
<file path=[Content_Types].xml><?xml version="1.0" encoding="utf-8"?>
<Types xmlns="http://schemas.openxmlformats.org/package/2006/content-types">
  <Default Extension="bin" ContentType="application/vnd.openxmlformats-officedocument.oleObject"/>
  <Default Extension="png" ContentType="image/png"/>
  <Default Extension="pcz" ContentType="image/x-pcz"/>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B7B4A">
        <w:trPr>
          <w:trHeight w:val="851"/>
        </w:trPr>
        <w:tc>
          <w:tcPr>
            <w:tcW w:w="1276" w:type="dxa"/>
            <w:tcBorders>
              <w:top w:val="nil"/>
              <w:left w:val="nil"/>
              <w:bottom w:val="single" w:sz="4" w:space="0" w:color="auto"/>
              <w:right w:val="nil"/>
            </w:tcBorders>
          </w:tcPr>
          <w:p w:rsidR="00BB7B4A" w:rsidRDefault="00BB7B4A" w:rsidP="00BB7B4A">
            <w:pPr>
              <w:spacing w:after="80" w:line="340" w:lineRule="exact"/>
              <w:jc w:val="center"/>
            </w:pPr>
          </w:p>
        </w:tc>
        <w:tc>
          <w:tcPr>
            <w:tcW w:w="2268" w:type="dxa"/>
            <w:tcBorders>
              <w:top w:val="nil"/>
              <w:left w:val="nil"/>
              <w:bottom w:val="single" w:sz="4" w:space="0" w:color="auto"/>
              <w:right w:val="nil"/>
            </w:tcBorders>
            <w:vAlign w:val="bottom"/>
          </w:tcPr>
          <w:p w:rsidR="00BB7B4A" w:rsidRPr="00963CBA" w:rsidRDefault="00BB7B4A" w:rsidP="00BB7B4A">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BB7B4A" w:rsidRPr="00942BE3" w:rsidRDefault="00BB7B4A" w:rsidP="00BB7B4A">
            <w:pPr>
              <w:spacing w:line="240" w:lineRule="auto"/>
              <w:jc w:val="right"/>
            </w:pPr>
            <w:r w:rsidRPr="006A5310">
              <w:rPr>
                <w:sz w:val="40"/>
              </w:rPr>
              <w:t>CRC</w:t>
            </w:r>
            <w:r>
              <w:t>/C/UKR/3-4</w:t>
            </w:r>
          </w:p>
        </w:tc>
      </w:tr>
      <w:tr w:rsidR="00BB7B4A">
        <w:trPr>
          <w:trHeight w:val="2835"/>
        </w:trPr>
        <w:tc>
          <w:tcPr>
            <w:tcW w:w="1276" w:type="dxa"/>
            <w:tcBorders>
              <w:top w:val="single" w:sz="4" w:space="0" w:color="auto"/>
              <w:left w:val="nil"/>
              <w:bottom w:val="single" w:sz="12" w:space="0" w:color="auto"/>
              <w:right w:val="nil"/>
            </w:tcBorders>
          </w:tcPr>
          <w:p w:rsidR="00BB7B4A" w:rsidRDefault="00BB7B4A" w:rsidP="00BB7B4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BB7B4A" w:rsidRPr="00B3317B" w:rsidRDefault="00BB7B4A" w:rsidP="00BB7B4A">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B7B4A" w:rsidRDefault="00BB7B4A" w:rsidP="00BB7B4A"/>
          <w:p w:rsidR="00BB7B4A" w:rsidRDefault="00BB7B4A" w:rsidP="00BB7B4A">
            <w:r>
              <w:t>Distr.:  General</w:t>
            </w:r>
          </w:p>
          <w:p w:rsidR="00BB7B4A" w:rsidRDefault="00BB7B4A" w:rsidP="00BB7B4A">
            <w:r>
              <w:t>3 March 2010</w:t>
            </w:r>
          </w:p>
          <w:p w:rsidR="00BB7B4A" w:rsidRDefault="00BB7B4A" w:rsidP="00BB7B4A">
            <w:r>
              <w:t>English</w:t>
            </w:r>
          </w:p>
          <w:p w:rsidR="00BB7B4A" w:rsidRDefault="00BB7B4A" w:rsidP="00BB7B4A">
            <w:r>
              <w:t>Original:  Russian</w:t>
            </w:r>
          </w:p>
        </w:tc>
      </w:tr>
    </w:tbl>
    <w:p w:rsidR="00BB7B4A" w:rsidRDefault="00BB7B4A" w:rsidP="00BB7B4A">
      <w:pPr>
        <w:pStyle w:val="H1G"/>
        <w:spacing w:before="160"/>
      </w:pPr>
      <w:r>
        <w:t>Committee on the Rights of the Child</w:t>
      </w:r>
    </w:p>
    <w:p w:rsidR="00BB7B4A" w:rsidRDefault="00BB7B4A" w:rsidP="00BB7B4A">
      <w:pPr>
        <w:pStyle w:val="HMG"/>
      </w:pPr>
      <w:r>
        <w:tab/>
      </w:r>
      <w:r>
        <w:tab/>
        <w:t>Consideration of reports submitted by States parties under article 44 of the Convention</w:t>
      </w:r>
    </w:p>
    <w:p w:rsidR="00BB7B4A" w:rsidRDefault="00BB7B4A" w:rsidP="00BB7B4A">
      <w:pPr>
        <w:pStyle w:val="HChG"/>
        <w:tabs>
          <w:tab w:val="clear" w:pos="851"/>
        </w:tabs>
      </w:pPr>
      <w:r>
        <w:tab/>
        <w:t>Third and fourth periodic reports of States parties due</w:t>
      </w:r>
      <w:r w:rsidR="00B30092">
        <w:br/>
      </w:r>
      <w:r>
        <w:t>in 2008</w:t>
      </w:r>
    </w:p>
    <w:p w:rsidR="00BB7B4A" w:rsidRPr="00B64685" w:rsidRDefault="00BB7B4A" w:rsidP="00BB7B4A">
      <w:pPr>
        <w:pStyle w:val="HMG"/>
        <w:rPr>
          <w:lang w:val="fr-FR"/>
        </w:rPr>
      </w:pPr>
      <w:r>
        <w:tab/>
      </w:r>
      <w:r>
        <w:tab/>
      </w:r>
      <w:r w:rsidRPr="00B64685">
        <w:rPr>
          <w:lang w:val="fr-FR"/>
        </w:rPr>
        <w:t>Ukraine</w:t>
      </w:r>
      <w:r w:rsidRPr="00B64685">
        <w:rPr>
          <w:rStyle w:val="FootnoteReference"/>
          <w:vertAlign w:val="baseline"/>
          <w:lang w:val="fr-FR"/>
        </w:rPr>
        <w:footnoteReference w:customMarkFollows="1" w:id="2"/>
        <w:t xml:space="preserve">* </w:t>
      </w:r>
      <w:r w:rsidRPr="00B64685">
        <w:rPr>
          <w:rStyle w:val="FootnoteReference"/>
          <w:vertAlign w:val="baseline"/>
          <w:lang w:val="fr-FR"/>
        </w:rPr>
        <w:footnoteReference w:customMarkFollows="1" w:id="3"/>
        <w:t>**</w:t>
      </w:r>
    </w:p>
    <w:p w:rsidR="00BB7B4A" w:rsidRPr="00B64685" w:rsidRDefault="00BB7B4A" w:rsidP="00BB7B4A">
      <w:pPr>
        <w:rPr>
          <w:lang w:val="fr-FR"/>
        </w:rPr>
      </w:pPr>
    </w:p>
    <w:p w:rsidR="00BB7B4A" w:rsidRPr="00B64685" w:rsidRDefault="00BB7B4A" w:rsidP="00BB7B4A">
      <w:pPr>
        <w:ind w:right="1134"/>
        <w:jc w:val="right"/>
        <w:rPr>
          <w:rFonts w:cs="Simplified Arabic"/>
          <w:lang w:val="fr-FR"/>
        </w:rPr>
      </w:pPr>
      <w:r w:rsidRPr="00B64685">
        <w:rPr>
          <w:rFonts w:cs="Simplified Arabic"/>
          <w:lang w:val="fr-FR"/>
        </w:rPr>
        <w:t>[26 September 2008]</w:t>
      </w:r>
    </w:p>
    <w:p w:rsidR="00BB7B4A" w:rsidRPr="00B64685" w:rsidRDefault="00BB7B4A" w:rsidP="00BB7B4A">
      <w:pPr>
        <w:rPr>
          <w:sz w:val="28"/>
          <w:lang w:val="fr-FR"/>
        </w:rPr>
      </w:pPr>
      <w:r w:rsidRPr="00B64685">
        <w:rPr>
          <w:lang w:val="fr-FR"/>
        </w:rPr>
        <w:br w:type="page"/>
      </w:r>
      <w:r w:rsidRPr="00B64685">
        <w:rPr>
          <w:sz w:val="28"/>
          <w:lang w:val="fr-FR"/>
        </w:rPr>
        <w:t>Contents</w:t>
      </w:r>
    </w:p>
    <w:p w:rsidR="00BB7B4A" w:rsidRPr="00B64685" w:rsidRDefault="00BB7B4A" w:rsidP="00BB7B4A">
      <w:pPr>
        <w:tabs>
          <w:tab w:val="left" w:pos="7938"/>
          <w:tab w:val="right" w:pos="8931"/>
          <w:tab w:val="right" w:pos="9639"/>
        </w:tabs>
        <w:spacing w:after="120"/>
        <w:rPr>
          <w:i/>
          <w:lang w:val="fr-FR"/>
        </w:rPr>
      </w:pPr>
      <w:r w:rsidRPr="00B64685">
        <w:rPr>
          <w:sz w:val="28"/>
          <w:lang w:val="fr-FR"/>
        </w:rPr>
        <w:tab/>
      </w:r>
      <w:r w:rsidRPr="00B64685">
        <w:rPr>
          <w:sz w:val="28"/>
          <w:lang w:val="fr-FR"/>
        </w:rPr>
        <w:tab/>
      </w:r>
      <w:r w:rsidRPr="00B64685">
        <w:rPr>
          <w:i/>
          <w:sz w:val="18"/>
          <w:lang w:val="fr-FR"/>
        </w:rPr>
        <w:t>Paragraphs</w:t>
      </w:r>
      <w:r w:rsidRPr="00B64685">
        <w:rPr>
          <w:i/>
          <w:sz w:val="18"/>
          <w:lang w:val="fr-FR"/>
        </w:rPr>
        <w:tab/>
        <w:t>Page</w:t>
      </w:r>
    </w:p>
    <w:p w:rsidR="00BB7B4A" w:rsidRPr="00B64685" w:rsidRDefault="00BB7B4A" w:rsidP="00BB7B4A">
      <w:pPr>
        <w:tabs>
          <w:tab w:val="left" w:pos="1134"/>
          <w:tab w:val="right" w:leader="dot" w:pos="7655"/>
          <w:tab w:val="right" w:pos="8931"/>
          <w:tab w:val="right" w:pos="9639"/>
        </w:tabs>
        <w:spacing w:after="120"/>
        <w:rPr>
          <w:lang w:val="fr-FR"/>
        </w:rPr>
      </w:pPr>
      <w:r w:rsidRPr="00B64685">
        <w:rPr>
          <w:lang w:val="fr-FR"/>
        </w:rPr>
        <w:tab/>
        <w:t xml:space="preserve">Introduction </w:t>
      </w:r>
      <w:r w:rsidRPr="00B64685">
        <w:rPr>
          <w:lang w:val="fr-FR"/>
        </w:rPr>
        <w:tab/>
      </w:r>
      <w:r w:rsidRPr="00B64685">
        <w:rPr>
          <w:lang w:val="fr-FR"/>
        </w:rPr>
        <w:tab/>
        <w:t>1-3</w:t>
      </w:r>
      <w:r w:rsidRPr="00B64685">
        <w:rPr>
          <w:lang w:val="fr-FR"/>
        </w:rPr>
        <w:tab/>
        <w:t>5</w:t>
      </w:r>
    </w:p>
    <w:p w:rsidR="00BB7B4A" w:rsidRDefault="00BB7B4A" w:rsidP="00BB7B4A">
      <w:pPr>
        <w:tabs>
          <w:tab w:val="right" w:pos="851"/>
          <w:tab w:val="left" w:pos="1134"/>
          <w:tab w:val="left" w:pos="1560"/>
          <w:tab w:val="left" w:pos="1985"/>
          <w:tab w:val="right" w:leader="dot" w:pos="7655"/>
          <w:tab w:val="right" w:pos="8931"/>
          <w:tab w:val="right" w:pos="9639"/>
        </w:tabs>
        <w:spacing w:after="120"/>
      </w:pPr>
      <w:r w:rsidRPr="00B64685">
        <w:rPr>
          <w:lang w:val="fr-FR"/>
        </w:rPr>
        <w:tab/>
      </w:r>
      <w:r>
        <w:t>I.</w:t>
      </w:r>
      <w:r>
        <w:tab/>
        <w:t xml:space="preserve">General measures of implementation </w:t>
      </w:r>
      <w:r>
        <w:tab/>
      </w:r>
      <w:r>
        <w:tab/>
        <w:t>4-32</w:t>
      </w:r>
      <w:r>
        <w:tab/>
        <w:t>5</w:t>
      </w:r>
    </w:p>
    <w:p w:rsidR="00BB7B4A" w:rsidRDefault="00BB7B4A" w:rsidP="00BB7B4A">
      <w:pPr>
        <w:tabs>
          <w:tab w:val="right" w:leader="dot" w:pos="7655"/>
          <w:tab w:val="right" w:pos="8930"/>
          <w:tab w:val="right" w:pos="9639"/>
        </w:tabs>
        <w:spacing w:after="120"/>
        <w:ind w:left="1701" w:hanging="561"/>
        <w:rPr>
          <w:szCs w:val="22"/>
        </w:rPr>
      </w:pPr>
      <w:r>
        <w:t>A.</w:t>
      </w:r>
      <w:r>
        <w:tab/>
      </w:r>
      <w:r w:rsidRPr="008A1BBD">
        <w:rPr>
          <w:szCs w:val="22"/>
        </w:rPr>
        <w:t>Government policy and domestic legislation promoting the</w:t>
      </w:r>
      <w:r>
        <w:rPr>
          <w:szCs w:val="22"/>
        </w:rPr>
        <w:t xml:space="preserve"> </w:t>
      </w:r>
      <w:r w:rsidRPr="008A1BBD">
        <w:rPr>
          <w:szCs w:val="22"/>
        </w:rPr>
        <w:t xml:space="preserve">rights of the </w:t>
      </w:r>
      <w:r>
        <w:rPr>
          <w:szCs w:val="22"/>
        </w:rPr>
        <w:br/>
      </w:r>
      <w:r w:rsidRPr="008A1BBD">
        <w:rPr>
          <w:szCs w:val="22"/>
        </w:rPr>
        <w:t>child enshrined in the Convention, and changes in</w:t>
      </w:r>
      <w:r>
        <w:rPr>
          <w:szCs w:val="22"/>
        </w:rPr>
        <w:t xml:space="preserve"> </w:t>
      </w:r>
      <w:r w:rsidRPr="008A1BBD">
        <w:rPr>
          <w:szCs w:val="22"/>
        </w:rPr>
        <w:t>domestic legislation</w:t>
      </w:r>
      <w:r>
        <w:rPr>
          <w:szCs w:val="22"/>
        </w:rPr>
        <w:br/>
      </w:r>
      <w:r w:rsidRPr="008A1BBD">
        <w:rPr>
          <w:szCs w:val="22"/>
        </w:rPr>
        <w:t>in accordance with the principles and provisions of the</w:t>
      </w:r>
      <w:r>
        <w:rPr>
          <w:szCs w:val="22"/>
        </w:rPr>
        <w:t xml:space="preserve"> </w:t>
      </w:r>
      <w:r w:rsidRPr="008A1BBD">
        <w:rPr>
          <w:szCs w:val="22"/>
        </w:rPr>
        <w:t>Convention</w:t>
      </w:r>
      <w:r>
        <w:rPr>
          <w:szCs w:val="22"/>
        </w:rPr>
        <w:t xml:space="preserve"> </w:t>
      </w:r>
      <w:r>
        <w:rPr>
          <w:szCs w:val="22"/>
        </w:rPr>
        <w:tab/>
      </w:r>
      <w:r>
        <w:rPr>
          <w:szCs w:val="22"/>
        </w:rPr>
        <w:tab/>
        <w:t>4-10</w:t>
      </w:r>
      <w:r>
        <w:rPr>
          <w:szCs w:val="22"/>
        </w:rPr>
        <w:tab/>
        <w:t>5</w:t>
      </w:r>
    </w:p>
    <w:p w:rsidR="00BB7B4A" w:rsidRDefault="00BB7B4A" w:rsidP="00BB7B4A">
      <w:pPr>
        <w:tabs>
          <w:tab w:val="right" w:leader="dot" w:pos="7655"/>
          <w:tab w:val="right" w:pos="8930"/>
          <w:tab w:val="right" w:pos="9639"/>
        </w:tabs>
        <w:spacing w:after="120" w:line="240" w:lineRule="auto"/>
        <w:ind w:left="1701" w:hanging="567"/>
      </w:pPr>
      <w:r>
        <w:t>B.</w:t>
      </w:r>
      <w:r w:rsidRPr="005B65F1">
        <w:tab/>
        <w:t>Rights protection measures and their accessibility to children</w:t>
      </w:r>
      <w:r>
        <w:t xml:space="preserve"> </w:t>
      </w:r>
      <w:r w:rsidRPr="005B65F1">
        <w:t xml:space="preserve">in case of </w:t>
      </w:r>
      <w:r>
        <w:br/>
      </w:r>
      <w:r w:rsidRPr="005B65F1">
        <w:t>violations</w:t>
      </w:r>
      <w:r>
        <w:t xml:space="preserve"> </w:t>
      </w:r>
      <w:r>
        <w:tab/>
      </w:r>
      <w:r>
        <w:tab/>
        <w:t>11-15</w:t>
      </w:r>
      <w:r>
        <w:tab/>
        <w:t xml:space="preserve"> 8</w:t>
      </w:r>
    </w:p>
    <w:p w:rsidR="00BB7B4A" w:rsidRDefault="00BB7B4A" w:rsidP="00BB7B4A">
      <w:pPr>
        <w:tabs>
          <w:tab w:val="right" w:leader="dot" w:pos="7655"/>
          <w:tab w:val="right" w:pos="8930"/>
          <w:tab w:val="right" w:pos="9639"/>
        </w:tabs>
        <w:spacing w:after="120" w:line="240" w:lineRule="auto"/>
        <w:ind w:left="1701" w:hanging="567"/>
      </w:pPr>
      <w:r w:rsidRPr="005B65F1">
        <w:t>C</w:t>
      </w:r>
      <w:r>
        <w:t xml:space="preserve">.  </w:t>
      </w:r>
      <w:r>
        <w:tab/>
      </w:r>
      <w:r w:rsidRPr="005B65F1">
        <w:t>Mechanisms for coordinating national and local policies on children</w:t>
      </w:r>
      <w:r>
        <w:t xml:space="preserve"> </w:t>
      </w:r>
      <w:r>
        <w:tab/>
      </w:r>
      <w:r>
        <w:tab/>
        <w:t>16-21</w:t>
      </w:r>
      <w:r>
        <w:tab/>
        <w:t xml:space="preserve">9 </w:t>
      </w:r>
    </w:p>
    <w:p w:rsidR="00BB7B4A" w:rsidRPr="005B65F1" w:rsidRDefault="00BB7B4A" w:rsidP="00BB7B4A">
      <w:pPr>
        <w:tabs>
          <w:tab w:val="right" w:leader="dot" w:pos="7655"/>
          <w:tab w:val="right" w:pos="8930"/>
          <w:tab w:val="right" w:pos="9639"/>
        </w:tabs>
        <w:spacing w:after="120" w:line="240" w:lineRule="auto"/>
        <w:ind w:left="1701" w:hanging="567"/>
      </w:pPr>
      <w:r w:rsidRPr="005B65F1">
        <w:t>D</w:t>
      </w:r>
      <w:r>
        <w:t xml:space="preserve">.  </w:t>
      </w:r>
      <w:r>
        <w:tab/>
      </w:r>
      <w:r w:rsidRPr="005B65F1">
        <w:t>Mechanism for monitoring implementation of the Convention</w:t>
      </w:r>
      <w:r>
        <w:t xml:space="preserve"> </w:t>
      </w:r>
      <w:r>
        <w:tab/>
      </w:r>
      <w:r>
        <w:tab/>
      </w:r>
      <w:r w:rsidRPr="005B65F1">
        <w:t>22</w:t>
      </w:r>
      <w:r w:rsidRPr="005B65F1">
        <w:tab/>
      </w:r>
      <w:r>
        <w:t>12</w:t>
      </w:r>
      <w:r w:rsidRPr="005B65F1">
        <w:t xml:space="preserve"> </w:t>
      </w:r>
    </w:p>
    <w:p w:rsidR="00BB7B4A" w:rsidRPr="005B65F1" w:rsidRDefault="00BB7B4A" w:rsidP="00BB7B4A">
      <w:pPr>
        <w:tabs>
          <w:tab w:val="right" w:leader="dot" w:pos="7655"/>
          <w:tab w:val="right" w:pos="8930"/>
          <w:tab w:val="right" w:pos="9639"/>
        </w:tabs>
        <w:spacing w:after="120" w:line="240" w:lineRule="auto"/>
        <w:ind w:left="1701" w:hanging="567"/>
      </w:pPr>
      <w:r w:rsidRPr="005B65F1">
        <w:t>E.</w:t>
      </w:r>
      <w:r>
        <w:tab/>
      </w:r>
      <w:r w:rsidRPr="005B65F1">
        <w:t xml:space="preserve">Measure taken for raising awareness of the principles and provisions of </w:t>
      </w:r>
      <w:r>
        <w:br/>
      </w:r>
      <w:r w:rsidRPr="005B65F1">
        <w:t xml:space="preserve">the Convention among adults and children at large; and dissemination of </w:t>
      </w:r>
      <w:r>
        <w:br/>
      </w:r>
      <w:r w:rsidRPr="005B65F1">
        <w:t>the report among t</w:t>
      </w:r>
      <w:r>
        <w:t xml:space="preserve">he general public </w:t>
      </w:r>
      <w:r>
        <w:tab/>
      </w:r>
      <w:r>
        <w:tab/>
        <w:t>23-26</w:t>
      </w:r>
      <w:r>
        <w:tab/>
        <w:t xml:space="preserve">12 </w:t>
      </w:r>
    </w:p>
    <w:p w:rsidR="00BB7B4A" w:rsidRPr="005B65F1" w:rsidRDefault="00BB7B4A" w:rsidP="00BB7B4A">
      <w:pPr>
        <w:tabs>
          <w:tab w:val="right" w:leader="dot" w:pos="7655"/>
          <w:tab w:val="right" w:pos="8930"/>
          <w:tab w:val="right" w:pos="9639"/>
        </w:tabs>
        <w:spacing w:after="120" w:line="240" w:lineRule="auto"/>
        <w:ind w:left="1701" w:hanging="567"/>
      </w:pPr>
      <w:r w:rsidRPr="005B65F1">
        <w:t>F</w:t>
      </w:r>
      <w:r>
        <w:t xml:space="preserve">.  </w:t>
      </w:r>
      <w:r>
        <w:tab/>
      </w:r>
      <w:r w:rsidRPr="005B65F1">
        <w:t>Cooperation with public organizations, NGOs and children</w:t>
      </w:r>
      <w:r>
        <w:t>’</w:t>
      </w:r>
      <w:r w:rsidRPr="005B65F1">
        <w:t>s</w:t>
      </w:r>
      <w:r>
        <w:t xml:space="preserve"> </w:t>
      </w:r>
      <w:r w:rsidRPr="005B65F1">
        <w:t xml:space="preserve">and </w:t>
      </w:r>
      <w:r>
        <w:br/>
      </w:r>
      <w:r w:rsidRPr="005B65F1">
        <w:t>youth groups</w:t>
      </w:r>
      <w:r>
        <w:t xml:space="preserve"> </w:t>
      </w:r>
      <w:r>
        <w:tab/>
      </w:r>
      <w:r>
        <w:tab/>
        <w:t>27-32</w:t>
      </w:r>
      <w:r>
        <w:tab/>
        <w:t xml:space="preserve">13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II.</w:t>
      </w:r>
      <w:r>
        <w:tab/>
        <w:t>Definition of the child</w:t>
      </w:r>
      <w:r w:rsidRPr="005B65F1">
        <w:t xml:space="preserve"> (</w:t>
      </w:r>
      <w:r>
        <w:t xml:space="preserve">art. </w:t>
      </w:r>
      <w:r w:rsidRPr="005B65F1">
        <w:t>1</w:t>
      </w:r>
      <w:r>
        <w:t xml:space="preserve">) </w:t>
      </w:r>
      <w:r>
        <w:tab/>
      </w:r>
      <w:r>
        <w:tab/>
        <w:t>33-34</w:t>
      </w:r>
      <w:r>
        <w:tab/>
        <w:t xml:space="preserve"> 16</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III.</w:t>
      </w:r>
      <w:r>
        <w:tab/>
        <w:t xml:space="preserve">General principles </w:t>
      </w:r>
      <w:r>
        <w:tab/>
      </w:r>
      <w:r>
        <w:tab/>
      </w:r>
      <w:r w:rsidRPr="005B65F1">
        <w:t>35-55</w:t>
      </w:r>
      <w:r w:rsidRPr="005B65F1">
        <w:tab/>
      </w:r>
      <w:r>
        <w:t>16</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1695" w:hanging="1695"/>
      </w:pPr>
      <w:r>
        <w:tab/>
      </w:r>
      <w:r w:rsidRPr="005B65F1">
        <w:tab/>
        <w:t>A</w:t>
      </w:r>
      <w:r>
        <w:t xml:space="preserve">.  </w:t>
      </w:r>
      <w:r>
        <w:tab/>
      </w:r>
      <w:r w:rsidRPr="005B65F1">
        <w:t>Information on children belonging to the most</w:t>
      </w:r>
      <w:r>
        <w:t xml:space="preserve"> disadvantaged g</w:t>
      </w:r>
      <w:r w:rsidRPr="005B65F1">
        <w:t>roups</w:t>
      </w:r>
      <w:r>
        <w:t xml:space="preserve"> </w:t>
      </w:r>
      <w:r>
        <w:tab/>
      </w:r>
      <w:r>
        <w:tab/>
      </w:r>
      <w:r w:rsidRPr="005B65F1">
        <w:t>35-47</w:t>
      </w:r>
      <w:r w:rsidRPr="005B65F1">
        <w:tab/>
      </w:r>
      <w:r>
        <w:t>16</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rsidRPr="005B65F1">
        <w:tab/>
        <w:t>1</w:t>
      </w:r>
      <w:r>
        <w:t>.</w:t>
      </w:r>
      <w:r>
        <w:tab/>
      </w:r>
      <w:r w:rsidRPr="005B65F1">
        <w:t>Non-discrimination (</w:t>
      </w:r>
      <w:r>
        <w:t xml:space="preserve">art. </w:t>
      </w:r>
      <w:r w:rsidRPr="005B65F1">
        <w:t>2</w:t>
      </w:r>
      <w:r>
        <w:t xml:space="preserve">) </w:t>
      </w:r>
      <w:r>
        <w:tab/>
      </w:r>
      <w:r>
        <w:tab/>
      </w:r>
      <w:r w:rsidRPr="005B65F1">
        <w:t>35</w:t>
      </w:r>
      <w:r w:rsidRPr="005B65F1">
        <w:tab/>
      </w:r>
      <w:r>
        <w:t>16</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rsidRPr="005B65F1">
        <w:tab/>
        <w:t>2</w:t>
      </w:r>
      <w:r>
        <w:t>.</w:t>
      </w:r>
      <w:r>
        <w:tab/>
      </w:r>
      <w:r w:rsidRPr="005B65F1">
        <w:t>Best interests of the child (</w:t>
      </w:r>
      <w:r>
        <w:t xml:space="preserve">art. </w:t>
      </w:r>
      <w:r w:rsidRPr="005B65F1">
        <w:t>3</w:t>
      </w:r>
      <w:r>
        <w:t xml:space="preserve">) </w:t>
      </w:r>
      <w:r>
        <w:tab/>
      </w:r>
      <w:r>
        <w:tab/>
        <w:t>36-38</w:t>
      </w:r>
      <w:r>
        <w:tab/>
        <w:t xml:space="preserve"> 17</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rsidRPr="005B65F1">
        <w:tab/>
        <w:t>3</w:t>
      </w:r>
      <w:r>
        <w:t>.</w:t>
      </w:r>
      <w:r>
        <w:tab/>
      </w:r>
      <w:r w:rsidRPr="005B65F1">
        <w:t>Right to life, survival and development (</w:t>
      </w:r>
      <w:r>
        <w:t xml:space="preserve">art. </w:t>
      </w:r>
      <w:r w:rsidRPr="005B65F1">
        <w:t>6</w:t>
      </w:r>
      <w:r>
        <w:t xml:space="preserve">) </w:t>
      </w:r>
      <w:r>
        <w:tab/>
      </w:r>
      <w:r>
        <w:tab/>
        <w:t>39-42</w:t>
      </w:r>
      <w:r>
        <w:tab/>
        <w:t xml:space="preserve">18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rsidRPr="005B65F1">
        <w:tab/>
        <w:t>4</w:t>
      </w:r>
      <w:r>
        <w:t>.</w:t>
      </w:r>
      <w:r>
        <w:tab/>
      </w:r>
      <w:r w:rsidRPr="005B65F1">
        <w:t>Respect for the views of the child (</w:t>
      </w:r>
      <w:r>
        <w:t xml:space="preserve">art. </w:t>
      </w:r>
      <w:r w:rsidRPr="005B65F1">
        <w:t>12</w:t>
      </w:r>
      <w:r>
        <w:t xml:space="preserve">) </w:t>
      </w:r>
      <w:r>
        <w:tab/>
      </w:r>
      <w:r>
        <w:tab/>
      </w:r>
      <w:r w:rsidRPr="005B65F1">
        <w:t>43-47</w:t>
      </w:r>
      <w:r w:rsidRPr="005B65F1">
        <w:tab/>
        <w:t xml:space="preserve"> </w:t>
      </w:r>
      <w:r>
        <w:t>20</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1695" w:hanging="1695"/>
      </w:pPr>
      <w:r>
        <w:tab/>
      </w:r>
      <w:r w:rsidRPr="005B65F1">
        <w:tab/>
        <w:t>B.</w:t>
      </w:r>
      <w:r>
        <w:tab/>
      </w:r>
      <w:r w:rsidRPr="005B65F1">
        <w:t>Information on measures taken to protect children from</w:t>
      </w:r>
      <w:r>
        <w:t xml:space="preserve"> </w:t>
      </w:r>
      <w:r w:rsidRPr="005B65F1">
        <w:t xml:space="preserve">xenophobia </w:t>
      </w:r>
      <w:r>
        <w:br/>
      </w:r>
      <w:r w:rsidRPr="005B65F1">
        <w:t>and other related forms of intolerance (</w:t>
      </w:r>
      <w:r>
        <w:t xml:space="preserve">art. </w:t>
      </w:r>
      <w:r w:rsidRPr="005B65F1">
        <w:t>2</w:t>
      </w:r>
      <w:r>
        <w:t xml:space="preserve">) </w:t>
      </w:r>
      <w:r>
        <w:tab/>
      </w:r>
      <w:r>
        <w:tab/>
        <w:t xml:space="preserve"> </w:t>
      </w:r>
      <w:r w:rsidRPr="005B65F1">
        <w:t>48-49</w:t>
      </w:r>
      <w:r w:rsidRPr="005B65F1">
        <w:tab/>
      </w:r>
      <w:r>
        <w:t>22</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pPr>
      <w:r>
        <w:tab/>
      </w:r>
      <w:r w:rsidRPr="005B65F1">
        <w:tab/>
        <w:t>C.</w:t>
      </w:r>
      <w:r>
        <w:tab/>
      </w:r>
      <w:r w:rsidRPr="005B65F1">
        <w:t>Information on measures taken</w:t>
      </w:r>
      <w:r>
        <w:t xml:space="preserve"> </w:t>
      </w:r>
      <w:r>
        <w:tab/>
      </w:r>
      <w:r>
        <w:tab/>
      </w:r>
      <w:r w:rsidRPr="005B65F1">
        <w:t>50-54</w:t>
      </w:r>
      <w:r w:rsidRPr="005B65F1">
        <w:tab/>
      </w:r>
      <w:r>
        <w:t>23</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tab/>
      </w:r>
      <w:r w:rsidRPr="005B65F1">
        <w:t>1</w:t>
      </w:r>
      <w:r>
        <w:t>.</w:t>
      </w:r>
      <w:r>
        <w:tab/>
      </w:r>
      <w:r w:rsidRPr="005B65F1">
        <w:t>Non-imposition of the death penalty on persons under</w:t>
      </w:r>
      <w:r>
        <w:t xml:space="preserve"> </w:t>
      </w:r>
      <w:r w:rsidRPr="005B65F1">
        <w:t>18 (</w:t>
      </w:r>
      <w:r>
        <w:t xml:space="preserve">art. 6) </w:t>
      </w:r>
      <w:r>
        <w:tab/>
      </w:r>
      <w:r>
        <w:tab/>
      </w:r>
      <w:r w:rsidRPr="005B65F1">
        <w:t>50-51</w:t>
      </w:r>
      <w:r w:rsidRPr="005B65F1">
        <w:tab/>
      </w:r>
      <w:r>
        <w:t>23</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rsidRPr="005B65F1">
        <w:tab/>
        <w:t>2</w:t>
      </w:r>
      <w:r>
        <w:t>.</w:t>
      </w:r>
      <w:r>
        <w:tab/>
      </w:r>
      <w:r w:rsidRPr="005B65F1">
        <w:t>Registration of, investigation into, and reporting on</w:t>
      </w:r>
      <w:r>
        <w:t xml:space="preserve"> </w:t>
      </w:r>
      <w:r w:rsidRPr="005B65F1">
        <w:t>such cases</w:t>
      </w:r>
      <w:r>
        <w:t xml:space="preserve"> </w:t>
      </w:r>
      <w:r>
        <w:tab/>
      </w:r>
      <w:r>
        <w:tab/>
      </w:r>
      <w:r w:rsidRPr="005B65F1">
        <w:t>52-53</w:t>
      </w:r>
      <w:r w:rsidRPr="005B65F1">
        <w:tab/>
      </w:r>
      <w:r>
        <w:t>23</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709"/>
      </w:pPr>
      <w:r>
        <w:tab/>
      </w:r>
      <w:r>
        <w:tab/>
      </w:r>
      <w:r>
        <w:tab/>
        <w:t>3.</w:t>
      </w:r>
      <w:r>
        <w:tab/>
      </w:r>
      <w:r w:rsidRPr="005B65F1">
        <w:t>Survival of children of any age and risk minimization, to which</w:t>
      </w:r>
      <w:r>
        <w:t xml:space="preserve"> </w:t>
      </w:r>
      <w:r>
        <w:br/>
      </w:r>
      <w:r>
        <w:tab/>
      </w:r>
      <w:r>
        <w:tab/>
      </w:r>
      <w:r>
        <w:tab/>
      </w:r>
      <w:r w:rsidRPr="005B65F1">
        <w:tab/>
        <w:t>this group may be especially subject (STDs</w:t>
      </w:r>
      <w:r>
        <w:t xml:space="preserve"> </w:t>
      </w:r>
      <w:r w:rsidRPr="005B65F1">
        <w:t>and violence</w:t>
      </w:r>
      <w:r>
        <w:t xml:space="preserve">) </w:t>
      </w:r>
      <w:r>
        <w:tab/>
      </w:r>
      <w:r>
        <w:tab/>
      </w:r>
      <w:r w:rsidRPr="005B65F1">
        <w:t>54</w:t>
      </w:r>
      <w:r w:rsidRPr="005B65F1">
        <w:tab/>
      </w:r>
      <w:r>
        <w:t>23</w:t>
      </w:r>
      <w:r w:rsidRPr="005B65F1">
        <w:t xml:space="preserve"> </w:t>
      </w:r>
    </w:p>
    <w:p w:rsidR="00BB7B4A" w:rsidRPr="005B65F1" w:rsidRDefault="00BB7B4A" w:rsidP="00BB7B4A">
      <w:pPr>
        <w:tabs>
          <w:tab w:val="right" w:pos="851"/>
          <w:tab w:val="left" w:pos="1134"/>
          <w:tab w:val="left" w:pos="1701"/>
          <w:tab w:val="left" w:pos="1985"/>
          <w:tab w:val="right" w:leader="dot" w:pos="7655"/>
          <w:tab w:val="right" w:pos="8930"/>
          <w:tab w:val="right" w:pos="9639"/>
        </w:tabs>
        <w:spacing w:after="120" w:line="240" w:lineRule="auto"/>
        <w:ind w:left="1695" w:hanging="1695"/>
      </w:pPr>
      <w:r>
        <w:tab/>
      </w:r>
      <w:r w:rsidRPr="005B65F1">
        <w:tab/>
        <w:t>D</w:t>
      </w:r>
      <w:r>
        <w:t xml:space="preserve">.  </w:t>
      </w:r>
      <w:r>
        <w:tab/>
      </w:r>
      <w:r w:rsidRPr="005B65F1">
        <w:t>Measures taken to prevent and</w:t>
      </w:r>
      <w:r>
        <w:t xml:space="preserve"> </w:t>
      </w:r>
      <w:r w:rsidRPr="005B65F1">
        <w:t xml:space="preserve">monitor the frequency of suicides </w:t>
      </w:r>
      <w:r>
        <w:br/>
      </w:r>
      <w:r w:rsidRPr="005B65F1">
        <w:t xml:space="preserve">among children </w:t>
      </w:r>
      <w:r>
        <w:tab/>
      </w:r>
      <w:r>
        <w:tab/>
      </w:r>
      <w:r w:rsidRPr="005B65F1">
        <w:t>55</w:t>
      </w:r>
      <w:r>
        <w:tab/>
        <w:t>24</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IV.</w:t>
      </w:r>
      <w:r>
        <w:tab/>
        <w:t xml:space="preserve">Civil rights and freedoms </w:t>
      </w:r>
      <w:r>
        <w:tab/>
      </w:r>
      <w:r>
        <w:tab/>
      </w:r>
      <w:r w:rsidRPr="005B65F1">
        <w:t>56-68</w:t>
      </w:r>
      <w:r w:rsidRPr="005B65F1">
        <w:tab/>
        <w:t xml:space="preserve"> </w:t>
      </w:r>
      <w:r>
        <w:t>24</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A</w:t>
      </w:r>
      <w:r>
        <w:t xml:space="preserve">.  </w:t>
      </w:r>
      <w:r>
        <w:tab/>
      </w:r>
      <w:r w:rsidRPr="005B65F1">
        <w:t>Name and nationality (</w:t>
      </w:r>
      <w:r>
        <w:t xml:space="preserve">art. </w:t>
      </w:r>
      <w:r w:rsidRPr="005B65F1">
        <w:t>7</w:t>
      </w:r>
      <w:r>
        <w:t xml:space="preserve">) </w:t>
      </w:r>
      <w:r>
        <w:tab/>
      </w:r>
      <w:r>
        <w:tab/>
      </w:r>
      <w:r w:rsidRPr="005B65F1">
        <w:t>56-58</w:t>
      </w:r>
      <w:r w:rsidRPr="005B65F1">
        <w:tab/>
      </w:r>
      <w:r>
        <w:t>24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B</w:t>
      </w:r>
      <w:r>
        <w:t xml:space="preserve">.  </w:t>
      </w:r>
      <w:r>
        <w:tab/>
      </w:r>
      <w:r w:rsidRPr="005B65F1">
        <w:t>Preservation of identity (</w:t>
      </w:r>
      <w:r>
        <w:t xml:space="preserve">art. </w:t>
      </w:r>
      <w:r w:rsidRPr="005B65F1">
        <w:t>8</w:t>
      </w:r>
      <w:r>
        <w:t xml:space="preserve">) </w:t>
      </w:r>
      <w:r>
        <w:tab/>
      </w:r>
      <w:r>
        <w:tab/>
      </w:r>
      <w:r w:rsidRPr="005B65F1">
        <w:t>59</w:t>
      </w:r>
      <w:r w:rsidRPr="005B65F1">
        <w:tab/>
      </w:r>
      <w:r>
        <w:t>26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C</w:t>
      </w:r>
      <w:r>
        <w:t xml:space="preserve">.  </w:t>
      </w:r>
      <w:r>
        <w:tab/>
      </w:r>
      <w:r w:rsidRPr="005B65F1">
        <w:t>Freedom of expression (</w:t>
      </w:r>
      <w:r>
        <w:t xml:space="preserve">art. </w:t>
      </w:r>
      <w:r w:rsidRPr="005B65F1">
        <w:t>13</w:t>
      </w:r>
      <w:r>
        <w:t xml:space="preserve">) </w:t>
      </w:r>
      <w:r>
        <w:tab/>
      </w:r>
      <w:r>
        <w:tab/>
      </w:r>
      <w:r w:rsidRPr="005B65F1">
        <w:t>60</w:t>
      </w:r>
      <w:r w:rsidRPr="005B65F1">
        <w:tab/>
      </w:r>
      <w:r>
        <w:t>26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D</w:t>
      </w:r>
      <w:r>
        <w:t xml:space="preserve">.  </w:t>
      </w:r>
      <w:r>
        <w:tab/>
      </w:r>
      <w:r w:rsidRPr="005B65F1">
        <w:t>Freedom of thought, conscience and religion (</w:t>
      </w:r>
      <w:r>
        <w:t xml:space="preserve">art. </w:t>
      </w:r>
      <w:r w:rsidRPr="005B65F1">
        <w:t>14</w:t>
      </w:r>
      <w:r>
        <w:t xml:space="preserve">) </w:t>
      </w:r>
      <w:r>
        <w:tab/>
      </w:r>
      <w:r>
        <w:tab/>
      </w:r>
      <w:r w:rsidRPr="005B65F1">
        <w:t>61</w:t>
      </w:r>
      <w:r w:rsidRPr="005B65F1">
        <w:tab/>
      </w:r>
      <w:r>
        <w:t>26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E.</w:t>
      </w:r>
      <w:r>
        <w:tab/>
      </w:r>
      <w:r w:rsidRPr="005B65F1">
        <w:t>Freedom of association and peaceful assembly (</w:t>
      </w:r>
      <w:r>
        <w:t xml:space="preserve">art. </w:t>
      </w:r>
      <w:r w:rsidRPr="005B65F1">
        <w:t>15</w:t>
      </w:r>
      <w:r>
        <w:t xml:space="preserve">) </w:t>
      </w:r>
      <w:r>
        <w:tab/>
      </w:r>
      <w:r>
        <w:tab/>
      </w:r>
      <w:r w:rsidRPr="005B65F1">
        <w:t>62-63</w:t>
      </w:r>
      <w:r w:rsidRPr="005B65F1">
        <w:tab/>
      </w:r>
      <w:r>
        <w:t>26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F</w:t>
      </w:r>
      <w:r>
        <w:t xml:space="preserve">.  </w:t>
      </w:r>
      <w:r>
        <w:tab/>
        <w:t>Protection of privacy (art. 16)</w:t>
      </w:r>
      <w:r>
        <w:tab/>
      </w:r>
      <w:r>
        <w:tab/>
      </w:r>
      <w:r w:rsidRPr="005B65F1">
        <w:t>64</w:t>
      </w:r>
      <w:r w:rsidRPr="005B65F1">
        <w:tab/>
      </w:r>
      <w:r>
        <w:t>27</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p>
    <w:p w:rsidR="00BB7B4A" w:rsidRDefault="00BB7B4A" w:rsidP="00BB7B4A">
      <w:pPr>
        <w:rPr>
          <w:sz w:val="28"/>
        </w:rPr>
      </w:pPr>
      <w:r w:rsidRPr="005B65F1">
        <w:tab/>
      </w:r>
      <w:r>
        <w:rPr>
          <w:sz w:val="28"/>
        </w:rPr>
        <w:t>Contents</w:t>
      </w:r>
    </w:p>
    <w:p w:rsidR="00BB7B4A" w:rsidRDefault="00BB7B4A" w:rsidP="00BB7B4A">
      <w:pPr>
        <w:tabs>
          <w:tab w:val="left" w:pos="7938"/>
          <w:tab w:val="right" w:pos="8931"/>
          <w:tab w:val="right" w:pos="9639"/>
        </w:tabs>
        <w:spacing w:after="120"/>
        <w:rPr>
          <w:i/>
        </w:rPr>
      </w:pPr>
      <w:r>
        <w:rPr>
          <w:sz w:val="28"/>
        </w:rPr>
        <w:tab/>
      </w:r>
      <w:r>
        <w:rPr>
          <w:sz w:val="28"/>
        </w:rPr>
        <w:tab/>
      </w:r>
      <w:r>
        <w:rPr>
          <w:i/>
          <w:sz w:val="18"/>
        </w:rPr>
        <w:t>Paragraphs</w:t>
      </w:r>
      <w:r>
        <w:rPr>
          <w:i/>
          <w:sz w:val="18"/>
        </w:rPr>
        <w:tab/>
        <w:t>Page</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tab/>
      </w:r>
      <w:r w:rsidRPr="005B65F1">
        <w:t>G</w:t>
      </w:r>
      <w:r>
        <w:t xml:space="preserve">.  </w:t>
      </w:r>
      <w:r>
        <w:tab/>
      </w:r>
      <w:r w:rsidRPr="005B65F1">
        <w:t>Access to appropriate information (</w:t>
      </w:r>
      <w:r>
        <w:t xml:space="preserve">art. </w:t>
      </w:r>
      <w:r w:rsidRPr="005B65F1">
        <w:t>17</w:t>
      </w:r>
      <w:r>
        <w:t xml:space="preserve">) </w:t>
      </w:r>
      <w:r>
        <w:tab/>
      </w:r>
      <w:r>
        <w:tab/>
      </w:r>
      <w:r w:rsidRPr="005B65F1">
        <w:t>65</w:t>
      </w:r>
      <w:r w:rsidRPr="005B65F1">
        <w:tab/>
      </w:r>
      <w:r>
        <w:t>28</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559" w:hanging="1559"/>
      </w:pPr>
      <w:r>
        <w:tab/>
      </w:r>
      <w:r w:rsidRPr="005B65F1">
        <w:tab/>
        <w:t>H</w:t>
      </w:r>
      <w:r>
        <w:t xml:space="preserve">.  </w:t>
      </w:r>
      <w:r>
        <w:tab/>
      </w:r>
      <w:r w:rsidRPr="005B65F1">
        <w:t>The right not to be subjected to torture or other cruel,</w:t>
      </w:r>
      <w:r>
        <w:t xml:space="preserve"> </w:t>
      </w:r>
      <w:r w:rsidRPr="005B65F1">
        <w:t xml:space="preserve">inhuman or </w:t>
      </w:r>
      <w:r>
        <w:br/>
      </w:r>
      <w:r w:rsidRPr="005B65F1">
        <w:t>degrading treatment or punishment (</w:t>
      </w:r>
      <w:r>
        <w:t xml:space="preserve">art. </w:t>
      </w:r>
      <w:r w:rsidRPr="005B65F1">
        <w:t>37a</w:t>
      </w:r>
      <w:r>
        <w:t xml:space="preserve">) </w:t>
      </w:r>
      <w:r>
        <w:tab/>
      </w:r>
      <w:r>
        <w:tab/>
      </w:r>
      <w:r w:rsidRPr="005B65F1">
        <w:t>66-68</w:t>
      </w:r>
      <w:r w:rsidRPr="005B65F1">
        <w:tab/>
      </w:r>
      <w:r>
        <w:t>28</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V.</w:t>
      </w:r>
      <w:r>
        <w:tab/>
        <w:t xml:space="preserve">Family environment and alternative care </w:t>
      </w:r>
      <w:r>
        <w:tab/>
      </w:r>
      <w:r>
        <w:tab/>
      </w:r>
      <w:r w:rsidRPr="005B65F1">
        <w:t>69-94</w:t>
      </w:r>
      <w:r w:rsidRPr="005B65F1">
        <w:tab/>
      </w:r>
      <w:r>
        <w:t>30</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A</w:t>
      </w:r>
      <w:r>
        <w:t xml:space="preserve">.  </w:t>
      </w:r>
      <w:r>
        <w:tab/>
      </w:r>
      <w:r w:rsidRPr="005B65F1">
        <w:t>Parental guidance (</w:t>
      </w:r>
      <w:r>
        <w:t xml:space="preserve">art. </w:t>
      </w:r>
      <w:r w:rsidRPr="005B65F1">
        <w:t>5</w:t>
      </w:r>
      <w:r>
        <w:t xml:space="preserve">) </w:t>
      </w:r>
      <w:r>
        <w:tab/>
      </w:r>
      <w:r>
        <w:tab/>
      </w:r>
      <w:r w:rsidRPr="005B65F1">
        <w:t>69-76</w:t>
      </w:r>
      <w:r w:rsidRPr="005B65F1">
        <w:tab/>
      </w:r>
      <w:r>
        <w:t>30</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B</w:t>
      </w:r>
      <w:r>
        <w:t xml:space="preserve">.  </w:t>
      </w:r>
      <w:r>
        <w:tab/>
      </w:r>
      <w:r w:rsidRPr="005B65F1">
        <w:t>Parental responsibilities (</w:t>
      </w:r>
      <w:r>
        <w:t xml:space="preserve">art. </w:t>
      </w:r>
      <w:r w:rsidRPr="005B65F1">
        <w:t xml:space="preserve">18, </w:t>
      </w:r>
      <w:r>
        <w:t xml:space="preserve">paras. </w:t>
      </w:r>
      <w:r w:rsidRPr="005B65F1">
        <w:t>1-2</w:t>
      </w:r>
      <w:r>
        <w:t xml:space="preserve">) </w:t>
      </w:r>
      <w:r>
        <w:tab/>
      </w:r>
      <w:r>
        <w:tab/>
      </w:r>
      <w:r w:rsidRPr="005B65F1">
        <w:t>77-78</w:t>
      </w:r>
      <w:r w:rsidRPr="005B65F1">
        <w:tab/>
      </w:r>
      <w:r>
        <w:t>34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C</w:t>
      </w:r>
      <w:r>
        <w:t xml:space="preserve">.  </w:t>
      </w:r>
      <w:r>
        <w:tab/>
      </w:r>
      <w:r w:rsidRPr="005B65F1">
        <w:t>Separation from parents (</w:t>
      </w:r>
      <w:r>
        <w:t xml:space="preserve">art. </w:t>
      </w:r>
      <w:r w:rsidRPr="005B65F1">
        <w:t>9</w:t>
      </w:r>
      <w:r>
        <w:t xml:space="preserve">) </w:t>
      </w:r>
      <w:r>
        <w:tab/>
      </w:r>
      <w:r>
        <w:tab/>
      </w:r>
      <w:r w:rsidRPr="005B65F1">
        <w:t>79-80</w:t>
      </w:r>
      <w:r w:rsidRPr="005B65F1">
        <w:tab/>
        <w:t xml:space="preserve"> </w:t>
      </w:r>
      <w:r>
        <w:t>35</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D</w:t>
      </w:r>
      <w:r>
        <w:t xml:space="preserve">.  </w:t>
      </w:r>
      <w:r>
        <w:tab/>
      </w:r>
      <w:r w:rsidRPr="005B65F1">
        <w:t>Family reunification (</w:t>
      </w:r>
      <w:r>
        <w:t xml:space="preserve">art. </w:t>
      </w:r>
      <w:r w:rsidRPr="005B65F1">
        <w:t>10</w:t>
      </w:r>
      <w:r>
        <w:t xml:space="preserve">) </w:t>
      </w:r>
      <w:r>
        <w:tab/>
      </w:r>
      <w:r>
        <w:tab/>
      </w:r>
      <w:r w:rsidRPr="005B65F1">
        <w:t>81</w:t>
      </w:r>
      <w:r w:rsidRPr="005B65F1">
        <w:tab/>
        <w:t xml:space="preserve"> </w:t>
      </w:r>
      <w:r>
        <w:t>37</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E</w:t>
      </w:r>
      <w:r>
        <w:t xml:space="preserve">.  </w:t>
      </w:r>
      <w:r>
        <w:tab/>
      </w:r>
      <w:r w:rsidRPr="005B65F1">
        <w:t>Recovery of maintenance for the child (</w:t>
      </w:r>
      <w:r>
        <w:t xml:space="preserve">art. </w:t>
      </w:r>
      <w:r w:rsidRPr="005B65F1">
        <w:t xml:space="preserve">27, </w:t>
      </w:r>
      <w:r>
        <w:t xml:space="preserve">para. </w:t>
      </w:r>
      <w:r w:rsidRPr="005B65F1">
        <w:t>4</w:t>
      </w:r>
      <w:r>
        <w:t xml:space="preserve">) </w:t>
      </w:r>
      <w:r>
        <w:tab/>
      </w:r>
      <w:r>
        <w:tab/>
      </w:r>
      <w:r w:rsidRPr="005B65F1">
        <w:t>82</w:t>
      </w:r>
      <w:r w:rsidRPr="005B65F1">
        <w:tab/>
        <w:t xml:space="preserve"> </w:t>
      </w:r>
      <w:r>
        <w:t>37</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F</w:t>
      </w:r>
      <w:r>
        <w:t xml:space="preserve">.  </w:t>
      </w:r>
      <w:r>
        <w:tab/>
      </w:r>
      <w:r w:rsidRPr="005B65F1">
        <w:t>Children deprived of their family environment (</w:t>
      </w:r>
      <w:r>
        <w:t xml:space="preserve">art. </w:t>
      </w:r>
      <w:r w:rsidRPr="005B65F1">
        <w:t>20</w:t>
      </w:r>
      <w:r>
        <w:t xml:space="preserve">) </w:t>
      </w:r>
      <w:r>
        <w:tab/>
      </w:r>
      <w:r>
        <w:tab/>
      </w:r>
      <w:r w:rsidRPr="005B65F1">
        <w:t>83-88</w:t>
      </w:r>
      <w:r w:rsidRPr="005B65F1">
        <w:tab/>
      </w:r>
      <w:r>
        <w:t>37</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G</w:t>
      </w:r>
      <w:r>
        <w:t xml:space="preserve">.  </w:t>
      </w:r>
      <w:r>
        <w:tab/>
      </w:r>
      <w:r w:rsidRPr="005B65F1">
        <w:t>Adoption (</w:t>
      </w:r>
      <w:r>
        <w:t xml:space="preserve">art. </w:t>
      </w:r>
      <w:r w:rsidRPr="005B65F1">
        <w:t>21</w:t>
      </w:r>
      <w:r>
        <w:t xml:space="preserve">) </w:t>
      </w:r>
      <w:r>
        <w:tab/>
      </w:r>
      <w:r>
        <w:tab/>
      </w:r>
      <w:r w:rsidRPr="005B65F1">
        <w:t>89-91</w:t>
      </w:r>
      <w:r w:rsidRPr="005B65F1">
        <w:tab/>
      </w:r>
      <w:r>
        <w:t>42</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H.</w:t>
      </w:r>
      <w:r>
        <w:tab/>
      </w:r>
      <w:r w:rsidRPr="005B65F1">
        <w:t>Illicit transfer and non-return of children from abroad (</w:t>
      </w:r>
      <w:r>
        <w:t xml:space="preserve">art. </w:t>
      </w:r>
      <w:r w:rsidRPr="005B65F1">
        <w:t>11</w:t>
      </w:r>
      <w:r>
        <w:t xml:space="preserve">) </w:t>
      </w:r>
      <w:r>
        <w:tab/>
      </w:r>
      <w:r>
        <w:tab/>
      </w:r>
      <w:r w:rsidRPr="005B65F1">
        <w:t>92</w:t>
      </w:r>
      <w:r w:rsidRPr="005B65F1">
        <w:tab/>
      </w:r>
      <w:r>
        <w:t>43</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rsidRPr="005B65F1">
        <w:tab/>
      </w:r>
      <w:r>
        <w:tab/>
      </w:r>
      <w:r w:rsidRPr="005B65F1">
        <w:t>I</w:t>
      </w:r>
      <w:r>
        <w:t xml:space="preserve">.  </w:t>
      </w:r>
      <w:r>
        <w:tab/>
      </w:r>
      <w:r w:rsidRPr="005B65F1">
        <w:t>Abuse and neglect (</w:t>
      </w:r>
      <w:r>
        <w:t xml:space="preserve">art. </w:t>
      </w:r>
      <w:r w:rsidRPr="005B65F1">
        <w:t>19), particularly in relation to physical and mental</w:t>
      </w:r>
      <w:r>
        <w:br/>
      </w:r>
      <w:r>
        <w:tab/>
      </w:r>
      <w:r>
        <w:tab/>
      </w:r>
      <w:r w:rsidRPr="005B65F1">
        <w:tab/>
        <w:t>recovery and social reintegration (</w:t>
      </w:r>
      <w:r>
        <w:t xml:space="preserve">art. </w:t>
      </w:r>
      <w:r w:rsidRPr="005B65F1">
        <w:t>39</w:t>
      </w:r>
      <w:r>
        <w:t xml:space="preserve">) </w:t>
      </w:r>
      <w:r>
        <w:tab/>
      </w:r>
      <w:r>
        <w:tab/>
      </w:r>
      <w:r w:rsidRPr="005B65F1">
        <w:t>93</w:t>
      </w:r>
      <w:r w:rsidRPr="005B65F1">
        <w:tab/>
      </w:r>
      <w:r>
        <w:t>44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J</w:t>
      </w:r>
      <w:r>
        <w:t xml:space="preserve">.  </w:t>
      </w:r>
      <w:r>
        <w:tab/>
      </w:r>
      <w:r w:rsidRPr="005B65F1">
        <w:t>Periodic review of placement (</w:t>
      </w:r>
      <w:r>
        <w:t xml:space="preserve">art. </w:t>
      </w:r>
      <w:r w:rsidRPr="005B65F1">
        <w:t>25</w:t>
      </w:r>
      <w:r>
        <w:t xml:space="preserve">) </w:t>
      </w:r>
      <w:r>
        <w:tab/>
      </w:r>
      <w:r>
        <w:tab/>
      </w:r>
      <w:r w:rsidRPr="005B65F1">
        <w:t>94</w:t>
      </w:r>
      <w:r w:rsidRPr="005B65F1">
        <w:tab/>
      </w:r>
      <w:r>
        <w:t>44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VI.</w:t>
      </w:r>
      <w:r>
        <w:tab/>
        <w:t xml:space="preserve">Basic health and welfare </w:t>
      </w:r>
      <w:r>
        <w:tab/>
      </w:r>
      <w:r>
        <w:tab/>
      </w:r>
      <w:r w:rsidRPr="005B65F1">
        <w:t>95-125</w:t>
      </w:r>
      <w:r w:rsidRPr="005B65F1">
        <w:tab/>
      </w:r>
      <w:r>
        <w:t>44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A</w:t>
      </w:r>
      <w:r>
        <w:t xml:space="preserve">.  </w:t>
      </w:r>
      <w:r>
        <w:tab/>
      </w:r>
      <w:r w:rsidRPr="005B65F1">
        <w:t>Survival and development (</w:t>
      </w:r>
      <w:r>
        <w:t xml:space="preserve">art. </w:t>
      </w:r>
      <w:r w:rsidRPr="005B65F1">
        <w:t xml:space="preserve">6, </w:t>
      </w:r>
      <w:r>
        <w:t xml:space="preserve">para. </w:t>
      </w:r>
      <w:r w:rsidRPr="005B65F1">
        <w:t>2</w:t>
      </w:r>
      <w:r>
        <w:t xml:space="preserve">) </w:t>
      </w:r>
      <w:r>
        <w:tab/>
      </w:r>
      <w:r>
        <w:tab/>
      </w:r>
      <w:r w:rsidRPr="005B65F1">
        <w:t>95</w:t>
      </w:r>
      <w:r w:rsidRPr="005B65F1">
        <w:tab/>
      </w:r>
      <w:r>
        <w:t>44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B</w:t>
      </w:r>
      <w:r>
        <w:t xml:space="preserve">.  </w:t>
      </w:r>
      <w:r>
        <w:tab/>
      </w:r>
      <w:r w:rsidRPr="005B65F1">
        <w:t>Disabled children (</w:t>
      </w:r>
      <w:r>
        <w:t xml:space="preserve">art. </w:t>
      </w:r>
      <w:r w:rsidRPr="005B65F1">
        <w:t>23</w:t>
      </w:r>
      <w:r>
        <w:t xml:space="preserve">) </w:t>
      </w:r>
      <w:r>
        <w:tab/>
      </w:r>
      <w:r>
        <w:tab/>
      </w:r>
      <w:r w:rsidRPr="005B65F1">
        <w:t>96-103</w:t>
      </w:r>
      <w:r w:rsidRPr="005B65F1">
        <w:tab/>
      </w:r>
      <w:r>
        <w:t>44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C</w:t>
      </w:r>
      <w:r>
        <w:t xml:space="preserve">.  </w:t>
      </w:r>
      <w:r>
        <w:tab/>
      </w:r>
      <w:r w:rsidRPr="005B65F1">
        <w:t>Health and health services (</w:t>
      </w:r>
      <w:r>
        <w:t xml:space="preserve">art. </w:t>
      </w:r>
      <w:r w:rsidRPr="005B65F1">
        <w:t>24</w:t>
      </w:r>
      <w:r>
        <w:t xml:space="preserve">) </w:t>
      </w:r>
      <w:r>
        <w:tab/>
      </w:r>
      <w:r>
        <w:tab/>
      </w:r>
      <w:r w:rsidRPr="005B65F1">
        <w:t>104-112</w:t>
      </w:r>
      <w:r w:rsidRPr="005B65F1">
        <w:tab/>
      </w:r>
      <w:r>
        <w:t>49</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559" w:hanging="1559"/>
      </w:pPr>
      <w:r>
        <w:tab/>
      </w:r>
      <w:r w:rsidRPr="005B65F1">
        <w:tab/>
        <w:t>D</w:t>
      </w:r>
      <w:r>
        <w:t xml:space="preserve">.  </w:t>
      </w:r>
      <w:r>
        <w:tab/>
      </w:r>
      <w:r w:rsidRPr="005B65F1">
        <w:t xml:space="preserve">Social security and childcare services and facilities </w:t>
      </w:r>
      <w:r>
        <w:br/>
      </w:r>
      <w:r w:rsidRPr="005B65F1">
        <w:t>(arts</w:t>
      </w:r>
      <w:r>
        <w:t xml:space="preserve">.  </w:t>
      </w:r>
      <w:r w:rsidRPr="005B65F1">
        <w:t>26 and 18, para 3</w:t>
      </w:r>
      <w:r>
        <w:t xml:space="preserve">) </w:t>
      </w:r>
      <w:r>
        <w:tab/>
      </w:r>
      <w:r>
        <w:tab/>
      </w:r>
      <w:r w:rsidRPr="005B65F1">
        <w:t>113-123</w:t>
      </w:r>
      <w:r w:rsidRPr="005B65F1">
        <w:tab/>
      </w:r>
      <w:r>
        <w:t>55</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E</w:t>
      </w:r>
      <w:r>
        <w:t xml:space="preserve">.  </w:t>
      </w:r>
      <w:r>
        <w:tab/>
      </w:r>
      <w:r w:rsidRPr="005B65F1">
        <w:t>Living standards (</w:t>
      </w:r>
      <w:r>
        <w:t xml:space="preserve">art. </w:t>
      </w:r>
      <w:r w:rsidRPr="005B65F1">
        <w:t xml:space="preserve">27, </w:t>
      </w:r>
      <w:r>
        <w:t xml:space="preserve">paras. </w:t>
      </w:r>
      <w:r w:rsidRPr="005B65F1">
        <w:t>1-3</w:t>
      </w:r>
      <w:r>
        <w:t xml:space="preserve">) </w:t>
      </w:r>
      <w:r>
        <w:tab/>
      </w:r>
      <w:r>
        <w:tab/>
      </w:r>
      <w:r w:rsidRPr="005B65F1">
        <w:t>124-125</w:t>
      </w:r>
      <w:r w:rsidRPr="005B65F1">
        <w:tab/>
      </w:r>
      <w:r>
        <w:t>61</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VII.</w:t>
      </w:r>
      <w:r>
        <w:tab/>
        <w:t xml:space="preserve">Education, leisure and cultural activities </w:t>
      </w:r>
      <w:r>
        <w:tab/>
      </w:r>
      <w:r>
        <w:tab/>
      </w:r>
      <w:r w:rsidRPr="005B65F1">
        <w:t>126-136</w:t>
      </w:r>
      <w:r w:rsidRPr="005B65F1">
        <w:tab/>
      </w:r>
      <w:r>
        <w:t>63</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A</w:t>
      </w:r>
      <w:r>
        <w:t xml:space="preserve">.  </w:t>
      </w:r>
      <w:r>
        <w:tab/>
      </w:r>
      <w:r w:rsidRPr="005B65F1">
        <w:t>Education, including vocational training and guidance (</w:t>
      </w:r>
      <w:r>
        <w:t xml:space="preserve">art. </w:t>
      </w:r>
      <w:r w:rsidRPr="005B65F1">
        <w:t>28</w:t>
      </w:r>
      <w:r>
        <w:t xml:space="preserve">) </w:t>
      </w:r>
      <w:r>
        <w:tab/>
      </w:r>
      <w:r>
        <w:tab/>
      </w:r>
      <w:r w:rsidRPr="005B65F1">
        <w:t>126-130</w:t>
      </w:r>
      <w:r w:rsidRPr="005B65F1">
        <w:tab/>
      </w:r>
      <w:r>
        <w:t>63</w:t>
      </w:r>
      <w:r w:rsidRPr="005B65F1">
        <w:t xml:space="preserve"> </w:t>
      </w:r>
    </w:p>
    <w:p w:rsidR="00BB7B4A"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tab/>
      </w:r>
      <w:r w:rsidRPr="005B65F1">
        <w:t>B</w:t>
      </w:r>
      <w:r>
        <w:t xml:space="preserve">.  </w:t>
      </w:r>
      <w:r>
        <w:tab/>
      </w:r>
      <w:r w:rsidRPr="005B65F1">
        <w:t>Education objectives (</w:t>
      </w:r>
      <w:r>
        <w:t xml:space="preserve">art. </w:t>
      </w:r>
      <w:r w:rsidRPr="005B65F1">
        <w:t xml:space="preserve">29) with respect to educational quality </w:t>
      </w:r>
      <w:r>
        <w:tab/>
      </w:r>
      <w:r>
        <w:tab/>
      </w:r>
      <w:r w:rsidRPr="005B65F1">
        <w:t>131-132</w:t>
      </w:r>
      <w:r w:rsidRPr="005B65F1">
        <w:tab/>
      </w:r>
      <w:r>
        <w:t>66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tab/>
      </w:r>
      <w:r w:rsidRPr="005B65F1">
        <w:t>C</w:t>
      </w:r>
      <w:r>
        <w:t xml:space="preserve">.  </w:t>
      </w:r>
      <w:r>
        <w:tab/>
      </w:r>
      <w:r w:rsidRPr="005B65F1">
        <w:t>Leisure time, recreation and cultural activities (</w:t>
      </w:r>
      <w:r>
        <w:t xml:space="preserve">art. </w:t>
      </w:r>
      <w:r w:rsidRPr="005B65F1">
        <w:t>31</w:t>
      </w:r>
      <w:r>
        <w:t xml:space="preserve">) </w:t>
      </w:r>
      <w:r>
        <w:tab/>
      </w:r>
      <w:r>
        <w:tab/>
      </w:r>
      <w:r w:rsidRPr="005B65F1">
        <w:t>133-136</w:t>
      </w:r>
      <w:r w:rsidRPr="005B65F1">
        <w:tab/>
      </w:r>
      <w:r>
        <w:t>67</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t>VIII.</w:t>
      </w:r>
      <w:r>
        <w:tab/>
        <w:t xml:space="preserve">Special protection measures </w:t>
      </w:r>
      <w:r>
        <w:tab/>
      </w:r>
      <w:r>
        <w:tab/>
      </w:r>
      <w:r w:rsidRPr="005B65F1">
        <w:t>137-169</w:t>
      </w:r>
      <w:r w:rsidRPr="005B65F1">
        <w:tab/>
      </w:r>
      <w:r>
        <w:t>69</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A</w:t>
      </w:r>
      <w:r>
        <w:t xml:space="preserve">.  </w:t>
      </w:r>
      <w:r>
        <w:tab/>
      </w:r>
      <w:r w:rsidRPr="005B65F1">
        <w:t>Children in emergency situations</w:t>
      </w:r>
      <w:r>
        <w:t xml:space="preserve"> </w:t>
      </w:r>
      <w:r>
        <w:tab/>
      </w:r>
      <w:r>
        <w:tab/>
      </w:r>
      <w:r w:rsidRPr="005B65F1">
        <w:t>137-140</w:t>
      </w:r>
      <w:r w:rsidRPr="005B65F1">
        <w:tab/>
      </w:r>
      <w:r>
        <w:t>69</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1</w:t>
      </w:r>
      <w:r>
        <w:t xml:space="preserve">.  </w:t>
      </w:r>
      <w:r>
        <w:tab/>
      </w:r>
      <w:r w:rsidRPr="005B65F1">
        <w:t>Refugee children (</w:t>
      </w:r>
      <w:r>
        <w:t xml:space="preserve">art. </w:t>
      </w:r>
      <w:r w:rsidRPr="005B65F1">
        <w:t>22</w:t>
      </w:r>
      <w:r>
        <w:t xml:space="preserve">) </w:t>
      </w:r>
      <w:r>
        <w:tab/>
      </w:r>
      <w:r>
        <w:tab/>
      </w:r>
      <w:r w:rsidRPr="005B65F1">
        <w:t>137-139</w:t>
      </w:r>
      <w:r w:rsidRPr="005B65F1">
        <w:tab/>
      </w:r>
      <w:r>
        <w:t>69</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2</w:t>
      </w:r>
      <w:r>
        <w:t xml:space="preserve">.  </w:t>
      </w:r>
      <w:r>
        <w:tab/>
      </w:r>
      <w:r w:rsidRPr="005B65F1">
        <w:t>Protection of children in armed conflict (</w:t>
      </w:r>
      <w:r>
        <w:t xml:space="preserve">art. </w:t>
      </w:r>
      <w:r w:rsidRPr="005B65F1">
        <w:t>38), including physical</w:t>
      </w:r>
      <w:r>
        <w:t xml:space="preserve"> </w:t>
      </w:r>
      <w:r>
        <w:br/>
      </w:r>
      <w:r>
        <w:tab/>
      </w:r>
      <w:r>
        <w:tab/>
      </w:r>
      <w:r>
        <w:tab/>
      </w:r>
      <w:r w:rsidRPr="005B65F1">
        <w:tab/>
        <w:t>and psychological recovery and social reintegration (</w:t>
      </w:r>
      <w:r>
        <w:t xml:space="preserve">art. </w:t>
      </w:r>
      <w:r w:rsidRPr="005B65F1">
        <w:t>39</w:t>
      </w:r>
      <w:r>
        <w:t xml:space="preserve">) </w:t>
      </w:r>
      <w:r>
        <w:tab/>
      </w:r>
      <w:r>
        <w:tab/>
      </w:r>
      <w:r w:rsidRPr="005B65F1">
        <w:t>140</w:t>
      </w:r>
      <w:r w:rsidRPr="005B65F1">
        <w:tab/>
      </w:r>
      <w:r>
        <w:t>71</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B</w:t>
      </w:r>
      <w:r>
        <w:t xml:space="preserve">.  </w:t>
      </w:r>
      <w:r>
        <w:tab/>
      </w:r>
      <w:r w:rsidRPr="005B65F1">
        <w:t>Protection of children in conflict with the law</w:t>
      </w:r>
      <w:r>
        <w:t xml:space="preserve"> </w:t>
      </w:r>
      <w:r>
        <w:tab/>
      </w:r>
      <w:r>
        <w:tab/>
      </w:r>
      <w:r w:rsidRPr="005B65F1">
        <w:t>141-148</w:t>
      </w:r>
      <w:r w:rsidRPr="005B65F1">
        <w:tab/>
      </w:r>
      <w:r>
        <w:t>71</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1</w:t>
      </w:r>
      <w:r>
        <w:t xml:space="preserve">.  </w:t>
      </w:r>
      <w:r>
        <w:tab/>
      </w:r>
      <w:r w:rsidRPr="005B65F1">
        <w:t>Administration of juvenile justice (</w:t>
      </w:r>
      <w:r>
        <w:t xml:space="preserve">art. </w:t>
      </w:r>
      <w:r w:rsidRPr="005B65F1">
        <w:t>40</w:t>
      </w:r>
      <w:r>
        <w:t xml:space="preserve">) </w:t>
      </w:r>
      <w:r>
        <w:tab/>
      </w:r>
      <w:r>
        <w:tab/>
      </w:r>
      <w:r w:rsidRPr="005B65F1">
        <w:t>141-143</w:t>
      </w:r>
      <w:r w:rsidRPr="005B65F1">
        <w:tab/>
      </w:r>
      <w:r>
        <w:t>71</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2</w:t>
      </w:r>
      <w:r>
        <w:t xml:space="preserve">.  </w:t>
      </w:r>
      <w:r>
        <w:tab/>
      </w:r>
      <w:r w:rsidRPr="005B65F1">
        <w:t>Justice in respect of children deprived of their liberty, including</w:t>
      </w:r>
      <w:r>
        <w:t xml:space="preserve"> </w:t>
      </w:r>
      <w:r>
        <w:br/>
      </w:r>
      <w:r>
        <w:tab/>
      </w:r>
      <w:r>
        <w:tab/>
      </w:r>
      <w:r>
        <w:tab/>
      </w:r>
      <w:r w:rsidRPr="005B65F1">
        <w:tab/>
        <w:t>any form of arrest, detention or imprisonment (</w:t>
      </w:r>
      <w:r>
        <w:t xml:space="preserve">art. </w:t>
      </w:r>
      <w:r w:rsidRPr="005B65F1">
        <w:t>37, paras b-d</w:t>
      </w:r>
      <w:r>
        <w:t xml:space="preserve">) </w:t>
      </w:r>
      <w:r>
        <w:tab/>
      </w:r>
      <w:r>
        <w:tab/>
      </w:r>
      <w:r w:rsidRPr="005B65F1">
        <w:t>144</w:t>
      </w:r>
      <w:r w:rsidRPr="005B65F1">
        <w:tab/>
      </w:r>
      <w:r>
        <w:t>72</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p>
    <w:p w:rsidR="00BB7B4A" w:rsidRDefault="00BB7B4A" w:rsidP="00BB7B4A">
      <w:pPr>
        <w:ind w:firstLine="567"/>
        <w:rPr>
          <w:sz w:val="28"/>
        </w:rPr>
      </w:pPr>
      <w:r>
        <w:rPr>
          <w:sz w:val="28"/>
        </w:rPr>
        <w:t>Contents</w:t>
      </w:r>
    </w:p>
    <w:p w:rsidR="00BB7B4A" w:rsidRDefault="00BB7B4A" w:rsidP="00BB7B4A">
      <w:pPr>
        <w:tabs>
          <w:tab w:val="left" w:pos="7938"/>
          <w:tab w:val="right" w:pos="8931"/>
          <w:tab w:val="right" w:pos="9639"/>
        </w:tabs>
        <w:spacing w:after="120"/>
        <w:rPr>
          <w:i/>
        </w:rPr>
      </w:pPr>
      <w:r>
        <w:rPr>
          <w:sz w:val="28"/>
        </w:rPr>
        <w:tab/>
      </w:r>
      <w:r>
        <w:rPr>
          <w:sz w:val="28"/>
        </w:rPr>
        <w:tab/>
      </w:r>
      <w:r>
        <w:rPr>
          <w:i/>
          <w:sz w:val="18"/>
        </w:rPr>
        <w:t>Paragraphs</w:t>
      </w:r>
      <w:r>
        <w:rPr>
          <w:i/>
          <w:sz w:val="18"/>
        </w:rPr>
        <w:tab/>
        <w:t>Page</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984" w:hanging="1275"/>
      </w:pPr>
      <w:r>
        <w:tab/>
      </w:r>
      <w:r>
        <w:tab/>
      </w:r>
      <w:r>
        <w:tab/>
      </w:r>
      <w:r w:rsidRPr="005B65F1">
        <w:t>3</w:t>
      </w:r>
      <w:r>
        <w:t xml:space="preserve">.  </w:t>
      </w:r>
      <w:r>
        <w:tab/>
      </w:r>
      <w:r w:rsidRPr="005B65F1">
        <w:t>Juvenile justice, particularly the prohibition of capital</w:t>
      </w:r>
      <w:r>
        <w:t xml:space="preserve"> </w:t>
      </w:r>
      <w:r w:rsidRPr="005B65F1">
        <w:t xml:space="preserve">punishment </w:t>
      </w:r>
      <w:r>
        <w:br/>
      </w:r>
      <w:r w:rsidRPr="005B65F1">
        <w:t>and life imprisonment (</w:t>
      </w:r>
      <w:r>
        <w:t xml:space="preserve">art. </w:t>
      </w:r>
      <w:r w:rsidRPr="005B65F1">
        <w:t>37a</w:t>
      </w:r>
      <w:r>
        <w:t xml:space="preserve">) </w:t>
      </w:r>
      <w:r>
        <w:tab/>
      </w:r>
      <w:r>
        <w:tab/>
      </w:r>
      <w:r w:rsidRPr="005B65F1">
        <w:t>145</w:t>
      </w:r>
      <w:r w:rsidRPr="005B65F1">
        <w:tab/>
      </w:r>
      <w:r>
        <w:t>73</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4</w:t>
      </w:r>
      <w:r>
        <w:t xml:space="preserve">.  </w:t>
      </w:r>
      <w:r>
        <w:tab/>
      </w:r>
      <w:r w:rsidRPr="005B65F1">
        <w:t>Physical and mental rehabilitation and social reintegration (</w:t>
      </w:r>
      <w:r>
        <w:t xml:space="preserve">art. </w:t>
      </w:r>
      <w:r w:rsidRPr="005B65F1">
        <w:t>39)</w:t>
      </w:r>
      <w:r>
        <w:tab/>
      </w:r>
      <w:r>
        <w:tab/>
      </w:r>
      <w:r w:rsidRPr="005B65F1">
        <w:t>146-148</w:t>
      </w:r>
      <w:r w:rsidRPr="005B65F1">
        <w:tab/>
      </w:r>
      <w:r>
        <w:t>74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559" w:hanging="1559"/>
      </w:pPr>
      <w:r>
        <w:tab/>
      </w:r>
      <w:r>
        <w:tab/>
        <w:t>C.</w:t>
      </w:r>
      <w:r>
        <w:tab/>
      </w:r>
      <w:r w:rsidRPr="005B65F1">
        <w:t>Protection of children under exploitation, including physical</w:t>
      </w:r>
      <w:r>
        <w:t xml:space="preserve"> </w:t>
      </w:r>
      <w:r w:rsidRPr="005B65F1">
        <w:t xml:space="preserve">and mental </w:t>
      </w:r>
      <w:r>
        <w:br/>
      </w:r>
      <w:r w:rsidRPr="005B65F1">
        <w:t>rehabilitation and social reintegration (</w:t>
      </w:r>
      <w:r>
        <w:t xml:space="preserve">art. </w:t>
      </w:r>
      <w:r w:rsidRPr="005B65F1">
        <w:t>39</w:t>
      </w:r>
      <w:r>
        <w:t xml:space="preserve">) </w:t>
      </w:r>
      <w:r>
        <w:tab/>
      </w:r>
      <w:r>
        <w:tab/>
      </w:r>
      <w:r w:rsidRPr="005B65F1">
        <w:t>149-162</w:t>
      </w:r>
      <w:r w:rsidRPr="005B65F1">
        <w:tab/>
      </w:r>
      <w:r>
        <w:t>76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984" w:hanging="1275"/>
      </w:pPr>
      <w:r>
        <w:tab/>
      </w:r>
      <w:r>
        <w:tab/>
      </w:r>
      <w:r w:rsidRPr="005B65F1">
        <w:tab/>
        <w:t>1</w:t>
      </w:r>
      <w:r>
        <w:t xml:space="preserve">.  </w:t>
      </w:r>
      <w:r>
        <w:tab/>
      </w:r>
      <w:r w:rsidRPr="005B65F1">
        <w:t>Protection against economic exploitation, including</w:t>
      </w:r>
      <w:r>
        <w:t xml:space="preserve"> </w:t>
      </w:r>
      <w:r w:rsidRPr="005B65F1">
        <w:t>child labour</w:t>
      </w:r>
      <w:r>
        <w:br/>
      </w:r>
      <w:r w:rsidRPr="005B65F1">
        <w:t>(</w:t>
      </w:r>
      <w:r>
        <w:t xml:space="preserve">art. </w:t>
      </w:r>
      <w:r w:rsidRPr="005B65F1">
        <w:t>32</w:t>
      </w:r>
      <w:r>
        <w:t xml:space="preserve">) </w:t>
      </w:r>
      <w:r>
        <w:tab/>
      </w:r>
      <w:r>
        <w:tab/>
      </w:r>
      <w:r w:rsidRPr="005B65F1">
        <w:t>149-153</w:t>
      </w:r>
      <w:r w:rsidRPr="005B65F1">
        <w:tab/>
      </w:r>
      <w:r>
        <w:t>76</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2</w:t>
      </w:r>
      <w:r>
        <w:t xml:space="preserve">.  </w:t>
      </w:r>
      <w:r>
        <w:tab/>
      </w:r>
      <w:r w:rsidRPr="005B65F1">
        <w:t>Drug abuse (</w:t>
      </w:r>
      <w:r>
        <w:t xml:space="preserve">art. </w:t>
      </w:r>
      <w:r w:rsidRPr="005B65F1">
        <w:t>33</w:t>
      </w:r>
      <w:r>
        <w:t xml:space="preserve">) </w:t>
      </w:r>
      <w:r>
        <w:tab/>
      </w:r>
      <w:r>
        <w:tab/>
      </w:r>
      <w:r w:rsidRPr="005B65F1">
        <w:t>154</w:t>
      </w:r>
      <w:r w:rsidRPr="005B65F1">
        <w:tab/>
      </w:r>
      <w:r>
        <w:t>78</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3.</w:t>
      </w:r>
      <w:r>
        <w:tab/>
      </w:r>
      <w:r w:rsidRPr="005B65F1">
        <w:t>Protection from sexual exploitation and sexual abuse (</w:t>
      </w:r>
      <w:r>
        <w:t xml:space="preserve">art. </w:t>
      </w:r>
      <w:r w:rsidRPr="005B65F1">
        <w:t>34</w:t>
      </w:r>
      <w:r>
        <w:t xml:space="preserve">) </w:t>
      </w:r>
      <w:r>
        <w:tab/>
      </w:r>
      <w:r>
        <w:tab/>
      </w:r>
      <w:r w:rsidRPr="005B65F1">
        <w:t>155-159</w:t>
      </w:r>
      <w:r w:rsidRPr="005B65F1">
        <w:tab/>
      </w:r>
      <w:r>
        <w:t>79</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4</w:t>
      </w:r>
      <w:r>
        <w:t xml:space="preserve">.  </w:t>
      </w:r>
      <w:r>
        <w:tab/>
      </w:r>
      <w:r w:rsidRPr="005B65F1">
        <w:t>Protection against other forms of exploitation (</w:t>
      </w:r>
      <w:r>
        <w:t xml:space="preserve">art. </w:t>
      </w:r>
      <w:r w:rsidRPr="005B65F1">
        <w:t>36</w:t>
      </w:r>
      <w:r>
        <w:t xml:space="preserve">) </w:t>
      </w:r>
      <w:r>
        <w:tab/>
      </w:r>
      <w:r>
        <w:tab/>
      </w:r>
      <w:r w:rsidRPr="005B65F1">
        <w:t>160</w:t>
      </w:r>
      <w:r w:rsidRPr="005B65F1">
        <w:tab/>
      </w:r>
      <w:r>
        <w:t>81</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709"/>
      </w:pPr>
      <w:r>
        <w:tab/>
      </w:r>
      <w:r>
        <w:tab/>
      </w:r>
      <w:r w:rsidRPr="005B65F1">
        <w:tab/>
        <w:t>5</w:t>
      </w:r>
      <w:r>
        <w:t xml:space="preserve">.  </w:t>
      </w:r>
      <w:r>
        <w:tab/>
      </w:r>
      <w:r w:rsidRPr="005B65F1">
        <w:t>Sale, trafficking and abduction (</w:t>
      </w:r>
      <w:r>
        <w:t xml:space="preserve">art. </w:t>
      </w:r>
      <w:r w:rsidRPr="005B65F1">
        <w:t>35</w:t>
      </w:r>
      <w:r>
        <w:t xml:space="preserve">) </w:t>
      </w:r>
      <w:r>
        <w:tab/>
      </w:r>
      <w:r>
        <w:tab/>
      </w:r>
      <w:r w:rsidRPr="005B65F1">
        <w:t>161-162</w:t>
      </w:r>
      <w:r w:rsidRPr="005B65F1">
        <w:tab/>
      </w:r>
      <w:r>
        <w:t>82</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559" w:hanging="1559"/>
      </w:pPr>
      <w:r>
        <w:tab/>
      </w:r>
      <w:r w:rsidRPr="005B65F1">
        <w:tab/>
        <w:t>D</w:t>
      </w:r>
      <w:r>
        <w:t xml:space="preserve">.  </w:t>
      </w:r>
      <w:r>
        <w:tab/>
      </w:r>
      <w:r w:rsidRPr="005B65F1">
        <w:t>Protection for children belonging to a minority or</w:t>
      </w:r>
      <w:r>
        <w:t xml:space="preserve"> </w:t>
      </w:r>
      <w:r w:rsidRPr="005B65F1">
        <w:t>an indigenous</w:t>
      </w:r>
      <w:r>
        <w:br/>
      </w:r>
      <w:r w:rsidRPr="005B65F1">
        <w:t>group (</w:t>
      </w:r>
      <w:r>
        <w:t xml:space="preserve">art. </w:t>
      </w:r>
      <w:r w:rsidRPr="005B65F1">
        <w:t>30)</w:t>
      </w:r>
      <w:r>
        <w:t xml:space="preserve"> </w:t>
      </w:r>
      <w:r w:rsidRPr="005B65F1">
        <w:tab/>
      </w:r>
      <w:r>
        <w:tab/>
      </w:r>
      <w:r w:rsidRPr="005B65F1">
        <w:t>163-165</w:t>
      </w:r>
      <w:r w:rsidRPr="005B65F1">
        <w:tab/>
      </w:r>
      <w:r>
        <w:t>83</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pPr>
      <w:r>
        <w:tab/>
      </w:r>
      <w:r w:rsidRPr="005B65F1">
        <w:tab/>
        <w:t>E</w:t>
      </w:r>
      <w:r>
        <w:t xml:space="preserve">.  </w:t>
      </w:r>
      <w:r>
        <w:tab/>
      </w:r>
      <w:r w:rsidRPr="005B65F1">
        <w:t>Protection of children who live or work in the street</w:t>
      </w:r>
      <w:r>
        <w:tab/>
      </w:r>
      <w:r>
        <w:tab/>
      </w:r>
      <w:r w:rsidRPr="005B65F1">
        <w:t>166-169</w:t>
      </w:r>
      <w:r w:rsidRPr="005B65F1">
        <w:tab/>
      </w:r>
      <w:r>
        <w:t>84</w:t>
      </w:r>
      <w:r w:rsidRPr="005B65F1">
        <w:t xml:space="preserve"> </w:t>
      </w:r>
    </w:p>
    <w:p w:rsidR="00BB7B4A" w:rsidRPr="005B65F1" w:rsidRDefault="00BB7B4A" w:rsidP="00BB7B4A">
      <w:pPr>
        <w:tabs>
          <w:tab w:val="right" w:pos="851"/>
          <w:tab w:val="left" w:pos="1134"/>
          <w:tab w:val="left" w:pos="1559"/>
          <w:tab w:val="left" w:pos="1985"/>
          <w:tab w:val="right" w:leader="dot" w:pos="7655"/>
          <w:tab w:val="right" w:pos="8930"/>
          <w:tab w:val="right" w:pos="9639"/>
        </w:tabs>
        <w:spacing w:after="120" w:line="240" w:lineRule="auto"/>
        <w:ind w:left="1134" w:hanging="1134"/>
      </w:pPr>
      <w:r>
        <w:tab/>
        <w:t>IX.</w:t>
      </w:r>
      <w:r>
        <w:tab/>
        <w:t xml:space="preserve">Measures taken in accordance with the recommendations made by </w:t>
      </w:r>
      <w:r>
        <w:br/>
        <w:t>the Committee on the rights of the child on the sale of children,</w:t>
      </w:r>
      <w:r>
        <w:br/>
        <w:t xml:space="preserve">child prostitution and child pornography </w:t>
      </w:r>
      <w:r>
        <w:tab/>
      </w:r>
      <w:r>
        <w:tab/>
      </w:r>
      <w:r w:rsidRPr="005B65F1">
        <w:t>170-179</w:t>
      </w:r>
      <w:r w:rsidRPr="005B65F1">
        <w:tab/>
      </w:r>
      <w:r>
        <w:t>87</w:t>
      </w:r>
      <w:r w:rsidRPr="005B65F1">
        <w:t xml:space="preserve"> </w:t>
      </w:r>
    </w:p>
    <w:p w:rsidR="00BB7B4A" w:rsidRPr="008D67E2" w:rsidRDefault="00BB7B4A" w:rsidP="00BB7B4A">
      <w:pPr>
        <w:tabs>
          <w:tab w:val="right" w:pos="851"/>
          <w:tab w:val="left" w:pos="1134"/>
          <w:tab w:val="left" w:pos="1559"/>
          <w:tab w:val="left" w:pos="1985"/>
          <w:tab w:val="right" w:leader="dot" w:pos="7655"/>
          <w:tab w:val="right" w:pos="8930"/>
          <w:tab w:val="right" w:pos="9639"/>
        </w:tabs>
        <w:spacing w:after="120" w:line="240" w:lineRule="auto"/>
        <w:rPr>
          <w:bCs/>
        </w:rPr>
      </w:pPr>
      <w:r w:rsidRPr="008D67E2">
        <w:rPr>
          <w:bCs/>
        </w:rPr>
        <w:t>Annexes</w:t>
      </w:r>
    </w:p>
    <w:p w:rsidR="00BB7B4A" w:rsidRPr="005B65F1" w:rsidRDefault="00BB7B4A" w:rsidP="00BB7B4A">
      <w:pPr>
        <w:tabs>
          <w:tab w:val="right" w:pos="851"/>
          <w:tab w:val="left" w:pos="1134"/>
          <w:tab w:val="left" w:pos="1559"/>
          <w:tab w:val="left" w:pos="1985"/>
          <w:tab w:val="right" w:leader="dot" w:pos="8931"/>
          <w:tab w:val="right" w:pos="9639"/>
        </w:tabs>
        <w:spacing w:after="120" w:line="240" w:lineRule="auto"/>
        <w:ind w:left="1134" w:hanging="1134"/>
      </w:pPr>
      <w:r>
        <w:tab/>
        <w:t>Annex I.</w:t>
      </w:r>
      <w:r>
        <w:tab/>
        <w:t xml:space="preserve">Basic legal and regulatory instruments adopted in Ukraine for implementation of </w:t>
      </w:r>
      <w:r>
        <w:br/>
        <w:t xml:space="preserve">the Convention on the rights of the child </w:t>
      </w:r>
      <w:r>
        <w:tab/>
      </w:r>
      <w:r>
        <w:tab/>
        <w:t>93</w:t>
      </w:r>
    </w:p>
    <w:p w:rsidR="00BB7B4A" w:rsidRPr="005B65F1" w:rsidRDefault="00BB7B4A" w:rsidP="00BB7B4A">
      <w:pPr>
        <w:tabs>
          <w:tab w:val="right" w:pos="851"/>
          <w:tab w:val="left" w:pos="1134"/>
          <w:tab w:val="left" w:pos="1559"/>
          <w:tab w:val="left" w:pos="1985"/>
          <w:tab w:val="right" w:leader="dot" w:pos="8931"/>
          <w:tab w:val="right" w:pos="9639"/>
        </w:tabs>
        <w:spacing w:after="120" w:line="240" w:lineRule="auto"/>
        <w:jc w:val="both"/>
      </w:pPr>
      <w:r>
        <w:tab/>
        <w:t>Annex II.</w:t>
      </w:r>
      <w:r>
        <w:tab/>
      </w:r>
      <w:r w:rsidRPr="005B65F1">
        <w:t>S</w:t>
      </w:r>
      <w:r>
        <w:t xml:space="preserve">tatistical information </w:t>
      </w:r>
      <w:r w:rsidRPr="005B65F1">
        <w:tab/>
      </w:r>
      <w:r>
        <w:tab/>
        <w:t>104</w:t>
      </w:r>
    </w:p>
    <w:p w:rsidR="00BB7B4A" w:rsidRPr="00DE587B" w:rsidRDefault="00BB7B4A" w:rsidP="00DE587B">
      <w:pPr>
        <w:pStyle w:val="HChG"/>
      </w:pPr>
      <w:r>
        <w:br w:type="page"/>
      </w:r>
      <w:r w:rsidR="00DE587B">
        <w:tab/>
      </w:r>
      <w:r w:rsidR="00DE587B">
        <w:tab/>
      </w:r>
      <w:r>
        <w:t>Introduction</w:t>
      </w:r>
    </w:p>
    <w:p w:rsidR="00BB7B4A" w:rsidRPr="00040D98" w:rsidRDefault="00BB7B4A" w:rsidP="00B64685">
      <w:pPr>
        <w:spacing w:after="120"/>
        <w:ind w:left="1134" w:right="1134"/>
        <w:jc w:val="both"/>
      </w:pPr>
      <w:r w:rsidRPr="00040D98">
        <w:t>1.</w:t>
      </w:r>
      <w:r w:rsidRPr="00040D98">
        <w:tab/>
        <w:t>In Ukraine, the protection of children is a strategic national priority</w:t>
      </w:r>
      <w:r>
        <w:t xml:space="preserve">.  </w:t>
      </w:r>
      <w:r w:rsidRPr="00040D98">
        <w:t>In the period 2002-2006, the Government, guided by the principles of child protection and the rights of the child, took appropriate measures for defending those rights</w:t>
      </w:r>
      <w:r>
        <w:t xml:space="preserve">.  </w:t>
      </w:r>
      <w:r w:rsidRPr="00040D98">
        <w:t>During the above period, Government policy in the area of child protection was aimed at:</w:t>
      </w:r>
    </w:p>
    <w:p w:rsidR="00BB7B4A" w:rsidRPr="00040D98" w:rsidRDefault="00BB7B4A" w:rsidP="00BB7B4A">
      <w:pPr>
        <w:pStyle w:val="Bullet1G"/>
      </w:pPr>
      <w:r w:rsidRPr="00040D98">
        <w:t>Improving the legal and regulatory framework for protecting children, including the incorporation of international legal standards into domestic legislation;</w:t>
      </w:r>
    </w:p>
    <w:p w:rsidR="00BB7B4A" w:rsidRPr="00040D98" w:rsidRDefault="00BB7B4A" w:rsidP="00BB7B4A">
      <w:pPr>
        <w:pStyle w:val="Bullet1G"/>
      </w:pPr>
      <w:r w:rsidRPr="00040D98">
        <w:t>Reforming the State system for placing orphans and children without parental care;</w:t>
      </w:r>
    </w:p>
    <w:p w:rsidR="00BB7B4A" w:rsidRPr="00040D98" w:rsidRDefault="00BB7B4A" w:rsidP="00BB7B4A">
      <w:pPr>
        <w:pStyle w:val="Bullet1G"/>
      </w:pPr>
      <w:r w:rsidRPr="00040D98">
        <w:t>Strengthening social protection for low-income families with children;</w:t>
      </w:r>
    </w:p>
    <w:p w:rsidR="00BB7B4A" w:rsidRPr="00040D98" w:rsidRDefault="00BB7B4A" w:rsidP="00BB7B4A">
      <w:pPr>
        <w:pStyle w:val="Bullet1G"/>
      </w:pPr>
      <w:r w:rsidRPr="00040D98">
        <w:t>Developing the network of institutions and establishments working in the interests of children;</w:t>
      </w:r>
    </w:p>
    <w:p w:rsidR="00BB7B4A" w:rsidRPr="00040D98" w:rsidRDefault="00BB7B4A" w:rsidP="00BB7B4A">
      <w:pPr>
        <w:pStyle w:val="Bullet1G"/>
      </w:pPr>
      <w:r w:rsidRPr="00040D98">
        <w:softHyphen/>
        <w:t>Promoting interagency cooperation between Government authorities and public organizations dealing with problems affecting children;</w:t>
      </w:r>
    </w:p>
    <w:p w:rsidR="00BB7B4A" w:rsidRPr="00040D98" w:rsidRDefault="00BB7B4A" w:rsidP="00BB7B4A">
      <w:pPr>
        <w:pStyle w:val="Bullet1G"/>
      </w:pPr>
      <w:r w:rsidRPr="00040D98">
        <w:t>Improving Government oversight and action related to the protection of children from cruel treatment, violence and exploitation;</w:t>
      </w:r>
    </w:p>
    <w:p w:rsidR="00BB7B4A" w:rsidRPr="00040D98" w:rsidRDefault="00BB7B4A" w:rsidP="00BB7B4A">
      <w:pPr>
        <w:pStyle w:val="Bullet1G"/>
      </w:pPr>
      <w:r w:rsidRPr="00040D98">
        <w:t>Combating HIV/AIDS.</w:t>
      </w:r>
    </w:p>
    <w:p w:rsidR="00BB7B4A" w:rsidRPr="00040D98" w:rsidRDefault="00BB7B4A" w:rsidP="00997CA0">
      <w:pPr>
        <w:shd w:val="clear" w:color="auto" w:fill="FFFFFF"/>
        <w:spacing w:after="120"/>
        <w:ind w:leftChars="567" w:left="31680" w:right="1134"/>
        <w:jc w:val="both"/>
      </w:pPr>
      <w:r w:rsidRPr="00040D98">
        <w:rPr>
          <w:spacing w:val="-3"/>
        </w:rPr>
        <w:t xml:space="preserve"> </w:t>
      </w:r>
      <w:r w:rsidRPr="00040D98">
        <w:t>2.</w:t>
      </w:r>
      <w:r w:rsidRPr="00040D98">
        <w:tab/>
        <w:t>While preparing this report, the drafting team used analytical and statistical material provided by the Ministries of Justice, the Economy, Finance, and Foreign Affairs; the Ministry for Emergency Situations and for Matters related to Protection from the Effects of the Chernobyl Disaster; the Ministries of Labour and Social Policy, and Education and Science; the Ministry for the Family, Youth and Sport; the Ministries of Internal Affairs, Health, and Culture and Tourism; the Government Committee on Statistics, the judiciary, the Government Committee on Sentence Enforcement, the State Social Service for Families, Children and Young Persons, the Academy of Pedagogical Sciences and the State Institute for Family and Youth Development.</w:t>
      </w:r>
    </w:p>
    <w:p w:rsidR="00BB7B4A" w:rsidRPr="00040D98" w:rsidRDefault="00BB7B4A" w:rsidP="00997CA0">
      <w:pPr>
        <w:ind w:leftChars="567" w:left="31680" w:right="1134"/>
        <w:jc w:val="both"/>
      </w:pPr>
      <w:r w:rsidRPr="00040D98">
        <w:t>3.</w:t>
      </w:r>
      <w:r w:rsidRPr="00040D98">
        <w:tab/>
        <w:t>In preparing this report, account was taken of the observations of children who are members of children</w:t>
      </w:r>
      <w:r>
        <w:t>’</w:t>
      </w:r>
      <w:r w:rsidRPr="00040D98">
        <w:t>s advisory councils attached to local Government bodies in the cities of Shostka, Trostianets, Krolevets, Lebedyn and Bilopillia regarding the implementation of the Convention on the Rights of the Child in Ukraine</w:t>
      </w:r>
      <w:r>
        <w:t xml:space="preserve">.  </w:t>
      </w:r>
      <w:r w:rsidRPr="00040D98">
        <w:t>This report will be released as a separate publication in order to inform the general public about the implementation of the rights of the child in the country.</w:t>
      </w:r>
    </w:p>
    <w:p w:rsidR="00BB7B4A" w:rsidRPr="00EA14D9" w:rsidRDefault="00BB7B4A" w:rsidP="00BB7B4A">
      <w:pPr>
        <w:pStyle w:val="HChG"/>
        <w:ind w:hanging="823"/>
      </w:pPr>
      <w:r>
        <w:tab/>
      </w:r>
      <w:r w:rsidRPr="00EA14D9">
        <w:t>I.</w:t>
      </w:r>
      <w:r w:rsidRPr="00EA14D9">
        <w:tab/>
        <w:t>General measures of implementation</w:t>
      </w:r>
    </w:p>
    <w:p w:rsidR="00BB7B4A" w:rsidRPr="00040D98" w:rsidRDefault="00BB7B4A" w:rsidP="00BB7B4A">
      <w:pPr>
        <w:pStyle w:val="H1G"/>
        <w:ind w:hanging="823"/>
        <w:rPr>
          <w:bCs/>
        </w:rPr>
      </w:pPr>
      <w:r>
        <w:tab/>
      </w:r>
      <w:r w:rsidRPr="00040D98">
        <w:rPr>
          <w:bCs/>
        </w:rPr>
        <w:t>A.</w:t>
      </w:r>
      <w:r>
        <w:rPr>
          <w:bCs/>
        </w:rPr>
        <w:tab/>
      </w:r>
      <w:r w:rsidRPr="00040D98">
        <w:rPr>
          <w:bCs/>
        </w:rPr>
        <w:t>Government policy and domestic legislation promoting the rights of the child enshrined in the Convention, and amendments to domestic legislation in accordance with the principles and provisions of the Convention</w:t>
      </w:r>
    </w:p>
    <w:p w:rsidR="00BB7B4A" w:rsidRPr="00040D98" w:rsidRDefault="00BB7B4A" w:rsidP="00997CA0">
      <w:pPr>
        <w:spacing w:after="120"/>
        <w:ind w:leftChars="567" w:left="31680" w:right="1134"/>
        <w:jc w:val="both"/>
      </w:pPr>
      <w:r w:rsidRPr="00040D98">
        <w:t>4.</w:t>
      </w:r>
      <w:r w:rsidRPr="00040D98">
        <w:tab/>
        <w:t>In Ukraine, State bodies have been paying increased attention, at the political and legislative levels, to social problems related to children, and to children</w:t>
      </w:r>
      <w:r>
        <w:t>’</w:t>
      </w:r>
      <w:r w:rsidRPr="00040D98">
        <w:t>s rights</w:t>
      </w:r>
      <w:r>
        <w:t xml:space="preserve">.  </w:t>
      </w:r>
      <w:r w:rsidRPr="00040D98">
        <w:t>The Government continues to take steps to bring domestic law and practice into line with the principles and provisions of the Convention</w:t>
      </w:r>
      <w:r>
        <w:t xml:space="preserve">.  </w:t>
      </w:r>
      <w:r w:rsidRPr="00040D98">
        <w:t>In the period 2002-2006, the following international instruments for the protection of the rights of children entered into force in the country and were incorporated into domestic law.</w:t>
      </w:r>
    </w:p>
    <w:p w:rsidR="00BB7B4A" w:rsidRPr="00040D98" w:rsidRDefault="00BB7B4A" w:rsidP="00BB7B4A">
      <w:pPr>
        <w:pStyle w:val="Bullet1G"/>
      </w:pPr>
      <w:r w:rsidRPr="00040D98">
        <w:t>Optional Protocol to the Convention on the Rights of the Child on the Sale of Children, Child Prostitution and Child Pornography (ratified in April 2003);</w:t>
      </w:r>
    </w:p>
    <w:p w:rsidR="00BB7B4A" w:rsidRPr="00040D98" w:rsidRDefault="00BB7B4A" w:rsidP="00BB7B4A">
      <w:pPr>
        <w:pStyle w:val="Bullet1G"/>
      </w:pPr>
      <w:r w:rsidRPr="00040D98">
        <w:t>United Nations Convention against Transnational Organized Crime and its additional protocols (the Protocol to Prevent, Suppress and Punish Trafficking in Persons, especially Women and Children, and the Protocol against the Smuggling of Migrants by Land, Sea and Air) (ratification in February 2004);</w:t>
      </w:r>
    </w:p>
    <w:p w:rsidR="00BB7B4A" w:rsidRPr="00040D98" w:rsidRDefault="00BB7B4A" w:rsidP="00BB7B4A">
      <w:pPr>
        <w:pStyle w:val="Bullet1G"/>
      </w:pPr>
      <w:r w:rsidRPr="00040D98">
        <w:t>Optional Protocol to the Convention on the Rights of the Child on the Involvement of Children in Armed Conflict (ratification in June 2004);</w:t>
      </w:r>
    </w:p>
    <w:p w:rsidR="00BB7B4A" w:rsidRPr="00040D98" w:rsidRDefault="00BB7B4A" w:rsidP="00BB7B4A">
      <w:pPr>
        <w:pStyle w:val="Bullet1G"/>
      </w:pPr>
      <w:r w:rsidRPr="00040D98">
        <w:t>Council of Europe Convention on Action against Trafficking in Human Beings (signature in November 2005);</w:t>
      </w:r>
    </w:p>
    <w:p w:rsidR="00BB7B4A" w:rsidRPr="00040D98" w:rsidRDefault="00BB7B4A" w:rsidP="00BB7B4A">
      <w:pPr>
        <w:pStyle w:val="Bullet1G"/>
      </w:pPr>
      <w:r w:rsidRPr="00040D98">
        <w:t>European Convention on the Exercise of Children</w:t>
      </w:r>
      <w:r>
        <w:t>’</w:t>
      </w:r>
      <w:r w:rsidRPr="00040D98">
        <w:t>s Rights (signature on 15</w:t>
      </w:r>
      <w:r>
        <w:t> </w:t>
      </w:r>
      <w:r w:rsidRPr="00040D98">
        <w:t>May</w:t>
      </w:r>
      <w:r>
        <w:t> </w:t>
      </w:r>
      <w:r w:rsidRPr="00040D98">
        <w:t>2003, ratification on August 3, 2006) (with a declaration);</w:t>
      </w:r>
    </w:p>
    <w:p w:rsidR="00BB7B4A" w:rsidRPr="00040D98" w:rsidRDefault="00BB7B4A" w:rsidP="00BB7B4A">
      <w:pPr>
        <w:pStyle w:val="Bullet1G"/>
      </w:pPr>
      <w:r w:rsidRPr="00040D98">
        <w:t>Convention of 2 October 1973 on the Recognition and Enforcement of Decisions Relating to Maintenance Obligations (with a declaration and reservations);</w:t>
      </w:r>
    </w:p>
    <w:p w:rsidR="00BB7B4A" w:rsidRPr="00040D98" w:rsidRDefault="00BB7B4A" w:rsidP="00BB7B4A">
      <w:pPr>
        <w:pStyle w:val="Bullet1G"/>
      </w:pPr>
      <w:r>
        <w:t>Convention on Contact c</w:t>
      </w:r>
      <w:r w:rsidRPr="00040D98">
        <w:t>oncerning Children (signature on 15 May 2003, ratification on 20 September 2006) (with a declaration);</w:t>
      </w:r>
    </w:p>
    <w:p w:rsidR="00BB7B4A" w:rsidRPr="00040D98" w:rsidRDefault="00BB7B4A" w:rsidP="00BB7B4A">
      <w:pPr>
        <w:pStyle w:val="Bullet1G"/>
      </w:pPr>
      <w:r w:rsidRPr="00040D98">
        <w:t>Convention on the Recovery Abroad of Maintenance (ratification on 20 July 2006, entry into force on 19 October 2006);</w:t>
      </w:r>
    </w:p>
    <w:p w:rsidR="00BB7B4A" w:rsidRPr="00040D98" w:rsidRDefault="00BB7B4A" w:rsidP="00BB7B4A">
      <w:pPr>
        <w:pStyle w:val="Bullet1G"/>
      </w:pPr>
      <w:r w:rsidRPr="00040D98">
        <w:t>Convention on the Civil Aspects of International Child Abduction (signature on 11</w:t>
      </w:r>
      <w:r>
        <w:t> </w:t>
      </w:r>
      <w:r w:rsidRPr="00040D98">
        <w:t>January 2006, entry into force on 1 September 2006);</w:t>
      </w:r>
    </w:p>
    <w:p w:rsidR="00BB7B4A" w:rsidRPr="00040D98" w:rsidRDefault="00BB7B4A" w:rsidP="00BB7B4A">
      <w:pPr>
        <w:pStyle w:val="Bullet1G"/>
      </w:pPr>
      <w:r w:rsidRPr="00040D98">
        <w:t xml:space="preserve">Convention of 19 October 1996 on Jurisdiction, Applicable Law, Recognition, Enforcement and Cooperation in </w:t>
      </w:r>
      <w:r>
        <w:t>r</w:t>
      </w:r>
      <w:r w:rsidRPr="00040D98">
        <w:t>espect of Parental Responsibility and Measures for the Protection of Children (signature on 14 September 2006) (with a declaration and reservations);</w:t>
      </w:r>
    </w:p>
    <w:p w:rsidR="00BB7B4A" w:rsidRPr="00040D98" w:rsidRDefault="00BB7B4A" w:rsidP="00BB7B4A">
      <w:pPr>
        <w:pStyle w:val="Bullet1G"/>
      </w:pPr>
      <w:r w:rsidRPr="00040D98">
        <w:t>Convention on Cybercrime (ratification in September 2005);</w:t>
      </w:r>
    </w:p>
    <w:p w:rsidR="00BB7B4A" w:rsidRPr="00040D98" w:rsidRDefault="00BB7B4A" w:rsidP="00BB7B4A">
      <w:pPr>
        <w:pStyle w:val="Bullet1G"/>
      </w:pPr>
      <w:r w:rsidRPr="00040D98">
        <w:t>Additional Protocol to the Convention on cybercrime, concerning the criminalisation of acts of a racist and xenophobic nature committed through computer systems (ratification in June 2006);</w:t>
      </w:r>
    </w:p>
    <w:p w:rsidR="00BB7B4A" w:rsidRPr="00040D98" w:rsidRDefault="00BB7B4A" w:rsidP="00BB7B4A">
      <w:pPr>
        <w:pStyle w:val="Bullet1G"/>
      </w:pPr>
      <w:r w:rsidRPr="00040D98">
        <w:t xml:space="preserve">Protocol </w:t>
      </w:r>
      <w:r>
        <w:t xml:space="preserve">No. </w:t>
      </w:r>
      <w:r w:rsidRPr="00040D98">
        <w:t>12 to the Convention for the Protection of Human Rights and Fundamental Freedoms (ratification in March 2006, entry into force on 1 July 2006);</w:t>
      </w:r>
    </w:p>
    <w:p w:rsidR="00BB7B4A" w:rsidRPr="00040D98" w:rsidRDefault="00BB7B4A" w:rsidP="00BB7B4A">
      <w:pPr>
        <w:pStyle w:val="Bullet1G"/>
      </w:pPr>
      <w:r w:rsidRPr="00040D98">
        <w:t>European Social Charter (ratification in September 2006) (with declarations);</w:t>
      </w:r>
    </w:p>
    <w:p w:rsidR="00BB7B4A" w:rsidRPr="00040D98" w:rsidRDefault="00BB7B4A" w:rsidP="00BB7B4A">
      <w:pPr>
        <w:pStyle w:val="Bullet1G"/>
      </w:pPr>
      <w:r w:rsidRPr="00040D98">
        <w:t>European Convention on Nationality (ratification in December 2006, entry into force on 1 April 2007);</w:t>
      </w:r>
    </w:p>
    <w:p w:rsidR="00BB7B4A" w:rsidRPr="00040D98" w:rsidRDefault="00BB7B4A" w:rsidP="00997CA0">
      <w:pPr>
        <w:spacing w:after="120"/>
        <w:ind w:leftChars="567" w:left="31680" w:right="1134"/>
        <w:jc w:val="both"/>
      </w:pPr>
      <w:r w:rsidRPr="00040D98">
        <w:t>5.</w:t>
      </w:r>
      <w:r w:rsidRPr="00040D98">
        <w:tab/>
        <w:t>The entry into force of the above treaties confirms Ukraine</w:t>
      </w:r>
      <w:r>
        <w:t>’</w:t>
      </w:r>
      <w:r w:rsidRPr="00040D98">
        <w:t>s intention to comply with international legal instruments relating to children and the protection of human rights</w:t>
      </w:r>
      <w:r>
        <w:t xml:space="preserve">.  </w:t>
      </w:r>
      <w:r w:rsidRPr="00040D98">
        <w:t>The issue of the country</w:t>
      </w:r>
      <w:r>
        <w:t>’</w:t>
      </w:r>
      <w:r w:rsidRPr="00040D98">
        <w:t>s accession to the Convention on Protection of Children and Cooperation in respect of Intercountry Adoption is still pending</w:t>
      </w:r>
      <w:r>
        <w:t xml:space="preserve">.  </w:t>
      </w:r>
      <w:r w:rsidRPr="00040D98">
        <w:t>Draft Acts on the ratification of that Convention and on amendments to existing domestic legislation in connection with such accession have been submitted to the Parliament for consideration several times but have not been adopted</w:t>
      </w:r>
      <w:r>
        <w:t xml:space="preserve">.  </w:t>
      </w:r>
      <w:r w:rsidRPr="00040D98">
        <w:t xml:space="preserve">As a result of the 13 March 2007 countrywide consultation </w:t>
      </w:r>
      <w:r>
        <w:t>“</w:t>
      </w:r>
      <w:r w:rsidRPr="00040D98">
        <w:t>With affection and concern for children</w:t>
      </w:r>
      <w:r>
        <w:t>”</w:t>
      </w:r>
      <w:r w:rsidRPr="00040D98">
        <w:t>, in which the President of Ukraine participated, the Cabinet requested the Ministries of Family, Youth and Sport, of Justice, and of Foreign Affairs to support and promote, as a matter of priority, the adoption by Parliament of draft Acts on the said accession and on related amendments to certain Acts</w:t>
      </w:r>
      <w:r>
        <w:t xml:space="preserve">.  </w:t>
      </w:r>
      <w:r w:rsidRPr="00040D98">
        <w:t>The draft legislation in question is currently under consideration by the Parliament.</w:t>
      </w:r>
    </w:p>
    <w:p w:rsidR="00BB7B4A" w:rsidRPr="00040D98" w:rsidRDefault="00BB7B4A" w:rsidP="00997CA0">
      <w:pPr>
        <w:spacing w:after="120"/>
        <w:ind w:leftChars="567" w:left="31680" w:right="1134"/>
        <w:jc w:val="both"/>
      </w:pPr>
      <w:r w:rsidRPr="00040D98">
        <w:t>6.</w:t>
      </w:r>
      <w:r w:rsidRPr="00040D98">
        <w:tab/>
        <w:t>The domestic legislation amendments adopted in the period 2002-2006 with a view to ensuring children</w:t>
      </w:r>
      <w:r>
        <w:t>’</w:t>
      </w:r>
      <w:r w:rsidRPr="00040D98">
        <w:t>s rights in accordance with the Convention and other international legal instruments protecting the rights of children (see annex 1) are based on a rights-protection approach and mainly aim at improving existing or creating new mechanisms for implementing all legal and regulatory instruments related to the Convention</w:t>
      </w:r>
      <w:r>
        <w:t xml:space="preserve">.  </w:t>
      </w:r>
      <w:r w:rsidRPr="00040D98">
        <w:t xml:space="preserve">They deal with reforming the </w:t>
      </w:r>
      <w:r w:rsidRPr="00040D98">
        <w:rPr>
          <w:spacing w:val="-3"/>
        </w:rPr>
        <w:t>State system for placing orphans and children without parental care</w:t>
      </w:r>
      <w:r w:rsidRPr="00040D98">
        <w:t>, developing a network of social institutions for children, protecting children against violent acts, and amplifying liability for child trafficking and sexual exploitation of children.</w:t>
      </w:r>
    </w:p>
    <w:p w:rsidR="00BB7B4A" w:rsidRPr="00040D98" w:rsidRDefault="00BB7B4A" w:rsidP="00997CA0">
      <w:pPr>
        <w:spacing w:after="120"/>
        <w:ind w:leftChars="567" w:left="31680" w:right="1134"/>
        <w:jc w:val="both"/>
      </w:pPr>
      <w:r w:rsidRPr="00040D98">
        <w:t>7.</w:t>
      </w:r>
      <w:r w:rsidRPr="00040D98">
        <w:tab/>
        <w:t>The following countrywide and sectoral programmes were implemented in the period 2002-2006 in order to improve health care, create favourable conditions for bearing and rearing children, ensure the social protection of children, combat HIV/AIDS and improve the quality of education:</w:t>
      </w:r>
    </w:p>
    <w:p w:rsidR="00BB7B4A" w:rsidRPr="00040D98" w:rsidRDefault="00BB7B4A" w:rsidP="00BB7B4A">
      <w:pPr>
        <w:pStyle w:val="Bullet1G"/>
      </w:pPr>
      <w:r>
        <w:t>“</w:t>
      </w:r>
      <w:r w:rsidRPr="00040D98">
        <w:t>Children of Ukraine</w:t>
      </w:r>
      <w:r>
        <w:t>”</w:t>
      </w:r>
      <w:r w:rsidRPr="00040D98">
        <w:t xml:space="preserve"> National Programme;</w:t>
      </w:r>
    </w:p>
    <w:p w:rsidR="00BB7B4A" w:rsidRPr="00040D98" w:rsidRDefault="00BB7B4A" w:rsidP="00BB7B4A">
      <w:pPr>
        <w:pStyle w:val="Bullet1G"/>
      </w:pPr>
      <w:r>
        <w:t>“</w:t>
      </w:r>
      <w:r w:rsidRPr="00040D98">
        <w:t>School Bus</w:t>
      </w:r>
      <w:r>
        <w:t>”</w:t>
      </w:r>
      <w:r w:rsidRPr="00040D98">
        <w:t xml:space="preserve"> programme;</w:t>
      </w:r>
    </w:p>
    <w:p w:rsidR="00BB7B4A" w:rsidRPr="00040D98" w:rsidRDefault="00BB7B4A" w:rsidP="00BB7B4A">
      <w:pPr>
        <w:pStyle w:val="Bullet1G"/>
      </w:pPr>
      <w:r>
        <w:t>“</w:t>
      </w:r>
      <w:r w:rsidRPr="00040D98">
        <w:t>Reproductive Health, 2001-2005</w:t>
      </w:r>
      <w:r>
        <w:t>”</w:t>
      </w:r>
      <w:r w:rsidRPr="00040D98">
        <w:t xml:space="preserve"> National Programme;</w:t>
      </w:r>
    </w:p>
    <w:p w:rsidR="00BB7B4A" w:rsidRPr="00040D98" w:rsidRDefault="00BB7B4A" w:rsidP="00BB7B4A">
      <w:pPr>
        <w:pStyle w:val="Bullet1G"/>
      </w:pPr>
      <w:r>
        <w:t>“</w:t>
      </w:r>
      <w:r w:rsidRPr="00040D98">
        <w:t>The Nation</w:t>
      </w:r>
      <w:r>
        <w:t>’</w:t>
      </w:r>
      <w:r w:rsidRPr="00040D98">
        <w:t>s Reproductive Health, 2006-2015</w:t>
      </w:r>
      <w:r>
        <w:t>”</w:t>
      </w:r>
      <w:r w:rsidRPr="00040D98">
        <w:t xml:space="preserve"> Government Programme;</w:t>
      </w:r>
    </w:p>
    <w:p w:rsidR="00BB7B4A" w:rsidRPr="00040D98" w:rsidRDefault="00BB7B4A" w:rsidP="00BB7B4A">
      <w:pPr>
        <w:pStyle w:val="Bullet1G"/>
      </w:pPr>
      <w:r w:rsidRPr="00040D98">
        <w:t>Government programme for children</w:t>
      </w:r>
      <w:r>
        <w:t>’</w:t>
      </w:r>
      <w:r w:rsidRPr="00040D98">
        <w:t>s homelessness prevention, 2003-2005;</w:t>
      </w:r>
    </w:p>
    <w:p w:rsidR="00BB7B4A" w:rsidRPr="00040D98" w:rsidRDefault="00BB7B4A" w:rsidP="00BB7B4A">
      <w:pPr>
        <w:pStyle w:val="Bullet1G"/>
      </w:pPr>
      <w:r w:rsidRPr="00040D98">
        <w:t>Government programme concerning children</w:t>
      </w:r>
      <w:r>
        <w:t>’</w:t>
      </w:r>
      <w:r w:rsidRPr="00040D98">
        <w:t>s homelessness and child neglect, 2006-2010;</w:t>
      </w:r>
    </w:p>
    <w:p w:rsidR="00BB7B4A" w:rsidRPr="00040D98" w:rsidRDefault="00BB7B4A" w:rsidP="00BB7B4A">
      <w:pPr>
        <w:pStyle w:val="Bullet1G"/>
      </w:pPr>
      <w:r>
        <w:t>“</w:t>
      </w:r>
      <w:r w:rsidRPr="00040D98">
        <w:t>The Nation</w:t>
      </w:r>
      <w:r>
        <w:t>’</w:t>
      </w:r>
      <w:r w:rsidRPr="00040D98">
        <w:t>s Health</w:t>
      </w:r>
      <w:r>
        <w:t>”</w:t>
      </w:r>
      <w:r w:rsidRPr="00040D98">
        <w:t xml:space="preserve"> comprehensive intersectoral programme, 2002-2011;</w:t>
      </w:r>
    </w:p>
    <w:p w:rsidR="00BB7B4A" w:rsidRPr="00040D98" w:rsidRDefault="00BB7B4A" w:rsidP="00BB7B4A">
      <w:pPr>
        <w:pStyle w:val="Bullet1G"/>
      </w:pPr>
      <w:r w:rsidRPr="00040D98">
        <w:t>Demographic development strategy through 2015;</w:t>
      </w:r>
    </w:p>
    <w:p w:rsidR="00BB7B4A" w:rsidRPr="00040D98" w:rsidRDefault="00BB7B4A" w:rsidP="00BB7B4A">
      <w:pPr>
        <w:pStyle w:val="Bullet1G"/>
      </w:pPr>
      <w:r w:rsidRPr="00040D98">
        <w:t>Government programme for the social adaptation for released detainees, 2004-2006;</w:t>
      </w:r>
    </w:p>
    <w:p w:rsidR="00BB7B4A" w:rsidRPr="00040D98" w:rsidRDefault="00BB7B4A" w:rsidP="00BB7B4A">
      <w:pPr>
        <w:pStyle w:val="Bullet1G"/>
      </w:pPr>
      <w:r w:rsidRPr="00040D98">
        <w:t>Paediatric Oncology Government Programme, 2006-2010;</w:t>
      </w:r>
    </w:p>
    <w:p w:rsidR="00BB7B4A" w:rsidRPr="00040D98" w:rsidRDefault="00BB7B4A" w:rsidP="00BB7B4A">
      <w:pPr>
        <w:pStyle w:val="Bullet1G"/>
      </w:pPr>
      <w:r w:rsidRPr="00040D98">
        <w:t>Government programme for children</w:t>
      </w:r>
      <w:r>
        <w:t>’</w:t>
      </w:r>
      <w:r w:rsidRPr="00040D98">
        <w:t>s rest and recuperation, for the period through 2008;</w:t>
      </w:r>
    </w:p>
    <w:p w:rsidR="00BB7B4A" w:rsidRPr="00040D98" w:rsidRDefault="00BB7B4A" w:rsidP="00BB7B4A">
      <w:pPr>
        <w:pStyle w:val="Bullet1G"/>
      </w:pPr>
      <w:r w:rsidRPr="00040D98">
        <w:t>National Programme for preventing HIV infection and for supporting</w:t>
      </w:r>
      <w:r w:rsidRPr="007445A6">
        <w:t xml:space="preserve"> </w:t>
      </w:r>
      <w:r w:rsidRPr="00040D98">
        <w:t>and treating HIV/AIDS patients, 2004-2008;</w:t>
      </w:r>
    </w:p>
    <w:p w:rsidR="00BB7B4A" w:rsidRPr="00040D98" w:rsidRDefault="00BB7B4A" w:rsidP="00BB7B4A">
      <w:pPr>
        <w:pStyle w:val="Bullet1G"/>
      </w:pPr>
      <w:r w:rsidRPr="00040D98">
        <w:t>Programme for implementing Government policy against trafficking in drugs, psychotropic substances and precursors, 2003-2010;</w:t>
      </w:r>
    </w:p>
    <w:p w:rsidR="00BB7B4A" w:rsidRPr="00040D98" w:rsidRDefault="00BB7B4A" w:rsidP="00BB7B4A">
      <w:pPr>
        <w:pStyle w:val="Bullet1G"/>
      </w:pPr>
      <w:r w:rsidRPr="00040D98">
        <w:t>Intersectoral programme for the prevention of mother-to-child HIV/AIDS transmission and for medical and social assistance for children infected with HIV/AIDS;</w:t>
      </w:r>
    </w:p>
    <w:p w:rsidR="00BB7B4A" w:rsidRPr="00040D98" w:rsidRDefault="00BB7B4A" w:rsidP="00BB7B4A">
      <w:pPr>
        <w:pStyle w:val="Bullet1G"/>
      </w:pPr>
      <w:r w:rsidRPr="00040D98">
        <w:t>Non-school education development programme, 2002-2008;</w:t>
      </w:r>
    </w:p>
    <w:p w:rsidR="00BB7B4A" w:rsidRPr="00040D98" w:rsidRDefault="00BB7B4A" w:rsidP="00BB7B4A">
      <w:pPr>
        <w:pStyle w:val="Bullet1G"/>
      </w:pPr>
      <w:r w:rsidRPr="00040D98">
        <w:t>Information-and-Communication Technologies (ICTs) in Education and Science Programme, 2006-2008;</w:t>
      </w:r>
    </w:p>
    <w:p w:rsidR="00BB7B4A" w:rsidRPr="00040D98" w:rsidRDefault="00BB7B4A" w:rsidP="00BB7B4A">
      <w:pPr>
        <w:pStyle w:val="Bullet1G"/>
      </w:pPr>
      <w:r w:rsidRPr="00040D98">
        <w:t>Government Programme for Education Development, 2006-2010.</w:t>
      </w:r>
    </w:p>
    <w:p w:rsidR="00BB7B4A" w:rsidRPr="00040D98" w:rsidRDefault="00BB7B4A" w:rsidP="00997CA0">
      <w:pPr>
        <w:spacing w:after="120"/>
        <w:ind w:leftChars="567" w:left="31680" w:right="1134"/>
        <w:jc w:val="both"/>
      </w:pPr>
      <w:r w:rsidRPr="00040D98">
        <w:t>8.</w:t>
      </w:r>
      <w:r w:rsidRPr="00040D98">
        <w:tab/>
        <w:t>However, the inadequate level of available funding complicates the implementation of these programmes and impairs essential progress in small towns and villages, especially in respect of health-care infrastructure</w:t>
      </w:r>
      <w:r>
        <w:t xml:space="preserve">.  </w:t>
      </w:r>
      <w:r w:rsidRPr="00040D98">
        <w:t>Drawn up in 2006, the National Action Plan for the Implementation of the Convention on the Rights of the Child defines the Government</w:t>
      </w:r>
      <w:r>
        <w:t>’</w:t>
      </w:r>
      <w:r w:rsidRPr="00040D98">
        <w:t>s strategy for the protection of children and was prepared in the light of the recommendation formulated in paragraph 13 of the Concluding Observations of the Committee, namely that the National Plan of Action should be rights-based and cover all of the principles and provisions of the Convention.</w:t>
      </w:r>
    </w:p>
    <w:p w:rsidR="00BB7B4A" w:rsidRPr="00040D98" w:rsidRDefault="00BB7B4A" w:rsidP="00997CA0">
      <w:pPr>
        <w:spacing w:after="120"/>
        <w:ind w:leftChars="567" w:left="31680" w:right="1134"/>
        <w:jc w:val="both"/>
      </w:pPr>
      <w:r w:rsidRPr="00040D98">
        <w:t>9.</w:t>
      </w:r>
      <w:r w:rsidRPr="00040D98">
        <w:tab/>
        <w:t>Work on the document was carried out by an intersectoral panel of representatives of central executive bodies and NGOs, and the document</w:t>
      </w:r>
      <w:r>
        <w:t>’</w:t>
      </w:r>
      <w:r w:rsidRPr="00040D98">
        <w:t>s provisions were discussed with child leaders</w:t>
      </w:r>
      <w:r>
        <w:t xml:space="preserve">.  </w:t>
      </w:r>
      <w:r w:rsidRPr="00040D98">
        <w:t>The purpose of the National Action Plan is to ensure the operation of an optimal and comprehensive child-protection system and identify ways of resolving problems related to the Convention</w:t>
      </w:r>
      <w:r>
        <w:t>’</w:t>
      </w:r>
      <w:r w:rsidRPr="00040D98">
        <w:t xml:space="preserve">s effective implementation in the country, taking into account the Millennium Development Goals (MDGs); the strategy set forth in the outcome document of the General Assembly Special Session on Children, </w:t>
      </w:r>
      <w:r>
        <w:t>“</w:t>
      </w:r>
      <w:r w:rsidRPr="00040D98">
        <w:t>A World Fit for Children</w:t>
      </w:r>
      <w:r>
        <w:t>”</w:t>
      </w:r>
      <w:r w:rsidRPr="00040D98">
        <w:t>; and the aims of the Convention</w:t>
      </w:r>
      <w:r>
        <w:t xml:space="preserve">.  </w:t>
      </w:r>
      <w:r w:rsidRPr="00040D98">
        <w:t>The National Action Plan confirms Ukraine</w:t>
      </w:r>
      <w:r>
        <w:t>’</w:t>
      </w:r>
      <w:r w:rsidRPr="00040D98">
        <w:t>s intention and readiness to intensify efforts to improve the situation of children through an integrated approach to the implementation of the children</w:t>
      </w:r>
      <w:r>
        <w:t>’</w:t>
      </w:r>
      <w:r w:rsidRPr="00040D98">
        <w:t>s right to health, education, social protection, cultural and intellectual development, and participation in social life; to protect children from abuse; and to enhance the monitoring of the status of children in the country.</w:t>
      </w:r>
    </w:p>
    <w:p w:rsidR="00BB7B4A" w:rsidRPr="00040D98" w:rsidRDefault="00BB7B4A" w:rsidP="00997CA0">
      <w:pPr>
        <w:spacing w:after="120"/>
        <w:ind w:leftChars="567" w:left="31680" w:right="1134"/>
        <w:jc w:val="both"/>
      </w:pPr>
      <w:r w:rsidRPr="00040D98">
        <w:t>10.</w:t>
      </w:r>
      <w:r w:rsidRPr="00040D98">
        <w:tab/>
        <w:t>In June 2007, the Parliament adopted the National Action Plan for the Implementation of the Convention through 2016</w:t>
      </w:r>
      <w:r>
        <w:t xml:space="preserve">.  </w:t>
      </w:r>
      <w:r w:rsidRPr="00040D98">
        <w:t>However, as a result of early parliamentary elections, the Acts adopted during the given period were not signed by the President of Ukraine and consequently did not enter into force</w:t>
      </w:r>
      <w:r>
        <w:t xml:space="preserve">.  </w:t>
      </w:r>
      <w:r w:rsidRPr="00040D98">
        <w:t>The draft Act in question is currently under consideration by Parliament as a matter of urgency.</w:t>
      </w:r>
    </w:p>
    <w:p w:rsidR="00BB7B4A" w:rsidRPr="00040D98" w:rsidRDefault="00BB7B4A" w:rsidP="00BB7B4A">
      <w:pPr>
        <w:pStyle w:val="H1G"/>
      </w:pPr>
      <w:r>
        <w:tab/>
      </w:r>
      <w:r w:rsidRPr="00040D98">
        <w:t>B.</w:t>
      </w:r>
      <w:r>
        <w:tab/>
      </w:r>
      <w:r w:rsidRPr="00040D98">
        <w:t>Rights protection measures and their accessibility to children in case of violations</w:t>
      </w:r>
    </w:p>
    <w:p w:rsidR="00BB7B4A" w:rsidRPr="00040D98" w:rsidRDefault="00BB7B4A" w:rsidP="00997CA0">
      <w:pPr>
        <w:spacing w:after="120"/>
        <w:ind w:leftChars="567" w:left="31680" w:right="1134"/>
        <w:jc w:val="both"/>
      </w:pPr>
      <w:r w:rsidRPr="00040D98">
        <w:t>11.</w:t>
      </w:r>
      <w:r w:rsidRPr="00040D98">
        <w:tab/>
        <w:t>In Ukraine, the protection of the rights of the child is, generally speaking, enshrined in the legislation and implemented in practice</w:t>
      </w:r>
      <w:r>
        <w:t xml:space="preserve">.  </w:t>
      </w:r>
      <w:r w:rsidRPr="00040D98">
        <w:t>Under article 10 of the Protection of Children Act, a child may personally have recourse to guardianship and trusteeship authorities, social centres for families, children and young persons, and other authorized bodies for the protection of his or her rights, freedoms and legitimate interests</w:t>
      </w:r>
      <w:r>
        <w:t xml:space="preserve">.  </w:t>
      </w:r>
      <w:r w:rsidRPr="00040D98">
        <w:t>Moreover, under article 152 of the Family Code, a child under 14 may apply directly to a court for the protection of his or her rights and interests</w:t>
      </w:r>
      <w:r>
        <w:t xml:space="preserve">.  </w:t>
      </w:r>
      <w:r w:rsidRPr="00040D98">
        <w:t>Under article 3 of the Protection of Children Act, the State guarantees all children equal access to free legal assistance necessary for ensuring the protection of their rights</w:t>
      </w:r>
      <w:r>
        <w:t xml:space="preserve">.  </w:t>
      </w:r>
      <w:r w:rsidRPr="00040D98">
        <w:t>Such assistance is provided through a network of children</w:t>
      </w:r>
      <w:r>
        <w:t>’</w:t>
      </w:r>
      <w:r w:rsidRPr="00040D98">
        <w:t>s affairs offices, social centres for families, children and young persons, and youth and sports units</w:t>
      </w:r>
      <w:r>
        <w:t xml:space="preserve">.  </w:t>
      </w:r>
      <w:r w:rsidRPr="00040D98">
        <w:t>Furthermore, a network of community liaison offices, hotlines, free legal counsel offices and similar facilities is available in the country</w:t>
      </w:r>
      <w:r>
        <w:t xml:space="preserve">.  </w:t>
      </w:r>
      <w:r w:rsidRPr="00040D98">
        <w:t>As of 1 July 2007, free legal assistance was provided by 716 community liaison offices, 1,153 local Government liaison offices and 1,715 mobile units, operating within judicial bodies</w:t>
      </w:r>
      <w:r>
        <w:t xml:space="preserve">.  </w:t>
      </w:r>
      <w:r w:rsidRPr="00040D98">
        <w:t>Judiciary and law-enforcement staff, and legal specialists of social centres for families, children and young persons, hold discussions and give lectures for general education pupils and students and provide counsel on, inter alia, children</w:t>
      </w:r>
      <w:r>
        <w:t>’</w:t>
      </w:r>
      <w:r w:rsidRPr="00040D98">
        <w:t>s rights and social legal assistance mechanisms.</w:t>
      </w:r>
    </w:p>
    <w:p w:rsidR="00BB7B4A" w:rsidRPr="00040D98" w:rsidRDefault="00BB7B4A" w:rsidP="00997CA0">
      <w:pPr>
        <w:spacing w:after="120"/>
        <w:ind w:leftChars="567" w:left="31680" w:right="1134"/>
        <w:jc w:val="both"/>
      </w:pPr>
      <w:r w:rsidRPr="00040D98">
        <w:t>12.</w:t>
      </w:r>
      <w:r w:rsidRPr="00040D98">
        <w:tab/>
        <w:t>Violations of the rights of children living or working in the street still constitute an acute problem in Ukraine</w:t>
      </w:r>
      <w:r>
        <w:t xml:space="preserve">.  </w:t>
      </w:r>
      <w:r w:rsidRPr="00040D98">
        <w:t>Although, recently, preventive work with children at risk and their parents has been intensified and the quality of services provided to them has improved, many street children continue to face various forms of physical and mental violence, and neglect</w:t>
      </w:r>
      <w:r>
        <w:t xml:space="preserve">.  </w:t>
      </w:r>
      <w:r w:rsidRPr="00040D98">
        <w:t>These children have limited access to appropriate educational, medical and social services and to the existing mechanisms of legal protection</w:t>
      </w:r>
      <w:r>
        <w:t xml:space="preserve">.  </w:t>
      </w:r>
      <w:r w:rsidRPr="00040D98">
        <w:t>Although Government oversight of compliance with children</w:t>
      </w:r>
      <w:r>
        <w:t>’</w:t>
      </w:r>
      <w:r w:rsidRPr="00040D98">
        <w:t>s property and housing rights has been stepped up, violations of those rights continue</w:t>
      </w:r>
      <w:r>
        <w:t xml:space="preserve">.  </w:t>
      </w:r>
      <w:r w:rsidRPr="00040D98">
        <w:t>One method of protecting the rights of children at risk consists in such general preventive operations by children</w:t>
      </w:r>
      <w:r>
        <w:t>’</w:t>
      </w:r>
      <w:r w:rsidRPr="00040D98">
        <w:t xml:space="preserve">s affairs offices, education authorities and police units for children, as, for instance, </w:t>
      </w:r>
      <w:r>
        <w:t>“</w:t>
      </w:r>
      <w:r w:rsidRPr="00040D98">
        <w:t>Railway Station</w:t>
      </w:r>
      <w:r>
        <w:t>”</w:t>
      </w:r>
      <w:r w:rsidRPr="00040D98">
        <w:t xml:space="preserve">, </w:t>
      </w:r>
      <w:r>
        <w:t>“</w:t>
      </w:r>
      <w:r w:rsidRPr="00040D98">
        <w:t>Street</w:t>
      </w:r>
      <w:r>
        <w:t>”</w:t>
      </w:r>
      <w:r w:rsidRPr="00040D98">
        <w:t xml:space="preserve">, </w:t>
      </w:r>
      <w:r>
        <w:t>“</w:t>
      </w:r>
      <w:r w:rsidRPr="00040D98">
        <w:t>Adolescent</w:t>
      </w:r>
      <w:r>
        <w:t>”</w:t>
      </w:r>
      <w:r w:rsidRPr="00040D98">
        <w:t xml:space="preserve"> and </w:t>
      </w:r>
      <w:r>
        <w:t>“</w:t>
      </w:r>
      <w:r w:rsidRPr="00040D98">
        <w:t>School class</w:t>
      </w:r>
      <w:r>
        <w:t xml:space="preserve">”.  </w:t>
      </w:r>
      <w:r w:rsidRPr="00040D98">
        <w:t>Children identified during such operations receive social, medical and legal assistance and are encouraged by social establishments for children to resume their schooling.</w:t>
      </w:r>
    </w:p>
    <w:p w:rsidR="00BB7B4A" w:rsidRPr="00040D98" w:rsidRDefault="00BB7B4A" w:rsidP="00997CA0">
      <w:pPr>
        <w:spacing w:after="120"/>
        <w:ind w:leftChars="567" w:left="31680" w:right="1134"/>
        <w:jc w:val="both"/>
      </w:pPr>
      <w:r w:rsidRPr="00040D98">
        <w:t>13.</w:t>
      </w:r>
      <w:r w:rsidRPr="00040D98">
        <w:tab/>
        <w:t>In line with the recommendations of paragraph 40 of the Concluding Observations, the network of the country</w:t>
      </w:r>
      <w:r>
        <w:t>’</w:t>
      </w:r>
      <w:r w:rsidRPr="00040D98">
        <w:t xml:space="preserve">s social service establishments providing targeted and long-term assistance is gradually </w:t>
      </w:r>
      <w:r>
        <w:t xml:space="preserve">being </w:t>
      </w:r>
      <w:r w:rsidRPr="00040D98">
        <w:t>expanded</w:t>
      </w:r>
      <w:r>
        <w:t xml:space="preserve">.  </w:t>
      </w:r>
      <w:r w:rsidRPr="00040D98">
        <w:t>As of the end of 2006, these establishments included 95 shelters for children, 28 socio-psychological centres for children</w:t>
      </w:r>
      <w:r>
        <w:t>’</w:t>
      </w:r>
      <w:r w:rsidRPr="00040D98">
        <w:t>s rehabilitation, 22 centres for social and psychological help, 9 social residences, 7 social centres for mothers and children, 529 mobile counselling units in rural, mountainous and remote areas and 682 family support services</w:t>
      </w:r>
      <w:r>
        <w:t xml:space="preserve">.  </w:t>
      </w:r>
      <w:r w:rsidRPr="00040D98">
        <w:t>Moreover, 72 hotlines operate at social centres for families, children and young persons, a countrywide round-the-clock hotline for children operates at the Ministry for the Family, Youth and Sport, and dozens of hotlines have been set up by social organizations as part of programmes against human trafficking.</w:t>
      </w:r>
    </w:p>
    <w:p w:rsidR="00BB7B4A" w:rsidRPr="00040D98" w:rsidRDefault="00BB7B4A" w:rsidP="00997CA0">
      <w:pPr>
        <w:spacing w:after="120"/>
        <w:ind w:leftChars="567" w:left="31680" w:right="1134"/>
        <w:jc w:val="both"/>
      </w:pPr>
      <w:r w:rsidRPr="00040D98">
        <w:t>14.</w:t>
      </w:r>
      <w:r w:rsidRPr="00040D98">
        <w:tab/>
        <w:t>In the event of child abuse or of a real risk of such abuse, every child and adult in the country may address internal affairs bodies, educational and health agencies and institutions, establishments for family and young persons</w:t>
      </w:r>
      <w:r>
        <w:t>’</w:t>
      </w:r>
      <w:r w:rsidRPr="00040D98">
        <w:t xml:space="preserve"> affairs, social centres for families, children and young persons, and units for children</w:t>
      </w:r>
      <w:r>
        <w:t>’</w:t>
      </w:r>
      <w:r w:rsidRPr="00040D98">
        <w:t>s affairs</w:t>
      </w:r>
      <w:r>
        <w:t xml:space="preserve">.  </w:t>
      </w:r>
      <w:r w:rsidRPr="00040D98">
        <w:t>(The procedure for the review of submissions and communications regarding child abuse or a real risk of such abuse was adopted in January 2004.) Moreover, children subjected to abuse or facing a real risk of such abuse may be identified through operations by children</w:t>
      </w:r>
      <w:r>
        <w:t>’</w:t>
      </w:r>
      <w:r w:rsidRPr="00040D98">
        <w:t>s affairs offices and criminal police units for children, medical examinations, and reports via hotlines</w:t>
      </w:r>
      <w:r>
        <w:t xml:space="preserve">.  </w:t>
      </w:r>
      <w:r w:rsidRPr="00040D98">
        <w:t>Upon receiving such a submission, all of these establishments and organizations provide medical, social and psychological support to the child concerned and, if necessary, remove the child from the environment where he or she was abused, or take steps to prevent a real risk of abuse of the child</w:t>
      </w:r>
      <w:r>
        <w:t xml:space="preserve">.  </w:t>
      </w:r>
      <w:r w:rsidRPr="00040D98">
        <w:t>Where there is evidence of criminal acts or a risk of such acts, the information is transmitted to law enforcement agencies.</w:t>
      </w:r>
    </w:p>
    <w:p w:rsidR="00BB7B4A" w:rsidRPr="00040D98" w:rsidRDefault="00BB7B4A" w:rsidP="00997CA0">
      <w:pPr>
        <w:spacing w:after="120"/>
        <w:ind w:leftChars="567" w:left="31680" w:right="1134"/>
        <w:jc w:val="both"/>
      </w:pPr>
      <w:r w:rsidRPr="00040D98">
        <w:t>15.</w:t>
      </w:r>
      <w:r w:rsidRPr="00040D98">
        <w:tab/>
        <w:t>Yet, despite significant improvements to the system of social and legal protection of children, issues related to the accessibility of remedies to children in the event of violations of their rights remain unresolved as a result of shortages in the number and actual staff children</w:t>
      </w:r>
      <w:r>
        <w:t>’</w:t>
      </w:r>
      <w:r w:rsidRPr="00040D98">
        <w:t>s affairs offices and social centres for families, children and young persons, particularly in small towns and villages, the inadequate number of procedures for providing social and legal support to children, and the children</w:t>
      </w:r>
      <w:r>
        <w:t>’</w:t>
      </w:r>
      <w:r w:rsidRPr="00040D98">
        <w:t>s insufficient awareness of their rights and the mechanisms for protecting the rights of children, especially those at risk</w:t>
      </w:r>
      <w:r>
        <w:t xml:space="preserve">.  </w:t>
      </w:r>
      <w:r w:rsidRPr="00040D98">
        <w:t>Ukraine also lacks an ombudsman for children, to protect their rights, although relevant draft legislation was submitted to the Parliament in 2008.</w:t>
      </w:r>
    </w:p>
    <w:p w:rsidR="00BB7B4A" w:rsidRPr="00040D98" w:rsidRDefault="00BB7B4A" w:rsidP="00BB7B4A">
      <w:pPr>
        <w:pStyle w:val="H1G"/>
      </w:pPr>
      <w:r>
        <w:tab/>
      </w:r>
      <w:r w:rsidRPr="00040D98">
        <w:t>C</w:t>
      </w:r>
      <w:r>
        <w:t xml:space="preserve">. </w:t>
      </w:r>
      <w:r>
        <w:tab/>
      </w:r>
      <w:r w:rsidRPr="00040D98">
        <w:t>Mechanisms for coordinating national and local policies on children</w:t>
      </w:r>
    </w:p>
    <w:p w:rsidR="00BB7B4A" w:rsidRPr="00040D98" w:rsidRDefault="00BB7B4A" w:rsidP="00997CA0">
      <w:pPr>
        <w:spacing w:after="120"/>
        <w:ind w:leftChars="567" w:left="31680" w:right="1134"/>
        <w:jc w:val="both"/>
      </w:pPr>
      <w:r w:rsidRPr="00040D98">
        <w:t>16.</w:t>
      </w:r>
      <w:r w:rsidRPr="00040D98">
        <w:tab/>
        <w:t>The creation in March 2006 (in line with the recommendations of paragraphs 14 and</w:t>
      </w:r>
      <w:r>
        <w:t> 1</w:t>
      </w:r>
      <w:r w:rsidRPr="00040D98">
        <w:t>6 of the Concluding Observations) of the State Department for Adoption and for the Protection of the Rights of the Child, a Government body attached to the Ministry for the Family, Youth and Sport, evidences the priority accorded in Ukraine to children</w:t>
      </w:r>
      <w:r>
        <w:t>’</w:t>
      </w:r>
      <w:r w:rsidRPr="00040D98">
        <w:t>s protection</w:t>
      </w:r>
      <w:r>
        <w:t xml:space="preserve">.  </w:t>
      </w:r>
      <w:r w:rsidRPr="00040D98">
        <w:t>The new department performs the following functions:</w:t>
      </w:r>
    </w:p>
    <w:p w:rsidR="00BB7B4A" w:rsidRPr="00040D98" w:rsidRDefault="00BB7B4A" w:rsidP="00BB7B4A">
      <w:pPr>
        <w:pStyle w:val="Bullet1G"/>
      </w:pPr>
      <w:r w:rsidRPr="00040D98">
        <w:t>Implementing measures for protecting the rights, freedoms and interests of children and preventing child neglect and homelessness;</w:t>
      </w:r>
    </w:p>
    <w:p w:rsidR="00BB7B4A" w:rsidRPr="00040D98" w:rsidRDefault="00BB7B4A" w:rsidP="00BB7B4A">
      <w:pPr>
        <w:pStyle w:val="Bullet1G"/>
      </w:pPr>
      <w:r w:rsidRPr="00040D98">
        <w:t>Spreading the practice of submitting and developing proposals for improving legislation on adoption, custody, guardianship, placement in family-type children</w:t>
      </w:r>
      <w:r>
        <w:t>’</w:t>
      </w:r>
      <w:r w:rsidRPr="00040D98">
        <w:t>s homes and foster families, prevention of child neglect and homelessness, and protection of the rights, freedoms and interests of children;</w:t>
      </w:r>
    </w:p>
    <w:p w:rsidR="00BB7B4A" w:rsidRPr="00040D98" w:rsidRDefault="00BB7B4A" w:rsidP="00BB7B4A">
      <w:pPr>
        <w:pStyle w:val="Bullet1G"/>
      </w:pPr>
      <w:r w:rsidRPr="00040D98">
        <w:t>Surveying the protection of the rights, freedoms and interests of children, and monitoring adoption, guardianship, trusteeship, placement family-type children</w:t>
      </w:r>
      <w:r>
        <w:t>’</w:t>
      </w:r>
      <w:r w:rsidRPr="00040D98">
        <w:t>s homes and foster families, and maintenance and rearing of children in social protection institutions;</w:t>
      </w:r>
    </w:p>
    <w:p w:rsidR="00BB7B4A" w:rsidRPr="00040D98" w:rsidRDefault="00BB7B4A" w:rsidP="00BB7B4A">
      <w:pPr>
        <w:pStyle w:val="Bullet1G"/>
      </w:pPr>
      <w:r w:rsidRPr="00040D98">
        <w:t>Fulfilling Ukraine</w:t>
      </w:r>
      <w:r>
        <w:t>’</w:t>
      </w:r>
      <w:r w:rsidRPr="00040D98">
        <w:t>s obligations under the Convention and other international treaties signed by the country on the protection of children</w:t>
      </w:r>
      <w:r>
        <w:t>’</w:t>
      </w:r>
      <w:r w:rsidRPr="00040D98">
        <w:t>s rights, adoption, and guardianship; promoting cooperation between the central Government authorities and the United Nations Children</w:t>
      </w:r>
      <w:r>
        <w:t>’</w:t>
      </w:r>
      <w:r w:rsidRPr="00040D98">
        <w:t>s Fund (UNICEF); and monitoring the implementation of UNICEF-supported programmes in the country.</w:t>
      </w:r>
    </w:p>
    <w:p w:rsidR="00BB7B4A" w:rsidRPr="00040D98" w:rsidRDefault="00BB7B4A" w:rsidP="00997CA0">
      <w:pPr>
        <w:spacing w:after="120"/>
        <w:ind w:leftChars="567" w:left="31680" w:right="1134"/>
        <w:jc w:val="both"/>
        <w:rPr>
          <w:rStyle w:val="mediumtext"/>
        </w:rPr>
      </w:pPr>
      <w:r w:rsidRPr="00040D98">
        <w:t>17.</w:t>
      </w:r>
      <w:r w:rsidRPr="00040D98">
        <w:tab/>
        <w:t>Established in 2000, the Interdepartmental Commission for the Protection of Children continues to work actively, providing coordination in addressing issues related to the sustenance and development of children</w:t>
      </w:r>
      <w:r>
        <w:t xml:space="preserve">.  </w:t>
      </w:r>
      <w:r w:rsidRPr="00040D98">
        <w:t>In the period 2002-2006, the Commission continued the development of children</w:t>
      </w:r>
      <w:r>
        <w:t>’</w:t>
      </w:r>
      <w:r w:rsidRPr="00040D98">
        <w:t>s affairs offices, competent for dealing with issues related to the implementation of Government policy on children</w:t>
      </w:r>
      <w:r>
        <w:t>’</w:t>
      </w:r>
      <w:r w:rsidRPr="00040D98">
        <w:t>s rights protection and prevention of child neglect and homelessness</w:t>
      </w:r>
      <w:r>
        <w:t xml:space="preserve">.  </w:t>
      </w:r>
      <w:r w:rsidRPr="00040D98">
        <w:t>The Commission authorized staff increased from 1,660 in 2003, to 2,343 in 2006 and 3,138 as of 1 January 2007</w:t>
      </w:r>
      <w:r>
        <w:t xml:space="preserve">.  </w:t>
      </w:r>
      <w:r w:rsidRPr="00040D98">
        <w:t>However, in the period 2002-2006, the actual staff of children</w:t>
      </w:r>
      <w:r>
        <w:t>’</w:t>
      </w:r>
      <w:r w:rsidRPr="00040D98">
        <w:t>s affairs offices amounted to only 56-63 per cent of the authorized level</w:t>
      </w:r>
      <w:r>
        <w:t xml:space="preserve">.  </w:t>
      </w:r>
      <w:r w:rsidRPr="00040D98">
        <w:t>In recent years, the scope of the competence of such units expanded significantly, allowing the staff to address the matter of sending children at risk to special institutions for children or educational establishments; to ensure the placement of orphans and children without parental care in family-type children</w:t>
      </w:r>
      <w:r>
        <w:t>’</w:t>
      </w:r>
      <w:r w:rsidRPr="00040D98">
        <w:t>s homes or foster families, the placement of such children under guardianship or trusteeship, or their adoption; to cooperate with parents, guardians or trustees in order to remove the causes and conditions that led to the violation of a child</w:t>
      </w:r>
      <w:r>
        <w:t>’</w:t>
      </w:r>
      <w:r w:rsidRPr="00040D98">
        <w:t xml:space="preserve">s rights, neglect and delinquency; and to </w:t>
      </w:r>
      <w:r w:rsidRPr="00040D98">
        <w:rPr>
          <w:rStyle w:val="WW8Num2z0"/>
          <w:sz w:val="20"/>
          <w:szCs w:val="20"/>
        </w:rPr>
        <w:t></w:t>
      </w:r>
      <w:r w:rsidRPr="00040D98">
        <w:rPr>
          <w:rStyle w:val="mediumtext"/>
        </w:rPr>
        <w:t>raise the issue of disciplinary action or prosecution in the case of officials and parents who allowed children</w:t>
      </w:r>
      <w:r>
        <w:rPr>
          <w:rStyle w:val="mediumtext"/>
        </w:rPr>
        <w:t>’</w:t>
      </w:r>
      <w:r w:rsidRPr="00040D98">
        <w:rPr>
          <w:rStyle w:val="mediumtext"/>
        </w:rPr>
        <w:t>s rights to be violated.</w:t>
      </w:r>
    </w:p>
    <w:p w:rsidR="00BB7B4A" w:rsidRPr="00040D98" w:rsidRDefault="00BB7B4A" w:rsidP="00997CA0">
      <w:pPr>
        <w:spacing w:after="120"/>
        <w:ind w:leftChars="567" w:left="31680" w:right="1134"/>
        <w:jc w:val="both"/>
      </w:pPr>
      <w:r w:rsidRPr="00040D98">
        <w:t>18.</w:t>
      </w:r>
      <w:r w:rsidRPr="00040D98">
        <w:tab/>
        <w:t>Social centres for families, children and young persons and the social service agencies operated by the Ministry for the Family, Youth and Sport play a significant role in providing social protection and social assistance to children</w:t>
      </w:r>
      <w:r>
        <w:t xml:space="preserve">.  </w:t>
      </w:r>
      <w:r w:rsidRPr="00040D98">
        <w:t>Their number has steadily grown, from 667 in 2002 to 1,247 in 2006, and so has the number of interventions, which increased from 1.4 million in 2002 to nearly 5.6 million in 2005</w:t>
      </w:r>
      <w:r>
        <w:t xml:space="preserve">.  </w:t>
      </w:r>
      <w:r w:rsidRPr="00040D98">
        <w:t xml:space="preserve">In response to the recommendations of paragraph 18 of the Concluding Observations, budget allocations for implementing the Convention </w:t>
      </w:r>
      <w:r>
        <w:t xml:space="preserve">being further increased.  </w:t>
      </w:r>
      <w:r w:rsidRPr="00040D98">
        <w:t>A sharp increase in the social component of the 2005-2006 budget allowed a substantial rise of the level of social spending</w:t>
      </w:r>
      <w:r>
        <w:t xml:space="preserve">.  </w:t>
      </w:r>
      <w:r w:rsidRPr="00040D98">
        <w:t>For instance, as a percentage of GDP, expenditures have increased to 3.7 per cent (from 3.3 per cent in 2002) for health care, to 19.6 per cent (from 14.6 per cent in 2002) for social protection and social assistance to and to 6.4 per cent (from 5.4 per cent in 2002) for education</w:t>
      </w:r>
      <w:r>
        <w:t xml:space="preserve">.  </w:t>
      </w:r>
      <w:r w:rsidRPr="00040D98">
        <w:t>Expenditures on the social protection of families, children and young persons have increased in recent years</w:t>
      </w:r>
      <w:r>
        <w:t xml:space="preserve">.  </w:t>
      </w:r>
      <w:r w:rsidRPr="00040D98">
        <w:t xml:space="preserve">In 2005, funding for the </w:t>
      </w:r>
      <w:r>
        <w:t>“</w:t>
      </w:r>
      <w:r w:rsidRPr="00040D98">
        <w:t>Children of Ukraine</w:t>
      </w:r>
      <w:r>
        <w:t>”</w:t>
      </w:r>
      <w:r w:rsidRPr="00040D98">
        <w:t xml:space="preserve"> National Programme increased by 1.7 times compared to 2002 (see annex II, table 1)</w:t>
      </w:r>
      <w:r>
        <w:t xml:space="preserve">.  </w:t>
      </w:r>
      <w:r w:rsidRPr="00040D98">
        <w:t>The financing of direct social services to the population proceeds primarily through local budgets, whose share in expenditures amounts to 70 and 80 per cent in the education and health sector, respectively, and to approximately one half of social-protection and welfare expenditures</w:t>
      </w:r>
      <w:r>
        <w:t xml:space="preserve">.  </w:t>
      </w:r>
      <w:r w:rsidRPr="00040D98">
        <w:t>In other words, the Government assigns a basic role to local budgets with respect to the financing of social services</w:t>
      </w:r>
      <w:r>
        <w:t xml:space="preserve">.  </w:t>
      </w:r>
      <w:r w:rsidRPr="00040D98">
        <w:t>However, this mandate to provide social services is not appropriately implemented and consequently fails to ensure compliance with the relevant standards</w:t>
      </w:r>
      <w:r>
        <w:t xml:space="preserve">.  </w:t>
      </w:r>
      <w:r w:rsidRPr="00040D98">
        <w:t>Funding is based on the individual regions</w:t>
      </w:r>
      <w:r>
        <w:t>’</w:t>
      </w:r>
      <w:r w:rsidRPr="00040D98">
        <w:t xml:space="preserve"> actual financial capacity.</w:t>
      </w:r>
    </w:p>
    <w:p w:rsidR="00BB7B4A" w:rsidRPr="00040D98" w:rsidRDefault="00BB7B4A" w:rsidP="00997CA0">
      <w:pPr>
        <w:spacing w:after="120"/>
        <w:ind w:leftChars="567" w:left="31680" w:right="1134"/>
        <w:jc w:val="both"/>
      </w:pPr>
      <w:r>
        <w:br w:type="page"/>
      </w:r>
      <w:r w:rsidRPr="00040D98">
        <w:t>19.</w:t>
      </w:r>
      <w:r w:rsidRPr="00040D98">
        <w:tab/>
        <w:t>In 2002-2006, the Government stepped up poverty reduction strategy implementation efforts</w:t>
      </w:r>
      <w:r>
        <w:t xml:space="preserve">.  </w:t>
      </w:r>
      <w:r w:rsidRPr="00040D98">
        <w:t>The Government</w:t>
      </w:r>
      <w:r>
        <w:t>’</w:t>
      </w:r>
      <w:r w:rsidRPr="00040D98">
        <w:t>s basic aim has been to improve the quality of life for families, children and young persons, starting with pregnancy, childbirth and early childhood</w:t>
      </w:r>
      <w:r>
        <w:t xml:space="preserve">.  </w:t>
      </w:r>
      <w:r w:rsidRPr="00040D98">
        <w:t>The Government also seeks to help the most vulnerable population categories, especially single mothers, low-income families, and families with many children, disabled parents or disabled children, by gradually raising the level of social guarantees to the minimum subsistence income</w:t>
      </w:r>
      <w:r>
        <w:t xml:space="preserve">.  </w:t>
      </w:r>
      <w:r w:rsidRPr="00040D98">
        <w:t>The largest such rise occurred in 2006</w:t>
      </w:r>
      <w:r>
        <w:t xml:space="preserve">.  </w:t>
      </w:r>
      <w:r w:rsidRPr="00040D98">
        <w:t>In particular, the rates of assistance increased in connection with the following forms of support under the State Assistance to Families with Children Act:</w:t>
      </w:r>
    </w:p>
    <w:p w:rsidR="00BB7B4A" w:rsidRPr="00040D98" w:rsidRDefault="00BB7B4A" w:rsidP="00BB7B4A">
      <w:pPr>
        <w:pStyle w:val="Bullet1G"/>
      </w:pPr>
      <w:r w:rsidRPr="00040D98">
        <w:t>Pregnancy and child allowances;</w:t>
      </w:r>
    </w:p>
    <w:p w:rsidR="00BB7B4A" w:rsidRPr="00040D98" w:rsidRDefault="00BB7B4A" w:rsidP="00BB7B4A">
      <w:pPr>
        <w:pStyle w:val="Bullet1G"/>
      </w:pPr>
      <w:r w:rsidRPr="00040D98">
        <w:t>Childbirth lump-sum benefit;</w:t>
      </w:r>
    </w:p>
    <w:p w:rsidR="00BB7B4A" w:rsidRPr="00040D98" w:rsidRDefault="00BB7B4A" w:rsidP="00BB7B4A">
      <w:pPr>
        <w:pStyle w:val="Bullet1G"/>
      </w:pPr>
      <w:r w:rsidRPr="00040D98">
        <w:t>Childcare benefit up to the age of 3;</w:t>
      </w:r>
    </w:p>
    <w:p w:rsidR="00BB7B4A" w:rsidRPr="00040D98" w:rsidRDefault="00BB7B4A" w:rsidP="00BB7B4A">
      <w:pPr>
        <w:pStyle w:val="Bullet1G"/>
      </w:pPr>
      <w:r w:rsidRPr="00040D98">
        <w:t>Single mother</w:t>
      </w:r>
      <w:r>
        <w:t>’</w:t>
      </w:r>
      <w:r w:rsidRPr="00040D98">
        <w:t>s benefit;</w:t>
      </w:r>
    </w:p>
    <w:p w:rsidR="00BB7B4A" w:rsidRPr="00040D98" w:rsidRDefault="00BB7B4A" w:rsidP="00BB7B4A">
      <w:pPr>
        <w:pStyle w:val="Bullet1G"/>
      </w:pPr>
      <w:r w:rsidRPr="00040D98">
        <w:t>Allowance for children under guardianship or trusteeship.</w:t>
      </w:r>
    </w:p>
    <w:p w:rsidR="00BB7B4A" w:rsidRPr="00040D98" w:rsidRDefault="00BB7B4A" w:rsidP="00997CA0">
      <w:pPr>
        <w:spacing w:after="120"/>
        <w:ind w:leftChars="567" w:left="31680" w:right="1134"/>
        <w:jc w:val="both"/>
      </w:pPr>
      <w:r w:rsidRPr="00040D98">
        <w:t>20.</w:t>
      </w:r>
      <w:r w:rsidRPr="00040D98">
        <w:tab/>
        <w:t>In April 2005, the childbirth lump-sum benefit increased from Hryvnia (UAH) 764 (US$151) to UAH 8,500 (US$1,500)</w:t>
      </w:r>
      <w:r>
        <w:t xml:space="preserve">.  </w:t>
      </w:r>
      <w:r w:rsidRPr="00040D98">
        <w:t>Since January 2008, the amount of this benefit has been UAH 12,240 (US$2,425) for the first child</w:t>
      </w:r>
      <w:r>
        <w:t xml:space="preserve">.  </w:t>
      </w:r>
      <w:r w:rsidRPr="00040D98">
        <w:t>Social protection for poor families is provided in accordance with the provisions of the Low-income Family Social Assistance Act</w:t>
      </w:r>
      <w:r>
        <w:t xml:space="preserve">.  </w:t>
      </w:r>
      <w:r w:rsidRPr="00040D98">
        <w:t xml:space="preserve">The eligibility criterion for this benefit is family income </w:t>
      </w:r>
      <w:r>
        <w:t>in relation</w:t>
      </w:r>
      <w:r w:rsidRPr="00040D98">
        <w:t xml:space="preserve"> to the minimum subsistence income</w:t>
      </w:r>
      <w:r>
        <w:t xml:space="preserve">. </w:t>
      </w:r>
      <w:r w:rsidRPr="00040D98">
        <w:t xml:space="preserve"> </w:t>
      </w:r>
      <w:r>
        <w:t xml:space="preserve">At the present time, given its limited financial resources, the Government is unable to provide government social guarantees commensurate with actual minimum subsistence requirements.  Consequently, the level has been set with a view to providing a minimum subsistence income.  </w:t>
      </w:r>
      <w:r w:rsidRPr="00040D98">
        <w:t>In 2006, the minimum subsistence income amounted to UAH 110 (US$22) for employable persons, UAH 155 (US$30.50) for persons unable to work (children and pensioners), and UAH 165 (US$32) for disabled persons</w:t>
      </w:r>
      <w:r>
        <w:t xml:space="preserve">.  </w:t>
      </w:r>
      <w:r w:rsidRPr="00040D98">
        <w:t>Persons disabled from childhood and disabled children receive social benefits</w:t>
      </w:r>
      <w:r>
        <w:t xml:space="preserve">.  </w:t>
      </w:r>
      <w:r w:rsidRPr="00040D98">
        <w:t>In order to ensure the social protection of orphans and children without parental care, social benefits were introduced in 2006 for:</w:t>
      </w:r>
    </w:p>
    <w:p w:rsidR="00BB7B4A" w:rsidRPr="00040D98" w:rsidRDefault="00BB7B4A" w:rsidP="00BB7B4A">
      <w:pPr>
        <w:pStyle w:val="Bullet1G"/>
      </w:pPr>
      <w:r w:rsidRPr="00040D98">
        <w:t>Orphans and children without parental care, who are placed in family-type children</w:t>
      </w:r>
      <w:r>
        <w:t>’</w:t>
      </w:r>
      <w:r w:rsidRPr="00040D98">
        <w:t xml:space="preserve">s homes and foster families (Cabinet decision </w:t>
      </w:r>
      <w:r>
        <w:t xml:space="preserve">No. </w:t>
      </w:r>
      <w:r w:rsidRPr="00040D98">
        <w:t>956 of 12 July 2006)</w:t>
      </w:r>
      <w:r>
        <w:t xml:space="preserve">.  </w:t>
      </w:r>
      <w:r w:rsidRPr="00040D98">
        <w:t>The amount of this benefit is equal to two minimum subsistence incomes for children of the age concerned</w:t>
      </w:r>
      <w:r>
        <w:t xml:space="preserve">.  </w:t>
      </w:r>
    </w:p>
    <w:p w:rsidR="00BB7B4A" w:rsidRPr="00040D98" w:rsidRDefault="00BB7B4A" w:rsidP="00BB7B4A">
      <w:pPr>
        <w:pStyle w:val="Bullet1G"/>
      </w:pPr>
      <w:r w:rsidRPr="00040D98">
        <w:t>On a temporary basis, children whose parents refuse to pay alimony or are unable to maintain them</w:t>
      </w:r>
      <w:r>
        <w:t xml:space="preserve">.  </w:t>
      </w:r>
      <w:r w:rsidRPr="00040D98">
        <w:t xml:space="preserve">(Cabinet decision </w:t>
      </w:r>
      <w:r>
        <w:t xml:space="preserve">No. </w:t>
      </w:r>
      <w:r w:rsidRPr="00040D98">
        <w:t>189 of 22 February 2006)</w:t>
      </w:r>
      <w:r>
        <w:t xml:space="preserve">.  </w:t>
      </w:r>
      <w:r w:rsidRPr="00040D98">
        <w:t>The amount of this benefit is equal to 30 per cent of the minimum subsistence income for children of the age concerned</w:t>
      </w:r>
      <w:r>
        <w:t xml:space="preserve">.  </w:t>
      </w:r>
    </w:p>
    <w:p w:rsidR="00BB7B4A" w:rsidRPr="00040D98" w:rsidRDefault="00BB7B4A" w:rsidP="00997CA0">
      <w:pPr>
        <w:spacing w:after="120"/>
        <w:ind w:leftChars="567" w:left="31680" w:right="1134"/>
        <w:jc w:val="both"/>
      </w:pPr>
      <w:r w:rsidRPr="00040D98">
        <w:t>21.</w:t>
      </w:r>
      <w:r w:rsidRPr="00040D98">
        <w:tab/>
        <w:t>Poverty reduction measures include a housing subsidies programme</w:t>
      </w:r>
      <w:r>
        <w:t xml:space="preserve">.  </w:t>
      </w:r>
      <w:r w:rsidRPr="00040D98">
        <w:t>Total budget allocations for the provision of public assistance increase every year</w:t>
      </w:r>
      <w:r>
        <w:t xml:space="preserve">.  </w:t>
      </w:r>
      <w:r w:rsidRPr="00040D98">
        <w:t>The overall budgetary provisions for assistance to families with children, low-income families, persons disabled from childhood and disabled children amounts to UAH 3 billion (see annex II, tables 1 and 2)</w:t>
      </w:r>
      <w:r>
        <w:t xml:space="preserve">.  </w:t>
      </w:r>
      <w:r w:rsidRPr="00040D98">
        <w:t>The average monthly number of beneficiaries concerned also increases every year</w:t>
      </w:r>
      <w:r>
        <w:t xml:space="preserve">.  </w:t>
      </w:r>
      <w:r w:rsidRPr="00040D98">
        <w:t>In 2006, over three million low-income families and individuals in need received monthly assistance from the State</w:t>
      </w:r>
      <w:r>
        <w:t xml:space="preserve">.  </w:t>
      </w:r>
      <w:r w:rsidRPr="00040D98">
        <w:t>These increases have been possible as a result of the country</w:t>
      </w:r>
      <w:r>
        <w:t>’</w:t>
      </w:r>
      <w:r w:rsidRPr="00040D98">
        <w:t>s economic growth</w:t>
      </w:r>
      <w:r>
        <w:t xml:space="preserve">.  </w:t>
      </w:r>
      <w:r w:rsidRPr="00040D98">
        <w:t>However, the effect of direct increase in social benefits through the redistribution of existing financial flows is only temporary</w:t>
      </w:r>
      <w:r>
        <w:t xml:space="preserve">.  </w:t>
      </w:r>
      <w:r w:rsidRPr="00040D98">
        <w:t>Moreover, most social standards and guarantees do not currently ensure a minimum subsistence income</w:t>
      </w:r>
      <w:r>
        <w:t xml:space="preserve">.  </w:t>
      </w:r>
      <w:r w:rsidRPr="00040D98">
        <w:t>The current social protection system can hardly be called effective</w:t>
      </w:r>
      <w:r>
        <w:t xml:space="preserve">.  </w:t>
      </w:r>
      <w:r w:rsidRPr="00040D98">
        <w:t>To date, there are families with children, whose level of poverty exceeds the national average poverty indicator by a factor of 1.3 and the highest incidence of poverty occurs among and families with many children or children under the age of 3</w:t>
      </w:r>
      <w:r>
        <w:t xml:space="preserve">.  </w:t>
      </w:r>
      <w:r w:rsidRPr="00040D98">
        <w:t>Thus, despite some positive changes in the volume and structure of social spending, wage increases and increased funding for education, medicine and social institutions, the financing of measures aimed at improving the situation of children remains inadequate</w:t>
      </w:r>
      <w:r>
        <w:t xml:space="preserve">.  </w:t>
      </w:r>
      <w:r w:rsidRPr="00040D98">
        <w:t>It has not been possible to determine the amount and share of State budget resources appropriated for children through public and private institutions or organizations in order to assess the effectiveness of such allocations and their impact on the accessibility, quality and effectiveness of services for children in various sectors (paragraph 18 of the Concluding Observations)</w:t>
      </w:r>
      <w:r>
        <w:t xml:space="preserve">.  </w:t>
      </w:r>
      <w:r w:rsidRPr="00040D98">
        <w:t>Yet certain positive developments have taken place in recent years in this area</w:t>
      </w:r>
      <w:r>
        <w:t xml:space="preserve">.  </w:t>
      </w:r>
      <w:r w:rsidRPr="00040D98">
        <w:t>In January 2007, the Cabinet adopted the Procedure for preparing and implementing targeted Government programmes, which contains various provisions for the obligatory use of indicators to evaluate programme implementation and assess a programme</w:t>
      </w:r>
      <w:r>
        <w:t>’</w:t>
      </w:r>
      <w:r w:rsidRPr="00040D98">
        <w:t>s financial, material, technical and human-resources requirements</w:t>
      </w:r>
      <w:r>
        <w:t xml:space="preserve">.  </w:t>
      </w:r>
      <w:r w:rsidRPr="00040D98">
        <w:t xml:space="preserve">The </w:t>
      </w:r>
      <w:r>
        <w:t>“</w:t>
      </w:r>
      <w:r w:rsidRPr="00040D98">
        <w:t>Introduction of the DevInfo System</w:t>
      </w:r>
      <w:r>
        <w:t>”</w:t>
      </w:r>
      <w:r w:rsidRPr="00040D98">
        <w:t xml:space="preserve"> programme, implemented since 2007 with UNICEF support, contributes to the development of an effective system for monitoring and evaluating the Government</w:t>
      </w:r>
      <w:r>
        <w:t>’</w:t>
      </w:r>
      <w:r w:rsidRPr="00040D98">
        <w:t>s child protection policy and its impact on the status of children</w:t>
      </w:r>
      <w:r>
        <w:t xml:space="preserve">.  </w:t>
      </w:r>
      <w:r w:rsidRPr="00040D98">
        <w:t>The programme in question helps to implement the recommendations formulated in paragraph 20 of the Concluding Observations on Ukraine</w:t>
      </w:r>
      <w:r>
        <w:t>’</w:t>
      </w:r>
      <w:r w:rsidRPr="00040D98">
        <w:t>s second periodic report and in paragraph 14 of the Concluding Observations on the implementation of the Optional Protocol to the Convention on the Rights of the Child on the sale of children, child prostitution and child pornography.</w:t>
      </w:r>
    </w:p>
    <w:p w:rsidR="00BB7B4A" w:rsidRPr="00040D98" w:rsidRDefault="00BB7B4A" w:rsidP="00BB7B4A">
      <w:pPr>
        <w:pStyle w:val="H1G"/>
      </w:pPr>
      <w:r>
        <w:tab/>
      </w:r>
      <w:r w:rsidRPr="00040D98">
        <w:t>D</w:t>
      </w:r>
      <w:r>
        <w:t>.</w:t>
      </w:r>
      <w:r>
        <w:tab/>
      </w:r>
      <w:r w:rsidRPr="00040D98">
        <w:t>Mechanism for monitoring the implementation of the Convention</w:t>
      </w:r>
    </w:p>
    <w:p w:rsidR="00BB7B4A" w:rsidRPr="00040D98" w:rsidRDefault="00BB7B4A" w:rsidP="00997CA0">
      <w:pPr>
        <w:spacing w:after="120"/>
        <w:ind w:leftChars="567" w:left="31680" w:right="1134"/>
        <w:jc w:val="both"/>
      </w:pPr>
      <w:r w:rsidRPr="00040D98">
        <w:t>22.</w:t>
      </w:r>
      <w:r w:rsidRPr="00040D98">
        <w:tab/>
        <w:t>The implementation of the Convention in Ukraine is monitored on the basis of statistical data and on research</w:t>
      </w:r>
      <w:r>
        <w:t xml:space="preserve">.  </w:t>
      </w:r>
      <w:r w:rsidRPr="00040D98">
        <w:t>Government reports on the status of children in the country constitute a monitoring tool and contain recommendations for improving Government policy on the protection of children.</w:t>
      </w:r>
    </w:p>
    <w:p w:rsidR="00BB7B4A" w:rsidRPr="00040D98" w:rsidRDefault="00BB7B4A" w:rsidP="00BB7B4A">
      <w:pPr>
        <w:pStyle w:val="H1G"/>
      </w:pPr>
      <w:r>
        <w:tab/>
      </w:r>
      <w:r w:rsidRPr="00040D98">
        <w:t>E</w:t>
      </w:r>
      <w:r>
        <w:t>.</w:t>
      </w:r>
      <w:r>
        <w:tab/>
        <w:t xml:space="preserve"> </w:t>
      </w:r>
      <w:r w:rsidRPr="00040D98">
        <w:t>Measures taken for raising awareness of the principles and provisions of the Convention among adults and children at large; and dissemination of the report among the general public</w:t>
      </w:r>
    </w:p>
    <w:p w:rsidR="00BB7B4A" w:rsidRPr="00040D98" w:rsidRDefault="00BB7B4A" w:rsidP="00997CA0">
      <w:pPr>
        <w:spacing w:after="120"/>
        <w:ind w:leftChars="567" w:left="31680" w:right="1134"/>
        <w:jc w:val="both"/>
      </w:pPr>
      <w:r w:rsidRPr="00040D98">
        <w:t>23.</w:t>
      </w:r>
      <w:r>
        <w:tab/>
      </w:r>
      <w:r w:rsidRPr="00040D98">
        <w:t>In the period 2002-2006, action was taken to disseminate information about the Convention and to train specialists working with and for children (according to paragraph</w:t>
      </w:r>
      <w:r>
        <w:t> </w:t>
      </w:r>
      <w:r w:rsidRPr="00040D98">
        <w:t>22 of the Concluding Observations)</w:t>
      </w:r>
      <w:r>
        <w:t xml:space="preserve">.  </w:t>
      </w:r>
      <w:r w:rsidRPr="00040D98">
        <w:t xml:space="preserve">The Convention is studied in grade 5-9 electives entitled </w:t>
      </w:r>
      <w:r>
        <w:t>“</w:t>
      </w:r>
      <w:r w:rsidRPr="00040D98">
        <w:t>Rights of the Child</w:t>
      </w:r>
      <w:r>
        <w:t>”</w:t>
      </w:r>
      <w:r w:rsidRPr="00040D98">
        <w:t xml:space="preserve">, </w:t>
      </w:r>
      <w:r>
        <w:t>“</w:t>
      </w:r>
      <w:r w:rsidRPr="00040D98">
        <w:t>Play by the Rules</w:t>
      </w:r>
      <w:r>
        <w:t>”</w:t>
      </w:r>
      <w:r w:rsidRPr="00040D98">
        <w:t xml:space="preserve">, </w:t>
      </w:r>
      <w:r>
        <w:t>“</w:t>
      </w:r>
      <w:r w:rsidRPr="00040D98">
        <w:t>Practical Law</w:t>
      </w:r>
      <w:r>
        <w:t>”</w:t>
      </w:r>
      <w:r w:rsidRPr="00040D98">
        <w:t xml:space="preserve"> and </w:t>
      </w:r>
      <w:r>
        <w:t>“</w:t>
      </w:r>
      <w:r w:rsidRPr="00040D98">
        <w:t>Civic Education</w:t>
      </w:r>
      <w:r>
        <w:t>”</w:t>
      </w:r>
      <w:r w:rsidRPr="00040D98">
        <w:t xml:space="preserve"> and in the ninth-grade required course </w:t>
      </w:r>
      <w:r>
        <w:t>“</w:t>
      </w:r>
      <w:r w:rsidRPr="00040D98">
        <w:t>Fundamentals of Law</w:t>
      </w:r>
      <w:r>
        <w:t xml:space="preserve">”.  </w:t>
      </w:r>
      <w:r w:rsidRPr="00040D98">
        <w:t>A Ukrainian language version of the Convention continues to be produced for free distribution among professionals working with children and general education school libraries</w:t>
      </w:r>
      <w:r>
        <w:t xml:space="preserve">.  </w:t>
      </w:r>
      <w:r w:rsidRPr="00040D98">
        <w:t>In 2005 alone, 20,000 such copies were distributed</w:t>
      </w:r>
      <w:r>
        <w:t xml:space="preserve">.  </w:t>
      </w:r>
      <w:r w:rsidRPr="00040D98">
        <w:t>with the assistance of UNICEF.</w:t>
      </w:r>
    </w:p>
    <w:p w:rsidR="00BB7B4A" w:rsidRPr="00040D98" w:rsidRDefault="00BB7B4A" w:rsidP="00997CA0">
      <w:pPr>
        <w:spacing w:after="120"/>
        <w:ind w:leftChars="567" w:left="31680" w:right="1134"/>
        <w:jc w:val="both"/>
      </w:pPr>
      <w:r w:rsidRPr="00040D98">
        <w:t>24.</w:t>
      </w:r>
      <w:r w:rsidRPr="00040D98">
        <w:tab/>
        <w:t>National and regional media widely publicize certain provisions of the Convention</w:t>
      </w:r>
      <w:r>
        <w:t xml:space="preserve">.  </w:t>
      </w:r>
      <w:r w:rsidRPr="00040D98">
        <w:t>The National Television Company, on the first national channel and partly on channel UT-2, produces its own children</w:t>
      </w:r>
      <w:r>
        <w:t>’</w:t>
      </w:r>
      <w:r w:rsidRPr="00040D98">
        <w:t xml:space="preserve">s broadcasts, whose weekly duration totals approximately 10 hours and which include </w:t>
      </w:r>
      <w:r>
        <w:t>“</w:t>
      </w:r>
      <w:r w:rsidRPr="00040D98">
        <w:t>Journey to Childhood</w:t>
      </w:r>
      <w:r>
        <w:t>”</w:t>
      </w:r>
      <w:r w:rsidRPr="00040D98">
        <w:t xml:space="preserve">, </w:t>
      </w:r>
      <w:r>
        <w:t>“</w:t>
      </w:r>
      <w:r w:rsidRPr="00040D98">
        <w:t>Evening Fairy Tale</w:t>
      </w:r>
      <w:r>
        <w:t>”</w:t>
      </w:r>
      <w:r w:rsidRPr="00040D98">
        <w:t xml:space="preserve">, </w:t>
      </w:r>
      <w:r>
        <w:t>“</w:t>
      </w:r>
      <w:r w:rsidRPr="00040D98">
        <w:t>Child Line</w:t>
      </w:r>
      <w:r>
        <w:t>”</w:t>
      </w:r>
      <w:r w:rsidRPr="00040D98">
        <w:t xml:space="preserve">, </w:t>
      </w:r>
      <w:r>
        <w:t>“</w:t>
      </w:r>
      <w:r w:rsidRPr="00040D98">
        <w:t>Stars! On Stage!</w:t>
      </w:r>
      <w:r>
        <w:t>”</w:t>
      </w:r>
      <w:r w:rsidRPr="00040D98">
        <w:t xml:space="preserve"> and </w:t>
      </w:r>
      <w:r>
        <w:t>“</w:t>
      </w:r>
      <w:r w:rsidRPr="00040D98">
        <w:t>Teenagers</w:t>
      </w:r>
      <w:r>
        <w:t>’</w:t>
      </w:r>
      <w:r w:rsidRPr="00040D98">
        <w:t xml:space="preserve"> and Young Persons</w:t>
      </w:r>
      <w:r>
        <w:t>’</w:t>
      </w:r>
      <w:r w:rsidRPr="00040D98">
        <w:t xml:space="preserve"> Studio 5</w:t>
      </w:r>
      <w:r>
        <w:t xml:space="preserve">”.  </w:t>
      </w:r>
      <w:r w:rsidRPr="00040D98">
        <w:t xml:space="preserve">Innovative programmes produced along with traditional-type broadcasts include for instance the </w:t>
      </w:r>
      <w:r>
        <w:t>“</w:t>
      </w:r>
      <w:r w:rsidRPr="00040D98">
        <w:t>Let</w:t>
      </w:r>
      <w:r>
        <w:t>’</w:t>
      </w:r>
      <w:r w:rsidRPr="00040D98">
        <w:t>s act together</w:t>
      </w:r>
      <w:r>
        <w:t>”</w:t>
      </w:r>
      <w:r w:rsidRPr="00040D98">
        <w:t xml:space="preserve"> talk show for young persons (in Vinnitsa town), the </w:t>
      </w:r>
      <w:r>
        <w:t>“</w:t>
      </w:r>
      <w:r w:rsidRPr="00040D98">
        <w:t>Us against Violence</w:t>
      </w:r>
      <w:r>
        <w:t>”</w:t>
      </w:r>
      <w:r w:rsidRPr="00040D98">
        <w:t xml:space="preserve"> television campaign, </w:t>
      </w:r>
      <w:r>
        <w:t>““</w:t>
      </w:r>
      <w:r w:rsidRPr="00040D98">
        <w:t xml:space="preserve"> and the </w:t>
      </w:r>
      <w:r>
        <w:t>“‘</w:t>
      </w:r>
      <w:r w:rsidRPr="00040D98">
        <w:t>Youth against Violence</w:t>
      </w:r>
      <w:r>
        <w:t>’</w:t>
      </w:r>
      <w:r w:rsidRPr="00040D98">
        <w:t xml:space="preserve"> Rock Club</w:t>
      </w:r>
      <w:r>
        <w:t>”</w:t>
      </w:r>
      <w:r w:rsidRPr="00040D98">
        <w:t xml:space="preserve"> broadcast (in Cherkasy province)</w:t>
      </w:r>
      <w:r>
        <w:t xml:space="preserve">.  </w:t>
      </w:r>
      <w:r w:rsidRPr="00040D98">
        <w:t>As part of charity activities, information campaigns are conducted and posters, booklets and information cards are distributed with regard to provisions of the Convention</w:t>
      </w:r>
      <w:r>
        <w:t xml:space="preserve">.  </w:t>
      </w:r>
      <w:r w:rsidRPr="00040D98">
        <w:t>Representatives of Government agencies, local government bodies and NGOs working for children, and the children themselves, participate in the work of press clubs, in press conferences and in live television and radio broadcasts on issues related to the protection of the rights of the child</w:t>
      </w:r>
      <w:r>
        <w:t xml:space="preserve">.  </w:t>
      </w:r>
      <w:r w:rsidRPr="00040D98">
        <w:t>The State authorities engage in considerable efforts to raise awareness of the fundamental rights, freedoms and obligations of children</w:t>
      </w:r>
      <w:r>
        <w:t xml:space="preserve">.  </w:t>
      </w:r>
      <w:r w:rsidRPr="00040D98">
        <w:t>In the period 2002-2007, experts of the judiciary expressed themselves through the media more than 2,600 times on issues related to children</w:t>
      </w:r>
      <w:r>
        <w:t>’</w:t>
      </w:r>
      <w:r w:rsidRPr="00040D98">
        <w:t>s rights; and of the more than 23,000 teaching aids produced in the period 2000-2007, many related to the protection of the rights of the child.</w:t>
      </w:r>
    </w:p>
    <w:p w:rsidR="00BB7B4A" w:rsidRPr="00040D98" w:rsidRDefault="00BB7B4A" w:rsidP="00997CA0">
      <w:pPr>
        <w:spacing w:after="120"/>
        <w:ind w:leftChars="567" w:left="31680" w:right="1134"/>
        <w:jc w:val="both"/>
      </w:pPr>
      <w:r w:rsidRPr="00040D98">
        <w:t>25.</w:t>
      </w:r>
      <w:r w:rsidRPr="00040D98">
        <w:tab/>
        <w:t>In the period 2002-2006, Prison Department staff conducted 159 training events on children</w:t>
      </w:r>
      <w:r>
        <w:t>’</w:t>
      </w:r>
      <w:r w:rsidRPr="00040D98">
        <w:t>s rights, including provisions of the Convention, the United Nations Standard Minimum Rules for the Administration of Juvenile Justice (the Beijing Rules), the United Nations Rules for the Protection of Juveniles Deprived of their Liberty and the United Nations Guidelines for the Prevention of Juvenile Delinquency (the Riyadh Guidelines)</w:t>
      </w:r>
      <w:r>
        <w:t xml:space="preserve">.  </w:t>
      </w:r>
      <w:r w:rsidRPr="00040D98">
        <w:t>These events were attended by more than 2,000 Prison Department staff members</w:t>
      </w:r>
      <w:r>
        <w:t xml:space="preserve">.  </w:t>
      </w:r>
      <w:r w:rsidRPr="00040D98">
        <w:t>The British Council in Ukraine and the State Department for Sentence Enforcement prepared a handbook on the rights of minors in custody (international standards) for use in classes attended by trainees and staff of special educational facilities</w:t>
      </w:r>
      <w:r>
        <w:t xml:space="preserve">.  </w:t>
      </w:r>
      <w:r w:rsidRPr="00040D98">
        <w:t>As part of the project, four training seminars were also held for the staff of special educational institutions, with the participation of researchers from Queen</w:t>
      </w:r>
      <w:r>
        <w:t>’</w:t>
      </w:r>
      <w:r w:rsidRPr="00040D98">
        <w:t>s University Belfast (Northern Ireland), on international standards in the area of rights of the child</w:t>
      </w:r>
      <w:r>
        <w:t xml:space="preserve">.  </w:t>
      </w:r>
      <w:r w:rsidRPr="00040D98">
        <w:t>In the period 2002-2006, the local UNICEF office set up, within special educational institutions, information centres on the rights of the child</w:t>
      </w:r>
      <w:r>
        <w:t xml:space="preserve">.  </w:t>
      </w:r>
      <w:r w:rsidRPr="00040D98">
        <w:t>These centres are furnished with legal literature and video material by UNICEF and other organizations and serve as a venue for practical exercises with institution trainees and staff.</w:t>
      </w:r>
    </w:p>
    <w:p w:rsidR="00BB7B4A" w:rsidRPr="00040D98" w:rsidRDefault="00BB7B4A" w:rsidP="00997CA0">
      <w:pPr>
        <w:spacing w:after="120"/>
        <w:ind w:leftChars="567" w:left="31680" w:right="1134"/>
        <w:jc w:val="both"/>
      </w:pPr>
      <w:r w:rsidRPr="00040D98">
        <w:t>26.</w:t>
      </w:r>
      <w:r w:rsidRPr="00040D98">
        <w:tab/>
        <w:t>However, the available number of copies of the Convention (especially in versions adapted for children) and the adults</w:t>
      </w:r>
      <w:r>
        <w:t>’</w:t>
      </w:r>
      <w:r w:rsidRPr="00040D98">
        <w:t xml:space="preserve"> awareness of the Convention</w:t>
      </w:r>
      <w:r>
        <w:t>’</w:t>
      </w:r>
      <w:r w:rsidRPr="00040D98">
        <w:t>s provisions are inadequate</w:t>
      </w:r>
      <w:r>
        <w:t xml:space="preserve">.  </w:t>
      </w:r>
      <w:r w:rsidRPr="00040D98">
        <w:t>The Judges</w:t>
      </w:r>
      <w:r>
        <w:t>’</w:t>
      </w:r>
      <w:r w:rsidRPr="00040D98">
        <w:t xml:space="preserve"> Academy provides training in order to upgrade the qualifications of judges and court officials in relation to the role of the courts in protecting the rights of the child</w:t>
      </w:r>
      <w:r>
        <w:t xml:space="preserve">.  </w:t>
      </w:r>
      <w:r w:rsidRPr="00040D98">
        <w:t xml:space="preserve">In that connection, the typical training programme in the period 2005-2006 included the subjects of </w:t>
      </w:r>
      <w:r>
        <w:t>“</w:t>
      </w:r>
      <w:r w:rsidRPr="00040D98">
        <w:t>Court practice regarding adoption</w:t>
      </w:r>
      <w:r>
        <w:t>”</w:t>
      </w:r>
      <w:r w:rsidRPr="00040D98">
        <w:t xml:space="preserve">, </w:t>
      </w:r>
      <w:r>
        <w:t>“</w:t>
      </w:r>
      <w:r w:rsidRPr="00040D98">
        <w:t>Particularities of judicial proceedings in cases involving offences by minors</w:t>
      </w:r>
      <w:r>
        <w:t xml:space="preserve">:  </w:t>
      </w:r>
      <w:r w:rsidRPr="00040D98">
        <w:t>Implementation of juvenile justice</w:t>
      </w:r>
      <w:r>
        <w:t>”</w:t>
      </w:r>
      <w:r w:rsidRPr="00040D98">
        <w:t xml:space="preserve">, </w:t>
      </w:r>
      <w:r>
        <w:t>“</w:t>
      </w:r>
      <w:r w:rsidRPr="00040D98">
        <w:t>Implementation of juvenile justice</w:t>
      </w:r>
      <w:r>
        <w:t xml:space="preserve">:  </w:t>
      </w:r>
      <w:r w:rsidRPr="00040D98">
        <w:t>Applying educational coercive measures to minors</w:t>
      </w:r>
      <w:r>
        <w:t>”</w:t>
      </w:r>
      <w:r w:rsidRPr="00040D98">
        <w:t xml:space="preserve">, and </w:t>
      </w:r>
      <w:r>
        <w:t>“</w:t>
      </w:r>
      <w:r w:rsidRPr="00040D98">
        <w:t>Particularities of drawing up court records regarding cases involving children</w:t>
      </w:r>
      <w:r>
        <w:t xml:space="preserve">”.  </w:t>
      </w:r>
      <w:r w:rsidRPr="00040D98">
        <w:t>In 2006 , 22 such training events (21 in 2005) were attended by 484 persons (402 in 2006)</w:t>
      </w:r>
      <w:r>
        <w:t xml:space="preserve">.  </w:t>
      </w:r>
      <w:r w:rsidRPr="00040D98">
        <w:t>Issues related to the protection of children</w:t>
      </w:r>
      <w:r>
        <w:t>’</w:t>
      </w:r>
      <w:r w:rsidRPr="00040D98">
        <w:t>s rights and, in particular, the provisions of the Convention, are examined as part of training of qualifications upgrading for education and health professionals and the staff of children</w:t>
      </w:r>
      <w:r>
        <w:t>’</w:t>
      </w:r>
      <w:r w:rsidRPr="00040D98">
        <w:t>s affairs offices and social centres for families, children and young persons.</w:t>
      </w:r>
    </w:p>
    <w:p w:rsidR="00BB7B4A" w:rsidRPr="00040D98" w:rsidRDefault="00BB7B4A" w:rsidP="00BB7B4A">
      <w:pPr>
        <w:pStyle w:val="H1G"/>
      </w:pPr>
      <w:r>
        <w:tab/>
      </w:r>
      <w:r w:rsidRPr="00040D98">
        <w:t>F</w:t>
      </w:r>
      <w:r>
        <w:t>.</w:t>
      </w:r>
      <w:r>
        <w:tab/>
      </w:r>
      <w:r w:rsidRPr="00040D98">
        <w:t>Cooperation with public organizations, NGOs and children</w:t>
      </w:r>
      <w:r>
        <w:t>’</w:t>
      </w:r>
      <w:r w:rsidRPr="00040D98">
        <w:t>s and youth groups</w:t>
      </w:r>
    </w:p>
    <w:p w:rsidR="00BB7B4A" w:rsidRPr="00040D98" w:rsidRDefault="00BB7B4A" w:rsidP="00997CA0">
      <w:pPr>
        <w:spacing w:after="120"/>
        <w:ind w:leftChars="567" w:left="31680" w:right="1134"/>
        <w:jc w:val="both"/>
      </w:pPr>
      <w:r w:rsidRPr="00040D98">
        <w:t>27.</w:t>
      </w:r>
      <w:r w:rsidRPr="00040D98">
        <w:tab/>
        <w:t>One of the manifestations of the development of civil society in Ukraine is cooperation between the Government and the local offices of international organizations, NGOs and business entities on the implementation of the Convention (in line with paragraph 24 of the Concluding Observations)</w:t>
      </w:r>
      <w:r>
        <w:t xml:space="preserve">.  </w:t>
      </w:r>
      <w:r w:rsidRPr="00040D98">
        <w:t>UNICEF, still Ukraine</w:t>
      </w:r>
      <w:r>
        <w:t>’</w:t>
      </w:r>
      <w:r w:rsidRPr="00040D98">
        <w:t>s main strategic partner in international activities for children, steadily shows its readiness for cooperation backed by tangible measures through increased funding and the expansion of a network of partner organizations</w:t>
      </w:r>
      <w:r>
        <w:t xml:space="preserve">.  </w:t>
      </w:r>
      <w:r w:rsidRPr="00040D98">
        <w:t>Activities carried out with UNICEF funds include, inter alia, immunization of the country</w:t>
      </w:r>
      <w:r>
        <w:t>’</w:t>
      </w:r>
      <w:r w:rsidRPr="00040D98">
        <w:t>s children; such practical measures as the launching of large-scale iodination of salt in order to reduce diseases caused by iodine deficiency; support for the balanced development of infants and young persons; medical care for children having suffered the effects of the Chernobyl disaster; measures for transforming the residential State care system for children and creating family-type children</w:t>
      </w:r>
      <w:r>
        <w:t>’</w:t>
      </w:r>
      <w:r w:rsidRPr="00040D98">
        <w:t>s homes; and prevention of drug addiction and HIV/AIDS infection among adolescents.</w:t>
      </w:r>
    </w:p>
    <w:p w:rsidR="00BB7B4A" w:rsidRPr="00040D98" w:rsidRDefault="00BB7B4A" w:rsidP="00997CA0">
      <w:pPr>
        <w:spacing w:after="120"/>
        <w:ind w:leftChars="567" w:left="31680" w:right="1134"/>
        <w:jc w:val="both"/>
      </w:pPr>
      <w:r w:rsidRPr="00040D98">
        <w:t>28.</w:t>
      </w:r>
      <w:r w:rsidRPr="00040D98">
        <w:tab/>
        <w:t>The Government and the local UNICEF office constantly seek the most effective ways of cooperating on issues of current concern to the country</w:t>
      </w:r>
      <w:r>
        <w:t xml:space="preserve">.  </w:t>
      </w:r>
      <w:r w:rsidRPr="00040D98">
        <w:t>Special attention is paid to the establishment of legal mechanisms for protecting the rights and legitimate interests of children (juvenile justice), the protection of children from violence and cruel treatment, the participation of children in the formulation of national and local strategies affecting children, the development of systems for monitoring children</w:t>
      </w:r>
      <w:r>
        <w:t>’</w:t>
      </w:r>
      <w:r w:rsidRPr="00040D98">
        <w:t>s rights, and the strengthening of partnerships with the media in the interests of children</w:t>
      </w:r>
      <w:r>
        <w:t xml:space="preserve">.  </w:t>
      </w:r>
      <w:r w:rsidRPr="00040D98">
        <w:t>UNICEF supported the establishment, in 2005, of the nationwide Coalition of NGOs for Children, which actively operates in the area of children</w:t>
      </w:r>
      <w:r>
        <w:t>’</w:t>
      </w:r>
      <w:r w:rsidRPr="00040D98">
        <w:t>s rights</w:t>
      </w:r>
      <w:r>
        <w:t xml:space="preserve">.  </w:t>
      </w:r>
      <w:r w:rsidRPr="00040D98">
        <w:t xml:space="preserve">This network currently includes more than 50 NGOs dealing with the rights of the child, and its authority has been strengthened through the conduct of hundreds of national and local activities under the regional campaign, </w:t>
      </w:r>
      <w:r>
        <w:t>“</w:t>
      </w:r>
      <w:r w:rsidRPr="00040D98">
        <w:t>Do not overlook a single child</w:t>
      </w:r>
      <w:r>
        <w:t xml:space="preserve">”.  </w:t>
      </w:r>
      <w:r w:rsidRPr="00040D98">
        <w:t>With the help of UNICEF, the Coalition has developed a training module on the rights of the child, which fully complies with international standards, and has formed a network of certified trainers on the rights of the child, who are present in practically all regions of the country</w:t>
      </w:r>
      <w:r>
        <w:t xml:space="preserve">.  </w:t>
      </w:r>
      <w:r w:rsidRPr="00040D98">
        <w:t>In order to enhance the capacity of public organizations to conduct advocacy and awareness-raising campaigns in the interests of children, UNICEF has provided training to civil society representatives and supported the creation</w:t>
      </w:r>
      <w:r>
        <w:t xml:space="preserve">.  </w:t>
      </w:r>
      <w:r w:rsidRPr="00040D98">
        <w:t xml:space="preserve">for them, of a Web communications resource entitled </w:t>
      </w:r>
      <w:r>
        <w:t>“</w:t>
      </w:r>
      <w:r w:rsidRPr="00040D98">
        <w:t>Effective Communications</w:t>
      </w:r>
      <w:r>
        <w:t>”</w:t>
      </w:r>
      <w:r w:rsidRPr="00040D98">
        <w:t>.</w:t>
      </w:r>
    </w:p>
    <w:p w:rsidR="00BB7B4A" w:rsidRPr="00040D98" w:rsidRDefault="00BB7B4A" w:rsidP="00997CA0">
      <w:pPr>
        <w:spacing w:after="120"/>
        <w:ind w:leftChars="567" w:left="31680" w:right="1134"/>
        <w:jc w:val="both"/>
      </w:pPr>
      <w:r w:rsidRPr="00040D98">
        <w:t>29.</w:t>
      </w:r>
      <w:r w:rsidRPr="00040D98">
        <w:tab/>
        <w:t>Supported by UNICEF, the Government promotes the practice of systematically involving children and NGO leaders in implementing the Convention</w:t>
      </w:r>
      <w:r>
        <w:t xml:space="preserve">.  </w:t>
      </w:r>
      <w:r w:rsidRPr="00040D98">
        <w:t>Active representatives of children participated in the formulation of the National Action Plan for the Implementation of the Convention</w:t>
      </w:r>
      <w:r>
        <w:t xml:space="preserve">.  </w:t>
      </w:r>
      <w:r w:rsidRPr="00040D98">
        <w:t>In the Lviv and Sumy provinces, ten local authorities, with UNICEF support, have set up children</w:t>
      </w:r>
      <w:r>
        <w:t>’</w:t>
      </w:r>
      <w:r w:rsidRPr="00040D98">
        <w:t>s advisory groups, a measure enabling children to influence all local government decisions relating to children and young persons</w:t>
      </w:r>
      <w:r>
        <w:t xml:space="preserve">.  </w:t>
      </w:r>
      <w:r w:rsidRPr="00040D98">
        <w:t xml:space="preserve">In order to prevent early social orphanhood and promote the principles of responsible parenthood, the Ministry for the Family, Youth and Sport actively cooperates, within Ukraine, with the charity organization </w:t>
      </w:r>
      <w:r>
        <w:t>“</w:t>
      </w:r>
      <w:r w:rsidRPr="00040D98">
        <w:t>Hope and Housing for Children</w:t>
      </w:r>
      <w:r>
        <w:t>”</w:t>
      </w:r>
      <w:r w:rsidRPr="00040D98">
        <w:t xml:space="preserve"> (on the project </w:t>
      </w:r>
      <w:r>
        <w:t>“</w:t>
      </w:r>
      <w:r w:rsidRPr="00040D98">
        <w:t>Development of a methodological basis for promoting the prevention of child abandonment in mother and child centres and maternity units</w:t>
      </w:r>
      <w:r>
        <w:t>”</w:t>
      </w:r>
      <w:r w:rsidRPr="00040D98">
        <w:t>)</w:t>
      </w:r>
      <w:r>
        <w:t xml:space="preserve">.  </w:t>
      </w:r>
      <w:r w:rsidRPr="00040D98">
        <w:t>Partnership-based cooperation with the International Labour Organization</w:t>
      </w:r>
      <w:r>
        <w:t>’</w:t>
      </w:r>
      <w:r w:rsidRPr="00040D98">
        <w:t>s International Programme on the Elimination of Child Labour (ILO-IPEC) is continuing with a view to eliminating the worst forms of child labour</w:t>
      </w:r>
      <w:r>
        <w:t xml:space="preserve">.  </w:t>
      </w:r>
      <w:r w:rsidRPr="00040D98">
        <w:t>The Government cooperates with End Child Prostitution, Child Pornography and Trafficking in Children for Sexual Purposes (ECPAT) International and the International Women</w:t>
      </w:r>
      <w:r>
        <w:t>’</w:t>
      </w:r>
      <w:r w:rsidRPr="00040D98">
        <w:t xml:space="preserve">s Rights Centre </w:t>
      </w:r>
      <w:r>
        <w:t>“</w:t>
      </w:r>
      <w:r w:rsidRPr="00040D98">
        <w:t>La Strada - Ukraine</w:t>
      </w:r>
      <w:r>
        <w:t>”</w:t>
      </w:r>
      <w:r w:rsidRPr="00040D98">
        <w:t xml:space="preserve"> on the implementation of programmes for the prevention of the commercial sexual exploitation of children, with the International HIV/AIDS Alliance in Ukraine and other organizations.</w:t>
      </w:r>
    </w:p>
    <w:p w:rsidR="00BB7B4A" w:rsidRPr="00040D98" w:rsidRDefault="00BB7B4A" w:rsidP="00997CA0">
      <w:pPr>
        <w:spacing w:after="120"/>
        <w:ind w:leftChars="567" w:left="31680" w:right="1134"/>
        <w:jc w:val="both"/>
      </w:pPr>
      <w:r w:rsidRPr="00040D98">
        <w:t>30.</w:t>
      </w:r>
      <w:r w:rsidRPr="00040D98">
        <w:tab/>
        <w:t>In the period 2002-2006, corporate efforts regarding charitable and social projects were intensified</w:t>
      </w:r>
      <w:r>
        <w:t xml:space="preserve">.  </w:t>
      </w:r>
      <w:r w:rsidRPr="00040D98">
        <w:t xml:space="preserve">According to a survey on the </w:t>
      </w:r>
      <w:r>
        <w:t>“</w:t>
      </w:r>
      <w:r w:rsidRPr="00040D98">
        <w:t>Social responsibility of business</w:t>
      </w:r>
      <w:r>
        <w:t>”</w:t>
      </w:r>
      <w:r w:rsidRPr="00040D98">
        <w:t>, in the area of social support by the country</w:t>
      </w:r>
      <w:r>
        <w:t>’</w:t>
      </w:r>
      <w:r w:rsidRPr="00040D98">
        <w:t>s enterprises, assistance to children continues to rank first (with 21.5 per cent), health care assistance second (with 20 per cent), and help for the disabled, elderly and disadvantaged third (with 19 per cent)</w:t>
      </w:r>
      <w:r>
        <w:t xml:space="preserve">.  </w:t>
      </w:r>
      <w:r w:rsidRPr="00040D98">
        <w:t>In recent years, there has been a clear trend towards the involvement of large companies in long-term, rather than one-off, social projects</w:t>
      </w:r>
      <w:r>
        <w:t xml:space="preserve">.  </w:t>
      </w:r>
      <w:r w:rsidRPr="00040D98">
        <w:t>Most of the projects in question are aimed at health care for children and concern maternity units, cardiology centres for children, and children</w:t>
      </w:r>
      <w:r>
        <w:t>’</w:t>
      </w:r>
      <w:r w:rsidRPr="00040D98">
        <w:t>s hospitals, diagnostic centres and emergency attention units</w:t>
      </w:r>
      <w:r>
        <w:t xml:space="preserve">.  </w:t>
      </w:r>
      <w:r w:rsidRPr="00040D98">
        <w:t>Projects for the provision of hospitals and clinics with modern medical equipment and facilities account for 80-85 per cent of those projects and are exemplified by the comprehensive national social projects implemented by the Ukraine 3000 International Charitable Fund (Ukraine 3000 ICF), which, although not itself a business entity, has succeeded in involving a significant number of Ukrainian companies in implementing its social and medical initiatives, including the following:</w:t>
      </w:r>
    </w:p>
    <w:p w:rsidR="00BB7B4A" w:rsidRPr="00040D98" w:rsidRDefault="00BB7B4A" w:rsidP="00BB7B4A">
      <w:pPr>
        <w:pStyle w:val="Bullet1G"/>
      </w:pPr>
      <w:r w:rsidRPr="00040D98">
        <w:t>Children</w:t>
      </w:r>
      <w:r>
        <w:t>’</w:t>
      </w:r>
      <w:r w:rsidRPr="00040D98">
        <w:t>s Hospital of the Future Programme (activity period</w:t>
      </w:r>
      <w:r>
        <w:t xml:space="preserve">:  </w:t>
      </w:r>
      <w:r w:rsidRPr="00040D98">
        <w:t>December 2005-2009)</w:t>
      </w:r>
      <w:r>
        <w:t xml:space="preserve">.  </w:t>
      </w:r>
      <w:r w:rsidRPr="00040D98">
        <w:t>Inter alia, the Donbass Industrial Union Corporation, the Interpipe Corporation, the Finance and Credit Bank, the AvtoKrAZ Bank, the Arterium Pharmaceutical Corporation, the Transbank joint stock bank, the Zaporizhstal joint stock company, and the Donetskstal Metallurgical Works closed joint stock company participated in the implementation of the programme, aimed at creating a country-wide Mother and Child Health Centre.</w:t>
      </w:r>
    </w:p>
    <w:p w:rsidR="00BB7B4A" w:rsidRPr="00040D98" w:rsidRDefault="00BB7B4A" w:rsidP="00BB7B4A">
      <w:pPr>
        <w:pStyle w:val="Bullet1G"/>
      </w:pPr>
      <w:r>
        <w:t>“</w:t>
      </w:r>
      <w:r w:rsidRPr="00040D98">
        <w:t>Childhood Joy - Freedom of Movement</w:t>
      </w:r>
      <w:r>
        <w:t>”</w:t>
      </w:r>
      <w:r w:rsidRPr="00040D98">
        <w:t xml:space="preserve"> Programme (activity period</w:t>
      </w:r>
      <w:r>
        <w:t xml:space="preserve">:  </w:t>
      </w:r>
      <w:r w:rsidRPr="00040D98">
        <w:t>December 2005-2009)</w:t>
      </w:r>
      <w:r>
        <w:t xml:space="preserve">.  </w:t>
      </w:r>
      <w:r w:rsidRPr="00040D98">
        <w:t>Jointly implemented by the Medical Rehabilitation Centre for Children with Organic Nervous-system Lesions of the Ministry of Health, Kiev, and the International Rehabilitation Clinic, Truskavets, this programme is aimed at providing Ukrainian rehabilitation centres with modern medical equipment, informing the parents of disabled children on legal and social issues, and improving the quality of rehabilitation services for low-income family children with the lesions in question</w:t>
      </w:r>
      <w:r>
        <w:t xml:space="preserve">.  </w:t>
      </w:r>
      <w:r w:rsidRPr="00040D98">
        <w:t>In January 2006, TNK (transnational corporation)-BP, Ukraine, joined the programme and agreed to contribute US$3.2 million (US$800,000 annually for four years) to its funding.</w:t>
      </w:r>
    </w:p>
    <w:p w:rsidR="00BB7B4A" w:rsidRPr="00040D98" w:rsidRDefault="00BB7B4A" w:rsidP="00BB7B4A">
      <w:pPr>
        <w:pStyle w:val="Bullet1G"/>
      </w:pPr>
      <w:r>
        <w:t>“</w:t>
      </w:r>
      <w:r w:rsidRPr="00040D98">
        <w:t>From Hospital to Hospital</w:t>
      </w:r>
      <w:r>
        <w:t>”</w:t>
      </w:r>
      <w:r w:rsidRPr="00040D98">
        <w:t xml:space="preserve"> Programme (activity period</w:t>
      </w:r>
      <w:r>
        <w:t xml:space="preserve">:  </w:t>
      </w:r>
      <w:r w:rsidRPr="00040D98">
        <w:t>May 2005-2010)</w:t>
      </w:r>
      <w:r>
        <w:t xml:space="preserve">.  </w:t>
      </w:r>
      <w:r w:rsidRPr="00040D98">
        <w:t>Under this programme, which unifies the initiatives of various business entities in different areas of the country, 23 Ukrainian hospitals network with children</w:t>
      </w:r>
      <w:r>
        <w:t>’</w:t>
      </w:r>
      <w:r w:rsidRPr="00040D98">
        <w:t>s hospitals in Canada, Europe, Japan and the United States in order to share the latest technologies, scientific information, equipment and medical expertise in diagnosis and treatment.</w:t>
      </w:r>
    </w:p>
    <w:p w:rsidR="00BB7B4A" w:rsidRPr="00040D98" w:rsidRDefault="00BB7B4A" w:rsidP="00997CA0">
      <w:pPr>
        <w:spacing w:after="120"/>
        <w:ind w:leftChars="567" w:left="31680" w:right="1134"/>
        <w:jc w:val="both"/>
      </w:pPr>
      <w:r w:rsidRPr="00040D98">
        <w:t>31.</w:t>
      </w:r>
      <w:r w:rsidRPr="00040D98">
        <w:tab/>
        <w:t>Programmes that provide for independent acquisition and transfer of the most modern equipment for child health facilities for early diagnosis of diseases in children are carried out by Johnson &amp; Johnson; McDonald</w:t>
      </w:r>
      <w:r>
        <w:t>’</w:t>
      </w:r>
      <w:r w:rsidRPr="00040D98">
        <w:t>s, Ukraine; Procter &amp; Gamble; and TNK-BP</w:t>
      </w:r>
      <w:r>
        <w:t xml:space="preserve">.  </w:t>
      </w:r>
      <w:r w:rsidRPr="00040D98">
        <w:t xml:space="preserve">In 2006, the </w:t>
      </w:r>
      <w:r>
        <w:t>“</w:t>
      </w:r>
      <w:r w:rsidRPr="00040D98">
        <w:t>Development of Ukraine</w:t>
      </w:r>
      <w:r>
        <w:t>”</w:t>
      </w:r>
      <w:r w:rsidRPr="00040D98">
        <w:t xml:space="preserve"> Charity Foundation, established by System Capital Management (SCM) under the programme </w:t>
      </w:r>
      <w:r>
        <w:t>“</w:t>
      </w:r>
      <w:r w:rsidRPr="00040D98">
        <w:t>The Nation</w:t>
      </w:r>
      <w:r>
        <w:t>’</w:t>
      </w:r>
      <w:r w:rsidRPr="00040D98">
        <w:t>s Health</w:t>
      </w:r>
      <w:r>
        <w:t>”</w:t>
      </w:r>
      <w:r w:rsidRPr="00040D98">
        <w:t xml:space="preserve">, launched the project </w:t>
      </w:r>
      <w:r>
        <w:t>“</w:t>
      </w:r>
      <w:r w:rsidRPr="00040D98">
        <w:t xml:space="preserve">Implementation of the </w:t>
      </w:r>
      <w:r>
        <w:t>‘</w:t>
      </w:r>
      <w:r w:rsidRPr="00040D98">
        <w:t>directly observed treatment short course (DOTS) - plus</w:t>
      </w:r>
      <w:r>
        <w:t>’</w:t>
      </w:r>
      <w:r w:rsidRPr="00040D98">
        <w:t xml:space="preserve"> strategy, 2006-2010</w:t>
      </w:r>
      <w:r>
        <w:t>”</w:t>
      </w:r>
      <w:r w:rsidRPr="00040D98">
        <w:t>, aimed at the detection, diagnosis and treatment of drug-resistant tuberculosis in the Donetsk province</w:t>
      </w:r>
      <w:r>
        <w:t xml:space="preserve">.  </w:t>
      </w:r>
      <w:r w:rsidRPr="00040D98">
        <w:t xml:space="preserve">One of the Victor Pinchuk </w:t>
      </w:r>
      <w:r>
        <w:t>“</w:t>
      </w:r>
      <w:r w:rsidRPr="00040D98">
        <w:t>Cradles of Hope</w:t>
      </w:r>
      <w:r>
        <w:t>”</w:t>
      </w:r>
      <w:r w:rsidRPr="00040D98">
        <w:t xml:space="preserve"> Foundation</w:t>
      </w:r>
      <w:r>
        <w:t>’</w:t>
      </w:r>
      <w:r w:rsidRPr="00040D98">
        <w:t>s projects aims to reduce infant mortality, in partnership with the Children of Chernobyl Relief and Development Fund (Ukraine-USA)</w:t>
      </w:r>
      <w:r>
        <w:t xml:space="preserve">.  </w:t>
      </w:r>
      <w:r w:rsidRPr="00040D98">
        <w:t xml:space="preserve">The project was launched in </w:t>
      </w:r>
      <w:smartTag w:uri="urn:schemas-microsoft-com:office:smarttags" w:element="place">
        <w:smartTag w:uri="urn:schemas-microsoft-com:office:smarttags" w:element="City">
          <w:r w:rsidRPr="00040D98">
            <w:t>Chernigov</w:t>
          </w:r>
        </w:smartTag>
      </w:smartTag>
      <w:r w:rsidRPr="00040D98">
        <w:t xml:space="preserve"> on 1 June 2006 and, in that year, project expenditures amounted to US$500,000</w:t>
      </w:r>
      <w:r>
        <w:t xml:space="preserve">.  </w:t>
      </w:r>
      <w:r w:rsidRPr="00040D98">
        <w:t>Construction of modern care centres for newborns has started as part of the project</w:t>
      </w:r>
      <w:r>
        <w:t xml:space="preserve">.  </w:t>
      </w:r>
      <w:r w:rsidRPr="00040D98">
        <w:t>The Victor Pinchuk Foundation also supports the umbrella project launched by the Elena Franchuk ANTIAIDS Foundation and the Clinton Foundation HIV/AIDS Initiative in order to reduce the rate of new HIV/AIDS infections and ensure treatment and support for Ukrainians living with HIV/AIDS.</w:t>
      </w:r>
    </w:p>
    <w:p w:rsidR="00BB7B4A" w:rsidRPr="00040D98" w:rsidRDefault="00BB7B4A" w:rsidP="00997CA0">
      <w:pPr>
        <w:spacing w:after="120"/>
        <w:ind w:leftChars="567" w:left="31680" w:right="1134"/>
        <w:jc w:val="both"/>
      </w:pPr>
      <w:r w:rsidRPr="00040D98">
        <w:t>32.</w:t>
      </w:r>
      <w:r w:rsidRPr="00040D98">
        <w:tab/>
        <w:t xml:space="preserve">With a view to the further development of charitable activities, particularly assistance for the social protection of disabled children, orphans and children without parental care, and support for families with many children and other categories of socially vulnerable groups, the </w:t>
      </w:r>
      <w:r>
        <w:t>“</w:t>
      </w:r>
      <w:r w:rsidRPr="00040D98">
        <w:t>Warming a Child with Love</w:t>
      </w:r>
      <w:r>
        <w:t>”</w:t>
      </w:r>
      <w:r w:rsidRPr="00040D98">
        <w:t xml:space="preserve"> National Welfare Relief Board was established in December 2007 as an advisory body attached to the President of Ukraine</w:t>
      </w:r>
      <w:r>
        <w:t xml:space="preserve">.  </w:t>
      </w:r>
      <w:r w:rsidRPr="00040D98">
        <w:t>Actually, the main approaches to formulating and implementing children</w:t>
      </w:r>
      <w:r>
        <w:t>’</w:t>
      </w:r>
      <w:r w:rsidRPr="00040D98">
        <w:t>s rights as defined by international and domestic law have lately changed significantly in Ukraine</w:t>
      </w:r>
      <w:r>
        <w:t xml:space="preserve">.  </w:t>
      </w:r>
      <w:r w:rsidRPr="00040D98">
        <w:t>Generally speaking, the declaratory character of national legislation on children is changing as, among many other factors, the attention paid by the Government to the interests of children increases, monitoring procedures and accountability regarding compliance with existing legislation on child protection are strengthened, and mechanisms for the social and legal protection of children are enhanced</w:t>
      </w:r>
      <w:r>
        <w:t xml:space="preserve">.  </w:t>
      </w:r>
      <w:r w:rsidRPr="00040D98">
        <w:t>At the same time, the effects of the transformation period, incomplete economic reforms and political instability in the country adversely affect the protection of children.</w:t>
      </w:r>
    </w:p>
    <w:p w:rsidR="00BB7B4A" w:rsidRPr="00040D98" w:rsidRDefault="00BB7B4A" w:rsidP="00BB7B4A">
      <w:pPr>
        <w:pStyle w:val="HChG"/>
      </w:pPr>
      <w:r>
        <w:tab/>
      </w:r>
      <w:r w:rsidRPr="00040D98">
        <w:t>II</w:t>
      </w:r>
      <w:r>
        <w:t>.</w:t>
      </w:r>
      <w:r>
        <w:tab/>
      </w:r>
      <w:r w:rsidRPr="00040D98">
        <w:t>D</w:t>
      </w:r>
      <w:r>
        <w:t xml:space="preserve">efinition of the child </w:t>
      </w:r>
    </w:p>
    <w:p w:rsidR="00BB7B4A" w:rsidRPr="00040D98" w:rsidRDefault="00BB7B4A" w:rsidP="00997CA0">
      <w:pPr>
        <w:spacing w:after="120"/>
        <w:ind w:leftChars="567" w:left="31680" w:right="1134"/>
        <w:jc w:val="both"/>
      </w:pPr>
      <w:r w:rsidRPr="00040D98">
        <w:t>33.</w:t>
      </w:r>
      <w:r w:rsidRPr="00040D98">
        <w:tab/>
        <w:t>Under article 1 of the Child Protection Act and article 6 of the Family Code, a child is a person up to age 18, when majority is attained</w:t>
      </w:r>
      <w:r>
        <w:t xml:space="preserve">.  </w:t>
      </w:r>
      <w:r w:rsidRPr="00040D98">
        <w:t>A young child is a child under 14</w:t>
      </w:r>
      <w:r>
        <w:t xml:space="preserve">.  </w:t>
      </w:r>
      <w:r w:rsidRPr="00040D98">
        <w:t>Children aged 14-18 are adolescents</w:t>
      </w:r>
      <w:r>
        <w:t xml:space="preserve">.  </w:t>
      </w:r>
      <w:r w:rsidRPr="00040D98">
        <w:t>Under Civil Code articles 34 and 35, a person who has reached 18 years of age enjoys full civil capacity</w:t>
      </w:r>
      <w:r>
        <w:t xml:space="preserve">.  </w:t>
      </w:r>
      <w:r w:rsidRPr="00040D98">
        <w:t>Registration of the marriage of an adolescent immediately provides the adolescent with full civil capacity</w:t>
      </w:r>
      <w:r>
        <w:t xml:space="preserve">.  </w:t>
      </w:r>
      <w:r w:rsidRPr="00040D98">
        <w:t>Should such marriage be terminated before majority is reached, or annulled on grounds not related to unlawful conduct on the adolescent</w:t>
      </w:r>
      <w:r>
        <w:t>’</w:t>
      </w:r>
      <w:r w:rsidRPr="00040D98">
        <w:t>s part, he or she retains full civil capacity</w:t>
      </w:r>
      <w:r>
        <w:t xml:space="preserve">.  </w:t>
      </w:r>
      <w:r w:rsidRPr="00040D98">
        <w:t>Full civil capacity may be obtained by a child who has reached the age of 16 and works under an employment contract or wishes to engage in an entrepreneurial activity, and by an adolescent parent</w:t>
      </w:r>
      <w:r>
        <w:t xml:space="preserve">.  </w:t>
      </w:r>
      <w:r w:rsidRPr="00040D98">
        <w:t>Full civil capacity acquired by an individual, extends to all civil rights and obligations</w:t>
      </w:r>
      <w:r>
        <w:t xml:space="preserve">.  </w:t>
      </w:r>
      <w:r w:rsidRPr="00040D98">
        <w:t>According to the Government Committee on Statistics, the number of children living in Ukraine at year start has developed as follows:</w:t>
      </w:r>
    </w:p>
    <w:p w:rsidR="00BB7B4A" w:rsidRPr="00040D98" w:rsidRDefault="00BB7B4A" w:rsidP="00BB7B4A">
      <w:pPr>
        <w:pStyle w:val="Bullet1G"/>
      </w:pPr>
      <w:r w:rsidRPr="00040D98">
        <w:t>2002</w:t>
      </w:r>
      <w:r>
        <w:t xml:space="preserve">:  </w:t>
      </w:r>
      <w:r w:rsidRPr="00040D98">
        <w:tab/>
        <w:t>10,306,976 children, accounting for 21.4 per cent of the population;</w:t>
      </w:r>
    </w:p>
    <w:p w:rsidR="00BB7B4A" w:rsidRPr="00040D98" w:rsidRDefault="00BB7B4A" w:rsidP="00BB7B4A">
      <w:pPr>
        <w:pStyle w:val="Bullet1G"/>
      </w:pPr>
      <w:r w:rsidRPr="00040D98">
        <w:t>2003</w:t>
      </w:r>
      <w:r>
        <w:t xml:space="preserve">:  </w:t>
      </w:r>
      <w:r w:rsidRPr="00040D98">
        <w:tab/>
        <w:t>9,878,630 children, accounting for 20.7 per cent of the population;</w:t>
      </w:r>
    </w:p>
    <w:p w:rsidR="00BB7B4A" w:rsidRPr="00040D98" w:rsidRDefault="00BB7B4A" w:rsidP="00BB7B4A">
      <w:pPr>
        <w:pStyle w:val="Bullet1G"/>
      </w:pPr>
      <w:r w:rsidRPr="00040D98">
        <w:t>2004</w:t>
      </w:r>
      <w:r>
        <w:t xml:space="preserve">:  </w:t>
      </w:r>
      <w:r w:rsidRPr="00040D98">
        <w:tab/>
        <w:t>9,503,315 children, accounting for 20.0 per cent of the population;</w:t>
      </w:r>
    </w:p>
    <w:p w:rsidR="00BB7B4A" w:rsidRPr="00040D98" w:rsidRDefault="00BB7B4A" w:rsidP="00BB7B4A">
      <w:pPr>
        <w:pStyle w:val="Bullet1G"/>
      </w:pPr>
      <w:r w:rsidRPr="00040D98">
        <w:t>2005</w:t>
      </w:r>
      <w:r>
        <w:t xml:space="preserve">:  </w:t>
      </w:r>
      <w:r w:rsidRPr="00040D98">
        <w:tab/>
        <w:t>9,129,178 children, accounting for 19.4 per cent of the population;</w:t>
      </w:r>
    </w:p>
    <w:p w:rsidR="00BB7B4A" w:rsidRPr="00040D98" w:rsidRDefault="00BB7B4A" w:rsidP="00BB7B4A">
      <w:pPr>
        <w:pStyle w:val="Bullet1G"/>
      </w:pPr>
      <w:r w:rsidRPr="00040D98">
        <w:t>2006</w:t>
      </w:r>
      <w:r>
        <w:t xml:space="preserve">:  </w:t>
      </w:r>
      <w:r w:rsidRPr="00040D98">
        <w:tab/>
        <w:t>8,801,969 children, accounting for 18.8 per cent of the population.</w:t>
      </w:r>
    </w:p>
    <w:p w:rsidR="00BB7B4A" w:rsidRPr="00040D98" w:rsidRDefault="00BB7B4A" w:rsidP="00997CA0">
      <w:pPr>
        <w:spacing w:after="120"/>
        <w:ind w:leftChars="567" w:left="31680" w:right="1134"/>
        <w:jc w:val="both"/>
      </w:pPr>
      <w:r w:rsidRPr="00040D98">
        <w:t>34.</w:t>
      </w:r>
      <w:r w:rsidRPr="00040D98">
        <w:tab/>
        <w:t>The breakdown of the number of children by gender, age and place of residence is shown in annex II, tables 3 and 4.</w:t>
      </w:r>
    </w:p>
    <w:p w:rsidR="00BB7B4A" w:rsidRPr="00040D98" w:rsidRDefault="00BB7B4A" w:rsidP="00BB7B4A">
      <w:pPr>
        <w:pStyle w:val="HChG"/>
      </w:pPr>
      <w:r>
        <w:tab/>
      </w:r>
      <w:r w:rsidRPr="00040D98">
        <w:t>III</w:t>
      </w:r>
      <w:r>
        <w:t>.</w:t>
      </w:r>
      <w:r>
        <w:tab/>
        <w:t>General principles</w:t>
      </w:r>
    </w:p>
    <w:p w:rsidR="00BB7B4A" w:rsidRPr="00040D98" w:rsidRDefault="00BB7B4A" w:rsidP="00BB7B4A">
      <w:pPr>
        <w:pStyle w:val="H1G"/>
      </w:pPr>
      <w:r>
        <w:tab/>
      </w:r>
      <w:r w:rsidRPr="00040D98">
        <w:t>A</w:t>
      </w:r>
      <w:r>
        <w:t>.</w:t>
      </w:r>
      <w:r>
        <w:tab/>
      </w:r>
      <w:r w:rsidRPr="00040D98">
        <w:t>Information on children belonging to the most disadvantaged groups</w:t>
      </w:r>
    </w:p>
    <w:p w:rsidR="00BB7B4A" w:rsidRPr="00040D98" w:rsidRDefault="00BB7B4A" w:rsidP="00BB7B4A">
      <w:pPr>
        <w:pStyle w:val="H23G"/>
      </w:pPr>
      <w:r>
        <w:tab/>
      </w:r>
      <w:r w:rsidRPr="00040D98">
        <w:t>1</w:t>
      </w:r>
      <w:r>
        <w:t>.</w:t>
      </w:r>
      <w:r>
        <w:tab/>
        <w:t xml:space="preserve"> </w:t>
      </w:r>
      <w:r w:rsidRPr="00040D98">
        <w:t>Non-discrimination (article 2)</w:t>
      </w:r>
    </w:p>
    <w:p w:rsidR="00BB7B4A" w:rsidRPr="00040D98" w:rsidRDefault="00BB7B4A" w:rsidP="00997CA0">
      <w:pPr>
        <w:spacing w:after="120"/>
        <w:ind w:leftChars="567" w:left="31680" w:right="1134"/>
        <w:jc w:val="both"/>
      </w:pPr>
      <w:r w:rsidRPr="00040D98">
        <w:t>35.</w:t>
      </w:r>
      <w:r w:rsidRPr="00040D98">
        <w:tab/>
        <w:t>Ukraine</w:t>
      </w:r>
      <w:r>
        <w:t>’</w:t>
      </w:r>
      <w:r w:rsidRPr="00040D98">
        <w:t>s legislation is built on the principle of non-discrimination</w:t>
      </w:r>
      <w:r>
        <w:t xml:space="preserve">.  </w:t>
      </w:r>
      <w:r w:rsidRPr="00040D98">
        <w:t>In accordance with the Constitution, the legislation and regulatory provisions, all children in Ukraine, regardless of race, colour, gender, language, religion, political or other views, national, ethnic or social origin, property and health status, birth (including the birth of their parents or of persons in loco parentis) or any other circumstances, have equal rights and freedoms</w:t>
      </w:r>
      <w:r>
        <w:t xml:space="preserve">.  </w:t>
      </w:r>
      <w:r w:rsidRPr="00040D98">
        <w:t>Criminal liability is incurred, under Criminal Code article 161, for violations of the equality of civil rights on the basis of race, ethnicity or religion, particularly deliberate acts aimed at inciting ethnic, racial or religious enmity and hatred, tarnishing national honour and dignity or encouraging contempt for the feelings of citizens in relation to their religious beliefs; and the direct or indirect restriction of rights or the establishment of direct or indirect privileges on grounds of race, colour, political, religious or other views, gender, ethnic and social origin, property status, place of residence, language or other traits; and, under Criminal Code article 132, for the disclosure by a medical officer or other official of information on HIV/AIDS tests or test results known to him or her through the exercise of his or her official or professional duties</w:t>
      </w:r>
      <w:r>
        <w:t xml:space="preserve">.  </w:t>
      </w:r>
      <w:r w:rsidRPr="00040D98">
        <w:t>The only remaining discriminatory provision of domestic legislation concerns the minimum marriage age for boys and girls.</w:t>
      </w:r>
    </w:p>
    <w:p w:rsidR="00BB7B4A" w:rsidRPr="00040D98" w:rsidRDefault="00BB7B4A" w:rsidP="00BB7B4A">
      <w:pPr>
        <w:pStyle w:val="H23G"/>
      </w:pPr>
      <w:r>
        <w:tab/>
      </w:r>
      <w:r w:rsidRPr="00040D98">
        <w:t>2</w:t>
      </w:r>
      <w:r>
        <w:t xml:space="preserve">. </w:t>
      </w:r>
      <w:r>
        <w:tab/>
      </w:r>
      <w:r w:rsidRPr="00040D98">
        <w:t>Best interests of the child (article 3)</w:t>
      </w:r>
    </w:p>
    <w:p w:rsidR="00BB7B4A" w:rsidRPr="00040D98" w:rsidRDefault="00BB7B4A" w:rsidP="00997CA0">
      <w:pPr>
        <w:spacing w:after="120"/>
        <w:ind w:leftChars="567" w:left="31680" w:right="1134"/>
        <w:jc w:val="both"/>
      </w:pPr>
      <w:r w:rsidRPr="00040D98">
        <w:t>36.</w:t>
      </w:r>
      <w:r w:rsidRPr="00040D98">
        <w:tab/>
        <w:t>The principle of the best interests of the child is basic to Government policy on the protection of children and the regulation of family relations</w:t>
      </w:r>
      <w:r>
        <w:t xml:space="preserve">.  </w:t>
      </w:r>
      <w:r w:rsidRPr="00040D98">
        <w:t>According to article 4 of the Child Protection Act, the country</w:t>
      </w:r>
      <w:r>
        <w:t>’</w:t>
      </w:r>
      <w:r w:rsidRPr="00040D98">
        <w:t>s system of measures for the protection of children includes:</w:t>
      </w:r>
    </w:p>
    <w:p w:rsidR="00BB7B4A" w:rsidRPr="00040D98" w:rsidRDefault="00BB7B4A" w:rsidP="00BB7B4A">
      <w:pPr>
        <w:pStyle w:val="Bullet1G"/>
      </w:pPr>
      <w:r w:rsidRPr="00040D98">
        <w:t>Improving the legislation on the legal and social protection of children in accordance with the relevant international legal standards;</w:t>
      </w:r>
    </w:p>
    <w:p w:rsidR="00BB7B4A" w:rsidRPr="00040D98" w:rsidRDefault="00BB7B4A" w:rsidP="00BB7B4A">
      <w:pPr>
        <w:pStyle w:val="Bullet1G"/>
      </w:pPr>
      <w:r w:rsidRPr="00040D98">
        <w:t>Ensuring appropriate conditions for the children</w:t>
      </w:r>
      <w:r>
        <w:t>’</w:t>
      </w:r>
      <w:r w:rsidRPr="00040D98">
        <w:t>s health, education, upbringing, physical, mental, social, spiritual and intellectual development, socio-psychological adaptation and activities; and a childhood spent in a family setting and in peace, dignity, mutual respect, freedom and equality;</w:t>
      </w:r>
    </w:p>
    <w:p w:rsidR="00BB7B4A" w:rsidRPr="00040D98" w:rsidRDefault="00BB7B4A" w:rsidP="00BB7B4A">
      <w:pPr>
        <w:pStyle w:val="Bullet1G"/>
      </w:pPr>
      <w:r w:rsidRPr="00040D98">
        <w:t>Implementing a Government policy aimed at carrying out targeted child-protection programmes; providing children with advantages, privileges and social guarantees linked to education, training, and preparation for employment; and promoting research on current problems related to childhood;</w:t>
      </w:r>
    </w:p>
    <w:p w:rsidR="00BB7B4A" w:rsidRPr="00040D98" w:rsidRDefault="00BB7B4A" w:rsidP="00BB7B4A">
      <w:pPr>
        <w:pStyle w:val="Bullet1G"/>
      </w:pPr>
      <w:r w:rsidRPr="00040D98">
        <w:t>Establishing the accountability of legal entities and individuals (officials and citizens) for violations of the rights and legitimate interests of the child or for prejudice caused to children.</w:t>
      </w:r>
    </w:p>
    <w:p w:rsidR="00BB7B4A" w:rsidRPr="00040D98" w:rsidRDefault="00BB7B4A" w:rsidP="00997CA0">
      <w:pPr>
        <w:spacing w:after="120"/>
        <w:ind w:leftChars="567" w:left="31680" w:right="1134"/>
        <w:jc w:val="both"/>
      </w:pPr>
      <w:r w:rsidRPr="00040D98">
        <w:t>37.</w:t>
      </w:r>
      <w:r w:rsidRPr="00040D98">
        <w:tab/>
        <w:t>The Ministry for the Family, Youth and Sport, to which the State Department for Adoption and for the Protection of the Rights of the Child is subordinated, implements Government policy on child protection, draws up and carries out targeted national programmes for the social protection and advancement of children and coordinates the related activities of the central and local authorities</w:t>
      </w:r>
      <w:r>
        <w:t xml:space="preserve">.  </w:t>
      </w:r>
      <w:r w:rsidRPr="00040D98">
        <w:t>In accordance with their mandates, laid down by law, the local executive authorities and local government bodies are responsible for:</w:t>
      </w:r>
    </w:p>
    <w:p w:rsidR="00BB7B4A" w:rsidRPr="00040D98" w:rsidRDefault="00BB7B4A" w:rsidP="00BB7B4A">
      <w:pPr>
        <w:pStyle w:val="Bullet1G"/>
      </w:pPr>
      <w:r w:rsidRPr="00040D98">
        <w:t>Implementing Government policy on child protection and drawing up and carrying out sectoral and regional programmes for children; and addressing other related issues;</w:t>
      </w:r>
    </w:p>
    <w:p w:rsidR="00BB7B4A" w:rsidRPr="00040D98" w:rsidRDefault="00BB7B4A" w:rsidP="00BB7B4A">
      <w:pPr>
        <w:pStyle w:val="Bullet1G"/>
      </w:pPr>
      <w:r w:rsidRPr="00040D98">
        <w:t>Developing a network of educational, health, social protection institutions, healthcare centres and non-school education institutions focusing on the organization of recreation, rest and health improvement for children; and upgrading the material and technical infrastructure of such units;</w:t>
      </w:r>
    </w:p>
    <w:p w:rsidR="00BB7B4A" w:rsidRPr="00040D98" w:rsidRDefault="00BB7B4A" w:rsidP="00BB7B4A">
      <w:pPr>
        <w:pStyle w:val="Bullet1G"/>
      </w:pPr>
      <w:r w:rsidRPr="00040D98">
        <w:t>Addressing issues related to guardianship and trusteeship and creating appropriate conditions, in accordance with the law, for rearing children who, as a result of their parents</w:t>
      </w:r>
      <w:r>
        <w:t>’</w:t>
      </w:r>
      <w:r w:rsidRPr="00040D98">
        <w:t xml:space="preserve"> death, illness or forfeiture of parental rights or other causes, have been left without parental care; and protecting the personal and property rights and interests of children;</w:t>
      </w:r>
    </w:p>
    <w:p w:rsidR="00BB7B4A" w:rsidRPr="00040D98" w:rsidRDefault="00BB7B4A" w:rsidP="00BB7B4A">
      <w:pPr>
        <w:pStyle w:val="Bullet1G"/>
      </w:pPr>
      <w:r w:rsidRPr="00040D98">
        <w:t>Organizing nutrition free of charge for primary school grade 1-4 pupils, orphans, and children from single-parent and large families in vocational schools;</w:t>
      </w:r>
    </w:p>
    <w:p w:rsidR="00BB7B4A" w:rsidRPr="00040D98" w:rsidRDefault="00BB7B4A" w:rsidP="00BB7B4A">
      <w:pPr>
        <w:pStyle w:val="Bullet1G"/>
      </w:pPr>
      <w:r>
        <w:br w:type="page"/>
      </w:r>
      <w:r w:rsidRPr="00040D98">
        <w:t>Organizing travel privileges in urban transport (to the exclusion of taxis) and public long-distance buses (to the exclusion of taxis) in rural areas for general education pupils and students, orphans, and children from single-parent and large families attending vocational schools;</w:t>
      </w:r>
    </w:p>
    <w:p w:rsidR="00BB7B4A" w:rsidRPr="00040D98" w:rsidRDefault="00BB7B4A" w:rsidP="00BB7B4A">
      <w:pPr>
        <w:pStyle w:val="Bullet1G"/>
      </w:pPr>
      <w:r w:rsidRPr="00040D98">
        <w:t>Addressing issues regarding the provision of benefits and public assistance to children and families with children in accordance with the law;</w:t>
      </w:r>
    </w:p>
    <w:p w:rsidR="00BB7B4A" w:rsidRPr="00040D98" w:rsidRDefault="00BB7B4A" w:rsidP="00BB7B4A">
      <w:pPr>
        <w:pStyle w:val="Bullet1G"/>
      </w:pPr>
      <w:r w:rsidRPr="00040D98">
        <w:t>Monitoring compliance with the rule of law and ethical standards concerning children in gambling halls, computer clubs, video rental shops, discotheques and other entertainment establishments and public places;</w:t>
      </w:r>
    </w:p>
    <w:p w:rsidR="00BB7B4A" w:rsidRPr="00040D98" w:rsidRDefault="00BB7B4A" w:rsidP="00BB7B4A">
      <w:pPr>
        <w:pStyle w:val="Bullet1G"/>
      </w:pPr>
      <w:r w:rsidRPr="00040D98">
        <w:t>In line with their powers under the law, implementing other measures for the protection of children.</w:t>
      </w:r>
    </w:p>
    <w:p w:rsidR="00BB7B4A" w:rsidRPr="00040D98" w:rsidRDefault="00BB7B4A" w:rsidP="00997CA0">
      <w:pPr>
        <w:spacing w:after="120"/>
        <w:ind w:leftChars="567" w:left="31680" w:right="1134"/>
        <w:jc w:val="both"/>
      </w:pPr>
      <w:r w:rsidRPr="00040D98">
        <w:t>38.</w:t>
      </w:r>
      <w:r w:rsidRPr="00040D98">
        <w:tab/>
        <w:t>However, as a result of the limited financial resources in local budgets, local government bodies in some regions of the country do not fully provide free nutrition to grade 1-4 pupils or travel privileges for schoolchildren, especially with private carriers.</w:t>
      </w:r>
    </w:p>
    <w:p w:rsidR="00BB7B4A" w:rsidRPr="00040D98" w:rsidRDefault="00BB7B4A" w:rsidP="00BB7B4A">
      <w:pPr>
        <w:pStyle w:val="H23G"/>
      </w:pPr>
      <w:r>
        <w:tab/>
      </w:r>
      <w:r w:rsidRPr="00040D98">
        <w:t>3</w:t>
      </w:r>
      <w:r>
        <w:t xml:space="preserve">. </w:t>
      </w:r>
      <w:r>
        <w:tab/>
      </w:r>
      <w:r w:rsidRPr="00040D98">
        <w:t>Right to life, survival and development (article 6)</w:t>
      </w:r>
    </w:p>
    <w:p w:rsidR="00BB7B4A" w:rsidRPr="00040D98" w:rsidRDefault="00BB7B4A" w:rsidP="00997CA0">
      <w:pPr>
        <w:spacing w:afterLines="120" w:after="288"/>
        <w:ind w:leftChars="567" w:left="31680" w:right="1134"/>
        <w:jc w:val="both"/>
      </w:pPr>
      <w:r w:rsidRPr="00040D98">
        <w:t>39.</w:t>
      </w:r>
      <w:r w:rsidRPr="00040D98">
        <w:tab/>
        <w:t>Under article 6 of the Child Protection Act, upon being born alive and found to be capable of surviving according to World Health Organization (WHO) standards, every child has the right to life</w:t>
      </w:r>
      <w:r>
        <w:t xml:space="preserve">.  </w:t>
      </w:r>
      <w:r w:rsidRPr="00040D98">
        <w:t>The State guarantees a child</w:t>
      </w:r>
      <w:r>
        <w:t>’</w:t>
      </w:r>
      <w:r w:rsidRPr="00040D98">
        <w:t>s right to health care, and quality medical attention free of charge in State and community health establishments; and promotes the creation of a safe environment for the children</w:t>
      </w:r>
      <w:r>
        <w:t>’</w:t>
      </w:r>
      <w:r w:rsidRPr="00040D98">
        <w:t>s life, healthy development, proper nutrition and development of healthy living habits</w:t>
      </w:r>
      <w:r>
        <w:t xml:space="preserve">.  </w:t>
      </w:r>
      <w:r w:rsidRPr="00040D98">
        <w:t>To that end, the Government takes measures for:</w:t>
      </w:r>
    </w:p>
    <w:p w:rsidR="00BB7B4A" w:rsidRPr="00040D98" w:rsidRDefault="00BB7B4A" w:rsidP="00BB7B4A">
      <w:pPr>
        <w:pStyle w:val="Bullet1G"/>
      </w:pPr>
      <w:r w:rsidRPr="00040D98">
        <w:t>Reducing infant and child mortality;</w:t>
      </w:r>
    </w:p>
    <w:p w:rsidR="00BB7B4A" w:rsidRPr="00040D98" w:rsidRDefault="00BB7B4A" w:rsidP="00BB7B4A">
      <w:pPr>
        <w:pStyle w:val="Bullet1G"/>
      </w:pPr>
      <w:r w:rsidRPr="00040D98">
        <w:t>Ensuring the provision of necessary medical care for all children;</w:t>
      </w:r>
    </w:p>
    <w:p w:rsidR="00BB7B4A" w:rsidRPr="00040D98" w:rsidRDefault="00BB7B4A" w:rsidP="00BB7B4A">
      <w:pPr>
        <w:pStyle w:val="Bullet1G"/>
      </w:pPr>
      <w:r w:rsidRPr="00040D98">
        <w:t>Combating disease and malnutrition, inter alia through ensuring children</w:t>
      </w:r>
      <w:r>
        <w:t>’</w:t>
      </w:r>
      <w:r w:rsidRPr="00040D98">
        <w:t>s access to adequate quantities of quality food and clean drinking water;</w:t>
      </w:r>
    </w:p>
    <w:p w:rsidR="00BB7B4A" w:rsidRPr="00040D98" w:rsidRDefault="00BB7B4A" w:rsidP="00BB7B4A">
      <w:pPr>
        <w:pStyle w:val="Bullet1G"/>
      </w:pPr>
      <w:r w:rsidRPr="00040D98">
        <w:t>Creating safe and healthy working conditions;</w:t>
      </w:r>
    </w:p>
    <w:p w:rsidR="00BB7B4A" w:rsidRPr="00040D98" w:rsidRDefault="00BB7B4A" w:rsidP="00BB7B4A">
      <w:pPr>
        <w:pStyle w:val="Bullet1G"/>
      </w:pPr>
      <w:r w:rsidRPr="00040D98">
        <w:t>Providing mothers with appropriate prenatal and postnatal health-care services;</w:t>
      </w:r>
    </w:p>
    <w:p w:rsidR="00BB7B4A" w:rsidRPr="00040D98" w:rsidRDefault="00BB7B4A" w:rsidP="00BB7B4A">
      <w:pPr>
        <w:pStyle w:val="Bullet1G"/>
      </w:pPr>
      <w:r w:rsidRPr="00040D98">
        <w:t>Providing all social groups, particularly parents and children, with information on children</w:t>
      </w:r>
      <w:r>
        <w:t>’</w:t>
      </w:r>
      <w:r w:rsidRPr="00040D98">
        <w:t>s health and nutrition, the benefits of breastfeeding, hygiene, appropriate sanitary living conditions for children, and accident prevention;</w:t>
      </w:r>
    </w:p>
    <w:p w:rsidR="00BB7B4A" w:rsidRPr="00040D98" w:rsidRDefault="00BB7B4A" w:rsidP="00BB7B4A">
      <w:pPr>
        <w:pStyle w:val="Bullet1G"/>
      </w:pPr>
      <w:r w:rsidRPr="00040D98">
        <w:t>Enhancing the provision of information and services in relation to family planning and reproductive health;</w:t>
      </w:r>
    </w:p>
    <w:p w:rsidR="00BB7B4A" w:rsidRPr="00040D98" w:rsidRDefault="00BB7B4A" w:rsidP="00BB7B4A">
      <w:pPr>
        <w:pStyle w:val="Bullet1G"/>
      </w:pPr>
      <w:r w:rsidRPr="00040D98">
        <w:t>Ensuring children</w:t>
      </w:r>
      <w:r>
        <w:t>’</w:t>
      </w:r>
      <w:r w:rsidRPr="00040D98">
        <w:t>s access to medicines and food on preferential terms in accordance with the law;</w:t>
      </w:r>
    </w:p>
    <w:p w:rsidR="00BB7B4A" w:rsidRPr="00040D98" w:rsidRDefault="00BB7B4A" w:rsidP="00BB7B4A">
      <w:pPr>
        <w:pStyle w:val="Bullet1G"/>
      </w:pPr>
      <w:r w:rsidRPr="00040D98">
        <w:t>Disseminating healthy lifestyles.</w:t>
      </w:r>
    </w:p>
    <w:p w:rsidR="00BB7B4A" w:rsidRPr="00040D98" w:rsidRDefault="00BB7B4A" w:rsidP="00997CA0">
      <w:pPr>
        <w:spacing w:after="120"/>
        <w:ind w:leftChars="567" w:left="31680" w:right="1134"/>
        <w:jc w:val="both"/>
      </w:pPr>
      <w:r w:rsidRPr="00040D98">
        <w:t>40.</w:t>
      </w:r>
      <w:r w:rsidRPr="00040D98">
        <w:tab/>
        <w:t>Maternal and child health care is provided through, inter alia, the organization of a wide network of clinics for women, medico-genetic and other centres, maternity hospitals, sanatoriums and rest homes for pregnant women and mothers, and nurseries, kindergartens and other children</w:t>
      </w:r>
      <w:r>
        <w:t>’</w:t>
      </w:r>
      <w:r w:rsidRPr="00040D98">
        <w:t>s institutions; the provision of pregnancy and childbirth leave paid by social security and of breastfeeding pauses at work; the systematic payment of childbirth and sick-child care benefits; the prohibition of women</w:t>
      </w:r>
      <w:r>
        <w:t>’</w:t>
      </w:r>
      <w:r w:rsidRPr="00040D98">
        <w:t>s employment on difficult and unhealthy production tasks; the obligatory transfer of pregnant women to light work at the same average wage; improved and healthier working and everyday-life conditions; the elimination of adverse environmental factors; and the provision of Government and public assistance to families.</w:t>
      </w:r>
    </w:p>
    <w:p w:rsidR="00BB7B4A" w:rsidRPr="00040D98" w:rsidRDefault="00BB7B4A" w:rsidP="00997CA0">
      <w:pPr>
        <w:spacing w:after="120"/>
        <w:ind w:leftChars="567" w:left="31680" w:right="1134"/>
        <w:jc w:val="both"/>
      </w:pPr>
      <w:r w:rsidRPr="00040D98">
        <w:t>41.</w:t>
      </w:r>
      <w:r w:rsidRPr="00040D98">
        <w:tab/>
        <w:t>Health care establishments provide all women with appropriate medical attention during pregnancy, in-patient medical support at childbirth, and ensure medical treatment and preventive care for mothers and newborn children</w:t>
      </w:r>
      <w:r>
        <w:t xml:space="preserve">.  </w:t>
      </w:r>
      <w:r w:rsidRPr="00040D98">
        <w:t>The</w:t>
      </w:r>
      <w:r w:rsidRPr="004D1C04">
        <w:t xml:space="preserve"> </w:t>
      </w:r>
      <w:r w:rsidRPr="00040D98">
        <w:t>child</w:t>
      </w:r>
      <w:r>
        <w:t>’</w:t>
      </w:r>
      <w:r w:rsidRPr="00040D98">
        <w:t>s right to life is ensured in the framework of criminal law through increased liability for acts prejudicial to a child</w:t>
      </w:r>
      <w:r>
        <w:t>’</w:t>
      </w:r>
      <w:r w:rsidRPr="00040D98">
        <w:t>s life and health</w:t>
      </w:r>
      <w:r>
        <w:t xml:space="preserve">.  </w:t>
      </w:r>
      <w:r w:rsidRPr="00040D98">
        <w:t>Under the Criminal Code, that the victim of an offence is a young child (article 67 (6)) or a woman known to be pregnant (article 67 (7)) constitutes an aggravating circumstance calling for a harsher punishment</w:t>
      </w:r>
      <w:r>
        <w:t xml:space="preserve">.  </w:t>
      </w:r>
      <w:r w:rsidRPr="00040D98">
        <w:t xml:space="preserve">Moreover, an offence against a young child or an adolescent is specifically provided for by the Criminal Code, for instance under article 115 (2) (b)), </w:t>
      </w:r>
      <w:r>
        <w:t>“</w:t>
      </w:r>
      <w:r w:rsidRPr="00040D98">
        <w:t>Premeditated murder</w:t>
      </w:r>
      <w:r>
        <w:t>”</w:t>
      </w:r>
      <w:r w:rsidRPr="00040D98">
        <w:t xml:space="preserve">; article 130 (3), Infection with HIV or any other incurable contagious disease; article 133 (2), </w:t>
      </w:r>
      <w:r>
        <w:t>“</w:t>
      </w:r>
      <w:r w:rsidRPr="00040D98">
        <w:t>Infection with venereal disease</w:t>
      </w:r>
      <w:r>
        <w:t>”; article </w:t>
      </w:r>
      <w:r w:rsidRPr="00040D98">
        <w:t>136</w:t>
      </w:r>
      <w:r>
        <w:t> </w:t>
      </w:r>
      <w:r w:rsidRPr="00040D98">
        <w:t xml:space="preserve">(2), </w:t>
      </w:r>
      <w:r>
        <w:t>“</w:t>
      </w:r>
      <w:r w:rsidRPr="00040D98">
        <w:t xml:space="preserve">Failure to provide help to a person in danger of death; article 140 (2), </w:t>
      </w:r>
      <w:r>
        <w:t>“</w:t>
      </w:r>
      <w:r w:rsidRPr="00040D98">
        <w:t>Improper fulfilment of professional duties by physicians or pharmacists</w:t>
      </w:r>
      <w:r>
        <w:t>”</w:t>
      </w:r>
      <w:r w:rsidRPr="00040D98">
        <w:t xml:space="preserve">; article 141, </w:t>
      </w:r>
      <w:r>
        <w:t>“</w:t>
      </w:r>
      <w:r w:rsidRPr="00040D98">
        <w:t xml:space="preserve">Violation of the rights of a patient; article 142 (2), </w:t>
      </w:r>
      <w:r>
        <w:t>“</w:t>
      </w:r>
      <w:r w:rsidRPr="00040D98">
        <w:t>Illegal conduct of experiments on persons</w:t>
      </w:r>
      <w:r>
        <w:t>”</w:t>
      </w:r>
      <w:r w:rsidRPr="00040D98">
        <w:t xml:space="preserve">; article 144 (2), </w:t>
      </w:r>
      <w:r>
        <w:t>“</w:t>
      </w:r>
      <w:r w:rsidRPr="00040D98">
        <w:t>Forced donation of organs</w:t>
      </w:r>
      <w:r>
        <w:t>”</w:t>
      </w:r>
      <w:r w:rsidRPr="00040D98">
        <w:t xml:space="preserve">; article 146 (2), </w:t>
      </w:r>
      <w:r>
        <w:t>“</w:t>
      </w:r>
      <w:r w:rsidRPr="00040D98">
        <w:t>Illegal confinement or abduction</w:t>
      </w:r>
      <w:r>
        <w:t>”</w:t>
      </w:r>
      <w:r w:rsidRPr="00040D98">
        <w:t xml:space="preserve">; article 147 (2), </w:t>
      </w:r>
      <w:r>
        <w:t>“</w:t>
      </w:r>
      <w:r w:rsidRPr="00040D98">
        <w:t>Hostage-taking</w:t>
      </w:r>
      <w:r>
        <w:t>”</w:t>
      </w:r>
      <w:r w:rsidRPr="00040D98">
        <w:t xml:space="preserve">; article 149, paragraphs (2) and (3), </w:t>
      </w:r>
      <w:r>
        <w:t>“</w:t>
      </w:r>
      <w:r w:rsidRPr="00040D98">
        <w:t>Trafficking in human beings or other illegal deals involving persons</w:t>
      </w:r>
      <w:r>
        <w:t>”</w:t>
      </w:r>
      <w:r w:rsidRPr="00040D98">
        <w:t xml:space="preserve">; article 152, paragraphs (3) and (4), </w:t>
      </w:r>
      <w:r>
        <w:t>“</w:t>
      </w:r>
      <w:r w:rsidRPr="00040D98">
        <w:t>Rape</w:t>
      </w:r>
      <w:r>
        <w:t>”</w:t>
      </w:r>
      <w:r w:rsidRPr="00040D98">
        <w:t xml:space="preserve">; article 153, paragraphs (2) and (3), </w:t>
      </w:r>
      <w:r>
        <w:t>“</w:t>
      </w:r>
      <w:r w:rsidRPr="00040D98">
        <w:t>Forcible gratification of sexual desire in an unnatural manner</w:t>
      </w:r>
      <w:r>
        <w:t>”</w:t>
      </w:r>
      <w:r w:rsidRPr="00040D98">
        <w:t xml:space="preserve">; article 156 (2), </w:t>
      </w:r>
      <w:r>
        <w:t>“</w:t>
      </w:r>
      <w:r w:rsidRPr="00040D98">
        <w:t>Debauchery of minors</w:t>
      </w:r>
      <w:r>
        <w:t>”</w:t>
      </w:r>
      <w:r w:rsidRPr="00040D98">
        <w:t xml:space="preserve">; article 172 (2), </w:t>
      </w:r>
      <w:r>
        <w:t>“</w:t>
      </w:r>
      <w:r w:rsidRPr="00040D98">
        <w:t>Serious violation of labour legislation</w:t>
      </w:r>
      <w:r>
        <w:t>”</w:t>
      </w:r>
      <w:r w:rsidRPr="00040D98">
        <w:t xml:space="preserve">; article 181 (2), </w:t>
      </w:r>
      <w:r>
        <w:t>“</w:t>
      </w:r>
      <w:r w:rsidRPr="00040D98">
        <w:t>Prejudice to the health of others under the pretext of preaching religious beliefs or performing religious rites</w:t>
      </w:r>
      <w:r>
        <w:t>”</w:t>
      </w:r>
      <w:r w:rsidRPr="00040D98">
        <w:t xml:space="preserve">; article 300, paragraphs (2) and (3), </w:t>
      </w:r>
      <w:r>
        <w:t>“</w:t>
      </w:r>
      <w:r w:rsidRPr="00040D98">
        <w:t>Import, production or distribution of works promoting a culture of violence and cruelty</w:t>
      </w:r>
      <w:r>
        <w:t>”</w:t>
      </w:r>
      <w:r w:rsidRPr="00040D98">
        <w:t xml:space="preserve">; article 301, paragraphs (2) and (3), </w:t>
      </w:r>
      <w:r>
        <w:t>“</w:t>
      </w:r>
      <w:r w:rsidRPr="00040D98">
        <w:t>Import, production, sale and distribution of pornographic material</w:t>
      </w:r>
      <w:r>
        <w:t>”</w:t>
      </w:r>
      <w:r w:rsidRPr="00040D98">
        <w:t xml:space="preserve">; article 302 (3), </w:t>
      </w:r>
      <w:r>
        <w:t>“</w:t>
      </w:r>
      <w:r w:rsidRPr="00040D98">
        <w:t>Establishment or maintenance of brothels, and pimping</w:t>
      </w:r>
      <w:r>
        <w:t>”</w:t>
      </w:r>
      <w:r w:rsidRPr="00040D98">
        <w:t xml:space="preserve">; article 303, paragraphs (3) and (4), </w:t>
      </w:r>
      <w:r>
        <w:t>“</w:t>
      </w:r>
      <w:r w:rsidRPr="00040D98">
        <w:t>Pimping or inducement into prostitution</w:t>
      </w:r>
      <w:r>
        <w:t>”</w:t>
      </w:r>
      <w:r w:rsidRPr="00040D98">
        <w:t xml:space="preserve">; article 307, paragraphs (2) and (3), </w:t>
      </w:r>
      <w:r>
        <w:t>“</w:t>
      </w:r>
      <w:r w:rsidRPr="00040D98">
        <w:t>Illegal manufacture, acquisition, storage, transport, transfer or sale of narcotic drugs, psychotropic substances or similar products</w:t>
      </w:r>
      <w:r>
        <w:t>”</w:t>
      </w:r>
      <w:r w:rsidRPr="00040D98">
        <w:t xml:space="preserve">; article 309 (3), </w:t>
      </w:r>
      <w:r>
        <w:t>“</w:t>
      </w:r>
      <w:r w:rsidRPr="00040D98">
        <w:t xml:space="preserve"> Illegal manufacture, acquisition, storage, transport or transfer of narcotic drugs, psychotropic substances or similar products without the intent to sell them</w:t>
      </w:r>
      <w:r>
        <w:t>”</w:t>
      </w:r>
      <w:r w:rsidRPr="00040D98">
        <w:t xml:space="preserve">; article 314 (3), </w:t>
      </w:r>
      <w:r>
        <w:t>“</w:t>
      </w:r>
      <w:r w:rsidRPr="00040D98">
        <w:t>Illegal introduction of narcotic drugs, psychotropic substances or similar products into the organism</w:t>
      </w:r>
      <w:r>
        <w:t>”</w:t>
      </w:r>
      <w:r w:rsidRPr="00040D98">
        <w:t xml:space="preserve">; article 315 (2), </w:t>
      </w:r>
      <w:r>
        <w:t>“</w:t>
      </w:r>
      <w:r w:rsidRPr="00040D98">
        <w:t>Inducement to the use of narcotic drugs, psychotropic substances or similar products</w:t>
      </w:r>
      <w:r>
        <w:t>”</w:t>
      </w:r>
      <w:r w:rsidRPr="00040D98">
        <w:t xml:space="preserve">; and article 317 (2), </w:t>
      </w:r>
      <w:r>
        <w:t>“</w:t>
      </w:r>
      <w:r w:rsidRPr="00040D98">
        <w:t>Organization or maintenance of the illicit use, manufacture or preparation of narcotic drugs, psychotropic substances or similar products</w:t>
      </w:r>
      <w:r>
        <w:t>”</w:t>
      </w:r>
      <w:r w:rsidRPr="00040D98">
        <w:t>.</w:t>
      </w:r>
    </w:p>
    <w:p w:rsidR="00BB7B4A" w:rsidRPr="00040D98" w:rsidRDefault="00BB7B4A" w:rsidP="00997CA0">
      <w:pPr>
        <w:spacing w:after="120"/>
        <w:ind w:leftChars="567" w:left="31680" w:right="1134"/>
        <w:jc w:val="both"/>
      </w:pPr>
      <w:r w:rsidRPr="00040D98">
        <w:t>42.</w:t>
      </w:r>
      <w:r w:rsidRPr="00040D98">
        <w:tab/>
        <w:t xml:space="preserve">Separately, the Criminal Code provides for liability for crimes against minors in article 117, </w:t>
      </w:r>
      <w:r>
        <w:t>“</w:t>
      </w:r>
      <w:r w:rsidRPr="00040D98">
        <w:t>Premeditated murder of a newborn by the mother</w:t>
      </w:r>
      <w:r>
        <w:t>”</w:t>
      </w:r>
      <w:r w:rsidRPr="00040D98">
        <w:t xml:space="preserve">; article 137, </w:t>
      </w:r>
      <w:r>
        <w:t>“</w:t>
      </w:r>
      <w:r w:rsidRPr="00040D98">
        <w:t>Inappropriate fulfilment of obligations regarding the protection of the life and health of children</w:t>
      </w:r>
      <w:r>
        <w:t>”</w:t>
      </w:r>
      <w:r w:rsidRPr="00040D98">
        <w:t xml:space="preserve">; article 148, </w:t>
      </w:r>
      <w:r>
        <w:t>“</w:t>
      </w:r>
      <w:r w:rsidRPr="00040D98">
        <w:t>Substitution of a child</w:t>
      </w:r>
      <w:r>
        <w:t>“</w:t>
      </w:r>
      <w:r w:rsidRPr="00040D98">
        <w:t xml:space="preserve">; article 150, </w:t>
      </w:r>
      <w:r>
        <w:t>“</w:t>
      </w:r>
      <w:r w:rsidRPr="00040D98">
        <w:t>Exploitation of children</w:t>
      </w:r>
      <w:r>
        <w:t>”</w:t>
      </w:r>
      <w:r w:rsidRPr="00040D98">
        <w:t xml:space="preserve">; article 155, </w:t>
      </w:r>
      <w:r>
        <w:t>“</w:t>
      </w:r>
      <w:r w:rsidRPr="00040D98">
        <w:t>Sexual relations with a person who has not reached sexual maturity</w:t>
      </w:r>
      <w:r>
        <w:t>”</w:t>
      </w:r>
      <w:r w:rsidRPr="00040D98">
        <w:t xml:space="preserve">; article 156, </w:t>
      </w:r>
      <w:r>
        <w:t>“</w:t>
      </w:r>
      <w:r w:rsidRPr="00040D98">
        <w:t>Corruption of minors</w:t>
      </w:r>
      <w:r>
        <w:t>”</w:t>
      </w:r>
      <w:r w:rsidRPr="00040D98">
        <w:t xml:space="preserve">; article 164, </w:t>
      </w:r>
      <w:r>
        <w:t>“</w:t>
      </w:r>
      <w:r w:rsidRPr="00040D98">
        <w:t>Delinquency in paying child support</w:t>
      </w:r>
      <w:r>
        <w:t>”</w:t>
      </w:r>
      <w:r w:rsidRPr="00040D98">
        <w:t xml:space="preserve">; article 304, </w:t>
      </w:r>
      <w:r>
        <w:t>“</w:t>
      </w:r>
      <w:r w:rsidRPr="00040D98">
        <w:t>Inducement of minors to participate in criminal activities</w:t>
      </w:r>
      <w:r>
        <w:t>”</w:t>
      </w:r>
      <w:r w:rsidRPr="00040D98">
        <w:t xml:space="preserve">; and article 323, </w:t>
      </w:r>
      <w:r>
        <w:t>“</w:t>
      </w:r>
      <w:r w:rsidRPr="00040D98">
        <w:t>Inducement of minors to use narcotic drugs</w:t>
      </w:r>
      <w:r>
        <w:t xml:space="preserve">”.  </w:t>
      </w:r>
      <w:r w:rsidRPr="00040D98">
        <w:t>Strengthened Government monitoring of compliance with children</w:t>
      </w:r>
      <w:r>
        <w:t>’</w:t>
      </w:r>
      <w:r w:rsidRPr="00040D98">
        <w:t>s rights has led to an increase in the number of criminal proceedings initiated for offences committed against children (see annex II, table 6)</w:t>
      </w:r>
      <w:r>
        <w:t xml:space="preserve">.  </w:t>
      </w:r>
      <w:r w:rsidRPr="00040D98">
        <w:t>In 2006, offences were committed against 13,189 children in Ukraine (see figure 1, and annex II, table 5).</w:t>
      </w:r>
    </w:p>
    <w:p w:rsidR="00BB7B4A" w:rsidRPr="00FC4926" w:rsidRDefault="00BB7B4A" w:rsidP="00997CA0">
      <w:pPr>
        <w:spacing w:after="120"/>
        <w:ind w:leftChars="567" w:left="31680" w:right="1134"/>
        <w:jc w:val="both"/>
        <w:rPr>
          <w:rFonts w:ascii="Times New Roman Bold" w:hAnsi="Times New Roman Bold"/>
          <w:b/>
          <w:bCs/>
        </w:rPr>
      </w:pPr>
      <w:r w:rsidRPr="00040D98">
        <w:object w:dxaOrig="7520" w:dyaOrig="3960">
          <v:shape id="_x0000_i1026" type="#_x0000_t75" style="width:375.75pt;height:198pt" o:ole="" filled="t">
            <v:fill color2="black"/>
            <v:imagedata r:id="rId8" r:pict="rId9" o:title=""/>
          </v:shape>
          <o:OLEObject Type="Embed" ProgID="MSGraph.Chart.8" ShapeID="_x0000_i1026" DrawAspect="Content" ObjectID="_1395865843" r:id="rId10"/>
        </w:object>
      </w:r>
      <w:r w:rsidRPr="00FC4926">
        <w:rPr>
          <w:rFonts w:ascii="Times New Roman Bold" w:hAnsi="Times New Roman Bold"/>
          <w:b/>
          <w:bCs/>
        </w:rPr>
        <w:t>Figure 1.  Development of the number of children victims of offences, 2002-2006</w:t>
      </w:r>
    </w:p>
    <w:p w:rsidR="00BB7B4A" w:rsidRPr="00040D98" w:rsidRDefault="00BB7B4A" w:rsidP="00997CA0">
      <w:pPr>
        <w:spacing w:after="120"/>
        <w:ind w:leftChars="567" w:left="31680" w:right="1134" w:firstLine="284"/>
        <w:jc w:val="both"/>
      </w:pPr>
      <w:r w:rsidRPr="00EE760A">
        <w:t>(</w:t>
      </w:r>
      <w:r w:rsidRPr="00040D98">
        <w:rPr>
          <w:i/>
          <w:iCs/>
        </w:rPr>
        <w:t>Source</w:t>
      </w:r>
      <w:r>
        <w:rPr>
          <w:iCs/>
        </w:rPr>
        <w:t xml:space="preserve">:  </w:t>
      </w:r>
      <w:r w:rsidRPr="00EE760A">
        <w:rPr>
          <w:iCs/>
        </w:rPr>
        <w:t>Ministry of Internal Affairs</w:t>
      </w:r>
      <w:r w:rsidRPr="00EE760A">
        <w:t>)</w:t>
      </w:r>
    </w:p>
    <w:p w:rsidR="00BB7B4A" w:rsidRPr="00040D98" w:rsidRDefault="00BB7B4A" w:rsidP="00BB7B4A">
      <w:pPr>
        <w:pStyle w:val="H23G"/>
      </w:pPr>
      <w:r>
        <w:tab/>
      </w:r>
      <w:r w:rsidRPr="00040D98">
        <w:t>4</w:t>
      </w:r>
      <w:r>
        <w:t>.</w:t>
      </w:r>
      <w:r>
        <w:tab/>
      </w:r>
      <w:r w:rsidRPr="00040D98">
        <w:t>Respect for the views of the child (article 12)</w:t>
      </w:r>
    </w:p>
    <w:p w:rsidR="00BB7B4A" w:rsidRPr="00040D98" w:rsidRDefault="00BB7B4A" w:rsidP="00997CA0">
      <w:pPr>
        <w:spacing w:after="120"/>
        <w:ind w:leftChars="567" w:left="31680" w:right="1134"/>
        <w:jc w:val="both"/>
      </w:pPr>
      <w:r w:rsidRPr="00040D98">
        <w:t>43.</w:t>
      </w:r>
      <w:r w:rsidRPr="00040D98">
        <w:tab/>
        <w:t>Under article 9 of the Child Protection Act, every child has the right to express freely his or her personal opinion, form his or her own views, develop his or her own social activities and receive information appropriate to his or her age</w:t>
      </w:r>
      <w:r>
        <w:t xml:space="preserve">.  </w:t>
      </w:r>
      <w:r w:rsidRPr="00040D98">
        <w:t>Under domestic law, every child has the right to address statements and requests regarding respect for his or her rights and interests, and complaints regarding their violation, to Government authorities, local government bodies, enterprises, institutions, organizations and the media</w:t>
      </w:r>
      <w:r>
        <w:t xml:space="preserve">.  </w:t>
      </w:r>
      <w:r w:rsidRPr="00040D98">
        <w:t>Moreover, the law contains the following provisions, which relate to the right of a child to be heard on issues affecting his or her life and development:</w:t>
      </w:r>
    </w:p>
    <w:p w:rsidR="00BB7B4A" w:rsidRPr="00040D98" w:rsidRDefault="00BB7B4A" w:rsidP="00BB7B4A">
      <w:pPr>
        <w:pStyle w:val="Bullet1G"/>
      </w:pPr>
      <w:r w:rsidRPr="00040D98">
        <w:t>Parents may not change the surname of a child who has attained the age of 7 without his or her consent (article 148 of the Family Code).</w:t>
      </w:r>
    </w:p>
    <w:p w:rsidR="00BB7B4A" w:rsidRPr="00040D98" w:rsidRDefault="00BB7B4A" w:rsidP="00BB7B4A">
      <w:pPr>
        <w:pStyle w:val="Bullet1G"/>
      </w:pPr>
      <w:r w:rsidRPr="00040D98">
        <w:t>Where the father changes his first name, the patronymic of a child who has attained the age of 14, may be changed only with the child</w:t>
      </w:r>
      <w:r>
        <w:t>’</w:t>
      </w:r>
      <w:r w:rsidRPr="00040D98">
        <w:t>s consent (article 149 of the Family Code).</w:t>
      </w:r>
    </w:p>
    <w:p w:rsidR="00BB7B4A" w:rsidRPr="00040D98" w:rsidRDefault="00BB7B4A" w:rsidP="00BB7B4A">
      <w:pPr>
        <w:pStyle w:val="Bullet1G"/>
      </w:pPr>
      <w:r w:rsidRPr="00040D98">
        <w:t>The residence of a child who has reached the age of 10 is determined by common agreement between the parents and the child</w:t>
      </w:r>
      <w:r>
        <w:t xml:space="preserve">.  </w:t>
      </w:r>
      <w:r w:rsidRPr="00040D98">
        <w:t>If the parents live separately, the place of residence of a child who is at least 14 years old is determined by the child (article 160 of the Family Code).</w:t>
      </w:r>
    </w:p>
    <w:p w:rsidR="00BB7B4A" w:rsidRPr="00040D98" w:rsidRDefault="00BB7B4A" w:rsidP="00BB7B4A">
      <w:pPr>
        <w:pStyle w:val="Bullet1G"/>
      </w:pPr>
      <w:r w:rsidRPr="00040D98">
        <w:t>In adoption cases, the child</w:t>
      </w:r>
      <w:r>
        <w:t>’</w:t>
      </w:r>
      <w:r w:rsidRPr="00040D98">
        <w:t>s consent is required, if he or she has reached an age and level of development at which the child can express such consent (article 218 of the Family Code)</w:t>
      </w:r>
      <w:r>
        <w:t xml:space="preserve">.  </w:t>
      </w:r>
      <w:r w:rsidRPr="00040D98">
        <w:t>In deciding with regard to an adoption, the court takes into account the child</w:t>
      </w:r>
      <w:r>
        <w:t>’</w:t>
      </w:r>
      <w:r w:rsidRPr="00040D98">
        <w:t>s views (article 224 (1) (f), of the Family Code)</w:t>
      </w:r>
      <w:r>
        <w:t xml:space="preserve">.  </w:t>
      </w:r>
      <w:r w:rsidRPr="00040D98">
        <w:t>If the child</w:t>
      </w:r>
      <w:r>
        <w:t>’</w:t>
      </w:r>
      <w:r w:rsidRPr="00040D98">
        <w:t>s consent has not been obtained, the adoption may be set aside (article 236 (1), of the Family Code)</w:t>
      </w:r>
      <w:r>
        <w:t xml:space="preserve">.  </w:t>
      </w:r>
      <w:r w:rsidRPr="00040D98">
        <w:t>The requirement for the child</w:t>
      </w:r>
      <w:r>
        <w:t>’</w:t>
      </w:r>
      <w:r w:rsidRPr="00040D98">
        <w:t>s consent to adoption, if he or she has reached an age and level of development at which the child can express such consent, entered into force in February 2006 and reveals respect for the views of the child, inasmuch as the consent concerns not only adoption, but also the specific adoptive parents as persons</w:t>
      </w:r>
      <w:r>
        <w:t xml:space="preserve">.  </w:t>
      </w:r>
      <w:r w:rsidRPr="00040D98">
        <w:t>Previously, consent was required for the adoption of a child who has reached the age of 10.</w:t>
      </w:r>
    </w:p>
    <w:p w:rsidR="00BB7B4A" w:rsidRPr="00040D98" w:rsidRDefault="00BB7B4A" w:rsidP="00BB7B4A">
      <w:pPr>
        <w:pStyle w:val="Bullet1G"/>
      </w:pPr>
      <w:r w:rsidRPr="00040D98">
        <w:t>For a change in the surname, name or patronymic of a child through adoption, and for setting aside an adoption, the consent of the child is required, if he or she has reached an age and level of development at which the child can express such consent (articles 231 and 239 of the Family Code).</w:t>
      </w:r>
    </w:p>
    <w:p w:rsidR="00BB7B4A" w:rsidRPr="00040D98" w:rsidRDefault="00BB7B4A" w:rsidP="00BB7B4A">
      <w:pPr>
        <w:pStyle w:val="Bullet1G"/>
      </w:pPr>
      <w:r w:rsidRPr="00040D98">
        <w:t>Where an intercountry adoption is invalidated with respect to a child who has attained the age of 14, his or her place of residence is determined with his or her consent (article 237 of the Family Code).</w:t>
      </w:r>
    </w:p>
    <w:p w:rsidR="00BB7B4A" w:rsidRPr="00040D98" w:rsidRDefault="00BB7B4A" w:rsidP="00BB7B4A">
      <w:pPr>
        <w:pStyle w:val="Bullet1G"/>
      </w:pPr>
      <w:r w:rsidRPr="00040D98">
        <w:t>The wish of the child must be taken into account in designating a guardian or tutor (article 244 of the Family Code).</w:t>
      </w:r>
    </w:p>
    <w:p w:rsidR="00BB7B4A" w:rsidRPr="00040D98" w:rsidRDefault="00BB7B4A" w:rsidP="00BB7B4A">
      <w:pPr>
        <w:pStyle w:val="Bullet1G"/>
      </w:pPr>
      <w:r w:rsidRPr="00040D98">
        <w:t>The child</w:t>
      </w:r>
      <w:r>
        <w:t>’</w:t>
      </w:r>
      <w:r w:rsidRPr="00040D98">
        <w:t>s consent is required for placement with a foster family or in a family-type children</w:t>
      </w:r>
      <w:r>
        <w:t>’</w:t>
      </w:r>
      <w:r w:rsidRPr="00040D98">
        <w:t>s home (article 253 of the Family Code).</w:t>
      </w:r>
    </w:p>
    <w:p w:rsidR="00BB7B4A" w:rsidRPr="00040D98" w:rsidRDefault="00BB7B4A" w:rsidP="00997CA0">
      <w:pPr>
        <w:spacing w:after="120"/>
        <w:ind w:leftChars="567" w:left="31680" w:right="1134"/>
        <w:jc w:val="both"/>
      </w:pPr>
      <w:r w:rsidRPr="00040D98">
        <w:t>44.</w:t>
      </w:r>
      <w:r w:rsidRPr="00040D98">
        <w:tab/>
        <w:t>In the period 2002-2006, Ukraine actively introduced, with the direct participation of children, community-based initiatives for children</w:t>
      </w:r>
      <w:r>
        <w:t>’</w:t>
      </w:r>
      <w:r w:rsidRPr="00040D98">
        <w:t>s protection</w:t>
      </w:r>
      <w:r>
        <w:t xml:space="preserve">.  </w:t>
      </w:r>
      <w:r w:rsidRPr="00040D98">
        <w:t>The holding of public consultations in the form of round tables with the participation of children required specific training for adult leaders of community organizations and representatives of Government institutions</w:t>
      </w:r>
      <w:r>
        <w:t xml:space="preserve">.  </w:t>
      </w:r>
      <w:r w:rsidRPr="00040D98">
        <w:t>General education has been the first step in establishing contacts between the Government and public organizations</w:t>
      </w:r>
      <w:r>
        <w:t xml:space="preserve">.  </w:t>
      </w:r>
      <w:r w:rsidRPr="00040D98">
        <w:t>That work was initiated by public organizations and supported by the Ministry for the Family, Youth and Sport, the Ministry of Health and the local UNICEF office</w:t>
      </w:r>
      <w:r>
        <w:t xml:space="preserve">.  </w:t>
      </w:r>
      <w:r w:rsidRPr="00040D98">
        <w:t>Public events with the participation of children also required special lessons for children, in the form of training, seminars, meetings with experts, debates and preparation of proposals for holding public consultations</w:t>
      </w:r>
      <w:r>
        <w:t xml:space="preserve">.  </w:t>
      </w:r>
      <w:r w:rsidRPr="00040D98">
        <w:t xml:space="preserve">Public discussion has focused on various topics formulated by children and adults, such as, for instance, </w:t>
      </w:r>
      <w:r>
        <w:t>“</w:t>
      </w:r>
      <w:r w:rsidRPr="00040D98">
        <w:t>The problem of the summer health-improvement for children and ways of solving it</w:t>
      </w:r>
      <w:r>
        <w:t>”</w:t>
      </w:r>
      <w:r w:rsidRPr="00040D98">
        <w:t xml:space="preserve">, </w:t>
      </w:r>
      <w:r>
        <w:t>“</w:t>
      </w:r>
      <w:r w:rsidRPr="00040D98">
        <w:t>The effectiveness of mechanisms for child participation in decision-making</w:t>
      </w:r>
      <w:r>
        <w:t>”</w:t>
      </w:r>
      <w:r w:rsidRPr="00040D98">
        <w:t xml:space="preserve">, </w:t>
      </w:r>
      <w:r>
        <w:t>“</w:t>
      </w:r>
      <w:r w:rsidRPr="00040D98">
        <w:t>The development of measures for preventing sexually transmitted diseases (STDs), and the problem of HIV/AIDS</w:t>
      </w:r>
      <w:r>
        <w:t>”</w:t>
      </w:r>
      <w:r w:rsidRPr="00040D98">
        <w:t xml:space="preserve"> and </w:t>
      </w:r>
      <w:r>
        <w:t>“</w:t>
      </w:r>
      <w:r w:rsidRPr="00040D98">
        <w:t>Rules for the consideration of submissions by children concerning cases of cruel treatment</w:t>
      </w:r>
      <w:r>
        <w:t>”</w:t>
      </w:r>
      <w:r w:rsidRPr="00040D98">
        <w:t>.</w:t>
      </w:r>
    </w:p>
    <w:p w:rsidR="00BB7B4A" w:rsidRPr="00040D98" w:rsidRDefault="00BB7B4A" w:rsidP="00997CA0">
      <w:pPr>
        <w:spacing w:after="120"/>
        <w:ind w:leftChars="567" w:left="31680" w:right="1134"/>
        <w:jc w:val="both"/>
      </w:pPr>
      <w:r w:rsidRPr="00040D98">
        <w:t>45.</w:t>
      </w:r>
      <w:r w:rsidRPr="00040D98">
        <w:tab/>
        <w:t>Public consultations involving children were held at the local and national levels</w:t>
      </w:r>
      <w:r>
        <w:t xml:space="preserve">.  </w:t>
      </w:r>
      <w:r w:rsidRPr="00040D98">
        <w:t>Urban and rural children provided information about the status of child protection in their areas and proposed changes to the current situation</w:t>
      </w:r>
      <w:r>
        <w:t xml:space="preserve">.  </w:t>
      </w:r>
      <w:r w:rsidRPr="00040D98">
        <w:t xml:space="preserve">Children, active members of the NGO </w:t>
      </w:r>
      <w:r>
        <w:t>“</w:t>
      </w:r>
      <w:r w:rsidRPr="00040D98">
        <w:t>Centre for the Development of Democracy</w:t>
      </w:r>
      <w:r>
        <w:t>“</w:t>
      </w:r>
      <w:r w:rsidRPr="00040D98">
        <w:t xml:space="preserve"> represented the youth of Ukraine at regional meetings in preparation for the 2001 Special Session on Children in Europe and attended the United Nations Special Session on Children</w:t>
      </w:r>
      <w:r>
        <w:t xml:space="preserve">.  </w:t>
      </w:r>
      <w:r w:rsidRPr="00040D98">
        <w:t>They also spoke at an international conference on HIV/AIDS in Thailand</w:t>
      </w:r>
      <w:r>
        <w:t xml:space="preserve">.  </w:t>
      </w:r>
      <w:r w:rsidRPr="00040D98">
        <w:t xml:space="preserve">The national forum </w:t>
      </w:r>
      <w:r>
        <w:t>“</w:t>
      </w:r>
      <w:r w:rsidRPr="00040D98">
        <w:t>A Government Listening to Children</w:t>
      </w:r>
      <w:r>
        <w:t>”</w:t>
      </w:r>
      <w:r w:rsidRPr="00040D98">
        <w:t>, held since 2005 to discuss the main findings and next steps in implementing Government policy on the protection of children, is attended by members of the national Government, local government leaders, and children.</w:t>
      </w:r>
    </w:p>
    <w:p w:rsidR="00BB7B4A" w:rsidRPr="00040D98" w:rsidRDefault="00BB7B4A" w:rsidP="00997CA0">
      <w:pPr>
        <w:spacing w:after="120"/>
        <w:ind w:leftChars="567" w:left="31680" w:right="1134"/>
        <w:jc w:val="both"/>
      </w:pPr>
      <w:r w:rsidRPr="00040D98">
        <w:t>46.</w:t>
      </w:r>
      <w:r w:rsidRPr="00040D98">
        <w:tab/>
        <w:t>The Ukrainian Children</w:t>
      </w:r>
      <w:r>
        <w:t>’</w:t>
      </w:r>
      <w:r w:rsidRPr="00040D98">
        <w:t>s Parliament began its activities in 2001</w:t>
      </w:r>
      <w:r>
        <w:t xml:space="preserve">.  </w:t>
      </w:r>
      <w:r w:rsidRPr="00040D98">
        <w:t>In the course of its years of activity, many measures for protecting the rights and interests of children and young persons have been implemented at the national, regional and local levels</w:t>
      </w:r>
      <w:r>
        <w:t xml:space="preserve">.  </w:t>
      </w:r>
      <w:r w:rsidRPr="00040D98">
        <w:t xml:space="preserve">Such action has mainly consisted in countrywide campaigns drawing the attention of children and young persons to the need to understand and protect their rights and freedoms, through thematic essay competitions (for instance, in the framework of such projects as </w:t>
      </w:r>
      <w:r>
        <w:t>“</w:t>
      </w:r>
      <w:r w:rsidRPr="00040D98">
        <w:t>All wars are against children</w:t>
      </w:r>
      <w:r>
        <w:t>”</w:t>
      </w:r>
      <w:r w:rsidRPr="00040D98">
        <w:t xml:space="preserve">, </w:t>
      </w:r>
      <w:r>
        <w:t>“</w:t>
      </w:r>
      <w:r w:rsidRPr="00040D98">
        <w:t>The children</w:t>
      </w:r>
      <w:r>
        <w:t>’</w:t>
      </w:r>
      <w:r w:rsidRPr="00040D98">
        <w:t>s parliamentary movement and the youth media - implementation of the Convention on the Rights of the Child</w:t>
      </w:r>
      <w:r>
        <w:t>”</w:t>
      </w:r>
      <w:r w:rsidRPr="00040D98">
        <w:t xml:space="preserve">, and </w:t>
      </w:r>
      <w:r>
        <w:t>“</w:t>
      </w:r>
      <w:r w:rsidRPr="00040D98">
        <w:t>Youth against violence, for a tolerant society</w:t>
      </w:r>
      <w:r>
        <w:t>”</w:t>
      </w:r>
      <w:r w:rsidRPr="00040D98">
        <w:t>) and special events and activities</w:t>
      </w:r>
      <w:r>
        <w:t xml:space="preserve">.  </w:t>
      </w:r>
      <w:r w:rsidRPr="00040D98">
        <w:t>Secondly, the measures in question have aimed at the participation of a large number of pupils in the decision-making processes at the local and national levels through national-level meetings of young persons, discussion meetings with representatives of Government agencies, and the work of regional Children</w:t>
      </w:r>
      <w:r>
        <w:t>’</w:t>
      </w:r>
      <w:r w:rsidRPr="00040D98">
        <w:t>s Parliaments</w:t>
      </w:r>
      <w:r>
        <w:t xml:space="preserve">.  </w:t>
      </w:r>
      <w:r w:rsidRPr="00040D98">
        <w:t>Thirdly, the aim has been the provision of information and legal assistance to children and young persons through thematic conferences, round tables, seminars and training in schools and children</w:t>
      </w:r>
      <w:r>
        <w:t>’</w:t>
      </w:r>
      <w:r w:rsidRPr="00040D98">
        <w:t xml:space="preserve">s homes (for instance, the </w:t>
      </w:r>
      <w:r>
        <w:t>“</w:t>
      </w:r>
      <w:r w:rsidRPr="00040D98">
        <w:t>Children for Children</w:t>
      </w:r>
      <w:r>
        <w:t>”</w:t>
      </w:r>
      <w:r w:rsidRPr="00040D98">
        <w:t xml:space="preserve"> campaign in Kiev) and through informational and reference publications and websites.</w:t>
      </w:r>
    </w:p>
    <w:p w:rsidR="00BB7B4A" w:rsidRPr="00040D98" w:rsidRDefault="00BB7B4A" w:rsidP="00997CA0">
      <w:pPr>
        <w:spacing w:after="120"/>
        <w:ind w:leftChars="567" w:left="31680" w:right="1134"/>
        <w:jc w:val="both"/>
      </w:pPr>
      <w:r w:rsidRPr="00040D98">
        <w:t>47.</w:t>
      </w:r>
      <w:r w:rsidRPr="00040D98">
        <w:tab/>
        <w:t>Fruitful cooperation has taken place with Government authorities, various international organizations and numerous NGOs defending the interests of children and young persons</w:t>
      </w:r>
      <w:r>
        <w:t xml:space="preserve">.  </w:t>
      </w:r>
      <w:r w:rsidRPr="00040D98">
        <w:t>A systematic and independent thematic opinion poll and questionnaire survey were carried out among children, young persons and adults on current problems related to the protection of rights and freedoms</w:t>
      </w:r>
      <w:r>
        <w:t xml:space="preserve">.  </w:t>
      </w:r>
      <w:r w:rsidRPr="00040D98">
        <w:t>School government and children</w:t>
      </w:r>
      <w:r>
        <w:t>’</w:t>
      </w:r>
      <w:r w:rsidRPr="00040D98">
        <w:t>s advisory council activities are a means for realizing the right to free expression of personal opinion</w:t>
      </w:r>
      <w:r>
        <w:t xml:space="preserve">.  </w:t>
      </w:r>
      <w:r w:rsidRPr="00040D98">
        <w:t>However, children</w:t>
      </w:r>
      <w:r>
        <w:t>’</w:t>
      </w:r>
      <w:r w:rsidRPr="00040D98">
        <w:t>s participation in decision-making is still insufficient and constitutes the exception rather than the rule.</w:t>
      </w:r>
    </w:p>
    <w:p w:rsidR="00BB7B4A" w:rsidRPr="000919F8" w:rsidRDefault="00BB7B4A" w:rsidP="00BB7B4A">
      <w:pPr>
        <w:pStyle w:val="H1G"/>
      </w:pPr>
      <w:r>
        <w:tab/>
      </w:r>
      <w:r w:rsidRPr="000919F8">
        <w:t>B.</w:t>
      </w:r>
      <w:r>
        <w:tab/>
      </w:r>
      <w:r w:rsidRPr="000919F8">
        <w:t>Information on measures taken to protect children from xenophobia and other related forms of intolerance (article 2)</w:t>
      </w:r>
    </w:p>
    <w:p w:rsidR="00BB7B4A" w:rsidRPr="00040D98" w:rsidRDefault="00BB7B4A" w:rsidP="00997CA0">
      <w:pPr>
        <w:spacing w:after="120"/>
        <w:ind w:leftChars="567" w:left="31680" w:right="1134"/>
        <w:jc w:val="both"/>
      </w:pPr>
      <w:r w:rsidRPr="00040D98">
        <w:t>48.</w:t>
      </w:r>
      <w:r w:rsidRPr="00040D98">
        <w:tab/>
        <w:t>Under article 24 of the Constitution, citizens have equal constitutional rights and freedoms and are equal before the law; and there may be no privileges or restrictions based on race, colour of skin, political, religious and other beliefs, sex, ethnic or social origin, property status, place of residence, or linguistic or other characteristics</w:t>
      </w:r>
      <w:r>
        <w:t xml:space="preserve">.  </w:t>
      </w:r>
      <w:r w:rsidRPr="00040D98">
        <w:t>As already noted, article 161 of the Criminal Code establishes criminal liability for deliberate acts aimed at inciting ethnic, racial or religious enmity and hatred, tarnishing national honour and dignity or encouraging contempt for the feelings of citizens in relation to their religious beliefs; and the direct or indirect restriction of rights or the establishment of direct or indirect privileges on grounds of race, colour, political, religious or other views, gender, ethnic and social origin, property status, place of residence, language or other traits</w:t>
      </w:r>
      <w:r>
        <w:t xml:space="preserve">.  </w:t>
      </w:r>
      <w:r w:rsidRPr="00040D98">
        <w:t>In practice, however, courts rarely apply this article because conviction under its provisions requires proof of the offender</w:t>
      </w:r>
      <w:r>
        <w:t>’</w:t>
      </w:r>
      <w:r w:rsidRPr="00040D98">
        <w:t>s intention, which is not always possible to demonstrate</w:t>
      </w:r>
      <w:r>
        <w:t xml:space="preserve">.  </w:t>
      </w:r>
      <w:r w:rsidRPr="00040D98">
        <w:t>At the same time there is an urgent need to adopt amendments to expand liability for acts of extremism, xenophobia, anti-Semitism and racial or religious intolerance, particularly in relation to the rising incidence of racist attacks</w:t>
      </w:r>
      <w:r>
        <w:t xml:space="preserve">.  </w:t>
      </w:r>
      <w:r w:rsidRPr="00040D98">
        <w:t>A draft Act prepared to introduce such changes in domestic legislation is pending before the parliamentary committee on legal policy and law enforcement</w:t>
      </w:r>
      <w:r>
        <w:t xml:space="preserve">.  </w:t>
      </w:r>
      <w:r w:rsidRPr="00040D98">
        <w:t>In order to prevent the spread of xenophobic, racist and anti-Semitic information through computer systems, Ukraine signed in April 2005 the Additional Protocol to the Convention on cybercrime, concerning the criminalization of acts of a racist and xenophobic nature committed through computer systems.</w:t>
      </w:r>
    </w:p>
    <w:p w:rsidR="00BB7B4A" w:rsidRPr="00040D98" w:rsidRDefault="00BB7B4A" w:rsidP="00997CA0">
      <w:pPr>
        <w:spacing w:after="120"/>
        <w:ind w:leftChars="567" w:left="31680" w:right="1134"/>
        <w:jc w:val="both"/>
      </w:pPr>
      <w:r w:rsidRPr="00040D98">
        <w:t>49.</w:t>
      </w:r>
      <w:r w:rsidRPr="00040D98">
        <w:tab/>
        <w:t>In recent years, efforts of Government bodies and NGOs to combat the spread of xenophobia and racism have intensified</w:t>
      </w:r>
      <w:r>
        <w:t xml:space="preserve">.  </w:t>
      </w:r>
      <w:r w:rsidRPr="00040D98">
        <w:t>The President created a separate unit in the State Security Service to detect and suppress activities aimed at inciting racial and ethnic hatred</w:t>
      </w:r>
      <w:r>
        <w:t xml:space="preserve">.  </w:t>
      </w:r>
      <w:r w:rsidRPr="00040D98">
        <w:t>The Ministry of Internal Affairs established an interdepartmental working group on combating xenophobia and racism and approved measures to combat racism and xenophobia for the period up to 2009</w:t>
      </w:r>
      <w:r>
        <w:t xml:space="preserve">.  </w:t>
      </w:r>
      <w:r w:rsidRPr="00040D98">
        <w:t>NGOs, particularly human rights organizations, monitor extremism, xenophobia, anti-Semitism and racial and religious intolerance and provide training and courses for the staff of law enforcement agencies and educational establishments.</w:t>
      </w:r>
    </w:p>
    <w:p w:rsidR="00BB7B4A" w:rsidRPr="00040D98" w:rsidRDefault="00BB7B4A" w:rsidP="00BB7B4A">
      <w:pPr>
        <w:pStyle w:val="H1G"/>
        <w:rPr>
          <w:lang/>
        </w:rPr>
      </w:pPr>
      <w:r>
        <w:rPr>
          <w:lang/>
        </w:rPr>
        <w:tab/>
      </w:r>
      <w:r w:rsidRPr="00040D98">
        <w:rPr>
          <w:lang/>
        </w:rPr>
        <w:t>C</w:t>
      </w:r>
      <w:r>
        <w:rPr>
          <w:lang/>
        </w:rPr>
        <w:t>.</w:t>
      </w:r>
      <w:r>
        <w:rPr>
          <w:lang/>
        </w:rPr>
        <w:tab/>
      </w:r>
      <w:r w:rsidRPr="00040D98">
        <w:rPr>
          <w:lang/>
        </w:rPr>
        <w:t>Information on measures taken</w:t>
      </w:r>
    </w:p>
    <w:p w:rsidR="00BB7B4A" w:rsidRPr="00040D98" w:rsidRDefault="00BB7B4A" w:rsidP="00BB7B4A">
      <w:pPr>
        <w:pStyle w:val="H23G"/>
        <w:rPr>
          <w:lang/>
        </w:rPr>
      </w:pPr>
      <w:r>
        <w:rPr>
          <w:lang/>
        </w:rPr>
        <w:tab/>
      </w:r>
      <w:r w:rsidRPr="00040D98">
        <w:rPr>
          <w:lang/>
        </w:rPr>
        <w:t>1</w:t>
      </w:r>
      <w:r>
        <w:rPr>
          <w:lang/>
        </w:rPr>
        <w:t>.</w:t>
      </w:r>
      <w:r>
        <w:rPr>
          <w:lang/>
        </w:rPr>
        <w:tab/>
      </w:r>
      <w:r w:rsidRPr="00040D98">
        <w:rPr>
          <w:lang/>
        </w:rPr>
        <w:t>Non-imposition of the death penalty on persons under 18 (article 6)</w:t>
      </w:r>
    </w:p>
    <w:p w:rsidR="00BB7B4A" w:rsidRPr="00040D98" w:rsidRDefault="00BB7B4A" w:rsidP="00997CA0">
      <w:pPr>
        <w:spacing w:after="120"/>
        <w:ind w:leftChars="567" w:left="31680" w:right="1134"/>
        <w:jc w:val="both"/>
        <w:rPr>
          <w:lang/>
        </w:rPr>
      </w:pPr>
      <w:r w:rsidRPr="00040D98">
        <w:rPr>
          <w:lang/>
        </w:rPr>
        <w:t>50.</w:t>
      </w:r>
      <w:r w:rsidRPr="00040D98">
        <w:rPr>
          <w:lang/>
        </w:rPr>
        <w:tab/>
        <w:t>Ukraine has abolished the death penalty</w:t>
      </w:r>
      <w:r>
        <w:rPr>
          <w:lang/>
        </w:rPr>
        <w:t xml:space="preserve">.  </w:t>
      </w:r>
      <w:r w:rsidRPr="00040D98">
        <w:rPr>
          <w:lang/>
        </w:rPr>
        <w:t>On 22 February 2000, Parliament adopted the Act amending the Criminal Code, the Criminal Procedure Code and the Correctional Code, and excluding capital punishment from the Criminal Code (in its 1960 version)</w:t>
      </w:r>
      <w:r>
        <w:rPr>
          <w:lang/>
        </w:rPr>
        <w:t xml:space="preserve">.  </w:t>
      </w:r>
      <w:r w:rsidRPr="00040D98">
        <w:rPr>
          <w:lang/>
        </w:rPr>
        <w:t xml:space="preserve">Through Act </w:t>
      </w:r>
      <w:r>
        <w:rPr>
          <w:lang/>
        </w:rPr>
        <w:t xml:space="preserve">No. </w:t>
      </w:r>
      <w:r w:rsidRPr="00040D98">
        <w:rPr>
          <w:lang/>
        </w:rPr>
        <w:t xml:space="preserve">1484-III of 22 February 2000, Ukraine ratified Protocol </w:t>
      </w:r>
      <w:r>
        <w:rPr>
          <w:lang/>
        </w:rPr>
        <w:t xml:space="preserve">No. </w:t>
      </w:r>
      <w:r w:rsidRPr="00040D98">
        <w:rPr>
          <w:lang/>
        </w:rPr>
        <w:t xml:space="preserve">6 to the Convention on the Protection of Human Rights and Fundamental Freedoms concerning the Abolition of the Death Penalty and through Act </w:t>
      </w:r>
      <w:r>
        <w:rPr>
          <w:lang/>
        </w:rPr>
        <w:t xml:space="preserve">No. </w:t>
      </w:r>
      <w:r w:rsidRPr="00040D98">
        <w:rPr>
          <w:lang/>
        </w:rPr>
        <w:t xml:space="preserve">318-IV of 28 November 2002 Ukraine ratified Protocol </w:t>
      </w:r>
      <w:r>
        <w:rPr>
          <w:lang/>
        </w:rPr>
        <w:t xml:space="preserve">No. </w:t>
      </w:r>
      <w:r w:rsidRPr="00040D98">
        <w:rPr>
          <w:lang/>
        </w:rPr>
        <w:t>13 to the Convention on the Protection of Human Rights and Fundamental Freedoms concerning the abolition of the death penalty in all circumstances</w:t>
      </w:r>
      <w:r>
        <w:rPr>
          <w:lang/>
        </w:rPr>
        <w:t xml:space="preserve">.  </w:t>
      </w:r>
      <w:r w:rsidRPr="00040D98">
        <w:rPr>
          <w:lang/>
        </w:rPr>
        <w:t>Under article 18 of the Criminal Code, a criminal offender is a person with legal capacity, who has committed a crime at an age at which, according to the same code, criminal liability is possible</w:t>
      </w:r>
      <w:r>
        <w:rPr>
          <w:lang/>
        </w:rPr>
        <w:t xml:space="preserve">.  </w:t>
      </w:r>
      <w:r w:rsidRPr="00040D98">
        <w:rPr>
          <w:lang/>
        </w:rPr>
        <w:t>Under article 22 of the Criminal Code, persons who have reached the age of 16 before the commission of a criminal offence shall be criminally liable</w:t>
      </w:r>
      <w:r>
        <w:rPr>
          <w:lang/>
        </w:rPr>
        <w:t xml:space="preserve">.  </w:t>
      </w:r>
      <w:r w:rsidRPr="00040D98">
        <w:rPr>
          <w:lang/>
        </w:rPr>
        <w:t>Those who committed crimes between the ages of 14 and 16 are criminally liable only if they have committed violent or property crimes, an exhaustive list of which is set out in paragraph 2 of the above article 22.</w:t>
      </w:r>
    </w:p>
    <w:p w:rsidR="00BB7B4A" w:rsidRPr="00040D98" w:rsidRDefault="00BB7B4A" w:rsidP="00997CA0">
      <w:pPr>
        <w:spacing w:after="120"/>
        <w:ind w:leftChars="567" w:left="31680" w:right="1134"/>
        <w:jc w:val="both"/>
        <w:rPr>
          <w:lang/>
        </w:rPr>
      </w:pPr>
      <w:r w:rsidRPr="00040D98">
        <w:rPr>
          <w:lang/>
        </w:rPr>
        <w:t>51.</w:t>
      </w:r>
      <w:r w:rsidRPr="00040D98">
        <w:rPr>
          <w:lang/>
        </w:rPr>
        <w:tab/>
        <w:t>Under Criminal Code article 102 (1), persons having committed a crime before the age of 18 may receive a prison sentence ranging from 6 months to 10 years, save for cases, stipulated in article 102 (3) (e), when, for a particularly grave crime connected with loss of life, a juvenile may be sentenced to imprisonment for up to 15 years.</w:t>
      </w:r>
    </w:p>
    <w:p w:rsidR="00BB7B4A" w:rsidRPr="00040D98" w:rsidRDefault="00BB7B4A" w:rsidP="00BB7B4A">
      <w:pPr>
        <w:pStyle w:val="H23G"/>
        <w:rPr>
          <w:lang/>
        </w:rPr>
      </w:pPr>
      <w:r>
        <w:rPr>
          <w:lang/>
        </w:rPr>
        <w:tab/>
      </w:r>
      <w:r w:rsidRPr="00040D98">
        <w:rPr>
          <w:lang/>
        </w:rPr>
        <w:t>2</w:t>
      </w:r>
      <w:r>
        <w:rPr>
          <w:lang/>
        </w:rPr>
        <w:t>.</w:t>
      </w:r>
      <w:r>
        <w:rPr>
          <w:lang/>
        </w:rPr>
        <w:tab/>
      </w:r>
      <w:r w:rsidRPr="00040D98">
        <w:rPr>
          <w:lang/>
        </w:rPr>
        <w:t>Registration of, investigation into, and reporting on deaths of children</w:t>
      </w:r>
    </w:p>
    <w:p w:rsidR="00BB7B4A" w:rsidRPr="00040D98" w:rsidRDefault="00BB7B4A" w:rsidP="00997CA0">
      <w:pPr>
        <w:spacing w:after="120"/>
        <w:ind w:leftChars="567" w:left="31680" w:right="1134"/>
        <w:jc w:val="both"/>
        <w:rPr>
          <w:lang/>
        </w:rPr>
      </w:pPr>
      <w:r w:rsidRPr="00040D98">
        <w:rPr>
          <w:lang/>
        </w:rPr>
        <w:t>52.</w:t>
      </w:r>
      <w:r w:rsidRPr="00040D98">
        <w:rPr>
          <w:lang/>
        </w:rPr>
        <w:tab/>
        <w:t xml:space="preserve">As noted in previous reports, the </w:t>
      </w:r>
      <w:r w:rsidRPr="00040D98">
        <w:t>Government Committee on Statistics</w:t>
      </w:r>
      <w:r w:rsidRPr="00040D98">
        <w:rPr>
          <w:lang/>
        </w:rPr>
        <w:t xml:space="preserve"> collects data on child mortality as a result of diseases and accidents (see annex II, table 7)</w:t>
      </w:r>
      <w:r>
        <w:rPr>
          <w:lang/>
        </w:rPr>
        <w:t xml:space="preserve">.  </w:t>
      </w:r>
      <w:r w:rsidRPr="00040D98">
        <w:rPr>
          <w:lang/>
        </w:rPr>
        <w:t>All accidents involving children are investigated by the Ministry of Internal Affairs and the procurator</w:t>
      </w:r>
      <w:r>
        <w:rPr>
          <w:lang/>
        </w:rPr>
        <w:t>’</w:t>
      </w:r>
      <w:r w:rsidRPr="00040D98">
        <w:rPr>
          <w:lang/>
        </w:rPr>
        <w:t>s office in order to establish the causes and circumstances and to identify any persons concerned</w:t>
      </w:r>
      <w:r>
        <w:rPr>
          <w:lang/>
        </w:rPr>
        <w:t xml:space="preserve">.  </w:t>
      </w:r>
      <w:r w:rsidRPr="00040D98">
        <w:rPr>
          <w:lang/>
        </w:rPr>
        <w:t>A study of infant mortality showed that, in the period 2002-2006, the number of children</w:t>
      </w:r>
      <w:r>
        <w:rPr>
          <w:lang/>
        </w:rPr>
        <w:t>’</w:t>
      </w:r>
      <w:r w:rsidRPr="00040D98">
        <w:rPr>
          <w:lang/>
        </w:rPr>
        <w:t>s deaths declined from year to year</w:t>
      </w:r>
      <w:r>
        <w:rPr>
          <w:lang/>
        </w:rPr>
        <w:t xml:space="preserve">.  </w:t>
      </w:r>
      <w:r w:rsidRPr="00040D98">
        <w:rPr>
          <w:lang/>
        </w:rPr>
        <w:t>However, the number of deaths of infants under one year of age has increased every year since 2003</w:t>
      </w:r>
      <w:r>
        <w:rPr>
          <w:lang/>
        </w:rPr>
        <w:t xml:space="preserve">.  </w:t>
      </w:r>
      <w:r w:rsidRPr="00040D98">
        <w:rPr>
          <w:lang/>
        </w:rPr>
        <w:t>The recorded rate poses a reliability problem, corroborated by the findings of an evaluation conducted by WHO experts in 2003, according to which Ukraine</w:t>
      </w:r>
      <w:r>
        <w:rPr>
          <w:lang/>
        </w:rPr>
        <w:t>’</w:t>
      </w:r>
      <w:r w:rsidRPr="00040D98">
        <w:rPr>
          <w:lang/>
        </w:rPr>
        <w:t>s actual mortality rate among children under 5 was 20.0 per 10,000 live births, compared to13.0 per 10,000 live births according to official statistics</w:t>
      </w:r>
      <w:r>
        <w:rPr>
          <w:lang/>
        </w:rPr>
        <w:t xml:space="preserve">.  </w:t>
      </w:r>
      <w:r w:rsidRPr="00040D98">
        <w:rPr>
          <w:lang/>
        </w:rPr>
        <w:t>The same problem is confirmed by the ratio between the stillbirth rate and early neonatal mortality, which, according to WHO, should be 1.0:1.0</w:t>
      </w:r>
      <w:r>
        <w:rPr>
          <w:lang/>
        </w:rPr>
        <w:t xml:space="preserve">.  </w:t>
      </w:r>
      <w:r w:rsidRPr="00040D98">
        <w:rPr>
          <w:lang/>
        </w:rPr>
        <w:t>In 2006, that ratio was 1.3 and, in some provinces with the lowest early neonatal mortality, twice as high</w:t>
      </w:r>
      <w:r>
        <w:rPr>
          <w:lang/>
        </w:rPr>
        <w:t xml:space="preserve">.  </w:t>
      </w:r>
      <w:r w:rsidRPr="00040D98">
        <w:rPr>
          <w:lang/>
        </w:rPr>
        <w:t>In 2006, the infant mortality rate was 9.8 per 1000 live births</w:t>
      </w:r>
      <w:r>
        <w:rPr>
          <w:lang/>
        </w:rPr>
        <w:t xml:space="preserve">.  </w:t>
      </w:r>
      <w:r w:rsidRPr="00040D98">
        <w:rPr>
          <w:lang/>
        </w:rPr>
        <w:t>That increase was due to deaths of newborns and reveals a problem in the organization of medical care.</w:t>
      </w:r>
    </w:p>
    <w:p w:rsidR="00BB7B4A" w:rsidRPr="00040D98" w:rsidRDefault="00BB7B4A" w:rsidP="00997CA0">
      <w:pPr>
        <w:spacing w:after="120"/>
        <w:ind w:leftChars="567" w:left="31680" w:right="1134"/>
        <w:jc w:val="both"/>
        <w:rPr>
          <w:lang/>
        </w:rPr>
      </w:pPr>
      <w:r w:rsidRPr="00040D98">
        <w:rPr>
          <w:lang/>
        </w:rPr>
        <w:t>53.</w:t>
      </w:r>
      <w:r w:rsidRPr="00040D98">
        <w:rPr>
          <w:lang/>
        </w:rPr>
        <w:tab/>
        <w:t>Child mortality resulting from external causes remains rather high</w:t>
      </w:r>
      <w:r>
        <w:rPr>
          <w:lang/>
        </w:rPr>
        <w:t xml:space="preserve">.  </w:t>
      </w:r>
      <w:r w:rsidRPr="00040D98">
        <w:rPr>
          <w:lang/>
        </w:rPr>
        <w:t>According to statistics, every fourth child has died as a result of external causes</w:t>
      </w:r>
      <w:r>
        <w:rPr>
          <w:lang/>
        </w:rPr>
        <w:t xml:space="preserve">.  </w:t>
      </w:r>
      <w:r w:rsidRPr="00040D98">
        <w:rPr>
          <w:lang/>
        </w:rPr>
        <w:t>In 2006, such victims included almost twice as many boys died as girls (1,452 and 764, respectively), without any significant differences in relation to their place of residence, as their number was broken down into 1,167 urban and 1,049 rural children.</w:t>
      </w:r>
    </w:p>
    <w:p w:rsidR="00BB7B4A" w:rsidRPr="00040D98" w:rsidRDefault="00BB7B4A" w:rsidP="00BB7B4A">
      <w:pPr>
        <w:pStyle w:val="H23G"/>
        <w:rPr>
          <w:lang/>
        </w:rPr>
      </w:pPr>
      <w:r>
        <w:rPr>
          <w:lang/>
        </w:rPr>
        <w:tab/>
      </w:r>
      <w:r w:rsidRPr="00040D98">
        <w:rPr>
          <w:lang/>
        </w:rPr>
        <w:t>3</w:t>
      </w:r>
      <w:r>
        <w:rPr>
          <w:lang/>
        </w:rPr>
        <w:t>.</w:t>
      </w:r>
      <w:r>
        <w:rPr>
          <w:lang/>
        </w:rPr>
        <w:tab/>
      </w:r>
      <w:r w:rsidRPr="00040D98">
        <w:rPr>
          <w:lang/>
        </w:rPr>
        <w:t>Survival of children regardless of age, and minimization of risks to which children may be particularly exposed (STDs and violence)</w:t>
      </w:r>
    </w:p>
    <w:p w:rsidR="00BB7B4A" w:rsidRPr="00040D98" w:rsidRDefault="00BB7B4A" w:rsidP="00997CA0">
      <w:pPr>
        <w:spacing w:after="120"/>
        <w:ind w:leftChars="567" w:left="31680" w:right="1134"/>
        <w:jc w:val="both"/>
        <w:rPr>
          <w:lang/>
        </w:rPr>
      </w:pPr>
      <w:r w:rsidRPr="00040D98">
        <w:rPr>
          <w:lang/>
        </w:rPr>
        <w:t>54.</w:t>
      </w:r>
      <w:r w:rsidRPr="00040D98">
        <w:rPr>
          <w:lang/>
        </w:rPr>
        <w:tab/>
        <w:t>In 2004, through amendments to article 281 of the Civil Code, artificial termination of pregnancy between weeks 12 and 22 was forbidden, save for circumstances stipulated by law (certain types of diseases or other health problems)</w:t>
      </w:r>
      <w:r>
        <w:rPr>
          <w:lang/>
        </w:rPr>
        <w:t xml:space="preserve">.  </w:t>
      </w:r>
      <w:r w:rsidRPr="00040D98">
        <w:rPr>
          <w:lang/>
        </w:rPr>
        <w:t>A significant step in protecting children</w:t>
      </w:r>
      <w:r>
        <w:rPr>
          <w:lang/>
        </w:rPr>
        <w:t>’</w:t>
      </w:r>
      <w:r w:rsidRPr="00040D98">
        <w:rPr>
          <w:lang/>
        </w:rPr>
        <w:t>s health was the adoption in 2006 of a decision to register children who at birth weighed at least 500 gr in accordance with new perinatal period criteria as from 1 January 2007</w:t>
      </w:r>
      <w:r>
        <w:rPr>
          <w:lang/>
        </w:rPr>
        <w:t xml:space="preserve">.  </w:t>
      </w:r>
      <w:r w:rsidRPr="00040D98">
        <w:rPr>
          <w:lang/>
        </w:rPr>
        <w:t xml:space="preserve">Thus, there is a legally recognized right to life, registration and citizenship of all born children regardless of the duration of pregnancy and birth weight, in line with articles 6 and 7 of the Convention </w:t>
      </w:r>
      <w:r>
        <w:rPr>
          <w:lang/>
        </w:rPr>
        <w:t xml:space="preserve">.  </w:t>
      </w:r>
      <w:r w:rsidRPr="00040D98">
        <w:rPr>
          <w:lang/>
        </w:rPr>
        <w:t>The introduction of WHO criteria on the definition of the perinatal period and the infant</w:t>
      </w:r>
      <w:r>
        <w:rPr>
          <w:lang/>
        </w:rPr>
        <w:t>’</w:t>
      </w:r>
      <w:r w:rsidRPr="00040D98">
        <w:rPr>
          <w:lang/>
        </w:rPr>
        <w:t>s ability to live will help to improve the organization of the country</w:t>
      </w:r>
      <w:r>
        <w:rPr>
          <w:lang/>
        </w:rPr>
        <w:t>’</w:t>
      </w:r>
      <w:r w:rsidRPr="00040D98">
        <w:rPr>
          <w:lang/>
        </w:rPr>
        <w:t>s maternity and neonatal services and to align the medical care of newborns with European standards</w:t>
      </w:r>
      <w:r>
        <w:rPr>
          <w:lang/>
        </w:rPr>
        <w:t xml:space="preserve">.  </w:t>
      </w:r>
      <w:r w:rsidRPr="00040D98">
        <w:rPr>
          <w:lang/>
        </w:rPr>
        <w:t>According to WHO experts and the experience of post-Soviet countries, the use of the said criteria is expected to lead to an increase in the infant mortality indicator by at least 30 per cent and subsequently to a significant decrease</w:t>
      </w:r>
      <w:r>
        <w:rPr>
          <w:lang/>
        </w:rPr>
        <w:t xml:space="preserve">.  </w:t>
      </w:r>
      <w:r w:rsidRPr="00040D98">
        <w:rPr>
          <w:lang/>
        </w:rPr>
        <w:t>In 2006, 2,829 newborns, accounting for 0.62 per cent of all births, weighed 500-1500 gr (including 1,304 newborns weighing 500-999 gr), and 4,665 newborns, accounting for 1.02 per cent of all births, weighed 1500-1900 gr.</w:t>
      </w:r>
    </w:p>
    <w:p w:rsidR="00BB7B4A" w:rsidRPr="00040D98" w:rsidRDefault="00BB7B4A" w:rsidP="00BB7B4A">
      <w:pPr>
        <w:pStyle w:val="H1G"/>
        <w:rPr>
          <w:lang/>
        </w:rPr>
      </w:pPr>
      <w:r>
        <w:rPr>
          <w:lang/>
        </w:rPr>
        <w:tab/>
      </w:r>
      <w:r w:rsidRPr="00040D98">
        <w:rPr>
          <w:lang/>
        </w:rPr>
        <w:t>D</w:t>
      </w:r>
      <w:r>
        <w:rPr>
          <w:lang/>
        </w:rPr>
        <w:t>.</w:t>
      </w:r>
      <w:r>
        <w:rPr>
          <w:lang/>
        </w:rPr>
        <w:tab/>
      </w:r>
      <w:r w:rsidRPr="00040D98">
        <w:rPr>
          <w:lang/>
        </w:rPr>
        <w:t xml:space="preserve">Measures taken to prevent and monitor the frequency of suicides among children </w:t>
      </w:r>
    </w:p>
    <w:p w:rsidR="00BB7B4A" w:rsidRPr="00040D98" w:rsidRDefault="00BB7B4A" w:rsidP="00997CA0">
      <w:pPr>
        <w:spacing w:after="120"/>
        <w:ind w:leftChars="567" w:left="31680" w:right="1134"/>
        <w:jc w:val="both"/>
        <w:rPr>
          <w:lang/>
        </w:rPr>
      </w:pPr>
      <w:r w:rsidRPr="00040D98">
        <w:rPr>
          <w:lang/>
        </w:rPr>
        <w:t>55.</w:t>
      </w:r>
      <w:r w:rsidRPr="00040D98">
        <w:rPr>
          <w:lang/>
        </w:rPr>
        <w:tab/>
        <w:t xml:space="preserve">The Ministry of Health monitoring the frequency of suicides of children (the term </w:t>
      </w:r>
      <w:r>
        <w:rPr>
          <w:lang/>
        </w:rPr>
        <w:t>“</w:t>
      </w:r>
      <w:r w:rsidRPr="00040D98">
        <w:rPr>
          <w:lang/>
        </w:rPr>
        <w:t>deliberate (self-harm)</w:t>
      </w:r>
      <w:r>
        <w:rPr>
          <w:lang/>
        </w:rPr>
        <w:t>“</w:t>
      </w:r>
      <w:r w:rsidRPr="00040D98">
        <w:rPr>
          <w:lang/>
        </w:rPr>
        <w:t xml:space="preserve"> has been used, under external causes of death, since 2006, in connection with the transition to the International Classification of Diseases (ICD 9))</w:t>
      </w:r>
      <w:r>
        <w:rPr>
          <w:lang/>
        </w:rPr>
        <w:t xml:space="preserve">.  </w:t>
      </w:r>
      <w:r w:rsidRPr="00040D98">
        <w:rPr>
          <w:lang/>
        </w:rPr>
        <w:t>In 2006, 148 children under the age of 17 died as a result of deliberate self-harm (compared to 196 in 2005)</w:t>
      </w:r>
      <w:r>
        <w:rPr>
          <w:lang/>
        </w:rPr>
        <w:t xml:space="preserve">.  </w:t>
      </w:r>
      <w:r w:rsidRPr="00040D98">
        <w:rPr>
          <w:lang/>
        </w:rPr>
        <w:t>The mortality rate from suicide is higher among rural children and among boys (see annex II, table 7)</w:t>
      </w:r>
      <w:r>
        <w:rPr>
          <w:lang/>
        </w:rPr>
        <w:t xml:space="preserve">.  </w:t>
      </w:r>
      <w:r w:rsidRPr="00040D98">
        <w:rPr>
          <w:lang/>
        </w:rPr>
        <w:t>In order to prevent suicide, practical assistance is provided to children at risk, and social and psychological support is extended by socio-psychological units in educational establishments, social centres for families, children and young persons, psychologists of social institutions for children, and psychologists working through hotlines.</w:t>
      </w:r>
    </w:p>
    <w:p w:rsidR="00BB7B4A" w:rsidRPr="00040D98" w:rsidRDefault="00BB7B4A" w:rsidP="00BB7B4A">
      <w:pPr>
        <w:pStyle w:val="HChG"/>
        <w:rPr>
          <w:lang/>
        </w:rPr>
      </w:pPr>
      <w:r>
        <w:rPr>
          <w:lang/>
        </w:rPr>
        <w:tab/>
      </w:r>
      <w:r w:rsidRPr="00040D98">
        <w:rPr>
          <w:lang/>
        </w:rPr>
        <w:t>IV</w:t>
      </w:r>
      <w:r>
        <w:rPr>
          <w:lang/>
        </w:rPr>
        <w:t>.</w:t>
      </w:r>
      <w:r>
        <w:rPr>
          <w:lang/>
        </w:rPr>
        <w:tab/>
        <w:t>Civil rights and freedoms</w:t>
      </w:r>
    </w:p>
    <w:p w:rsidR="00BB7B4A" w:rsidRPr="00040D98" w:rsidRDefault="00BB7B4A" w:rsidP="00BB7B4A">
      <w:pPr>
        <w:pStyle w:val="H1G"/>
        <w:rPr>
          <w:lang/>
        </w:rPr>
      </w:pPr>
      <w:r>
        <w:rPr>
          <w:lang/>
        </w:rPr>
        <w:tab/>
      </w:r>
      <w:r w:rsidRPr="00040D98">
        <w:rPr>
          <w:lang/>
        </w:rPr>
        <w:t>A</w:t>
      </w:r>
      <w:r>
        <w:rPr>
          <w:lang/>
        </w:rPr>
        <w:t>.</w:t>
      </w:r>
      <w:r>
        <w:rPr>
          <w:lang/>
        </w:rPr>
        <w:tab/>
      </w:r>
      <w:r w:rsidRPr="00040D98">
        <w:rPr>
          <w:lang/>
        </w:rPr>
        <w:t>Name and nationality (article 7)</w:t>
      </w:r>
    </w:p>
    <w:p w:rsidR="00BB7B4A" w:rsidRPr="00040D98" w:rsidRDefault="00BB7B4A" w:rsidP="00997CA0">
      <w:pPr>
        <w:spacing w:afterLines="120" w:after="288"/>
        <w:ind w:leftChars="567" w:left="31680" w:right="1134"/>
        <w:jc w:val="both"/>
        <w:rPr>
          <w:lang/>
        </w:rPr>
      </w:pPr>
      <w:r w:rsidRPr="00040D98">
        <w:rPr>
          <w:lang/>
        </w:rPr>
        <w:t>56.</w:t>
      </w:r>
      <w:r w:rsidRPr="00040D98">
        <w:rPr>
          <w:lang/>
        </w:rPr>
        <w:tab/>
        <w:t>In 2004, the entry into force of the Family Code made it obligatory for parents to have the birth of a child entered in the population registry immediately, and at any rate within one month from the date of birth</w:t>
      </w:r>
      <w:r>
        <w:rPr>
          <w:lang/>
        </w:rPr>
        <w:t xml:space="preserve">.  </w:t>
      </w:r>
      <w:r w:rsidRPr="00040D98">
        <w:rPr>
          <w:lang/>
        </w:rPr>
        <w:t>Failure to do so constitutes grounds for the imposition of a fine equal to one to three tax-exempt minimum incomes</w:t>
      </w:r>
      <w:r>
        <w:rPr>
          <w:lang/>
        </w:rPr>
        <w:t xml:space="preserve">.  </w:t>
      </w:r>
      <w:r w:rsidRPr="00040D98">
        <w:rPr>
          <w:lang/>
        </w:rPr>
        <w:t>Earlier, birth should be registered within three months from the date of birth</w:t>
      </w:r>
      <w:r>
        <w:rPr>
          <w:lang/>
        </w:rPr>
        <w:t xml:space="preserve">.  </w:t>
      </w:r>
      <w:r w:rsidRPr="00040D98">
        <w:rPr>
          <w:lang/>
        </w:rPr>
        <w:t>Table 1 shows the development of the number of children registered between 1 January 2002 and 1 January 2006 is given in.</w:t>
      </w:r>
    </w:p>
    <w:p w:rsidR="00BB7B4A" w:rsidRDefault="00BB7B4A" w:rsidP="00997CA0">
      <w:pPr>
        <w:ind w:leftChars="567" w:left="31680" w:right="1134"/>
        <w:jc w:val="both"/>
        <w:rPr>
          <w:lang/>
        </w:rPr>
      </w:pPr>
      <w:r>
        <w:rPr>
          <w:lang/>
        </w:rPr>
        <w:br w:type="page"/>
      </w:r>
      <w:r w:rsidRPr="00040D98">
        <w:rPr>
          <w:lang/>
        </w:rPr>
        <w:t>Table 1</w:t>
      </w:r>
    </w:p>
    <w:p w:rsidR="00DE587B" w:rsidRPr="00040D98" w:rsidRDefault="00DE587B" w:rsidP="00997CA0">
      <w:pPr>
        <w:spacing w:after="120"/>
        <w:ind w:leftChars="567" w:left="31680" w:right="1134"/>
        <w:jc w:val="both"/>
        <w:rPr>
          <w:lang/>
        </w:rPr>
      </w:pPr>
      <w:r w:rsidRPr="00E37AA4">
        <w:rPr>
          <w:b/>
          <w:bCs/>
          <w:lang/>
        </w:rPr>
        <w:t>Number of registered children</w:t>
      </w:r>
    </w:p>
    <w:tbl>
      <w:tblPr>
        <w:tblW w:w="0" w:type="auto"/>
        <w:tblInd w:w="1134" w:type="dxa"/>
        <w:tblLayout w:type="fixed"/>
        <w:tblCellMar>
          <w:top w:w="55" w:type="dxa"/>
          <w:left w:w="55" w:type="dxa"/>
          <w:bottom w:w="55" w:type="dxa"/>
          <w:right w:w="55" w:type="dxa"/>
        </w:tblCellMar>
        <w:tblLook w:val="0000" w:firstRow="0" w:lastRow="0" w:firstColumn="0" w:lastColumn="0" w:noHBand="0" w:noVBand="0"/>
      </w:tblPr>
      <w:tblGrid>
        <w:gridCol w:w="2667"/>
        <w:gridCol w:w="2268"/>
        <w:gridCol w:w="2380"/>
      </w:tblGrid>
      <w:tr w:rsidR="00BB7B4A" w:rsidRPr="005375A2" w:rsidTr="000C7B75">
        <w:tc>
          <w:tcPr>
            <w:tcW w:w="2667" w:type="dxa"/>
            <w:tcBorders>
              <w:top w:val="single" w:sz="4" w:space="0" w:color="auto"/>
              <w:bottom w:val="single" w:sz="12" w:space="0" w:color="auto"/>
            </w:tcBorders>
            <w:shd w:val="clear" w:color="auto" w:fill="auto"/>
          </w:tcPr>
          <w:p w:rsidR="00BB7B4A" w:rsidRPr="005375A2" w:rsidRDefault="00BB7B4A" w:rsidP="00DE587B">
            <w:pPr>
              <w:snapToGrid w:val="0"/>
              <w:spacing w:before="80" w:after="80"/>
              <w:jc w:val="right"/>
              <w:rPr>
                <w:bCs/>
                <w:i/>
                <w:lang/>
              </w:rPr>
            </w:pPr>
          </w:p>
        </w:tc>
        <w:tc>
          <w:tcPr>
            <w:tcW w:w="2268" w:type="dxa"/>
            <w:tcBorders>
              <w:top w:val="single" w:sz="4" w:space="0" w:color="auto"/>
              <w:bottom w:val="single" w:sz="12" w:space="0" w:color="auto"/>
            </w:tcBorders>
            <w:shd w:val="clear" w:color="auto" w:fill="auto"/>
          </w:tcPr>
          <w:p w:rsidR="00BB7B4A" w:rsidRPr="005375A2" w:rsidRDefault="00BB7B4A" w:rsidP="00DE587B">
            <w:pPr>
              <w:snapToGrid w:val="0"/>
              <w:spacing w:before="80" w:after="80"/>
              <w:jc w:val="right"/>
              <w:rPr>
                <w:bCs/>
                <w:i/>
                <w:lang/>
              </w:rPr>
            </w:pPr>
            <w:r w:rsidRPr="005375A2">
              <w:rPr>
                <w:bCs/>
                <w:i/>
                <w:lang/>
              </w:rPr>
              <w:t>Child</w:t>
            </w:r>
            <w:r>
              <w:rPr>
                <w:bCs/>
                <w:i/>
                <w:lang/>
              </w:rPr>
              <w:t>b</w:t>
            </w:r>
            <w:r w:rsidRPr="005375A2">
              <w:rPr>
                <w:bCs/>
                <w:i/>
                <w:lang/>
              </w:rPr>
              <w:t>irths registered</w:t>
            </w:r>
          </w:p>
        </w:tc>
        <w:tc>
          <w:tcPr>
            <w:tcW w:w="2380" w:type="dxa"/>
            <w:tcBorders>
              <w:top w:val="single" w:sz="4" w:space="0" w:color="auto"/>
              <w:bottom w:val="single" w:sz="12" w:space="0" w:color="auto"/>
            </w:tcBorders>
            <w:shd w:val="clear" w:color="auto" w:fill="auto"/>
          </w:tcPr>
          <w:p w:rsidR="00BB7B4A" w:rsidRPr="005375A2" w:rsidRDefault="00BB7B4A" w:rsidP="00DE587B">
            <w:pPr>
              <w:snapToGrid w:val="0"/>
              <w:spacing w:before="80" w:after="80"/>
              <w:jc w:val="right"/>
              <w:rPr>
                <w:bCs/>
                <w:i/>
                <w:lang/>
              </w:rPr>
            </w:pPr>
            <w:r>
              <w:rPr>
                <w:bCs/>
                <w:i/>
                <w:lang/>
              </w:rPr>
              <w:t>Of which:  stillbirths</w:t>
            </w:r>
          </w:p>
        </w:tc>
      </w:tr>
      <w:tr w:rsidR="00BB7B4A" w:rsidRPr="00040D98" w:rsidTr="000C7B75">
        <w:tc>
          <w:tcPr>
            <w:tcW w:w="2667" w:type="dxa"/>
            <w:tcBorders>
              <w:top w:val="single" w:sz="12" w:space="0" w:color="auto"/>
            </w:tcBorders>
            <w:shd w:val="clear" w:color="auto" w:fill="auto"/>
          </w:tcPr>
          <w:p w:rsidR="00BB7B4A" w:rsidRPr="00080E62" w:rsidRDefault="00BB7B4A" w:rsidP="00DE587B">
            <w:pPr>
              <w:snapToGrid w:val="0"/>
              <w:spacing w:before="40" w:after="40"/>
              <w:jc w:val="both"/>
              <w:rPr>
                <w:sz w:val="18"/>
                <w:szCs w:val="18"/>
                <w:lang/>
              </w:rPr>
            </w:pPr>
            <w:r w:rsidRPr="00080E62">
              <w:rPr>
                <w:sz w:val="18"/>
                <w:szCs w:val="18"/>
                <w:lang/>
              </w:rPr>
              <w:t>2002</w:t>
            </w:r>
          </w:p>
        </w:tc>
        <w:tc>
          <w:tcPr>
            <w:tcW w:w="2268" w:type="dxa"/>
            <w:tcBorders>
              <w:top w:val="single" w:sz="12" w:space="0" w:color="auto"/>
            </w:tcBorders>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392 524</w:t>
            </w:r>
          </w:p>
        </w:tc>
        <w:tc>
          <w:tcPr>
            <w:tcW w:w="2380" w:type="dxa"/>
            <w:tcBorders>
              <w:top w:val="single" w:sz="12" w:space="0" w:color="auto"/>
            </w:tcBorders>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1 839</w:t>
            </w:r>
          </w:p>
        </w:tc>
      </w:tr>
      <w:tr w:rsidR="00BB7B4A" w:rsidRPr="00040D98" w:rsidTr="00DE587B">
        <w:tc>
          <w:tcPr>
            <w:tcW w:w="2667" w:type="dxa"/>
            <w:shd w:val="clear" w:color="auto" w:fill="auto"/>
          </w:tcPr>
          <w:p w:rsidR="00BB7B4A" w:rsidRPr="00080E62" w:rsidRDefault="00BB7B4A" w:rsidP="00DE587B">
            <w:pPr>
              <w:snapToGrid w:val="0"/>
              <w:spacing w:before="40" w:after="40"/>
              <w:jc w:val="both"/>
              <w:rPr>
                <w:sz w:val="18"/>
                <w:szCs w:val="18"/>
                <w:lang/>
              </w:rPr>
            </w:pPr>
            <w:r w:rsidRPr="00080E62">
              <w:rPr>
                <w:sz w:val="18"/>
                <w:szCs w:val="18"/>
                <w:lang/>
              </w:rPr>
              <w:t>2003</w:t>
            </w:r>
          </w:p>
        </w:tc>
        <w:tc>
          <w:tcPr>
            <w:tcW w:w="2268" w:type="dxa"/>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410 764</w:t>
            </w:r>
          </w:p>
        </w:tc>
        <w:tc>
          <w:tcPr>
            <w:tcW w:w="2380" w:type="dxa"/>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1 968</w:t>
            </w:r>
          </w:p>
        </w:tc>
      </w:tr>
      <w:tr w:rsidR="00BB7B4A" w:rsidRPr="00040D98" w:rsidTr="00DE587B">
        <w:tc>
          <w:tcPr>
            <w:tcW w:w="2667" w:type="dxa"/>
            <w:shd w:val="clear" w:color="auto" w:fill="auto"/>
          </w:tcPr>
          <w:p w:rsidR="00BB7B4A" w:rsidRPr="00080E62" w:rsidRDefault="00BB7B4A" w:rsidP="00DE587B">
            <w:pPr>
              <w:snapToGrid w:val="0"/>
              <w:spacing w:before="40" w:after="40"/>
              <w:jc w:val="both"/>
              <w:rPr>
                <w:sz w:val="18"/>
                <w:szCs w:val="18"/>
                <w:lang/>
              </w:rPr>
            </w:pPr>
            <w:r w:rsidRPr="00080E62">
              <w:rPr>
                <w:sz w:val="18"/>
                <w:szCs w:val="18"/>
                <w:lang/>
              </w:rPr>
              <w:t>2004</w:t>
            </w:r>
          </w:p>
        </w:tc>
        <w:tc>
          <w:tcPr>
            <w:tcW w:w="2268" w:type="dxa"/>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428 965</w:t>
            </w:r>
          </w:p>
        </w:tc>
        <w:tc>
          <w:tcPr>
            <w:tcW w:w="2380" w:type="dxa"/>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1 983</w:t>
            </w:r>
          </w:p>
        </w:tc>
      </w:tr>
      <w:tr w:rsidR="00BB7B4A" w:rsidRPr="00040D98" w:rsidTr="000C7B75">
        <w:tc>
          <w:tcPr>
            <w:tcW w:w="2667" w:type="dxa"/>
            <w:shd w:val="clear" w:color="auto" w:fill="auto"/>
          </w:tcPr>
          <w:p w:rsidR="00BB7B4A" w:rsidRPr="00080E62" w:rsidRDefault="00BB7B4A" w:rsidP="00DE587B">
            <w:pPr>
              <w:snapToGrid w:val="0"/>
              <w:spacing w:before="40" w:after="40"/>
              <w:jc w:val="both"/>
              <w:rPr>
                <w:sz w:val="18"/>
                <w:szCs w:val="18"/>
                <w:lang/>
              </w:rPr>
            </w:pPr>
            <w:r w:rsidRPr="00080E62">
              <w:rPr>
                <w:sz w:val="18"/>
                <w:szCs w:val="18"/>
                <w:lang/>
              </w:rPr>
              <w:t>2005</w:t>
            </w:r>
          </w:p>
        </w:tc>
        <w:tc>
          <w:tcPr>
            <w:tcW w:w="2268" w:type="dxa"/>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428 345</w:t>
            </w:r>
          </w:p>
        </w:tc>
        <w:tc>
          <w:tcPr>
            <w:tcW w:w="2380" w:type="dxa"/>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2 240</w:t>
            </w:r>
          </w:p>
        </w:tc>
      </w:tr>
      <w:tr w:rsidR="00BB7B4A" w:rsidRPr="00040D98" w:rsidTr="000C7B75">
        <w:tc>
          <w:tcPr>
            <w:tcW w:w="2667" w:type="dxa"/>
            <w:tcBorders>
              <w:bottom w:val="single" w:sz="12" w:space="0" w:color="auto"/>
            </w:tcBorders>
            <w:shd w:val="clear" w:color="auto" w:fill="auto"/>
          </w:tcPr>
          <w:p w:rsidR="00BB7B4A" w:rsidRPr="00080E62" w:rsidRDefault="00BB7B4A" w:rsidP="00DE587B">
            <w:pPr>
              <w:snapToGrid w:val="0"/>
              <w:spacing w:before="40" w:after="40"/>
              <w:jc w:val="both"/>
              <w:rPr>
                <w:sz w:val="18"/>
                <w:szCs w:val="18"/>
                <w:lang/>
              </w:rPr>
            </w:pPr>
            <w:r w:rsidRPr="00080E62">
              <w:rPr>
                <w:sz w:val="18"/>
                <w:szCs w:val="18"/>
                <w:lang/>
              </w:rPr>
              <w:t>2006</w:t>
            </w:r>
          </w:p>
        </w:tc>
        <w:tc>
          <w:tcPr>
            <w:tcW w:w="2268" w:type="dxa"/>
            <w:tcBorders>
              <w:bottom w:val="single" w:sz="12" w:space="0" w:color="auto"/>
            </w:tcBorders>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462 685</w:t>
            </w:r>
          </w:p>
        </w:tc>
        <w:tc>
          <w:tcPr>
            <w:tcW w:w="2380" w:type="dxa"/>
            <w:tcBorders>
              <w:bottom w:val="single" w:sz="12" w:space="0" w:color="auto"/>
            </w:tcBorders>
            <w:shd w:val="clear" w:color="auto" w:fill="auto"/>
          </w:tcPr>
          <w:p w:rsidR="00BB7B4A" w:rsidRPr="00080E62" w:rsidRDefault="00BB7B4A" w:rsidP="00DE587B">
            <w:pPr>
              <w:snapToGrid w:val="0"/>
              <w:spacing w:before="40" w:after="40"/>
              <w:jc w:val="right"/>
              <w:rPr>
                <w:sz w:val="18"/>
                <w:szCs w:val="18"/>
                <w:lang/>
              </w:rPr>
            </w:pPr>
            <w:r w:rsidRPr="00080E62">
              <w:rPr>
                <w:sz w:val="18"/>
                <w:szCs w:val="18"/>
                <w:lang/>
              </w:rPr>
              <w:t>2 314</w:t>
            </w:r>
          </w:p>
        </w:tc>
      </w:tr>
    </w:tbl>
    <w:p w:rsidR="00BB7B4A" w:rsidRPr="00040D98" w:rsidRDefault="00BB7B4A" w:rsidP="00BB7B4A">
      <w:pPr>
        <w:spacing w:after="120"/>
        <w:ind w:left="1134" w:right="1134"/>
        <w:jc w:val="both"/>
        <w:rPr>
          <w:lang/>
        </w:rPr>
      </w:pPr>
      <w:r w:rsidRPr="00040D98">
        <w:rPr>
          <w:lang/>
        </w:rPr>
        <w:t>(</w:t>
      </w:r>
      <w:r w:rsidRPr="00040D98">
        <w:rPr>
          <w:i/>
          <w:iCs/>
          <w:lang/>
        </w:rPr>
        <w:t>Source</w:t>
      </w:r>
      <w:r>
        <w:rPr>
          <w:i/>
          <w:iCs/>
          <w:lang/>
        </w:rPr>
        <w:t xml:space="preserve">:  </w:t>
      </w:r>
      <w:r w:rsidRPr="00080E62">
        <w:rPr>
          <w:iCs/>
          <w:lang/>
        </w:rPr>
        <w:t>Ministry of Justice</w:t>
      </w:r>
      <w:r w:rsidRPr="00040D98">
        <w:rPr>
          <w:lang/>
        </w:rPr>
        <w:t>)</w:t>
      </w:r>
    </w:p>
    <w:p w:rsidR="00BB7B4A" w:rsidRPr="00040D98" w:rsidRDefault="00BB7B4A" w:rsidP="00997CA0">
      <w:pPr>
        <w:spacing w:before="240" w:after="120"/>
        <w:ind w:leftChars="567" w:left="31680" w:right="1134"/>
        <w:jc w:val="both"/>
        <w:rPr>
          <w:lang/>
        </w:rPr>
      </w:pPr>
      <w:r w:rsidRPr="00040D98">
        <w:rPr>
          <w:lang/>
        </w:rPr>
        <w:t>57.</w:t>
      </w:r>
      <w:r w:rsidRPr="00040D98">
        <w:rPr>
          <w:lang/>
        </w:rPr>
        <w:tab/>
        <w:t>The basis for a child</w:t>
      </w:r>
      <w:r>
        <w:rPr>
          <w:lang/>
        </w:rPr>
        <w:t>’</w:t>
      </w:r>
      <w:r w:rsidRPr="00040D98">
        <w:rPr>
          <w:lang/>
        </w:rPr>
        <w:t>s obtaining Ukrainian citizenship is birth within the national territory, provided that at least one of the parents, at the time of birth, was:</w:t>
      </w:r>
    </w:p>
    <w:p w:rsidR="00BB7B4A" w:rsidRPr="00040D98" w:rsidRDefault="00BB7B4A" w:rsidP="00BB7B4A">
      <w:pPr>
        <w:pStyle w:val="Bullet1G"/>
        <w:rPr>
          <w:lang/>
        </w:rPr>
      </w:pPr>
      <w:r w:rsidRPr="00040D98">
        <w:rPr>
          <w:lang/>
        </w:rPr>
        <w:t>A Ukrainian citizen;</w:t>
      </w:r>
    </w:p>
    <w:p w:rsidR="00BB7B4A" w:rsidRPr="00040D98" w:rsidRDefault="00BB7B4A" w:rsidP="00BB7B4A">
      <w:pPr>
        <w:pStyle w:val="Bullet1G"/>
        <w:rPr>
          <w:lang/>
        </w:rPr>
      </w:pPr>
      <w:r w:rsidRPr="00040D98">
        <w:rPr>
          <w:lang/>
        </w:rPr>
        <w:t>An alien legally residing in Ukrainian territory (if he or she did not obtain citizenship at birth or through a parent);</w:t>
      </w:r>
    </w:p>
    <w:p w:rsidR="00BB7B4A" w:rsidRPr="00040D98" w:rsidRDefault="00BB7B4A" w:rsidP="00BB7B4A">
      <w:pPr>
        <w:pStyle w:val="Bullet1G"/>
        <w:rPr>
          <w:lang/>
        </w:rPr>
      </w:pPr>
      <w:r w:rsidRPr="00040D98">
        <w:rPr>
          <w:lang/>
        </w:rPr>
        <w:t>A stateless person legally residing in Ukrainian territory;</w:t>
      </w:r>
    </w:p>
    <w:p w:rsidR="00BB7B4A" w:rsidRPr="00040D98" w:rsidRDefault="00BB7B4A" w:rsidP="00BB7B4A">
      <w:pPr>
        <w:pStyle w:val="Bullet1G"/>
        <w:rPr>
          <w:lang/>
        </w:rPr>
      </w:pPr>
      <w:r w:rsidRPr="00040D98">
        <w:rPr>
          <w:lang/>
        </w:rPr>
        <w:t>A person having been granted refugee status or asylum (if he or she did not obtain citizenship at birth or through a parent);</w:t>
      </w:r>
    </w:p>
    <w:p w:rsidR="00BB7B4A" w:rsidRPr="00040D98" w:rsidRDefault="00BB7B4A" w:rsidP="00997CA0">
      <w:pPr>
        <w:spacing w:after="120"/>
        <w:ind w:leftChars="567" w:left="31680" w:right="1134"/>
        <w:jc w:val="both"/>
        <w:rPr>
          <w:lang/>
        </w:rPr>
      </w:pPr>
      <w:r w:rsidRPr="00040D98">
        <w:rPr>
          <w:lang/>
        </w:rPr>
        <w:tab/>
        <w:t>A child born within the national territory to stateless persons legally residing in that territory obtains Ukrainian citizenship (unless he or she has acquired the citizenship of another country by birth).</w:t>
      </w:r>
    </w:p>
    <w:p w:rsidR="00BB7B4A" w:rsidRPr="00040D98" w:rsidRDefault="00BB7B4A" w:rsidP="00997CA0">
      <w:pPr>
        <w:spacing w:after="120"/>
        <w:ind w:leftChars="567" w:left="31680" w:right="1134" w:firstLine="5"/>
        <w:jc w:val="both"/>
        <w:rPr>
          <w:lang/>
        </w:rPr>
      </w:pPr>
      <w:r w:rsidRPr="00040D98">
        <w:rPr>
          <w:lang/>
        </w:rPr>
        <w:t>58.</w:t>
      </w:r>
      <w:r w:rsidRPr="00040D98">
        <w:rPr>
          <w:lang/>
        </w:rPr>
        <w:tab/>
        <w:t>In addition, children obtain Ukrainian citizenship as the result of guardianship, trusteeship, adoption, establishment of paternity and acquisition of citizenship by one or both parents</w:t>
      </w:r>
      <w:r>
        <w:rPr>
          <w:lang/>
        </w:rPr>
        <w:t xml:space="preserve">.  </w:t>
      </w:r>
      <w:r w:rsidRPr="00040D98">
        <w:rPr>
          <w:lang/>
        </w:rPr>
        <w:t>A newborn found in Ukraine, both of whose parents are unknown, is a Ukrainian citizen</w:t>
      </w:r>
      <w:r>
        <w:rPr>
          <w:lang/>
        </w:rPr>
        <w:t xml:space="preserve">.  </w:t>
      </w:r>
      <w:r w:rsidRPr="00040D98">
        <w:rPr>
          <w:lang/>
        </w:rPr>
        <w:t>A child</w:t>
      </w:r>
      <w:r>
        <w:rPr>
          <w:lang/>
        </w:rPr>
        <w:t>’</w:t>
      </w:r>
      <w:r w:rsidRPr="00040D98">
        <w:rPr>
          <w:lang/>
        </w:rPr>
        <w:t>s Ukrainian citizenship may be renounced, if the child and at least one parent leave for permanent residence abroad and at least one parent gives up Ukrainian citizenship, at the parents</w:t>
      </w:r>
      <w:r>
        <w:rPr>
          <w:lang/>
        </w:rPr>
        <w:t>’</w:t>
      </w:r>
      <w:r w:rsidRPr="00040D98">
        <w:rPr>
          <w:lang/>
        </w:rPr>
        <w:t xml:space="preserve"> request</w:t>
      </w:r>
      <w:r>
        <w:rPr>
          <w:lang/>
        </w:rPr>
        <w:t xml:space="preserve">.  </w:t>
      </w:r>
      <w:r w:rsidRPr="00040D98">
        <w:rPr>
          <w:lang/>
        </w:rPr>
        <w:t>Where a child has acquired Ukrainian citizenship at birth and, at the time of birth, at least one of his or her parents was a foreigner or a stateless person, such citizenship may be renounced at the request of either parent, regardless of the child</w:t>
      </w:r>
      <w:r>
        <w:rPr>
          <w:lang/>
        </w:rPr>
        <w:t>’</w:t>
      </w:r>
      <w:r w:rsidRPr="00040D98">
        <w:rPr>
          <w:lang/>
        </w:rPr>
        <w:t>s place of residence</w:t>
      </w:r>
      <w:r>
        <w:rPr>
          <w:lang/>
        </w:rPr>
        <w:t xml:space="preserve">.  </w:t>
      </w:r>
      <w:r w:rsidRPr="00040D98">
        <w:rPr>
          <w:lang/>
        </w:rPr>
        <w:t>A change in the citizenship of a child aged 15-18 is possible only with his or her consent</w:t>
      </w:r>
      <w:r>
        <w:rPr>
          <w:lang/>
        </w:rPr>
        <w:t xml:space="preserve">.  </w:t>
      </w:r>
      <w:r w:rsidRPr="00040D98">
        <w:rPr>
          <w:lang/>
        </w:rPr>
        <w:t>Under article 283 of the Family Code, a child adopted by foreigners retains Ukrainian citizenship up to age 18</w:t>
      </w:r>
      <w:r>
        <w:rPr>
          <w:lang/>
        </w:rPr>
        <w:t xml:space="preserve">.  </w:t>
      </w:r>
      <w:r w:rsidRPr="00040D98">
        <w:rPr>
          <w:lang/>
        </w:rPr>
        <w:t>However, according to the legislation of some countries, inter alia the United States and Canada, an adopted child acquires the citizenship of that country upon entry into the adoptive parents</w:t>
      </w:r>
      <w:r>
        <w:rPr>
          <w:lang/>
        </w:rPr>
        <w:t>’</w:t>
      </w:r>
      <w:r w:rsidRPr="00040D98">
        <w:rPr>
          <w:lang/>
        </w:rPr>
        <w:t xml:space="preserve"> country of residence</w:t>
      </w:r>
      <w:r>
        <w:rPr>
          <w:lang/>
        </w:rPr>
        <w:t xml:space="preserve">.  </w:t>
      </w:r>
      <w:r w:rsidRPr="00040D98">
        <w:rPr>
          <w:lang/>
        </w:rPr>
        <w:t>In other words, the child is actually a Ukrainian citizen and, at the same time, a citizen of that country</w:t>
      </w:r>
      <w:r>
        <w:rPr>
          <w:lang/>
        </w:rPr>
        <w:t xml:space="preserve">.  </w:t>
      </w:r>
      <w:r w:rsidRPr="00040D98">
        <w:rPr>
          <w:lang/>
        </w:rPr>
        <w:t>This creates certain problems for the Ukrainian Government in monitoring compliance with the rights of adopted children living abroad, because Ukrainian legislation does not provide for dual citizenship.</w:t>
      </w:r>
    </w:p>
    <w:p w:rsidR="00BB7B4A" w:rsidRDefault="00BB7B4A" w:rsidP="00BB7B4A">
      <w:pPr>
        <w:pStyle w:val="H1G"/>
        <w:rPr>
          <w:lang/>
        </w:rPr>
      </w:pPr>
    </w:p>
    <w:p w:rsidR="00BB7B4A" w:rsidRPr="00040D98" w:rsidRDefault="00BB7B4A" w:rsidP="00BB7B4A">
      <w:pPr>
        <w:pStyle w:val="H1G"/>
        <w:ind w:hanging="567"/>
        <w:rPr>
          <w:lang/>
        </w:rPr>
      </w:pPr>
      <w:r>
        <w:rPr>
          <w:lang/>
        </w:rPr>
        <w:br w:type="page"/>
      </w:r>
      <w:r w:rsidRPr="00040D98">
        <w:rPr>
          <w:lang/>
        </w:rPr>
        <w:t>B</w:t>
      </w:r>
      <w:r>
        <w:rPr>
          <w:lang/>
        </w:rPr>
        <w:t>.</w:t>
      </w:r>
      <w:r>
        <w:rPr>
          <w:lang/>
        </w:rPr>
        <w:tab/>
      </w:r>
      <w:r>
        <w:rPr>
          <w:lang/>
        </w:rPr>
        <w:tab/>
      </w:r>
      <w:r w:rsidRPr="00040D98">
        <w:rPr>
          <w:lang/>
        </w:rPr>
        <w:t>Preservation of identity (article 8)</w:t>
      </w:r>
    </w:p>
    <w:p w:rsidR="00BB7B4A" w:rsidRPr="00040D98" w:rsidRDefault="00BB7B4A" w:rsidP="00997CA0">
      <w:pPr>
        <w:spacing w:after="120"/>
        <w:ind w:leftChars="567" w:left="31680" w:right="1134"/>
        <w:jc w:val="both"/>
        <w:rPr>
          <w:lang/>
        </w:rPr>
      </w:pPr>
      <w:r w:rsidRPr="00040D98">
        <w:rPr>
          <w:lang/>
        </w:rPr>
        <w:t>59.</w:t>
      </w:r>
      <w:r w:rsidRPr="00040D98">
        <w:rPr>
          <w:lang/>
        </w:rPr>
        <w:tab/>
        <w:t>Under article 295 of the Civil Code a child who has reached the age of 16 may, at his or her own discretion, change his or her surname or first name</w:t>
      </w:r>
      <w:r>
        <w:rPr>
          <w:lang/>
        </w:rPr>
        <w:t xml:space="preserve">.  </w:t>
      </w:r>
      <w:r w:rsidRPr="00040D98">
        <w:rPr>
          <w:lang/>
        </w:rPr>
        <w:t>A child who has reached the age of 14 may change his or her surname or first name with the consent of the parents or of one parent, if the second parent has died, is missing or has been declared dead or with limited or without legal capacity, or has been deprived of parental rights regarding the child; if information on the father or mother has been excluded from the child</w:t>
      </w:r>
      <w:r>
        <w:rPr>
          <w:lang/>
        </w:rPr>
        <w:t>’</w:t>
      </w:r>
      <w:r w:rsidRPr="00040D98">
        <w:rPr>
          <w:lang/>
        </w:rPr>
        <w:t>s birth record; or if information on the husband as the child</w:t>
      </w:r>
      <w:r>
        <w:rPr>
          <w:lang/>
        </w:rPr>
        <w:t>’</w:t>
      </w:r>
      <w:r w:rsidRPr="00040D98">
        <w:rPr>
          <w:lang/>
        </w:rPr>
        <w:t>s father has been entered in that record on the basis of a statement by the mother</w:t>
      </w:r>
      <w:r>
        <w:rPr>
          <w:lang/>
        </w:rPr>
        <w:t xml:space="preserve">.  </w:t>
      </w:r>
      <w:r w:rsidRPr="00040D98">
        <w:rPr>
          <w:lang/>
        </w:rPr>
        <w:t>The surname and first name of a child who has attained the age of 14 and is under guardianship may be changed with the consent of the foster parent</w:t>
      </w:r>
      <w:r>
        <w:rPr>
          <w:lang/>
        </w:rPr>
        <w:t xml:space="preserve">.  </w:t>
      </w:r>
      <w:r w:rsidRPr="00040D98">
        <w:rPr>
          <w:lang/>
        </w:rPr>
        <w:t>A child who has attained the age of 14 may change his or her patronymic, if the father changes his own first name or information on the father has been excluded from the child</w:t>
      </w:r>
      <w:r>
        <w:rPr>
          <w:lang/>
        </w:rPr>
        <w:t>’</w:t>
      </w:r>
      <w:r w:rsidRPr="00040D98">
        <w:rPr>
          <w:lang/>
        </w:rPr>
        <w:t>s birth certificate</w:t>
      </w:r>
      <w:r>
        <w:rPr>
          <w:lang/>
        </w:rPr>
        <w:t xml:space="preserve">.  </w:t>
      </w:r>
      <w:r w:rsidRPr="00040D98">
        <w:rPr>
          <w:lang/>
        </w:rPr>
        <w:t>As already noted, for a change to the citizenship of a child aged 15-18, the child</w:t>
      </w:r>
      <w:r>
        <w:rPr>
          <w:lang/>
        </w:rPr>
        <w:t>’</w:t>
      </w:r>
      <w:r w:rsidRPr="00040D98">
        <w:rPr>
          <w:lang/>
        </w:rPr>
        <w:t>s consent is required</w:t>
      </w:r>
      <w:r>
        <w:rPr>
          <w:lang/>
        </w:rPr>
        <w:t xml:space="preserve">.  </w:t>
      </w:r>
      <w:r w:rsidRPr="00040D98">
        <w:rPr>
          <w:lang/>
        </w:rPr>
        <w:t>However, one provision in the law, allowing adoptive parents to conceal the fact of adoption until and after the child reaches majority, does not meet the requirements of the Convention on the preservation of identity.</w:t>
      </w:r>
    </w:p>
    <w:p w:rsidR="00BB7B4A" w:rsidRPr="00040D98" w:rsidRDefault="00BB7B4A" w:rsidP="00BB7B4A">
      <w:pPr>
        <w:pStyle w:val="H1G"/>
        <w:rPr>
          <w:lang/>
        </w:rPr>
      </w:pPr>
      <w:r>
        <w:rPr>
          <w:lang/>
        </w:rPr>
        <w:tab/>
      </w:r>
      <w:r w:rsidRPr="00040D98">
        <w:rPr>
          <w:lang/>
        </w:rPr>
        <w:t>C</w:t>
      </w:r>
      <w:r>
        <w:rPr>
          <w:lang/>
        </w:rPr>
        <w:t>.</w:t>
      </w:r>
      <w:r>
        <w:rPr>
          <w:lang/>
        </w:rPr>
        <w:tab/>
      </w:r>
      <w:r w:rsidRPr="00040D98">
        <w:rPr>
          <w:lang/>
        </w:rPr>
        <w:t>Freedom of expression (article 13)</w:t>
      </w:r>
    </w:p>
    <w:p w:rsidR="00BB7B4A" w:rsidRPr="00040D98" w:rsidRDefault="00BB7B4A" w:rsidP="00997CA0">
      <w:pPr>
        <w:spacing w:after="120"/>
        <w:ind w:leftChars="567" w:left="31680" w:right="1134"/>
        <w:jc w:val="both"/>
        <w:rPr>
          <w:lang/>
        </w:rPr>
      </w:pPr>
      <w:r w:rsidRPr="00040D98">
        <w:rPr>
          <w:lang/>
        </w:rPr>
        <w:t>60.</w:t>
      </w:r>
      <w:r w:rsidRPr="00040D98">
        <w:rPr>
          <w:lang/>
        </w:rPr>
        <w:tab/>
        <w:t>Under article 171 of the Family Code, a child has the right to be listened to by the parents, other family members and officials on issues regarding his or her person or the family</w:t>
      </w:r>
      <w:r>
        <w:rPr>
          <w:lang/>
        </w:rPr>
        <w:t xml:space="preserve">.  </w:t>
      </w:r>
      <w:r w:rsidRPr="00040D98">
        <w:rPr>
          <w:lang/>
        </w:rPr>
        <w:t>A child able to express his or her views must be heard in resolving disputes between the parents or other persons on the child</w:t>
      </w:r>
      <w:r>
        <w:rPr>
          <w:lang/>
        </w:rPr>
        <w:t>’</w:t>
      </w:r>
      <w:r w:rsidRPr="00040D98">
        <w:rPr>
          <w:lang/>
        </w:rPr>
        <w:t>s upbringing or residence, including the termination or restoration of parental rights or the management of the child</w:t>
      </w:r>
      <w:r>
        <w:rPr>
          <w:lang/>
        </w:rPr>
        <w:t>’</w:t>
      </w:r>
      <w:r w:rsidRPr="00040D98">
        <w:rPr>
          <w:lang/>
        </w:rPr>
        <w:t>s property</w:t>
      </w:r>
      <w:r>
        <w:rPr>
          <w:lang/>
        </w:rPr>
        <w:t xml:space="preserve">.  </w:t>
      </w:r>
      <w:r w:rsidRPr="00040D98">
        <w:rPr>
          <w:lang/>
        </w:rPr>
        <w:t>Where the child</w:t>
      </w:r>
      <w:r>
        <w:rPr>
          <w:lang/>
        </w:rPr>
        <w:t>’</w:t>
      </w:r>
      <w:r w:rsidRPr="00040D98">
        <w:rPr>
          <w:lang/>
        </w:rPr>
        <w:t>s best interests so require, a court may rule against the child</w:t>
      </w:r>
      <w:r>
        <w:rPr>
          <w:lang/>
        </w:rPr>
        <w:t>’</w:t>
      </w:r>
      <w:r w:rsidRPr="00040D98">
        <w:rPr>
          <w:lang/>
        </w:rPr>
        <w:t>s wish,.</w:t>
      </w:r>
    </w:p>
    <w:p w:rsidR="00BB7B4A" w:rsidRPr="00040D98" w:rsidRDefault="00BB7B4A" w:rsidP="00BB7B4A">
      <w:pPr>
        <w:pStyle w:val="H1G"/>
        <w:rPr>
          <w:lang/>
        </w:rPr>
      </w:pPr>
      <w:r>
        <w:rPr>
          <w:lang/>
        </w:rPr>
        <w:tab/>
      </w:r>
      <w:r w:rsidRPr="00040D98">
        <w:rPr>
          <w:lang/>
        </w:rPr>
        <w:t>D</w:t>
      </w:r>
      <w:r>
        <w:rPr>
          <w:lang/>
        </w:rPr>
        <w:t>.</w:t>
      </w:r>
      <w:r>
        <w:rPr>
          <w:lang/>
        </w:rPr>
        <w:tab/>
      </w:r>
      <w:r w:rsidRPr="00040D98">
        <w:rPr>
          <w:lang/>
        </w:rPr>
        <w:t>Freedom of thought, conscience and religion (article 14)</w:t>
      </w:r>
    </w:p>
    <w:p w:rsidR="00BB7B4A" w:rsidRPr="00040D98" w:rsidRDefault="00BB7B4A" w:rsidP="00997CA0">
      <w:pPr>
        <w:spacing w:after="120"/>
        <w:ind w:leftChars="567" w:left="31680" w:right="1134"/>
        <w:jc w:val="both"/>
        <w:rPr>
          <w:lang/>
        </w:rPr>
      </w:pPr>
      <w:r w:rsidRPr="00040D98">
        <w:rPr>
          <w:lang/>
        </w:rPr>
        <w:t>61.</w:t>
      </w:r>
      <w:r w:rsidRPr="00040D98">
        <w:rPr>
          <w:lang/>
        </w:rPr>
        <w:tab/>
        <w:t>Under article 35 of the Constitution, everyone has the right to freedom of personal philosophy and religion</w:t>
      </w:r>
      <w:r>
        <w:rPr>
          <w:lang/>
        </w:rPr>
        <w:t xml:space="preserve">.  </w:t>
      </w:r>
      <w:r w:rsidRPr="00040D98">
        <w:rPr>
          <w:lang/>
        </w:rPr>
        <w:t>This right includes the freedom to profess or not to profess any religion, to perform alone or collectively and without constraint religious rites and ceremonial rituals, and to conduct religious activities</w:t>
      </w:r>
      <w:r>
        <w:rPr>
          <w:lang/>
        </w:rPr>
        <w:t xml:space="preserve">.  </w:t>
      </w:r>
      <w:r w:rsidRPr="00040D98">
        <w:rPr>
          <w:lang/>
        </w:rPr>
        <w:t>Under article 3 of the Freedom of Conscience and Religious Organizations Act, no one may establish obligatory beliefs and world views</w:t>
      </w:r>
      <w:r>
        <w:rPr>
          <w:lang/>
        </w:rPr>
        <w:t xml:space="preserve">.  </w:t>
      </w:r>
      <w:r w:rsidRPr="00040D98">
        <w:rPr>
          <w:lang/>
        </w:rPr>
        <w:t>No coercion is allowed in connection with a citizen</w:t>
      </w:r>
      <w:r>
        <w:rPr>
          <w:lang/>
        </w:rPr>
        <w:t>’</w:t>
      </w:r>
      <w:r w:rsidRPr="00040D98">
        <w:rPr>
          <w:lang/>
        </w:rPr>
        <w:t>s choice of attitude towards religion and beliefs, rejection of religion or participation or non-participation in religious services, rites and ceremonies</w:t>
      </w:r>
      <w:r>
        <w:rPr>
          <w:lang/>
        </w:rPr>
        <w:t xml:space="preserve">.  </w:t>
      </w:r>
      <w:r w:rsidRPr="00040D98">
        <w:rPr>
          <w:lang/>
        </w:rPr>
        <w:t>Parents or persons in loco parentis may, by mutual agreement, educate their children according to their beliefs and attitudes towards religion</w:t>
      </w:r>
      <w:r>
        <w:rPr>
          <w:lang/>
        </w:rPr>
        <w:t xml:space="preserve">.  </w:t>
      </w:r>
      <w:r w:rsidRPr="00040D98">
        <w:rPr>
          <w:lang/>
        </w:rPr>
        <w:t>Freedom to profess one</w:t>
      </w:r>
      <w:r>
        <w:rPr>
          <w:lang/>
        </w:rPr>
        <w:t>’</w:t>
      </w:r>
      <w:r w:rsidRPr="00040D98">
        <w:rPr>
          <w:lang/>
        </w:rPr>
        <w:t>s religion or beliefs is subject only to such limitations as are required by public safety and policy and for the protection of the life, health, morals and rights and freedoms of others pursuant to the law and Ukraine</w:t>
      </w:r>
      <w:r>
        <w:rPr>
          <w:lang/>
        </w:rPr>
        <w:t>’</w:t>
      </w:r>
      <w:r w:rsidRPr="00040D98">
        <w:rPr>
          <w:lang/>
        </w:rPr>
        <w:t>s international obligations.</w:t>
      </w:r>
    </w:p>
    <w:p w:rsidR="00BB7B4A" w:rsidRPr="00040D98" w:rsidRDefault="00BB7B4A" w:rsidP="00BB7B4A">
      <w:pPr>
        <w:pStyle w:val="H1G"/>
        <w:rPr>
          <w:lang/>
        </w:rPr>
      </w:pPr>
      <w:r>
        <w:rPr>
          <w:lang/>
        </w:rPr>
        <w:tab/>
      </w:r>
      <w:r w:rsidRPr="00040D98">
        <w:rPr>
          <w:lang/>
        </w:rPr>
        <w:t>E</w:t>
      </w:r>
      <w:r>
        <w:rPr>
          <w:lang/>
        </w:rPr>
        <w:t>.</w:t>
      </w:r>
      <w:r>
        <w:rPr>
          <w:lang/>
        </w:rPr>
        <w:tab/>
      </w:r>
      <w:r w:rsidRPr="00040D98">
        <w:rPr>
          <w:lang/>
        </w:rPr>
        <w:t>Freedom of association and peaceful assembly (article 15)</w:t>
      </w:r>
    </w:p>
    <w:p w:rsidR="00BB7B4A" w:rsidRPr="00040D98" w:rsidRDefault="00BB7B4A" w:rsidP="00997CA0">
      <w:pPr>
        <w:spacing w:after="120"/>
        <w:ind w:leftChars="567" w:left="31680" w:right="1134"/>
        <w:jc w:val="both"/>
        <w:rPr>
          <w:lang/>
        </w:rPr>
      </w:pPr>
      <w:r w:rsidRPr="00040D98">
        <w:rPr>
          <w:lang/>
        </w:rPr>
        <w:t>62.</w:t>
      </w:r>
      <w:r w:rsidRPr="00040D98">
        <w:rPr>
          <w:lang/>
        </w:rPr>
        <w:tab/>
        <w:t>Under article 1 of the Act on youth and children</w:t>
      </w:r>
      <w:r>
        <w:rPr>
          <w:lang/>
        </w:rPr>
        <w:t>’</w:t>
      </w:r>
      <w:r w:rsidRPr="00040D98">
        <w:rPr>
          <w:lang/>
        </w:rPr>
        <w:t>s public organizations, children may join independent children</w:t>
      </w:r>
      <w:r>
        <w:rPr>
          <w:lang/>
        </w:rPr>
        <w:t>’</w:t>
      </w:r>
      <w:r w:rsidRPr="00040D98">
        <w:rPr>
          <w:lang/>
        </w:rPr>
        <w:t>s and youth organizations</w:t>
      </w:r>
      <w:r>
        <w:rPr>
          <w:lang/>
        </w:rPr>
        <w:t xml:space="preserve">.  </w:t>
      </w:r>
      <w:r w:rsidRPr="00040D98">
        <w:rPr>
          <w:lang/>
        </w:rPr>
        <w:t>Children</w:t>
      </w:r>
      <w:r>
        <w:rPr>
          <w:lang/>
        </w:rPr>
        <w:t>’</w:t>
      </w:r>
      <w:r w:rsidRPr="00040D98">
        <w:rPr>
          <w:lang/>
        </w:rPr>
        <w:t>s public organizations are associations of citizens aged 6-18, whose aim is to carry out activities, compatible with the law and their social role as full members of society, with a view to the realization and protection of their rights and freedoms, the promotion of their creative abilities and the pursuit of their interests</w:t>
      </w:r>
      <w:r>
        <w:rPr>
          <w:lang/>
        </w:rPr>
        <w:t xml:space="preserve">.  </w:t>
      </w:r>
      <w:r w:rsidRPr="00040D98">
        <w:rPr>
          <w:lang/>
        </w:rPr>
        <w:t>Children aged 14-18 may also be members of youth organizations, which consist of citizens aged 14- 35</w:t>
      </w:r>
      <w:r>
        <w:rPr>
          <w:lang/>
        </w:rPr>
        <w:t xml:space="preserve">.  </w:t>
      </w:r>
      <w:r w:rsidRPr="00040D98">
        <w:rPr>
          <w:lang/>
        </w:rPr>
        <w:t>Creating a children</w:t>
      </w:r>
      <w:r>
        <w:rPr>
          <w:lang/>
        </w:rPr>
        <w:t>’</w:t>
      </w:r>
      <w:r w:rsidRPr="00040D98">
        <w:rPr>
          <w:lang/>
        </w:rPr>
        <w:t>s organization along political and religious lines is prohibited</w:t>
      </w:r>
      <w:r>
        <w:rPr>
          <w:lang/>
        </w:rPr>
        <w:t xml:space="preserve">.  </w:t>
      </w:r>
      <w:r w:rsidRPr="00040D98">
        <w:rPr>
          <w:lang/>
        </w:rPr>
        <w:t>Legislation also prohibits children</w:t>
      </w:r>
      <w:r>
        <w:rPr>
          <w:lang/>
        </w:rPr>
        <w:t>’</w:t>
      </w:r>
      <w:r w:rsidRPr="00040D98">
        <w:rPr>
          <w:lang/>
        </w:rPr>
        <w:t>s participation in political rallies and demonstrations</w:t>
      </w:r>
      <w:r>
        <w:rPr>
          <w:lang/>
        </w:rPr>
        <w:t xml:space="preserve">.  </w:t>
      </w:r>
      <w:r w:rsidRPr="00040D98">
        <w:rPr>
          <w:lang/>
        </w:rPr>
        <w:t>There are over 15,000 registered children</w:t>
      </w:r>
      <w:r>
        <w:rPr>
          <w:lang/>
        </w:rPr>
        <w:t>’</w:t>
      </w:r>
      <w:r w:rsidRPr="00040D98">
        <w:rPr>
          <w:lang/>
        </w:rPr>
        <w:t>s organizations in the country</w:t>
      </w:r>
      <w:r>
        <w:rPr>
          <w:lang/>
        </w:rPr>
        <w:t xml:space="preserve">.  </w:t>
      </w:r>
      <w:r w:rsidRPr="00040D98">
        <w:rPr>
          <w:lang/>
        </w:rPr>
        <w:t>Moreover, pupil or student government organizations are set up and operate in general education schools (but because the law does not require them to register, their number is unknown)</w:t>
      </w:r>
      <w:r>
        <w:rPr>
          <w:lang/>
        </w:rPr>
        <w:t xml:space="preserve">.  </w:t>
      </w:r>
      <w:r w:rsidRPr="00040D98">
        <w:rPr>
          <w:lang/>
        </w:rPr>
        <w:t>The Government supports the development of public organizations, including children</w:t>
      </w:r>
      <w:r>
        <w:rPr>
          <w:lang/>
        </w:rPr>
        <w:t>’</w:t>
      </w:r>
      <w:r w:rsidRPr="00040D98">
        <w:rPr>
          <w:lang/>
        </w:rPr>
        <w:t>s</w:t>
      </w:r>
      <w:r>
        <w:rPr>
          <w:lang/>
        </w:rPr>
        <w:t xml:space="preserve">.  </w:t>
      </w:r>
      <w:r w:rsidRPr="00040D98">
        <w:rPr>
          <w:lang/>
        </w:rPr>
        <w:t>There are procedures for providing children</w:t>
      </w:r>
      <w:r>
        <w:rPr>
          <w:lang/>
        </w:rPr>
        <w:t>’</w:t>
      </w:r>
      <w:r w:rsidRPr="00040D98">
        <w:rPr>
          <w:lang/>
        </w:rPr>
        <w:t>s public organizations with financial support in implementing their social programmes (such funding is included each year in the State budget with regard to national-level organizations, and in local budgets with regard to regional organizations), for their preferential tax-treatment as non-profit organizations, and for information and methodological support by the Government</w:t>
      </w:r>
      <w:r>
        <w:rPr>
          <w:lang/>
        </w:rPr>
        <w:t xml:space="preserve">.  </w:t>
      </w:r>
      <w:r w:rsidRPr="00040D98">
        <w:rPr>
          <w:lang/>
        </w:rPr>
        <w:t>In recent years, various progressive forms and methods of cooperation between Government units and public organizations have made the formation and development of children</w:t>
      </w:r>
      <w:r>
        <w:rPr>
          <w:lang/>
        </w:rPr>
        <w:t>’</w:t>
      </w:r>
      <w:r w:rsidRPr="00040D98">
        <w:rPr>
          <w:lang/>
        </w:rPr>
        <w:t>s organizations an effective democratic resource of the State</w:t>
      </w:r>
      <w:r>
        <w:rPr>
          <w:lang/>
        </w:rPr>
        <w:t xml:space="preserve">.  </w:t>
      </w:r>
      <w:r w:rsidRPr="00040D98">
        <w:rPr>
          <w:lang/>
        </w:rPr>
        <w:t>With a view to an efficient allocation of State budget funds in support of children</w:t>
      </w:r>
      <w:r>
        <w:rPr>
          <w:lang/>
        </w:rPr>
        <w:t>’</w:t>
      </w:r>
      <w:r w:rsidRPr="00040D98">
        <w:rPr>
          <w:lang/>
        </w:rPr>
        <w:t>s and youth organizations, the Cabinet adopted on 25 July 2002 tender procedures for proposed programmes developed by public organizations concerning children, young persons, women and families</w:t>
      </w:r>
      <w:r>
        <w:rPr>
          <w:lang/>
        </w:rPr>
        <w:t xml:space="preserve">.  </w:t>
      </w:r>
      <w:r w:rsidRPr="00040D98">
        <w:rPr>
          <w:lang/>
        </w:rPr>
        <w:t>Every year, the Government determines the orientation of cooperation in accordance with policy priorities</w:t>
      </w:r>
      <w:r>
        <w:rPr>
          <w:lang/>
        </w:rPr>
        <w:t xml:space="preserve">.  </w:t>
      </w:r>
      <w:r w:rsidRPr="00040D98">
        <w:rPr>
          <w:lang/>
        </w:rPr>
        <w:t>As a rule, those priorities are, inter alia, patriotic education, promotion of healthy lifestyles, informal education and environmental awareness</w:t>
      </w:r>
      <w:r>
        <w:rPr>
          <w:lang/>
        </w:rPr>
        <w:t xml:space="preserve">.  </w:t>
      </w:r>
      <w:r w:rsidRPr="00040D98">
        <w:rPr>
          <w:lang/>
        </w:rPr>
        <w:t>The delegation of powers to children</w:t>
      </w:r>
      <w:r>
        <w:rPr>
          <w:lang/>
        </w:rPr>
        <w:t>’</w:t>
      </w:r>
      <w:r w:rsidRPr="00040D98">
        <w:rPr>
          <w:lang/>
        </w:rPr>
        <w:t>s public associations for the implementation of Government programmes by means of adequate funding has expanded through 2006 at the national level (see table 2) and in all regions</w:t>
      </w:r>
      <w:r>
        <w:rPr>
          <w:lang/>
        </w:rPr>
        <w:t xml:space="preserve">.  </w:t>
      </w:r>
      <w:r w:rsidRPr="00040D98">
        <w:rPr>
          <w:lang/>
        </w:rPr>
        <w:t>Funds allocated at the local level vary depending on the financial capacity of the regions and the decisions of local councils.</w:t>
      </w:r>
    </w:p>
    <w:p w:rsidR="00BB7B4A" w:rsidRPr="00040D98" w:rsidRDefault="00BB7B4A" w:rsidP="00997CA0">
      <w:pPr>
        <w:ind w:leftChars="567" w:left="31680" w:right="1134"/>
        <w:jc w:val="both"/>
        <w:rPr>
          <w:lang/>
        </w:rPr>
      </w:pPr>
      <w:r w:rsidRPr="00040D98">
        <w:rPr>
          <w:lang/>
        </w:rPr>
        <w:t>Table 2</w:t>
      </w:r>
    </w:p>
    <w:p w:rsidR="00BB7B4A" w:rsidRPr="00E37AA4" w:rsidRDefault="00BB7B4A" w:rsidP="00997CA0">
      <w:pPr>
        <w:spacing w:after="120"/>
        <w:ind w:leftChars="567" w:left="31680" w:right="1134"/>
        <w:jc w:val="both"/>
        <w:rPr>
          <w:b/>
          <w:bCs/>
          <w:lang/>
        </w:rPr>
      </w:pPr>
      <w:r w:rsidRPr="00E37AA4">
        <w:rPr>
          <w:b/>
          <w:bCs/>
          <w:lang/>
        </w:rPr>
        <w:t>Funding for public children’s organizations having won tenders for implementing programmes at the national level</w:t>
      </w:r>
    </w:p>
    <w:p w:rsidR="00BB7B4A" w:rsidRPr="00040D98" w:rsidRDefault="00BB7B4A" w:rsidP="00BB7B4A">
      <w:pPr>
        <w:spacing w:after="120"/>
        <w:ind w:left="1134" w:right="1134"/>
        <w:jc w:val="both"/>
        <w:rPr>
          <w:lang/>
        </w:rPr>
      </w:pPr>
      <w:r w:rsidRPr="00040D98">
        <w:rPr>
          <w:lang/>
        </w:rPr>
        <w:t>(</w:t>
      </w:r>
      <w:r w:rsidRPr="00040D98">
        <w:rPr>
          <w:i/>
          <w:iCs/>
          <w:lang/>
        </w:rPr>
        <w:t>Source</w:t>
      </w:r>
      <w:r w:rsidRPr="005375A2">
        <w:rPr>
          <w:iCs/>
          <w:lang/>
        </w:rPr>
        <w:t>:  Ministry for the Family, Youth and Sport</w:t>
      </w:r>
      <w:r w:rsidRPr="00040D98">
        <w:rPr>
          <w:lang/>
        </w:rPr>
        <w:t>)</w:t>
      </w:r>
    </w:p>
    <w:tbl>
      <w:tblPr>
        <w:tblW w:w="0" w:type="auto"/>
        <w:tblInd w:w="118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1843"/>
        <w:gridCol w:w="1276"/>
        <w:gridCol w:w="1417"/>
        <w:gridCol w:w="1418"/>
        <w:gridCol w:w="1417"/>
      </w:tblGrid>
      <w:tr w:rsidR="00BB7B4A" w:rsidRPr="005375A2" w:rsidTr="000C7B75">
        <w:tc>
          <w:tcPr>
            <w:tcW w:w="1843" w:type="dxa"/>
            <w:tcBorders>
              <w:left w:val="nil"/>
              <w:bottom w:val="single" w:sz="12" w:space="0" w:color="auto"/>
              <w:right w:val="nil"/>
            </w:tcBorders>
            <w:shd w:val="clear" w:color="auto" w:fill="auto"/>
          </w:tcPr>
          <w:p w:rsidR="00BB7B4A" w:rsidRPr="005375A2" w:rsidRDefault="00BB7B4A" w:rsidP="00BB7B4A">
            <w:pPr>
              <w:snapToGrid w:val="0"/>
              <w:spacing w:before="80" w:after="80"/>
              <w:ind w:left="882"/>
              <w:jc w:val="both"/>
              <w:rPr>
                <w:i/>
                <w:sz w:val="16"/>
                <w:szCs w:val="16"/>
                <w:lang/>
              </w:rPr>
            </w:pPr>
          </w:p>
        </w:tc>
        <w:tc>
          <w:tcPr>
            <w:tcW w:w="1276" w:type="dxa"/>
            <w:tcBorders>
              <w:left w:val="nil"/>
              <w:bottom w:val="single" w:sz="12" w:space="0" w:color="auto"/>
              <w:right w:val="nil"/>
            </w:tcBorders>
            <w:shd w:val="clear" w:color="auto" w:fill="auto"/>
          </w:tcPr>
          <w:p w:rsidR="00BB7B4A" w:rsidRPr="005375A2" w:rsidRDefault="00BB7B4A" w:rsidP="00BB7B4A">
            <w:pPr>
              <w:snapToGrid w:val="0"/>
              <w:spacing w:before="80" w:after="80"/>
              <w:jc w:val="right"/>
              <w:rPr>
                <w:i/>
                <w:sz w:val="16"/>
                <w:szCs w:val="16"/>
                <w:lang/>
              </w:rPr>
            </w:pPr>
            <w:r w:rsidRPr="005375A2">
              <w:rPr>
                <w:i/>
                <w:sz w:val="16"/>
                <w:szCs w:val="16"/>
                <w:lang/>
              </w:rPr>
              <w:t>2003</w:t>
            </w:r>
          </w:p>
        </w:tc>
        <w:tc>
          <w:tcPr>
            <w:tcW w:w="1417" w:type="dxa"/>
            <w:tcBorders>
              <w:left w:val="nil"/>
              <w:bottom w:val="single" w:sz="12" w:space="0" w:color="auto"/>
              <w:right w:val="nil"/>
            </w:tcBorders>
            <w:shd w:val="clear" w:color="auto" w:fill="auto"/>
          </w:tcPr>
          <w:p w:rsidR="00BB7B4A" w:rsidRPr="005375A2" w:rsidRDefault="00BB7B4A" w:rsidP="00BB7B4A">
            <w:pPr>
              <w:snapToGrid w:val="0"/>
              <w:spacing w:before="80" w:after="80"/>
              <w:jc w:val="right"/>
              <w:rPr>
                <w:i/>
                <w:sz w:val="16"/>
                <w:szCs w:val="16"/>
                <w:lang/>
              </w:rPr>
            </w:pPr>
            <w:r w:rsidRPr="005375A2">
              <w:rPr>
                <w:i/>
                <w:sz w:val="16"/>
                <w:szCs w:val="16"/>
                <w:lang/>
              </w:rPr>
              <w:t>2004</w:t>
            </w:r>
          </w:p>
        </w:tc>
        <w:tc>
          <w:tcPr>
            <w:tcW w:w="1418" w:type="dxa"/>
            <w:tcBorders>
              <w:left w:val="nil"/>
              <w:bottom w:val="single" w:sz="12" w:space="0" w:color="auto"/>
              <w:right w:val="nil"/>
            </w:tcBorders>
            <w:shd w:val="clear" w:color="auto" w:fill="auto"/>
          </w:tcPr>
          <w:p w:rsidR="00BB7B4A" w:rsidRPr="005375A2" w:rsidRDefault="00BB7B4A" w:rsidP="00BB7B4A">
            <w:pPr>
              <w:snapToGrid w:val="0"/>
              <w:spacing w:before="80" w:after="80"/>
              <w:jc w:val="right"/>
              <w:rPr>
                <w:i/>
                <w:sz w:val="16"/>
                <w:szCs w:val="16"/>
                <w:lang/>
              </w:rPr>
            </w:pPr>
            <w:r w:rsidRPr="005375A2">
              <w:rPr>
                <w:i/>
                <w:sz w:val="16"/>
                <w:szCs w:val="16"/>
                <w:lang/>
              </w:rPr>
              <w:t>2005</w:t>
            </w:r>
          </w:p>
        </w:tc>
        <w:tc>
          <w:tcPr>
            <w:tcW w:w="1417" w:type="dxa"/>
            <w:tcBorders>
              <w:left w:val="nil"/>
              <w:bottom w:val="single" w:sz="12" w:space="0" w:color="auto"/>
              <w:right w:val="nil"/>
            </w:tcBorders>
            <w:shd w:val="clear" w:color="auto" w:fill="auto"/>
          </w:tcPr>
          <w:p w:rsidR="00BB7B4A" w:rsidRPr="005375A2" w:rsidRDefault="00BB7B4A" w:rsidP="00BB7B4A">
            <w:pPr>
              <w:snapToGrid w:val="0"/>
              <w:spacing w:before="80" w:after="80"/>
              <w:jc w:val="right"/>
              <w:rPr>
                <w:i/>
                <w:sz w:val="16"/>
                <w:szCs w:val="16"/>
                <w:lang/>
              </w:rPr>
            </w:pPr>
            <w:r w:rsidRPr="005375A2">
              <w:rPr>
                <w:i/>
                <w:sz w:val="16"/>
                <w:szCs w:val="16"/>
                <w:lang/>
              </w:rPr>
              <w:t>2006</w:t>
            </w:r>
          </w:p>
        </w:tc>
      </w:tr>
      <w:tr w:rsidR="00BB7B4A" w:rsidRPr="005375A2" w:rsidTr="000C7B75">
        <w:tc>
          <w:tcPr>
            <w:tcW w:w="1843" w:type="dxa"/>
            <w:tcBorders>
              <w:top w:val="single" w:sz="12" w:space="0" w:color="auto"/>
              <w:left w:val="nil"/>
              <w:bottom w:val="nil"/>
              <w:right w:val="nil"/>
            </w:tcBorders>
            <w:shd w:val="clear" w:color="auto" w:fill="auto"/>
          </w:tcPr>
          <w:p w:rsidR="00BB7B4A" w:rsidRPr="005375A2" w:rsidRDefault="00BB7B4A" w:rsidP="00BB7B4A">
            <w:pPr>
              <w:snapToGrid w:val="0"/>
              <w:spacing w:before="40" w:after="40"/>
              <w:rPr>
                <w:sz w:val="18"/>
                <w:szCs w:val="18"/>
                <w:lang/>
              </w:rPr>
            </w:pPr>
            <w:r w:rsidRPr="005375A2">
              <w:rPr>
                <w:sz w:val="18"/>
                <w:szCs w:val="18"/>
                <w:lang/>
              </w:rPr>
              <w:t>Number of organizations</w:t>
            </w:r>
          </w:p>
        </w:tc>
        <w:tc>
          <w:tcPr>
            <w:tcW w:w="1276" w:type="dxa"/>
            <w:tcBorders>
              <w:top w:val="single" w:sz="12" w:space="0" w:color="auto"/>
              <w:left w:val="nil"/>
              <w:bottom w:val="nil"/>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6</w:t>
            </w:r>
          </w:p>
        </w:tc>
        <w:tc>
          <w:tcPr>
            <w:tcW w:w="1417" w:type="dxa"/>
            <w:tcBorders>
              <w:top w:val="single" w:sz="12" w:space="0" w:color="auto"/>
              <w:left w:val="nil"/>
              <w:bottom w:val="nil"/>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3</w:t>
            </w:r>
          </w:p>
        </w:tc>
        <w:tc>
          <w:tcPr>
            <w:tcW w:w="1418" w:type="dxa"/>
            <w:tcBorders>
              <w:top w:val="single" w:sz="12" w:space="0" w:color="auto"/>
              <w:left w:val="nil"/>
              <w:bottom w:val="nil"/>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7</w:t>
            </w:r>
          </w:p>
        </w:tc>
        <w:tc>
          <w:tcPr>
            <w:tcW w:w="1417" w:type="dxa"/>
            <w:tcBorders>
              <w:top w:val="single" w:sz="12" w:space="0" w:color="auto"/>
              <w:left w:val="nil"/>
              <w:bottom w:val="nil"/>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7</w:t>
            </w:r>
          </w:p>
        </w:tc>
      </w:tr>
      <w:tr w:rsidR="00BB7B4A" w:rsidRPr="005375A2" w:rsidTr="000C7B75">
        <w:tc>
          <w:tcPr>
            <w:tcW w:w="1843" w:type="dxa"/>
            <w:tcBorders>
              <w:top w:val="nil"/>
              <w:left w:val="nil"/>
              <w:bottom w:val="single" w:sz="12" w:space="0" w:color="auto"/>
              <w:right w:val="nil"/>
            </w:tcBorders>
            <w:shd w:val="clear" w:color="auto" w:fill="auto"/>
            <w:vAlign w:val="center"/>
          </w:tcPr>
          <w:p w:rsidR="00BB7B4A" w:rsidRPr="005375A2" w:rsidRDefault="00BB7B4A" w:rsidP="00BB7B4A">
            <w:pPr>
              <w:snapToGrid w:val="0"/>
              <w:spacing w:before="40" w:after="40"/>
              <w:jc w:val="both"/>
              <w:rPr>
                <w:sz w:val="18"/>
                <w:szCs w:val="18"/>
                <w:lang/>
              </w:rPr>
            </w:pPr>
            <w:r w:rsidRPr="005375A2">
              <w:rPr>
                <w:sz w:val="18"/>
                <w:szCs w:val="18"/>
                <w:lang/>
              </w:rPr>
              <w:t>Total contributions</w:t>
            </w:r>
          </w:p>
        </w:tc>
        <w:tc>
          <w:tcPr>
            <w:tcW w:w="1276" w:type="dxa"/>
            <w:tcBorders>
              <w:top w:val="nil"/>
              <w:left w:val="nil"/>
              <w:bottom w:val="single" w:sz="12" w:space="0" w:color="auto"/>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UAH 419</w:t>
            </w:r>
            <w:r>
              <w:rPr>
                <w:sz w:val="18"/>
                <w:szCs w:val="18"/>
                <w:lang/>
              </w:rPr>
              <w:t xml:space="preserve"> </w:t>
            </w:r>
            <w:r w:rsidRPr="005375A2">
              <w:rPr>
                <w:sz w:val="18"/>
                <w:szCs w:val="18"/>
                <w:lang/>
              </w:rPr>
              <w:t>000 (US$83</w:t>
            </w:r>
            <w:r>
              <w:rPr>
                <w:sz w:val="18"/>
                <w:szCs w:val="18"/>
                <w:lang/>
              </w:rPr>
              <w:t xml:space="preserve"> </w:t>
            </w:r>
            <w:r w:rsidRPr="005375A2">
              <w:rPr>
                <w:sz w:val="18"/>
                <w:szCs w:val="18"/>
                <w:lang/>
              </w:rPr>
              <w:t>800)</w:t>
            </w:r>
          </w:p>
        </w:tc>
        <w:tc>
          <w:tcPr>
            <w:tcW w:w="1417" w:type="dxa"/>
            <w:tcBorders>
              <w:top w:val="nil"/>
              <w:left w:val="nil"/>
              <w:bottom w:val="single" w:sz="12" w:space="0" w:color="auto"/>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UAH 347</w:t>
            </w:r>
            <w:r>
              <w:rPr>
                <w:sz w:val="18"/>
                <w:szCs w:val="18"/>
                <w:lang/>
              </w:rPr>
              <w:t xml:space="preserve"> </w:t>
            </w:r>
            <w:r w:rsidRPr="005375A2">
              <w:rPr>
                <w:sz w:val="18"/>
                <w:szCs w:val="18"/>
                <w:lang/>
              </w:rPr>
              <w:t>000 (US$68</w:t>
            </w:r>
            <w:r>
              <w:rPr>
                <w:sz w:val="18"/>
                <w:szCs w:val="18"/>
                <w:lang/>
              </w:rPr>
              <w:t xml:space="preserve"> </w:t>
            </w:r>
            <w:r w:rsidRPr="005375A2">
              <w:rPr>
                <w:sz w:val="18"/>
                <w:szCs w:val="18"/>
                <w:lang/>
              </w:rPr>
              <w:t>713)</w:t>
            </w:r>
          </w:p>
        </w:tc>
        <w:tc>
          <w:tcPr>
            <w:tcW w:w="1418" w:type="dxa"/>
            <w:tcBorders>
              <w:top w:val="nil"/>
              <w:left w:val="nil"/>
              <w:bottom w:val="single" w:sz="12" w:space="0" w:color="auto"/>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UAH 500</w:t>
            </w:r>
            <w:r>
              <w:rPr>
                <w:sz w:val="18"/>
                <w:szCs w:val="18"/>
                <w:lang/>
              </w:rPr>
              <w:t xml:space="preserve"> </w:t>
            </w:r>
            <w:r w:rsidRPr="005375A2">
              <w:rPr>
                <w:sz w:val="18"/>
                <w:szCs w:val="18"/>
                <w:lang/>
              </w:rPr>
              <w:t xml:space="preserve">000 </w:t>
            </w:r>
          </w:p>
          <w:p w:rsidR="00BB7B4A" w:rsidRPr="005375A2" w:rsidRDefault="00BB7B4A" w:rsidP="00BB7B4A">
            <w:pPr>
              <w:snapToGrid w:val="0"/>
              <w:spacing w:before="40" w:after="40"/>
              <w:jc w:val="right"/>
              <w:rPr>
                <w:sz w:val="18"/>
                <w:szCs w:val="18"/>
                <w:lang/>
              </w:rPr>
            </w:pPr>
            <w:r w:rsidRPr="005375A2">
              <w:rPr>
                <w:sz w:val="18"/>
                <w:szCs w:val="18"/>
                <w:lang/>
              </w:rPr>
              <w:t>(US$100</w:t>
            </w:r>
            <w:r>
              <w:rPr>
                <w:sz w:val="18"/>
                <w:szCs w:val="18"/>
                <w:lang/>
              </w:rPr>
              <w:t xml:space="preserve"> </w:t>
            </w:r>
            <w:r w:rsidRPr="005375A2">
              <w:rPr>
                <w:sz w:val="18"/>
                <w:szCs w:val="18"/>
                <w:lang/>
              </w:rPr>
              <w:t>000)</w:t>
            </w:r>
          </w:p>
        </w:tc>
        <w:tc>
          <w:tcPr>
            <w:tcW w:w="1417" w:type="dxa"/>
            <w:tcBorders>
              <w:top w:val="nil"/>
              <w:left w:val="nil"/>
              <w:bottom w:val="single" w:sz="12" w:space="0" w:color="auto"/>
              <w:right w:val="nil"/>
            </w:tcBorders>
            <w:shd w:val="clear" w:color="auto" w:fill="auto"/>
          </w:tcPr>
          <w:p w:rsidR="00BB7B4A" w:rsidRPr="005375A2" w:rsidRDefault="00BB7B4A" w:rsidP="00BB7B4A">
            <w:pPr>
              <w:snapToGrid w:val="0"/>
              <w:spacing w:before="40" w:after="40"/>
              <w:jc w:val="right"/>
              <w:rPr>
                <w:sz w:val="18"/>
                <w:szCs w:val="18"/>
                <w:lang/>
              </w:rPr>
            </w:pPr>
            <w:r w:rsidRPr="005375A2">
              <w:rPr>
                <w:sz w:val="18"/>
                <w:szCs w:val="18"/>
                <w:lang/>
              </w:rPr>
              <w:t>UAH 573</w:t>
            </w:r>
            <w:r>
              <w:rPr>
                <w:sz w:val="18"/>
                <w:szCs w:val="18"/>
                <w:lang/>
              </w:rPr>
              <w:t xml:space="preserve"> </w:t>
            </w:r>
            <w:r w:rsidRPr="005375A2">
              <w:rPr>
                <w:sz w:val="18"/>
                <w:szCs w:val="18"/>
                <w:lang/>
              </w:rPr>
              <w:t>000</w:t>
            </w:r>
          </w:p>
          <w:p w:rsidR="00BB7B4A" w:rsidRPr="005375A2" w:rsidRDefault="00BB7B4A" w:rsidP="00BB7B4A">
            <w:pPr>
              <w:snapToGrid w:val="0"/>
              <w:spacing w:before="40" w:after="40"/>
              <w:jc w:val="right"/>
              <w:rPr>
                <w:sz w:val="18"/>
                <w:szCs w:val="18"/>
                <w:lang/>
              </w:rPr>
            </w:pPr>
            <w:r w:rsidRPr="005375A2">
              <w:rPr>
                <w:sz w:val="18"/>
                <w:szCs w:val="18"/>
                <w:lang/>
              </w:rPr>
              <w:t>(US$106</w:t>
            </w:r>
            <w:r>
              <w:rPr>
                <w:sz w:val="18"/>
                <w:szCs w:val="18"/>
                <w:lang/>
              </w:rPr>
              <w:t xml:space="preserve"> </w:t>
            </w:r>
            <w:r w:rsidRPr="005375A2">
              <w:rPr>
                <w:sz w:val="18"/>
                <w:szCs w:val="18"/>
                <w:lang/>
              </w:rPr>
              <w:t>337)</w:t>
            </w:r>
          </w:p>
        </w:tc>
      </w:tr>
    </w:tbl>
    <w:p w:rsidR="00BB7B4A" w:rsidRPr="00040D98" w:rsidRDefault="00BB7B4A" w:rsidP="00997CA0">
      <w:pPr>
        <w:spacing w:after="120"/>
        <w:ind w:leftChars="567" w:left="31680" w:right="1134"/>
        <w:jc w:val="both"/>
      </w:pPr>
    </w:p>
    <w:p w:rsidR="00BB7B4A" w:rsidRPr="00040D98" w:rsidRDefault="00BB7B4A" w:rsidP="00997CA0">
      <w:pPr>
        <w:spacing w:after="120"/>
        <w:ind w:leftChars="567" w:left="31680" w:right="1134" w:firstLine="5"/>
        <w:jc w:val="both"/>
        <w:rPr>
          <w:lang/>
        </w:rPr>
      </w:pPr>
      <w:r w:rsidRPr="00040D98">
        <w:rPr>
          <w:lang/>
        </w:rPr>
        <w:t>63.</w:t>
      </w:r>
      <w:r w:rsidRPr="00040D98">
        <w:rPr>
          <w:lang/>
        </w:rPr>
        <w:tab/>
        <w:t>Factors that hinder development of cooperation in children</w:t>
      </w:r>
      <w:r>
        <w:rPr>
          <w:lang/>
        </w:rPr>
        <w:t>’</w:t>
      </w:r>
      <w:r w:rsidRPr="00040D98">
        <w:rPr>
          <w:lang/>
        </w:rPr>
        <w:t>s public institutions with public authorities include:</w:t>
      </w:r>
    </w:p>
    <w:p w:rsidR="00BB7B4A" w:rsidRPr="00040D98" w:rsidRDefault="00BB7B4A" w:rsidP="00BB7B4A">
      <w:pPr>
        <w:pStyle w:val="Bullet1G"/>
        <w:rPr>
          <w:lang/>
        </w:rPr>
      </w:pPr>
      <w:r w:rsidRPr="00040D98">
        <w:rPr>
          <w:lang/>
        </w:rPr>
        <w:t>The children</w:t>
      </w:r>
      <w:r>
        <w:rPr>
          <w:lang/>
        </w:rPr>
        <w:t>’</w:t>
      </w:r>
      <w:r w:rsidRPr="00040D98">
        <w:rPr>
          <w:lang/>
        </w:rPr>
        <w:t xml:space="preserve">s organizations inadequate institutional development, which prevents them from delegating authority on strategic thrusts of child policy </w:t>
      </w:r>
    </w:p>
    <w:p w:rsidR="00BB7B4A" w:rsidRPr="00040D98" w:rsidRDefault="00BB7B4A" w:rsidP="00BB7B4A">
      <w:pPr>
        <w:pStyle w:val="Bullet1G"/>
        <w:rPr>
          <w:lang/>
        </w:rPr>
      </w:pPr>
      <w:r w:rsidRPr="00040D98">
        <w:rPr>
          <w:lang/>
        </w:rPr>
        <w:t>The local government leaders</w:t>
      </w:r>
      <w:r>
        <w:rPr>
          <w:lang/>
        </w:rPr>
        <w:t>’</w:t>
      </w:r>
      <w:r w:rsidRPr="00040D98">
        <w:rPr>
          <w:lang/>
        </w:rPr>
        <w:t xml:space="preserve"> and local council deputies</w:t>
      </w:r>
      <w:r>
        <w:rPr>
          <w:lang/>
        </w:rPr>
        <w:t>’</w:t>
      </w:r>
      <w:r w:rsidRPr="00040D98">
        <w:rPr>
          <w:lang/>
        </w:rPr>
        <w:t xml:space="preserve"> inadequate understanding of the importance of delegating authority to public organizations.</w:t>
      </w:r>
    </w:p>
    <w:p w:rsidR="00BB7B4A" w:rsidRPr="00040D98" w:rsidRDefault="00BB7B4A" w:rsidP="00BB7B4A">
      <w:pPr>
        <w:pStyle w:val="H1G"/>
        <w:rPr>
          <w:lang/>
        </w:rPr>
      </w:pPr>
      <w:r>
        <w:rPr>
          <w:lang/>
        </w:rPr>
        <w:tab/>
      </w:r>
      <w:r w:rsidRPr="00040D98">
        <w:rPr>
          <w:lang/>
        </w:rPr>
        <w:t>F</w:t>
      </w:r>
      <w:r>
        <w:rPr>
          <w:lang/>
        </w:rPr>
        <w:t>.</w:t>
      </w:r>
      <w:r>
        <w:rPr>
          <w:lang/>
        </w:rPr>
        <w:tab/>
      </w:r>
      <w:r w:rsidRPr="00040D98">
        <w:rPr>
          <w:lang/>
        </w:rPr>
        <w:t>Protection of privacy (article 16)</w:t>
      </w:r>
    </w:p>
    <w:p w:rsidR="00BB7B4A" w:rsidRPr="00040D98" w:rsidRDefault="00BB7B4A" w:rsidP="00997CA0">
      <w:pPr>
        <w:spacing w:after="120"/>
        <w:ind w:leftChars="567" w:left="31680" w:right="1134"/>
        <w:jc w:val="both"/>
        <w:rPr>
          <w:lang/>
        </w:rPr>
      </w:pPr>
      <w:r w:rsidRPr="00040D98">
        <w:rPr>
          <w:lang/>
        </w:rPr>
        <w:t>6</w:t>
      </w:r>
      <w:r>
        <w:rPr>
          <w:lang/>
        </w:rPr>
        <w:t>4.</w:t>
      </w:r>
      <w:r>
        <w:rPr>
          <w:lang/>
        </w:rPr>
        <w:tab/>
      </w:r>
      <w:r w:rsidRPr="00040D98">
        <w:rPr>
          <w:lang/>
        </w:rPr>
        <w:t>Under article 7 of the Family Code, family relations are regulated taking into consideration the family members</w:t>
      </w:r>
      <w:r>
        <w:rPr>
          <w:lang/>
        </w:rPr>
        <w:t xml:space="preserve">’ right to privacy, personal </w:t>
      </w:r>
      <w:r w:rsidRPr="00040D98">
        <w:rPr>
          <w:lang/>
        </w:rPr>
        <w:t>freedom and the inadmissibility of wilful interference in family life</w:t>
      </w:r>
      <w:r>
        <w:rPr>
          <w:lang/>
        </w:rPr>
        <w:t xml:space="preserve">.  </w:t>
      </w:r>
      <w:r w:rsidRPr="00040D98">
        <w:rPr>
          <w:lang/>
        </w:rPr>
        <w:t>Family relations must reflect as much as possible the interests of the child and any disabled family member</w:t>
      </w:r>
      <w:r>
        <w:rPr>
          <w:lang/>
        </w:rPr>
        <w:t xml:space="preserve">.  </w:t>
      </w:r>
      <w:r w:rsidRPr="00040D98">
        <w:rPr>
          <w:lang/>
        </w:rPr>
        <w:t>Every family member is entitled to legal protection</w:t>
      </w:r>
      <w:r>
        <w:rPr>
          <w:lang/>
        </w:rPr>
        <w:t xml:space="preserve">.  </w:t>
      </w:r>
      <w:r w:rsidRPr="00040D98">
        <w:rPr>
          <w:lang/>
        </w:rPr>
        <w:t>The disclosure or publication without the consent of a child</w:t>
      </w:r>
      <w:r>
        <w:rPr>
          <w:lang/>
        </w:rPr>
        <w:t>’</w:t>
      </w:r>
      <w:r w:rsidRPr="00040D98">
        <w:rPr>
          <w:lang/>
        </w:rPr>
        <w:t>s legal representative of any information about t</w:t>
      </w:r>
      <w:r>
        <w:rPr>
          <w:lang/>
        </w:rPr>
        <w:t xml:space="preserve">he child, which may harm him or </w:t>
      </w:r>
      <w:r w:rsidRPr="00040D98">
        <w:rPr>
          <w:lang/>
        </w:rPr>
        <w:t>her, is prohibited</w:t>
      </w:r>
      <w:r>
        <w:rPr>
          <w:lang/>
        </w:rPr>
        <w:t xml:space="preserve">.  </w:t>
      </w:r>
      <w:r w:rsidRPr="00040D98">
        <w:rPr>
          <w:lang/>
        </w:rPr>
        <w:t>Under the law, officials and workers who take steps to prevent domestic violence or to protect the rights of the child or the family may not disclose information regarding personal and family life and made known to them in the course of the performance of their duties.</w:t>
      </w:r>
    </w:p>
    <w:p w:rsidR="00BB7B4A" w:rsidRPr="00040D98" w:rsidRDefault="00BB7B4A" w:rsidP="00BB7B4A">
      <w:pPr>
        <w:pStyle w:val="H1G"/>
        <w:rPr>
          <w:lang/>
        </w:rPr>
      </w:pPr>
      <w:r>
        <w:rPr>
          <w:lang/>
        </w:rPr>
        <w:tab/>
      </w:r>
      <w:r w:rsidRPr="00040D98">
        <w:rPr>
          <w:lang/>
        </w:rPr>
        <w:t>G</w:t>
      </w:r>
      <w:r>
        <w:rPr>
          <w:lang/>
        </w:rPr>
        <w:t>.</w:t>
      </w:r>
      <w:r>
        <w:rPr>
          <w:lang/>
        </w:rPr>
        <w:tab/>
      </w:r>
      <w:r w:rsidRPr="00040D98">
        <w:rPr>
          <w:lang/>
        </w:rPr>
        <w:t>Access to appropriate information (article 17)</w:t>
      </w:r>
    </w:p>
    <w:p w:rsidR="00BB7B4A" w:rsidRPr="00040D98" w:rsidRDefault="00BB7B4A" w:rsidP="00997CA0">
      <w:pPr>
        <w:spacing w:after="120"/>
        <w:ind w:leftChars="567" w:left="31680" w:right="1134"/>
        <w:jc w:val="both"/>
        <w:rPr>
          <w:lang/>
        </w:rPr>
      </w:pPr>
      <w:r w:rsidRPr="00040D98">
        <w:rPr>
          <w:lang/>
        </w:rPr>
        <w:t>65.</w:t>
      </w:r>
      <w:r w:rsidRPr="00040D98">
        <w:rPr>
          <w:lang/>
        </w:rPr>
        <w:tab/>
        <w:t>In Ukraine, this right includes freedom to seek, receive, use, distribute and store information in oral, written or other forms, through art, literature, the media, communications equipment (inter alia, computer and telephone networks) or other means chosen by the child</w:t>
      </w:r>
      <w:r>
        <w:rPr>
          <w:lang/>
        </w:rPr>
        <w:t xml:space="preserve">.  </w:t>
      </w:r>
      <w:r w:rsidRPr="00040D98">
        <w:rPr>
          <w:lang/>
        </w:rPr>
        <w:t>It provides access to information and materials from various national and international sources, especially those that promote healthy physical and mental development and social, spiritual and moral well-being</w:t>
      </w:r>
      <w:r>
        <w:rPr>
          <w:lang/>
        </w:rPr>
        <w:t xml:space="preserve">.  </w:t>
      </w:r>
      <w:r w:rsidRPr="00040D98">
        <w:rPr>
          <w:lang/>
        </w:rPr>
        <w:t>The right of access to relevant information is fulfilled through an extensive network of libraries, Internet access points and children</w:t>
      </w:r>
      <w:r>
        <w:rPr>
          <w:lang/>
        </w:rPr>
        <w:t>’</w:t>
      </w:r>
      <w:r w:rsidRPr="00040D98">
        <w:rPr>
          <w:lang/>
        </w:rPr>
        <w:t>s media</w:t>
      </w:r>
      <w:r>
        <w:rPr>
          <w:lang/>
        </w:rPr>
        <w:t xml:space="preserve">.  </w:t>
      </w:r>
      <w:r w:rsidRPr="00040D98">
        <w:rPr>
          <w:lang/>
        </w:rPr>
        <w:t>According to Ministry of Culture and Tourism information, 52 libraries for children and young persons and about 20,000 general public libraries operated in the country in 2006</w:t>
      </w:r>
      <w:r>
        <w:rPr>
          <w:lang/>
        </w:rPr>
        <w:t xml:space="preserve">.  </w:t>
      </w:r>
      <w:r w:rsidRPr="00040D98">
        <w:rPr>
          <w:lang/>
        </w:rPr>
        <w:t>The immediate challenge, however, is to update the book collections of children</w:t>
      </w:r>
      <w:r>
        <w:rPr>
          <w:lang/>
        </w:rPr>
        <w:t>’</w:t>
      </w:r>
      <w:r w:rsidRPr="00040D98">
        <w:rPr>
          <w:lang/>
        </w:rPr>
        <w:t>s libraries</w:t>
      </w:r>
      <w:r>
        <w:rPr>
          <w:lang/>
        </w:rPr>
        <w:t xml:space="preserve">.  </w:t>
      </w:r>
      <w:r w:rsidRPr="00040D98">
        <w:rPr>
          <w:lang/>
        </w:rPr>
        <w:t>In comparison with 2002, the number of print media and the volume of television and radio broadcasts have increased (see annex II, table 29)</w:t>
      </w:r>
      <w:r>
        <w:rPr>
          <w:lang/>
        </w:rPr>
        <w:t xml:space="preserve">.  </w:t>
      </w:r>
      <w:r w:rsidRPr="00040D98">
        <w:rPr>
          <w:lang/>
        </w:rPr>
        <w:t>However, the volume of specialized programmes for children, adolescents and young persons accounts for about 8 per cent of all television programmes and 5 per cent of all radio programmes, while the respective rates for educational broadcasts exceed, respectively, 5 and 4 per cent</w:t>
      </w:r>
      <w:r>
        <w:rPr>
          <w:lang/>
        </w:rPr>
        <w:t xml:space="preserve">.  </w:t>
      </w:r>
      <w:r w:rsidRPr="00040D98">
        <w:rPr>
          <w:lang/>
        </w:rPr>
        <w:t>Although the total number of Internet users accounts for approximately 15 per cent of the population, sociological surveys show that 26 per cent of children aged 14-18 use Internet services.</w:t>
      </w:r>
    </w:p>
    <w:p w:rsidR="00BB7B4A" w:rsidRPr="00040D98" w:rsidRDefault="00BB7B4A" w:rsidP="00BB7B4A">
      <w:pPr>
        <w:pStyle w:val="H1G"/>
        <w:rPr>
          <w:lang/>
        </w:rPr>
      </w:pPr>
      <w:r>
        <w:rPr>
          <w:lang/>
        </w:rPr>
        <w:tab/>
      </w:r>
      <w:r w:rsidRPr="00040D98">
        <w:rPr>
          <w:lang/>
        </w:rPr>
        <w:t>H</w:t>
      </w:r>
      <w:r>
        <w:rPr>
          <w:lang/>
        </w:rPr>
        <w:t>.</w:t>
      </w:r>
      <w:r>
        <w:rPr>
          <w:lang/>
        </w:rPr>
        <w:tab/>
      </w:r>
      <w:r w:rsidRPr="00040D98">
        <w:rPr>
          <w:lang/>
        </w:rPr>
        <w:t>The right not to be subjected to torture or other cruel, inhuman or degrading treatment or punishment (article 37a)</w:t>
      </w:r>
    </w:p>
    <w:p w:rsidR="00BB7B4A" w:rsidRPr="00040D98" w:rsidRDefault="00BB7B4A" w:rsidP="00997CA0">
      <w:pPr>
        <w:spacing w:after="120"/>
        <w:ind w:leftChars="567" w:left="31680" w:right="1134"/>
        <w:jc w:val="both"/>
        <w:rPr>
          <w:lang/>
        </w:rPr>
      </w:pPr>
      <w:r w:rsidRPr="00040D98">
        <w:rPr>
          <w:lang/>
        </w:rPr>
        <w:t>66.</w:t>
      </w:r>
      <w:r w:rsidRPr="00040D98">
        <w:rPr>
          <w:lang/>
        </w:rPr>
        <w:tab/>
        <w:t>The right not to be subjected to torture or other cruel, inhuman or degrading treatment or punishment is enshrined in the law</w:t>
      </w:r>
      <w:r>
        <w:rPr>
          <w:lang/>
        </w:rPr>
        <w:t xml:space="preserve">.  </w:t>
      </w:r>
      <w:r w:rsidRPr="00040D98">
        <w:rPr>
          <w:lang/>
        </w:rPr>
        <w:t>Violation of this right incurs criminal liability</w:t>
      </w:r>
      <w:r>
        <w:rPr>
          <w:lang/>
        </w:rPr>
        <w:t xml:space="preserve">.  </w:t>
      </w:r>
      <w:r w:rsidRPr="00040D98">
        <w:rPr>
          <w:lang/>
        </w:rPr>
        <w:t xml:space="preserve">In April 2008, in accordance with the Act amending the Criminal Code and of Criminal Procedure Code in relation with the humanization of criminal liability, amendments were made to article Criminal Code 127, which stipulates liability for torture, in order to bring the definition of </w:t>
      </w:r>
      <w:r>
        <w:rPr>
          <w:lang/>
        </w:rPr>
        <w:t>“</w:t>
      </w:r>
      <w:r w:rsidRPr="00040D98">
        <w:rPr>
          <w:lang/>
        </w:rPr>
        <w:t>torture</w:t>
      </w:r>
      <w:r>
        <w:rPr>
          <w:lang/>
        </w:rPr>
        <w:t>”</w:t>
      </w:r>
      <w:r w:rsidRPr="00040D98">
        <w:rPr>
          <w:lang/>
        </w:rPr>
        <w:t xml:space="preserve"> in line with article 1 of the Convention against Torture and Other Cruel, Inhuman or Degrading Treatment and Punishment</w:t>
      </w:r>
      <w:r>
        <w:rPr>
          <w:lang/>
        </w:rPr>
        <w:t xml:space="preserve">.  </w:t>
      </w:r>
      <w:r w:rsidRPr="00040D98">
        <w:rPr>
          <w:lang/>
        </w:rPr>
        <w:t>The Criminal Code article in question is worded as follows:</w:t>
      </w:r>
    </w:p>
    <w:p w:rsidR="00BB7B4A" w:rsidRPr="00040D98" w:rsidRDefault="00BB7B4A" w:rsidP="00BB7B4A">
      <w:pPr>
        <w:spacing w:after="120"/>
        <w:ind w:left="1134" w:right="1134" w:firstLine="567"/>
        <w:jc w:val="both"/>
        <w:rPr>
          <w:lang/>
        </w:rPr>
      </w:pPr>
      <w:r>
        <w:rPr>
          <w:lang/>
        </w:rPr>
        <w:t>“</w:t>
      </w:r>
      <w:r w:rsidRPr="00040D98">
        <w:rPr>
          <w:i/>
          <w:iCs/>
          <w:lang/>
        </w:rPr>
        <w:t>Article 127</w:t>
      </w:r>
      <w:r>
        <w:rPr>
          <w:i/>
          <w:iCs/>
          <w:lang/>
        </w:rPr>
        <w:t xml:space="preserve">.  </w:t>
      </w:r>
      <w:r w:rsidRPr="00040D98">
        <w:rPr>
          <w:i/>
          <w:iCs/>
          <w:lang/>
        </w:rPr>
        <w:t>Torture</w:t>
      </w:r>
    </w:p>
    <w:p w:rsidR="00BB7B4A" w:rsidRPr="00040D98" w:rsidRDefault="00BB7B4A" w:rsidP="00997CA0">
      <w:pPr>
        <w:spacing w:after="120"/>
        <w:ind w:leftChars="850" w:left="31680" w:right="1134" w:firstLine="485"/>
        <w:jc w:val="both"/>
        <w:rPr>
          <w:lang/>
        </w:rPr>
      </w:pPr>
      <w:r>
        <w:rPr>
          <w:lang/>
        </w:rPr>
        <w:t>“</w:t>
      </w:r>
      <w:r w:rsidRPr="00040D98">
        <w:rPr>
          <w:lang/>
        </w:rPr>
        <w:t>1</w:t>
      </w:r>
      <w:r>
        <w:rPr>
          <w:lang/>
        </w:rPr>
        <w:t xml:space="preserve">.  </w:t>
      </w:r>
      <w:r w:rsidRPr="00040D98">
        <w:rPr>
          <w:lang/>
        </w:rPr>
        <w:tab/>
        <w:t>Torture - namely the deliberate infliction of severe physical pain or physical or mental suffering by battery, torment or other acts of violence to coerce the victim or another person to commit acts contrary to their will, including statements or admissions by him or her or another person; to punish him or her or the other person for acts committed by him or her or that person or for the commission of which he or she or that person is suspected; and to intimidate or discriminate against him or her or other persons - shall be punishable with imprisonment for 3-5 years.</w:t>
      </w:r>
    </w:p>
    <w:p w:rsidR="00BB7B4A" w:rsidRPr="00040D98" w:rsidRDefault="00BB7B4A" w:rsidP="00997CA0">
      <w:pPr>
        <w:spacing w:after="120"/>
        <w:ind w:leftChars="850" w:left="31680" w:right="1134" w:firstLine="486"/>
        <w:jc w:val="both"/>
        <w:rPr>
          <w:lang/>
        </w:rPr>
      </w:pPr>
      <w:r w:rsidRPr="00040D98">
        <w:rPr>
          <w:lang/>
        </w:rPr>
        <w:t>2</w:t>
      </w:r>
      <w:r>
        <w:rPr>
          <w:lang/>
        </w:rPr>
        <w:t xml:space="preserve">.  </w:t>
      </w:r>
      <w:r w:rsidRPr="00040D98">
        <w:rPr>
          <w:lang/>
        </w:rPr>
        <w:tab/>
        <w:t>Where committed repeatedly or by prior agreement by a group of persons or by a civil servant using his or her official position, the same acts shall be punishable with imprisonment for 5-10 years.</w:t>
      </w:r>
      <w:r>
        <w:rPr>
          <w:lang/>
        </w:rPr>
        <w:t>”</w:t>
      </w:r>
    </w:p>
    <w:p w:rsidR="00BB7B4A" w:rsidRPr="00040D98" w:rsidRDefault="00BB7B4A" w:rsidP="00997CA0">
      <w:pPr>
        <w:spacing w:after="120"/>
        <w:ind w:leftChars="567" w:left="31680" w:right="1134"/>
        <w:jc w:val="both"/>
        <w:rPr>
          <w:lang/>
        </w:rPr>
      </w:pPr>
      <w:r w:rsidRPr="00040D98">
        <w:rPr>
          <w:lang/>
        </w:rPr>
        <w:t>67.</w:t>
      </w:r>
      <w:r w:rsidRPr="00040D98">
        <w:rPr>
          <w:lang/>
        </w:rPr>
        <w:tab/>
        <w:t>Moreover, the Criminal Code specifically establishes criminal liability for deliberate grievous bodily harm (article 121), deliberate moderate bodily harm (article 122), deliberate minor bodily harm (article 125), battery and torture (article 126), abuse of authority or office (article 364), excess of authority or official power (article 365), coercion, through illegal acts, by the person conducting an inquiry or pre-trial investigation, into testifying during questioning, combined with the use of violence or bullying (article 373 (2))</w:t>
      </w:r>
      <w:r>
        <w:rPr>
          <w:lang/>
        </w:rPr>
        <w:t xml:space="preserve">.  </w:t>
      </w:r>
      <w:r w:rsidRPr="00040D98">
        <w:rPr>
          <w:lang/>
        </w:rPr>
        <w:t>In parallel, the law prohibits any form of exploitation of a child by his or her parents</w:t>
      </w:r>
      <w:r>
        <w:rPr>
          <w:lang/>
        </w:rPr>
        <w:t xml:space="preserve">.  </w:t>
      </w:r>
      <w:r w:rsidRPr="00040D98">
        <w:rPr>
          <w:lang/>
        </w:rPr>
        <w:t>Under article 150 of the Family Code, parents may not subject their children to physical or demeaning forms of punishment</w:t>
      </w:r>
      <w:r>
        <w:rPr>
          <w:lang/>
        </w:rPr>
        <w:t xml:space="preserve">.  </w:t>
      </w:r>
      <w:r w:rsidRPr="00040D98">
        <w:rPr>
          <w:lang/>
        </w:rPr>
        <w:t>However, cases of violation of the dignity of children still occur in general education schools, in family relations and in contacts with law enforcement officials</w:t>
      </w:r>
      <w:r>
        <w:rPr>
          <w:lang/>
        </w:rPr>
        <w:t xml:space="preserve">.  </w:t>
      </w:r>
      <w:r w:rsidRPr="00040D98">
        <w:rPr>
          <w:lang/>
        </w:rPr>
        <w:t xml:space="preserve">According to the findings of a survey entitled </w:t>
      </w:r>
      <w:r>
        <w:rPr>
          <w:lang/>
        </w:rPr>
        <w:t>“</w:t>
      </w:r>
      <w:r w:rsidRPr="00040D98">
        <w:rPr>
          <w:lang/>
        </w:rPr>
        <w:t>Health and behavioural trends among school age children in Ukraine</w:t>
      </w:r>
      <w:r>
        <w:rPr>
          <w:lang/>
        </w:rPr>
        <w:t>”</w:t>
      </w:r>
      <w:r w:rsidRPr="00040D98">
        <w:rPr>
          <w:lang/>
        </w:rPr>
        <w:t>, 40-60 per cent of pupils or students aged 11-16 suffered injuries or were ill treated by school mates at least once every two months</w:t>
      </w:r>
      <w:r>
        <w:rPr>
          <w:lang/>
        </w:rPr>
        <w:t xml:space="preserve">.  </w:t>
      </w:r>
      <w:r>
        <w:rPr>
          <w:rStyle w:val="FootnoteReference"/>
          <w:lang/>
        </w:rPr>
        <w:footnoteReference w:customMarkFollows="1" w:id="4"/>
        <w:t>1</w:t>
      </w:r>
      <w:r w:rsidRPr="00040D98">
        <w:rPr>
          <w:lang/>
        </w:rPr>
        <w:t>In the period 2002-2006, Government agencies paid greater attention to the problem of domestic violence and to measures for eradicating it</w:t>
      </w:r>
      <w:r>
        <w:rPr>
          <w:lang/>
        </w:rPr>
        <w:t xml:space="preserve">.  </w:t>
      </w:r>
      <w:r w:rsidRPr="00040D98">
        <w:rPr>
          <w:lang/>
        </w:rPr>
        <w:t>Statistics on domestic violence cases, including cases involving children, are being compiled since 2005</w:t>
      </w:r>
      <w:r>
        <w:rPr>
          <w:lang/>
        </w:rPr>
        <w:t xml:space="preserve">.  </w:t>
      </w:r>
      <w:r w:rsidRPr="00040D98">
        <w:rPr>
          <w:lang/>
        </w:rPr>
        <w:t>The families concerned are registered, the perpetrators face administrative penalties or incur criminal liability, and assistance is provided to the victims</w:t>
      </w:r>
      <w:r>
        <w:rPr>
          <w:lang/>
        </w:rPr>
        <w:t xml:space="preserve">.  </w:t>
      </w:r>
      <w:r w:rsidRPr="00040D98">
        <w:rPr>
          <w:lang/>
        </w:rPr>
        <w:t>In 2006, according to the Ministry for the Family, Youth and Sport, over 90,000 domestic violence cases were reported, and more than 4,000 families, raising approximately 9,000 children, received social support</w:t>
      </w:r>
      <w:r>
        <w:rPr>
          <w:lang/>
        </w:rPr>
        <w:t xml:space="preserve">.  </w:t>
      </w:r>
      <w:r w:rsidRPr="00040D98">
        <w:rPr>
          <w:lang/>
        </w:rPr>
        <w:t>Efforts launched in the same year included a large-scale information campaign against child abuse and domestic violence; training for specialists working in children</w:t>
      </w:r>
      <w:r>
        <w:rPr>
          <w:lang/>
        </w:rPr>
        <w:t>’</w:t>
      </w:r>
      <w:r w:rsidRPr="00040D98">
        <w:rPr>
          <w:lang/>
        </w:rPr>
        <w:t>s affairs units, social centres for families, children and young persons, and establishments for family and youth; and development of rehabilitation programmes for work with domestic violence victims.</w:t>
      </w:r>
    </w:p>
    <w:p w:rsidR="00BB7B4A" w:rsidRPr="00040D98" w:rsidRDefault="00BB7B4A" w:rsidP="00997CA0">
      <w:pPr>
        <w:spacing w:after="120"/>
        <w:ind w:leftChars="567" w:left="31680" w:right="1134"/>
        <w:jc w:val="both"/>
        <w:rPr>
          <w:lang/>
        </w:rPr>
      </w:pPr>
      <w:r w:rsidRPr="00040D98">
        <w:rPr>
          <w:lang/>
        </w:rPr>
        <w:t>68.</w:t>
      </w:r>
      <w:r w:rsidRPr="00040D98">
        <w:rPr>
          <w:lang/>
        </w:rPr>
        <w:tab/>
        <w:t>The system of measures for preventing domestic violence includes the prosecution of persons responsible for engaging in violence</w:t>
      </w:r>
      <w:r>
        <w:rPr>
          <w:lang/>
        </w:rPr>
        <w:t xml:space="preserve">.  </w:t>
      </w:r>
      <w:r w:rsidRPr="00040D98">
        <w:rPr>
          <w:lang/>
        </w:rPr>
        <w:t>Committing domestic violence or failing to comply with a protective order carry a fine or correctional labour, and if that is not enough, administrative arrest</w:t>
      </w:r>
      <w:r>
        <w:rPr>
          <w:lang/>
        </w:rPr>
        <w:t xml:space="preserve">.  </w:t>
      </w:r>
      <w:r w:rsidRPr="00040D98">
        <w:rPr>
          <w:lang/>
        </w:rPr>
        <w:t>Where it has the characteristics of an offence, domestic violence may incur criminal liability</w:t>
      </w:r>
      <w:r>
        <w:rPr>
          <w:lang/>
        </w:rPr>
        <w:t xml:space="preserve">.  </w:t>
      </w:r>
      <w:r w:rsidRPr="00040D98">
        <w:rPr>
          <w:lang/>
        </w:rPr>
        <w:t>However, only a small proportion of acts of violence against children become known and are investigated and few offenders are brought to justice</w:t>
      </w:r>
      <w:r>
        <w:rPr>
          <w:lang/>
        </w:rPr>
        <w:t xml:space="preserve">.  </w:t>
      </w:r>
      <w:r w:rsidRPr="00040D98">
        <w:rPr>
          <w:lang/>
        </w:rPr>
        <w:t>According to the survey mentioned in the previous paragraph, approximately 6 per cent of the children said their parents, when in their view the children misbehave, often punish them immediately and without explaining why</w:t>
      </w:r>
      <w:r>
        <w:rPr>
          <w:lang/>
        </w:rPr>
        <w:t xml:space="preserve">.  </w:t>
      </w:r>
      <w:r w:rsidRPr="00040D98">
        <w:rPr>
          <w:lang/>
        </w:rPr>
        <w:t xml:space="preserve">In order to implement the recommendations contained in paragraph 42 of the Concluding Observations on the need to assess the nature and extent of ill-treatment of children, the State Institute for Family and Youth Development conducted in 2003 a study entitled </w:t>
      </w:r>
      <w:r>
        <w:rPr>
          <w:lang/>
        </w:rPr>
        <w:t>“</w:t>
      </w:r>
      <w:r w:rsidRPr="00040D98">
        <w:rPr>
          <w:lang/>
        </w:rPr>
        <w:t>Child abuse in Ukraine</w:t>
      </w:r>
      <w:r>
        <w:rPr>
          <w:lang/>
        </w:rPr>
        <w:t>”</w:t>
      </w:r>
      <w:r w:rsidRPr="00040D98">
        <w:rPr>
          <w:lang/>
        </w:rPr>
        <w:t>, whose findings provided benchmarks for further work on preventing child abuse and providing social services to victims of violence.</w:t>
      </w:r>
    </w:p>
    <w:p w:rsidR="00BB7B4A" w:rsidRPr="00040D98" w:rsidRDefault="00BB7B4A" w:rsidP="00BB7B4A">
      <w:pPr>
        <w:pStyle w:val="HChG"/>
        <w:rPr>
          <w:lang/>
        </w:rPr>
      </w:pPr>
      <w:r>
        <w:rPr>
          <w:lang/>
        </w:rPr>
        <w:tab/>
      </w:r>
      <w:r w:rsidRPr="00040D98">
        <w:rPr>
          <w:lang/>
        </w:rPr>
        <w:t>V</w:t>
      </w:r>
      <w:r>
        <w:rPr>
          <w:lang/>
        </w:rPr>
        <w:t>.</w:t>
      </w:r>
      <w:r>
        <w:rPr>
          <w:lang/>
        </w:rPr>
        <w:tab/>
        <w:t>Family environment and alternative care</w:t>
      </w:r>
    </w:p>
    <w:p w:rsidR="00BB7B4A" w:rsidRPr="00040D98" w:rsidRDefault="00BB7B4A" w:rsidP="00BB7B4A">
      <w:pPr>
        <w:pStyle w:val="H1G"/>
        <w:rPr>
          <w:lang/>
        </w:rPr>
      </w:pPr>
      <w:r>
        <w:rPr>
          <w:lang/>
        </w:rPr>
        <w:tab/>
        <w:t>A.</w:t>
      </w:r>
      <w:r>
        <w:rPr>
          <w:lang/>
        </w:rPr>
        <w:tab/>
        <w:t>P</w:t>
      </w:r>
      <w:r w:rsidRPr="00040D98">
        <w:rPr>
          <w:lang/>
        </w:rPr>
        <w:t>arental guidance (article 5)</w:t>
      </w:r>
    </w:p>
    <w:p w:rsidR="00BB7B4A" w:rsidRPr="00040D98" w:rsidRDefault="00BB7B4A" w:rsidP="00997CA0">
      <w:pPr>
        <w:spacing w:after="120"/>
        <w:ind w:leftChars="567" w:left="31680" w:right="1134"/>
        <w:jc w:val="both"/>
        <w:rPr>
          <w:lang/>
        </w:rPr>
      </w:pPr>
      <w:r w:rsidRPr="00040D98">
        <w:rPr>
          <w:lang/>
        </w:rPr>
        <w:t>69.</w:t>
      </w:r>
      <w:r w:rsidRPr="00040D98">
        <w:rPr>
          <w:lang/>
        </w:rPr>
        <w:tab/>
        <w:t>In accordance with the law, the Government protects the rights of the mother and father, financially and morally encouraging and supporting them</w:t>
      </w:r>
      <w:r>
        <w:rPr>
          <w:lang/>
        </w:rPr>
        <w:t xml:space="preserve">.  </w:t>
      </w:r>
      <w:r w:rsidRPr="00040D98">
        <w:rPr>
          <w:lang/>
        </w:rPr>
        <w:t>Parents, above other persons, have the primary right to rearing and personally taking care of their own children</w:t>
      </w:r>
      <w:r>
        <w:rPr>
          <w:lang/>
        </w:rPr>
        <w:t xml:space="preserve">.  </w:t>
      </w:r>
      <w:r w:rsidRPr="00040D98">
        <w:rPr>
          <w:lang/>
        </w:rPr>
        <w:t>For instance, a children</w:t>
      </w:r>
      <w:r>
        <w:rPr>
          <w:lang/>
        </w:rPr>
        <w:t>’</w:t>
      </w:r>
      <w:r w:rsidRPr="00040D98">
        <w:rPr>
          <w:lang/>
        </w:rPr>
        <w:t>s home is organized, if necessary, in penal colonies with female inmates</w:t>
      </w:r>
      <w:r>
        <w:rPr>
          <w:lang/>
        </w:rPr>
        <w:t xml:space="preserve">.  </w:t>
      </w:r>
      <w:r w:rsidRPr="00040D98">
        <w:rPr>
          <w:lang/>
        </w:rPr>
        <w:t>This is currently the case in two penal colonies</w:t>
      </w:r>
      <w:r>
        <w:rPr>
          <w:lang/>
        </w:rPr>
        <w:t xml:space="preserve">.  </w:t>
      </w:r>
      <w:r w:rsidRPr="00040D98">
        <w:rPr>
          <w:lang/>
        </w:rPr>
        <w:t>Save for those serving prison terms exceeding five years for premeditated serious or very serious crimes, imprisoned mothers may place their children, up to the age of three, in such homes, which provide the conditions necessary for a normal life and the development of children</w:t>
      </w:r>
      <w:r>
        <w:rPr>
          <w:lang/>
        </w:rPr>
        <w:t xml:space="preserve">.  </w:t>
      </w:r>
      <w:r w:rsidRPr="00040D98">
        <w:rPr>
          <w:lang/>
        </w:rPr>
        <w:t>Female prisoners may spend their time off work with their children without restrictions</w:t>
      </w:r>
      <w:r>
        <w:rPr>
          <w:lang/>
        </w:rPr>
        <w:t xml:space="preserve">.  </w:t>
      </w:r>
      <w:r w:rsidRPr="00040D98">
        <w:rPr>
          <w:lang/>
        </w:rPr>
        <w:t>Under article 242 of the Civil Code, parents (or adoptive parents) are the legal representatives of their children</w:t>
      </w:r>
      <w:r>
        <w:rPr>
          <w:lang/>
        </w:rPr>
        <w:t xml:space="preserve">.  </w:t>
      </w:r>
      <w:r w:rsidRPr="00040D98">
        <w:rPr>
          <w:lang/>
        </w:rPr>
        <w:t>They may request a court, Government authorities, local government bodies and public organizations to ensure the protection of the rights and interests of their children, including disabled children, as their legal representatives, without special authorization</w:t>
      </w:r>
      <w:r>
        <w:rPr>
          <w:lang/>
        </w:rPr>
        <w:t xml:space="preserve">.  </w:t>
      </w:r>
      <w:r w:rsidRPr="00040D98">
        <w:rPr>
          <w:lang/>
        </w:rPr>
        <w:t>However, lack of proper parental care is still widespread in the country, as a result of a combination of socio-economic, moral and psychological causes, namely, inter alia, poverty, drug and alcohol addiction, unemployment, migration, and death or illness of a family member</w:t>
      </w:r>
      <w:r>
        <w:rPr>
          <w:lang/>
        </w:rPr>
        <w:t xml:space="preserve">.  </w:t>
      </w:r>
      <w:r w:rsidRPr="00040D98">
        <w:rPr>
          <w:lang/>
        </w:rPr>
        <w:t>Under the Administrative Offences Code, parents or persons in loco parentis may be held administratively liable for the following reasons:</w:t>
      </w:r>
    </w:p>
    <w:p w:rsidR="00BB7B4A" w:rsidRPr="00040D98" w:rsidRDefault="00BB7B4A" w:rsidP="00BB7B4A">
      <w:pPr>
        <w:pStyle w:val="Bullet1G"/>
        <w:rPr>
          <w:lang/>
        </w:rPr>
      </w:pPr>
      <w:r w:rsidRPr="00040D98">
        <w:rPr>
          <w:lang/>
        </w:rPr>
        <w:t>Failure to fulfil statutory responsibilities regarding the conditions necessary by for the life, education and rearing of their under age children (article 184);</w:t>
      </w:r>
    </w:p>
    <w:p w:rsidR="00BB7B4A" w:rsidRPr="00040D98" w:rsidRDefault="00BB7B4A" w:rsidP="00BB7B4A">
      <w:pPr>
        <w:pStyle w:val="Bullet1G"/>
        <w:rPr>
          <w:lang/>
        </w:rPr>
      </w:pPr>
      <w:r w:rsidRPr="00040D98">
        <w:rPr>
          <w:lang/>
        </w:rPr>
        <w:t>Inducement of a minor to become drunk (article 180);</w:t>
      </w:r>
    </w:p>
    <w:p w:rsidR="00BB7B4A" w:rsidRPr="00040D98" w:rsidRDefault="00BB7B4A" w:rsidP="00BB7B4A">
      <w:pPr>
        <w:pStyle w:val="Bullet1G"/>
        <w:rPr>
          <w:lang/>
        </w:rPr>
      </w:pPr>
      <w:r w:rsidRPr="00040D98">
        <w:rPr>
          <w:lang/>
        </w:rPr>
        <w:t>Domestic violence, namely the deliberate commission of any physical, psychological or economic act which may harm another person</w:t>
      </w:r>
      <w:r>
        <w:rPr>
          <w:lang/>
        </w:rPr>
        <w:t>’</w:t>
      </w:r>
      <w:r w:rsidRPr="00040D98">
        <w:rPr>
          <w:lang/>
        </w:rPr>
        <w:t>s physical or mental health (article 173(2)).</w:t>
      </w:r>
    </w:p>
    <w:p w:rsidR="00BB7B4A" w:rsidRPr="00040D98" w:rsidRDefault="00BB7B4A" w:rsidP="00997CA0">
      <w:pPr>
        <w:spacing w:after="120"/>
        <w:ind w:leftChars="567" w:left="31680" w:right="1134"/>
        <w:jc w:val="both"/>
        <w:rPr>
          <w:lang/>
        </w:rPr>
      </w:pPr>
      <w:r w:rsidRPr="00040D98">
        <w:rPr>
          <w:lang/>
        </w:rPr>
        <w:t>70.</w:t>
      </w:r>
      <w:r w:rsidRPr="00040D98">
        <w:rPr>
          <w:lang/>
        </w:rPr>
        <w:tab/>
        <w:t>A court may deprive one or both parents of parental rights, if they:</w:t>
      </w:r>
    </w:p>
    <w:p w:rsidR="00BB7B4A" w:rsidRPr="00040D98" w:rsidRDefault="00BB7B4A" w:rsidP="00BB7B4A">
      <w:pPr>
        <w:pStyle w:val="Bullet1G"/>
        <w:rPr>
          <w:lang/>
        </w:rPr>
      </w:pPr>
      <w:r w:rsidRPr="00040D98">
        <w:rPr>
          <w:lang/>
        </w:rPr>
        <w:t>Fail to take their child from a maternity or other health unit, without a valid reason, and to exercise their parental responsibility over a period of six months;</w:t>
      </w:r>
    </w:p>
    <w:p w:rsidR="00BB7B4A" w:rsidRPr="00040D98" w:rsidRDefault="00BB7B4A" w:rsidP="00BB7B4A">
      <w:pPr>
        <w:pStyle w:val="Bullet1G"/>
        <w:rPr>
          <w:lang/>
        </w:rPr>
      </w:pPr>
      <w:r w:rsidRPr="00040D98">
        <w:rPr>
          <w:lang/>
        </w:rPr>
        <w:t>Fail to fulfil their child-rearing obligations;</w:t>
      </w:r>
    </w:p>
    <w:p w:rsidR="00BB7B4A" w:rsidRPr="00040D98" w:rsidRDefault="00BB7B4A" w:rsidP="00BB7B4A">
      <w:pPr>
        <w:pStyle w:val="Bullet1G"/>
        <w:rPr>
          <w:lang/>
        </w:rPr>
      </w:pPr>
      <w:r w:rsidRPr="00040D98">
        <w:rPr>
          <w:lang/>
        </w:rPr>
        <w:t>Abuse a child;</w:t>
      </w:r>
    </w:p>
    <w:p w:rsidR="00BB7B4A" w:rsidRPr="00040D98" w:rsidRDefault="00BB7B4A" w:rsidP="00BB7B4A">
      <w:pPr>
        <w:pStyle w:val="Bullet1G"/>
        <w:rPr>
          <w:lang/>
        </w:rPr>
      </w:pPr>
      <w:r w:rsidRPr="00040D98">
        <w:rPr>
          <w:lang/>
        </w:rPr>
        <w:t>Are chronic alcoholics or drug addicts;</w:t>
      </w:r>
    </w:p>
    <w:p w:rsidR="00BB7B4A" w:rsidRPr="00040D98" w:rsidRDefault="00BB7B4A" w:rsidP="00BB7B4A">
      <w:pPr>
        <w:pStyle w:val="Bullet1G"/>
        <w:rPr>
          <w:lang/>
        </w:rPr>
      </w:pPr>
      <w:r w:rsidRPr="00040D98">
        <w:rPr>
          <w:lang/>
        </w:rPr>
        <w:t xml:space="preserve">Resort to any type of child exploitation or force their child into </w:t>
      </w:r>
      <w:r>
        <w:rPr>
          <w:lang/>
        </w:rPr>
        <w:t>begging</w:t>
      </w:r>
      <w:r w:rsidRPr="00040D98">
        <w:rPr>
          <w:lang/>
        </w:rPr>
        <w:t xml:space="preserve"> or vagrancy;</w:t>
      </w:r>
    </w:p>
    <w:p w:rsidR="00BB7B4A" w:rsidRPr="00040D98" w:rsidRDefault="00BB7B4A" w:rsidP="00BB7B4A">
      <w:pPr>
        <w:pStyle w:val="Bullet1G"/>
        <w:rPr>
          <w:lang/>
        </w:rPr>
      </w:pPr>
      <w:r w:rsidRPr="00040D98">
        <w:rPr>
          <w:lang/>
        </w:rPr>
        <w:t>Are convicted of committing a premeditated crime against a child.</w:t>
      </w:r>
    </w:p>
    <w:p w:rsidR="00BB7B4A" w:rsidRPr="00040D98" w:rsidRDefault="00BB7B4A" w:rsidP="00997CA0">
      <w:pPr>
        <w:spacing w:after="120"/>
        <w:ind w:leftChars="567" w:left="31680" w:right="1134"/>
        <w:jc w:val="both"/>
        <w:rPr>
          <w:lang/>
        </w:rPr>
      </w:pPr>
      <w:r w:rsidRPr="00040D98">
        <w:rPr>
          <w:lang/>
        </w:rPr>
        <w:t>A child</w:t>
      </w:r>
      <w:r>
        <w:rPr>
          <w:lang/>
        </w:rPr>
        <w:t>’</w:t>
      </w:r>
      <w:r w:rsidRPr="00040D98">
        <w:rPr>
          <w:lang/>
        </w:rPr>
        <w:t>s right to due parental care is ensured by a system of State monitoring</w:t>
      </w:r>
      <w:r>
        <w:rPr>
          <w:lang/>
        </w:rPr>
        <w:t xml:space="preserve">.  </w:t>
      </w:r>
      <w:r w:rsidRPr="00040D98">
        <w:rPr>
          <w:lang/>
        </w:rPr>
        <w:t>The conditions of rearing and maintenance of children in the family are monitored by the guardianship and trusteeship bodies</w:t>
      </w:r>
      <w:r>
        <w:rPr>
          <w:lang/>
        </w:rPr>
        <w:t xml:space="preserve">.  </w:t>
      </w:r>
      <w:r w:rsidRPr="00040D98">
        <w:rPr>
          <w:lang/>
        </w:rPr>
        <w:t>In recent years, such monitoring has been significantly strengthened and, as a result, the number of parents incurring administrative or criminal liability and deprived of parental rights has increased</w:t>
      </w:r>
      <w:r>
        <w:rPr>
          <w:lang/>
        </w:rPr>
        <w:t xml:space="preserve">.  </w:t>
      </w:r>
      <w:r w:rsidRPr="00040D98">
        <w:rPr>
          <w:lang/>
        </w:rPr>
        <w:t>In the period 2002-2006, the number of parents having faced administrative penalties developed as follows</w:t>
      </w:r>
      <w:r>
        <w:rPr>
          <w:lang/>
        </w:rPr>
        <w:t xml:space="preserve">:  </w:t>
      </w:r>
    </w:p>
    <w:p w:rsidR="00BB7B4A" w:rsidRPr="00040D98" w:rsidRDefault="00BB7B4A" w:rsidP="00BB7B4A">
      <w:pPr>
        <w:pStyle w:val="Bullet1G"/>
        <w:rPr>
          <w:lang/>
        </w:rPr>
      </w:pPr>
      <w:r w:rsidRPr="00040D98">
        <w:rPr>
          <w:lang/>
        </w:rPr>
        <w:t>2002</w:t>
      </w:r>
      <w:r>
        <w:rPr>
          <w:lang/>
        </w:rPr>
        <w:t xml:space="preserve">:  </w:t>
      </w:r>
      <w:r w:rsidRPr="00040D98">
        <w:rPr>
          <w:lang/>
        </w:rPr>
        <w:t>17,725</w:t>
      </w:r>
    </w:p>
    <w:p w:rsidR="00BB7B4A" w:rsidRPr="00040D98" w:rsidRDefault="00BB7B4A" w:rsidP="00BB7B4A">
      <w:pPr>
        <w:pStyle w:val="Bullet1G"/>
        <w:rPr>
          <w:lang/>
        </w:rPr>
      </w:pPr>
      <w:r w:rsidRPr="00040D98">
        <w:rPr>
          <w:lang/>
        </w:rPr>
        <w:t>2003</w:t>
      </w:r>
      <w:r>
        <w:rPr>
          <w:lang/>
        </w:rPr>
        <w:t xml:space="preserve">:  </w:t>
      </w:r>
      <w:r w:rsidRPr="00040D98">
        <w:rPr>
          <w:lang/>
        </w:rPr>
        <w:t>19,489</w:t>
      </w:r>
    </w:p>
    <w:p w:rsidR="00BB7B4A" w:rsidRPr="00040D98" w:rsidRDefault="00BB7B4A" w:rsidP="00BB7B4A">
      <w:pPr>
        <w:pStyle w:val="Bullet1G"/>
        <w:rPr>
          <w:lang/>
        </w:rPr>
      </w:pPr>
      <w:r w:rsidRPr="00040D98">
        <w:rPr>
          <w:lang/>
        </w:rPr>
        <w:t>2004</w:t>
      </w:r>
      <w:r>
        <w:rPr>
          <w:lang/>
        </w:rPr>
        <w:t xml:space="preserve">:  </w:t>
      </w:r>
      <w:r w:rsidRPr="00040D98">
        <w:rPr>
          <w:lang/>
        </w:rPr>
        <w:t>23,400</w:t>
      </w:r>
    </w:p>
    <w:p w:rsidR="00BB7B4A" w:rsidRPr="00040D98" w:rsidRDefault="00BB7B4A" w:rsidP="00BB7B4A">
      <w:pPr>
        <w:pStyle w:val="Bullet1G"/>
        <w:rPr>
          <w:lang/>
        </w:rPr>
      </w:pPr>
      <w:r w:rsidRPr="00040D98">
        <w:rPr>
          <w:lang/>
        </w:rPr>
        <w:t>2005</w:t>
      </w:r>
      <w:r>
        <w:rPr>
          <w:lang/>
        </w:rPr>
        <w:t xml:space="preserve">:  </w:t>
      </w:r>
      <w:r w:rsidRPr="00040D98">
        <w:rPr>
          <w:lang/>
        </w:rPr>
        <w:t>23,788</w:t>
      </w:r>
    </w:p>
    <w:p w:rsidR="00BB7B4A" w:rsidRPr="00040D98" w:rsidRDefault="00BB7B4A" w:rsidP="00BB7B4A">
      <w:pPr>
        <w:pStyle w:val="Bullet1G"/>
        <w:rPr>
          <w:lang/>
        </w:rPr>
      </w:pPr>
      <w:r w:rsidRPr="00040D98">
        <w:rPr>
          <w:lang/>
        </w:rPr>
        <w:t>2006</w:t>
      </w:r>
      <w:r>
        <w:rPr>
          <w:lang/>
        </w:rPr>
        <w:t xml:space="preserve">:  </w:t>
      </w:r>
      <w:r w:rsidRPr="00040D98">
        <w:rPr>
          <w:lang/>
        </w:rPr>
        <w:t>28,235</w:t>
      </w:r>
    </w:p>
    <w:p w:rsidR="00BB7B4A" w:rsidRPr="00040D98" w:rsidRDefault="00BB7B4A" w:rsidP="00997CA0">
      <w:pPr>
        <w:spacing w:after="120"/>
        <w:ind w:leftChars="567" w:left="31680" w:right="1134"/>
        <w:jc w:val="both"/>
        <w:rPr>
          <w:lang/>
        </w:rPr>
      </w:pPr>
      <w:r w:rsidRPr="00040D98">
        <w:rPr>
          <w:lang/>
        </w:rPr>
        <w:t>According to the Ministry of Internal Affairs, in the period 2002-2006 the number of criminal cases for malicious non-compliance with child-rearing obligations increase by a factor of nearly six, as follows:</w:t>
      </w:r>
    </w:p>
    <w:p w:rsidR="00BB7B4A" w:rsidRPr="00040D98" w:rsidRDefault="00BB7B4A" w:rsidP="00BB7B4A">
      <w:pPr>
        <w:pStyle w:val="Bullet1G"/>
        <w:rPr>
          <w:lang/>
        </w:rPr>
      </w:pPr>
      <w:r w:rsidRPr="00040D98">
        <w:rPr>
          <w:lang/>
        </w:rPr>
        <w:t>2002</w:t>
      </w:r>
      <w:r>
        <w:rPr>
          <w:lang/>
        </w:rPr>
        <w:t xml:space="preserve">:  </w:t>
      </w:r>
      <w:r w:rsidRPr="00040D98">
        <w:rPr>
          <w:lang/>
        </w:rPr>
        <w:t>127</w:t>
      </w:r>
    </w:p>
    <w:p w:rsidR="00BB7B4A" w:rsidRPr="00040D98" w:rsidRDefault="00BB7B4A" w:rsidP="00BB7B4A">
      <w:pPr>
        <w:pStyle w:val="Bullet1G"/>
        <w:rPr>
          <w:lang/>
        </w:rPr>
      </w:pPr>
      <w:r w:rsidRPr="00040D98">
        <w:rPr>
          <w:lang/>
        </w:rPr>
        <w:t>2003</w:t>
      </w:r>
      <w:r>
        <w:rPr>
          <w:lang/>
        </w:rPr>
        <w:t xml:space="preserve">:  </w:t>
      </w:r>
      <w:r w:rsidRPr="00040D98">
        <w:rPr>
          <w:lang/>
        </w:rPr>
        <w:t>338</w:t>
      </w:r>
    </w:p>
    <w:p w:rsidR="00BB7B4A" w:rsidRPr="00040D98" w:rsidRDefault="00BB7B4A" w:rsidP="00BB7B4A">
      <w:pPr>
        <w:pStyle w:val="Bullet1G"/>
        <w:rPr>
          <w:lang/>
        </w:rPr>
      </w:pPr>
      <w:r w:rsidRPr="00040D98">
        <w:rPr>
          <w:lang/>
        </w:rPr>
        <w:t>2004</w:t>
      </w:r>
      <w:r>
        <w:rPr>
          <w:lang/>
        </w:rPr>
        <w:t xml:space="preserve">:  </w:t>
      </w:r>
      <w:r w:rsidRPr="00040D98">
        <w:rPr>
          <w:lang/>
        </w:rPr>
        <w:t>709</w:t>
      </w:r>
    </w:p>
    <w:p w:rsidR="00BB7B4A" w:rsidRPr="00040D98" w:rsidRDefault="00BB7B4A" w:rsidP="00BB7B4A">
      <w:pPr>
        <w:pStyle w:val="Bullet1G"/>
        <w:rPr>
          <w:lang/>
        </w:rPr>
      </w:pPr>
      <w:r w:rsidRPr="00040D98">
        <w:rPr>
          <w:lang/>
        </w:rPr>
        <w:t>2005</w:t>
      </w:r>
      <w:r>
        <w:rPr>
          <w:lang/>
        </w:rPr>
        <w:t xml:space="preserve">:  </w:t>
      </w:r>
      <w:r w:rsidRPr="00040D98">
        <w:rPr>
          <w:lang/>
        </w:rPr>
        <w:t>749</w:t>
      </w:r>
    </w:p>
    <w:p w:rsidR="00BB7B4A" w:rsidRPr="00040D98" w:rsidRDefault="00BB7B4A" w:rsidP="00BB7B4A">
      <w:pPr>
        <w:pStyle w:val="Bullet1G"/>
        <w:rPr>
          <w:lang/>
        </w:rPr>
      </w:pPr>
      <w:r w:rsidRPr="00040D98">
        <w:rPr>
          <w:lang/>
        </w:rPr>
        <w:t>2006</w:t>
      </w:r>
      <w:r>
        <w:rPr>
          <w:lang/>
        </w:rPr>
        <w:t xml:space="preserve">:  </w:t>
      </w:r>
      <w:r w:rsidRPr="00040D98">
        <w:rPr>
          <w:lang/>
        </w:rPr>
        <w:t>746</w:t>
      </w:r>
    </w:p>
    <w:p w:rsidR="00BB7B4A" w:rsidRPr="00040D98" w:rsidRDefault="00BB7B4A" w:rsidP="00997CA0">
      <w:pPr>
        <w:spacing w:after="120"/>
        <w:ind w:leftChars="567" w:left="31680" w:right="1134"/>
        <w:jc w:val="both"/>
        <w:rPr>
          <w:lang/>
        </w:rPr>
      </w:pPr>
      <w:r w:rsidRPr="00040D98">
        <w:rPr>
          <w:lang/>
        </w:rPr>
        <w:t>71.</w:t>
      </w:r>
      <w:r w:rsidRPr="00040D98">
        <w:rPr>
          <w:lang/>
        </w:rPr>
        <w:tab/>
        <w:t>According to the Justice Department, the number of successful court actions for deprivation of parental rights more than doubled in the period 2002-2006 (figure 2)</w:t>
      </w:r>
      <w:r>
        <w:rPr>
          <w:lang/>
        </w:rPr>
        <w:t xml:space="preserve">.  </w:t>
      </w:r>
      <w:r w:rsidRPr="00040D98">
        <w:rPr>
          <w:lang/>
        </w:rPr>
        <w:t>As a result, a growing number of orphans and children are deprived of parental custody</w:t>
      </w:r>
      <w:r>
        <w:rPr>
          <w:lang/>
        </w:rPr>
        <w:t xml:space="preserve">.  </w:t>
      </w:r>
      <w:r w:rsidRPr="00040D98">
        <w:rPr>
          <w:lang/>
        </w:rPr>
        <w:t>Government monitoring of the conditions of care and upbringing of children in families and the use of such penalties against parents as termination of parental rights (in most cases, parental rights are forfeited by parents on whom social work fails to produce the desired results) were strengthened in the period 2004-2006 with a view to ensuring oversight over children not under parental care or living in residential institutions or with relatives</w:t>
      </w:r>
      <w:r>
        <w:rPr>
          <w:lang/>
        </w:rPr>
        <w:t xml:space="preserve">.  </w:t>
      </w:r>
      <w:r w:rsidRPr="00040D98">
        <w:rPr>
          <w:lang/>
        </w:rPr>
        <w:t>Parental rights may be restored, if the grounds for their removal cease to exist.</w:t>
      </w:r>
    </w:p>
    <w:p w:rsidR="00BB7B4A" w:rsidRPr="00040D98" w:rsidRDefault="00C25B37" w:rsidP="00997CA0">
      <w:pPr>
        <w:spacing w:before="120" w:after="120" w:line="240" w:lineRule="auto"/>
        <w:ind w:leftChars="567" w:left="31680" w:right="1134"/>
        <w:jc w:val="both"/>
        <w:rPr>
          <w:b/>
          <w:bCs/>
          <w:lang/>
        </w:rPr>
      </w:pPr>
      <w:r w:rsidRPr="00040D98">
        <w:object w:dxaOrig="7151" w:dyaOrig="3250">
          <v:shape id="_x0000_i1027" type="#_x0000_t75" style="width:357.75pt;height:162.75pt" o:ole="" o:bordertopcolor="black" o:borderleftcolor="black" o:borderbottomcolor="black" o:borderrightcolor="black" filled="t">
            <v:fill color2="black"/>
            <v:imagedata r:id="rId11" o:title=""/>
            <w10:bordertop type="single" width="1" space="3"/>
            <w10:borderleft type="single" width="1" space="7"/>
            <w10:borderbottom type="single" width="1" space="3"/>
            <w10:borderright type="single" width="1" space="7"/>
          </v:shape>
          <o:OLEObject Type="Embed" ProgID="MSGraph.Chart.8" ShapeID="_x0000_i1027" DrawAspect="Content" ObjectID="_1395865844" r:id="rId12"/>
        </w:object>
      </w:r>
      <w:r w:rsidR="00BB7B4A" w:rsidRPr="00040D98">
        <w:rPr>
          <w:b/>
          <w:bCs/>
          <w:lang/>
        </w:rPr>
        <w:t>Figure 2</w:t>
      </w:r>
      <w:r w:rsidR="00BB7B4A">
        <w:rPr>
          <w:b/>
          <w:bCs/>
          <w:lang/>
        </w:rPr>
        <w:t xml:space="preserve">.  </w:t>
      </w:r>
      <w:r w:rsidR="00BB7B4A" w:rsidRPr="00040D98">
        <w:rPr>
          <w:b/>
          <w:bCs/>
          <w:lang/>
        </w:rPr>
        <w:t>Development of the number of successful court actions for deprivation of parental rights</w:t>
      </w:r>
    </w:p>
    <w:p w:rsidR="00BB7B4A" w:rsidRPr="00040D98" w:rsidRDefault="00BB7B4A" w:rsidP="00997CA0">
      <w:pPr>
        <w:spacing w:after="120"/>
        <w:ind w:leftChars="567" w:left="31680" w:right="1134"/>
        <w:jc w:val="both"/>
        <w:rPr>
          <w:lang/>
        </w:rPr>
      </w:pPr>
      <w:r w:rsidRPr="00040D98">
        <w:rPr>
          <w:lang/>
        </w:rPr>
        <w:t>72.</w:t>
      </w:r>
      <w:r w:rsidRPr="00040D98">
        <w:rPr>
          <w:lang/>
        </w:rPr>
        <w:tab/>
        <w:t>The Government not only takes punitive measures against parents who do not fulfil their duties, but also assists them in meeting their child-rearing obligations</w:t>
      </w:r>
      <w:r>
        <w:rPr>
          <w:lang/>
        </w:rPr>
        <w:t xml:space="preserve">.  </w:t>
      </w:r>
      <w:r w:rsidRPr="00040D98">
        <w:rPr>
          <w:lang/>
        </w:rPr>
        <w:t>Social work with children and young persons is carried out in public, commercial, educational, training, cultural and rehabilitation institutions</w:t>
      </w:r>
      <w:r>
        <w:rPr>
          <w:lang/>
        </w:rPr>
        <w:t xml:space="preserve">.  </w:t>
      </w:r>
      <w:r w:rsidRPr="00040D98">
        <w:rPr>
          <w:lang/>
        </w:rPr>
        <w:t>Support is provided to families with children and to children by social service centres for families, children and young persons and by their specialized units, educational institutions, public organizations, charitable foundations and institutions providing services for children</w:t>
      </w:r>
      <w:r>
        <w:rPr>
          <w:lang/>
        </w:rPr>
        <w:t xml:space="preserve">.  </w:t>
      </w:r>
      <w:r w:rsidRPr="00040D98">
        <w:rPr>
          <w:lang/>
        </w:rPr>
        <w:t>Under the Social Services Act, adopted in 2003, any person at risk is entitled to social services of the following types:</w:t>
      </w:r>
    </w:p>
    <w:p w:rsidR="00BB7B4A" w:rsidRPr="00040D98" w:rsidRDefault="00BB7B4A" w:rsidP="00BB7B4A">
      <w:pPr>
        <w:pStyle w:val="Bullet1G"/>
        <w:rPr>
          <w:lang/>
        </w:rPr>
      </w:pPr>
      <w:r w:rsidRPr="00040D98">
        <w:rPr>
          <w:lang/>
        </w:rPr>
        <w:t>Social welfare services, namely, inter alia, provision of foodstuffs, light and heavy equipment, warm meals, transportation, labour-saving tools, welfare support, requests for house calls by physicians, and purchase and delivery of medicines;</w:t>
      </w:r>
    </w:p>
    <w:p w:rsidR="00BB7B4A" w:rsidRPr="00040D98" w:rsidRDefault="00BB7B4A" w:rsidP="00BB7B4A">
      <w:pPr>
        <w:pStyle w:val="Bullet1G"/>
        <w:rPr>
          <w:lang/>
        </w:rPr>
      </w:pPr>
      <w:r w:rsidRPr="00040D98">
        <w:rPr>
          <w:lang/>
        </w:rPr>
        <w:t>Psychological services, namely counselling on mental health issues and on improving relations with the social environment, psychological diagnosis or examination of personal socio-psychological characteristics with a view to psychological treatment or psycho-social rehabilitation, and methodological advice;</w:t>
      </w:r>
    </w:p>
    <w:p w:rsidR="00BB7B4A" w:rsidRPr="00040D98" w:rsidRDefault="00BB7B4A" w:rsidP="00BB7B4A">
      <w:pPr>
        <w:pStyle w:val="Bullet1G"/>
        <w:rPr>
          <w:lang/>
        </w:rPr>
      </w:pPr>
      <w:r w:rsidRPr="00040D98">
        <w:rPr>
          <w:lang/>
        </w:rPr>
        <w:t>Social pedagogy services, namely identification and support in relation to various interests and needs of persons at risk, organization of individual educational, training and correctional procedures, leisure, sports, technical and artistic activities, and involvement in the work of various institutions, NGOs and other interested parties;</w:t>
      </w:r>
    </w:p>
    <w:p w:rsidR="00BB7B4A" w:rsidRPr="00040D98" w:rsidRDefault="00BB7B4A" w:rsidP="00BB7B4A">
      <w:pPr>
        <w:pStyle w:val="Bullet1G"/>
        <w:rPr>
          <w:lang/>
        </w:rPr>
      </w:pPr>
      <w:r w:rsidRPr="00040D98">
        <w:rPr>
          <w:lang/>
        </w:rPr>
        <w:t>Health-related social services, namely advice on preventing the outbreak and development of any organic disorders, health preservation, support and protection, conduct of preventive and therapeutic activities, and occupational therapy;</w:t>
      </w:r>
    </w:p>
    <w:p w:rsidR="00BB7B4A" w:rsidRPr="00040D98" w:rsidRDefault="00BB7B4A" w:rsidP="00BB7B4A">
      <w:pPr>
        <w:pStyle w:val="Bullet1G"/>
        <w:rPr>
          <w:lang/>
        </w:rPr>
      </w:pPr>
      <w:r w:rsidRPr="00040D98">
        <w:rPr>
          <w:lang/>
        </w:rPr>
        <w:t>Socio-economic services, namely satisfaction of the material interests and needs of persons at risk, in the form of assistance in cash or kind or of a grant;</w:t>
      </w:r>
    </w:p>
    <w:p w:rsidR="00BB7B4A" w:rsidRPr="00040D98" w:rsidRDefault="00BB7B4A" w:rsidP="00BB7B4A">
      <w:pPr>
        <w:pStyle w:val="Bullet1G"/>
        <w:rPr>
          <w:lang/>
        </w:rPr>
      </w:pPr>
      <w:r w:rsidRPr="00040D98">
        <w:rPr>
          <w:lang/>
        </w:rPr>
        <w:t>Legal services, namely counselling with respect to the legislation in force, protecting the rights and interests of persons at risk, assisting in coercive measures and judicial procedures in respect of offenders harming such persons (inter alia, preparation of legal documents, legal assistance, and defence of the rights and interests of the victims);</w:t>
      </w:r>
    </w:p>
    <w:p w:rsidR="00BB7B4A" w:rsidRPr="00040D98" w:rsidRDefault="00BB7B4A" w:rsidP="00BB7B4A">
      <w:pPr>
        <w:pStyle w:val="Bullet1G"/>
        <w:rPr>
          <w:lang/>
        </w:rPr>
      </w:pPr>
      <w:r w:rsidRPr="00040D98">
        <w:rPr>
          <w:lang/>
        </w:rPr>
        <w:t>Employment services, namely search for a suitable job, employment-related assistance and social support for employed workers;</w:t>
      </w:r>
    </w:p>
    <w:p w:rsidR="00BB7B4A" w:rsidRPr="00040D98" w:rsidRDefault="00BB7B4A" w:rsidP="00BB7B4A">
      <w:pPr>
        <w:pStyle w:val="Bullet1G"/>
        <w:rPr>
          <w:lang/>
        </w:rPr>
      </w:pPr>
      <w:r w:rsidRPr="00040D98">
        <w:rPr>
          <w:lang/>
        </w:rPr>
        <w:t>Vocational rehabilitation services for persons with disabilities, namely comprehensive medical, psychological and informational measures conducive to the exercise of the right to vocational guidance and training, education and employment;</w:t>
      </w:r>
    </w:p>
    <w:p w:rsidR="00BB7B4A" w:rsidRPr="00040D98" w:rsidRDefault="00BB7B4A" w:rsidP="00BB7B4A">
      <w:pPr>
        <w:pStyle w:val="Bullet1G"/>
        <w:rPr>
          <w:lang/>
        </w:rPr>
      </w:pPr>
      <w:r w:rsidRPr="00040D98">
        <w:rPr>
          <w:lang/>
        </w:rPr>
        <w:t>Reference services, namely provision of directory-type information useful in resolving risk situations.</w:t>
      </w:r>
    </w:p>
    <w:p w:rsidR="00BB7B4A" w:rsidRPr="00040D98" w:rsidRDefault="00BB7B4A" w:rsidP="00997CA0">
      <w:pPr>
        <w:spacing w:after="120"/>
        <w:ind w:leftChars="567" w:left="31680" w:right="1134"/>
        <w:jc w:val="both"/>
        <w:rPr>
          <w:lang/>
        </w:rPr>
      </w:pPr>
      <w:r w:rsidRPr="00040D98">
        <w:rPr>
          <w:lang/>
        </w:rPr>
        <w:t>73.</w:t>
      </w:r>
      <w:r w:rsidRPr="00040D98">
        <w:rPr>
          <w:lang/>
        </w:rPr>
        <w:tab/>
        <w:t>In the period 2002-2006, social centres for families, children and young persons provided social services to various categories of clients at risk and needing support, mainly children and families with children</w:t>
      </w:r>
      <w:r>
        <w:rPr>
          <w:lang/>
        </w:rPr>
        <w:t xml:space="preserve">.  </w:t>
      </w:r>
      <w:r w:rsidRPr="00040D98">
        <w:rPr>
          <w:lang/>
        </w:rPr>
        <w:t>The system of social service centres for children, families and young persons includes family social support units, which provide services to:</w:t>
      </w:r>
    </w:p>
    <w:p w:rsidR="00BB7B4A" w:rsidRPr="00040D98" w:rsidRDefault="00BB7B4A" w:rsidP="00BB7B4A">
      <w:pPr>
        <w:pStyle w:val="Bullet1G"/>
        <w:rPr>
          <w:lang/>
        </w:rPr>
      </w:pPr>
      <w:r w:rsidRPr="00040D98">
        <w:rPr>
          <w:lang/>
        </w:rPr>
        <w:t>Families with children, which, through their own means and capacities, are unable to overcome such risk situations as parents</w:t>
      </w:r>
      <w:r>
        <w:rPr>
          <w:lang/>
        </w:rPr>
        <w:t>’</w:t>
      </w:r>
      <w:r w:rsidRPr="00040D98">
        <w:rPr>
          <w:lang/>
        </w:rPr>
        <w:t xml:space="preserve"> or children</w:t>
      </w:r>
      <w:r>
        <w:rPr>
          <w:lang/>
        </w:rPr>
        <w:t>’</w:t>
      </w:r>
      <w:r w:rsidRPr="00040D98">
        <w:rPr>
          <w:lang/>
        </w:rPr>
        <w:t>s disability, forced migration, alcohol or drug addiction or imprisonment of a family member, HIV/AIDS infection, domestic violence, homelessness, orphanhood, disrespectful and problematic attitudes in the family, or unemployment of a family member registered with the public employment service;</w:t>
      </w:r>
    </w:p>
    <w:p w:rsidR="00BB7B4A" w:rsidRPr="00040D98" w:rsidRDefault="00BB7B4A" w:rsidP="00BB7B4A">
      <w:pPr>
        <w:pStyle w:val="Bullet1G"/>
        <w:rPr>
          <w:lang/>
        </w:rPr>
      </w:pPr>
      <w:r w:rsidRPr="00040D98">
        <w:rPr>
          <w:lang/>
        </w:rPr>
        <w:t>Families facing the risk that a child of the family may be placed in an institution for orphans and children deprived of parental care;</w:t>
      </w:r>
    </w:p>
    <w:p w:rsidR="00BB7B4A" w:rsidRPr="00040D98" w:rsidRDefault="00BB7B4A" w:rsidP="00BB7B4A">
      <w:pPr>
        <w:pStyle w:val="Bullet1G"/>
        <w:rPr>
          <w:lang/>
        </w:rPr>
      </w:pPr>
      <w:r w:rsidRPr="00040D98">
        <w:rPr>
          <w:lang/>
        </w:rPr>
        <w:t>Unmarried under age mothers or fathers who need support;</w:t>
      </w:r>
    </w:p>
    <w:p w:rsidR="00BB7B4A" w:rsidRPr="00040D98" w:rsidRDefault="00BB7B4A" w:rsidP="00BB7B4A">
      <w:pPr>
        <w:pStyle w:val="Bullet1G"/>
        <w:rPr>
          <w:lang/>
        </w:rPr>
      </w:pPr>
      <w:r w:rsidRPr="00040D98">
        <w:rPr>
          <w:lang/>
        </w:rPr>
        <w:t>Families with members having previously lived in residential institutions;</w:t>
      </w:r>
    </w:p>
    <w:p w:rsidR="00BB7B4A" w:rsidRPr="00040D98" w:rsidRDefault="00BB7B4A" w:rsidP="00BB7B4A">
      <w:pPr>
        <w:pStyle w:val="Bullet1G"/>
        <w:rPr>
          <w:lang/>
        </w:rPr>
      </w:pPr>
      <w:r w:rsidRPr="00040D98">
        <w:rPr>
          <w:lang/>
        </w:rPr>
        <w:t>Mothers intending to abandon their newborns;</w:t>
      </w:r>
    </w:p>
    <w:p w:rsidR="00BB7B4A" w:rsidRPr="00040D98" w:rsidRDefault="00BB7B4A" w:rsidP="00BB7B4A">
      <w:pPr>
        <w:pStyle w:val="Bullet1G"/>
        <w:rPr>
          <w:lang/>
        </w:rPr>
      </w:pPr>
      <w:r w:rsidRPr="00040D98">
        <w:rPr>
          <w:lang/>
        </w:rPr>
        <w:t>Orphans and children without parental care, residential establishment leavers, and their guardians or trustees;</w:t>
      </w:r>
    </w:p>
    <w:p w:rsidR="00BB7B4A" w:rsidRPr="00040D98" w:rsidRDefault="00BB7B4A" w:rsidP="00BB7B4A">
      <w:pPr>
        <w:pStyle w:val="Bullet1G"/>
        <w:rPr>
          <w:lang/>
        </w:rPr>
      </w:pPr>
      <w:r w:rsidRPr="00040D98">
        <w:rPr>
          <w:lang/>
        </w:rPr>
        <w:t>Adoptive families and family-type children</w:t>
      </w:r>
      <w:r>
        <w:rPr>
          <w:lang/>
        </w:rPr>
        <w:t>’</w:t>
      </w:r>
      <w:r w:rsidRPr="00040D98">
        <w:rPr>
          <w:lang/>
        </w:rPr>
        <w:t>s homes.</w:t>
      </w:r>
    </w:p>
    <w:p w:rsidR="00BB7B4A" w:rsidRPr="00040D98" w:rsidRDefault="00BB7B4A" w:rsidP="00997CA0">
      <w:pPr>
        <w:spacing w:after="120"/>
        <w:ind w:leftChars="567" w:left="31680" w:right="1134"/>
        <w:jc w:val="both"/>
        <w:rPr>
          <w:lang/>
        </w:rPr>
      </w:pPr>
      <w:r w:rsidRPr="00040D98">
        <w:rPr>
          <w:lang/>
        </w:rPr>
        <w:t>74.</w:t>
      </w:r>
      <w:r w:rsidRPr="00040D98">
        <w:rPr>
          <w:lang/>
        </w:rPr>
        <w:tab/>
        <w:t>To target assistance to families with children, the Government Social Service for families, children and young persons created in 2006 a single database of families at risk</w:t>
      </w:r>
      <w:r>
        <w:rPr>
          <w:lang/>
        </w:rPr>
        <w:t xml:space="preserve">.  </w:t>
      </w:r>
      <w:r w:rsidRPr="00040D98">
        <w:rPr>
          <w:lang/>
        </w:rPr>
        <w:t>In 2006, there were 113,681 such households, rearing 182,388 children (see table 3)</w:t>
      </w:r>
      <w:r>
        <w:rPr>
          <w:lang/>
        </w:rPr>
        <w:t xml:space="preserve">.  </w:t>
      </w:r>
      <w:r w:rsidRPr="00040D98">
        <w:rPr>
          <w:lang/>
        </w:rPr>
        <w:t>The most common risk situations are parents</w:t>
      </w:r>
      <w:r>
        <w:rPr>
          <w:lang/>
        </w:rPr>
        <w:t>’</w:t>
      </w:r>
      <w:r w:rsidRPr="00040D98">
        <w:rPr>
          <w:lang/>
        </w:rPr>
        <w:t xml:space="preserve"> or children</w:t>
      </w:r>
      <w:r>
        <w:rPr>
          <w:lang/>
        </w:rPr>
        <w:t>’</w:t>
      </w:r>
      <w:r w:rsidRPr="00040D98">
        <w:rPr>
          <w:lang/>
        </w:rPr>
        <w:t>s disability (affecting 31,044 families), disrespectful and problematic attitudes in the family (affecting 20,980 families), drug or alcohol addiction of a family member (affecting 20,636 families) and unemployment of one or more family members (affecting 18,607 families)</w:t>
      </w:r>
      <w:r>
        <w:rPr>
          <w:lang/>
        </w:rPr>
        <w:t xml:space="preserve">.  </w:t>
      </w:r>
      <w:r w:rsidRPr="00040D98">
        <w:rPr>
          <w:lang/>
        </w:rPr>
        <w:t>Such families receive social services and social support</w:t>
      </w:r>
      <w:r>
        <w:rPr>
          <w:lang/>
        </w:rPr>
        <w:t xml:space="preserve">.  </w:t>
      </w:r>
      <w:r w:rsidRPr="00040D98">
        <w:rPr>
          <w:lang/>
        </w:rPr>
        <w:t>In 2006, the social support units of social services for families, children and young persons assisted 23,069 families at risk, 3,512 orphans and children without parental care, 724 adoptive families and 223 family-type children</w:t>
      </w:r>
      <w:r>
        <w:rPr>
          <w:lang/>
        </w:rPr>
        <w:t>’</w:t>
      </w:r>
      <w:r w:rsidRPr="00040D98">
        <w:rPr>
          <w:lang/>
        </w:rPr>
        <w:t>s homes (see table 3).</w:t>
      </w:r>
    </w:p>
    <w:p w:rsidR="00BB7B4A" w:rsidRPr="00040D98" w:rsidRDefault="00BB7B4A" w:rsidP="00997CA0">
      <w:pPr>
        <w:ind w:leftChars="567" w:left="31680" w:right="1134"/>
        <w:jc w:val="both"/>
        <w:rPr>
          <w:lang/>
        </w:rPr>
      </w:pPr>
      <w:r w:rsidRPr="00040D98">
        <w:rPr>
          <w:lang/>
        </w:rPr>
        <w:t>Table 3</w:t>
      </w:r>
    </w:p>
    <w:p w:rsidR="00BB7B4A" w:rsidRPr="00040D98" w:rsidRDefault="00BB7B4A" w:rsidP="00997CA0">
      <w:pPr>
        <w:spacing w:after="120"/>
        <w:ind w:leftChars="567" w:left="31680" w:right="1134"/>
        <w:jc w:val="both"/>
        <w:rPr>
          <w:b/>
          <w:bCs/>
          <w:lang/>
        </w:rPr>
      </w:pPr>
      <w:r w:rsidRPr="00040D98">
        <w:rPr>
          <w:b/>
          <w:bCs/>
          <w:lang/>
        </w:rPr>
        <w:t>Number of families receiving year-long social support</w:t>
      </w:r>
      <w:r>
        <w:rPr>
          <w:b/>
          <w:bCs/>
          <w:lang/>
        </w:rPr>
        <w:t xml:space="preserve"> </w:t>
      </w:r>
      <w:r w:rsidRPr="00040D98">
        <w:rPr>
          <w:b/>
          <w:bCs/>
          <w:lang/>
        </w:rPr>
        <w:t>and percentage of families removed from the welfare list because of positive results</w:t>
      </w:r>
    </w:p>
    <w:p w:rsidR="00BB7B4A" w:rsidRPr="00040D98" w:rsidRDefault="00BB7B4A" w:rsidP="00997CA0">
      <w:pPr>
        <w:spacing w:after="120"/>
        <w:ind w:leftChars="567" w:left="31680" w:right="1134" w:firstLine="5"/>
        <w:jc w:val="both"/>
        <w:rPr>
          <w:lang/>
        </w:rPr>
      </w:pPr>
      <w:r w:rsidRPr="00040D98">
        <w:rPr>
          <w:lang/>
        </w:rPr>
        <w:t>(</w:t>
      </w:r>
      <w:r w:rsidRPr="00040D98">
        <w:rPr>
          <w:i/>
          <w:iCs/>
          <w:lang/>
        </w:rPr>
        <w:t>Source</w:t>
      </w:r>
      <w:r>
        <w:rPr>
          <w:i/>
          <w:iCs/>
          <w:lang/>
        </w:rPr>
        <w:t xml:space="preserve">:  </w:t>
      </w:r>
      <w:r w:rsidRPr="00FC4926">
        <w:rPr>
          <w:iCs/>
          <w:lang/>
        </w:rPr>
        <w:t>Ministry for the Family, Youth and Sport</w:t>
      </w:r>
      <w:r w:rsidRPr="00040D98">
        <w:rPr>
          <w:lang/>
        </w:rPr>
        <w:t>)</w:t>
      </w:r>
    </w:p>
    <w:tbl>
      <w:tblPr>
        <w:tblW w:w="0" w:type="auto"/>
        <w:jc w:val="center"/>
        <w:tblInd w:w="-658" w:type="dxa"/>
        <w:tblLayout w:type="fixed"/>
        <w:tblCellMar>
          <w:top w:w="55" w:type="dxa"/>
          <w:left w:w="55" w:type="dxa"/>
          <w:bottom w:w="55" w:type="dxa"/>
          <w:right w:w="55" w:type="dxa"/>
        </w:tblCellMar>
        <w:tblLook w:val="0000" w:firstRow="0" w:lastRow="0" w:firstColumn="0" w:lastColumn="0" w:noHBand="0" w:noVBand="0"/>
      </w:tblPr>
      <w:tblGrid>
        <w:gridCol w:w="3478"/>
        <w:gridCol w:w="3564"/>
      </w:tblGrid>
      <w:tr w:rsidR="00BB7B4A" w:rsidRPr="00FC4926" w:rsidTr="000C7B75">
        <w:trPr>
          <w:jc w:val="center"/>
        </w:trPr>
        <w:tc>
          <w:tcPr>
            <w:tcW w:w="3478" w:type="dxa"/>
            <w:tcBorders>
              <w:top w:val="single" w:sz="4" w:space="0" w:color="auto"/>
              <w:bottom w:val="single" w:sz="12" w:space="0" w:color="auto"/>
            </w:tcBorders>
            <w:shd w:val="clear" w:color="auto" w:fill="auto"/>
          </w:tcPr>
          <w:p w:rsidR="00BB7B4A" w:rsidRPr="00FC4926" w:rsidRDefault="00BB7B4A" w:rsidP="00BB7B4A">
            <w:pPr>
              <w:snapToGrid w:val="0"/>
              <w:spacing w:before="80" w:after="80"/>
              <w:jc w:val="right"/>
              <w:rPr>
                <w:bCs/>
                <w:i/>
                <w:sz w:val="16"/>
                <w:lang/>
              </w:rPr>
            </w:pPr>
            <w:r w:rsidRPr="00FC4926">
              <w:rPr>
                <w:bCs/>
                <w:i/>
                <w:sz w:val="16"/>
                <w:lang/>
              </w:rPr>
              <w:t>Number of families receiving</w:t>
            </w:r>
            <w:r>
              <w:rPr>
                <w:bCs/>
                <w:i/>
                <w:sz w:val="16"/>
                <w:lang/>
              </w:rPr>
              <w:br/>
            </w:r>
            <w:r w:rsidRPr="00FC4926">
              <w:rPr>
                <w:bCs/>
                <w:i/>
                <w:sz w:val="16"/>
                <w:lang/>
              </w:rPr>
              <w:t xml:space="preserve"> year-long support</w:t>
            </w:r>
          </w:p>
        </w:tc>
        <w:tc>
          <w:tcPr>
            <w:tcW w:w="3564" w:type="dxa"/>
            <w:tcBorders>
              <w:top w:val="single" w:sz="4" w:space="0" w:color="auto"/>
              <w:bottom w:val="single" w:sz="12" w:space="0" w:color="auto"/>
            </w:tcBorders>
            <w:shd w:val="clear" w:color="auto" w:fill="auto"/>
          </w:tcPr>
          <w:p w:rsidR="00BB7B4A" w:rsidRPr="00FC4926" w:rsidRDefault="00BB7B4A" w:rsidP="00BB7B4A">
            <w:pPr>
              <w:snapToGrid w:val="0"/>
              <w:spacing w:before="80" w:after="80"/>
              <w:jc w:val="right"/>
              <w:rPr>
                <w:bCs/>
                <w:i/>
                <w:sz w:val="16"/>
                <w:lang/>
              </w:rPr>
            </w:pPr>
            <w:r w:rsidRPr="00FC4926">
              <w:rPr>
                <w:bCs/>
                <w:i/>
                <w:sz w:val="16"/>
                <w:lang/>
              </w:rPr>
              <w:t xml:space="preserve">Percentage of families removed </w:t>
            </w:r>
            <w:r>
              <w:rPr>
                <w:bCs/>
                <w:i/>
                <w:sz w:val="16"/>
                <w:lang/>
              </w:rPr>
              <w:br/>
            </w:r>
            <w:r w:rsidRPr="00FC4926">
              <w:rPr>
                <w:bCs/>
                <w:i/>
                <w:sz w:val="16"/>
                <w:lang/>
              </w:rPr>
              <w:t>from the welfare list</w:t>
            </w:r>
          </w:p>
        </w:tc>
      </w:tr>
      <w:tr w:rsidR="00BB7B4A" w:rsidRPr="00040D98" w:rsidTr="000C7B75">
        <w:trPr>
          <w:jc w:val="center"/>
        </w:trPr>
        <w:tc>
          <w:tcPr>
            <w:tcW w:w="3478" w:type="dxa"/>
            <w:tcBorders>
              <w:top w:val="single" w:sz="12" w:space="0" w:color="auto"/>
            </w:tcBorders>
            <w:shd w:val="clear" w:color="auto" w:fill="auto"/>
          </w:tcPr>
          <w:p w:rsidR="00BB7B4A" w:rsidRPr="00FC4926" w:rsidRDefault="00BB7B4A" w:rsidP="00BB7B4A">
            <w:pPr>
              <w:snapToGrid w:val="0"/>
              <w:spacing w:after="120"/>
              <w:jc w:val="right"/>
              <w:rPr>
                <w:sz w:val="18"/>
                <w:lang/>
              </w:rPr>
            </w:pPr>
            <w:r>
              <w:rPr>
                <w:sz w:val="18"/>
                <w:lang/>
              </w:rPr>
              <w:t xml:space="preserve">14 </w:t>
            </w:r>
            <w:r w:rsidRPr="00FC4926">
              <w:rPr>
                <w:sz w:val="18"/>
                <w:lang/>
              </w:rPr>
              <w:t>122</w:t>
            </w:r>
          </w:p>
        </w:tc>
        <w:tc>
          <w:tcPr>
            <w:tcW w:w="3564" w:type="dxa"/>
            <w:tcBorders>
              <w:top w:val="single" w:sz="12" w:space="0" w:color="auto"/>
            </w:tcBorders>
            <w:shd w:val="clear" w:color="auto" w:fill="auto"/>
          </w:tcPr>
          <w:p w:rsidR="00BB7B4A" w:rsidRPr="00FC4926" w:rsidRDefault="00BB7B4A" w:rsidP="00BB7B4A">
            <w:pPr>
              <w:snapToGrid w:val="0"/>
              <w:spacing w:before="40" w:after="40"/>
              <w:jc w:val="right"/>
              <w:rPr>
                <w:sz w:val="18"/>
                <w:lang/>
              </w:rPr>
            </w:pPr>
            <w:r w:rsidRPr="00FC4926">
              <w:rPr>
                <w:sz w:val="18"/>
                <w:lang/>
              </w:rPr>
              <w:t>32</w:t>
            </w:r>
          </w:p>
        </w:tc>
      </w:tr>
      <w:tr w:rsidR="00BB7B4A" w:rsidRPr="00040D98" w:rsidTr="000C7B75">
        <w:trPr>
          <w:jc w:val="center"/>
        </w:trPr>
        <w:tc>
          <w:tcPr>
            <w:tcW w:w="3478" w:type="dxa"/>
            <w:shd w:val="clear" w:color="auto" w:fill="auto"/>
          </w:tcPr>
          <w:p w:rsidR="00BB7B4A" w:rsidRPr="00FC4926" w:rsidRDefault="00BB7B4A" w:rsidP="00BB7B4A">
            <w:pPr>
              <w:snapToGrid w:val="0"/>
              <w:spacing w:after="120"/>
              <w:jc w:val="right"/>
              <w:rPr>
                <w:sz w:val="18"/>
                <w:lang/>
              </w:rPr>
            </w:pPr>
            <w:r>
              <w:rPr>
                <w:sz w:val="18"/>
                <w:lang/>
              </w:rPr>
              <w:t xml:space="preserve">26 </w:t>
            </w:r>
            <w:r w:rsidRPr="00FC4926">
              <w:rPr>
                <w:sz w:val="18"/>
                <w:lang/>
              </w:rPr>
              <w:t>467</w:t>
            </w:r>
          </w:p>
        </w:tc>
        <w:tc>
          <w:tcPr>
            <w:tcW w:w="3564" w:type="dxa"/>
            <w:shd w:val="clear" w:color="auto" w:fill="auto"/>
          </w:tcPr>
          <w:p w:rsidR="00BB7B4A" w:rsidRPr="00FC4926" w:rsidRDefault="00BB7B4A" w:rsidP="00BB7B4A">
            <w:pPr>
              <w:snapToGrid w:val="0"/>
              <w:spacing w:before="40" w:after="40"/>
              <w:jc w:val="right"/>
              <w:rPr>
                <w:sz w:val="18"/>
                <w:lang/>
              </w:rPr>
            </w:pPr>
            <w:r w:rsidRPr="00FC4926">
              <w:rPr>
                <w:sz w:val="18"/>
                <w:lang/>
              </w:rPr>
              <w:t>42</w:t>
            </w:r>
          </w:p>
        </w:tc>
      </w:tr>
      <w:tr w:rsidR="00BB7B4A" w:rsidRPr="00040D98" w:rsidTr="000C7B75">
        <w:trPr>
          <w:jc w:val="center"/>
        </w:trPr>
        <w:tc>
          <w:tcPr>
            <w:tcW w:w="3478" w:type="dxa"/>
            <w:tcBorders>
              <w:bottom w:val="single" w:sz="12" w:space="0" w:color="auto"/>
            </w:tcBorders>
            <w:shd w:val="clear" w:color="auto" w:fill="auto"/>
          </w:tcPr>
          <w:p w:rsidR="00BB7B4A" w:rsidRPr="00FC4926" w:rsidRDefault="00BB7B4A" w:rsidP="00BB7B4A">
            <w:pPr>
              <w:snapToGrid w:val="0"/>
              <w:spacing w:after="120"/>
              <w:jc w:val="right"/>
              <w:rPr>
                <w:sz w:val="18"/>
                <w:lang/>
              </w:rPr>
            </w:pPr>
            <w:r>
              <w:rPr>
                <w:sz w:val="18"/>
                <w:lang/>
              </w:rPr>
              <w:t xml:space="preserve">23 </w:t>
            </w:r>
            <w:r w:rsidRPr="00FC4926">
              <w:rPr>
                <w:sz w:val="18"/>
                <w:lang/>
              </w:rPr>
              <w:t>069</w:t>
            </w:r>
          </w:p>
        </w:tc>
        <w:tc>
          <w:tcPr>
            <w:tcW w:w="3564" w:type="dxa"/>
            <w:tcBorders>
              <w:bottom w:val="single" w:sz="12" w:space="0" w:color="auto"/>
            </w:tcBorders>
            <w:shd w:val="clear" w:color="auto" w:fill="auto"/>
          </w:tcPr>
          <w:p w:rsidR="00BB7B4A" w:rsidRPr="00FC4926" w:rsidRDefault="00BB7B4A" w:rsidP="00BB7B4A">
            <w:pPr>
              <w:snapToGrid w:val="0"/>
              <w:spacing w:before="40" w:after="40"/>
              <w:jc w:val="right"/>
              <w:rPr>
                <w:sz w:val="18"/>
                <w:lang/>
              </w:rPr>
            </w:pPr>
            <w:r w:rsidRPr="00FC4926">
              <w:rPr>
                <w:sz w:val="18"/>
                <w:lang/>
              </w:rPr>
              <w:t>45</w:t>
            </w:r>
          </w:p>
        </w:tc>
      </w:tr>
    </w:tbl>
    <w:p w:rsidR="00BB7B4A" w:rsidRPr="00040D98" w:rsidRDefault="00BB7B4A" w:rsidP="00997CA0">
      <w:pPr>
        <w:spacing w:after="120"/>
        <w:ind w:leftChars="567" w:left="31680" w:right="1134"/>
        <w:jc w:val="both"/>
      </w:pPr>
    </w:p>
    <w:p w:rsidR="00BB7B4A" w:rsidRPr="00040D98" w:rsidRDefault="00BB7B4A" w:rsidP="00997CA0">
      <w:pPr>
        <w:spacing w:after="120"/>
        <w:ind w:leftChars="567" w:left="31680" w:right="1134" w:firstLine="9"/>
        <w:jc w:val="both"/>
        <w:rPr>
          <w:lang/>
        </w:rPr>
      </w:pPr>
      <w:r w:rsidRPr="00040D98">
        <w:rPr>
          <w:lang/>
        </w:rPr>
        <w:t>75.</w:t>
      </w:r>
      <w:r w:rsidRPr="00040D98">
        <w:rPr>
          <w:lang/>
        </w:rPr>
        <w:tab/>
        <w:t>In recent years, cooperation among various agencies and organizations providing social support to families at risk has increased</w:t>
      </w:r>
      <w:r>
        <w:rPr>
          <w:lang/>
        </w:rPr>
        <w:t xml:space="preserve">.  </w:t>
      </w:r>
      <w:r w:rsidRPr="00040D98">
        <w:rPr>
          <w:lang/>
        </w:rPr>
        <w:t xml:space="preserve">The Rules for cooperation between social assistance providers and families at risk (adopted through General Decree </w:t>
      </w:r>
      <w:r>
        <w:rPr>
          <w:lang/>
        </w:rPr>
        <w:t xml:space="preserve">No. </w:t>
      </w:r>
      <w:r w:rsidRPr="00040D98">
        <w:rPr>
          <w:lang/>
        </w:rPr>
        <w:t>1093/388/452/221/556/596/106 of the Ministries for the Family, Youth and Sport, and of Health, Education and Science, Labour and Social Policy, Transport and Communications, Internal Affairs and the State Department for Sentence enforcement of 14 June 2006) promotes support for the members of child-rearing families at risk in resolving essential problems that they are unable to overcome through their own means and capacities; the prevention of new difficult situations; and the independent handling of life</w:t>
      </w:r>
      <w:r>
        <w:rPr>
          <w:lang/>
        </w:rPr>
        <w:t>’</w:t>
      </w:r>
      <w:r w:rsidRPr="00040D98">
        <w:rPr>
          <w:lang/>
        </w:rPr>
        <w:t>s challenges by the persons concerned in the future.</w:t>
      </w:r>
    </w:p>
    <w:p w:rsidR="00BB7B4A" w:rsidRPr="00040D98" w:rsidRDefault="00BB7B4A" w:rsidP="00997CA0">
      <w:pPr>
        <w:spacing w:after="120"/>
        <w:ind w:leftChars="567" w:left="31680" w:right="1134"/>
        <w:jc w:val="both"/>
        <w:rPr>
          <w:lang/>
        </w:rPr>
      </w:pPr>
      <w:r w:rsidRPr="00040D98">
        <w:rPr>
          <w:lang/>
        </w:rPr>
        <w:t>76.</w:t>
      </w:r>
      <w:r w:rsidRPr="00040D98">
        <w:rPr>
          <w:lang/>
        </w:rPr>
        <w:tab/>
        <w:t>Public and charitable organizations also provide social services for children</w:t>
      </w:r>
      <w:r>
        <w:rPr>
          <w:lang/>
        </w:rPr>
        <w:t xml:space="preserve">.  </w:t>
      </w:r>
      <w:r w:rsidRPr="00040D98">
        <w:rPr>
          <w:lang/>
        </w:rPr>
        <w:t>Under the Social Services Act, NGOs intending to provide social services on a professional basis must obtain a license</w:t>
      </w:r>
      <w:r>
        <w:rPr>
          <w:lang/>
        </w:rPr>
        <w:t xml:space="preserve">.  </w:t>
      </w:r>
      <w:r w:rsidRPr="00040D98">
        <w:rPr>
          <w:lang/>
        </w:rPr>
        <w:t>The licensing mechanism, however, has not yet been developed</w:t>
      </w:r>
      <w:r>
        <w:rPr>
          <w:lang/>
        </w:rPr>
        <w:t xml:space="preserve">.  </w:t>
      </w:r>
      <w:r w:rsidRPr="00040D98">
        <w:rPr>
          <w:lang/>
        </w:rPr>
        <w:t>Moreover, social assistance to parents for the care and upbringing of their children is not yet sufficiently effective, mainly as a result of a lack of:</w:t>
      </w:r>
    </w:p>
    <w:p w:rsidR="00BB7B4A" w:rsidRPr="00040D98" w:rsidRDefault="00BB7B4A" w:rsidP="00BB7B4A">
      <w:pPr>
        <w:pStyle w:val="Bullet1G"/>
        <w:rPr>
          <w:lang/>
        </w:rPr>
      </w:pPr>
      <w:r w:rsidRPr="00040D98">
        <w:rPr>
          <w:lang/>
        </w:rPr>
        <w:t>Methods for extending social assistance to families at risk, adapted to Ukrainian mentality and law;</w:t>
      </w:r>
    </w:p>
    <w:p w:rsidR="00BB7B4A" w:rsidRPr="00040D98" w:rsidRDefault="00BB7B4A" w:rsidP="00BB7B4A">
      <w:pPr>
        <w:pStyle w:val="Bullet1G"/>
        <w:rPr>
          <w:lang/>
        </w:rPr>
      </w:pPr>
      <w:r w:rsidRPr="00040D98">
        <w:rPr>
          <w:lang/>
        </w:rPr>
        <w:t>Preparation of young persons for responsible parenthood;</w:t>
      </w:r>
    </w:p>
    <w:p w:rsidR="00BB7B4A" w:rsidRPr="00040D98" w:rsidRDefault="00BB7B4A" w:rsidP="00BB7B4A">
      <w:pPr>
        <w:pStyle w:val="Bullet1G"/>
        <w:rPr>
          <w:lang/>
        </w:rPr>
      </w:pPr>
      <w:r w:rsidRPr="00040D98">
        <w:rPr>
          <w:lang/>
        </w:rPr>
        <w:t>A mechanism for licensing NGOs to provide social services.</w:t>
      </w:r>
    </w:p>
    <w:p w:rsidR="00BB7B4A" w:rsidRPr="00040D98" w:rsidRDefault="00BB7B4A" w:rsidP="00BB7B4A">
      <w:pPr>
        <w:pStyle w:val="H1G"/>
        <w:rPr>
          <w:lang/>
        </w:rPr>
      </w:pPr>
      <w:r>
        <w:rPr>
          <w:lang/>
        </w:rPr>
        <w:tab/>
      </w:r>
      <w:r w:rsidRPr="00040D98">
        <w:rPr>
          <w:lang/>
        </w:rPr>
        <w:t>B</w:t>
      </w:r>
      <w:r>
        <w:rPr>
          <w:lang/>
        </w:rPr>
        <w:t>.</w:t>
      </w:r>
      <w:r>
        <w:rPr>
          <w:lang/>
        </w:rPr>
        <w:tab/>
      </w:r>
      <w:r w:rsidRPr="00040D98">
        <w:rPr>
          <w:lang/>
        </w:rPr>
        <w:t>Parental responsibilities (article 18, paragraphs (1) and (2))</w:t>
      </w:r>
    </w:p>
    <w:p w:rsidR="00BB7B4A" w:rsidRPr="00040D98" w:rsidRDefault="00BB7B4A" w:rsidP="00997CA0">
      <w:pPr>
        <w:spacing w:after="120"/>
        <w:ind w:leftChars="567" w:left="31680" w:right="1134"/>
        <w:jc w:val="both"/>
        <w:rPr>
          <w:lang/>
        </w:rPr>
      </w:pPr>
      <w:r w:rsidRPr="00040D98">
        <w:rPr>
          <w:lang/>
        </w:rPr>
        <w:t>77.</w:t>
      </w:r>
      <w:r w:rsidRPr="00040D98">
        <w:rPr>
          <w:lang/>
        </w:rPr>
        <w:tab/>
        <w:t>The parents</w:t>
      </w:r>
      <w:r>
        <w:rPr>
          <w:lang/>
        </w:rPr>
        <w:t>’</w:t>
      </w:r>
      <w:r w:rsidRPr="00040D98">
        <w:rPr>
          <w:lang/>
        </w:rPr>
        <w:t xml:space="preserve"> rights and obligations begin with the birth of the child, as attested by the public registry office in accordance with the Family Code</w:t>
      </w:r>
      <w:r>
        <w:rPr>
          <w:lang/>
        </w:rPr>
        <w:t xml:space="preserve">.  </w:t>
      </w:r>
      <w:r w:rsidRPr="00040D98">
        <w:rPr>
          <w:lang/>
        </w:rPr>
        <w:t>The mother and father have equal obligations towards the child, regardless of whether they are married to each other</w:t>
      </w:r>
      <w:r>
        <w:rPr>
          <w:lang/>
        </w:rPr>
        <w:t xml:space="preserve">.  </w:t>
      </w:r>
      <w:r w:rsidRPr="00040D98">
        <w:rPr>
          <w:lang/>
        </w:rPr>
        <w:t>According article 11 of the Child Protection Act, defending the interests of their child is a basic concern and obligation of the parents</w:t>
      </w:r>
      <w:r>
        <w:rPr>
          <w:lang/>
        </w:rPr>
        <w:t xml:space="preserve">.  </w:t>
      </w:r>
      <w:r w:rsidRPr="00040D98">
        <w:rPr>
          <w:lang/>
        </w:rPr>
        <w:t>The law provides for the following parental obligations with respect to children</w:t>
      </w:r>
      <w:r>
        <w:rPr>
          <w:lang/>
        </w:rPr>
        <w:t>’</w:t>
      </w:r>
      <w:r w:rsidRPr="00040D98">
        <w:rPr>
          <w:lang/>
        </w:rPr>
        <w:t>s upbringing and development:</w:t>
      </w:r>
    </w:p>
    <w:p w:rsidR="00BB7B4A" w:rsidRPr="00040D98" w:rsidRDefault="00BB7B4A" w:rsidP="00BB7B4A">
      <w:pPr>
        <w:pStyle w:val="Bullet1G"/>
        <w:rPr>
          <w:lang/>
        </w:rPr>
      </w:pPr>
      <w:r w:rsidRPr="00040D98">
        <w:rPr>
          <w:lang/>
        </w:rPr>
        <w:t>Raising the child to respect the rights and freedoms of others and to love his family, people and country;</w:t>
      </w:r>
    </w:p>
    <w:p w:rsidR="00BB7B4A" w:rsidRPr="00040D98" w:rsidRDefault="00BB7B4A" w:rsidP="00BB7B4A">
      <w:pPr>
        <w:pStyle w:val="Bullet1G"/>
        <w:rPr>
          <w:lang/>
        </w:rPr>
      </w:pPr>
      <w:r w:rsidRPr="00040D98">
        <w:rPr>
          <w:lang/>
        </w:rPr>
        <w:t>Attending to the child</w:t>
      </w:r>
      <w:r>
        <w:rPr>
          <w:lang/>
        </w:rPr>
        <w:t>’</w:t>
      </w:r>
      <w:r w:rsidRPr="00040D98">
        <w:rPr>
          <w:lang/>
        </w:rPr>
        <w:t>s health and physical, intellectual and moral development;</w:t>
      </w:r>
    </w:p>
    <w:p w:rsidR="00BB7B4A" w:rsidRPr="00040D98" w:rsidRDefault="00BB7B4A" w:rsidP="00BB7B4A">
      <w:pPr>
        <w:pStyle w:val="Bullet1G"/>
        <w:rPr>
          <w:lang/>
        </w:rPr>
      </w:pPr>
      <w:r w:rsidRPr="00040D98">
        <w:rPr>
          <w:lang/>
        </w:rPr>
        <w:t>Ensuring that the child finishes general secondary education and preparing him or her for independent life;</w:t>
      </w:r>
    </w:p>
    <w:p w:rsidR="00BB7B4A" w:rsidRPr="00040D98" w:rsidRDefault="00BB7B4A" w:rsidP="00BB7B4A">
      <w:pPr>
        <w:pStyle w:val="Bullet1G"/>
        <w:rPr>
          <w:lang/>
        </w:rPr>
      </w:pPr>
      <w:r w:rsidRPr="00040D98">
        <w:rPr>
          <w:lang/>
        </w:rPr>
        <w:t>Respecting the child;</w:t>
      </w:r>
    </w:p>
    <w:p w:rsidR="00BB7B4A" w:rsidRPr="00040D98" w:rsidRDefault="00BB7B4A" w:rsidP="00BB7B4A">
      <w:pPr>
        <w:pStyle w:val="Bullet1G"/>
        <w:rPr>
          <w:lang/>
        </w:rPr>
      </w:pPr>
      <w:r w:rsidRPr="00040D98">
        <w:rPr>
          <w:lang/>
        </w:rPr>
        <w:t>Desisting from any form of exploitation of the child;</w:t>
      </w:r>
    </w:p>
    <w:p w:rsidR="00BB7B4A" w:rsidRPr="00040D98" w:rsidRDefault="00BB7B4A" w:rsidP="00BB7B4A">
      <w:pPr>
        <w:pStyle w:val="Bullet1G"/>
        <w:rPr>
          <w:lang/>
        </w:rPr>
      </w:pPr>
      <w:r w:rsidRPr="00040D98">
        <w:rPr>
          <w:lang/>
        </w:rPr>
        <w:t>Desisting from subjecting the child from physical punishment or any degrading penalties.</w:t>
      </w:r>
    </w:p>
    <w:p w:rsidR="00BB7B4A" w:rsidRPr="00040D98" w:rsidRDefault="00BB7B4A" w:rsidP="00997CA0">
      <w:pPr>
        <w:spacing w:after="120"/>
        <w:ind w:leftChars="567" w:left="31680" w:right="1134"/>
        <w:jc w:val="both"/>
        <w:rPr>
          <w:lang/>
        </w:rPr>
      </w:pPr>
      <w:r w:rsidRPr="00040D98">
        <w:rPr>
          <w:lang/>
        </w:rPr>
        <w:t xml:space="preserve">The Government helps parents to rear their children through a network of various institutions for children, such as, inter alia, pre-school establishments, </w:t>
      </w:r>
      <w:r w:rsidRPr="00040D98">
        <w:t>non-school education units</w:t>
      </w:r>
      <w:r w:rsidRPr="00040D98">
        <w:rPr>
          <w:lang/>
        </w:rPr>
        <w:t>, health-improvement facilities, and cultural centres</w:t>
      </w:r>
      <w:r>
        <w:rPr>
          <w:lang/>
        </w:rPr>
        <w:t xml:space="preserve">.  </w:t>
      </w:r>
      <w:r w:rsidRPr="00040D98">
        <w:rPr>
          <w:lang/>
        </w:rPr>
        <w:t>In the period 2002-2006, the number of pre-school institutions steadily decreased, while the percentage of children attending them increased (see annex II, tables 20 and 21)</w:t>
      </w:r>
      <w:r>
        <w:rPr>
          <w:lang/>
        </w:rPr>
        <w:t xml:space="preserve">.  </w:t>
      </w:r>
      <w:r w:rsidRPr="00040D98">
        <w:rPr>
          <w:lang/>
        </w:rPr>
        <w:t>In 2006, the number of children in kindergarten exceeded capacity by 18,000</w:t>
      </w:r>
      <w:r>
        <w:rPr>
          <w:lang/>
        </w:rPr>
        <w:t xml:space="preserve">.  </w:t>
      </w:r>
      <w:r w:rsidRPr="00040D98">
        <w:rPr>
          <w:lang/>
        </w:rPr>
        <w:t>The overall percentage of children attending pre-school institutions increased from 48 per cent in 2002 to 54 per cent in 2006.</w:t>
      </w:r>
    </w:p>
    <w:p w:rsidR="00BB7B4A" w:rsidRPr="00040D98" w:rsidRDefault="00BB7B4A" w:rsidP="00997CA0">
      <w:pPr>
        <w:spacing w:after="120"/>
        <w:ind w:leftChars="567" w:left="31680" w:right="1134"/>
        <w:jc w:val="both"/>
        <w:rPr>
          <w:lang/>
        </w:rPr>
      </w:pPr>
      <w:r w:rsidRPr="00040D98">
        <w:rPr>
          <w:lang/>
        </w:rPr>
        <w:t>78.</w:t>
      </w:r>
      <w:r w:rsidRPr="00040D98">
        <w:rPr>
          <w:lang/>
        </w:rPr>
        <w:tab/>
        <w:t xml:space="preserve">Despite economic problems, Ukraine has managed to maintain a network of </w:t>
      </w:r>
      <w:r w:rsidRPr="00040D98">
        <w:t>non-school education units</w:t>
      </w:r>
      <w:r w:rsidRPr="00040D98">
        <w:rPr>
          <w:lang/>
        </w:rPr>
        <w:t>, consisting, in 2006, of 1,473 such units (centres, facilities for young technicians, tourists and ecologists, and children</w:t>
      </w:r>
      <w:r>
        <w:rPr>
          <w:lang/>
        </w:rPr>
        <w:t>’</w:t>
      </w:r>
      <w:r w:rsidRPr="00040D98">
        <w:rPr>
          <w:lang/>
        </w:rPr>
        <w:t>s creativity houses and homes) and 661 children</w:t>
      </w:r>
      <w:r>
        <w:rPr>
          <w:lang/>
        </w:rPr>
        <w:t>’</w:t>
      </w:r>
      <w:r w:rsidRPr="00040D98">
        <w:rPr>
          <w:lang/>
        </w:rPr>
        <w:t>s and young person</w:t>
      </w:r>
      <w:r>
        <w:rPr>
          <w:lang/>
        </w:rPr>
        <w:t>’</w:t>
      </w:r>
      <w:r w:rsidRPr="00040D98">
        <w:rPr>
          <w:lang/>
        </w:rPr>
        <w:t xml:space="preserve">s sports schools, which provide informal education to 1,544,880 children, accounting for 31.3 per cent of all school-age children (compared to 1,472 </w:t>
      </w:r>
      <w:r w:rsidRPr="00040D98">
        <w:t>non-school education units</w:t>
      </w:r>
      <w:r w:rsidRPr="00040D98">
        <w:rPr>
          <w:lang/>
        </w:rPr>
        <w:t>, 655 children</w:t>
      </w:r>
      <w:r>
        <w:rPr>
          <w:lang/>
        </w:rPr>
        <w:t>’</w:t>
      </w:r>
      <w:r w:rsidRPr="00040D98">
        <w:rPr>
          <w:lang/>
        </w:rPr>
        <w:t>s and young person</w:t>
      </w:r>
      <w:r>
        <w:rPr>
          <w:lang/>
        </w:rPr>
        <w:t>’</w:t>
      </w:r>
      <w:r w:rsidRPr="00040D98">
        <w:rPr>
          <w:lang/>
        </w:rPr>
        <w:t>s sports schools, and 29.5 per cent of all school-age children in 2005) (figure 3).</w:t>
      </w:r>
    </w:p>
    <w:p w:rsidR="00BB7B4A" w:rsidRPr="00040D98" w:rsidRDefault="00BB7B4A" w:rsidP="00997CA0">
      <w:pPr>
        <w:spacing w:afterLines="120" w:after="288"/>
        <w:ind w:leftChars="726" w:left="31680" w:right="1134"/>
        <w:jc w:val="both"/>
        <w:rPr>
          <w:b/>
          <w:bCs/>
          <w:lang/>
        </w:rPr>
      </w:pPr>
      <w:r w:rsidRPr="00040D98">
        <w:object w:dxaOrig="7120" w:dyaOrig="3140">
          <v:shape id="_x0000_i1028" type="#_x0000_t75" style="width:358.5pt;height:160.5pt" o:ole="" o:bordertopcolor="black" o:borderleftcolor="black" o:borderbottomcolor="black" o:borderrightcolor="black" filled="t">
            <v:fill color2="black"/>
            <v:imagedata r:id="rId13" r:pict="rId14" o:title=""/>
            <w10:bordertop type="single" width="1" space="3"/>
            <w10:borderleft type="single" width="1" space="7"/>
            <w10:borderbottom type="single" width="1" space="3"/>
            <w10:borderright type="single" width="1" space="7"/>
          </v:shape>
          <o:OLEObject Type="Embed" ProgID="MSGraph.Chart.8" ShapeID="_x0000_i1028" DrawAspect="Content" ObjectID="_1395865845" r:id="rId15"/>
        </w:object>
      </w:r>
      <w:r w:rsidRPr="00040D98">
        <w:rPr>
          <w:b/>
          <w:bCs/>
          <w:lang/>
        </w:rPr>
        <w:t>Figure 3</w:t>
      </w:r>
      <w:r>
        <w:rPr>
          <w:b/>
          <w:bCs/>
          <w:lang/>
        </w:rPr>
        <w:t xml:space="preserve">.  </w:t>
      </w:r>
      <w:r w:rsidRPr="00040D98">
        <w:rPr>
          <w:b/>
          <w:bCs/>
          <w:lang/>
        </w:rPr>
        <w:t>Percentage of children enrolled in informal education</w:t>
      </w:r>
    </w:p>
    <w:p w:rsidR="00BB7B4A" w:rsidRPr="00040D98" w:rsidRDefault="00BB7B4A" w:rsidP="00997CA0">
      <w:pPr>
        <w:spacing w:afterLines="120" w:after="288"/>
        <w:ind w:leftChars="567" w:left="31680" w:right="1134"/>
        <w:jc w:val="both"/>
        <w:rPr>
          <w:lang/>
        </w:rPr>
      </w:pPr>
      <w:r w:rsidRPr="00040D98">
        <w:rPr>
          <w:lang/>
        </w:rPr>
        <w:t>The counties system of children</w:t>
      </w:r>
      <w:r>
        <w:rPr>
          <w:lang/>
        </w:rPr>
        <w:t>’</w:t>
      </w:r>
      <w:r w:rsidRPr="00040D98">
        <w:rPr>
          <w:lang/>
        </w:rPr>
        <w:t>s health-improvement facilities (camps), whose number increased up to 2004 and somewhat decreased in the period 2005-2006 (figure 4), were attended, in 2006, by 940,273 children, broken down as follows:</w:t>
      </w:r>
    </w:p>
    <w:p w:rsidR="00BB7B4A" w:rsidRPr="00040D98" w:rsidRDefault="00BB7B4A" w:rsidP="00BB7B4A">
      <w:pPr>
        <w:pStyle w:val="Bullet1G"/>
        <w:rPr>
          <w:lang/>
        </w:rPr>
      </w:pPr>
      <w:r w:rsidRPr="00040D98">
        <w:rPr>
          <w:lang/>
        </w:rPr>
        <w:t>Children affected by the Chernobyl accident</w:t>
      </w:r>
      <w:r>
        <w:rPr>
          <w:lang/>
        </w:rPr>
        <w:t xml:space="preserve">:  </w:t>
      </w:r>
      <w:r w:rsidRPr="00040D98">
        <w:rPr>
          <w:lang/>
        </w:rPr>
        <w:t>103,921</w:t>
      </w:r>
    </w:p>
    <w:p w:rsidR="00BB7B4A" w:rsidRPr="00040D98" w:rsidRDefault="00BB7B4A" w:rsidP="00BB7B4A">
      <w:pPr>
        <w:pStyle w:val="Bullet1G"/>
        <w:rPr>
          <w:lang/>
        </w:rPr>
      </w:pPr>
      <w:r w:rsidRPr="00040D98">
        <w:rPr>
          <w:lang/>
        </w:rPr>
        <w:t>Orphans and children without parental care</w:t>
      </w:r>
      <w:r>
        <w:rPr>
          <w:lang/>
        </w:rPr>
        <w:t xml:space="preserve">:  </w:t>
      </w:r>
      <w:r w:rsidRPr="00040D98">
        <w:rPr>
          <w:lang/>
        </w:rPr>
        <w:t>91,148</w:t>
      </w:r>
    </w:p>
    <w:p w:rsidR="00BB7B4A" w:rsidRPr="00040D98" w:rsidRDefault="00BB7B4A" w:rsidP="00BB7B4A">
      <w:pPr>
        <w:pStyle w:val="Bullet1G"/>
        <w:rPr>
          <w:lang/>
        </w:rPr>
      </w:pPr>
      <w:r w:rsidRPr="00040D98">
        <w:rPr>
          <w:lang/>
        </w:rPr>
        <w:t>Children with disabilities</w:t>
      </w:r>
      <w:r>
        <w:rPr>
          <w:lang/>
        </w:rPr>
        <w:t xml:space="preserve">:  </w:t>
      </w:r>
      <w:r w:rsidRPr="00040D98">
        <w:rPr>
          <w:lang/>
        </w:rPr>
        <w:t>23,036</w:t>
      </w:r>
    </w:p>
    <w:p w:rsidR="00BB7B4A" w:rsidRPr="00040D98" w:rsidRDefault="00BB7B4A" w:rsidP="00BB7B4A">
      <w:pPr>
        <w:pStyle w:val="Bullet1G"/>
        <w:rPr>
          <w:lang/>
        </w:rPr>
      </w:pPr>
      <w:r w:rsidRPr="00040D98">
        <w:rPr>
          <w:lang/>
        </w:rPr>
        <w:t>Children from low-income, large and single-parent families:</w:t>
      </w:r>
      <w:r>
        <w:rPr>
          <w:lang/>
        </w:rPr>
        <w:t xml:space="preserve">  </w:t>
      </w:r>
      <w:r w:rsidRPr="00040D98">
        <w:rPr>
          <w:lang/>
        </w:rPr>
        <w:t>513,917</w:t>
      </w:r>
    </w:p>
    <w:p w:rsidR="00BB7B4A" w:rsidRPr="00040D98" w:rsidRDefault="00BB7B4A" w:rsidP="00BB7B4A">
      <w:pPr>
        <w:pStyle w:val="Bullet1G"/>
        <w:rPr>
          <w:lang/>
        </w:rPr>
      </w:pPr>
      <w:r w:rsidRPr="00040D98">
        <w:rPr>
          <w:lang/>
        </w:rPr>
        <w:t>Children aged 15 or older:</w:t>
      </w:r>
      <w:r>
        <w:rPr>
          <w:lang/>
        </w:rPr>
        <w:t xml:space="preserve">  </w:t>
      </w:r>
      <w:r w:rsidRPr="00040D98">
        <w:rPr>
          <w:lang/>
        </w:rPr>
        <w:t>208,251</w:t>
      </w:r>
    </w:p>
    <w:p w:rsidR="00BB7B4A" w:rsidRPr="00040D98" w:rsidRDefault="00BB7B4A" w:rsidP="00997CA0">
      <w:pPr>
        <w:spacing w:afterLines="120" w:after="288"/>
        <w:ind w:leftChars="567" w:left="31680" w:right="1134"/>
        <w:rPr>
          <w:b/>
          <w:bCs/>
          <w:lang/>
        </w:rPr>
      </w:pPr>
      <w:r w:rsidRPr="00040D98">
        <w:object w:dxaOrig="7120" w:dyaOrig="4000">
          <v:shape id="_x0000_i1029" type="#_x0000_t75" style="width:358.5pt;height:207pt" o:ole="" o:bordertopcolor="black" o:borderleftcolor="black" o:borderbottomcolor="black" o:borderrightcolor="black" filled="t">
            <v:fill color2="black"/>
            <v:imagedata r:id="rId16" r:pict="rId17" o:title=""/>
            <w10:bordertop type="single" width="1" space="3"/>
            <w10:borderleft type="single" width="1" space="7"/>
            <w10:borderbottom type="single" width="1" space="3"/>
            <w10:borderright type="single" width="1" space="7"/>
          </v:shape>
          <o:OLEObject Type="Embed" ProgID="MSGraph.Chart.8" ShapeID="_x0000_i1029" DrawAspect="Content" ObjectID="_1395865846" r:id="rId18"/>
        </w:object>
      </w:r>
      <w:r w:rsidRPr="00040D98">
        <w:rPr>
          <w:b/>
          <w:bCs/>
          <w:lang/>
        </w:rPr>
        <w:t>Figure 4</w:t>
      </w:r>
      <w:r>
        <w:rPr>
          <w:b/>
          <w:bCs/>
          <w:lang/>
        </w:rPr>
        <w:t xml:space="preserve">.  </w:t>
      </w:r>
      <w:r w:rsidRPr="00040D98">
        <w:rPr>
          <w:b/>
          <w:bCs/>
          <w:lang/>
        </w:rPr>
        <w:t>Number of children attending summer health-improvement facilities (camps) per year</w:t>
      </w:r>
    </w:p>
    <w:p w:rsidR="00BB7B4A" w:rsidRPr="00040D98" w:rsidRDefault="00BB7B4A" w:rsidP="00997CA0">
      <w:pPr>
        <w:spacing w:afterLines="120" w:after="288"/>
        <w:ind w:leftChars="567" w:left="31680" w:right="1134"/>
        <w:jc w:val="both"/>
        <w:rPr>
          <w:lang/>
        </w:rPr>
      </w:pPr>
      <w:r w:rsidRPr="00040D98">
        <w:rPr>
          <w:lang/>
        </w:rPr>
        <w:t>The number of children attending health-improvement facilities decreased by 68,725 children in comparison to its 2005 level (1,008,998)</w:t>
      </w:r>
      <w:r>
        <w:rPr>
          <w:lang/>
        </w:rPr>
        <w:t xml:space="preserve">.  </w:t>
      </w:r>
      <w:r w:rsidRPr="00040D98">
        <w:rPr>
          <w:lang/>
        </w:rPr>
        <w:t>Through 15,000 school psychologists and social workers, a psychological support service assists families in bringing up their children in general education schools</w:t>
      </w:r>
      <w:r>
        <w:rPr>
          <w:lang/>
        </w:rPr>
        <w:t xml:space="preserve">.  </w:t>
      </w:r>
      <w:r w:rsidRPr="00040D98">
        <w:rPr>
          <w:lang/>
        </w:rPr>
        <w:t>One of the main activities of school psychologists is outreach work aimed at improving the psychological situation within the family.</w:t>
      </w:r>
    </w:p>
    <w:p w:rsidR="00BB7B4A" w:rsidRPr="00040D98" w:rsidRDefault="00BB7B4A" w:rsidP="00BB7B4A">
      <w:pPr>
        <w:pStyle w:val="H1G"/>
        <w:rPr>
          <w:lang/>
        </w:rPr>
      </w:pPr>
      <w:r>
        <w:rPr>
          <w:lang/>
        </w:rPr>
        <w:tab/>
      </w:r>
      <w:r w:rsidRPr="00040D98">
        <w:rPr>
          <w:lang/>
        </w:rPr>
        <w:t>C</w:t>
      </w:r>
      <w:r>
        <w:rPr>
          <w:lang/>
        </w:rPr>
        <w:t>.</w:t>
      </w:r>
      <w:r>
        <w:rPr>
          <w:lang/>
        </w:rPr>
        <w:tab/>
      </w:r>
      <w:r w:rsidRPr="00040D98">
        <w:rPr>
          <w:lang/>
        </w:rPr>
        <w:t>Separation from parents (article 9)</w:t>
      </w:r>
    </w:p>
    <w:p w:rsidR="00BB7B4A" w:rsidRDefault="00BB7B4A" w:rsidP="00997CA0">
      <w:pPr>
        <w:spacing w:afterLines="120" w:after="288"/>
        <w:ind w:leftChars="567" w:left="31680" w:right="1134"/>
        <w:jc w:val="both"/>
      </w:pPr>
      <w:r w:rsidRPr="00040D98">
        <w:rPr>
          <w:lang/>
        </w:rPr>
        <w:t>79.</w:t>
      </w:r>
      <w:r w:rsidRPr="00040D98">
        <w:rPr>
          <w:lang/>
        </w:rPr>
        <w:tab/>
        <w:t>According to the 2001 National Census, of the almost 97 per cent of all children in Ukraine living in a family, more than 77 per cent lived in a full family, with father and mother, 14.7 per cent lived in single-parent families (of whom 93 per cent lived with the mother and 7 per cent with the father), and 5 per cent without parents but with other relatives</w:t>
      </w:r>
      <w:r>
        <w:rPr>
          <w:lang/>
        </w:rPr>
        <w:t xml:space="preserve">.  </w:t>
      </w:r>
      <w:r w:rsidRPr="00040D98">
        <w:rPr>
          <w:lang/>
        </w:rPr>
        <w:t>In 2005 and 2006, single-parent households accounted for, respectively, 18.9 and 20.9 per cent of the total number of households with children</w:t>
      </w:r>
      <w:r>
        <w:rPr>
          <w:lang/>
        </w:rPr>
        <w:t xml:space="preserve">.  </w:t>
      </w:r>
      <w:r w:rsidRPr="00040D98">
        <w:rPr>
          <w:lang/>
        </w:rPr>
        <w:t>Accordingly, almost one out of five children in Ukraine is currently living without one or both parents</w:t>
      </w:r>
      <w:r>
        <w:rPr>
          <w:lang/>
        </w:rPr>
        <w:t xml:space="preserve">.  </w:t>
      </w:r>
      <w:r w:rsidRPr="00040D98">
        <w:rPr>
          <w:lang/>
        </w:rPr>
        <w:t>A frequent cause of a child</w:t>
      </w:r>
      <w:r>
        <w:rPr>
          <w:lang/>
        </w:rPr>
        <w:t>’</w:t>
      </w:r>
      <w:r w:rsidRPr="00040D98">
        <w:rPr>
          <w:lang/>
        </w:rPr>
        <w:t>s separation from one parent is the parents</w:t>
      </w:r>
      <w:r>
        <w:rPr>
          <w:lang/>
        </w:rPr>
        <w:t>’</w:t>
      </w:r>
      <w:r w:rsidRPr="00040D98">
        <w:rPr>
          <w:lang/>
        </w:rPr>
        <w:t xml:space="preserve"> divorce</w:t>
      </w:r>
      <w:r>
        <w:rPr>
          <w:lang/>
        </w:rPr>
        <w:t xml:space="preserve">.  </w:t>
      </w:r>
      <w:r w:rsidRPr="00040D98">
        <w:rPr>
          <w:lang/>
        </w:rPr>
        <w:t xml:space="preserve">The divorce rate in particularly high </w:t>
      </w:r>
      <w:smartTag w:uri="urn:schemas-microsoft-com:office:smarttags" w:element="place">
        <w:smartTag w:uri="urn:schemas-microsoft-com:office:smarttags" w:element="country-region">
          <w:r w:rsidRPr="00040D98">
            <w:rPr>
              <w:lang/>
            </w:rPr>
            <w:t>Ukraine</w:t>
          </w:r>
        </w:smartTag>
      </w:smartTag>
      <w:r w:rsidRPr="00040D98">
        <w:rPr>
          <w:lang/>
        </w:rPr>
        <w:t xml:space="preserve"> (figure 5)</w:t>
      </w:r>
      <w:r>
        <w:rPr>
          <w:lang/>
        </w:rPr>
        <w:t xml:space="preserve">.  </w:t>
      </w:r>
      <w:r w:rsidRPr="00040D98">
        <w:rPr>
          <w:lang/>
        </w:rPr>
        <w:t>As a rule, after a divorce children stay with the mother</w:t>
      </w:r>
      <w:r>
        <w:rPr>
          <w:lang/>
        </w:rPr>
        <w:t xml:space="preserve">.  </w:t>
      </w:r>
      <w:r w:rsidRPr="00040D98">
        <w:rPr>
          <w:lang/>
        </w:rPr>
        <w:t>According to the 2001 National Census, more than 90 per cent of children of divorced parents did so</w:t>
      </w:r>
      <w:r>
        <w:rPr>
          <w:lang/>
        </w:rPr>
        <w:t xml:space="preserve">.  </w:t>
      </w:r>
      <w:r w:rsidRPr="00040D98">
        <w:rPr>
          <w:lang/>
        </w:rPr>
        <w:t>A child living separately from one or both of his or her parents has the right to maintain regular personal relations and direct contact with them</w:t>
      </w:r>
      <w:r>
        <w:rPr>
          <w:lang/>
        </w:rPr>
        <w:t xml:space="preserve">.  </w:t>
      </w:r>
      <w:r w:rsidRPr="00040D98">
        <w:rPr>
          <w:lang/>
        </w:rPr>
        <w:t>If the parent with whom a child lives prevents the other parent from communicating with that child and participating in its upbringing, the second parent may request the court to remove such hindrances</w:t>
      </w:r>
      <w:r>
        <w:rPr>
          <w:lang/>
        </w:rPr>
        <w:t xml:space="preserve">.  </w:t>
      </w:r>
      <w:r w:rsidRPr="00040D98">
        <w:rPr>
          <w:lang/>
        </w:rPr>
        <w:t>The court determines the manner of participation of either parent in the upbringing of the child and the place and time of communication, taking into consideration the child</w:t>
      </w:r>
      <w:r>
        <w:rPr>
          <w:lang/>
        </w:rPr>
        <w:t>’</w:t>
      </w:r>
      <w:r w:rsidRPr="00040D98">
        <w:rPr>
          <w:lang/>
        </w:rPr>
        <w:t>s age and health, the parents</w:t>
      </w:r>
      <w:r>
        <w:rPr>
          <w:lang/>
        </w:rPr>
        <w:t>’</w:t>
      </w:r>
      <w:r w:rsidRPr="00040D98">
        <w:rPr>
          <w:lang/>
        </w:rPr>
        <w:t xml:space="preserve"> conduct and other relevant factors</w:t>
      </w:r>
      <w:r>
        <w:rPr>
          <w:lang/>
        </w:rPr>
        <w:t xml:space="preserve">.  </w:t>
      </w:r>
      <w:r w:rsidRPr="00040D98">
        <w:rPr>
          <w:lang/>
        </w:rPr>
        <w:t>In some cases, where the interests of the child so require, the court may condition contact with the child on the presence of a third person.</w:t>
      </w:r>
      <w:r w:rsidRPr="006C2F9E">
        <w:t xml:space="preserve"> </w:t>
      </w:r>
    </w:p>
    <w:p w:rsidR="00BB7B4A" w:rsidRPr="00593D1B" w:rsidRDefault="00BB7B4A" w:rsidP="00997CA0">
      <w:pPr>
        <w:spacing w:afterLines="120" w:after="288"/>
        <w:ind w:leftChars="567" w:left="31680" w:right="1134"/>
        <w:jc w:val="both"/>
        <w:rPr>
          <w:shd w:val="clear" w:color="auto" w:fill="FFFF00"/>
          <w:lang/>
        </w:rPr>
      </w:pPr>
      <w:r w:rsidRPr="00040D98">
        <w:object w:dxaOrig="7940" w:dyaOrig="4520">
          <v:shape id="_x0000_i1030" type="#_x0000_t75" style="width:376.5pt;height:225.75pt" o:ole="" filled="t">
            <v:fill color2="black"/>
            <v:imagedata r:id="rId19" r:pict="rId20" o:title=""/>
          </v:shape>
          <o:OLEObject Type="Embed" ProgID="MSGraph.Chart.8" ShapeID="_x0000_i1030" DrawAspect="Content" ObjectID="_1395865847" r:id="rId21"/>
        </w:object>
      </w:r>
      <w:r w:rsidRPr="00040D98">
        <w:rPr>
          <w:b/>
          <w:bCs/>
          <w:lang/>
        </w:rPr>
        <w:t>Figure 5</w:t>
      </w:r>
      <w:r>
        <w:rPr>
          <w:b/>
          <w:bCs/>
          <w:lang/>
        </w:rPr>
        <w:t xml:space="preserve">.  </w:t>
      </w:r>
      <w:r w:rsidRPr="00040D98">
        <w:rPr>
          <w:b/>
          <w:bCs/>
          <w:lang/>
        </w:rPr>
        <w:t>Number of marriages and divorces, 2002-2006</w:t>
      </w:r>
    </w:p>
    <w:p w:rsidR="00BB7B4A" w:rsidRPr="00040D98" w:rsidRDefault="00BB7B4A" w:rsidP="00997CA0">
      <w:pPr>
        <w:spacing w:afterLines="120" w:after="288"/>
        <w:ind w:leftChars="567" w:left="31680" w:right="1134"/>
        <w:jc w:val="both"/>
        <w:rPr>
          <w:lang/>
        </w:rPr>
      </w:pPr>
      <w:r w:rsidRPr="00040D98">
        <w:rPr>
          <w:lang/>
        </w:rPr>
        <w:t>The number of women giving birth out of wedlock or within an unregistered marriage is increasing</w:t>
      </w:r>
      <w:r>
        <w:rPr>
          <w:lang/>
        </w:rPr>
        <w:t xml:space="preserve">.  </w:t>
      </w:r>
      <w:r w:rsidRPr="00040D98">
        <w:rPr>
          <w:lang/>
        </w:rPr>
        <w:t>Statistically, children born through unregistered marriages are considered born out of wedlock</w:t>
      </w:r>
      <w:r>
        <w:rPr>
          <w:lang/>
        </w:rPr>
        <w:t xml:space="preserve">.  </w:t>
      </w:r>
      <w:r w:rsidRPr="00040D98">
        <w:rPr>
          <w:lang/>
        </w:rPr>
        <w:t>Figure 6 shows the proportion of children born to women not registered as being married</w:t>
      </w:r>
      <w:r>
        <w:rPr>
          <w:lang/>
        </w:rPr>
        <w:t xml:space="preserve">.  </w:t>
      </w:r>
      <w:r w:rsidRPr="00040D98">
        <w:rPr>
          <w:lang/>
        </w:rPr>
        <w:t>The proportion of such children increased f</w:t>
      </w:r>
      <w:r w:rsidR="00901984">
        <w:rPr>
          <w:lang/>
        </w:rPr>
        <w:t>rom 14 per cent in 2002 to 14.1 </w:t>
      </w:r>
      <w:r w:rsidRPr="00040D98">
        <w:rPr>
          <w:lang/>
        </w:rPr>
        <w:t>per cent in 2006.</w:t>
      </w:r>
    </w:p>
    <w:p w:rsidR="00BB7B4A" w:rsidRPr="00040D98" w:rsidRDefault="00BB7B4A" w:rsidP="00997CA0">
      <w:pPr>
        <w:spacing w:before="120" w:afterLines="120" w:after="288"/>
        <w:ind w:leftChars="567" w:left="31680" w:right="1134"/>
        <w:rPr>
          <w:b/>
          <w:bCs/>
          <w:lang/>
        </w:rPr>
      </w:pPr>
      <w:r w:rsidRPr="00040D98">
        <w:object w:dxaOrig="6991" w:dyaOrig="3571">
          <v:shape id="_x0000_i1031" type="#_x0000_t75" style="width:358.5pt;height:183pt" o:ole="" o:bordertopcolor="black" o:borderleftcolor="black" o:borderbottomcolor="black" o:borderrightcolor="black" filled="t" stroked="t" strokeweight=".05pt">
            <v:fill color2="black"/>
            <v:imagedata r:id="rId22" o:title=""/>
            <w10:bordertop type="single" width="1" space="3"/>
            <w10:borderleft type="single" width="1" space="7"/>
            <w10:borderbottom type="single" width="1" space="3"/>
            <w10:borderright type="single" width="1" space="7"/>
          </v:shape>
          <o:OLEObject Type="Embed" ProgID="MSGraph.Chart.8" ShapeID="_x0000_i1031" DrawAspect="Content" ObjectID="_1395865848" r:id="rId23"/>
        </w:object>
      </w:r>
      <w:r w:rsidRPr="00040D98">
        <w:rPr>
          <w:b/>
          <w:bCs/>
          <w:lang/>
        </w:rPr>
        <w:t>Figure 6</w:t>
      </w:r>
      <w:r>
        <w:rPr>
          <w:b/>
          <w:bCs/>
          <w:lang/>
        </w:rPr>
        <w:t xml:space="preserve">.  </w:t>
      </w:r>
      <w:r w:rsidRPr="00040D98">
        <w:rPr>
          <w:b/>
          <w:bCs/>
          <w:lang/>
        </w:rPr>
        <w:t>Children born to women not registered as married as a percentage of the total number of children born in the same year</w:t>
      </w:r>
    </w:p>
    <w:p w:rsidR="00BB7B4A" w:rsidRPr="00040D98" w:rsidRDefault="00BB7B4A" w:rsidP="00997CA0">
      <w:pPr>
        <w:spacing w:afterLines="120" w:after="288"/>
        <w:ind w:leftChars="567" w:left="31680" w:right="1134"/>
        <w:jc w:val="both"/>
        <w:rPr>
          <w:lang/>
        </w:rPr>
      </w:pPr>
      <w:r w:rsidRPr="00040D98">
        <w:rPr>
          <w:lang/>
        </w:rPr>
        <w:t>80.</w:t>
      </w:r>
      <w:r w:rsidRPr="00040D98">
        <w:rPr>
          <w:lang/>
        </w:rPr>
        <w:tab/>
        <w:t>In recent years, considerable efforts have been made to place orphans and children without parental care in family-type settings</w:t>
      </w:r>
      <w:r>
        <w:rPr>
          <w:lang/>
        </w:rPr>
        <w:t xml:space="preserve">.  </w:t>
      </w:r>
      <w:r w:rsidRPr="00040D98">
        <w:rPr>
          <w:lang/>
        </w:rPr>
        <w:t>A significant component of this work consists in seeking to reunite children with their biological parents</w:t>
      </w:r>
      <w:r>
        <w:rPr>
          <w:lang/>
        </w:rPr>
        <w:t xml:space="preserve">.  </w:t>
      </w:r>
      <w:r w:rsidRPr="00040D98">
        <w:rPr>
          <w:lang/>
        </w:rPr>
        <w:t>Unfortunately, no effort is currently made to return children from foster families or family-type children</w:t>
      </w:r>
      <w:r>
        <w:rPr>
          <w:lang/>
        </w:rPr>
        <w:t>’</w:t>
      </w:r>
      <w:r w:rsidRPr="00040D98">
        <w:rPr>
          <w:lang/>
        </w:rPr>
        <w:t>s homes to their own families</w:t>
      </w:r>
      <w:r>
        <w:rPr>
          <w:lang/>
        </w:rPr>
        <w:t xml:space="preserve">.  </w:t>
      </w:r>
      <w:r w:rsidRPr="00040D98">
        <w:rPr>
          <w:lang/>
        </w:rPr>
        <w:t>A child in Ukraine is entitled to information about his or her absent parents, if such information is not harmful to the child</w:t>
      </w:r>
      <w:r>
        <w:rPr>
          <w:lang/>
        </w:rPr>
        <w:t>’</w:t>
      </w:r>
      <w:r w:rsidRPr="00040D98">
        <w:rPr>
          <w:lang/>
        </w:rPr>
        <w:t>s mental or physical health</w:t>
      </w:r>
      <w:r>
        <w:rPr>
          <w:lang/>
        </w:rPr>
        <w:t xml:space="preserve">.  </w:t>
      </w:r>
      <w:r w:rsidRPr="00040D98">
        <w:rPr>
          <w:lang/>
        </w:rPr>
        <w:t>Adopted children are an exception in that regard because of the secrecy of adoption under Ukrainian law</w:t>
      </w:r>
      <w:r>
        <w:rPr>
          <w:lang/>
        </w:rPr>
        <w:t xml:space="preserve">.  </w:t>
      </w:r>
      <w:r w:rsidRPr="00040D98">
        <w:rPr>
          <w:lang/>
        </w:rPr>
        <w:t>According to the findings of the first national survey on adoptive parents, which was carried out in 2006, only 18 per cent of the children concerned had information about their biological parents</w:t>
      </w:r>
      <w:r>
        <w:rPr>
          <w:lang/>
        </w:rPr>
        <w:t xml:space="preserve">.  </w:t>
      </w:r>
      <w:r w:rsidRPr="00040D98">
        <w:rPr>
          <w:lang/>
        </w:rPr>
        <w:t>No information is available on whether children living without one or both parents know about their absent parent or parents.</w:t>
      </w:r>
    </w:p>
    <w:p w:rsidR="00BB7B4A" w:rsidRPr="00040D98" w:rsidRDefault="00BB7B4A" w:rsidP="00BB7B4A">
      <w:pPr>
        <w:pStyle w:val="H1G"/>
        <w:rPr>
          <w:lang/>
        </w:rPr>
      </w:pPr>
      <w:r>
        <w:rPr>
          <w:lang/>
        </w:rPr>
        <w:tab/>
      </w:r>
      <w:r w:rsidRPr="00040D98">
        <w:rPr>
          <w:lang/>
        </w:rPr>
        <w:t>D</w:t>
      </w:r>
      <w:r>
        <w:rPr>
          <w:lang/>
        </w:rPr>
        <w:t>.</w:t>
      </w:r>
      <w:r>
        <w:rPr>
          <w:lang/>
        </w:rPr>
        <w:tab/>
      </w:r>
      <w:r w:rsidRPr="00040D98">
        <w:rPr>
          <w:lang/>
        </w:rPr>
        <w:t>Family reunification (article 10)</w:t>
      </w:r>
    </w:p>
    <w:p w:rsidR="00BB7B4A" w:rsidRPr="00040D98" w:rsidRDefault="00BB7B4A" w:rsidP="00997CA0">
      <w:pPr>
        <w:spacing w:afterLines="120" w:after="288"/>
        <w:ind w:leftChars="567" w:left="31680" w:right="1134"/>
        <w:jc w:val="both"/>
        <w:rPr>
          <w:lang/>
        </w:rPr>
      </w:pPr>
      <w:r w:rsidRPr="00040D98">
        <w:rPr>
          <w:lang/>
        </w:rPr>
        <w:t>81.</w:t>
      </w:r>
      <w:r w:rsidRPr="00040D98">
        <w:rPr>
          <w:lang/>
        </w:rPr>
        <w:tab/>
        <w:t>Ukrainian law does not restrict personal relations or contact between a child with his or her parents, if they reside abroad</w:t>
      </w:r>
      <w:r>
        <w:rPr>
          <w:lang/>
        </w:rPr>
        <w:t xml:space="preserve">.  </w:t>
      </w:r>
      <w:r w:rsidRPr="00040D98">
        <w:rPr>
          <w:lang/>
        </w:rPr>
        <w:t>Parents residing abroad have the same right to communicate with their children as other parents, unless that right is restricted by a court decision</w:t>
      </w:r>
      <w:r>
        <w:rPr>
          <w:lang/>
        </w:rPr>
        <w:t xml:space="preserve">.  </w:t>
      </w:r>
      <w:r w:rsidRPr="00040D98">
        <w:rPr>
          <w:lang/>
        </w:rPr>
        <w:t>For purposes of family reunification, a child and his or her parents may enter or leave Ukraine freely according to the rules established by the laws of the State concerned</w:t>
      </w:r>
      <w:r>
        <w:rPr>
          <w:lang/>
        </w:rPr>
        <w:t xml:space="preserve">.  </w:t>
      </w:r>
      <w:r w:rsidRPr="00040D98">
        <w:rPr>
          <w:lang/>
        </w:rPr>
        <w:t>In March 2008, Ukraine ratified, with reservations and declarations, the European Convention on Recognition and Enforcement of Decisions concerning Custody of Children and Restoration of Custody of Children.</w:t>
      </w:r>
    </w:p>
    <w:p w:rsidR="00BB7B4A" w:rsidRPr="00040D98" w:rsidRDefault="00BB7B4A" w:rsidP="00BB7B4A">
      <w:pPr>
        <w:pStyle w:val="H1G"/>
        <w:rPr>
          <w:lang/>
        </w:rPr>
      </w:pPr>
      <w:r>
        <w:rPr>
          <w:lang/>
        </w:rPr>
        <w:tab/>
      </w:r>
      <w:r w:rsidRPr="00040D98">
        <w:rPr>
          <w:lang/>
        </w:rPr>
        <w:t>E</w:t>
      </w:r>
      <w:r>
        <w:rPr>
          <w:lang/>
        </w:rPr>
        <w:t>.</w:t>
      </w:r>
      <w:r>
        <w:rPr>
          <w:lang/>
        </w:rPr>
        <w:tab/>
      </w:r>
      <w:r w:rsidRPr="00040D98">
        <w:rPr>
          <w:lang/>
        </w:rPr>
        <w:t>Recovery of maintenance for the child (article 27, paragraph 4)</w:t>
      </w:r>
    </w:p>
    <w:p w:rsidR="00BB7B4A" w:rsidRPr="00040D98" w:rsidRDefault="00BB7B4A" w:rsidP="00997CA0">
      <w:pPr>
        <w:spacing w:afterLines="120" w:after="288"/>
        <w:ind w:leftChars="567" w:left="31680" w:right="1134"/>
        <w:jc w:val="both"/>
        <w:rPr>
          <w:lang/>
        </w:rPr>
      </w:pPr>
      <w:r w:rsidRPr="00040D98">
        <w:rPr>
          <w:lang/>
        </w:rPr>
        <w:t>82.</w:t>
      </w:r>
      <w:r w:rsidRPr="00040D98">
        <w:rPr>
          <w:lang/>
        </w:rPr>
        <w:tab/>
        <w:t>Ukrainian law provides for measures to ensure the maintenance of a child by the parents or other persons responsible for the child, both within the country and abroad</w:t>
      </w:r>
      <w:r>
        <w:rPr>
          <w:lang/>
        </w:rPr>
        <w:t xml:space="preserve">.  </w:t>
      </w:r>
      <w:r w:rsidRPr="00040D98">
        <w:rPr>
          <w:lang/>
        </w:rPr>
        <w:t>In particular, it provides for recovery of maintenance for the child, if the parents are separated or have been deprived of parental rights, or if the child has been removed from the family without deprivation of parental rights</w:t>
      </w:r>
      <w:r>
        <w:rPr>
          <w:lang/>
        </w:rPr>
        <w:t xml:space="preserve">.  </w:t>
      </w:r>
      <w:r w:rsidRPr="00040D98">
        <w:rPr>
          <w:lang/>
        </w:rPr>
        <w:t>However, the recovery of maintenance from parents deprived of parental rights is problematic inasmuch as the law currently in force provides for no effective mechanism for holding them accountable</w:t>
      </w:r>
      <w:r>
        <w:rPr>
          <w:lang/>
        </w:rPr>
        <w:t xml:space="preserve">.  </w:t>
      </w:r>
      <w:r w:rsidRPr="00040D98">
        <w:rPr>
          <w:lang/>
        </w:rPr>
        <w:t>If parents refuse to pay maintenance for, or are unable to maintain, the child, or if their place of residence is unknown, the Government provides temporary assistance equal to 30 per cent of the subsistence minimum for a child of the age concerned</w:t>
      </w:r>
      <w:r>
        <w:rPr>
          <w:lang/>
        </w:rPr>
        <w:t xml:space="preserve">.  </w:t>
      </w:r>
      <w:r w:rsidRPr="00040D98">
        <w:rPr>
          <w:lang/>
        </w:rPr>
        <w:t>Such assistance was introduced in January 2006.</w:t>
      </w:r>
    </w:p>
    <w:p w:rsidR="00BB7B4A" w:rsidRPr="00040D98" w:rsidRDefault="00BB7B4A" w:rsidP="00BB7B4A">
      <w:pPr>
        <w:pStyle w:val="H1G"/>
        <w:rPr>
          <w:lang/>
        </w:rPr>
      </w:pPr>
      <w:r>
        <w:rPr>
          <w:lang/>
        </w:rPr>
        <w:tab/>
      </w:r>
      <w:r w:rsidRPr="00040D98">
        <w:rPr>
          <w:lang/>
        </w:rPr>
        <w:t>F</w:t>
      </w:r>
      <w:r>
        <w:rPr>
          <w:lang/>
        </w:rPr>
        <w:t>.</w:t>
      </w:r>
      <w:r>
        <w:rPr>
          <w:lang/>
        </w:rPr>
        <w:tab/>
      </w:r>
      <w:r w:rsidRPr="00040D98">
        <w:rPr>
          <w:lang/>
        </w:rPr>
        <w:t>Children deprived of their family environment (article 20)</w:t>
      </w:r>
    </w:p>
    <w:p w:rsidR="00BB7B4A" w:rsidRPr="00040D98" w:rsidRDefault="00BB7B4A" w:rsidP="00997CA0">
      <w:pPr>
        <w:spacing w:afterLines="120" w:after="288"/>
        <w:ind w:leftChars="567" w:left="31680" w:right="1134"/>
        <w:jc w:val="both"/>
        <w:rPr>
          <w:lang/>
        </w:rPr>
      </w:pPr>
      <w:r w:rsidRPr="00040D98">
        <w:rPr>
          <w:lang/>
        </w:rPr>
        <w:t>83.</w:t>
      </w:r>
      <w:r w:rsidRPr="00040D98">
        <w:rPr>
          <w:lang/>
        </w:rPr>
        <w:tab/>
        <w:t>Under article 52 of the Constitution, the Government ensures the education of orphans and children without parental care</w:t>
      </w:r>
      <w:r>
        <w:rPr>
          <w:lang/>
        </w:rPr>
        <w:t xml:space="preserve">.  </w:t>
      </w:r>
      <w:r w:rsidRPr="00040D98">
        <w:rPr>
          <w:lang/>
        </w:rPr>
        <w:t>Under article 25 of the Child Protection Act, children lacking parental protection as a result of their parents</w:t>
      </w:r>
      <w:r>
        <w:rPr>
          <w:lang/>
        </w:rPr>
        <w:t>’</w:t>
      </w:r>
      <w:r w:rsidRPr="00040D98">
        <w:rPr>
          <w:lang/>
        </w:rPr>
        <w:t xml:space="preserve"> death, illness or forfeiture of parental rights are entitled to special protection and assistance by the Government</w:t>
      </w:r>
      <w:r>
        <w:rPr>
          <w:lang/>
        </w:rPr>
        <w:t>.  Article </w:t>
      </w:r>
      <w:r w:rsidRPr="00040D98">
        <w:rPr>
          <w:lang/>
        </w:rPr>
        <w:t>1 of the Child Protection Act provides the legal definition of the social categories of orphans and children without parental care, whose total number has increased by almost 5,000 since 2003, reaching approximately 103,000 in 2006 (see figure 7)</w:t>
      </w:r>
      <w:r>
        <w:rPr>
          <w:lang/>
        </w:rPr>
        <w:t xml:space="preserve">.  </w:t>
      </w:r>
      <w:r w:rsidRPr="00040D98">
        <w:rPr>
          <w:lang/>
        </w:rPr>
        <w:t>This increase is due to economic instability, labour migration, the breakdown of the family, unemployment, poverty and lack of effective mechanisms to support families</w:t>
      </w:r>
      <w:r>
        <w:rPr>
          <w:lang/>
        </w:rPr>
        <w:t xml:space="preserve">.  </w:t>
      </w:r>
      <w:r w:rsidRPr="00040D98">
        <w:rPr>
          <w:lang/>
        </w:rPr>
        <w:t>As already noted, the number of orphans and children without parental care has increased in recent years, partly as a result of improved work on the determination of the situation of children with a view to extending Government protection to the children concerned.</w:t>
      </w:r>
    </w:p>
    <w:p w:rsidR="00BB7B4A" w:rsidRPr="00901984" w:rsidRDefault="00901984" w:rsidP="00997CA0">
      <w:pPr>
        <w:spacing w:afterLines="120" w:after="288"/>
        <w:ind w:leftChars="567" w:left="31680" w:right="1134"/>
      </w:pPr>
      <w:r w:rsidRPr="00040D98">
        <w:object w:dxaOrig="7017" w:dyaOrig="4599">
          <v:shape id="_x0000_i1032" type="#_x0000_t75" style="width:351pt;height:230.25pt" o:ole="" filled="t">
            <v:fill color2="black"/>
            <v:imagedata r:id="rId24" o:title=""/>
          </v:shape>
          <o:OLEObject Type="Embed" ProgID="MSGraph.Chart.8" ShapeID="_x0000_i1032" DrawAspect="Content" ObjectID="_1395865849" r:id="rId25"/>
        </w:object>
      </w:r>
      <w:r>
        <w:br/>
      </w:r>
      <w:r w:rsidR="00BB7B4A" w:rsidRPr="00040D98">
        <w:rPr>
          <w:b/>
          <w:bCs/>
          <w:lang/>
        </w:rPr>
        <w:t>Fig</w:t>
      </w:r>
      <w:r>
        <w:rPr>
          <w:b/>
          <w:bCs/>
          <w:lang/>
        </w:rPr>
        <w:t>u</w:t>
      </w:r>
      <w:r w:rsidR="00BB7B4A" w:rsidRPr="00040D98">
        <w:rPr>
          <w:b/>
          <w:bCs/>
          <w:lang/>
        </w:rPr>
        <w:t>re 7</w:t>
      </w:r>
      <w:r w:rsidR="00BB7B4A">
        <w:rPr>
          <w:b/>
          <w:bCs/>
          <w:lang/>
        </w:rPr>
        <w:t xml:space="preserve">.  </w:t>
      </w:r>
      <w:r w:rsidR="00BB7B4A" w:rsidRPr="00040D98">
        <w:rPr>
          <w:b/>
          <w:bCs/>
          <w:lang/>
        </w:rPr>
        <w:t>Development of the total number of orphans and children deprived of parental care</w:t>
      </w:r>
    </w:p>
    <w:p w:rsidR="00BB7B4A" w:rsidRPr="00040D98" w:rsidRDefault="00BB7B4A" w:rsidP="00997CA0">
      <w:pPr>
        <w:spacing w:afterLines="120" w:after="288"/>
        <w:ind w:leftChars="567" w:left="31680" w:right="1134"/>
        <w:jc w:val="both"/>
        <w:rPr>
          <w:lang/>
        </w:rPr>
      </w:pPr>
      <w:r w:rsidRPr="00040D98">
        <w:rPr>
          <w:lang/>
        </w:rPr>
        <w:t>84.</w:t>
      </w:r>
      <w:r w:rsidRPr="00040D98">
        <w:rPr>
          <w:lang/>
        </w:rPr>
        <w:tab/>
        <w:t>Government policy on the social protection of orphans and children without parental care is based on the following main principles:</w:t>
      </w:r>
    </w:p>
    <w:p w:rsidR="00BB7B4A" w:rsidRPr="00040D98" w:rsidRDefault="00BB7B4A" w:rsidP="00BB7B4A">
      <w:pPr>
        <w:pStyle w:val="Bullet1G"/>
        <w:rPr>
          <w:lang/>
        </w:rPr>
      </w:pPr>
      <w:r w:rsidRPr="00040D98">
        <w:rPr>
          <w:lang/>
        </w:rPr>
        <w:t>Creation of conditions for the exercise of the right of every child to be raised in a family;</w:t>
      </w:r>
    </w:p>
    <w:p w:rsidR="00BB7B4A" w:rsidRPr="00040D98" w:rsidRDefault="00BB7B4A" w:rsidP="00BB7B4A">
      <w:pPr>
        <w:pStyle w:val="Bullet1G"/>
        <w:rPr>
          <w:lang/>
        </w:rPr>
      </w:pPr>
      <w:r w:rsidRPr="00040D98">
        <w:rPr>
          <w:lang/>
        </w:rPr>
        <w:t>Education and child support based on the principle of the family;</w:t>
      </w:r>
    </w:p>
    <w:p w:rsidR="00BB7B4A" w:rsidRPr="00040D98" w:rsidRDefault="00BB7B4A" w:rsidP="00BB7B4A">
      <w:pPr>
        <w:pStyle w:val="Bullet1G"/>
        <w:rPr>
          <w:lang/>
        </w:rPr>
      </w:pPr>
      <w:r w:rsidRPr="00040D98">
        <w:rPr>
          <w:lang/>
        </w:rPr>
        <w:t>Promotion of adoption and creation of a system encouraging and supporting adoption;</w:t>
      </w:r>
    </w:p>
    <w:p w:rsidR="00BB7B4A" w:rsidRPr="00040D98" w:rsidRDefault="00BB7B4A" w:rsidP="00BB7B4A">
      <w:pPr>
        <w:pStyle w:val="Bullet1G"/>
        <w:rPr>
          <w:lang/>
        </w:rPr>
      </w:pPr>
      <w:r w:rsidRPr="00040D98">
        <w:rPr>
          <w:lang/>
        </w:rPr>
        <w:t>Giving of priority to placement;</w:t>
      </w:r>
    </w:p>
    <w:p w:rsidR="00BB7B4A" w:rsidRPr="00040D98" w:rsidRDefault="00BB7B4A" w:rsidP="00BB7B4A">
      <w:pPr>
        <w:pStyle w:val="Bullet1G"/>
        <w:rPr>
          <w:lang/>
        </w:rPr>
      </w:pPr>
      <w:r w:rsidRPr="00040D98">
        <w:rPr>
          <w:lang/>
        </w:rPr>
        <w:t>Protection of the property, housing and other rights and interests of the children concerned;</w:t>
      </w:r>
    </w:p>
    <w:p w:rsidR="00BB7B4A" w:rsidRPr="00040D98" w:rsidRDefault="00BB7B4A" w:rsidP="00BB7B4A">
      <w:pPr>
        <w:pStyle w:val="Bullet1G"/>
        <w:rPr>
          <w:lang/>
        </w:rPr>
      </w:pPr>
      <w:r w:rsidRPr="00040D98">
        <w:rPr>
          <w:lang/>
        </w:rPr>
        <w:t>Creation of appropriate conditions for children</w:t>
      </w:r>
      <w:r>
        <w:rPr>
          <w:lang/>
        </w:rPr>
        <w:t>’</w:t>
      </w:r>
      <w:r w:rsidRPr="00040D98">
        <w:rPr>
          <w:lang/>
        </w:rPr>
        <w:t>s physical, intellectual and moral development and for their preparation for independent life;</w:t>
      </w:r>
    </w:p>
    <w:p w:rsidR="00BB7B4A" w:rsidRPr="00040D98" w:rsidRDefault="00BB7B4A" w:rsidP="00BB7B4A">
      <w:pPr>
        <w:pStyle w:val="Bullet1G"/>
        <w:rPr>
          <w:lang/>
        </w:rPr>
      </w:pPr>
      <w:r w:rsidRPr="00040D98">
        <w:rPr>
          <w:lang/>
        </w:rPr>
        <w:t>Protection of the right to healthy development;</w:t>
      </w:r>
    </w:p>
    <w:p w:rsidR="00BB7B4A" w:rsidRPr="00040D98" w:rsidRDefault="00BB7B4A" w:rsidP="00BB7B4A">
      <w:pPr>
        <w:pStyle w:val="Bullet1G"/>
        <w:rPr>
          <w:lang/>
        </w:rPr>
      </w:pPr>
      <w:r w:rsidRPr="00040D98">
        <w:rPr>
          <w:lang/>
        </w:rPr>
        <w:t>Provision of legal social-welfare guarantees;</w:t>
      </w:r>
    </w:p>
    <w:p w:rsidR="00BB7B4A" w:rsidRPr="00040D98" w:rsidRDefault="00BB7B4A" w:rsidP="00BB7B4A">
      <w:pPr>
        <w:pStyle w:val="Bullet1G"/>
        <w:rPr>
          <w:lang/>
        </w:rPr>
      </w:pPr>
      <w:r w:rsidRPr="00040D98">
        <w:rPr>
          <w:lang/>
        </w:rPr>
        <w:t>Creation of appropriate conditions for providing psychological, medical and educational support;</w:t>
      </w:r>
    </w:p>
    <w:p w:rsidR="00BB7B4A" w:rsidRPr="00040D98" w:rsidRDefault="00BB7B4A" w:rsidP="00BB7B4A">
      <w:pPr>
        <w:pStyle w:val="Bullet1G"/>
        <w:rPr>
          <w:lang/>
        </w:rPr>
      </w:pPr>
      <w:r w:rsidRPr="00040D98">
        <w:rPr>
          <w:lang/>
        </w:rPr>
        <w:t>Development of a social-adaptation system;</w:t>
      </w:r>
    </w:p>
    <w:p w:rsidR="00BB7B4A" w:rsidRPr="00040D98" w:rsidRDefault="00BB7B4A" w:rsidP="00BB7B4A">
      <w:pPr>
        <w:pStyle w:val="Bullet1G"/>
        <w:rPr>
          <w:lang/>
        </w:rPr>
      </w:pPr>
      <w:r w:rsidRPr="00040D98">
        <w:rPr>
          <w:lang/>
        </w:rPr>
        <w:t>Freedom of choice in selecting an area of professional activity that best meets the needs and wishes of the children concerned and labour market demand;</w:t>
      </w:r>
    </w:p>
    <w:p w:rsidR="00BB7B4A" w:rsidRPr="00040D98" w:rsidRDefault="00BB7B4A" w:rsidP="00BB7B4A">
      <w:pPr>
        <w:pStyle w:val="Bullet1G"/>
        <w:rPr>
          <w:lang/>
        </w:rPr>
      </w:pPr>
      <w:r w:rsidRPr="00040D98">
        <w:rPr>
          <w:lang/>
        </w:rPr>
        <w:t>Adequate logistical support regardless of its structure and content for children and provision of tangible assistance and support to businesses, institutions, organizations, banking institutions and cultural, educational, social, sporting organizations.</w:t>
      </w:r>
    </w:p>
    <w:p w:rsidR="00BB7B4A" w:rsidRPr="00040D98" w:rsidRDefault="00BB7B4A" w:rsidP="00997CA0">
      <w:pPr>
        <w:spacing w:after="120"/>
        <w:ind w:leftChars="567" w:left="31680" w:right="1134"/>
        <w:jc w:val="both"/>
        <w:rPr>
          <w:lang/>
        </w:rPr>
      </w:pPr>
      <w:r w:rsidRPr="00040D98">
        <w:rPr>
          <w:lang/>
        </w:rPr>
        <w:t>Orphans and children without parental care are entitled to Government support and to all material and financial resources required for the satisfaction of their vital needs and for the creation of appropriate conditions for engaging in normal life-sustaining activities in accordance with State social standards</w:t>
      </w:r>
      <w:r>
        <w:rPr>
          <w:lang/>
        </w:rPr>
        <w:t xml:space="preserve">.  </w:t>
      </w:r>
      <w:r w:rsidRPr="00040D98">
        <w:rPr>
          <w:lang/>
        </w:rPr>
        <w:t>Such children must be placed for adoption, guardianship or trusteeship or reared with full State support in foster families, infants</w:t>
      </w:r>
      <w:r>
        <w:rPr>
          <w:lang/>
        </w:rPr>
        <w:t>’</w:t>
      </w:r>
      <w:r w:rsidRPr="00040D98">
        <w:rPr>
          <w:lang/>
        </w:rPr>
        <w:t xml:space="preserve"> or children</w:t>
      </w:r>
      <w:r>
        <w:rPr>
          <w:lang/>
        </w:rPr>
        <w:t>’</w:t>
      </w:r>
      <w:r w:rsidRPr="00040D98">
        <w:rPr>
          <w:lang/>
        </w:rPr>
        <w:t>s homes, residential schools or family-type children</w:t>
      </w:r>
      <w:r>
        <w:rPr>
          <w:lang/>
        </w:rPr>
        <w:t>’</w:t>
      </w:r>
      <w:r w:rsidRPr="00040D98">
        <w:rPr>
          <w:lang/>
        </w:rPr>
        <w:t>s homes.</w:t>
      </w:r>
    </w:p>
    <w:p w:rsidR="00BB7B4A" w:rsidRPr="00040D98" w:rsidRDefault="00BB7B4A" w:rsidP="00997CA0">
      <w:pPr>
        <w:spacing w:after="120"/>
        <w:ind w:leftChars="567" w:left="31680" w:right="1134"/>
        <w:jc w:val="both"/>
        <w:rPr>
          <w:lang/>
        </w:rPr>
      </w:pPr>
      <w:r w:rsidRPr="00040D98">
        <w:rPr>
          <w:lang/>
        </w:rPr>
        <w:t>85.</w:t>
      </w:r>
      <w:r w:rsidRPr="00040D98">
        <w:rPr>
          <w:lang/>
        </w:rPr>
        <w:tab/>
        <w:t>In 2006, a mechanism based on a new principle was introduced, aimed at guaranteeing the financing of the education, development and maintenance of orphans and children without parental care regardless of the settings, in which they live and are reared</w:t>
      </w:r>
      <w:r>
        <w:rPr>
          <w:lang/>
        </w:rPr>
        <w:t xml:space="preserve">:  </w:t>
      </w:r>
      <w:r w:rsidRPr="00040D98">
        <w:rPr>
          <w:lang/>
        </w:rPr>
        <w:t xml:space="preserve">whether they are brought up in a family or an institution, </w:t>
      </w:r>
      <w:r>
        <w:rPr>
          <w:lang/>
        </w:rPr>
        <w:t>“</w:t>
      </w:r>
      <w:r w:rsidRPr="00040D98">
        <w:rPr>
          <w:lang/>
        </w:rPr>
        <w:t>the money goes to the child</w:t>
      </w:r>
      <w:r>
        <w:rPr>
          <w:lang/>
        </w:rPr>
        <w:t xml:space="preserve">”.  </w:t>
      </w:r>
      <w:r w:rsidRPr="00040D98">
        <w:rPr>
          <w:lang/>
        </w:rPr>
        <w:t>The new approach is designed to replace the current system of financing institutions and families</w:t>
      </w:r>
      <w:r>
        <w:rPr>
          <w:lang/>
        </w:rPr>
        <w:t xml:space="preserve">.  </w:t>
      </w:r>
      <w:r w:rsidRPr="00040D98">
        <w:rPr>
          <w:lang/>
        </w:rPr>
        <w:t>Under legal provisions adopted in 2005, orphans and children without parental care children are raised, as a matter of priority, by adoptive families, guardians, foster families parents and in family-type children</w:t>
      </w:r>
      <w:r>
        <w:rPr>
          <w:lang/>
        </w:rPr>
        <w:t>’</w:t>
      </w:r>
      <w:r w:rsidRPr="00040D98">
        <w:rPr>
          <w:lang/>
        </w:rPr>
        <w:t>s homes and State institutions</w:t>
      </w:r>
      <w:r>
        <w:rPr>
          <w:lang/>
        </w:rPr>
        <w:t xml:space="preserve">.  </w:t>
      </w:r>
      <w:r w:rsidRPr="00040D98">
        <w:rPr>
          <w:lang/>
        </w:rPr>
        <w:t>Institutions for orphans and children without parental care answer to the Ministries of Education and Science, Health, and Labour and Social Policy (figure 8)</w:t>
      </w:r>
      <w:r>
        <w:rPr>
          <w:lang/>
        </w:rPr>
        <w:t xml:space="preserve">.  </w:t>
      </w:r>
      <w:r w:rsidRPr="00040D98">
        <w:rPr>
          <w:lang/>
        </w:rPr>
        <w:t>The total number of children in the various such institutions is on the decrease but, because of the declining number of children in the country, the percentage of children brought up in residential schools is increasing (figure 9).</w:t>
      </w:r>
    </w:p>
    <w:p w:rsidR="00BB7B4A" w:rsidRPr="00040D98" w:rsidRDefault="00BB7B4A" w:rsidP="00997CA0">
      <w:pPr>
        <w:spacing w:after="120"/>
        <w:ind w:leftChars="567" w:left="31680" w:right="1134"/>
        <w:jc w:val="both"/>
        <w:rPr>
          <w:lang/>
        </w:rPr>
      </w:pPr>
      <w:r w:rsidRPr="00040D98">
        <w:rPr>
          <w:lang/>
        </w:rPr>
        <w:t>The breakdown of residential institutions for children by region and the respective numbers of children are shown in annex II, tables 10 and 11</w:t>
      </w:r>
      <w:r>
        <w:rPr>
          <w:lang/>
        </w:rPr>
        <w:t xml:space="preserve">.  </w:t>
      </w:r>
      <w:r w:rsidRPr="00040D98">
        <w:rPr>
          <w:lang/>
        </w:rPr>
        <w:t>One of the approaches to improving the social situation of orphans and children without parental care is the reform of the system of the institutions designed for their care</w:t>
      </w:r>
      <w:r>
        <w:rPr>
          <w:lang/>
        </w:rPr>
        <w:t xml:space="preserve">.  </w:t>
      </w:r>
      <w:r w:rsidRPr="00040D98">
        <w:rPr>
          <w:lang/>
        </w:rPr>
        <w:t>A Blueprint for a Government Programme for reforming the system of such institutions was approved in 2006.</w:t>
      </w:r>
    </w:p>
    <w:p w:rsidR="00BB7B4A" w:rsidRPr="00040D98" w:rsidRDefault="00BB7B4A" w:rsidP="00997CA0">
      <w:pPr>
        <w:spacing w:afterLines="120" w:after="288"/>
        <w:ind w:leftChars="567" w:left="31680" w:right="1134"/>
        <w:rPr>
          <w:lang/>
        </w:rPr>
      </w:pPr>
      <w:r w:rsidRPr="00040D98">
        <w:object w:dxaOrig="9360" w:dyaOrig="4920">
          <v:shape id="_x0000_i1033" type="#_x0000_t75" style="width:385.5pt;height:203.25pt" o:ole="" filled="t">
            <v:fill color2="black"/>
            <v:imagedata r:id="rId26" r:pict="rId27" o:title=""/>
          </v:shape>
          <o:OLEObject Type="Embed" ProgID="MSGraph.Chart.8" ShapeID="_x0000_i1033" DrawAspect="Content" ObjectID="_1395865850" r:id="rId28"/>
        </w:object>
      </w:r>
      <w:r w:rsidRPr="00040D98">
        <w:rPr>
          <w:b/>
          <w:bCs/>
          <w:lang/>
        </w:rPr>
        <w:t>Figure 8</w:t>
      </w:r>
      <w:r>
        <w:rPr>
          <w:b/>
          <w:bCs/>
          <w:lang/>
        </w:rPr>
        <w:t xml:space="preserve">.  </w:t>
      </w:r>
      <w:r w:rsidRPr="00040D98">
        <w:rPr>
          <w:b/>
          <w:bCs/>
          <w:lang/>
        </w:rPr>
        <w:t xml:space="preserve">Breakdown of orphans and children without parental care by place of residence </w:t>
      </w:r>
      <w:r w:rsidRPr="00616A69">
        <w:rPr>
          <w:b/>
          <w:lang/>
        </w:rPr>
        <w:t>(at the end of each year)</w:t>
      </w:r>
    </w:p>
    <w:p w:rsidR="00BB7B4A" w:rsidRPr="00040D98" w:rsidRDefault="00BB7B4A" w:rsidP="00997CA0">
      <w:pPr>
        <w:spacing w:afterLines="120" w:after="288"/>
        <w:ind w:leftChars="567" w:left="31680" w:right="1134"/>
        <w:jc w:val="both"/>
        <w:rPr>
          <w:b/>
          <w:bCs/>
          <w:lang/>
        </w:rPr>
      </w:pPr>
      <w:r w:rsidRPr="00040D98">
        <w:object w:dxaOrig="7126" w:dyaOrig="4006">
          <v:shape id="_x0000_i1034" type="#_x0000_t75" style="width:366pt;height:195.75pt" o:ole="" o:bordertopcolor="black" o:borderleftcolor="black" o:borderbottomcolor="black" o:borderrightcolor="black" filled="t" stroked="t" strokeweight=".05pt">
            <v:fill color2="black"/>
            <v:imagedata r:id="rId29" o:title=""/>
            <w10:bordertop type="single" width="1" space="3"/>
            <w10:borderleft type="single" width="1" space="7"/>
            <w10:borderbottom type="single" width="1" space="3"/>
            <w10:borderright type="single" width="1" space="7"/>
          </v:shape>
          <o:OLEObject Type="Embed" ProgID="MSGraph.Chart.8" ShapeID="_x0000_i1034" DrawAspect="Content" ObjectID="_1395865851" r:id="rId30"/>
        </w:object>
      </w:r>
      <w:r w:rsidRPr="00040D98">
        <w:rPr>
          <w:b/>
          <w:bCs/>
          <w:lang/>
        </w:rPr>
        <w:t>Figure 9</w:t>
      </w:r>
      <w:r>
        <w:rPr>
          <w:b/>
          <w:bCs/>
          <w:lang/>
        </w:rPr>
        <w:t xml:space="preserve">.  </w:t>
      </w:r>
      <w:r w:rsidRPr="00040D98">
        <w:rPr>
          <w:b/>
          <w:bCs/>
          <w:lang/>
        </w:rPr>
        <w:t>Number of children brought up in residential institutions as a percentage of the total number of children</w:t>
      </w:r>
    </w:p>
    <w:p w:rsidR="00BB7B4A" w:rsidRPr="00040D98" w:rsidRDefault="00BB7B4A" w:rsidP="00997CA0">
      <w:pPr>
        <w:spacing w:afterLines="120" w:after="288"/>
        <w:ind w:leftChars="567" w:left="31680" w:right="1134"/>
        <w:jc w:val="both"/>
        <w:rPr>
          <w:lang/>
        </w:rPr>
      </w:pPr>
      <w:r w:rsidRPr="00040D98">
        <w:rPr>
          <w:lang/>
        </w:rPr>
        <w:t>86.</w:t>
      </w:r>
      <w:r w:rsidRPr="00040D98">
        <w:rPr>
          <w:lang/>
        </w:rPr>
        <w:tab/>
        <w:t>The Government programme for reforming the system of institutions for orphans and children without parental care aims at:</w:t>
      </w:r>
    </w:p>
    <w:p w:rsidR="00BB7B4A" w:rsidRPr="00040D98" w:rsidRDefault="00BB7B4A" w:rsidP="00BB7B4A">
      <w:pPr>
        <w:pStyle w:val="Bullet1G"/>
        <w:rPr>
          <w:lang/>
        </w:rPr>
      </w:pPr>
      <w:r w:rsidRPr="00040D98">
        <w:rPr>
          <w:lang/>
        </w:rPr>
        <w:t>Facilitating the realization of State guarantees and constitutional rights for every child;</w:t>
      </w:r>
    </w:p>
    <w:p w:rsidR="00BB7B4A" w:rsidRPr="00040D98" w:rsidRDefault="00BB7B4A" w:rsidP="00BB7B4A">
      <w:pPr>
        <w:pStyle w:val="Bullet1G"/>
        <w:rPr>
          <w:lang/>
        </w:rPr>
      </w:pPr>
      <w:r w:rsidRPr="00040D98">
        <w:rPr>
          <w:lang/>
        </w:rPr>
        <w:t>In regional communities, realization of the right to education at or near the place of origin;</w:t>
      </w:r>
    </w:p>
    <w:p w:rsidR="00BB7B4A" w:rsidRPr="00040D98" w:rsidRDefault="00BB7B4A" w:rsidP="00BB7B4A">
      <w:pPr>
        <w:pStyle w:val="Bullet1G"/>
        <w:rPr>
          <w:lang/>
        </w:rPr>
      </w:pPr>
      <w:r w:rsidRPr="00040D98">
        <w:rPr>
          <w:lang/>
        </w:rPr>
        <w:t>Promoting the physical, intellectual and moral development of all children and ensuring that they receive an adequate education and acquire skills for an independent life.</w:t>
      </w:r>
    </w:p>
    <w:p w:rsidR="00BB7B4A" w:rsidRPr="00040D98" w:rsidRDefault="00BB7B4A" w:rsidP="00BB7B4A">
      <w:pPr>
        <w:pStyle w:val="Bullet1G"/>
        <w:rPr>
          <w:lang/>
        </w:rPr>
      </w:pPr>
      <w:r w:rsidRPr="00040D98">
        <w:rPr>
          <w:lang/>
        </w:rPr>
        <w:t>Encouraging the development of bringing up children in family-type settings;</w:t>
      </w:r>
    </w:p>
    <w:p w:rsidR="00BB7B4A" w:rsidRPr="00040D98" w:rsidRDefault="00BB7B4A" w:rsidP="00BB7B4A">
      <w:pPr>
        <w:pStyle w:val="Bullet1G"/>
        <w:rPr>
          <w:lang/>
        </w:rPr>
      </w:pPr>
      <w:r w:rsidRPr="00040D98">
        <w:rPr>
          <w:lang/>
        </w:rPr>
        <w:t>Preventing child neglect, abuse and homelessness, and juvenile delinquency;</w:t>
      </w:r>
    </w:p>
    <w:p w:rsidR="00BB7B4A" w:rsidRPr="00040D98" w:rsidRDefault="00BB7B4A" w:rsidP="00BB7B4A">
      <w:pPr>
        <w:pStyle w:val="Bullet1G"/>
        <w:rPr>
          <w:lang/>
        </w:rPr>
      </w:pPr>
      <w:r w:rsidRPr="00040D98">
        <w:rPr>
          <w:lang/>
        </w:rPr>
        <w:t>Protecting the children</w:t>
      </w:r>
      <w:r>
        <w:rPr>
          <w:lang/>
        </w:rPr>
        <w:t>’</w:t>
      </w:r>
      <w:r w:rsidRPr="00040D98">
        <w:rPr>
          <w:lang/>
        </w:rPr>
        <w:t>s right to communicate with their parents and other relatives and development of every child</w:t>
      </w:r>
      <w:r>
        <w:rPr>
          <w:lang/>
        </w:rPr>
        <w:t>’</w:t>
      </w:r>
      <w:r w:rsidRPr="00040D98">
        <w:rPr>
          <w:lang/>
        </w:rPr>
        <w:t>s abilities;</w:t>
      </w:r>
    </w:p>
    <w:p w:rsidR="00BB7B4A" w:rsidRPr="00040D98" w:rsidRDefault="00BB7B4A" w:rsidP="00BB7B4A">
      <w:pPr>
        <w:pStyle w:val="Bullet1G"/>
        <w:rPr>
          <w:lang/>
        </w:rPr>
      </w:pPr>
      <w:r w:rsidRPr="00040D98">
        <w:rPr>
          <w:lang/>
        </w:rPr>
        <w:t>Bringing up siblings in the same institution;</w:t>
      </w:r>
    </w:p>
    <w:p w:rsidR="00BB7B4A" w:rsidRPr="00040D98" w:rsidRDefault="00BB7B4A" w:rsidP="00BB7B4A">
      <w:pPr>
        <w:pStyle w:val="Bullet1G"/>
        <w:rPr>
          <w:lang/>
        </w:rPr>
      </w:pPr>
      <w:r w:rsidRPr="00040D98">
        <w:rPr>
          <w:lang/>
        </w:rPr>
        <w:t>Ensuring that children receive welfare services of a psychological, pedagogical, medical, socio-economic, legal and informational character on an individual basis;</w:t>
      </w:r>
    </w:p>
    <w:p w:rsidR="00BB7B4A" w:rsidRPr="00040D98" w:rsidRDefault="00BB7B4A" w:rsidP="00BB7B4A">
      <w:pPr>
        <w:pStyle w:val="Bullet1G"/>
        <w:rPr>
          <w:lang/>
        </w:rPr>
      </w:pPr>
      <w:r w:rsidRPr="00040D98">
        <w:rPr>
          <w:lang/>
        </w:rPr>
        <w:t>Providing education in modern family-type institutions, and containing the spread of orphanhood;</w:t>
      </w:r>
    </w:p>
    <w:p w:rsidR="00BB7B4A" w:rsidRPr="00040D98" w:rsidRDefault="00BB7B4A" w:rsidP="00BB7B4A">
      <w:pPr>
        <w:pStyle w:val="Bullet1G"/>
        <w:rPr>
          <w:lang/>
        </w:rPr>
      </w:pPr>
      <w:r w:rsidRPr="00040D98">
        <w:rPr>
          <w:lang/>
        </w:rPr>
        <w:t>Enhancing the responsibility of local authorities and local government bodies with regard to the social protection of children.</w:t>
      </w:r>
    </w:p>
    <w:p w:rsidR="00BB7B4A" w:rsidRPr="00040D98" w:rsidRDefault="00BB7B4A" w:rsidP="00997CA0">
      <w:pPr>
        <w:spacing w:after="120"/>
        <w:ind w:leftChars="567" w:left="31680" w:right="1134"/>
        <w:jc w:val="both"/>
        <w:rPr>
          <w:lang/>
        </w:rPr>
      </w:pPr>
      <w:r w:rsidRPr="00040D98">
        <w:rPr>
          <w:lang/>
        </w:rPr>
        <w:t>According to the Blueprint, the system of institutions for orphans and children without parental care is to be reformed by transferring children to new-type institutions set up by local authorities at the children</w:t>
      </w:r>
      <w:r>
        <w:rPr>
          <w:lang/>
        </w:rPr>
        <w:t>’</w:t>
      </w:r>
      <w:r w:rsidRPr="00040D98">
        <w:rPr>
          <w:lang/>
        </w:rPr>
        <w:t>s place of origin, taking into consideration the children</w:t>
      </w:r>
      <w:r>
        <w:rPr>
          <w:lang/>
        </w:rPr>
        <w:t>’</w:t>
      </w:r>
      <w:r w:rsidRPr="00040D98">
        <w:rPr>
          <w:lang/>
        </w:rPr>
        <w:t>s age and social status</w:t>
      </w:r>
      <w:r>
        <w:rPr>
          <w:lang/>
        </w:rPr>
        <w:t xml:space="preserve">.  </w:t>
      </w:r>
      <w:r w:rsidRPr="00040D98">
        <w:rPr>
          <w:lang/>
        </w:rPr>
        <w:t>Pupils, whose number should not exceed 50 per establishment, will attend general education schools</w:t>
      </w:r>
      <w:r>
        <w:rPr>
          <w:lang/>
        </w:rPr>
        <w:t xml:space="preserve">.  </w:t>
      </w:r>
      <w:r w:rsidRPr="00040D98">
        <w:rPr>
          <w:lang/>
        </w:rPr>
        <w:t>Living, development and education conditions are based on every child</w:t>
      </w:r>
      <w:r>
        <w:rPr>
          <w:lang/>
        </w:rPr>
        <w:t>’</w:t>
      </w:r>
      <w:r w:rsidRPr="00040D98">
        <w:rPr>
          <w:lang/>
        </w:rPr>
        <w:t>s individual needs and life experience.</w:t>
      </w:r>
    </w:p>
    <w:p w:rsidR="00BB7B4A" w:rsidRPr="00040D98" w:rsidRDefault="00BB7B4A" w:rsidP="00997CA0">
      <w:pPr>
        <w:spacing w:after="120"/>
        <w:ind w:leftChars="567" w:left="31680" w:right="1134"/>
        <w:jc w:val="both"/>
        <w:rPr>
          <w:lang/>
        </w:rPr>
      </w:pPr>
      <w:r w:rsidRPr="00040D98">
        <w:rPr>
          <w:lang/>
        </w:rPr>
        <w:t>87.</w:t>
      </w:r>
      <w:r w:rsidRPr="00040D98">
        <w:rPr>
          <w:lang/>
        </w:rPr>
        <w:tab/>
        <w:t>The reform measures are to be introduced by progressively, taking into account all factors, inter alia public opinion and financial and material resources</w:t>
      </w:r>
      <w:r>
        <w:rPr>
          <w:lang/>
        </w:rPr>
        <w:t xml:space="preserve">.  </w:t>
      </w:r>
      <w:r w:rsidRPr="00040D98">
        <w:rPr>
          <w:lang/>
        </w:rPr>
        <w:t>Given the recommendation contained in paragraph 48 of the Concluding Observations, the Government has significantly intensified its efforts to develop alternative forms of care within the system of social welfare</w:t>
      </w:r>
      <w:r>
        <w:rPr>
          <w:lang/>
        </w:rPr>
        <w:t xml:space="preserve">.  </w:t>
      </w:r>
      <w:r w:rsidRPr="00040D98">
        <w:rPr>
          <w:lang/>
        </w:rPr>
        <w:t>In 2006, the number of orphans and children without parental care placed with foster families or in family-type children</w:t>
      </w:r>
      <w:r>
        <w:rPr>
          <w:lang/>
        </w:rPr>
        <w:t>’</w:t>
      </w:r>
      <w:r w:rsidRPr="00040D98">
        <w:rPr>
          <w:lang/>
        </w:rPr>
        <w:t>s homes increased significantly (table 4) as a result of the Government</w:t>
      </w:r>
      <w:r>
        <w:rPr>
          <w:lang/>
        </w:rPr>
        <w:t>’</w:t>
      </w:r>
      <w:r w:rsidRPr="00040D98">
        <w:rPr>
          <w:lang/>
        </w:rPr>
        <w:t>s results-oriented policy (adoption of a set of laws and regulations), financial support for families ensuring the upbringing of orphans and children without parental care, an effective awareness campaign among the population, and the increased interest and personal involvement of the President of Ukraine in furthering the reform of the guardianship and trusteeship system.</w:t>
      </w:r>
    </w:p>
    <w:p w:rsidR="00BB7B4A" w:rsidRPr="00040D98" w:rsidRDefault="00BB7B4A" w:rsidP="00997CA0">
      <w:pPr>
        <w:ind w:leftChars="567" w:left="31680" w:right="1134"/>
        <w:jc w:val="both"/>
        <w:rPr>
          <w:lang/>
        </w:rPr>
      </w:pPr>
      <w:r w:rsidRPr="00040D98">
        <w:rPr>
          <w:lang/>
        </w:rPr>
        <w:t>Table 4</w:t>
      </w:r>
    </w:p>
    <w:p w:rsidR="00BB7B4A" w:rsidRPr="00040D98" w:rsidRDefault="00BB7B4A" w:rsidP="00997CA0">
      <w:pPr>
        <w:spacing w:after="120"/>
        <w:ind w:leftChars="567" w:left="31680" w:right="1134"/>
        <w:jc w:val="both"/>
        <w:rPr>
          <w:b/>
          <w:bCs/>
          <w:lang/>
        </w:rPr>
      </w:pPr>
      <w:r w:rsidRPr="00040D98">
        <w:rPr>
          <w:b/>
          <w:bCs/>
          <w:lang/>
        </w:rPr>
        <w:t>Orphans and children without parental care brought up in families</w:t>
      </w:r>
    </w:p>
    <w:p w:rsidR="00BB7B4A" w:rsidRPr="00040D98" w:rsidRDefault="00BB7B4A" w:rsidP="00997CA0">
      <w:pPr>
        <w:spacing w:after="120"/>
        <w:ind w:leftChars="567" w:left="31680" w:right="1134"/>
        <w:jc w:val="both"/>
        <w:rPr>
          <w:lang/>
        </w:rPr>
      </w:pPr>
      <w:r w:rsidRPr="00040D98">
        <w:rPr>
          <w:lang/>
        </w:rPr>
        <w:t>(</w:t>
      </w:r>
      <w:r w:rsidRPr="00040D98">
        <w:rPr>
          <w:i/>
          <w:iCs/>
          <w:lang/>
        </w:rPr>
        <w:t>Source</w:t>
      </w:r>
      <w:r w:rsidRPr="004C4C47">
        <w:rPr>
          <w:iCs/>
          <w:lang/>
        </w:rPr>
        <w:t>:</w:t>
      </w:r>
      <w:r>
        <w:rPr>
          <w:i/>
          <w:iCs/>
          <w:lang/>
        </w:rPr>
        <w:t xml:space="preserve">  </w:t>
      </w:r>
      <w:r w:rsidRPr="004C4C47">
        <w:rPr>
          <w:iCs/>
          <w:lang/>
        </w:rPr>
        <w:t>Ministry for the Family, Youth and Sport - End-of-year data</w:t>
      </w:r>
      <w:r w:rsidRPr="00040D98">
        <w:rPr>
          <w:lang/>
        </w:rPr>
        <w:t>)</w:t>
      </w:r>
    </w:p>
    <w:tbl>
      <w:tblPr>
        <w:tblW w:w="7371" w:type="dxa"/>
        <w:tblInd w:w="1189" w:type="dxa"/>
        <w:tblBorders>
          <w:top w:val="single" w:sz="2" w:space="0" w:color="000000"/>
          <w:left w:val="single" w:sz="2" w:space="0" w:color="000000"/>
          <w:bottom w:val="single" w:sz="2" w:space="0" w:color="000000"/>
          <w:right w:val="single" w:sz="2" w:space="0" w:color="auto"/>
          <w:insideH w:val="single" w:sz="2" w:space="0" w:color="000000"/>
          <w:insideV w:val="single" w:sz="2" w:space="0" w:color="auto"/>
        </w:tblBorders>
        <w:tblLayout w:type="fixed"/>
        <w:tblCellMar>
          <w:top w:w="55" w:type="dxa"/>
          <w:left w:w="55" w:type="dxa"/>
          <w:bottom w:w="55" w:type="dxa"/>
          <w:right w:w="55" w:type="dxa"/>
        </w:tblCellMar>
        <w:tblLook w:val="0000" w:firstRow="0" w:lastRow="0" w:firstColumn="0" w:lastColumn="0" w:noHBand="0" w:noVBand="0"/>
      </w:tblPr>
      <w:tblGrid>
        <w:gridCol w:w="3261"/>
        <w:gridCol w:w="850"/>
        <w:gridCol w:w="851"/>
        <w:gridCol w:w="850"/>
        <w:gridCol w:w="851"/>
        <w:gridCol w:w="708"/>
      </w:tblGrid>
      <w:tr w:rsidR="00BB7B4A" w:rsidRPr="004C4C47" w:rsidTr="000C7B75">
        <w:tc>
          <w:tcPr>
            <w:tcW w:w="3261" w:type="dxa"/>
            <w:tcBorders>
              <w:left w:val="nil"/>
              <w:bottom w:val="single" w:sz="12" w:space="0" w:color="auto"/>
              <w:right w:val="nil"/>
            </w:tcBorders>
            <w:shd w:val="clear" w:color="auto" w:fill="auto"/>
          </w:tcPr>
          <w:p w:rsidR="00BB7B4A" w:rsidRPr="004C4C47" w:rsidRDefault="00BB7B4A" w:rsidP="00BB7B4A">
            <w:pPr>
              <w:pStyle w:val="TableContents"/>
              <w:snapToGrid w:val="0"/>
              <w:spacing w:before="80" w:after="80"/>
              <w:jc w:val="right"/>
              <w:rPr>
                <w:i/>
                <w:sz w:val="16"/>
                <w:szCs w:val="20"/>
                <w:lang/>
              </w:rPr>
            </w:pPr>
          </w:p>
        </w:tc>
        <w:tc>
          <w:tcPr>
            <w:tcW w:w="850" w:type="dxa"/>
            <w:tcBorders>
              <w:left w:val="nil"/>
              <w:bottom w:val="single" w:sz="12" w:space="0" w:color="auto"/>
              <w:right w:val="nil"/>
            </w:tcBorders>
            <w:shd w:val="clear" w:color="auto" w:fill="auto"/>
          </w:tcPr>
          <w:p w:rsidR="00BB7B4A" w:rsidRPr="004C4C47" w:rsidRDefault="00BB7B4A" w:rsidP="00BB7B4A">
            <w:pPr>
              <w:pStyle w:val="TableContents"/>
              <w:snapToGrid w:val="0"/>
              <w:spacing w:before="80" w:after="80"/>
              <w:ind w:firstLine="55"/>
              <w:jc w:val="right"/>
              <w:rPr>
                <w:i/>
                <w:sz w:val="16"/>
                <w:szCs w:val="20"/>
                <w:lang/>
              </w:rPr>
            </w:pPr>
            <w:r w:rsidRPr="004C4C47">
              <w:rPr>
                <w:i/>
                <w:sz w:val="16"/>
                <w:szCs w:val="20"/>
                <w:lang/>
              </w:rPr>
              <w:t>2002</w:t>
            </w:r>
          </w:p>
        </w:tc>
        <w:tc>
          <w:tcPr>
            <w:tcW w:w="851" w:type="dxa"/>
            <w:tcBorders>
              <w:left w:val="nil"/>
              <w:bottom w:val="single" w:sz="12" w:space="0" w:color="auto"/>
              <w:right w:val="nil"/>
            </w:tcBorders>
            <w:shd w:val="clear" w:color="auto" w:fill="auto"/>
          </w:tcPr>
          <w:p w:rsidR="00BB7B4A" w:rsidRPr="004C4C47" w:rsidRDefault="00BB7B4A" w:rsidP="00BB7B4A">
            <w:pPr>
              <w:pStyle w:val="TableContents"/>
              <w:snapToGrid w:val="0"/>
              <w:spacing w:before="80" w:after="80"/>
              <w:ind w:firstLine="55"/>
              <w:jc w:val="right"/>
              <w:rPr>
                <w:i/>
                <w:sz w:val="16"/>
                <w:szCs w:val="20"/>
                <w:lang/>
              </w:rPr>
            </w:pPr>
            <w:r w:rsidRPr="004C4C47">
              <w:rPr>
                <w:i/>
                <w:sz w:val="16"/>
                <w:szCs w:val="20"/>
                <w:lang/>
              </w:rPr>
              <w:t>2003</w:t>
            </w:r>
          </w:p>
        </w:tc>
        <w:tc>
          <w:tcPr>
            <w:tcW w:w="850" w:type="dxa"/>
            <w:tcBorders>
              <w:left w:val="nil"/>
              <w:bottom w:val="single" w:sz="12" w:space="0" w:color="auto"/>
              <w:right w:val="nil"/>
            </w:tcBorders>
            <w:shd w:val="clear" w:color="auto" w:fill="auto"/>
          </w:tcPr>
          <w:p w:rsidR="00BB7B4A" w:rsidRPr="004C4C47" w:rsidRDefault="00BB7B4A" w:rsidP="00BB7B4A">
            <w:pPr>
              <w:pStyle w:val="TableContents"/>
              <w:snapToGrid w:val="0"/>
              <w:spacing w:before="80" w:after="80"/>
              <w:ind w:firstLine="55"/>
              <w:jc w:val="right"/>
              <w:rPr>
                <w:i/>
                <w:sz w:val="16"/>
                <w:szCs w:val="20"/>
                <w:lang/>
              </w:rPr>
            </w:pPr>
            <w:r w:rsidRPr="004C4C47">
              <w:rPr>
                <w:i/>
                <w:sz w:val="16"/>
                <w:szCs w:val="20"/>
                <w:lang/>
              </w:rPr>
              <w:t>2004</w:t>
            </w:r>
          </w:p>
        </w:tc>
        <w:tc>
          <w:tcPr>
            <w:tcW w:w="851" w:type="dxa"/>
            <w:tcBorders>
              <w:left w:val="nil"/>
              <w:bottom w:val="single" w:sz="12" w:space="0" w:color="auto"/>
              <w:right w:val="nil"/>
            </w:tcBorders>
            <w:shd w:val="clear" w:color="auto" w:fill="auto"/>
          </w:tcPr>
          <w:p w:rsidR="00BB7B4A" w:rsidRPr="004C4C47" w:rsidRDefault="00BB7B4A" w:rsidP="00BB7B4A">
            <w:pPr>
              <w:pStyle w:val="TableContents"/>
              <w:snapToGrid w:val="0"/>
              <w:spacing w:before="80" w:after="80"/>
              <w:ind w:firstLine="55"/>
              <w:jc w:val="right"/>
              <w:rPr>
                <w:i/>
                <w:sz w:val="16"/>
                <w:szCs w:val="20"/>
                <w:lang/>
              </w:rPr>
            </w:pPr>
            <w:r w:rsidRPr="004C4C47">
              <w:rPr>
                <w:i/>
                <w:sz w:val="16"/>
                <w:szCs w:val="20"/>
                <w:lang/>
              </w:rPr>
              <w:t>2005</w:t>
            </w:r>
          </w:p>
        </w:tc>
        <w:tc>
          <w:tcPr>
            <w:tcW w:w="708" w:type="dxa"/>
            <w:tcBorders>
              <w:left w:val="nil"/>
              <w:bottom w:val="single" w:sz="12" w:space="0" w:color="auto"/>
              <w:right w:val="nil"/>
            </w:tcBorders>
            <w:shd w:val="clear" w:color="auto" w:fill="auto"/>
          </w:tcPr>
          <w:p w:rsidR="00BB7B4A" w:rsidRPr="004C4C47" w:rsidRDefault="00BB7B4A" w:rsidP="00BB7B4A">
            <w:pPr>
              <w:pStyle w:val="TableContents"/>
              <w:snapToGrid w:val="0"/>
              <w:spacing w:before="80" w:after="80"/>
              <w:ind w:firstLine="55"/>
              <w:jc w:val="right"/>
              <w:rPr>
                <w:i/>
                <w:sz w:val="16"/>
                <w:szCs w:val="20"/>
                <w:lang/>
              </w:rPr>
            </w:pPr>
            <w:r w:rsidRPr="004C4C47">
              <w:rPr>
                <w:i/>
                <w:sz w:val="16"/>
                <w:szCs w:val="20"/>
                <w:lang/>
              </w:rPr>
              <w:t>2006</w:t>
            </w:r>
          </w:p>
        </w:tc>
      </w:tr>
      <w:tr w:rsidR="00BB7B4A" w:rsidRPr="00040D98" w:rsidTr="000C7B75">
        <w:tc>
          <w:tcPr>
            <w:tcW w:w="3261" w:type="dxa"/>
            <w:tcBorders>
              <w:top w:val="single" w:sz="12" w:space="0" w:color="auto"/>
              <w:left w:val="nil"/>
              <w:bottom w:val="nil"/>
              <w:right w:val="nil"/>
            </w:tcBorders>
            <w:shd w:val="clear" w:color="auto" w:fill="auto"/>
          </w:tcPr>
          <w:p w:rsidR="00BB7B4A" w:rsidRPr="004C4C47" w:rsidRDefault="00BB7B4A" w:rsidP="00BB7B4A">
            <w:pPr>
              <w:snapToGrid w:val="0"/>
              <w:spacing w:before="40" w:after="40"/>
              <w:jc w:val="both"/>
              <w:rPr>
                <w:sz w:val="18"/>
                <w:lang/>
              </w:rPr>
            </w:pPr>
            <w:r w:rsidRPr="004C4C47">
              <w:rPr>
                <w:sz w:val="18"/>
                <w:lang/>
              </w:rPr>
              <w:t>Number of foster families</w:t>
            </w:r>
          </w:p>
        </w:tc>
        <w:tc>
          <w:tcPr>
            <w:tcW w:w="850" w:type="dxa"/>
            <w:tcBorders>
              <w:top w:val="single" w:sz="12" w:space="0" w:color="auto"/>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45</w:t>
            </w:r>
          </w:p>
        </w:tc>
        <w:tc>
          <w:tcPr>
            <w:tcW w:w="851" w:type="dxa"/>
            <w:tcBorders>
              <w:top w:val="single" w:sz="12" w:space="0" w:color="auto"/>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70</w:t>
            </w:r>
          </w:p>
        </w:tc>
        <w:tc>
          <w:tcPr>
            <w:tcW w:w="850" w:type="dxa"/>
            <w:tcBorders>
              <w:top w:val="single" w:sz="12" w:space="0" w:color="auto"/>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131</w:t>
            </w:r>
          </w:p>
        </w:tc>
        <w:tc>
          <w:tcPr>
            <w:tcW w:w="851" w:type="dxa"/>
            <w:tcBorders>
              <w:top w:val="single" w:sz="12" w:space="0" w:color="auto"/>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180</w:t>
            </w:r>
          </w:p>
        </w:tc>
        <w:tc>
          <w:tcPr>
            <w:tcW w:w="708" w:type="dxa"/>
            <w:tcBorders>
              <w:top w:val="single" w:sz="12" w:space="0" w:color="auto"/>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744</w:t>
            </w:r>
          </w:p>
        </w:tc>
      </w:tr>
      <w:tr w:rsidR="00BB7B4A" w:rsidRPr="00040D98">
        <w:tc>
          <w:tcPr>
            <w:tcW w:w="3261" w:type="dxa"/>
            <w:tcBorders>
              <w:top w:val="nil"/>
              <w:left w:val="nil"/>
              <w:bottom w:val="nil"/>
              <w:right w:val="nil"/>
            </w:tcBorders>
            <w:shd w:val="clear" w:color="auto" w:fill="auto"/>
          </w:tcPr>
          <w:p w:rsidR="00BB7B4A" w:rsidRPr="004C4C47" w:rsidRDefault="00BB7B4A" w:rsidP="00BB7B4A">
            <w:pPr>
              <w:snapToGrid w:val="0"/>
              <w:spacing w:before="40" w:after="40"/>
              <w:rPr>
                <w:sz w:val="18"/>
                <w:lang/>
              </w:rPr>
            </w:pPr>
            <w:r w:rsidRPr="004C4C47">
              <w:rPr>
                <w:sz w:val="18"/>
                <w:lang/>
              </w:rPr>
              <w:t>Number of children brought up in foster families</w:t>
            </w:r>
          </w:p>
        </w:tc>
        <w:tc>
          <w:tcPr>
            <w:tcW w:w="850"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64</w:t>
            </w:r>
          </w:p>
        </w:tc>
        <w:tc>
          <w:tcPr>
            <w:tcW w:w="851"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129</w:t>
            </w:r>
          </w:p>
        </w:tc>
        <w:tc>
          <w:tcPr>
            <w:tcW w:w="850"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240</w:t>
            </w:r>
          </w:p>
        </w:tc>
        <w:tc>
          <w:tcPr>
            <w:tcW w:w="851"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288</w:t>
            </w:r>
          </w:p>
        </w:tc>
        <w:tc>
          <w:tcPr>
            <w:tcW w:w="708"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w:t>
            </w:r>
            <w:r>
              <w:rPr>
                <w:sz w:val="18"/>
                <w:szCs w:val="20"/>
                <w:lang/>
              </w:rPr>
              <w:t xml:space="preserve"> </w:t>
            </w:r>
            <w:r w:rsidRPr="004C4C47">
              <w:rPr>
                <w:sz w:val="18"/>
                <w:szCs w:val="20"/>
                <w:lang/>
              </w:rPr>
              <w:t>152</w:t>
            </w:r>
          </w:p>
        </w:tc>
      </w:tr>
      <w:tr w:rsidR="00BB7B4A" w:rsidRPr="00040D98">
        <w:tc>
          <w:tcPr>
            <w:tcW w:w="3261" w:type="dxa"/>
            <w:tcBorders>
              <w:top w:val="nil"/>
              <w:left w:val="nil"/>
              <w:bottom w:val="nil"/>
              <w:right w:val="nil"/>
            </w:tcBorders>
            <w:shd w:val="clear" w:color="auto" w:fill="auto"/>
          </w:tcPr>
          <w:p w:rsidR="00BB7B4A" w:rsidRPr="004C4C47" w:rsidRDefault="00BB7B4A" w:rsidP="00BB7B4A">
            <w:pPr>
              <w:snapToGrid w:val="0"/>
              <w:spacing w:before="40" w:after="40"/>
              <w:jc w:val="both"/>
              <w:rPr>
                <w:sz w:val="18"/>
                <w:lang/>
              </w:rPr>
            </w:pPr>
            <w:r w:rsidRPr="004C4C47">
              <w:rPr>
                <w:sz w:val="18"/>
                <w:lang/>
              </w:rPr>
              <w:t>Number of family-type children’s homes</w:t>
            </w:r>
          </w:p>
        </w:tc>
        <w:tc>
          <w:tcPr>
            <w:tcW w:w="850"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112</w:t>
            </w:r>
          </w:p>
        </w:tc>
        <w:tc>
          <w:tcPr>
            <w:tcW w:w="851"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112</w:t>
            </w:r>
          </w:p>
        </w:tc>
        <w:tc>
          <w:tcPr>
            <w:tcW w:w="850"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127</w:t>
            </w:r>
          </w:p>
        </w:tc>
        <w:tc>
          <w:tcPr>
            <w:tcW w:w="851"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149</w:t>
            </w:r>
          </w:p>
        </w:tc>
        <w:tc>
          <w:tcPr>
            <w:tcW w:w="708"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234</w:t>
            </w:r>
          </w:p>
        </w:tc>
      </w:tr>
      <w:tr w:rsidR="00BB7B4A" w:rsidRPr="00040D98" w:rsidTr="000C7B75">
        <w:tc>
          <w:tcPr>
            <w:tcW w:w="3261" w:type="dxa"/>
            <w:tcBorders>
              <w:top w:val="nil"/>
              <w:left w:val="nil"/>
              <w:bottom w:val="nil"/>
              <w:right w:val="nil"/>
            </w:tcBorders>
            <w:shd w:val="clear" w:color="auto" w:fill="auto"/>
          </w:tcPr>
          <w:p w:rsidR="00BB7B4A" w:rsidRPr="004C4C47" w:rsidRDefault="00BB7B4A" w:rsidP="00BB7B4A">
            <w:pPr>
              <w:snapToGrid w:val="0"/>
              <w:spacing w:before="40" w:after="40"/>
              <w:rPr>
                <w:sz w:val="18"/>
                <w:lang/>
              </w:rPr>
            </w:pPr>
            <w:r w:rsidRPr="004C4C47">
              <w:rPr>
                <w:sz w:val="18"/>
                <w:lang/>
              </w:rPr>
              <w:t>Number of children brought up in family</w:t>
            </w:r>
            <w:r>
              <w:rPr>
                <w:sz w:val="18"/>
                <w:lang/>
              </w:rPr>
              <w:noBreakHyphen/>
            </w:r>
            <w:r w:rsidRPr="004C4C47">
              <w:rPr>
                <w:sz w:val="18"/>
                <w:lang/>
              </w:rPr>
              <w:t>type children’s homes</w:t>
            </w:r>
          </w:p>
        </w:tc>
        <w:tc>
          <w:tcPr>
            <w:tcW w:w="850"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w:t>
            </w:r>
            <w:r>
              <w:rPr>
                <w:sz w:val="18"/>
                <w:szCs w:val="20"/>
                <w:lang/>
              </w:rPr>
              <w:t xml:space="preserve"> </w:t>
            </w:r>
            <w:r w:rsidRPr="004C4C47">
              <w:rPr>
                <w:sz w:val="18"/>
                <w:szCs w:val="20"/>
                <w:lang/>
              </w:rPr>
              <w:t>132</w:t>
            </w:r>
          </w:p>
        </w:tc>
        <w:tc>
          <w:tcPr>
            <w:tcW w:w="851"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w:t>
            </w:r>
            <w:r>
              <w:rPr>
                <w:sz w:val="18"/>
                <w:szCs w:val="20"/>
                <w:lang/>
              </w:rPr>
              <w:t xml:space="preserve"> </w:t>
            </w:r>
            <w:r w:rsidRPr="004C4C47">
              <w:rPr>
                <w:sz w:val="18"/>
                <w:szCs w:val="20"/>
                <w:lang/>
              </w:rPr>
              <w:t>134</w:t>
            </w:r>
          </w:p>
        </w:tc>
        <w:tc>
          <w:tcPr>
            <w:tcW w:w="850"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w:t>
            </w:r>
            <w:r>
              <w:rPr>
                <w:sz w:val="18"/>
                <w:szCs w:val="20"/>
                <w:lang/>
              </w:rPr>
              <w:t xml:space="preserve"> </w:t>
            </w:r>
            <w:r w:rsidRPr="004C4C47">
              <w:rPr>
                <w:sz w:val="18"/>
                <w:szCs w:val="20"/>
                <w:lang/>
              </w:rPr>
              <w:t>214</w:t>
            </w:r>
          </w:p>
        </w:tc>
        <w:tc>
          <w:tcPr>
            <w:tcW w:w="851"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w:t>
            </w:r>
            <w:r>
              <w:rPr>
                <w:sz w:val="18"/>
                <w:szCs w:val="20"/>
                <w:lang/>
              </w:rPr>
              <w:t xml:space="preserve"> </w:t>
            </w:r>
            <w:r w:rsidRPr="004C4C47">
              <w:rPr>
                <w:sz w:val="18"/>
                <w:szCs w:val="20"/>
                <w:lang/>
              </w:rPr>
              <w:t>025</w:t>
            </w:r>
          </w:p>
        </w:tc>
        <w:tc>
          <w:tcPr>
            <w:tcW w:w="708" w:type="dxa"/>
            <w:tcBorders>
              <w:top w:val="nil"/>
              <w:left w:val="nil"/>
              <w:bottom w:val="nil"/>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1</w:t>
            </w:r>
            <w:r>
              <w:rPr>
                <w:sz w:val="18"/>
                <w:szCs w:val="20"/>
                <w:lang/>
              </w:rPr>
              <w:t xml:space="preserve"> </w:t>
            </w:r>
            <w:r w:rsidRPr="004C4C47">
              <w:rPr>
                <w:sz w:val="18"/>
                <w:szCs w:val="20"/>
                <w:lang/>
              </w:rPr>
              <w:t>462</w:t>
            </w:r>
          </w:p>
        </w:tc>
      </w:tr>
      <w:tr w:rsidR="00BB7B4A" w:rsidRPr="00040D98" w:rsidTr="000C7B75">
        <w:tc>
          <w:tcPr>
            <w:tcW w:w="3261" w:type="dxa"/>
            <w:tcBorders>
              <w:top w:val="nil"/>
              <w:left w:val="nil"/>
              <w:bottom w:val="single" w:sz="12" w:space="0" w:color="auto"/>
              <w:right w:val="nil"/>
            </w:tcBorders>
            <w:shd w:val="clear" w:color="auto" w:fill="auto"/>
          </w:tcPr>
          <w:p w:rsidR="00BB7B4A" w:rsidRPr="004C4C47" w:rsidRDefault="00BB7B4A" w:rsidP="00BB7B4A">
            <w:pPr>
              <w:snapToGrid w:val="0"/>
              <w:spacing w:before="40" w:after="40"/>
              <w:rPr>
                <w:sz w:val="18"/>
                <w:lang/>
              </w:rPr>
            </w:pPr>
            <w:r w:rsidRPr="004C4C47">
              <w:rPr>
                <w:sz w:val="18"/>
                <w:lang/>
              </w:rPr>
              <w:t>Number of orphans and children without parental care under guardianship or trusteeship</w:t>
            </w:r>
          </w:p>
        </w:tc>
        <w:tc>
          <w:tcPr>
            <w:tcW w:w="850" w:type="dxa"/>
            <w:tcBorders>
              <w:top w:val="nil"/>
              <w:left w:val="nil"/>
              <w:bottom w:val="single" w:sz="12" w:space="0" w:color="auto"/>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65</w:t>
            </w:r>
            <w:r>
              <w:rPr>
                <w:sz w:val="18"/>
                <w:szCs w:val="20"/>
                <w:lang/>
              </w:rPr>
              <w:t xml:space="preserve"> </w:t>
            </w:r>
            <w:r w:rsidRPr="004C4C47">
              <w:rPr>
                <w:sz w:val="18"/>
                <w:szCs w:val="20"/>
                <w:lang/>
              </w:rPr>
              <w:t>414</w:t>
            </w:r>
          </w:p>
        </w:tc>
        <w:tc>
          <w:tcPr>
            <w:tcW w:w="851" w:type="dxa"/>
            <w:tcBorders>
              <w:top w:val="nil"/>
              <w:left w:val="nil"/>
              <w:bottom w:val="single" w:sz="12" w:space="0" w:color="auto"/>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66</w:t>
            </w:r>
            <w:r>
              <w:rPr>
                <w:sz w:val="18"/>
                <w:szCs w:val="20"/>
                <w:lang/>
              </w:rPr>
              <w:t xml:space="preserve"> </w:t>
            </w:r>
            <w:r w:rsidRPr="004C4C47">
              <w:rPr>
                <w:sz w:val="18"/>
                <w:szCs w:val="20"/>
                <w:lang/>
              </w:rPr>
              <w:t>493</w:t>
            </w:r>
          </w:p>
        </w:tc>
        <w:tc>
          <w:tcPr>
            <w:tcW w:w="850" w:type="dxa"/>
            <w:tcBorders>
              <w:top w:val="nil"/>
              <w:left w:val="nil"/>
              <w:bottom w:val="single" w:sz="12" w:space="0" w:color="auto"/>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65</w:t>
            </w:r>
            <w:r>
              <w:rPr>
                <w:sz w:val="18"/>
                <w:szCs w:val="20"/>
                <w:lang/>
              </w:rPr>
              <w:t xml:space="preserve"> </w:t>
            </w:r>
            <w:r w:rsidRPr="004C4C47">
              <w:rPr>
                <w:sz w:val="18"/>
                <w:szCs w:val="20"/>
                <w:lang/>
              </w:rPr>
              <w:t>264</w:t>
            </w:r>
          </w:p>
        </w:tc>
        <w:tc>
          <w:tcPr>
            <w:tcW w:w="851" w:type="dxa"/>
            <w:tcBorders>
              <w:top w:val="nil"/>
              <w:left w:val="nil"/>
              <w:bottom w:val="single" w:sz="12" w:space="0" w:color="auto"/>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64</w:t>
            </w:r>
            <w:r>
              <w:rPr>
                <w:sz w:val="18"/>
                <w:szCs w:val="20"/>
                <w:lang/>
              </w:rPr>
              <w:t xml:space="preserve"> </w:t>
            </w:r>
            <w:r w:rsidRPr="004C4C47">
              <w:rPr>
                <w:sz w:val="18"/>
                <w:szCs w:val="20"/>
                <w:lang/>
              </w:rPr>
              <w:t>353</w:t>
            </w:r>
          </w:p>
        </w:tc>
        <w:tc>
          <w:tcPr>
            <w:tcW w:w="708" w:type="dxa"/>
            <w:tcBorders>
              <w:top w:val="nil"/>
              <w:left w:val="nil"/>
              <w:bottom w:val="single" w:sz="12" w:space="0" w:color="auto"/>
              <w:right w:val="nil"/>
            </w:tcBorders>
            <w:shd w:val="clear" w:color="auto" w:fill="auto"/>
          </w:tcPr>
          <w:p w:rsidR="00BB7B4A" w:rsidRPr="004C4C47" w:rsidRDefault="00BB7B4A" w:rsidP="00BB7B4A">
            <w:pPr>
              <w:pStyle w:val="TableContents"/>
              <w:snapToGrid w:val="0"/>
              <w:spacing w:before="40" w:after="40"/>
              <w:ind w:firstLine="55"/>
              <w:jc w:val="right"/>
              <w:rPr>
                <w:sz w:val="18"/>
                <w:szCs w:val="20"/>
                <w:lang/>
              </w:rPr>
            </w:pPr>
            <w:r w:rsidRPr="004C4C47">
              <w:rPr>
                <w:sz w:val="18"/>
                <w:szCs w:val="20"/>
                <w:lang/>
              </w:rPr>
              <w:t>64</w:t>
            </w:r>
            <w:r>
              <w:rPr>
                <w:sz w:val="18"/>
                <w:szCs w:val="20"/>
                <w:lang/>
              </w:rPr>
              <w:t xml:space="preserve"> </w:t>
            </w:r>
            <w:r w:rsidRPr="004C4C47">
              <w:rPr>
                <w:sz w:val="18"/>
                <w:szCs w:val="20"/>
                <w:lang/>
              </w:rPr>
              <w:t>192</w:t>
            </w:r>
          </w:p>
        </w:tc>
      </w:tr>
    </w:tbl>
    <w:p w:rsidR="00BB7B4A" w:rsidRPr="00040D98" w:rsidRDefault="00BB7B4A" w:rsidP="00997CA0">
      <w:pPr>
        <w:spacing w:before="240" w:after="120"/>
        <w:ind w:leftChars="567" w:left="31680" w:right="1134"/>
        <w:jc w:val="both"/>
        <w:rPr>
          <w:lang/>
        </w:rPr>
      </w:pPr>
      <w:r w:rsidRPr="00040D98">
        <w:rPr>
          <w:lang/>
        </w:rPr>
        <w:t xml:space="preserve">The launching of the residential institutions reform constitutes a positive response to </w:t>
      </w:r>
      <w:r w:rsidR="00901984">
        <w:rPr>
          <w:lang/>
        </w:rPr>
        <w:t xml:space="preserve">the </w:t>
      </w:r>
      <w:r w:rsidRPr="00040D98">
        <w:rPr>
          <w:lang/>
        </w:rPr>
        <w:t>Committee</w:t>
      </w:r>
      <w:r>
        <w:rPr>
          <w:lang/>
        </w:rPr>
        <w:t>’</w:t>
      </w:r>
      <w:r w:rsidRPr="00040D98">
        <w:rPr>
          <w:lang/>
        </w:rPr>
        <w:t>s recommendation (in paragraph 48 (e) of the Concluding Observations) to take all necessary measures to improve conditions in institut</w:t>
      </w:r>
      <w:r>
        <w:rPr>
          <w:lang/>
        </w:rPr>
        <w:t>ions in accordance with article </w:t>
      </w:r>
      <w:r w:rsidRPr="00040D98">
        <w:rPr>
          <w:lang/>
        </w:rPr>
        <w:t>3 (3) of the Convention.</w:t>
      </w:r>
    </w:p>
    <w:p w:rsidR="00BB7B4A" w:rsidRPr="00040D98" w:rsidRDefault="00BB7B4A" w:rsidP="00997CA0">
      <w:pPr>
        <w:spacing w:after="120"/>
        <w:ind w:leftChars="567" w:left="31680" w:right="1134"/>
        <w:jc w:val="both"/>
        <w:rPr>
          <w:lang/>
        </w:rPr>
      </w:pPr>
      <w:r w:rsidRPr="00040D98">
        <w:rPr>
          <w:lang/>
        </w:rPr>
        <w:t>88.</w:t>
      </w:r>
      <w:r w:rsidRPr="00040D98">
        <w:rPr>
          <w:lang/>
        </w:rPr>
        <w:tab/>
        <w:t>Accordingly, the recommendation contained in paragraph 48 (a) of the Committee</w:t>
      </w:r>
      <w:r>
        <w:rPr>
          <w:lang/>
        </w:rPr>
        <w:t>’</w:t>
      </w:r>
      <w:r w:rsidRPr="00040D98">
        <w:rPr>
          <w:lang/>
        </w:rPr>
        <w:t>s Concluding Observations (</w:t>
      </w:r>
      <w:r>
        <w:rPr>
          <w:lang/>
        </w:rPr>
        <w:t>“</w:t>
      </w:r>
      <w:r w:rsidRPr="00040D98">
        <w:rPr>
          <w:lang/>
        </w:rPr>
        <w:t>establishing or strengthening at the national, regional and local levels the mechanism in charge of alternative care within the system of social welfare</w:t>
      </w:r>
      <w:r>
        <w:rPr>
          <w:lang/>
        </w:rPr>
        <w:t>”</w:t>
      </w:r>
      <w:r w:rsidRPr="00040D98">
        <w:rPr>
          <w:lang/>
        </w:rPr>
        <w:t>) has been successfully implemented</w:t>
      </w:r>
      <w:r>
        <w:rPr>
          <w:lang/>
        </w:rPr>
        <w:t xml:space="preserve">.  </w:t>
      </w:r>
      <w:r w:rsidRPr="00040D98">
        <w:rPr>
          <w:lang/>
        </w:rPr>
        <w:t>Regarding the recomm</w:t>
      </w:r>
      <w:r w:rsidR="00901984">
        <w:rPr>
          <w:lang/>
        </w:rPr>
        <w:t>endation contained in paragraph 48 </w:t>
      </w:r>
      <w:r w:rsidRPr="00040D98">
        <w:rPr>
          <w:lang/>
        </w:rPr>
        <w:t>(c) of the same document (</w:t>
      </w:r>
      <w:r>
        <w:rPr>
          <w:lang/>
        </w:rPr>
        <w:t>“</w:t>
      </w:r>
      <w:r w:rsidRPr="00040D98">
        <w:rPr>
          <w:lang/>
        </w:rPr>
        <w:t>taking effective measures to increase and strengthen foster care, family-type foster homes and other family-based alternative care and correspondingly decrease institutional care as a form of alternative care</w:t>
      </w:r>
      <w:r>
        <w:rPr>
          <w:lang/>
        </w:rPr>
        <w:t>”</w:t>
      </w:r>
      <w:r w:rsidRPr="00040D98">
        <w:rPr>
          <w:lang/>
        </w:rPr>
        <w:t>), such a mechanism not only has been created and approved, but also operates effectively</w:t>
      </w:r>
      <w:r>
        <w:rPr>
          <w:lang/>
        </w:rPr>
        <w:t xml:space="preserve">.  </w:t>
      </w:r>
      <w:r w:rsidRPr="00040D98">
        <w:rPr>
          <w:lang/>
        </w:rPr>
        <w:t>Specialists of the social centres for families, children and young persons ensure the residential institution leavers</w:t>
      </w:r>
      <w:r>
        <w:rPr>
          <w:lang/>
        </w:rPr>
        <w:t>’</w:t>
      </w:r>
      <w:r w:rsidRPr="00040D98">
        <w:rPr>
          <w:lang/>
        </w:rPr>
        <w:t xml:space="preserve"> adaptation to, and preparation for, independent life, and provide them with social support once they finish their schooling</w:t>
      </w:r>
      <w:r>
        <w:rPr>
          <w:lang/>
        </w:rPr>
        <w:t xml:space="preserve">.  </w:t>
      </w:r>
      <w:r w:rsidRPr="00040D98">
        <w:rPr>
          <w:lang/>
        </w:rPr>
        <w:t>As a rule, the specialists help on obtaining documents, finding housing and employment, or further study arrangem</w:t>
      </w:r>
      <w:r w:rsidR="00901984">
        <w:rPr>
          <w:lang/>
        </w:rPr>
        <w:t>ents (in line with paragraph 48 </w:t>
      </w:r>
      <w:r w:rsidRPr="00040D98">
        <w:rPr>
          <w:lang/>
        </w:rPr>
        <w:t>(h) of the Concluding Observations)</w:t>
      </w:r>
      <w:r>
        <w:rPr>
          <w:lang/>
        </w:rPr>
        <w:t xml:space="preserve">.  </w:t>
      </w:r>
      <w:r w:rsidRPr="00040D98">
        <w:rPr>
          <w:lang/>
        </w:rPr>
        <w:t>NGOs also carry out programmes aimed at preparing residential institution leavers for independent living.</w:t>
      </w:r>
    </w:p>
    <w:p w:rsidR="00BB7B4A" w:rsidRPr="00040D98" w:rsidRDefault="00BB7B4A" w:rsidP="00BB7B4A">
      <w:pPr>
        <w:pStyle w:val="H1G"/>
        <w:rPr>
          <w:lang/>
        </w:rPr>
      </w:pPr>
      <w:r>
        <w:rPr>
          <w:lang/>
        </w:rPr>
        <w:tab/>
      </w:r>
      <w:r w:rsidRPr="00040D98">
        <w:rPr>
          <w:lang/>
        </w:rPr>
        <w:t>G</w:t>
      </w:r>
      <w:r>
        <w:rPr>
          <w:lang/>
        </w:rPr>
        <w:t>.</w:t>
      </w:r>
      <w:r>
        <w:rPr>
          <w:lang/>
        </w:rPr>
        <w:tab/>
      </w:r>
      <w:r w:rsidRPr="00040D98">
        <w:rPr>
          <w:lang/>
        </w:rPr>
        <w:t>Adoption (article 21)</w:t>
      </w:r>
    </w:p>
    <w:p w:rsidR="00BB7B4A" w:rsidRPr="00040D98" w:rsidRDefault="00BB7B4A" w:rsidP="00997CA0">
      <w:pPr>
        <w:spacing w:after="120"/>
        <w:ind w:leftChars="567" w:left="31680" w:right="1134"/>
        <w:jc w:val="both"/>
        <w:rPr>
          <w:lang/>
        </w:rPr>
      </w:pPr>
      <w:r w:rsidRPr="00040D98">
        <w:rPr>
          <w:lang/>
        </w:rPr>
        <w:t>89.</w:t>
      </w:r>
      <w:r w:rsidRPr="00040D98">
        <w:rPr>
          <w:lang/>
        </w:rPr>
        <w:tab/>
        <w:t>Under domestic legislation, adoption is the most appropriate and advantageous form of placement</w:t>
      </w:r>
      <w:r>
        <w:rPr>
          <w:lang/>
        </w:rPr>
        <w:t xml:space="preserve">.  </w:t>
      </w:r>
      <w:r w:rsidRPr="00040D98">
        <w:rPr>
          <w:lang/>
        </w:rPr>
        <w:t>Under article 207 of the Family Code, a child is adopted into a family in accordance with the law of his or her home country</w:t>
      </w:r>
      <w:r>
        <w:rPr>
          <w:lang/>
        </w:rPr>
        <w:t xml:space="preserve">.  </w:t>
      </w:r>
      <w:r w:rsidRPr="00040D98">
        <w:rPr>
          <w:lang/>
        </w:rPr>
        <w:t xml:space="preserve">A child who is a citizen of </w:t>
      </w:r>
      <w:smartTag w:uri="urn:schemas-microsoft-com:office:smarttags" w:element="country-region">
        <w:smartTag w:uri="urn:schemas-microsoft-com:office:smarttags" w:element="place">
          <w:r w:rsidRPr="00040D98">
            <w:rPr>
              <w:lang/>
            </w:rPr>
            <w:t>Ukraine</w:t>
          </w:r>
        </w:smartTag>
      </w:smartTag>
      <w:r w:rsidRPr="00040D98">
        <w:rPr>
          <w:lang/>
        </w:rPr>
        <w:t xml:space="preserve"> may be adopted by a foreigner, if he or she has been on the central register for at least one year</w:t>
      </w:r>
      <w:r>
        <w:rPr>
          <w:lang/>
        </w:rPr>
        <w:t xml:space="preserve">.  </w:t>
      </w:r>
      <w:r w:rsidRPr="00040D98">
        <w:rPr>
          <w:lang/>
        </w:rPr>
        <w:t>Exceptions are possible if the foster parent is a relative of the child or if the child suffers from a disease included in a special list of ailments</w:t>
      </w:r>
      <w:r>
        <w:rPr>
          <w:lang/>
        </w:rPr>
        <w:t xml:space="preserve">.  </w:t>
      </w:r>
      <w:r w:rsidRPr="00040D98">
        <w:rPr>
          <w:lang/>
        </w:rPr>
        <w:t>A competent consular office answering to the Ministry of Foreign Affairs keeps a record of children adopted by foreign nationals and monitors compliance with their rights</w:t>
      </w:r>
      <w:r>
        <w:rPr>
          <w:lang/>
        </w:rPr>
        <w:t xml:space="preserve">.  </w:t>
      </w:r>
      <w:r w:rsidRPr="00040D98">
        <w:rPr>
          <w:lang/>
        </w:rPr>
        <w:t>During the first three years of adoption and every three years thereafter, foreign adoptive parents report to the Ministry of Foreign Affairs on the adopted child</w:t>
      </w:r>
      <w:r>
        <w:rPr>
          <w:lang/>
        </w:rPr>
        <w:t>’</w:t>
      </w:r>
      <w:r w:rsidRPr="00040D98">
        <w:rPr>
          <w:lang/>
        </w:rPr>
        <w:t>s health and physical and mental development</w:t>
      </w:r>
      <w:r>
        <w:rPr>
          <w:lang/>
        </w:rPr>
        <w:t xml:space="preserve">.  </w:t>
      </w:r>
      <w:r w:rsidRPr="00040D98">
        <w:rPr>
          <w:lang/>
        </w:rPr>
        <w:t>His or her relations in the family must be checked by a Ukrainian consular office or diplomatic mission in the child</w:t>
      </w:r>
      <w:r>
        <w:rPr>
          <w:lang/>
        </w:rPr>
        <w:t>’</w:t>
      </w:r>
      <w:r w:rsidRPr="00040D98">
        <w:rPr>
          <w:lang/>
        </w:rPr>
        <w:t>s host country, and such an office or mission may also communicate with the child, through calls on the adoptive family, aimed at protecting the child</w:t>
      </w:r>
      <w:r>
        <w:rPr>
          <w:lang/>
        </w:rPr>
        <w:t>’</w:t>
      </w:r>
      <w:r w:rsidRPr="00040D98">
        <w:rPr>
          <w:lang/>
        </w:rPr>
        <w:t>s rights.</w:t>
      </w:r>
    </w:p>
    <w:p w:rsidR="00BB7B4A" w:rsidRPr="00040D98" w:rsidRDefault="00BB7B4A" w:rsidP="00997CA0">
      <w:pPr>
        <w:spacing w:after="120"/>
        <w:ind w:leftChars="567" w:left="31680" w:right="1134"/>
        <w:jc w:val="both"/>
        <w:rPr>
          <w:lang/>
        </w:rPr>
      </w:pPr>
      <w:r w:rsidRPr="00040D98">
        <w:rPr>
          <w:lang/>
        </w:rPr>
        <w:t>90.</w:t>
      </w:r>
      <w:r w:rsidRPr="00040D98">
        <w:rPr>
          <w:lang/>
        </w:rPr>
        <w:tab/>
        <w:t>As at 10 July 2007, 17,170 adopted Ukrainian children were registered with Ukrainian consulates abroad, including 6,602 in the United States, 4,635 in Italy, 2,720 in Spain, 940 in France, 808 in Israel, 606 in Germany and 261 in Canada</w:t>
      </w:r>
      <w:r>
        <w:rPr>
          <w:lang/>
        </w:rPr>
        <w:t xml:space="preserve">.  </w:t>
      </w:r>
      <w:r w:rsidRPr="00040D98">
        <w:rPr>
          <w:lang/>
        </w:rPr>
        <w:t>According to consular records, the number of Ukrainian children adopted by foreigners has increased at an average annual rate of approximately 2,000, namely by 2,870 in 2002, 2,219 in 2003, 2,044 in 2004, 2,131 in 2005 and 1,097 in 2006</w:t>
      </w:r>
      <w:r>
        <w:rPr>
          <w:lang/>
        </w:rPr>
        <w:t xml:space="preserve">.  </w:t>
      </w:r>
      <w:r w:rsidRPr="00040D98">
        <w:rPr>
          <w:lang/>
        </w:rPr>
        <w:t>Despite the priority given to the adoption of orphans and children without parental care, the number of children adopted remains insufficient (figure 10)</w:t>
      </w:r>
      <w:r>
        <w:rPr>
          <w:lang/>
        </w:rPr>
        <w:t xml:space="preserve">.  </w:t>
      </w:r>
      <w:r w:rsidRPr="00040D98">
        <w:rPr>
          <w:lang/>
        </w:rPr>
        <w:t>However, the decreasing trend, observed since 2000, in the annual number of domestic adoptions ceased in 2006</w:t>
      </w:r>
      <w:r>
        <w:rPr>
          <w:lang/>
        </w:rPr>
        <w:t xml:space="preserve">.  </w:t>
      </w:r>
      <w:r w:rsidRPr="00040D98">
        <w:rPr>
          <w:lang/>
        </w:rPr>
        <w:t>The decrease in intercountry adoptions in 2006 is related to the transfer of the processing of such adoptions from the Ministry of Education and Science to the Ministry for the Family, Youth and Sport</w:t>
      </w:r>
      <w:r>
        <w:rPr>
          <w:lang/>
        </w:rPr>
        <w:t xml:space="preserve">.  </w:t>
      </w:r>
      <w:r w:rsidRPr="00040D98">
        <w:rPr>
          <w:lang/>
        </w:rPr>
        <w:t>According to sociological surveys, almost one out of five families is ready to consider adopting an orphan or a child left without parental care in view of the support provided by the Government for families with such children</w:t>
      </w:r>
      <w:r>
        <w:rPr>
          <w:lang/>
        </w:rPr>
        <w:t xml:space="preserve">.  </w:t>
      </w:r>
      <w:r w:rsidRPr="00040D98">
        <w:rPr>
          <w:lang/>
        </w:rPr>
        <w:t>Against that backdrop, Government authorities have in recent years sought to develop and adopt new legal regulations on public support for families adopting an orphan or child left without parental care, namely the extension of a lump-sum benefit, a monthly allowance for the adopted child, and a leave for social reasons in order to facilitate the adaptation of the child to the family</w:t>
      </w:r>
      <w:r>
        <w:rPr>
          <w:lang/>
        </w:rPr>
        <w:t xml:space="preserve">.  </w:t>
      </w:r>
      <w:r w:rsidRPr="00040D98">
        <w:rPr>
          <w:lang/>
        </w:rPr>
        <w:t>In accordance with domestic law, these regulations entered into force on 1 January 2009</w:t>
      </w:r>
      <w:r>
        <w:rPr>
          <w:lang/>
        </w:rPr>
        <w:t xml:space="preserve">.  </w:t>
      </w:r>
      <w:r w:rsidRPr="00040D98">
        <w:rPr>
          <w:lang/>
        </w:rPr>
        <w:t>Support for domestic adoption is one of the Government</w:t>
      </w:r>
      <w:r>
        <w:rPr>
          <w:lang/>
        </w:rPr>
        <w:t>’</w:t>
      </w:r>
      <w:r w:rsidRPr="00040D98">
        <w:rPr>
          <w:lang/>
        </w:rPr>
        <w:t>s strategic tasks</w:t>
      </w:r>
      <w:r>
        <w:rPr>
          <w:lang/>
        </w:rPr>
        <w:t xml:space="preserve">.  </w:t>
      </w:r>
      <w:r w:rsidRPr="00040D98">
        <w:rPr>
          <w:lang/>
        </w:rPr>
        <w:t>The declaration of 2008 as Year of support for domestic adoption and other forms of family-type care for orphans and children without parental care reflects the Government</w:t>
      </w:r>
      <w:r>
        <w:rPr>
          <w:lang/>
        </w:rPr>
        <w:t>’</w:t>
      </w:r>
      <w:r w:rsidRPr="00040D98">
        <w:rPr>
          <w:lang/>
        </w:rPr>
        <w:t>s clear policy of realizing the right of the child to be reared in a family.</w:t>
      </w:r>
    </w:p>
    <w:p w:rsidR="00BB7B4A" w:rsidRPr="00040D98" w:rsidRDefault="00BB7B4A" w:rsidP="00997CA0">
      <w:pPr>
        <w:spacing w:afterLines="120" w:after="288"/>
        <w:ind w:leftChars="567" w:left="31680" w:right="1134"/>
        <w:jc w:val="both"/>
        <w:rPr>
          <w:b/>
          <w:bCs/>
          <w:lang/>
        </w:rPr>
      </w:pPr>
      <w:r w:rsidRPr="00040D98">
        <w:object w:dxaOrig="7760" w:dyaOrig="5940">
          <v:shape id="_x0000_i1035" type="#_x0000_t75" style="width:366.75pt;height:239.25pt" o:ole="" filled="t">
            <v:fill color2="black"/>
            <v:imagedata r:id="rId31" r:pict="rId32" o:title=""/>
          </v:shape>
          <o:OLEObject Type="Embed" ProgID="MSGraph.Chart.8" ShapeID="_x0000_i1035" DrawAspect="Content" ObjectID="_1395865852" r:id="rId33"/>
        </w:object>
      </w:r>
      <w:r w:rsidRPr="00040D98">
        <w:rPr>
          <w:b/>
          <w:bCs/>
          <w:lang/>
        </w:rPr>
        <w:t>Figure 10</w:t>
      </w:r>
      <w:r>
        <w:rPr>
          <w:b/>
          <w:bCs/>
          <w:lang/>
        </w:rPr>
        <w:t xml:space="preserve">.  </w:t>
      </w:r>
      <w:r w:rsidRPr="00040D98">
        <w:rPr>
          <w:b/>
          <w:bCs/>
          <w:lang/>
        </w:rPr>
        <w:t>Orphans and children without parental c</w:t>
      </w:r>
      <w:r>
        <w:rPr>
          <w:b/>
          <w:bCs/>
          <w:lang/>
        </w:rPr>
        <w:t>are, adopted in the period 2002</w:t>
      </w:r>
      <w:r>
        <w:rPr>
          <w:b/>
          <w:bCs/>
          <w:lang/>
        </w:rPr>
        <w:noBreakHyphen/>
      </w:r>
      <w:r w:rsidRPr="00040D98">
        <w:rPr>
          <w:b/>
          <w:bCs/>
          <w:lang/>
        </w:rPr>
        <w:t>2006</w:t>
      </w:r>
    </w:p>
    <w:p w:rsidR="00BB7B4A" w:rsidRPr="00040D98" w:rsidRDefault="00BB7B4A" w:rsidP="00997CA0">
      <w:pPr>
        <w:spacing w:afterLines="120" w:after="288"/>
        <w:ind w:leftChars="567" w:left="31680" w:right="1134"/>
        <w:jc w:val="both"/>
        <w:rPr>
          <w:lang/>
        </w:rPr>
      </w:pPr>
      <w:r w:rsidRPr="00040D98">
        <w:rPr>
          <w:lang/>
        </w:rPr>
        <w:t>91.</w:t>
      </w:r>
      <w:r w:rsidRPr="00040D98">
        <w:rPr>
          <w:lang/>
        </w:rPr>
        <w:tab/>
        <w:t>However, although the preparation of the mechanism for domestic and intercountry adoption took years, the law presents a number of gaps regarding the procedures preceding actual adoption</w:t>
      </w:r>
      <w:r>
        <w:rPr>
          <w:lang/>
        </w:rPr>
        <w:t xml:space="preserve">.  </w:t>
      </w:r>
      <w:r w:rsidRPr="00040D98">
        <w:rPr>
          <w:lang/>
        </w:rPr>
        <w:t>Thus, inter alia, the issue of re-registering or resuming the adoption procedure for children for whom an adoption has been denied remains unresolved; the procedure for updating information on a child registered for adoption is incomplete; and the issue of the diagnostic examination of children to registered for adoption is still open</w:t>
      </w:r>
      <w:r>
        <w:rPr>
          <w:lang/>
        </w:rPr>
        <w:t xml:space="preserve">.  </w:t>
      </w:r>
      <w:r w:rsidRPr="00040D98">
        <w:rPr>
          <w:lang/>
        </w:rPr>
        <w:t>Accordingly, an urgent revision of the relevant regulations</w:t>
      </w:r>
      <w:r>
        <w:rPr>
          <w:lang/>
        </w:rPr>
        <w:t xml:space="preserve">.  </w:t>
      </w:r>
      <w:r w:rsidRPr="00040D98">
        <w:rPr>
          <w:lang/>
        </w:rPr>
        <w:t>The question of Ukraine</w:t>
      </w:r>
      <w:r>
        <w:rPr>
          <w:lang/>
        </w:rPr>
        <w:t>’</w:t>
      </w:r>
      <w:r w:rsidRPr="00040D98">
        <w:rPr>
          <w:lang/>
        </w:rPr>
        <w:t>s accession to the Hague Convention on the Protection of Children and Cooperation with Respect to Inter-Country Adoption is still pending</w:t>
      </w:r>
      <w:r>
        <w:rPr>
          <w:lang/>
        </w:rPr>
        <w:t xml:space="preserve">.  </w:t>
      </w:r>
      <w:r w:rsidRPr="00040D98">
        <w:rPr>
          <w:lang/>
        </w:rPr>
        <w:t>In December 2006, the Government submitted to the Parliament for the third time a draft Act on the ratification of that convention but, as in previous years, did not win the required number of votes</w:t>
      </w:r>
      <w:r>
        <w:rPr>
          <w:lang/>
        </w:rPr>
        <w:t xml:space="preserve">.  </w:t>
      </w:r>
      <w:r w:rsidRPr="00040D98">
        <w:rPr>
          <w:lang/>
        </w:rPr>
        <w:t>In the period 2007-2008, the Government and the President of Ukraine repeatedly stated the need to ratify the convention</w:t>
      </w:r>
      <w:r>
        <w:rPr>
          <w:lang/>
        </w:rPr>
        <w:t xml:space="preserve">.  </w:t>
      </w:r>
      <w:r w:rsidRPr="00040D98">
        <w:rPr>
          <w:lang/>
        </w:rPr>
        <w:t>A new draft Act to that effect is being prepared for submission to Parliament by the President of Ukraine.</w:t>
      </w:r>
    </w:p>
    <w:p w:rsidR="00BB7B4A" w:rsidRPr="00040D98" w:rsidRDefault="00BB7B4A" w:rsidP="00BB7B4A">
      <w:pPr>
        <w:pStyle w:val="H1G"/>
        <w:rPr>
          <w:lang/>
        </w:rPr>
      </w:pPr>
      <w:r>
        <w:rPr>
          <w:lang/>
        </w:rPr>
        <w:tab/>
      </w:r>
      <w:r w:rsidRPr="00040D98">
        <w:rPr>
          <w:lang/>
        </w:rPr>
        <w:t>H</w:t>
      </w:r>
      <w:r>
        <w:rPr>
          <w:lang/>
        </w:rPr>
        <w:t>.</w:t>
      </w:r>
      <w:r>
        <w:rPr>
          <w:lang/>
        </w:rPr>
        <w:tab/>
      </w:r>
      <w:r w:rsidRPr="00040D98">
        <w:rPr>
          <w:lang/>
        </w:rPr>
        <w:t>Illicit transfer and non-return of children from abroad (article 11)</w:t>
      </w:r>
    </w:p>
    <w:p w:rsidR="00BB7B4A" w:rsidRPr="00040D98" w:rsidRDefault="00BB7B4A" w:rsidP="00997CA0">
      <w:pPr>
        <w:spacing w:afterLines="120" w:after="288"/>
        <w:ind w:leftChars="567" w:left="31680" w:right="1134"/>
        <w:jc w:val="both"/>
        <w:rPr>
          <w:lang/>
        </w:rPr>
      </w:pPr>
      <w:r w:rsidRPr="00040D98">
        <w:rPr>
          <w:lang/>
        </w:rPr>
        <w:t>92.</w:t>
      </w:r>
      <w:r w:rsidRPr="00040D98">
        <w:rPr>
          <w:lang/>
        </w:rPr>
        <w:tab/>
        <w:t>According to article 32 of the Child Protection Act, the Government must take measures, in accordance with the procedure established by domestic law and the relevant international treaties, in order to combat the illicit transfer, export and non-return of children from abroad and child abduction, trafficking and smuggling</w:t>
      </w:r>
      <w:r>
        <w:rPr>
          <w:lang/>
        </w:rPr>
        <w:t xml:space="preserve">.  </w:t>
      </w:r>
      <w:r w:rsidRPr="00040D98">
        <w:rPr>
          <w:lang/>
        </w:rPr>
        <w:t>In 2006, Ukraine acceded to the Convention on the Civil Aspects of International Child Abduction of 1980, and the Cabinet adopted rules for the implementation of that convention</w:t>
      </w:r>
      <w:r>
        <w:rPr>
          <w:lang/>
        </w:rPr>
        <w:t xml:space="preserve">.  </w:t>
      </w:r>
      <w:r w:rsidRPr="00040D98">
        <w:rPr>
          <w:lang/>
        </w:rPr>
        <w:t>Paragraph 1 of the rules establishes a mechanism for cooperation between Government organs in resolving, according to the convention, issues related to the return to or from Ukraine of a child illegally exported, transferred or held by any person, and to the enforcement of the right of access to the child, if the acts in question violate another person</w:t>
      </w:r>
      <w:r>
        <w:rPr>
          <w:lang/>
        </w:rPr>
        <w:t>’</w:t>
      </w:r>
      <w:r w:rsidRPr="00040D98">
        <w:rPr>
          <w:lang/>
        </w:rPr>
        <w:t>s right to guardianship or trusteeship of the child and do not entail criminal elements.</w:t>
      </w:r>
    </w:p>
    <w:p w:rsidR="00BB7B4A" w:rsidRPr="00040D98" w:rsidRDefault="00BB7B4A" w:rsidP="00BB7B4A">
      <w:pPr>
        <w:pStyle w:val="H1G"/>
        <w:rPr>
          <w:lang/>
        </w:rPr>
      </w:pPr>
      <w:r>
        <w:rPr>
          <w:lang/>
        </w:rPr>
        <w:tab/>
      </w:r>
      <w:r w:rsidRPr="00040D98">
        <w:rPr>
          <w:lang/>
        </w:rPr>
        <w:t>I</w:t>
      </w:r>
      <w:r>
        <w:rPr>
          <w:lang/>
        </w:rPr>
        <w:t>.</w:t>
      </w:r>
      <w:r>
        <w:rPr>
          <w:lang/>
        </w:rPr>
        <w:tab/>
      </w:r>
      <w:r w:rsidRPr="00040D98">
        <w:rPr>
          <w:lang/>
        </w:rPr>
        <w:t>Abuse and neglect (article 19), particularly in relation to physical and mental recovery and social reintegration (article 39)</w:t>
      </w:r>
    </w:p>
    <w:p w:rsidR="00BB7B4A" w:rsidRPr="00040D98" w:rsidRDefault="00BB7B4A" w:rsidP="00997CA0">
      <w:pPr>
        <w:spacing w:afterLines="120" w:after="288"/>
        <w:ind w:leftChars="567" w:left="31680" w:right="1134"/>
        <w:jc w:val="both"/>
        <w:rPr>
          <w:lang/>
        </w:rPr>
      </w:pPr>
      <w:r w:rsidRPr="00040D98">
        <w:rPr>
          <w:lang/>
        </w:rPr>
        <w:t>93.</w:t>
      </w:r>
      <w:r w:rsidRPr="00040D98">
        <w:rPr>
          <w:lang/>
        </w:rPr>
        <w:tab/>
        <w:t>In the period 2002-2006, efforts to protect children from all forms of physical and psychological violence and abuse, negligent and coarse treatment, including measures aimed at physical and psychological recovery and social reintegration, were stepped up</w:t>
      </w:r>
      <w:r>
        <w:rPr>
          <w:lang/>
        </w:rPr>
        <w:t xml:space="preserve">.  </w:t>
      </w:r>
      <w:r w:rsidRPr="00040D98">
        <w:rPr>
          <w:lang/>
        </w:rPr>
        <w:t>In order to provide social protection for children at risk who require temporary placement and socio-psychological rehabilitation, a network of institutions providing temporary accommodation to such children, whose number increases every year, has been established</w:t>
      </w:r>
      <w:r>
        <w:rPr>
          <w:lang/>
        </w:rPr>
        <w:t xml:space="preserve">.  </w:t>
      </w:r>
      <w:r w:rsidRPr="00040D98">
        <w:rPr>
          <w:lang/>
        </w:rPr>
        <w:t>Over 150 specialized institutions, establishments and units operate in the country, including public organizations assisting domestic violence victims, including children</w:t>
      </w:r>
      <w:r>
        <w:rPr>
          <w:lang/>
        </w:rPr>
        <w:t xml:space="preserve">.  </w:t>
      </w:r>
      <w:r w:rsidRPr="00040D98">
        <w:rPr>
          <w:lang/>
        </w:rPr>
        <w:t>Social centres for families, children and young persons provide social services aimed at the social reintegration of children</w:t>
      </w:r>
      <w:r>
        <w:rPr>
          <w:lang/>
        </w:rPr>
        <w:t xml:space="preserve">.  </w:t>
      </w:r>
      <w:r w:rsidRPr="00040D98">
        <w:rPr>
          <w:lang/>
        </w:rPr>
        <w:t>In 2006, these centres assisted 28,071 orphans and children without parental care (compared to 19,912 in 2005 and 15,665 in 2004).</w:t>
      </w:r>
    </w:p>
    <w:p w:rsidR="00BB7B4A" w:rsidRPr="00040D98" w:rsidRDefault="00BB7B4A" w:rsidP="00BB7B4A">
      <w:pPr>
        <w:pStyle w:val="H1G"/>
        <w:rPr>
          <w:lang/>
        </w:rPr>
      </w:pPr>
      <w:r>
        <w:rPr>
          <w:lang/>
        </w:rPr>
        <w:tab/>
      </w:r>
      <w:r w:rsidRPr="00040D98">
        <w:rPr>
          <w:lang/>
        </w:rPr>
        <w:t>J</w:t>
      </w:r>
      <w:r>
        <w:rPr>
          <w:lang/>
        </w:rPr>
        <w:t>.</w:t>
      </w:r>
      <w:r>
        <w:rPr>
          <w:lang/>
        </w:rPr>
        <w:tab/>
      </w:r>
      <w:r w:rsidRPr="00040D98">
        <w:rPr>
          <w:lang/>
        </w:rPr>
        <w:t>Periodic review of placement (article 25)</w:t>
      </w:r>
    </w:p>
    <w:p w:rsidR="00BB7B4A" w:rsidRPr="00040D98" w:rsidRDefault="00BB7B4A" w:rsidP="00997CA0">
      <w:pPr>
        <w:spacing w:afterLines="120" w:after="288"/>
        <w:ind w:leftChars="567" w:left="31680" w:right="1134"/>
        <w:jc w:val="both"/>
        <w:rPr>
          <w:lang/>
        </w:rPr>
      </w:pPr>
      <w:r w:rsidRPr="00040D98">
        <w:rPr>
          <w:lang/>
        </w:rPr>
        <w:t>94.</w:t>
      </w:r>
      <w:r w:rsidRPr="00040D98">
        <w:rPr>
          <w:lang/>
        </w:rPr>
        <w:tab/>
        <w:t>There are mechanisms for the periodic assessment of children</w:t>
      </w:r>
      <w:r>
        <w:rPr>
          <w:lang/>
        </w:rPr>
        <w:t>’</w:t>
      </w:r>
      <w:r w:rsidRPr="00040D98">
        <w:rPr>
          <w:lang/>
        </w:rPr>
        <w:t>s placements</w:t>
      </w:r>
      <w:r>
        <w:rPr>
          <w:lang/>
        </w:rPr>
        <w:t xml:space="preserve">.  </w:t>
      </w:r>
      <w:r w:rsidRPr="00040D98">
        <w:rPr>
          <w:lang/>
        </w:rPr>
        <w:t>In 2006, 96.6 per cent of all children underwent annual check-ups</w:t>
      </w:r>
      <w:r>
        <w:rPr>
          <w:lang/>
        </w:rPr>
        <w:t xml:space="preserve">.  </w:t>
      </w:r>
      <w:r w:rsidRPr="00040D98">
        <w:rPr>
          <w:lang/>
        </w:rPr>
        <w:t>Since 1996, annual diagnostic checks have been conducted in educational institutions with the participation of drug addiction physicians in order to identify pupils or students prone to the consumption of narcotic drugs and psychotropic substances</w:t>
      </w:r>
      <w:r>
        <w:rPr>
          <w:lang/>
        </w:rPr>
        <w:t xml:space="preserve">.  </w:t>
      </w:r>
      <w:r w:rsidRPr="00040D98">
        <w:rPr>
          <w:lang/>
        </w:rPr>
        <w:t>The health status of HIV-positive children is evaluated in medical establishments</w:t>
      </w:r>
      <w:r>
        <w:rPr>
          <w:lang/>
        </w:rPr>
        <w:t xml:space="preserve">.  </w:t>
      </w:r>
      <w:r w:rsidRPr="00040D98">
        <w:rPr>
          <w:lang/>
        </w:rPr>
        <w:t>Local authorities organize the registration of children of pre-school and school-age children and supervise the implementation of legal requirements with respect to their schooling</w:t>
      </w:r>
      <w:r>
        <w:rPr>
          <w:lang/>
        </w:rPr>
        <w:t xml:space="preserve">.  </w:t>
      </w:r>
      <w:r w:rsidRPr="00040D98">
        <w:rPr>
          <w:lang/>
        </w:rPr>
        <w:t>Offices for children</w:t>
      </w:r>
      <w:r>
        <w:rPr>
          <w:lang/>
        </w:rPr>
        <w:t>’</w:t>
      </w:r>
      <w:r w:rsidRPr="00040D98">
        <w:rPr>
          <w:lang/>
        </w:rPr>
        <w:t>s affairs monitor the welfare of orphans and children without parental care who are reared in foster families or family-type children</w:t>
      </w:r>
      <w:r>
        <w:rPr>
          <w:lang/>
        </w:rPr>
        <w:t>’</w:t>
      </w:r>
      <w:r w:rsidRPr="00040D98">
        <w:rPr>
          <w:lang/>
        </w:rPr>
        <w:t>s homes</w:t>
      </w:r>
      <w:r>
        <w:rPr>
          <w:lang/>
        </w:rPr>
        <w:t xml:space="preserve">.  </w:t>
      </w:r>
      <w:r w:rsidRPr="00040D98">
        <w:rPr>
          <w:lang/>
        </w:rPr>
        <w:t>Once a year, the local unit for children</w:t>
      </w:r>
      <w:r>
        <w:rPr>
          <w:lang/>
        </w:rPr>
        <w:t>’</w:t>
      </w:r>
      <w:r w:rsidRPr="00040D98">
        <w:rPr>
          <w:lang/>
        </w:rPr>
        <w:t>s affairs prepares a report on the status of education, maintenance and development of children placed in family-type settings, based on information obtained from the relevant social workers working with the families, pre-school education pedagogues, school teachers, district paediatricians and local police inspectors</w:t>
      </w:r>
      <w:r>
        <w:rPr>
          <w:lang/>
        </w:rPr>
        <w:t xml:space="preserve">.  </w:t>
      </w:r>
      <w:r w:rsidRPr="00040D98">
        <w:rPr>
          <w:lang/>
        </w:rPr>
        <w:t>Foster parents must be informed of the contents of the reports, which are verified by the head of the appropriate office for children</w:t>
      </w:r>
      <w:r>
        <w:rPr>
          <w:lang/>
        </w:rPr>
        <w:t>’</w:t>
      </w:r>
      <w:r w:rsidRPr="00040D98">
        <w:rPr>
          <w:lang/>
        </w:rPr>
        <w:t>s affairs.</w:t>
      </w:r>
    </w:p>
    <w:p w:rsidR="00BB7B4A" w:rsidRPr="00040D98" w:rsidRDefault="00BB7B4A" w:rsidP="00BB7B4A">
      <w:pPr>
        <w:pStyle w:val="HChG"/>
        <w:rPr>
          <w:lang/>
        </w:rPr>
      </w:pPr>
      <w:r>
        <w:rPr>
          <w:lang/>
        </w:rPr>
        <w:tab/>
      </w:r>
      <w:r w:rsidRPr="00040D98">
        <w:rPr>
          <w:lang/>
        </w:rPr>
        <w:t>VI</w:t>
      </w:r>
      <w:r>
        <w:rPr>
          <w:lang/>
        </w:rPr>
        <w:t>.</w:t>
      </w:r>
      <w:r>
        <w:rPr>
          <w:lang/>
        </w:rPr>
        <w:tab/>
        <w:t>Basic health and welfare</w:t>
      </w:r>
    </w:p>
    <w:p w:rsidR="00BB7B4A" w:rsidRPr="00040D98" w:rsidRDefault="00BB7B4A" w:rsidP="00BB7B4A">
      <w:pPr>
        <w:pStyle w:val="H1G"/>
        <w:rPr>
          <w:lang/>
        </w:rPr>
      </w:pPr>
      <w:r>
        <w:rPr>
          <w:lang/>
        </w:rPr>
        <w:tab/>
      </w:r>
      <w:r w:rsidRPr="00040D98">
        <w:rPr>
          <w:lang/>
        </w:rPr>
        <w:t>A</w:t>
      </w:r>
      <w:r>
        <w:rPr>
          <w:lang/>
        </w:rPr>
        <w:t>.</w:t>
      </w:r>
      <w:r>
        <w:rPr>
          <w:lang/>
        </w:rPr>
        <w:tab/>
      </w:r>
      <w:r w:rsidRPr="00040D98">
        <w:rPr>
          <w:lang/>
        </w:rPr>
        <w:t>Survival and development (article 6, paragraph 2)</w:t>
      </w:r>
    </w:p>
    <w:p w:rsidR="00BB7B4A" w:rsidRPr="00040D98" w:rsidRDefault="00BB7B4A" w:rsidP="00997CA0">
      <w:pPr>
        <w:spacing w:after="120"/>
        <w:ind w:leftChars="567" w:left="31680" w:right="1134"/>
        <w:jc w:val="both"/>
        <w:rPr>
          <w:lang/>
        </w:rPr>
      </w:pPr>
      <w:r w:rsidRPr="00040D98">
        <w:rPr>
          <w:lang/>
        </w:rPr>
        <w:t>95.</w:t>
      </w:r>
      <w:r w:rsidRPr="00040D98">
        <w:rPr>
          <w:lang/>
        </w:rPr>
        <w:tab/>
        <w:t>See chapter III above.</w:t>
      </w:r>
    </w:p>
    <w:p w:rsidR="00BB7B4A" w:rsidRPr="00040D98" w:rsidRDefault="00BB7B4A" w:rsidP="00BB7B4A">
      <w:pPr>
        <w:pStyle w:val="H1G"/>
        <w:rPr>
          <w:lang/>
        </w:rPr>
      </w:pPr>
      <w:r>
        <w:rPr>
          <w:lang/>
        </w:rPr>
        <w:tab/>
      </w:r>
      <w:r w:rsidRPr="00040D98">
        <w:rPr>
          <w:lang/>
        </w:rPr>
        <w:t>B</w:t>
      </w:r>
      <w:r>
        <w:rPr>
          <w:lang/>
        </w:rPr>
        <w:t>.</w:t>
      </w:r>
      <w:r>
        <w:rPr>
          <w:lang/>
        </w:rPr>
        <w:tab/>
        <w:t xml:space="preserve">  </w:t>
      </w:r>
      <w:r w:rsidRPr="00040D98">
        <w:rPr>
          <w:lang/>
        </w:rPr>
        <w:t>Children with disabilities (article 23)</w:t>
      </w:r>
    </w:p>
    <w:p w:rsidR="00BB7B4A" w:rsidRPr="00040D98" w:rsidRDefault="00BB7B4A" w:rsidP="00997CA0">
      <w:pPr>
        <w:spacing w:afterLines="120" w:after="288"/>
        <w:ind w:leftChars="567" w:left="31680" w:right="1134"/>
        <w:jc w:val="both"/>
        <w:rPr>
          <w:lang/>
        </w:rPr>
      </w:pPr>
      <w:r w:rsidRPr="00040D98">
        <w:rPr>
          <w:lang/>
        </w:rPr>
        <w:t>96.</w:t>
      </w:r>
      <w:r w:rsidRPr="00040D98">
        <w:rPr>
          <w:lang/>
        </w:rPr>
        <w:tab/>
        <w:t>With regard to disabled children and children with special developmental needs, the Government, in accordance with the law:</w:t>
      </w:r>
    </w:p>
    <w:p w:rsidR="00BB7B4A" w:rsidRPr="00040D98" w:rsidRDefault="00BB7B4A" w:rsidP="00BB7B4A">
      <w:pPr>
        <w:pStyle w:val="Bullet1G"/>
        <w:rPr>
          <w:lang/>
        </w:rPr>
      </w:pPr>
      <w:r w:rsidRPr="00040D98">
        <w:rPr>
          <w:lang/>
        </w:rPr>
        <w:t xml:space="preserve">Promotes the creation of necessary living conditions on an equal footing with other citizens; </w:t>
      </w:r>
    </w:p>
    <w:p w:rsidR="00BB7B4A" w:rsidRPr="00040D98" w:rsidRDefault="00BB7B4A" w:rsidP="00BB7B4A">
      <w:pPr>
        <w:pStyle w:val="Bullet1G"/>
        <w:rPr>
          <w:lang/>
        </w:rPr>
      </w:pPr>
      <w:r w:rsidRPr="00040D98">
        <w:rPr>
          <w:lang/>
        </w:rPr>
        <w:t xml:space="preserve">Seeks to provide possibilities for a rewarding life and for development, taking into consideration the individual aptitudes and interests of the children concerned; </w:t>
      </w:r>
    </w:p>
    <w:p w:rsidR="00BB7B4A" w:rsidRPr="00040D98" w:rsidRDefault="00BB7B4A" w:rsidP="00BB7B4A">
      <w:pPr>
        <w:pStyle w:val="Bullet1G"/>
        <w:rPr>
          <w:lang/>
        </w:rPr>
      </w:pPr>
      <w:r w:rsidRPr="00040D98">
        <w:rPr>
          <w:lang/>
        </w:rPr>
        <w:t>Guarantees the availability of appropriate financial assistance;</w:t>
      </w:r>
    </w:p>
    <w:p w:rsidR="00BB7B4A" w:rsidRPr="00040D98" w:rsidRDefault="00BB7B4A" w:rsidP="00BB7B4A">
      <w:pPr>
        <w:pStyle w:val="Bullet1G"/>
        <w:rPr>
          <w:lang/>
        </w:rPr>
      </w:pPr>
      <w:r w:rsidRPr="00040D98">
        <w:rPr>
          <w:lang/>
        </w:rPr>
        <w:t>Entitles either parent or a person in loco parentis to:</w:t>
      </w:r>
    </w:p>
    <w:p w:rsidR="00BB7B4A" w:rsidRPr="00040D98" w:rsidRDefault="00BB7B4A" w:rsidP="00BB7B4A">
      <w:pPr>
        <w:pStyle w:val="Bullet1G"/>
        <w:rPr>
          <w:lang/>
        </w:rPr>
      </w:pPr>
      <w:r w:rsidRPr="00040D98">
        <w:rPr>
          <w:lang/>
        </w:rPr>
        <w:t xml:space="preserve">Reduced working hours at the enterprise, establishment or organization employing them, regardless of its form of ownership; </w:t>
      </w:r>
    </w:p>
    <w:p w:rsidR="00BB7B4A" w:rsidRPr="00040D98" w:rsidRDefault="00BB7B4A" w:rsidP="00BB7B4A">
      <w:pPr>
        <w:pStyle w:val="Bullet1G"/>
        <w:rPr>
          <w:lang/>
        </w:rPr>
      </w:pPr>
      <w:r w:rsidRPr="00040D98">
        <w:rPr>
          <w:lang/>
        </w:rPr>
        <w:t xml:space="preserve">Additional paid leave of up to five days; </w:t>
      </w:r>
    </w:p>
    <w:p w:rsidR="00BB7B4A" w:rsidRPr="00040D98" w:rsidRDefault="00BB7B4A" w:rsidP="00BB7B4A">
      <w:pPr>
        <w:pStyle w:val="Bullet1G"/>
        <w:rPr>
          <w:lang/>
        </w:rPr>
      </w:pPr>
      <w:r w:rsidRPr="00040D98">
        <w:rPr>
          <w:lang/>
        </w:rPr>
        <w:t>Leave without pay, and other benefits</w:t>
      </w:r>
      <w:r>
        <w:rPr>
          <w:lang/>
        </w:rPr>
        <w:t xml:space="preserve">.  </w:t>
      </w:r>
    </w:p>
    <w:p w:rsidR="00BB7B4A" w:rsidRPr="00040D98" w:rsidRDefault="00BB7B4A" w:rsidP="00997CA0">
      <w:pPr>
        <w:spacing w:after="120"/>
        <w:ind w:leftChars="567" w:left="31680" w:right="1134"/>
        <w:jc w:val="both"/>
        <w:rPr>
          <w:lang/>
        </w:rPr>
      </w:pPr>
      <w:r w:rsidRPr="00040D98">
        <w:rPr>
          <w:lang/>
        </w:rPr>
        <w:tab/>
        <w:t>Disabled children and children with special developmental needs are provided with free specialized medical, defectological and psychological assistance, including prostheses, in appropriate Government and municipal health care units; are enabled to receive basic, vocational and higher education, including at home; and are offered disability correction means free of charge</w:t>
      </w:r>
      <w:r>
        <w:rPr>
          <w:lang/>
        </w:rPr>
        <w:t xml:space="preserve">.  </w:t>
      </w:r>
      <w:r w:rsidRPr="00040D98">
        <w:rPr>
          <w:lang/>
        </w:rPr>
        <w:t>In order to ensure their unimpeded access to social infrastructure, the Disabled Persons</w:t>
      </w:r>
      <w:r>
        <w:rPr>
          <w:lang/>
        </w:rPr>
        <w:t>’</w:t>
      </w:r>
      <w:r w:rsidRPr="00040D98">
        <w:rPr>
          <w:lang/>
        </w:rPr>
        <w:t xml:space="preserve"> Basic Social Protection Act imposes requirements for their protection on residential planning and development, urban planning, creation of housing districts, formulation of project decisions, construction and reconstruction of houses, other buildings and complexes, and the design of public transport facilities and vehicles.</w:t>
      </w:r>
    </w:p>
    <w:p w:rsidR="00BB7B4A" w:rsidRPr="00040D98" w:rsidRDefault="00BB7B4A" w:rsidP="00997CA0">
      <w:pPr>
        <w:spacing w:after="120"/>
        <w:ind w:leftChars="567" w:left="31680" w:right="1134"/>
        <w:jc w:val="both"/>
        <w:rPr>
          <w:lang/>
        </w:rPr>
      </w:pPr>
      <w:r w:rsidRPr="00040D98">
        <w:rPr>
          <w:lang/>
        </w:rPr>
        <w:t>97.</w:t>
      </w:r>
      <w:r w:rsidRPr="00040D98">
        <w:rPr>
          <w:lang/>
        </w:rPr>
        <w:tab/>
        <w:t>Children with locomotory system impairments confirmed by a medical expert report confirming their right to use an automobile (with manual control if necessary) and who are at least 5 years old are provided are provided with motor vehicles on advantageous terms</w:t>
      </w:r>
      <w:r>
        <w:rPr>
          <w:lang/>
        </w:rPr>
        <w:t xml:space="preserve">.  </w:t>
      </w:r>
      <w:r w:rsidRPr="00040D98">
        <w:rPr>
          <w:lang/>
        </w:rPr>
        <w:t>The right to drive such a vehicle is exercised by an adult family member (or close relative), who has a driving license, of the disabled person</w:t>
      </w:r>
      <w:r>
        <w:rPr>
          <w:lang/>
        </w:rPr>
        <w:t xml:space="preserve">.  </w:t>
      </w:r>
      <w:r w:rsidRPr="00040D98">
        <w:rPr>
          <w:lang/>
        </w:rPr>
        <w:t>Disabled children without parental care who have lived in Government or community establishments for children are provided with housing upon majority</w:t>
      </w:r>
      <w:r>
        <w:rPr>
          <w:lang/>
        </w:rPr>
        <w:t xml:space="preserve">.  </w:t>
      </w:r>
      <w:r w:rsidRPr="00040D98">
        <w:rPr>
          <w:lang/>
        </w:rPr>
        <w:t>Since 2005, the disability indicator is calculated for children up to age 18, in accordance with international standards</w:t>
      </w:r>
      <w:r>
        <w:rPr>
          <w:lang/>
        </w:rPr>
        <w:t xml:space="preserve">.  </w:t>
      </w:r>
      <w:r w:rsidRPr="00040D98">
        <w:rPr>
          <w:lang/>
        </w:rPr>
        <w:t>Approximately 20,000 children per year are registered for disability status</w:t>
      </w:r>
      <w:r>
        <w:rPr>
          <w:lang/>
        </w:rPr>
        <w:t xml:space="preserve">.  </w:t>
      </w:r>
      <w:r w:rsidRPr="00040D98">
        <w:rPr>
          <w:lang/>
        </w:rPr>
        <w:t>In 2006, the disability indicator was 22.3 per 10,000 children aged up to 18</w:t>
      </w:r>
      <w:r>
        <w:rPr>
          <w:lang/>
        </w:rPr>
        <w:t xml:space="preserve">.  </w:t>
      </w:r>
      <w:r w:rsidRPr="00040D98">
        <w:rPr>
          <w:lang/>
        </w:rPr>
        <w:t>At the end of 2006, 168,128 children were registered as disabled</w:t>
      </w:r>
      <w:r>
        <w:rPr>
          <w:lang/>
        </w:rPr>
        <w:t xml:space="preserve">.  </w:t>
      </w:r>
      <w:r w:rsidRPr="00040D98">
        <w:rPr>
          <w:lang/>
        </w:rPr>
        <w:t>In the last five years, the disability indicator has increased by 16.6 per cent but in 2006 the number of persons registered for the first time with a disability decreased by 5 per cent compared to 2005 (table 5).</w:t>
      </w:r>
    </w:p>
    <w:p w:rsidR="00BB7B4A" w:rsidRPr="00040D98" w:rsidRDefault="00BB7B4A" w:rsidP="00997CA0">
      <w:pPr>
        <w:ind w:leftChars="567" w:left="31680" w:right="1134"/>
        <w:jc w:val="both"/>
        <w:rPr>
          <w:lang/>
        </w:rPr>
      </w:pPr>
      <w:r w:rsidRPr="00040D98">
        <w:rPr>
          <w:lang/>
        </w:rPr>
        <w:t>Table 5</w:t>
      </w:r>
    </w:p>
    <w:p w:rsidR="00BB7B4A" w:rsidRPr="00040D98" w:rsidRDefault="00BB7B4A" w:rsidP="00997CA0">
      <w:pPr>
        <w:ind w:leftChars="567" w:left="31680" w:right="1134"/>
        <w:jc w:val="both"/>
        <w:rPr>
          <w:b/>
          <w:bCs/>
          <w:lang/>
        </w:rPr>
      </w:pPr>
      <w:r w:rsidRPr="00040D98">
        <w:rPr>
          <w:b/>
          <w:bCs/>
          <w:lang/>
        </w:rPr>
        <w:t>Number of disabled children in Ukraine</w:t>
      </w:r>
    </w:p>
    <w:p w:rsidR="00BB7B4A" w:rsidRPr="007B00E8" w:rsidRDefault="00BB7B4A" w:rsidP="00997CA0">
      <w:pPr>
        <w:spacing w:after="120"/>
        <w:ind w:leftChars="567" w:left="31680" w:right="1134"/>
        <w:jc w:val="both"/>
        <w:rPr>
          <w:b/>
          <w:lang/>
        </w:rPr>
      </w:pPr>
      <w:r w:rsidRPr="007B00E8">
        <w:rPr>
          <w:b/>
          <w:lang/>
        </w:rPr>
        <w:t>(</w:t>
      </w:r>
      <w:r w:rsidRPr="007B00E8">
        <w:rPr>
          <w:b/>
          <w:iCs/>
          <w:lang/>
        </w:rPr>
        <w:t>per 10,000 persons</w:t>
      </w:r>
      <w:r w:rsidRPr="007B00E8">
        <w:rPr>
          <w:b/>
          <w:lang/>
        </w:rPr>
        <w:t>)*</w:t>
      </w:r>
    </w:p>
    <w:tbl>
      <w:tblPr>
        <w:tblW w:w="0" w:type="auto"/>
        <w:jc w:val="center"/>
        <w:tblInd w:w="10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1950"/>
        <w:gridCol w:w="1005"/>
        <w:gridCol w:w="1080"/>
        <w:gridCol w:w="1125"/>
        <w:gridCol w:w="1125"/>
        <w:gridCol w:w="1234"/>
      </w:tblGrid>
      <w:tr w:rsidR="00BB7B4A" w:rsidRPr="00040D98" w:rsidTr="000C7B75">
        <w:trPr>
          <w:jc w:val="center"/>
        </w:trPr>
        <w:tc>
          <w:tcPr>
            <w:tcW w:w="1950" w:type="dxa"/>
            <w:tcBorders>
              <w:left w:val="nil"/>
              <w:bottom w:val="single" w:sz="12" w:space="0" w:color="auto"/>
              <w:right w:val="nil"/>
            </w:tcBorders>
            <w:shd w:val="clear" w:color="auto" w:fill="auto"/>
          </w:tcPr>
          <w:p w:rsidR="00BB7B4A" w:rsidRPr="007B00E8" w:rsidRDefault="00BB7B4A" w:rsidP="00BB7B4A">
            <w:pPr>
              <w:snapToGrid w:val="0"/>
              <w:spacing w:before="80" w:after="80"/>
              <w:jc w:val="both"/>
              <w:rPr>
                <w:i/>
                <w:sz w:val="16"/>
                <w:lang/>
              </w:rPr>
            </w:pPr>
            <w:r w:rsidRPr="007B00E8">
              <w:rPr>
                <w:i/>
                <w:sz w:val="16"/>
                <w:lang/>
              </w:rPr>
              <w:t>Type of disability</w:t>
            </w:r>
          </w:p>
        </w:tc>
        <w:tc>
          <w:tcPr>
            <w:tcW w:w="1005" w:type="dxa"/>
            <w:tcBorders>
              <w:left w:val="nil"/>
              <w:bottom w:val="single" w:sz="12" w:space="0" w:color="auto"/>
              <w:right w:val="nil"/>
            </w:tcBorders>
            <w:shd w:val="clear" w:color="auto" w:fill="auto"/>
          </w:tcPr>
          <w:p w:rsidR="00BB7B4A" w:rsidRPr="007B00E8" w:rsidRDefault="00BB7B4A" w:rsidP="00BB7B4A">
            <w:pPr>
              <w:snapToGrid w:val="0"/>
              <w:spacing w:before="80" w:after="80"/>
              <w:jc w:val="right"/>
              <w:rPr>
                <w:i/>
                <w:sz w:val="16"/>
                <w:lang/>
              </w:rPr>
            </w:pPr>
            <w:r w:rsidRPr="007B00E8">
              <w:rPr>
                <w:i/>
                <w:sz w:val="16"/>
                <w:lang/>
              </w:rPr>
              <w:t>2002</w:t>
            </w:r>
          </w:p>
        </w:tc>
        <w:tc>
          <w:tcPr>
            <w:tcW w:w="1080" w:type="dxa"/>
            <w:tcBorders>
              <w:left w:val="nil"/>
              <w:bottom w:val="single" w:sz="12" w:space="0" w:color="auto"/>
              <w:right w:val="nil"/>
            </w:tcBorders>
            <w:shd w:val="clear" w:color="auto" w:fill="auto"/>
          </w:tcPr>
          <w:p w:rsidR="00BB7B4A" w:rsidRPr="007B00E8" w:rsidRDefault="00BB7B4A" w:rsidP="00BB7B4A">
            <w:pPr>
              <w:snapToGrid w:val="0"/>
              <w:spacing w:before="80" w:after="80"/>
              <w:jc w:val="right"/>
              <w:rPr>
                <w:i/>
                <w:sz w:val="16"/>
                <w:lang/>
              </w:rPr>
            </w:pPr>
            <w:r w:rsidRPr="007B00E8">
              <w:rPr>
                <w:i/>
                <w:sz w:val="16"/>
                <w:lang/>
              </w:rPr>
              <w:t>2003</w:t>
            </w:r>
          </w:p>
        </w:tc>
        <w:tc>
          <w:tcPr>
            <w:tcW w:w="1125" w:type="dxa"/>
            <w:tcBorders>
              <w:left w:val="nil"/>
              <w:bottom w:val="single" w:sz="12" w:space="0" w:color="auto"/>
              <w:right w:val="nil"/>
            </w:tcBorders>
            <w:shd w:val="clear" w:color="auto" w:fill="auto"/>
          </w:tcPr>
          <w:p w:rsidR="00BB7B4A" w:rsidRPr="007B00E8" w:rsidRDefault="00BB7B4A" w:rsidP="00BB7B4A">
            <w:pPr>
              <w:snapToGrid w:val="0"/>
              <w:spacing w:before="80" w:after="80"/>
              <w:jc w:val="right"/>
              <w:rPr>
                <w:i/>
                <w:sz w:val="16"/>
                <w:lang/>
              </w:rPr>
            </w:pPr>
            <w:r w:rsidRPr="007B00E8">
              <w:rPr>
                <w:i/>
                <w:sz w:val="16"/>
                <w:lang/>
              </w:rPr>
              <w:t>2004</w:t>
            </w:r>
          </w:p>
        </w:tc>
        <w:tc>
          <w:tcPr>
            <w:tcW w:w="1125" w:type="dxa"/>
            <w:tcBorders>
              <w:left w:val="nil"/>
              <w:bottom w:val="single" w:sz="12" w:space="0" w:color="auto"/>
              <w:right w:val="nil"/>
            </w:tcBorders>
            <w:shd w:val="clear" w:color="auto" w:fill="auto"/>
          </w:tcPr>
          <w:p w:rsidR="00BB7B4A" w:rsidRPr="007B00E8" w:rsidRDefault="00BB7B4A" w:rsidP="00BB7B4A">
            <w:pPr>
              <w:snapToGrid w:val="0"/>
              <w:spacing w:before="80" w:after="80"/>
              <w:jc w:val="right"/>
              <w:rPr>
                <w:i/>
                <w:sz w:val="16"/>
                <w:lang/>
              </w:rPr>
            </w:pPr>
            <w:r w:rsidRPr="007B00E8">
              <w:rPr>
                <w:i/>
                <w:sz w:val="16"/>
                <w:lang/>
              </w:rPr>
              <w:t>2005</w:t>
            </w:r>
          </w:p>
        </w:tc>
        <w:tc>
          <w:tcPr>
            <w:tcW w:w="1234" w:type="dxa"/>
            <w:tcBorders>
              <w:left w:val="nil"/>
              <w:bottom w:val="single" w:sz="12" w:space="0" w:color="auto"/>
              <w:right w:val="nil"/>
            </w:tcBorders>
            <w:shd w:val="clear" w:color="auto" w:fill="auto"/>
          </w:tcPr>
          <w:p w:rsidR="00BB7B4A" w:rsidRPr="007B00E8" w:rsidRDefault="00BB7B4A" w:rsidP="00BB7B4A">
            <w:pPr>
              <w:snapToGrid w:val="0"/>
              <w:spacing w:before="80" w:after="80"/>
              <w:jc w:val="right"/>
              <w:rPr>
                <w:i/>
                <w:sz w:val="16"/>
                <w:lang/>
              </w:rPr>
            </w:pPr>
            <w:r w:rsidRPr="007B00E8">
              <w:rPr>
                <w:i/>
                <w:sz w:val="16"/>
                <w:lang/>
              </w:rPr>
              <w:t>2006</w:t>
            </w:r>
          </w:p>
        </w:tc>
      </w:tr>
      <w:tr w:rsidR="00BB7B4A" w:rsidRPr="00040D98" w:rsidTr="000C7B75">
        <w:trPr>
          <w:jc w:val="center"/>
        </w:trPr>
        <w:tc>
          <w:tcPr>
            <w:tcW w:w="1950" w:type="dxa"/>
            <w:tcBorders>
              <w:top w:val="single" w:sz="12" w:space="0" w:color="auto"/>
              <w:left w:val="nil"/>
              <w:bottom w:val="nil"/>
              <w:right w:val="nil"/>
            </w:tcBorders>
            <w:shd w:val="clear" w:color="auto" w:fill="auto"/>
          </w:tcPr>
          <w:p w:rsidR="00BB7B4A" w:rsidRPr="007B00E8" w:rsidRDefault="00BB7B4A" w:rsidP="00BB7B4A">
            <w:pPr>
              <w:snapToGrid w:val="0"/>
              <w:spacing w:before="40" w:after="40"/>
              <w:jc w:val="both"/>
              <w:rPr>
                <w:sz w:val="18"/>
                <w:lang/>
              </w:rPr>
            </w:pPr>
            <w:r w:rsidRPr="007B00E8">
              <w:rPr>
                <w:sz w:val="18"/>
                <w:lang/>
              </w:rPr>
              <w:t>Partial disability</w:t>
            </w:r>
          </w:p>
        </w:tc>
        <w:tc>
          <w:tcPr>
            <w:tcW w:w="1005" w:type="dxa"/>
            <w:tcBorders>
              <w:top w:val="single" w:sz="12" w:space="0" w:color="auto"/>
              <w:left w:val="nil"/>
              <w:bottom w:val="nil"/>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19.1</w:t>
            </w:r>
          </w:p>
        </w:tc>
        <w:tc>
          <w:tcPr>
            <w:tcW w:w="1080" w:type="dxa"/>
            <w:tcBorders>
              <w:top w:val="single" w:sz="12" w:space="0" w:color="auto"/>
              <w:left w:val="nil"/>
              <w:bottom w:val="nil"/>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19.4</w:t>
            </w:r>
          </w:p>
        </w:tc>
        <w:tc>
          <w:tcPr>
            <w:tcW w:w="1125" w:type="dxa"/>
            <w:tcBorders>
              <w:top w:val="single" w:sz="12" w:space="0" w:color="auto"/>
              <w:left w:val="nil"/>
              <w:bottom w:val="nil"/>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20.0</w:t>
            </w:r>
          </w:p>
        </w:tc>
        <w:tc>
          <w:tcPr>
            <w:tcW w:w="1125" w:type="dxa"/>
            <w:tcBorders>
              <w:top w:val="single" w:sz="12" w:space="0" w:color="auto"/>
              <w:left w:val="nil"/>
              <w:bottom w:val="nil"/>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23.4</w:t>
            </w:r>
          </w:p>
        </w:tc>
        <w:tc>
          <w:tcPr>
            <w:tcW w:w="1234" w:type="dxa"/>
            <w:tcBorders>
              <w:top w:val="single" w:sz="12" w:space="0" w:color="auto"/>
              <w:left w:val="nil"/>
              <w:bottom w:val="nil"/>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22.3</w:t>
            </w:r>
          </w:p>
        </w:tc>
      </w:tr>
      <w:tr w:rsidR="00BB7B4A" w:rsidRPr="00040D98" w:rsidTr="000C7B75">
        <w:trPr>
          <w:jc w:val="center"/>
        </w:trPr>
        <w:tc>
          <w:tcPr>
            <w:tcW w:w="1950" w:type="dxa"/>
            <w:tcBorders>
              <w:top w:val="nil"/>
              <w:left w:val="nil"/>
              <w:bottom w:val="single" w:sz="12" w:space="0" w:color="auto"/>
              <w:right w:val="nil"/>
            </w:tcBorders>
            <w:shd w:val="clear" w:color="auto" w:fill="auto"/>
          </w:tcPr>
          <w:p w:rsidR="00BB7B4A" w:rsidRPr="007B00E8" w:rsidRDefault="00BB7B4A" w:rsidP="00BB7B4A">
            <w:pPr>
              <w:snapToGrid w:val="0"/>
              <w:spacing w:before="40" w:after="40"/>
              <w:jc w:val="both"/>
              <w:rPr>
                <w:sz w:val="18"/>
                <w:lang/>
              </w:rPr>
            </w:pPr>
            <w:r w:rsidRPr="007B00E8">
              <w:rPr>
                <w:sz w:val="18"/>
                <w:lang/>
              </w:rPr>
              <w:t>Total disability</w:t>
            </w:r>
          </w:p>
        </w:tc>
        <w:tc>
          <w:tcPr>
            <w:tcW w:w="1005" w:type="dxa"/>
            <w:tcBorders>
              <w:top w:val="nil"/>
              <w:left w:val="nil"/>
              <w:bottom w:val="single" w:sz="12" w:space="0" w:color="auto"/>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163.1</w:t>
            </w:r>
          </w:p>
        </w:tc>
        <w:tc>
          <w:tcPr>
            <w:tcW w:w="1080" w:type="dxa"/>
            <w:tcBorders>
              <w:top w:val="nil"/>
              <w:left w:val="nil"/>
              <w:bottom w:val="single" w:sz="12" w:space="0" w:color="auto"/>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168.9</w:t>
            </w:r>
          </w:p>
        </w:tc>
        <w:tc>
          <w:tcPr>
            <w:tcW w:w="1125" w:type="dxa"/>
            <w:tcBorders>
              <w:top w:val="nil"/>
              <w:left w:val="nil"/>
              <w:bottom w:val="single" w:sz="12" w:space="0" w:color="auto"/>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170.4</w:t>
            </w:r>
          </w:p>
        </w:tc>
        <w:tc>
          <w:tcPr>
            <w:tcW w:w="1125" w:type="dxa"/>
            <w:tcBorders>
              <w:top w:val="nil"/>
              <w:left w:val="nil"/>
              <w:bottom w:val="single" w:sz="12" w:space="0" w:color="auto"/>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177.6</w:t>
            </w:r>
          </w:p>
        </w:tc>
        <w:tc>
          <w:tcPr>
            <w:tcW w:w="1234" w:type="dxa"/>
            <w:tcBorders>
              <w:top w:val="nil"/>
              <w:left w:val="nil"/>
              <w:bottom w:val="single" w:sz="12" w:space="0" w:color="auto"/>
              <w:right w:val="nil"/>
            </w:tcBorders>
            <w:shd w:val="clear" w:color="auto" w:fill="auto"/>
          </w:tcPr>
          <w:p w:rsidR="00BB7B4A" w:rsidRPr="007B00E8" w:rsidRDefault="00BB7B4A" w:rsidP="00BB7B4A">
            <w:pPr>
              <w:snapToGrid w:val="0"/>
              <w:spacing w:before="40" w:after="40"/>
              <w:jc w:val="right"/>
              <w:rPr>
                <w:sz w:val="18"/>
                <w:lang/>
              </w:rPr>
            </w:pPr>
            <w:r w:rsidRPr="007B00E8">
              <w:rPr>
                <w:sz w:val="18"/>
                <w:lang/>
              </w:rPr>
              <w:t>190.1</w:t>
            </w:r>
          </w:p>
        </w:tc>
      </w:tr>
    </w:tbl>
    <w:p w:rsidR="00BB7B4A" w:rsidRPr="00040D98" w:rsidRDefault="00BB7B4A" w:rsidP="00997CA0">
      <w:pPr>
        <w:spacing w:before="120" w:afterLines="120" w:after="288"/>
        <w:ind w:leftChars="567" w:left="31680" w:right="1134" w:firstLine="284"/>
        <w:jc w:val="both"/>
        <w:rPr>
          <w:lang/>
        </w:rPr>
      </w:pPr>
      <w:r>
        <w:rPr>
          <w:lang/>
        </w:rPr>
        <w:t xml:space="preserve">* </w:t>
      </w:r>
      <w:r w:rsidRPr="00040D98">
        <w:rPr>
          <w:lang/>
        </w:rPr>
        <w:t xml:space="preserve"> 16 year-olds up to 2004 and 18 year-olds as from 2005.</w:t>
      </w:r>
    </w:p>
    <w:p w:rsidR="00BC75E5" w:rsidRDefault="00BB7B4A" w:rsidP="00BC75E5">
      <w:pPr>
        <w:spacing w:after="120"/>
        <w:ind w:left="1134" w:right="1134"/>
        <w:jc w:val="both"/>
        <w:rPr>
          <w:lang/>
        </w:rPr>
      </w:pPr>
      <w:r w:rsidRPr="00040D98">
        <w:rPr>
          <w:lang/>
        </w:rPr>
        <w:t>In 2006, the per cent breakdown of the number of disabled children by age group was as follows</w:t>
      </w:r>
      <w:r>
        <w:rPr>
          <w:lang/>
        </w:rPr>
        <w:t xml:space="preserve">:  </w:t>
      </w:r>
    </w:p>
    <w:p w:rsidR="00BB7B4A" w:rsidRPr="00040D98" w:rsidRDefault="00BB7B4A" w:rsidP="00BC75E5">
      <w:pPr>
        <w:pStyle w:val="Bullet1G"/>
        <w:rPr>
          <w:lang/>
        </w:rPr>
      </w:pPr>
      <w:r>
        <w:rPr>
          <w:lang/>
        </w:rPr>
        <w:t>Under 3 years of age:  6.7 per cent;</w:t>
      </w:r>
    </w:p>
    <w:p w:rsidR="00BB7B4A" w:rsidRPr="00040D98" w:rsidRDefault="00BB7B4A" w:rsidP="00BB7B4A">
      <w:pPr>
        <w:pStyle w:val="Bullet1G"/>
        <w:rPr>
          <w:lang/>
        </w:rPr>
      </w:pPr>
      <w:r>
        <w:rPr>
          <w:lang/>
        </w:rPr>
        <w:t>3-6 years : 14.2 per cent;</w:t>
      </w:r>
    </w:p>
    <w:p w:rsidR="00BB7B4A" w:rsidRPr="00040D98" w:rsidRDefault="00BB7B4A" w:rsidP="00BB7B4A">
      <w:pPr>
        <w:pStyle w:val="Bullet1G"/>
        <w:rPr>
          <w:lang/>
        </w:rPr>
      </w:pPr>
      <w:r w:rsidRPr="00040D98">
        <w:rPr>
          <w:lang/>
        </w:rPr>
        <w:t>7-13 years</w:t>
      </w:r>
      <w:r>
        <w:rPr>
          <w:lang/>
        </w:rPr>
        <w:t>:  42.7 per cent;</w:t>
      </w:r>
    </w:p>
    <w:p w:rsidR="00BB7B4A" w:rsidRPr="00040D98" w:rsidRDefault="00BB7B4A" w:rsidP="00BB7B4A">
      <w:pPr>
        <w:pStyle w:val="Bullet1G"/>
        <w:rPr>
          <w:lang/>
        </w:rPr>
      </w:pPr>
      <w:r w:rsidRPr="00040D98">
        <w:rPr>
          <w:lang/>
        </w:rPr>
        <w:t>14-17 years</w:t>
      </w:r>
      <w:r>
        <w:rPr>
          <w:lang/>
        </w:rPr>
        <w:t xml:space="preserve">:  </w:t>
      </w:r>
      <w:r w:rsidRPr="00040D98">
        <w:rPr>
          <w:lang/>
        </w:rPr>
        <w:t>36.4 per cent</w:t>
      </w:r>
      <w:r>
        <w:rPr>
          <w:lang/>
        </w:rPr>
        <w:t xml:space="preserve">.  </w:t>
      </w:r>
    </w:p>
    <w:p w:rsidR="00BB7B4A" w:rsidRPr="00040D98" w:rsidRDefault="00BB7B4A" w:rsidP="00997CA0">
      <w:pPr>
        <w:spacing w:after="120"/>
        <w:ind w:leftChars="567" w:left="31680" w:right="1134"/>
        <w:jc w:val="both"/>
        <w:rPr>
          <w:lang/>
        </w:rPr>
      </w:pPr>
      <w:r w:rsidRPr="00040D98">
        <w:rPr>
          <w:lang/>
        </w:rPr>
        <w:t>Child disability linked to individual disease categorie</w:t>
      </w:r>
      <w:r w:rsidR="00BC75E5">
        <w:rPr>
          <w:lang/>
        </w:rPr>
        <w:t>s shows a downward trend (table </w:t>
      </w:r>
      <w:r w:rsidRPr="00040D98">
        <w:rPr>
          <w:lang/>
        </w:rPr>
        <w:t>6).</w:t>
      </w:r>
    </w:p>
    <w:p w:rsidR="00BB7B4A" w:rsidRPr="00040D98" w:rsidRDefault="00BB7B4A" w:rsidP="00997CA0">
      <w:pPr>
        <w:spacing w:after="120"/>
        <w:ind w:leftChars="567" w:left="31680" w:right="1134"/>
        <w:jc w:val="both"/>
        <w:rPr>
          <w:lang/>
        </w:rPr>
      </w:pPr>
      <w:r w:rsidRPr="00040D98">
        <w:rPr>
          <w:lang/>
        </w:rPr>
        <w:t>98.</w:t>
      </w:r>
      <w:r w:rsidRPr="00040D98">
        <w:rPr>
          <w:lang/>
        </w:rPr>
        <w:tab/>
        <w:t>Pursuant to the recommendation, formulated by the Committee in paragraph 54 (a) of the Concluding Observations, to undertake studies to determine the causes of, and ways to prevent, disabilities in children, the State Institute for Family and Youth Development carried out a study in 2006 on the social adaptation of mentally retarded persons and the protection of their rights</w:t>
      </w:r>
      <w:r>
        <w:rPr>
          <w:lang/>
        </w:rPr>
        <w:t xml:space="preserve">.  </w:t>
      </w:r>
      <w:r w:rsidRPr="00040D98">
        <w:rPr>
          <w:lang/>
        </w:rPr>
        <w:t>The most common cause of childhood disability consists of congenital developmental defects, indicating problems related to perinatal and medical genetics</w:t>
      </w:r>
      <w:r>
        <w:rPr>
          <w:lang/>
        </w:rPr>
        <w:t xml:space="preserve">.  </w:t>
      </w:r>
      <w:r w:rsidRPr="00040D98">
        <w:rPr>
          <w:lang/>
        </w:rPr>
        <w:t>Accordingly, the Government introduced (under article 30 of the Family Code) voluntary free medical examinations of prospective spouses</w:t>
      </w:r>
      <w:r>
        <w:rPr>
          <w:lang/>
        </w:rPr>
        <w:t xml:space="preserve">.  </w:t>
      </w:r>
      <w:r w:rsidRPr="00040D98">
        <w:rPr>
          <w:lang/>
        </w:rPr>
        <w:t>More than UAH 5 million is spent every year on the purchase of diagnostic equipment to that purpose</w:t>
      </w:r>
      <w:r>
        <w:rPr>
          <w:lang/>
        </w:rPr>
        <w:t xml:space="preserve">.  </w:t>
      </w:r>
      <w:r w:rsidRPr="00040D98">
        <w:rPr>
          <w:lang/>
        </w:rPr>
        <w:t>The second category of disabling diseases consists of nervous system ailments, with an incidence of 38.2 per 10,000 inhabitants, including 21.6 of infantile cerebral paralysis cases, due for the most part to childbirth complications</w:t>
      </w:r>
      <w:r>
        <w:rPr>
          <w:lang/>
        </w:rPr>
        <w:t xml:space="preserve">.  </w:t>
      </w:r>
      <w:r w:rsidRPr="00040D98">
        <w:rPr>
          <w:lang/>
        </w:rPr>
        <w:t>Steps are therefore taken to restructure obstetric and neonatal services, and these efforts have already begun to yield positive results</w:t>
      </w:r>
      <w:r>
        <w:rPr>
          <w:lang/>
        </w:rPr>
        <w:t xml:space="preserve">.  </w:t>
      </w:r>
      <w:r w:rsidRPr="00040D98">
        <w:rPr>
          <w:lang/>
        </w:rPr>
        <w:t>Thus, over the past five years, the rate of foetal distress (intrauterine hypoxia and birth asphyxia) has decreased by almost 40 per cent, birth injuries by 50 per cent</w:t>
      </w:r>
      <w:r>
        <w:rPr>
          <w:lang/>
        </w:rPr>
        <w:t>, foetal malnutrition by 38 per </w:t>
      </w:r>
      <w:r w:rsidRPr="00040D98">
        <w:rPr>
          <w:lang/>
        </w:rPr>
        <w:t>cent and congenital defects by about 20 per cent.</w:t>
      </w:r>
    </w:p>
    <w:p w:rsidR="00BB7B4A" w:rsidRPr="00040D98" w:rsidRDefault="00BB7B4A" w:rsidP="00997CA0">
      <w:pPr>
        <w:ind w:leftChars="567" w:left="31680" w:right="1134"/>
        <w:jc w:val="both"/>
        <w:rPr>
          <w:lang/>
        </w:rPr>
      </w:pPr>
      <w:r w:rsidRPr="00040D98">
        <w:rPr>
          <w:lang/>
        </w:rPr>
        <w:t>Table 6</w:t>
      </w:r>
    </w:p>
    <w:p w:rsidR="00BB7B4A" w:rsidRPr="00040D98" w:rsidRDefault="00BB7B4A" w:rsidP="00997CA0">
      <w:pPr>
        <w:ind w:leftChars="567" w:left="31680" w:right="1134"/>
        <w:jc w:val="both"/>
        <w:rPr>
          <w:b/>
          <w:bCs/>
          <w:lang/>
        </w:rPr>
      </w:pPr>
      <w:r w:rsidRPr="00040D98">
        <w:rPr>
          <w:b/>
          <w:bCs/>
          <w:lang/>
        </w:rPr>
        <w:t>Breakdown of the frequency of children</w:t>
      </w:r>
      <w:r>
        <w:rPr>
          <w:b/>
          <w:bCs/>
          <w:lang/>
        </w:rPr>
        <w:t>’</w:t>
      </w:r>
      <w:r w:rsidRPr="00040D98">
        <w:rPr>
          <w:b/>
          <w:bCs/>
          <w:lang/>
        </w:rPr>
        <w:t>s disabilities by cause</w:t>
      </w:r>
    </w:p>
    <w:p w:rsidR="00BB7B4A" w:rsidRPr="007B00E8" w:rsidRDefault="00BB7B4A" w:rsidP="00997CA0">
      <w:pPr>
        <w:spacing w:after="120"/>
        <w:ind w:leftChars="567" w:left="31680" w:right="1134"/>
        <w:jc w:val="both"/>
        <w:rPr>
          <w:b/>
          <w:lang/>
        </w:rPr>
      </w:pPr>
      <w:r w:rsidRPr="007B00E8">
        <w:rPr>
          <w:b/>
          <w:lang/>
        </w:rPr>
        <w:t>(</w:t>
      </w:r>
      <w:r w:rsidRPr="007B00E8">
        <w:rPr>
          <w:b/>
          <w:iCs/>
          <w:lang/>
        </w:rPr>
        <w:t>per 10,000 members of the population concerned</w:t>
      </w:r>
      <w:r>
        <w:rPr>
          <w:b/>
          <w:lang/>
        </w:rPr>
        <w:t>)</w:t>
      </w:r>
      <w:r w:rsidRPr="007B00E8">
        <w:rPr>
          <w:b/>
          <w:lang/>
        </w:rPr>
        <w:t>*</w:t>
      </w:r>
    </w:p>
    <w:tbl>
      <w:tblPr>
        <w:tblW w:w="0" w:type="auto"/>
        <w:tblInd w:w="1190" w:type="dxa"/>
        <w:tblLayout w:type="fixed"/>
        <w:tblCellMar>
          <w:top w:w="55" w:type="dxa"/>
          <w:left w:w="55" w:type="dxa"/>
          <w:bottom w:w="55" w:type="dxa"/>
          <w:right w:w="55" w:type="dxa"/>
        </w:tblCellMar>
        <w:tblLook w:val="0000" w:firstRow="0" w:lastRow="0" w:firstColumn="0" w:lastColumn="0" w:noHBand="0" w:noVBand="0"/>
      </w:tblPr>
      <w:tblGrid>
        <w:gridCol w:w="3200"/>
        <w:gridCol w:w="911"/>
        <w:gridCol w:w="850"/>
        <w:gridCol w:w="851"/>
        <w:gridCol w:w="850"/>
        <w:gridCol w:w="853"/>
      </w:tblGrid>
      <w:tr w:rsidR="00BB7B4A" w:rsidRPr="00141832" w:rsidTr="000C7B75">
        <w:tc>
          <w:tcPr>
            <w:tcW w:w="3200" w:type="dxa"/>
            <w:tcBorders>
              <w:top w:val="single" w:sz="2" w:space="0" w:color="auto"/>
              <w:bottom w:val="single" w:sz="12" w:space="0" w:color="auto"/>
            </w:tcBorders>
            <w:shd w:val="clear" w:color="auto" w:fill="auto"/>
          </w:tcPr>
          <w:p w:rsidR="00BB7B4A" w:rsidRPr="00141832" w:rsidRDefault="00BB7B4A" w:rsidP="00BB7B4A">
            <w:pPr>
              <w:snapToGrid w:val="0"/>
              <w:spacing w:before="80" w:after="80"/>
              <w:rPr>
                <w:i/>
                <w:sz w:val="16"/>
                <w:lang/>
              </w:rPr>
            </w:pPr>
            <w:r w:rsidRPr="00141832">
              <w:rPr>
                <w:i/>
                <w:sz w:val="16"/>
                <w:lang/>
              </w:rPr>
              <w:t>Causes of disability</w:t>
            </w:r>
          </w:p>
        </w:tc>
        <w:tc>
          <w:tcPr>
            <w:tcW w:w="911" w:type="dxa"/>
            <w:tcBorders>
              <w:top w:val="single" w:sz="2" w:space="0" w:color="auto"/>
              <w:bottom w:val="single" w:sz="12" w:space="0" w:color="auto"/>
            </w:tcBorders>
            <w:shd w:val="clear" w:color="auto" w:fill="auto"/>
          </w:tcPr>
          <w:p w:rsidR="00BB7B4A" w:rsidRPr="00141832" w:rsidRDefault="00BB7B4A" w:rsidP="00BB7B4A">
            <w:pPr>
              <w:snapToGrid w:val="0"/>
              <w:spacing w:before="80" w:after="80"/>
              <w:jc w:val="right"/>
              <w:rPr>
                <w:i/>
                <w:sz w:val="16"/>
                <w:lang/>
              </w:rPr>
            </w:pPr>
            <w:r w:rsidRPr="00141832">
              <w:rPr>
                <w:i/>
                <w:sz w:val="16"/>
                <w:lang/>
              </w:rPr>
              <w:t>2002</w:t>
            </w:r>
          </w:p>
        </w:tc>
        <w:tc>
          <w:tcPr>
            <w:tcW w:w="850" w:type="dxa"/>
            <w:tcBorders>
              <w:top w:val="single" w:sz="2" w:space="0" w:color="auto"/>
              <w:bottom w:val="single" w:sz="12" w:space="0" w:color="auto"/>
            </w:tcBorders>
            <w:shd w:val="clear" w:color="auto" w:fill="auto"/>
          </w:tcPr>
          <w:p w:rsidR="00BB7B4A" w:rsidRPr="00141832" w:rsidRDefault="00BB7B4A" w:rsidP="00BB7B4A">
            <w:pPr>
              <w:snapToGrid w:val="0"/>
              <w:spacing w:before="80" w:after="80"/>
              <w:jc w:val="right"/>
              <w:rPr>
                <w:i/>
                <w:sz w:val="16"/>
                <w:lang/>
              </w:rPr>
            </w:pPr>
            <w:r w:rsidRPr="00141832">
              <w:rPr>
                <w:i/>
                <w:sz w:val="16"/>
                <w:lang/>
              </w:rPr>
              <w:t>2003</w:t>
            </w:r>
          </w:p>
        </w:tc>
        <w:tc>
          <w:tcPr>
            <w:tcW w:w="851" w:type="dxa"/>
            <w:tcBorders>
              <w:top w:val="single" w:sz="2" w:space="0" w:color="auto"/>
              <w:bottom w:val="single" w:sz="12" w:space="0" w:color="auto"/>
            </w:tcBorders>
            <w:shd w:val="clear" w:color="auto" w:fill="auto"/>
          </w:tcPr>
          <w:p w:rsidR="00BB7B4A" w:rsidRPr="00141832" w:rsidRDefault="00BB7B4A" w:rsidP="00BB7B4A">
            <w:pPr>
              <w:snapToGrid w:val="0"/>
              <w:spacing w:before="80" w:after="80"/>
              <w:jc w:val="right"/>
              <w:rPr>
                <w:i/>
                <w:sz w:val="16"/>
                <w:lang/>
              </w:rPr>
            </w:pPr>
            <w:r w:rsidRPr="00141832">
              <w:rPr>
                <w:i/>
                <w:sz w:val="16"/>
                <w:lang/>
              </w:rPr>
              <w:t>2004</w:t>
            </w:r>
          </w:p>
        </w:tc>
        <w:tc>
          <w:tcPr>
            <w:tcW w:w="850" w:type="dxa"/>
            <w:tcBorders>
              <w:top w:val="single" w:sz="2" w:space="0" w:color="auto"/>
              <w:bottom w:val="single" w:sz="12" w:space="0" w:color="auto"/>
            </w:tcBorders>
            <w:shd w:val="clear" w:color="auto" w:fill="auto"/>
          </w:tcPr>
          <w:p w:rsidR="00BB7B4A" w:rsidRPr="00141832" w:rsidRDefault="00BB7B4A" w:rsidP="00BB7B4A">
            <w:pPr>
              <w:snapToGrid w:val="0"/>
              <w:spacing w:before="80" w:after="80"/>
              <w:jc w:val="right"/>
              <w:rPr>
                <w:i/>
                <w:sz w:val="16"/>
                <w:lang/>
              </w:rPr>
            </w:pPr>
            <w:r w:rsidRPr="00141832">
              <w:rPr>
                <w:i/>
                <w:sz w:val="16"/>
                <w:lang/>
              </w:rPr>
              <w:t>2005</w:t>
            </w:r>
          </w:p>
        </w:tc>
        <w:tc>
          <w:tcPr>
            <w:tcW w:w="853" w:type="dxa"/>
            <w:tcBorders>
              <w:top w:val="single" w:sz="2" w:space="0" w:color="auto"/>
              <w:bottom w:val="single" w:sz="12" w:space="0" w:color="auto"/>
            </w:tcBorders>
            <w:shd w:val="clear" w:color="auto" w:fill="auto"/>
          </w:tcPr>
          <w:p w:rsidR="00BB7B4A" w:rsidRPr="00141832" w:rsidRDefault="00BB7B4A" w:rsidP="00BB7B4A">
            <w:pPr>
              <w:snapToGrid w:val="0"/>
              <w:spacing w:before="80" w:after="80"/>
              <w:jc w:val="right"/>
              <w:rPr>
                <w:i/>
                <w:sz w:val="16"/>
                <w:lang/>
              </w:rPr>
            </w:pPr>
            <w:r w:rsidRPr="00141832">
              <w:rPr>
                <w:i/>
                <w:sz w:val="16"/>
                <w:lang/>
              </w:rPr>
              <w:t>2006</w:t>
            </w:r>
          </w:p>
        </w:tc>
      </w:tr>
      <w:tr w:rsidR="00BB7B4A" w:rsidRPr="00040D98" w:rsidTr="000C7B75">
        <w:tc>
          <w:tcPr>
            <w:tcW w:w="3200" w:type="dxa"/>
            <w:tcBorders>
              <w:top w:val="single" w:sz="12" w:space="0" w:color="auto"/>
            </w:tcBorders>
            <w:shd w:val="clear" w:color="auto" w:fill="auto"/>
          </w:tcPr>
          <w:p w:rsidR="00BB7B4A" w:rsidRPr="00141832" w:rsidRDefault="00BB7B4A" w:rsidP="00BB7B4A">
            <w:pPr>
              <w:snapToGrid w:val="0"/>
              <w:spacing w:before="20" w:after="20"/>
              <w:rPr>
                <w:sz w:val="18"/>
                <w:lang/>
              </w:rPr>
            </w:pPr>
            <w:r w:rsidRPr="00141832">
              <w:rPr>
                <w:sz w:val="18"/>
                <w:lang/>
              </w:rPr>
              <w:t>Various infectious and parasitic diseases</w:t>
            </w:r>
          </w:p>
        </w:tc>
        <w:tc>
          <w:tcPr>
            <w:tcW w:w="911" w:type="dxa"/>
            <w:tcBorders>
              <w:top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0.5</w:t>
            </w:r>
          </w:p>
        </w:tc>
        <w:tc>
          <w:tcPr>
            <w:tcW w:w="850" w:type="dxa"/>
            <w:tcBorders>
              <w:top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0.7</w:t>
            </w:r>
          </w:p>
        </w:tc>
        <w:tc>
          <w:tcPr>
            <w:tcW w:w="851" w:type="dxa"/>
            <w:tcBorders>
              <w:top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1.0</w:t>
            </w:r>
          </w:p>
        </w:tc>
        <w:tc>
          <w:tcPr>
            <w:tcW w:w="850" w:type="dxa"/>
            <w:tcBorders>
              <w:top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1.3</w:t>
            </w:r>
          </w:p>
        </w:tc>
        <w:tc>
          <w:tcPr>
            <w:tcW w:w="853" w:type="dxa"/>
            <w:tcBorders>
              <w:top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1.8</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Diseases caused by HIV/AIDS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0.1</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0.2</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0.6</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0.9</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Neoplasm</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4.9</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5.3</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5.3</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5.7</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6.0</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 xml:space="preserve">Blood and blood-forming organ diseases </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1.9</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2.0</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2.0</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2.0</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2.1</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Endocrine system diseases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8.2</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9.0</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9.4</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10.5</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11.5</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Mental and behaviour disorders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26.6</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27.1</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27.1</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29.5</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30.8</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 xml:space="preserve">Nervous system diseases </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37.0</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37.2</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36.7</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36.2</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38.2</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 xml:space="preserve">Eye and related diseases </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12.2</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12.1</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11.5</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11.9</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12.6</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Ear and hearing process disorders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11.8</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12.2</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12.4</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12.8</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13.8</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Circulatory system diseases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1.6</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1.5</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1.5</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1.6</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1.7</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Respiratory system diseases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8.1</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7.9</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7.2</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7.0</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7.0</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Digestive system diseases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2.0</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1.9</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1.8</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1.9</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2.0</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Skin and subcutaneous tissue diseases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0.9</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0.9</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0.9</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0.9</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0.9</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 xml:space="preserve">Musculoskeletal system diseases </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7.6</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7.7</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7.5</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8.3</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9.0</w:t>
            </w:r>
          </w:p>
        </w:tc>
      </w:tr>
      <w:tr w:rsidR="00BB7B4A" w:rsidRPr="00040D98">
        <w:tc>
          <w:tcPr>
            <w:tcW w:w="3200" w:type="dxa"/>
            <w:shd w:val="clear" w:color="auto" w:fill="auto"/>
          </w:tcPr>
          <w:p w:rsidR="00BB7B4A" w:rsidRPr="00141832" w:rsidRDefault="00BB7B4A" w:rsidP="00BB7B4A">
            <w:pPr>
              <w:snapToGrid w:val="0"/>
              <w:spacing w:before="20" w:after="20"/>
              <w:rPr>
                <w:sz w:val="18"/>
                <w:lang/>
              </w:rPr>
            </w:pPr>
            <w:r w:rsidRPr="00141832">
              <w:rPr>
                <w:sz w:val="18"/>
                <w:lang/>
              </w:rPr>
              <w:t>Urogenital system diseases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3.1</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3.2</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3.1</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3.2</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3.5</w:t>
            </w:r>
          </w:p>
        </w:tc>
      </w:tr>
      <w:tr w:rsidR="00BB7B4A" w:rsidRPr="00040D98" w:rsidTr="000C7B75">
        <w:tc>
          <w:tcPr>
            <w:tcW w:w="3200" w:type="dxa"/>
            <w:shd w:val="clear" w:color="auto" w:fill="auto"/>
          </w:tcPr>
          <w:p w:rsidR="00BB7B4A" w:rsidRPr="00141832" w:rsidRDefault="00BB7B4A" w:rsidP="00BB7B4A">
            <w:pPr>
              <w:snapToGrid w:val="0"/>
              <w:spacing w:before="20" w:after="20"/>
              <w:rPr>
                <w:sz w:val="18"/>
                <w:lang/>
              </w:rPr>
            </w:pPr>
            <w:r w:rsidRPr="00141832">
              <w:rPr>
                <w:sz w:val="18"/>
                <w:lang/>
              </w:rPr>
              <w:t>Congenital anomalies</w:t>
            </w:r>
          </w:p>
        </w:tc>
        <w:tc>
          <w:tcPr>
            <w:tcW w:w="911" w:type="dxa"/>
            <w:shd w:val="clear" w:color="auto" w:fill="auto"/>
          </w:tcPr>
          <w:p w:rsidR="00BB7B4A" w:rsidRPr="00141832" w:rsidRDefault="00BB7B4A" w:rsidP="00BB7B4A">
            <w:pPr>
              <w:snapToGrid w:val="0"/>
              <w:spacing w:before="20" w:after="20"/>
              <w:jc w:val="right"/>
              <w:rPr>
                <w:sz w:val="18"/>
                <w:lang/>
              </w:rPr>
            </w:pPr>
            <w:r w:rsidRPr="00141832">
              <w:rPr>
                <w:sz w:val="18"/>
                <w:lang/>
              </w:rPr>
              <w:t>34.1</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36.8</w:t>
            </w:r>
          </w:p>
        </w:tc>
        <w:tc>
          <w:tcPr>
            <w:tcW w:w="851" w:type="dxa"/>
            <w:shd w:val="clear" w:color="auto" w:fill="auto"/>
          </w:tcPr>
          <w:p w:rsidR="00BB7B4A" w:rsidRPr="00141832" w:rsidRDefault="00BB7B4A" w:rsidP="00BB7B4A">
            <w:pPr>
              <w:snapToGrid w:val="0"/>
              <w:spacing w:before="20" w:after="20"/>
              <w:jc w:val="right"/>
              <w:rPr>
                <w:sz w:val="18"/>
                <w:lang/>
              </w:rPr>
            </w:pPr>
            <w:r w:rsidRPr="00141832">
              <w:rPr>
                <w:sz w:val="18"/>
                <w:lang/>
              </w:rPr>
              <w:t>39.4</w:t>
            </w:r>
          </w:p>
        </w:tc>
        <w:tc>
          <w:tcPr>
            <w:tcW w:w="850" w:type="dxa"/>
            <w:shd w:val="clear" w:color="auto" w:fill="auto"/>
          </w:tcPr>
          <w:p w:rsidR="00BB7B4A" w:rsidRPr="00141832" w:rsidRDefault="00BB7B4A" w:rsidP="00BB7B4A">
            <w:pPr>
              <w:snapToGrid w:val="0"/>
              <w:spacing w:before="20" w:after="20"/>
              <w:jc w:val="right"/>
              <w:rPr>
                <w:sz w:val="18"/>
                <w:lang/>
              </w:rPr>
            </w:pPr>
            <w:r w:rsidRPr="00141832">
              <w:rPr>
                <w:sz w:val="18"/>
                <w:lang/>
              </w:rPr>
              <w:t>40.6</w:t>
            </w:r>
          </w:p>
        </w:tc>
        <w:tc>
          <w:tcPr>
            <w:tcW w:w="853" w:type="dxa"/>
            <w:shd w:val="clear" w:color="auto" w:fill="auto"/>
          </w:tcPr>
          <w:p w:rsidR="00BB7B4A" w:rsidRPr="00141832" w:rsidRDefault="00BB7B4A" w:rsidP="00BB7B4A">
            <w:pPr>
              <w:snapToGrid w:val="0"/>
              <w:spacing w:before="20" w:after="20"/>
              <w:jc w:val="right"/>
              <w:rPr>
                <w:sz w:val="18"/>
                <w:lang/>
              </w:rPr>
            </w:pPr>
            <w:r w:rsidRPr="00141832">
              <w:rPr>
                <w:sz w:val="18"/>
                <w:lang/>
              </w:rPr>
              <w:t>45.5</w:t>
            </w:r>
          </w:p>
        </w:tc>
      </w:tr>
      <w:tr w:rsidR="00BB7B4A" w:rsidRPr="00040D98" w:rsidTr="000C7B75">
        <w:tc>
          <w:tcPr>
            <w:tcW w:w="3200" w:type="dxa"/>
            <w:tcBorders>
              <w:bottom w:val="single" w:sz="12" w:space="0" w:color="auto"/>
            </w:tcBorders>
            <w:shd w:val="clear" w:color="auto" w:fill="auto"/>
          </w:tcPr>
          <w:p w:rsidR="00BB7B4A" w:rsidRPr="00141832" w:rsidRDefault="00BB7B4A" w:rsidP="00BB7B4A">
            <w:pPr>
              <w:snapToGrid w:val="0"/>
              <w:spacing w:before="20" w:after="20"/>
              <w:rPr>
                <w:sz w:val="18"/>
                <w:lang/>
              </w:rPr>
            </w:pPr>
            <w:r w:rsidRPr="00141832">
              <w:rPr>
                <w:sz w:val="18"/>
                <w:lang/>
              </w:rPr>
              <w:t>Injuries and intoxications</w:t>
            </w:r>
          </w:p>
        </w:tc>
        <w:tc>
          <w:tcPr>
            <w:tcW w:w="911" w:type="dxa"/>
            <w:tcBorders>
              <w:bottom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3.0</w:t>
            </w:r>
          </w:p>
        </w:tc>
        <w:tc>
          <w:tcPr>
            <w:tcW w:w="850" w:type="dxa"/>
            <w:tcBorders>
              <w:bottom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3.2</w:t>
            </w:r>
          </w:p>
        </w:tc>
        <w:tc>
          <w:tcPr>
            <w:tcW w:w="851" w:type="dxa"/>
            <w:tcBorders>
              <w:bottom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3.4</w:t>
            </w:r>
          </w:p>
        </w:tc>
        <w:tc>
          <w:tcPr>
            <w:tcW w:w="850" w:type="dxa"/>
            <w:tcBorders>
              <w:bottom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3.9</w:t>
            </w:r>
          </w:p>
        </w:tc>
        <w:tc>
          <w:tcPr>
            <w:tcW w:w="853" w:type="dxa"/>
            <w:tcBorders>
              <w:bottom w:val="single" w:sz="12" w:space="0" w:color="auto"/>
            </w:tcBorders>
            <w:shd w:val="clear" w:color="auto" w:fill="auto"/>
          </w:tcPr>
          <w:p w:rsidR="00BB7B4A" w:rsidRPr="00141832" w:rsidRDefault="00BB7B4A" w:rsidP="00BB7B4A">
            <w:pPr>
              <w:snapToGrid w:val="0"/>
              <w:spacing w:before="20" w:after="20"/>
              <w:jc w:val="right"/>
              <w:rPr>
                <w:sz w:val="18"/>
                <w:lang/>
              </w:rPr>
            </w:pPr>
            <w:r w:rsidRPr="00141832">
              <w:rPr>
                <w:sz w:val="18"/>
                <w:lang/>
              </w:rPr>
              <w:t>4.4</w:t>
            </w:r>
          </w:p>
        </w:tc>
      </w:tr>
    </w:tbl>
    <w:p w:rsidR="00BB7B4A" w:rsidRPr="00040D98" w:rsidRDefault="00BB7B4A" w:rsidP="00997CA0">
      <w:pPr>
        <w:spacing w:before="120" w:afterLines="120" w:after="288"/>
        <w:ind w:leftChars="567" w:left="31680" w:right="1134" w:firstLine="284"/>
        <w:jc w:val="both"/>
        <w:rPr>
          <w:lang/>
        </w:rPr>
      </w:pPr>
      <w:r w:rsidRPr="00040D98">
        <w:rPr>
          <w:lang/>
        </w:rPr>
        <w:t>* 16 year-olds up to 2004 and 18 year-olds as from 2005.</w:t>
      </w:r>
    </w:p>
    <w:p w:rsidR="00BB7B4A" w:rsidRPr="00040D98" w:rsidRDefault="00BB7B4A" w:rsidP="00997CA0">
      <w:pPr>
        <w:spacing w:afterLines="120" w:after="288"/>
        <w:ind w:leftChars="567" w:left="31680" w:right="1134"/>
        <w:jc w:val="both"/>
        <w:rPr>
          <w:lang/>
        </w:rPr>
      </w:pPr>
      <w:r w:rsidRPr="00040D98">
        <w:rPr>
          <w:lang/>
        </w:rPr>
        <w:t>99.</w:t>
      </w:r>
      <w:r w:rsidRPr="00040D98">
        <w:rPr>
          <w:lang/>
        </w:rPr>
        <w:tab/>
        <w:t>During the past five years, the frequency of tuberculosis among children with disabilities has doubled (increasing, per 10,000 children, from 0.3 in 2002 to 0.6 in 2006), in connection with HIV/AIDS infections, which have increased by a factor of 9, namely from 0.1 in 2002 to 0.9 in 2006</w:t>
      </w:r>
      <w:r>
        <w:rPr>
          <w:lang/>
        </w:rPr>
        <w:t xml:space="preserve">.  </w:t>
      </w:r>
      <w:r w:rsidRPr="00040D98">
        <w:rPr>
          <w:lang/>
        </w:rPr>
        <w:t>Of the total number of children with disabilities, nearly 90 per cent live and are observed in treatment and prevention establishments of the Ministry of Health, 0.6 per cent in children</w:t>
      </w:r>
      <w:r>
        <w:rPr>
          <w:lang/>
        </w:rPr>
        <w:t>’</w:t>
      </w:r>
      <w:r w:rsidRPr="00040D98">
        <w:rPr>
          <w:lang/>
        </w:rPr>
        <w:t>s homes of the same ministry, 5.9 per cent in children</w:t>
      </w:r>
      <w:r>
        <w:rPr>
          <w:lang/>
        </w:rPr>
        <w:t>’</w:t>
      </w:r>
      <w:r w:rsidRPr="00040D98">
        <w:rPr>
          <w:lang/>
        </w:rPr>
        <w:t>s homes or residential of the Ministry of Education and Science, 2.7 per cent in children</w:t>
      </w:r>
      <w:r>
        <w:rPr>
          <w:lang/>
        </w:rPr>
        <w:t>’</w:t>
      </w:r>
      <w:r w:rsidRPr="00040D98">
        <w:rPr>
          <w:lang/>
        </w:rPr>
        <w:t>s homes and residential schools of the Ministry of Labour and Social Policy and 0.7 per cent treatment and prevention establishments of other ministries and departments</w:t>
      </w:r>
      <w:r>
        <w:rPr>
          <w:lang/>
        </w:rPr>
        <w:t xml:space="preserve">.  </w:t>
      </w:r>
      <w:r w:rsidRPr="00040D98">
        <w:rPr>
          <w:lang/>
        </w:rPr>
        <w:t>The priority of the social protection of the rights of children with physical disabilities, psychological disorders and mental retardation is rehabilitation</w:t>
      </w:r>
      <w:r>
        <w:rPr>
          <w:lang/>
        </w:rPr>
        <w:t xml:space="preserve">.  </w:t>
      </w:r>
      <w:r w:rsidRPr="00040D98">
        <w:rPr>
          <w:lang/>
        </w:rPr>
        <w:t>In 2006, Ukraine</w:t>
      </w:r>
      <w:r>
        <w:rPr>
          <w:lang/>
        </w:rPr>
        <w:t>’</w:t>
      </w:r>
      <w:r w:rsidRPr="00040D98">
        <w:rPr>
          <w:lang/>
        </w:rPr>
        <w:t>s system of labour and social policy included 292 rehabilitation establishments, which provided rehabilitation services to 49,400 disabled persons, including children, and comprised:</w:t>
      </w:r>
    </w:p>
    <w:p w:rsidR="00BB7B4A" w:rsidRPr="00040D98" w:rsidRDefault="00BB7B4A" w:rsidP="00BB7B4A">
      <w:pPr>
        <w:pStyle w:val="Bullet1G"/>
        <w:rPr>
          <w:lang/>
        </w:rPr>
      </w:pPr>
      <w:r w:rsidRPr="00040D98">
        <w:rPr>
          <w:lang/>
        </w:rPr>
        <w:t>212 centres or units for early social rehabilitation of disabled children, including the State Complex for Early Social Rehabilitation of Disabled Children</w:t>
      </w:r>
      <w:r>
        <w:rPr>
          <w:lang/>
        </w:rPr>
        <w:t xml:space="preserve">.  </w:t>
      </w:r>
      <w:r w:rsidRPr="00040D98">
        <w:rPr>
          <w:lang/>
        </w:rPr>
        <w:t>There are 1 national, 5 provincial, and 35 urban or regional centres, and 170 units in rural centres of social services for retirees and unemployable persons without a family</w:t>
      </w:r>
      <w:r>
        <w:rPr>
          <w:lang/>
        </w:rPr>
        <w:t xml:space="preserve">.  </w:t>
      </w:r>
      <w:r w:rsidRPr="00040D98">
        <w:rPr>
          <w:lang/>
        </w:rPr>
        <w:t>These establishments serviced 17,000 disabled children.</w:t>
      </w:r>
    </w:p>
    <w:p w:rsidR="00BB7B4A" w:rsidRPr="00040D98" w:rsidRDefault="00BB7B4A" w:rsidP="00BB7B4A">
      <w:pPr>
        <w:pStyle w:val="Bullet1G"/>
        <w:rPr>
          <w:lang/>
        </w:rPr>
      </w:pPr>
      <w:r w:rsidRPr="00040D98">
        <w:rPr>
          <w:lang/>
        </w:rPr>
        <w:t>14 centres or units for the vocational rehabilitation of disabled persons, including the Ukrainian Centre for the Vocational Rehabilitation of Disabled Persons</w:t>
      </w:r>
      <w:r>
        <w:rPr>
          <w:lang/>
        </w:rPr>
        <w:t xml:space="preserve">.  </w:t>
      </w:r>
      <w:r w:rsidRPr="00040D98">
        <w:rPr>
          <w:lang/>
        </w:rPr>
        <w:t>There are 5 interregional, 2 provincial, and 2 urban or regional centres, and 2 units</w:t>
      </w:r>
      <w:r>
        <w:rPr>
          <w:lang/>
        </w:rPr>
        <w:t xml:space="preserve">.  </w:t>
      </w:r>
      <w:r w:rsidRPr="00040D98">
        <w:rPr>
          <w:lang/>
        </w:rPr>
        <w:t>These establishments serviced 14,000 persons, helping 485 persons to find employment.</w:t>
      </w:r>
    </w:p>
    <w:p w:rsidR="00BB7B4A" w:rsidRPr="00040D98" w:rsidRDefault="00BB7B4A" w:rsidP="00BB7B4A">
      <w:pPr>
        <w:pStyle w:val="Bullet1G"/>
        <w:rPr>
          <w:lang/>
        </w:rPr>
      </w:pPr>
      <w:r w:rsidRPr="00040D98">
        <w:rPr>
          <w:lang/>
        </w:rPr>
        <w:t>66 units for the social, medical and vocational rehabilitation of disabled persons, which offered rehabilitation courses to 31,000 persons.</w:t>
      </w:r>
    </w:p>
    <w:p w:rsidR="00BB7B4A" w:rsidRPr="00040D98" w:rsidRDefault="00BB7B4A" w:rsidP="00997CA0">
      <w:pPr>
        <w:spacing w:after="120"/>
        <w:ind w:leftChars="567" w:left="31680" w:right="1134"/>
        <w:jc w:val="both"/>
        <w:rPr>
          <w:bCs/>
        </w:rPr>
      </w:pPr>
      <w:r w:rsidRPr="00040D98">
        <w:rPr>
          <w:bCs/>
        </w:rPr>
        <w:t>100.</w:t>
      </w:r>
      <w:r w:rsidRPr="00040D98">
        <w:rPr>
          <w:bCs/>
        </w:rPr>
        <w:tab/>
        <w:t>Specialists in social centres for families, children and young persons provide socio-psychological rehabilitation for children and young persons with functional limitations</w:t>
      </w:r>
      <w:r>
        <w:rPr>
          <w:bCs/>
        </w:rPr>
        <w:t xml:space="preserve">.  </w:t>
      </w:r>
      <w:r w:rsidRPr="00040D98">
        <w:rPr>
          <w:bCs/>
        </w:rPr>
        <w:t>In 2006, 26 per cent of all disabled children received individual attention in such centres, including 32,432 children and 14,447 young persons with functional handicaps (compared to 28,467 children and 11,994 young persons in 2005)</w:t>
      </w:r>
      <w:r>
        <w:rPr>
          <w:bCs/>
        </w:rPr>
        <w:t xml:space="preserve">.  </w:t>
      </w:r>
      <w:r w:rsidRPr="00040D98">
        <w:rPr>
          <w:bCs/>
        </w:rPr>
        <w:t>Children and young persons with functional limitations benefit from 150,047 individual legal, informational and psychological consultations, most of which were aimed at solving problems related to health and interpersonal relations (51,560 and 32,529, respectively)</w:t>
      </w:r>
      <w:r>
        <w:rPr>
          <w:bCs/>
        </w:rPr>
        <w:t xml:space="preserve">.  </w:t>
      </w:r>
      <w:r w:rsidRPr="00040D98">
        <w:rPr>
          <w:bCs/>
        </w:rPr>
        <w:t>Despite considerable work in the area of social services for children with special developmental needs and their families, the overall proportion of children who receive services remains low, especially among rural children</w:t>
      </w:r>
      <w:r>
        <w:rPr>
          <w:bCs/>
        </w:rPr>
        <w:t xml:space="preserve">.  </w:t>
      </w:r>
      <w:r w:rsidRPr="00040D98">
        <w:rPr>
          <w:bCs/>
        </w:rPr>
        <w:t>In response to the recommendation, formulated by the Committee in paragraph 54 of the Concluding Observations, to encourage the integration of children with disabilities into the regular educational system and their inclusion into society, inter alia by providing special training to teachers and by making schools more accessible, it should be noted that there are 170 pre-school sanatorium-type educational establishments, 186 special pre-school establishments and 1,575 composite pre-school educational establishments for approximately 5,000 children with disabilities or special needs</w:t>
      </w:r>
      <w:r>
        <w:rPr>
          <w:bCs/>
        </w:rPr>
        <w:t xml:space="preserve">.  </w:t>
      </w:r>
      <w:r w:rsidRPr="00040D98">
        <w:rPr>
          <w:bCs/>
        </w:rPr>
        <w:t>Education in these institutions is carried out through individual programmes and techniques that are also used to work with children in family-type settings</w:t>
      </w:r>
      <w:r>
        <w:rPr>
          <w:bCs/>
        </w:rPr>
        <w:t xml:space="preserve">.  </w:t>
      </w:r>
      <w:r w:rsidRPr="00040D98">
        <w:rPr>
          <w:bCs/>
        </w:rPr>
        <w:t>For disabled children whose health condition complicates their education and training in general education schools, there are special general education institutions</w:t>
      </w:r>
      <w:r>
        <w:rPr>
          <w:bCs/>
        </w:rPr>
        <w:t xml:space="preserve">:  </w:t>
      </w:r>
      <w:r w:rsidRPr="00040D98">
        <w:rPr>
          <w:bCs/>
        </w:rPr>
        <w:t>schools (residential schools), training and educational facilities, educational and rehabilitation centres and special classes in general education schools</w:t>
      </w:r>
      <w:r>
        <w:rPr>
          <w:bCs/>
        </w:rPr>
        <w:t xml:space="preserve">.  </w:t>
      </w:r>
      <w:r w:rsidRPr="00040D98">
        <w:rPr>
          <w:bCs/>
        </w:rPr>
        <w:t>For disabled children who are in need of guardianship and nursing care, education authorities, with the consent of the parents or persons in loco parentis, provide appropriate programmes in general education and special general education establishments, including home study</w:t>
      </w:r>
      <w:r>
        <w:rPr>
          <w:bCs/>
        </w:rPr>
        <w:t xml:space="preserve">.  </w:t>
      </w:r>
      <w:r w:rsidRPr="00040D98">
        <w:rPr>
          <w:bCs/>
        </w:rPr>
        <w:t>Social-pedagogical support for families raising children with special developmental needs covers 74,500 pre-school children and is expanding.</w:t>
      </w:r>
    </w:p>
    <w:p w:rsidR="00BB7B4A" w:rsidRPr="00040D98" w:rsidRDefault="00BB7B4A" w:rsidP="00997CA0">
      <w:pPr>
        <w:spacing w:after="120"/>
        <w:ind w:leftChars="567" w:left="31680" w:right="1134"/>
        <w:jc w:val="both"/>
        <w:rPr>
          <w:bCs/>
        </w:rPr>
      </w:pPr>
      <w:r w:rsidRPr="00040D98">
        <w:rPr>
          <w:bCs/>
        </w:rPr>
        <w:t>101.</w:t>
      </w:r>
      <w:r w:rsidRPr="00040D98">
        <w:rPr>
          <w:bCs/>
        </w:rPr>
        <w:tab/>
        <w:t>In 2006, 54,100 children in need of rehabilitation regarding their physical or mental development received general education</w:t>
      </w:r>
      <w:r>
        <w:rPr>
          <w:bCs/>
        </w:rPr>
        <w:t xml:space="preserve">.  </w:t>
      </w:r>
      <w:r w:rsidRPr="00040D98">
        <w:rPr>
          <w:bCs/>
        </w:rPr>
        <w:t>They attended 396 special residential schools, 336 special general-education residential schools and 60 sanatorium-type residential schools</w:t>
      </w:r>
      <w:r>
        <w:rPr>
          <w:bCs/>
        </w:rPr>
        <w:t xml:space="preserve">.  </w:t>
      </w:r>
      <w:r w:rsidRPr="00040D98">
        <w:rPr>
          <w:bCs/>
        </w:rPr>
        <w:t>Of the children with special developmental needs who received general education, 13,400 were disabled children</w:t>
      </w:r>
      <w:r>
        <w:rPr>
          <w:bCs/>
        </w:rPr>
        <w:t xml:space="preserve">.  </w:t>
      </w:r>
      <w:r w:rsidRPr="00040D98">
        <w:rPr>
          <w:bCs/>
        </w:rPr>
        <w:t>The vast majority of special general educational establishments (save for schools for mentally retarded children) provide full general secondary education for children with special developmental needs</w:t>
      </w:r>
      <w:r>
        <w:rPr>
          <w:bCs/>
        </w:rPr>
        <w:t xml:space="preserve">.  </w:t>
      </w:r>
      <w:r w:rsidRPr="00040D98">
        <w:rPr>
          <w:bCs/>
        </w:rPr>
        <w:t>The network of special full-day educational institutions is expanding while the total number of residential schools for children with disabilities is declining</w:t>
      </w:r>
      <w:r>
        <w:rPr>
          <w:bCs/>
        </w:rPr>
        <w:t xml:space="preserve">.  </w:t>
      </w:r>
      <w:r w:rsidRPr="00040D98">
        <w:rPr>
          <w:bCs/>
        </w:rPr>
        <w:t>Statistics show an average annual decrease of 1,500 among children attending such schools, from 60,000 to only 54,100 between school years 2001-2002 and 2005-2006</w:t>
      </w:r>
      <w:r>
        <w:rPr>
          <w:bCs/>
        </w:rPr>
        <w:t xml:space="preserve">.  </w:t>
      </w:r>
      <w:r w:rsidRPr="00040D98">
        <w:rPr>
          <w:bCs/>
        </w:rPr>
        <w:t>According to current data, up to 70,000 children with special development needs attend general education schools where the learning process focuses on normally developing children.</w:t>
      </w:r>
    </w:p>
    <w:p w:rsidR="00BB7B4A" w:rsidRPr="00040D98" w:rsidRDefault="00BB7B4A" w:rsidP="00997CA0">
      <w:pPr>
        <w:spacing w:after="120"/>
        <w:ind w:leftChars="567" w:left="31680" w:right="1134"/>
        <w:jc w:val="both"/>
        <w:rPr>
          <w:bCs/>
        </w:rPr>
      </w:pPr>
      <w:r w:rsidRPr="00040D98">
        <w:rPr>
          <w:bCs/>
        </w:rPr>
        <w:t>102.</w:t>
      </w:r>
      <w:r w:rsidRPr="00040D98">
        <w:rPr>
          <w:bCs/>
        </w:rPr>
        <w:tab/>
        <w:t>In 2006, 351 vocational and technical schools of the Ministry of Education and Science were attended by 4,400 pupils with limited physical- or mental-development possibilities (1 per cent of the total cohort) in 27 occupational areas</w:t>
      </w:r>
      <w:r>
        <w:rPr>
          <w:bCs/>
        </w:rPr>
        <w:t xml:space="preserve">.  </w:t>
      </w:r>
      <w:r w:rsidRPr="00040D98">
        <w:rPr>
          <w:bCs/>
        </w:rPr>
        <w:t>Between school years 2003-2004 and 2004-2005, the number of students with physical limitations attending accreditation-level I-II educational institutions increased from 4,472 to 5,194 handicapped students in higher educational institutions</w:t>
      </w:r>
      <w:r>
        <w:rPr>
          <w:bCs/>
        </w:rPr>
        <w:t xml:space="preserve">.  </w:t>
      </w:r>
      <w:r w:rsidRPr="00040D98">
        <w:rPr>
          <w:bCs/>
        </w:rPr>
        <w:t>During the 2004-2005 academic year, 3,940 such students attended accreditation-level III-IV higher education institutions</w:t>
      </w:r>
      <w:r>
        <w:rPr>
          <w:bCs/>
        </w:rPr>
        <w:t xml:space="preserve">.  </w:t>
      </w:r>
      <w:r w:rsidRPr="00040D98">
        <w:rPr>
          <w:bCs/>
        </w:rPr>
        <w:t xml:space="preserve">The staff ensuring the education and vocational rehabilitation of disabled persons is trained in accordance with higher education sector standards in the area of </w:t>
      </w:r>
      <w:r>
        <w:rPr>
          <w:bCs/>
        </w:rPr>
        <w:t>“</w:t>
      </w:r>
      <w:r w:rsidRPr="00040D98">
        <w:rPr>
          <w:bCs/>
        </w:rPr>
        <w:t>pedagogical training</w:t>
      </w:r>
      <w:r>
        <w:rPr>
          <w:bCs/>
        </w:rPr>
        <w:t>”</w:t>
      </w:r>
      <w:r w:rsidRPr="00040D98">
        <w:rPr>
          <w:bCs/>
        </w:rPr>
        <w:t xml:space="preserve">, specialized fields of </w:t>
      </w:r>
      <w:r>
        <w:rPr>
          <w:bCs/>
        </w:rPr>
        <w:t>“</w:t>
      </w:r>
      <w:r w:rsidRPr="00040D98">
        <w:rPr>
          <w:bCs/>
        </w:rPr>
        <w:t>defectology</w:t>
      </w:r>
      <w:r>
        <w:rPr>
          <w:bCs/>
        </w:rPr>
        <w:t>”</w:t>
      </w:r>
      <w:r w:rsidRPr="00040D98">
        <w:rPr>
          <w:bCs/>
        </w:rPr>
        <w:t xml:space="preserve">, </w:t>
      </w:r>
      <w:r>
        <w:rPr>
          <w:bCs/>
        </w:rPr>
        <w:t>“</w:t>
      </w:r>
      <w:r w:rsidRPr="00040D98">
        <w:rPr>
          <w:bCs/>
        </w:rPr>
        <w:t>social pedagogy</w:t>
      </w:r>
      <w:r>
        <w:rPr>
          <w:bCs/>
        </w:rPr>
        <w:t>”</w:t>
      </w:r>
      <w:r w:rsidRPr="00040D98">
        <w:rPr>
          <w:bCs/>
        </w:rPr>
        <w:t xml:space="preserve"> and </w:t>
      </w:r>
      <w:r>
        <w:rPr>
          <w:bCs/>
        </w:rPr>
        <w:t>“</w:t>
      </w:r>
      <w:r w:rsidRPr="00040D98">
        <w:rPr>
          <w:bCs/>
        </w:rPr>
        <w:t>practical psychology</w:t>
      </w:r>
      <w:r>
        <w:rPr>
          <w:bCs/>
        </w:rPr>
        <w:t>”</w:t>
      </w:r>
      <w:r w:rsidRPr="00040D98">
        <w:rPr>
          <w:bCs/>
        </w:rPr>
        <w:t xml:space="preserve">; and in the area of </w:t>
      </w:r>
      <w:r>
        <w:rPr>
          <w:bCs/>
        </w:rPr>
        <w:t>“</w:t>
      </w:r>
      <w:r w:rsidRPr="00040D98">
        <w:rPr>
          <w:bCs/>
        </w:rPr>
        <w:t>physical education and sport</w:t>
      </w:r>
      <w:r>
        <w:rPr>
          <w:bCs/>
        </w:rPr>
        <w:t>”</w:t>
      </w:r>
      <w:r w:rsidRPr="00040D98">
        <w:rPr>
          <w:bCs/>
        </w:rPr>
        <w:t xml:space="preserve">, specialized fields of </w:t>
      </w:r>
      <w:r>
        <w:rPr>
          <w:bCs/>
        </w:rPr>
        <w:t>““</w:t>
      </w:r>
      <w:r w:rsidRPr="00040D98">
        <w:rPr>
          <w:bCs/>
        </w:rPr>
        <w:t>physical training</w:t>
      </w:r>
      <w:r>
        <w:rPr>
          <w:bCs/>
        </w:rPr>
        <w:t>”</w:t>
      </w:r>
      <w:r w:rsidRPr="00040D98">
        <w:rPr>
          <w:bCs/>
        </w:rPr>
        <w:t xml:space="preserve"> and </w:t>
      </w:r>
      <w:r>
        <w:rPr>
          <w:bCs/>
        </w:rPr>
        <w:t>“</w:t>
      </w:r>
      <w:r w:rsidRPr="00040D98">
        <w:rPr>
          <w:bCs/>
        </w:rPr>
        <w:t>physical rehabilitation</w:t>
      </w:r>
      <w:r>
        <w:rPr>
          <w:bCs/>
        </w:rPr>
        <w:t>”</w:t>
      </w:r>
      <w:r w:rsidRPr="00040D98">
        <w:rPr>
          <w:bCs/>
        </w:rPr>
        <w:t>.</w:t>
      </w:r>
    </w:p>
    <w:p w:rsidR="00BB7B4A" w:rsidRPr="00040D98" w:rsidRDefault="00BB7B4A" w:rsidP="00997CA0">
      <w:pPr>
        <w:spacing w:after="120"/>
        <w:ind w:leftChars="567" w:left="31680" w:right="1134"/>
        <w:jc w:val="both"/>
        <w:rPr>
          <w:bCs/>
        </w:rPr>
      </w:pPr>
      <w:r w:rsidRPr="00040D98">
        <w:rPr>
          <w:bCs/>
        </w:rPr>
        <w:t>103.</w:t>
      </w:r>
      <w:r w:rsidRPr="00040D98">
        <w:rPr>
          <w:bCs/>
        </w:rPr>
        <w:tab/>
        <w:t>The extent of Government requirements for the training of such specialists in accreditation-level III-IV higher education institutions is gradually increasing</w:t>
      </w:r>
      <w:r>
        <w:rPr>
          <w:bCs/>
        </w:rPr>
        <w:t xml:space="preserve">.  </w:t>
      </w:r>
      <w:r w:rsidRPr="00040D98">
        <w:rPr>
          <w:bCs/>
        </w:rPr>
        <w:t>Table 7 shows Government requirements for the training of specialists at bachelor</w:t>
      </w:r>
      <w:r>
        <w:rPr>
          <w:bCs/>
        </w:rPr>
        <w:t>’</w:t>
      </w:r>
      <w:r w:rsidRPr="00040D98">
        <w:rPr>
          <w:bCs/>
        </w:rPr>
        <w:t>s level in 2006</w:t>
      </w:r>
      <w:r>
        <w:rPr>
          <w:bCs/>
        </w:rPr>
        <w:t xml:space="preserve">.  </w:t>
      </w:r>
    </w:p>
    <w:p w:rsidR="00BB7B4A" w:rsidRPr="00040D98" w:rsidRDefault="00BB7B4A" w:rsidP="00997CA0">
      <w:pPr>
        <w:ind w:leftChars="567" w:left="31680" w:right="1134"/>
        <w:jc w:val="both"/>
        <w:rPr>
          <w:bCs/>
        </w:rPr>
      </w:pPr>
      <w:r w:rsidRPr="00040D98">
        <w:rPr>
          <w:bCs/>
        </w:rPr>
        <w:t>Table 7</w:t>
      </w:r>
    </w:p>
    <w:p w:rsidR="00BB7B4A" w:rsidRPr="00040D98" w:rsidRDefault="00BB7B4A" w:rsidP="00997CA0">
      <w:pPr>
        <w:spacing w:after="120"/>
        <w:ind w:leftChars="567" w:left="31680" w:right="1134"/>
        <w:jc w:val="both"/>
        <w:rPr>
          <w:b/>
          <w:bCs/>
        </w:rPr>
      </w:pPr>
      <w:r w:rsidRPr="00040D98">
        <w:rPr>
          <w:b/>
          <w:bCs/>
        </w:rPr>
        <w:t>Government requirements for the training of specialists at bachelor</w:t>
      </w:r>
      <w:r>
        <w:rPr>
          <w:b/>
          <w:bCs/>
        </w:rPr>
        <w:t>’</w:t>
      </w:r>
      <w:r w:rsidRPr="00040D98">
        <w:rPr>
          <w:b/>
          <w:bCs/>
        </w:rPr>
        <w:t>s level, 2006</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1333"/>
        <w:gridCol w:w="1927"/>
        <w:gridCol w:w="1134"/>
        <w:gridCol w:w="1318"/>
        <w:gridCol w:w="1731"/>
      </w:tblGrid>
      <w:tr w:rsidR="00BB7B4A" w:rsidRPr="00B84B86" w:rsidTr="00B30092">
        <w:trPr>
          <w:jc w:val="center"/>
        </w:trPr>
        <w:tc>
          <w:tcPr>
            <w:tcW w:w="1333" w:type="dxa"/>
            <w:vMerge w:val="restart"/>
            <w:tcBorders>
              <w:top w:val="single" w:sz="2" w:space="0" w:color="auto"/>
            </w:tcBorders>
            <w:shd w:val="clear" w:color="auto" w:fill="auto"/>
            <w:vAlign w:val="bottom"/>
          </w:tcPr>
          <w:p w:rsidR="00BB7B4A" w:rsidRPr="00B84B86" w:rsidRDefault="00BB7B4A" w:rsidP="00B30092">
            <w:pPr>
              <w:snapToGrid w:val="0"/>
              <w:spacing w:before="80" w:after="80" w:line="200" w:lineRule="exact"/>
              <w:rPr>
                <w:bCs/>
                <w:i/>
                <w:sz w:val="16"/>
              </w:rPr>
            </w:pPr>
            <w:r w:rsidRPr="00B84B86">
              <w:rPr>
                <w:bCs/>
                <w:i/>
                <w:sz w:val="16"/>
              </w:rPr>
              <w:t>Number of higher education institutions</w:t>
            </w:r>
          </w:p>
        </w:tc>
        <w:tc>
          <w:tcPr>
            <w:tcW w:w="1927" w:type="dxa"/>
            <w:vMerge w:val="restart"/>
            <w:tcBorders>
              <w:top w:val="single" w:sz="2" w:space="0" w:color="auto"/>
            </w:tcBorders>
            <w:shd w:val="clear" w:color="auto" w:fill="auto"/>
            <w:vAlign w:val="bottom"/>
          </w:tcPr>
          <w:p w:rsidR="00BB7B4A" w:rsidRPr="00B84B86" w:rsidRDefault="00BB7B4A" w:rsidP="00B30092">
            <w:pPr>
              <w:snapToGrid w:val="0"/>
              <w:spacing w:before="80" w:after="80" w:line="200" w:lineRule="exact"/>
              <w:rPr>
                <w:bCs/>
                <w:i/>
                <w:sz w:val="16"/>
              </w:rPr>
            </w:pPr>
            <w:r w:rsidRPr="00B84B86">
              <w:rPr>
                <w:bCs/>
                <w:i/>
                <w:sz w:val="16"/>
              </w:rPr>
              <w:t>Specialization</w:t>
            </w:r>
          </w:p>
        </w:tc>
        <w:tc>
          <w:tcPr>
            <w:tcW w:w="4183" w:type="dxa"/>
            <w:gridSpan w:val="3"/>
            <w:tcBorders>
              <w:top w:val="single" w:sz="2" w:space="0" w:color="auto"/>
              <w:bottom w:val="single" w:sz="4" w:space="0" w:color="auto"/>
            </w:tcBorders>
            <w:shd w:val="clear" w:color="auto" w:fill="auto"/>
          </w:tcPr>
          <w:p w:rsidR="00BB7B4A" w:rsidRPr="00B84B86" w:rsidRDefault="00BB7B4A" w:rsidP="00B30092">
            <w:pPr>
              <w:snapToGrid w:val="0"/>
              <w:spacing w:before="80" w:after="80" w:line="200" w:lineRule="exact"/>
              <w:jc w:val="center"/>
              <w:rPr>
                <w:bCs/>
                <w:i/>
                <w:sz w:val="16"/>
              </w:rPr>
            </w:pPr>
            <w:r w:rsidRPr="00B84B86">
              <w:rPr>
                <w:bCs/>
                <w:i/>
                <w:sz w:val="16"/>
              </w:rPr>
              <w:t>Number of trainees</w:t>
            </w:r>
          </w:p>
        </w:tc>
      </w:tr>
      <w:tr w:rsidR="00BB7B4A" w:rsidRPr="00B84B86" w:rsidTr="00B30092">
        <w:trPr>
          <w:jc w:val="center"/>
        </w:trPr>
        <w:tc>
          <w:tcPr>
            <w:tcW w:w="1333" w:type="dxa"/>
            <w:vMerge/>
            <w:tcBorders>
              <w:bottom w:val="single" w:sz="12" w:space="0" w:color="auto"/>
            </w:tcBorders>
            <w:shd w:val="clear" w:color="auto" w:fill="auto"/>
          </w:tcPr>
          <w:p w:rsidR="00BB7B4A" w:rsidRPr="00B84B86" w:rsidRDefault="00BB7B4A" w:rsidP="00B30092">
            <w:pPr>
              <w:snapToGrid w:val="0"/>
              <w:spacing w:before="80" w:after="80" w:line="200" w:lineRule="exact"/>
              <w:rPr>
                <w:bCs/>
                <w:i/>
                <w:sz w:val="16"/>
              </w:rPr>
            </w:pPr>
          </w:p>
        </w:tc>
        <w:tc>
          <w:tcPr>
            <w:tcW w:w="1927" w:type="dxa"/>
            <w:vMerge/>
            <w:tcBorders>
              <w:bottom w:val="single" w:sz="12" w:space="0" w:color="auto"/>
            </w:tcBorders>
            <w:shd w:val="clear" w:color="auto" w:fill="auto"/>
          </w:tcPr>
          <w:p w:rsidR="00BB7B4A" w:rsidRPr="00B84B86" w:rsidRDefault="00BB7B4A" w:rsidP="00B30092">
            <w:pPr>
              <w:snapToGrid w:val="0"/>
              <w:spacing w:before="80" w:after="80" w:line="200" w:lineRule="exact"/>
              <w:rPr>
                <w:bCs/>
                <w:i/>
                <w:sz w:val="16"/>
              </w:rPr>
            </w:pPr>
          </w:p>
        </w:tc>
        <w:tc>
          <w:tcPr>
            <w:tcW w:w="1134" w:type="dxa"/>
            <w:tcBorders>
              <w:top w:val="single" w:sz="4" w:space="0" w:color="auto"/>
              <w:bottom w:val="single" w:sz="12" w:space="0" w:color="auto"/>
            </w:tcBorders>
            <w:shd w:val="clear" w:color="auto" w:fill="auto"/>
            <w:vAlign w:val="bottom"/>
          </w:tcPr>
          <w:p w:rsidR="00BB7B4A" w:rsidRPr="00B84B86" w:rsidRDefault="00BB7B4A" w:rsidP="00B30092">
            <w:pPr>
              <w:snapToGrid w:val="0"/>
              <w:spacing w:before="80" w:after="80" w:line="200" w:lineRule="exact"/>
              <w:jc w:val="right"/>
              <w:rPr>
                <w:bCs/>
                <w:i/>
                <w:sz w:val="16"/>
              </w:rPr>
            </w:pPr>
            <w:r w:rsidRPr="00B84B86">
              <w:rPr>
                <w:bCs/>
                <w:i/>
                <w:sz w:val="16"/>
              </w:rPr>
              <w:t>Total</w:t>
            </w:r>
          </w:p>
        </w:tc>
        <w:tc>
          <w:tcPr>
            <w:tcW w:w="1318" w:type="dxa"/>
            <w:tcBorders>
              <w:top w:val="single" w:sz="4" w:space="0" w:color="auto"/>
              <w:bottom w:val="single" w:sz="12" w:space="0" w:color="auto"/>
            </w:tcBorders>
            <w:shd w:val="clear" w:color="auto" w:fill="auto"/>
            <w:vAlign w:val="bottom"/>
          </w:tcPr>
          <w:p w:rsidR="00BB7B4A" w:rsidRPr="00B84B86" w:rsidRDefault="00BB7B4A" w:rsidP="00B30092">
            <w:pPr>
              <w:snapToGrid w:val="0"/>
              <w:spacing w:before="80" w:after="80" w:line="200" w:lineRule="exact"/>
              <w:jc w:val="right"/>
              <w:rPr>
                <w:bCs/>
                <w:i/>
                <w:sz w:val="16"/>
              </w:rPr>
            </w:pPr>
            <w:r w:rsidRPr="00B84B86">
              <w:rPr>
                <w:bCs/>
                <w:i/>
                <w:sz w:val="16"/>
              </w:rPr>
              <w:t>Day courses</w:t>
            </w:r>
          </w:p>
        </w:tc>
        <w:tc>
          <w:tcPr>
            <w:tcW w:w="1731" w:type="dxa"/>
            <w:tcBorders>
              <w:top w:val="single" w:sz="4" w:space="0" w:color="auto"/>
              <w:bottom w:val="single" w:sz="12" w:space="0" w:color="auto"/>
            </w:tcBorders>
            <w:shd w:val="clear" w:color="auto" w:fill="auto"/>
            <w:vAlign w:val="bottom"/>
          </w:tcPr>
          <w:p w:rsidR="00BB7B4A" w:rsidRPr="00B84B86" w:rsidRDefault="00BB7B4A" w:rsidP="00B30092">
            <w:pPr>
              <w:snapToGrid w:val="0"/>
              <w:spacing w:before="80" w:after="80" w:line="200" w:lineRule="exact"/>
              <w:jc w:val="right"/>
              <w:rPr>
                <w:bCs/>
                <w:i/>
                <w:sz w:val="16"/>
              </w:rPr>
            </w:pPr>
            <w:r w:rsidRPr="00B84B86">
              <w:rPr>
                <w:bCs/>
                <w:i/>
                <w:sz w:val="16"/>
              </w:rPr>
              <w:t>Correspondence courses</w:t>
            </w:r>
          </w:p>
        </w:tc>
      </w:tr>
      <w:tr w:rsidR="00BB7B4A" w:rsidRPr="00040D98" w:rsidTr="00B30092">
        <w:trPr>
          <w:jc w:val="center"/>
        </w:trPr>
        <w:tc>
          <w:tcPr>
            <w:tcW w:w="1333" w:type="dxa"/>
            <w:tcBorders>
              <w:top w:val="single" w:sz="12" w:space="0" w:color="auto"/>
            </w:tcBorders>
            <w:shd w:val="clear" w:color="auto" w:fill="auto"/>
          </w:tcPr>
          <w:p w:rsidR="00BB7B4A" w:rsidRPr="00B84B86" w:rsidRDefault="00BB7B4A" w:rsidP="00BB7B4A">
            <w:pPr>
              <w:pStyle w:val="TableContents"/>
              <w:snapToGrid w:val="0"/>
              <w:spacing w:before="40" w:after="40"/>
              <w:rPr>
                <w:sz w:val="18"/>
                <w:szCs w:val="20"/>
              </w:rPr>
            </w:pPr>
            <w:r w:rsidRPr="00B84B86">
              <w:rPr>
                <w:sz w:val="18"/>
                <w:szCs w:val="20"/>
              </w:rPr>
              <w:t>14</w:t>
            </w:r>
          </w:p>
        </w:tc>
        <w:tc>
          <w:tcPr>
            <w:tcW w:w="1927" w:type="dxa"/>
            <w:tcBorders>
              <w:top w:val="single" w:sz="12" w:space="0" w:color="auto"/>
            </w:tcBorders>
            <w:shd w:val="clear" w:color="auto" w:fill="auto"/>
          </w:tcPr>
          <w:p w:rsidR="00BB7B4A" w:rsidRPr="00B84B86" w:rsidRDefault="00BB7B4A" w:rsidP="00BB7B4A">
            <w:pPr>
              <w:snapToGrid w:val="0"/>
              <w:spacing w:before="40" w:after="40"/>
              <w:rPr>
                <w:bCs/>
                <w:sz w:val="18"/>
              </w:rPr>
            </w:pPr>
            <w:r w:rsidRPr="00B84B86">
              <w:rPr>
                <w:bCs/>
                <w:sz w:val="18"/>
              </w:rPr>
              <w:t>Physical rehabilitation</w:t>
            </w:r>
          </w:p>
        </w:tc>
        <w:tc>
          <w:tcPr>
            <w:tcW w:w="1134" w:type="dxa"/>
            <w:tcBorders>
              <w:top w:val="single" w:sz="12" w:space="0" w:color="auto"/>
            </w:tcBorders>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446</w:t>
            </w:r>
          </w:p>
        </w:tc>
        <w:tc>
          <w:tcPr>
            <w:tcW w:w="1318" w:type="dxa"/>
            <w:tcBorders>
              <w:top w:val="single" w:sz="12" w:space="0" w:color="auto"/>
            </w:tcBorders>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198</w:t>
            </w:r>
          </w:p>
        </w:tc>
        <w:tc>
          <w:tcPr>
            <w:tcW w:w="1731" w:type="dxa"/>
            <w:tcBorders>
              <w:top w:val="single" w:sz="12" w:space="0" w:color="auto"/>
            </w:tcBorders>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248</w:t>
            </w:r>
          </w:p>
        </w:tc>
      </w:tr>
      <w:tr w:rsidR="00BB7B4A" w:rsidRPr="00040D98" w:rsidTr="00B30092">
        <w:trPr>
          <w:jc w:val="center"/>
        </w:trPr>
        <w:tc>
          <w:tcPr>
            <w:tcW w:w="1333" w:type="dxa"/>
            <w:shd w:val="clear" w:color="auto" w:fill="auto"/>
          </w:tcPr>
          <w:p w:rsidR="00BB7B4A" w:rsidRPr="00B84B86" w:rsidRDefault="00BB7B4A" w:rsidP="00BB7B4A">
            <w:pPr>
              <w:pStyle w:val="TableContents"/>
              <w:snapToGrid w:val="0"/>
              <w:spacing w:before="40" w:after="40"/>
              <w:rPr>
                <w:sz w:val="18"/>
                <w:szCs w:val="20"/>
              </w:rPr>
            </w:pPr>
            <w:r w:rsidRPr="00B84B86">
              <w:rPr>
                <w:sz w:val="18"/>
                <w:szCs w:val="20"/>
              </w:rPr>
              <w:t>29</w:t>
            </w:r>
          </w:p>
        </w:tc>
        <w:tc>
          <w:tcPr>
            <w:tcW w:w="1927" w:type="dxa"/>
            <w:shd w:val="clear" w:color="auto" w:fill="auto"/>
          </w:tcPr>
          <w:p w:rsidR="00BB7B4A" w:rsidRPr="00B84B86" w:rsidRDefault="00BB7B4A" w:rsidP="00BB7B4A">
            <w:pPr>
              <w:snapToGrid w:val="0"/>
              <w:spacing w:before="40" w:after="40"/>
              <w:rPr>
                <w:bCs/>
                <w:sz w:val="18"/>
              </w:rPr>
            </w:pPr>
            <w:r w:rsidRPr="00B84B86">
              <w:rPr>
                <w:bCs/>
                <w:sz w:val="18"/>
              </w:rPr>
              <w:t>Social pedagogy</w:t>
            </w:r>
          </w:p>
        </w:tc>
        <w:tc>
          <w:tcPr>
            <w:tcW w:w="1134" w:type="dxa"/>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723</w:t>
            </w:r>
          </w:p>
        </w:tc>
        <w:tc>
          <w:tcPr>
            <w:tcW w:w="1318" w:type="dxa"/>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554</w:t>
            </w:r>
          </w:p>
        </w:tc>
        <w:tc>
          <w:tcPr>
            <w:tcW w:w="1731" w:type="dxa"/>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169</w:t>
            </w:r>
          </w:p>
        </w:tc>
      </w:tr>
      <w:tr w:rsidR="00BB7B4A" w:rsidRPr="00040D98" w:rsidTr="00B30092">
        <w:trPr>
          <w:jc w:val="center"/>
        </w:trPr>
        <w:tc>
          <w:tcPr>
            <w:tcW w:w="1333" w:type="dxa"/>
            <w:shd w:val="clear" w:color="auto" w:fill="auto"/>
          </w:tcPr>
          <w:p w:rsidR="00BB7B4A" w:rsidRPr="00B84B86" w:rsidRDefault="00BB7B4A" w:rsidP="00BB7B4A">
            <w:pPr>
              <w:pStyle w:val="TableContents"/>
              <w:snapToGrid w:val="0"/>
              <w:spacing w:before="40" w:after="40"/>
              <w:rPr>
                <w:sz w:val="18"/>
                <w:szCs w:val="20"/>
              </w:rPr>
            </w:pPr>
            <w:r w:rsidRPr="00B84B86">
              <w:rPr>
                <w:sz w:val="18"/>
                <w:szCs w:val="20"/>
              </w:rPr>
              <w:t>11</w:t>
            </w:r>
          </w:p>
        </w:tc>
        <w:tc>
          <w:tcPr>
            <w:tcW w:w="1927" w:type="dxa"/>
            <w:shd w:val="clear" w:color="auto" w:fill="auto"/>
          </w:tcPr>
          <w:p w:rsidR="00BB7B4A" w:rsidRPr="00B84B86" w:rsidRDefault="00BB7B4A" w:rsidP="00BB7B4A">
            <w:pPr>
              <w:snapToGrid w:val="0"/>
              <w:spacing w:before="40" w:after="40"/>
              <w:rPr>
                <w:bCs/>
                <w:sz w:val="18"/>
              </w:rPr>
            </w:pPr>
            <w:r w:rsidRPr="00B84B86">
              <w:rPr>
                <w:bCs/>
                <w:sz w:val="18"/>
              </w:rPr>
              <w:t>Defectology</w:t>
            </w:r>
          </w:p>
        </w:tc>
        <w:tc>
          <w:tcPr>
            <w:tcW w:w="1134" w:type="dxa"/>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475</w:t>
            </w:r>
          </w:p>
        </w:tc>
        <w:tc>
          <w:tcPr>
            <w:tcW w:w="1318" w:type="dxa"/>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291</w:t>
            </w:r>
          </w:p>
        </w:tc>
        <w:tc>
          <w:tcPr>
            <w:tcW w:w="1731" w:type="dxa"/>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184</w:t>
            </w:r>
          </w:p>
        </w:tc>
      </w:tr>
      <w:tr w:rsidR="00BB7B4A" w:rsidRPr="00040D98" w:rsidTr="00B30092">
        <w:trPr>
          <w:jc w:val="center"/>
        </w:trPr>
        <w:tc>
          <w:tcPr>
            <w:tcW w:w="1333" w:type="dxa"/>
            <w:tcBorders>
              <w:bottom w:val="single" w:sz="2" w:space="0" w:color="auto"/>
            </w:tcBorders>
            <w:shd w:val="clear" w:color="auto" w:fill="auto"/>
          </w:tcPr>
          <w:p w:rsidR="00BB7B4A" w:rsidRPr="00B84B86" w:rsidRDefault="00BB7B4A" w:rsidP="00BB7B4A">
            <w:pPr>
              <w:pStyle w:val="TableContents"/>
              <w:snapToGrid w:val="0"/>
              <w:spacing w:before="40" w:after="40"/>
              <w:rPr>
                <w:sz w:val="18"/>
                <w:szCs w:val="20"/>
              </w:rPr>
            </w:pPr>
            <w:r w:rsidRPr="00B84B86">
              <w:rPr>
                <w:sz w:val="18"/>
                <w:szCs w:val="20"/>
              </w:rPr>
              <w:t>21</w:t>
            </w:r>
          </w:p>
        </w:tc>
        <w:tc>
          <w:tcPr>
            <w:tcW w:w="1927" w:type="dxa"/>
            <w:tcBorders>
              <w:bottom w:val="single" w:sz="2" w:space="0" w:color="auto"/>
            </w:tcBorders>
            <w:shd w:val="clear" w:color="auto" w:fill="auto"/>
          </w:tcPr>
          <w:p w:rsidR="00BB7B4A" w:rsidRPr="00B84B86" w:rsidRDefault="00BB7B4A" w:rsidP="00BB7B4A">
            <w:pPr>
              <w:snapToGrid w:val="0"/>
              <w:spacing w:before="40" w:after="40"/>
              <w:rPr>
                <w:bCs/>
                <w:sz w:val="18"/>
              </w:rPr>
            </w:pPr>
            <w:r w:rsidRPr="00B84B86">
              <w:rPr>
                <w:bCs/>
                <w:sz w:val="18"/>
              </w:rPr>
              <w:t>Practical psychology</w:t>
            </w:r>
          </w:p>
        </w:tc>
        <w:tc>
          <w:tcPr>
            <w:tcW w:w="1134" w:type="dxa"/>
            <w:tcBorders>
              <w:bottom w:val="single" w:sz="2" w:space="0" w:color="auto"/>
            </w:tcBorders>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441</w:t>
            </w:r>
          </w:p>
        </w:tc>
        <w:tc>
          <w:tcPr>
            <w:tcW w:w="1318" w:type="dxa"/>
            <w:tcBorders>
              <w:bottom w:val="single" w:sz="2" w:space="0" w:color="auto"/>
            </w:tcBorders>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376</w:t>
            </w:r>
          </w:p>
        </w:tc>
        <w:tc>
          <w:tcPr>
            <w:tcW w:w="1731" w:type="dxa"/>
            <w:tcBorders>
              <w:bottom w:val="single" w:sz="2" w:space="0" w:color="auto"/>
            </w:tcBorders>
            <w:shd w:val="clear" w:color="auto" w:fill="auto"/>
          </w:tcPr>
          <w:p w:rsidR="00BB7B4A" w:rsidRPr="00B84B86" w:rsidRDefault="00BB7B4A" w:rsidP="00BB7B4A">
            <w:pPr>
              <w:pStyle w:val="TableContents"/>
              <w:snapToGrid w:val="0"/>
              <w:spacing w:before="40" w:after="40"/>
              <w:jc w:val="right"/>
              <w:rPr>
                <w:sz w:val="18"/>
                <w:szCs w:val="20"/>
              </w:rPr>
            </w:pPr>
            <w:r w:rsidRPr="00B84B86">
              <w:rPr>
                <w:sz w:val="18"/>
                <w:szCs w:val="20"/>
              </w:rPr>
              <w:t>65</w:t>
            </w:r>
          </w:p>
        </w:tc>
      </w:tr>
      <w:tr w:rsidR="00BB7B4A" w:rsidRPr="00B84B86" w:rsidTr="00B30092">
        <w:trPr>
          <w:jc w:val="center"/>
        </w:trPr>
        <w:tc>
          <w:tcPr>
            <w:tcW w:w="1333" w:type="dxa"/>
            <w:tcBorders>
              <w:top w:val="single" w:sz="2" w:space="0" w:color="auto"/>
              <w:bottom w:val="single" w:sz="12" w:space="0" w:color="auto"/>
            </w:tcBorders>
            <w:shd w:val="clear" w:color="auto" w:fill="auto"/>
          </w:tcPr>
          <w:p w:rsidR="00BB7B4A" w:rsidRPr="00B84B86" w:rsidRDefault="00BB7B4A" w:rsidP="00BB7B4A">
            <w:pPr>
              <w:pStyle w:val="TableContents"/>
              <w:snapToGrid w:val="0"/>
              <w:spacing w:before="80" w:after="80"/>
              <w:ind w:firstLine="284"/>
              <w:rPr>
                <w:b/>
                <w:sz w:val="18"/>
                <w:szCs w:val="20"/>
              </w:rPr>
            </w:pPr>
            <w:r w:rsidRPr="00B84B86">
              <w:rPr>
                <w:b/>
                <w:sz w:val="18"/>
                <w:szCs w:val="20"/>
              </w:rPr>
              <w:t>Total</w:t>
            </w:r>
          </w:p>
        </w:tc>
        <w:tc>
          <w:tcPr>
            <w:tcW w:w="1927" w:type="dxa"/>
            <w:tcBorders>
              <w:top w:val="single" w:sz="2" w:space="0" w:color="auto"/>
              <w:bottom w:val="single" w:sz="12" w:space="0" w:color="auto"/>
            </w:tcBorders>
            <w:shd w:val="clear" w:color="auto" w:fill="auto"/>
          </w:tcPr>
          <w:p w:rsidR="00BB7B4A" w:rsidRPr="00B84B86" w:rsidRDefault="00BB7B4A" w:rsidP="00BB7B4A">
            <w:pPr>
              <w:pStyle w:val="TableContents"/>
              <w:snapToGrid w:val="0"/>
              <w:spacing w:before="80" w:after="80"/>
              <w:rPr>
                <w:b/>
                <w:sz w:val="18"/>
                <w:szCs w:val="20"/>
              </w:rPr>
            </w:pPr>
          </w:p>
        </w:tc>
        <w:tc>
          <w:tcPr>
            <w:tcW w:w="1134" w:type="dxa"/>
            <w:tcBorders>
              <w:top w:val="single" w:sz="2" w:space="0" w:color="auto"/>
              <w:bottom w:val="single" w:sz="12" w:space="0" w:color="auto"/>
            </w:tcBorders>
            <w:shd w:val="clear" w:color="auto" w:fill="auto"/>
          </w:tcPr>
          <w:p w:rsidR="00BB7B4A" w:rsidRPr="00B84B86" w:rsidRDefault="00BB7B4A" w:rsidP="00BB7B4A">
            <w:pPr>
              <w:pStyle w:val="TableContents"/>
              <w:snapToGrid w:val="0"/>
              <w:spacing w:before="80" w:after="80"/>
              <w:jc w:val="right"/>
              <w:rPr>
                <w:b/>
                <w:sz w:val="18"/>
                <w:szCs w:val="20"/>
              </w:rPr>
            </w:pPr>
            <w:r w:rsidRPr="00B84B86">
              <w:rPr>
                <w:b/>
                <w:sz w:val="18"/>
                <w:szCs w:val="20"/>
              </w:rPr>
              <w:t>1 885</w:t>
            </w:r>
          </w:p>
        </w:tc>
        <w:tc>
          <w:tcPr>
            <w:tcW w:w="1318" w:type="dxa"/>
            <w:tcBorders>
              <w:top w:val="single" w:sz="2" w:space="0" w:color="auto"/>
              <w:bottom w:val="single" w:sz="12" w:space="0" w:color="auto"/>
            </w:tcBorders>
            <w:shd w:val="clear" w:color="auto" w:fill="auto"/>
          </w:tcPr>
          <w:p w:rsidR="00BB7B4A" w:rsidRPr="00B84B86" w:rsidRDefault="00BB7B4A" w:rsidP="00BB7B4A">
            <w:pPr>
              <w:pStyle w:val="TableContents"/>
              <w:snapToGrid w:val="0"/>
              <w:spacing w:before="80" w:after="80"/>
              <w:jc w:val="right"/>
              <w:rPr>
                <w:b/>
                <w:sz w:val="18"/>
                <w:szCs w:val="20"/>
              </w:rPr>
            </w:pPr>
            <w:r w:rsidRPr="00B84B86">
              <w:rPr>
                <w:b/>
                <w:sz w:val="18"/>
                <w:szCs w:val="20"/>
              </w:rPr>
              <w:t>1 419</w:t>
            </w:r>
          </w:p>
        </w:tc>
        <w:tc>
          <w:tcPr>
            <w:tcW w:w="1731" w:type="dxa"/>
            <w:tcBorders>
              <w:top w:val="single" w:sz="2" w:space="0" w:color="auto"/>
              <w:bottom w:val="single" w:sz="12" w:space="0" w:color="auto"/>
            </w:tcBorders>
            <w:shd w:val="clear" w:color="auto" w:fill="auto"/>
          </w:tcPr>
          <w:p w:rsidR="00BB7B4A" w:rsidRPr="00B84B86" w:rsidRDefault="00BB7B4A" w:rsidP="00BB7B4A">
            <w:pPr>
              <w:pStyle w:val="TableContents"/>
              <w:snapToGrid w:val="0"/>
              <w:spacing w:before="80" w:after="80"/>
              <w:jc w:val="right"/>
              <w:rPr>
                <w:b/>
                <w:sz w:val="18"/>
                <w:szCs w:val="20"/>
              </w:rPr>
            </w:pPr>
            <w:r w:rsidRPr="00B84B86">
              <w:rPr>
                <w:b/>
                <w:sz w:val="18"/>
                <w:szCs w:val="20"/>
              </w:rPr>
              <w:t>466</w:t>
            </w:r>
          </w:p>
        </w:tc>
      </w:tr>
    </w:tbl>
    <w:p w:rsidR="00BB7B4A" w:rsidRPr="00040D98" w:rsidRDefault="00BB7B4A" w:rsidP="00997CA0">
      <w:pPr>
        <w:keepLines/>
        <w:spacing w:before="240" w:afterLines="120" w:after="288"/>
        <w:ind w:leftChars="567" w:left="31680" w:right="1134"/>
        <w:jc w:val="both"/>
        <w:rPr>
          <w:bCs/>
        </w:rPr>
      </w:pPr>
      <w:r w:rsidRPr="00040D98">
        <w:rPr>
          <w:bCs/>
        </w:rPr>
        <w:t>However, there are problems in the country regarding the access of persons with limited capacities to social services, whose reorganization is extremely slow</w:t>
      </w:r>
      <w:r>
        <w:rPr>
          <w:bCs/>
        </w:rPr>
        <w:t xml:space="preserve">.  </w:t>
      </w:r>
      <w:r w:rsidRPr="00040D98">
        <w:rPr>
          <w:bCs/>
        </w:rPr>
        <w:t>There is even no public transport adapted to the needs of persons with disabilities</w:t>
      </w:r>
      <w:r>
        <w:rPr>
          <w:bCs/>
        </w:rPr>
        <w:t xml:space="preserve">.  </w:t>
      </w:r>
      <w:r w:rsidRPr="00040D98">
        <w:rPr>
          <w:bCs/>
        </w:rPr>
        <w:t xml:space="preserve">The </w:t>
      </w:r>
      <w:r w:rsidRPr="00040D98">
        <w:t>National Action Plan for the Implementation of the Convention</w:t>
      </w:r>
      <w:r w:rsidRPr="00040D98">
        <w:rPr>
          <w:bCs/>
        </w:rPr>
        <w:t xml:space="preserve"> on the Rights of the Child provides for substantial reforms and improvements, by 2016, with regard to the relevant standards</w:t>
      </w:r>
      <w:r>
        <w:rPr>
          <w:bCs/>
        </w:rPr>
        <w:t xml:space="preserve">.  </w:t>
      </w:r>
      <w:r w:rsidRPr="00040D98">
        <w:rPr>
          <w:bCs/>
        </w:rPr>
        <w:t>In particular, of the total number of persons with disabilities, 80 per cent are expected to have access to clubs, 90 per cent to libraries and 90 per cent to museums.</w:t>
      </w:r>
    </w:p>
    <w:p w:rsidR="00BB7B4A" w:rsidRPr="00040D98" w:rsidRDefault="00BB7B4A" w:rsidP="00BB7B4A">
      <w:pPr>
        <w:pStyle w:val="H1G"/>
      </w:pPr>
      <w:r>
        <w:tab/>
      </w:r>
      <w:r w:rsidRPr="00040D98">
        <w:t>C</w:t>
      </w:r>
      <w:r>
        <w:t>.</w:t>
      </w:r>
      <w:r>
        <w:tab/>
      </w:r>
      <w:r w:rsidRPr="00040D98">
        <w:t>Health and health services (article 24)</w:t>
      </w:r>
    </w:p>
    <w:p w:rsidR="00BB7B4A" w:rsidRPr="00040D98" w:rsidRDefault="00BB7B4A" w:rsidP="00997CA0">
      <w:pPr>
        <w:spacing w:after="120"/>
        <w:ind w:leftChars="567" w:left="31680" w:right="1134"/>
        <w:jc w:val="both"/>
        <w:rPr>
          <w:bCs/>
        </w:rPr>
      </w:pPr>
      <w:r w:rsidRPr="00040D98">
        <w:rPr>
          <w:bCs/>
        </w:rPr>
        <w:t>104.</w:t>
      </w:r>
      <w:r w:rsidRPr="00040D98">
        <w:rPr>
          <w:bCs/>
        </w:rPr>
        <w:tab/>
        <w:t>Ukraine has an extensive network of medical institutions for children</w:t>
      </w:r>
      <w:r>
        <w:rPr>
          <w:bCs/>
        </w:rPr>
        <w:t xml:space="preserve">.  </w:t>
      </w:r>
      <w:r w:rsidRPr="00040D98">
        <w:rPr>
          <w:bCs/>
        </w:rPr>
        <w:t>Medical care for children is provided in 29 provincial children</w:t>
      </w:r>
      <w:r>
        <w:rPr>
          <w:bCs/>
        </w:rPr>
        <w:t>’</w:t>
      </w:r>
      <w:r w:rsidRPr="00040D98">
        <w:rPr>
          <w:bCs/>
        </w:rPr>
        <w:t>s hospitals, 57 independent children</w:t>
      </w:r>
      <w:r>
        <w:rPr>
          <w:bCs/>
        </w:rPr>
        <w:t>’</w:t>
      </w:r>
      <w:r w:rsidRPr="00040D98">
        <w:rPr>
          <w:bCs/>
        </w:rPr>
        <w:t>s polyclinics, 99 municipal children</w:t>
      </w:r>
      <w:r>
        <w:rPr>
          <w:bCs/>
        </w:rPr>
        <w:t>’</w:t>
      </w:r>
      <w:r w:rsidRPr="00040D98">
        <w:rPr>
          <w:bCs/>
        </w:rPr>
        <w:t>s hospitals, 477 central regional hospitals, 138 regional hospitals, 648 medical district hospitals, 3,191 rural mobile medical units, 15,354 medical and obstetric stations, 140 children</w:t>
      </w:r>
      <w:r>
        <w:rPr>
          <w:bCs/>
        </w:rPr>
        <w:t>’</w:t>
      </w:r>
      <w:r w:rsidRPr="00040D98">
        <w:rPr>
          <w:bCs/>
        </w:rPr>
        <w:t>s sanatoriums and two sanatoriums for parents with children</w:t>
      </w:r>
      <w:r>
        <w:rPr>
          <w:bCs/>
        </w:rPr>
        <w:t xml:space="preserve">.  </w:t>
      </w:r>
      <w:r w:rsidRPr="00040D98">
        <w:rPr>
          <w:bCs/>
        </w:rPr>
        <w:t>More than 30,000 immunization units operate in State medical prevention and treatment institutions</w:t>
      </w:r>
      <w:r>
        <w:rPr>
          <w:bCs/>
        </w:rPr>
        <w:t xml:space="preserve">.  </w:t>
      </w:r>
      <w:r w:rsidRPr="00040D98">
        <w:rPr>
          <w:bCs/>
        </w:rPr>
        <w:t>In the period 2002-2006, the annual immunization coverage of the total number of children by specific vaccination units against infections averaged 95-97 per cent</w:t>
      </w:r>
      <w:r>
        <w:rPr>
          <w:bCs/>
        </w:rPr>
        <w:t xml:space="preserve">.  </w:t>
      </w:r>
      <w:r w:rsidRPr="00040D98">
        <w:rPr>
          <w:bCs/>
        </w:rPr>
        <w:t>There are 12,463 obstetricians-gynaecologists in the country, or 5.0 per 10,000 women</w:t>
      </w:r>
      <w:r>
        <w:rPr>
          <w:bCs/>
        </w:rPr>
        <w:t xml:space="preserve">.  </w:t>
      </w:r>
      <w:r w:rsidRPr="00040D98">
        <w:rPr>
          <w:bCs/>
        </w:rPr>
        <w:t>Those qualified to provide in-patient medical attention account for 78.8 per cent</w:t>
      </w:r>
      <w:r>
        <w:rPr>
          <w:bCs/>
        </w:rPr>
        <w:t xml:space="preserve">.  </w:t>
      </w:r>
      <w:r w:rsidRPr="00040D98">
        <w:rPr>
          <w:bCs/>
        </w:rPr>
        <w:t>Approximately 20.5 per cent of them have a high, 36.8 per cent a first-level and 11.3 per cent a second-level qualification</w:t>
      </w:r>
      <w:r>
        <w:rPr>
          <w:bCs/>
        </w:rPr>
        <w:t xml:space="preserve">.  </w:t>
      </w:r>
      <w:r w:rsidRPr="00040D98">
        <w:rPr>
          <w:bCs/>
        </w:rPr>
        <w:t>In order to improve the system of care for pregnant women in all regions, a set of measures aimed at enhancing the provision of obstetric care have been adopted</w:t>
      </w:r>
      <w:r>
        <w:rPr>
          <w:bCs/>
        </w:rPr>
        <w:t xml:space="preserve">.  </w:t>
      </w:r>
      <w:r w:rsidRPr="00040D98">
        <w:rPr>
          <w:bCs/>
        </w:rPr>
        <w:t xml:space="preserve">Some of the improvements introduced thanks to the new and effective characterization of health care institutions through the </w:t>
      </w:r>
      <w:r>
        <w:t>“</w:t>
      </w:r>
      <w:r w:rsidRPr="00040D98">
        <w:t>child-friendly health facility</w:t>
      </w:r>
      <w:r>
        <w:t>”</w:t>
      </w:r>
      <w:r w:rsidRPr="00040D98">
        <w:t xml:space="preserve"> are, inter alia</w:t>
      </w:r>
      <w:r w:rsidRPr="00040D98">
        <w:rPr>
          <w:bCs/>
        </w:rPr>
        <w:t>, the establishment of family birth rooms, the placement of the mother and the child in the same room and the creation of responsible fatherhood schools</w:t>
      </w:r>
      <w:r>
        <w:rPr>
          <w:bCs/>
        </w:rPr>
        <w:t xml:space="preserve">.  </w:t>
      </w:r>
      <w:r w:rsidRPr="00040D98">
        <w:rPr>
          <w:bCs/>
        </w:rPr>
        <w:t>Of the country</w:t>
      </w:r>
      <w:r>
        <w:rPr>
          <w:bCs/>
        </w:rPr>
        <w:t>’</w:t>
      </w:r>
      <w:r w:rsidRPr="00040D98">
        <w:rPr>
          <w:bCs/>
        </w:rPr>
        <w:t xml:space="preserve">s health care establishments, 71 have won the </w:t>
      </w:r>
      <w:r>
        <w:t>“</w:t>
      </w:r>
      <w:r w:rsidRPr="00040D98">
        <w:t>child-friendly health facility</w:t>
      </w:r>
      <w:r>
        <w:t>”</w:t>
      </w:r>
      <w:r w:rsidRPr="00040D98">
        <w:t xml:space="preserve"> </w:t>
      </w:r>
      <w:r w:rsidRPr="00040D98">
        <w:rPr>
          <w:bCs/>
        </w:rPr>
        <w:t>label.</w:t>
      </w:r>
    </w:p>
    <w:p w:rsidR="00BB7B4A" w:rsidRPr="00040D98" w:rsidRDefault="00BB7B4A" w:rsidP="00997CA0">
      <w:pPr>
        <w:spacing w:after="120"/>
        <w:ind w:leftChars="567" w:left="31680" w:right="1134"/>
        <w:jc w:val="both"/>
        <w:rPr>
          <w:bCs/>
        </w:rPr>
      </w:pPr>
      <w:r w:rsidRPr="00040D98">
        <w:rPr>
          <w:bCs/>
        </w:rPr>
        <w:t>105.</w:t>
      </w:r>
      <w:r w:rsidRPr="00040D98">
        <w:rPr>
          <w:bCs/>
        </w:rPr>
        <w:tab/>
        <w:t>As a result of measures taken in the period 2002-2006, the number of deliveries with complications decreased from 263,389 in 2004 to 231,593 in 2005 and to 221,069 in 2006</w:t>
      </w:r>
      <w:r>
        <w:rPr>
          <w:bCs/>
        </w:rPr>
        <w:t xml:space="preserve">.  </w:t>
      </w:r>
      <w:r w:rsidRPr="00040D98">
        <w:rPr>
          <w:bCs/>
        </w:rPr>
        <w:t>The process of gradually equipping maternity and child health institutions is continuing</w:t>
      </w:r>
      <w:r>
        <w:rPr>
          <w:bCs/>
        </w:rPr>
        <w:t xml:space="preserve">.  </w:t>
      </w:r>
      <w:r w:rsidRPr="00040D98">
        <w:rPr>
          <w:bCs/>
        </w:rPr>
        <w:t>Generally speaking, however, the level of availability of up-to-date medical equipment is inadequate</w:t>
      </w:r>
      <w:r>
        <w:rPr>
          <w:bCs/>
        </w:rPr>
        <w:t xml:space="preserve">.  </w:t>
      </w:r>
      <w:r w:rsidRPr="00040D98">
        <w:rPr>
          <w:bCs/>
        </w:rPr>
        <w:t>Steps are taken to address the problem of sterility</w:t>
      </w:r>
      <w:r>
        <w:rPr>
          <w:bCs/>
        </w:rPr>
        <w:t xml:space="preserve">.  </w:t>
      </w:r>
      <w:r w:rsidRPr="00040D98">
        <w:rPr>
          <w:bCs/>
        </w:rPr>
        <w:t>In 2006, UAH 5,300,000 were allocated under the State budget for the free treatment of women clearly diagnosed as sterile; and, since early 2006, more than 1,180 such women have received the treatment in question</w:t>
      </w:r>
      <w:r>
        <w:rPr>
          <w:bCs/>
        </w:rPr>
        <w:t xml:space="preserve">.  </w:t>
      </w:r>
      <w:r w:rsidRPr="00040D98">
        <w:rPr>
          <w:bCs/>
        </w:rPr>
        <w:t>The protection of the health of mothers and children have contributed to a decrease in maternal mortality</w:t>
      </w:r>
      <w:r>
        <w:rPr>
          <w:bCs/>
        </w:rPr>
        <w:t xml:space="preserve">.  </w:t>
      </w:r>
      <w:r w:rsidRPr="00040D98">
        <w:rPr>
          <w:bCs/>
        </w:rPr>
        <w:t>Maternal deaths at childbirth and during the postnatal period numbered 85 in 2002, 71 in 2003, 56 in 2004, 75 in 2005 and 53 in 2006</w:t>
      </w:r>
      <w:r>
        <w:rPr>
          <w:bCs/>
        </w:rPr>
        <w:t xml:space="preserve">.  </w:t>
      </w:r>
      <w:r w:rsidRPr="00040D98">
        <w:rPr>
          <w:bCs/>
        </w:rPr>
        <w:t>However, despite this positive trend, the number of women who die during childbirth and the post-partum period remains high</w:t>
      </w:r>
      <w:r>
        <w:rPr>
          <w:bCs/>
        </w:rPr>
        <w:t xml:space="preserve">.  </w:t>
      </w:r>
      <w:r w:rsidRPr="00040D98">
        <w:rPr>
          <w:bCs/>
        </w:rPr>
        <w:t>A significant proportion (0.19 per cent) of women are not observed in maternity units during the prenatal stage in order to ensure antenatal protection of the foetus, prevention of childbirth complications, and preparation of the family for the birth as a means of reducing such complications and positively affecting the health of the newborn (table 8).</w:t>
      </w:r>
    </w:p>
    <w:p w:rsidR="00BB7B4A" w:rsidRPr="00040D98" w:rsidRDefault="00BB7B4A" w:rsidP="00997CA0">
      <w:pPr>
        <w:spacing w:after="120"/>
        <w:ind w:leftChars="567" w:left="31680" w:right="1134"/>
        <w:jc w:val="both"/>
        <w:rPr>
          <w:bCs/>
        </w:rPr>
      </w:pPr>
      <w:r w:rsidRPr="00040D98">
        <w:rPr>
          <w:bCs/>
        </w:rPr>
        <w:t>106.</w:t>
      </w:r>
      <w:r w:rsidRPr="00040D98">
        <w:rPr>
          <w:bCs/>
        </w:rPr>
        <w:tab/>
        <w:t>The number of women not observed by a physician during pregnancy decreases every year</w:t>
      </w:r>
      <w:r>
        <w:rPr>
          <w:bCs/>
        </w:rPr>
        <w:t xml:space="preserve">.  </w:t>
      </w:r>
      <w:r w:rsidRPr="00040D98">
        <w:rPr>
          <w:bCs/>
        </w:rPr>
        <w:t>This evidences, to some extent, the effectiveness of having made the duration of hospitalization for pregnancy dependent on the woman</w:t>
      </w:r>
      <w:r>
        <w:rPr>
          <w:bCs/>
        </w:rPr>
        <w:t>’</w:t>
      </w:r>
      <w:r w:rsidRPr="00040D98">
        <w:rPr>
          <w:bCs/>
        </w:rPr>
        <w:t>s record of preparedness, and raising public awareness of the significance of responsible fatherhood and planned parenthood</w:t>
      </w:r>
      <w:r>
        <w:rPr>
          <w:bCs/>
        </w:rPr>
        <w:t xml:space="preserve">.  </w:t>
      </w:r>
      <w:r w:rsidRPr="00040D98">
        <w:rPr>
          <w:bCs/>
        </w:rPr>
        <w:t>In 2006, the number of children not born in a health centre decreased by a factor of 3 compared to its 2004 level (table 9).</w:t>
      </w:r>
    </w:p>
    <w:p w:rsidR="00BB7B4A" w:rsidRPr="00040D98" w:rsidRDefault="00BB7B4A" w:rsidP="00997CA0">
      <w:pPr>
        <w:ind w:leftChars="567" w:left="31680" w:right="1134"/>
        <w:jc w:val="both"/>
        <w:rPr>
          <w:bCs/>
        </w:rPr>
      </w:pPr>
      <w:r>
        <w:rPr>
          <w:bCs/>
        </w:rPr>
        <w:br w:type="page"/>
      </w:r>
      <w:r w:rsidRPr="00040D98">
        <w:rPr>
          <w:bCs/>
        </w:rPr>
        <w:t>Table 8</w:t>
      </w:r>
    </w:p>
    <w:p w:rsidR="00BB7B4A" w:rsidRPr="00040D98" w:rsidRDefault="00BB7B4A" w:rsidP="00997CA0">
      <w:pPr>
        <w:spacing w:after="120"/>
        <w:ind w:leftChars="567" w:left="31680" w:right="1134"/>
        <w:rPr>
          <w:b/>
          <w:bCs/>
        </w:rPr>
      </w:pPr>
      <w:r w:rsidRPr="00040D98">
        <w:rPr>
          <w:b/>
          <w:bCs/>
        </w:rPr>
        <w:t xml:space="preserve">Proportion of pregnant women not examined in gynaecological units during the prenatal period </w:t>
      </w:r>
      <w:r>
        <w:rPr>
          <w:b/>
          <w:bCs/>
        </w:rPr>
        <w:t xml:space="preserve"> </w:t>
      </w:r>
      <w:r w:rsidRPr="00040D98">
        <w:rPr>
          <w:b/>
          <w:bCs/>
        </w:rPr>
        <w:t>and placed under observation in the postnatal period</w:t>
      </w:r>
    </w:p>
    <w:tbl>
      <w:tblPr>
        <w:tblW w:w="0" w:type="auto"/>
        <w:jc w:val="center"/>
        <w:tblInd w:w="1228" w:type="dxa"/>
        <w:tblLayout w:type="fixed"/>
        <w:tblCellMar>
          <w:top w:w="55" w:type="dxa"/>
          <w:left w:w="55" w:type="dxa"/>
          <w:bottom w:w="55" w:type="dxa"/>
          <w:right w:w="55" w:type="dxa"/>
        </w:tblCellMar>
        <w:tblLook w:val="0000" w:firstRow="0" w:lastRow="0" w:firstColumn="0" w:lastColumn="0" w:noHBand="0" w:noVBand="0"/>
      </w:tblPr>
      <w:tblGrid>
        <w:gridCol w:w="3957"/>
        <w:gridCol w:w="708"/>
        <w:gridCol w:w="692"/>
        <w:gridCol w:w="726"/>
        <w:gridCol w:w="709"/>
        <w:gridCol w:w="638"/>
      </w:tblGrid>
      <w:tr w:rsidR="00BB7B4A" w:rsidRPr="00B84B86" w:rsidTr="000C7B75">
        <w:trPr>
          <w:jc w:val="center"/>
        </w:trPr>
        <w:tc>
          <w:tcPr>
            <w:tcW w:w="3957" w:type="dxa"/>
            <w:tcBorders>
              <w:top w:val="single" w:sz="2" w:space="0" w:color="auto"/>
              <w:bottom w:val="single" w:sz="12" w:space="0" w:color="auto"/>
            </w:tcBorders>
            <w:shd w:val="clear" w:color="auto" w:fill="auto"/>
          </w:tcPr>
          <w:p w:rsidR="00BB7B4A" w:rsidRPr="00B84B86" w:rsidRDefault="00BB7B4A" w:rsidP="00BB7B4A">
            <w:pPr>
              <w:snapToGrid w:val="0"/>
              <w:spacing w:before="40" w:after="40"/>
              <w:jc w:val="right"/>
              <w:rPr>
                <w:bCs/>
                <w:i/>
                <w:sz w:val="16"/>
              </w:rPr>
            </w:pPr>
          </w:p>
        </w:tc>
        <w:tc>
          <w:tcPr>
            <w:tcW w:w="708" w:type="dxa"/>
            <w:tcBorders>
              <w:top w:val="single" w:sz="2" w:space="0" w:color="auto"/>
              <w:bottom w:val="single" w:sz="12" w:space="0" w:color="auto"/>
            </w:tcBorders>
            <w:shd w:val="clear" w:color="auto" w:fill="auto"/>
          </w:tcPr>
          <w:p w:rsidR="00BB7B4A" w:rsidRPr="00B84B86" w:rsidRDefault="00BB7B4A" w:rsidP="00BB7B4A">
            <w:pPr>
              <w:snapToGrid w:val="0"/>
              <w:spacing w:before="40" w:after="40"/>
              <w:jc w:val="right"/>
              <w:rPr>
                <w:bCs/>
                <w:i/>
                <w:sz w:val="16"/>
              </w:rPr>
            </w:pPr>
            <w:r w:rsidRPr="00B84B86">
              <w:rPr>
                <w:bCs/>
                <w:i/>
                <w:sz w:val="16"/>
              </w:rPr>
              <w:t>2002</w:t>
            </w:r>
          </w:p>
        </w:tc>
        <w:tc>
          <w:tcPr>
            <w:tcW w:w="692" w:type="dxa"/>
            <w:tcBorders>
              <w:top w:val="single" w:sz="2" w:space="0" w:color="auto"/>
              <w:bottom w:val="single" w:sz="12" w:space="0" w:color="auto"/>
            </w:tcBorders>
            <w:shd w:val="clear" w:color="auto" w:fill="auto"/>
          </w:tcPr>
          <w:p w:rsidR="00BB7B4A" w:rsidRPr="00B84B86" w:rsidRDefault="00BB7B4A" w:rsidP="00BB7B4A">
            <w:pPr>
              <w:snapToGrid w:val="0"/>
              <w:spacing w:before="40" w:after="40"/>
              <w:jc w:val="right"/>
              <w:rPr>
                <w:bCs/>
                <w:i/>
                <w:sz w:val="16"/>
              </w:rPr>
            </w:pPr>
            <w:r w:rsidRPr="00B84B86">
              <w:rPr>
                <w:bCs/>
                <w:i/>
                <w:sz w:val="16"/>
              </w:rPr>
              <w:t>2003</w:t>
            </w:r>
          </w:p>
        </w:tc>
        <w:tc>
          <w:tcPr>
            <w:tcW w:w="726" w:type="dxa"/>
            <w:tcBorders>
              <w:top w:val="single" w:sz="2" w:space="0" w:color="auto"/>
              <w:bottom w:val="single" w:sz="12" w:space="0" w:color="auto"/>
            </w:tcBorders>
            <w:shd w:val="clear" w:color="auto" w:fill="auto"/>
          </w:tcPr>
          <w:p w:rsidR="00BB7B4A" w:rsidRPr="00B84B86" w:rsidRDefault="00BB7B4A" w:rsidP="00BB7B4A">
            <w:pPr>
              <w:snapToGrid w:val="0"/>
              <w:spacing w:before="40" w:after="40"/>
              <w:jc w:val="right"/>
              <w:rPr>
                <w:bCs/>
                <w:i/>
                <w:sz w:val="16"/>
              </w:rPr>
            </w:pPr>
            <w:r w:rsidRPr="00B84B86">
              <w:rPr>
                <w:bCs/>
                <w:i/>
                <w:sz w:val="16"/>
              </w:rPr>
              <w:t>2004</w:t>
            </w:r>
          </w:p>
        </w:tc>
        <w:tc>
          <w:tcPr>
            <w:tcW w:w="709" w:type="dxa"/>
            <w:tcBorders>
              <w:top w:val="single" w:sz="2" w:space="0" w:color="auto"/>
              <w:bottom w:val="single" w:sz="12" w:space="0" w:color="auto"/>
            </w:tcBorders>
            <w:shd w:val="clear" w:color="auto" w:fill="auto"/>
          </w:tcPr>
          <w:p w:rsidR="00BB7B4A" w:rsidRPr="00B84B86" w:rsidRDefault="00BB7B4A" w:rsidP="00BB7B4A">
            <w:pPr>
              <w:snapToGrid w:val="0"/>
              <w:spacing w:before="40" w:after="40"/>
              <w:jc w:val="right"/>
              <w:rPr>
                <w:bCs/>
                <w:i/>
                <w:sz w:val="16"/>
              </w:rPr>
            </w:pPr>
            <w:r w:rsidRPr="00B84B86">
              <w:rPr>
                <w:bCs/>
                <w:i/>
                <w:sz w:val="16"/>
              </w:rPr>
              <w:t>2005</w:t>
            </w:r>
          </w:p>
        </w:tc>
        <w:tc>
          <w:tcPr>
            <w:tcW w:w="638" w:type="dxa"/>
            <w:tcBorders>
              <w:top w:val="single" w:sz="2" w:space="0" w:color="auto"/>
              <w:bottom w:val="single" w:sz="12" w:space="0" w:color="auto"/>
            </w:tcBorders>
            <w:shd w:val="clear" w:color="auto" w:fill="auto"/>
          </w:tcPr>
          <w:p w:rsidR="00BB7B4A" w:rsidRPr="00B84B86" w:rsidRDefault="00BB7B4A" w:rsidP="00BB7B4A">
            <w:pPr>
              <w:snapToGrid w:val="0"/>
              <w:spacing w:before="40" w:after="40"/>
              <w:jc w:val="right"/>
              <w:rPr>
                <w:bCs/>
                <w:i/>
                <w:sz w:val="16"/>
              </w:rPr>
            </w:pPr>
            <w:r w:rsidRPr="00B84B86">
              <w:rPr>
                <w:bCs/>
                <w:i/>
                <w:sz w:val="16"/>
              </w:rPr>
              <w:t>2006</w:t>
            </w:r>
          </w:p>
        </w:tc>
      </w:tr>
      <w:tr w:rsidR="00BB7B4A" w:rsidRPr="00040D98" w:rsidTr="000C7B75">
        <w:trPr>
          <w:jc w:val="center"/>
        </w:trPr>
        <w:tc>
          <w:tcPr>
            <w:tcW w:w="3957" w:type="dxa"/>
            <w:tcBorders>
              <w:top w:val="single" w:sz="12" w:space="0" w:color="auto"/>
            </w:tcBorders>
            <w:shd w:val="clear" w:color="auto" w:fill="auto"/>
          </w:tcPr>
          <w:p w:rsidR="00BB7B4A" w:rsidRPr="00B84B86" w:rsidRDefault="00BB7B4A" w:rsidP="00BB7B4A">
            <w:pPr>
              <w:snapToGrid w:val="0"/>
              <w:spacing w:before="40" w:after="40"/>
              <w:jc w:val="both"/>
              <w:rPr>
                <w:bCs/>
                <w:sz w:val="18"/>
              </w:rPr>
            </w:pPr>
            <w:r w:rsidRPr="00B84B86">
              <w:rPr>
                <w:bCs/>
                <w:sz w:val="18"/>
              </w:rPr>
              <w:t>Number</w:t>
            </w:r>
          </w:p>
        </w:tc>
        <w:tc>
          <w:tcPr>
            <w:tcW w:w="708" w:type="dxa"/>
            <w:tcBorders>
              <w:top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1</w:t>
            </w:r>
            <w:r>
              <w:rPr>
                <w:bCs/>
                <w:sz w:val="18"/>
              </w:rPr>
              <w:t xml:space="preserve"> </w:t>
            </w:r>
            <w:r w:rsidRPr="00B84B86">
              <w:rPr>
                <w:bCs/>
                <w:sz w:val="18"/>
              </w:rPr>
              <w:t>651</w:t>
            </w:r>
          </w:p>
        </w:tc>
        <w:tc>
          <w:tcPr>
            <w:tcW w:w="692" w:type="dxa"/>
            <w:tcBorders>
              <w:top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1</w:t>
            </w:r>
            <w:r>
              <w:rPr>
                <w:bCs/>
                <w:sz w:val="18"/>
              </w:rPr>
              <w:t xml:space="preserve"> </w:t>
            </w:r>
            <w:r w:rsidRPr="00B84B86">
              <w:rPr>
                <w:bCs/>
                <w:sz w:val="18"/>
              </w:rPr>
              <w:t>775</w:t>
            </w:r>
          </w:p>
        </w:tc>
        <w:tc>
          <w:tcPr>
            <w:tcW w:w="726" w:type="dxa"/>
            <w:tcBorders>
              <w:top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1</w:t>
            </w:r>
            <w:r>
              <w:rPr>
                <w:bCs/>
                <w:sz w:val="18"/>
              </w:rPr>
              <w:t xml:space="preserve"> </w:t>
            </w:r>
            <w:r w:rsidRPr="00B84B86">
              <w:rPr>
                <w:bCs/>
                <w:sz w:val="18"/>
              </w:rPr>
              <w:t>470</w:t>
            </w:r>
          </w:p>
        </w:tc>
        <w:tc>
          <w:tcPr>
            <w:tcW w:w="709" w:type="dxa"/>
            <w:tcBorders>
              <w:top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1</w:t>
            </w:r>
            <w:r>
              <w:rPr>
                <w:bCs/>
                <w:sz w:val="18"/>
              </w:rPr>
              <w:t xml:space="preserve"> </w:t>
            </w:r>
            <w:r w:rsidRPr="00B84B86">
              <w:rPr>
                <w:bCs/>
                <w:sz w:val="18"/>
              </w:rPr>
              <w:t>147</w:t>
            </w:r>
          </w:p>
        </w:tc>
        <w:tc>
          <w:tcPr>
            <w:tcW w:w="638" w:type="dxa"/>
            <w:tcBorders>
              <w:top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865</w:t>
            </w:r>
          </w:p>
        </w:tc>
      </w:tr>
      <w:tr w:rsidR="00BB7B4A" w:rsidRPr="00040D98" w:rsidTr="000C7B75">
        <w:trPr>
          <w:jc w:val="center"/>
        </w:trPr>
        <w:tc>
          <w:tcPr>
            <w:tcW w:w="3957" w:type="dxa"/>
            <w:tcBorders>
              <w:bottom w:val="single" w:sz="12" w:space="0" w:color="auto"/>
            </w:tcBorders>
            <w:shd w:val="clear" w:color="auto" w:fill="auto"/>
          </w:tcPr>
          <w:p w:rsidR="00BB7B4A" w:rsidRPr="00B84B86" w:rsidRDefault="00BB7B4A" w:rsidP="00BB7B4A">
            <w:pPr>
              <w:snapToGrid w:val="0"/>
              <w:spacing w:before="40" w:after="40"/>
              <w:jc w:val="both"/>
              <w:rPr>
                <w:bCs/>
                <w:sz w:val="18"/>
              </w:rPr>
            </w:pPr>
            <w:r w:rsidRPr="00B84B86">
              <w:rPr>
                <w:bCs/>
                <w:sz w:val="18"/>
              </w:rPr>
              <w:t>Per 100 women whose pregnancy ended in abortion or childbirth</w:t>
            </w:r>
          </w:p>
        </w:tc>
        <w:tc>
          <w:tcPr>
            <w:tcW w:w="708" w:type="dxa"/>
            <w:tcBorders>
              <w:bottom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0.43</w:t>
            </w:r>
          </w:p>
        </w:tc>
        <w:tc>
          <w:tcPr>
            <w:tcW w:w="692" w:type="dxa"/>
            <w:tcBorders>
              <w:bottom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0.44</w:t>
            </w:r>
          </w:p>
        </w:tc>
        <w:tc>
          <w:tcPr>
            <w:tcW w:w="726" w:type="dxa"/>
            <w:tcBorders>
              <w:bottom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0.36</w:t>
            </w:r>
          </w:p>
        </w:tc>
        <w:tc>
          <w:tcPr>
            <w:tcW w:w="709" w:type="dxa"/>
            <w:tcBorders>
              <w:bottom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0.27</w:t>
            </w:r>
          </w:p>
        </w:tc>
        <w:tc>
          <w:tcPr>
            <w:tcW w:w="638" w:type="dxa"/>
            <w:tcBorders>
              <w:bottom w:val="single" w:sz="12" w:space="0" w:color="auto"/>
            </w:tcBorders>
            <w:shd w:val="clear" w:color="auto" w:fill="auto"/>
          </w:tcPr>
          <w:p w:rsidR="00BB7B4A" w:rsidRPr="00B84B86" w:rsidRDefault="00BB7B4A" w:rsidP="00BB7B4A">
            <w:pPr>
              <w:snapToGrid w:val="0"/>
              <w:spacing w:before="40" w:after="40"/>
              <w:jc w:val="right"/>
              <w:rPr>
                <w:bCs/>
                <w:sz w:val="18"/>
              </w:rPr>
            </w:pPr>
            <w:r w:rsidRPr="00B84B86">
              <w:rPr>
                <w:bCs/>
                <w:sz w:val="18"/>
              </w:rPr>
              <w:t>0.19</w:t>
            </w:r>
          </w:p>
        </w:tc>
      </w:tr>
    </w:tbl>
    <w:p w:rsidR="00BB7B4A" w:rsidRPr="00040D98" w:rsidRDefault="00BB7B4A" w:rsidP="00997CA0">
      <w:pPr>
        <w:spacing w:before="240" w:afterLines="120" w:after="288"/>
        <w:ind w:leftChars="567" w:left="31680" w:right="1134"/>
        <w:jc w:val="both"/>
        <w:rPr>
          <w:bCs/>
        </w:rPr>
      </w:pPr>
      <w:r w:rsidRPr="00040D98">
        <w:rPr>
          <w:bCs/>
        </w:rPr>
        <w:tab/>
        <w:t>Analysis of the health status of children at birth indicates positive changes, namely a 30 per cent decrease in morbidity among newborns in maternity units during the period 2001-2006, as a result the introduction of perinatal technologies, primarily leading to a decline in complicated childbirths from 70 per cent in 2002 to 48 per cent in 2006 and to improvement in the health of pregnant women (figure 11).</w:t>
      </w:r>
    </w:p>
    <w:p w:rsidR="00BB7B4A" w:rsidRPr="00040D98" w:rsidRDefault="00BB7B4A" w:rsidP="00997CA0">
      <w:pPr>
        <w:ind w:leftChars="567" w:left="31680" w:right="1134"/>
        <w:jc w:val="both"/>
        <w:rPr>
          <w:bCs/>
        </w:rPr>
      </w:pPr>
      <w:r w:rsidRPr="00040D98">
        <w:rPr>
          <w:bCs/>
        </w:rPr>
        <w:t>Table 9</w:t>
      </w:r>
    </w:p>
    <w:p w:rsidR="00BB7B4A" w:rsidRPr="00040D98" w:rsidRDefault="00BB7B4A" w:rsidP="00997CA0">
      <w:pPr>
        <w:spacing w:after="120"/>
        <w:ind w:leftChars="567" w:left="31680" w:right="1134"/>
        <w:jc w:val="both"/>
        <w:rPr>
          <w:b/>
          <w:bCs/>
        </w:rPr>
      </w:pPr>
      <w:r w:rsidRPr="00040D98">
        <w:rPr>
          <w:b/>
          <w:bCs/>
        </w:rPr>
        <w:t>Development of the number of births in medical facilities</w:t>
      </w:r>
    </w:p>
    <w:tbl>
      <w:tblPr>
        <w:tblW w:w="0" w:type="auto"/>
        <w:tblInd w:w="1190" w:type="dxa"/>
        <w:tblLayout w:type="fixed"/>
        <w:tblCellMar>
          <w:top w:w="55" w:type="dxa"/>
          <w:left w:w="55" w:type="dxa"/>
          <w:bottom w:w="55" w:type="dxa"/>
          <w:right w:w="55" w:type="dxa"/>
        </w:tblCellMar>
        <w:tblLook w:val="0000" w:firstRow="0" w:lastRow="0" w:firstColumn="0" w:lastColumn="0" w:noHBand="0" w:noVBand="0"/>
      </w:tblPr>
      <w:tblGrid>
        <w:gridCol w:w="3260"/>
        <w:gridCol w:w="992"/>
        <w:gridCol w:w="851"/>
        <w:gridCol w:w="850"/>
        <w:gridCol w:w="851"/>
        <w:gridCol w:w="756"/>
      </w:tblGrid>
      <w:tr w:rsidR="00BB7B4A" w:rsidRPr="00C2052B" w:rsidTr="000C7B75">
        <w:tc>
          <w:tcPr>
            <w:tcW w:w="3260"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p>
        </w:tc>
        <w:tc>
          <w:tcPr>
            <w:tcW w:w="992"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2002</w:t>
            </w:r>
          </w:p>
        </w:tc>
        <w:tc>
          <w:tcPr>
            <w:tcW w:w="851"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2003</w:t>
            </w:r>
          </w:p>
        </w:tc>
        <w:tc>
          <w:tcPr>
            <w:tcW w:w="850"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2004</w:t>
            </w:r>
          </w:p>
        </w:tc>
        <w:tc>
          <w:tcPr>
            <w:tcW w:w="851"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2005</w:t>
            </w:r>
          </w:p>
        </w:tc>
        <w:tc>
          <w:tcPr>
            <w:tcW w:w="756"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2006</w:t>
            </w:r>
          </w:p>
        </w:tc>
      </w:tr>
      <w:tr w:rsidR="00BB7B4A" w:rsidRPr="00040D98" w:rsidTr="000C7B75">
        <w:tc>
          <w:tcPr>
            <w:tcW w:w="3260" w:type="dxa"/>
            <w:tcBorders>
              <w:top w:val="single" w:sz="12" w:space="0" w:color="auto"/>
            </w:tcBorders>
            <w:shd w:val="clear" w:color="auto" w:fill="auto"/>
          </w:tcPr>
          <w:p w:rsidR="00BB7B4A" w:rsidRPr="00C2052B" w:rsidRDefault="00BB7B4A" w:rsidP="00BB7B4A">
            <w:pPr>
              <w:snapToGrid w:val="0"/>
              <w:spacing w:before="40" w:after="40"/>
              <w:jc w:val="both"/>
              <w:rPr>
                <w:bCs/>
                <w:sz w:val="18"/>
              </w:rPr>
            </w:pPr>
            <w:r w:rsidRPr="00C2052B">
              <w:rPr>
                <w:bCs/>
                <w:sz w:val="18"/>
              </w:rPr>
              <w:t>Percentage of children born in medical facilities</w:t>
            </w:r>
          </w:p>
        </w:tc>
        <w:tc>
          <w:tcPr>
            <w:tcW w:w="992"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98.2</w:t>
            </w:r>
          </w:p>
        </w:tc>
        <w:tc>
          <w:tcPr>
            <w:tcW w:w="851"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98.3</w:t>
            </w:r>
          </w:p>
        </w:tc>
        <w:tc>
          <w:tcPr>
            <w:tcW w:w="850"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96.9</w:t>
            </w:r>
          </w:p>
        </w:tc>
        <w:tc>
          <w:tcPr>
            <w:tcW w:w="851"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96.9</w:t>
            </w:r>
          </w:p>
        </w:tc>
        <w:tc>
          <w:tcPr>
            <w:tcW w:w="756"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99.1</w:t>
            </w:r>
          </w:p>
        </w:tc>
      </w:tr>
      <w:tr w:rsidR="00BB7B4A" w:rsidRPr="00040D98" w:rsidTr="000C7B75">
        <w:tc>
          <w:tcPr>
            <w:tcW w:w="3260" w:type="dxa"/>
            <w:tcBorders>
              <w:bottom w:val="single" w:sz="12" w:space="0" w:color="auto"/>
            </w:tcBorders>
            <w:shd w:val="clear" w:color="auto" w:fill="auto"/>
          </w:tcPr>
          <w:p w:rsidR="00BB7B4A" w:rsidRPr="00C2052B" w:rsidRDefault="00BB7B4A" w:rsidP="00BB7B4A">
            <w:pPr>
              <w:snapToGrid w:val="0"/>
              <w:spacing w:before="40" w:after="40"/>
              <w:jc w:val="both"/>
              <w:rPr>
                <w:bCs/>
                <w:sz w:val="18"/>
              </w:rPr>
            </w:pPr>
            <w:r w:rsidRPr="00C2052B">
              <w:rPr>
                <w:bCs/>
                <w:sz w:val="18"/>
              </w:rPr>
              <w:t>Number of children not born in a hospital</w:t>
            </w:r>
          </w:p>
        </w:tc>
        <w:tc>
          <w:tcPr>
            <w:tcW w:w="992"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Pr>
                <w:bCs/>
                <w:sz w:val="18"/>
              </w:rPr>
              <w:t xml:space="preserve">6 </w:t>
            </w:r>
            <w:r w:rsidRPr="00C2052B">
              <w:rPr>
                <w:bCs/>
                <w:sz w:val="18"/>
              </w:rPr>
              <w:t>954</w:t>
            </w:r>
          </w:p>
        </w:tc>
        <w:tc>
          <w:tcPr>
            <w:tcW w:w="851"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Pr>
                <w:bCs/>
                <w:sz w:val="18"/>
              </w:rPr>
              <w:t xml:space="preserve">6 </w:t>
            </w:r>
            <w:r w:rsidRPr="00C2052B">
              <w:rPr>
                <w:bCs/>
                <w:sz w:val="18"/>
              </w:rPr>
              <w:t>779</w:t>
            </w:r>
          </w:p>
        </w:tc>
        <w:tc>
          <w:tcPr>
            <w:tcW w:w="850"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Pr>
                <w:bCs/>
                <w:sz w:val="18"/>
              </w:rPr>
              <w:t xml:space="preserve">13 </w:t>
            </w:r>
            <w:r w:rsidRPr="00C2052B">
              <w:rPr>
                <w:bCs/>
                <w:sz w:val="18"/>
              </w:rPr>
              <w:t>301</w:t>
            </w:r>
          </w:p>
        </w:tc>
        <w:tc>
          <w:tcPr>
            <w:tcW w:w="851"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Pr>
                <w:bCs/>
                <w:sz w:val="18"/>
              </w:rPr>
              <w:t xml:space="preserve">13 </w:t>
            </w:r>
            <w:r w:rsidRPr="00C2052B">
              <w:rPr>
                <w:bCs/>
                <w:sz w:val="18"/>
              </w:rPr>
              <w:t>384</w:t>
            </w:r>
          </w:p>
        </w:tc>
        <w:tc>
          <w:tcPr>
            <w:tcW w:w="756"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w:t>
            </w:r>
            <w:r>
              <w:rPr>
                <w:bCs/>
                <w:sz w:val="18"/>
              </w:rPr>
              <w:t xml:space="preserve"> </w:t>
            </w:r>
            <w:r w:rsidRPr="00C2052B">
              <w:rPr>
                <w:bCs/>
                <w:sz w:val="18"/>
              </w:rPr>
              <w:t>314</w:t>
            </w:r>
          </w:p>
        </w:tc>
      </w:tr>
    </w:tbl>
    <w:p w:rsidR="00BB7B4A" w:rsidRPr="00040D98" w:rsidRDefault="00BB7B4A" w:rsidP="00997CA0">
      <w:pPr>
        <w:spacing w:afterLines="120" w:after="288"/>
        <w:ind w:leftChars="726" w:left="31680" w:right="1134"/>
        <w:jc w:val="both"/>
      </w:pPr>
    </w:p>
    <w:p w:rsidR="00BB7B4A" w:rsidRPr="00040D98" w:rsidRDefault="00BB7B4A" w:rsidP="00997CA0">
      <w:pPr>
        <w:spacing w:afterLines="120" w:after="288"/>
        <w:ind w:leftChars="726" w:left="31680" w:right="1134"/>
        <w:jc w:val="both"/>
      </w:pPr>
    </w:p>
    <w:p w:rsidR="00BB7B4A" w:rsidRPr="00040D98" w:rsidRDefault="00BB7B4A" w:rsidP="00997CA0">
      <w:pPr>
        <w:spacing w:afterLines="120" w:after="288"/>
        <w:ind w:leftChars="567" w:left="31680" w:right="1134"/>
        <w:jc w:val="both"/>
        <w:rPr>
          <w:b/>
          <w:bCs/>
        </w:rPr>
      </w:pPr>
      <w:r w:rsidRPr="00040D98">
        <w:object w:dxaOrig="7149" w:dyaOrig="5351">
          <v:shape id="_x0000_i1036" type="#_x0000_t75" style="width:368.25pt;height:200.25pt" o:ole="" o:bordertopcolor="black" o:borderleftcolor="black" o:borderbottomcolor="black" o:borderrightcolor="black" filled="t" stroked="t" strokeweight=".05pt">
            <v:fill color2="black"/>
            <v:imagedata r:id="rId34" o:title=""/>
            <w10:bordertop type="single" width="1" space="3"/>
            <w10:borderleft type="single" width="1" space="7"/>
            <w10:borderbottom type="single" width="1" space="3"/>
            <w10:borderright type="single" width="1" space="7"/>
          </v:shape>
          <o:OLEObject Type="Embed" ProgID="PowerPoint.Slide.8" ShapeID="_x0000_i1036" DrawAspect="Content" ObjectID="_1395865853" r:id="rId35"/>
        </w:object>
      </w:r>
      <w:r w:rsidRPr="00040D98">
        <w:rPr>
          <w:b/>
          <w:bCs/>
        </w:rPr>
        <w:t>Figure 11</w:t>
      </w:r>
      <w:r>
        <w:rPr>
          <w:b/>
          <w:bCs/>
        </w:rPr>
        <w:t xml:space="preserve">.  </w:t>
      </w:r>
      <w:r w:rsidRPr="00040D98">
        <w:rPr>
          <w:b/>
          <w:bCs/>
        </w:rPr>
        <w:t>Morbidity among newborns in maternity hospitals, 1996-2006</w:t>
      </w:r>
    </w:p>
    <w:p w:rsidR="00BB7B4A" w:rsidRPr="00040D98" w:rsidRDefault="00BB7B4A" w:rsidP="00997CA0">
      <w:pPr>
        <w:spacing w:afterLines="120" w:after="288"/>
        <w:ind w:leftChars="567" w:left="31680" w:right="1134"/>
        <w:jc w:val="both"/>
        <w:rPr>
          <w:bCs/>
        </w:rPr>
      </w:pPr>
      <w:r>
        <w:rPr>
          <w:bCs/>
        </w:rPr>
        <w:br w:type="page"/>
      </w:r>
      <w:r w:rsidRPr="00040D98">
        <w:rPr>
          <w:bCs/>
        </w:rPr>
        <w:t>107.</w:t>
      </w:r>
      <w:r w:rsidRPr="00040D98">
        <w:rPr>
          <w:bCs/>
        </w:rPr>
        <w:tab/>
        <w:t>The improvement in the health of newborns has affected morbidity among infants up to 1 year of age, which declined by almost 10 per cent during the period under review (from 2,016.9 per 1,000 such infants in 2001 to 1,786.1 per 1,000 such infants in 2006)</w:t>
      </w:r>
      <w:r>
        <w:rPr>
          <w:bCs/>
        </w:rPr>
        <w:t xml:space="preserve">.  </w:t>
      </w:r>
      <w:r w:rsidRPr="00040D98">
        <w:rPr>
          <w:bCs/>
        </w:rPr>
        <w:t>Morbidity among children under 1 year of age is declining at a lower than morbidity among newborns, possibly because, after release from a maternity unit, child care becomes the responsibility of the family depends and the quality of such care then depends on the parents</w:t>
      </w:r>
      <w:r>
        <w:rPr>
          <w:bCs/>
        </w:rPr>
        <w:t>’</w:t>
      </w:r>
      <w:r w:rsidRPr="00040D98">
        <w:rPr>
          <w:bCs/>
        </w:rPr>
        <w:t xml:space="preserve"> level of preparedness</w:t>
      </w:r>
      <w:r>
        <w:rPr>
          <w:bCs/>
        </w:rPr>
        <w:t xml:space="preserve">.  </w:t>
      </w:r>
      <w:r w:rsidRPr="00040D98">
        <w:rPr>
          <w:bCs/>
        </w:rPr>
        <w:t>Ukraine is actively implementing measures aimed at promoting breastfeeding</w:t>
      </w:r>
      <w:r>
        <w:rPr>
          <w:bCs/>
        </w:rPr>
        <w:t xml:space="preserve">.  </w:t>
      </w:r>
      <w:r w:rsidRPr="00040D98">
        <w:rPr>
          <w:bCs/>
        </w:rPr>
        <w:t>However, in 2006, compared to the 2002 level, the proportion of children exclusively breastfed decreased among infants aged up to 3 months, while it increased among infants aged up to 6 months (table 10).</w:t>
      </w:r>
    </w:p>
    <w:p w:rsidR="00BB7B4A" w:rsidRPr="00040D98" w:rsidRDefault="00BB7B4A" w:rsidP="00997CA0">
      <w:pPr>
        <w:ind w:leftChars="567" w:left="31680" w:right="1134"/>
        <w:jc w:val="both"/>
        <w:rPr>
          <w:bCs/>
        </w:rPr>
      </w:pPr>
      <w:r w:rsidRPr="00040D98">
        <w:rPr>
          <w:bCs/>
        </w:rPr>
        <w:t>Table 10</w:t>
      </w:r>
    </w:p>
    <w:p w:rsidR="00BB7B4A" w:rsidRPr="00040D98" w:rsidRDefault="00BB7B4A" w:rsidP="00997CA0">
      <w:pPr>
        <w:spacing w:after="120"/>
        <w:ind w:leftChars="567" w:left="31680" w:right="1134"/>
        <w:jc w:val="both"/>
        <w:rPr>
          <w:b/>
          <w:bCs/>
        </w:rPr>
      </w:pPr>
      <w:r w:rsidRPr="00040D98">
        <w:rPr>
          <w:b/>
          <w:bCs/>
        </w:rPr>
        <w:t>Percentage of infants reaching 1 year of age who were exclusively breastfed</w:t>
      </w:r>
    </w:p>
    <w:tbl>
      <w:tblPr>
        <w:tblW w:w="0" w:type="auto"/>
        <w:tblInd w:w="1189" w:type="dxa"/>
        <w:tblLayout w:type="fixed"/>
        <w:tblCellMar>
          <w:top w:w="55" w:type="dxa"/>
          <w:left w:w="55" w:type="dxa"/>
          <w:bottom w:w="55" w:type="dxa"/>
          <w:right w:w="55" w:type="dxa"/>
        </w:tblCellMar>
        <w:tblLook w:val="0000" w:firstRow="0" w:lastRow="0" w:firstColumn="0" w:lastColumn="0" w:noHBand="0" w:noVBand="0"/>
      </w:tblPr>
      <w:tblGrid>
        <w:gridCol w:w="2919"/>
        <w:gridCol w:w="915"/>
        <w:gridCol w:w="945"/>
        <w:gridCol w:w="885"/>
        <w:gridCol w:w="855"/>
        <w:gridCol w:w="852"/>
      </w:tblGrid>
      <w:tr w:rsidR="00BB7B4A" w:rsidRPr="00C2052B" w:rsidTr="000C7B75">
        <w:tc>
          <w:tcPr>
            <w:tcW w:w="2919"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p>
        </w:tc>
        <w:tc>
          <w:tcPr>
            <w:tcW w:w="915"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2002</w:t>
            </w:r>
          </w:p>
        </w:tc>
        <w:tc>
          <w:tcPr>
            <w:tcW w:w="945"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2003</w:t>
            </w:r>
          </w:p>
        </w:tc>
        <w:tc>
          <w:tcPr>
            <w:tcW w:w="885"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2004</w:t>
            </w:r>
          </w:p>
        </w:tc>
        <w:tc>
          <w:tcPr>
            <w:tcW w:w="855"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2005</w:t>
            </w:r>
          </w:p>
        </w:tc>
        <w:tc>
          <w:tcPr>
            <w:tcW w:w="852"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2006</w:t>
            </w:r>
          </w:p>
        </w:tc>
      </w:tr>
      <w:tr w:rsidR="00BB7B4A" w:rsidRPr="00040D98" w:rsidTr="000C7B75">
        <w:tc>
          <w:tcPr>
            <w:tcW w:w="2919" w:type="dxa"/>
            <w:tcBorders>
              <w:top w:val="single" w:sz="12" w:space="0" w:color="auto"/>
            </w:tcBorders>
            <w:shd w:val="clear" w:color="auto" w:fill="auto"/>
          </w:tcPr>
          <w:p w:rsidR="00BB7B4A" w:rsidRPr="00C2052B" w:rsidRDefault="00BB7B4A" w:rsidP="00BB7B4A">
            <w:pPr>
              <w:snapToGrid w:val="0"/>
              <w:spacing w:before="40" w:after="40"/>
              <w:jc w:val="both"/>
              <w:rPr>
                <w:bCs/>
                <w:sz w:val="18"/>
              </w:rPr>
            </w:pPr>
            <w:r w:rsidRPr="00C2052B">
              <w:rPr>
                <w:bCs/>
                <w:sz w:val="18"/>
              </w:rPr>
              <w:t>Up to the age of 3 months</w:t>
            </w:r>
          </w:p>
        </w:tc>
        <w:tc>
          <w:tcPr>
            <w:tcW w:w="915"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46.2</w:t>
            </w:r>
          </w:p>
        </w:tc>
        <w:tc>
          <w:tcPr>
            <w:tcW w:w="945"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45.6</w:t>
            </w:r>
          </w:p>
        </w:tc>
        <w:tc>
          <w:tcPr>
            <w:tcW w:w="885"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45.1</w:t>
            </w:r>
          </w:p>
        </w:tc>
        <w:tc>
          <w:tcPr>
            <w:tcW w:w="855"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38.6</w:t>
            </w:r>
          </w:p>
        </w:tc>
        <w:tc>
          <w:tcPr>
            <w:tcW w:w="852"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35.0</w:t>
            </w:r>
          </w:p>
        </w:tc>
      </w:tr>
      <w:tr w:rsidR="00BB7B4A" w:rsidRPr="00040D98" w:rsidTr="000C7B75">
        <w:tc>
          <w:tcPr>
            <w:tcW w:w="2919" w:type="dxa"/>
            <w:tcBorders>
              <w:bottom w:val="single" w:sz="12" w:space="0" w:color="auto"/>
            </w:tcBorders>
            <w:shd w:val="clear" w:color="auto" w:fill="auto"/>
          </w:tcPr>
          <w:p w:rsidR="00BB7B4A" w:rsidRPr="00C2052B" w:rsidRDefault="00BB7B4A" w:rsidP="00BB7B4A">
            <w:pPr>
              <w:snapToGrid w:val="0"/>
              <w:spacing w:before="40" w:after="40"/>
              <w:jc w:val="both"/>
              <w:rPr>
                <w:bCs/>
                <w:sz w:val="18"/>
              </w:rPr>
            </w:pPr>
            <w:r w:rsidRPr="00C2052B">
              <w:rPr>
                <w:bCs/>
                <w:sz w:val="18"/>
              </w:rPr>
              <w:t>Up to the age of 6 months</w:t>
            </w:r>
          </w:p>
        </w:tc>
        <w:tc>
          <w:tcPr>
            <w:tcW w:w="915"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41.4</w:t>
            </w:r>
          </w:p>
        </w:tc>
        <w:tc>
          <w:tcPr>
            <w:tcW w:w="945"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40.7</w:t>
            </w:r>
          </w:p>
        </w:tc>
        <w:tc>
          <w:tcPr>
            <w:tcW w:w="885"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42.8</w:t>
            </w:r>
          </w:p>
        </w:tc>
        <w:tc>
          <w:tcPr>
            <w:tcW w:w="855"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45.5</w:t>
            </w:r>
          </w:p>
        </w:tc>
        <w:tc>
          <w:tcPr>
            <w:tcW w:w="852"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46.4</w:t>
            </w:r>
          </w:p>
        </w:tc>
      </w:tr>
    </w:tbl>
    <w:p w:rsidR="00BB7B4A" w:rsidRPr="00040D98" w:rsidRDefault="00BB7B4A" w:rsidP="00997CA0">
      <w:pPr>
        <w:spacing w:before="240" w:afterLines="120" w:after="288"/>
        <w:ind w:leftChars="567" w:left="31680" w:right="1134"/>
        <w:jc w:val="both"/>
        <w:rPr>
          <w:bCs/>
        </w:rPr>
      </w:pPr>
      <w:r w:rsidRPr="00040D98">
        <w:rPr>
          <w:bCs/>
        </w:rPr>
        <w:tab/>
        <w:t>The Breastfeeding Support Programme, 2006-2010, adopted in 2006, is expected to increase the number of children breastfed up to the age of 6 months by 60 per cent</w:t>
      </w:r>
      <w:r>
        <w:rPr>
          <w:bCs/>
        </w:rPr>
        <w:t xml:space="preserve">.  </w:t>
      </w:r>
      <w:r w:rsidRPr="00040D98">
        <w:rPr>
          <w:bCs/>
        </w:rPr>
        <w:t>The HIV/AIDS situation among children is becoming worse every year</w:t>
      </w:r>
      <w:r>
        <w:rPr>
          <w:bCs/>
        </w:rPr>
        <w:t xml:space="preserve">.  </w:t>
      </w:r>
      <w:r w:rsidRPr="00040D98">
        <w:rPr>
          <w:bCs/>
        </w:rPr>
        <w:t>In recent years, the number of children infected or ill with, or dead from, HIV/AIDS has been rapidly increasing (see table 11).</w:t>
      </w:r>
    </w:p>
    <w:p w:rsidR="00BB7B4A" w:rsidRPr="00040D98" w:rsidRDefault="00BB7B4A" w:rsidP="00997CA0">
      <w:pPr>
        <w:ind w:leftChars="567" w:left="31680" w:right="1134"/>
        <w:jc w:val="both"/>
        <w:rPr>
          <w:bCs/>
        </w:rPr>
      </w:pPr>
      <w:r w:rsidRPr="00040D98">
        <w:rPr>
          <w:bCs/>
        </w:rPr>
        <w:t>Table 11</w:t>
      </w:r>
    </w:p>
    <w:p w:rsidR="00BB7B4A" w:rsidRPr="00040D98" w:rsidRDefault="00BB7B4A" w:rsidP="00997CA0">
      <w:pPr>
        <w:ind w:leftChars="567" w:left="31680" w:right="1134"/>
        <w:jc w:val="both"/>
        <w:rPr>
          <w:b/>
          <w:bCs/>
        </w:rPr>
      </w:pPr>
      <w:r w:rsidRPr="00040D98">
        <w:rPr>
          <w:b/>
          <w:bCs/>
        </w:rPr>
        <w:t>Number of children infected or ill with, or dead from, HIV/AIDS</w:t>
      </w:r>
    </w:p>
    <w:p w:rsidR="00BB7B4A" w:rsidRPr="00040D98" w:rsidRDefault="00BB7B4A" w:rsidP="00997CA0">
      <w:pPr>
        <w:spacing w:after="120"/>
        <w:ind w:leftChars="567" w:left="31680" w:right="1134"/>
        <w:jc w:val="both"/>
      </w:pPr>
      <w:r w:rsidRPr="00040D98">
        <w:t>(as at 1 January of each year)</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959"/>
        <w:gridCol w:w="2804"/>
        <w:gridCol w:w="1635"/>
        <w:gridCol w:w="1854"/>
      </w:tblGrid>
      <w:tr w:rsidR="00BB7B4A" w:rsidRPr="00C2052B" w:rsidTr="000C7B75">
        <w:trPr>
          <w:jc w:val="center"/>
        </w:trPr>
        <w:tc>
          <w:tcPr>
            <w:tcW w:w="959"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p>
        </w:tc>
        <w:tc>
          <w:tcPr>
            <w:tcW w:w="2804"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Number of officially registered new HIV infection cases in children</w:t>
            </w:r>
          </w:p>
        </w:tc>
        <w:tc>
          <w:tcPr>
            <w:tcW w:w="1635"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 xml:space="preserve">Number of new AIDS cases in children </w:t>
            </w:r>
          </w:p>
        </w:tc>
        <w:tc>
          <w:tcPr>
            <w:tcW w:w="1854" w:type="dxa"/>
            <w:tcBorders>
              <w:top w:val="single" w:sz="2" w:space="0" w:color="auto"/>
              <w:bottom w:val="single" w:sz="12" w:space="0" w:color="auto"/>
            </w:tcBorders>
            <w:shd w:val="clear" w:color="auto" w:fill="auto"/>
          </w:tcPr>
          <w:p w:rsidR="00BB7B4A" w:rsidRPr="00C2052B" w:rsidRDefault="00BB7B4A" w:rsidP="00BB7B4A">
            <w:pPr>
              <w:snapToGrid w:val="0"/>
              <w:spacing w:before="80" w:after="80"/>
              <w:jc w:val="right"/>
              <w:rPr>
                <w:bCs/>
                <w:i/>
                <w:sz w:val="16"/>
              </w:rPr>
            </w:pPr>
            <w:r w:rsidRPr="00C2052B">
              <w:rPr>
                <w:bCs/>
                <w:i/>
                <w:sz w:val="16"/>
              </w:rPr>
              <w:t>Number of children who died from AIDS</w:t>
            </w:r>
          </w:p>
        </w:tc>
      </w:tr>
      <w:tr w:rsidR="00BB7B4A" w:rsidRPr="00040D98" w:rsidTr="000C7B75">
        <w:trPr>
          <w:jc w:val="center"/>
        </w:trPr>
        <w:tc>
          <w:tcPr>
            <w:tcW w:w="959" w:type="dxa"/>
            <w:tcBorders>
              <w:top w:val="single" w:sz="12" w:space="0" w:color="auto"/>
            </w:tcBorders>
            <w:shd w:val="clear" w:color="auto" w:fill="auto"/>
          </w:tcPr>
          <w:p w:rsidR="00BB7B4A" w:rsidRPr="00C2052B" w:rsidRDefault="00BB7B4A" w:rsidP="00BB7B4A">
            <w:pPr>
              <w:snapToGrid w:val="0"/>
              <w:spacing w:before="40" w:after="40"/>
              <w:jc w:val="both"/>
              <w:rPr>
                <w:bCs/>
                <w:sz w:val="18"/>
              </w:rPr>
            </w:pPr>
            <w:r w:rsidRPr="00C2052B">
              <w:rPr>
                <w:bCs/>
                <w:sz w:val="18"/>
              </w:rPr>
              <w:t>2002</w:t>
            </w:r>
          </w:p>
        </w:tc>
        <w:tc>
          <w:tcPr>
            <w:tcW w:w="2804"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1 379</w:t>
            </w:r>
          </w:p>
        </w:tc>
        <w:tc>
          <w:tcPr>
            <w:tcW w:w="1635"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 xml:space="preserve"> 47</w:t>
            </w:r>
          </w:p>
        </w:tc>
        <w:tc>
          <w:tcPr>
            <w:tcW w:w="1854" w:type="dxa"/>
            <w:tcBorders>
              <w:top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23</w:t>
            </w:r>
          </w:p>
        </w:tc>
      </w:tr>
      <w:tr w:rsidR="00BB7B4A" w:rsidRPr="00040D98">
        <w:trPr>
          <w:jc w:val="center"/>
        </w:trPr>
        <w:tc>
          <w:tcPr>
            <w:tcW w:w="959" w:type="dxa"/>
            <w:shd w:val="clear" w:color="auto" w:fill="auto"/>
          </w:tcPr>
          <w:p w:rsidR="00BB7B4A" w:rsidRPr="00C2052B" w:rsidRDefault="00BB7B4A" w:rsidP="00BB7B4A">
            <w:pPr>
              <w:snapToGrid w:val="0"/>
              <w:spacing w:before="40" w:after="40"/>
              <w:jc w:val="both"/>
              <w:rPr>
                <w:bCs/>
                <w:sz w:val="18"/>
              </w:rPr>
            </w:pPr>
            <w:r w:rsidRPr="00C2052B">
              <w:rPr>
                <w:bCs/>
                <w:sz w:val="18"/>
              </w:rPr>
              <w:t>2003</w:t>
            </w:r>
          </w:p>
        </w:tc>
        <w:tc>
          <w:tcPr>
            <w:tcW w:w="2804" w:type="dxa"/>
            <w:shd w:val="clear" w:color="auto" w:fill="auto"/>
          </w:tcPr>
          <w:p w:rsidR="00BB7B4A" w:rsidRPr="00C2052B" w:rsidRDefault="00BB7B4A" w:rsidP="00BB7B4A">
            <w:pPr>
              <w:snapToGrid w:val="0"/>
              <w:spacing w:before="40" w:after="40"/>
              <w:jc w:val="right"/>
              <w:rPr>
                <w:bCs/>
                <w:sz w:val="18"/>
              </w:rPr>
            </w:pPr>
            <w:r w:rsidRPr="00C2052B">
              <w:rPr>
                <w:bCs/>
                <w:sz w:val="18"/>
              </w:rPr>
              <w:t>1 844</w:t>
            </w:r>
          </w:p>
        </w:tc>
        <w:tc>
          <w:tcPr>
            <w:tcW w:w="1635" w:type="dxa"/>
            <w:shd w:val="clear" w:color="auto" w:fill="auto"/>
          </w:tcPr>
          <w:p w:rsidR="00BB7B4A" w:rsidRPr="00C2052B" w:rsidRDefault="00BB7B4A" w:rsidP="00BB7B4A">
            <w:pPr>
              <w:snapToGrid w:val="0"/>
              <w:spacing w:before="40" w:after="40"/>
              <w:jc w:val="right"/>
              <w:rPr>
                <w:bCs/>
                <w:sz w:val="18"/>
              </w:rPr>
            </w:pPr>
            <w:r w:rsidRPr="00C2052B">
              <w:rPr>
                <w:bCs/>
                <w:sz w:val="18"/>
              </w:rPr>
              <w:t xml:space="preserve"> 68</w:t>
            </w:r>
          </w:p>
        </w:tc>
        <w:tc>
          <w:tcPr>
            <w:tcW w:w="1854" w:type="dxa"/>
            <w:shd w:val="clear" w:color="auto" w:fill="auto"/>
          </w:tcPr>
          <w:p w:rsidR="00BB7B4A" w:rsidRPr="00C2052B" w:rsidRDefault="00BB7B4A" w:rsidP="00BB7B4A">
            <w:pPr>
              <w:snapToGrid w:val="0"/>
              <w:spacing w:before="40" w:after="40"/>
              <w:jc w:val="right"/>
              <w:rPr>
                <w:bCs/>
                <w:sz w:val="18"/>
              </w:rPr>
            </w:pPr>
            <w:r w:rsidRPr="00C2052B">
              <w:rPr>
                <w:bCs/>
                <w:sz w:val="18"/>
              </w:rPr>
              <w:t>38</w:t>
            </w:r>
          </w:p>
        </w:tc>
      </w:tr>
      <w:tr w:rsidR="00BB7B4A" w:rsidRPr="00040D98">
        <w:trPr>
          <w:jc w:val="center"/>
        </w:trPr>
        <w:tc>
          <w:tcPr>
            <w:tcW w:w="959" w:type="dxa"/>
            <w:shd w:val="clear" w:color="auto" w:fill="auto"/>
          </w:tcPr>
          <w:p w:rsidR="00BB7B4A" w:rsidRPr="00C2052B" w:rsidRDefault="00BB7B4A" w:rsidP="00BB7B4A">
            <w:pPr>
              <w:snapToGrid w:val="0"/>
              <w:spacing w:before="40" w:after="40"/>
              <w:jc w:val="both"/>
              <w:rPr>
                <w:bCs/>
                <w:sz w:val="18"/>
              </w:rPr>
            </w:pPr>
            <w:r w:rsidRPr="00C2052B">
              <w:rPr>
                <w:bCs/>
                <w:sz w:val="18"/>
              </w:rPr>
              <w:t>2004</w:t>
            </w:r>
          </w:p>
        </w:tc>
        <w:tc>
          <w:tcPr>
            <w:tcW w:w="2804" w:type="dxa"/>
            <w:shd w:val="clear" w:color="auto" w:fill="auto"/>
          </w:tcPr>
          <w:p w:rsidR="00BB7B4A" w:rsidRPr="00C2052B" w:rsidRDefault="00BB7B4A" w:rsidP="00BB7B4A">
            <w:pPr>
              <w:snapToGrid w:val="0"/>
              <w:spacing w:before="40" w:after="40"/>
              <w:jc w:val="right"/>
              <w:rPr>
                <w:bCs/>
                <w:sz w:val="18"/>
              </w:rPr>
            </w:pPr>
            <w:r w:rsidRPr="00C2052B">
              <w:rPr>
                <w:bCs/>
                <w:sz w:val="18"/>
              </w:rPr>
              <w:t>2 293</w:t>
            </w:r>
          </w:p>
        </w:tc>
        <w:tc>
          <w:tcPr>
            <w:tcW w:w="1635" w:type="dxa"/>
            <w:shd w:val="clear" w:color="auto" w:fill="auto"/>
          </w:tcPr>
          <w:p w:rsidR="00BB7B4A" w:rsidRPr="00C2052B" w:rsidRDefault="00BB7B4A" w:rsidP="00BB7B4A">
            <w:pPr>
              <w:snapToGrid w:val="0"/>
              <w:spacing w:before="40" w:after="40"/>
              <w:jc w:val="right"/>
              <w:rPr>
                <w:bCs/>
                <w:sz w:val="18"/>
              </w:rPr>
            </w:pPr>
            <w:r w:rsidRPr="00C2052B">
              <w:rPr>
                <w:bCs/>
                <w:sz w:val="18"/>
              </w:rPr>
              <w:t xml:space="preserve"> 96</w:t>
            </w:r>
          </w:p>
        </w:tc>
        <w:tc>
          <w:tcPr>
            <w:tcW w:w="1854" w:type="dxa"/>
            <w:shd w:val="clear" w:color="auto" w:fill="auto"/>
          </w:tcPr>
          <w:p w:rsidR="00BB7B4A" w:rsidRPr="00C2052B" w:rsidRDefault="00BB7B4A" w:rsidP="00BB7B4A">
            <w:pPr>
              <w:snapToGrid w:val="0"/>
              <w:spacing w:before="40" w:after="40"/>
              <w:jc w:val="right"/>
              <w:rPr>
                <w:bCs/>
                <w:sz w:val="18"/>
              </w:rPr>
            </w:pPr>
            <w:r w:rsidRPr="00C2052B">
              <w:rPr>
                <w:bCs/>
                <w:sz w:val="18"/>
              </w:rPr>
              <w:t>33</w:t>
            </w:r>
          </w:p>
        </w:tc>
      </w:tr>
      <w:tr w:rsidR="00BB7B4A" w:rsidRPr="00040D98" w:rsidTr="000C7B75">
        <w:trPr>
          <w:jc w:val="center"/>
        </w:trPr>
        <w:tc>
          <w:tcPr>
            <w:tcW w:w="959" w:type="dxa"/>
            <w:shd w:val="clear" w:color="auto" w:fill="auto"/>
          </w:tcPr>
          <w:p w:rsidR="00BB7B4A" w:rsidRPr="00C2052B" w:rsidRDefault="00BB7B4A" w:rsidP="00BB7B4A">
            <w:pPr>
              <w:snapToGrid w:val="0"/>
              <w:spacing w:before="40" w:after="40"/>
              <w:jc w:val="both"/>
              <w:rPr>
                <w:bCs/>
                <w:sz w:val="18"/>
              </w:rPr>
            </w:pPr>
            <w:r w:rsidRPr="00C2052B">
              <w:rPr>
                <w:bCs/>
                <w:sz w:val="18"/>
              </w:rPr>
              <w:t>2005</w:t>
            </w:r>
          </w:p>
        </w:tc>
        <w:tc>
          <w:tcPr>
            <w:tcW w:w="2804" w:type="dxa"/>
            <w:shd w:val="clear" w:color="auto" w:fill="auto"/>
          </w:tcPr>
          <w:p w:rsidR="00BB7B4A" w:rsidRPr="00C2052B" w:rsidRDefault="00BB7B4A" w:rsidP="00BB7B4A">
            <w:pPr>
              <w:snapToGrid w:val="0"/>
              <w:spacing w:before="40" w:after="40"/>
              <w:jc w:val="right"/>
              <w:rPr>
                <w:bCs/>
                <w:sz w:val="18"/>
              </w:rPr>
            </w:pPr>
            <w:r w:rsidRPr="00C2052B">
              <w:rPr>
                <w:bCs/>
                <w:sz w:val="18"/>
              </w:rPr>
              <w:t>2 516</w:t>
            </w:r>
          </w:p>
        </w:tc>
        <w:tc>
          <w:tcPr>
            <w:tcW w:w="1635" w:type="dxa"/>
            <w:shd w:val="clear" w:color="auto" w:fill="auto"/>
          </w:tcPr>
          <w:p w:rsidR="00BB7B4A" w:rsidRPr="00C2052B" w:rsidRDefault="00BB7B4A" w:rsidP="00BB7B4A">
            <w:pPr>
              <w:snapToGrid w:val="0"/>
              <w:spacing w:before="40" w:after="40"/>
              <w:jc w:val="right"/>
              <w:rPr>
                <w:bCs/>
                <w:sz w:val="18"/>
              </w:rPr>
            </w:pPr>
            <w:r w:rsidRPr="00C2052B">
              <w:rPr>
                <w:bCs/>
                <w:sz w:val="18"/>
              </w:rPr>
              <w:t>143</w:t>
            </w:r>
          </w:p>
        </w:tc>
        <w:tc>
          <w:tcPr>
            <w:tcW w:w="1854" w:type="dxa"/>
            <w:shd w:val="clear" w:color="auto" w:fill="auto"/>
          </w:tcPr>
          <w:p w:rsidR="00BB7B4A" w:rsidRPr="00C2052B" w:rsidRDefault="00BB7B4A" w:rsidP="00BB7B4A">
            <w:pPr>
              <w:snapToGrid w:val="0"/>
              <w:spacing w:before="40" w:after="40"/>
              <w:jc w:val="right"/>
              <w:rPr>
                <w:bCs/>
                <w:sz w:val="18"/>
              </w:rPr>
            </w:pPr>
            <w:r w:rsidRPr="00C2052B">
              <w:rPr>
                <w:bCs/>
                <w:sz w:val="18"/>
              </w:rPr>
              <w:t>36</w:t>
            </w:r>
          </w:p>
        </w:tc>
      </w:tr>
      <w:tr w:rsidR="00BB7B4A" w:rsidRPr="00040D98" w:rsidTr="000C7B75">
        <w:trPr>
          <w:jc w:val="center"/>
        </w:trPr>
        <w:tc>
          <w:tcPr>
            <w:tcW w:w="959" w:type="dxa"/>
            <w:tcBorders>
              <w:bottom w:val="single" w:sz="12" w:space="0" w:color="auto"/>
            </w:tcBorders>
            <w:shd w:val="clear" w:color="auto" w:fill="auto"/>
          </w:tcPr>
          <w:p w:rsidR="00BB7B4A" w:rsidRPr="00C2052B" w:rsidRDefault="00BB7B4A" w:rsidP="00BB7B4A">
            <w:pPr>
              <w:snapToGrid w:val="0"/>
              <w:spacing w:before="40" w:after="40"/>
              <w:jc w:val="both"/>
              <w:rPr>
                <w:bCs/>
                <w:sz w:val="18"/>
              </w:rPr>
            </w:pPr>
            <w:r w:rsidRPr="00C2052B">
              <w:rPr>
                <w:bCs/>
                <w:sz w:val="18"/>
              </w:rPr>
              <w:t>2006</w:t>
            </w:r>
          </w:p>
        </w:tc>
        <w:tc>
          <w:tcPr>
            <w:tcW w:w="2804"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2 834</w:t>
            </w:r>
          </w:p>
        </w:tc>
        <w:tc>
          <w:tcPr>
            <w:tcW w:w="1635"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123</w:t>
            </w:r>
          </w:p>
        </w:tc>
        <w:tc>
          <w:tcPr>
            <w:tcW w:w="1854" w:type="dxa"/>
            <w:tcBorders>
              <w:bottom w:val="single" w:sz="12" w:space="0" w:color="auto"/>
            </w:tcBorders>
            <w:shd w:val="clear" w:color="auto" w:fill="auto"/>
          </w:tcPr>
          <w:p w:rsidR="00BB7B4A" w:rsidRPr="00C2052B" w:rsidRDefault="00BB7B4A" w:rsidP="00BB7B4A">
            <w:pPr>
              <w:snapToGrid w:val="0"/>
              <w:spacing w:before="40" w:after="40"/>
              <w:jc w:val="right"/>
              <w:rPr>
                <w:bCs/>
                <w:sz w:val="18"/>
              </w:rPr>
            </w:pPr>
            <w:r w:rsidRPr="00C2052B">
              <w:rPr>
                <w:bCs/>
                <w:sz w:val="18"/>
              </w:rPr>
              <w:t>32</w:t>
            </w:r>
          </w:p>
        </w:tc>
      </w:tr>
    </w:tbl>
    <w:p w:rsidR="00BB7B4A" w:rsidRDefault="00BB7B4A" w:rsidP="00997CA0">
      <w:pPr>
        <w:spacing w:before="240" w:after="120"/>
        <w:ind w:leftChars="567" w:left="31680" w:right="1134"/>
        <w:jc w:val="both"/>
        <w:rPr>
          <w:bCs/>
        </w:rPr>
      </w:pPr>
      <w:r w:rsidRPr="00040D98">
        <w:rPr>
          <w:bCs/>
        </w:rPr>
        <w:t>108.</w:t>
      </w:r>
      <w:r w:rsidRPr="00040D98">
        <w:rPr>
          <w:bCs/>
        </w:rPr>
        <w:tab/>
        <w:t>At the end of 2006, there were 3,998 HIV-infected pregnant women</w:t>
      </w:r>
      <w:r>
        <w:rPr>
          <w:bCs/>
        </w:rPr>
        <w:t xml:space="preserve">.  </w:t>
      </w:r>
      <w:r w:rsidRPr="00040D98">
        <w:rPr>
          <w:bCs/>
        </w:rPr>
        <w:t>The number of pregnant women who attended a course on the prevention of vertical HIV transmission was 1,934 in 2004, 2,255 in 2005 and 2,629 in 2006</w:t>
      </w:r>
      <w:r>
        <w:rPr>
          <w:bCs/>
        </w:rPr>
        <w:t xml:space="preserve">.  </w:t>
      </w:r>
      <w:r w:rsidRPr="00040D98">
        <w:rPr>
          <w:bCs/>
        </w:rPr>
        <w:t>The rate of mother to child HIV transmis</w:t>
      </w:r>
      <w:r>
        <w:rPr>
          <w:bCs/>
        </w:rPr>
        <w:t>sion in 2006 was 7.1 per cent (</w:t>
      </w:r>
      <w:r w:rsidRPr="00040D98">
        <w:rPr>
          <w:bCs/>
        </w:rPr>
        <w:t xml:space="preserve">compared to 7.7 per cent in 2005) according to the Ministry of Health but 12 per cent according to the International Charity Foundation (ICF) </w:t>
      </w:r>
      <w:r>
        <w:rPr>
          <w:bCs/>
        </w:rPr>
        <w:t>“</w:t>
      </w:r>
      <w:r w:rsidRPr="00040D98">
        <w:rPr>
          <w:bCs/>
        </w:rPr>
        <w:t>International HIV/AIDS Alliance in Ukraine</w:t>
      </w:r>
      <w:r>
        <w:rPr>
          <w:bCs/>
        </w:rPr>
        <w:t xml:space="preserve">”.  </w:t>
      </w:r>
      <w:r w:rsidRPr="00040D98">
        <w:rPr>
          <w:bCs/>
        </w:rPr>
        <w:t>The vertical mother to child HIV transmission rate is particularly high in the country</w:t>
      </w:r>
      <w:r>
        <w:rPr>
          <w:bCs/>
        </w:rPr>
        <w:t xml:space="preserve">.  </w:t>
      </w:r>
      <w:r w:rsidRPr="00040D98">
        <w:rPr>
          <w:bCs/>
        </w:rPr>
        <w:t>The experience of developed countries shows that, through the use of intensive antiretroviral therapy, the frequency of births of HIV-infected children may be kept below 1 per cent</w:t>
      </w:r>
      <w:r>
        <w:rPr>
          <w:bCs/>
        </w:rPr>
        <w:t xml:space="preserve">.  </w:t>
      </w:r>
      <w:r w:rsidRPr="00040D98">
        <w:rPr>
          <w:bCs/>
        </w:rPr>
        <w:t>Although there exist in the world technologies for an accurate diagnosis within a few months, yet, in Ukraine, children born to HIV-infected mothers are considered to be HIV-infected up to the age of 18 months, when a definitive diagnosis is made</w:t>
      </w:r>
      <w:r>
        <w:rPr>
          <w:bCs/>
        </w:rPr>
        <w:t xml:space="preserve">.  </w:t>
      </w:r>
      <w:r w:rsidRPr="00040D98">
        <w:rPr>
          <w:bCs/>
        </w:rPr>
        <w:t>During that period, the lack of funds for acquiring the technology for an early diagnosis of HIV-positive children keeps the families concerned extremely anxious</w:t>
      </w:r>
      <w:r>
        <w:rPr>
          <w:bCs/>
        </w:rPr>
        <w:t xml:space="preserve">.  </w:t>
      </w:r>
      <w:r w:rsidRPr="00040D98">
        <w:rPr>
          <w:bCs/>
        </w:rPr>
        <w:t>For a significant number of children born to HIV-positive mothers, late HIV-status determination leads to orphanhood and rearing in special children</w:t>
      </w:r>
      <w:r>
        <w:rPr>
          <w:bCs/>
        </w:rPr>
        <w:t>’</w:t>
      </w:r>
      <w:r w:rsidRPr="00040D98">
        <w:rPr>
          <w:bCs/>
        </w:rPr>
        <w:t>s homes rather than in their own, foster or adoptive families or with guardians</w:t>
      </w:r>
      <w:r>
        <w:rPr>
          <w:bCs/>
        </w:rPr>
        <w:t xml:space="preserve">.  </w:t>
      </w:r>
      <w:r w:rsidRPr="00040D98">
        <w:rPr>
          <w:bCs/>
        </w:rPr>
        <w:t>In 2006, 732 children, accounting for 53.4 per cent of the children diagnosed with HIV-infection, received antiretroviral therapy</w:t>
      </w:r>
      <w:r>
        <w:rPr>
          <w:bCs/>
        </w:rPr>
        <w:t xml:space="preserve">.  </w:t>
      </w:r>
      <w:r w:rsidRPr="00040D98">
        <w:rPr>
          <w:bCs/>
        </w:rPr>
        <w:t>However, despite access to treatment, 17 children, including 12 less than 18 months old, died from AIDS in 2006</w:t>
      </w:r>
      <w:r>
        <w:rPr>
          <w:bCs/>
        </w:rPr>
        <w:t xml:space="preserve">.  </w:t>
      </w:r>
      <w:r w:rsidRPr="00040D98">
        <w:rPr>
          <w:bCs/>
        </w:rPr>
        <w:t>In response to the Committee</w:t>
      </w:r>
      <w:r>
        <w:rPr>
          <w:bCs/>
        </w:rPr>
        <w:t>’</w:t>
      </w:r>
      <w:r w:rsidRPr="00040D98">
        <w:rPr>
          <w:bCs/>
        </w:rPr>
        <w:t>s recommendation, contained in paragraph 59 of the Concluding Observations, to increase efforts for preventing HIV/AIDS, proactive measures are being taken to prevent vertical HIV transmission</w:t>
      </w:r>
      <w:r>
        <w:rPr>
          <w:bCs/>
        </w:rPr>
        <w:t xml:space="preserve">.  </w:t>
      </w:r>
      <w:r w:rsidRPr="00040D98">
        <w:rPr>
          <w:bCs/>
        </w:rPr>
        <w:t>The system for preventing perinatal transmission of HIV to newborns in Ukraine is integrated into the organization of medical support for children and mothers</w:t>
      </w:r>
      <w:r>
        <w:rPr>
          <w:bCs/>
        </w:rPr>
        <w:t xml:space="preserve">.  </w:t>
      </w:r>
      <w:r w:rsidRPr="00040D98">
        <w:rPr>
          <w:bCs/>
        </w:rPr>
        <w:t>Conditions are currently in place for a significant reduction in the risk of vertical HIV-infection transmission, namely health facilities fully equipped with testing and rapid-test systems for diagnosing HIV in pregnant women and newborns; a sufficient volume of drugs for pharmaceutical prevention; appropriate breast-milk substitutes for the newborns; and medical care standards</w:t>
      </w:r>
      <w:r>
        <w:rPr>
          <w:bCs/>
        </w:rPr>
        <w:t xml:space="preserve">.  </w:t>
      </w:r>
      <w:r w:rsidRPr="00040D98">
        <w:rPr>
          <w:bCs/>
        </w:rPr>
        <w:t>In 2006, the amount of UAH 3,225,000 was allocated to HIV/AIDS detection among pregnant women.</w:t>
      </w:r>
    </w:p>
    <w:p w:rsidR="00BB7B4A" w:rsidRPr="00040D98" w:rsidRDefault="00BB7B4A" w:rsidP="00997CA0">
      <w:pPr>
        <w:spacing w:before="240" w:afterLines="120" w:after="288"/>
        <w:ind w:leftChars="567" w:left="31680" w:right="1134"/>
        <w:jc w:val="both"/>
        <w:rPr>
          <w:bCs/>
        </w:rPr>
      </w:pPr>
      <w:r w:rsidRPr="00040D98">
        <w:rPr>
          <w:bCs/>
        </w:rPr>
        <w:t>109.</w:t>
      </w:r>
      <w:r w:rsidRPr="00040D98">
        <w:rPr>
          <w:bCs/>
        </w:rPr>
        <w:tab/>
        <w:t>Through a comprehensive approach to preventing mother to child HIV transmission, the vertical transmission rate in 2006 was reduced to 7.1 per cent, 0.8 per cent below the 2005 a level (7.7 per cent) (figure 12).</w:t>
      </w:r>
    </w:p>
    <w:p w:rsidR="00BB7B4A" w:rsidRPr="00040D98" w:rsidRDefault="00BB7B4A" w:rsidP="00997CA0">
      <w:pPr>
        <w:tabs>
          <w:tab w:val="left" w:pos="973"/>
          <w:tab w:val="left" w:pos="1889"/>
          <w:tab w:val="left" w:pos="2805"/>
          <w:tab w:val="left" w:pos="3721"/>
          <w:tab w:val="left" w:pos="4637"/>
          <w:tab w:val="left" w:pos="5553"/>
          <w:tab w:val="left" w:pos="6469"/>
          <w:tab w:val="left" w:pos="7385"/>
          <w:tab w:val="left" w:pos="8301"/>
          <w:tab w:val="left" w:pos="9217"/>
          <w:tab w:val="left" w:pos="10133"/>
          <w:tab w:val="left" w:pos="11049"/>
          <w:tab w:val="left" w:pos="11965"/>
          <w:tab w:val="left" w:pos="12881"/>
          <w:tab w:val="left" w:pos="13797"/>
          <w:tab w:val="left" w:pos="14713"/>
        </w:tabs>
        <w:spacing w:before="240" w:afterLines="120" w:after="288"/>
        <w:ind w:leftChars="567" w:left="31680" w:right="1134"/>
        <w:jc w:val="both"/>
        <w:rPr>
          <w:b/>
          <w:bCs/>
        </w:rPr>
      </w:pPr>
      <w:r w:rsidRPr="00040D98">
        <w:object w:dxaOrig="6961" w:dyaOrig="4095">
          <v:shape id="_x0000_i1037" type="#_x0000_t75" style="width:358.5pt;height:217.5pt" o:ole="" o:bordertopcolor="black" o:borderleftcolor="black" o:borderbottomcolor="black" o:borderrightcolor="black" filled="t" stroked="t" strokeweight=".05pt">
            <v:fill color2="black"/>
            <v:imagedata r:id="rId36" o:title=""/>
            <w10:bordertop type="single" width="1" space="3"/>
            <w10:borderleft type="single" width="1" space="7"/>
            <w10:borderbottom type="single" width="1" space="3"/>
            <w10:borderright type="single" width="1" space="7"/>
          </v:shape>
          <o:OLEObject Type="Embed" ProgID="MSGraph.Chart.8" ShapeID="_x0000_i1037" DrawAspect="Content" ObjectID="_1395865854" r:id="rId37"/>
        </w:object>
      </w:r>
      <w:r w:rsidRPr="00040D98">
        <w:rPr>
          <w:b/>
          <w:bCs/>
        </w:rPr>
        <w:t>Figure 12</w:t>
      </w:r>
      <w:r>
        <w:rPr>
          <w:b/>
          <w:bCs/>
        </w:rPr>
        <w:t xml:space="preserve">.  </w:t>
      </w:r>
      <w:r w:rsidRPr="00040D98">
        <w:rPr>
          <w:b/>
          <w:bCs/>
        </w:rPr>
        <w:t>Development of the vertical HIV transmission indicator, 2002-2006</w:t>
      </w:r>
    </w:p>
    <w:p w:rsidR="00BB7B4A" w:rsidRPr="00040D98" w:rsidRDefault="00BB7B4A" w:rsidP="00997CA0">
      <w:pPr>
        <w:spacing w:after="120"/>
        <w:ind w:leftChars="567" w:left="31680" w:right="1134"/>
        <w:jc w:val="both"/>
        <w:rPr>
          <w:bCs/>
        </w:rPr>
      </w:pPr>
      <w:r w:rsidRPr="00040D98">
        <w:rPr>
          <w:bCs/>
        </w:rPr>
        <w:t>Governmental, non-Governmental and international organizations are working extensively to prevent HIV infections</w:t>
      </w:r>
      <w:r>
        <w:rPr>
          <w:bCs/>
        </w:rPr>
        <w:t xml:space="preserve">.  </w:t>
      </w:r>
      <w:r w:rsidRPr="00040D98">
        <w:rPr>
          <w:bCs/>
        </w:rPr>
        <w:t>As a Member State of the United Nations, Ukraine signed in 2001 the United Nations Declaration of Commitment on HIV/AIDS, pledging to implement by 2005 national strategies permitting a reduction in the spread of the epidemic, including by allowing access to means of HIV transmission prevention and of any necessary treatment for AIDS</w:t>
      </w:r>
      <w:r>
        <w:rPr>
          <w:bCs/>
        </w:rPr>
        <w:t xml:space="preserve">.  </w:t>
      </w:r>
      <w:r w:rsidRPr="00040D98">
        <w:rPr>
          <w:bCs/>
        </w:rPr>
        <w:t>A number of measures aimed at preventing HIV/AIDS among children and youth have been introduced</w:t>
      </w:r>
      <w:r>
        <w:rPr>
          <w:bCs/>
        </w:rPr>
        <w:t xml:space="preserve">.  </w:t>
      </w:r>
      <w:r w:rsidRPr="00040D98">
        <w:rPr>
          <w:bCs/>
        </w:rPr>
        <w:t xml:space="preserve">An elective entitled </w:t>
      </w:r>
      <w:r>
        <w:rPr>
          <w:bCs/>
        </w:rPr>
        <w:t>“</w:t>
      </w:r>
      <w:r w:rsidRPr="00040D98">
        <w:rPr>
          <w:bCs/>
        </w:rPr>
        <w:t>School against AIDS</w:t>
      </w:r>
      <w:r>
        <w:rPr>
          <w:bCs/>
        </w:rPr>
        <w:t>”</w:t>
      </w:r>
      <w:r w:rsidRPr="00040D98">
        <w:rPr>
          <w:bCs/>
        </w:rPr>
        <w:t xml:space="preserve"> has been included in the curriculum for students attending general education grades 8-11</w:t>
      </w:r>
      <w:r>
        <w:rPr>
          <w:bCs/>
        </w:rPr>
        <w:t xml:space="preserve">.  </w:t>
      </w:r>
      <w:r w:rsidRPr="00040D98">
        <w:rPr>
          <w:bCs/>
        </w:rPr>
        <w:t>According to data for 2006, 55 per cent of teachers in the country</w:t>
      </w:r>
      <w:r>
        <w:rPr>
          <w:bCs/>
        </w:rPr>
        <w:t>’</w:t>
      </w:r>
      <w:r w:rsidRPr="00040D98">
        <w:rPr>
          <w:bCs/>
        </w:rPr>
        <w:t>s general education schools have received training in educations issues related to HIV/AIDS</w:t>
      </w:r>
      <w:r>
        <w:rPr>
          <w:bCs/>
        </w:rPr>
        <w:t xml:space="preserve">.  </w:t>
      </w:r>
      <w:r w:rsidRPr="00040D98">
        <w:rPr>
          <w:bCs/>
        </w:rPr>
        <w:t>Prevention programmes have covered 66.5 per cent of the pupils or students attending general and technical and vocational education establishments and accreditation-level I-IV higher education institutions</w:t>
      </w:r>
      <w:r>
        <w:rPr>
          <w:bCs/>
        </w:rPr>
        <w:t xml:space="preserve">.  </w:t>
      </w:r>
      <w:r w:rsidRPr="00040D98">
        <w:rPr>
          <w:bCs/>
        </w:rPr>
        <w:t>The Ministry for the Family, Youth and Sport and public organizations organize annually thousands of information and awareness-raising activities designed to discourage antisocial behaviour among young persons, identify and prevent any negative influence on the health of young persons, overcome discrimination and stigmatization, promote a tolerant attitude towards persons living with HIV/AIDS, draw public attention to their problems and strengthen the prevention of negative phenomena among young persons</w:t>
      </w:r>
      <w:r>
        <w:rPr>
          <w:bCs/>
        </w:rPr>
        <w:t xml:space="preserve">.  </w:t>
      </w:r>
      <w:r w:rsidRPr="00040D98">
        <w:rPr>
          <w:bCs/>
        </w:rPr>
        <w:t>In 2006, for the first time in Ukraine, the Ministries of Education and Science, Health, and Internal Affairs, ILO, the Ukrainian Drug-Abuse Therapy Association and the local UNICEF office signed a memorandum of understanding regarding the introduction of a nationwide anti-alcoholism and anti-drug training programme for students, parents and the staff of educational institutions</w:t>
      </w:r>
      <w:r>
        <w:rPr>
          <w:bCs/>
        </w:rPr>
        <w:t xml:space="preserve">.  </w:t>
      </w:r>
      <w:r w:rsidRPr="00040D98">
        <w:rPr>
          <w:bCs/>
        </w:rPr>
        <w:t xml:space="preserve">On 1 June 2006, the International Day of the Child, began the global </w:t>
      </w:r>
      <w:r>
        <w:rPr>
          <w:bCs/>
        </w:rPr>
        <w:t>“</w:t>
      </w:r>
      <w:r w:rsidRPr="00040D98">
        <w:rPr>
          <w:bCs/>
        </w:rPr>
        <w:t>Unite for Children, Unite against AIDS</w:t>
      </w:r>
      <w:r>
        <w:rPr>
          <w:bCs/>
        </w:rPr>
        <w:t>”</w:t>
      </w:r>
      <w:r w:rsidRPr="00040D98">
        <w:rPr>
          <w:bCs/>
        </w:rPr>
        <w:t xml:space="preserve"> campaign, launched by the United Nations in October 2005.</w:t>
      </w:r>
    </w:p>
    <w:p w:rsidR="00BB7B4A" w:rsidRPr="00040D98" w:rsidRDefault="00BB7B4A" w:rsidP="00997CA0">
      <w:pPr>
        <w:spacing w:after="120"/>
        <w:ind w:leftChars="567" w:left="31680" w:right="1134"/>
        <w:jc w:val="both"/>
        <w:rPr>
          <w:bCs/>
        </w:rPr>
      </w:pPr>
      <w:r w:rsidRPr="00040D98">
        <w:rPr>
          <w:bCs/>
        </w:rPr>
        <w:t>110.</w:t>
      </w:r>
      <w:r w:rsidRPr="00040D98">
        <w:rPr>
          <w:bCs/>
        </w:rPr>
        <w:tab/>
        <w:t>Despite the measures taken to prevent the spread of the HIV/AIDS epidemic in Ukraine, the situation remains extremely serious in view of persistently high rates at which the epidemic is spreading in the country</w:t>
      </w:r>
      <w:r>
        <w:rPr>
          <w:bCs/>
        </w:rPr>
        <w:t xml:space="preserve">.  </w:t>
      </w:r>
      <w:r w:rsidRPr="00040D98">
        <w:rPr>
          <w:bCs/>
        </w:rPr>
        <w:t>The outbreak of HIV-infection beyond the risk groups of the population has led to increasing numbers of HIV-positive pregnant women and children</w:t>
      </w:r>
      <w:r>
        <w:rPr>
          <w:bCs/>
        </w:rPr>
        <w:t xml:space="preserve">.  </w:t>
      </w:r>
      <w:r w:rsidRPr="00040D98">
        <w:rPr>
          <w:bCs/>
        </w:rPr>
        <w:t>In order to improve diagnosis and treatment of children with HIV/AIDS, the Centre for Treatment of Children with HIV/AIDS and their parents was opened, with out-patient and in-patient units</w:t>
      </w:r>
      <w:r>
        <w:rPr>
          <w:bCs/>
        </w:rPr>
        <w:t xml:space="preserve">.  </w:t>
      </w:r>
      <w:r w:rsidRPr="00040D98">
        <w:rPr>
          <w:bCs/>
        </w:rPr>
        <w:t>Moreover, there are five rehabilitation centres for HIV-infected children and young persons, of which three operate in Odessa, Lugansk and Kharkov, and two in Kiev</w:t>
      </w:r>
      <w:r>
        <w:rPr>
          <w:bCs/>
        </w:rPr>
        <w:t xml:space="preserve">.  </w:t>
      </w:r>
      <w:r w:rsidRPr="00040D98">
        <w:rPr>
          <w:bCs/>
        </w:rPr>
        <w:t>Obstacles to combating HIV/AIDS include, inter alia, insufficient public funding and the Ukrainians</w:t>
      </w:r>
      <w:r>
        <w:rPr>
          <w:bCs/>
        </w:rPr>
        <w:t>’</w:t>
      </w:r>
      <w:r w:rsidRPr="00040D98">
        <w:rPr>
          <w:bCs/>
        </w:rPr>
        <w:t>, including their children</w:t>
      </w:r>
      <w:r>
        <w:rPr>
          <w:bCs/>
        </w:rPr>
        <w:t>’</w:t>
      </w:r>
      <w:r w:rsidRPr="00040D98">
        <w:rPr>
          <w:bCs/>
        </w:rPr>
        <w:t>s, low cultural awareness of health issues</w:t>
      </w:r>
      <w:r>
        <w:rPr>
          <w:bCs/>
        </w:rPr>
        <w:t xml:space="preserve">.  </w:t>
      </w:r>
      <w:r w:rsidRPr="00040D98">
        <w:rPr>
          <w:bCs/>
        </w:rPr>
        <w:t>So far, fund- and resource- mobilization to fight the epidemic has not kept pace with its development</w:t>
      </w:r>
      <w:r>
        <w:rPr>
          <w:bCs/>
        </w:rPr>
        <w:t xml:space="preserve">.  </w:t>
      </w:r>
      <w:r w:rsidRPr="00040D98">
        <w:rPr>
          <w:bCs/>
        </w:rPr>
        <w:t>A family planning service has been functioning in Ukraine for more than 10 years</w:t>
      </w:r>
      <w:r>
        <w:rPr>
          <w:bCs/>
        </w:rPr>
        <w:t xml:space="preserve">.  </w:t>
      </w:r>
      <w:r w:rsidRPr="00040D98">
        <w:rPr>
          <w:bCs/>
        </w:rPr>
        <w:t>Outreach activities of the service in cooperation with local educational institutions help to develop more responsible sexual behaviour among adolescents and young persons, a sense of responsible fatherhood, and personal interest in protecting one</w:t>
      </w:r>
      <w:r>
        <w:rPr>
          <w:bCs/>
        </w:rPr>
        <w:t>’</w:t>
      </w:r>
      <w:r w:rsidRPr="00040D98">
        <w:rPr>
          <w:bCs/>
        </w:rPr>
        <w:t>s health on a life-long basis</w:t>
      </w:r>
      <w:r>
        <w:rPr>
          <w:bCs/>
        </w:rPr>
        <w:t xml:space="preserve">.  </w:t>
      </w:r>
      <w:r w:rsidRPr="00040D98">
        <w:rPr>
          <w:bCs/>
        </w:rPr>
        <w:t>The positive trend of reducing the incidence of STDs among children reflects of the correctness of the national strategy chosen for implementing preventive measures through Government programmes, particularly through organized awareness-raising efforts and the population</w:t>
      </w:r>
      <w:r>
        <w:rPr>
          <w:bCs/>
        </w:rPr>
        <w:t>’</w:t>
      </w:r>
      <w:r w:rsidRPr="00040D98">
        <w:rPr>
          <w:bCs/>
        </w:rPr>
        <w:t>s enhanced access to medical care as part of the successful inter-agency implementation of family planning programme, 1995-2000, and the National Reproductive Health Programme, 2001-2005</w:t>
      </w:r>
      <w:r>
        <w:rPr>
          <w:bCs/>
        </w:rPr>
        <w:t xml:space="preserve">.  </w:t>
      </w:r>
      <w:r w:rsidRPr="00040D98">
        <w:rPr>
          <w:bCs/>
        </w:rPr>
        <w:t>In the last five years alone, the morbidity among children under of 14 has decreased by almost 30 per cent for syphilis, by 40 per cent for gonorrhoea and by 40 per cent for chlamydial infection</w:t>
      </w:r>
      <w:r>
        <w:rPr>
          <w:bCs/>
        </w:rPr>
        <w:t>.  In the period 2002</w:t>
      </w:r>
      <w:r>
        <w:rPr>
          <w:bCs/>
        </w:rPr>
        <w:noBreakHyphen/>
      </w:r>
      <w:r w:rsidRPr="00040D98">
        <w:rPr>
          <w:bCs/>
        </w:rPr>
        <w:t>2006, the incidence of syphilis and gonorrhoea among children aged 15-17 declined by, respectively, 55 and 45 per cent</w:t>
      </w:r>
      <w:r>
        <w:rPr>
          <w:bCs/>
        </w:rPr>
        <w:t xml:space="preserve">.  </w:t>
      </w:r>
      <w:r w:rsidRPr="00040D98">
        <w:rPr>
          <w:bCs/>
        </w:rPr>
        <w:t>The number of recorded chlamydia infections still shows a negative trend, which signifies an annual increase in infections among adolescents soon to become parents, of the order of 17 per cent (see annex II, tables 13 and 14).</w:t>
      </w:r>
    </w:p>
    <w:p w:rsidR="00BB7B4A" w:rsidRPr="00040D98" w:rsidRDefault="00BB7B4A" w:rsidP="00997CA0">
      <w:pPr>
        <w:spacing w:after="120"/>
        <w:ind w:leftChars="567" w:left="31680" w:right="1134"/>
        <w:jc w:val="both"/>
        <w:rPr>
          <w:bCs/>
        </w:rPr>
      </w:pPr>
      <w:r w:rsidRPr="00040D98">
        <w:rPr>
          <w:bCs/>
        </w:rPr>
        <w:t>111.</w:t>
      </w:r>
      <w:r w:rsidRPr="00040D98">
        <w:rPr>
          <w:bCs/>
        </w:rPr>
        <w:tab/>
        <w:t>The positive trend towards fewer abortions among under age girls confirms the effectiveness of the Government</w:t>
      </w:r>
      <w:r>
        <w:rPr>
          <w:bCs/>
        </w:rPr>
        <w:t>’</w:t>
      </w:r>
      <w:r w:rsidRPr="00040D98">
        <w:rPr>
          <w:bCs/>
        </w:rPr>
        <w:t>s strategy and of the activities of the family planning service</w:t>
      </w:r>
      <w:r>
        <w:rPr>
          <w:bCs/>
        </w:rPr>
        <w:t xml:space="preserve">.  </w:t>
      </w:r>
      <w:r w:rsidRPr="00040D98">
        <w:rPr>
          <w:bCs/>
        </w:rPr>
        <w:t>The incidence of abortion has declined by a factor of 1.6 among girls under 14 and 1.5 among girls aged 15-17 (table 12)</w:t>
      </w:r>
      <w:r>
        <w:rPr>
          <w:bCs/>
        </w:rPr>
        <w:t xml:space="preserve">.  </w:t>
      </w:r>
      <w:r w:rsidRPr="00040D98">
        <w:rPr>
          <w:bCs/>
        </w:rPr>
        <w:t>The number and rates of births by under age girls shows a negative trend (table 13)</w:t>
      </w:r>
      <w:r>
        <w:rPr>
          <w:bCs/>
        </w:rPr>
        <w:t xml:space="preserve">.  </w:t>
      </w:r>
      <w:r w:rsidRPr="00040D98">
        <w:rPr>
          <w:bCs/>
        </w:rPr>
        <w:t>In the period 2005-2006, the creation of a network of Youth Friendly Clinics aimed at introducing modern approaches to health and social care for children and adolescents was launched by the Ministry of Health through a pilot project, supported by the local UNICEF office, in nine regions, namely in the cities of Kiev and Sevastopol and in the provinces of Donetsk, Odessa, Poltava, Chernigov, Lviv, Zaporozh and Khmelnitsky</w:t>
      </w:r>
      <w:r>
        <w:rPr>
          <w:bCs/>
        </w:rPr>
        <w:t xml:space="preserve">.  </w:t>
      </w:r>
      <w:r w:rsidRPr="00040D98">
        <w:rPr>
          <w:bCs/>
        </w:rPr>
        <w:t xml:space="preserve">Youth Friendly Clinics are structural units of health facilities, which provide medical and social assistance to children and young persons using a </w:t>
      </w:r>
      <w:r>
        <w:rPr>
          <w:bCs/>
        </w:rPr>
        <w:t>“</w:t>
      </w:r>
      <w:r w:rsidRPr="00040D98">
        <w:rPr>
          <w:bCs/>
        </w:rPr>
        <w:t>friendly approach</w:t>
      </w:r>
      <w:r>
        <w:rPr>
          <w:bCs/>
        </w:rPr>
        <w:t>”</w:t>
      </w:r>
      <w:r w:rsidRPr="00040D98">
        <w:rPr>
          <w:bCs/>
        </w:rPr>
        <w:t xml:space="preserve"> recommended by WHO and UNICEF</w:t>
      </w:r>
      <w:r>
        <w:rPr>
          <w:bCs/>
        </w:rPr>
        <w:t xml:space="preserve">.  </w:t>
      </w:r>
      <w:r w:rsidRPr="00040D98">
        <w:rPr>
          <w:bCs/>
        </w:rPr>
        <w:t>Currently, 45 such clinics operate within a legal and regulatory framework necessary for their development, the relevant training of health and social workers has begun, and social health service standards have been approved for children and young persons in the area of HIV/AIDS</w:t>
      </w:r>
      <w:r>
        <w:rPr>
          <w:bCs/>
        </w:rPr>
        <w:t xml:space="preserve">.  </w:t>
      </w:r>
      <w:r w:rsidRPr="00040D98">
        <w:rPr>
          <w:bCs/>
        </w:rPr>
        <w:t>In 2006, the National Monitoring Methods and Organization Centre began to function within the Ukrainian Specialized Children</w:t>
      </w:r>
      <w:r>
        <w:rPr>
          <w:bCs/>
        </w:rPr>
        <w:t>’</w:t>
      </w:r>
      <w:r w:rsidRPr="00040D98">
        <w:rPr>
          <w:bCs/>
        </w:rPr>
        <w:t>s Hospital (</w:t>
      </w:r>
      <w:r>
        <w:rPr>
          <w:bCs/>
        </w:rPr>
        <w:t>“</w:t>
      </w:r>
      <w:r w:rsidRPr="00040D98">
        <w:rPr>
          <w:bCs/>
        </w:rPr>
        <w:t>OKHMATDET</w:t>
      </w:r>
      <w:r>
        <w:rPr>
          <w:bCs/>
        </w:rPr>
        <w:t>”</w:t>
      </w:r>
      <w:r w:rsidRPr="00040D98">
        <w:rPr>
          <w:bCs/>
        </w:rPr>
        <w:t xml:space="preserve">, acronym for </w:t>
      </w:r>
      <w:r>
        <w:rPr>
          <w:bCs/>
        </w:rPr>
        <w:t>“</w:t>
      </w:r>
      <w:r w:rsidRPr="00040D98">
        <w:rPr>
          <w:bCs/>
        </w:rPr>
        <w:t>mother and child care</w:t>
      </w:r>
      <w:r>
        <w:rPr>
          <w:bCs/>
        </w:rPr>
        <w:t>”</w:t>
      </w:r>
      <w:r w:rsidRPr="00040D98">
        <w:rPr>
          <w:bCs/>
        </w:rPr>
        <w:t>) in order to support, monitor and coordinate the Child-friendly Health Facility and Youth-Friendly Clinics activities</w:t>
      </w:r>
      <w:r>
        <w:rPr>
          <w:bCs/>
        </w:rPr>
        <w:t xml:space="preserve">.  </w:t>
      </w:r>
      <w:r w:rsidRPr="00040D98">
        <w:rPr>
          <w:bCs/>
        </w:rPr>
        <w:t>Work continues on developing quality criteria for Youth Friendly Clinics and the need to implement appropriate procedures for certification of establishments and units Youth Friendly Clinics is under discussion</w:t>
      </w:r>
      <w:r>
        <w:rPr>
          <w:bCs/>
        </w:rPr>
        <w:t xml:space="preserve">.  </w:t>
      </w:r>
      <w:r w:rsidRPr="00040D98">
        <w:rPr>
          <w:bCs/>
        </w:rPr>
        <w:t>Staff training and qualifications upgrading for work in such establishments and the provision of health care supplies (inter alia, testing systems and condoms) constitute an urgent problem</w:t>
      </w:r>
      <w:r>
        <w:rPr>
          <w:bCs/>
        </w:rPr>
        <w:t xml:space="preserve">.  </w:t>
      </w:r>
      <w:r w:rsidRPr="00040D98">
        <w:rPr>
          <w:bCs/>
        </w:rPr>
        <w:t>In 2006, the development of the Youth Friendly Clinics network in accordance with the National Reproductive Health Programme and of services provided through that network is part of the minimum preventive services package (Roadmap / National Report on improving universal access to prevention, treatment, care and support in relation to HIV/AIDS up to 2010).</w:t>
      </w:r>
    </w:p>
    <w:p w:rsidR="00BB7B4A" w:rsidRPr="00040D98" w:rsidRDefault="00BB7B4A" w:rsidP="00997CA0">
      <w:pPr>
        <w:spacing w:after="120"/>
        <w:ind w:leftChars="567" w:left="31680" w:right="1134"/>
        <w:jc w:val="both"/>
        <w:rPr>
          <w:bCs/>
        </w:rPr>
      </w:pPr>
      <w:r w:rsidRPr="00040D98">
        <w:rPr>
          <w:bCs/>
        </w:rPr>
        <w:t>112.</w:t>
      </w:r>
      <w:r w:rsidRPr="00040D98">
        <w:rPr>
          <w:bCs/>
        </w:rPr>
        <w:tab/>
        <w:t>A number of measures are carried out in order to reduce harm from alcohol, tobacco, drugs and other addicting substances</w:t>
      </w:r>
      <w:r>
        <w:rPr>
          <w:bCs/>
        </w:rPr>
        <w:t xml:space="preserve">.  </w:t>
      </w:r>
      <w:r w:rsidRPr="00040D98">
        <w:rPr>
          <w:bCs/>
        </w:rPr>
        <w:t>According to the findings of sociological research, a significant percentage of pupils and students begin to smoke, consume alcohol and acquire such habits at an early age</w:t>
      </w:r>
      <w:r>
        <w:rPr>
          <w:bCs/>
        </w:rPr>
        <w:t xml:space="preserve">.  </w:t>
      </w:r>
      <w:r w:rsidRPr="00040D98">
        <w:rPr>
          <w:bCs/>
        </w:rPr>
        <w:t xml:space="preserve">Based on the survey </w:t>
      </w:r>
      <w:r>
        <w:rPr>
          <w:bCs/>
        </w:rPr>
        <w:t>“</w:t>
      </w:r>
      <w:r w:rsidRPr="00040D98">
        <w:rPr>
          <w:lang/>
        </w:rPr>
        <w:t>Health and behavioural trends among school-age children</w:t>
      </w:r>
      <w:r>
        <w:rPr>
          <w:bCs/>
        </w:rPr>
        <w:t>”</w:t>
      </w:r>
      <w:r w:rsidRPr="00040D98">
        <w:rPr>
          <w:bCs/>
        </w:rPr>
        <w:t>, smokers of both genders account for 7 per cent of 11 year-olds; 15 per cent of 13 year-olds; 26 per cent of 15 year-olds; 33-50 per cent of 16 year-olds; 50 per cent of technical- and vocational-school course I pupils; and 33 per cent of higher education course I students</w:t>
      </w:r>
      <w:r>
        <w:rPr>
          <w:bCs/>
        </w:rPr>
        <w:t xml:space="preserve">.  </w:t>
      </w:r>
      <w:r w:rsidRPr="00040D98">
        <w:rPr>
          <w:bCs/>
        </w:rPr>
        <w:t>The first attempts to use alcohol and tobacco usually occur at 11 years of age or earlier</w:t>
      </w:r>
      <w:r>
        <w:rPr>
          <w:bCs/>
        </w:rPr>
        <w:t xml:space="preserve">.  </w:t>
      </w:r>
      <w:r w:rsidRPr="00040D98">
        <w:rPr>
          <w:bCs/>
        </w:rPr>
        <w:t>In recent years, the number of children drinking beer daily or on a weekly basis exceeded, among 15-year-olds, 50 per cent for boys and 30 per cent for girls and amounted, among 13-year-olds, 30 per cent for boys and 15 per cent for girls, and, among 11-year-olds, 15 per cent for boys and 10 per cent for girls</w:t>
      </w:r>
      <w:r>
        <w:rPr>
          <w:bCs/>
        </w:rPr>
        <w:t xml:space="preserve">.  </w:t>
      </w:r>
      <w:r w:rsidRPr="00040D98">
        <w:rPr>
          <w:bCs/>
        </w:rPr>
        <w:t>To a large extent, these negative trends are connected with the ineffectiveness of existing restrictions on the advertising of cigarettes and alcohol, especially light alcoholic drinks and beer</w:t>
      </w:r>
      <w:r>
        <w:rPr>
          <w:bCs/>
        </w:rPr>
        <w:t xml:space="preserve">.  </w:t>
      </w:r>
      <w:r w:rsidRPr="00040D98">
        <w:rPr>
          <w:bCs/>
        </w:rPr>
        <w:t>Retail establishments frequently violate the ban on the sale of cigarettes and alcohol to children</w:t>
      </w:r>
      <w:r>
        <w:rPr>
          <w:bCs/>
        </w:rPr>
        <w:t xml:space="preserve">.  </w:t>
      </w:r>
      <w:r w:rsidRPr="00040D98">
        <w:rPr>
          <w:bCs/>
        </w:rPr>
        <w:t>Considerable attention is paid in the country to the creation of a system for the rehabilitation of young drug addicts</w:t>
      </w:r>
      <w:r>
        <w:rPr>
          <w:bCs/>
        </w:rPr>
        <w:t xml:space="preserve">.  </w:t>
      </w:r>
      <w:r w:rsidRPr="00040D98">
        <w:rPr>
          <w:bCs/>
        </w:rPr>
        <w:t xml:space="preserve">In order to strengthen activities aimed at their rehabilitation and adaptation, </w:t>
      </w:r>
      <w:r>
        <w:rPr>
          <w:bCs/>
        </w:rPr>
        <w:t>“</w:t>
      </w:r>
      <w:r w:rsidRPr="00040D98">
        <w:rPr>
          <w:bCs/>
        </w:rPr>
        <w:t>Your Victory</w:t>
      </w:r>
      <w:r>
        <w:rPr>
          <w:bCs/>
        </w:rPr>
        <w:t>”</w:t>
      </w:r>
      <w:r w:rsidRPr="00040D98">
        <w:rPr>
          <w:bCs/>
        </w:rPr>
        <w:t xml:space="preserve"> rehabilitation centres have been set up with a view to carrying out, inter alia, prevention activities among adolescents</w:t>
      </w:r>
      <w:r>
        <w:rPr>
          <w:bCs/>
        </w:rPr>
        <w:t xml:space="preserve">.  </w:t>
      </w:r>
      <w:r w:rsidRPr="00040D98">
        <w:rPr>
          <w:bCs/>
        </w:rPr>
        <w:t>In 2006, there were 34 such units</w:t>
      </w:r>
      <w:r>
        <w:rPr>
          <w:bCs/>
        </w:rPr>
        <w:t xml:space="preserve">.  </w:t>
      </w:r>
      <w:r w:rsidRPr="00040D98">
        <w:rPr>
          <w:bCs/>
        </w:rPr>
        <w:t xml:space="preserve">One effective way of addressing problems related to the health of minors has been to include in the general education curriculum a basic course on </w:t>
      </w:r>
      <w:r>
        <w:rPr>
          <w:bCs/>
        </w:rPr>
        <w:t>“</w:t>
      </w:r>
      <w:r w:rsidRPr="00040D98">
        <w:rPr>
          <w:bCs/>
        </w:rPr>
        <w:t>Health Fundamentals</w:t>
      </w:r>
      <w:r>
        <w:rPr>
          <w:bCs/>
        </w:rPr>
        <w:t>”</w:t>
      </w:r>
      <w:r w:rsidRPr="00040D98">
        <w:rPr>
          <w:bCs/>
        </w:rPr>
        <w:t>, as part of wellness education for children</w:t>
      </w:r>
      <w:r>
        <w:rPr>
          <w:bCs/>
        </w:rPr>
        <w:t xml:space="preserve">.  </w:t>
      </w:r>
      <w:r w:rsidRPr="00040D98">
        <w:rPr>
          <w:bCs/>
        </w:rPr>
        <w:t xml:space="preserve">A course on </w:t>
      </w:r>
      <w:r>
        <w:rPr>
          <w:bCs/>
        </w:rPr>
        <w:t>“</w:t>
      </w:r>
      <w:r w:rsidRPr="00040D98">
        <w:rPr>
          <w:bCs/>
        </w:rPr>
        <w:t>Wellness Fundamentals</w:t>
      </w:r>
      <w:r>
        <w:rPr>
          <w:bCs/>
        </w:rPr>
        <w:t>”</w:t>
      </w:r>
      <w:r w:rsidRPr="00040D98">
        <w:rPr>
          <w:bCs/>
        </w:rPr>
        <w:t xml:space="preserve"> has been a component of the curriculum of general education schools since 1994</w:t>
      </w:r>
      <w:r>
        <w:rPr>
          <w:bCs/>
        </w:rPr>
        <w:t xml:space="preserve">.  </w:t>
      </w:r>
      <w:r w:rsidRPr="00040D98">
        <w:rPr>
          <w:bCs/>
        </w:rPr>
        <w:t xml:space="preserve">The </w:t>
      </w:r>
      <w:r>
        <w:rPr>
          <w:bCs/>
        </w:rPr>
        <w:t>“</w:t>
      </w:r>
      <w:r w:rsidRPr="00040D98">
        <w:rPr>
          <w:bCs/>
        </w:rPr>
        <w:t>Health Fundamentals</w:t>
      </w:r>
      <w:r>
        <w:rPr>
          <w:bCs/>
        </w:rPr>
        <w:t>”</w:t>
      </w:r>
      <w:r w:rsidRPr="00040D98">
        <w:rPr>
          <w:bCs/>
        </w:rPr>
        <w:t xml:space="preserve"> course was introduced in grades 1-9 in conjunction with physical education classes in 2001 and in grade 5 of the 12-year general education system in 2005, as the initial stage of wellness education in the main component of general intermediate education</w:t>
      </w:r>
      <w:r>
        <w:rPr>
          <w:bCs/>
        </w:rPr>
        <w:t xml:space="preserve">.  </w:t>
      </w:r>
      <w:r w:rsidRPr="00040D98">
        <w:rPr>
          <w:bCs/>
        </w:rPr>
        <w:t>These courses provide information on health and the pupils learn to simulate their future life, thereby acquiring aptitudes and skills for healthy living.</w:t>
      </w:r>
    </w:p>
    <w:p w:rsidR="00BB7B4A" w:rsidRPr="00040D98" w:rsidRDefault="00BB7B4A" w:rsidP="00997CA0">
      <w:pPr>
        <w:ind w:leftChars="567" w:left="31680" w:right="1134"/>
        <w:jc w:val="both"/>
        <w:rPr>
          <w:bCs/>
        </w:rPr>
      </w:pPr>
      <w:r>
        <w:rPr>
          <w:bCs/>
        </w:rPr>
        <w:br w:type="page"/>
      </w:r>
      <w:r w:rsidRPr="00040D98">
        <w:rPr>
          <w:bCs/>
        </w:rPr>
        <w:t>Table 12</w:t>
      </w:r>
    </w:p>
    <w:p w:rsidR="00BB7B4A" w:rsidRPr="00040D98" w:rsidRDefault="00BB7B4A" w:rsidP="00997CA0">
      <w:pPr>
        <w:spacing w:after="120"/>
        <w:ind w:leftChars="567" w:left="31680" w:right="1134"/>
        <w:jc w:val="both"/>
        <w:rPr>
          <w:b/>
          <w:bCs/>
        </w:rPr>
      </w:pPr>
      <w:r w:rsidRPr="00040D98">
        <w:rPr>
          <w:b/>
          <w:bCs/>
        </w:rPr>
        <w:t>Development of the number of abortions among under age girls</w:t>
      </w:r>
    </w:p>
    <w:tbl>
      <w:tblPr>
        <w:tblW w:w="0" w:type="auto"/>
        <w:tblInd w:w="118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253"/>
        <w:gridCol w:w="686"/>
        <w:gridCol w:w="731"/>
        <w:gridCol w:w="709"/>
        <w:gridCol w:w="709"/>
        <w:gridCol w:w="697"/>
      </w:tblGrid>
      <w:tr w:rsidR="00BB7B4A" w:rsidRPr="004D7AF4" w:rsidTr="000C7B75">
        <w:tc>
          <w:tcPr>
            <w:tcW w:w="4253" w:type="dxa"/>
            <w:tcBorders>
              <w:left w:val="nil"/>
              <w:bottom w:val="single" w:sz="12" w:space="0" w:color="auto"/>
              <w:right w:val="nil"/>
            </w:tcBorders>
            <w:shd w:val="clear" w:color="auto" w:fill="auto"/>
          </w:tcPr>
          <w:p w:rsidR="00BB7B4A" w:rsidRPr="004D7AF4" w:rsidRDefault="00BB7B4A" w:rsidP="00BB7B4A">
            <w:pPr>
              <w:snapToGrid w:val="0"/>
              <w:spacing w:before="80" w:after="80"/>
              <w:jc w:val="right"/>
              <w:rPr>
                <w:i/>
                <w:sz w:val="16"/>
              </w:rPr>
            </w:pPr>
          </w:p>
        </w:tc>
        <w:tc>
          <w:tcPr>
            <w:tcW w:w="686" w:type="dxa"/>
            <w:tcBorders>
              <w:left w:val="nil"/>
              <w:bottom w:val="single" w:sz="12" w:space="0" w:color="auto"/>
              <w:right w:val="nil"/>
            </w:tcBorders>
            <w:shd w:val="clear" w:color="auto" w:fill="auto"/>
          </w:tcPr>
          <w:p w:rsidR="00BB7B4A" w:rsidRPr="004D7AF4" w:rsidRDefault="00BB7B4A" w:rsidP="00BB7B4A">
            <w:pPr>
              <w:snapToGrid w:val="0"/>
              <w:spacing w:before="80" w:after="80"/>
              <w:jc w:val="right"/>
              <w:rPr>
                <w:bCs/>
                <w:i/>
                <w:sz w:val="16"/>
              </w:rPr>
            </w:pPr>
            <w:r w:rsidRPr="004D7AF4">
              <w:rPr>
                <w:bCs/>
                <w:i/>
                <w:sz w:val="16"/>
              </w:rPr>
              <w:t>2002</w:t>
            </w:r>
          </w:p>
        </w:tc>
        <w:tc>
          <w:tcPr>
            <w:tcW w:w="731" w:type="dxa"/>
            <w:tcBorders>
              <w:left w:val="nil"/>
              <w:bottom w:val="single" w:sz="12" w:space="0" w:color="auto"/>
              <w:right w:val="nil"/>
            </w:tcBorders>
            <w:shd w:val="clear" w:color="auto" w:fill="auto"/>
          </w:tcPr>
          <w:p w:rsidR="00BB7B4A" w:rsidRPr="004D7AF4" w:rsidRDefault="00BB7B4A" w:rsidP="00BB7B4A">
            <w:pPr>
              <w:snapToGrid w:val="0"/>
              <w:spacing w:before="80" w:after="80"/>
              <w:jc w:val="right"/>
              <w:rPr>
                <w:bCs/>
                <w:i/>
                <w:sz w:val="16"/>
              </w:rPr>
            </w:pPr>
            <w:r w:rsidRPr="004D7AF4">
              <w:rPr>
                <w:bCs/>
                <w:i/>
                <w:sz w:val="16"/>
              </w:rPr>
              <w:t>2003</w:t>
            </w:r>
          </w:p>
        </w:tc>
        <w:tc>
          <w:tcPr>
            <w:tcW w:w="709" w:type="dxa"/>
            <w:tcBorders>
              <w:left w:val="nil"/>
              <w:bottom w:val="single" w:sz="12" w:space="0" w:color="auto"/>
              <w:right w:val="nil"/>
            </w:tcBorders>
            <w:shd w:val="clear" w:color="auto" w:fill="auto"/>
          </w:tcPr>
          <w:p w:rsidR="00BB7B4A" w:rsidRPr="004D7AF4" w:rsidRDefault="00BB7B4A" w:rsidP="00BB7B4A">
            <w:pPr>
              <w:snapToGrid w:val="0"/>
              <w:spacing w:before="80" w:after="80"/>
              <w:jc w:val="right"/>
              <w:rPr>
                <w:bCs/>
                <w:i/>
                <w:sz w:val="16"/>
              </w:rPr>
            </w:pPr>
            <w:r w:rsidRPr="004D7AF4">
              <w:rPr>
                <w:bCs/>
                <w:i/>
                <w:sz w:val="16"/>
              </w:rPr>
              <w:t>2004</w:t>
            </w:r>
          </w:p>
        </w:tc>
        <w:tc>
          <w:tcPr>
            <w:tcW w:w="709" w:type="dxa"/>
            <w:tcBorders>
              <w:left w:val="nil"/>
              <w:bottom w:val="single" w:sz="12" w:space="0" w:color="auto"/>
              <w:right w:val="nil"/>
            </w:tcBorders>
            <w:shd w:val="clear" w:color="auto" w:fill="auto"/>
          </w:tcPr>
          <w:p w:rsidR="00BB7B4A" w:rsidRPr="004D7AF4" w:rsidRDefault="00BB7B4A" w:rsidP="00BB7B4A">
            <w:pPr>
              <w:snapToGrid w:val="0"/>
              <w:spacing w:before="80" w:after="80"/>
              <w:jc w:val="right"/>
              <w:rPr>
                <w:bCs/>
                <w:i/>
                <w:sz w:val="16"/>
              </w:rPr>
            </w:pPr>
            <w:r w:rsidRPr="004D7AF4">
              <w:rPr>
                <w:bCs/>
                <w:i/>
                <w:sz w:val="16"/>
              </w:rPr>
              <w:t>2005</w:t>
            </w:r>
          </w:p>
        </w:tc>
        <w:tc>
          <w:tcPr>
            <w:tcW w:w="697" w:type="dxa"/>
            <w:tcBorders>
              <w:left w:val="nil"/>
              <w:bottom w:val="single" w:sz="12" w:space="0" w:color="auto"/>
              <w:right w:val="nil"/>
            </w:tcBorders>
            <w:shd w:val="clear" w:color="auto" w:fill="auto"/>
          </w:tcPr>
          <w:p w:rsidR="00BB7B4A" w:rsidRPr="004D7AF4" w:rsidRDefault="00BB7B4A" w:rsidP="00BB7B4A">
            <w:pPr>
              <w:snapToGrid w:val="0"/>
              <w:spacing w:before="80" w:after="80"/>
              <w:jc w:val="right"/>
              <w:rPr>
                <w:bCs/>
                <w:i/>
                <w:sz w:val="16"/>
              </w:rPr>
            </w:pPr>
            <w:r w:rsidRPr="004D7AF4">
              <w:rPr>
                <w:bCs/>
                <w:i/>
                <w:sz w:val="16"/>
              </w:rPr>
              <w:t>2006</w:t>
            </w:r>
          </w:p>
        </w:tc>
      </w:tr>
      <w:tr w:rsidR="00BB7B4A" w:rsidRPr="00040D98" w:rsidTr="000C7B75">
        <w:tc>
          <w:tcPr>
            <w:tcW w:w="4253" w:type="dxa"/>
            <w:tcBorders>
              <w:top w:val="single" w:sz="12" w:space="0" w:color="auto"/>
              <w:left w:val="nil"/>
              <w:bottom w:val="nil"/>
              <w:right w:val="nil"/>
            </w:tcBorders>
            <w:shd w:val="clear" w:color="auto" w:fill="auto"/>
          </w:tcPr>
          <w:p w:rsidR="00BB7B4A" w:rsidRPr="004D7AF4" w:rsidRDefault="00BB7B4A" w:rsidP="00BB7B4A">
            <w:pPr>
              <w:snapToGrid w:val="0"/>
              <w:spacing w:before="40" w:after="40"/>
              <w:rPr>
                <w:bCs/>
                <w:sz w:val="18"/>
              </w:rPr>
            </w:pPr>
            <w:r w:rsidRPr="004D7AF4">
              <w:rPr>
                <w:bCs/>
                <w:sz w:val="18"/>
              </w:rPr>
              <w:t>Number of pregnant minors who interrupted pregnancy</w:t>
            </w:r>
          </w:p>
        </w:tc>
        <w:tc>
          <w:tcPr>
            <w:tcW w:w="686" w:type="dxa"/>
            <w:tcBorders>
              <w:top w:val="single" w:sz="12" w:space="0" w:color="auto"/>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19 004</w:t>
            </w:r>
          </w:p>
        </w:tc>
        <w:tc>
          <w:tcPr>
            <w:tcW w:w="731" w:type="dxa"/>
            <w:tcBorders>
              <w:top w:val="single" w:sz="12" w:space="0" w:color="auto"/>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18 412</w:t>
            </w:r>
          </w:p>
        </w:tc>
        <w:tc>
          <w:tcPr>
            <w:tcW w:w="709" w:type="dxa"/>
            <w:tcBorders>
              <w:top w:val="single" w:sz="12" w:space="0" w:color="auto"/>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17 131</w:t>
            </w:r>
          </w:p>
        </w:tc>
        <w:tc>
          <w:tcPr>
            <w:tcW w:w="709" w:type="dxa"/>
            <w:tcBorders>
              <w:top w:val="single" w:sz="12" w:space="0" w:color="auto"/>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14 864</w:t>
            </w:r>
          </w:p>
        </w:tc>
        <w:tc>
          <w:tcPr>
            <w:tcW w:w="697" w:type="dxa"/>
            <w:tcBorders>
              <w:top w:val="single" w:sz="12" w:space="0" w:color="auto"/>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14 343</w:t>
            </w:r>
          </w:p>
        </w:tc>
      </w:tr>
      <w:tr w:rsidR="00BB7B4A" w:rsidRPr="00040D98">
        <w:tc>
          <w:tcPr>
            <w:tcW w:w="4253" w:type="dxa"/>
            <w:tcBorders>
              <w:top w:val="nil"/>
              <w:left w:val="nil"/>
              <w:bottom w:val="nil"/>
              <w:right w:val="nil"/>
            </w:tcBorders>
            <w:shd w:val="clear" w:color="auto" w:fill="auto"/>
          </w:tcPr>
          <w:p w:rsidR="00BB7B4A" w:rsidRPr="004D7AF4" w:rsidRDefault="00BB7B4A" w:rsidP="00BB7B4A">
            <w:pPr>
              <w:snapToGrid w:val="0"/>
              <w:spacing w:before="40" w:after="40"/>
              <w:rPr>
                <w:bCs/>
                <w:sz w:val="18"/>
              </w:rPr>
            </w:pPr>
            <w:r w:rsidRPr="004D7AF4">
              <w:rPr>
                <w:bCs/>
                <w:sz w:val="18"/>
              </w:rPr>
              <w:t>Abortions among minors</w:t>
            </w:r>
          </w:p>
        </w:tc>
        <w:tc>
          <w:tcPr>
            <w:tcW w:w="686"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8 284</w:t>
            </w:r>
          </w:p>
        </w:tc>
        <w:tc>
          <w:tcPr>
            <w:tcW w:w="731"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7 615</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6 623</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5 272</w:t>
            </w:r>
          </w:p>
        </w:tc>
        <w:tc>
          <w:tcPr>
            <w:tcW w:w="697"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4 850</w:t>
            </w:r>
          </w:p>
        </w:tc>
      </w:tr>
      <w:tr w:rsidR="00BB7B4A" w:rsidRPr="00040D98">
        <w:tc>
          <w:tcPr>
            <w:tcW w:w="4253" w:type="dxa"/>
            <w:tcBorders>
              <w:top w:val="nil"/>
              <w:left w:val="nil"/>
              <w:bottom w:val="nil"/>
              <w:right w:val="nil"/>
            </w:tcBorders>
            <w:shd w:val="clear" w:color="auto" w:fill="auto"/>
          </w:tcPr>
          <w:p w:rsidR="00BB7B4A" w:rsidRPr="004D7AF4" w:rsidRDefault="00BB7B4A" w:rsidP="00BB7B4A">
            <w:pPr>
              <w:snapToGrid w:val="0"/>
              <w:spacing w:before="40" w:after="40"/>
              <w:ind w:firstLine="170"/>
              <w:rPr>
                <w:bCs/>
                <w:sz w:val="18"/>
              </w:rPr>
            </w:pPr>
            <w:r w:rsidRPr="004D7AF4">
              <w:rPr>
                <w:bCs/>
                <w:sz w:val="18"/>
              </w:rPr>
              <w:t>- Through age 14 (number of cases)</w:t>
            </w:r>
          </w:p>
        </w:tc>
        <w:tc>
          <w:tcPr>
            <w:tcW w:w="686"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170</w:t>
            </w:r>
          </w:p>
        </w:tc>
        <w:tc>
          <w:tcPr>
            <w:tcW w:w="731"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161</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139</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119</w:t>
            </w:r>
          </w:p>
        </w:tc>
        <w:tc>
          <w:tcPr>
            <w:tcW w:w="697"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106</w:t>
            </w:r>
          </w:p>
        </w:tc>
      </w:tr>
      <w:tr w:rsidR="00BB7B4A" w:rsidRPr="00040D98">
        <w:tc>
          <w:tcPr>
            <w:tcW w:w="4253" w:type="dxa"/>
            <w:tcBorders>
              <w:top w:val="nil"/>
              <w:left w:val="nil"/>
              <w:bottom w:val="nil"/>
              <w:right w:val="nil"/>
            </w:tcBorders>
            <w:shd w:val="clear" w:color="auto" w:fill="auto"/>
          </w:tcPr>
          <w:p w:rsidR="00BB7B4A" w:rsidRPr="004D7AF4" w:rsidRDefault="00BB7B4A" w:rsidP="00BB7B4A">
            <w:pPr>
              <w:snapToGrid w:val="0"/>
              <w:spacing w:before="40" w:after="40"/>
              <w:ind w:firstLine="170"/>
              <w:rPr>
                <w:bCs/>
                <w:sz w:val="18"/>
              </w:rPr>
            </w:pPr>
            <w:r w:rsidRPr="004D7AF4">
              <w:rPr>
                <w:bCs/>
                <w:sz w:val="18"/>
              </w:rPr>
              <w:t>- Per 1</w:t>
            </w:r>
            <w:r>
              <w:rPr>
                <w:bCs/>
                <w:sz w:val="18"/>
              </w:rPr>
              <w:t xml:space="preserve"> </w:t>
            </w:r>
            <w:r w:rsidRPr="004D7AF4">
              <w:rPr>
                <w:bCs/>
                <w:sz w:val="18"/>
              </w:rPr>
              <w:t>000 girls aged 10 through 14</w:t>
            </w:r>
          </w:p>
        </w:tc>
        <w:tc>
          <w:tcPr>
            <w:tcW w:w="686"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0.10</w:t>
            </w:r>
          </w:p>
        </w:tc>
        <w:tc>
          <w:tcPr>
            <w:tcW w:w="731"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0.10</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0.09</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0.09</w:t>
            </w:r>
          </w:p>
        </w:tc>
        <w:tc>
          <w:tcPr>
            <w:tcW w:w="697"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0.08</w:t>
            </w:r>
          </w:p>
        </w:tc>
      </w:tr>
      <w:tr w:rsidR="00BB7B4A" w:rsidRPr="00040D98" w:rsidTr="000C7B75">
        <w:tc>
          <w:tcPr>
            <w:tcW w:w="4253" w:type="dxa"/>
            <w:tcBorders>
              <w:top w:val="nil"/>
              <w:left w:val="nil"/>
              <w:bottom w:val="nil"/>
              <w:right w:val="nil"/>
            </w:tcBorders>
            <w:shd w:val="clear" w:color="auto" w:fill="auto"/>
          </w:tcPr>
          <w:p w:rsidR="00BB7B4A" w:rsidRPr="004D7AF4" w:rsidRDefault="00BB7B4A" w:rsidP="00BB7B4A">
            <w:pPr>
              <w:snapToGrid w:val="0"/>
              <w:spacing w:before="40" w:after="40"/>
              <w:ind w:firstLine="170"/>
              <w:rPr>
                <w:bCs/>
                <w:sz w:val="18"/>
              </w:rPr>
            </w:pPr>
            <w:r w:rsidRPr="004D7AF4">
              <w:rPr>
                <w:bCs/>
                <w:sz w:val="18"/>
              </w:rPr>
              <w:t>- At ages 15-17</w:t>
            </w:r>
          </w:p>
        </w:tc>
        <w:tc>
          <w:tcPr>
            <w:tcW w:w="686"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8 114</w:t>
            </w:r>
          </w:p>
        </w:tc>
        <w:tc>
          <w:tcPr>
            <w:tcW w:w="731"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7 454</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6 484</w:t>
            </w:r>
          </w:p>
        </w:tc>
        <w:tc>
          <w:tcPr>
            <w:tcW w:w="709"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5 153</w:t>
            </w:r>
          </w:p>
        </w:tc>
        <w:tc>
          <w:tcPr>
            <w:tcW w:w="697" w:type="dxa"/>
            <w:tcBorders>
              <w:top w:val="nil"/>
              <w:left w:val="nil"/>
              <w:bottom w:val="nil"/>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4 744</w:t>
            </w:r>
          </w:p>
        </w:tc>
      </w:tr>
      <w:tr w:rsidR="00BB7B4A" w:rsidRPr="00040D98" w:rsidTr="000C7B75">
        <w:tc>
          <w:tcPr>
            <w:tcW w:w="4253" w:type="dxa"/>
            <w:tcBorders>
              <w:top w:val="nil"/>
              <w:left w:val="nil"/>
              <w:bottom w:val="single" w:sz="12" w:space="0" w:color="auto"/>
              <w:right w:val="nil"/>
            </w:tcBorders>
            <w:shd w:val="clear" w:color="auto" w:fill="auto"/>
          </w:tcPr>
          <w:p w:rsidR="00BB7B4A" w:rsidRPr="004D7AF4" w:rsidRDefault="00BB7B4A" w:rsidP="00BB7B4A">
            <w:pPr>
              <w:snapToGrid w:val="0"/>
              <w:spacing w:before="40" w:after="40"/>
              <w:ind w:firstLine="170"/>
              <w:rPr>
                <w:bCs/>
                <w:sz w:val="18"/>
              </w:rPr>
            </w:pPr>
            <w:r w:rsidRPr="004D7AF4">
              <w:rPr>
                <w:bCs/>
                <w:sz w:val="18"/>
              </w:rPr>
              <w:t>- Per 1</w:t>
            </w:r>
            <w:r>
              <w:rPr>
                <w:bCs/>
                <w:sz w:val="18"/>
              </w:rPr>
              <w:t xml:space="preserve"> </w:t>
            </w:r>
            <w:r w:rsidRPr="004D7AF4">
              <w:rPr>
                <w:bCs/>
                <w:sz w:val="18"/>
              </w:rPr>
              <w:t>000 girls aged 15 through 17</w:t>
            </w:r>
          </w:p>
        </w:tc>
        <w:tc>
          <w:tcPr>
            <w:tcW w:w="686" w:type="dxa"/>
            <w:tcBorders>
              <w:top w:val="nil"/>
              <w:left w:val="nil"/>
              <w:bottom w:val="single" w:sz="12" w:space="0" w:color="auto"/>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7.03</w:t>
            </w:r>
          </w:p>
        </w:tc>
        <w:tc>
          <w:tcPr>
            <w:tcW w:w="731" w:type="dxa"/>
            <w:tcBorders>
              <w:top w:val="nil"/>
              <w:left w:val="nil"/>
              <w:bottom w:val="single" w:sz="12" w:space="0" w:color="auto"/>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6.60</w:t>
            </w:r>
          </w:p>
        </w:tc>
        <w:tc>
          <w:tcPr>
            <w:tcW w:w="709" w:type="dxa"/>
            <w:tcBorders>
              <w:top w:val="nil"/>
              <w:left w:val="nil"/>
              <w:bottom w:val="single" w:sz="12" w:space="0" w:color="auto"/>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5.88</w:t>
            </w:r>
          </w:p>
        </w:tc>
        <w:tc>
          <w:tcPr>
            <w:tcW w:w="709" w:type="dxa"/>
            <w:tcBorders>
              <w:top w:val="nil"/>
              <w:left w:val="nil"/>
              <w:bottom w:val="single" w:sz="12" w:space="0" w:color="auto"/>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4.93</w:t>
            </w:r>
          </w:p>
        </w:tc>
        <w:tc>
          <w:tcPr>
            <w:tcW w:w="697" w:type="dxa"/>
            <w:tcBorders>
              <w:top w:val="nil"/>
              <w:left w:val="nil"/>
              <w:bottom w:val="single" w:sz="12" w:space="0" w:color="auto"/>
              <w:right w:val="nil"/>
            </w:tcBorders>
            <w:shd w:val="clear" w:color="auto" w:fill="auto"/>
          </w:tcPr>
          <w:p w:rsidR="00BB7B4A" w:rsidRPr="004D7AF4" w:rsidRDefault="00BB7B4A" w:rsidP="00BB7B4A">
            <w:pPr>
              <w:snapToGrid w:val="0"/>
              <w:spacing w:before="40" w:after="40"/>
              <w:jc w:val="both"/>
              <w:rPr>
                <w:bCs/>
                <w:sz w:val="18"/>
              </w:rPr>
            </w:pPr>
            <w:r w:rsidRPr="004D7AF4">
              <w:rPr>
                <w:bCs/>
                <w:sz w:val="18"/>
              </w:rPr>
              <w:t>4.77</w:t>
            </w:r>
          </w:p>
        </w:tc>
      </w:tr>
    </w:tbl>
    <w:p w:rsidR="00BB7B4A" w:rsidRDefault="00BB7B4A" w:rsidP="00997CA0">
      <w:pPr>
        <w:ind w:leftChars="726" w:left="31680" w:right="1134"/>
        <w:jc w:val="both"/>
        <w:rPr>
          <w:bCs/>
        </w:rPr>
      </w:pPr>
    </w:p>
    <w:p w:rsidR="00BB7B4A" w:rsidRPr="00040D98" w:rsidRDefault="00BB7B4A" w:rsidP="00997CA0">
      <w:pPr>
        <w:ind w:leftChars="567" w:left="31680" w:right="1134"/>
        <w:jc w:val="both"/>
        <w:rPr>
          <w:bCs/>
        </w:rPr>
      </w:pPr>
      <w:r w:rsidRPr="00040D98">
        <w:rPr>
          <w:bCs/>
        </w:rPr>
        <w:t>Table 13</w:t>
      </w:r>
    </w:p>
    <w:p w:rsidR="00BB7B4A" w:rsidRPr="00040D98" w:rsidRDefault="00BB7B4A" w:rsidP="00997CA0">
      <w:pPr>
        <w:spacing w:after="120"/>
        <w:ind w:leftChars="567" w:left="31680" w:right="1134"/>
        <w:jc w:val="both"/>
        <w:rPr>
          <w:b/>
          <w:bCs/>
        </w:rPr>
      </w:pPr>
      <w:r w:rsidRPr="00040D98">
        <w:rPr>
          <w:b/>
          <w:bCs/>
        </w:rPr>
        <w:t>Number of under age girls who gave birth</w:t>
      </w:r>
    </w:p>
    <w:tbl>
      <w:tblPr>
        <w:tblW w:w="0" w:type="auto"/>
        <w:tblInd w:w="1189" w:type="dxa"/>
        <w:tblLayout w:type="fixed"/>
        <w:tblCellMar>
          <w:top w:w="55" w:type="dxa"/>
          <w:left w:w="55" w:type="dxa"/>
          <w:bottom w:w="55" w:type="dxa"/>
          <w:right w:w="55" w:type="dxa"/>
        </w:tblCellMar>
        <w:tblLook w:val="0000" w:firstRow="0" w:lastRow="0" w:firstColumn="0" w:lastColumn="0" w:noHBand="0" w:noVBand="0"/>
      </w:tblPr>
      <w:tblGrid>
        <w:gridCol w:w="4253"/>
        <w:gridCol w:w="688"/>
        <w:gridCol w:w="729"/>
        <w:gridCol w:w="709"/>
        <w:gridCol w:w="709"/>
        <w:gridCol w:w="709"/>
      </w:tblGrid>
      <w:tr w:rsidR="00BB7B4A" w:rsidRPr="004D7AF4" w:rsidTr="000C7B75">
        <w:tc>
          <w:tcPr>
            <w:tcW w:w="4253" w:type="dxa"/>
            <w:tcBorders>
              <w:top w:val="single" w:sz="2" w:space="0" w:color="auto"/>
              <w:bottom w:val="single" w:sz="12" w:space="0" w:color="auto"/>
            </w:tcBorders>
            <w:shd w:val="clear" w:color="auto" w:fill="auto"/>
          </w:tcPr>
          <w:p w:rsidR="00BB7B4A" w:rsidRPr="004D7AF4" w:rsidRDefault="00BB7B4A" w:rsidP="00BB7B4A">
            <w:pPr>
              <w:snapToGrid w:val="0"/>
              <w:spacing w:before="80" w:after="80"/>
              <w:jc w:val="right"/>
              <w:rPr>
                <w:i/>
                <w:sz w:val="16"/>
              </w:rPr>
            </w:pPr>
          </w:p>
        </w:tc>
        <w:tc>
          <w:tcPr>
            <w:tcW w:w="688" w:type="dxa"/>
            <w:tcBorders>
              <w:top w:val="single" w:sz="2" w:space="0" w:color="auto"/>
              <w:bottom w:val="single" w:sz="12" w:space="0" w:color="auto"/>
            </w:tcBorders>
            <w:shd w:val="clear" w:color="auto" w:fill="auto"/>
          </w:tcPr>
          <w:p w:rsidR="00BB7B4A" w:rsidRPr="004D7AF4" w:rsidRDefault="00BB7B4A" w:rsidP="00BB7B4A">
            <w:pPr>
              <w:snapToGrid w:val="0"/>
              <w:spacing w:before="80" w:after="80"/>
              <w:jc w:val="right"/>
              <w:rPr>
                <w:bCs/>
                <w:i/>
                <w:sz w:val="16"/>
              </w:rPr>
            </w:pPr>
            <w:r w:rsidRPr="004D7AF4">
              <w:rPr>
                <w:bCs/>
                <w:i/>
                <w:sz w:val="16"/>
              </w:rPr>
              <w:t>2002</w:t>
            </w:r>
          </w:p>
        </w:tc>
        <w:tc>
          <w:tcPr>
            <w:tcW w:w="729" w:type="dxa"/>
            <w:tcBorders>
              <w:top w:val="single" w:sz="2" w:space="0" w:color="auto"/>
              <w:bottom w:val="single" w:sz="12" w:space="0" w:color="auto"/>
            </w:tcBorders>
            <w:shd w:val="clear" w:color="auto" w:fill="auto"/>
          </w:tcPr>
          <w:p w:rsidR="00BB7B4A" w:rsidRPr="004D7AF4" w:rsidRDefault="00BB7B4A" w:rsidP="00BB7B4A">
            <w:pPr>
              <w:snapToGrid w:val="0"/>
              <w:spacing w:before="80" w:after="80"/>
              <w:jc w:val="right"/>
              <w:rPr>
                <w:bCs/>
                <w:i/>
                <w:sz w:val="16"/>
              </w:rPr>
            </w:pPr>
            <w:r w:rsidRPr="004D7AF4">
              <w:rPr>
                <w:bCs/>
                <w:i/>
                <w:sz w:val="16"/>
              </w:rPr>
              <w:t>2003</w:t>
            </w:r>
          </w:p>
        </w:tc>
        <w:tc>
          <w:tcPr>
            <w:tcW w:w="709" w:type="dxa"/>
            <w:tcBorders>
              <w:top w:val="single" w:sz="2" w:space="0" w:color="auto"/>
              <w:bottom w:val="single" w:sz="12" w:space="0" w:color="auto"/>
            </w:tcBorders>
            <w:shd w:val="clear" w:color="auto" w:fill="auto"/>
          </w:tcPr>
          <w:p w:rsidR="00BB7B4A" w:rsidRPr="004D7AF4" w:rsidRDefault="00BB7B4A" w:rsidP="00BB7B4A">
            <w:pPr>
              <w:snapToGrid w:val="0"/>
              <w:spacing w:before="80" w:after="80"/>
              <w:jc w:val="right"/>
              <w:rPr>
                <w:bCs/>
                <w:i/>
                <w:sz w:val="16"/>
              </w:rPr>
            </w:pPr>
            <w:r w:rsidRPr="004D7AF4">
              <w:rPr>
                <w:bCs/>
                <w:i/>
                <w:sz w:val="16"/>
              </w:rPr>
              <w:t>2004</w:t>
            </w:r>
          </w:p>
        </w:tc>
        <w:tc>
          <w:tcPr>
            <w:tcW w:w="709" w:type="dxa"/>
            <w:tcBorders>
              <w:top w:val="single" w:sz="2" w:space="0" w:color="auto"/>
              <w:bottom w:val="single" w:sz="12" w:space="0" w:color="auto"/>
            </w:tcBorders>
            <w:shd w:val="clear" w:color="auto" w:fill="auto"/>
          </w:tcPr>
          <w:p w:rsidR="00BB7B4A" w:rsidRPr="004D7AF4" w:rsidRDefault="00BB7B4A" w:rsidP="00BB7B4A">
            <w:pPr>
              <w:snapToGrid w:val="0"/>
              <w:spacing w:before="80" w:after="80"/>
              <w:jc w:val="right"/>
              <w:rPr>
                <w:bCs/>
                <w:i/>
                <w:sz w:val="16"/>
              </w:rPr>
            </w:pPr>
            <w:r w:rsidRPr="004D7AF4">
              <w:rPr>
                <w:bCs/>
                <w:i/>
                <w:sz w:val="16"/>
              </w:rPr>
              <w:t>2005</w:t>
            </w:r>
          </w:p>
        </w:tc>
        <w:tc>
          <w:tcPr>
            <w:tcW w:w="709" w:type="dxa"/>
            <w:tcBorders>
              <w:top w:val="single" w:sz="2" w:space="0" w:color="auto"/>
              <w:bottom w:val="single" w:sz="12" w:space="0" w:color="auto"/>
            </w:tcBorders>
            <w:shd w:val="clear" w:color="auto" w:fill="auto"/>
          </w:tcPr>
          <w:p w:rsidR="00BB7B4A" w:rsidRPr="004D7AF4" w:rsidRDefault="00BB7B4A" w:rsidP="00BB7B4A">
            <w:pPr>
              <w:snapToGrid w:val="0"/>
              <w:spacing w:before="80" w:after="80"/>
              <w:jc w:val="right"/>
              <w:rPr>
                <w:bCs/>
                <w:i/>
                <w:sz w:val="16"/>
              </w:rPr>
            </w:pPr>
            <w:r w:rsidRPr="004D7AF4">
              <w:rPr>
                <w:bCs/>
                <w:i/>
                <w:sz w:val="16"/>
              </w:rPr>
              <w:t>2006</w:t>
            </w:r>
          </w:p>
        </w:tc>
      </w:tr>
      <w:tr w:rsidR="00BB7B4A" w:rsidRPr="00040D98" w:rsidTr="000C7B75">
        <w:tc>
          <w:tcPr>
            <w:tcW w:w="4253" w:type="dxa"/>
            <w:tcBorders>
              <w:top w:val="single" w:sz="12" w:space="0" w:color="auto"/>
            </w:tcBorders>
            <w:shd w:val="clear" w:color="auto" w:fill="auto"/>
          </w:tcPr>
          <w:p w:rsidR="00BB7B4A" w:rsidRPr="004D7AF4" w:rsidRDefault="00BB7B4A" w:rsidP="00BB7B4A">
            <w:pPr>
              <w:snapToGrid w:val="0"/>
              <w:spacing w:before="40" w:after="40"/>
              <w:jc w:val="both"/>
              <w:rPr>
                <w:bCs/>
                <w:sz w:val="18"/>
              </w:rPr>
            </w:pPr>
            <w:r w:rsidRPr="004D7AF4">
              <w:rPr>
                <w:bCs/>
                <w:sz w:val="18"/>
              </w:rPr>
              <w:t>Number of births to minors</w:t>
            </w:r>
          </w:p>
        </w:tc>
        <w:tc>
          <w:tcPr>
            <w:tcW w:w="688" w:type="dxa"/>
            <w:tcBorders>
              <w:top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10</w:t>
            </w:r>
            <w:r>
              <w:rPr>
                <w:bCs/>
                <w:sz w:val="18"/>
              </w:rPr>
              <w:t xml:space="preserve"> </w:t>
            </w:r>
            <w:r w:rsidRPr="004D7AF4">
              <w:rPr>
                <w:bCs/>
                <w:sz w:val="18"/>
              </w:rPr>
              <w:t>720</w:t>
            </w:r>
          </w:p>
        </w:tc>
        <w:tc>
          <w:tcPr>
            <w:tcW w:w="729" w:type="dxa"/>
            <w:tcBorders>
              <w:top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10</w:t>
            </w:r>
            <w:r>
              <w:rPr>
                <w:bCs/>
                <w:sz w:val="18"/>
              </w:rPr>
              <w:t xml:space="preserve"> </w:t>
            </w:r>
            <w:r w:rsidRPr="004D7AF4">
              <w:rPr>
                <w:bCs/>
                <w:sz w:val="18"/>
              </w:rPr>
              <w:t>797</w:t>
            </w:r>
          </w:p>
        </w:tc>
        <w:tc>
          <w:tcPr>
            <w:tcW w:w="709" w:type="dxa"/>
            <w:tcBorders>
              <w:top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10</w:t>
            </w:r>
            <w:r>
              <w:rPr>
                <w:bCs/>
                <w:sz w:val="18"/>
              </w:rPr>
              <w:t xml:space="preserve"> </w:t>
            </w:r>
            <w:r w:rsidRPr="004D7AF4">
              <w:rPr>
                <w:bCs/>
                <w:sz w:val="18"/>
              </w:rPr>
              <w:t>508</w:t>
            </w:r>
          </w:p>
        </w:tc>
        <w:tc>
          <w:tcPr>
            <w:tcW w:w="709" w:type="dxa"/>
            <w:tcBorders>
              <w:top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w:t>
            </w:r>
            <w:r>
              <w:rPr>
                <w:bCs/>
                <w:sz w:val="18"/>
              </w:rPr>
              <w:t xml:space="preserve"> </w:t>
            </w:r>
            <w:r w:rsidRPr="004D7AF4">
              <w:rPr>
                <w:bCs/>
                <w:sz w:val="18"/>
              </w:rPr>
              <w:t>592</w:t>
            </w:r>
          </w:p>
        </w:tc>
        <w:tc>
          <w:tcPr>
            <w:tcW w:w="709" w:type="dxa"/>
            <w:tcBorders>
              <w:top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w:t>
            </w:r>
            <w:r>
              <w:rPr>
                <w:bCs/>
                <w:sz w:val="18"/>
              </w:rPr>
              <w:t xml:space="preserve"> </w:t>
            </w:r>
            <w:r w:rsidRPr="004D7AF4">
              <w:rPr>
                <w:bCs/>
                <w:sz w:val="18"/>
              </w:rPr>
              <w:t>493</w:t>
            </w:r>
          </w:p>
        </w:tc>
      </w:tr>
      <w:tr w:rsidR="00BB7B4A" w:rsidRPr="00040D98">
        <w:tc>
          <w:tcPr>
            <w:tcW w:w="4253" w:type="dxa"/>
            <w:shd w:val="clear" w:color="auto" w:fill="auto"/>
          </w:tcPr>
          <w:p w:rsidR="00BB7B4A" w:rsidRPr="004D7AF4" w:rsidRDefault="00BB7B4A" w:rsidP="00BB7B4A">
            <w:pPr>
              <w:snapToGrid w:val="0"/>
              <w:spacing w:before="40" w:after="40"/>
              <w:ind w:firstLine="170"/>
              <w:jc w:val="both"/>
              <w:rPr>
                <w:bCs/>
                <w:sz w:val="18"/>
              </w:rPr>
            </w:pPr>
            <w:r w:rsidRPr="004D7AF4">
              <w:rPr>
                <w:bCs/>
                <w:sz w:val="18"/>
              </w:rPr>
              <w:t>- Through age 14 (number of cases)</w:t>
            </w:r>
          </w:p>
        </w:tc>
        <w:tc>
          <w:tcPr>
            <w:tcW w:w="688" w:type="dxa"/>
            <w:shd w:val="clear" w:color="auto" w:fill="auto"/>
          </w:tcPr>
          <w:p w:rsidR="00BB7B4A" w:rsidRPr="004D7AF4" w:rsidRDefault="00BB7B4A" w:rsidP="00BB7B4A">
            <w:pPr>
              <w:snapToGrid w:val="0"/>
              <w:spacing w:before="40" w:after="40"/>
              <w:jc w:val="right"/>
              <w:rPr>
                <w:bCs/>
                <w:sz w:val="18"/>
              </w:rPr>
            </w:pPr>
            <w:r w:rsidRPr="004D7AF4">
              <w:rPr>
                <w:bCs/>
                <w:sz w:val="18"/>
              </w:rPr>
              <w:t>106</w:t>
            </w:r>
          </w:p>
        </w:tc>
        <w:tc>
          <w:tcPr>
            <w:tcW w:w="729" w:type="dxa"/>
            <w:shd w:val="clear" w:color="auto" w:fill="auto"/>
          </w:tcPr>
          <w:p w:rsidR="00BB7B4A" w:rsidRPr="004D7AF4" w:rsidRDefault="00BB7B4A" w:rsidP="00BB7B4A">
            <w:pPr>
              <w:snapToGrid w:val="0"/>
              <w:spacing w:before="40" w:after="40"/>
              <w:jc w:val="right"/>
              <w:rPr>
                <w:bCs/>
                <w:sz w:val="18"/>
              </w:rPr>
            </w:pPr>
            <w:r w:rsidRPr="004D7AF4">
              <w:rPr>
                <w:bCs/>
                <w:sz w:val="18"/>
              </w:rPr>
              <w:t>105</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92</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83</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102</w:t>
            </w:r>
          </w:p>
        </w:tc>
      </w:tr>
      <w:tr w:rsidR="00BB7B4A" w:rsidRPr="00040D98">
        <w:tc>
          <w:tcPr>
            <w:tcW w:w="4253" w:type="dxa"/>
            <w:shd w:val="clear" w:color="auto" w:fill="auto"/>
          </w:tcPr>
          <w:p w:rsidR="00BB7B4A" w:rsidRPr="004D7AF4" w:rsidRDefault="00BB7B4A" w:rsidP="00BB7B4A">
            <w:pPr>
              <w:snapToGrid w:val="0"/>
              <w:spacing w:before="40" w:after="40"/>
              <w:ind w:firstLine="170"/>
              <w:jc w:val="both"/>
              <w:rPr>
                <w:bCs/>
                <w:sz w:val="18"/>
              </w:rPr>
            </w:pPr>
            <w:r w:rsidRPr="004D7AF4">
              <w:rPr>
                <w:bCs/>
                <w:sz w:val="18"/>
              </w:rPr>
              <w:t>- Per 1,000 girls aged 10 through 14</w:t>
            </w:r>
          </w:p>
        </w:tc>
        <w:tc>
          <w:tcPr>
            <w:tcW w:w="688" w:type="dxa"/>
            <w:shd w:val="clear" w:color="auto" w:fill="auto"/>
          </w:tcPr>
          <w:p w:rsidR="00BB7B4A" w:rsidRPr="004D7AF4" w:rsidRDefault="00BB7B4A" w:rsidP="00BB7B4A">
            <w:pPr>
              <w:snapToGrid w:val="0"/>
              <w:spacing w:before="40" w:after="40"/>
              <w:jc w:val="right"/>
              <w:rPr>
                <w:bCs/>
                <w:sz w:val="18"/>
              </w:rPr>
            </w:pPr>
            <w:r w:rsidRPr="004D7AF4">
              <w:rPr>
                <w:bCs/>
                <w:sz w:val="18"/>
              </w:rPr>
              <w:t>0.06</w:t>
            </w:r>
          </w:p>
        </w:tc>
        <w:tc>
          <w:tcPr>
            <w:tcW w:w="729" w:type="dxa"/>
            <w:shd w:val="clear" w:color="auto" w:fill="auto"/>
          </w:tcPr>
          <w:p w:rsidR="00BB7B4A" w:rsidRPr="004D7AF4" w:rsidRDefault="00BB7B4A" w:rsidP="00BB7B4A">
            <w:pPr>
              <w:snapToGrid w:val="0"/>
              <w:spacing w:before="40" w:after="40"/>
              <w:jc w:val="right"/>
              <w:rPr>
                <w:bCs/>
                <w:sz w:val="18"/>
              </w:rPr>
            </w:pPr>
            <w:r w:rsidRPr="004D7AF4">
              <w:rPr>
                <w:bCs/>
                <w:sz w:val="18"/>
              </w:rPr>
              <w:t>0.07</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0.06</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0.06</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0.08</w:t>
            </w:r>
          </w:p>
        </w:tc>
      </w:tr>
      <w:tr w:rsidR="00BB7B4A" w:rsidRPr="00040D98" w:rsidTr="000C7B75">
        <w:tc>
          <w:tcPr>
            <w:tcW w:w="4253" w:type="dxa"/>
            <w:shd w:val="clear" w:color="auto" w:fill="auto"/>
          </w:tcPr>
          <w:p w:rsidR="00BB7B4A" w:rsidRPr="004D7AF4" w:rsidRDefault="00BB7B4A" w:rsidP="00BB7B4A">
            <w:pPr>
              <w:snapToGrid w:val="0"/>
              <w:spacing w:before="40" w:after="40"/>
              <w:ind w:firstLine="170"/>
              <w:jc w:val="both"/>
              <w:rPr>
                <w:bCs/>
                <w:sz w:val="18"/>
              </w:rPr>
            </w:pPr>
            <w:r w:rsidRPr="004D7AF4">
              <w:rPr>
                <w:bCs/>
                <w:sz w:val="18"/>
              </w:rPr>
              <w:t>- At ages 15-17</w:t>
            </w:r>
          </w:p>
        </w:tc>
        <w:tc>
          <w:tcPr>
            <w:tcW w:w="688" w:type="dxa"/>
            <w:shd w:val="clear" w:color="auto" w:fill="auto"/>
          </w:tcPr>
          <w:p w:rsidR="00BB7B4A" w:rsidRPr="004D7AF4" w:rsidRDefault="00BB7B4A" w:rsidP="00BB7B4A">
            <w:pPr>
              <w:snapToGrid w:val="0"/>
              <w:spacing w:before="40" w:after="40"/>
              <w:jc w:val="right"/>
              <w:rPr>
                <w:bCs/>
                <w:sz w:val="18"/>
              </w:rPr>
            </w:pPr>
            <w:r w:rsidRPr="004D7AF4">
              <w:rPr>
                <w:bCs/>
                <w:sz w:val="18"/>
              </w:rPr>
              <w:t>10</w:t>
            </w:r>
            <w:r>
              <w:rPr>
                <w:bCs/>
                <w:sz w:val="18"/>
              </w:rPr>
              <w:t xml:space="preserve"> </w:t>
            </w:r>
            <w:r w:rsidRPr="004D7AF4">
              <w:rPr>
                <w:bCs/>
                <w:sz w:val="18"/>
              </w:rPr>
              <w:t>614</w:t>
            </w:r>
          </w:p>
        </w:tc>
        <w:tc>
          <w:tcPr>
            <w:tcW w:w="729" w:type="dxa"/>
            <w:shd w:val="clear" w:color="auto" w:fill="auto"/>
          </w:tcPr>
          <w:p w:rsidR="00BB7B4A" w:rsidRPr="004D7AF4" w:rsidRDefault="00BB7B4A" w:rsidP="00BB7B4A">
            <w:pPr>
              <w:snapToGrid w:val="0"/>
              <w:spacing w:before="40" w:after="40"/>
              <w:jc w:val="right"/>
              <w:rPr>
                <w:bCs/>
                <w:sz w:val="18"/>
              </w:rPr>
            </w:pPr>
            <w:r w:rsidRPr="004D7AF4">
              <w:rPr>
                <w:bCs/>
                <w:sz w:val="18"/>
              </w:rPr>
              <w:t>10</w:t>
            </w:r>
            <w:r>
              <w:rPr>
                <w:bCs/>
                <w:sz w:val="18"/>
              </w:rPr>
              <w:t xml:space="preserve"> </w:t>
            </w:r>
            <w:r w:rsidRPr="004D7AF4">
              <w:rPr>
                <w:bCs/>
                <w:sz w:val="18"/>
              </w:rPr>
              <w:t>692</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10</w:t>
            </w:r>
            <w:r>
              <w:rPr>
                <w:bCs/>
                <w:sz w:val="18"/>
              </w:rPr>
              <w:t xml:space="preserve"> </w:t>
            </w:r>
            <w:r w:rsidRPr="004D7AF4">
              <w:rPr>
                <w:bCs/>
                <w:sz w:val="18"/>
              </w:rPr>
              <w:t>416</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9</w:t>
            </w:r>
            <w:r>
              <w:rPr>
                <w:bCs/>
                <w:sz w:val="18"/>
              </w:rPr>
              <w:t xml:space="preserve"> </w:t>
            </w:r>
            <w:r w:rsidRPr="004D7AF4">
              <w:rPr>
                <w:bCs/>
                <w:sz w:val="18"/>
              </w:rPr>
              <w:t>509</w:t>
            </w:r>
          </w:p>
        </w:tc>
        <w:tc>
          <w:tcPr>
            <w:tcW w:w="709" w:type="dxa"/>
            <w:shd w:val="clear" w:color="auto" w:fill="auto"/>
          </w:tcPr>
          <w:p w:rsidR="00BB7B4A" w:rsidRPr="004D7AF4" w:rsidRDefault="00BB7B4A" w:rsidP="00BB7B4A">
            <w:pPr>
              <w:snapToGrid w:val="0"/>
              <w:spacing w:before="40" w:after="40"/>
              <w:jc w:val="right"/>
              <w:rPr>
                <w:bCs/>
                <w:sz w:val="18"/>
              </w:rPr>
            </w:pPr>
            <w:r w:rsidRPr="004D7AF4">
              <w:rPr>
                <w:bCs/>
                <w:sz w:val="18"/>
              </w:rPr>
              <w:t>9</w:t>
            </w:r>
            <w:r>
              <w:rPr>
                <w:bCs/>
                <w:sz w:val="18"/>
              </w:rPr>
              <w:t xml:space="preserve"> </w:t>
            </w:r>
            <w:r w:rsidRPr="004D7AF4">
              <w:rPr>
                <w:bCs/>
                <w:sz w:val="18"/>
              </w:rPr>
              <w:t>391</w:t>
            </w:r>
          </w:p>
        </w:tc>
      </w:tr>
      <w:tr w:rsidR="00BB7B4A" w:rsidRPr="00040D98" w:rsidTr="000C7B75">
        <w:tc>
          <w:tcPr>
            <w:tcW w:w="4253" w:type="dxa"/>
            <w:tcBorders>
              <w:bottom w:val="single" w:sz="12" w:space="0" w:color="auto"/>
            </w:tcBorders>
            <w:shd w:val="clear" w:color="auto" w:fill="auto"/>
          </w:tcPr>
          <w:p w:rsidR="00BB7B4A" w:rsidRPr="004D7AF4" w:rsidRDefault="00BB7B4A" w:rsidP="00BB7B4A">
            <w:pPr>
              <w:snapToGrid w:val="0"/>
              <w:spacing w:before="40" w:after="40"/>
              <w:ind w:firstLine="170"/>
              <w:jc w:val="both"/>
              <w:rPr>
                <w:bCs/>
                <w:sz w:val="18"/>
              </w:rPr>
            </w:pPr>
            <w:r w:rsidRPr="004D7AF4">
              <w:rPr>
                <w:bCs/>
                <w:sz w:val="18"/>
              </w:rPr>
              <w:t>- Per 1,000 girls aged 15 through 17</w:t>
            </w:r>
          </w:p>
        </w:tc>
        <w:tc>
          <w:tcPr>
            <w:tcW w:w="688" w:type="dxa"/>
            <w:tcBorders>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9.20</w:t>
            </w:r>
          </w:p>
        </w:tc>
        <w:tc>
          <w:tcPr>
            <w:tcW w:w="729" w:type="dxa"/>
            <w:tcBorders>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9.47</w:t>
            </w:r>
          </w:p>
        </w:tc>
        <w:tc>
          <w:tcPr>
            <w:tcW w:w="709" w:type="dxa"/>
            <w:tcBorders>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9.45</w:t>
            </w:r>
          </w:p>
        </w:tc>
        <w:tc>
          <w:tcPr>
            <w:tcW w:w="709" w:type="dxa"/>
            <w:tcBorders>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9.11</w:t>
            </w:r>
          </w:p>
        </w:tc>
        <w:tc>
          <w:tcPr>
            <w:tcW w:w="709" w:type="dxa"/>
            <w:tcBorders>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9.45</w:t>
            </w:r>
          </w:p>
        </w:tc>
      </w:tr>
    </w:tbl>
    <w:p w:rsidR="00BB7B4A" w:rsidRPr="00040D98" w:rsidRDefault="00BB7B4A" w:rsidP="00BB7B4A">
      <w:pPr>
        <w:pStyle w:val="H1G"/>
      </w:pPr>
      <w:r>
        <w:tab/>
      </w:r>
      <w:r w:rsidRPr="00040D98">
        <w:t>D</w:t>
      </w:r>
      <w:r>
        <w:t>.</w:t>
      </w:r>
      <w:r>
        <w:tab/>
      </w:r>
      <w:r w:rsidRPr="00040D98">
        <w:t xml:space="preserve">Social security and childcare services and facilities </w:t>
      </w:r>
      <w:r>
        <w:br/>
      </w:r>
      <w:r w:rsidRPr="00040D98">
        <w:t>(articles 26 and 18 (3))</w:t>
      </w:r>
    </w:p>
    <w:p w:rsidR="00BB7B4A" w:rsidRPr="00040D98" w:rsidRDefault="00BB7B4A" w:rsidP="00997CA0">
      <w:pPr>
        <w:spacing w:after="120"/>
        <w:ind w:leftChars="567" w:left="31680" w:right="1134"/>
        <w:jc w:val="both"/>
        <w:rPr>
          <w:bCs/>
        </w:rPr>
      </w:pPr>
      <w:r w:rsidRPr="00040D98">
        <w:rPr>
          <w:bCs/>
        </w:rPr>
        <w:t>113.</w:t>
      </w:r>
      <w:r w:rsidRPr="00040D98">
        <w:rPr>
          <w:bCs/>
        </w:rPr>
        <w:tab/>
        <w:t>Social assistance of the following types is provided in Ukraine in support of mothers and children:</w:t>
      </w:r>
    </w:p>
    <w:p w:rsidR="00BB7B4A" w:rsidRPr="00040D98" w:rsidRDefault="00BB7B4A" w:rsidP="00BB7B4A">
      <w:pPr>
        <w:pStyle w:val="Bullet1G"/>
      </w:pPr>
      <w:r w:rsidRPr="00040D98">
        <w:t>One-time assistance at birth;</w:t>
      </w:r>
    </w:p>
    <w:p w:rsidR="00BB7B4A" w:rsidRPr="00040D98" w:rsidRDefault="00BB7B4A" w:rsidP="00BB7B4A">
      <w:pPr>
        <w:pStyle w:val="Bullet1G"/>
      </w:pPr>
      <w:r w:rsidRPr="00040D98">
        <w:t>State assistance in connection with pregnancy and childbirths;</w:t>
      </w:r>
    </w:p>
    <w:p w:rsidR="00BB7B4A" w:rsidRPr="00040D98" w:rsidRDefault="00BB7B4A" w:rsidP="00BB7B4A">
      <w:pPr>
        <w:pStyle w:val="Bullet1G"/>
      </w:pPr>
      <w:r w:rsidRPr="00040D98">
        <w:t>Child care assistance up to the age of three years.</w:t>
      </w:r>
    </w:p>
    <w:p w:rsidR="00BB7B4A" w:rsidRPr="00040D98" w:rsidRDefault="00BB7B4A" w:rsidP="00997CA0">
      <w:pPr>
        <w:spacing w:after="120"/>
        <w:ind w:leftChars="567" w:left="31680" w:right="1134"/>
        <w:jc w:val="both"/>
        <w:rPr>
          <w:bCs/>
        </w:rPr>
      </w:pPr>
      <w:r w:rsidRPr="00040D98">
        <w:rPr>
          <w:bCs/>
        </w:rPr>
        <w:t>One-time assistance at birth is extended to the mother, if she has applied for the benefit not later than six months before the date of birth</w:t>
      </w:r>
      <w:r>
        <w:rPr>
          <w:bCs/>
        </w:rPr>
        <w:t xml:space="preserve">.  </w:t>
      </w:r>
      <w:r w:rsidRPr="00040D98">
        <w:rPr>
          <w:bCs/>
        </w:rPr>
        <w:t>The purpose of the benefit is to create appropriate conditions for full child care and rearing</w:t>
      </w:r>
      <w:r>
        <w:rPr>
          <w:bCs/>
        </w:rPr>
        <w:t xml:space="preserve">.  </w:t>
      </w:r>
      <w:r w:rsidRPr="00040D98">
        <w:rPr>
          <w:bCs/>
        </w:rPr>
        <w:t>The first part of the benefit, nine times the minimum subsistence income, is paid out in cash at birth</w:t>
      </w:r>
      <w:r>
        <w:rPr>
          <w:bCs/>
        </w:rPr>
        <w:t xml:space="preserve">.  </w:t>
      </w:r>
      <w:r w:rsidRPr="00040D98">
        <w:rPr>
          <w:bCs/>
        </w:rPr>
        <w:t>The balance, 13.6 times the minimum subsistence income, is paid in cash within 12 months from the month of birth</w:t>
      </w:r>
      <w:r>
        <w:rPr>
          <w:bCs/>
        </w:rPr>
        <w:t xml:space="preserve">.  </w:t>
      </w:r>
      <w:r w:rsidRPr="00040D98">
        <w:rPr>
          <w:bCs/>
        </w:rPr>
        <w:t>The benefit is terminated, if the recipient loses parental rights, refuses to support or rear the child, misuses the funds or fails to provide appropriate conditions for full child care and rearing, or is held in a detention facility by a court decision, and in other circumstances provided for by law.</w:t>
      </w:r>
    </w:p>
    <w:p w:rsidR="00BB7B4A" w:rsidRPr="00040D98" w:rsidRDefault="00BB7B4A" w:rsidP="00997CA0">
      <w:pPr>
        <w:spacing w:after="120"/>
        <w:ind w:leftChars="567" w:left="31680" w:right="1134"/>
        <w:jc w:val="both"/>
        <w:rPr>
          <w:bCs/>
        </w:rPr>
      </w:pPr>
      <w:r>
        <w:rPr>
          <w:bCs/>
        </w:rPr>
        <w:br w:type="page"/>
      </w:r>
      <w:r w:rsidRPr="00040D98">
        <w:rPr>
          <w:bCs/>
        </w:rPr>
        <w:t>114.</w:t>
      </w:r>
      <w:r w:rsidRPr="00040D98">
        <w:rPr>
          <w:bCs/>
        </w:rPr>
        <w:tab/>
        <w:t>If a child is placed in an institution with full State care, payments are made (resumed) to labour and social protection agencies by transferring money to an account opened for the child at an authorized bank</w:t>
      </w:r>
      <w:r>
        <w:rPr>
          <w:bCs/>
        </w:rPr>
        <w:t xml:space="preserve">.  </w:t>
      </w:r>
      <w:r w:rsidRPr="00040D98">
        <w:rPr>
          <w:bCs/>
        </w:rPr>
        <w:t>Between 2003 and 2006, the amount of the benefit increased by a factor of almost 28 for the insured and of almost 43 for the uninsured (table 14)</w:t>
      </w:r>
      <w:r>
        <w:rPr>
          <w:bCs/>
        </w:rPr>
        <w:t xml:space="preserve">.  </w:t>
      </w:r>
      <w:r w:rsidRPr="00040D98">
        <w:rPr>
          <w:bCs/>
        </w:rPr>
        <w:t>As already noted, as from 1 January 2008, the amount of the benefit for the first child is UAH 12,240 (US$2,425).</w:t>
      </w:r>
    </w:p>
    <w:p w:rsidR="00BB7B4A" w:rsidRPr="00040D98" w:rsidRDefault="00BB7B4A" w:rsidP="00997CA0">
      <w:pPr>
        <w:ind w:leftChars="567" w:left="31680" w:right="1134"/>
        <w:jc w:val="both"/>
        <w:rPr>
          <w:bCs/>
        </w:rPr>
      </w:pPr>
      <w:r w:rsidRPr="00040D98">
        <w:rPr>
          <w:bCs/>
        </w:rPr>
        <w:t>Table 14</w:t>
      </w:r>
    </w:p>
    <w:p w:rsidR="00BB7B4A" w:rsidRPr="00040D98" w:rsidRDefault="00BB7B4A" w:rsidP="00997CA0">
      <w:pPr>
        <w:spacing w:after="120"/>
        <w:ind w:leftChars="567" w:left="31680" w:right="1134"/>
        <w:jc w:val="both"/>
        <w:rPr>
          <w:b/>
          <w:bCs/>
        </w:rPr>
      </w:pPr>
      <w:r w:rsidRPr="00040D98">
        <w:rPr>
          <w:b/>
          <w:bCs/>
        </w:rPr>
        <w:t>Amount of one-time assistance at birth</w:t>
      </w:r>
    </w:p>
    <w:tbl>
      <w:tblPr>
        <w:tblW w:w="0" w:type="auto"/>
        <w:jc w:val="center"/>
        <w:tblInd w:w="1278" w:type="dxa"/>
        <w:tblBorders>
          <w:top w:val="single" w:sz="2" w:space="0" w:color="000000"/>
          <w:bottom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1822"/>
        <w:gridCol w:w="1134"/>
        <w:gridCol w:w="1134"/>
        <w:gridCol w:w="1075"/>
        <w:gridCol w:w="1276"/>
        <w:gridCol w:w="1051"/>
      </w:tblGrid>
      <w:tr w:rsidR="00BB7B4A" w:rsidRPr="004D7AF4" w:rsidTr="000C7B75">
        <w:trPr>
          <w:jc w:val="center"/>
        </w:trPr>
        <w:tc>
          <w:tcPr>
            <w:tcW w:w="1822" w:type="dxa"/>
            <w:tcBorders>
              <w:top w:val="single" w:sz="2" w:space="0" w:color="000000"/>
              <w:bottom w:val="single" w:sz="12" w:space="0" w:color="auto"/>
            </w:tcBorders>
            <w:shd w:val="clear" w:color="auto" w:fill="auto"/>
          </w:tcPr>
          <w:p w:rsidR="00BB7B4A" w:rsidRPr="004D7AF4" w:rsidRDefault="00BB7B4A" w:rsidP="00BB7B4A">
            <w:pPr>
              <w:snapToGrid w:val="0"/>
              <w:spacing w:before="40" w:after="40"/>
              <w:jc w:val="right"/>
              <w:rPr>
                <w:i/>
                <w:sz w:val="16"/>
              </w:rPr>
            </w:pPr>
          </w:p>
        </w:tc>
        <w:tc>
          <w:tcPr>
            <w:tcW w:w="1134" w:type="dxa"/>
            <w:tcBorders>
              <w:top w:val="single" w:sz="2" w:space="0" w:color="000000"/>
              <w:bottom w:val="single" w:sz="12" w:space="0" w:color="auto"/>
            </w:tcBorders>
            <w:shd w:val="clear" w:color="auto" w:fill="auto"/>
          </w:tcPr>
          <w:p w:rsidR="00BB7B4A" w:rsidRPr="004D7AF4" w:rsidRDefault="00BB7B4A" w:rsidP="00BB7B4A">
            <w:pPr>
              <w:snapToGrid w:val="0"/>
              <w:spacing w:before="40" w:after="40"/>
              <w:jc w:val="right"/>
              <w:rPr>
                <w:bCs/>
                <w:i/>
                <w:sz w:val="16"/>
              </w:rPr>
            </w:pPr>
            <w:r w:rsidRPr="004D7AF4">
              <w:rPr>
                <w:bCs/>
                <w:i/>
                <w:sz w:val="16"/>
              </w:rPr>
              <w:t>2003</w:t>
            </w:r>
          </w:p>
        </w:tc>
        <w:tc>
          <w:tcPr>
            <w:tcW w:w="1134" w:type="dxa"/>
            <w:tcBorders>
              <w:top w:val="single" w:sz="2" w:space="0" w:color="000000"/>
              <w:bottom w:val="single" w:sz="12" w:space="0" w:color="auto"/>
            </w:tcBorders>
            <w:shd w:val="clear" w:color="auto" w:fill="auto"/>
          </w:tcPr>
          <w:p w:rsidR="00BB7B4A" w:rsidRPr="004D7AF4" w:rsidRDefault="00BB7B4A" w:rsidP="00BB7B4A">
            <w:pPr>
              <w:snapToGrid w:val="0"/>
              <w:spacing w:before="40" w:after="40"/>
              <w:jc w:val="right"/>
              <w:rPr>
                <w:bCs/>
                <w:i/>
                <w:sz w:val="16"/>
              </w:rPr>
            </w:pPr>
            <w:r w:rsidRPr="004D7AF4">
              <w:rPr>
                <w:bCs/>
                <w:i/>
                <w:sz w:val="16"/>
              </w:rPr>
              <w:t>From 1 January 2004</w:t>
            </w:r>
          </w:p>
        </w:tc>
        <w:tc>
          <w:tcPr>
            <w:tcW w:w="1075" w:type="dxa"/>
            <w:tcBorders>
              <w:top w:val="single" w:sz="2" w:space="0" w:color="000000"/>
              <w:bottom w:val="single" w:sz="12" w:space="0" w:color="auto"/>
            </w:tcBorders>
            <w:shd w:val="clear" w:color="auto" w:fill="auto"/>
          </w:tcPr>
          <w:p w:rsidR="00BB7B4A" w:rsidRPr="004D7AF4" w:rsidRDefault="00BB7B4A" w:rsidP="00BB7B4A">
            <w:pPr>
              <w:snapToGrid w:val="0"/>
              <w:spacing w:before="40" w:after="40"/>
              <w:jc w:val="right"/>
              <w:rPr>
                <w:bCs/>
                <w:i/>
                <w:sz w:val="16"/>
              </w:rPr>
            </w:pPr>
            <w:r w:rsidRPr="004D7AF4">
              <w:rPr>
                <w:bCs/>
                <w:i/>
                <w:sz w:val="16"/>
              </w:rPr>
              <w:t>From 1 July 2004</w:t>
            </w:r>
          </w:p>
        </w:tc>
        <w:tc>
          <w:tcPr>
            <w:tcW w:w="1276" w:type="dxa"/>
            <w:tcBorders>
              <w:top w:val="single" w:sz="2" w:space="0" w:color="000000"/>
              <w:bottom w:val="single" w:sz="12" w:space="0" w:color="auto"/>
            </w:tcBorders>
            <w:shd w:val="clear" w:color="auto" w:fill="auto"/>
          </w:tcPr>
          <w:p w:rsidR="00BB7B4A" w:rsidRPr="004D7AF4" w:rsidRDefault="00BB7B4A" w:rsidP="00BB7B4A">
            <w:pPr>
              <w:snapToGrid w:val="0"/>
              <w:spacing w:before="40" w:after="40"/>
              <w:jc w:val="right"/>
              <w:rPr>
                <w:bCs/>
                <w:i/>
                <w:sz w:val="16"/>
              </w:rPr>
            </w:pPr>
            <w:r w:rsidRPr="004D7AF4">
              <w:rPr>
                <w:bCs/>
                <w:i/>
                <w:sz w:val="16"/>
              </w:rPr>
              <w:t>From 1 January 2005</w:t>
            </w:r>
          </w:p>
        </w:tc>
        <w:tc>
          <w:tcPr>
            <w:tcW w:w="1051" w:type="dxa"/>
            <w:tcBorders>
              <w:top w:val="single" w:sz="2" w:space="0" w:color="000000"/>
              <w:bottom w:val="single" w:sz="12" w:space="0" w:color="auto"/>
            </w:tcBorders>
            <w:shd w:val="clear" w:color="auto" w:fill="auto"/>
          </w:tcPr>
          <w:p w:rsidR="00BB7B4A" w:rsidRPr="004D7AF4" w:rsidRDefault="00BB7B4A" w:rsidP="00BB7B4A">
            <w:pPr>
              <w:snapToGrid w:val="0"/>
              <w:spacing w:before="40" w:after="40"/>
              <w:jc w:val="right"/>
              <w:rPr>
                <w:bCs/>
                <w:i/>
                <w:sz w:val="16"/>
              </w:rPr>
            </w:pPr>
            <w:r w:rsidRPr="004D7AF4">
              <w:rPr>
                <w:bCs/>
                <w:i/>
                <w:sz w:val="16"/>
              </w:rPr>
              <w:t>2006</w:t>
            </w:r>
          </w:p>
        </w:tc>
      </w:tr>
      <w:tr w:rsidR="00BB7B4A" w:rsidRPr="00040D98" w:rsidTr="000C7B75">
        <w:trPr>
          <w:jc w:val="center"/>
        </w:trPr>
        <w:tc>
          <w:tcPr>
            <w:tcW w:w="1822" w:type="dxa"/>
            <w:tcBorders>
              <w:top w:val="single" w:sz="12" w:space="0" w:color="auto"/>
              <w:bottom w:val="nil"/>
            </w:tcBorders>
            <w:shd w:val="clear" w:color="auto" w:fill="auto"/>
          </w:tcPr>
          <w:p w:rsidR="00BB7B4A" w:rsidRPr="004D7AF4" w:rsidRDefault="00BB7B4A" w:rsidP="00BB7B4A">
            <w:pPr>
              <w:snapToGrid w:val="0"/>
              <w:spacing w:before="40" w:after="40"/>
              <w:jc w:val="both"/>
              <w:rPr>
                <w:bCs/>
                <w:sz w:val="18"/>
              </w:rPr>
            </w:pPr>
            <w:r w:rsidRPr="004D7AF4">
              <w:rPr>
                <w:bCs/>
                <w:sz w:val="18"/>
              </w:rPr>
              <w:t>Insured</w:t>
            </w:r>
          </w:p>
        </w:tc>
        <w:tc>
          <w:tcPr>
            <w:tcW w:w="1134" w:type="dxa"/>
            <w:tcBorders>
              <w:top w:val="single" w:sz="12" w:space="0" w:color="auto"/>
              <w:bottom w:val="nil"/>
            </w:tcBorders>
            <w:shd w:val="clear" w:color="auto" w:fill="auto"/>
          </w:tcPr>
          <w:p w:rsidR="00BB7B4A" w:rsidRPr="004D7AF4" w:rsidRDefault="00BB7B4A" w:rsidP="00BB7B4A">
            <w:pPr>
              <w:snapToGrid w:val="0"/>
              <w:spacing w:before="40" w:after="40"/>
              <w:jc w:val="right"/>
              <w:rPr>
                <w:bCs/>
                <w:sz w:val="18"/>
              </w:rPr>
            </w:pPr>
            <w:r w:rsidRPr="004D7AF4">
              <w:rPr>
                <w:bCs/>
                <w:sz w:val="18"/>
              </w:rPr>
              <w:t>UAH 320</w:t>
            </w:r>
          </w:p>
          <w:p w:rsidR="00BB7B4A" w:rsidRPr="004D7AF4" w:rsidRDefault="00BB7B4A" w:rsidP="00BB7B4A">
            <w:pPr>
              <w:spacing w:before="40" w:after="40"/>
              <w:jc w:val="right"/>
              <w:rPr>
                <w:bCs/>
                <w:sz w:val="18"/>
              </w:rPr>
            </w:pPr>
            <w:r w:rsidRPr="004D7AF4">
              <w:rPr>
                <w:bCs/>
                <w:sz w:val="18"/>
              </w:rPr>
              <w:t>(US$64)</w:t>
            </w:r>
          </w:p>
        </w:tc>
        <w:tc>
          <w:tcPr>
            <w:tcW w:w="1134" w:type="dxa"/>
            <w:tcBorders>
              <w:top w:val="single" w:sz="12" w:space="0" w:color="auto"/>
              <w:bottom w:val="nil"/>
            </w:tcBorders>
            <w:shd w:val="clear" w:color="auto" w:fill="auto"/>
          </w:tcPr>
          <w:p w:rsidR="00BB7B4A" w:rsidRPr="004D7AF4" w:rsidRDefault="00BB7B4A" w:rsidP="00BB7B4A">
            <w:pPr>
              <w:snapToGrid w:val="0"/>
              <w:spacing w:before="40" w:after="40"/>
              <w:jc w:val="right"/>
              <w:rPr>
                <w:bCs/>
                <w:sz w:val="18"/>
              </w:rPr>
            </w:pPr>
            <w:r w:rsidRPr="004D7AF4">
              <w:rPr>
                <w:bCs/>
                <w:sz w:val="18"/>
              </w:rPr>
              <w:t>UAH 684</w:t>
            </w:r>
          </w:p>
          <w:p w:rsidR="00BB7B4A" w:rsidRPr="004D7AF4" w:rsidRDefault="00BB7B4A" w:rsidP="00BB7B4A">
            <w:pPr>
              <w:spacing w:before="40" w:after="40"/>
              <w:jc w:val="right"/>
              <w:rPr>
                <w:bCs/>
                <w:sz w:val="18"/>
              </w:rPr>
            </w:pPr>
            <w:r w:rsidRPr="004D7AF4">
              <w:rPr>
                <w:bCs/>
                <w:sz w:val="18"/>
              </w:rPr>
              <w:t>(US$135.60)</w:t>
            </w:r>
          </w:p>
        </w:tc>
        <w:tc>
          <w:tcPr>
            <w:tcW w:w="1075" w:type="dxa"/>
            <w:tcBorders>
              <w:top w:val="single" w:sz="12" w:space="0" w:color="auto"/>
              <w:bottom w:val="nil"/>
            </w:tcBorders>
            <w:shd w:val="clear" w:color="auto" w:fill="auto"/>
          </w:tcPr>
          <w:p w:rsidR="00BB7B4A" w:rsidRPr="004D7AF4" w:rsidRDefault="00BB7B4A" w:rsidP="00BB7B4A">
            <w:pPr>
              <w:snapToGrid w:val="0"/>
              <w:spacing w:before="40" w:after="40"/>
              <w:jc w:val="right"/>
              <w:rPr>
                <w:bCs/>
                <w:sz w:val="18"/>
              </w:rPr>
            </w:pPr>
            <w:r w:rsidRPr="004D7AF4">
              <w:rPr>
                <w:bCs/>
                <w:sz w:val="18"/>
              </w:rPr>
              <w:t>UAH 725</w:t>
            </w:r>
          </w:p>
          <w:p w:rsidR="00BB7B4A" w:rsidRPr="004D7AF4" w:rsidRDefault="00BB7B4A" w:rsidP="00BB7B4A">
            <w:pPr>
              <w:spacing w:before="40" w:after="40"/>
              <w:jc w:val="right"/>
              <w:rPr>
                <w:bCs/>
                <w:sz w:val="18"/>
              </w:rPr>
            </w:pPr>
            <w:r w:rsidRPr="004D7AF4">
              <w:rPr>
                <w:bCs/>
                <w:sz w:val="18"/>
              </w:rPr>
              <w:t>(US$143.60)</w:t>
            </w:r>
          </w:p>
        </w:tc>
        <w:tc>
          <w:tcPr>
            <w:tcW w:w="1276" w:type="dxa"/>
            <w:tcBorders>
              <w:top w:val="single" w:sz="12" w:space="0" w:color="auto"/>
              <w:bottom w:val="nil"/>
            </w:tcBorders>
            <w:shd w:val="clear" w:color="auto" w:fill="auto"/>
          </w:tcPr>
          <w:p w:rsidR="00BB7B4A" w:rsidRPr="004D7AF4" w:rsidRDefault="00BB7B4A" w:rsidP="00BB7B4A">
            <w:pPr>
              <w:snapToGrid w:val="0"/>
              <w:spacing w:before="40" w:after="40"/>
              <w:jc w:val="right"/>
              <w:rPr>
                <w:bCs/>
                <w:sz w:val="18"/>
              </w:rPr>
            </w:pPr>
            <w:r w:rsidRPr="004D7AF4">
              <w:rPr>
                <w:bCs/>
                <w:sz w:val="18"/>
              </w:rPr>
              <w:t>UAH 8</w:t>
            </w:r>
            <w:r>
              <w:rPr>
                <w:bCs/>
                <w:sz w:val="18"/>
              </w:rPr>
              <w:t xml:space="preserve"> </w:t>
            </w:r>
            <w:r w:rsidRPr="004D7AF4">
              <w:rPr>
                <w:bCs/>
                <w:sz w:val="18"/>
              </w:rPr>
              <w:t>497.6</w:t>
            </w:r>
          </w:p>
          <w:p w:rsidR="00BB7B4A" w:rsidRPr="004D7AF4" w:rsidRDefault="00BB7B4A" w:rsidP="00BB7B4A">
            <w:pPr>
              <w:spacing w:before="40" w:after="40"/>
              <w:jc w:val="right"/>
              <w:rPr>
                <w:bCs/>
                <w:sz w:val="18"/>
              </w:rPr>
            </w:pPr>
            <w:r w:rsidRPr="004D7AF4">
              <w:rPr>
                <w:bCs/>
                <w:sz w:val="18"/>
              </w:rPr>
              <w:t>(US$1</w:t>
            </w:r>
            <w:r>
              <w:rPr>
                <w:bCs/>
                <w:sz w:val="18"/>
              </w:rPr>
              <w:t xml:space="preserve"> </w:t>
            </w:r>
            <w:r w:rsidRPr="004D7AF4">
              <w:rPr>
                <w:bCs/>
                <w:sz w:val="18"/>
              </w:rPr>
              <w:t>499.50)</w:t>
            </w:r>
          </w:p>
        </w:tc>
        <w:tc>
          <w:tcPr>
            <w:tcW w:w="1051" w:type="dxa"/>
            <w:tcBorders>
              <w:top w:val="single" w:sz="12" w:space="0" w:color="auto"/>
              <w:bottom w:val="nil"/>
            </w:tcBorders>
            <w:shd w:val="clear" w:color="auto" w:fill="auto"/>
          </w:tcPr>
          <w:p w:rsidR="00BB7B4A" w:rsidRPr="004D7AF4" w:rsidRDefault="00BB7B4A" w:rsidP="00BB7B4A">
            <w:pPr>
              <w:snapToGrid w:val="0"/>
              <w:spacing w:before="40" w:after="40"/>
              <w:jc w:val="right"/>
              <w:rPr>
                <w:bCs/>
                <w:sz w:val="18"/>
              </w:rPr>
            </w:pPr>
            <w:r w:rsidRPr="004D7AF4">
              <w:rPr>
                <w:bCs/>
                <w:sz w:val="18"/>
              </w:rPr>
              <w:t>UAH 8</w:t>
            </w:r>
            <w:r>
              <w:rPr>
                <w:bCs/>
                <w:sz w:val="18"/>
              </w:rPr>
              <w:t xml:space="preserve"> </w:t>
            </w:r>
            <w:r w:rsidRPr="004D7AF4">
              <w:rPr>
                <w:bCs/>
                <w:sz w:val="18"/>
              </w:rPr>
              <w:t>500</w:t>
            </w:r>
          </w:p>
          <w:p w:rsidR="00BB7B4A" w:rsidRPr="004D7AF4" w:rsidRDefault="00BB7B4A" w:rsidP="00BB7B4A">
            <w:pPr>
              <w:spacing w:before="40" w:after="40"/>
              <w:jc w:val="right"/>
              <w:rPr>
                <w:bCs/>
                <w:sz w:val="18"/>
              </w:rPr>
            </w:pPr>
            <w:r w:rsidRPr="004D7AF4">
              <w:rPr>
                <w:bCs/>
                <w:sz w:val="18"/>
              </w:rPr>
              <w:t>(US$1</w:t>
            </w:r>
            <w:r>
              <w:rPr>
                <w:bCs/>
                <w:sz w:val="18"/>
              </w:rPr>
              <w:t xml:space="preserve"> </w:t>
            </w:r>
            <w:r w:rsidRPr="004D7AF4">
              <w:rPr>
                <w:bCs/>
                <w:sz w:val="18"/>
              </w:rPr>
              <w:t>500)</w:t>
            </w:r>
          </w:p>
        </w:tc>
      </w:tr>
      <w:tr w:rsidR="00BB7B4A" w:rsidRPr="00040D98" w:rsidTr="000C7B75">
        <w:trPr>
          <w:jc w:val="center"/>
        </w:trPr>
        <w:tc>
          <w:tcPr>
            <w:tcW w:w="1822" w:type="dxa"/>
            <w:tcBorders>
              <w:top w:val="nil"/>
              <w:bottom w:val="single" w:sz="12" w:space="0" w:color="auto"/>
            </w:tcBorders>
            <w:shd w:val="clear" w:color="auto" w:fill="auto"/>
          </w:tcPr>
          <w:p w:rsidR="00BB7B4A" w:rsidRPr="004D7AF4" w:rsidRDefault="00BB7B4A" w:rsidP="00BB7B4A">
            <w:pPr>
              <w:snapToGrid w:val="0"/>
              <w:spacing w:before="40" w:after="40"/>
              <w:jc w:val="both"/>
              <w:rPr>
                <w:bCs/>
                <w:sz w:val="18"/>
              </w:rPr>
            </w:pPr>
            <w:r w:rsidRPr="004D7AF4">
              <w:rPr>
                <w:bCs/>
                <w:sz w:val="18"/>
              </w:rPr>
              <w:t>Uninsured</w:t>
            </w:r>
          </w:p>
        </w:tc>
        <w:tc>
          <w:tcPr>
            <w:tcW w:w="1134" w:type="dxa"/>
            <w:tcBorders>
              <w:top w:val="nil"/>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UAH 200</w:t>
            </w:r>
          </w:p>
          <w:p w:rsidR="00BB7B4A" w:rsidRPr="004D7AF4" w:rsidRDefault="00BB7B4A" w:rsidP="00BB7B4A">
            <w:pPr>
              <w:spacing w:before="40" w:after="40"/>
              <w:jc w:val="right"/>
              <w:rPr>
                <w:bCs/>
                <w:sz w:val="18"/>
              </w:rPr>
            </w:pPr>
            <w:r w:rsidRPr="004D7AF4">
              <w:rPr>
                <w:bCs/>
                <w:sz w:val="18"/>
              </w:rPr>
              <w:t>(US$39.60)</w:t>
            </w:r>
          </w:p>
        </w:tc>
        <w:tc>
          <w:tcPr>
            <w:tcW w:w="1134" w:type="dxa"/>
            <w:tcBorders>
              <w:top w:val="nil"/>
              <w:bottom w:val="single" w:sz="12" w:space="0" w:color="auto"/>
            </w:tcBorders>
            <w:shd w:val="clear" w:color="auto" w:fill="auto"/>
          </w:tcPr>
          <w:p w:rsidR="00BB7B4A" w:rsidRPr="004D7AF4" w:rsidRDefault="00BB7B4A" w:rsidP="00BB7B4A">
            <w:pPr>
              <w:snapToGrid w:val="0"/>
              <w:spacing w:before="40" w:after="40"/>
              <w:jc w:val="right"/>
              <w:rPr>
                <w:sz w:val="18"/>
              </w:rPr>
            </w:pPr>
            <w:r w:rsidRPr="004D7AF4">
              <w:rPr>
                <w:sz w:val="18"/>
              </w:rPr>
              <w:t>UAH 360</w:t>
            </w:r>
          </w:p>
          <w:p w:rsidR="00BB7B4A" w:rsidRPr="004D7AF4" w:rsidRDefault="00BB7B4A" w:rsidP="00BB7B4A">
            <w:pPr>
              <w:spacing w:before="40" w:after="40"/>
              <w:jc w:val="right"/>
              <w:rPr>
                <w:bCs/>
                <w:sz w:val="18"/>
              </w:rPr>
            </w:pPr>
            <w:r w:rsidRPr="004D7AF4">
              <w:rPr>
                <w:sz w:val="18"/>
              </w:rPr>
              <w:t>(US$</w:t>
            </w:r>
            <w:r w:rsidRPr="004D7AF4">
              <w:rPr>
                <w:bCs/>
                <w:sz w:val="18"/>
              </w:rPr>
              <w:t>71.30)</w:t>
            </w:r>
          </w:p>
        </w:tc>
        <w:tc>
          <w:tcPr>
            <w:tcW w:w="1075" w:type="dxa"/>
            <w:tcBorders>
              <w:top w:val="nil"/>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UAH 724.46</w:t>
            </w:r>
          </w:p>
          <w:p w:rsidR="00BB7B4A" w:rsidRPr="004D7AF4" w:rsidRDefault="00BB7B4A" w:rsidP="00BB7B4A">
            <w:pPr>
              <w:spacing w:before="40" w:after="40"/>
              <w:jc w:val="right"/>
              <w:rPr>
                <w:bCs/>
                <w:sz w:val="18"/>
              </w:rPr>
            </w:pPr>
            <w:r w:rsidRPr="004D7AF4">
              <w:rPr>
                <w:bCs/>
                <w:sz w:val="18"/>
              </w:rPr>
              <w:t>(US$143)</w:t>
            </w:r>
          </w:p>
        </w:tc>
        <w:tc>
          <w:tcPr>
            <w:tcW w:w="1276" w:type="dxa"/>
            <w:tcBorders>
              <w:top w:val="nil"/>
              <w:bottom w:val="single" w:sz="12" w:space="0" w:color="auto"/>
            </w:tcBorders>
            <w:shd w:val="clear" w:color="auto" w:fill="auto"/>
          </w:tcPr>
          <w:p w:rsidR="00BB7B4A" w:rsidRPr="004D7AF4" w:rsidRDefault="00BB7B4A" w:rsidP="00BB7B4A">
            <w:pPr>
              <w:snapToGrid w:val="0"/>
              <w:spacing w:before="40" w:after="40"/>
              <w:jc w:val="right"/>
              <w:rPr>
                <w:bCs/>
                <w:sz w:val="18"/>
              </w:rPr>
            </w:pPr>
            <w:r w:rsidRPr="004D7AF4">
              <w:rPr>
                <w:bCs/>
                <w:sz w:val="18"/>
              </w:rPr>
              <w:t>UAH 8</w:t>
            </w:r>
            <w:r>
              <w:rPr>
                <w:bCs/>
                <w:sz w:val="18"/>
              </w:rPr>
              <w:t xml:space="preserve"> </w:t>
            </w:r>
            <w:r w:rsidRPr="004D7AF4">
              <w:rPr>
                <w:bCs/>
                <w:sz w:val="18"/>
              </w:rPr>
              <w:t>497.6</w:t>
            </w:r>
          </w:p>
          <w:p w:rsidR="00BB7B4A" w:rsidRPr="004D7AF4" w:rsidRDefault="00BB7B4A" w:rsidP="00BB7B4A">
            <w:pPr>
              <w:spacing w:before="40" w:after="40"/>
              <w:jc w:val="right"/>
              <w:rPr>
                <w:bCs/>
                <w:sz w:val="18"/>
              </w:rPr>
            </w:pPr>
            <w:r w:rsidRPr="004D7AF4">
              <w:rPr>
                <w:bCs/>
                <w:sz w:val="18"/>
              </w:rPr>
              <w:t>(US$1</w:t>
            </w:r>
            <w:r>
              <w:rPr>
                <w:bCs/>
                <w:sz w:val="18"/>
              </w:rPr>
              <w:t xml:space="preserve"> </w:t>
            </w:r>
            <w:r w:rsidRPr="004D7AF4">
              <w:rPr>
                <w:bCs/>
                <w:sz w:val="18"/>
              </w:rPr>
              <w:t>499.50)</w:t>
            </w:r>
          </w:p>
        </w:tc>
        <w:tc>
          <w:tcPr>
            <w:tcW w:w="1051" w:type="dxa"/>
            <w:tcBorders>
              <w:top w:val="nil"/>
              <w:bottom w:val="single" w:sz="12" w:space="0" w:color="auto"/>
            </w:tcBorders>
            <w:shd w:val="clear" w:color="auto" w:fill="auto"/>
          </w:tcPr>
          <w:p w:rsidR="00BB7B4A" w:rsidRPr="004D7AF4" w:rsidRDefault="00BB7B4A" w:rsidP="00BB7B4A">
            <w:pPr>
              <w:snapToGrid w:val="0"/>
              <w:spacing w:before="40" w:after="40"/>
              <w:jc w:val="right"/>
              <w:rPr>
                <w:sz w:val="18"/>
              </w:rPr>
            </w:pPr>
            <w:r w:rsidRPr="004D7AF4">
              <w:rPr>
                <w:sz w:val="18"/>
              </w:rPr>
              <w:t>UAH 8</w:t>
            </w:r>
            <w:r>
              <w:rPr>
                <w:sz w:val="18"/>
              </w:rPr>
              <w:t xml:space="preserve"> </w:t>
            </w:r>
            <w:r w:rsidRPr="004D7AF4">
              <w:rPr>
                <w:sz w:val="18"/>
              </w:rPr>
              <w:t>500</w:t>
            </w:r>
          </w:p>
          <w:p w:rsidR="00BB7B4A" w:rsidRPr="004D7AF4" w:rsidRDefault="00BB7B4A" w:rsidP="00BB7B4A">
            <w:pPr>
              <w:spacing w:before="40" w:after="40"/>
              <w:jc w:val="right"/>
              <w:rPr>
                <w:sz w:val="18"/>
              </w:rPr>
            </w:pPr>
            <w:r w:rsidRPr="004D7AF4">
              <w:rPr>
                <w:sz w:val="18"/>
              </w:rPr>
              <w:t>(US$1</w:t>
            </w:r>
            <w:r>
              <w:rPr>
                <w:sz w:val="18"/>
              </w:rPr>
              <w:t xml:space="preserve"> </w:t>
            </w:r>
            <w:r w:rsidRPr="004D7AF4">
              <w:rPr>
                <w:sz w:val="18"/>
              </w:rPr>
              <w:t>500)</w:t>
            </w:r>
          </w:p>
        </w:tc>
      </w:tr>
    </w:tbl>
    <w:p w:rsidR="004F3FA7" w:rsidRDefault="004F3FA7" w:rsidP="00997CA0">
      <w:pPr>
        <w:spacing w:after="120"/>
        <w:ind w:leftChars="567" w:left="31680" w:right="1134"/>
        <w:jc w:val="both"/>
        <w:rPr>
          <w:bCs/>
        </w:rPr>
      </w:pPr>
    </w:p>
    <w:p w:rsidR="00BB7B4A" w:rsidRPr="00040D98" w:rsidRDefault="00BB7B4A" w:rsidP="00997CA0">
      <w:pPr>
        <w:spacing w:after="120"/>
        <w:ind w:leftChars="567" w:left="31680" w:right="1134"/>
        <w:jc w:val="both"/>
        <w:rPr>
          <w:bCs/>
        </w:rPr>
      </w:pPr>
      <w:r w:rsidRPr="00040D98">
        <w:rPr>
          <w:bCs/>
        </w:rPr>
        <w:t>State support in connection with pregnancy and childbirths is provided to all women, regardless of whether they are insured under the obligatory social insurance system</w:t>
      </w:r>
      <w:r>
        <w:rPr>
          <w:bCs/>
        </w:rPr>
        <w:t xml:space="preserve">.  </w:t>
      </w:r>
      <w:r w:rsidRPr="00040D98">
        <w:rPr>
          <w:bCs/>
        </w:rPr>
        <w:t>If insured, they receive the benefit through their place of work from the Social Insurance Fund as assistance for temporary inability to work</w:t>
      </w:r>
      <w:r>
        <w:rPr>
          <w:bCs/>
        </w:rPr>
        <w:t xml:space="preserve">.  </w:t>
      </w:r>
      <w:r w:rsidRPr="00040D98">
        <w:rPr>
          <w:bCs/>
        </w:rPr>
        <w:t>The women receive the benefit over the entire period of leave, namely during 70 calendar days before childbirth and 56 calendar days after delivery (or 70 calendar days in the case of complicated or multiple birth)</w:t>
      </w:r>
      <w:r>
        <w:rPr>
          <w:bCs/>
        </w:rPr>
        <w:t xml:space="preserve">.  </w:t>
      </w:r>
      <w:r w:rsidRPr="00040D98">
        <w:rPr>
          <w:bCs/>
        </w:rPr>
        <w:t>For women in categories 1-4 of persons affected by the Chernobyl disaster, assistance is paid for 180 calendar days of leave (90 days before and 90 days after childbirth)</w:t>
      </w:r>
      <w:r>
        <w:rPr>
          <w:bCs/>
        </w:rPr>
        <w:t xml:space="preserve">.  </w:t>
      </w:r>
      <w:r w:rsidRPr="00040D98">
        <w:rPr>
          <w:bCs/>
        </w:rPr>
        <w:t>The amount of the benefit is assessed and paid in full, regardless of the number of vacation days actually used before the birth, at 100 per cent of the average monthly income and wages (inter alia, stipends, cash allowances and unemployment benefits) of the women concerned</w:t>
      </w:r>
      <w:r>
        <w:rPr>
          <w:bCs/>
        </w:rPr>
        <w:t xml:space="preserve">.  </w:t>
      </w:r>
      <w:r w:rsidRPr="00040D98">
        <w:rPr>
          <w:bCs/>
        </w:rPr>
        <w:t>For the uninsured, the benefit is equal to 25 per cent of the minimum subsistence income established by law, on a monthly basis, for a person able to work.</w:t>
      </w:r>
    </w:p>
    <w:p w:rsidR="00BB7B4A" w:rsidRPr="00040D98" w:rsidRDefault="00BB7B4A" w:rsidP="00997CA0">
      <w:pPr>
        <w:spacing w:after="240"/>
        <w:ind w:leftChars="567" w:left="31680" w:right="1134"/>
        <w:jc w:val="both"/>
        <w:rPr>
          <w:bCs/>
        </w:rPr>
      </w:pPr>
      <w:r w:rsidRPr="00040D98">
        <w:rPr>
          <w:bCs/>
        </w:rPr>
        <w:t>115.</w:t>
      </w:r>
      <w:r w:rsidRPr="00040D98">
        <w:rPr>
          <w:bCs/>
        </w:rPr>
        <w:tab/>
        <w:t>Persons having taken charge of an infant within two months from the date of his or her birth receive the benefit from the date of establishment of the guardianship and for 56 calendar days (70 calendar days for the simultaneous adoption or guardianship of two or more children and 90 calendar days for women in categories 1-4 of persons affected by the Chernobyl disaster)</w:t>
      </w:r>
      <w:r>
        <w:rPr>
          <w:bCs/>
        </w:rPr>
        <w:t xml:space="preserve">.  </w:t>
      </w:r>
      <w:r w:rsidRPr="00040D98">
        <w:rPr>
          <w:bCs/>
        </w:rPr>
        <w:t>Between 2002 and 2006, the average amount of the pregnancy and childbirth benefit and the average monthly number of its recipients increased significantly (figures 13 and 14), namely, respectively, by UAH 149.23 (almost US$30) and 11,141 persons.</w:t>
      </w:r>
    </w:p>
    <w:p w:rsidR="00BB7B4A" w:rsidRPr="00040D98" w:rsidRDefault="00BB7B4A" w:rsidP="00997CA0">
      <w:pPr>
        <w:shd w:val="clear" w:color="auto" w:fill="FFFFFF"/>
        <w:spacing w:after="120"/>
        <w:ind w:leftChars="567" w:left="31680" w:right="1134"/>
        <w:jc w:val="both"/>
        <w:rPr>
          <w:b/>
          <w:bCs/>
        </w:rPr>
      </w:pPr>
      <w:r w:rsidRPr="00040D98">
        <w:object w:dxaOrig="5731" w:dyaOrig="3660">
          <v:shape id="_x0000_i1038" type="#_x0000_t75" style="width:355.5pt;height:176.25pt" o:ole="" o:bordertopcolor="black" o:borderleftcolor="black" o:borderbottomcolor="black" o:borderrightcolor="black" filled="t" stroked="t" strokeweight=".05pt">
            <v:fill color2="black"/>
            <v:imagedata r:id="rId38" o:title=""/>
            <w10:bordertop type="single" width="1" space="3"/>
            <w10:borderleft type="single" width="1" space="7"/>
            <w10:borderbottom type="single" width="1" space="3"/>
            <w10:borderright type="single" width="1" space="7"/>
          </v:shape>
          <o:OLEObject Type="Embed" ProgID="MSGraph.Chart.8" ShapeID="_x0000_i1038" DrawAspect="Content" ObjectID="_1395865855" r:id="rId39"/>
        </w:object>
      </w:r>
      <w:r w:rsidRPr="00040D98">
        <w:rPr>
          <w:b/>
          <w:bCs/>
        </w:rPr>
        <w:t>Figure 13</w:t>
      </w:r>
      <w:r>
        <w:rPr>
          <w:b/>
          <w:bCs/>
        </w:rPr>
        <w:t xml:space="preserve">.  </w:t>
      </w:r>
      <w:r w:rsidRPr="00040D98">
        <w:rPr>
          <w:b/>
          <w:bCs/>
        </w:rPr>
        <w:t>Average amount of assistance for the entire period of pregnancy</w:t>
      </w:r>
    </w:p>
    <w:p w:rsidR="00BB7B4A" w:rsidRDefault="00BB7B4A" w:rsidP="00997CA0">
      <w:pPr>
        <w:spacing w:after="240"/>
        <w:ind w:leftChars="567" w:left="31680" w:right="1134"/>
        <w:jc w:val="both"/>
      </w:pPr>
      <w:r w:rsidRPr="00040D98">
        <w:t>(</w:t>
      </w:r>
      <w:r w:rsidRPr="00040D98">
        <w:rPr>
          <w:i/>
          <w:iCs/>
        </w:rPr>
        <w:t>UAH per person</w:t>
      </w:r>
      <w:r w:rsidRPr="00040D98">
        <w:t>)</w:t>
      </w:r>
    </w:p>
    <w:p w:rsidR="00BB7B4A" w:rsidRPr="00040D98" w:rsidRDefault="00BB7B4A" w:rsidP="00997CA0">
      <w:pPr>
        <w:spacing w:after="120"/>
        <w:ind w:leftChars="726" w:left="31680" w:right="1134"/>
        <w:jc w:val="both"/>
      </w:pPr>
    </w:p>
    <w:p w:rsidR="00BB7B4A" w:rsidRPr="00040D98" w:rsidRDefault="00BB7B4A" w:rsidP="00997CA0">
      <w:pPr>
        <w:shd w:val="clear" w:color="auto" w:fill="FFFFFF"/>
        <w:spacing w:after="120"/>
        <w:ind w:leftChars="567" w:left="31680" w:right="1134"/>
        <w:jc w:val="both"/>
        <w:rPr>
          <w:b/>
          <w:bCs/>
        </w:rPr>
      </w:pPr>
      <w:r w:rsidRPr="00040D98">
        <w:object w:dxaOrig="5740" w:dyaOrig="3660">
          <v:shape id="_x0000_i1039" type="#_x0000_t75" style="width:354.75pt;height:183pt" o:ole="" o:bordertopcolor="black" o:borderleftcolor="black" o:borderbottomcolor="black" o:borderrightcolor="black" filled="t">
            <v:fill color2="black"/>
            <v:imagedata r:id="rId40" r:pict="rId41" o:title=""/>
            <w10:bordertop type="single" width="1" space="3"/>
            <w10:borderleft type="single" width="1" space="7"/>
            <w10:borderbottom type="single" width="1" space="3"/>
            <w10:borderright type="single" width="1" space="7"/>
          </v:shape>
          <o:OLEObject Type="Embed" ProgID="MSGraph.Chart.8" ShapeID="_x0000_i1039" DrawAspect="Content" ObjectID="_1395865856" r:id="rId42"/>
        </w:object>
      </w:r>
      <w:r w:rsidRPr="00040D98">
        <w:rPr>
          <w:b/>
          <w:bCs/>
        </w:rPr>
        <w:t>Figure 14</w:t>
      </w:r>
      <w:r>
        <w:rPr>
          <w:b/>
          <w:bCs/>
        </w:rPr>
        <w:t xml:space="preserve">.  </w:t>
      </w:r>
      <w:r w:rsidRPr="00040D98">
        <w:rPr>
          <w:b/>
          <w:bCs/>
        </w:rPr>
        <w:t>Average monthly number of pregnancy and childbirth benefit recipients</w:t>
      </w:r>
    </w:p>
    <w:p w:rsidR="00BB7B4A" w:rsidRPr="00040D98" w:rsidRDefault="00BB7B4A" w:rsidP="00997CA0">
      <w:pPr>
        <w:spacing w:after="120"/>
        <w:ind w:leftChars="567" w:left="31680" w:right="1134"/>
        <w:jc w:val="both"/>
        <w:rPr>
          <w:bCs/>
        </w:rPr>
      </w:pPr>
      <w:r w:rsidRPr="00040D98">
        <w:rPr>
          <w:bCs/>
        </w:rPr>
        <w:tab/>
        <w:t>The State social security system pays a child care allowance up to age 3 of the child</w:t>
      </w:r>
      <w:r>
        <w:rPr>
          <w:bCs/>
        </w:rPr>
        <w:t xml:space="preserve">.  </w:t>
      </w:r>
      <w:r w:rsidRPr="00040D98">
        <w:rPr>
          <w:bCs/>
        </w:rPr>
        <w:t>Persons insured under the obligatory social insurance system receive the benefit through their place of work from the Social Insurance Fund as assistance for temporary inability to work.</w:t>
      </w:r>
    </w:p>
    <w:p w:rsidR="00BB7B4A" w:rsidRPr="00040D98" w:rsidRDefault="00BB7B4A" w:rsidP="00997CA0">
      <w:pPr>
        <w:spacing w:after="120"/>
        <w:ind w:leftChars="567" w:left="31680" w:right="1134"/>
        <w:jc w:val="both"/>
        <w:rPr>
          <w:bCs/>
        </w:rPr>
      </w:pPr>
      <w:r w:rsidRPr="00040D98">
        <w:rPr>
          <w:bCs/>
        </w:rPr>
        <w:t>116.</w:t>
      </w:r>
      <w:r w:rsidRPr="00040D98">
        <w:rPr>
          <w:bCs/>
        </w:rPr>
        <w:tab/>
        <w:t>Uninsured persons who actually take care of children under 3 receive child care assistance up to age 3 of the child from the labour and social welfare authorities under the State budget</w:t>
      </w:r>
      <w:r>
        <w:rPr>
          <w:bCs/>
        </w:rPr>
        <w:t xml:space="preserve">.  </w:t>
      </w:r>
      <w:r w:rsidRPr="00040D98">
        <w:rPr>
          <w:bCs/>
        </w:rPr>
        <w:t>In the case of birth, adoption or guardianship of two or more children, the benefit is granted for every child</w:t>
      </w:r>
      <w:r>
        <w:rPr>
          <w:bCs/>
        </w:rPr>
        <w:t xml:space="preserve">.  </w:t>
      </w:r>
      <w:r w:rsidRPr="00040D98">
        <w:rPr>
          <w:bCs/>
        </w:rPr>
        <w:t>Figure 15 shows the development of the average monthly number of children under 3, for whom the benefit is provided</w:t>
      </w:r>
      <w:r>
        <w:rPr>
          <w:bCs/>
        </w:rPr>
        <w:t xml:space="preserve">.  </w:t>
      </w:r>
      <w:r w:rsidRPr="00040D98">
        <w:rPr>
          <w:bCs/>
        </w:rPr>
        <w:t>The amount of the benefit depends on the level of social insurance, the minimum subsistence income for children up to age 6, and average aggregate monthly family income</w:t>
      </w:r>
      <w:r>
        <w:rPr>
          <w:bCs/>
        </w:rPr>
        <w:t xml:space="preserve">.  </w:t>
      </w:r>
      <w:r w:rsidRPr="00040D98">
        <w:rPr>
          <w:bCs/>
        </w:rPr>
        <w:t>Figure 16 shows the development of such assistance on an annual basis.</w:t>
      </w:r>
    </w:p>
    <w:p w:rsidR="00BB7B4A" w:rsidRPr="00040D98" w:rsidRDefault="00BB7B4A" w:rsidP="00997CA0">
      <w:pPr>
        <w:spacing w:after="120"/>
        <w:ind w:leftChars="726" w:left="31680" w:right="1134"/>
        <w:jc w:val="both"/>
        <w:rPr>
          <w:color w:val="000000"/>
          <w:spacing w:val="3"/>
        </w:rPr>
      </w:pPr>
    </w:p>
    <w:p w:rsidR="00BB7B4A" w:rsidRPr="00040D98" w:rsidRDefault="00BB7B4A" w:rsidP="00997CA0">
      <w:pPr>
        <w:shd w:val="clear" w:color="auto" w:fill="FFFFFF"/>
        <w:spacing w:after="120"/>
        <w:ind w:leftChars="567" w:left="31680" w:right="1134"/>
        <w:jc w:val="both"/>
        <w:rPr>
          <w:b/>
          <w:bCs/>
        </w:rPr>
      </w:pPr>
      <w:r w:rsidRPr="00040D98">
        <w:object w:dxaOrig="5740" w:dyaOrig="3660">
          <v:shape id="_x0000_i1040" type="#_x0000_t75" style="width:345.75pt;height:207.75pt" o:ole="" o:bordertopcolor="black" o:borderleftcolor="black" o:borderbottomcolor="black" o:borderrightcolor="black" filled="t">
            <v:fill color2="black"/>
            <v:imagedata r:id="rId43" r:pict="rId44" o:title=""/>
            <w10:bordertop type="single" width="1" space="3"/>
            <w10:borderleft type="single" width="1" space="7"/>
            <w10:borderbottom type="single" width="1" space="3"/>
            <w10:borderright type="single" width="1" space="7"/>
          </v:shape>
          <o:OLEObject Type="Embed" ProgID="MSGraph.Chart.8" ShapeID="_x0000_i1040" DrawAspect="Content" ObjectID="_1395865857" r:id="rId45"/>
        </w:object>
      </w:r>
      <w:r w:rsidR="000D5685">
        <w:br/>
      </w:r>
      <w:r w:rsidRPr="00040D98">
        <w:rPr>
          <w:b/>
          <w:bCs/>
        </w:rPr>
        <w:t>Figure 15</w:t>
      </w:r>
      <w:r>
        <w:rPr>
          <w:b/>
          <w:bCs/>
        </w:rPr>
        <w:t xml:space="preserve">.  </w:t>
      </w:r>
      <w:r w:rsidRPr="00040D98">
        <w:rPr>
          <w:b/>
          <w:bCs/>
        </w:rPr>
        <w:t>Average monthly number of children under 3, for whom the child care benefit is provided, 2002-2006</w:t>
      </w:r>
    </w:p>
    <w:p w:rsidR="00BB7B4A" w:rsidRPr="00040D98" w:rsidRDefault="00BB7B4A" w:rsidP="00997CA0">
      <w:pPr>
        <w:spacing w:after="120"/>
        <w:ind w:leftChars="726" w:left="31680" w:right="1134"/>
        <w:jc w:val="both"/>
        <w:rPr>
          <w:bCs/>
          <w:shd w:val="clear" w:color="auto" w:fill="FFFF00"/>
        </w:rPr>
      </w:pPr>
    </w:p>
    <w:p w:rsidR="00BB7B4A" w:rsidRPr="00040D98" w:rsidRDefault="00BB7B4A" w:rsidP="00997CA0">
      <w:pPr>
        <w:shd w:val="clear" w:color="auto" w:fill="FFFFFF"/>
        <w:spacing w:after="120"/>
        <w:ind w:leftChars="567" w:left="31680" w:right="1134"/>
        <w:jc w:val="both"/>
        <w:rPr>
          <w:b/>
          <w:bCs/>
        </w:rPr>
      </w:pPr>
      <w:r w:rsidRPr="00040D98">
        <w:object w:dxaOrig="5740" w:dyaOrig="4620">
          <v:shape id="_x0000_i1041" type="#_x0000_t75" style="width:364.5pt;height:268.5pt" o:ole="" o:bordertopcolor="black" o:borderleftcolor="black" o:borderbottomcolor="black" o:borderrightcolor="black" filled="t">
            <v:fill color2="black"/>
            <v:imagedata r:id="rId46" r:pict="rId47" o:title=""/>
            <w10:bordertop type="single" width="1" space="3"/>
            <w10:borderleft type="single" width="1" space="7"/>
            <w10:borderbottom type="single" width="1" space="3"/>
            <w10:borderright type="single" width="1" space="7"/>
          </v:shape>
          <o:OLEObject Type="Embed" ProgID="MSGraph.Chart.8" ShapeID="_x0000_i1041" DrawAspect="Content" ObjectID="_1395865858" r:id="rId48"/>
        </w:object>
      </w:r>
      <w:r w:rsidRPr="00040D98">
        <w:rPr>
          <w:b/>
          <w:bCs/>
        </w:rPr>
        <w:t>Figure 16</w:t>
      </w:r>
      <w:r>
        <w:rPr>
          <w:b/>
          <w:bCs/>
        </w:rPr>
        <w:t xml:space="preserve">.  </w:t>
      </w:r>
      <w:r w:rsidRPr="00040D98">
        <w:rPr>
          <w:b/>
          <w:bCs/>
        </w:rPr>
        <w:t>Amount of the child care benefit for children under 3, 2002-2006</w:t>
      </w:r>
    </w:p>
    <w:p w:rsidR="00BB7B4A" w:rsidRPr="00040D98" w:rsidRDefault="00BB7B4A" w:rsidP="00997CA0">
      <w:pPr>
        <w:spacing w:after="120"/>
        <w:ind w:leftChars="567" w:left="31680" w:right="1134"/>
        <w:jc w:val="both"/>
        <w:rPr>
          <w:bCs/>
        </w:rPr>
      </w:pPr>
      <w:r w:rsidRPr="00040D98">
        <w:rPr>
          <w:bCs/>
        </w:rPr>
        <w:t>117.</w:t>
      </w:r>
      <w:r w:rsidRPr="00040D98">
        <w:rPr>
          <w:bCs/>
        </w:rPr>
        <w:tab/>
        <w:t>Various types of social assistance are available for different categories of children</w:t>
      </w:r>
      <w:r>
        <w:rPr>
          <w:bCs/>
        </w:rPr>
        <w:t xml:space="preserve">.  </w:t>
      </w:r>
      <w:r w:rsidRPr="00040D98">
        <w:rPr>
          <w:bCs/>
        </w:rPr>
        <w:t>Children without parental care because of their parents</w:t>
      </w:r>
      <w:r>
        <w:rPr>
          <w:bCs/>
        </w:rPr>
        <w:t>’</w:t>
      </w:r>
      <w:r w:rsidRPr="00040D98">
        <w:rPr>
          <w:bCs/>
        </w:rPr>
        <w:t xml:space="preserve"> death, illness or forfeiture of parental rights or for other reasons are entitled to special protection and support by the State</w:t>
      </w:r>
      <w:r>
        <w:rPr>
          <w:bCs/>
        </w:rPr>
        <w:t xml:space="preserve">.  </w:t>
      </w:r>
      <w:r w:rsidRPr="00040D98">
        <w:rPr>
          <w:bCs/>
        </w:rPr>
        <w:t>State support for orphans and children without parental care, families rearing such children and young persons in these categories concerns financial assistance, health improvement, benefits while attending technical and vocational and higher educational institutions, job placement, and housing up to graduation or attainment of majority</w:t>
      </w:r>
      <w:r>
        <w:rPr>
          <w:bCs/>
        </w:rPr>
        <w:t xml:space="preserve">.  </w:t>
      </w:r>
      <w:r w:rsidRPr="00040D98">
        <w:rPr>
          <w:bCs/>
        </w:rPr>
        <w:t>In case of loss of the breadwinner, orphans are entitled to a pension regardless of whether they were his or her dependents</w:t>
      </w:r>
      <w:r>
        <w:rPr>
          <w:bCs/>
        </w:rPr>
        <w:t xml:space="preserve">.  </w:t>
      </w:r>
      <w:r w:rsidRPr="00040D98">
        <w:rPr>
          <w:bCs/>
        </w:rPr>
        <w:t>Such benefits apply to families whose breadwinners are missing</w:t>
      </w:r>
      <w:r>
        <w:rPr>
          <w:bCs/>
        </w:rPr>
        <w:t xml:space="preserve">.  </w:t>
      </w:r>
      <w:r w:rsidRPr="00040D98">
        <w:rPr>
          <w:bCs/>
        </w:rPr>
        <w:t>For children who have lost both parents or their single parent, the pension for each child must be equal to at least twice the amount of the social pension</w:t>
      </w:r>
      <w:r>
        <w:rPr>
          <w:bCs/>
        </w:rPr>
        <w:t xml:space="preserve">.  </w:t>
      </w:r>
      <w:r w:rsidRPr="00040D98">
        <w:rPr>
          <w:bCs/>
        </w:rPr>
        <w:t>For families with children who have lost both parents, the pension is calculated on the basis of the total wage-income of both parents</w:t>
      </w:r>
      <w:r>
        <w:rPr>
          <w:bCs/>
        </w:rPr>
        <w:t xml:space="preserve">.  </w:t>
      </w:r>
      <w:r w:rsidRPr="00040D98">
        <w:rPr>
          <w:bCs/>
        </w:rPr>
        <w:t>Social pensions are paid to the children and are equal to 100 per cent of the minimum pension for the applicable age in the event of the loss of the breadwinner.</w:t>
      </w:r>
    </w:p>
    <w:p w:rsidR="00BB7B4A" w:rsidRPr="00040D98" w:rsidRDefault="00BB7B4A" w:rsidP="00997CA0">
      <w:pPr>
        <w:spacing w:after="120"/>
        <w:ind w:leftChars="567" w:left="31680" w:right="1134"/>
        <w:jc w:val="both"/>
      </w:pPr>
      <w:r w:rsidRPr="00040D98">
        <w:t>118.</w:t>
      </w:r>
      <w:r w:rsidRPr="00040D98">
        <w:tab/>
        <w:t>Children fully dependent on the State receive 50 per cent of the pension stipulated</w:t>
      </w:r>
      <w:r>
        <w:t xml:space="preserve">.  </w:t>
      </w:r>
      <w:r w:rsidRPr="00040D98">
        <w:t>The full amount of pension for loss of the breadwinner is paid to orphans who have lost both parents and are fully dependent on the State</w:t>
      </w:r>
      <w:r>
        <w:t xml:space="preserve">.  </w:t>
      </w:r>
      <w:r w:rsidRPr="00040D98">
        <w:t>Orphans who are in residential schools are under full State care</w:t>
      </w:r>
      <w:r>
        <w:t xml:space="preserve">.  </w:t>
      </w:r>
      <w:r w:rsidRPr="00040D98">
        <w:t>The cash-equivalent cost of full State care for children is determined for ages 0-3, 3-7, 7-10, 10-14 and 14-18 and for orphans and children without parental care up to age 23 in accordance with the Minimum Subsistence Income Act and is equal to two minimum subsistence incomes for children of the given age</w:t>
      </w:r>
      <w:r>
        <w:t xml:space="preserve">.  </w:t>
      </w:r>
      <w:r w:rsidRPr="00040D98">
        <w:t>For children living in residential institutions, payments are transferred to the personal account of the child concerned</w:t>
      </w:r>
      <w:r>
        <w:t xml:space="preserve">.  </w:t>
      </w:r>
      <w:r w:rsidRPr="00040D98">
        <w:t>Welfare payments for children who are under care or guardianship or in adoptive families and family-type children</w:t>
      </w:r>
      <w:r>
        <w:t>’</w:t>
      </w:r>
      <w:r w:rsidRPr="00040D98">
        <w:t>s homes are used by the legal representatives of the children</w:t>
      </w:r>
      <w:r>
        <w:t>’</w:t>
      </w:r>
      <w:r w:rsidRPr="00040D98">
        <w:t>s interests to meet the needs of the children</w:t>
      </w:r>
      <w:r>
        <w:t xml:space="preserve">.  </w:t>
      </w:r>
      <w:r w:rsidRPr="00040D98">
        <w:t>Under the Cabinet Decision on improving the rearing, education, social protection and financial needs of orphans and children without parental care, the children in question, once they reach the age of 18, receive a grant, regardless of type of placement.</w:t>
      </w:r>
    </w:p>
    <w:p w:rsidR="00BB7B4A" w:rsidRPr="00040D98" w:rsidRDefault="00BB7B4A" w:rsidP="00997CA0">
      <w:pPr>
        <w:shd w:val="clear" w:color="auto" w:fill="FFFFFF"/>
        <w:spacing w:after="120"/>
        <w:ind w:leftChars="567" w:left="31680" w:right="1134"/>
        <w:jc w:val="both"/>
      </w:pPr>
      <w:r w:rsidRPr="00040D98">
        <w:t>119.</w:t>
      </w:r>
      <w:r w:rsidRPr="00040D98">
        <w:tab/>
        <w:t>Orphans and children without parental care who are pupils or students receive, over and above full social security benefits, a stipend 50 per cent higher than the stipends applicable to the given educational institution; 100 percent of the wage accruing during vocational training and practice; and an annual subsidy equal to three monthly stipends for the purchase of textbooks and payable within 30 days after the start of the school year from funds provided for the educational institutions under the respective budgets</w:t>
      </w:r>
      <w:r>
        <w:t xml:space="preserve">.  </w:t>
      </w:r>
      <w:r w:rsidRPr="00040D98">
        <w:t>Such pupils or students who take a study leave for health reasons retain their social security benefits in full and their stipend for the duration of the leave</w:t>
      </w:r>
      <w:r>
        <w:t xml:space="preserve">.  </w:t>
      </w:r>
      <w:r w:rsidRPr="00040D98">
        <w:t>The educational institution facilitates the organization of their treatment</w:t>
      </w:r>
      <w:r>
        <w:t xml:space="preserve">.  </w:t>
      </w:r>
      <w:r w:rsidRPr="00040D98">
        <w:t>Upon leaving the educational institution, the pupils or students in question receive from it (according to rules approved by the Cabinet) clothes and footwear or, if they prefer, an equivalent cash amount for the purchase of such items; and a cash grant equal to two minimum subsistence incomes</w:t>
      </w:r>
      <w:r>
        <w:t xml:space="preserve">.  </w:t>
      </w:r>
      <w:r w:rsidRPr="00040D98">
        <w:t>Under article 41 (5) of the Education Act, orphans, children without parental care and children with special educational needs who are under full State care and attend public technical and vocational institutions, and other pupils or students of such institutions, are provided with free nutrition and stipends.</w:t>
      </w:r>
    </w:p>
    <w:p w:rsidR="00BB7B4A" w:rsidRPr="00040D98" w:rsidRDefault="00BB7B4A" w:rsidP="00997CA0">
      <w:pPr>
        <w:shd w:val="clear" w:color="auto" w:fill="FFFFFF"/>
        <w:spacing w:after="120"/>
        <w:ind w:leftChars="567" w:left="31680" w:right="1134"/>
        <w:jc w:val="both"/>
      </w:pPr>
      <w:r w:rsidRPr="00040D98">
        <w:t>120.</w:t>
      </w:r>
      <w:r w:rsidRPr="00040D98">
        <w:tab/>
        <w:t>Social stipends are awarded to students and trainees in need of social protection who, on the basis of their studies, do not receive an academic stipend</w:t>
      </w:r>
      <w:r>
        <w:t xml:space="preserve">.  </w:t>
      </w:r>
      <w:r w:rsidRPr="00040D98">
        <w:t>The basis for such stipends is the entitlement to State benefits and guarantees established by law for students and trainees who are orphans and children without parental care</w:t>
      </w:r>
      <w:r>
        <w:t xml:space="preserve">.  </w:t>
      </w:r>
      <w:r w:rsidRPr="00040D98">
        <w:t>Priorities with regard to academic stipends for pupils or students, particularly orphans and children without parental care, are decided by vocational and technical education institutions, based on the funds available for such stipends</w:t>
      </w:r>
      <w:r>
        <w:t xml:space="preserve">.  </w:t>
      </w:r>
      <w:r w:rsidRPr="00040D98">
        <w:t>Government social standards and consumption and welfare norms are the same for all orphans and children without parental care, regardless of their placement and maintenance, and are adopted in accordance with the law</w:t>
      </w:r>
      <w:r>
        <w:t xml:space="preserve">.  </w:t>
      </w:r>
      <w:r w:rsidRPr="00040D98">
        <w:t>In the period 2003</w:t>
      </w:r>
      <w:r w:rsidRPr="00040D98">
        <w:rPr>
          <w:bCs/>
        </w:rPr>
        <w:t>-</w:t>
      </w:r>
      <w:r w:rsidRPr="00040D98">
        <w:t>2006, the level of assistance for children under guardianship or trusteeship increased by UAH 390 (US$77.20) for children up to 6 years of age and by UAH 524 (almost US$104) for children aged 7- 18 years (see figure 17)</w:t>
      </w:r>
      <w:r>
        <w:t xml:space="preserve">.  </w:t>
      </w:r>
      <w:r w:rsidRPr="00040D98">
        <w:t>On 1 January 2009, under the Act amending the State Support for Families with Children Act (concerning the amount of the benefit for children under guardianship or trusteeship), the amount of support for families rearing a child on care was set at a level no lower than two minimum subsistence incomes for children of the given age, as provided for children in family-type children</w:t>
      </w:r>
      <w:r>
        <w:t>’</w:t>
      </w:r>
      <w:r w:rsidRPr="00040D98">
        <w:t>s homes and children raised in adoptive families.</w:t>
      </w:r>
    </w:p>
    <w:p w:rsidR="00BB7B4A" w:rsidRPr="00040D98" w:rsidRDefault="000D5685" w:rsidP="00997CA0">
      <w:pPr>
        <w:shd w:val="clear" w:color="auto" w:fill="FFFFFF"/>
        <w:spacing w:after="120"/>
        <w:ind w:leftChars="567" w:left="31680" w:right="1134"/>
        <w:jc w:val="both"/>
        <w:rPr>
          <w:b/>
          <w:bCs/>
        </w:rPr>
      </w:pPr>
      <w:r w:rsidRPr="00040D98">
        <w:object w:dxaOrig="7274" w:dyaOrig="4419">
          <v:shape id="_x0000_i1042" type="#_x0000_t75" style="width:363.75pt;height:221.25pt" o:ole="" o:bordertopcolor="black" o:borderleftcolor="black" o:borderbottomcolor="black" o:borderrightcolor="black" filled="t">
            <v:fill color2="black"/>
            <v:imagedata r:id="rId49" o:title=""/>
            <w10:bordertop type="single" width="1" space="3"/>
            <w10:borderleft type="single" width="1" space="7"/>
            <w10:borderbottom type="single" width="1" space="3"/>
            <w10:borderright type="single" width="1" space="7"/>
          </v:shape>
          <o:OLEObject Type="Embed" ProgID="MSGraph.Chart.8" ShapeID="_x0000_i1042" DrawAspect="Content" ObjectID="_1395865859" r:id="rId50"/>
        </w:object>
      </w:r>
      <w:r w:rsidR="00BB7B4A" w:rsidRPr="00040D98">
        <w:rPr>
          <w:b/>
          <w:bCs/>
        </w:rPr>
        <w:t>Figure 17</w:t>
      </w:r>
      <w:r w:rsidR="00BB7B4A">
        <w:rPr>
          <w:b/>
          <w:bCs/>
        </w:rPr>
        <w:t xml:space="preserve">.  </w:t>
      </w:r>
      <w:r w:rsidR="00BB7B4A" w:rsidRPr="00040D98">
        <w:rPr>
          <w:b/>
          <w:bCs/>
        </w:rPr>
        <w:t>Development of support for children under guardianship or trusteeship, 2002-2006</w:t>
      </w:r>
    </w:p>
    <w:p w:rsidR="00BB7B4A" w:rsidRPr="00040D98" w:rsidRDefault="00BB7B4A" w:rsidP="00997CA0">
      <w:pPr>
        <w:shd w:val="clear" w:color="auto" w:fill="FFFFFF"/>
        <w:spacing w:after="120"/>
        <w:ind w:leftChars="567" w:left="31680" w:right="1134"/>
        <w:jc w:val="both"/>
      </w:pPr>
      <w:r w:rsidRPr="00040D98">
        <w:t>121.</w:t>
      </w:r>
      <w:r w:rsidRPr="00040D98">
        <w:tab/>
        <w:t>The Social Benefits for Persons Disabled from Childhood and Disabled Children Act governs the payment of the benefits in question</w:t>
      </w:r>
      <w:r>
        <w:t xml:space="preserve">.  </w:t>
      </w:r>
      <w:r w:rsidRPr="00040D98">
        <w:t>For group I persons disabled from childhood, the benefit is set at 100 per cent of the minimum subsistence income for persons having become unemployable</w:t>
      </w:r>
      <w:r>
        <w:t xml:space="preserve">.  </w:t>
      </w:r>
      <w:r w:rsidRPr="00040D98">
        <w:t>The care allowance for such a person is set at 50 per cent of that minimum income</w:t>
      </w:r>
      <w:r>
        <w:t xml:space="preserve">.  </w:t>
      </w:r>
      <w:r w:rsidRPr="00040D98">
        <w:t>An Act amending the Social Benefits for Persons Disabled from Childhood and Disabled Children Act entered into force on 1 January 2006, increasing by 10 percentage points the benefit for group II and III persons disabled from childhood, namely, respectively, to 80 and 60 per cent - compared to 70 and 50 per cent previously - of the minimum subsistence income for persons having become unemployable</w:t>
      </w:r>
      <w:r>
        <w:t xml:space="preserve">.  </w:t>
      </w:r>
      <w:r w:rsidRPr="00040D98">
        <w:t>Group II and III persons disabled from childhood living alone and, by decision of the medical and social expert commission, are in need of constant care, receive a care supplement equal to 15 per cent of that minimum income</w:t>
      </w:r>
      <w:r>
        <w:t xml:space="preserve">.  </w:t>
      </w:r>
      <w:r w:rsidRPr="00040D98">
        <w:t>The benefit for disabled children aged up to 18 is equal to 70 per cent of that income</w:t>
      </w:r>
      <w:r>
        <w:t xml:space="preserve">.  </w:t>
      </w:r>
      <w:r w:rsidRPr="00040D98">
        <w:t>Since 1 January 2006, the social benefit to disabled children whose illness is related to the Chernobyl disaster has increased by 50 per cent.</w:t>
      </w:r>
    </w:p>
    <w:p w:rsidR="00BB7B4A" w:rsidRPr="00040D98" w:rsidRDefault="00BB7B4A" w:rsidP="00997CA0">
      <w:pPr>
        <w:shd w:val="clear" w:color="auto" w:fill="FFFFFF"/>
        <w:spacing w:after="120"/>
        <w:ind w:leftChars="567" w:left="31680" w:right="1134"/>
        <w:jc w:val="both"/>
      </w:pPr>
      <w:r w:rsidRPr="00040D98">
        <w:t>122.</w:t>
      </w:r>
      <w:r w:rsidRPr="00040D98">
        <w:tab/>
        <w:t>The care allowance for a disabled child aged up to 18 is equal to 50 per cent of the minimum subsistence income for children of the given age and is paid to one of the adoptive parents, guardians or trustees who do not work and actually take care of the child</w:t>
      </w:r>
      <w:r>
        <w:t xml:space="preserve">.  </w:t>
      </w:r>
      <w:r w:rsidRPr="00040D98">
        <w:t>Up to 1 January 2006, that benefit was paid on condition that the average total monthly income, over the previous six months, of the family rearing the child did not exceed the minimum subsistence income for that family</w:t>
      </w:r>
      <w:r>
        <w:t xml:space="preserve">.  </w:t>
      </w:r>
      <w:r w:rsidRPr="00040D98">
        <w:t>The care allowance is assessed regardless of whether either parent of the family, or the single parent, rearing the child is employed</w:t>
      </w:r>
      <w:r>
        <w:t xml:space="preserve">.  </w:t>
      </w:r>
      <w:r w:rsidRPr="00040D98">
        <w:t>Under the law, welfare benefits for a disabled child aged up to 18 years are made regardless of other types of support</w:t>
      </w:r>
      <w:r>
        <w:t xml:space="preserve">.  </w:t>
      </w:r>
      <w:r w:rsidRPr="00040D98">
        <w:t>However, a disabled child eligible for social assistance as a disabled person and as an orphan receives actually only the benefit for orphans</w:t>
      </w:r>
      <w:r>
        <w:t xml:space="preserve">.  </w:t>
      </w:r>
      <w:r w:rsidRPr="00040D98">
        <w:t>Clearly, that situation does not satisfy the needs of a disabled orphan and hinders the placement of such a child in an adoptive family of a family-type children</w:t>
      </w:r>
      <w:r>
        <w:t>’</w:t>
      </w:r>
      <w:r w:rsidRPr="00040D98">
        <w:t>s home</w:t>
      </w:r>
      <w:r>
        <w:t xml:space="preserve">.  </w:t>
      </w:r>
      <w:r w:rsidRPr="00040D98">
        <w:t>Moreover, the actual amount of the payment paid for a disabled child does not allow the family to meet fully the child</w:t>
      </w:r>
      <w:r>
        <w:t>’</w:t>
      </w:r>
      <w:r w:rsidRPr="00040D98">
        <w:t>s needs with regard to education, vocational training, health care, preparation for employment and recreation in a manner conducive to a rewarding life for the child and to his or her development</w:t>
      </w:r>
      <w:r>
        <w:t xml:space="preserve">.  </w:t>
      </w:r>
      <w:r w:rsidRPr="00040D98">
        <w:t>In early 2008, the President of Ukraine initiated a process for increasing welfare benefits for families with disabled children.</w:t>
      </w:r>
    </w:p>
    <w:p w:rsidR="00BB7B4A" w:rsidRPr="00040D98" w:rsidRDefault="00BB7B4A" w:rsidP="00997CA0">
      <w:pPr>
        <w:shd w:val="clear" w:color="auto" w:fill="FFFFFF"/>
        <w:spacing w:after="120"/>
        <w:ind w:leftChars="567" w:left="31680" w:right="1134"/>
        <w:jc w:val="both"/>
      </w:pPr>
      <w:r w:rsidRPr="00040D98">
        <w:t>123.</w:t>
      </w:r>
      <w:r w:rsidRPr="00040D98">
        <w:tab/>
        <w:t>Under the law, single mothers, single adoptive parents, widows and widowers with children, and one of the divorced parents of a child whose other parent has died and whose surviving parent is not entitled to a survivor</w:t>
      </w:r>
      <w:r>
        <w:t>’</w:t>
      </w:r>
      <w:r w:rsidRPr="00040D98">
        <w:t>s benefit, receives assistance equal to the difference between 50 per cent of the minimum subsistence income for a child of the given age and the average total monthly family income per person, but not less under 30 percent of the minimum subsistence income</w:t>
      </w:r>
      <w:r>
        <w:t xml:space="preserve">.  </w:t>
      </w:r>
      <w:r w:rsidRPr="00040D98">
        <w:t>Figure 18 shows the average monthly benefit for one child</w:t>
      </w:r>
      <w:r>
        <w:t xml:space="preserve">.  </w:t>
      </w:r>
      <w:r w:rsidRPr="00040D98">
        <w:t>The Social Benefits for Low-income Families Act provides for a social benefit equal to the difference between the minimum subsistence income for the family and its average total monthly income, but not over 75 per cent of the minimum subsistence income for the family</w:t>
      </w:r>
      <w:r>
        <w:t xml:space="preserve">.  </w:t>
      </w:r>
      <w:r w:rsidRPr="00040D98">
        <w:t>In 2006, the average low-income family benefit amounted to UAH 237.30 (US$47)</w:t>
      </w:r>
      <w:r>
        <w:t xml:space="preserve">.  </w:t>
      </w:r>
      <w:r w:rsidRPr="00040D98">
        <w:t>The above data confirm that Ukraine has made significant progress regarding financial support for families with children and children at risk (in relation to the Committee</w:t>
      </w:r>
      <w:r>
        <w:t>’</w:t>
      </w:r>
      <w:r w:rsidRPr="00040D98">
        <w:t>s recommendations in paragraph 40 of the Concluding Observations).</w:t>
      </w:r>
    </w:p>
    <w:p w:rsidR="00BB7B4A" w:rsidRPr="00040D98" w:rsidRDefault="00BB7B4A" w:rsidP="00997CA0">
      <w:pPr>
        <w:shd w:val="clear" w:color="auto" w:fill="FFFFFF"/>
        <w:spacing w:after="120"/>
        <w:ind w:leftChars="726" w:left="31680" w:right="1134"/>
        <w:jc w:val="both"/>
      </w:pPr>
    </w:p>
    <w:p w:rsidR="00BB7B4A" w:rsidRPr="00040D98" w:rsidRDefault="00BB7B4A" w:rsidP="00997CA0">
      <w:pPr>
        <w:shd w:val="clear" w:color="auto" w:fill="FFFFFF"/>
        <w:spacing w:after="120"/>
        <w:ind w:leftChars="567" w:left="31680" w:right="1134"/>
        <w:jc w:val="both"/>
      </w:pPr>
      <w:r w:rsidRPr="00040D98">
        <w:object w:dxaOrig="5731" w:dyaOrig="3660">
          <v:shape id="_x0000_i1043" type="#_x0000_t75" style="width:349.5pt;height:221.25pt" o:ole="" o:bordertopcolor="black" o:borderleftcolor="black" o:borderbottomcolor="black" o:borderrightcolor="black" filled="t" stroked="t" strokeweight=".05pt">
            <v:fill color2="black"/>
            <v:imagedata r:id="rId51" o:title=""/>
            <w10:bordertop type="single" width="1" space="3"/>
            <w10:borderleft type="single" width="1" space="7"/>
            <w10:borderbottom type="single" width="1" space="3"/>
            <w10:borderright type="single" width="1" space="7"/>
          </v:shape>
          <o:OLEObject Type="Embed" ProgID="MSGraph.Chart.8" ShapeID="_x0000_i1043" DrawAspect="Content" ObjectID="_1395865860" r:id="rId52"/>
        </w:object>
      </w:r>
      <w:r w:rsidRPr="00040D98">
        <w:rPr>
          <w:b/>
          <w:bCs/>
        </w:rPr>
        <w:t>Figure 18</w:t>
      </w:r>
      <w:r>
        <w:rPr>
          <w:b/>
          <w:bCs/>
        </w:rPr>
        <w:t xml:space="preserve">.  </w:t>
      </w:r>
      <w:r w:rsidRPr="00040D98">
        <w:rPr>
          <w:b/>
          <w:bCs/>
        </w:rPr>
        <w:t xml:space="preserve">Average monthly benefit to a single parent for one </w:t>
      </w:r>
      <w:r w:rsidRPr="00BA768D">
        <w:rPr>
          <w:b/>
          <w:bCs/>
        </w:rPr>
        <w:t xml:space="preserve">child </w:t>
      </w:r>
      <w:r w:rsidRPr="00BA768D">
        <w:rPr>
          <w:b/>
        </w:rPr>
        <w:t>(</w:t>
      </w:r>
      <w:r w:rsidRPr="00BA768D">
        <w:rPr>
          <w:b/>
          <w:iCs/>
        </w:rPr>
        <w:t>in UAH</w:t>
      </w:r>
      <w:r w:rsidRPr="00BA768D">
        <w:rPr>
          <w:b/>
        </w:rPr>
        <w:t>)</w:t>
      </w:r>
    </w:p>
    <w:p w:rsidR="00BB7B4A" w:rsidRPr="00040D98" w:rsidRDefault="00BB7B4A" w:rsidP="00BB7B4A">
      <w:pPr>
        <w:pStyle w:val="H1G"/>
      </w:pPr>
      <w:r>
        <w:tab/>
      </w:r>
      <w:r w:rsidRPr="00040D98">
        <w:t>E</w:t>
      </w:r>
      <w:r>
        <w:t>.</w:t>
      </w:r>
      <w:r>
        <w:tab/>
      </w:r>
      <w:r w:rsidRPr="00040D98">
        <w:t>Living standards (article 27, paragraphs 1-3)</w:t>
      </w:r>
    </w:p>
    <w:p w:rsidR="00BB7B4A" w:rsidRPr="00040D98" w:rsidRDefault="00BB7B4A" w:rsidP="00997CA0">
      <w:pPr>
        <w:shd w:val="clear" w:color="auto" w:fill="FFFFFF"/>
        <w:spacing w:after="120"/>
        <w:ind w:leftChars="567" w:left="31680" w:right="1134"/>
        <w:jc w:val="both"/>
      </w:pPr>
      <w:r w:rsidRPr="00040D98">
        <w:t>124.</w:t>
      </w:r>
      <w:r w:rsidRPr="00040D98">
        <w:tab/>
        <w:t>One of Ukraine</w:t>
      </w:r>
      <w:r>
        <w:t>’</w:t>
      </w:r>
      <w:r w:rsidRPr="00040D98">
        <w:t>s priority tasks in respect of socio-economic development is poverty reduction</w:t>
      </w:r>
      <w:r>
        <w:t xml:space="preserve">.  </w:t>
      </w:r>
      <w:r w:rsidRPr="00040D98">
        <w:t>In order to lower the level of poverty and address its most acute manifestations, a National Poverty Reduction Strategy was developed and a Comprehensive Programme for its implementation were adopted for the period up to 2009</w:t>
      </w:r>
      <w:r>
        <w:t xml:space="preserve">.  </w:t>
      </w:r>
      <w:r w:rsidRPr="00040D98">
        <w:t>The strategy in question defines the basic directions for actively implementing effective policies for reducing poverty through the creation of an economic and legal environment conducive to higher incomes and an economically more active work force, primarily by enhancing employment and the labour market, raising work-related incomes, developing social insurance as preventive protection from loss of income and promoting social support for the most vulnerable population groups by means of a consolidated system of targeted social assistance and social services</w:t>
      </w:r>
      <w:r>
        <w:t xml:space="preserve">.  </w:t>
      </w:r>
      <w:r w:rsidRPr="00040D98">
        <w:t>According to the Comprehensive Programme, social protection must aim at ensuring and strengthening the targeted character of financial support to persons unable to work, families with children, especially large families, orphans and children without parental care, children with disabilities, pensioners and persons with limited physical capacities</w:t>
      </w:r>
      <w:r>
        <w:t xml:space="preserve">.  </w:t>
      </w:r>
      <w:r w:rsidRPr="00040D98">
        <w:t>In the period 2002-2006, efforts were made to improve the quality of life for families and children by gradually raising the level of social guarantees to the minimum subsistence level</w:t>
      </w:r>
      <w:r>
        <w:t xml:space="preserve">.  </w:t>
      </w:r>
      <w:r w:rsidRPr="00040D98">
        <w:t>As already noted, Government social guarantees are not at subsistence level but at a level which can be raised to the subsistence level</w:t>
      </w:r>
      <w:r>
        <w:t xml:space="preserve">.  </w:t>
      </w:r>
      <w:r w:rsidRPr="00040D98">
        <w:t>The degree to which the subsistence level may be attained depends on the real possibilities for Government spending in line with the Budget Act for a given year.</w:t>
      </w:r>
    </w:p>
    <w:p w:rsidR="00BB7B4A" w:rsidRPr="00040D98" w:rsidRDefault="00BB7B4A" w:rsidP="00997CA0">
      <w:pPr>
        <w:shd w:val="clear" w:color="auto" w:fill="FFFFFF"/>
        <w:spacing w:after="120"/>
        <w:ind w:leftChars="567" w:left="31680" w:right="1134"/>
        <w:jc w:val="both"/>
      </w:pPr>
      <w:r w:rsidRPr="00040D98">
        <w:t>125.</w:t>
      </w:r>
      <w:r w:rsidRPr="00040D98">
        <w:tab/>
        <w:t>At the beginning of 2004, the ratio of basic social safeguards and standards to the amount of the minimum subsistence income was as follows</w:t>
      </w:r>
      <w:r>
        <w:t xml:space="preserve">:  </w:t>
      </w:r>
      <w:r w:rsidRPr="00040D98">
        <w:t>The minimum wage was equal to 56.2 per cent of the minimum subsistence income for employable persons; the child care benefit up to age 3 was equal to 21.9 per cent of the minimum subsistence income for children aged up to 6; and only childbirth assistance exceeded the amount of the corresponding minimum subsistence income (and in 2005 amounted to UAH 8,500 (US$1,500))</w:t>
      </w:r>
      <w:r>
        <w:t xml:space="preserve">.  </w:t>
      </w:r>
      <w:r w:rsidRPr="00040D98">
        <w:t>However, monitoring the poverty situation since the launching of the Poverty Reduction Strategy in 2001 shows that the poverty level has remained practically unchanged at approximately 28 per cent</w:t>
      </w:r>
      <w:r>
        <w:t xml:space="preserve">.  </w:t>
      </w:r>
      <w:r w:rsidRPr="00040D98">
        <w:t>Table 15 shows the trend in poverty rates based on relative and absolute criteria for various types of households with young persons in 2005.</w:t>
      </w:r>
    </w:p>
    <w:p w:rsidR="00BB7B4A" w:rsidRPr="00040D98" w:rsidRDefault="00BB7B4A" w:rsidP="00997CA0">
      <w:pPr>
        <w:shd w:val="clear" w:color="auto" w:fill="FFFFFF"/>
        <w:ind w:leftChars="567" w:left="31680" w:right="1134"/>
        <w:jc w:val="both"/>
      </w:pPr>
      <w:r w:rsidRPr="00040D98">
        <w:t>Table 15</w:t>
      </w:r>
    </w:p>
    <w:p w:rsidR="00BB7B4A" w:rsidRPr="00BA768D" w:rsidRDefault="00BB7B4A" w:rsidP="00997CA0">
      <w:pPr>
        <w:shd w:val="clear" w:color="auto" w:fill="FFFFFF"/>
        <w:spacing w:after="120"/>
        <w:ind w:leftChars="567" w:left="31680" w:right="1134"/>
        <w:jc w:val="both"/>
        <w:rPr>
          <w:b/>
        </w:rPr>
      </w:pPr>
      <w:r w:rsidRPr="00BA768D">
        <w:rPr>
          <w:b/>
          <w:bCs/>
        </w:rPr>
        <w:t xml:space="preserve">Relative and absolute poverty for various types of households with young persons, 2005 </w:t>
      </w:r>
      <w:r w:rsidRPr="00BA768D">
        <w:rPr>
          <w:b/>
        </w:rPr>
        <w:t>(</w:t>
      </w:r>
      <w:r w:rsidRPr="00BA768D">
        <w:rPr>
          <w:b/>
          <w:iCs/>
        </w:rPr>
        <w:t>per cent</w:t>
      </w:r>
      <w:r w:rsidRPr="00BA768D">
        <w:rPr>
          <w:b/>
        </w:rPr>
        <w:t>)</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903"/>
        <w:gridCol w:w="2296"/>
        <w:gridCol w:w="2257"/>
      </w:tblGrid>
      <w:tr w:rsidR="00BB7B4A" w:rsidRPr="00BA768D" w:rsidTr="00B30092">
        <w:trPr>
          <w:jc w:val="center"/>
        </w:trPr>
        <w:tc>
          <w:tcPr>
            <w:tcW w:w="2903" w:type="dxa"/>
            <w:tcBorders>
              <w:left w:val="nil"/>
              <w:bottom w:val="single" w:sz="12" w:space="0" w:color="auto"/>
              <w:right w:val="nil"/>
            </w:tcBorders>
            <w:shd w:val="clear" w:color="auto" w:fill="auto"/>
            <w:vAlign w:val="bottom"/>
          </w:tcPr>
          <w:p w:rsidR="00BB7B4A" w:rsidRPr="00BA768D" w:rsidRDefault="00BB7B4A" w:rsidP="00B30092">
            <w:pPr>
              <w:shd w:val="clear" w:color="auto" w:fill="FFFFFF"/>
              <w:snapToGrid w:val="0"/>
              <w:spacing w:before="80" w:after="80" w:line="200" w:lineRule="exact"/>
              <w:rPr>
                <w:bCs/>
                <w:i/>
                <w:sz w:val="16"/>
              </w:rPr>
            </w:pPr>
            <w:r w:rsidRPr="00BA768D">
              <w:rPr>
                <w:bCs/>
                <w:i/>
                <w:sz w:val="16"/>
              </w:rPr>
              <w:t>Types of households with young persons</w:t>
            </w:r>
          </w:p>
        </w:tc>
        <w:tc>
          <w:tcPr>
            <w:tcW w:w="2296" w:type="dxa"/>
            <w:tcBorders>
              <w:left w:val="nil"/>
              <w:bottom w:val="single" w:sz="12" w:space="0" w:color="auto"/>
              <w:right w:val="nil"/>
            </w:tcBorders>
            <w:shd w:val="clear" w:color="auto" w:fill="auto"/>
          </w:tcPr>
          <w:p w:rsidR="00BB7B4A" w:rsidRPr="00BA768D" w:rsidRDefault="00BB7B4A" w:rsidP="00B30092">
            <w:pPr>
              <w:shd w:val="clear" w:color="auto" w:fill="FFFFFF"/>
              <w:snapToGrid w:val="0"/>
              <w:spacing w:before="80" w:after="80" w:line="200" w:lineRule="exact"/>
              <w:jc w:val="right"/>
              <w:rPr>
                <w:bCs/>
                <w:i/>
                <w:sz w:val="16"/>
              </w:rPr>
            </w:pPr>
            <w:r w:rsidRPr="00BA768D">
              <w:rPr>
                <w:bCs/>
                <w:i/>
                <w:sz w:val="16"/>
              </w:rPr>
              <w:t>Poverty below the national level (relative criterion)</w:t>
            </w:r>
          </w:p>
        </w:tc>
        <w:tc>
          <w:tcPr>
            <w:tcW w:w="2257" w:type="dxa"/>
            <w:tcBorders>
              <w:left w:val="nil"/>
              <w:bottom w:val="single" w:sz="12" w:space="0" w:color="auto"/>
              <w:right w:val="nil"/>
            </w:tcBorders>
            <w:shd w:val="clear" w:color="auto" w:fill="auto"/>
          </w:tcPr>
          <w:p w:rsidR="00BB7B4A" w:rsidRPr="00BA768D" w:rsidRDefault="00BB7B4A" w:rsidP="00B30092">
            <w:pPr>
              <w:shd w:val="clear" w:color="auto" w:fill="FFFFFF"/>
              <w:snapToGrid w:val="0"/>
              <w:spacing w:before="80" w:after="80" w:line="200" w:lineRule="exact"/>
              <w:jc w:val="right"/>
              <w:rPr>
                <w:bCs/>
                <w:i/>
                <w:sz w:val="16"/>
              </w:rPr>
            </w:pPr>
            <w:r w:rsidRPr="00BA768D">
              <w:rPr>
                <w:bCs/>
                <w:i/>
                <w:sz w:val="16"/>
              </w:rPr>
              <w:t>Poverty below the subsistence minimum (absolute criterion)</w:t>
            </w:r>
          </w:p>
        </w:tc>
      </w:tr>
      <w:tr w:rsidR="00BB7B4A" w:rsidRPr="00040D98" w:rsidTr="00B30092">
        <w:trPr>
          <w:jc w:val="center"/>
        </w:trPr>
        <w:tc>
          <w:tcPr>
            <w:tcW w:w="2903" w:type="dxa"/>
            <w:tcBorders>
              <w:top w:val="single" w:sz="12" w:space="0" w:color="auto"/>
              <w:left w:val="nil"/>
              <w:bottom w:val="nil"/>
              <w:right w:val="nil"/>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Households with at least one young person</w:t>
            </w:r>
          </w:p>
        </w:tc>
        <w:tc>
          <w:tcPr>
            <w:tcW w:w="2296" w:type="dxa"/>
            <w:tcBorders>
              <w:top w:val="single" w:sz="12" w:space="0" w:color="auto"/>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32.1</w:t>
            </w:r>
          </w:p>
        </w:tc>
        <w:tc>
          <w:tcPr>
            <w:tcW w:w="2257" w:type="dxa"/>
            <w:tcBorders>
              <w:top w:val="single" w:sz="12" w:space="0" w:color="auto"/>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43.8</w:t>
            </w:r>
          </w:p>
        </w:tc>
      </w:tr>
      <w:tr w:rsidR="00BB7B4A" w:rsidRPr="00040D98" w:rsidTr="00B30092">
        <w:trPr>
          <w:jc w:val="center"/>
        </w:trPr>
        <w:tc>
          <w:tcPr>
            <w:tcW w:w="2903"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ind w:firstLine="170"/>
              <w:rPr>
                <w:sz w:val="18"/>
              </w:rPr>
            </w:pPr>
            <w:r w:rsidRPr="00BA768D">
              <w:rPr>
                <w:sz w:val="18"/>
              </w:rPr>
              <w:t>- with children</w:t>
            </w:r>
          </w:p>
        </w:tc>
        <w:tc>
          <w:tcPr>
            <w:tcW w:w="2296"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37.6</w:t>
            </w:r>
          </w:p>
        </w:tc>
        <w:tc>
          <w:tcPr>
            <w:tcW w:w="2257"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49.9</w:t>
            </w:r>
          </w:p>
        </w:tc>
      </w:tr>
      <w:tr w:rsidR="00BB7B4A" w:rsidRPr="00040D98" w:rsidTr="00B30092">
        <w:trPr>
          <w:jc w:val="center"/>
        </w:trPr>
        <w:tc>
          <w:tcPr>
            <w:tcW w:w="2903"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ind w:firstLine="170"/>
              <w:rPr>
                <w:sz w:val="18"/>
              </w:rPr>
            </w:pPr>
            <w:r w:rsidRPr="00BA768D">
              <w:rPr>
                <w:sz w:val="18"/>
              </w:rPr>
              <w:t>- without children</w:t>
            </w:r>
          </w:p>
        </w:tc>
        <w:tc>
          <w:tcPr>
            <w:tcW w:w="2296"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22.0</w:t>
            </w:r>
          </w:p>
        </w:tc>
        <w:tc>
          <w:tcPr>
            <w:tcW w:w="2257"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33.0</w:t>
            </w:r>
          </w:p>
        </w:tc>
      </w:tr>
      <w:tr w:rsidR="00BB7B4A" w:rsidRPr="00040D98" w:rsidTr="00B30092">
        <w:trPr>
          <w:jc w:val="center"/>
        </w:trPr>
        <w:tc>
          <w:tcPr>
            <w:tcW w:w="2903"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Households with at least one child aged 14-17</w:t>
            </w:r>
          </w:p>
        </w:tc>
        <w:tc>
          <w:tcPr>
            <w:tcW w:w="2296"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35.3</w:t>
            </w:r>
          </w:p>
        </w:tc>
        <w:tc>
          <w:tcPr>
            <w:tcW w:w="2257"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46.6</w:t>
            </w:r>
          </w:p>
        </w:tc>
      </w:tr>
      <w:tr w:rsidR="00BB7B4A" w:rsidRPr="00040D98" w:rsidTr="00B30092">
        <w:trPr>
          <w:jc w:val="center"/>
        </w:trPr>
        <w:tc>
          <w:tcPr>
            <w:tcW w:w="2903"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Households with young persons, children and pensioners</w:t>
            </w:r>
          </w:p>
        </w:tc>
        <w:tc>
          <w:tcPr>
            <w:tcW w:w="2296"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44.2</w:t>
            </w:r>
          </w:p>
        </w:tc>
        <w:tc>
          <w:tcPr>
            <w:tcW w:w="2257"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57.9</w:t>
            </w:r>
          </w:p>
        </w:tc>
      </w:tr>
      <w:tr w:rsidR="00BB7B4A" w:rsidRPr="00040D98" w:rsidTr="00B30092">
        <w:trPr>
          <w:jc w:val="center"/>
        </w:trPr>
        <w:tc>
          <w:tcPr>
            <w:tcW w:w="2903" w:type="dxa"/>
            <w:tcBorders>
              <w:top w:val="nil"/>
              <w:left w:val="nil"/>
              <w:bottom w:val="single" w:sz="12" w:space="0" w:color="auto"/>
              <w:right w:val="nil"/>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Households with young persons, where all persons are of working age</w:t>
            </w:r>
          </w:p>
        </w:tc>
        <w:tc>
          <w:tcPr>
            <w:tcW w:w="2296" w:type="dxa"/>
            <w:tcBorders>
              <w:top w:val="nil"/>
              <w:left w:val="nil"/>
              <w:bottom w:val="single" w:sz="12" w:space="0" w:color="auto"/>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16.9</w:t>
            </w:r>
          </w:p>
        </w:tc>
        <w:tc>
          <w:tcPr>
            <w:tcW w:w="2257" w:type="dxa"/>
            <w:tcBorders>
              <w:top w:val="nil"/>
              <w:left w:val="nil"/>
              <w:bottom w:val="single" w:sz="12" w:space="0" w:color="auto"/>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27.6</w:t>
            </w:r>
          </w:p>
        </w:tc>
      </w:tr>
    </w:tbl>
    <w:p w:rsidR="00BB7B4A" w:rsidRDefault="00BB7B4A">
      <w:pPr>
        <w:jc w:val="center"/>
      </w:pPr>
      <w:r>
        <w:br w:type="page"/>
      </w:r>
    </w:p>
    <w:tbl>
      <w:tblPr>
        <w:tblW w:w="0" w:type="auto"/>
        <w:jc w:val="center"/>
        <w:tblInd w:w="13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903"/>
        <w:gridCol w:w="2296"/>
        <w:gridCol w:w="2257"/>
      </w:tblGrid>
      <w:tr w:rsidR="00BB7B4A" w:rsidRPr="00BA768D" w:rsidTr="00B30092">
        <w:trPr>
          <w:jc w:val="center"/>
        </w:trPr>
        <w:tc>
          <w:tcPr>
            <w:tcW w:w="2903" w:type="dxa"/>
            <w:tcBorders>
              <w:left w:val="nil"/>
              <w:bottom w:val="single" w:sz="12" w:space="0" w:color="auto"/>
              <w:right w:val="nil"/>
            </w:tcBorders>
            <w:shd w:val="clear" w:color="auto" w:fill="auto"/>
            <w:vAlign w:val="bottom"/>
          </w:tcPr>
          <w:p w:rsidR="00BB7B4A" w:rsidRPr="00BA768D" w:rsidRDefault="00BB7B4A" w:rsidP="00B30092">
            <w:pPr>
              <w:shd w:val="clear" w:color="auto" w:fill="FFFFFF"/>
              <w:snapToGrid w:val="0"/>
              <w:spacing w:before="80" w:after="80" w:line="200" w:lineRule="exact"/>
              <w:rPr>
                <w:bCs/>
                <w:i/>
                <w:sz w:val="16"/>
              </w:rPr>
            </w:pPr>
            <w:r w:rsidRPr="00BA768D">
              <w:rPr>
                <w:bCs/>
                <w:i/>
                <w:sz w:val="16"/>
              </w:rPr>
              <w:t>Types of households with young persons</w:t>
            </w:r>
          </w:p>
        </w:tc>
        <w:tc>
          <w:tcPr>
            <w:tcW w:w="2296" w:type="dxa"/>
            <w:tcBorders>
              <w:left w:val="nil"/>
              <w:bottom w:val="single" w:sz="12" w:space="0" w:color="auto"/>
              <w:right w:val="nil"/>
            </w:tcBorders>
            <w:shd w:val="clear" w:color="auto" w:fill="auto"/>
            <w:vAlign w:val="bottom"/>
          </w:tcPr>
          <w:p w:rsidR="00BB7B4A" w:rsidRPr="00BA768D" w:rsidRDefault="00BB7B4A" w:rsidP="00B30092">
            <w:pPr>
              <w:shd w:val="clear" w:color="auto" w:fill="FFFFFF"/>
              <w:snapToGrid w:val="0"/>
              <w:spacing w:before="80" w:after="80" w:line="200" w:lineRule="exact"/>
              <w:jc w:val="right"/>
              <w:rPr>
                <w:bCs/>
                <w:i/>
                <w:sz w:val="16"/>
              </w:rPr>
            </w:pPr>
            <w:r w:rsidRPr="00BA768D">
              <w:rPr>
                <w:bCs/>
                <w:i/>
                <w:sz w:val="16"/>
              </w:rPr>
              <w:t>Poverty below the national level (relative criterion)</w:t>
            </w:r>
          </w:p>
        </w:tc>
        <w:tc>
          <w:tcPr>
            <w:tcW w:w="2257" w:type="dxa"/>
            <w:tcBorders>
              <w:left w:val="nil"/>
              <w:bottom w:val="single" w:sz="12" w:space="0" w:color="auto"/>
              <w:right w:val="nil"/>
            </w:tcBorders>
            <w:shd w:val="clear" w:color="auto" w:fill="auto"/>
            <w:vAlign w:val="bottom"/>
          </w:tcPr>
          <w:p w:rsidR="00BB7B4A" w:rsidRPr="00BA768D" w:rsidRDefault="00BB7B4A" w:rsidP="00B30092">
            <w:pPr>
              <w:shd w:val="clear" w:color="auto" w:fill="FFFFFF"/>
              <w:snapToGrid w:val="0"/>
              <w:spacing w:before="80" w:after="80" w:line="200" w:lineRule="exact"/>
              <w:jc w:val="right"/>
              <w:rPr>
                <w:bCs/>
                <w:i/>
                <w:sz w:val="16"/>
              </w:rPr>
            </w:pPr>
            <w:r w:rsidRPr="00BA768D">
              <w:rPr>
                <w:bCs/>
                <w:i/>
                <w:sz w:val="16"/>
              </w:rPr>
              <w:t>Poverty below the subsistence minimum (absolute criterion)</w:t>
            </w:r>
          </w:p>
        </w:tc>
      </w:tr>
      <w:tr w:rsidR="00BB7B4A" w:rsidRPr="00040D98" w:rsidTr="000C7B75">
        <w:trPr>
          <w:jc w:val="center"/>
        </w:trPr>
        <w:tc>
          <w:tcPr>
            <w:tcW w:w="2903" w:type="dxa"/>
            <w:tcBorders>
              <w:top w:val="single" w:sz="12" w:space="0" w:color="auto"/>
              <w:left w:val="nil"/>
              <w:bottom w:val="nil"/>
              <w:right w:val="nil"/>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Households with at least one unemployed young person aged 18-35</w:t>
            </w:r>
          </w:p>
        </w:tc>
        <w:tc>
          <w:tcPr>
            <w:tcW w:w="2296" w:type="dxa"/>
            <w:tcBorders>
              <w:top w:val="single" w:sz="12" w:space="0" w:color="auto"/>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46.1</w:t>
            </w:r>
          </w:p>
        </w:tc>
        <w:tc>
          <w:tcPr>
            <w:tcW w:w="2257" w:type="dxa"/>
            <w:tcBorders>
              <w:top w:val="single" w:sz="12" w:space="0" w:color="auto"/>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59.4</w:t>
            </w:r>
          </w:p>
        </w:tc>
      </w:tr>
      <w:tr w:rsidR="00BB7B4A" w:rsidRPr="00BA768D">
        <w:trPr>
          <w:jc w:val="center"/>
        </w:trPr>
        <w:tc>
          <w:tcPr>
            <w:tcW w:w="2903"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Young families living in separate households</w:t>
            </w:r>
          </w:p>
        </w:tc>
        <w:tc>
          <w:tcPr>
            <w:tcW w:w="2296"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28.8</w:t>
            </w:r>
          </w:p>
        </w:tc>
        <w:tc>
          <w:tcPr>
            <w:tcW w:w="2257"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39.1</w:t>
            </w:r>
          </w:p>
        </w:tc>
      </w:tr>
      <w:tr w:rsidR="00BB7B4A" w:rsidRPr="00BA768D">
        <w:trPr>
          <w:jc w:val="center"/>
        </w:trPr>
        <w:tc>
          <w:tcPr>
            <w:tcW w:w="2903"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ind w:firstLine="170"/>
              <w:jc w:val="both"/>
              <w:rPr>
                <w:sz w:val="18"/>
              </w:rPr>
            </w:pPr>
            <w:r w:rsidRPr="00BA768D">
              <w:rPr>
                <w:sz w:val="18"/>
              </w:rPr>
              <w:t>- with children</w:t>
            </w:r>
          </w:p>
        </w:tc>
        <w:tc>
          <w:tcPr>
            <w:tcW w:w="2296"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32.8</w:t>
            </w:r>
          </w:p>
        </w:tc>
        <w:tc>
          <w:tcPr>
            <w:tcW w:w="2257" w:type="dxa"/>
            <w:tcBorders>
              <w:top w:val="nil"/>
              <w:left w:val="nil"/>
              <w:bottom w:val="nil"/>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43.3</w:t>
            </w:r>
          </w:p>
        </w:tc>
      </w:tr>
      <w:tr w:rsidR="00BB7B4A" w:rsidRPr="00BA768D" w:rsidTr="000C7B75">
        <w:trPr>
          <w:jc w:val="center"/>
        </w:trPr>
        <w:tc>
          <w:tcPr>
            <w:tcW w:w="2903" w:type="dxa"/>
            <w:tcBorders>
              <w:top w:val="nil"/>
              <w:left w:val="nil"/>
              <w:bottom w:val="single" w:sz="2" w:space="0" w:color="000000"/>
              <w:right w:val="nil"/>
            </w:tcBorders>
            <w:shd w:val="clear" w:color="auto" w:fill="auto"/>
          </w:tcPr>
          <w:p w:rsidR="00BB7B4A" w:rsidRPr="00BA768D" w:rsidRDefault="00BB7B4A" w:rsidP="00BB7B4A">
            <w:pPr>
              <w:shd w:val="clear" w:color="auto" w:fill="FFFFFF"/>
              <w:snapToGrid w:val="0"/>
              <w:spacing w:before="40" w:after="40"/>
              <w:ind w:firstLine="170"/>
              <w:jc w:val="both"/>
              <w:rPr>
                <w:sz w:val="18"/>
              </w:rPr>
            </w:pPr>
            <w:r w:rsidRPr="00BA768D">
              <w:rPr>
                <w:sz w:val="18"/>
              </w:rPr>
              <w:t>- without children</w:t>
            </w:r>
          </w:p>
        </w:tc>
        <w:tc>
          <w:tcPr>
            <w:tcW w:w="2296" w:type="dxa"/>
            <w:tcBorders>
              <w:top w:val="nil"/>
              <w:left w:val="nil"/>
              <w:bottom w:val="single" w:sz="2" w:space="0" w:color="000000"/>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 xml:space="preserve"> 6.1</w:t>
            </w:r>
          </w:p>
        </w:tc>
        <w:tc>
          <w:tcPr>
            <w:tcW w:w="2257" w:type="dxa"/>
            <w:tcBorders>
              <w:top w:val="nil"/>
              <w:left w:val="nil"/>
              <w:bottom w:val="single" w:sz="2" w:space="0" w:color="000000"/>
              <w:right w:val="nil"/>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15.1</w:t>
            </w:r>
          </w:p>
        </w:tc>
      </w:tr>
      <w:tr w:rsidR="00BB7B4A" w:rsidRPr="00BA768D" w:rsidTr="000C7B75">
        <w:trPr>
          <w:jc w:val="center"/>
        </w:trPr>
        <w:tc>
          <w:tcPr>
            <w:tcW w:w="2903" w:type="dxa"/>
            <w:tcBorders>
              <w:left w:val="nil"/>
              <w:bottom w:val="single" w:sz="12" w:space="0" w:color="auto"/>
              <w:right w:val="nil"/>
            </w:tcBorders>
            <w:shd w:val="clear" w:color="auto" w:fill="auto"/>
          </w:tcPr>
          <w:p w:rsidR="00BB7B4A" w:rsidRPr="00BA768D" w:rsidRDefault="00BB7B4A" w:rsidP="00BB7B4A">
            <w:pPr>
              <w:shd w:val="clear" w:color="auto" w:fill="FFFFFF"/>
              <w:snapToGrid w:val="0"/>
              <w:spacing w:before="80" w:after="80"/>
              <w:ind w:firstLine="284"/>
              <w:jc w:val="both"/>
              <w:rPr>
                <w:b/>
                <w:sz w:val="18"/>
              </w:rPr>
            </w:pPr>
            <w:r w:rsidRPr="00BA768D">
              <w:rPr>
                <w:b/>
                <w:sz w:val="18"/>
              </w:rPr>
              <w:t>Total population</w:t>
            </w:r>
          </w:p>
        </w:tc>
        <w:tc>
          <w:tcPr>
            <w:tcW w:w="2296" w:type="dxa"/>
            <w:tcBorders>
              <w:left w:val="nil"/>
              <w:bottom w:val="single" w:sz="12" w:space="0" w:color="auto"/>
              <w:right w:val="nil"/>
            </w:tcBorders>
            <w:shd w:val="clear" w:color="auto" w:fill="auto"/>
          </w:tcPr>
          <w:p w:rsidR="00BB7B4A" w:rsidRPr="00BA768D" w:rsidRDefault="00BB7B4A" w:rsidP="00BB7B4A">
            <w:pPr>
              <w:shd w:val="clear" w:color="auto" w:fill="FFFFFF"/>
              <w:snapToGrid w:val="0"/>
              <w:spacing w:before="80" w:after="80"/>
              <w:jc w:val="right"/>
              <w:rPr>
                <w:b/>
                <w:sz w:val="18"/>
              </w:rPr>
            </w:pPr>
            <w:r w:rsidRPr="00BA768D">
              <w:rPr>
                <w:b/>
                <w:sz w:val="18"/>
              </w:rPr>
              <w:t>27.1</w:t>
            </w:r>
          </w:p>
        </w:tc>
        <w:tc>
          <w:tcPr>
            <w:tcW w:w="2257" w:type="dxa"/>
            <w:tcBorders>
              <w:left w:val="nil"/>
              <w:bottom w:val="single" w:sz="12" w:space="0" w:color="auto"/>
              <w:right w:val="nil"/>
            </w:tcBorders>
            <w:shd w:val="clear" w:color="auto" w:fill="auto"/>
          </w:tcPr>
          <w:p w:rsidR="00BB7B4A" w:rsidRPr="00BA768D" w:rsidRDefault="00BB7B4A" w:rsidP="00BB7B4A">
            <w:pPr>
              <w:shd w:val="clear" w:color="auto" w:fill="FFFFFF"/>
              <w:snapToGrid w:val="0"/>
              <w:spacing w:before="80" w:after="80"/>
              <w:jc w:val="right"/>
              <w:rPr>
                <w:b/>
                <w:sz w:val="18"/>
              </w:rPr>
            </w:pPr>
            <w:r w:rsidRPr="00BA768D">
              <w:rPr>
                <w:b/>
                <w:sz w:val="18"/>
              </w:rPr>
              <w:t>38.2</w:t>
            </w:r>
          </w:p>
        </w:tc>
      </w:tr>
    </w:tbl>
    <w:p w:rsidR="00BB7B4A" w:rsidRPr="00BA768D" w:rsidRDefault="00BB7B4A" w:rsidP="00997CA0">
      <w:pPr>
        <w:shd w:val="clear" w:color="auto" w:fill="FFFFFF"/>
        <w:spacing w:after="120"/>
        <w:ind w:leftChars="726" w:left="31680" w:right="1134"/>
        <w:jc w:val="both"/>
        <w:rPr>
          <w:sz w:val="18"/>
        </w:rPr>
      </w:pPr>
    </w:p>
    <w:p w:rsidR="00BB7B4A" w:rsidRPr="00040D98" w:rsidRDefault="00BB7B4A" w:rsidP="00997CA0">
      <w:pPr>
        <w:shd w:val="clear" w:color="auto" w:fill="FFFFFF"/>
        <w:spacing w:after="120"/>
        <w:ind w:leftChars="567" w:left="31680" w:right="1134"/>
        <w:jc w:val="both"/>
      </w:pPr>
      <w:r w:rsidRPr="00040D98">
        <w:t>Families with children constitute the group most affected by poverty</w:t>
      </w:r>
      <w:r>
        <w:t xml:space="preserve">.  </w:t>
      </w:r>
      <w:r w:rsidRPr="00040D98">
        <w:t>For instance, among young families living in separate households (currently the goal of every young family), poverty is higher among families with children than among families without children, by a factor of 5.4 and 2.9 according to, respectively, absolute and relative criteria</w:t>
      </w:r>
      <w:r>
        <w:t xml:space="preserve">.  </w:t>
      </w:r>
      <w:r w:rsidRPr="00040D98">
        <w:t>Compared to the average Ukrainian family, households with young persons, children and pensioners (such a typical rural family) is poorer by a factor of 1.6 and 1.5 according to, respectively, absolute and relative criteria</w:t>
      </w:r>
      <w:r>
        <w:t xml:space="preserve">.  </w:t>
      </w:r>
      <w:r w:rsidRPr="00040D98">
        <w:t>Low wages, significant inter-industry wage differences and tax system weaknesses, inter alia, negatively affect the population</w:t>
      </w:r>
      <w:r>
        <w:t>’</w:t>
      </w:r>
      <w:r w:rsidRPr="00040D98">
        <w:t>s standard of living</w:t>
      </w:r>
      <w:r>
        <w:t xml:space="preserve">.  </w:t>
      </w:r>
      <w:r w:rsidRPr="00040D98">
        <w:t>Ukraine urgently needs to improve the organization and structure of the national economy, and to complete economic reforms and reforms regarding medical care, pensions, the housing and utilities infrastructure and the linkage between expenditures and social welfare services.</w:t>
      </w:r>
    </w:p>
    <w:p w:rsidR="00BB7B4A" w:rsidRPr="00040D98" w:rsidRDefault="00BB7B4A" w:rsidP="00BB7B4A">
      <w:pPr>
        <w:pStyle w:val="HChG"/>
      </w:pPr>
      <w:r>
        <w:tab/>
      </w:r>
      <w:r w:rsidRPr="00040D98">
        <w:t>VII</w:t>
      </w:r>
      <w:r>
        <w:t>.</w:t>
      </w:r>
      <w:r>
        <w:tab/>
        <w:t>Education, leisure and cultural activities</w:t>
      </w:r>
    </w:p>
    <w:p w:rsidR="00BB7B4A" w:rsidRPr="00040D98" w:rsidRDefault="00BB7B4A" w:rsidP="00BB7B4A">
      <w:pPr>
        <w:pStyle w:val="H1G"/>
      </w:pPr>
      <w:r>
        <w:tab/>
      </w:r>
      <w:r w:rsidRPr="00040D98">
        <w:t>A</w:t>
      </w:r>
      <w:r>
        <w:t>.</w:t>
      </w:r>
      <w:r>
        <w:tab/>
      </w:r>
      <w:r w:rsidRPr="00040D98">
        <w:t>Education, including vocational training and guidance (article 28)</w:t>
      </w:r>
    </w:p>
    <w:p w:rsidR="00BB7B4A" w:rsidRPr="00040D98" w:rsidRDefault="00BB7B4A" w:rsidP="00997CA0">
      <w:pPr>
        <w:shd w:val="clear" w:color="auto" w:fill="FFFFFF"/>
        <w:spacing w:after="120"/>
        <w:ind w:leftChars="567" w:left="31680" w:right="1134"/>
        <w:jc w:val="both"/>
      </w:pPr>
      <w:r w:rsidRPr="00040D98">
        <w:t>126.</w:t>
      </w:r>
      <w:r w:rsidRPr="00040D98">
        <w:tab/>
        <w:t>Complete general secondary education is compulsory and free in Ukraine</w:t>
      </w:r>
      <w:r>
        <w:t xml:space="preserve">.  </w:t>
      </w:r>
      <w:r w:rsidRPr="00040D98">
        <w:t>The State guarantees the right to choose an educational establishment and education in a person</w:t>
      </w:r>
      <w:r>
        <w:t>’</w:t>
      </w:r>
      <w:r w:rsidRPr="00040D98">
        <w:t>s native language or to study that language in Government or community educational establishments</w:t>
      </w:r>
      <w:r>
        <w:t xml:space="preserve">.  </w:t>
      </w:r>
      <w:r w:rsidRPr="00040D98">
        <w:t>The local State authorities and the local government bodies organize the registration pre-school- and school-age children in order to meet requirements regarding children</w:t>
      </w:r>
      <w:r>
        <w:t>’</w:t>
      </w:r>
      <w:r w:rsidRPr="00040D98">
        <w:t>s attendance of general education establishments</w:t>
      </w:r>
      <w:r>
        <w:t xml:space="preserve">.  </w:t>
      </w:r>
      <w:r w:rsidRPr="00040D98">
        <w:t>Children sentenced to deprivation of liberty and detained in correctional facilities attend general education schools operating in all 11 facilities of that type and offering remedial classes for children not enrolled in school for a long time</w:t>
      </w:r>
      <w:r>
        <w:t xml:space="preserve">.  </w:t>
      </w:r>
      <w:r w:rsidRPr="00040D98">
        <w:t>Children held in correctional facilities are eligible for admission to higher education</w:t>
      </w:r>
      <w:r>
        <w:t xml:space="preserve">.  </w:t>
      </w:r>
      <w:r w:rsidRPr="00040D98">
        <w:t>The Government provides favourable conditions for the entrance of disabled children, orphans, children without parental care and other categories of children in need of social protection into national and municipal technical- and vocational-training and higher education establishments, provided they are sufficiently prepared</w:t>
      </w:r>
      <w:r>
        <w:t xml:space="preserve">.  </w:t>
      </w:r>
      <w:r w:rsidRPr="00040D98">
        <w:t xml:space="preserve">Orphans and children without parental care attending public technical and </w:t>
      </w:r>
      <w:r w:rsidR="00693DB7">
        <w:br/>
      </w:r>
      <w:r w:rsidRPr="00040D98">
        <w:t>vocational training establishments and accreditation level I-IV higher education institutions are fully under State care</w:t>
      </w:r>
      <w:r>
        <w:t xml:space="preserve">.  </w:t>
      </w:r>
      <w:r w:rsidRPr="00040D98">
        <w:t>As already noted, of the 15,100 pre-school educational establishments of various types and forms of ownership functioning in the country, 6,600 operate in cities and 8,500 in rural areas (see table 16); and 84.2 per cent provide teaching in Ukrainian, 7.4 per cent in Russian, and the rest in other languages.</w:t>
      </w:r>
    </w:p>
    <w:p w:rsidR="00BB7B4A" w:rsidRPr="00040D98" w:rsidRDefault="00BB7B4A" w:rsidP="00997CA0">
      <w:pPr>
        <w:shd w:val="clear" w:color="auto" w:fill="FFFFFF"/>
        <w:ind w:leftChars="567" w:left="31680" w:right="1134"/>
        <w:jc w:val="both"/>
      </w:pPr>
      <w:r w:rsidRPr="00040D98">
        <w:t>Table 16</w:t>
      </w:r>
    </w:p>
    <w:p w:rsidR="00BB7B4A" w:rsidRPr="00040D98" w:rsidRDefault="00BB7B4A" w:rsidP="00997CA0">
      <w:pPr>
        <w:shd w:val="clear" w:color="auto" w:fill="FFFFFF"/>
        <w:spacing w:after="120"/>
        <w:ind w:leftChars="567" w:left="31680" w:right="1134"/>
        <w:jc w:val="both"/>
        <w:rPr>
          <w:b/>
          <w:bCs/>
        </w:rPr>
      </w:pPr>
      <w:r w:rsidRPr="00040D98">
        <w:rPr>
          <w:b/>
          <w:bCs/>
        </w:rPr>
        <w:t>Number of children and young persons in various types of educational institutions</w:t>
      </w:r>
    </w:p>
    <w:p w:rsidR="00BB7B4A" w:rsidRPr="00040D98" w:rsidRDefault="00BB7B4A" w:rsidP="00997CA0">
      <w:pPr>
        <w:shd w:val="clear" w:color="auto" w:fill="FFFFFF"/>
        <w:spacing w:after="120"/>
        <w:ind w:leftChars="567" w:left="31680" w:right="1134" w:firstLine="5"/>
        <w:jc w:val="both"/>
      </w:pPr>
      <w:r w:rsidRPr="00040D98">
        <w:t>(</w:t>
      </w:r>
      <w:r w:rsidRPr="00135F7F">
        <w:rPr>
          <w:i/>
          <w:iCs/>
        </w:rPr>
        <w:t>Source</w:t>
      </w:r>
      <w:r>
        <w:rPr>
          <w:iCs/>
        </w:rPr>
        <w:t xml:space="preserve">:  </w:t>
      </w:r>
      <w:r w:rsidRPr="00BA768D">
        <w:rPr>
          <w:iCs/>
        </w:rPr>
        <w:t>Government Committee on Statistics</w:t>
      </w:r>
      <w:r w:rsidRPr="00040D98">
        <w:t>)</w:t>
      </w:r>
    </w:p>
    <w:tbl>
      <w:tblPr>
        <w:tblW w:w="0" w:type="auto"/>
        <w:jc w:val="center"/>
        <w:tblInd w:w="254" w:type="dxa"/>
        <w:tblLayout w:type="fixed"/>
        <w:tblCellMar>
          <w:top w:w="55" w:type="dxa"/>
          <w:left w:w="55" w:type="dxa"/>
          <w:bottom w:w="55" w:type="dxa"/>
          <w:right w:w="55" w:type="dxa"/>
        </w:tblCellMar>
        <w:tblLook w:val="0000" w:firstRow="0" w:lastRow="0" w:firstColumn="0" w:lastColumn="0" w:noHBand="0" w:noVBand="0"/>
      </w:tblPr>
      <w:tblGrid>
        <w:gridCol w:w="3152"/>
        <w:gridCol w:w="851"/>
        <w:gridCol w:w="850"/>
        <w:gridCol w:w="851"/>
        <w:gridCol w:w="850"/>
        <w:gridCol w:w="882"/>
      </w:tblGrid>
      <w:tr w:rsidR="00BB7B4A" w:rsidRPr="00BA768D" w:rsidTr="000C7B75">
        <w:trPr>
          <w:jc w:val="center"/>
        </w:trPr>
        <w:tc>
          <w:tcPr>
            <w:tcW w:w="3152" w:type="dxa"/>
            <w:tcBorders>
              <w:top w:val="single" w:sz="2" w:space="0" w:color="auto"/>
              <w:bottom w:val="single" w:sz="12" w:space="0" w:color="auto"/>
            </w:tcBorders>
            <w:shd w:val="clear" w:color="auto" w:fill="auto"/>
          </w:tcPr>
          <w:p w:rsidR="00BB7B4A" w:rsidRPr="00BA768D" w:rsidRDefault="00BB7B4A" w:rsidP="00BB7B4A">
            <w:pPr>
              <w:shd w:val="clear" w:color="auto" w:fill="FFFFFF"/>
              <w:snapToGrid w:val="0"/>
              <w:spacing w:before="80" w:after="80"/>
              <w:jc w:val="both"/>
              <w:rPr>
                <w:bCs/>
                <w:i/>
                <w:sz w:val="16"/>
              </w:rPr>
            </w:pPr>
            <w:r w:rsidRPr="00BA768D">
              <w:rPr>
                <w:bCs/>
                <w:i/>
                <w:sz w:val="16"/>
              </w:rPr>
              <w:t>Type of establishment</w:t>
            </w:r>
          </w:p>
        </w:tc>
        <w:tc>
          <w:tcPr>
            <w:tcW w:w="851" w:type="dxa"/>
            <w:tcBorders>
              <w:top w:val="single" w:sz="2" w:space="0" w:color="auto"/>
              <w:bottom w:val="single" w:sz="12" w:space="0" w:color="auto"/>
            </w:tcBorders>
            <w:shd w:val="clear" w:color="auto" w:fill="auto"/>
          </w:tcPr>
          <w:p w:rsidR="00BB7B4A" w:rsidRPr="00BA768D" w:rsidRDefault="00BB7B4A" w:rsidP="00BB7B4A">
            <w:pPr>
              <w:shd w:val="clear" w:color="auto" w:fill="FFFFFF"/>
              <w:snapToGrid w:val="0"/>
              <w:spacing w:before="80" w:after="80"/>
              <w:jc w:val="right"/>
              <w:rPr>
                <w:bCs/>
                <w:i/>
                <w:sz w:val="16"/>
              </w:rPr>
            </w:pPr>
            <w:r w:rsidRPr="00BA768D">
              <w:rPr>
                <w:bCs/>
                <w:i/>
                <w:sz w:val="16"/>
              </w:rPr>
              <w:t>2002</w:t>
            </w:r>
          </w:p>
        </w:tc>
        <w:tc>
          <w:tcPr>
            <w:tcW w:w="850" w:type="dxa"/>
            <w:tcBorders>
              <w:top w:val="single" w:sz="2" w:space="0" w:color="auto"/>
              <w:bottom w:val="single" w:sz="12" w:space="0" w:color="auto"/>
            </w:tcBorders>
            <w:shd w:val="clear" w:color="auto" w:fill="auto"/>
          </w:tcPr>
          <w:p w:rsidR="00BB7B4A" w:rsidRPr="00BA768D" w:rsidRDefault="00BB7B4A" w:rsidP="00BB7B4A">
            <w:pPr>
              <w:shd w:val="clear" w:color="auto" w:fill="FFFFFF"/>
              <w:snapToGrid w:val="0"/>
              <w:spacing w:before="80" w:after="80"/>
              <w:jc w:val="right"/>
              <w:rPr>
                <w:bCs/>
                <w:i/>
                <w:sz w:val="16"/>
              </w:rPr>
            </w:pPr>
            <w:r w:rsidRPr="00BA768D">
              <w:rPr>
                <w:bCs/>
                <w:i/>
                <w:sz w:val="16"/>
              </w:rPr>
              <w:t>2003</w:t>
            </w:r>
          </w:p>
        </w:tc>
        <w:tc>
          <w:tcPr>
            <w:tcW w:w="851" w:type="dxa"/>
            <w:tcBorders>
              <w:top w:val="single" w:sz="2" w:space="0" w:color="auto"/>
              <w:bottom w:val="single" w:sz="12" w:space="0" w:color="auto"/>
            </w:tcBorders>
            <w:shd w:val="clear" w:color="auto" w:fill="auto"/>
          </w:tcPr>
          <w:p w:rsidR="00BB7B4A" w:rsidRPr="00BA768D" w:rsidRDefault="00BB7B4A" w:rsidP="00BB7B4A">
            <w:pPr>
              <w:shd w:val="clear" w:color="auto" w:fill="FFFFFF"/>
              <w:snapToGrid w:val="0"/>
              <w:spacing w:before="80" w:after="80"/>
              <w:jc w:val="right"/>
              <w:rPr>
                <w:bCs/>
                <w:i/>
                <w:sz w:val="16"/>
              </w:rPr>
            </w:pPr>
            <w:r w:rsidRPr="00BA768D">
              <w:rPr>
                <w:bCs/>
                <w:i/>
                <w:sz w:val="16"/>
              </w:rPr>
              <w:t>2004</w:t>
            </w:r>
          </w:p>
        </w:tc>
        <w:tc>
          <w:tcPr>
            <w:tcW w:w="850" w:type="dxa"/>
            <w:tcBorders>
              <w:top w:val="single" w:sz="2" w:space="0" w:color="auto"/>
              <w:bottom w:val="single" w:sz="12" w:space="0" w:color="auto"/>
            </w:tcBorders>
            <w:shd w:val="clear" w:color="auto" w:fill="auto"/>
          </w:tcPr>
          <w:p w:rsidR="00BB7B4A" w:rsidRPr="00BA768D" w:rsidRDefault="00BB7B4A" w:rsidP="00BB7B4A">
            <w:pPr>
              <w:shd w:val="clear" w:color="auto" w:fill="FFFFFF"/>
              <w:snapToGrid w:val="0"/>
              <w:spacing w:before="80" w:after="80"/>
              <w:jc w:val="right"/>
              <w:rPr>
                <w:bCs/>
                <w:i/>
                <w:sz w:val="16"/>
              </w:rPr>
            </w:pPr>
            <w:r w:rsidRPr="00BA768D">
              <w:rPr>
                <w:bCs/>
                <w:i/>
                <w:sz w:val="16"/>
              </w:rPr>
              <w:t>2005</w:t>
            </w:r>
          </w:p>
        </w:tc>
        <w:tc>
          <w:tcPr>
            <w:tcW w:w="882" w:type="dxa"/>
            <w:tcBorders>
              <w:top w:val="single" w:sz="2" w:space="0" w:color="auto"/>
              <w:bottom w:val="single" w:sz="12" w:space="0" w:color="auto"/>
            </w:tcBorders>
            <w:shd w:val="clear" w:color="auto" w:fill="auto"/>
          </w:tcPr>
          <w:p w:rsidR="00BB7B4A" w:rsidRPr="00BA768D" w:rsidRDefault="00BB7B4A" w:rsidP="00BB7B4A">
            <w:pPr>
              <w:shd w:val="clear" w:color="auto" w:fill="FFFFFF"/>
              <w:snapToGrid w:val="0"/>
              <w:spacing w:before="80" w:after="80"/>
              <w:jc w:val="right"/>
              <w:rPr>
                <w:bCs/>
                <w:i/>
                <w:sz w:val="16"/>
              </w:rPr>
            </w:pPr>
            <w:r w:rsidRPr="00BA768D">
              <w:rPr>
                <w:bCs/>
                <w:i/>
                <w:sz w:val="16"/>
              </w:rPr>
              <w:t>2006</w:t>
            </w:r>
          </w:p>
        </w:tc>
      </w:tr>
      <w:tr w:rsidR="00BB7B4A" w:rsidRPr="00040D98" w:rsidTr="000C7B75">
        <w:trPr>
          <w:jc w:val="center"/>
        </w:trPr>
        <w:tc>
          <w:tcPr>
            <w:tcW w:w="3152" w:type="dxa"/>
            <w:tcBorders>
              <w:top w:val="single" w:sz="12" w:space="0" w:color="auto"/>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Pre-school education</w:t>
            </w:r>
          </w:p>
        </w:tc>
        <w:tc>
          <w:tcPr>
            <w:tcW w:w="851" w:type="dxa"/>
            <w:tcBorders>
              <w:top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973</w:t>
            </w:r>
          </w:p>
        </w:tc>
        <w:tc>
          <w:tcPr>
            <w:tcW w:w="850" w:type="dxa"/>
            <w:tcBorders>
              <w:top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977</w:t>
            </w:r>
          </w:p>
        </w:tc>
        <w:tc>
          <w:tcPr>
            <w:tcW w:w="851" w:type="dxa"/>
            <w:tcBorders>
              <w:top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996</w:t>
            </w:r>
          </w:p>
        </w:tc>
        <w:tc>
          <w:tcPr>
            <w:tcW w:w="850" w:type="dxa"/>
            <w:tcBorders>
              <w:top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032</w:t>
            </w:r>
          </w:p>
        </w:tc>
        <w:tc>
          <w:tcPr>
            <w:tcW w:w="882" w:type="dxa"/>
            <w:tcBorders>
              <w:top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081</w:t>
            </w:r>
          </w:p>
        </w:tc>
      </w:tr>
      <w:tr w:rsidR="00BB7B4A" w:rsidRPr="00040D98">
        <w:trPr>
          <w:jc w:val="center"/>
        </w:trPr>
        <w:tc>
          <w:tcPr>
            <w:tcW w:w="3152" w:type="dxa"/>
            <w:shd w:val="clear" w:color="auto" w:fill="auto"/>
          </w:tcPr>
          <w:p w:rsidR="00BB7B4A" w:rsidRPr="00BA768D" w:rsidRDefault="00BB7B4A" w:rsidP="00BB7B4A">
            <w:pPr>
              <w:shd w:val="clear" w:color="auto" w:fill="FFFFFF"/>
              <w:snapToGrid w:val="0"/>
              <w:spacing w:before="40" w:after="40"/>
              <w:rPr>
                <w:sz w:val="18"/>
              </w:rPr>
            </w:pPr>
            <w:r w:rsidRPr="00BA768D">
              <w:rPr>
                <w:sz w:val="18"/>
              </w:rPr>
              <w:t>General education</w:t>
            </w:r>
          </w:p>
        </w:tc>
        <w:tc>
          <w:tcPr>
            <w:tcW w:w="851"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6</w:t>
            </w:r>
            <w:r>
              <w:rPr>
                <w:sz w:val="18"/>
              </w:rPr>
              <w:t xml:space="preserve"> </w:t>
            </w:r>
            <w:r w:rsidRPr="00BA768D">
              <w:rPr>
                <w:sz w:val="18"/>
              </w:rPr>
              <w:t>135.3</w:t>
            </w:r>
          </w:p>
        </w:tc>
        <w:tc>
          <w:tcPr>
            <w:tcW w:w="850"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w:t>
            </w:r>
            <w:r>
              <w:rPr>
                <w:sz w:val="18"/>
              </w:rPr>
              <w:t xml:space="preserve"> </w:t>
            </w:r>
            <w:r w:rsidRPr="00BA768D">
              <w:rPr>
                <w:sz w:val="18"/>
              </w:rPr>
              <w:t>835.9</w:t>
            </w:r>
          </w:p>
        </w:tc>
        <w:tc>
          <w:tcPr>
            <w:tcW w:w="851"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w:t>
            </w:r>
            <w:r>
              <w:rPr>
                <w:sz w:val="18"/>
              </w:rPr>
              <w:t xml:space="preserve"> </w:t>
            </w:r>
            <w:r w:rsidRPr="00BA768D">
              <w:rPr>
                <w:sz w:val="18"/>
              </w:rPr>
              <w:t>527.6</w:t>
            </w:r>
          </w:p>
        </w:tc>
        <w:tc>
          <w:tcPr>
            <w:tcW w:w="850"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w:t>
            </w:r>
            <w:r>
              <w:rPr>
                <w:sz w:val="18"/>
              </w:rPr>
              <w:t xml:space="preserve"> </w:t>
            </w:r>
            <w:r w:rsidRPr="00BA768D">
              <w:rPr>
                <w:sz w:val="18"/>
              </w:rPr>
              <w:t>207.2</w:t>
            </w:r>
          </w:p>
        </w:tc>
        <w:tc>
          <w:tcPr>
            <w:tcW w:w="882"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w:t>
            </w:r>
            <w:r>
              <w:rPr>
                <w:sz w:val="18"/>
              </w:rPr>
              <w:t xml:space="preserve"> </w:t>
            </w:r>
            <w:r w:rsidRPr="00BA768D">
              <w:rPr>
                <w:sz w:val="18"/>
              </w:rPr>
              <w:t>935.4</w:t>
            </w:r>
          </w:p>
        </w:tc>
      </w:tr>
      <w:tr w:rsidR="00BB7B4A" w:rsidRPr="00040D98">
        <w:trPr>
          <w:jc w:val="center"/>
        </w:trPr>
        <w:tc>
          <w:tcPr>
            <w:tcW w:w="3152" w:type="dxa"/>
            <w:shd w:val="clear" w:color="auto" w:fill="auto"/>
          </w:tcPr>
          <w:p w:rsidR="00BB7B4A" w:rsidRPr="00BA768D" w:rsidRDefault="00BB7B4A" w:rsidP="00BB7B4A">
            <w:pPr>
              <w:shd w:val="clear" w:color="auto" w:fill="FFFFFF"/>
              <w:snapToGrid w:val="0"/>
              <w:spacing w:before="40" w:after="40"/>
              <w:rPr>
                <w:sz w:val="18"/>
              </w:rPr>
            </w:pPr>
            <w:r w:rsidRPr="00BA768D">
              <w:rPr>
                <w:sz w:val="18"/>
              </w:rPr>
              <w:t>Non-school education</w:t>
            </w:r>
          </w:p>
        </w:tc>
        <w:tc>
          <w:tcPr>
            <w:tcW w:w="851"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185.5</w:t>
            </w:r>
          </w:p>
        </w:tc>
        <w:tc>
          <w:tcPr>
            <w:tcW w:w="850"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202.4</w:t>
            </w:r>
          </w:p>
        </w:tc>
        <w:tc>
          <w:tcPr>
            <w:tcW w:w="851"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203.5</w:t>
            </w:r>
          </w:p>
        </w:tc>
        <w:tc>
          <w:tcPr>
            <w:tcW w:w="850"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193.4</w:t>
            </w:r>
          </w:p>
        </w:tc>
        <w:tc>
          <w:tcPr>
            <w:tcW w:w="882" w:type="dxa"/>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202.1</w:t>
            </w:r>
          </w:p>
        </w:tc>
      </w:tr>
      <w:tr w:rsidR="00BB7B4A" w:rsidRPr="00040D98">
        <w:trPr>
          <w:jc w:val="center"/>
        </w:trPr>
        <w:tc>
          <w:tcPr>
            <w:tcW w:w="3152" w:type="dxa"/>
            <w:tcBorders>
              <w:bottom w:val="single" w:sz="2" w:space="0" w:color="auto"/>
            </w:tcBorders>
            <w:shd w:val="clear" w:color="auto" w:fill="auto"/>
          </w:tcPr>
          <w:p w:rsidR="00BB7B4A" w:rsidRPr="00BA768D" w:rsidRDefault="00BB7B4A" w:rsidP="00BB7B4A">
            <w:pPr>
              <w:shd w:val="clear" w:color="auto" w:fill="FFFFFF"/>
              <w:snapToGrid w:val="0"/>
              <w:spacing w:before="40" w:after="40"/>
              <w:rPr>
                <w:sz w:val="18"/>
              </w:rPr>
            </w:pPr>
            <w:r w:rsidRPr="00BA768D">
              <w:rPr>
                <w:sz w:val="18"/>
              </w:rPr>
              <w:t>Technical and vocational education</w:t>
            </w:r>
          </w:p>
        </w:tc>
        <w:tc>
          <w:tcPr>
            <w:tcW w:w="851" w:type="dxa"/>
            <w:tcBorders>
              <w:bottom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477.9</w:t>
            </w:r>
          </w:p>
        </w:tc>
        <w:tc>
          <w:tcPr>
            <w:tcW w:w="850" w:type="dxa"/>
            <w:tcBorders>
              <w:bottom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469.9</w:t>
            </w:r>
          </w:p>
        </w:tc>
        <w:tc>
          <w:tcPr>
            <w:tcW w:w="851" w:type="dxa"/>
            <w:tcBorders>
              <w:bottom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464.2</w:t>
            </w:r>
          </w:p>
        </w:tc>
        <w:tc>
          <w:tcPr>
            <w:tcW w:w="850" w:type="dxa"/>
            <w:tcBorders>
              <w:bottom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453.3</w:t>
            </w:r>
          </w:p>
        </w:tc>
        <w:tc>
          <w:tcPr>
            <w:tcW w:w="882" w:type="dxa"/>
            <w:tcBorders>
              <w:bottom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429</w:t>
            </w:r>
          </w:p>
        </w:tc>
      </w:tr>
      <w:tr w:rsidR="00BB7B4A" w:rsidRPr="00C06EF1">
        <w:trPr>
          <w:jc w:val="center"/>
        </w:trPr>
        <w:tc>
          <w:tcPr>
            <w:tcW w:w="3152" w:type="dxa"/>
            <w:tcBorders>
              <w:top w:val="single" w:sz="2" w:space="0" w:color="auto"/>
              <w:bottom w:val="single" w:sz="2" w:space="0" w:color="auto"/>
            </w:tcBorders>
            <w:shd w:val="clear" w:color="auto" w:fill="auto"/>
          </w:tcPr>
          <w:p w:rsidR="00BB7B4A" w:rsidRPr="00C06EF1" w:rsidRDefault="00BB7B4A" w:rsidP="00BB7B4A">
            <w:pPr>
              <w:shd w:val="clear" w:color="auto" w:fill="FFFFFF"/>
              <w:snapToGrid w:val="0"/>
              <w:spacing w:before="80" w:after="80"/>
              <w:rPr>
                <w:i/>
                <w:sz w:val="18"/>
              </w:rPr>
            </w:pPr>
            <w:r w:rsidRPr="00C06EF1">
              <w:rPr>
                <w:i/>
                <w:sz w:val="18"/>
              </w:rPr>
              <w:t>Higher education</w:t>
            </w:r>
          </w:p>
        </w:tc>
        <w:tc>
          <w:tcPr>
            <w:tcW w:w="4284" w:type="dxa"/>
            <w:gridSpan w:val="5"/>
            <w:tcBorders>
              <w:top w:val="single" w:sz="2" w:space="0" w:color="auto"/>
              <w:bottom w:val="single" w:sz="2" w:space="0" w:color="auto"/>
            </w:tcBorders>
            <w:shd w:val="clear" w:color="auto" w:fill="auto"/>
          </w:tcPr>
          <w:p w:rsidR="00BB7B4A" w:rsidRPr="00C06EF1" w:rsidRDefault="00BB7B4A" w:rsidP="00BB7B4A">
            <w:pPr>
              <w:shd w:val="clear" w:color="auto" w:fill="FFFFFF"/>
              <w:snapToGrid w:val="0"/>
              <w:spacing w:before="80" w:after="80"/>
              <w:jc w:val="right"/>
              <w:rPr>
                <w:i/>
                <w:sz w:val="18"/>
              </w:rPr>
            </w:pPr>
          </w:p>
        </w:tc>
      </w:tr>
      <w:tr w:rsidR="00BB7B4A" w:rsidRPr="00040D98" w:rsidTr="000C7B75">
        <w:trPr>
          <w:jc w:val="center"/>
        </w:trPr>
        <w:tc>
          <w:tcPr>
            <w:tcW w:w="3152" w:type="dxa"/>
            <w:tcBorders>
              <w:top w:val="single" w:sz="2" w:space="0" w:color="auto"/>
            </w:tcBorders>
            <w:shd w:val="clear" w:color="auto" w:fill="auto"/>
          </w:tcPr>
          <w:p w:rsidR="00BB7B4A" w:rsidRPr="00BA768D" w:rsidRDefault="00BB7B4A" w:rsidP="00BB7B4A">
            <w:pPr>
              <w:shd w:val="clear" w:color="auto" w:fill="FFFFFF"/>
              <w:snapToGrid w:val="0"/>
              <w:spacing w:before="40" w:after="40"/>
              <w:ind w:hanging="198"/>
              <w:rPr>
                <w:sz w:val="18"/>
              </w:rPr>
            </w:pPr>
            <w:r w:rsidRPr="00BA768D">
              <w:rPr>
                <w:sz w:val="18"/>
              </w:rPr>
              <w:t>-</w:t>
            </w:r>
            <w:r w:rsidRPr="00BA768D">
              <w:rPr>
                <w:sz w:val="18"/>
              </w:rPr>
              <w:tab/>
              <w:t>Accreditation level I-II</w:t>
            </w:r>
          </w:p>
        </w:tc>
        <w:tc>
          <w:tcPr>
            <w:tcW w:w="851" w:type="dxa"/>
            <w:tcBorders>
              <w:top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583</w:t>
            </w:r>
          </w:p>
        </w:tc>
        <w:tc>
          <w:tcPr>
            <w:tcW w:w="850" w:type="dxa"/>
            <w:tcBorders>
              <w:top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593</w:t>
            </w:r>
          </w:p>
        </w:tc>
        <w:tc>
          <w:tcPr>
            <w:tcW w:w="851" w:type="dxa"/>
            <w:tcBorders>
              <w:top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548</w:t>
            </w:r>
          </w:p>
        </w:tc>
        <w:tc>
          <w:tcPr>
            <w:tcW w:w="850" w:type="dxa"/>
            <w:tcBorders>
              <w:top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505</w:t>
            </w:r>
          </w:p>
        </w:tc>
        <w:tc>
          <w:tcPr>
            <w:tcW w:w="882" w:type="dxa"/>
            <w:tcBorders>
              <w:top w:val="single" w:sz="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468</w:t>
            </w:r>
          </w:p>
        </w:tc>
      </w:tr>
      <w:tr w:rsidR="00BB7B4A" w:rsidRPr="00040D98" w:rsidTr="000C7B75">
        <w:trPr>
          <w:jc w:val="center"/>
        </w:trPr>
        <w:tc>
          <w:tcPr>
            <w:tcW w:w="3152" w:type="dxa"/>
            <w:tcBorders>
              <w:bottom w:val="single" w:sz="12" w:space="0" w:color="auto"/>
            </w:tcBorders>
            <w:shd w:val="clear" w:color="auto" w:fill="auto"/>
          </w:tcPr>
          <w:p w:rsidR="00BB7B4A" w:rsidRPr="00BA768D" w:rsidRDefault="00BB7B4A" w:rsidP="00BB7B4A">
            <w:pPr>
              <w:shd w:val="clear" w:color="auto" w:fill="FFFFFF"/>
              <w:snapToGrid w:val="0"/>
              <w:spacing w:before="40" w:after="40"/>
              <w:ind w:hanging="198"/>
              <w:rPr>
                <w:sz w:val="18"/>
              </w:rPr>
            </w:pPr>
            <w:r w:rsidRPr="00BA768D">
              <w:rPr>
                <w:sz w:val="18"/>
              </w:rPr>
              <w:t>-</w:t>
            </w:r>
            <w:r w:rsidRPr="00BA768D">
              <w:rPr>
                <w:sz w:val="18"/>
              </w:rPr>
              <w:tab/>
              <w:t>Accreditation level III-IV</w:t>
            </w:r>
          </w:p>
        </w:tc>
        <w:tc>
          <w:tcPr>
            <w:tcW w:w="851" w:type="dxa"/>
            <w:tcBorders>
              <w:bottom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687</w:t>
            </w:r>
          </w:p>
        </w:tc>
        <w:tc>
          <w:tcPr>
            <w:tcW w:w="850" w:type="dxa"/>
            <w:tcBorders>
              <w:bottom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1</w:t>
            </w:r>
            <w:r>
              <w:rPr>
                <w:sz w:val="18"/>
              </w:rPr>
              <w:t xml:space="preserve"> </w:t>
            </w:r>
            <w:r w:rsidRPr="00BA768D">
              <w:rPr>
                <w:sz w:val="18"/>
              </w:rPr>
              <w:t>844</w:t>
            </w:r>
          </w:p>
        </w:tc>
        <w:tc>
          <w:tcPr>
            <w:tcW w:w="851" w:type="dxa"/>
            <w:tcBorders>
              <w:bottom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2</w:t>
            </w:r>
            <w:r>
              <w:rPr>
                <w:sz w:val="18"/>
              </w:rPr>
              <w:t xml:space="preserve"> </w:t>
            </w:r>
            <w:r w:rsidRPr="00BA768D">
              <w:rPr>
                <w:sz w:val="18"/>
              </w:rPr>
              <w:t>027</w:t>
            </w:r>
          </w:p>
        </w:tc>
        <w:tc>
          <w:tcPr>
            <w:tcW w:w="850" w:type="dxa"/>
            <w:tcBorders>
              <w:bottom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2</w:t>
            </w:r>
            <w:r>
              <w:rPr>
                <w:sz w:val="18"/>
              </w:rPr>
              <w:t xml:space="preserve"> </w:t>
            </w:r>
            <w:r w:rsidRPr="00BA768D">
              <w:rPr>
                <w:sz w:val="18"/>
              </w:rPr>
              <w:t>204</w:t>
            </w:r>
          </w:p>
        </w:tc>
        <w:tc>
          <w:tcPr>
            <w:tcW w:w="882" w:type="dxa"/>
            <w:tcBorders>
              <w:bottom w:val="single" w:sz="12" w:space="0" w:color="auto"/>
            </w:tcBorders>
            <w:shd w:val="clear" w:color="auto" w:fill="auto"/>
          </w:tcPr>
          <w:p w:rsidR="00BB7B4A" w:rsidRPr="00BA768D" w:rsidRDefault="00BB7B4A" w:rsidP="00BB7B4A">
            <w:pPr>
              <w:shd w:val="clear" w:color="auto" w:fill="FFFFFF"/>
              <w:snapToGrid w:val="0"/>
              <w:spacing w:before="40" w:after="40"/>
              <w:jc w:val="right"/>
              <w:rPr>
                <w:sz w:val="18"/>
              </w:rPr>
            </w:pPr>
            <w:r w:rsidRPr="00BA768D">
              <w:rPr>
                <w:sz w:val="18"/>
              </w:rPr>
              <w:t>2</w:t>
            </w:r>
            <w:r>
              <w:rPr>
                <w:sz w:val="18"/>
              </w:rPr>
              <w:t xml:space="preserve"> </w:t>
            </w:r>
            <w:r w:rsidRPr="00BA768D">
              <w:rPr>
                <w:sz w:val="18"/>
              </w:rPr>
              <w:t>319</w:t>
            </w:r>
          </w:p>
        </w:tc>
      </w:tr>
    </w:tbl>
    <w:p w:rsidR="00BB7B4A" w:rsidRPr="00040D98" w:rsidRDefault="00BB7B4A" w:rsidP="00997CA0">
      <w:pPr>
        <w:shd w:val="clear" w:color="auto" w:fill="FFFFFF"/>
        <w:spacing w:after="120"/>
        <w:ind w:leftChars="726" w:left="31680" w:right="1134"/>
        <w:jc w:val="both"/>
      </w:pPr>
    </w:p>
    <w:p w:rsidR="00BB7B4A" w:rsidRPr="00040D98" w:rsidRDefault="00BB7B4A" w:rsidP="00997CA0">
      <w:pPr>
        <w:shd w:val="clear" w:color="auto" w:fill="FFFFFF"/>
        <w:spacing w:after="120"/>
        <w:ind w:leftChars="567" w:left="31680" w:right="1134"/>
        <w:jc w:val="both"/>
      </w:pPr>
      <w:r w:rsidRPr="00040D98">
        <w:t>127.</w:t>
      </w:r>
      <w:r w:rsidRPr="00040D98">
        <w:tab/>
        <w:t>In the period 2002-2006, the number of general education establishments, particularly in rural areas, and the number of pupils or students attending such establishments declined</w:t>
      </w:r>
      <w:r>
        <w:t xml:space="preserve">.  </w:t>
      </w:r>
      <w:r w:rsidRPr="00040D98">
        <w:t>Thus, the number of pupils admitted to the first grade decreased from 497,300 in 2002 to 387,500 in 2006 because of the unfavourable demographic situation in the country</w:t>
      </w:r>
      <w:r>
        <w:t xml:space="preserve">.  </w:t>
      </w:r>
      <w:r w:rsidRPr="00040D98">
        <w:t>At the beginning of 2007, a total of 4,935,400 school age children attended 20,400 schools employing 512,300 teachers</w:t>
      </w:r>
      <w:r>
        <w:t xml:space="preserve">.  </w:t>
      </w:r>
      <w:r w:rsidRPr="00040D98">
        <w:t>Moreover, the average class fill rate in the country</w:t>
      </w:r>
      <w:r>
        <w:t>’</w:t>
      </w:r>
      <w:r w:rsidRPr="00040D98">
        <w:t>s schools continues to decline</w:t>
      </w:r>
      <w:r>
        <w:t xml:space="preserve">.  </w:t>
      </w:r>
      <w:r w:rsidRPr="00040D98">
        <w:t>Thus, over the past five years, the average class size decreased from 22.2 to 19.6 learners and, in rural areas, from 16.6 to 14.2 learners</w:t>
      </w:r>
      <w:r>
        <w:t xml:space="preserve">.  </w:t>
      </w:r>
      <w:r w:rsidRPr="00040D98">
        <w:t>As a result, the average fill rate in the country</w:t>
      </w:r>
      <w:r>
        <w:t>’</w:t>
      </w:r>
      <w:r w:rsidRPr="00040D98">
        <w:t>s general education day educational establishments decreased by 20 per cent</w:t>
      </w:r>
      <w:r>
        <w:t xml:space="preserve">.  </w:t>
      </w:r>
      <w:r w:rsidRPr="00040D98">
        <w:t>In order to prevent the closure of schools with a low fill rate and preserve the pupil</w:t>
      </w:r>
      <w:r>
        <w:t>’</w:t>
      </w:r>
      <w:r w:rsidRPr="00040D98">
        <w:t>s or students</w:t>
      </w:r>
      <w:r>
        <w:t>’</w:t>
      </w:r>
      <w:r w:rsidRPr="00040D98">
        <w:t xml:space="preserve"> access to education, consideration is given to a legal and regulatory basis for lowering the minimum fill rate in rural schools</w:t>
      </w:r>
      <w:r>
        <w:t xml:space="preserve">.  </w:t>
      </w:r>
      <w:r w:rsidRPr="00040D98">
        <w:t xml:space="preserve">The Ministry of Education and Science has developed a model of a fundamentally new type of single-level school, </w:t>
      </w:r>
      <w:r>
        <w:t>“</w:t>
      </w:r>
      <w:r w:rsidRPr="00040D98">
        <w:t>the family school</w:t>
      </w:r>
      <w:r>
        <w:t>”</w:t>
      </w:r>
      <w:r w:rsidRPr="00040D98">
        <w:t>, which is a low-fill-rate general-education institution set up in rural areas to provide quality education for pupils of elementary school age residing in an area with a difficult demographic situation</w:t>
      </w:r>
      <w:r>
        <w:t xml:space="preserve">.  </w:t>
      </w:r>
      <w:r w:rsidRPr="00040D98">
        <w:t xml:space="preserve">In order to provide a legislative solution to issues related to the functioning of such establishments, amendments have been made to the draft </w:t>
      </w:r>
      <w:r>
        <w:t>“</w:t>
      </w:r>
      <w:r w:rsidRPr="00040D98">
        <w:t>Act amending certain legislation concerning education (regarding the creation of conditions appropriate for teaching children)</w:t>
      </w:r>
      <w:r>
        <w:t>”</w:t>
      </w:r>
      <w:r w:rsidRPr="00040D98">
        <w:t xml:space="preserve"> according to which the family school figures on the list of types of general education establishments</w:t>
      </w:r>
      <w:r>
        <w:t xml:space="preserve">.  </w:t>
      </w:r>
      <w:r w:rsidRPr="00040D98">
        <w:t>The development of the network of composite pre-school education and general education institutions continues</w:t>
      </w:r>
      <w:r>
        <w:t xml:space="preserve">.  </w:t>
      </w:r>
      <w:r w:rsidRPr="00040D98">
        <w:t>During the last five years, their number increased by almost 400 units, while the number of pupils attending them increased by 32,100</w:t>
      </w:r>
      <w:r>
        <w:t xml:space="preserve">.  </w:t>
      </w:r>
      <w:r w:rsidRPr="00040D98">
        <w:t>This process has spread significantly in rural areas, where the number of such establishments and of children attending them has increased by, respectively, 40 and 27.5 per cent.</w:t>
      </w:r>
    </w:p>
    <w:p w:rsidR="00BB7B4A" w:rsidRPr="00040D98" w:rsidRDefault="00693DB7" w:rsidP="00997CA0">
      <w:pPr>
        <w:shd w:val="clear" w:color="auto" w:fill="FFFFFF"/>
        <w:spacing w:after="120"/>
        <w:ind w:leftChars="567" w:left="31680" w:right="1134"/>
        <w:jc w:val="both"/>
      </w:pPr>
      <w:r>
        <w:br w:type="page"/>
      </w:r>
      <w:r w:rsidR="00BB7B4A" w:rsidRPr="00040D98">
        <w:t>128.</w:t>
      </w:r>
      <w:r w:rsidR="00BB7B4A" w:rsidRPr="00040D98">
        <w:tab/>
        <w:t>Measures are being implemented to improve school attendance conditions</w:t>
      </w:r>
      <w:r w:rsidR="00BB7B4A">
        <w:t xml:space="preserve">.  </w:t>
      </w:r>
      <w:r w:rsidR="00BB7B4A" w:rsidRPr="00040D98">
        <w:t>During the 2006-2007 school year, free meals were provided to 97 per cent of elementary school pupils</w:t>
      </w:r>
      <w:r w:rsidR="00BB7B4A">
        <w:t xml:space="preserve">.  </w:t>
      </w:r>
      <w:r w:rsidR="00BB7B4A" w:rsidRPr="00040D98">
        <w:t>Every ninth pupil or student in need transport to the place of study (including children with limited mobility) are provided transportation under the School Bus Programme, which has been carried out since 2003</w:t>
      </w:r>
      <w:r w:rsidR="00BB7B4A">
        <w:t xml:space="preserve">.  </w:t>
      </w:r>
      <w:r w:rsidR="00BB7B4A" w:rsidRPr="00040D98">
        <w:t>There are in the country 20,400 general education schools, attended by 4,930,000 pupils or students</w:t>
      </w:r>
      <w:r w:rsidR="00BB7B4A">
        <w:t xml:space="preserve">.  </w:t>
      </w:r>
      <w:r w:rsidR="00BB7B4A" w:rsidRPr="00040D98">
        <w:t>General intermediate education is provided to 99.9 per cent of school age children</w:t>
      </w:r>
      <w:r w:rsidR="00BB7B4A">
        <w:t xml:space="preserve">.  </w:t>
      </w:r>
      <w:r w:rsidR="00BB7B4A" w:rsidRPr="00040D98">
        <w:t>Yet some children, albeit very few, do not attend general education establishments</w:t>
      </w:r>
      <w:r w:rsidR="00BB7B4A">
        <w:t xml:space="preserve">.  </w:t>
      </w:r>
      <w:r w:rsidR="00BB7B4A" w:rsidRPr="00040D98">
        <w:t xml:space="preserve">In September 2006, the nationwide </w:t>
      </w:r>
      <w:r w:rsidR="00BB7B4A">
        <w:t>“</w:t>
      </w:r>
      <w:r w:rsidR="00BB7B4A" w:rsidRPr="00040D98">
        <w:t>School class</w:t>
      </w:r>
      <w:r w:rsidR="00BB7B4A">
        <w:t>”</w:t>
      </w:r>
      <w:r w:rsidR="00BB7B4A" w:rsidRPr="00040D98">
        <w:t xml:space="preserve"> operation led to the identification of 7,050 who had not begun their education (compared to 8,085 in 2005)</w:t>
      </w:r>
      <w:r w:rsidR="00BB7B4A">
        <w:t xml:space="preserve">.  </w:t>
      </w:r>
      <w:r w:rsidR="00BB7B4A" w:rsidRPr="00040D98">
        <w:t>Of the total number of such children, 5,590 could be enrolled in school (compared to 4,493 in 2005)</w:t>
      </w:r>
      <w:r w:rsidR="00BB7B4A">
        <w:t xml:space="preserve">.  </w:t>
      </w:r>
      <w:r w:rsidR="00BB7B4A" w:rsidRPr="00040D98">
        <w:t>At the end of December 2006, 1,460 children failed to return to school (compared to 5,168 in December 2005)</w:t>
      </w:r>
      <w:r w:rsidR="00BB7B4A">
        <w:t xml:space="preserve">.  </w:t>
      </w:r>
      <w:r w:rsidR="00BB7B4A" w:rsidRPr="00040D98">
        <w:t>Of those, 17 per cent were of an early, 33 per cent were of an intermediate and 50 per cent were of an advanced school age</w:t>
      </w:r>
      <w:r w:rsidR="00BB7B4A">
        <w:t xml:space="preserve">.  </w:t>
      </w:r>
      <w:r w:rsidR="00BB7B4A" w:rsidRPr="00040D98">
        <w:t>The underlying causes were, inter alia, material and financial family problems (in 11 per cent of cases), irresponsible parenthood (in 40 per cent of cases), conflicts with school mates and teachers (in 16 per cent of cases), expulsion (in 0.7 per cent of cases) and other factors (in 33 per cent of cases)</w:t>
      </w:r>
      <w:r w:rsidR="00BB7B4A">
        <w:t xml:space="preserve">.  </w:t>
      </w:r>
      <w:r w:rsidR="00BB7B4A" w:rsidRPr="00040D98">
        <w:t>Moreover, during 2006, thanks to cooperation between local education authorities, children</w:t>
      </w:r>
      <w:r w:rsidR="00BB7B4A">
        <w:t>’</w:t>
      </w:r>
      <w:r w:rsidR="00BB7B4A" w:rsidRPr="00040D98">
        <w:t>s affairs offices and police units for children, approximately 3,000 children out of school for a long time or with no schooling at all were (re)enrolled in evening schools</w:t>
      </w:r>
      <w:r w:rsidR="00BB7B4A">
        <w:t xml:space="preserve">.  </w:t>
      </w:r>
      <w:r w:rsidR="00BB7B4A" w:rsidRPr="00040D98">
        <w:t>Education is also provided in the form of extramural attendance or correspondence courses and at information units</w:t>
      </w:r>
      <w:r w:rsidR="00BB7B4A">
        <w:t xml:space="preserve">.  </w:t>
      </w:r>
      <w:r w:rsidR="00BB7B4A" w:rsidRPr="00040D98">
        <w:t>The quality of education is adversely affected by the slow pace of computerization in general education schools</w:t>
      </w:r>
      <w:r w:rsidR="00BB7B4A">
        <w:t xml:space="preserve">.  </w:t>
      </w:r>
      <w:r w:rsidR="00BB7B4A" w:rsidRPr="00040D98">
        <w:t>In 2006, 20 per cent of students attended schools without modern computer techniques</w:t>
      </w:r>
      <w:r w:rsidR="00BB7B4A">
        <w:t xml:space="preserve">.  </w:t>
      </w:r>
      <w:r w:rsidR="00BB7B4A" w:rsidRPr="00040D98">
        <w:t>Limited computer equipment availability in general education schools is linked primarily with the inadequate funding of the country</w:t>
      </w:r>
      <w:r w:rsidR="00BB7B4A">
        <w:t>’</w:t>
      </w:r>
      <w:r w:rsidR="00BB7B4A" w:rsidRPr="00040D98">
        <w:t>s educational institutions, although expenditure on education under the State budget increases every year and is mainly channelled to general intermediate education (see annex II, table 19).</w:t>
      </w:r>
    </w:p>
    <w:p w:rsidR="00BB7B4A" w:rsidRPr="00040D98" w:rsidRDefault="00BB7B4A" w:rsidP="00997CA0">
      <w:pPr>
        <w:shd w:val="clear" w:color="auto" w:fill="FFFFFF"/>
        <w:spacing w:after="120"/>
        <w:ind w:leftChars="567" w:left="31680" w:right="1134"/>
        <w:jc w:val="both"/>
      </w:pPr>
      <w:r w:rsidRPr="00040D98">
        <w:t>129.</w:t>
      </w:r>
      <w:r w:rsidRPr="00040D98">
        <w:tab/>
        <w:t>Under article 53 of the Constitution and the Education Act, all citizens are entitled to free higher education in State and local educational institutions on a competitive basis</w:t>
      </w:r>
      <w:r>
        <w:t xml:space="preserve">.  </w:t>
      </w:r>
      <w:r w:rsidRPr="00040D98">
        <w:t>The Government finances a considerable proportion of students through commissions placed with State or community higher-education establishments</w:t>
      </w:r>
      <w:r>
        <w:t xml:space="preserve">.  </w:t>
      </w:r>
      <w:r w:rsidRPr="00040D98">
        <w:t>The main admission criteria are the applicant</w:t>
      </w:r>
      <w:r>
        <w:t>’</w:t>
      </w:r>
      <w:r w:rsidRPr="00040D98">
        <w:t>s knowledge (acquired through general education) and aptitude for learning (successfully completion of the programme and curriculum required for qualification in the chosen area of specialization)</w:t>
      </w:r>
      <w:r>
        <w:t xml:space="preserve">.  </w:t>
      </w:r>
      <w:r w:rsidRPr="00040D98">
        <w:t>In order to assess the applicants</w:t>
      </w:r>
      <w:r>
        <w:t>’</w:t>
      </w:r>
      <w:r w:rsidRPr="00040D98">
        <w:t xml:space="preserve"> knowledge, the admissions committee holds a competitive entrance examination</w:t>
      </w:r>
      <w:r>
        <w:t xml:space="preserve">.  </w:t>
      </w:r>
      <w:r w:rsidRPr="00040D98">
        <w:t>Prospective higher education students who do not receive a sufficient number of points for entrance in the framework of a Government commission may have their studies funded by a solvent individual or legal entity, particularly in non-governmental higher education institutions</w:t>
      </w:r>
      <w:r>
        <w:t xml:space="preserve">.  </w:t>
      </w:r>
      <w:r w:rsidRPr="00040D98">
        <w:t>The Government facilitates the admission of disabled children, orphans, children without parental care, young persons with limited mobility (which does not hinder their learning in their chosen occupation or specialization) to State and community technical and vocational training and higher education institutions.</w:t>
      </w:r>
    </w:p>
    <w:p w:rsidR="00BB7B4A" w:rsidRPr="00040D98" w:rsidRDefault="00BB7B4A" w:rsidP="00997CA0">
      <w:pPr>
        <w:shd w:val="clear" w:color="auto" w:fill="FFFFFF"/>
        <w:spacing w:after="120"/>
        <w:ind w:leftChars="567" w:left="31680" w:right="1134"/>
        <w:jc w:val="both"/>
      </w:pPr>
      <w:r w:rsidRPr="00040D98">
        <w:t>130.</w:t>
      </w:r>
      <w:r w:rsidRPr="00040D98">
        <w:tab/>
        <w:t>In 2006, the network of technical and vocational schools comprised 1,021 units (of which 930 are establishments of the Ministry of Education and Science) attended by 473,800 students and trainees, including more than 18,000 orphans and children without parental care and more than 4,000 learners with disabilities</w:t>
      </w:r>
      <w:r>
        <w:t xml:space="preserve">.  </w:t>
      </w:r>
      <w:r w:rsidRPr="00040D98">
        <w:t>Technical and vocational education establishment pupils or student account for 102 persons per 10,000 inhabitants, a rate almost five times lower than the rate for higher education students</w:t>
      </w:r>
      <w:r>
        <w:t xml:space="preserve">.  </w:t>
      </w:r>
      <w:r w:rsidRPr="00040D98">
        <w:t>The various occupations are broken down into more than 500 specializations</w:t>
      </w:r>
      <w:r>
        <w:t xml:space="preserve">.  </w:t>
      </w:r>
      <w:r w:rsidRPr="00040D98">
        <w:t>The teachers</w:t>
      </w:r>
      <w:r>
        <w:t>’</w:t>
      </w:r>
      <w:r w:rsidRPr="00040D98">
        <w:t xml:space="preserve"> training Intel® </w:t>
      </w:r>
      <w:r>
        <w:t>“</w:t>
      </w:r>
      <w:r w:rsidRPr="00040D98">
        <w:t>Teach to the Future</w:t>
      </w:r>
      <w:r>
        <w:t>”</w:t>
      </w:r>
      <w:r w:rsidRPr="00040D98">
        <w:t xml:space="preserve"> international academic programme is being introduced into technical and vocational education in order to train the teaching staff in the use of information and communication technologies (ICTs) in the industrial training process</w:t>
      </w:r>
      <w:r>
        <w:t xml:space="preserve">.  </w:t>
      </w:r>
      <w:r w:rsidRPr="00040D98">
        <w:t>Efforts are constantly made to update the content, form and methods of study in vocational training institutions</w:t>
      </w:r>
      <w:r>
        <w:t xml:space="preserve">.  </w:t>
      </w:r>
      <w:r w:rsidRPr="00040D98">
        <w:t>Innovative training and production technology is being actively introduced</w:t>
      </w:r>
      <w:r>
        <w:t xml:space="preserve">.  </w:t>
      </w:r>
      <w:r w:rsidRPr="00040D98">
        <w:t>Despite the country</w:t>
      </w:r>
      <w:r>
        <w:t>’</w:t>
      </w:r>
      <w:r w:rsidRPr="00040D98">
        <w:t>s extensive network of higher and technical and vocational education institutions and because of the national economy</w:t>
      </w:r>
      <w:r>
        <w:t>’</w:t>
      </w:r>
      <w:r w:rsidRPr="00040D98">
        <w:t>s limited demand for highly skilled specialists, the largely inadequate reward for highly skilled labour and the absence of a targeted and consistent Government policy on occupational guidance, there is a significant gap between the national education system</w:t>
      </w:r>
      <w:r>
        <w:t>’</w:t>
      </w:r>
      <w:r w:rsidRPr="00040D98">
        <w:t>s offer and the labour market</w:t>
      </w:r>
      <w:r>
        <w:t>’</w:t>
      </w:r>
      <w:r w:rsidRPr="00040D98">
        <w:t>s</w:t>
      </w:r>
      <w:r>
        <w:t xml:space="preserve">.  </w:t>
      </w:r>
      <w:r w:rsidRPr="00040D98">
        <w:t>Currently, young persons</w:t>
      </w:r>
      <w:r>
        <w:t>’</w:t>
      </w:r>
      <w:r w:rsidRPr="00040D98">
        <w:t xml:space="preserve"> professional choices are not guided by the labour market</w:t>
      </w:r>
      <w:r>
        <w:t>’</w:t>
      </w:r>
      <w:r w:rsidRPr="00040D98">
        <w:t>s real needs or their personal preferences but according to the order in which occupations are ranked by public opinion.</w:t>
      </w:r>
    </w:p>
    <w:p w:rsidR="00BB7B4A" w:rsidRPr="00040D98" w:rsidRDefault="00BB7B4A" w:rsidP="00BB7B4A">
      <w:pPr>
        <w:pStyle w:val="H1G"/>
      </w:pPr>
      <w:r>
        <w:tab/>
      </w:r>
      <w:r w:rsidRPr="00040D98">
        <w:t>B</w:t>
      </w:r>
      <w:r>
        <w:t>.</w:t>
      </w:r>
      <w:r>
        <w:tab/>
      </w:r>
      <w:r w:rsidRPr="00040D98">
        <w:t>Education objectives (article 29) with respect to educational quality</w:t>
      </w:r>
    </w:p>
    <w:p w:rsidR="00BB7B4A" w:rsidRPr="00040D98" w:rsidRDefault="00BB7B4A" w:rsidP="00997CA0">
      <w:pPr>
        <w:spacing w:after="120"/>
        <w:ind w:leftChars="567" w:left="31680" w:right="1134"/>
        <w:jc w:val="both"/>
      </w:pPr>
      <w:r w:rsidRPr="00040D98">
        <w:t>131.</w:t>
      </w:r>
      <w:r w:rsidRPr="00040D98">
        <w:tab/>
        <w:t>According to the preamble of the Education Act, the goal of education is the all-round development of the human being as a person and as society</w:t>
      </w:r>
      <w:r>
        <w:t>’</w:t>
      </w:r>
      <w:r w:rsidRPr="00040D98">
        <w:t xml:space="preserve">s highest value, the promotion of </w:t>
      </w:r>
      <w:r w:rsidRPr="00040D98">
        <w:rPr>
          <w:rFonts w:eastAsia="SimSun"/>
          <w:lang w:eastAsia="zh-CN"/>
        </w:rPr>
        <w:t xml:space="preserve">his or her </w:t>
      </w:r>
      <w:r w:rsidRPr="00040D98">
        <w:t xml:space="preserve">talents and mental and physical abilities, the encouragement of high moral qualities, the formation of citizens capable of conscious choice, the enrichment on that basis of the intellectual, artistic and cultural potential of the people, the enhancement of its educational level and the provision of the national economy with </w:t>
      </w:r>
      <w:r w:rsidRPr="00040D98">
        <w:rPr>
          <w:rFonts w:eastAsia="SimSun"/>
          <w:lang w:eastAsia="zh-CN"/>
        </w:rPr>
        <w:t>qualified specialists</w:t>
      </w:r>
      <w:r>
        <w:t xml:space="preserve">.  </w:t>
      </w:r>
      <w:r w:rsidRPr="00040D98">
        <w:t xml:space="preserve">Under article 6 of the Act, </w:t>
      </w:r>
      <w:r w:rsidRPr="00040D98">
        <w:rPr>
          <w:rFonts w:eastAsia="SimSun"/>
          <w:lang w:eastAsia="zh-CN"/>
        </w:rPr>
        <w:t>education must be based on humanism, democracy, national conscience, and cooperation among nations and nationalities</w:t>
      </w:r>
      <w:r>
        <w:t xml:space="preserve">.  </w:t>
      </w:r>
      <w:r w:rsidRPr="00040D98">
        <w:t xml:space="preserve">Education </w:t>
      </w:r>
      <w:r w:rsidRPr="00040D98">
        <w:rPr>
          <w:rFonts w:eastAsia="SimSun"/>
          <w:lang w:eastAsia="zh-CN"/>
        </w:rPr>
        <w:t xml:space="preserve">in Ukraine </w:t>
      </w:r>
      <w:r w:rsidRPr="00040D98">
        <w:t>is governed by the following fundamental principles:</w:t>
      </w:r>
    </w:p>
    <w:p w:rsidR="00BB7B4A" w:rsidRPr="00040D98" w:rsidRDefault="00BB7B4A" w:rsidP="00BB7B4A">
      <w:pPr>
        <w:pStyle w:val="Bullet1G"/>
      </w:pPr>
      <w:r w:rsidRPr="00040D98">
        <w:t>Access of all citizens to all forms and types of education services provided by the Government;</w:t>
      </w:r>
    </w:p>
    <w:p w:rsidR="00BB7B4A" w:rsidRPr="00040D98" w:rsidRDefault="00BB7B4A" w:rsidP="00BB7B4A">
      <w:pPr>
        <w:pStyle w:val="Bullet1G"/>
      </w:pPr>
      <w:r w:rsidRPr="00040D98">
        <w:t>Equality of conditions for all persons in respect of the full realization of their talents, abilities and comprehensive development;</w:t>
      </w:r>
    </w:p>
    <w:p w:rsidR="00BB7B4A" w:rsidRPr="00040D98" w:rsidRDefault="00BB7B4A" w:rsidP="00BB7B4A">
      <w:pPr>
        <w:pStyle w:val="Bullet1G"/>
      </w:pPr>
      <w:r w:rsidRPr="00040D98">
        <w:t>Humanism, democracy and primacy of universal spiritual values; and an organic relationship with world and Ukrainian history, culture and traditions;</w:t>
      </w:r>
    </w:p>
    <w:p w:rsidR="00BB7B4A" w:rsidRPr="00040D98" w:rsidRDefault="00BB7B4A" w:rsidP="00BB7B4A">
      <w:pPr>
        <w:pStyle w:val="Bullet1G"/>
      </w:pPr>
      <w:r w:rsidRPr="00040D98">
        <w:t>Independence of education from political parties and public and religious organizations; and scientific and secular education;</w:t>
      </w:r>
    </w:p>
    <w:p w:rsidR="00BB7B4A" w:rsidRPr="00040D98" w:rsidRDefault="00BB7B4A" w:rsidP="00BB7B4A">
      <w:pPr>
        <w:pStyle w:val="Bullet1G"/>
      </w:pPr>
      <w:r w:rsidRPr="00040D98">
        <w:t>Integration with science and production;</w:t>
      </w:r>
    </w:p>
    <w:p w:rsidR="00BB7B4A" w:rsidRPr="00040D98" w:rsidRDefault="00BB7B4A" w:rsidP="00BB7B4A">
      <w:pPr>
        <w:pStyle w:val="Bullet1G"/>
      </w:pPr>
      <w:r w:rsidRPr="00040D98">
        <w:t>Reciprocal relations with the education of other countries;</w:t>
      </w:r>
    </w:p>
    <w:p w:rsidR="00BB7B4A" w:rsidRPr="00040D98" w:rsidRDefault="00BB7B4A" w:rsidP="00BB7B4A">
      <w:pPr>
        <w:pStyle w:val="Bullet1G"/>
      </w:pPr>
      <w:r w:rsidRPr="00040D98">
        <w:t>Flexibility and predictability of the education system; unity and consistency of the education system; and continuity and diversity of education;</w:t>
      </w:r>
    </w:p>
    <w:p w:rsidR="00BB7B4A" w:rsidRPr="00040D98" w:rsidRDefault="00BB7B4A" w:rsidP="00BB7B4A">
      <w:pPr>
        <w:pStyle w:val="Bullet1G"/>
      </w:pPr>
      <w:r w:rsidRPr="00040D98">
        <w:t>Combination of Government administration and public self-governance in education.</w:t>
      </w:r>
    </w:p>
    <w:p w:rsidR="00BB7B4A" w:rsidRPr="00040D98" w:rsidRDefault="00BB7B4A" w:rsidP="00997CA0">
      <w:pPr>
        <w:suppressAutoHyphens w:val="0"/>
        <w:autoSpaceDE w:val="0"/>
        <w:autoSpaceDN w:val="0"/>
        <w:adjustRightInd w:val="0"/>
        <w:spacing w:after="120"/>
        <w:ind w:leftChars="567" w:left="31680" w:right="1134"/>
        <w:jc w:val="both"/>
        <w:rPr>
          <w:rFonts w:eastAsia="SimSun"/>
          <w:lang w:eastAsia="zh-CN"/>
        </w:rPr>
      </w:pPr>
      <w:r w:rsidRPr="00040D98">
        <w:t xml:space="preserve">Under article 18 (3) of the Act, </w:t>
      </w:r>
      <w:r w:rsidRPr="00040D98">
        <w:rPr>
          <w:rFonts w:eastAsia="SimSun"/>
          <w:lang w:eastAsia="zh-CN"/>
        </w:rPr>
        <w:t>regardless of their status and the system to which they belong, educational institutions must ensure a quality of education commensurate with the requirements of the Government</w:t>
      </w:r>
      <w:r>
        <w:rPr>
          <w:rFonts w:eastAsia="SimSun"/>
          <w:lang w:eastAsia="zh-CN"/>
        </w:rPr>
        <w:t>’</w:t>
      </w:r>
      <w:r w:rsidRPr="00040D98">
        <w:rPr>
          <w:rFonts w:eastAsia="SimSun"/>
          <w:lang w:eastAsia="zh-CN"/>
        </w:rPr>
        <w:t>s educational standards</w:t>
      </w:r>
      <w:r>
        <w:t xml:space="preserve">.  </w:t>
      </w:r>
      <w:r w:rsidRPr="00040D98">
        <w:t>In the period 2002-2006, tangible steps were made towards bringing the national education system up to European norms and standards</w:t>
      </w:r>
      <w:r>
        <w:t xml:space="preserve">.  </w:t>
      </w:r>
      <w:r w:rsidRPr="00040D98">
        <w:t>Since 2001, there has been a transition of general intermediate education towards the 12-year education system</w:t>
      </w:r>
      <w:r>
        <w:t xml:space="preserve">.  </w:t>
      </w:r>
      <w:r w:rsidRPr="00040D98">
        <w:t xml:space="preserve">In order to improve the quality of general intermediate education and to ensure equal access to higher education, the Cabinet adopted decision </w:t>
      </w:r>
      <w:r>
        <w:t xml:space="preserve">No. </w:t>
      </w:r>
      <w:r w:rsidRPr="00040D98">
        <w:t xml:space="preserve">1312 of 31 December 2005 on urgent measures for the introduction of external and independent evaluation and monitoring of the quality of education; and approved </w:t>
      </w:r>
      <w:r w:rsidRPr="00040D98">
        <w:rPr>
          <w:lang/>
        </w:rPr>
        <w:t>a Blueprint for a Government Programme</w:t>
      </w:r>
      <w:r w:rsidRPr="00040D98">
        <w:t xml:space="preserve"> for the Development of Education, 2006-2010 (</w:t>
      </w:r>
      <w:r>
        <w:t xml:space="preserve">No. </w:t>
      </w:r>
      <w:r w:rsidRPr="00040D98">
        <w:t>396-R of 12 July 2006).</w:t>
      </w:r>
    </w:p>
    <w:p w:rsidR="00BB7B4A" w:rsidRPr="00040D98" w:rsidRDefault="00BB7B4A" w:rsidP="00997CA0">
      <w:pPr>
        <w:spacing w:after="120"/>
        <w:ind w:leftChars="567" w:left="31680" w:right="1134"/>
        <w:jc w:val="both"/>
      </w:pPr>
      <w:r w:rsidRPr="00040D98">
        <w:t>132.</w:t>
      </w:r>
      <w:r w:rsidRPr="00040D98">
        <w:tab/>
        <w:t>A process involving the creation of a State-community education management model has been launched, as evidenced by the organization of a nationwide Parents</w:t>
      </w:r>
      <w:r>
        <w:t>’</w:t>
      </w:r>
      <w:r w:rsidRPr="00040D98">
        <w:t xml:space="preserve"> Community Forum in May 2006</w:t>
      </w:r>
      <w:r>
        <w:t xml:space="preserve">.  </w:t>
      </w:r>
      <w:r w:rsidRPr="00040D98">
        <w:t>In seeking to create equal conditions of access to quality education for every child, Ukraine has set itself the task of increasing the number of children attending educational establishments and providing high-quality educational services</w:t>
      </w:r>
      <w:r>
        <w:t xml:space="preserve">.  </w:t>
      </w:r>
      <w:r w:rsidRPr="00040D98">
        <w:t>Generally speaking, Ukraine traditionally has had high rates of education and significant achievements in the development of that sector</w:t>
      </w:r>
      <w:r>
        <w:t xml:space="preserve">.  </w:t>
      </w:r>
      <w:r w:rsidRPr="00040D98">
        <w:t>The overall education indicator in Ukraine, 79 per cent, is close to the level of the most developed countries in the world</w:t>
      </w:r>
      <w:r>
        <w:t xml:space="preserve">.  </w:t>
      </w:r>
      <w:r w:rsidRPr="00040D98">
        <w:t>However, the Government</w:t>
      </w:r>
      <w:r>
        <w:t>’</w:t>
      </w:r>
      <w:r w:rsidRPr="00040D98">
        <w:t>s difficult economic situation in the 1990s affected the level of education funding, which continues to be insufficient</w:t>
      </w:r>
      <w:r>
        <w:t xml:space="preserve">.  </w:t>
      </w:r>
      <w:r w:rsidRPr="00040D98">
        <w:t>Certain characteristics of children within the school environment point to deeper problems</w:t>
      </w:r>
      <w:r>
        <w:t xml:space="preserve">.  </w:t>
      </w:r>
      <w:r w:rsidRPr="00040D98">
        <w:t xml:space="preserve">According to the </w:t>
      </w:r>
      <w:r>
        <w:t>“</w:t>
      </w:r>
      <w:r w:rsidRPr="00040D98">
        <w:rPr>
          <w:lang/>
        </w:rPr>
        <w:t>Health and behavioural trends among school-age children</w:t>
      </w:r>
      <w:r>
        <w:rPr>
          <w:lang/>
        </w:rPr>
        <w:t>”</w:t>
      </w:r>
      <w:r w:rsidRPr="00040D98">
        <w:t xml:space="preserve"> survey, of the pupils or students aged 11, 13 and 15 attending general, technical and vocational and </w:t>
      </w:r>
      <w:r w:rsidRPr="00040D98">
        <w:rPr>
          <w:bCs/>
        </w:rPr>
        <w:t xml:space="preserve">accreditation-level I-II higher education institutions </w:t>
      </w:r>
      <w:r w:rsidRPr="00040D98">
        <w:t>(in the nine-year education system), 30-40 per cent have learning difficulties, 40-50 per cent of students become tired of education, 25 per cent do not feel psychologically comfortable among their classmates or fellow students, 15 per cent feel that teachers or professors, and 20 per cent consider that they reject the pupils or students as persons</w:t>
      </w:r>
      <w:r>
        <w:t xml:space="preserve">.  </w:t>
      </w:r>
      <w:r w:rsidRPr="00040D98">
        <w:t>This situation clearly requires closer cooperation between the teaching staff and the pupils or students of educational institutions in order to create a psychologically comfortable environment.</w:t>
      </w:r>
    </w:p>
    <w:p w:rsidR="00BB7B4A" w:rsidRPr="00040D98" w:rsidRDefault="00BB7B4A" w:rsidP="00BB7B4A">
      <w:pPr>
        <w:pStyle w:val="H1G"/>
      </w:pPr>
      <w:r>
        <w:tab/>
      </w:r>
      <w:r w:rsidRPr="00040D98">
        <w:t>C</w:t>
      </w:r>
      <w:r>
        <w:t>.</w:t>
      </w:r>
      <w:r>
        <w:tab/>
      </w:r>
      <w:r w:rsidRPr="00040D98">
        <w:t>Leisure time, recreation and cultural activities (article 31)</w:t>
      </w:r>
    </w:p>
    <w:p w:rsidR="00BB7B4A" w:rsidRPr="00040D98" w:rsidRDefault="00BB7B4A" w:rsidP="00997CA0">
      <w:pPr>
        <w:spacing w:after="120"/>
        <w:ind w:leftChars="567" w:left="31680" w:right="1134"/>
        <w:jc w:val="both"/>
      </w:pPr>
      <w:r w:rsidRPr="00040D98">
        <w:t>133.</w:t>
      </w:r>
      <w:r w:rsidRPr="00040D98">
        <w:tab/>
        <w:t>In accordance with article 20 of the Child Protection Act, the Government provides children with free access to national spiritual and historical values and world cultural achievements through the use of, inter alia, libraries, exhibition halls and museums in order to promote the child</w:t>
      </w:r>
      <w:r>
        <w:t>’</w:t>
      </w:r>
      <w:r w:rsidRPr="00040D98">
        <w:t>s social, spiritual and moral well-being and full development</w:t>
      </w:r>
      <w:r>
        <w:t xml:space="preserve">.  </w:t>
      </w:r>
      <w:r w:rsidRPr="00040D98">
        <w:t>To that purpose, a network of special children</w:t>
      </w:r>
      <w:r>
        <w:t>’</w:t>
      </w:r>
      <w:r w:rsidRPr="00040D98">
        <w:t>s cultural institutions, non-school education structures and physical education and sports units is being created in order to promote the development of children</w:t>
      </w:r>
      <w:r>
        <w:t>’</w:t>
      </w:r>
      <w:r w:rsidRPr="00040D98">
        <w:t>s individual and collective creativity</w:t>
      </w:r>
      <w:r>
        <w:t xml:space="preserve">.  </w:t>
      </w:r>
      <w:r w:rsidRPr="00040D98">
        <w:t>Children receive discounts to museums, athletics and sports and other of cultural and recreational institutions</w:t>
      </w:r>
      <w:r>
        <w:t xml:space="preserve">.  </w:t>
      </w:r>
      <w:r w:rsidRPr="00040D98">
        <w:t>Orphans, disabled children and children from large families have a right to free education in art schools</w:t>
      </w:r>
      <w:r>
        <w:t xml:space="preserve">.  </w:t>
      </w:r>
      <w:r w:rsidRPr="00040D98">
        <w:t>The cultural and artistic infrastructure consists of State, community and private institutions offering recreational services and entertainment, contributing to the development of aesthetic tastes or providing an opportunity for creative self-expression</w:t>
      </w:r>
      <w:r>
        <w:t xml:space="preserve">.  </w:t>
      </w:r>
      <w:r w:rsidRPr="00040D98">
        <w:t>Currently, that infrastructure includes institutions traditionally supported by the State (inter alia, libraries, clubs, theatres, museums, cinemas and parks) and new types of establishments, connected with the spread in Ukraine, as in other countries, of the entertainment sector (inter alia, night clubs, gambling halls and slot machines)</w:t>
      </w:r>
      <w:r>
        <w:t xml:space="preserve">.  </w:t>
      </w:r>
      <w:r w:rsidRPr="00040D98">
        <w:t>The most common cultural institutions are libraries, cultural clubs and cinemas</w:t>
      </w:r>
      <w:r>
        <w:t xml:space="preserve">.  </w:t>
      </w:r>
      <w:r w:rsidRPr="00040D98">
        <w:t>There are 1,181 specialized libraries for children</w:t>
      </w:r>
      <w:r>
        <w:t xml:space="preserve">.  </w:t>
      </w:r>
      <w:r w:rsidRPr="00040D98">
        <w:t>The number of museums and of pupils or students who visited them increased from 376 museums and 10,025,900 visitors in 2002 to 445 museums and 10,490,000 visitors in 2006</w:t>
      </w:r>
      <w:r>
        <w:t xml:space="preserve">.  </w:t>
      </w:r>
      <w:r w:rsidRPr="00040D98">
        <w:t>The number of theatres for children and young persons increased from 38 in 2002 to 44 in 2006, while the number of puppet theatres has changed little (from 28 in 2002 to 29 in 2006)</w:t>
      </w:r>
      <w:r>
        <w:t xml:space="preserve">.  </w:t>
      </w:r>
      <w:r w:rsidRPr="00040D98">
        <w:t>The number of concerts held by concert organizations and professional groups for children, and the number of children attending such concerts, decreased, respectively, from 6,684 and 1,088,900 in 2002 to 5,720 and 946,600 in 2006, while the membership of educational clubs increased to 601,800</w:t>
      </w:r>
      <w:r>
        <w:t xml:space="preserve">.  </w:t>
      </w:r>
      <w:r w:rsidRPr="00040D98">
        <w:t>Moreover, the number of recreational features in recreational and cultural parks (inter alia, amusement rides and playgrounds) decreased from 2,435 in 2002 to 1,992 in 2006.</w:t>
      </w:r>
    </w:p>
    <w:p w:rsidR="00BB7B4A" w:rsidRPr="00040D98" w:rsidRDefault="00693DB7" w:rsidP="00997CA0">
      <w:pPr>
        <w:spacing w:after="120" w:line="200" w:lineRule="atLeast"/>
        <w:ind w:leftChars="567" w:left="31680" w:right="1134"/>
        <w:jc w:val="both"/>
      </w:pPr>
      <w:r>
        <w:br w:type="page"/>
      </w:r>
      <w:r w:rsidR="00BB7B4A" w:rsidRPr="00040D98">
        <w:t>134.</w:t>
      </w:r>
      <w:r w:rsidR="00BB7B4A" w:rsidRPr="00040D98">
        <w:tab/>
        <w:t>Aesthetic training schools for music, art and dance, and Ministry of Culture and Tourism schools of art actively provide non-school education and serve as nuclei for artistic culture through the production of public manifestations by students and for the aesthetic development of children, adolescents and young persons</w:t>
      </w:r>
      <w:r w:rsidR="00BB7B4A">
        <w:t xml:space="preserve">.  </w:t>
      </w:r>
      <w:r w:rsidR="00BB7B4A" w:rsidRPr="00040D98">
        <w:t>In 2002, a decline in the number of aesthetic training schools was successfully stopped</w:t>
      </w:r>
      <w:r w:rsidR="00BB7B4A">
        <w:t xml:space="preserve">.  </w:t>
      </w:r>
      <w:r w:rsidR="00BB7B4A" w:rsidRPr="00040D98">
        <w:t>In recent years, their number has not changed, but the number of students attending them has increased (see figure 19).</w:t>
      </w:r>
    </w:p>
    <w:bookmarkStart w:id="0" w:name="_10982483041"/>
    <w:p w:rsidR="00BB7B4A" w:rsidRPr="00040D98" w:rsidRDefault="00BB7B4A" w:rsidP="00997CA0">
      <w:pPr>
        <w:keepNext/>
        <w:spacing w:after="120" w:line="200" w:lineRule="atLeast"/>
        <w:ind w:leftChars="567" w:left="31680" w:right="1134"/>
        <w:jc w:val="both"/>
        <w:rPr>
          <w:b/>
          <w:bCs/>
        </w:rPr>
      </w:pPr>
      <w:r w:rsidRPr="00040D98">
        <w:object w:dxaOrig="16720" w:dyaOrig="7830">
          <v:shape id="_x0000_i1044" type="#_x0000_t75" style="width:392.25pt;height:207pt" o:ole="" filled="t">
            <v:fill color2="black"/>
            <v:imagedata r:id="rId53" r:pict="rId54" o:title=""/>
          </v:shape>
          <o:OLEObject Type="Embed" ProgID="Excel.Chart.8" ShapeID="_x0000_i1044" DrawAspect="Content" ObjectID="_1395865861" r:id="rId55"/>
        </w:object>
      </w:r>
      <w:bookmarkEnd w:id="0"/>
      <w:r w:rsidRPr="00040D98">
        <w:rPr>
          <w:b/>
          <w:bCs/>
        </w:rPr>
        <w:t>Figure 19</w:t>
      </w:r>
      <w:r>
        <w:rPr>
          <w:b/>
          <w:bCs/>
        </w:rPr>
        <w:t xml:space="preserve">.  </w:t>
      </w:r>
      <w:r w:rsidRPr="00040D98">
        <w:rPr>
          <w:b/>
          <w:bCs/>
        </w:rPr>
        <w:t>Number of aesthetic training schools and of students attending them, 1995-2006</w:t>
      </w:r>
    </w:p>
    <w:p w:rsidR="00BB7B4A" w:rsidRPr="00040D98" w:rsidRDefault="00BB7B4A" w:rsidP="00997CA0">
      <w:pPr>
        <w:spacing w:after="240"/>
        <w:ind w:leftChars="567" w:left="31680" w:right="1134"/>
        <w:jc w:val="both"/>
      </w:pPr>
      <w:r w:rsidRPr="00040D98">
        <w:t>(</w:t>
      </w:r>
      <w:r w:rsidRPr="00040D98">
        <w:rPr>
          <w:i/>
          <w:iCs/>
        </w:rPr>
        <w:t>Source</w:t>
      </w:r>
      <w:r w:rsidRPr="00D06605">
        <w:rPr>
          <w:iCs/>
        </w:rPr>
        <w:t>:</w:t>
      </w:r>
      <w:r>
        <w:rPr>
          <w:i/>
          <w:iCs/>
        </w:rPr>
        <w:t xml:space="preserve">  </w:t>
      </w:r>
      <w:r w:rsidRPr="00D06605">
        <w:rPr>
          <w:iCs/>
        </w:rPr>
        <w:t>Government Committee on Statistics</w:t>
      </w:r>
      <w:r w:rsidRPr="00040D98">
        <w:t>)</w:t>
      </w:r>
    </w:p>
    <w:p w:rsidR="00BB7B4A" w:rsidRPr="00040D98" w:rsidRDefault="00BB7B4A" w:rsidP="00997CA0">
      <w:pPr>
        <w:spacing w:after="120"/>
        <w:ind w:leftChars="567" w:left="31680" w:right="1134"/>
        <w:jc w:val="both"/>
      </w:pPr>
      <w:r w:rsidRPr="00040D98">
        <w:t>Under the Non-school Education Act, children from large and low-income families, disabled children and orphans and children without parental care may attend basic-level specialized artistic educational institutions (aesthetic training schools) free of charge</w:t>
      </w:r>
      <w:r>
        <w:t xml:space="preserve">.  </w:t>
      </w:r>
      <w:r w:rsidRPr="00040D98">
        <w:t>The development of the sports infrastructure and of the number of children with access to sports is noteworthy</w:t>
      </w:r>
      <w:r>
        <w:t xml:space="preserve">.  </w:t>
      </w:r>
      <w:r w:rsidRPr="00040D98">
        <w:t>There are more than 10,000 community-based sports clubs and 1,652 community-based physical education and sports clubs for children and adolescents</w:t>
      </w:r>
      <w:r>
        <w:t xml:space="preserve">.  </w:t>
      </w:r>
      <w:r w:rsidRPr="00040D98">
        <w:t>The system of non-school education institutions continues to expand</w:t>
      </w:r>
      <w:r>
        <w:t xml:space="preserve">.  </w:t>
      </w:r>
      <w:r w:rsidRPr="00040D98">
        <w:t>The Non-school education institutions development programme, 2002-2008, has led to the recent development of the institutions in question, made more funds available for their expansion and, by involving a greater number of young persons in the activities of such institutions, improved the situation in the area of children</w:t>
      </w:r>
      <w:r>
        <w:t>’</w:t>
      </w:r>
      <w:r w:rsidRPr="00040D98">
        <w:t>s recreation.</w:t>
      </w:r>
    </w:p>
    <w:p w:rsidR="00BB7B4A" w:rsidRPr="00040D98" w:rsidRDefault="00BB7B4A" w:rsidP="00997CA0">
      <w:pPr>
        <w:spacing w:after="120"/>
        <w:ind w:leftChars="567" w:left="31680" w:right="1134"/>
        <w:jc w:val="both"/>
      </w:pPr>
      <w:r w:rsidRPr="00040D98">
        <w:t>135.</w:t>
      </w:r>
      <w:r w:rsidRPr="00040D98">
        <w:tab/>
        <w:t>Rural children are encouraged to participate in the system of non-school education institutions through the development of provincial and regional branches of such institutions or the establishment of groups linked to such institutions in general education establishments in rural areas</w:t>
      </w:r>
      <w:r>
        <w:t xml:space="preserve">.  </w:t>
      </w:r>
      <w:r w:rsidRPr="00040D98">
        <w:t>However, not all of the country</w:t>
      </w:r>
      <w:r>
        <w:t>’</w:t>
      </w:r>
      <w:r w:rsidRPr="00040D98">
        <w:t>s children adequately satisfy their cultural needs</w:t>
      </w:r>
      <w:r>
        <w:t xml:space="preserve">.  </w:t>
      </w:r>
      <w:r w:rsidRPr="00040D98">
        <w:t>According to a survey by the State Institute for Family and Youth Development, in 2006 only 44 per cent of children aged 14-17 had that possibility</w:t>
      </w:r>
      <w:r>
        <w:t xml:space="preserve">.  </w:t>
      </w:r>
      <w:r w:rsidRPr="00040D98">
        <w:t>Of those unable to satisfy their cultural needs, 70 per cent were hindered by insufficient income, 26 per cent by too little free time and 26 per cent by a lack of cultural institutions near their place of residence</w:t>
      </w:r>
      <w:r>
        <w:t xml:space="preserve">.  </w:t>
      </w:r>
      <w:r w:rsidRPr="00040D98">
        <w:t>In recent years, the way children and adolescents use their free time has changed, inasmuch as they spend more time watching television, on computers and in computer clubs and places with electronic games</w:t>
      </w:r>
      <w:r>
        <w:t xml:space="preserve">.  </w:t>
      </w:r>
      <w:r w:rsidRPr="00040D98">
        <w:t>Of the parents interrogated through an October 2006 survey conducted on adolescents</w:t>
      </w:r>
      <w:r>
        <w:t>’</w:t>
      </w:r>
      <w:r w:rsidRPr="00040D98">
        <w:t xml:space="preserve"> parents and adolescents by the State Institute for Family and Youth Development, 14 per cent, referring to their children, stated that they did not practice any sports, 34 per cent that they participated in no organized groups, and 24 per cent that they did not frequent theatres or museums</w:t>
      </w:r>
      <w:r>
        <w:t xml:space="preserve">.  </w:t>
      </w:r>
      <w:r w:rsidRPr="00040D98">
        <w:t>On the other hand, 55 per cent of the parents reported that their children spent most of their free time watching TV, and every third minor spent time on computer games</w:t>
      </w:r>
      <w:r>
        <w:t xml:space="preserve">.  </w:t>
      </w:r>
      <w:r w:rsidRPr="00040D98">
        <w:t>Of the minors surveyed who spent more than four hours per day on computer and video games, 9 per cent did so on working days and 21 per cent on holidays</w:t>
      </w:r>
      <w:r>
        <w:t xml:space="preserve">.  </w:t>
      </w:r>
      <w:r w:rsidRPr="00040D98">
        <w:t>Spending much time on such days leads to psychological addiction</w:t>
      </w:r>
      <w:r>
        <w:t xml:space="preserve">.  </w:t>
      </w:r>
      <w:r w:rsidRPr="00040D98">
        <w:t>Although there are no statistics data on the number of children and young persons addicted to games (or to other non-chemical processes), sociological surveys suggest that the group in question increases every year.</w:t>
      </w:r>
    </w:p>
    <w:p w:rsidR="00BB7B4A" w:rsidRPr="00040D98" w:rsidRDefault="00BB7B4A" w:rsidP="00997CA0">
      <w:pPr>
        <w:spacing w:after="120"/>
        <w:ind w:leftChars="567" w:left="31680" w:right="1134"/>
        <w:jc w:val="both"/>
      </w:pPr>
      <w:r w:rsidRPr="00040D98">
        <w:t>136.</w:t>
      </w:r>
      <w:r w:rsidRPr="00040D98">
        <w:tab/>
        <w:t>The local authorities and local Government bodies set limits on the visits of minors to game halls, computer clubs, video rental shops, discotheques and other entertainment establishments in the evening, in the night and during school hours, in accordance with the relevant legal and ethical rules</w:t>
      </w:r>
      <w:r>
        <w:t xml:space="preserve">.  </w:t>
      </w:r>
      <w:r w:rsidRPr="00040D98">
        <w:t>However, such restrictions are often not respected because of a lack of an effective control system</w:t>
      </w:r>
      <w:r>
        <w:t xml:space="preserve">.  </w:t>
      </w:r>
      <w:r w:rsidRPr="00040D98">
        <w:t>One form of leisure and recreation for children is a stay in health and recreational camps during school holidays</w:t>
      </w:r>
      <w:r>
        <w:t xml:space="preserve">.  </w:t>
      </w:r>
      <w:r w:rsidRPr="00040D98">
        <w:t>The insufficiently developed network of institutions of physical education and sport, culture and recreation (especially in rural areas), poverty among families with children and the unregulated video and computer games market in the country have a negative impact on the structure of leisure and recreation for children.</w:t>
      </w:r>
    </w:p>
    <w:p w:rsidR="00BB7B4A" w:rsidRPr="00040D98" w:rsidRDefault="00BB7B4A" w:rsidP="00BB7B4A">
      <w:pPr>
        <w:pStyle w:val="HChG"/>
      </w:pPr>
      <w:r>
        <w:tab/>
      </w:r>
      <w:r w:rsidRPr="00040D98">
        <w:t>VIII</w:t>
      </w:r>
      <w:r>
        <w:t>.</w:t>
      </w:r>
      <w:r>
        <w:tab/>
      </w:r>
      <w:r w:rsidRPr="00040D98">
        <w:t>SPECIAL PROTECTION MEASURES</w:t>
      </w:r>
    </w:p>
    <w:p w:rsidR="00BB7B4A" w:rsidRPr="00040D98" w:rsidRDefault="00BB7B4A" w:rsidP="00BB7B4A">
      <w:pPr>
        <w:pStyle w:val="H1G"/>
      </w:pPr>
      <w:r>
        <w:tab/>
      </w:r>
      <w:r w:rsidRPr="00040D98">
        <w:t>A</w:t>
      </w:r>
      <w:r>
        <w:t>.</w:t>
      </w:r>
      <w:r>
        <w:tab/>
      </w:r>
      <w:r w:rsidRPr="00040D98">
        <w:t>Children in emergency situations</w:t>
      </w:r>
    </w:p>
    <w:p w:rsidR="00BB7B4A" w:rsidRPr="00040D98" w:rsidRDefault="00BB7B4A" w:rsidP="00BB7B4A">
      <w:pPr>
        <w:pStyle w:val="H23G"/>
      </w:pPr>
      <w:r>
        <w:tab/>
      </w:r>
      <w:r w:rsidRPr="00040D98">
        <w:t>1</w:t>
      </w:r>
      <w:r>
        <w:t>.</w:t>
      </w:r>
      <w:r>
        <w:tab/>
      </w:r>
      <w:r w:rsidRPr="00040D98">
        <w:t>Refugee children (article 22)</w:t>
      </w:r>
    </w:p>
    <w:p w:rsidR="00BB7B4A" w:rsidRPr="00040D98" w:rsidRDefault="00BB7B4A" w:rsidP="00997CA0">
      <w:pPr>
        <w:spacing w:after="120"/>
        <w:ind w:leftChars="567" w:left="31680" w:right="1134"/>
        <w:jc w:val="both"/>
      </w:pPr>
      <w:r w:rsidRPr="00040D98">
        <w:t>137.</w:t>
      </w:r>
      <w:r w:rsidRPr="00040D98">
        <w:tab/>
        <w:t>Under the Refugee Act, adopted in June 2001 and aligning Ukraine</w:t>
      </w:r>
      <w:r>
        <w:t>’</w:t>
      </w:r>
      <w:r w:rsidRPr="00040D98">
        <w:t>s legal framework with the United Nations Convention relating to the Status of Refugees, the protection of the rights and interests of refugee children in Ukraine is ensured by their legal representatives who, upon arrival in Ukraine, on their own initiative or in accordance with the customs of their country of origin, accepted responsibility for raising the children</w:t>
      </w:r>
      <w:r>
        <w:t xml:space="preserve">.  </w:t>
      </w:r>
      <w:r w:rsidRPr="00040D98">
        <w:t>The documents required for deciding whether to grant refugee status to a child are prepared on the basis of a personal statement by an adult having assumed such responsibility</w:t>
      </w:r>
      <w:r>
        <w:t xml:space="preserve">.  </w:t>
      </w:r>
      <w:r w:rsidRPr="00040D98">
        <w:t>Information on children under 18 is filled in by a legal representative of the minor</w:t>
      </w:r>
      <w:r>
        <w:t xml:space="preserve">.  </w:t>
      </w:r>
      <w:r w:rsidRPr="00040D98">
        <w:t xml:space="preserve">If a child not accompanied by parents or other legal representatives - a child separated from his or her family - arrives in Ukraine and states his or her intention to acquire refugee status, or other persons who are not his or her legal representatives so state, the State Border </w:t>
      </w:r>
      <w:r w:rsidRPr="00040D98">
        <w:rPr>
          <w:rFonts w:eastAsia="SimSun"/>
          <w:lang w:eastAsia="zh-CN"/>
        </w:rPr>
        <w:t>Agency</w:t>
      </w:r>
      <w:r w:rsidRPr="00040D98">
        <w:t xml:space="preserve"> immediately notifies the Migration Service and the guardianship and trusteeship agency, both of which, in cooperation, take immediate action for an appropriate temporary placement of the child in an establishment for children or with a family (article 9)</w:t>
      </w:r>
      <w:r>
        <w:t xml:space="preserve">.  </w:t>
      </w:r>
      <w:r w:rsidRPr="00040D98">
        <w:t>The guardianship and trusteeship agencies are the legal representatives of refugee children separated from their families; take steps for the appropriate temporary placement of all children separated from their families in establishments for children or families and for the establishment of guardianship or trusteeship for such children; participate in the procedure of granting refugee status to a refugee child; and help to protect his or her rights (article 8).</w:t>
      </w:r>
    </w:p>
    <w:p w:rsidR="00BB7B4A" w:rsidRPr="00040D98" w:rsidRDefault="00BB7B4A" w:rsidP="00997CA0">
      <w:pPr>
        <w:spacing w:after="120"/>
        <w:ind w:leftChars="567" w:left="31680" w:right="1134"/>
        <w:jc w:val="both"/>
      </w:pPr>
      <w:r w:rsidRPr="00040D98">
        <w:t>138.</w:t>
      </w:r>
      <w:r w:rsidRPr="00040D98">
        <w:tab/>
        <w:t>The interests of a child refugee placed in a family or an institution for children are defended by the foster parents, guardians or trustees appointed in accordance with the law, or by the representatives of children</w:t>
      </w:r>
      <w:r>
        <w:t>’</w:t>
      </w:r>
      <w:r w:rsidRPr="00040D98">
        <w:t>s homes or residential schools or other institutions attending to the child</w:t>
      </w:r>
      <w:r>
        <w:t xml:space="preserve">.  </w:t>
      </w:r>
      <w:r w:rsidRPr="00040D98">
        <w:t>While the documents related to the request for refugee status for refugee minors separated from their family are prepared, the Migration Service assists such minors in searching for their parents or other legal representatives (article 11)</w:t>
      </w:r>
      <w:r>
        <w:t xml:space="preserve">.  </w:t>
      </w:r>
      <w:r w:rsidRPr="00040D98">
        <w:t>Ukraine helps to preserve the unity of refugee families</w:t>
      </w:r>
      <w:r>
        <w:t xml:space="preserve">.  </w:t>
      </w:r>
      <w:r w:rsidRPr="00040D98">
        <w:t>Family members of persons granted refugee status in Ukraine have the right to enter Ukraine for the purpose of family reunification and receive refugee status or leave Ukraine freely (article 4)</w:t>
      </w:r>
      <w:r>
        <w:t xml:space="preserve">.  </w:t>
      </w:r>
      <w:r w:rsidRPr="00040D98">
        <w:t>There are plans to amend existing legislation in order to provide humanitarian protection for asylum seekers and refugees</w:t>
      </w:r>
      <w:r>
        <w:t xml:space="preserve">.  </w:t>
      </w:r>
      <w:r w:rsidRPr="00040D98">
        <w:t>The Ministry of Justice has drawn up a draft Legal Status of Foreigners and Stateless Persons Act (new version) and a draft Refugees and Persons Deserving Assistance or Temporary Protection in Ukraine Act</w:t>
      </w:r>
      <w:r>
        <w:t xml:space="preserve">.  </w:t>
      </w:r>
      <w:r w:rsidRPr="00040D98">
        <w:t>These draft Acts provide for the introduction of temporary protection, the determination of the procedure for granting, loosing or forfeiting refugee status, and the establishment of safeguards ensuring adequate protection</w:t>
      </w:r>
      <w:r>
        <w:t xml:space="preserve">.  </w:t>
      </w:r>
      <w:r w:rsidRPr="00040D98">
        <w:t xml:space="preserve">Ukraine has ratified the Agreement on cooperation among Commonwealth of Independent States (CIS) member States on the repatriation of minors to their State of permanent residence, signed on 7 October 2002 in Chisinau (Act </w:t>
      </w:r>
      <w:r>
        <w:t xml:space="preserve">No. </w:t>
      </w:r>
      <w:r w:rsidRPr="00040D98">
        <w:t>2316-IV of 12 January 2005)</w:t>
      </w:r>
      <w:r>
        <w:t xml:space="preserve">.  </w:t>
      </w:r>
      <w:r w:rsidRPr="00040D98">
        <w:t>In accordance with that agreement, the competent authorities of CIS member States, upon request, assist each other in recovering and repatriating minors left without guardianship to the country of residence</w:t>
      </w:r>
      <w:r>
        <w:t xml:space="preserve">.  </w:t>
      </w:r>
      <w:r w:rsidRPr="00040D98">
        <w:t>Such cooperation will help to prevent crime by minors and against them</w:t>
      </w:r>
      <w:r>
        <w:t xml:space="preserve">.  </w:t>
      </w:r>
      <w:r w:rsidRPr="00040D98">
        <w:t>Ukraine and the European Union signed an agreement on readmission, under which Ukraine is obligated to take back asylum seekers and migrants who enter the European Union from Ukraine</w:t>
      </w:r>
      <w:r>
        <w:t xml:space="preserve">.  </w:t>
      </w:r>
      <w:r w:rsidRPr="00040D98">
        <w:t>The State Committee on Ethnic and Religious Affairs is the principal body tasked with considering applications for asylum and refugee assistance</w:t>
      </w:r>
      <w:r>
        <w:t xml:space="preserve">.  </w:t>
      </w:r>
      <w:r w:rsidRPr="00040D98">
        <w:t>That committee receives the financial resources required to undertake work in this field</w:t>
      </w:r>
      <w:r>
        <w:t xml:space="preserve">.  </w:t>
      </w:r>
      <w:r w:rsidRPr="00040D98">
        <w:t>The committee</w:t>
      </w:r>
      <w:r>
        <w:t>’</w:t>
      </w:r>
      <w:r w:rsidRPr="00040D98">
        <w:t>s budget increased from UAH 2.7 million (US$540,000) in 2004 to more than UAH 8 million (US$1,600,000) in 2007.</w:t>
      </w:r>
    </w:p>
    <w:p w:rsidR="00BB7B4A" w:rsidRPr="00040D98" w:rsidRDefault="00BB7B4A" w:rsidP="00997CA0">
      <w:pPr>
        <w:spacing w:after="120"/>
        <w:ind w:leftChars="567" w:left="31680" w:right="1134"/>
        <w:jc w:val="both"/>
      </w:pPr>
      <w:r w:rsidRPr="00040D98">
        <w:t>139.</w:t>
      </w:r>
      <w:r w:rsidRPr="00040D98">
        <w:tab/>
        <w:t>At the beginning of 2007, there were 2,275 refugees in Ukraine</w:t>
      </w:r>
      <w:r>
        <w:t xml:space="preserve">.  </w:t>
      </w:r>
      <w:r w:rsidRPr="00040D98">
        <w:t>Of these, 52</w:t>
      </w:r>
      <w:r>
        <w:t> per </w:t>
      </w:r>
      <w:r w:rsidRPr="00040D98">
        <w:t>cent came from Afghanistan, 28 per cent from the former Soviet Union, 13 per cent from Africa and 7 per cent were from the Middle East, Asia and Europe; and 48 per cent were registered in Kiev and the Kiev region and 26 per cent in Odessa</w:t>
      </w:r>
      <w:r>
        <w:t xml:space="preserve">.  </w:t>
      </w:r>
      <w:r w:rsidRPr="00040D98">
        <w:t>In recent years, the number of refugees registered in Ukraine, including refugee children, has declined (see table 17).</w:t>
      </w:r>
    </w:p>
    <w:p w:rsidR="00BB7B4A" w:rsidRPr="00040D98" w:rsidRDefault="00BB7B4A" w:rsidP="00997CA0">
      <w:pPr>
        <w:ind w:leftChars="567" w:left="31680" w:right="1134"/>
        <w:jc w:val="both"/>
      </w:pPr>
      <w:r w:rsidRPr="00040D98">
        <w:t>Table 17</w:t>
      </w:r>
    </w:p>
    <w:p w:rsidR="00BB7B4A" w:rsidRPr="00040D98" w:rsidRDefault="00BB7B4A" w:rsidP="00997CA0">
      <w:pPr>
        <w:spacing w:after="120"/>
        <w:ind w:leftChars="567" w:left="31680" w:right="1134"/>
        <w:jc w:val="both"/>
      </w:pPr>
      <w:r w:rsidRPr="00040D98">
        <w:rPr>
          <w:b/>
          <w:bCs/>
        </w:rPr>
        <w:t>Breakdown of the number of refugees by main age group</w:t>
      </w:r>
      <w:r w:rsidRPr="00040D98">
        <w:t xml:space="preserve"> (as at 1 January)</w:t>
      </w:r>
    </w:p>
    <w:p w:rsidR="00BB7B4A" w:rsidRPr="00040D98" w:rsidRDefault="00BB7B4A" w:rsidP="00997CA0">
      <w:pPr>
        <w:spacing w:after="120"/>
        <w:ind w:leftChars="567" w:left="31680" w:right="1134"/>
        <w:jc w:val="both"/>
      </w:pPr>
      <w:r w:rsidRPr="00040D98">
        <w:t>(</w:t>
      </w:r>
      <w:r w:rsidRPr="00040D98">
        <w:rPr>
          <w:i/>
          <w:iCs/>
        </w:rPr>
        <w:t>Source</w:t>
      </w:r>
      <w:r w:rsidRPr="003E2C75">
        <w:rPr>
          <w:iCs/>
        </w:rPr>
        <w:t>:  Government Committee on Statistics</w:t>
      </w:r>
      <w:r w:rsidRPr="00040D98">
        <w:t>)</w:t>
      </w:r>
    </w:p>
    <w:tbl>
      <w:tblPr>
        <w:tblW w:w="0" w:type="auto"/>
        <w:jc w:val="center"/>
        <w:tblInd w:w="-961" w:type="dxa"/>
        <w:tblLayout w:type="fixed"/>
        <w:tblCellMar>
          <w:top w:w="55" w:type="dxa"/>
          <w:left w:w="55" w:type="dxa"/>
          <w:bottom w:w="55" w:type="dxa"/>
          <w:right w:w="55" w:type="dxa"/>
        </w:tblCellMar>
        <w:tblLook w:val="0000" w:firstRow="0" w:lastRow="0" w:firstColumn="0" w:lastColumn="0" w:noHBand="0" w:noVBand="0"/>
      </w:tblPr>
      <w:tblGrid>
        <w:gridCol w:w="2101"/>
        <w:gridCol w:w="2451"/>
        <w:gridCol w:w="2625"/>
      </w:tblGrid>
      <w:tr w:rsidR="00BB7B4A" w:rsidRPr="003E2C75" w:rsidTr="000C7B75">
        <w:trPr>
          <w:jc w:val="center"/>
        </w:trPr>
        <w:tc>
          <w:tcPr>
            <w:tcW w:w="2101" w:type="dxa"/>
            <w:tcBorders>
              <w:top w:val="single" w:sz="2" w:space="0" w:color="auto"/>
              <w:bottom w:val="single" w:sz="12" w:space="0" w:color="auto"/>
            </w:tcBorders>
            <w:shd w:val="clear" w:color="auto" w:fill="auto"/>
          </w:tcPr>
          <w:p w:rsidR="00BB7B4A" w:rsidRPr="003E2C75" w:rsidRDefault="00BB7B4A" w:rsidP="00BB7B4A">
            <w:pPr>
              <w:snapToGrid w:val="0"/>
              <w:spacing w:before="80" w:after="80"/>
              <w:jc w:val="right"/>
              <w:rPr>
                <w:i/>
                <w:sz w:val="16"/>
              </w:rPr>
            </w:pPr>
          </w:p>
        </w:tc>
        <w:tc>
          <w:tcPr>
            <w:tcW w:w="2451" w:type="dxa"/>
            <w:tcBorders>
              <w:top w:val="single" w:sz="2" w:space="0" w:color="auto"/>
              <w:bottom w:val="single" w:sz="12" w:space="0" w:color="auto"/>
            </w:tcBorders>
            <w:shd w:val="clear" w:color="auto" w:fill="auto"/>
          </w:tcPr>
          <w:p w:rsidR="00BB7B4A" w:rsidRPr="003E2C75" w:rsidRDefault="00BB7B4A" w:rsidP="00BB7B4A">
            <w:pPr>
              <w:snapToGrid w:val="0"/>
              <w:spacing w:before="80" w:after="80"/>
              <w:jc w:val="right"/>
              <w:rPr>
                <w:bCs/>
                <w:i/>
                <w:sz w:val="16"/>
              </w:rPr>
            </w:pPr>
            <w:r w:rsidRPr="003E2C75">
              <w:rPr>
                <w:bCs/>
                <w:i/>
                <w:sz w:val="16"/>
              </w:rPr>
              <w:t>Total number of refugees</w:t>
            </w:r>
          </w:p>
        </w:tc>
        <w:tc>
          <w:tcPr>
            <w:tcW w:w="2625" w:type="dxa"/>
            <w:tcBorders>
              <w:top w:val="single" w:sz="2" w:space="0" w:color="auto"/>
              <w:bottom w:val="single" w:sz="12" w:space="0" w:color="auto"/>
            </w:tcBorders>
            <w:shd w:val="clear" w:color="auto" w:fill="auto"/>
          </w:tcPr>
          <w:p w:rsidR="00BB7B4A" w:rsidRPr="003E2C75" w:rsidRDefault="00BB7B4A" w:rsidP="00BB7B4A">
            <w:pPr>
              <w:snapToGrid w:val="0"/>
              <w:spacing w:before="80" w:after="80"/>
              <w:jc w:val="right"/>
              <w:rPr>
                <w:bCs/>
                <w:i/>
                <w:sz w:val="16"/>
              </w:rPr>
            </w:pPr>
            <w:r w:rsidRPr="003E2C75">
              <w:rPr>
                <w:bCs/>
                <w:i/>
                <w:sz w:val="16"/>
              </w:rPr>
              <w:t>Including children not yet of working age</w:t>
            </w:r>
            <w:r>
              <w:rPr>
                <w:bCs/>
                <w:i/>
                <w:sz w:val="16"/>
              </w:rPr>
              <w:t xml:space="preserve"> </w:t>
            </w:r>
            <w:r w:rsidRPr="003E2C75">
              <w:rPr>
                <w:bCs/>
                <w:i/>
                <w:sz w:val="16"/>
              </w:rPr>
              <w:t>(0-15 years old)</w:t>
            </w:r>
          </w:p>
        </w:tc>
      </w:tr>
      <w:tr w:rsidR="00BB7B4A" w:rsidRPr="00040D98" w:rsidTr="000C7B75">
        <w:trPr>
          <w:jc w:val="center"/>
        </w:trPr>
        <w:tc>
          <w:tcPr>
            <w:tcW w:w="2101" w:type="dxa"/>
            <w:tcBorders>
              <w:top w:val="single" w:sz="12" w:space="0" w:color="auto"/>
            </w:tcBorders>
            <w:shd w:val="clear" w:color="auto" w:fill="auto"/>
          </w:tcPr>
          <w:p w:rsidR="00BB7B4A" w:rsidRPr="003E2C75" w:rsidRDefault="00BB7B4A" w:rsidP="00BB7B4A">
            <w:pPr>
              <w:snapToGrid w:val="0"/>
              <w:spacing w:before="40" w:after="40"/>
              <w:jc w:val="both"/>
              <w:rPr>
                <w:sz w:val="18"/>
              </w:rPr>
            </w:pPr>
            <w:r w:rsidRPr="003E2C75">
              <w:rPr>
                <w:sz w:val="18"/>
              </w:rPr>
              <w:t>2002</w:t>
            </w:r>
          </w:p>
        </w:tc>
        <w:tc>
          <w:tcPr>
            <w:tcW w:w="2451" w:type="dxa"/>
            <w:tcBorders>
              <w:top w:val="single" w:sz="12" w:space="0" w:color="auto"/>
            </w:tcBorders>
            <w:shd w:val="clear" w:color="auto" w:fill="auto"/>
          </w:tcPr>
          <w:p w:rsidR="00BB7B4A" w:rsidRPr="003E2C75" w:rsidRDefault="00BB7B4A" w:rsidP="00BB7B4A">
            <w:pPr>
              <w:snapToGrid w:val="0"/>
              <w:spacing w:before="40" w:after="40"/>
              <w:jc w:val="right"/>
              <w:rPr>
                <w:sz w:val="18"/>
              </w:rPr>
            </w:pPr>
            <w:r w:rsidRPr="003E2C75">
              <w:rPr>
                <w:sz w:val="18"/>
              </w:rPr>
              <w:t>2</w:t>
            </w:r>
            <w:r>
              <w:rPr>
                <w:sz w:val="18"/>
              </w:rPr>
              <w:t xml:space="preserve"> </w:t>
            </w:r>
            <w:r w:rsidRPr="003E2C75">
              <w:rPr>
                <w:sz w:val="18"/>
              </w:rPr>
              <w:t>983</w:t>
            </w:r>
          </w:p>
        </w:tc>
        <w:tc>
          <w:tcPr>
            <w:tcW w:w="2625" w:type="dxa"/>
            <w:tcBorders>
              <w:top w:val="single" w:sz="12" w:space="0" w:color="auto"/>
            </w:tcBorders>
            <w:shd w:val="clear" w:color="auto" w:fill="auto"/>
          </w:tcPr>
          <w:p w:rsidR="00BB7B4A" w:rsidRPr="003E2C75" w:rsidRDefault="00BB7B4A" w:rsidP="00BB7B4A">
            <w:pPr>
              <w:snapToGrid w:val="0"/>
              <w:spacing w:before="40" w:after="40"/>
              <w:jc w:val="right"/>
              <w:rPr>
                <w:sz w:val="18"/>
              </w:rPr>
            </w:pPr>
            <w:r w:rsidRPr="003E2C75">
              <w:rPr>
                <w:sz w:val="18"/>
              </w:rPr>
              <w:t>881</w:t>
            </w:r>
          </w:p>
        </w:tc>
      </w:tr>
      <w:tr w:rsidR="00BB7B4A" w:rsidRPr="00040D98">
        <w:trPr>
          <w:jc w:val="center"/>
        </w:trPr>
        <w:tc>
          <w:tcPr>
            <w:tcW w:w="2101" w:type="dxa"/>
            <w:shd w:val="clear" w:color="auto" w:fill="auto"/>
          </w:tcPr>
          <w:p w:rsidR="00BB7B4A" w:rsidRPr="003E2C75" w:rsidRDefault="00BB7B4A" w:rsidP="00BB7B4A">
            <w:pPr>
              <w:snapToGrid w:val="0"/>
              <w:spacing w:before="40" w:after="40"/>
              <w:jc w:val="both"/>
              <w:rPr>
                <w:sz w:val="18"/>
              </w:rPr>
            </w:pPr>
            <w:r w:rsidRPr="003E2C75">
              <w:rPr>
                <w:sz w:val="18"/>
              </w:rPr>
              <w:t>2003</w:t>
            </w:r>
          </w:p>
        </w:tc>
        <w:tc>
          <w:tcPr>
            <w:tcW w:w="2451" w:type="dxa"/>
            <w:shd w:val="clear" w:color="auto" w:fill="auto"/>
          </w:tcPr>
          <w:p w:rsidR="00BB7B4A" w:rsidRPr="003E2C75" w:rsidRDefault="00BB7B4A" w:rsidP="00BB7B4A">
            <w:pPr>
              <w:snapToGrid w:val="0"/>
              <w:spacing w:before="40" w:after="40"/>
              <w:jc w:val="right"/>
              <w:rPr>
                <w:sz w:val="18"/>
              </w:rPr>
            </w:pPr>
            <w:r w:rsidRPr="003E2C75">
              <w:rPr>
                <w:sz w:val="18"/>
              </w:rPr>
              <w:t>2</w:t>
            </w:r>
            <w:r>
              <w:rPr>
                <w:sz w:val="18"/>
              </w:rPr>
              <w:t xml:space="preserve"> </w:t>
            </w:r>
            <w:r w:rsidRPr="003E2C75">
              <w:rPr>
                <w:sz w:val="18"/>
              </w:rPr>
              <w:t>966</w:t>
            </w:r>
          </w:p>
        </w:tc>
        <w:tc>
          <w:tcPr>
            <w:tcW w:w="2625" w:type="dxa"/>
            <w:shd w:val="clear" w:color="auto" w:fill="auto"/>
          </w:tcPr>
          <w:p w:rsidR="00BB7B4A" w:rsidRPr="003E2C75" w:rsidRDefault="00BB7B4A" w:rsidP="00BB7B4A">
            <w:pPr>
              <w:snapToGrid w:val="0"/>
              <w:spacing w:before="40" w:after="40"/>
              <w:jc w:val="right"/>
              <w:rPr>
                <w:sz w:val="18"/>
              </w:rPr>
            </w:pPr>
            <w:r w:rsidRPr="003E2C75">
              <w:rPr>
                <w:sz w:val="18"/>
              </w:rPr>
              <w:t>881</w:t>
            </w:r>
          </w:p>
        </w:tc>
      </w:tr>
      <w:tr w:rsidR="00BB7B4A" w:rsidRPr="00040D98">
        <w:trPr>
          <w:jc w:val="center"/>
        </w:trPr>
        <w:tc>
          <w:tcPr>
            <w:tcW w:w="2101" w:type="dxa"/>
            <w:shd w:val="clear" w:color="auto" w:fill="auto"/>
          </w:tcPr>
          <w:p w:rsidR="00BB7B4A" w:rsidRPr="003E2C75" w:rsidRDefault="00BB7B4A" w:rsidP="00BB7B4A">
            <w:pPr>
              <w:snapToGrid w:val="0"/>
              <w:spacing w:before="40" w:after="40"/>
              <w:jc w:val="both"/>
              <w:rPr>
                <w:sz w:val="18"/>
              </w:rPr>
            </w:pPr>
            <w:r w:rsidRPr="003E2C75">
              <w:rPr>
                <w:sz w:val="18"/>
              </w:rPr>
              <w:t>2004</w:t>
            </w:r>
          </w:p>
        </w:tc>
        <w:tc>
          <w:tcPr>
            <w:tcW w:w="2451" w:type="dxa"/>
            <w:shd w:val="clear" w:color="auto" w:fill="auto"/>
          </w:tcPr>
          <w:p w:rsidR="00BB7B4A" w:rsidRPr="003E2C75" w:rsidRDefault="00BB7B4A" w:rsidP="00BB7B4A">
            <w:pPr>
              <w:snapToGrid w:val="0"/>
              <w:spacing w:before="40" w:after="40"/>
              <w:jc w:val="right"/>
              <w:rPr>
                <w:sz w:val="18"/>
              </w:rPr>
            </w:pPr>
            <w:r w:rsidRPr="003E2C75">
              <w:rPr>
                <w:sz w:val="18"/>
              </w:rPr>
              <w:t>2</w:t>
            </w:r>
            <w:r>
              <w:rPr>
                <w:sz w:val="18"/>
              </w:rPr>
              <w:t xml:space="preserve"> </w:t>
            </w:r>
            <w:r w:rsidRPr="003E2C75">
              <w:rPr>
                <w:sz w:val="18"/>
              </w:rPr>
              <w:t>877</w:t>
            </w:r>
          </w:p>
        </w:tc>
        <w:tc>
          <w:tcPr>
            <w:tcW w:w="2625" w:type="dxa"/>
            <w:shd w:val="clear" w:color="auto" w:fill="auto"/>
          </w:tcPr>
          <w:p w:rsidR="00BB7B4A" w:rsidRPr="003E2C75" w:rsidRDefault="00BB7B4A" w:rsidP="00BB7B4A">
            <w:pPr>
              <w:snapToGrid w:val="0"/>
              <w:spacing w:before="40" w:after="40"/>
              <w:jc w:val="right"/>
              <w:rPr>
                <w:sz w:val="18"/>
              </w:rPr>
            </w:pPr>
            <w:r w:rsidRPr="003E2C75">
              <w:rPr>
                <w:sz w:val="18"/>
              </w:rPr>
              <w:t>852</w:t>
            </w:r>
          </w:p>
        </w:tc>
      </w:tr>
      <w:tr w:rsidR="00BB7B4A" w:rsidRPr="00040D98" w:rsidTr="000C7B75">
        <w:trPr>
          <w:jc w:val="center"/>
        </w:trPr>
        <w:tc>
          <w:tcPr>
            <w:tcW w:w="2101" w:type="dxa"/>
            <w:shd w:val="clear" w:color="auto" w:fill="auto"/>
          </w:tcPr>
          <w:p w:rsidR="00BB7B4A" w:rsidRPr="003E2C75" w:rsidRDefault="00BB7B4A" w:rsidP="00BB7B4A">
            <w:pPr>
              <w:snapToGrid w:val="0"/>
              <w:spacing w:before="40" w:after="40"/>
              <w:jc w:val="both"/>
              <w:rPr>
                <w:sz w:val="18"/>
              </w:rPr>
            </w:pPr>
            <w:r w:rsidRPr="003E2C75">
              <w:rPr>
                <w:sz w:val="18"/>
              </w:rPr>
              <w:t>2005</w:t>
            </w:r>
          </w:p>
        </w:tc>
        <w:tc>
          <w:tcPr>
            <w:tcW w:w="2451" w:type="dxa"/>
            <w:shd w:val="clear" w:color="auto" w:fill="auto"/>
          </w:tcPr>
          <w:p w:rsidR="00BB7B4A" w:rsidRPr="003E2C75" w:rsidRDefault="00BB7B4A" w:rsidP="00BB7B4A">
            <w:pPr>
              <w:snapToGrid w:val="0"/>
              <w:spacing w:before="40" w:after="40"/>
              <w:jc w:val="right"/>
              <w:rPr>
                <w:sz w:val="18"/>
              </w:rPr>
            </w:pPr>
            <w:r w:rsidRPr="003E2C75">
              <w:rPr>
                <w:sz w:val="18"/>
              </w:rPr>
              <w:t>2</w:t>
            </w:r>
            <w:r>
              <w:rPr>
                <w:sz w:val="18"/>
              </w:rPr>
              <w:t xml:space="preserve"> </w:t>
            </w:r>
            <w:r w:rsidRPr="003E2C75">
              <w:rPr>
                <w:sz w:val="18"/>
              </w:rPr>
              <w:t>459</w:t>
            </w:r>
          </w:p>
        </w:tc>
        <w:tc>
          <w:tcPr>
            <w:tcW w:w="2625" w:type="dxa"/>
            <w:shd w:val="clear" w:color="auto" w:fill="auto"/>
          </w:tcPr>
          <w:p w:rsidR="00BB7B4A" w:rsidRPr="003E2C75" w:rsidRDefault="00BB7B4A" w:rsidP="00BB7B4A">
            <w:pPr>
              <w:snapToGrid w:val="0"/>
              <w:spacing w:before="40" w:after="40"/>
              <w:jc w:val="right"/>
              <w:rPr>
                <w:sz w:val="18"/>
              </w:rPr>
            </w:pPr>
            <w:r w:rsidRPr="003E2C75">
              <w:rPr>
                <w:sz w:val="18"/>
              </w:rPr>
              <w:t>625</w:t>
            </w:r>
          </w:p>
        </w:tc>
      </w:tr>
      <w:tr w:rsidR="00BB7B4A" w:rsidRPr="00040D98" w:rsidTr="000C7B75">
        <w:trPr>
          <w:jc w:val="center"/>
        </w:trPr>
        <w:tc>
          <w:tcPr>
            <w:tcW w:w="2101" w:type="dxa"/>
            <w:tcBorders>
              <w:bottom w:val="single" w:sz="12" w:space="0" w:color="auto"/>
            </w:tcBorders>
            <w:shd w:val="clear" w:color="auto" w:fill="auto"/>
          </w:tcPr>
          <w:p w:rsidR="00BB7B4A" w:rsidRPr="003E2C75" w:rsidRDefault="00BB7B4A" w:rsidP="00BB7B4A">
            <w:pPr>
              <w:snapToGrid w:val="0"/>
              <w:spacing w:before="40" w:after="40"/>
              <w:jc w:val="both"/>
              <w:rPr>
                <w:sz w:val="18"/>
              </w:rPr>
            </w:pPr>
            <w:r w:rsidRPr="003E2C75">
              <w:rPr>
                <w:sz w:val="18"/>
              </w:rPr>
              <w:t>2006</w:t>
            </w:r>
          </w:p>
        </w:tc>
        <w:tc>
          <w:tcPr>
            <w:tcW w:w="2451" w:type="dxa"/>
            <w:tcBorders>
              <w:bottom w:val="single" w:sz="12" w:space="0" w:color="auto"/>
            </w:tcBorders>
            <w:shd w:val="clear" w:color="auto" w:fill="auto"/>
          </w:tcPr>
          <w:p w:rsidR="00BB7B4A" w:rsidRPr="003E2C75" w:rsidRDefault="00BB7B4A" w:rsidP="00BB7B4A">
            <w:pPr>
              <w:snapToGrid w:val="0"/>
              <w:spacing w:before="40" w:after="40"/>
              <w:jc w:val="right"/>
              <w:rPr>
                <w:sz w:val="18"/>
              </w:rPr>
            </w:pPr>
            <w:r w:rsidRPr="003E2C75">
              <w:rPr>
                <w:sz w:val="18"/>
              </w:rPr>
              <w:t>2</w:t>
            </w:r>
            <w:r>
              <w:rPr>
                <w:sz w:val="18"/>
              </w:rPr>
              <w:t xml:space="preserve"> </w:t>
            </w:r>
            <w:r w:rsidRPr="003E2C75">
              <w:rPr>
                <w:sz w:val="18"/>
              </w:rPr>
              <w:t>346</w:t>
            </w:r>
          </w:p>
        </w:tc>
        <w:tc>
          <w:tcPr>
            <w:tcW w:w="2625" w:type="dxa"/>
            <w:tcBorders>
              <w:bottom w:val="single" w:sz="12" w:space="0" w:color="auto"/>
            </w:tcBorders>
            <w:shd w:val="clear" w:color="auto" w:fill="auto"/>
          </w:tcPr>
          <w:p w:rsidR="00BB7B4A" w:rsidRPr="003E2C75" w:rsidRDefault="00BB7B4A" w:rsidP="00BB7B4A">
            <w:pPr>
              <w:snapToGrid w:val="0"/>
              <w:spacing w:before="40" w:after="40"/>
              <w:jc w:val="right"/>
              <w:rPr>
                <w:sz w:val="18"/>
              </w:rPr>
            </w:pPr>
            <w:r w:rsidRPr="003E2C75">
              <w:rPr>
                <w:sz w:val="18"/>
              </w:rPr>
              <w:t>558</w:t>
            </w:r>
          </w:p>
        </w:tc>
      </w:tr>
    </w:tbl>
    <w:p w:rsidR="00BB7B4A" w:rsidRPr="00040D98" w:rsidRDefault="00BB7B4A" w:rsidP="00997CA0">
      <w:pPr>
        <w:spacing w:after="120"/>
        <w:ind w:leftChars="726" w:left="31680" w:right="1134"/>
        <w:jc w:val="both"/>
      </w:pPr>
    </w:p>
    <w:p w:rsidR="00BB7B4A" w:rsidRPr="00040D98" w:rsidRDefault="00BB7B4A" w:rsidP="00997CA0">
      <w:pPr>
        <w:spacing w:after="120"/>
        <w:ind w:leftChars="567" w:left="31680" w:right="1134"/>
        <w:jc w:val="both"/>
      </w:pPr>
      <w:r w:rsidRPr="00040D98">
        <w:t>Statistics record the number of refugee children up to age 15, the legal minimum working age, but no official statistics on refugee children aged 15-18 are available</w:t>
      </w:r>
      <w:r>
        <w:t xml:space="preserve">.  </w:t>
      </w:r>
      <w:r w:rsidRPr="00040D98">
        <w:t>Of the 535 refugee children under 15 in Ukraine as at 1 January 2007, 464 were from Asia, 32 from Africa, and 39 from Europe, exclusively from the Russian Federation</w:t>
      </w:r>
      <w:r>
        <w:t xml:space="preserve">.  </w:t>
      </w:r>
      <w:r w:rsidRPr="00040D98">
        <w:t>The country</w:t>
      </w:r>
      <w:r>
        <w:t>’</w:t>
      </w:r>
      <w:r w:rsidRPr="00040D98">
        <w:t>s four reception centres for refugee children are located in Kharkov, Kiev, Odessa and Simferopol</w:t>
      </w:r>
      <w:r>
        <w:t xml:space="preserve">.  </w:t>
      </w:r>
      <w:r w:rsidRPr="00040D98">
        <w:t>The Odessa reception centre for children has been closed for two years because of unsatisfactory sanitary conditions</w:t>
      </w:r>
      <w:r>
        <w:t xml:space="preserve">.  </w:t>
      </w:r>
      <w:r w:rsidRPr="00040D98">
        <w:t>The issue of the resumption of work there has not yet been resolved</w:t>
      </w:r>
      <w:r>
        <w:t xml:space="preserve">.  </w:t>
      </w:r>
      <w:r w:rsidRPr="00040D98">
        <w:t>However, the total number of special institutions meets the needs for the placement and maintenance of foreign minors</w:t>
      </w:r>
      <w:r>
        <w:t xml:space="preserve">.  </w:t>
      </w:r>
      <w:r w:rsidRPr="00040D98">
        <w:t>Under article 19 of the Refugee Act, persons who have been granted refugee status are guaranteed rights and freedoms as citizens</w:t>
      </w:r>
      <w:r>
        <w:t xml:space="preserve">.  </w:t>
      </w:r>
      <w:r w:rsidRPr="00040D98">
        <w:t>In reality, however, refugees and asylum seekers face many problems whose solution should enable them to fully enjoy their rights in accordance with national and international standards</w:t>
      </w:r>
      <w:r>
        <w:t xml:space="preserve">.  </w:t>
      </w:r>
      <w:r w:rsidRPr="00040D98">
        <w:t>Thus, inter alia, in most cases they do not have access to free interpretation services when submitting applications for refugee status, and their social problems take a long time to resolve.</w:t>
      </w:r>
    </w:p>
    <w:p w:rsidR="00BB7B4A" w:rsidRPr="00040D98" w:rsidRDefault="00BB7B4A" w:rsidP="00BB7B4A">
      <w:pPr>
        <w:pStyle w:val="H23G"/>
      </w:pPr>
      <w:r>
        <w:tab/>
      </w:r>
      <w:r w:rsidRPr="00040D98">
        <w:t>2</w:t>
      </w:r>
      <w:r>
        <w:t>.</w:t>
      </w:r>
      <w:r>
        <w:tab/>
      </w:r>
      <w:r w:rsidRPr="00040D98">
        <w:t>Protection of children in armed conflict (article 38), including physical and psychological recovery and social reintegration (article 39)</w:t>
      </w:r>
    </w:p>
    <w:p w:rsidR="00BB7B4A" w:rsidRPr="00040D98" w:rsidRDefault="00BB7B4A" w:rsidP="00997CA0">
      <w:pPr>
        <w:spacing w:after="120"/>
        <w:ind w:leftChars="567" w:left="31680" w:right="1134"/>
        <w:jc w:val="both"/>
      </w:pPr>
      <w:r w:rsidRPr="00040D98">
        <w:t>140.</w:t>
      </w:r>
      <w:r w:rsidRPr="00040D98">
        <w:tab/>
        <w:t>There are no armed conflicts in the territory of Ukraine</w:t>
      </w:r>
      <w:r>
        <w:t xml:space="preserve">.  </w:t>
      </w:r>
      <w:r w:rsidRPr="00040D98">
        <w:t>Accordingly, issues related to the physical and psychological rehabilitation of children in armed conflict areas are not relevant to the country</w:t>
      </w:r>
      <w:r>
        <w:t xml:space="preserve">.  </w:t>
      </w:r>
      <w:r w:rsidRPr="00040D98">
        <w:t>If the event that refugee children in Ukraine have participated in armed conflicts in the territory of their country of permanent residence, such children, if necessary, are provided with appropriate psychological and social assistance in family support centres or centres for social and psychological rehabilitation.</w:t>
      </w:r>
    </w:p>
    <w:p w:rsidR="00BB7B4A" w:rsidRPr="00040D98" w:rsidRDefault="00BB7B4A" w:rsidP="00BB7B4A">
      <w:pPr>
        <w:pStyle w:val="H1G"/>
      </w:pPr>
      <w:r>
        <w:tab/>
      </w:r>
      <w:r w:rsidRPr="00040D98">
        <w:t>B</w:t>
      </w:r>
      <w:r>
        <w:t>.</w:t>
      </w:r>
      <w:r>
        <w:tab/>
      </w:r>
      <w:r w:rsidRPr="00040D98">
        <w:t>Protection of children in conflict with the law</w:t>
      </w:r>
    </w:p>
    <w:p w:rsidR="00BB7B4A" w:rsidRPr="00040D98" w:rsidRDefault="00BB7B4A" w:rsidP="00BB7B4A">
      <w:pPr>
        <w:pStyle w:val="H23G"/>
      </w:pPr>
      <w:r>
        <w:tab/>
      </w:r>
      <w:r w:rsidRPr="00040D98">
        <w:t>1</w:t>
      </w:r>
      <w:r>
        <w:t>.</w:t>
      </w:r>
      <w:r>
        <w:tab/>
      </w:r>
      <w:r w:rsidRPr="00040D98">
        <w:t>Administration of juvenile justice (article 40)</w:t>
      </w:r>
    </w:p>
    <w:p w:rsidR="00BB7B4A" w:rsidRPr="00040D98" w:rsidRDefault="00BB7B4A" w:rsidP="00997CA0">
      <w:pPr>
        <w:autoSpaceDE w:val="0"/>
        <w:spacing w:after="120" w:line="200" w:lineRule="atLeast"/>
        <w:ind w:leftChars="567" w:left="31680" w:right="1134"/>
        <w:jc w:val="both"/>
      </w:pPr>
      <w:r w:rsidRPr="00040D98">
        <w:t>141.</w:t>
      </w:r>
      <w:r w:rsidRPr="00040D98">
        <w:tab/>
        <w:t>The legislation in force, and in particular the Judicial System Act and the Children</w:t>
      </w:r>
      <w:r>
        <w:t>’</w:t>
      </w:r>
      <w:r w:rsidRPr="00040D98">
        <w:t>s Affairs Agencies and Offices and Special Institutions for Children Act, provide for the possibility of introducing the specialization of judges in hearing specific categories of cases</w:t>
      </w:r>
      <w:r>
        <w:t xml:space="preserve">.  </w:t>
      </w:r>
      <w:r w:rsidRPr="00040D98">
        <w:t>An important step in implementing juvenile justice is that the provisions of these Acts are put into practice</w:t>
      </w:r>
      <w:r>
        <w:t xml:space="preserve">.  </w:t>
      </w:r>
      <w:r w:rsidRPr="00040D98">
        <w:t>In order to ensure the courts</w:t>
      </w:r>
      <w:r>
        <w:t>’</w:t>
      </w:r>
      <w:r w:rsidRPr="00040D98">
        <w:t xml:space="preserve"> compliance with the requirements of the Constitution, the law and international treaties on protecting the rights of minors in criminal proceedings, and in accordance with the recommendations of the Supreme Court, the specialization of judges in hearing in hearing criminal cases involving crimes committed by minors was introduced in local and appellate courts at the end of July 2005, when special panels juveniles were set up in criminal chambers of general appellate courts in order to review such cases</w:t>
      </w:r>
      <w:r>
        <w:t xml:space="preserve">.  </w:t>
      </w:r>
      <w:r w:rsidRPr="00040D98">
        <w:t>It was recommended that the courts should constantly review and expand that practice in court cases involving minors and take measures to protect the rights of minors in criminal proceedings</w:t>
      </w:r>
      <w:r>
        <w:t xml:space="preserve">.  </w:t>
      </w:r>
      <w:r w:rsidRPr="00040D98">
        <w:t>In order to provide clarification to courts dealing with cases concerning children and ensure the uniform application of the law, the Plenum of the Supreme Court adopted the Application by Courts of the Legislation on Liability for Involving Minors in Criminal or Other Antisocial Activities Act (</w:t>
      </w:r>
      <w:r>
        <w:t xml:space="preserve">No. </w:t>
      </w:r>
      <w:r w:rsidRPr="00040D98">
        <w:t>2 of 27 February 2004) and the Court Practice on the Application of the Legislation on Offences by Minors Act (</w:t>
      </w:r>
      <w:r>
        <w:t xml:space="preserve">No. </w:t>
      </w:r>
      <w:r w:rsidRPr="00040D98">
        <w:t>5 of 16 April 2004)</w:t>
      </w:r>
      <w:r>
        <w:t xml:space="preserve">.  </w:t>
      </w:r>
      <w:r w:rsidRPr="00040D98">
        <w:t>Judges tasked by chief magistrates with reviewing cases related to minors receive training in appellate and decision-invalidation instances and systematic upgrading of qualification in the Academy of Judges.</w:t>
      </w:r>
    </w:p>
    <w:p w:rsidR="00BB7B4A" w:rsidRPr="00040D98" w:rsidRDefault="00BB7B4A" w:rsidP="00997CA0">
      <w:pPr>
        <w:autoSpaceDE w:val="0"/>
        <w:spacing w:after="120" w:line="200" w:lineRule="atLeast"/>
        <w:ind w:leftChars="567" w:left="31680" w:right="1134"/>
        <w:jc w:val="both"/>
      </w:pPr>
      <w:r w:rsidRPr="00040D98">
        <w:t>142.</w:t>
      </w:r>
      <w:r w:rsidRPr="00040D98">
        <w:tab/>
        <w:t>The special characteristics of criminal liability and punishment in the case of minors are laid out in section XV of the Criminal Code</w:t>
      </w:r>
      <w:r>
        <w:t xml:space="preserve">.  </w:t>
      </w:r>
      <w:r w:rsidRPr="00040D98">
        <w:t>Cases involving minors are governed by the general rules and section VIII of the Code of Criminal Procedure</w:t>
      </w:r>
      <w:r>
        <w:t xml:space="preserve">.  </w:t>
      </w:r>
      <w:r w:rsidRPr="00040D98">
        <w:t>The provisions of section VIII apply to cases on offences committed by persons who at the time of their participation in the offence were under 18</w:t>
      </w:r>
      <w:r>
        <w:t xml:space="preserve">.  </w:t>
      </w:r>
      <w:r w:rsidRPr="00040D98">
        <w:t>Under Criminal Procedure Code article 438, the indictment and interrogation of a minor takes place in the presence of counsel in accordance with the rules stipulated in articles 140-143 of the Code</w:t>
      </w:r>
      <w:r>
        <w:t xml:space="preserve">.  </w:t>
      </w:r>
      <w:r w:rsidRPr="00040D98">
        <w:t>If the minor is under 16 or considered mentally retarded, a teacher or a physician, the parents or other legal representatives of the minor may attend the indictment and interrogation at the discretion of the investigator or prosecutor or at the request of the defence counsel</w:t>
      </w:r>
      <w:r>
        <w:t xml:space="preserve">.  </w:t>
      </w:r>
      <w:r w:rsidRPr="00040D98">
        <w:t>Under Criminal Procedure Code 439, if a minor is involved in an offence together with an adult, the possibility of separating the case concerning the minor in distinct proceedings during pre-trial investigation must always be examined</w:t>
      </w:r>
      <w:r>
        <w:t xml:space="preserve">.  </w:t>
      </w:r>
      <w:r w:rsidRPr="00040D98">
        <w:t>Criminal Procedure Code article 441 regulates the participation of the legal representative of an accused minor in the court proceedings</w:t>
      </w:r>
      <w:r>
        <w:t xml:space="preserve">.  </w:t>
      </w:r>
      <w:r w:rsidRPr="00040D98">
        <w:t>The parents or legal representatives of the accused minor are invited to the court proceedings, where they are entitled to raise objections, enter petitions, present evidence, and participate in the examination of evidence</w:t>
      </w:r>
      <w:r>
        <w:t xml:space="preserve">.  </w:t>
      </w:r>
      <w:r w:rsidRPr="00040D98">
        <w:t>They are present in the courtroom throughout the trial</w:t>
      </w:r>
      <w:r>
        <w:t xml:space="preserve">.  </w:t>
      </w:r>
      <w:r w:rsidRPr="00040D98">
        <w:t>In exceptional cases, where the participation of a legal representative in court may harm the interests of the juvenile defendant, the court may limit the legal representative</w:t>
      </w:r>
      <w:r>
        <w:t>’</w:t>
      </w:r>
      <w:r w:rsidRPr="00040D98">
        <w:t>s participation in a specific part of the hearing or to remove him from the proceedings and instead allow another legal representative of the juvenile defendant.</w:t>
      </w:r>
    </w:p>
    <w:p w:rsidR="00BB7B4A" w:rsidRPr="00040D98" w:rsidRDefault="00BB7B4A" w:rsidP="00997CA0">
      <w:pPr>
        <w:autoSpaceDE w:val="0"/>
        <w:spacing w:after="120" w:line="200" w:lineRule="atLeast"/>
        <w:ind w:leftChars="567" w:left="31680" w:right="1134"/>
        <w:jc w:val="both"/>
      </w:pPr>
      <w:r w:rsidRPr="00040D98">
        <w:t>143.</w:t>
      </w:r>
      <w:r w:rsidRPr="00040D98">
        <w:tab/>
        <w:t>Criminal Procedure Code article 442 provides for the participation of representatives of the children</w:t>
      </w:r>
      <w:r>
        <w:t>’</w:t>
      </w:r>
      <w:r w:rsidRPr="00040D98">
        <w:t>s affairs office and police in court proceedings</w:t>
      </w:r>
      <w:r>
        <w:t xml:space="preserve">.  </w:t>
      </w:r>
      <w:r w:rsidRPr="00040D98">
        <w:t>The court communicates the time and place of the hearing to these units and may summons their representatives to the proceedings</w:t>
      </w:r>
      <w:r>
        <w:t xml:space="preserve">.  </w:t>
      </w:r>
      <w:r w:rsidRPr="00040D98">
        <w:t>At the hearing, the representative of the children</w:t>
      </w:r>
      <w:r>
        <w:t>’</w:t>
      </w:r>
      <w:r w:rsidRPr="00040D98">
        <w:t>s affairs office may file a petition; question the defendant, his or her legal representatives, the victims, the witnesses and the experts and specialists; and express an opinion on the most appropriate form of rehabilitation of the defendant</w:t>
      </w:r>
      <w:r>
        <w:t xml:space="preserve">.  </w:t>
      </w:r>
      <w:r w:rsidRPr="00040D98">
        <w:t>In 2004, the Supreme Court established a juvenile justice reform working group, with representatives of the Supreme Court, the Ministries of Health, of Education and Science, of Labour and Social Policy, of Justice, and for the Family, Youth and Sport, and public organizations; and has prepared a blueprint for establishing and developing the juvenile justice system</w:t>
      </w:r>
      <w:r>
        <w:t xml:space="preserve">.  </w:t>
      </w:r>
      <w:r w:rsidRPr="00040D98">
        <w:t>However, the country does not yet have a comprehensive juvenile justice system</w:t>
      </w:r>
      <w:r>
        <w:t xml:space="preserve">.  </w:t>
      </w:r>
      <w:r w:rsidRPr="00040D98">
        <w:t>Some of its components are being created progressively</w:t>
      </w:r>
      <w:r>
        <w:t xml:space="preserve">.  </w:t>
      </w:r>
      <w:r w:rsidRPr="00040D98">
        <w:t>Full functioning juvenile justice requires a thorough reform of the law enforcement and judicial systems</w:t>
      </w:r>
      <w:r>
        <w:t xml:space="preserve">.  </w:t>
      </w:r>
      <w:r w:rsidRPr="00040D98">
        <w:t>The National Action Plan for the Implementation of the Convention on the Rights of the Child, which has been drawn up, contains the following tasks for establishing a juvenile justice system:</w:t>
      </w:r>
    </w:p>
    <w:p w:rsidR="00BB7B4A" w:rsidRPr="00040D98" w:rsidRDefault="00BB7B4A" w:rsidP="00BB7B4A">
      <w:pPr>
        <w:pStyle w:val="Bullet1G"/>
      </w:pPr>
      <w:r w:rsidRPr="00040D98">
        <w:t>Development of a legal and regulatory basis for the system;</w:t>
      </w:r>
    </w:p>
    <w:p w:rsidR="00BB7B4A" w:rsidRPr="00040D98" w:rsidRDefault="00BB7B4A" w:rsidP="00BB7B4A">
      <w:pPr>
        <w:pStyle w:val="Bullet1G"/>
      </w:pPr>
      <w:r w:rsidRPr="00040D98">
        <w:t>Implementation of an institutional support system for juvenile justice through the introduction of a juvenile justice procedure by 2016;</w:t>
      </w:r>
    </w:p>
    <w:p w:rsidR="00BB7B4A" w:rsidRPr="00040D98" w:rsidRDefault="00BB7B4A" w:rsidP="00BB7B4A">
      <w:pPr>
        <w:pStyle w:val="Bullet1G"/>
      </w:pPr>
      <w:r w:rsidRPr="00040D98">
        <w:t>Provision by 2016 of training for juvenile justice system specialists;</w:t>
      </w:r>
    </w:p>
    <w:p w:rsidR="00BB7B4A" w:rsidRPr="00040D98" w:rsidRDefault="00BB7B4A" w:rsidP="00BB7B4A">
      <w:pPr>
        <w:pStyle w:val="Bullet1G"/>
      </w:pPr>
      <w:r w:rsidRPr="00040D98">
        <w:t>Provision by 2016, for every child having committed or suspected of committing a crime, of access to lawyers, social workers or other professionals during pre-trial investigation and the hearing of cases, in which one party is a child;</w:t>
      </w:r>
    </w:p>
    <w:p w:rsidR="00BB7B4A" w:rsidRPr="00040D98" w:rsidRDefault="00BB7B4A" w:rsidP="00BB7B4A">
      <w:pPr>
        <w:pStyle w:val="Bullet1G"/>
      </w:pPr>
      <w:r w:rsidRPr="00040D98">
        <w:t>Strengthening of the role of the community in delinquency prevention, rehabilitation and social reintegration of minors sentenced to deprivation of liberty, having incurred other penalties, or released without punishment.</w:t>
      </w:r>
    </w:p>
    <w:p w:rsidR="00BB7B4A" w:rsidRPr="00040D98" w:rsidRDefault="00BB7B4A" w:rsidP="00BB7B4A">
      <w:pPr>
        <w:pStyle w:val="H23G"/>
      </w:pPr>
      <w:r>
        <w:tab/>
      </w:r>
      <w:r w:rsidRPr="00040D98">
        <w:t>2</w:t>
      </w:r>
      <w:r>
        <w:t>.</w:t>
      </w:r>
      <w:r>
        <w:tab/>
      </w:r>
      <w:r w:rsidRPr="00040D98">
        <w:t>Justice in respect of children deprived of their liberty, including through any form of arrest, detention or imprisonment (article 37, paragraphs (b)-(d))</w:t>
      </w:r>
    </w:p>
    <w:p w:rsidR="00BB7B4A" w:rsidRPr="00040D98" w:rsidRDefault="00BB7B4A" w:rsidP="00997CA0">
      <w:pPr>
        <w:autoSpaceDE w:val="0"/>
        <w:spacing w:after="120" w:line="200" w:lineRule="atLeast"/>
        <w:ind w:leftChars="567" w:left="31680" w:right="1134"/>
        <w:jc w:val="both"/>
      </w:pPr>
      <w:r w:rsidRPr="00040D98">
        <w:t>144.</w:t>
      </w:r>
      <w:r w:rsidRPr="00040D98">
        <w:tab/>
        <w:t>Under Criminal Procedure Code article 434, detention or arrest as a repression measure may be applied to a minor only in exceptional cases, when warranted by the seriousness of the offences with which he or she is charged</w:t>
      </w:r>
      <w:r>
        <w:t xml:space="preserve">.  </w:t>
      </w:r>
      <w:r w:rsidRPr="00040D98">
        <w:t>The minor</w:t>
      </w:r>
      <w:r>
        <w:t>’</w:t>
      </w:r>
      <w:r w:rsidRPr="00040D98">
        <w:t>s parents or persons in loco parentis must be informed of such detention or arrest</w:t>
      </w:r>
      <w:r>
        <w:t xml:space="preserve">.  </w:t>
      </w:r>
      <w:r w:rsidRPr="00040D98">
        <w:t>Over and above repression measures (pledge not to leave; guarantee by an individual, public organization or labour group, bail or detention), minors accused of an offence may be placed under the supervision of their parents, foster parents or guardians; while minors brought up in an institution for children may be placed under the supervision of the institution</w:t>
      </w:r>
      <w:r>
        <w:t>’</w:t>
      </w:r>
      <w:r w:rsidRPr="00040D98">
        <w:t>s administration (Criminal Procedure Code article 436 (1))</w:t>
      </w:r>
      <w:r>
        <w:t xml:space="preserve">.  </w:t>
      </w:r>
      <w:r w:rsidRPr="00040D98">
        <w:t>A defence counsel must participate in the inquiry, pre-trial investigation and first-instance criminal hearing of individuals under 18 suspected or accused of a crime</w:t>
      </w:r>
      <w:r>
        <w:t xml:space="preserve">.  </w:t>
      </w:r>
      <w:r w:rsidRPr="00040D98">
        <w:t>According to the Ministry of Internal Affairs, the number of crimes committed by minors has been on the decrease</w:t>
      </w:r>
      <w:r>
        <w:t xml:space="preserve">.  </w:t>
      </w:r>
      <w:r w:rsidRPr="00040D98">
        <w:t>In 2006, in particular, it declined by almost 25 per cent (see table 18).</w:t>
      </w:r>
    </w:p>
    <w:p w:rsidR="00BB7B4A" w:rsidRPr="00040D98" w:rsidRDefault="00BB7B4A" w:rsidP="00997CA0">
      <w:pPr>
        <w:autoSpaceDE w:val="0"/>
        <w:spacing w:line="200" w:lineRule="atLeast"/>
        <w:ind w:leftChars="567" w:left="31680" w:right="1134"/>
        <w:jc w:val="both"/>
      </w:pPr>
      <w:r w:rsidRPr="00040D98">
        <w:t>Table 18</w:t>
      </w:r>
    </w:p>
    <w:p w:rsidR="00BB7B4A" w:rsidRPr="00040D98" w:rsidRDefault="00BB7B4A" w:rsidP="00997CA0">
      <w:pPr>
        <w:autoSpaceDE w:val="0"/>
        <w:spacing w:after="120" w:line="200" w:lineRule="atLeast"/>
        <w:ind w:leftChars="567" w:left="31680" w:right="1134"/>
        <w:jc w:val="both"/>
        <w:rPr>
          <w:b/>
          <w:bCs/>
        </w:rPr>
      </w:pPr>
      <w:r w:rsidRPr="00040D98">
        <w:rPr>
          <w:b/>
          <w:bCs/>
        </w:rPr>
        <w:t>Number of crimes committed by minors</w:t>
      </w:r>
    </w:p>
    <w:p w:rsidR="00BB7B4A" w:rsidRPr="00040D98" w:rsidRDefault="00BB7B4A" w:rsidP="00997CA0">
      <w:pPr>
        <w:autoSpaceDE w:val="0"/>
        <w:spacing w:after="120" w:line="200" w:lineRule="atLeast"/>
        <w:ind w:leftChars="567" w:left="31680" w:right="1134"/>
        <w:jc w:val="both"/>
      </w:pPr>
      <w:r w:rsidRPr="00040D98">
        <w:t>(</w:t>
      </w:r>
      <w:r w:rsidRPr="00040D98">
        <w:rPr>
          <w:i/>
          <w:iCs/>
        </w:rPr>
        <w:t>Source</w:t>
      </w:r>
      <w:r w:rsidRPr="003E2C75">
        <w:rPr>
          <w:iCs/>
        </w:rPr>
        <w:t>:</w:t>
      </w:r>
      <w:r>
        <w:rPr>
          <w:i/>
          <w:iCs/>
        </w:rPr>
        <w:t xml:space="preserve">  </w:t>
      </w:r>
      <w:r w:rsidRPr="003E2C75">
        <w:rPr>
          <w:iCs/>
        </w:rPr>
        <w:t>Ministry of Internal Affairs</w:t>
      </w:r>
      <w:r w:rsidRPr="00040D98">
        <w:t>)</w:t>
      </w:r>
    </w:p>
    <w:tbl>
      <w:tblPr>
        <w:tblW w:w="0" w:type="auto"/>
        <w:jc w:val="center"/>
        <w:tblInd w:w="-1265" w:type="dxa"/>
        <w:tblLayout w:type="fixed"/>
        <w:tblCellMar>
          <w:top w:w="55" w:type="dxa"/>
          <w:left w:w="55" w:type="dxa"/>
          <w:bottom w:w="55" w:type="dxa"/>
          <w:right w:w="55" w:type="dxa"/>
        </w:tblCellMar>
        <w:tblLook w:val="0000" w:firstRow="0" w:lastRow="0" w:firstColumn="0" w:lastColumn="0" w:noHBand="0" w:noVBand="0"/>
      </w:tblPr>
      <w:tblGrid>
        <w:gridCol w:w="2341"/>
        <w:gridCol w:w="1984"/>
        <w:gridCol w:w="2994"/>
      </w:tblGrid>
      <w:tr w:rsidR="00BB7B4A" w:rsidRPr="003E2C75" w:rsidTr="000C7B75">
        <w:trPr>
          <w:jc w:val="center"/>
        </w:trPr>
        <w:tc>
          <w:tcPr>
            <w:tcW w:w="2341" w:type="dxa"/>
            <w:tcBorders>
              <w:top w:val="single" w:sz="2" w:space="0" w:color="auto"/>
              <w:bottom w:val="single" w:sz="12" w:space="0" w:color="auto"/>
            </w:tcBorders>
            <w:shd w:val="clear" w:color="auto" w:fill="auto"/>
          </w:tcPr>
          <w:p w:rsidR="00BB7B4A" w:rsidRPr="003E2C75" w:rsidRDefault="00BB7B4A" w:rsidP="00BB7B4A">
            <w:pPr>
              <w:autoSpaceDE w:val="0"/>
              <w:snapToGrid w:val="0"/>
              <w:spacing w:before="80" w:after="80" w:line="200" w:lineRule="atLeast"/>
              <w:jc w:val="right"/>
              <w:rPr>
                <w:i/>
                <w:sz w:val="16"/>
              </w:rPr>
            </w:pPr>
          </w:p>
        </w:tc>
        <w:tc>
          <w:tcPr>
            <w:tcW w:w="1984" w:type="dxa"/>
            <w:tcBorders>
              <w:top w:val="single" w:sz="2" w:space="0" w:color="auto"/>
              <w:bottom w:val="single" w:sz="12" w:space="0" w:color="auto"/>
            </w:tcBorders>
            <w:shd w:val="clear" w:color="auto" w:fill="auto"/>
          </w:tcPr>
          <w:p w:rsidR="00BB7B4A" w:rsidRPr="003E2C75" w:rsidRDefault="00BB7B4A" w:rsidP="00BB7B4A">
            <w:pPr>
              <w:autoSpaceDE w:val="0"/>
              <w:snapToGrid w:val="0"/>
              <w:spacing w:before="80" w:after="80" w:line="200" w:lineRule="atLeast"/>
              <w:jc w:val="right"/>
              <w:rPr>
                <w:bCs/>
                <w:i/>
                <w:sz w:val="16"/>
              </w:rPr>
            </w:pPr>
            <w:r w:rsidRPr="003E2C75">
              <w:rPr>
                <w:bCs/>
                <w:i/>
                <w:sz w:val="16"/>
              </w:rPr>
              <w:t>Number of offences</w:t>
            </w:r>
          </w:p>
        </w:tc>
        <w:tc>
          <w:tcPr>
            <w:tcW w:w="2994" w:type="dxa"/>
            <w:tcBorders>
              <w:top w:val="single" w:sz="2" w:space="0" w:color="auto"/>
              <w:bottom w:val="single" w:sz="12" w:space="0" w:color="auto"/>
            </w:tcBorders>
            <w:shd w:val="clear" w:color="auto" w:fill="auto"/>
          </w:tcPr>
          <w:p w:rsidR="00BB7B4A" w:rsidRPr="003E2C75" w:rsidRDefault="00BB7B4A" w:rsidP="00BB7B4A">
            <w:pPr>
              <w:autoSpaceDE w:val="0"/>
              <w:snapToGrid w:val="0"/>
              <w:spacing w:before="80" w:after="80" w:line="200" w:lineRule="atLeast"/>
              <w:jc w:val="right"/>
              <w:rPr>
                <w:bCs/>
                <w:i/>
                <w:sz w:val="16"/>
              </w:rPr>
            </w:pPr>
            <w:r w:rsidRPr="003E2C75">
              <w:rPr>
                <w:bCs/>
                <w:i/>
                <w:sz w:val="16"/>
              </w:rPr>
              <w:t>Change compared to the previous year</w:t>
            </w:r>
          </w:p>
        </w:tc>
      </w:tr>
      <w:tr w:rsidR="00BB7B4A" w:rsidRPr="00040D98" w:rsidTr="000C7B75">
        <w:trPr>
          <w:jc w:val="center"/>
        </w:trPr>
        <w:tc>
          <w:tcPr>
            <w:tcW w:w="2341" w:type="dxa"/>
            <w:tcBorders>
              <w:top w:val="single" w:sz="12" w:space="0" w:color="auto"/>
            </w:tcBorders>
            <w:shd w:val="clear" w:color="auto" w:fill="auto"/>
          </w:tcPr>
          <w:p w:rsidR="00BB7B4A" w:rsidRPr="003E2C75" w:rsidRDefault="00BB7B4A" w:rsidP="00BB7B4A">
            <w:pPr>
              <w:autoSpaceDE w:val="0"/>
              <w:snapToGrid w:val="0"/>
              <w:spacing w:before="40" w:after="40" w:line="200" w:lineRule="atLeast"/>
              <w:jc w:val="both"/>
              <w:rPr>
                <w:sz w:val="18"/>
              </w:rPr>
            </w:pPr>
            <w:r w:rsidRPr="003E2C75">
              <w:rPr>
                <w:sz w:val="18"/>
              </w:rPr>
              <w:t>2002</w:t>
            </w:r>
          </w:p>
        </w:tc>
        <w:tc>
          <w:tcPr>
            <w:tcW w:w="1984" w:type="dxa"/>
            <w:tcBorders>
              <w:top w:val="single" w:sz="12" w:space="0" w:color="auto"/>
            </w:tcBorders>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32</w:t>
            </w:r>
            <w:r>
              <w:rPr>
                <w:sz w:val="18"/>
              </w:rPr>
              <w:t xml:space="preserve"> </w:t>
            </w:r>
            <w:r w:rsidRPr="003E2C75">
              <w:rPr>
                <w:sz w:val="18"/>
              </w:rPr>
              <w:t>335</w:t>
            </w:r>
          </w:p>
        </w:tc>
        <w:tc>
          <w:tcPr>
            <w:tcW w:w="2994" w:type="dxa"/>
            <w:tcBorders>
              <w:top w:val="single" w:sz="12" w:space="0" w:color="auto"/>
            </w:tcBorders>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-10.7</w:t>
            </w:r>
          </w:p>
        </w:tc>
      </w:tr>
      <w:tr w:rsidR="00BB7B4A" w:rsidRPr="00040D98">
        <w:trPr>
          <w:jc w:val="center"/>
        </w:trPr>
        <w:tc>
          <w:tcPr>
            <w:tcW w:w="2341" w:type="dxa"/>
            <w:shd w:val="clear" w:color="auto" w:fill="auto"/>
          </w:tcPr>
          <w:p w:rsidR="00BB7B4A" w:rsidRPr="003E2C75" w:rsidRDefault="00BB7B4A" w:rsidP="00BB7B4A">
            <w:pPr>
              <w:autoSpaceDE w:val="0"/>
              <w:snapToGrid w:val="0"/>
              <w:spacing w:before="40" w:after="40" w:line="200" w:lineRule="atLeast"/>
              <w:jc w:val="both"/>
              <w:rPr>
                <w:sz w:val="18"/>
              </w:rPr>
            </w:pPr>
            <w:r w:rsidRPr="003E2C75">
              <w:rPr>
                <w:sz w:val="18"/>
              </w:rPr>
              <w:t>2003</w:t>
            </w:r>
          </w:p>
        </w:tc>
        <w:tc>
          <w:tcPr>
            <w:tcW w:w="1984" w:type="dxa"/>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33</w:t>
            </w:r>
            <w:r>
              <w:rPr>
                <w:sz w:val="18"/>
              </w:rPr>
              <w:t xml:space="preserve"> </w:t>
            </w:r>
            <w:r w:rsidRPr="003E2C75">
              <w:rPr>
                <w:sz w:val="18"/>
              </w:rPr>
              <w:t>493</w:t>
            </w:r>
          </w:p>
        </w:tc>
        <w:tc>
          <w:tcPr>
            <w:tcW w:w="2994" w:type="dxa"/>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 xml:space="preserve"> 3.6</w:t>
            </w:r>
          </w:p>
        </w:tc>
      </w:tr>
      <w:tr w:rsidR="00BB7B4A" w:rsidRPr="00040D98">
        <w:trPr>
          <w:jc w:val="center"/>
        </w:trPr>
        <w:tc>
          <w:tcPr>
            <w:tcW w:w="2341" w:type="dxa"/>
            <w:shd w:val="clear" w:color="auto" w:fill="auto"/>
          </w:tcPr>
          <w:p w:rsidR="00BB7B4A" w:rsidRPr="003E2C75" w:rsidRDefault="00BB7B4A" w:rsidP="00BB7B4A">
            <w:pPr>
              <w:autoSpaceDE w:val="0"/>
              <w:snapToGrid w:val="0"/>
              <w:spacing w:before="40" w:after="40" w:line="200" w:lineRule="atLeast"/>
              <w:jc w:val="both"/>
              <w:rPr>
                <w:sz w:val="18"/>
              </w:rPr>
            </w:pPr>
            <w:r w:rsidRPr="003E2C75">
              <w:rPr>
                <w:sz w:val="18"/>
              </w:rPr>
              <w:t>2004</w:t>
            </w:r>
          </w:p>
        </w:tc>
        <w:tc>
          <w:tcPr>
            <w:tcW w:w="1984" w:type="dxa"/>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30</w:t>
            </w:r>
            <w:r>
              <w:rPr>
                <w:sz w:val="18"/>
              </w:rPr>
              <w:t xml:space="preserve"> </w:t>
            </w:r>
            <w:r w:rsidRPr="003E2C75">
              <w:rPr>
                <w:sz w:val="18"/>
              </w:rPr>
              <w:t>709</w:t>
            </w:r>
          </w:p>
        </w:tc>
        <w:tc>
          <w:tcPr>
            <w:tcW w:w="2994" w:type="dxa"/>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 xml:space="preserve"> -8.3</w:t>
            </w:r>
          </w:p>
        </w:tc>
      </w:tr>
      <w:tr w:rsidR="00BB7B4A" w:rsidRPr="00040D98" w:rsidTr="000C7B75">
        <w:trPr>
          <w:jc w:val="center"/>
        </w:trPr>
        <w:tc>
          <w:tcPr>
            <w:tcW w:w="2341" w:type="dxa"/>
            <w:shd w:val="clear" w:color="auto" w:fill="auto"/>
          </w:tcPr>
          <w:p w:rsidR="00BB7B4A" w:rsidRPr="003E2C75" w:rsidRDefault="00BB7B4A" w:rsidP="00BB7B4A">
            <w:pPr>
              <w:autoSpaceDE w:val="0"/>
              <w:snapToGrid w:val="0"/>
              <w:spacing w:before="40" w:after="40" w:line="200" w:lineRule="atLeast"/>
              <w:jc w:val="both"/>
              <w:rPr>
                <w:sz w:val="18"/>
              </w:rPr>
            </w:pPr>
            <w:r w:rsidRPr="003E2C75">
              <w:rPr>
                <w:sz w:val="18"/>
              </w:rPr>
              <w:t>2005</w:t>
            </w:r>
          </w:p>
        </w:tc>
        <w:tc>
          <w:tcPr>
            <w:tcW w:w="1984" w:type="dxa"/>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26</w:t>
            </w:r>
            <w:r>
              <w:rPr>
                <w:sz w:val="18"/>
              </w:rPr>
              <w:t xml:space="preserve"> </w:t>
            </w:r>
            <w:r w:rsidRPr="003E2C75">
              <w:rPr>
                <w:sz w:val="18"/>
              </w:rPr>
              <w:t>147</w:t>
            </w:r>
          </w:p>
        </w:tc>
        <w:tc>
          <w:tcPr>
            <w:tcW w:w="2994" w:type="dxa"/>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-14.9</w:t>
            </w:r>
          </w:p>
        </w:tc>
      </w:tr>
      <w:tr w:rsidR="00BB7B4A" w:rsidRPr="00040D98" w:rsidTr="000C7B75">
        <w:trPr>
          <w:jc w:val="center"/>
        </w:trPr>
        <w:tc>
          <w:tcPr>
            <w:tcW w:w="2341" w:type="dxa"/>
            <w:tcBorders>
              <w:bottom w:val="single" w:sz="12" w:space="0" w:color="auto"/>
            </w:tcBorders>
            <w:shd w:val="clear" w:color="auto" w:fill="auto"/>
          </w:tcPr>
          <w:p w:rsidR="00BB7B4A" w:rsidRPr="003E2C75" w:rsidRDefault="00BB7B4A" w:rsidP="00BB7B4A">
            <w:pPr>
              <w:autoSpaceDE w:val="0"/>
              <w:snapToGrid w:val="0"/>
              <w:spacing w:before="40" w:after="40" w:line="200" w:lineRule="atLeast"/>
              <w:jc w:val="both"/>
              <w:rPr>
                <w:sz w:val="18"/>
              </w:rPr>
            </w:pPr>
            <w:r w:rsidRPr="003E2C75">
              <w:rPr>
                <w:sz w:val="18"/>
              </w:rPr>
              <w:t>2006</w:t>
            </w:r>
          </w:p>
        </w:tc>
        <w:tc>
          <w:tcPr>
            <w:tcW w:w="1984" w:type="dxa"/>
            <w:tcBorders>
              <w:bottom w:val="single" w:sz="12" w:space="0" w:color="auto"/>
            </w:tcBorders>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19</w:t>
            </w:r>
            <w:r>
              <w:rPr>
                <w:sz w:val="18"/>
              </w:rPr>
              <w:t xml:space="preserve"> </w:t>
            </w:r>
            <w:r w:rsidRPr="003E2C75">
              <w:rPr>
                <w:sz w:val="18"/>
              </w:rPr>
              <w:t>639</w:t>
            </w:r>
          </w:p>
        </w:tc>
        <w:tc>
          <w:tcPr>
            <w:tcW w:w="2994" w:type="dxa"/>
            <w:tcBorders>
              <w:bottom w:val="single" w:sz="12" w:space="0" w:color="auto"/>
            </w:tcBorders>
            <w:shd w:val="clear" w:color="auto" w:fill="auto"/>
          </w:tcPr>
          <w:p w:rsidR="00BB7B4A" w:rsidRPr="003E2C75" w:rsidRDefault="00BB7B4A" w:rsidP="00BB7B4A">
            <w:pPr>
              <w:autoSpaceDE w:val="0"/>
              <w:snapToGrid w:val="0"/>
              <w:spacing w:before="40" w:after="40" w:line="200" w:lineRule="atLeast"/>
              <w:jc w:val="right"/>
              <w:rPr>
                <w:sz w:val="18"/>
              </w:rPr>
            </w:pPr>
            <w:r w:rsidRPr="003E2C75">
              <w:rPr>
                <w:sz w:val="18"/>
              </w:rPr>
              <w:t>-24.9</w:t>
            </w:r>
          </w:p>
        </w:tc>
      </w:tr>
    </w:tbl>
    <w:p w:rsidR="00BB7B4A" w:rsidRPr="00040D98" w:rsidRDefault="00BB7B4A" w:rsidP="00997CA0">
      <w:pPr>
        <w:autoSpaceDE w:val="0"/>
        <w:spacing w:after="120" w:line="200" w:lineRule="atLeast"/>
        <w:ind w:leftChars="726" w:left="31680" w:right="1134"/>
        <w:jc w:val="both"/>
      </w:pPr>
    </w:p>
    <w:p w:rsidR="00BB7B4A" w:rsidRPr="00040D98" w:rsidRDefault="00BB7B4A" w:rsidP="00997CA0">
      <w:pPr>
        <w:autoSpaceDE w:val="0"/>
        <w:spacing w:after="120" w:line="200" w:lineRule="atLeast"/>
        <w:ind w:leftChars="567" w:left="31680" w:right="1134"/>
        <w:jc w:val="both"/>
      </w:pPr>
      <w:r w:rsidRPr="00040D98">
        <w:tab/>
        <w:t>In 2006, the following types of crimes were committed by minors</w:t>
      </w:r>
      <w:r>
        <w:t xml:space="preserve">:  </w:t>
      </w:r>
      <w:r w:rsidRPr="00040D98">
        <w:t>177premeditated murders, 246 instances of serious physical injury, 105 rapes, 3,603 robberies, 850 armed robberies; and 1,058 instances of hooliganism</w:t>
      </w:r>
      <w:r>
        <w:t xml:space="preserve">.  </w:t>
      </w:r>
      <w:r w:rsidRPr="00040D98">
        <w:t>The commission of crimes by minors is largely favoured by such factors as lack of supervision by parents, family problems, parents</w:t>
      </w:r>
      <w:r>
        <w:t>’</w:t>
      </w:r>
      <w:r w:rsidRPr="00040D98">
        <w:t xml:space="preserve"> unemployment, alcohol and drug abuse and disrespect for the law.</w:t>
      </w:r>
    </w:p>
    <w:p w:rsidR="00BB7B4A" w:rsidRPr="00040D98" w:rsidRDefault="00BB7B4A" w:rsidP="00BB7B4A">
      <w:pPr>
        <w:pStyle w:val="H23G"/>
      </w:pPr>
      <w:r>
        <w:tab/>
      </w:r>
      <w:r w:rsidRPr="00040D98">
        <w:t>3</w:t>
      </w:r>
      <w:r>
        <w:t>.</w:t>
      </w:r>
      <w:r>
        <w:tab/>
      </w:r>
      <w:r w:rsidRPr="00040D98">
        <w:t>Juvenile justice, particularly the prohibition of capital punishment and life imprisonment (article 37, paragraph a)</w:t>
      </w:r>
    </w:p>
    <w:p w:rsidR="00BB7B4A" w:rsidRPr="00040D98" w:rsidRDefault="00BB7B4A" w:rsidP="00997CA0">
      <w:pPr>
        <w:autoSpaceDE w:val="0"/>
        <w:spacing w:after="120" w:line="200" w:lineRule="atLeast"/>
        <w:ind w:leftChars="567" w:left="31680" w:right="1134"/>
        <w:jc w:val="both"/>
      </w:pPr>
      <w:r w:rsidRPr="00040D98">
        <w:t>145.</w:t>
      </w:r>
      <w:r w:rsidRPr="00040D98">
        <w:tab/>
        <w:t>The special characteristics of criminal liability and punishment in the case of minors are laid out in section XV of the Criminal Code, under which a minor, as a first-time perpetrator of a minor offence, may be released from criminal liability, if his or her reform is possible without use of punishment (article 97)</w:t>
      </w:r>
      <w:r>
        <w:t xml:space="preserve">.  </w:t>
      </w:r>
      <w:r w:rsidRPr="00040D98">
        <w:t>In such cases, the court imposes on the minor coercive measures of an educational character, such as a warning, restriction of leisure, special requirements regarding the minor</w:t>
      </w:r>
      <w:r>
        <w:t>’</w:t>
      </w:r>
      <w:r w:rsidRPr="00040D98">
        <w:t>s behaviour, placement under supervision by the parents, persons in loco parentis, teachers</w:t>
      </w:r>
      <w:r>
        <w:t>’</w:t>
      </w:r>
      <w:r w:rsidRPr="00040D98">
        <w:t xml:space="preserve"> or labour collective with its consent or other persons at their request; in the case of minor 15 years of age or older who has property, funds or earnings, compensation for damage caused to property; and placement for reform in a special educational facility for minors for a period exceeding three years</w:t>
      </w:r>
      <w:r>
        <w:t xml:space="preserve">.  </w:t>
      </w:r>
      <w:r w:rsidRPr="00040D98">
        <w:t>The court may also appoint a tutor for the minor (Criminal Code article 105 (2))</w:t>
      </w:r>
      <w:r>
        <w:t xml:space="preserve">.  </w:t>
      </w:r>
      <w:r w:rsidRPr="00040D98">
        <w:t>In the case of minors convicted of an offence, the court may impose such basic types of punishment as a fine, community service, correctional work, detention or deprivation of liberty for a specified period</w:t>
      </w:r>
      <w:r>
        <w:t xml:space="preserve">.  </w:t>
      </w:r>
      <w:r w:rsidRPr="00040D98">
        <w:t>Minors may be condemned to additional penalties in the form of a fine or disqualification from certain positions or activities (Criminal Code article 98)</w:t>
      </w:r>
      <w:r>
        <w:t xml:space="preserve">.  </w:t>
      </w:r>
      <w:r w:rsidRPr="00040D98">
        <w:t>An under age fist-time perpetrator of a minor offence may not be deprived of liberty</w:t>
      </w:r>
      <w:r>
        <w:t xml:space="preserve">.  </w:t>
      </w:r>
      <w:r w:rsidRPr="00040D98">
        <w:t>Deprivation of liberty may be imposed on a minor for the following periods:</w:t>
      </w:r>
    </w:p>
    <w:p w:rsidR="00BB7B4A" w:rsidRPr="00040D98" w:rsidRDefault="00BB7B4A" w:rsidP="00BB7B4A">
      <w:pPr>
        <w:pStyle w:val="Bullet1G"/>
      </w:pPr>
      <w:r w:rsidRPr="00040D98">
        <w:t>For repeated commission of a minor offence</w:t>
      </w:r>
      <w:r>
        <w:t xml:space="preserve">:  </w:t>
      </w:r>
      <w:r w:rsidRPr="00040D98">
        <w:t>Not more than two years;</w:t>
      </w:r>
    </w:p>
    <w:p w:rsidR="00BB7B4A" w:rsidRPr="00040D98" w:rsidRDefault="00BB7B4A" w:rsidP="00BB7B4A">
      <w:pPr>
        <w:pStyle w:val="Bullet1G"/>
      </w:pPr>
      <w:r w:rsidRPr="00040D98">
        <w:t>For an offence of intermediate gravity</w:t>
      </w:r>
      <w:r>
        <w:t xml:space="preserve">:  </w:t>
      </w:r>
      <w:r w:rsidRPr="00040D98">
        <w:t>Not more than four years;</w:t>
      </w:r>
    </w:p>
    <w:p w:rsidR="00BB7B4A" w:rsidRPr="00040D98" w:rsidRDefault="00BB7B4A" w:rsidP="00BB7B4A">
      <w:pPr>
        <w:pStyle w:val="Bullet1G"/>
      </w:pPr>
      <w:r w:rsidRPr="00040D98">
        <w:t>For a serious crime</w:t>
      </w:r>
      <w:r>
        <w:t xml:space="preserve">:  </w:t>
      </w:r>
      <w:r w:rsidRPr="00040D98">
        <w:t>Not more than seven years;</w:t>
      </w:r>
    </w:p>
    <w:p w:rsidR="00BB7B4A" w:rsidRPr="00040D98" w:rsidRDefault="00BB7B4A" w:rsidP="00BB7B4A">
      <w:pPr>
        <w:pStyle w:val="Bullet1G"/>
      </w:pPr>
      <w:r w:rsidRPr="00040D98">
        <w:t>For a particularly serious crime</w:t>
      </w:r>
      <w:r>
        <w:t xml:space="preserve">:  </w:t>
      </w:r>
      <w:r w:rsidRPr="00040D98">
        <w:t>Not more than 10 years;</w:t>
      </w:r>
    </w:p>
    <w:p w:rsidR="00BB7B4A" w:rsidRPr="00040D98" w:rsidRDefault="00BB7B4A" w:rsidP="00BB7B4A">
      <w:pPr>
        <w:pStyle w:val="Bullet1G"/>
      </w:pPr>
      <w:r w:rsidRPr="00040D98">
        <w:t>For a particularly serious crime combined with premeditated murder</w:t>
      </w:r>
      <w:r>
        <w:t xml:space="preserve">:  </w:t>
      </w:r>
      <w:r w:rsidRPr="00040D98">
        <w:t>Not more than 15 years.</w:t>
      </w:r>
    </w:p>
    <w:p w:rsidR="00BB7B4A" w:rsidRPr="00040D98" w:rsidRDefault="00693DB7" w:rsidP="00997CA0">
      <w:pPr>
        <w:autoSpaceDE w:val="0"/>
        <w:spacing w:after="120" w:line="200" w:lineRule="atLeast"/>
        <w:ind w:leftChars="567" w:left="31680" w:right="1134"/>
        <w:jc w:val="both"/>
      </w:pPr>
      <w:r>
        <w:br w:type="page"/>
      </w:r>
      <w:r w:rsidR="00BB7B4A" w:rsidRPr="00040D98">
        <w:t>In sentencing a minor for a series of crimes, the definitive penalty in the form of deprivation of freedom may not exceed 15 years; and the court must take into consideration the child</w:t>
      </w:r>
      <w:r w:rsidR="00BB7B4A">
        <w:t>’</w:t>
      </w:r>
      <w:r w:rsidR="00BB7B4A" w:rsidRPr="00040D98">
        <w:t>s living conditions and upbringing, the influence of adults, the level of development and other characteristics of the child</w:t>
      </w:r>
      <w:r w:rsidR="00BB7B4A">
        <w:t xml:space="preserve">.  </w:t>
      </w:r>
      <w:r w:rsidR="00BB7B4A" w:rsidRPr="00040D98">
        <w:t>By court decision, juvenile offenders aged 11-14 are brought up and study in general education schools for social rehabilitation</w:t>
      </w:r>
      <w:r w:rsidR="00BB7B4A">
        <w:t xml:space="preserve">.  </w:t>
      </w:r>
      <w:r w:rsidR="00BB7B4A" w:rsidRPr="00040D98">
        <w:t>Currently, 11 such schools, administered by the Ministry of Education and Science and attended by 270 minors operate in the country</w:t>
      </w:r>
      <w:r w:rsidR="00BB7B4A">
        <w:t xml:space="preserve">.  </w:t>
      </w:r>
      <w:r w:rsidR="00BB7B4A" w:rsidRPr="00040D98">
        <w:t>Moreover, the court may send offenders aged 14 to 18 to vocational schools for social rehabilitation</w:t>
      </w:r>
      <w:r w:rsidR="00BB7B4A">
        <w:t xml:space="preserve">.  </w:t>
      </w:r>
      <w:r w:rsidR="00BB7B4A" w:rsidRPr="00040D98">
        <w:t>The country</w:t>
      </w:r>
      <w:r w:rsidR="00BB7B4A">
        <w:t>’</w:t>
      </w:r>
      <w:r w:rsidR="00BB7B4A" w:rsidRPr="00040D98">
        <w:t>s three such schools (two for boys and one for girls) are attended by 240 trainees</w:t>
      </w:r>
      <w:r w:rsidR="00BB7B4A">
        <w:t xml:space="preserve">.  </w:t>
      </w:r>
      <w:r w:rsidR="00BB7B4A" w:rsidRPr="00040D98">
        <w:t>Minors sentenced to deprivation of liberty serve their sentence in special correctional institutions</w:t>
      </w:r>
      <w:r w:rsidR="00BB7B4A">
        <w:t xml:space="preserve">.  </w:t>
      </w:r>
      <w:r w:rsidR="00BB7B4A" w:rsidRPr="00040D98">
        <w:t>In the period 2002-2006, the number of correctional facilities for minors remained unchanged at 11 (10 for boys, one for the girls)</w:t>
      </w:r>
      <w:r w:rsidR="00BB7B4A">
        <w:t xml:space="preserve">.  </w:t>
      </w:r>
      <w:r w:rsidR="00BB7B4A" w:rsidRPr="00040D98">
        <w:t>The number of criminal cases concerning crimes committed by minors was 169 in 2002, 415 in 2005 and 376 in 2006</w:t>
      </w:r>
      <w:r w:rsidR="00BB7B4A">
        <w:t xml:space="preserve">.  </w:t>
      </w:r>
      <w:r w:rsidR="00BB7B4A" w:rsidRPr="00040D98">
        <w:t>In 2002 and 2006, under age convicts accounted for, respectively, 10.4 per cent and 8.7 per cent of the total number of those convicted for identical crimes.</w:t>
      </w:r>
    </w:p>
    <w:p w:rsidR="00BB7B4A" w:rsidRPr="00040D98" w:rsidRDefault="00BB7B4A" w:rsidP="00BB7B4A">
      <w:pPr>
        <w:pStyle w:val="H23G"/>
      </w:pPr>
      <w:r>
        <w:tab/>
      </w:r>
      <w:r w:rsidRPr="00040D98">
        <w:t>4</w:t>
      </w:r>
      <w:r>
        <w:t>.</w:t>
      </w:r>
      <w:r>
        <w:tab/>
      </w:r>
      <w:r w:rsidRPr="00040D98">
        <w:t>Physical and mental rehabilitation and social reintegration (article 39)</w:t>
      </w:r>
    </w:p>
    <w:p w:rsidR="00BB7B4A" w:rsidRPr="00040D98" w:rsidRDefault="00BB7B4A" w:rsidP="00997CA0">
      <w:pPr>
        <w:pStyle w:val="BodyText2"/>
        <w:spacing w:line="200" w:lineRule="atLeast"/>
        <w:ind w:leftChars="567" w:left="31680" w:right="1134"/>
        <w:jc w:val="both"/>
        <w:rPr>
          <w:sz w:val="20"/>
          <w:szCs w:val="20"/>
          <w:lang w:val="en-GB"/>
        </w:rPr>
      </w:pPr>
      <w:r w:rsidRPr="00040D98">
        <w:rPr>
          <w:sz w:val="20"/>
          <w:szCs w:val="20"/>
          <w:lang w:val="en-GB"/>
        </w:rPr>
        <w:t>146.</w:t>
      </w:r>
      <w:r w:rsidRPr="00040D98">
        <w:rPr>
          <w:sz w:val="20"/>
          <w:szCs w:val="20"/>
          <w:lang w:val="en-GB"/>
        </w:rPr>
        <w:tab/>
        <w:t>The staff of correctional facilities for minors, particularly the socio-psychological units of such institutions, do significant work for the psychological rehabilitation of under age offenders with a view to their eventual reintegration into society</w:t>
      </w:r>
      <w:r>
        <w:rPr>
          <w:sz w:val="20"/>
          <w:szCs w:val="20"/>
          <w:lang w:val="en-GB"/>
        </w:rPr>
        <w:t xml:space="preserve">.  </w:t>
      </w:r>
      <w:r w:rsidRPr="00040D98">
        <w:rPr>
          <w:sz w:val="20"/>
          <w:szCs w:val="20"/>
          <w:lang w:val="en-GB"/>
        </w:rPr>
        <w:t>Although appropriate regulations and programmes have been developed, the number of psychologists and trainers in the facilities is largely insufficient for such work</w:t>
      </w:r>
      <w:r>
        <w:rPr>
          <w:sz w:val="20"/>
          <w:szCs w:val="20"/>
          <w:lang w:val="en-GB"/>
        </w:rPr>
        <w:t xml:space="preserve">.  </w:t>
      </w:r>
      <w:r w:rsidRPr="00040D98">
        <w:rPr>
          <w:sz w:val="20"/>
          <w:szCs w:val="20"/>
          <w:lang w:val="en-GB"/>
        </w:rPr>
        <w:t>by Specialists from social centres for families, children and young persons provide social support to, inter alia, minors serving sentences in correctional facilities, social rehabilitation schools or pre-trial detention centres or released from such establishments and needing social assistance; at the counselling desks of police inspectorates for minors having incurred a penalty other than deprivation of liberty; and among children serving alternative sentences and turning to the above centres for support</w:t>
      </w:r>
      <w:r>
        <w:rPr>
          <w:sz w:val="20"/>
          <w:szCs w:val="20"/>
          <w:lang w:val="en-GB"/>
        </w:rPr>
        <w:t xml:space="preserve">.  </w:t>
      </w:r>
      <w:r w:rsidRPr="00040D98">
        <w:rPr>
          <w:sz w:val="20"/>
          <w:szCs w:val="20"/>
          <w:lang w:val="en-GB"/>
        </w:rPr>
        <w:t>These services are mainly aimed at helping the persons concerned to adapt to isolation from society and preparing them for release or subsequent social reintegration</w:t>
      </w:r>
      <w:r>
        <w:rPr>
          <w:sz w:val="20"/>
          <w:szCs w:val="20"/>
          <w:lang w:val="en-GB"/>
        </w:rPr>
        <w:t xml:space="preserve">.  </w:t>
      </w:r>
      <w:r w:rsidRPr="00040D98">
        <w:rPr>
          <w:sz w:val="20"/>
          <w:szCs w:val="20"/>
          <w:lang w:val="en-GB"/>
        </w:rPr>
        <w:t>As a rule, they resolve psychological problems of a personal or interpersonal nature, restore lost socially useful links, particularly with the family, and problems related to health, various forms of dependency, HIV/AIDS, employment (job placement and training), housing, everyday life and various other socio-economic issues</w:t>
      </w:r>
      <w:r>
        <w:rPr>
          <w:sz w:val="20"/>
          <w:szCs w:val="20"/>
          <w:lang w:val="en-GB"/>
        </w:rPr>
        <w:t xml:space="preserve">.  </w:t>
      </w:r>
      <w:r w:rsidRPr="00040D98">
        <w:rPr>
          <w:sz w:val="20"/>
          <w:szCs w:val="20"/>
          <w:lang w:val="en-GB"/>
        </w:rPr>
        <w:t>Of the 3,873 instances of individual services provided to inmates of correctional facilities in 2006, 802 were related to interpersonal problems, 473 to employment issues and 342 to personal problems</w:t>
      </w:r>
      <w:r>
        <w:rPr>
          <w:sz w:val="20"/>
          <w:szCs w:val="20"/>
          <w:lang w:val="en-GB"/>
        </w:rPr>
        <w:t xml:space="preserve">.  </w:t>
      </w:r>
      <w:r w:rsidRPr="00040D98">
        <w:rPr>
          <w:sz w:val="20"/>
          <w:szCs w:val="20"/>
          <w:lang w:val="en-GB"/>
        </w:rPr>
        <w:t>Services provided in defence of the humanization of sentences within correctional facilities by the above specialists include the organization of competitions, of the involvement of other professionals and volunteers in relevant social work, and of counselling by telephone and correspondence; provision of material and humanitarian assistance; and the raising of awareness among the staff.</w:t>
      </w:r>
    </w:p>
    <w:p w:rsidR="00BB7B4A" w:rsidRPr="00040D98" w:rsidRDefault="00BB7B4A" w:rsidP="00997CA0">
      <w:pPr>
        <w:pStyle w:val="BodyText2"/>
        <w:spacing w:line="200" w:lineRule="atLeast"/>
        <w:ind w:leftChars="567" w:left="31680" w:right="1134"/>
        <w:jc w:val="both"/>
        <w:rPr>
          <w:sz w:val="20"/>
          <w:szCs w:val="20"/>
          <w:lang w:val="en-GB"/>
        </w:rPr>
      </w:pPr>
      <w:r w:rsidRPr="00040D98">
        <w:rPr>
          <w:sz w:val="20"/>
          <w:szCs w:val="20"/>
          <w:lang w:val="en-GB"/>
        </w:rPr>
        <w:t>147.</w:t>
      </w:r>
      <w:r w:rsidRPr="00040D98">
        <w:rPr>
          <w:sz w:val="20"/>
          <w:szCs w:val="20"/>
          <w:lang w:val="en-GB"/>
        </w:rPr>
        <w:tab/>
        <w:t>Starting by solving problems that become particularly acute after release, the above specialists have helped to prepare the minors concerned for life after detention and for social reintegration</w:t>
      </w:r>
      <w:r>
        <w:rPr>
          <w:sz w:val="20"/>
          <w:szCs w:val="20"/>
          <w:lang w:val="en-GB"/>
        </w:rPr>
        <w:t xml:space="preserve">.  </w:t>
      </w:r>
      <w:r w:rsidRPr="00040D98">
        <w:rPr>
          <w:sz w:val="20"/>
          <w:szCs w:val="20"/>
          <w:lang w:val="en-GB"/>
        </w:rPr>
        <w:t>Of the 639 persons (accounting for 50 per cent of minors leaving detention establishments) released from correctional facilities under the supervision of such specialists in 2006, 318 persons (or 50 per cent) were removed from such supervision with positive results</w:t>
      </w:r>
      <w:r>
        <w:rPr>
          <w:sz w:val="20"/>
          <w:szCs w:val="20"/>
          <w:lang w:val="en-GB"/>
        </w:rPr>
        <w:t xml:space="preserve">.  </w:t>
      </w:r>
      <w:r w:rsidRPr="00040D98">
        <w:rPr>
          <w:sz w:val="20"/>
          <w:szCs w:val="20"/>
          <w:lang w:val="en-GB"/>
        </w:rPr>
        <w:t>Instances of individual services provided in 2006 to minors under social supervision totalled 5,013, or 8 services per person (compared to 9 in 2005 and 2.5 in 2004)</w:t>
      </w:r>
      <w:r>
        <w:rPr>
          <w:sz w:val="20"/>
          <w:szCs w:val="20"/>
          <w:lang w:val="en-GB"/>
        </w:rPr>
        <w:t xml:space="preserve">.  </w:t>
      </w:r>
      <w:r w:rsidRPr="00040D98">
        <w:rPr>
          <w:sz w:val="20"/>
          <w:szCs w:val="20"/>
          <w:lang w:val="en-GB"/>
        </w:rPr>
        <w:t>The services provided were broken down by problem area as follows</w:t>
      </w:r>
      <w:r>
        <w:rPr>
          <w:sz w:val="20"/>
          <w:szCs w:val="20"/>
          <w:lang w:val="en-GB"/>
        </w:rPr>
        <w:t xml:space="preserve">:  </w:t>
      </w:r>
      <w:r w:rsidRPr="00040D98">
        <w:rPr>
          <w:sz w:val="20"/>
          <w:szCs w:val="20"/>
          <w:lang w:val="en-GB"/>
        </w:rPr>
        <w:t>employment 978, socio-economic issues 857, interpersonal relations 646 and family issues 670, accounting for, respectively, 19, 17 and 13 per cent of the total</w:t>
      </w:r>
      <w:r>
        <w:rPr>
          <w:sz w:val="20"/>
          <w:szCs w:val="20"/>
          <w:lang w:val="en-GB"/>
        </w:rPr>
        <w:t xml:space="preserve">.  </w:t>
      </w:r>
      <w:r w:rsidRPr="00040D98">
        <w:rPr>
          <w:sz w:val="20"/>
          <w:szCs w:val="20"/>
          <w:lang w:val="en-GB"/>
        </w:rPr>
        <w:t>In general, experts at centres of social services for families, children and young persons have considerable experience in this area</w:t>
      </w:r>
      <w:r>
        <w:rPr>
          <w:sz w:val="20"/>
          <w:szCs w:val="20"/>
          <w:lang w:val="en-GB"/>
        </w:rPr>
        <w:t xml:space="preserve">.  </w:t>
      </w:r>
      <w:r w:rsidRPr="00040D98">
        <w:rPr>
          <w:sz w:val="20"/>
          <w:szCs w:val="20"/>
          <w:lang w:val="en-GB"/>
        </w:rPr>
        <w:t>For the most part, the preparation of the minors for release begins much earlier (inter alia, through the inspection of families, consideration of the possibility that they may take charge of the person released, preliminary decisions about housing and daily life problems, and re-establishment of documents) and is results-oriented, the outcome being a basic criterion of the quality of the social services provided</w:t>
      </w:r>
      <w:r>
        <w:rPr>
          <w:sz w:val="20"/>
          <w:szCs w:val="20"/>
          <w:lang w:val="en-GB"/>
        </w:rPr>
        <w:t xml:space="preserve">.  </w:t>
      </w:r>
      <w:r w:rsidRPr="00040D98">
        <w:rPr>
          <w:sz w:val="20"/>
          <w:szCs w:val="20"/>
          <w:lang w:val="en-GB"/>
        </w:rPr>
        <w:t>In 2006, 4,000 minors having received a penalty without deprivation of liberty were attended by the centres in question, the specialists of 103 of which, located in seven regions, worked directly with minors in 87 police counselling units, currently are extremely important in preventing recidivism</w:t>
      </w:r>
      <w:r>
        <w:rPr>
          <w:sz w:val="20"/>
          <w:szCs w:val="20"/>
          <w:lang w:val="en-GB"/>
        </w:rPr>
        <w:t xml:space="preserve">.  </w:t>
      </w:r>
      <w:r w:rsidRPr="00040D98">
        <w:rPr>
          <w:sz w:val="20"/>
          <w:szCs w:val="20"/>
          <w:lang w:val="en-GB"/>
        </w:rPr>
        <w:t>In 2006, centre specialists in the Autonomous Republic of Crimea and in the provinces of Kharkov, Kiev, Kirovograd, Ternopil and Vinnytsia participated, on 71 occasions, in reconciliation programmes, widely used in Europe and including pre-trial support for minors and activities designed to raise their awareness of the harmful effects of crime</w:t>
      </w:r>
      <w:r>
        <w:rPr>
          <w:sz w:val="20"/>
          <w:szCs w:val="20"/>
          <w:lang w:val="en-GB"/>
        </w:rPr>
        <w:t xml:space="preserve">.  </w:t>
      </w:r>
    </w:p>
    <w:p w:rsidR="00BB7B4A" w:rsidRPr="00040D98" w:rsidRDefault="00BB7B4A" w:rsidP="00997CA0">
      <w:pPr>
        <w:pStyle w:val="BodyText2"/>
        <w:spacing w:line="200" w:lineRule="atLeast"/>
        <w:ind w:leftChars="567" w:left="31680" w:right="1134"/>
        <w:jc w:val="both"/>
        <w:rPr>
          <w:sz w:val="20"/>
          <w:szCs w:val="20"/>
          <w:lang w:val="en-GB"/>
        </w:rPr>
      </w:pPr>
      <w:r w:rsidRPr="00040D98">
        <w:rPr>
          <w:sz w:val="20"/>
          <w:szCs w:val="20"/>
          <w:lang w:val="en-GB"/>
        </w:rPr>
        <w:t>148.</w:t>
      </w:r>
      <w:r w:rsidRPr="00040D98">
        <w:rPr>
          <w:sz w:val="20"/>
          <w:szCs w:val="20"/>
          <w:lang w:val="en-GB"/>
        </w:rPr>
        <w:tab/>
        <w:t>Social support is extended to more than 700 families raising children having incurred penalties of various types</w:t>
      </w:r>
      <w:r>
        <w:rPr>
          <w:sz w:val="20"/>
          <w:szCs w:val="20"/>
          <w:lang w:val="en-GB"/>
        </w:rPr>
        <w:t xml:space="preserve">.  </w:t>
      </w:r>
      <w:r w:rsidRPr="00040D98">
        <w:rPr>
          <w:sz w:val="20"/>
          <w:szCs w:val="20"/>
          <w:lang w:val="en-GB"/>
        </w:rPr>
        <w:t>The main aspects of such work have been the resumption of lost socially constructive relations and the prevention of further offences by the minors</w:t>
      </w:r>
      <w:r>
        <w:rPr>
          <w:sz w:val="20"/>
          <w:szCs w:val="20"/>
          <w:lang w:val="en-GB"/>
        </w:rPr>
        <w:t xml:space="preserve">.  </w:t>
      </w:r>
      <w:r w:rsidRPr="00040D98">
        <w:rPr>
          <w:sz w:val="20"/>
          <w:szCs w:val="20"/>
          <w:lang w:val="en-GB"/>
        </w:rPr>
        <w:t>Figure 20 shows the results of the work of the specialists in question regarding minors released from correctional facilities.</w:t>
      </w:r>
    </w:p>
    <w:bookmarkStart w:id="1" w:name="_MON_1349730487"/>
    <w:bookmarkEnd w:id="1"/>
    <w:p w:rsidR="00BB7B4A" w:rsidRPr="00040D98" w:rsidRDefault="00693DB7" w:rsidP="00693DB7">
      <w:pPr>
        <w:pStyle w:val="BodyText2"/>
        <w:spacing w:line="200" w:lineRule="atLeast"/>
        <w:ind w:left="142" w:right="1134"/>
        <w:jc w:val="both"/>
        <w:rPr>
          <w:b/>
          <w:bCs/>
          <w:sz w:val="20"/>
          <w:szCs w:val="20"/>
          <w:lang w:val="en-GB"/>
        </w:rPr>
      </w:pPr>
      <w:r w:rsidRPr="00040D98">
        <w:rPr>
          <w:sz w:val="20"/>
          <w:szCs w:val="20"/>
          <w:lang w:val="en-GB"/>
        </w:rPr>
        <w:object w:dxaOrig="9383" w:dyaOrig="7280">
          <v:shape id="_x0000_i1045" type="#_x0000_t75" style="width:469.5pt;height:363.75pt" o:ole="" filled="t">
            <v:fill color2="black"/>
            <v:imagedata r:id="rId56" o:title=""/>
          </v:shape>
          <o:OLEObject Type="Embed" ProgID="Excel.Chart.8" ShapeID="_x0000_i1045" DrawAspect="Content" ObjectID="_1395865862" r:id="rId57"/>
        </w:object>
      </w:r>
      <w:r w:rsidR="00BB7B4A" w:rsidRPr="00040D98">
        <w:rPr>
          <w:b/>
          <w:bCs/>
          <w:sz w:val="20"/>
          <w:szCs w:val="20"/>
          <w:lang w:val="en-GB"/>
        </w:rPr>
        <w:t>Figure 20</w:t>
      </w:r>
      <w:r w:rsidR="00BB7B4A">
        <w:rPr>
          <w:b/>
          <w:bCs/>
          <w:sz w:val="20"/>
          <w:szCs w:val="20"/>
          <w:lang w:val="en-GB"/>
        </w:rPr>
        <w:t xml:space="preserve">.  </w:t>
      </w:r>
      <w:r w:rsidR="00BB7B4A" w:rsidRPr="00040D98">
        <w:rPr>
          <w:b/>
          <w:bCs/>
          <w:sz w:val="20"/>
          <w:szCs w:val="20"/>
          <w:lang w:val="en-GB"/>
        </w:rPr>
        <w:t xml:space="preserve">Provision of social services to minors released from correctional facilities, </w:t>
      </w:r>
      <w:r w:rsidR="00BB7B4A">
        <w:rPr>
          <w:b/>
          <w:bCs/>
          <w:sz w:val="20"/>
          <w:szCs w:val="20"/>
          <w:lang w:val="en-GB"/>
        </w:rPr>
        <w:t>2</w:t>
      </w:r>
      <w:r w:rsidR="00BB7B4A" w:rsidRPr="00040D98">
        <w:rPr>
          <w:b/>
          <w:bCs/>
          <w:sz w:val="20"/>
          <w:szCs w:val="20"/>
          <w:lang w:val="en-GB"/>
        </w:rPr>
        <w:t>006</w:t>
      </w:r>
    </w:p>
    <w:p w:rsidR="00BB7B4A" w:rsidRPr="00040D98" w:rsidRDefault="00BB7B4A" w:rsidP="00BB7B4A">
      <w:pPr>
        <w:pStyle w:val="H1G"/>
      </w:pPr>
      <w:r>
        <w:tab/>
      </w:r>
      <w:r w:rsidRPr="00040D98">
        <w:t>C</w:t>
      </w:r>
      <w:r>
        <w:t>.</w:t>
      </w:r>
      <w:r>
        <w:tab/>
      </w:r>
      <w:r w:rsidRPr="00040D98">
        <w:t>Protection of children under exploitation, including physical and mental rehabilitation and social reintegration (article 39)</w:t>
      </w:r>
    </w:p>
    <w:p w:rsidR="00BB7B4A" w:rsidRPr="00040D98" w:rsidRDefault="00BB7B4A" w:rsidP="00BB7B4A">
      <w:pPr>
        <w:pStyle w:val="H23G"/>
      </w:pPr>
      <w:r>
        <w:tab/>
      </w:r>
      <w:r w:rsidRPr="00040D98">
        <w:t>1</w:t>
      </w:r>
      <w:r>
        <w:t>.</w:t>
      </w:r>
      <w:r>
        <w:tab/>
      </w:r>
      <w:r w:rsidRPr="00040D98">
        <w:t>Protection against economic exploitation, including child labour (article 32)</w:t>
      </w:r>
    </w:p>
    <w:p w:rsidR="00BB7B4A" w:rsidRPr="00040D98" w:rsidRDefault="00BB7B4A" w:rsidP="00997CA0">
      <w:pPr>
        <w:pStyle w:val="BodyText2"/>
        <w:spacing w:line="200" w:lineRule="atLeast"/>
        <w:ind w:leftChars="567" w:left="31680" w:right="1134"/>
        <w:jc w:val="both"/>
        <w:rPr>
          <w:sz w:val="20"/>
          <w:szCs w:val="20"/>
          <w:lang w:val="en-GB"/>
        </w:rPr>
      </w:pPr>
      <w:r w:rsidRPr="00040D98">
        <w:rPr>
          <w:sz w:val="20"/>
          <w:szCs w:val="20"/>
          <w:lang w:val="en-GB"/>
        </w:rPr>
        <w:t>149.</w:t>
      </w:r>
      <w:r w:rsidRPr="00040D98">
        <w:rPr>
          <w:sz w:val="20"/>
          <w:szCs w:val="20"/>
          <w:lang w:val="en-GB"/>
        </w:rPr>
        <w:tab/>
        <w:t>The number of children in the labour market in Ukraine is insignificant, mainly because general secondary education is compulsory</w:t>
      </w:r>
      <w:r>
        <w:rPr>
          <w:sz w:val="20"/>
          <w:szCs w:val="20"/>
          <w:lang w:val="en-GB"/>
        </w:rPr>
        <w:t xml:space="preserve">.  </w:t>
      </w:r>
      <w:r w:rsidRPr="00040D98">
        <w:rPr>
          <w:sz w:val="20"/>
          <w:szCs w:val="20"/>
          <w:lang w:val="en-GB"/>
        </w:rPr>
        <w:t>The minimum age for employment as defined by the Labour Code is 16 years, and the employment of 15-year-olds is allowed as an exception with the consent of either parent or person in loco parentis</w:t>
      </w:r>
      <w:r>
        <w:rPr>
          <w:sz w:val="20"/>
          <w:szCs w:val="20"/>
          <w:lang w:val="en-GB"/>
        </w:rPr>
        <w:t xml:space="preserve">.  </w:t>
      </w:r>
      <w:r w:rsidRPr="00040D98">
        <w:rPr>
          <w:sz w:val="20"/>
          <w:szCs w:val="20"/>
          <w:lang w:val="en-GB"/>
        </w:rPr>
        <w:t>An analysis of the results of the household living conditions ongoing sample survey conducted by the Government Committee on Statistics shows that, in 2006, of the children aged 15-17, who accounted for 4.8 per cent of the total population, only 0.2 per cent engaged in any work, 89.3 per cent were pupils, 8.5 per cent were students and 0.1 per cent employed</w:t>
      </w:r>
      <w:r>
        <w:rPr>
          <w:sz w:val="20"/>
          <w:szCs w:val="20"/>
          <w:lang w:val="en-GB"/>
        </w:rPr>
        <w:t xml:space="preserve">.  </w:t>
      </w:r>
      <w:r w:rsidRPr="00040D98">
        <w:rPr>
          <w:sz w:val="20"/>
          <w:szCs w:val="20"/>
          <w:lang w:val="en-GB"/>
        </w:rPr>
        <w:t>The law prohibits the recruitment of children for the worst forms of child labour, and their participation in arduous tasks, work under hazardous or harmful conditions, underground labour and employment beyond the normal legally reduced working hours</w:t>
      </w:r>
      <w:r>
        <w:rPr>
          <w:sz w:val="20"/>
          <w:szCs w:val="20"/>
          <w:lang w:val="en-GB"/>
        </w:rPr>
        <w:t xml:space="preserve">.  </w:t>
      </w:r>
      <w:r w:rsidRPr="00040D98">
        <w:rPr>
          <w:sz w:val="20"/>
          <w:szCs w:val="20"/>
          <w:lang w:val="en-GB"/>
        </w:rPr>
        <w:t>The worst forms of child labour prohibited by law are the following:</w:t>
      </w:r>
    </w:p>
    <w:p w:rsidR="00BB7B4A" w:rsidRPr="00040D98" w:rsidRDefault="00BB7B4A" w:rsidP="00BB7B4A">
      <w:pPr>
        <w:pStyle w:val="Bullet1G"/>
      </w:pPr>
      <w:r w:rsidRPr="00040D98">
        <w:t>All forms of slavery or practices related to slavery, such as the sale of and trafficking in children, debt bondage, forced or compulsory labour, including forced or compulsory recruitment of children for use in armed conflicts;</w:t>
      </w:r>
    </w:p>
    <w:p w:rsidR="00BB7B4A" w:rsidRPr="00040D98" w:rsidRDefault="00BB7B4A" w:rsidP="00BB7B4A">
      <w:pPr>
        <w:pStyle w:val="Bullet1G"/>
      </w:pPr>
      <w:r w:rsidRPr="00040D98">
        <w:t>Use, recruitment or offer of a child for prostitution, production of pornographic material or pornographic performances;</w:t>
      </w:r>
    </w:p>
    <w:p w:rsidR="00BB7B4A" w:rsidRPr="00040D98" w:rsidRDefault="00BB7B4A" w:rsidP="00BB7B4A">
      <w:pPr>
        <w:pStyle w:val="Bullet1G"/>
      </w:pPr>
      <w:r w:rsidRPr="00040D98">
        <w:t>Use, recruitment or offer of a child for illicit activities;</w:t>
      </w:r>
    </w:p>
    <w:p w:rsidR="00BB7B4A" w:rsidRPr="00040D98" w:rsidRDefault="00BB7B4A" w:rsidP="00BB7B4A">
      <w:pPr>
        <w:pStyle w:val="Bullet1G"/>
      </w:pPr>
      <w:r w:rsidRPr="00040D98">
        <w:t>Work which, by its nature or the circumstances in which it is carried out, may harm the physical or mental health of children.</w:t>
      </w:r>
    </w:p>
    <w:p w:rsidR="00BB7B4A" w:rsidRPr="00040D98" w:rsidRDefault="00BB7B4A" w:rsidP="00997CA0">
      <w:pPr>
        <w:pStyle w:val="BodyText2"/>
        <w:tabs>
          <w:tab w:val="left" w:pos="720"/>
        </w:tabs>
        <w:spacing w:line="200" w:lineRule="atLeast"/>
        <w:ind w:leftChars="567" w:left="31680" w:right="1134"/>
        <w:jc w:val="both"/>
        <w:rPr>
          <w:sz w:val="20"/>
          <w:szCs w:val="20"/>
          <w:lang w:val="en-GB"/>
        </w:rPr>
      </w:pPr>
      <w:r w:rsidRPr="00040D98">
        <w:rPr>
          <w:sz w:val="20"/>
          <w:szCs w:val="20"/>
          <w:lang w:val="en-GB"/>
        </w:rPr>
        <w:t>The country</w:t>
      </w:r>
      <w:r>
        <w:rPr>
          <w:sz w:val="20"/>
          <w:szCs w:val="20"/>
          <w:lang w:val="en-GB"/>
        </w:rPr>
        <w:t>’</w:t>
      </w:r>
      <w:r w:rsidRPr="00040D98">
        <w:rPr>
          <w:sz w:val="20"/>
          <w:szCs w:val="20"/>
          <w:lang w:val="en-GB"/>
        </w:rPr>
        <w:t>s labour law provides for adequately strict rules regarding the employment of minors</w:t>
      </w:r>
      <w:r>
        <w:rPr>
          <w:sz w:val="20"/>
          <w:szCs w:val="20"/>
          <w:lang w:val="en-GB"/>
        </w:rPr>
        <w:t xml:space="preserve">.  </w:t>
      </w:r>
      <w:r w:rsidRPr="00040D98">
        <w:rPr>
          <w:sz w:val="20"/>
          <w:szCs w:val="20"/>
          <w:lang w:val="en-GB"/>
        </w:rPr>
        <w:t>In particular, the employment of persons aged 15</w:t>
      </w:r>
      <w:r w:rsidRPr="00040D98">
        <w:rPr>
          <w:rFonts w:eastAsia="Times New Roman"/>
          <w:sz w:val="20"/>
          <w:szCs w:val="20"/>
          <w:lang w:val="en-GB"/>
        </w:rPr>
        <w:t>-</w:t>
      </w:r>
      <w:r w:rsidRPr="00040D98">
        <w:rPr>
          <w:sz w:val="20"/>
          <w:szCs w:val="20"/>
          <w:lang w:val="en-GB"/>
        </w:rPr>
        <w:t>18 is clearly regulated; while the employment of children under 15 and of minors without formal labour relations, as often happens in practice, are completely illegal</w:t>
      </w:r>
      <w:r>
        <w:rPr>
          <w:sz w:val="20"/>
          <w:szCs w:val="20"/>
          <w:lang w:val="en-GB"/>
        </w:rPr>
        <w:t xml:space="preserve">.  </w:t>
      </w:r>
    </w:p>
    <w:p w:rsidR="00BB7B4A" w:rsidRPr="00040D98" w:rsidRDefault="00BB7B4A" w:rsidP="00997CA0">
      <w:pPr>
        <w:autoSpaceDE w:val="0"/>
        <w:spacing w:after="120"/>
        <w:ind w:leftChars="567" w:left="31680" w:right="1134"/>
        <w:jc w:val="both"/>
        <w:rPr>
          <w:lang/>
        </w:rPr>
      </w:pPr>
      <w:r w:rsidRPr="00040D98">
        <w:rPr>
          <w:lang/>
        </w:rPr>
        <w:t>150.</w:t>
      </w:r>
      <w:r w:rsidRPr="00040D98">
        <w:rPr>
          <w:lang/>
        </w:rPr>
        <w:tab/>
        <w:t>The mechanism created in the country in order to ensure compliance with the law on the worst forms of child labour includes:</w:t>
      </w:r>
    </w:p>
    <w:p w:rsidR="00BB7B4A" w:rsidRPr="00040D98" w:rsidRDefault="00BB7B4A" w:rsidP="00BB7B4A">
      <w:pPr>
        <w:pStyle w:val="Bullet1G"/>
        <w:rPr>
          <w:rFonts w:eastAsia="DejaVu Sans"/>
          <w:lang/>
        </w:rPr>
      </w:pPr>
      <w:r w:rsidRPr="00040D98">
        <w:rPr>
          <w:rFonts w:eastAsia="DejaVu Sans"/>
          <w:lang/>
        </w:rPr>
        <w:t>Monitoring of the conditions in which children are raised in their family, conducted by the agencies for children</w:t>
      </w:r>
      <w:r>
        <w:rPr>
          <w:rFonts w:eastAsia="DejaVu Sans"/>
          <w:lang/>
        </w:rPr>
        <w:t>’</w:t>
      </w:r>
      <w:r w:rsidRPr="00040D98">
        <w:rPr>
          <w:rFonts w:eastAsia="DejaVu Sans"/>
          <w:lang/>
        </w:rPr>
        <w:t>s affairs;</w:t>
      </w:r>
    </w:p>
    <w:p w:rsidR="00BB7B4A" w:rsidRPr="00040D98" w:rsidRDefault="00BB7B4A" w:rsidP="00BB7B4A">
      <w:pPr>
        <w:pStyle w:val="Bullet1G"/>
        <w:rPr>
          <w:rFonts w:eastAsia="DejaVu Sans"/>
          <w:lang/>
        </w:rPr>
      </w:pPr>
      <w:r w:rsidRPr="00040D98">
        <w:rPr>
          <w:rFonts w:eastAsia="DejaVu Sans"/>
          <w:lang/>
        </w:rPr>
        <w:t>Government control and supervision of respect for the labour rights of children, conducted by the agencies for children</w:t>
      </w:r>
      <w:r>
        <w:rPr>
          <w:rFonts w:eastAsia="DejaVu Sans"/>
          <w:lang/>
        </w:rPr>
        <w:t>’</w:t>
      </w:r>
      <w:r w:rsidRPr="00040D98">
        <w:rPr>
          <w:rFonts w:eastAsia="DejaVu Sans"/>
          <w:lang/>
        </w:rPr>
        <w:t>s affairs, local labour inspectorates, and labour safety inspectors;</w:t>
      </w:r>
    </w:p>
    <w:p w:rsidR="00BB7B4A" w:rsidRPr="00040D98" w:rsidRDefault="00BB7B4A" w:rsidP="00BB7B4A">
      <w:pPr>
        <w:pStyle w:val="Bullet1G"/>
        <w:rPr>
          <w:rFonts w:eastAsia="DejaVu Sans"/>
          <w:lang/>
        </w:rPr>
      </w:pPr>
      <w:r w:rsidRPr="00040D98">
        <w:rPr>
          <w:rFonts w:eastAsia="DejaVu Sans"/>
          <w:lang/>
        </w:rPr>
        <w:t>Monitoring of compliance with health and hygiene standards and of the timely notification of medical staff with regard to and child abuse and violence against children, conducted by health establishments and sanitation and epidemiology units;</w:t>
      </w:r>
    </w:p>
    <w:p w:rsidR="00BB7B4A" w:rsidRPr="00040D98" w:rsidRDefault="00BB7B4A" w:rsidP="00BB7B4A">
      <w:pPr>
        <w:pStyle w:val="Bullet1G"/>
        <w:rPr>
          <w:rFonts w:eastAsia="DejaVu Sans"/>
          <w:lang/>
        </w:rPr>
      </w:pPr>
      <w:r w:rsidRPr="00040D98">
        <w:rPr>
          <w:rFonts w:eastAsia="DejaVu Sans"/>
          <w:lang/>
        </w:rPr>
        <w:t>Social inspection and support in respect of families at risk, conducted by social centres for families, children and young persons;</w:t>
      </w:r>
    </w:p>
    <w:p w:rsidR="00BB7B4A" w:rsidRPr="00040D98" w:rsidRDefault="00BB7B4A" w:rsidP="00BB7B4A">
      <w:pPr>
        <w:pStyle w:val="Bullet1G"/>
        <w:rPr>
          <w:rFonts w:eastAsia="DejaVu Sans"/>
          <w:lang/>
        </w:rPr>
      </w:pPr>
      <w:r w:rsidRPr="00040D98">
        <w:rPr>
          <w:rFonts w:eastAsia="DejaVu Sans"/>
          <w:lang/>
        </w:rPr>
        <w:t>Monitoring of compliance with the law, including with regard to occupational safety, conducted by the public procurators</w:t>
      </w:r>
      <w:r>
        <w:rPr>
          <w:rFonts w:eastAsia="DejaVu Sans"/>
          <w:lang/>
        </w:rPr>
        <w:t xml:space="preserve">.  </w:t>
      </w:r>
    </w:p>
    <w:p w:rsidR="00BB7B4A" w:rsidRPr="00040D98" w:rsidRDefault="00BB7B4A" w:rsidP="00997CA0">
      <w:pPr>
        <w:autoSpaceDE w:val="0"/>
        <w:spacing w:after="120"/>
        <w:ind w:leftChars="567" w:left="31680" w:right="1134"/>
        <w:jc w:val="both"/>
        <w:rPr>
          <w:lang/>
        </w:rPr>
      </w:pPr>
      <w:r w:rsidRPr="00040D98">
        <w:rPr>
          <w:lang/>
        </w:rPr>
        <w:t>The mechanisms for monitoring child labour include school inspections, monitoring and spot checks by children</w:t>
      </w:r>
      <w:r>
        <w:rPr>
          <w:lang/>
        </w:rPr>
        <w:t>’</w:t>
      </w:r>
      <w:r w:rsidRPr="00040D98">
        <w:rPr>
          <w:lang/>
        </w:rPr>
        <w:t>s affairs offices, social centres for families, children and young persons, education departments, and juvenile affairs police units.</w:t>
      </w:r>
    </w:p>
    <w:p w:rsidR="00BB7B4A" w:rsidRPr="00040D98" w:rsidRDefault="00BB7B4A" w:rsidP="00997CA0">
      <w:pPr>
        <w:autoSpaceDE w:val="0"/>
        <w:spacing w:after="120"/>
        <w:ind w:leftChars="567" w:left="31680" w:right="1134"/>
        <w:jc w:val="both"/>
        <w:rPr>
          <w:lang/>
        </w:rPr>
      </w:pPr>
      <w:r>
        <w:rPr>
          <w:lang/>
        </w:rPr>
        <w:br w:type="page"/>
      </w:r>
      <w:r w:rsidRPr="00040D98">
        <w:rPr>
          <w:lang/>
        </w:rPr>
        <w:t>151.</w:t>
      </w:r>
      <w:r w:rsidRPr="00040D98">
        <w:rPr>
          <w:lang/>
        </w:rPr>
        <w:tab/>
        <w:t>A framework for preventing and eradicating the worst forms of child labour (No</w:t>
      </w:r>
      <w:r>
        <w:rPr>
          <w:lang/>
        </w:rPr>
        <w:t>. </w:t>
      </w:r>
      <w:r w:rsidRPr="00040D98">
        <w:rPr>
          <w:lang/>
        </w:rPr>
        <w:t xml:space="preserve">364-R of 16 June 2003) was adopted in 2003 in order to ensure the implementation of ILO Convention </w:t>
      </w:r>
      <w:r>
        <w:rPr>
          <w:lang/>
        </w:rPr>
        <w:t xml:space="preserve">No. </w:t>
      </w:r>
      <w:r w:rsidRPr="00040D98">
        <w:rPr>
          <w:lang/>
        </w:rPr>
        <w:t>182 concerning the Prohibition and Immediate Action for the Elimination of the Worst Forms of Child Labour</w:t>
      </w:r>
      <w:r>
        <w:rPr>
          <w:lang/>
        </w:rPr>
        <w:t xml:space="preserve">.  </w:t>
      </w:r>
      <w:r w:rsidRPr="00040D98">
        <w:rPr>
          <w:lang/>
        </w:rPr>
        <w:t>Every year since then, an action plan for such implementation is drawn up and approved</w:t>
      </w:r>
      <w:r>
        <w:rPr>
          <w:lang/>
        </w:rPr>
        <w:t xml:space="preserve">.  </w:t>
      </w:r>
      <w:r w:rsidRPr="00040D98">
        <w:rPr>
          <w:lang/>
        </w:rPr>
        <w:t>Under that plan, the children</w:t>
      </w:r>
      <w:r>
        <w:rPr>
          <w:lang/>
        </w:rPr>
        <w:t>’</w:t>
      </w:r>
      <w:r w:rsidRPr="00040D98">
        <w:rPr>
          <w:lang/>
        </w:rPr>
        <w:t>s affairs offices, in cooperation with the labour inspectorates, conduct comprehensive verifications of compliance with child labour law.</w:t>
      </w:r>
    </w:p>
    <w:p w:rsidR="00BB7B4A" w:rsidRPr="00040D98" w:rsidRDefault="00BB7B4A" w:rsidP="00997CA0">
      <w:pPr>
        <w:autoSpaceDE w:val="0"/>
        <w:spacing w:after="120"/>
        <w:ind w:leftChars="567" w:left="31680" w:right="1134"/>
        <w:jc w:val="both"/>
        <w:rPr>
          <w:lang/>
        </w:rPr>
      </w:pPr>
      <w:r w:rsidRPr="00040D98">
        <w:rPr>
          <w:lang/>
        </w:rPr>
        <w:t>As at 1 January 2007, 736 enterprises had been tested, including 175 State, 247 collective and 314 private units</w:t>
      </w:r>
      <w:r>
        <w:rPr>
          <w:lang/>
        </w:rPr>
        <w:t xml:space="preserve">.  </w:t>
      </w:r>
      <w:r w:rsidRPr="00040D98">
        <w:rPr>
          <w:lang/>
        </w:rPr>
        <w:t>Of the 1,582 minors working in the enterprises audited, 133 were aged 15, 187 were aged 15-16, and 1,249 were aged 16-18</w:t>
      </w:r>
      <w:r>
        <w:rPr>
          <w:lang/>
        </w:rPr>
        <w:t xml:space="preserve">.  </w:t>
      </w:r>
      <w:r w:rsidRPr="00040D98">
        <w:rPr>
          <w:lang/>
        </w:rPr>
        <w:t>Violations of labour law regarding minors were detected in 427 enterprises, accounting for 58 per cent of the units inspected</w:t>
      </w:r>
      <w:r>
        <w:rPr>
          <w:lang/>
        </w:rPr>
        <w:t xml:space="preserve">.  </w:t>
      </w:r>
      <w:r w:rsidRPr="00040D98">
        <w:rPr>
          <w:lang/>
        </w:rPr>
        <w:t>Such violations involved:</w:t>
      </w:r>
    </w:p>
    <w:p w:rsidR="00BB7B4A" w:rsidRPr="00040D98" w:rsidRDefault="00BB7B4A" w:rsidP="00BB7B4A">
      <w:pPr>
        <w:pStyle w:val="Bullet1G"/>
        <w:rPr>
          <w:lang/>
        </w:rPr>
      </w:pPr>
      <w:r w:rsidRPr="00040D98">
        <w:rPr>
          <w:lang/>
        </w:rPr>
        <w:t>Failure to maintain a specific register of workers under 18;</w:t>
      </w:r>
    </w:p>
    <w:p w:rsidR="00BB7B4A" w:rsidRPr="00040D98" w:rsidRDefault="00BB7B4A" w:rsidP="00BB7B4A">
      <w:pPr>
        <w:pStyle w:val="Bullet1G"/>
        <w:rPr>
          <w:lang/>
        </w:rPr>
      </w:pPr>
      <w:r w:rsidRPr="00040D98">
        <w:rPr>
          <w:lang/>
        </w:rPr>
        <w:t>Failure to hold medical examinations preliminary to hiring (regarding 473 persons, accounting for 29.9 per cent of the total number of minors working in the enterprises audited);</w:t>
      </w:r>
    </w:p>
    <w:p w:rsidR="00BB7B4A" w:rsidRPr="00040D98" w:rsidRDefault="00BB7B4A" w:rsidP="00BB7B4A">
      <w:pPr>
        <w:pStyle w:val="Bullet1G"/>
        <w:rPr>
          <w:lang/>
        </w:rPr>
      </w:pPr>
      <w:r w:rsidRPr="00040D98">
        <w:rPr>
          <w:lang/>
        </w:rPr>
        <w:t>Employment of minors under difficult and hazardous conditions (regarding 32 persons, accounting for 2 per cent of the total number of minors working in the enterprises audited);</w:t>
      </w:r>
    </w:p>
    <w:p w:rsidR="00BB7B4A" w:rsidRPr="00040D98" w:rsidRDefault="00BB7B4A" w:rsidP="00BB7B4A">
      <w:pPr>
        <w:pStyle w:val="Bullet1G"/>
        <w:rPr>
          <w:lang/>
        </w:rPr>
      </w:pPr>
      <w:r w:rsidRPr="00040D98">
        <w:rPr>
          <w:lang/>
        </w:rPr>
        <w:t>Violation of legislation on working hours for minors (regarding 204 persons, accounting for 12.9 per cent of the total number of minors working in the enterprises audited);</w:t>
      </w:r>
    </w:p>
    <w:p w:rsidR="00BB7B4A" w:rsidRPr="00040D98" w:rsidRDefault="00BB7B4A" w:rsidP="00BB7B4A">
      <w:pPr>
        <w:pStyle w:val="Bullet1G"/>
        <w:rPr>
          <w:lang/>
        </w:rPr>
      </w:pPr>
      <w:r w:rsidRPr="00040D98">
        <w:rPr>
          <w:lang/>
        </w:rPr>
        <w:t>Involvement of workers under 18 in night, overtime or holiday work;</w:t>
      </w:r>
    </w:p>
    <w:p w:rsidR="00BB7B4A" w:rsidRPr="00040D98" w:rsidRDefault="00BB7B4A" w:rsidP="00BB7B4A">
      <w:pPr>
        <w:pStyle w:val="Bullet1G"/>
        <w:rPr>
          <w:lang/>
        </w:rPr>
      </w:pPr>
      <w:r w:rsidRPr="00040D98">
        <w:rPr>
          <w:lang/>
        </w:rPr>
        <w:t>Violation requirements regarding the remuneration of workers under 18 for reduced working hours;</w:t>
      </w:r>
    </w:p>
    <w:p w:rsidR="00BB7B4A" w:rsidRPr="00040D98" w:rsidRDefault="00BB7B4A" w:rsidP="00BB7B4A">
      <w:pPr>
        <w:pStyle w:val="Bullet1G"/>
        <w:rPr>
          <w:lang/>
        </w:rPr>
      </w:pPr>
      <w:r w:rsidRPr="00040D98">
        <w:rPr>
          <w:lang/>
        </w:rPr>
        <w:t>Violation of the work book maintenance procedure (regarding 20.9 per cent of the total number of working minors);</w:t>
      </w:r>
    </w:p>
    <w:p w:rsidR="00BB7B4A" w:rsidRPr="00040D98" w:rsidRDefault="00BB7B4A" w:rsidP="00BB7B4A">
      <w:pPr>
        <w:pStyle w:val="Bullet1G"/>
        <w:rPr>
          <w:lang/>
        </w:rPr>
      </w:pPr>
      <w:r w:rsidRPr="00040D98">
        <w:rPr>
          <w:lang/>
        </w:rPr>
        <w:t>Infringements of the Leave Act;</w:t>
      </w:r>
    </w:p>
    <w:p w:rsidR="00BB7B4A" w:rsidRPr="00040D98" w:rsidRDefault="00BB7B4A" w:rsidP="00BB7B4A">
      <w:pPr>
        <w:pStyle w:val="Bullet1G"/>
        <w:rPr>
          <w:lang/>
        </w:rPr>
      </w:pPr>
      <w:r w:rsidRPr="00040D98">
        <w:rPr>
          <w:lang/>
        </w:rPr>
        <w:t>Delays in paying wages to under age workers.</w:t>
      </w:r>
    </w:p>
    <w:p w:rsidR="00BB7B4A" w:rsidRPr="00040D98" w:rsidRDefault="00BB7B4A" w:rsidP="00997CA0">
      <w:pPr>
        <w:autoSpaceDE w:val="0"/>
        <w:spacing w:after="120"/>
        <w:ind w:leftChars="567" w:left="31680" w:right="1134"/>
        <w:jc w:val="both"/>
        <w:rPr>
          <w:lang/>
        </w:rPr>
      </w:pPr>
      <w:r w:rsidRPr="00040D98">
        <w:rPr>
          <w:lang/>
        </w:rPr>
        <w:tab/>
        <w:t>Managers and other officials of the enterprises found to be in violation of labour laws were served 459 orders for the elimination of such violations</w:t>
      </w:r>
      <w:r>
        <w:rPr>
          <w:lang/>
        </w:rPr>
        <w:t xml:space="preserve">.  </w:t>
      </w:r>
      <w:r w:rsidRPr="00040D98">
        <w:rPr>
          <w:lang/>
        </w:rPr>
        <w:t>As a result of the checks, 292 reports on administrative liability incurred by enterprise managers were drawn up and transmitted to the courts; while 36 enterprise managers incurred administrative liability for non-compliance with the legal requirements of labour inspectors.</w:t>
      </w:r>
    </w:p>
    <w:p w:rsidR="00BB7B4A" w:rsidRPr="00040D98" w:rsidRDefault="00BB7B4A" w:rsidP="00997CA0">
      <w:pPr>
        <w:autoSpaceDE w:val="0"/>
        <w:spacing w:after="120"/>
        <w:ind w:leftChars="567" w:left="31680" w:right="1134"/>
        <w:jc w:val="both"/>
        <w:rPr>
          <w:lang/>
        </w:rPr>
      </w:pPr>
      <w:r w:rsidRPr="00040D98">
        <w:rPr>
          <w:lang/>
        </w:rPr>
        <w:t>152.</w:t>
      </w:r>
      <w:r w:rsidRPr="00040D98">
        <w:rPr>
          <w:lang/>
        </w:rPr>
        <w:tab/>
        <w:t>The problem of the work of marginalized groups of children who loiter, beg or become involved in criminal activities is a separate issue requiring attention</w:t>
      </w:r>
      <w:r>
        <w:rPr>
          <w:lang/>
        </w:rPr>
        <w:t xml:space="preserve">.  </w:t>
      </w:r>
      <w:r w:rsidRPr="00040D98">
        <w:rPr>
          <w:lang/>
        </w:rPr>
        <w:t>According to the staff of shelters for minors, the most common income sources of the children attended is begging, theft, car washing, reselling, scrap metal collection and sale, and prostitution</w:t>
      </w:r>
      <w:r>
        <w:rPr>
          <w:lang/>
        </w:rPr>
        <w:t xml:space="preserve">.  </w:t>
      </w:r>
      <w:r w:rsidRPr="00040D98">
        <w:rPr>
          <w:lang/>
        </w:rPr>
        <w:t>Children in this category are involved in activities related to the worst forms of child labour, namely use of children in prostitution, pornography, forced labour and criminal activities</w:t>
      </w:r>
      <w:r>
        <w:rPr>
          <w:lang/>
        </w:rPr>
        <w:t xml:space="preserve">.  </w:t>
      </w:r>
      <w:r w:rsidRPr="00040D98">
        <w:rPr>
          <w:lang/>
        </w:rPr>
        <w:t>Involving older children in begging and forcing them to engage in begging or prostitution on their own constitutes child labour comparable to slave labour or trafficking in children</w:t>
      </w:r>
      <w:r>
        <w:rPr>
          <w:lang/>
        </w:rPr>
        <w:t xml:space="preserve">.  </w:t>
      </w:r>
      <w:r w:rsidRPr="00040D98">
        <w:rPr>
          <w:lang/>
        </w:rPr>
        <w:t>The activities of street children indicate that they can earn money only in areas beyond Government control, which are linked to the worst forms of child labour</w:t>
      </w:r>
      <w:r>
        <w:rPr>
          <w:lang/>
        </w:rPr>
        <w:t xml:space="preserve">.  </w:t>
      </w:r>
      <w:r w:rsidRPr="00040D98">
        <w:rPr>
          <w:lang/>
        </w:rPr>
        <w:t>The Government must take measures for the full elimination of such types of child employment, which represent a real danger to the health, development and life of the most disadvantaged children</w:t>
      </w:r>
      <w:r>
        <w:rPr>
          <w:lang/>
        </w:rPr>
        <w:t xml:space="preserve">.  </w:t>
      </w:r>
      <w:r w:rsidRPr="00040D98">
        <w:rPr>
          <w:lang/>
        </w:rPr>
        <w:t>The exploitation of children under the legal employment age through the use of their labour for profit has criminal characteristics</w:t>
      </w:r>
      <w:r>
        <w:rPr>
          <w:lang/>
        </w:rPr>
        <w:t xml:space="preserve">.  </w:t>
      </w:r>
      <w:r w:rsidRPr="00040D98">
        <w:rPr>
          <w:lang/>
        </w:rPr>
        <w:t xml:space="preserve">In 2006, the Ministry of Internal Affairs registered 15 cases of crimes under Criminal Code article 150 on the </w:t>
      </w:r>
      <w:r>
        <w:rPr>
          <w:lang/>
        </w:rPr>
        <w:t>“</w:t>
      </w:r>
      <w:r w:rsidRPr="00040D98">
        <w:rPr>
          <w:lang/>
        </w:rPr>
        <w:t>Exploitation of children</w:t>
      </w:r>
      <w:r>
        <w:rPr>
          <w:lang/>
        </w:rPr>
        <w:t>”</w:t>
      </w:r>
      <w:r w:rsidRPr="00040D98">
        <w:rPr>
          <w:lang/>
        </w:rPr>
        <w:t xml:space="preserve"> (compared to 29 in 2005, 9 in 2004 and 7 in 2003)</w:t>
      </w:r>
      <w:r>
        <w:rPr>
          <w:lang/>
        </w:rPr>
        <w:t xml:space="preserve">.  </w:t>
      </w:r>
      <w:r w:rsidRPr="00040D98">
        <w:rPr>
          <w:lang/>
        </w:rPr>
        <w:t>Pilot projects aimed at preventing the worst forms of child labour are currently carried out</w:t>
      </w:r>
      <w:r>
        <w:rPr>
          <w:lang/>
        </w:rPr>
        <w:t xml:space="preserve">.  </w:t>
      </w:r>
      <w:r w:rsidRPr="00040D98">
        <w:rPr>
          <w:lang/>
        </w:rPr>
        <w:t>The Ukraine ILO-IPEC programme is carried out as part of technical cooperation with ILO on the basis of a memorandum of understanding between ILO and Ukraine</w:t>
      </w:r>
      <w:r>
        <w:rPr>
          <w:lang/>
        </w:rPr>
        <w:t xml:space="preserve">.  </w:t>
      </w:r>
    </w:p>
    <w:p w:rsidR="00BB7B4A" w:rsidRPr="00040D98" w:rsidRDefault="00BB7B4A" w:rsidP="00997CA0">
      <w:pPr>
        <w:autoSpaceDE w:val="0"/>
        <w:spacing w:after="120"/>
        <w:ind w:leftChars="567" w:left="31680" w:right="1134"/>
        <w:jc w:val="both"/>
        <w:rPr>
          <w:lang/>
        </w:rPr>
      </w:pPr>
      <w:r w:rsidRPr="00040D98">
        <w:rPr>
          <w:lang/>
        </w:rPr>
        <w:t>153.</w:t>
      </w:r>
      <w:r w:rsidRPr="00040D98">
        <w:rPr>
          <w:lang/>
        </w:rPr>
        <w:tab/>
        <w:t xml:space="preserve">A project entitled </w:t>
      </w:r>
      <w:r>
        <w:rPr>
          <w:lang/>
        </w:rPr>
        <w:t>“</w:t>
      </w:r>
      <w:r w:rsidRPr="00040D98">
        <w:rPr>
          <w:lang/>
        </w:rPr>
        <w:t>Rehabilitation of street children engaged in the worst forms of labour and children having experienced sexual exploitation</w:t>
      </w:r>
      <w:r>
        <w:rPr>
          <w:lang/>
        </w:rPr>
        <w:t>”</w:t>
      </w:r>
      <w:r w:rsidRPr="00040D98">
        <w:rPr>
          <w:lang/>
        </w:rPr>
        <w:t xml:space="preserve"> has been carried out in the Kiev province</w:t>
      </w:r>
      <w:r>
        <w:rPr>
          <w:lang/>
        </w:rPr>
        <w:t xml:space="preserve">.  </w:t>
      </w:r>
      <w:r w:rsidRPr="00040D98">
        <w:rPr>
          <w:lang/>
        </w:rPr>
        <w:t>The Children</w:t>
      </w:r>
      <w:r>
        <w:rPr>
          <w:lang/>
        </w:rPr>
        <w:t>’</w:t>
      </w:r>
      <w:r w:rsidRPr="00040D98">
        <w:rPr>
          <w:lang/>
        </w:rPr>
        <w:t>s Affairs Service of the Kiev Province State Administration, in cooperation with the Women</w:t>
      </w:r>
      <w:r>
        <w:rPr>
          <w:lang/>
        </w:rPr>
        <w:t>’</w:t>
      </w:r>
      <w:r w:rsidRPr="00040D98">
        <w:rPr>
          <w:lang/>
        </w:rPr>
        <w:t>s Consortium of Ukraine, trains professionals who work with children at risk of being involved in the worst forms of child labour</w:t>
      </w:r>
      <w:r>
        <w:rPr>
          <w:lang/>
        </w:rPr>
        <w:t xml:space="preserve">.  </w:t>
      </w:r>
      <w:r w:rsidRPr="00040D98">
        <w:rPr>
          <w:lang/>
        </w:rPr>
        <w:t xml:space="preserve">They organized a series of training workshops for psychologists and social workers of schools and residential schools, for instance a seminar on the </w:t>
      </w:r>
      <w:r>
        <w:rPr>
          <w:lang/>
        </w:rPr>
        <w:t>“</w:t>
      </w:r>
      <w:r w:rsidRPr="00040D98">
        <w:rPr>
          <w:lang/>
        </w:rPr>
        <w:t>Eradication of the worst forms of child labour</w:t>
      </w:r>
      <w:r>
        <w:rPr>
          <w:lang/>
        </w:rPr>
        <w:t xml:space="preserve">”.  </w:t>
      </w:r>
      <w:r w:rsidRPr="00040D98">
        <w:rPr>
          <w:lang/>
        </w:rPr>
        <w:t>The Children</w:t>
      </w:r>
      <w:r>
        <w:rPr>
          <w:lang/>
        </w:rPr>
        <w:t>’</w:t>
      </w:r>
      <w:r w:rsidRPr="00040D98">
        <w:rPr>
          <w:lang/>
        </w:rPr>
        <w:t xml:space="preserve">s Affairs Service of the Donetsk Province Administration, in cooperation with the NGO </w:t>
      </w:r>
      <w:r>
        <w:rPr>
          <w:lang/>
        </w:rPr>
        <w:t>“</w:t>
      </w:r>
      <w:r w:rsidRPr="00040D98">
        <w:rPr>
          <w:lang/>
        </w:rPr>
        <w:t>Donetsk Youth Discussion Centre</w:t>
      </w:r>
      <w:r>
        <w:rPr>
          <w:lang/>
        </w:rPr>
        <w:t>”</w:t>
      </w:r>
      <w:r w:rsidRPr="00040D98">
        <w:rPr>
          <w:lang/>
        </w:rPr>
        <w:t xml:space="preserve">, carries out the international project </w:t>
      </w:r>
      <w:r>
        <w:rPr>
          <w:lang/>
        </w:rPr>
        <w:t>“</w:t>
      </w:r>
      <w:r w:rsidRPr="00040D98">
        <w:rPr>
          <w:lang/>
        </w:rPr>
        <w:t>Eradicating street child labour in the Donetsk region</w:t>
      </w:r>
      <w:r>
        <w:rPr>
          <w:lang/>
        </w:rPr>
        <w:t xml:space="preserve">”.  </w:t>
      </w:r>
      <w:r w:rsidRPr="00040D98">
        <w:rPr>
          <w:lang/>
        </w:rPr>
        <w:t>Under that project, the Children</w:t>
      </w:r>
      <w:r>
        <w:rPr>
          <w:lang/>
        </w:rPr>
        <w:t>’</w:t>
      </w:r>
      <w:r w:rsidRPr="00040D98">
        <w:rPr>
          <w:lang/>
        </w:rPr>
        <w:t>s Affairs Service identified 350 children working without formal employment relations, reviewed their living conditions and worked to eliminate the causes that prevented those children from attending school</w:t>
      </w:r>
      <w:r>
        <w:rPr>
          <w:lang/>
        </w:rPr>
        <w:t xml:space="preserve">.  </w:t>
      </w:r>
      <w:r w:rsidRPr="00040D98">
        <w:rPr>
          <w:lang/>
        </w:rPr>
        <w:t>Considerable attention is paid to clarifying the rights and legitimate interests of minors</w:t>
      </w:r>
      <w:r>
        <w:rPr>
          <w:lang/>
        </w:rPr>
        <w:t xml:space="preserve">.  </w:t>
      </w:r>
      <w:r w:rsidRPr="00040D98">
        <w:rPr>
          <w:lang/>
        </w:rPr>
        <w:t>The staff of the Children</w:t>
      </w:r>
      <w:r>
        <w:rPr>
          <w:lang/>
        </w:rPr>
        <w:t>’</w:t>
      </w:r>
      <w:r w:rsidRPr="00040D98">
        <w:rPr>
          <w:lang/>
        </w:rPr>
        <w:t>s Affairs Service and children</w:t>
      </w:r>
      <w:r>
        <w:rPr>
          <w:lang/>
        </w:rPr>
        <w:t>’</w:t>
      </w:r>
      <w:r w:rsidRPr="00040D98">
        <w:rPr>
          <w:lang/>
        </w:rPr>
        <w:t>s affairs police units give lectures in enterprises and organizations regarding the existing legislation, and information is provided through the media, radio and television on basic legislation regarding minors</w:t>
      </w:r>
      <w:r>
        <w:rPr>
          <w:lang/>
        </w:rPr>
        <w:t>’</w:t>
      </w:r>
      <w:r w:rsidRPr="00040D98">
        <w:rPr>
          <w:lang/>
        </w:rPr>
        <w:t xml:space="preserve"> labour, together with advice on the resolution of debatable issues</w:t>
      </w:r>
      <w:r>
        <w:rPr>
          <w:lang/>
        </w:rPr>
        <w:t xml:space="preserve">.  </w:t>
      </w:r>
      <w:r w:rsidRPr="00040D98">
        <w:rPr>
          <w:lang/>
        </w:rPr>
        <w:t>The implementation of measures to prevent and eradicate the worst forms of child labour is highlighted in thematic sections introduced in provincial and city publications</w:t>
      </w:r>
      <w:r>
        <w:rPr>
          <w:lang/>
        </w:rPr>
        <w:t xml:space="preserve">.  </w:t>
      </w:r>
      <w:r w:rsidRPr="00040D98">
        <w:rPr>
          <w:lang/>
        </w:rPr>
        <w:t xml:space="preserve">In the Kherson province, training guidelines, manuals and other material for teachers and social workers in preventing and eradicating the worst forms of child labour have been developed as part of the project </w:t>
      </w:r>
      <w:r>
        <w:rPr>
          <w:lang/>
        </w:rPr>
        <w:t>“</w:t>
      </w:r>
      <w:r w:rsidRPr="00040D98">
        <w:rPr>
          <w:lang/>
        </w:rPr>
        <w:t>Rehabilitation and reintegration of children having experienced sexual exploitation</w:t>
      </w:r>
      <w:r>
        <w:rPr>
          <w:lang/>
        </w:rPr>
        <w:t xml:space="preserve">”.  </w:t>
      </w:r>
      <w:r w:rsidRPr="00040D98">
        <w:rPr>
          <w:lang/>
        </w:rPr>
        <w:t>In 2005, individual thematic meetings were held in order to provide appropriate recommendations for pupils and students, including children involved in the worst forms of labour; and 4,805 pupils or students participated in that activity</w:t>
      </w:r>
      <w:r>
        <w:rPr>
          <w:lang/>
        </w:rPr>
        <w:t xml:space="preserve">.  </w:t>
      </w:r>
      <w:r w:rsidRPr="00040D98">
        <w:rPr>
          <w:lang/>
        </w:rPr>
        <w:t>Training is provided in order to raise the qualifications of the staff of children</w:t>
      </w:r>
      <w:r>
        <w:rPr>
          <w:lang/>
        </w:rPr>
        <w:t>’</w:t>
      </w:r>
      <w:r w:rsidRPr="00040D98">
        <w:rPr>
          <w:lang/>
        </w:rPr>
        <w:t>s services, social workers and labour inspectors in relation to compliance with on child labour legislation</w:t>
      </w:r>
      <w:r>
        <w:rPr>
          <w:lang/>
        </w:rPr>
        <w:t xml:space="preserve">.  </w:t>
      </w:r>
      <w:r w:rsidRPr="00040D98">
        <w:rPr>
          <w:lang/>
        </w:rPr>
        <w:t>Issues surrounding the exclusion of children from the worst forms of work are frequently presented on provincial television programmes and in newspapers</w:t>
      </w:r>
      <w:r>
        <w:rPr>
          <w:lang/>
        </w:rPr>
        <w:t xml:space="preserve">.  </w:t>
      </w:r>
      <w:r w:rsidRPr="00040D98">
        <w:rPr>
          <w:lang/>
        </w:rPr>
        <w:t xml:space="preserve">A handbook entitled </w:t>
      </w:r>
      <w:r w:rsidRPr="00040D98">
        <w:rPr>
          <w:i/>
          <w:iCs/>
          <w:lang/>
        </w:rPr>
        <w:t>Psychological and Educational Rehabilitation of Children Removed from the Sex Trade</w:t>
      </w:r>
      <w:r w:rsidRPr="00040D98">
        <w:rPr>
          <w:lang/>
        </w:rPr>
        <w:t xml:space="preserve"> has been published</w:t>
      </w:r>
      <w:r>
        <w:rPr>
          <w:lang/>
        </w:rPr>
        <w:t xml:space="preserve">.  </w:t>
      </w:r>
      <w:r w:rsidRPr="00040D98">
        <w:rPr>
          <w:lang/>
        </w:rPr>
        <w:t xml:space="preserve">In 2006, the Ministry for the Family, Youth and Sport, in cooperation with the Ukraine ILO-IPEC programme, expanded the project </w:t>
      </w:r>
      <w:r>
        <w:rPr>
          <w:lang/>
        </w:rPr>
        <w:t>“</w:t>
      </w:r>
      <w:r w:rsidRPr="00040D98">
        <w:rPr>
          <w:lang/>
        </w:rPr>
        <w:t>Monitoring the use of child labour</w:t>
      </w:r>
      <w:r>
        <w:rPr>
          <w:lang/>
        </w:rPr>
        <w:t>”</w:t>
      </w:r>
      <w:r w:rsidRPr="00040D98">
        <w:rPr>
          <w:lang/>
        </w:rPr>
        <w:t xml:space="preserve"> to the Kherson and Donetsk provinces</w:t>
      </w:r>
      <w:r>
        <w:rPr>
          <w:lang/>
        </w:rPr>
        <w:t xml:space="preserve">.  </w:t>
      </w:r>
      <w:r w:rsidRPr="00040D98">
        <w:rPr>
          <w:lang/>
        </w:rPr>
        <w:t>As a result of that project, 211 minors were removed from the worst forms of labour and received social and medical support.</w:t>
      </w:r>
    </w:p>
    <w:p w:rsidR="00BB7B4A" w:rsidRPr="00040D98" w:rsidRDefault="00BB7B4A" w:rsidP="00BB7B4A">
      <w:pPr>
        <w:pStyle w:val="H23G"/>
        <w:rPr>
          <w:lang/>
        </w:rPr>
      </w:pPr>
      <w:r>
        <w:rPr>
          <w:lang/>
        </w:rPr>
        <w:tab/>
      </w:r>
      <w:r w:rsidRPr="00040D98">
        <w:rPr>
          <w:lang/>
        </w:rPr>
        <w:t>2</w:t>
      </w:r>
      <w:r>
        <w:rPr>
          <w:lang/>
        </w:rPr>
        <w:t>.</w:t>
      </w:r>
      <w:r>
        <w:rPr>
          <w:lang/>
        </w:rPr>
        <w:tab/>
      </w:r>
      <w:r w:rsidRPr="00040D98">
        <w:rPr>
          <w:lang/>
        </w:rPr>
        <w:t>Drug abuse (article 33)</w:t>
      </w:r>
    </w:p>
    <w:p w:rsidR="00BB7B4A" w:rsidRPr="00040D98" w:rsidRDefault="00BB7B4A" w:rsidP="00997CA0">
      <w:pPr>
        <w:autoSpaceDE w:val="0"/>
        <w:spacing w:after="120"/>
        <w:ind w:leftChars="567" w:left="31680" w:right="1134"/>
        <w:jc w:val="both"/>
        <w:rPr>
          <w:lang/>
        </w:rPr>
      </w:pPr>
      <w:r w:rsidRPr="00040D98">
        <w:rPr>
          <w:lang/>
        </w:rPr>
        <w:t>154.</w:t>
      </w:r>
      <w:r w:rsidRPr="00040D98">
        <w:rPr>
          <w:lang/>
        </w:rPr>
        <w:tab/>
        <w:t>The problem of drug abuse among minors is complex, although statistics indicate only a slight prevalence of drug abuse among children and</w:t>
      </w:r>
      <w:r>
        <w:rPr>
          <w:lang/>
        </w:rPr>
        <w:t xml:space="preserve"> juveniles (see annex II, table </w:t>
      </w:r>
      <w:r w:rsidRPr="00040D98">
        <w:rPr>
          <w:lang/>
        </w:rPr>
        <w:t>31)</w:t>
      </w:r>
      <w:r>
        <w:rPr>
          <w:lang/>
        </w:rPr>
        <w:t xml:space="preserve">.  </w:t>
      </w:r>
      <w:r w:rsidRPr="00040D98">
        <w:rPr>
          <w:lang/>
        </w:rPr>
        <w:t>Medical care for children who use drugs or other psychoactive substances is provided in specialized institutions of the health system, namely drug clinics and hospitals</w:t>
      </w:r>
      <w:r>
        <w:rPr>
          <w:lang/>
        </w:rPr>
        <w:t xml:space="preserve">.  </w:t>
      </w:r>
      <w:r w:rsidRPr="00040D98">
        <w:rPr>
          <w:lang/>
        </w:rPr>
        <w:t>A major problem is that Ukraine still has no full-fledged network of rehabilitation centres for minors who use drugs</w:t>
      </w:r>
      <w:r>
        <w:rPr>
          <w:lang/>
        </w:rPr>
        <w:t xml:space="preserve">.  </w:t>
      </w:r>
      <w:r w:rsidRPr="00040D98">
        <w:rPr>
          <w:lang/>
        </w:rPr>
        <w:t>Independent centres for medical and social rehabilitation of children and adolescents exist in only five provinces, while five more provinces have such units as part of drug treatment clinics</w:t>
      </w:r>
      <w:r>
        <w:rPr>
          <w:lang/>
        </w:rPr>
        <w:t xml:space="preserve">.  </w:t>
      </w:r>
      <w:r w:rsidRPr="00040D98">
        <w:rPr>
          <w:lang/>
        </w:rPr>
        <w:t>Currently, work in this area focuses on medical aspects, and practically no methods have been prepared for the social reintegration of under age drug addicts.</w:t>
      </w:r>
    </w:p>
    <w:p w:rsidR="00BB7B4A" w:rsidRPr="00040D98" w:rsidRDefault="00BB7B4A" w:rsidP="00BB7B4A">
      <w:pPr>
        <w:pStyle w:val="H23G"/>
        <w:rPr>
          <w:lang/>
        </w:rPr>
      </w:pPr>
      <w:r>
        <w:rPr>
          <w:lang/>
        </w:rPr>
        <w:tab/>
      </w:r>
      <w:r w:rsidRPr="00040D98">
        <w:rPr>
          <w:lang/>
        </w:rPr>
        <w:t>3</w:t>
      </w:r>
      <w:r>
        <w:rPr>
          <w:lang/>
        </w:rPr>
        <w:t>.</w:t>
      </w:r>
      <w:r>
        <w:rPr>
          <w:lang/>
        </w:rPr>
        <w:tab/>
      </w:r>
      <w:r w:rsidRPr="00040D98">
        <w:rPr>
          <w:lang/>
        </w:rPr>
        <w:t>Protection from sexual exploitation and sexual abuse (article 34)</w:t>
      </w:r>
    </w:p>
    <w:p w:rsidR="00BB7B4A" w:rsidRPr="00040D98" w:rsidRDefault="00BB7B4A" w:rsidP="00997CA0">
      <w:pPr>
        <w:autoSpaceDE w:val="0"/>
        <w:spacing w:after="120"/>
        <w:ind w:leftChars="567" w:left="31680" w:right="1134"/>
        <w:jc w:val="both"/>
        <w:rPr>
          <w:lang/>
        </w:rPr>
      </w:pPr>
      <w:r w:rsidRPr="00040D98">
        <w:rPr>
          <w:lang/>
        </w:rPr>
        <w:t>155.</w:t>
      </w:r>
      <w:r w:rsidRPr="00040D98">
        <w:rPr>
          <w:lang/>
        </w:rPr>
        <w:tab/>
        <w:t>Work to improve legislation to combat sexual exploitation and sexual abuse continues</w:t>
      </w:r>
      <w:r>
        <w:rPr>
          <w:lang/>
        </w:rPr>
        <w:t xml:space="preserve">.  </w:t>
      </w:r>
      <w:r w:rsidRPr="00040D98">
        <w:rPr>
          <w:lang/>
        </w:rPr>
        <w:t>For instance, the Criminal Code was amended in 2006 in order to increase liability for human trafficking and involvement in prostitution</w:t>
      </w:r>
      <w:r>
        <w:rPr>
          <w:lang/>
        </w:rPr>
        <w:t xml:space="preserve">.  </w:t>
      </w:r>
      <w:r w:rsidRPr="00040D98">
        <w:rPr>
          <w:lang/>
        </w:rPr>
        <w:t>Pimping or involvement of a person in prostitution is defined as an act incurring criminal punishment</w:t>
      </w:r>
      <w:r>
        <w:rPr>
          <w:lang/>
        </w:rPr>
        <w:t xml:space="preserve">.  </w:t>
      </w:r>
      <w:r w:rsidRPr="00040D98">
        <w:rPr>
          <w:lang/>
        </w:rPr>
        <w:t>The perpetrator of that crime is a person who involves another person in prostitution or forced that person into prostitution by means of deceit, blackmail, exploitation of his or her vulnerable situation or use or threat of violence; or who practices pimping</w:t>
      </w:r>
      <w:r>
        <w:rPr>
          <w:lang/>
        </w:rPr>
        <w:t xml:space="preserve">.  </w:t>
      </w:r>
      <w:r w:rsidRPr="00040D98">
        <w:rPr>
          <w:lang/>
        </w:rPr>
        <w:t>The victim</w:t>
      </w:r>
      <w:r>
        <w:rPr>
          <w:lang/>
        </w:rPr>
        <w:t>’</w:t>
      </w:r>
      <w:r w:rsidRPr="00040D98">
        <w:rPr>
          <w:lang/>
        </w:rPr>
        <w:t>s adolescence or young age is an aggravating circumstance</w:t>
      </w:r>
      <w:r>
        <w:rPr>
          <w:lang/>
        </w:rPr>
        <w:t xml:space="preserve">.  </w:t>
      </w:r>
      <w:r w:rsidRPr="00040D98">
        <w:rPr>
          <w:lang/>
        </w:rPr>
        <w:t>The crime thus defined is punishable by imprisonment for 3-5 years, 5-10 with or without confiscation of property if committed against a minor, and 8-15 years with or without confiscation of property if committed against a child (Criminal Code article 303 (3) and (4))</w:t>
      </w:r>
      <w:r>
        <w:rPr>
          <w:lang/>
        </w:rPr>
        <w:t xml:space="preserve">.  </w:t>
      </w:r>
      <w:r w:rsidRPr="00040D98">
        <w:rPr>
          <w:lang/>
        </w:rPr>
        <w:t>The penalties incurred under Criminal Code article 303 for the commission of the crime in question against a minor or a child apply regardless of whether the crime was perpetrated through the above means or through abuse of official position or the victim</w:t>
      </w:r>
      <w:r>
        <w:rPr>
          <w:lang/>
        </w:rPr>
        <w:t>’</w:t>
      </w:r>
      <w:r w:rsidRPr="00040D98">
        <w:rPr>
          <w:lang/>
        </w:rPr>
        <w:t>s material or other dependence on the offender</w:t>
      </w:r>
      <w:r>
        <w:rPr>
          <w:lang/>
        </w:rPr>
        <w:t xml:space="preserve">.  </w:t>
      </w:r>
      <w:r w:rsidRPr="00040D98">
        <w:rPr>
          <w:lang/>
        </w:rPr>
        <w:t>The Public Morals Protection Act, adopted in 2003, prohibits the involvement of juveniles in activities related to the manufacture, sale or distribution of material, or the provision of services or the organization and holding of events, of a sexual, erotic or pornographic nature; the provision or organization of such services or events among minors; the use of images of minors in any form and material of a sexual or erotic nature; and the involvement of minors in any related activities.</w:t>
      </w:r>
    </w:p>
    <w:p w:rsidR="00BB7B4A" w:rsidRPr="00040D98" w:rsidRDefault="00BB7B4A" w:rsidP="00997CA0">
      <w:pPr>
        <w:autoSpaceDE w:val="0"/>
        <w:spacing w:after="120"/>
        <w:ind w:leftChars="567" w:left="31680" w:right="1134"/>
        <w:jc w:val="both"/>
        <w:rPr>
          <w:lang/>
        </w:rPr>
      </w:pPr>
      <w:r w:rsidRPr="00040D98">
        <w:rPr>
          <w:lang/>
        </w:rPr>
        <w:t>156.</w:t>
      </w:r>
      <w:r w:rsidRPr="00040D98">
        <w:rPr>
          <w:lang/>
        </w:rPr>
        <w:tab/>
        <w:t>Ukrainian law does not contain specific provisions defining child prostitution but the Government recognizes the involvement of minors in prostitution as an aggravating circumstance that warrants more severe punishment</w:t>
      </w:r>
      <w:r>
        <w:rPr>
          <w:lang/>
        </w:rPr>
        <w:t xml:space="preserve">.  </w:t>
      </w:r>
      <w:r w:rsidRPr="00040D98">
        <w:rPr>
          <w:lang/>
        </w:rPr>
        <w:t>Punishment for abuse, pimping and enticing minors into prostitution is imprisonment for 5-10 years if the victim is under 18 and 8-15 years if the victim is under 14</w:t>
      </w:r>
      <w:r>
        <w:rPr>
          <w:lang/>
        </w:rPr>
        <w:t xml:space="preserve">.  </w:t>
      </w:r>
      <w:r w:rsidRPr="00040D98">
        <w:rPr>
          <w:lang/>
        </w:rPr>
        <w:t>Although the law does not specify whether a child involved in prostitution is the offender or the victim, law enforcement agencies and courts clearly tend to view children exploited in prostitution as victims</w:t>
      </w:r>
      <w:r>
        <w:rPr>
          <w:lang/>
        </w:rPr>
        <w:t xml:space="preserve">.  </w:t>
      </w:r>
      <w:r w:rsidRPr="00040D98">
        <w:rPr>
          <w:lang/>
        </w:rPr>
        <w:t>In the period 2002-2006, children</w:t>
      </w:r>
      <w:r>
        <w:rPr>
          <w:lang/>
        </w:rPr>
        <w:t>’</w:t>
      </w:r>
      <w:r w:rsidRPr="00040D98">
        <w:rPr>
          <w:lang/>
        </w:rPr>
        <w:t>s affairs police units and other services and divisions of the Ministry of Internal Affairs intensified efforts to combat the sexual exploitation of children</w:t>
      </w:r>
      <w:r>
        <w:rPr>
          <w:lang/>
        </w:rPr>
        <w:t xml:space="preserve">.  </w:t>
      </w:r>
      <w:r w:rsidRPr="00040D98">
        <w:rPr>
          <w:lang/>
        </w:rPr>
        <w:t>One of the goals of combating crimes related to sexual exploitation is the identification and disclosure of groups and individuals engaged in producing and distributing pornographic material through the Internet, including such material involving children</w:t>
      </w:r>
      <w:r>
        <w:rPr>
          <w:lang/>
        </w:rPr>
        <w:t xml:space="preserve">.  </w:t>
      </w:r>
      <w:r w:rsidRPr="00040D98">
        <w:rPr>
          <w:lang/>
        </w:rPr>
        <w:t>In 2006, the Ministry of Internal Affairs identified 571 acts falling under Criminal Code article 301 on the import, manufacture, sale and distribution of pornographic material (compared to 235 cases in 2003, 281 in 2004 and 366 in 2005)</w:t>
      </w:r>
      <w:r>
        <w:rPr>
          <w:lang/>
        </w:rPr>
        <w:t xml:space="preserve">.  </w:t>
      </w:r>
      <w:r w:rsidRPr="00040D98">
        <w:rPr>
          <w:lang/>
        </w:rPr>
        <w:t>The annual number of reported acts characterized as criminal under the Criminal Code articles related to the sexual exploitation of children is on the increase (see table 19).</w:t>
      </w:r>
    </w:p>
    <w:p w:rsidR="00BB7B4A" w:rsidRPr="00040D98" w:rsidRDefault="00BB7B4A" w:rsidP="00997CA0">
      <w:pPr>
        <w:autoSpaceDE w:val="0"/>
        <w:ind w:leftChars="567" w:left="31680" w:right="1134"/>
        <w:jc w:val="both"/>
        <w:rPr>
          <w:lang/>
        </w:rPr>
      </w:pPr>
      <w:r w:rsidRPr="00040D98">
        <w:rPr>
          <w:lang/>
        </w:rPr>
        <w:t>Table 19</w:t>
      </w:r>
    </w:p>
    <w:p w:rsidR="00BB7B4A" w:rsidRPr="00040D98" w:rsidRDefault="00BB7B4A" w:rsidP="00997CA0">
      <w:pPr>
        <w:autoSpaceDE w:val="0"/>
        <w:spacing w:after="120"/>
        <w:ind w:leftChars="567" w:left="31680" w:right="1134"/>
        <w:jc w:val="both"/>
        <w:rPr>
          <w:b/>
          <w:bCs/>
          <w:lang/>
        </w:rPr>
      </w:pPr>
      <w:r w:rsidRPr="00040D98">
        <w:rPr>
          <w:b/>
          <w:bCs/>
          <w:lang/>
        </w:rPr>
        <w:t>Breakdown of the number of recorded criminal cases by Criminal Code article</w:t>
      </w:r>
    </w:p>
    <w:tbl>
      <w:tblPr>
        <w:tblW w:w="0" w:type="auto"/>
        <w:tblInd w:w="1189" w:type="dxa"/>
        <w:tblBorders>
          <w:top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3969"/>
        <w:gridCol w:w="709"/>
        <w:gridCol w:w="709"/>
        <w:gridCol w:w="709"/>
        <w:gridCol w:w="708"/>
        <w:gridCol w:w="567"/>
      </w:tblGrid>
      <w:tr w:rsidR="00BB7B4A" w:rsidRPr="001833E1" w:rsidTr="000C7B75">
        <w:trPr>
          <w:tblHeader/>
        </w:trPr>
        <w:tc>
          <w:tcPr>
            <w:tcW w:w="3969" w:type="dxa"/>
            <w:tcBorders>
              <w:top w:val="single" w:sz="2" w:space="0" w:color="000000"/>
              <w:bottom w:val="single" w:sz="12" w:space="0" w:color="auto"/>
            </w:tcBorders>
            <w:shd w:val="clear" w:color="auto" w:fill="auto"/>
          </w:tcPr>
          <w:p w:rsidR="00BB7B4A" w:rsidRPr="001833E1" w:rsidRDefault="00BB7B4A" w:rsidP="00BB7B4A">
            <w:pPr>
              <w:autoSpaceDE w:val="0"/>
              <w:snapToGrid w:val="0"/>
              <w:spacing w:before="80" w:after="80"/>
              <w:jc w:val="both"/>
              <w:rPr>
                <w:bCs/>
                <w:i/>
                <w:sz w:val="16"/>
                <w:lang/>
              </w:rPr>
            </w:pPr>
            <w:r w:rsidRPr="001833E1">
              <w:rPr>
                <w:bCs/>
                <w:i/>
                <w:sz w:val="16"/>
                <w:lang/>
              </w:rPr>
              <w:t>Articles of the Criminal Code</w:t>
            </w:r>
          </w:p>
        </w:tc>
        <w:tc>
          <w:tcPr>
            <w:tcW w:w="709" w:type="dxa"/>
            <w:tcBorders>
              <w:top w:val="single" w:sz="2" w:space="0" w:color="000000"/>
              <w:bottom w:val="single" w:sz="12" w:space="0" w:color="auto"/>
            </w:tcBorders>
            <w:shd w:val="clear" w:color="auto" w:fill="auto"/>
          </w:tcPr>
          <w:p w:rsidR="00BB7B4A" w:rsidRPr="001833E1" w:rsidRDefault="00BB7B4A" w:rsidP="00BB7B4A">
            <w:pPr>
              <w:autoSpaceDE w:val="0"/>
              <w:snapToGrid w:val="0"/>
              <w:spacing w:before="80" w:after="80"/>
              <w:jc w:val="right"/>
              <w:rPr>
                <w:bCs/>
                <w:i/>
                <w:sz w:val="16"/>
                <w:lang/>
              </w:rPr>
            </w:pPr>
            <w:r w:rsidRPr="001833E1">
              <w:rPr>
                <w:bCs/>
                <w:i/>
                <w:sz w:val="16"/>
                <w:lang/>
              </w:rPr>
              <w:t>2002</w:t>
            </w:r>
          </w:p>
        </w:tc>
        <w:tc>
          <w:tcPr>
            <w:tcW w:w="709" w:type="dxa"/>
            <w:tcBorders>
              <w:top w:val="single" w:sz="2" w:space="0" w:color="000000"/>
              <w:bottom w:val="single" w:sz="12" w:space="0" w:color="auto"/>
            </w:tcBorders>
            <w:shd w:val="clear" w:color="auto" w:fill="auto"/>
          </w:tcPr>
          <w:p w:rsidR="00BB7B4A" w:rsidRPr="001833E1" w:rsidRDefault="00BB7B4A" w:rsidP="00BB7B4A">
            <w:pPr>
              <w:autoSpaceDE w:val="0"/>
              <w:snapToGrid w:val="0"/>
              <w:spacing w:before="80" w:after="80"/>
              <w:jc w:val="right"/>
              <w:rPr>
                <w:bCs/>
                <w:i/>
                <w:sz w:val="16"/>
                <w:lang/>
              </w:rPr>
            </w:pPr>
            <w:r w:rsidRPr="001833E1">
              <w:rPr>
                <w:bCs/>
                <w:i/>
                <w:sz w:val="16"/>
                <w:lang/>
              </w:rPr>
              <w:t>2003</w:t>
            </w:r>
          </w:p>
        </w:tc>
        <w:tc>
          <w:tcPr>
            <w:tcW w:w="709" w:type="dxa"/>
            <w:tcBorders>
              <w:top w:val="single" w:sz="2" w:space="0" w:color="000000"/>
              <w:bottom w:val="single" w:sz="12" w:space="0" w:color="auto"/>
            </w:tcBorders>
            <w:shd w:val="clear" w:color="auto" w:fill="auto"/>
          </w:tcPr>
          <w:p w:rsidR="00BB7B4A" w:rsidRPr="001833E1" w:rsidRDefault="00BB7B4A" w:rsidP="00BB7B4A">
            <w:pPr>
              <w:autoSpaceDE w:val="0"/>
              <w:snapToGrid w:val="0"/>
              <w:spacing w:before="80" w:after="80"/>
              <w:jc w:val="right"/>
              <w:rPr>
                <w:bCs/>
                <w:i/>
                <w:sz w:val="16"/>
                <w:lang/>
              </w:rPr>
            </w:pPr>
            <w:r w:rsidRPr="001833E1">
              <w:rPr>
                <w:bCs/>
                <w:i/>
                <w:sz w:val="16"/>
                <w:lang/>
              </w:rPr>
              <w:t>2004</w:t>
            </w:r>
          </w:p>
        </w:tc>
        <w:tc>
          <w:tcPr>
            <w:tcW w:w="708" w:type="dxa"/>
            <w:tcBorders>
              <w:top w:val="single" w:sz="2" w:space="0" w:color="000000"/>
              <w:bottom w:val="single" w:sz="12" w:space="0" w:color="auto"/>
            </w:tcBorders>
            <w:shd w:val="clear" w:color="auto" w:fill="auto"/>
          </w:tcPr>
          <w:p w:rsidR="00BB7B4A" w:rsidRPr="001833E1" w:rsidRDefault="00BB7B4A" w:rsidP="00BB7B4A">
            <w:pPr>
              <w:autoSpaceDE w:val="0"/>
              <w:snapToGrid w:val="0"/>
              <w:spacing w:before="80" w:after="80"/>
              <w:jc w:val="right"/>
              <w:rPr>
                <w:bCs/>
                <w:i/>
                <w:sz w:val="16"/>
                <w:lang/>
              </w:rPr>
            </w:pPr>
            <w:r w:rsidRPr="001833E1">
              <w:rPr>
                <w:bCs/>
                <w:i/>
                <w:sz w:val="16"/>
                <w:lang/>
              </w:rPr>
              <w:t>2005</w:t>
            </w:r>
          </w:p>
        </w:tc>
        <w:tc>
          <w:tcPr>
            <w:tcW w:w="567" w:type="dxa"/>
            <w:tcBorders>
              <w:top w:val="single" w:sz="2" w:space="0" w:color="000000"/>
              <w:bottom w:val="single" w:sz="12" w:space="0" w:color="auto"/>
            </w:tcBorders>
            <w:shd w:val="clear" w:color="auto" w:fill="auto"/>
          </w:tcPr>
          <w:p w:rsidR="00BB7B4A" w:rsidRPr="001833E1" w:rsidRDefault="00BB7B4A" w:rsidP="00BB7B4A">
            <w:pPr>
              <w:autoSpaceDE w:val="0"/>
              <w:snapToGrid w:val="0"/>
              <w:spacing w:before="80" w:after="80"/>
              <w:jc w:val="right"/>
              <w:rPr>
                <w:bCs/>
                <w:i/>
                <w:sz w:val="16"/>
                <w:lang/>
              </w:rPr>
            </w:pPr>
            <w:r w:rsidRPr="001833E1">
              <w:rPr>
                <w:bCs/>
                <w:i/>
                <w:sz w:val="16"/>
                <w:lang/>
              </w:rPr>
              <w:t>2006</w:t>
            </w:r>
          </w:p>
        </w:tc>
      </w:tr>
      <w:tr w:rsidR="00BB7B4A" w:rsidRPr="00040D98" w:rsidTr="000C7B75">
        <w:tc>
          <w:tcPr>
            <w:tcW w:w="3969" w:type="dxa"/>
            <w:tcBorders>
              <w:top w:val="single" w:sz="12" w:space="0" w:color="auto"/>
            </w:tcBorders>
            <w:shd w:val="clear" w:color="auto" w:fill="auto"/>
          </w:tcPr>
          <w:p w:rsidR="00BB7B4A" w:rsidRPr="001833E1" w:rsidRDefault="00BB7B4A" w:rsidP="00BB7B4A">
            <w:pPr>
              <w:autoSpaceDE w:val="0"/>
              <w:snapToGrid w:val="0"/>
              <w:spacing w:before="40" w:after="40"/>
              <w:rPr>
                <w:sz w:val="18"/>
                <w:lang/>
              </w:rPr>
            </w:pPr>
            <w:r w:rsidRPr="001833E1">
              <w:rPr>
                <w:sz w:val="18"/>
                <w:lang/>
              </w:rPr>
              <w:t>Sexual relations with a person who has not reached sexual maturity (article 155)</w:t>
            </w:r>
          </w:p>
        </w:tc>
        <w:tc>
          <w:tcPr>
            <w:tcW w:w="709" w:type="dxa"/>
            <w:tcBorders>
              <w:top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52</w:t>
            </w:r>
          </w:p>
        </w:tc>
        <w:tc>
          <w:tcPr>
            <w:tcW w:w="709" w:type="dxa"/>
            <w:tcBorders>
              <w:top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71</w:t>
            </w:r>
          </w:p>
        </w:tc>
        <w:tc>
          <w:tcPr>
            <w:tcW w:w="709" w:type="dxa"/>
            <w:tcBorders>
              <w:top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48</w:t>
            </w:r>
          </w:p>
        </w:tc>
        <w:tc>
          <w:tcPr>
            <w:tcW w:w="708" w:type="dxa"/>
            <w:tcBorders>
              <w:top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61</w:t>
            </w:r>
          </w:p>
        </w:tc>
        <w:tc>
          <w:tcPr>
            <w:tcW w:w="567" w:type="dxa"/>
            <w:tcBorders>
              <w:top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68</w:t>
            </w:r>
          </w:p>
        </w:tc>
      </w:tr>
      <w:tr w:rsidR="00BB7B4A" w:rsidRPr="00040D98">
        <w:tc>
          <w:tcPr>
            <w:tcW w:w="3969" w:type="dxa"/>
            <w:shd w:val="clear" w:color="auto" w:fill="auto"/>
          </w:tcPr>
          <w:p w:rsidR="00BB7B4A" w:rsidRPr="001833E1" w:rsidRDefault="00BB7B4A" w:rsidP="00BB7B4A">
            <w:pPr>
              <w:autoSpaceDE w:val="0"/>
              <w:snapToGrid w:val="0"/>
              <w:spacing w:before="40" w:after="40"/>
              <w:rPr>
                <w:sz w:val="18"/>
                <w:lang/>
              </w:rPr>
            </w:pPr>
            <w:r w:rsidRPr="001833E1">
              <w:rPr>
                <w:sz w:val="18"/>
                <w:lang/>
              </w:rPr>
              <w:t>Corruption of minors (article 156)</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231</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304</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272</w:t>
            </w:r>
          </w:p>
        </w:tc>
        <w:tc>
          <w:tcPr>
            <w:tcW w:w="708"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284</w:t>
            </w:r>
          </w:p>
        </w:tc>
        <w:tc>
          <w:tcPr>
            <w:tcW w:w="567"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282</w:t>
            </w:r>
          </w:p>
        </w:tc>
      </w:tr>
      <w:tr w:rsidR="00BB7B4A" w:rsidRPr="00040D98">
        <w:tc>
          <w:tcPr>
            <w:tcW w:w="3969" w:type="dxa"/>
            <w:shd w:val="clear" w:color="auto" w:fill="auto"/>
          </w:tcPr>
          <w:p w:rsidR="00BB7B4A" w:rsidRPr="001833E1" w:rsidRDefault="00BB7B4A" w:rsidP="00BB7B4A">
            <w:pPr>
              <w:autoSpaceDE w:val="0"/>
              <w:snapToGrid w:val="0"/>
              <w:spacing w:before="40" w:after="40"/>
              <w:rPr>
                <w:sz w:val="18"/>
                <w:lang/>
              </w:rPr>
            </w:pPr>
            <w:r w:rsidRPr="001833E1">
              <w:rPr>
                <w:sz w:val="18"/>
                <w:lang/>
              </w:rPr>
              <w:t>Import, manufacture or distribution of works that promote a culture of violence and cruelty (article 300)</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6</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10</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47</w:t>
            </w:r>
          </w:p>
        </w:tc>
        <w:tc>
          <w:tcPr>
            <w:tcW w:w="708"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17</w:t>
            </w:r>
          </w:p>
        </w:tc>
        <w:tc>
          <w:tcPr>
            <w:tcW w:w="567"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33</w:t>
            </w:r>
          </w:p>
        </w:tc>
      </w:tr>
      <w:tr w:rsidR="00BB7B4A" w:rsidRPr="00040D98">
        <w:tc>
          <w:tcPr>
            <w:tcW w:w="3969" w:type="dxa"/>
            <w:shd w:val="clear" w:color="auto" w:fill="auto"/>
          </w:tcPr>
          <w:p w:rsidR="00BB7B4A" w:rsidRPr="001833E1" w:rsidRDefault="00BB7B4A" w:rsidP="00BB7B4A">
            <w:pPr>
              <w:autoSpaceDE w:val="0"/>
              <w:snapToGrid w:val="0"/>
              <w:spacing w:before="40" w:after="40"/>
              <w:rPr>
                <w:sz w:val="18"/>
                <w:lang/>
              </w:rPr>
            </w:pPr>
            <w:r w:rsidRPr="001833E1">
              <w:rPr>
                <w:sz w:val="18"/>
                <w:lang/>
              </w:rPr>
              <w:t>Import, manufacture, sale and distribution of pornographic material (article 301)</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157</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235</w:t>
            </w:r>
          </w:p>
        </w:tc>
        <w:tc>
          <w:tcPr>
            <w:tcW w:w="709"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281</w:t>
            </w:r>
          </w:p>
        </w:tc>
        <w:tc>
          <w:tcPr>
            <w:tcW w:w="708"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366</w:t>
            </w:r>
          </w:p>
        </w:tc>
        <w:tc>
          <w:tcPr>
            <w:tcW w:w="567" w:type="dxa"/>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571</w:t>
            </w:r>
          </w:p>
        </w:tc>
      </w:tr>
      <w:tr w:rsidR="00BB7B4A" w:rsidRPr="00040D98" w:rsidTr="000C7B75">
        <w:tc>
          <w:tcPr>
            <w:tcW w:w="3969" w:type="dxa"/>
            <w:tcBorders>
              <w:bottom w:val="nil"/>
            </w:tcBorders>
            <w:shd w:val="clear" w:color="auto" w:fill="auto"/>
          </w:tcPr>
          <w:p w:rsidR="00BB7B4A" w:rsidRPr="001833E1" w:rsidRDefault="00BB7B4A" w:rsidP="00BB7B4A">
            <w:pPr>
              <w:autoSpaceDE w:val="0"/>
              <w:snapToGrid w:val="0"/>
              <w:spacing w:before="40" w:after="40"/>
              <w:rPr>
                <w:sz w:val="18"/>
                <w:lang/>
              </w:rPr>
            </w:pPr>
            <w:r w:rsidRPr="001833E1">
              <w:rPr>
                <w:sz w:val="18"/>
                <w:lang/>
              </w:rPr>
              <w:t>Pimping or individuals involved in prostitution (article 303)</w:t>
            </w:r>
          </w:p>
        </w:tc>
        <w:tc>
          <w:tcPr>
            <w:tcW w:w="709" w:type="dxa"/>
            <w:tcBorders>
              <w:bottom w:val="nil"/>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166</w:t>
            </w:r>
          </w:p>
        </w:tc>
        <w:tc>
          <w:tcPr>
            <w:tcW w:w="709" w:type="dxa"/>
            <w:tcBorders>
              <w:bottom w:val="nil"/>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230</w:t>
            </w:r>
          </w:p>
        </w:tc>
        <w:tc>
          <w:tcPr>
            <w:tcW w:w="709" w:type="dxa"/>
            <w:tcBorders>
              <w:bottom w:val="nil"/>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189</w:t>
            </w:r>
          </w:p>
        </w:tc>
        <w:tc>
          <w:tcPr>
            <w:tcW w:w="708" w:type="dxa"/>
            <w:tcBorders>
              <w:bottom w:val="nil"/>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290</w:t>
            </w:r>
          </w:p>
        </w:tc>
        <w:tc>
          <w:tcPr>
            <w:tcW w:w="567" w:type="dxa"/>
            <w:tcBorders>
              <w:bottom w:val="nil"/>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221</w:t>
            </w:r>
          </w:p>
        </w:tc>
      </w:tr>
      <w:tr w:rsidR="00BB7B4A" w:rsidRPr="00040D98" w:rsidTr="000C7B75">
        <w:tc>
          <w:tcPr>
            <w:tcW w:w="3969" w:type="dxa"/>
            <w:tcBorders>
              <w:top w:val="nil"/>
              <w:bottom w:val="single" w:sz="12" w:space="0" w:color="auto"/>
            </w:tcBorders>
            <w:shd w:val="clear" w:color="auto" w:fill="auto"/>
          </w:tcPr>
          <w:p w:rsidR="00BB7B4A" w:rsidRPr="001833E1" w:rsidRDefault="00BB7B4A" w:rsidP="00BB7B4A">
            <w:pPr>
              <w:autoSpaceDE w:val="0"/>
              <w:snapToGrid w:val="0"/>
              <w:spacing w:before="40" w:after="40"/>
              <w:rPr>
                <w:sz w:val="18"/>
                <w:lang/>
              </w:rPr>
            </w:pPr>
            <w:r w:rsidRPr="001833E1">
              <w:rPr>
                <w:sz w:val="18"/>
                <w:lang/>
              </w:rPr>
              <w:t>The involvement of minors in criminal activities (article 304)</w:t>
            </w:r>
          </w:p>
        </w:tc>
        <w:tc>
          <w:tcPr>
            <w:tcW w:w="709" w:type="dxa"/>
            <w:tcBorders>
              <w:top w:val="nil"/>
              <w:bottom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4</w:t>
            </w:r>
            <w:r>
              <w:rPr>
                <w:sz w:val="18"/>
                <w:lang/>
              </w:rPr>
              <w:t xml:space="preserve"> </w:t>
            </w:r>
            <w:r w:rsidRPr="001833E1">
              <w:rPr>
                <w:sz w:val="18"/>
                <w:lang/>
              </w:rPr>
              <w:t>421</w:t>
            </w:r>
          </w:p>
        </w:tc>
        <w:tc>
          <w:tcPr>
            <w:tcW w:w="709" w:type="dxa"/>
            <w:tcBorders>
              <w:top w:val="nil"/>
              <w:bottom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4</w:t>
            </w:r>
            <w:r>
              <w:rPr>
                <w:sz w:val="18"/>
                <w:lang/>
              </w:rPr>
              <w:t xml:space="preserve"> </w:t>
            </w:r>
            <w:r w:rsidRPr="001833E1">
              <w:rPr>
                <w:sz w:val="18"/>
                <w:lang/>
              </w:rPr>
              <w:t>145</w:t>
            </w:r>
          </w:p>
        </w:tc>
        <w:tc>
          <w:tcPr>
            <w:tcW w:w="709" w:type="dxa"/>
            <w:tcBorders>
              <w:top w:val="nil"/>
              <w:bottom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3</w:t>
            </w:r>
            <w:r>
              <w:rPr>
                <w:sz w:val="18"/>
                <w:lang/>
              </w:rPr>
              <w:t xml:space="preserve"> </w:t>
            </w:r>
            <w:r w:rsidRPr="001833E1">
              <w:rPr>
                <w:sz w:val="18"/>
                <w:lang/>
              </w:rPr>
              <w:t>497</w:t>
            </w:r>
          </w:p>
        </w:tc>
        <w:tc>
          <w:tcPr>
            <w:tcW w:w="708" w:type="dxa"/>
            <w:tcBorders>
              <w:top w:val="nil"/>
              <w:bottom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w:t>
            </w:r>
            <w:r>
              <w:rPr>
                <w:sz w:val="18"/>
                <w:lang/>
              </w:rPr>
              <w:t xml:space="preserve"> </w:t>
            </w:r>
            <w:r w:rsidRPr="001833E1">
              <w:rPr>
                <w:sz w:val="18"/>
                <w:lang/>
              </w:rPr>
              <w:t>880</w:t>
            </w:r>
          </w:p>
        </w:tc>
        <w:tc>
          <w:tcPr>
            <w:tcW w:w="567" w:type="dxa"/>
            <w:tcBorders>
              <w:top w:val="nil"/>
              <w:bottom w:val="single" w:sz="12" w:space="0" w:color="auto"/>
            </w:tcBorders>
            <w:shd w:val="clear" w:color="auto" w:fill="auto"/>
          </w:tcPr>
          <w:p w:rsidR="00BB7B4A" w:rsidRPr="001833E1" w:rsidRDefault="00BB7B4A" w:rsidP="00BB7B4A">
            <w:pPr>
              <w:autoSpaceDE w:val="0"/>
              <w:snapToGrid w:val="0"/>
              <w:spacing w:before="40" w:after="40"/>
              <w:jc w:val="right"/>
              <w:rPr>
                <w:sz w:val="18"/>
                <w:lang/>
              </w:rPr>
            </w:pPr>
            <w:r w:rsidRPr="001833E1">
              <w:rPr>
                <w:sz w:val="18"/>
                <w:lang/>
              </w:rPr>
              <w:t>2</w:t>
            </w:r>
            <w:r>
              <w:rPr>
                <w:sz w:val="18"/>
                <w:lang/>
              </w:rPr>
              <w:t xml:space="preserve"> </w:t>
            </w:r>
            <w:r w:rsidRPr="001833E1">
              <w:rPr>
                <w:sz w:val="18"/>
                <w:lang/>
              </w:rPr>
              <w:t>281</w:t>
            </w:r>
          </w:p>
        </w:tc>
      </w:tr>
    </w:tbl>
    <w:p w:rsidR="00BB7B4A" w:rsidRPr="00040D98" w:rsidRDefault="00BB7B4A" w:rsidP="00997CA0">
      <w:pPr>
        <w:autoSpaceDE w:val="0"/>
        <w:snapToGrid w:val="0"/>
        <w:spacing w:before="120" w:after="120"/>
        <w:ind w:leftChars="726" w:left="31680" w:right="1134"/>
        <w:jc w:val="both"/>
        <w:rPr>
          <w:lang/>
        </w:rPr>
      </w:pPr>
      <w:r w:rsidRPr="00040D98">
        <w:rPr>
          <w:lang/>
        </w:rPr>
        <w:tab/>
        <w:t>The above statistics include the following crimes committed against children:</w:t>
      </w:r>
    </w:p>
    <w:tbl>
      <w:tblPr>
        <w:tblW w:w="0" w:type="auto"/>
        <w:tblInd w:w="1189" w:type="dxa"/>
        <w:tblBorders>
          <w:top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3969"/>
        <w:gridCol w:w="709"/>
        <w:gridCol w:w="709"/>
        <w:gridCol w:w="709"/>
        <w:gridCol w:w="708"/>
        <w:gridCol w:w="567"/>
      </w:tblGrid>
      <w:tr w:rsidR="00BB7B4A" w:rsidRPr="00C120B8" w:rsidTr="000C7B75">
        <w:tc>
          <w:tcPr>
            <w:tcW w:w="3969" w:type="dxa"/>
            <w:tcBorders>
              <w:top w:val="single" w:sz="2" w:space="0" w:color="000000"/>
              <w:bottom w:val="single" w:sz="12" w:space="0" w:color="auto"/>
            </w:tcBorders>
            <w:shd w:val="clear" w:color="auto" w:fill="auto"/>
          </w:tcPr>
          <w:p w:rsidR="00BB7B4A" w:rsidRPr="00C120B8" w:rsidRDefault="00BB7B4A" w:rsidP="00BB7B4A">
            <w:pPr>
              <w:autoSpaceDE w:val="0"/>
              <w:snapToGrid w:val="0"/>
              <w:spacing w:before="80" w:after="80"/>
              <w:rPr>
                <w:bCs/>
                <w:i/>
                <w:sz w:val="16"/>
                <w:lang/>
              </w:rPr>
            </w:pPr>
            <w:r w:rsidRPr="00C120B8">
              <w:rPr>
                <w:bCs/>
                <w:i/>
                <w:sz w:val="16"/>
                <w:lang/>
              </w:rPr>
              <w:t>Articles of the Criminal Code</w:t>
            </w:r>
          </w:p>
        </w:tc>
        <w:tc>
          <w:tcPr>
            <w:tcW w:w="709" w:type="dxa"/>
            <w:tcBorders>
              <w:top w:val="single" w:sz="2" w:space="0" w:color="000000"/>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2002</w:t>
            </w:r>
          </w:p>
        </w:tc>
        <w:tc>
          <w:tcPr>
            <w:tcW w:w="709" w:type="dxa"/>
            <w:tcBorders>
              <w:top w:val="single" w:sz="2" w:space="0" w:color="000000"/>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2003</w:t>
            </w:r>
          </w:p>
        </w:tc>
        <w:tc>
          <w:tcPr>
            <w:tcW w:w="709" w:type="dxa"/>
            <w:tcBorders>
              <w:top w:val="single" w:sz="2" w:space="0" w:color="000000"/>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2004</w:t>
            </w:r>
          </w:p>
        </w:tc>
        <w:tc>
          <w:tcPr>
            <w:tcW w:w="708" w:type="dxa"/>
            <w:tcBorders>
              <w:top w:val="single" w:sz="2" w:space="0" w:color="000000"/>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2005</w:t>
            </w:r>
          </w:p>
        </w:tc>
        <w:tc>
          <w:tcPr>
            <w:tcW w:w="567" w:type="dxa"/>
            <w:tcBorders>
              <w:top w:val="single" w:sz="2" w:space="0" w:color="000000"/>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2006</w:t>
            </w:r>
          </w:p>
        </w:tc>
      </w:tr>
      <w:tr w:rsidR="00BB7B4A" w:rsidRPr="00C120B8" w:rsidTr="000C7B75">
        <w:tc>
          <w:tcPr>
            <w:tcW w:w="3969" w:type="dxa"/>
            <w:tcBorders>
              <w:top w:val="single" w:sz="12" w:space="0" w:color="auto"/>
              <w:bottom w:val="nil"/>
            </w:tcBorders>
            <w:shd w:val="clear" w:color="auto" w:fill="auto"/>
          </w:tcPr>
          <w:p w:rsidR="00BB7B4A" w:rsidRPr="00C120B8" w:rsidRDefault="00BB7B4A" w:rsidP="00BB7B4A">
            <w:pPr>
              <w:autoSpaceDE w:val="0"/>
              <w:snapToGrid w:val="0"/>
              <w:spacing w:before="40" w:after="40"/>
              <w:rPr>
                <w:sz w:val="18"/>
                <w:lang/>
              </w:rPr>
            </w:pPr>
            <w:r w:rsidRPr="00C120B8">
              <w:rPr>
                <w:sz w:val="18"/>
                <w:lang/>
              </w:rPr>
              <w:t>Import, manufacture, sale and distribution of pornographic material (article 301)</w:t>
            </w:r>
          </w:p>
        </w:tc>
        <w:tc>
          <w:tcPr>
            <w:tcW w:w="709" w:type="dxa"/>
            <w:tcBorders>
              <w:top w:val="single" w:sz="12" w:space="0" w:color="auto"/>
              <w:bottom w:val="nil"/>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3</w:t>
            </w:r>
          </w:p>
        </w:tc>
        <w:tc>
          <w:tcPr>
            <w:tcW w:w="709" w:type="dxa"/>
            <w:tcBorders>
              <w:top w:val="single" w:sz="12" w:space="0" w:color="auto"/>
              <w:bottom w:val="nil"/>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3</w:t>
            </w:r>
          </w:p>
        </w:tc>
        <w:tc>
          <w:tcPr>
            <w:tcW w:w="709" w:type="dxa"/>
            <w:tcBorders>
              <w:top w:val="single" w:sz="12" w:space="0" w:color="auto"/>
              <w:bottom w:val="nil"/>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6</w:t>
            </w:r>
          </w:p>
        </w:tc>
        <w:tc>
          <w:tcPr>
            <w:tcW w:w="708" w:type="dxa"/>
            <w:tcBorders>
              <w:top w:val="single" w:sz="12" w:space="0" w:color="auto"/>
              <w:bottom w:val="nil"/>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7</w:t>
            </w:r>
          </w:p>
        </w:tc>
        <w:tc>
          <w:tcPr>
            <w:tcW w:w="567" w:type="dxa"/>
            <w:tcBorders>
              <w:top w:val="single" w:sz="12" w:space="0" w:color="auto"/>
              <w:bottom w:val="nil"/>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6</w:t>
            </w:r>
          </w:p>
        </w:tc>
      </w:tr>
      <w:tr w:rsidR="00BB7B4A" w:rsidRPr="00C120B8" w:rsidTr="000C7B75">
        <w:tc>
          <w:tcPr>
            <w:tcW w:w="3969" w:type="dxa"/>
            <w:tcBorders>
              <w:top w:val="nil"/>
              <w:bottom w:val="single" w:sz="12" w:space="0" w:color="auto"/>
            </w:tcBorders>
            <w:shd w:val="clear" w:color="auto" w:fill="auto"/>
          </w:tcPr>
          <w:p w:rsidR="00BB7B4A" w:rsidRPr="00C120B8" w:rsidRDefault="00BB7B4A" w:rsidP="00BB7B4A">
            <w:pPr>
              <w:autoSpaceDE w:val="0"/>
              <w:snapToGrid w:val="0"/>
              <w:spacing w:before="40" w:after="40"/>
              <w:rPr>
                <w:sz w:val="18"/>
                <w:lang/>
              </w:rPr>
            </w:pPr>
            <w:r w:rsidRPr="00C120B8">
              <w:rPr>
                <w:sz w:val="18"/>
                <w:lang/>
              </w:rPr>
              <w:t>Pimping or individuals involved in prostitution (article 303)</w:t>
            </w:r>
          </w:p>
        </w:tc>
        <w:tc>
          <w:tcPr>
            <w:tcW w:w="709" w:type="dxa"/>
            <w:tcBorders>
              <w:top w:val="nil"/>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3</w:t>
            </w:r>
          </w:p>
        </w:tc>
        <w:tc>
          <w:tcPr>
            <w:tcW w:w="709" w:type="dxa"/>
            <w:tcBorders>
              <w:top w:val="nil"/>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21</w:t>
            </w:r>
          </w:p>
        </w:tc>
        <w:tc>
          <w:tcPr>
            <w:tcW w:w="709" w:type="dxa"/>
            <w:tcBorders>
              <w:top w:val="nil"/>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8</w:t>
            </w:r>
          </w:p>
        </w:tc>
        <w:tc>
          <w:tcPr>
            <w:tcW w:w="708" w:type="dxa"/>
            <w:tcBorders>
              <w:top w:val="nil"/>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12</w:t>
            </w:r>
          </w:p>
        </w:tc>
        <w:tc>
          <w:tcPr>
            <w:tcW w:w="567" w:type="dxa"/>
            <w:tcBorders>
              <w:top w:val="nil"/>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13</w:t>
            </w:r>
          </w:p>
        </w:tc>
      </w:tr>
    </w:tbl>
    <w:p w:rsidR="00BB7B4A" w:rsidRPr="00C120B8" w:rsidRDefault="00BB7B4A" w:rsidP="00997CA0">
      <w:pPr>
        <w:autoSpaceDE w:val="0"/>
        <w:spacing w:after="120"/>
        <w:ind w:leftChars="726" w:left="31680" w:right="1134"/>
        <w:jc w:val="both"/>
        <w:rPr>
          <w:sz w:val="18"/>
        </w:rPr>
      </w:pPr>
    </w:p>
    <w:p w:rsidR="00BB7B4A" w:rsidRPr="00040D98" w:rsidRDefault="00BB7B4A" w:rsidP="00997CA0">
      <w:pPr>
        <w:autoSpaceDE w:val="0"/>
        <w:spacing w:after="120"/>
        <w:ind w:leftChars="567" w:left="31680" w:right="1134"/>
        <w:jc w:val="both"/>
        <w:rPr>
          <w:lang/>
        </w:rPr>
      </w:pPr>
      <w:r w:rsidRPr="00040D98">
        <w:rPr>
          <w:lang/>
        </w:rPr>
        <w:t>157.</w:t>
      </w:r>
      <w:r w:rsidRPr="00040D98">
        <w:rPr>
          <w:lang/>
        </w:rPr>
        <w:tab/>
        <w:t>In 2005, in order to combat the use of children in the production and dissemination of pornographic material and in the provision of sexual services, the police carried out 2,000 operations and verified the legality of almost 600 photo and video studios, 270 model agencies, 2,500 night clubs, 300 massage parlours, 420 hotels and camping sites and more than 1,100 computer clubs and Internet cafés</w:t>
      </w:r>
      <w:r>
        <w:rPr>
          <w:lang/>
        </w:rPr>
        <w:t xml:space="preserve">.  </w:t>
      </w:r>
      <w:r w:rsidRPr="00040D98">
        <w:rPr>
          <w:lang/>
        </w:rPr>
        <w:t>As a result of those operations, criminal proceedings were initiated in more than 100 cases, most of which concerned the import, manufacture and distribution of pornographic material</w:t>
      </w:r>
      <w:r>
        <w:rPr>
          <w:lang/>
        </w:rPr>
        <w:t xml:space="preserve">.  </w:t>
      </w:r>
      <w:r w:rsidRPr="00040D98">
        <w:rPr>
          <w:lang/>
        </w:rPr>
        <w:t>The activities of tourist firms are inspected in order to identify children used in the pornography business and in prostitution or smuggled abroad</w:t>
      </w:r>
      <w:r>
        <w:rPr>
          <w:lang/>
        </w:rPr>
        <w:t xml:space="preserve">.  </w:t>
      </w:r>
      <w:r w:rsidRPr="00040D98">
        <w:rPr>
          <w:lang/>
        </w:rPr>
        <w:t>In 2005, more than 150 offices for job placement abroad and media publishing units, particularly with regard to their dating and service activities, were checked</w:t>
      </w:r>
      <w:r>
        <w:rPr>
          <w:lang/>
        </w:rPr>
        <w:t xml:space="preserve">.  </w:t>
      </w:r>
      <w:r w:rsidRPr="00040D98">
        <w:rPr>
          <w:lang/>
        </w:rPr>
        <w:t>In 2006, the activities of organizations operating as intermediaries for employment abroad and tourist activities in the city of Kiev were verified</w:t>
      </w:r>
      <w:r>
        <w:rPr>
          <w:lang/>
        </w:rPr>
        <w:t xml:space="preserve">.  </w:t>
      </w:r>
      <w:r w:rsidRPr="00040D98">
        <w:rPr>
          <w:lang/>
        </w:rPr>
        <w:t>As a result, administrative charges were brought against managers of 15 firms were, 9 licenses were revoked and 12 orders to eliminate deficiencies were issued</w:t>
      </w:r>
      <w:r>
        <w:rPr>
          <w:lang/>
        </w:rPr>
        <w:t xml:space="preserve">.  </w:t>
      </w:r>
      <w:r w:rsidRPr="00040D98">
        <w:rPr>
          <w:lang/>
        </w:rPr>
        <w:t>In the light of investigations into cases involving minors in prostitution and pornography, the Ministry of Internal Affairs provides for the following measures:</w:t>
      </w:r>
    </w:p>
    <w:p w:rsidR="00BB7B4A" w:rsidRPr="00040D98" w:rsidRDefault="00BB7B4A" w:rsidP="00BB7B4A">
      <w:pPr>
        <w:pStyle w:val="Bullet1G"/>
        <w:rPr>
          <w:lang/>
        </w:rPr>
      </w:pPr>
      <w:r w:rsidRPr="00040D98">
        <w:rPr>
          <w:lang/>
        </w:rPr>
        <w:t>The causes and conditions of the involvement of children in sexual services, prostitution and pornography are identified</w:t>
      </w:r>
      <w:r>
        <w:rPr>
          <w:lang/>
        </w:rPr>
        <w:t xml:space="preserve">.  </w:t>
      </w:r>
      <w:r w:rsidRPr="00040D98">
        <w:rPr>
          <w:lang/>
        </w:rPr>
        <w:t>If during a criminal investigation, parents are found guilty of allowing their child to be a victim of a crime or of negligence by not taking the necessary steps, the children are separated from their parents and sent to a social rehabilitation centre, and administrative or criminal charges are brought against the parents.</w:t>
      </w:r>
    </w:p>
    <w:p w:rsidR="00BB7B4A" w:rsidRPr="00040D98" w:rsidRDefault="00BB7B4A" w:rsidP="00BB7B4A">
      <w:pPr>
        <w:pStyle w:val="Bullet1G"/>
        <w:rPr>
          <w:lang/>
        </w:rPr>
      </w:pPr>
      <w:r w:rsidRPr="00040D98">
        <w:rPr>
          <w:lang/>
        </w:rPr>
        <w:t>In cases where the offence involved the management of tourist firms, photo studios or model agencies, the Ministry of Labour and Social Policy is requested to cancel the license for the activity in question.</w:t>
      </w:r>
    </w:p>
    <w:p w:rsidR="00BB7B4A" w:rsidRPr="00040D98" w:rsidRDefault="00BB7B4A" w:rsidP="00BB7B4A">
      <w:pPr>
        <w:pStyle w:val="Bullet1G"/>
        <w:rPr>
          <w:lang/>
        </w:rPr>
      </w:pPr>
      <w:r w:rsidRPr="00040D98">
        <w:rPr>
          <w:lang/>
        </w:rPr>
        <w:t>In the course of an investigation, checks are conducted regarding possible involvement of the suspects in the commission of similar crimes.</w:t>
      </w:r>
    </w:p>
    <w:p w:rsidR="00BB7B4A" w:rsidRPr="00040D98" w:rsidRDefault="00BB7B4A" w:rsidP="00BB7B4A">
      <w:pPr>
        <w:pStyle w:val="Bullet1G"/>
        <w:rPr>
          <w:lang/>
        </w:rPr>
      </w:pPr>
      <w:r>
        <w:rPr>
          <w:lang/>
        </w:rPr>
        <w:br w:type="page"/>
      </w:r>
      <w:r w:rsidRPr="00040D98">
        <w:rPr>
          <w:lang/>
        </w:rPr>
        <w:t>Because the victims of the sex industry are often children who have no parents or whose parents are deprived of parental rights, in December 2006 the Ministry of Internal Affairs began inspecting all residential schools in order to establish the reasons that bring young persons into prostitution or into involvement with pornographic material</w:t>
      </w:r>
      <w:r>
        <w:rPr>
          <w:lang/>
        </w:rPr>
        <w:t xml:space="preserve">.  </w:t>
      </w:r>
      <w:r w:rsidRPr="00040D98">
        <w:rPr>
          <w:lang/>
        </w:rPr>
        <w:t>A database, Atlas-2000, was created on individuals investigated by the Ministry of Internal Affairs, including for prostitution and vagrancy.</w:t>
      </w:r>
    </w:p>
    <w:p w:rsidR="00BB7B4A" w:rsidRPr="00040D98" w:rsidRDefault="00BB7B4A" w:rsidP="00997CA0">
      <w:pPr>
        <w:autoSpaceDE w:val="0"/>
        <w:spacing w:after="120"/>
        <w:ind w:leftChars="567" w:left="31680" w:right="1134"/>
        <w:jc w:val="both"/>
        <w:rPr>
          <w:lang/>
        </w:rPr>
      </w:pPr>
      <w:r w:rsidRPr="00040D98">
        <w:rPr>
          <w:lang/>
        </w:rPr>
        <w:t>No statistics are currently available on the gender, age or location of children who are victims of sexual exploitation and human trafficking</w:t>
      </w:r>
      <w:r>
        <w:rPr>
          <w:lang/>
        </w:rPr>
        <w:t xml:space="preserve">.  </w:t>
      </w:r>
      <w:r w:rsidRPr="00040D98">
        <w:rPr>
          <w:lang/>
        </w:rPr>
        <w:t>The Ministry of Internal Affairs plans to create a database of such children.</w:t>
      </w:r>
    </w:p>
    <w:p w:rsidR="00BB7B4A" w:rsidRPr="00040D98" w:rsidRDefault="00BB7B4A" w:rsidP="00997CA0">
      <w:pPr>
        <w:autoSpaceDE w:val="0"/>
        <w:spacing w:after="120"/>
        <w:ind w:leftChars="567" w:left="31680" w:right="1134"/>
        <w:jc w:val="both"/>
        <w:rPr>
          <w:lang/>
        </w:rPr>
      </w:pPr>
      <w:r w:rsidRPr="00040D98">
        <w:rPr>
          <w:lang/>
        </w:rPr>
        <w:t>158.</w:t>
      </w:r>
      <w:r w:rsidRPr="00040D98">
        <w:rPr>
          <w:lang/>
        </w:rPr>
        <w:tab/>
        <w:t>It should be noted that Ukraine does not have enough shelters for the rehabilitation of children who are victims of trafficking and commercial sexual exploitation</w:t>
      </w:r>
      <w:r>
        <w:rPr>
          <w:lang/>
        </w:rPr>
        <w:t xml:space="preserve">.  </w:t>
      </w:r>
      <w:r w:rsidRPr="00040D98">
        <w:rPr>
          <w:lang/>
        </w:rPr>
        <w:t>The existing ones have been set up and operate with the support of international organizations</w:t>
      </w:r>
      <w:r>
        <w:rPr>
          <w:lang/>
        </w:rPr>
        <w:t xml:space="preserve">.  </w:t>
      </w:r>
      <w:r w:rsidRPr="00040D98">
        <w:rPr>
          <w:lang/>
        </w:rPr>
        <w:t>Child victims of human trafficking and sexual exploitation may obtain social and psychological services at the Medical Rehabilitation Centre of the local International Organization for Migration (IOM) office in Kiev and at seven regional reintegration centres for human trafficking victims, which have been established by community-based organizations in partnership with IOM</w:t>
      </w:r>
      <w:r>
        <w:rPr>
          <w:lang/>
        </w:rPr>
        <w:t xml:space="preserve">.  </w:t>
      </w:r>
      <w:r w:rsidRPr="00040D98">
        <w:rPr>
          <w:lang/>
        </w:rPr>
        <w:t>The IOM Medical Rehabilitation Centre, opened in 2002, has provided confidential comprehensive medical and psychological assistance to more than 1,000 human trafficking victims</w:t>
      </w:r>
      <w:r>
        <w:rPr>
          <w:lang/>
        </w:rPr>
        <w:t xml:space="preserve">.  </w:t>
      </w:r>
      <w:r w:rsidRPr="00040D98">
        <w:rPr>
          <w:lang/>
        </w:rPr>
        <w:t>IOM reintegration support includes medical, legal and psychological assistance, safe return home, vocational training and small enterprise development</w:t>
      </w:r>
      <w:r>
        <w:rPr>
          <w:lang/>
        </w:rPr>
        <w:t xml:space="preserve">.  </w:t>
      </w:r>
      <w:r w:rsidRPr="00040D98">
        <w:rPr>
          <w:lang/>
        </w:rPr>
        <w:t>The social rehabilitation centres are organized for children separated from their parents in Ukraine and children from such other countries as the Russian Federation, Turkey, Poland, the Czech Republic, the United Arab Emirates and Moldova</w:t>
      </w:r>
      <w:r>
        <w:rPr>
          <w:lang/>
        </w:rPr>
        <w:t xml:space="preserve">.  </w:t>
      </w:r>
      <w:r w:rsidRPr="00040D98">
        <w:rPr>
          <w:lang/>
        </w:rPr>
        <w:t>A course on business development, assistance in developing a business plan and the opportunity to apply for a micro-credit to start a business are examples of activities that help victims to find employment and support their families</w:t>
      </w:r>
      <w:r>
        <w:rPr>
          <w:lang/>
        </w:rPr>
        <w:t xml:space="preserve">.  </w:t>
      </w:r>
      <w:r w:rsidRPr="00040D98">
        <w:rPr>
          <w:lang/>
        </w:rPr>
        <w:t>In 2006, 119 victims received appropriate training, which resulted in the creation of 42 small businesses</w:t>
      </w:r>
      <w:r>
        <w:rPr>
          <w:lang/>
        </w:rPr>
        <w:t xml:space="preserve">.  </w:t>
      </w:r>
      <w:r w:rsidRPr="00040D98">
        <w:rPr>
          <w:lang/>
        </w:rPr>
        <w:t>In general, the IOM local office in Ukraine and its partner community-based organizations have helped nearly 3,000 persons, namely 42 in 2000, 626 in 2004, 828 in 2005 and 160 in 2006.</w:t>
      </w:r>
    </w:p>
    <w:p w:rsidR="00BB7B4A" w:rsidRPr="00040D98" w:rsidRDefault="00BB7B4A" w:rsidP="00997CA0">
      <w:pPr>
        <w:autoSpaceDE w:val="0"/>
        <w:spacing w:after="120"/>
        <w:ind w:leftChars="567" w:left="31680" w:right="1134"/>
        <w:jc w:val="both"/>
        <w:rPr>
          <w:lang/>
        </w:rPr>
      </w:pPr>
      <w:r w:rsidRPr="00040D98">
        <w:rPr>
          <w:lang/>
        </w:rPr>
        <w:t>159.</w:t>
      </w:r>
      <w:r w:rsidRPr="00040D98">
        <w:rPr>
          <w:lang/>
        </w:rPr>
        <w:tab/>
        <w:t>Support for children who are victims of violence and sexual exploitation is also provided by rehabilitation centres operated by the Ministry for the Family, Youth and Sport</w:t>
      </w:r>
      <w:r>
        <w:rPr>
          <w:lang/>
        </w:rPr>
        <w:t xml:space="preserve">.  </w:t>
      </w:r>
      <w:r w:rsidRPr="00040D98">
        <w:rPr>
          <w:lang/>
        </w:rPr>
        <w:t>At the end of 2006, social and psychological rehabilitation for children was provided by 28 centres, and socio-psychological support by 22</w:t>
      </w:r>
      <w:r>
        <w:rPr>
          <w:lang/>
        </w:rPr>
        <w:t xml:space="preserve">.  </w:t>
      </w:r>
      <w:r w:rsidRPr="00040D98">
        <w:rPr>
          <w:lang/>
        </w:rPr>
        <w:t xml:space="preserve">In Odessa, the public association </w:t>
      </w:r>
      <w:r>
        <w:rPr>
          <w:lang/>
        </w:rPr>
        <w:t>“</w:t>
      </w:r>
      <w:r w:rsidRPr="00040D98">
        <w:rPr>
          <w:lang/>
        </w:rPr>
        <w:t>Faith, Hope, Love</w:t>
      </w:r>
      <w:r>
        <w:rPr>
          <w:lang/>
        </w:rPr>
        <w:t>”</w:t>
      </w:r>
      <w:r w:rsidRPr="00040D98">
        <w:rPr>
          <w:lang/>
        </w:rPr>
        <w:t xml:space="preserve"> opened in February 2008 the first rehabilitation centre for child victims of sexual exploitation</w:t>
      </w:r>
      <w:r>
        <w:rPr>
          <w:lang/>
        </w:rPr>
        <w:t xml:space="preserve">.  </w:t>
      </w:r>
      <w:r w:rsidRPr="00040D98">
        <w:rPr>
          <w:lang/>
        </w:rPr>
        <w:t>The centre</w:t>
      </w:r>
      <w:r>
        <w:rPr>
          <w:lang/>
        </w:rPr>
        <w:t>’</w:t>
      </w:r>
      <w:r w:rsidRPr="00040D98">
        <w:rPr>
          <w:lang/>
        </w:rPr>
        <w:t>s is scheduled to carry out three months of work with children induced into prostitution and pornography</w:t>
      </w:r>
      <w:r>
        <w:rPr>
          <w:lang/>
        </w:rPr>
        <w:t xml:space="preserve">.  </w:t>
      </w:r>
      <w:r w:rsidRPr="00040D98">
        <w:rPr>
          <w:lang/>
        </w:rPr>
        <w:t>Combating child trafficking, child prostitution and child pornography is complicated by imperfections in Ukrainian legislation and the absence of a juvenile justice system in the country</w:t>
      </w:r>
      <w:r>
        <w:rPr>
          <w:lang/>
        </w:rPr>
        <w:t xml:space="preserve">.  </w:t>
      </w:r>
      <w:r w:rsidRPr="00040D98">
        <w:rPr>
          <w:lang/>
        </w:rPr>
        <w:t>The poverty of Ukrainian families and the under-staffing of children</w:t>
      </w:r>
      <w:r>
        <w:rPr>
          <w:lang/>
        </w:rPr>
        <w:t>’</w:t>
      </w:r>
      <w:r w:rsidRPr="00040D98">
        <w:rPr>
          <w:lang/>
        </w:rPr>
        <w:t>s affairs offices and minors</w:t>
      </w:r>
      <w:r>
        <w:rPr>
          <w:lang/>
        </w:rPr>
        <w:t>’</w:t>
      </w:r>
      <w:r w:rsidRPr="00040D98">
        <w:rPr>
          <w:lang/>
        </w:rPr>
        <w:t xml:space="preserve"> affairs police units have an overall negative impact.</w:t>
      </w:r>
    </w:p>
    <w:p w:rsidR="00BB7B4A" w:rsidRPr="00040D98" w:rsidRDefault="00BB7B4A" w:rsidP="00BB7B4A">
      <w:pPr>
        <w:pStyle w:val="H23G"/>
        <w:rPr>
          <w:lang/>
        </w:rPr>
      </w:pPr>
      <w:r>
        <w:rPr>
          <w:lang/>
        </w:rPr>
        <w:tab/>
      </w:r>
      <w:r w:rsidRPr="00040D98">
        <w:rPr>
          <w:lang/>
        </w:rPr>
        <w:t>4</w:t>
      </w:r>
      <w:r>
        <w:rPr>
          <w:lang/>
        </w:rPr>
        <w:t>.</w:t>
      </w:r>
      <w:r>
        <w:rPr>
          <w:lang/>
        </w:rPr>
        <w:tab/>
      </w:r>
      <w:r w:rsidRPr="00040D98">
        <w:rPr>
          <w:lang/>
        </w:rPr>
        <w:t>Protection against other forms of exploitation (article 36)</w:t>
      </w:r>
    </w:p>
    <w:p w:rsidR="00BB7B4A" w:rsidRPr="00040D98" w:rsidRDefault="00BB7B4A" w:rsidP="00997CA0">
      <w:pPr>
        <w:autoSpaceDE w:val="0"/>
        <w:spacing w:after="120"/>
        <w:ind w:leftChars="567" w:left="31680" w:right="1134"/>
        <w:jc w:val="both"/>
        <w:rPr>
          <w:lang/>
        </w:rPr>
      </w:pPr>
      <w:r w:rsidRPr="00040D98">
        <w:rPr>
          <w:lang/>
        </w:rPr>
        <w:t>160.</w:t>
      </w:r>
      <w:r w:rsidRPr="00040D98">
        <w:rPr>
          <w:lang/>
        </w:rPr>
        <w:tab/>
        <w:t>Violations in the process for adopting Ukrainian children by foreigners are monitored by the Security Service</w:t>
      </w:r>
      <w:r>
        <w:rPr>
          <w:lang/>
        </w:rPr>
        <w:t xml:space="preserve">.  </w:t>
      </w:r>
      <w:r w:rsidRPr="00040D98">
        <w:rPr>
          <w:lang/>
        </w:rPr>
        <w:t>Thus, in 2005 criminal proceedings were initiated in three cases opened by the Security Service under article 169 of the Criminal Code (on unlawful acts in relation to adoption)</w:t>
      </w:r>
      <w:r>
        <w:rPr>
          <w:lang/>
        </w:rPr>
        <w:t xml:space="preserve">.  </w:t>
      </w:r>
      <w:r w:rsidRPr="00040D98">
        <w:rPr>
          <w:lang/>
        </w:rPr>
        <w:t>The State Border Service actively participates in preventing offences involving the illegal export of children</w:t>
      </w:r>
      <w:r>
        <w:rPr>
          <w:lang/>
        </w:rPr>
        <w:t xml:space="preserve">.  </w:t>
      </w:r>
      <w:r w:rsidRPr="00040D98">
        <w:rPr>
          <w:lang/>
        </w:rPr>
        <w:t>During 2005, border guards checked 1,694 children, adopted by foreign nationals, upon exit from Ukraine (compared to 1,750 children in 2004)</w:t>
      </w:r>
      <w:r>
        <w:rPr>
          <w:lang/>
        </w:rPr>
        <w:t xml:space="preserve">.  </w:t>
      </w:r>
      <w:r w:rsidRPr="00040D98">
        <w:rPr>
          <w:lang/>
        </w:rPr>
        <w:t>More than 40 attempts by foreigners to leave the country with adopted Ukrainian children in violation of the required documentation procedures were foiled</w:t>
      </w:r>
      <w:r>
        <w:rPr>
          <w:lang/>
        </w:rPr>
        <w:t xml:space="preserve">.  </w:t>
      </w:r>
      <w:r w:rsidRPr="00040D98">
        <w:rPr>
          <w:lang/>
        </w:rPr>
        <w:t>The Act on Ukraine</w:t>
      </w:r>
      <w:r>
        <w:rPr>
          <w:lang/>
        </w:rPr>
        <w:t>’</w:t>
      </w:r>
      <w:r w:rsidRPr="00040D98">
        <w:rPr>
          <w:lang/>
        </w:rPr>
        <w:t>s accession to the Convention on the Civil Aspects of International Child Abduction of 1980 was adopted on 11 January 2006</w:t>
      </w:r>
      <w:r>
        <w:rPr>
          <w:lang/>
        </w:rPr>
        <w:t xml:space="preserve">.  </w:t>
      </w:r>
      <w:r w:rsidRPr="00040D98">
        <w:rPr>
          <w:lang/>
        </w:rPr>
        <w:t>The treaty aims to ensure the prompt return of children wrongfully removed or retained in countries that signed that treaty</w:t>
      </w:r>
      <w:r>
        <w:rPr>
          <w:lang/>
        </w:rPr>
        <w:t xml:space="preserve">.  </w:t>
      </w:r>
      <w:r w:rsidRPr="00040D98">
        <w:rPr>
          <w:lang/>
        </w:rPr>
        <w:t>That Convention defines the rights to guardianship and access to children, which are established under the legislation of one country and exercised in other countries having signed the treaty.</w:t>
      </w:r>
    </w:p>
    <w:p w:rsidR="00BB7B4A" w:rsidRPr="00040D98" w:rsidRDefault="00BB7B4A" w:rsidP="00BB7B4A">
      <w:pPr>
        <w:pStyle w:val="H23G"/>
        <w:rPr>
          <w:lang/>
        </w:rPr>
      </w:pPr>
      <w:r>
        <w:rPr>
          <w:lang/>
        </w:rPr>
        <w:tab/>
      </w:r>
      <w:r w:rsidRPr="00040D98">
        <w:rPr>
          <w:lang/>
        </w:rPr>
        <w:t>5</w:t>
      </w:r>
      <w:r>
        <w:rPr>
          <w:lang/>
        </w:rPr>
        <w:t>.</w:t>
      </w:r>
      <w:r>
        <w:rPr>
          <w:lang/>
        </w:rPr>
        <w:tab/>
      </w:r>
      <w:r w:rsidRPr="00040D98">
        <w:rPr>
          <w:lang/>
        </w:rPr>
        <w:t>Sale, trafficking and abduction (article 35)</w:t>
      </w:r>
    </w:p>
    <w:p w:rsidR="00BB7B4A" w:rsidRPr="00040D98" w:rsidRDefault="00BB7B4A" w:rsidP="00997CA0">
      <w:pPr>
        <w:autoSpaceDE w:val="0"/>
        <w:spacing w:after="120"/>
        <w:ind w:leftChars="567" w:left="31680" w:right="1134"/>
        <w:jc w:val="both"/>
        <w:rPr>
          <w:lang/>
        </w:rPr>
      </w:pPr>
      <w:r w:rsidRPr="00040D98">
        <w:rPr>
          <w:lang/>
        </w:rPr>
        <w:t>161.</w:t>
      </w:r>
      <w:r w:rsidRPr="00040D98">
        <w:rPr>
          <w:lang/>
        </w:rPr>
        <w:tab/>
        <w:t>The legal basis for combating trafficking in children is provided in article 149 of the Criminal Code</w:t>
      </w:r>
      <w:r>
        <w:rPr>
          <w:lang/>
        </w:rPr>
        <w:t xml:space="preserve">.  </w:t>
      </w:r>
      <w:r w:rsidRPr="00040D98">
        <w:rPr>
          <w:lang/>
        </w:rPr>
        <w:t>However, Ukrainian legislation does not contain a separate provision concerning the crime of human trafficking in direct relation to children</w:t>
      </w:r>
      <w:r>
        <w:rPr>
          <w:lang/>
        </w:rPr>
        <w:t xml:space="preserve">.  </w:t>
      </w:r>
      <w:r w:rsidRPr="00040D98">
        <w:rPr>
          <w:lang/>
        </w:rPr>
        <w:t>However, the commission of that crime against a child is considered an aggravating circumstance</w:t>
      </w:r>
      <w:r>
        <w:rPr>
          <w:lang/>
        </w:rPr>
        <w:t xml:space="preserve">.  </w:t>
      </w:r>
      <w:r w:rsidRPr="00040D98">
        <w:rPr>
          <w:lang/>
        </w:rPr>
        <w:t>Human trafficking carries imprisonment for 5-12 years if the victim is aged 14-18, and for 8-15 years if the victim is under 14</w:t>
      </w:r>
      <w:r>
        <w:rPr>
          <w:lang/>
        </w:rPr>
        <w:t xml:space="preserve">.  </w:t>
      </w:r>
      <w:r w:rsidRPr="00040D98">
        <w:rPr>
          <w:lang/>
        </w:rPr>
        <w:t>The central and local units of Government administration carry out a series of organizational and practical measures in order to promote the combat against human trafficking</w:t>
      </w:r>
      <w:r>
        <w:rPr>
          <w:lang/>
        </w:rPr>
        <w:t xml:space="preserve">.  </w:t>
      </w:r>
      <w:r w:rsidRPr="00040D98">
        <w:rPr>
          <w:lang/>
        </w:rPr>
        <w:t>The improvement of the organizational structure of law enforcement agencies continues</w:t>
      </w:r>
      <w:r>
        <w:rPr>
          <w:lang/>
        </w:rPr>
        <w:t xml:space="preserve">.  </w:t>
      </w:r>
      <w:r w:rsidRPr="00040D98">
        <w:rPr>
          <w:lang/>
        </w:rPr>
        <w:t>In addition to the Department against crimes related to human trafficking (created in 2005), a unit was set up in 2007 within the General Directorate of Investigation of the Ministry of Internal Affairs in order to investigate crimes related to human trafficking for prostitution and pornography</w:t>
      </w:r>
      <w:r>
        <w:rPr>
          <w:lang/>
        </w:rPr>
        <w:t xml:space="preserve">.  </w:t>
      </w:r>
      <w:r w:rsidRPr="00040D98">
        <w:rPr>
          <w:lang/>
        </w:rPr>
        <w:t>In recent years, the work of identifying and punishing criminals involving minors in commercial sexual exploitation for trafficking in children has been actively pursued</w:t>
      </w:r>
      <w:r>
        <w:rPr>
          <w:lang/>
        </w:rPr>
        <w:t xml:space="preserve">.  </w:t>
      </w:r>
      <w:r w:rsidRPr="00040D98">
        <w:rPr>
          <w:lang/>
        </w:rPr>
        <w:t>In 2006, law enforcement agencies reported 376 criminal cases under article 149 (on human trafficking or other illegal deals involving human beings), compared to 415 cases in 2005, 269 cases in 2004 and 289 cases in 2003</w:t>
      </w:r>
      <w:r>
        <w:rPr>
          <w:lang/>
        </w:rPr>
        <w:t xml:space="preserve">.  </w:t>
      </w:r>
      <w:r w:rsidRPr="00040D98">
        <w:rPr>
          <w:lang/>
        </w:rPr>
        <w:t>In 2006, 47 criminal cases concerning human trafficking whose victims were children were recorded (compared to 42 in 2005, 16 in 2004 and 31 in 2003)</w:t>
      </w:r>
      <w:r>
        <w:rPr>
          <w:lang/>
        </w:rPr>
        <w:t xml:space="preserve">.  </w:t>
      </w:r>
      <w:r w:rsidRPr="00040D98">
        <w:rPr>
          <w:lang/>
        </w:rPr>
        <w:t>The Ministry of Internal Affairs has effectively organized cooperation with the Security Service and the State Border Service in identifying and eliminating international trafficking channels</w:t>
      </w:r>
      <w:r>
        <w:rPr>
          <w:lang/>
        </w:rPr>
        <w:t xml:space="preserve">.  </w:t>
      </w:r>
      <w:r w:rsidRPr="00040D98">
        <w:rPr>
          <w:lang/>
        </w:rPr>
        <w:t>The Ministry of Labour and Social Policy closely cooperates with the Ministry of Foreign Affairs in monitoring labour migration</w:t>
      </w:r>
      <w:r>
        <w:rPr>
          <w:lang/>
        </w:rPr>
        <w:t xml:space="preserve">.  </w:t>
      </w:r>
      <w:r w:rsidRPr="00040D98">
        <w:rPr>
          <w:lang/>
        </w:rPr>
        <w:t xml:space="preserve">The Ministry of Internal Affairs places emphasis on the identification of organized criminal groups, whose members are engaged in trafficking in </w:t>
      </w:r>
      <w:r>
        <w:rPr>
          <w:lang/>
        </w:rPr>
        <w:t>“</w:t>
      </w:r>
      <w:r w:rsidRPr="00040D98">
        <w:rPr>
          <w:lang/>
        </w:rPr>
        <w:t>live commodities</w:t>
      </w:r>
      <w:r>
        <w:rPr>
          <w:lang/>
        </w:rPr>
        <w:t xml:space="preserve">”.  </w:t>
      </w:r>
      <w:r w:rsidRPr="00040D98">
        <w:rPr>
          <w:lang/>
        </w:rPr>
        <w:t>In 2005, 1,923 such organized criminal groups were broken up, including 9 of a transnational character.</w:t>
      </w:r>
    </w:p>
    <w:p w:rsidR="00BB7B4A" w:rsidRPr="00040D98" w:rsidRDefault="00BB7B4A" w:rsidP="00997CA0">
      <w:pPr>
        <w:autoSpaceDE w:val="0"/>
        <w:spacing w:after="120"/>
        <w:ind w:leftChars="567" w:left="31680" w:right="1134"/>
        <w:jc w:val="both"/>
        <w:rPr>
          <w:lang/>
        </w:rPr>
      </w:pPr>
      <w:r w:rsidRPr="00040D98">
        <w:rPr>
          <w:lang/>
        </w:rPr>
        <w:t>162.</w:t>
      </w:r>
      <w:r w:rsidRPr="00040D98">
        <w:rPr>
          <w:lang/>
        </w:rPr>
        <w:tab/>
        <w:t>Monitoring and preventing the illicit transfer of Ukrainian children abroad is carried out by the State Border Service</w:t>
      </w:r>
      <w:r>
        <w:rPr>
          <w:lang/>
        </w:rPr>
        <w:t xml:space="preserve">.  </w:t>
      </w:r>
      <w:r w:rsidRPr="00040D98">
        <w:rPr>
          <w:lang/>
        </w:rPr>
        <w:t>One of the risk factors in the area of trafficking in children consists in travel abroad for study and health improvement purposes</w:t>
      </w:r>
      <w:r>
        <w:rPr>
          <w:lang/>
        </w:rPr>
        <w:t xml:space="preserve">.  </w:t>
      </w:r>
      <w:r w:rsidRPr="00040D98">
        <w:rPr>
          <w:lang/>
        </w:rPr>
        <w:t>The State Border Service monitors compliance with the rules of child documentation by the organizations providing care for children</w:t>
      </w:r>
      <w:r>
        <w:rPr>
          <w:lang/>
        </w:rPr>
        <w:t xml:space="preserve">.  </w:t>
      </w:r>
      <w:r w:rsidRPr="00040D98">
        <w:rPr>
          <w:lang/>
        </w:rPr>
        <w:t>In 2006, the staff of the service prevented the illegal export of:</w:t>
      </w:r>
    </w:p>
    <w:p w:rsidR="00BB7B4A" w:rsidRPr="00040D98" w:rsidRDefault="00BB7B4A" w:rsidP="00BB7B4A">
      <w:pPr>
        <w:pStyle w:val="Bullet1G"/>
        <w:rPr>
          <w:lang/>
        </w:rPr>
      </w:pPr>
      <w:r w:rsidRPr="00040D98">
        <w:rPr>
          <w:lang/>
        </w:rPr>
        <w:t>Over 3,000 minors from Ukraine by foreigners without the consent of their parents;</w:t>
      </w:r>
    </w:p>
    <w:p w:rsidR="00BB7B4A" w:rsidRPr="00040D98" w:rsidRDefault="00BB7B4A" w:rsidP="00BB7B4A">
      <w:pPr>
        <w:pStyle w:val="Bullet1G"/>
        <w:rPr>
          <w:lang/>
        </w:rPr>
      </w:pPr>
      <w:r w:rsidRPr="00040D98">
        <w:rPr>
          <w:lang/>
        </w:rPr>
        <w:t>13 children from Ukraine for tourism, treatment or rehabilitation as part of organized groups.</w:t>
      </w:r>
    </w:p>
    <w:p w:rsidR="00BB7B4A" w:rsidRPr="00040D98" w:rsidRDefault="00BB7B4A" w:rsidP="00997CA0">
      <w:pPr>
        <w:autoSpaceDE w:val="0"/>
        <w:spacing w:after="120"/>
        <w:ind w:leftChars="567" w:left="31680" w:right="1134"/>
        <w:jc w:val="both"/>
        <w:rPr>
          <w:lang/>
        </w:rPr>
      </w:pPr>
      <w:r w:rsidRPr="00040D98">
        <w:rPr>
          <w:lang/>
        </w:rPr>
        <w:t>Given that a significant proportion of children victims of human trafficking are mainly exported to neighbouring countries (Russian Federation and Moldova), the Government is working on changing the rules for registering the departure of children abroad and on developing a special identification document with a photograph, certifying a child</w:t>
      </w:r>
      <w:r>
        <w:rPr>
          <w:lang/>
        </w:rPr>
        <w:t>’</w:t>
      </w:r>
      <w:r w:rsidRPr="00040D98">
        <w:rPr>
          <w:lang/>
        </w:rPr>
        <w:t>s citizenship.</w:t>
      </w:r>
    </w:p>
    <w:p w:rsidR="00BB7B4A" w:rsidRPr="00040D98" w:rsidRDefault="00BB7B4A" w:rsidP="00BB7B4A">
      <w:pPr>
        <w:pStyle w:val="H1G"/>
        <w:rPr>
          <w:lang/>
        </w:rPr>
      </w:pPr>
      <w:r>
        <w:rPr>
          <w:lang/>
        </w:rPr>
        <w:tab/>
      </w:r>
      <w:r w:rsidRPr="00040D98">
        <w:rPr>
          <w:lang/>
        </w:rPr>
        <w:t>D</w:t>
      </w:r>
      <w:r>
        <w:rPr>
          <w:lang/>
        </w:rPr>
        <w:t>.</w:t>
      </w:r>
      <w:r>
        <w:rPr>
          <w:lang/>
        </w:rPr>
        <w:tab/>
      </w:r>
      <w:r w:rsidRPr="00040D98">
        <w:rPr>
          <w:lang/>
        </w:rPr>
        <w:t>Protection for children belonging to a minority or an indigenous group (article 30)</w:t>
      </w:r>
    </w:p>
    <w:p w:rsidR="00BB7B4A" w:rsidRPr="00040D98" w:rsidRDefault="00BB7B4A" w:rsidP="00997CA0">
      <w:pPr>
        <w:autoSpaceDE w:val="0"/>
        <w:spacing w:after="120"/>
        <w:ind w:leftChars="567" w:left="31680" w:right="1134"/>
        <w:jc w:val="both"/>
        <w:rPr>
          <w:lang/>
        </w:rPr>
      </w:pPr>
      <w:r w:rsidRPr="00040D98">
        <w:rPr>
          <w:lang/>
        </w:rPr>
        <w:t>163.</w:t>
      </w:r>
      <w:r w:rsidRPr="00040D98">
        <w:rPr>
          <w:lang/>
        </w:rPr>
        <w:tab/>
        <w:t>Under Ukrainian law, particularly the Declaration on the Rights of Ethnic Groups and the Acts on Ethnic Minorities, on Refugees, on Ukrainian Citizenship and on Local Government, the members of all ethnic groups living in Ukraine are guaranteed equal political, economic, social and cultural rights</w:t>
      </w:r>
      <w:r>
        <w:rPr>
          <w:lang/>
        </w:rPr>
        <w:t xml:space="preserve">.  </w:t>
      </w:r>
      <w:r w:rsidRPr="00040D98">
        <w:rPr>
          <w:lang/>
        </w:rPr>
        <w:t>The implementation of the Government policy on support for ethnic minorities has entailed significant breakthroughs</w:t>
      </w:r>
      <w:r>
        <w:rPr>
          <w:lang/>
        </w:rPr>
        <w:t xml:space="preserve">.  </w:t>
      </w:r>
      <w:r w:rsidRPr="00040D98">
        <w:rPr>
          <w:lang/>
        </w:rPr>
        <w:t>In order to adequately protect against racial discrimination and incitement to racial hatred several draft Acts on national minorities have been drawn up</w:t>
      </w:r>
      <w:r>
        <w:rPr>
          <w:lang/>
        </w:rPr>
        <w:t xml:space="preserve">.  </w:t>
      </w:r>
      <w:r w:rsidRPr="00040D98">
        <w:rPr>
          <w:lang/>
        </w:rPr>
        <w:t xml:space="preserve">On 27 March 2006, Ukraine ratified Protocol </w:t>
      </w:r>
      <w:r>
        <w:rPr>
          <w:lang/>
        </w:rPr>
        <w:t xml:space="preserve">No. </w:t>
      </w:r>
      <w:r w:rsidRPr="00040D98">
        <w:rPr>
          <w:lang/>
        </w:rPr>
        <w:t>12 to the Convention on the Protection of Human Rights and Fundamental Freedoms (the European Convention on Human Rights), which entered into force on 1 July 2006</w:t>
      </w:r>
      <w:r>
        <w:rPr>
          <w:lang/>
        </w:rPr>
        <w:t xml:space="preserve">.  </w:t>
      </w:r>
      <w:r w:rsidRPr="00040D98">
        <w:rPr>
          <w:lang/>
        </w:rPr>
        <w:t>On 21 December 2006, Ukraine also ratified the European Convention on Nationality, which entered into force on 1 April 2007</w:t>
      </w:r>
      <w:r>
        <w:rPr>
          <w:lang/>
        </w:rPr>
        <w:t xml:space="preserve">.  </w:t>
      </w:r>
      <w:r w:rsidRPr="00040D98">
        <w:rPr>
          <w:lang/>
        </w:rPr>
        <w:t>The International Centre for Tolerance, established in Kiev with the participation of the Government and Jewish public organizations, conducts every year research on any form of racial discrimination within the Ukrainian population</w:t>
      </w:r>
      <w:r>
        <w:rPr>
          <w:lang/>
        </w:rPr>
        <w:t xml:space="preserve">.  </w:t>
      </w:r>
      <w:r w:rsidRPr="00040D98">
        <w:rPr>
          <w:lang/>
        </w:rPr>
        <w:t>An effective way of promoting tolerance among young members of various ethnic groups has consisted in the annual summer children</w:t>
      </w:r>
      <w:r>
        <w:rPr>
          <w:lang/>
        </w:rPr>
        <w:t>’</w:t>
      </w:r>
      <w:r w:rsidRPr="00040D98">
        <w:rPr>
          <w:lang/>
        </w:rPr>
        <w:t xml:space="preserve">s and youth camps </w:t>
      </w:r>
      <w:r>
        <w:rPr>
          <w:lang/>
        </w:rPr>
        <w:t>“</w:t>
      </w:r>
      <w:r w:rsidRPr="00040D98">
        <w:rPr>
          <w:lang/>
        </w:rPr>
        <w:t>Sources of Tolerance</w:t>
      </w:r>
      <w:r>
        <w:rPr>
          <w:lang/>
        </w:rPr>
        <w:t>”</w:t>
      </w:r>
      <w:r w:rsidRPr="00040D98">
        <w:rPr>
          <w:lang/>
        </w:rPr>
        <w:t>, and in the establishment of regional tolerance clubs</w:t>
      </w:r>
      <w:r>
        <w:rPr>
          <w:lang/>
        </w:rPr>
        <w:t xml:space="preserve">.  </w:t>
      </w:r>
      <w:r w:rsidRPr="00040D98">
        <w:rPr>
          <w:lang/>
        </w:rPr>
        <w:t>The 2001 census, which allowed outlining the country</w:t>
      </w:r>
      <w:r>
        <w:rPr>
          <w:lang/>
        </w:rPr>
        <w:t>’</w:t>
      </w:r>
      <w:r w:rsidRPr="00040D98">
        <w:rPr>
          <w:lang/>
        </w:rPr>
        <w:t>s ethnic composition, revealed the existence of 130 ethnic groups, mainly Russians (8,334,100 persons), Crimean Tatars (358,600), Belarusians (275,800), Moldovans (258,600), Bulgarians (204,600), Hungarians (156,600), Romanians (151,000), Poles (144,100), Jews (103,600) and Armenians (99,900)</w:t>
      </w:r>
      <w:r>
        <w:rPr>
          <w:lang/>
        </w:rPr>
        <w:t xml:space="preserve">.  </w:t>
      </w:r>
      <w:r w:rsidRPr="00040D98">
        <w:rPr>
          <w:lang/>
        </w:rPr>
        <w:t>However, no measures are taken at Government level to identify and solve problems faced by ethnic minorities</w:t>
      </w:r>
      <w:r>
        <w:rPr>
          <w:lang/>
        </w:rPr>
        <w:t xml:space="preserve">.  </w:t>
      </w:r>
      <w:r w:rsidRPr="00040D98">
        <w:rPr>
          <w:lang/>
        </w:rPr>
        <w:t>There is no established system for collecting data on their situation regarding education, employment, housing and access to social services</w:t>
      </w:r>
      <w:r>
        <w:rPr>
          <w:lang/>
        </w:rPr>
        <w:t xml:space="preserve">.  </w:t>
      </w:r>
      <w:r w:rsidRPr="00040D98">
        <w:rPr>
          <w:lang/>
        </w:rPr>
        <w:t>Yet such a system is necessary for identifying any direct or indirect racial discrimination problem and formulating respective policies</w:t>
      </w:r>
      <w:r>
        <w:rPr>
          <w:lang/>
        </w:rPr>
        <w:t xml:space="preserve">.  </w:t>
      </w:r>
      <w:r w:rsidRPr="00040D98">
        <w:rPr>
          <w:lang/>
        </w:rPr>
        <w:t>According to the 2001 census, approximately 47,000 Roma (Gypsies) are living in Ukraine</w:t>
      </w:r>
      <w:r>
        <w:rPr>
          <w:lang/>
        </w:rPr>
        <w:t xml:space="preserve">.  </w:t>
      </w:r>
      <w:r w:rsidRPr="00040D98">
        <w:rPr>
          <w:lang/>
        </w:rPr>
        <w:t xml:space="preserve">A </w:t>
      </w:r>
      <w:r>
        <w:rPr>
          <w:lang/>
        </w:rPr>
        <w:t>“</w:t>
      </w:r>
      <w:r w:rsidRPr="00040D98">
        <w:rPr>
          <w:lang/>
        </w:rPr>
        <w:t>Programme for Government support for the social and intellectual revival of the Roma in Ukraine</w:t>
      </w:r>
      <w:r>
        <w:rPr>
          <w:lang/>
        </w:rPr>
        <w:t>”</w:t>
      </w:r>
      <w:r w:rsidRPr="00040D98">
        <w:rPr>
          <w:lang/>
        </w:rPr>
        <w:t xml:space="preserve"> was launched in 2002 and completed in 2006</w:t>
      </w:r>
      <w:r>
        <w:rPr>
          <w:lang/>
        </w:rPr>
        <w:t xml:space="preserve">.  </w:t>
      </w:r>
      <w:r w:rsidRPr="00040D98">
        <w:rPr>
          <w:lang/>
        </w:rPr>
        <w:t>The initiative, whose main objective was to reinvigorate the cultural, spiritual and educational activities of the Roma, was adopted for implementation in eight regions where the Roma mainly reside and was funded by agencies that deal with the problems faced by the Roma and by the Government Committee for Ethnic and Religious Affairs.</w:t>
      </w:r>
    </w:p>
    <w:p w:rsidR="00BB7B4A" w:rsidRPr="00040D98" w:rsidRDefault="00BB7B4A" w:rsidP="00997CA0">
      <w:pPr>
        <w:autoSpaceDE w:val="0"/>
        <w:spacing w:after="120"/>
        <w:ind w:leftChars="567" w:left="31680" w:right="1134"/>
        <w:jc w:val="both"/>
        <w:rPr>
          <w:lang/>
        </w:rPr>
      </w:pPr>
      <w:r w:rsidRPr="00040D98">
        <w:rPr>
          <w:lang/>
        </w:rPr>
        <w:t>164.</w:t>
      </w:r>
      <w:r w:rsidRPr="00040D98">
        <w:rPr>
          <w:lang/>
        </w:rPr>
        <w:tab/>
        <w:t>As part of the above programme, special kindergarten and elementary school classes were provided for Roma children, who lag behind at the educational level, in order to help them to reach the level of training of other children</w:t>
      </w:r>
      <w:r>
        <w:rPr>
          <w:lang/>
        </w:rPr>
        <w:t xml:space="preserve">.  </w:t>
      </w:r>
      <w:r w:rsidRPr="00040D98">
        <w:rPr>
          <w:lang/>
        </w:rPr>
        <w:t>The issues related to the educational needs of Roma were comprehensively addressed in the programme</w:t>
      </w:r>
      <w:r>
        <w:rPr>
          <w:lang/>
        </w:rPr>
        <w:t xml:space="preserve">.  </w:t>
      </w:r>
      <w:r w:rsidRPr="00040D98">
        <w:rPr>
          <w:lang/>
        </w:rPr>
        <w:t>The main targets of the work undertaken was to maximize the enrolment of Roma children in general education schools and to deal with such negative phenomena as homelessness, vagrancy and crime</w:t>
      </w:r>
      <w:r>
        <w:rPr>
          <w:lang/>
        </w:rPr>
        <w:t xml:space="preserve">.  </w:t>
      </w:r>
      <w:r w:rsidRPr="00040D98">
        <w:rPr>
          <w:lang/>
        </w:rPr>
        <w:t>The registration of school-age children and adolescents, including Roma ones, by the education authorities is obligatory</w:t>
      </w:r>
      <w:r>
        <w:rPr>
          <w:lang/>
        </w:rPr>
        <w:t xml:space="preserve">.  </w:t>
      </w:r>
      <w:r w:rsidRPr="00040D98">
        <w:rPr>
          <w:lang/>
        </w:rPr>
        <w:t>However, this work is complicated by the lack of a permanent place of residence of various persons of Roma origin</w:t>
      </w:r>
      <w:r>
        <w:rPr>
          <w:lang/>
        </w:rPr>
        <w:t xml:space="preserve">.  </w:t>
      </w:r>
      <w:r w:rsidRPr="00040D98">
        <w:rPr>
          <w:lang/>
        </w:rPr>
        <w:t>Children from these families receive financial assistance from the general education fund, which provides pupils or students with textbooks, free warm meals and clothing</w:t>
      </w:r>
      <w:r>
        <w:rPr>
          <w:lang/>
        </w:rPr>
        <w:t xml:space="preserve">.  </w:t>
      </w:r>
      <w:r w:rsidRPr="00040D98">
        <w:rPr>
          <w:lang/>
        </w:rPr>
        <w:t>During the summer holidays, Roma children participate in pre-school, sports and health-improvement camps</w:t>
      </w:r>
      <w:r>
        <w:rPr>
          <w:lang/>
        </w:rPr>
        <w:t xml:space="preserve">.  </w:t>
      </w:r>
      <w:r w:rsidRPr="00040D98">
        <w:rPr>
          <w:lang/>
        </w:rPr>
        <w:t>In connection with the updating of the structure of general education establishments, the teaching programme and the 12-year period of study, a teaching programme on the Roma language and literature for general education institutions teaching in Ukrainian was developed for the first time in Ukraine on the basis of competitive bidding</w:t>
      </w:r>
      <w:r>
        <w:rPr>
          <w:lang/>
        </w:rPr>
        <w:t xml:space="preserve">.  </w:t>
      </w:r>
      <w:r w:rsidRPr="00040D98">
        <w:rPr>
          <w:lang/>
        </w:rPr>
        <w:t>Work on the creation of textbooks in the Roma language and literature for grades 1-4 and 5-6 is continuing</w:t>
      </w:r>
      <w:r>
        <w:rPr>
          <w:lang/>
        </w:rPr>
        <w:t xml:space="preserve">.  </w:t>
      </w:r>
      <w:r w:rsidRPr="00040D98">
        <w:rPr>
          <w:lang/>
        </w:rPr>
        <w:t>However, issues related to education of the Roma population remain difficult</w:t>
      </w:r>
      <w:r>
        <w:rPr>
          <w:lang/>
        </w:rPr>
        <w:t xml:space="preserve">.  </w:t>
      </w:r>
      <w:r w:rsidRPr="00040D98">
        <w:rPr>
          <w:lang/>
        </w:rPr>
        <w:t>To some extent, the Roma do not have a clear position on children</w:t>
      </w:r>
      <w:r>
        <w:rPr>
          <w:lang/>
        </w:rPr>
        <w:t>’</w:t>
      </w:r>
      <w:r w:rsidRPr="00040D98">
        <w:rPr>
          <w:lang/>
        </w:rPr>
        <w:t>s learning</w:t>
      </w:r>
      <w:r>
        <w:rPr>
          <w:lang/>
        </w:rPr>
        <w:t xml:space="preserve">.  </w:t>
      </w:r>
      <w:r w:rsidRPr="00040D98">
        <w:rPr>
          <w:lang/>
        </w:rPr>
        <w:t>The social and family living conditions, early marriage, demographics, seasonal migration of parents and unemployment significantly affect the availability of general secondary education for the children concerned.</w:t>
      </w:r>
    </w:p>
    <w:p w:rsidR="00BB7B4A" w:rsidRPr="00040D98" w:rsidRDefault="00BB7B4A" w:rsidP="00997CA0">
      <w:pPr>
        <w:autoSpaceDE w:val="0"/>
        <w:spacing w:after="120"/>
        <w:ind w:leftChars="567" w:left="31680" w:right="1134"/>
        <w:jc w:val="both"/>
        <w:rPr>
          <w:lang/>
        </w:rPr>
      </w:pPr>
      <w:r w:rsidRPr="00040D98">
        <w:rPr>
          <w:lang/>
        </w:rPr>
        <w:t>165.</w:t>
      </w:r>
      <w:r w:rsidRPr="00040D98">
        <w:rPr>
          <w:lang/>
        </w:rPr>
        <w:tab/>
        <w:t>In order to develop and explore the cultural diversity of ethnic minorities in Ukraine, their traditions, customs and rites, the Cabinet adopted on 22 May 2007 Comprehensive Measures for the implementation of Government policy on inter-ethnic relations and development of the cultures of ethnic minorities up to 2010, which provide a range of activities aimed at the intellectual revival of the Roma in Ukraine in the period 2007-2010</w:t>
      </w:r>
      <w:r>
        <w:rPr>
          <w:lang/>
        </w:rPr>
        <w:t xml:space="preserve">.  </w:t>
      </w:r>
      <w:r w:rsidRPr="00040D98">
        <w:rPr>
          <w:lang/>
        </w:rPr>
        <w:t xml:space="preserve">The Government is considering the issue of </w:t>
      </w:r>
      <w:smartTag w:uri="urn:schemas-microsoft-com:office:smarttags" w:element="country-region">
        <w:r w:rsidRPr="00040D98">
          <w:rPr>
            <w:lang/>
          </w:rPr>
          <w:t>Ukraine</w:t>
        </w:r>
      </w:smartTag>
      <w:r>
        <w:rPr>
          <w:lang/>
        </w:rPr>
        <w:t>’</w:t>
      </w:r>
      <w:r w:rsidRPr="00040D98">
        <w:rPr>
          <w:lang/>
        </w:rPr>
        <w:t xml:space="preserve">s adherence to the Decade of Roma Integration (2005-2015), which requires the Governments of several countries in Central and </w:t>
      </w:r>
      <w:smartTag w:uri="urn:schemas-microsoft-com:office:smarttags" w:element="place">
        <w:r w:rsidRPr="00040D98">
          <w:rPr>
            <w:lang/>
          </w:rPr>
          <w:t>South-East Europe</w:t>
        </w:r>
      </w:smartTag>
      <w:r w:rsidRPr="00040D98">
        <w:rPr>
          <w:lang/>
        </w:rPr>
        <w:t xml:space="preserve"> to improve the socio-economic status of the Roma and their social integration into the overall system.</w:t>
      </w:r>
      <w:r w:rsidR="00D563ED">
        <w:rPr>
          <w:lang/>
        </w:rPr>
        <w:t xml:space="preserve">  </w:t>
      </w:r>
      <w:r w:rsidRPr="00040D98">
        <w:rPr>
          <w:lang/>
        </w:rPr>
        <w:t>The programme in question focuses on education, employment, health and housing and commits the Governments accepting it to deal with the problems of poverty, discrimination and gender balance</w:t>
      </w:r>
      <w:r>
        <w:rPr>
          <w:lang/>
        </w:rPr>
        <w:t xml:space="preserve">.  </w:t>
      </w:r>
      <w:r w:rsidRPr="00040D98">
        <w:rPr>
          <w:lang/>
        </w:rPr>
        <w:t>In order to address the socio-economic problems of deportees, the Government has adopted a Programme for the resettlement of and infrastructure development for Crimean Tatars and other ethnic groups having returned to live in Ukraine and for their adaptation and integration into Ukrainian society by 2010</w:t>
      </w:r>
      <w:r>
        <w:rPr>
          <w:lang/>
        </w:rPr>
        <w:t xml:space="preserve">.  </w:t>
      </w:r>
      <w:r w:rsidRPr="00040D98">
        <w:rPr>
          <w:lang/>
        </w:rPr>
        <w:t>The State budget contains a separate line of allocations for the resettlement of deportees</w:t>
      </w:r>
      <w:r>
        <w:rPr>
          <w:lang/>
        </w:rPr>
        <w:t xml:space="preserve">.  </w:t>
      </w:r>
      <w:r w:rsidRPr="00040D98">
        <w:rPr>
          <w:lang/>
        </w:rPr>
        <w:t>Under the 2007 Budget Act, UAH 71.4 million are earmarked for on activities related to the return and settlement of persons deported on ethnic grounds, including UAH 67 million for capital construction and UAH 4.4 million for social and cultural measures.</w:t>
      </w:r>
    </w:p>
    <w:p w:rsidR="00BB7B4A" w:rsidRPr="00040D98" w:rsidRDefault="00BB7B4A" w:rsidP="00BB7B4A">
      <w:pPr>
        <w:pStyle w:val="H1G"/>
        <w:rPr>
          <w:lang/>
        </w:rPr>
      </w:pPr>
      <w:r>
        <w:rPr>
          <w:lang/>
        </w:rPr>
        <w:tab/>
      </w:r>
      <w:r w:rsidRPr="00040D98">
        <w:rPr>
          <w:lang/>
        </w:rPr>
        <w:t>E</w:t>
      </w:r>
      <w:r>
        <w:rPr>
          <w:lang/>
        </w:rPr>
        <w:t>.</w:t>
      </w:r>
      <w:r>
        <w:rPr>
          <w:lang/>
        </w:rPr>
        <w:tab/>
      </w:r>
      <w:r w:rsidRPr="00040D98">
        <w:rPr>
          <w:lang/>
        </w:rPr>
        <w:t>Protection of children who live or work in the street</w:t>
      </w:r>
    </w:p>
    <w:p w:rsidR="00BB7B4A" w:rsidRPr="00040D98" w:rsidRDefault="00BB7B4A" w:rsidP="00997CA0">
      <w:pPr>
        <w:autoSpaceDE w:val="0"/>
        <w:spacing w:after="120"/>
        <w:ind w:leftChars="567" w:left="31680" w:right="1134"/>
        <w:jc w:val="both"/>
        <w:rPr>
          <w:lang/>
        </w:rPr>
      </w:pPr>
      <w:r w:rsidRPr="00040D98">
        <w:rPr>
          <w:lang/>
        </w:rPr>
        <w:t>166.</w:t>
      </w:r>
      <w:r w:rsidRPr="00040D98">
        <w:rPr>
          <w:lang/>
        </w:rPr>
        <w:tab/>
        <w:t>There are still children in Ukraine who live on the street, homeless children</w:t>
      </w:r>
      <w:r>
        <w:rPr>
          <w:lang/>
        </w:rPr>
        <w:t xml:space="preserve">.  </w:t>
      </w:r>
      <w:r w:rsidRPr="00040D98">
        <w:rPr>
          <w:lang/>
        </w:rPr>
        <w:t>The focal point for ensuring the rights of homeless and neglected children at the national level is the Ministry for the Family, Youth and Sport, and its subordinate children</w:t>
      </w:r>
      <w:r>
        <w:rPr>
          <w:lang/>
        </w:rPr>
        <w:t>’</w:t>
      </w:r>
      <w:r w:rsidRPr="00040D98">
        <w:rPr>
          <w:lang/>
        </w:rPr>
        <w:t>s affairs services, social centres for families, children and young persons, and units or divisions for family and youth affairs</w:t>
      </w:r>
      <w:r>
        <w:rPr>
          <w:lang/>
        </w:rPr>
        <w:t xml:space="preserve">.  </w:t>
      </w:r>
      <w:r w:rsidRPr="00040D98">
        <w:rPr>
          <w:lang/>
        </w:rPr>
        <w:t>Children who wander and beg, have a leaning towards crime, are released from prison or are brought up in dysfunctional families are registered proactively in order to analyze the causes of child neglect and have timely preventive measures taken by the children</w:t>
      </w:r>
      <w:r>
        <w:rPr>
          <w:lang/>
        </w:rPr>
        <w:t>’</w:t>
      </w:r>
      <w:r w:rsidRPr="00040D98">
        <w:rPr>
          <w:lang/>
        </w:rPr>
        <w:t>s affairs units</w:t>
      </w:r>
      <w:r>
        <w:rPr>
          <w:lang/>
        </w:rPr>
        <w:t xml:space="preserve">.  </w:t>
      </w:r>
      <w:r w:rsidRPr="00040D98">
        <w:rPr>
          <w:lang/>
        </w:rPr>
        <w:t>Almost 125,000 children and 60,000 vulnerable families are registered with such units</w:t>
      </w:r>
      <w:r>
        <w:rPr>
          <w:lang/>
        </w:rPr>
        <w:t xml:space="preserve">.  </w:t>
      </w:r>
      <w:r w:rsidRPr="00040D98">
        <w:rPr>
          <w:lang/>
        </w:rPr>
        <w:t>As already noted, the process of creating electronic databases of families and children at risk began in 2006</w:t>
      </w:r>
      <w:r>
        <w:rPr>
          <w:lang/>
        </w:rPr>
        <w:t xml:space="preserve">.  </w:t>
      </w:r>
      <w:r w:rsidRPr="00040D98">
        <w:rPr>
          <w:lang/>
        </w:rPr>
        <w:t>In order to prevent child neglect and juvenile delinquency and crime, and provide necessary assistance to children at risk, children</w:t>
      </w:r>
      <w:r>
        <w:rPr>
          <w:lang/>
        </w:rPr>
        <w:t>’</w:t>
      </w:r>
      <w:r w:rsidRPr="00040D98">
        <w:rPr>
          <w:lang/>
        </w:rPr>
        <w:t xml:space="preserve">s affairs offices, in cooperation with police units for children and education authorities, conduct such operations as </w:t>
      </w:r>
      <w:r>
        <w:rPr>
          <w:lang/>
        </w:rPr>
        <w:t>“</w:t>
      </w:r>
      <w:r w:rsidRPr="00040D98">
        <w:rPr>
          <w:lang/>
        </w:rPr>
        <w:t>Street Children</w:t>
      </w:r>
      <w:r>
        <w:rPr>
          <w:lang/>
        </w:rPr>
        <w:t>”</w:t>
      </w:r>
      <w:r w:rsidRPr="00040D98">
        <w:rPr>
          <w:lang/>
        </w:rPr>
        <w:t xml:space="preserve">, </w:t>
      </w:r>
      <w:r>
        <w:rPr>
          <w:lang/>
        </w:rPr>
        <w:t>“</w:t>
      </w:r>
      <w:r w:rsidRPr="00040D98">
        <w:rPr>
          <w:lang/>
        </w:rPr>
        <w:t>Adolescent</w:t>
      </w:r>
      <w:r>
        <w:rPr>
          <w:lang/>
        </w:rPr>
        <w:t>”</w:t>
      </w:r>
      <w:r w:rsidRPr="00040D98">
        <w:rPr>
          <w:lang/>
        </w:rPr>
        <w:t xml:space="preserve"> and </w:t>
      </w:r>
      <w:r>
        <w:rPr>
          <w:lang/>
        </w:rPr>
        <w:t>“</w:t>
      </w:r>
      <w:r w:rsidRPr="00040D98">
        <w:rPr>
          <w:lang/>
        </w:rPr>
        <w:t>Railroad Station</w:t>
      </w:r>
      <w:r>
        <w:rPr>
          <w:lang/>
        </w:rPr>
        <w:t>”</w:t>
      </w:r>
      <w:r w:rsidRPr="00040D98">
        <w:rPr>
          <w:lang/>
        </w:rPr>
        <w:t xml:space="preserve"> inspections conducted by education departments (see table 20).</w:t>
      </w:r>
    </w:p>
    <w:p w:rsidR="00BB7B4A" w:rsidRPr="00040D98" w:rsidRDefault="00BB7B4A" w:rsidP="00997CA0">
      <w:pPr>
        <w:autoSpaceDE w:val="0"/>
        <w:ind w:leftChars="567" w:left="31680" w:right="1134"/>
        <w:jc w:val="both"/>
        <w:rPr>
          <w:lang/>
        </w:rPr>
      </w:pPr>
      <w:r>
        <w:rPr>
          <w:lang/>
        </w:rPr>
        <w:br w:type="page"/>
      </w:r>
      <w:r w:rsidRPr="00040D98">
        <w:rPr>
          <w:lang/>
        </w:rPr>
        <w:t>Table 20</w:t>
      </w:r>
    </w:p>
    <w:p w:rsidR="00BB7B4A" w:rsidRPr="00040D98" w:rsidRDefault="00BB7B4A" w:rsidP="00997CA0">
      <w:pPr>
        <w:autoSpaceDE w:val="0"/>
        <w:spacing w:after="120"/>
        <w:ind w:leftChars="567" w:left="31680" w:right="1134"/>
        <w:jc w:val="both"/>
        <w:rPr>
          <w:b/>
          <w:bCs/>
          <w:lang/>
        </w:rPr>
      </w:pPr>
      <w:r w:rsidRPr="00040D98">
        <w:rPr>
          <w:b/>
          <w:bCs/>
          <w:lang/>
        </w:rPr>
        <w:t>Preventive operations and identification of children who loiter and beg</w:t>
      </w:r>
    </w:p>
    <w:p w:rsidR="00BB7B4A" w:rsidRPr="00040D98" w:rsidRDefault="00BB7B4A" w:rsidP="00997CA0">
      <w:pPr>
        <w:autoSpaceDE w:val="0"/>
        <w:spacing w:after="120"/>
        <w:ind w:leftChars="567" w:left="31680" w:right="1134"/>
        <w:jc w:val="both"/>
        <w:rPr>
          <w:lang/>
        </w:rPr>
      </w:pPr>
      <w:r w:rsidRPr="00040D98">
        <w:rPr>
          <w:lang/>
        </w:rPr>
        <w:t>(</w:t>
      </w:r>
      <w:r w:rsidRPr="00040D98">
        <w:rPr>
          <w:i/>
          <w:iCs/>
          <w:lang/>
        </w:rPr>
        <w:t>Source</w:t>
      </w:r>
      <w:r w:rsidRPr="00C120B8">
        <w:rPr>
          <w:iCs/>
          <w:lang/>
        </w:rPr>
        <w:t>:</w:t>
      </w:r>
      <w:r>
        <w:rPr>
          <w:i/>
          <w:iCs/>
          <w:lang/>
        </w:rPr>
        <w:t xml:space="preserve">  </w:t>
      </w:r>
      <w:r w:rsidRPr="00C120B8">
        <w:rPr>
          <w:iCs/>
          <w:lang/>
        </w:rPr>
        <w:t>Ministry for the Family, Youth and Sport</w:t>
      </w:r>
      <w:r w:rsidRPr="00040D98">
        <w:rPr>
          <w:lang/>
        </w:rPr>
        <w:t>)</w:t>
      </w:r>
    </w:p>
    <w:tbl>
      <w:tblPr>
        <w:tblW w:w="0" w:type="auto"/>
        <w:jc w:val="center"/>
        <w:tblInd w:w="-725" w:type="dxa"/>
        <w:tblLayout w:type="fixed"/>
        <w:tblCellMar>
          <w:top w:w="55" w:type="dxa"/>
          <w:left w:w="55" w:type="dxa"/>
          <w:bottom w:w="55" w:type="dxa"/>
          <w:right w:w="55" w:type="dxa"/>
        </w:tblCellMar>
        <w:tblLook w:val="0000" w:firstRow="0" w:lastRow="0" w:firstColumn="0" w:lastColumn="0" w:noHBand="0" w:noVBand="0"/>
      </w:tblPr>
      <w:tblGrid>
        <w:gridCol w:w="1714"/>
        <w:gridCol w:w="1680"/>
        <w:gridCol w:w="1815"/>
        <w:gridCol w:w="1982"/>
      </w:tblGrid>
      <w:tr w:rsidR="00BB7B4A" w:rsidRPr="00C120B8" w:rsidTr="000C7B75">
        <w:trPr>
          <w:jc w:val="center"/>
        </w:trPr>
        <w:tc>
          <w:tcPr>
            <w:tcW w:w="1714" w:type="dxa"/>
            <w:tcBorders>
              <w:top w:val="single" w:sz="2" w:space="0" w:color="auto"/>
              <w:bottom w:val="single" w:sz="12" w:space="0" w:color="auto"/>
            </w:tcBorders>
            <w:shd w:val="clear" w:color="auto" w:fill="auto"/>
          </w:tcPr>
          <w:p w:rsidR="00BB7B4A" w:rsidRPr="00C120B8" w:rsidRDefault="00BB7B4A" w:rsidP="00BB7B4A">
            <w:pPr>
              <w:autoSpaceDE w:val="0"/>
              <w:snapToGrid w:val="0"/>
              <w:spacing w:before="80" w:after="80"/>
              <w:jc w:val="right"/>
              <w:rPr>
                <w:i/>
                <w:sz w:val="16"/>
                <w:lang/>
              </w:rPr>
            </w:pPr>
          </w:p>
        </w:tc>
        <w:tc>
          <w:tcPr>
            <w:tcW w:w="1680" w:type="dxa"/>
            <w:tcBorders>
              <w:top w:val="single" w:sz="2" w:space="0" w:color="auto"/>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Preventive operations</w:t>
            </w:r>
          </w:p>
        </w:tc>
        <w:tc>
          <w:tcPr>
            <w:tcW w:w="1815" w:type="dxa"/>
            <w:tcBorders>
              <w:top w:val="single" w:sz="2" w:space="0" w:color="auto"/>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Children identified</w:t>
            </w:r>
          </w:p>
        </w:tc>
        <w:tc>
          <w:tcPr>
            <w:tcW w:w="1982" w:type="dxa"/>
            <w:tcBorders>
              <w:top w:val="single" w:sz="2" w:space="0" w:color="auto"/>
              <w:bottom w:val="single" w:sz="12" w:space="0" w:color="auto"/>
            </w:tcBorders>
            <w:shd w:val="clear" w:color="auto" w:fill="auto"/>
          </w:tcPr>
          <w:p w:rsidR="00BB7B4A" w:rsidRPr="00C120B8" w:rsidRDefault="00BB7B4A" w:rsidP="00BB7B4A">
            <w:pPr>
              <w:autoSpaceDE w:val="0"/>
              <w:snapToGrid w:val="0"/>
              <w:spacing w:before="80" w:after="80"/>
              <w:jc w:val="right"/>
              <w:rPr>
                <w:bCs/>
                <w:i/>
                <w:sz w:val="16"/>
                <w:lang/>
              </w:rPr>
            </w:pPr>
            <w:r w:rsidRPr="00C120B8">
              <w:rPr>
                <w:bCs/>
                <w:i/>
                <w:sz w:val="16"/>
                <w:lang/>
              </w:rPr>
              <w:t>Of whom:  Children engaged in vagrancy and begging</w:t>
            </w:r>
          </w:p>
        </w:tc>
      </w:tr>
      <w:tr w:rsidR="00BB7B4A" w:rsidRPr="00040D98" w:rsidTr="000C7B75">
        <w:trPr>
          <w:jc w:val="center"/>
        </w:trPr>
        <w:tc>
          <w:tcPr>
            <w:tcW w:w="1714" w:type="dxa"/>
            <w:tcBorders>
              <w:top w:val="single" w:sz="12" w:space="0" w:color="auto"/>
            </w:tcBorders>
            <w:shd w:val="clear" w:color="auto" w:fill="auto"/>
          </w:tcPr>
          <w:p w:rsidR="00BB7B4A" w:rsidRPr="00C120B8" w:rsidRDefault="00BB7B4A" w:rsidP="00BB7B4A">
            <w:pPr>
              <w:autoSpaceDE w:val="0"/>
              <w:snapToGrid w:val="0"/>
              <w:spacing w:before="40" w:after="40"/>
              <w:jc w:val="both"/>
              <w:rPr>
                <w:sz w:val="18"/>
                <w:lang/>
              </w:rPr>
            </w:pPr>
            <w:r w:rsidRPr="00C120B8">
              <w:rPr>
                <w:sz w:val="18"/>
                <w:lang/>
              </w:rPr>
              <w:t>2003</w:t>
            </w:r>
          </w:p>
        </w:tc>
        <w:tc>
          <w:tcPr>
            <w:tcW w:w="1680" w:type="dxa"/>
            <w:tcBorders>
              <w:top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29</w:t>
            </w:r>
            <w:r>
              <w:rPr>
                <w:sz w:val="18"/>
                <w:lang/>
              </w:rPr>
              <w:t xml:space="preserve"> </w:t>
            </w:r>
            <w:r w:rsidRPr="00C120B8">
              <w:rPr>
                <w:sz w:val="18"/>
                <w:lang/>
              </w:rPr>
              <w:t>898</w:t>
            </w:r>
          </w:p>
        </w:tc>
        <w:tc>
          <w:tcPr>
            <w:tcW w:w="1815" w:type="dxa"/>
            <w:tcBorders>
              <w:top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53</w:t>
            </w:r>
            <w:r>
              <w:rPr>
                <w:sz w:val="18"/>
                <w:lang/>
              </w:rPr>
              <w:t xml:space="preserve"> </w:t>
            </w:r>
            <w:r w:rsidRPr="00C120B8">
              <w:rPr>
                <w:sz w:val="18"/>
                <w:lang/>
              </w:rPr>
              <w:t>358</w:t>
            </w:r>
          </w:p>
        </w:tc>
        <w:tc>
          <w:tcPr>
            <w:tcW w:w="1982" w:type="dxa"/>
            <w:tcBorders>
              <w:top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19</w:t>
            </w:r>
            <w:r>
              <w:rPr>
                <w:sz w:val="18"/>
                <w:lang/>
              </w:rPr>
              <w:t xml:space="preserve"> </w:t>
            </w:r>
            <w:r w:rsidRPr="00C120B8">
              <w:rPr>
                <w:sz w:val="18"/>
                <w:lang/>
              </w:rPr>
              <w:t>528</w:t>
            </w:r>
          </w:p>
        </w:tc>
      </w:tr>
      <w:tr w:rsidR="00BB7B4A" w:rsidRPr="00040D98">
        <w:trPr>
          <w:jc w:val="center"/>
        </w:trPr>
        <w:tc>
          <w:tcPr>
            <w:tcW w:w="1714" w:type="dxa"/>
            <w:shd w:val="clear" w:color="auto" w:fill="auto"/>
          </w:tcPr>
          <w:p w:rsidR="00BB7B4A" w:rsidRPr="00C120B8" w:rsidRDefault="00BB7B4A" w:rsidP="00BB7B4A">
            <w:pPr>
              <w:autoSpaceDE w:val="0"/>
              <w:snapToGrid w:val="0"/>
              <w:spacing w:before="40" w:after="40"/>
              <w:jc w:val="both"/>
              <w:rPr>
                <w:sz w:val="18"/>
                <w:lang/>
              </w:rPr>
            </w:pPr>
            <w:r w:rsidRPr="00C120B8">
              <w:rPr>
                <w:sz w:val="18"/>
                <w:lang/>
              </w:rPr>
              <w:t>2004</w:t>
            </w:r>
          </w:p>
        </w:tc>
        <w:tc>
          <w:tcPr>
            <w:tcW w:w="1680" w:type="dxa"/>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31</w:t>
            </w:r>
            <w:r>
              <w:rPr>
                <w:sz w:val="18"/>
                <w:lang/>
              </w:rPr>
              <w:t xml:space="preserve"> </w:t>
            </w:r>
            <w:r w:rsidRPr="00C120B8">
              <w:rPr>
                <w:sz w:val="18"/>
                <w:lang/>
              </w:rPr>
              <w:t>000</w:t>
            </w:r>
          </w:p>
        </w:tc>
        <w:tc>
          <w:tcPr>
            <w:tcW w:w="1815" w:type="dxa"/>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50</w:t>
            </w:r>
            <w:r>
              <w:rPr>
                <w:sz w:val="18"/>
                <w:lang/>
              </w:rPr>
              <w:t xml:space="preserve"> </w:t>
            </w:r>
            <w:r w:rsidRPr="00C120B8">
              <w:rPr>
                <w:sz w:val="18"/>
                <w:lang/>
              </w:rPr>
              <w:t>488</w:t>
            </w:r>
          </w:p>
        </w:tc>
        <w:tc>
          <w:tcPr>
            <w:tcW w:w="1982" w:type="dxa"/>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13</w:t>
            </w:r>
            <w:r>
              <w:rPr>
                <w:sz w:val="18"/>
                <w:lang/>
              </w:rPr>
              <w:t xml:space="preserve"> </w:t>
            </w:r>
            <w:r w:rsidRPr="00C120B8">
              <w:rPr>
                <w:sz w:val="18"/>
                <w:lang/>
              </w:rPr>
              <w:t>762</w:t>
            </w:r>
          </w:p>
        </w:tc>
      </w:tr>
      <w:tr w:rsidR="00BB7B4A" w:rsidRPr="00040D98" w:rsidTr="000C7B75">
        <w:trPr>
          <w:jc w:val="center"/>
        </w:trPr>
        <w:tc>
          <w:tcPr>
            <w:tcW w:w="1714" w:type="dxa"/>
            <w:shd w:val="clear" w:color="auto" w:fill="auto"/>
          </w:tcPr>
          <w:p w:rsidR="00BB7B4A" w:rsidRPr="00C120B8" w:rsidRDefault="00BB7B4A" w:rsidP="00BB7B4A">
            <w:pPr>
              <w:autoSpaceDE w:val="0"/>
              <w:snapToGrid w:val="0"/>
              <w:spacing w:before="40" w:after="40"/>
              <w:jc w:val="both"/>
              <w:rPr>
                <w:sz w:val="18"/>
                <w:lang/>
              </w:rPr>
            </w:pPr>
            <w:r w:rsidRPr="00C120B8">
              <w:rPr>
                <w:sz w:val="18"/>
                <w:lang/>
              </w:rPr>
              <w:t>2005</w:t>
            </w:r>
          </w:p>
        </w:tc>
        <w:tc>
          <w:tcPr>
            <w:tcW w:w="1680" w:type="dxa"/>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29</w:t>
            </w:r>
            <w:r>
              <w:rPr>
                <w:sz w:val="18"/>
                <w:lang/>
              </w:rPr>
              <w:t xml:space="preserve"> </w:t>
            </w:r>
            <w:r w:rsidRPr="00C120B8">
              <w:rPr>
                <w:sz w:val="18"/>
                <w:lang/>
              </w:rPr>
              <w:t>714</w:t>
            </w:r>
          </w:p>
        </w:tc>
        <w:tc>
          <w:tcPr>
            <w:tcW w:w="1815" w:type="dxa"/>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42</w:t>
            </w:r>
            <w:r>
              <w:rPr>
                <w:sz w:val="18"/>
                <w:lang/>
              </w:rPr>
              <w:t xml:space="preserve"> </w:t>
            </w:r>
            <w:r w:rsidRPr="00C120B8">
              <w:rPr>
                <w:sz w:val="18"/>
                <w:lang/>
              </w:rPr>
              <w:t>013</w:t>
            </w:r>
          </w:p>
        </w:tc>
        <w:tc>
          <w:tcPr>
            <w:tcW w:w="1982" w:type="dxa"/>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11</w:t>
            </w:r>
            <w:r>
              <w:rPr>
                <w:sz w:val="18"/>
                <w:lang/>
              </w:rPr>
              <w:t xml:space="preserve"> </w:t>
            </w:r>
            <w:r w:rsidRPr="00C120B8">
              <w:rPr>
                <w:sz w:val="18"/>
                <w:lang/>
              </w:rPr>
              <w:t>249</w:t>
            </w:r>
          </w:p>
        </w:tc>
      </w:tr>
      <w:tr w:rsidR="00BB7B4A" w:rsidRPr="00040D98" w:rsidTr="000C7B75">
        <w:trPr>
          <w:jc w:val="center"/>
        </w:trPr>
        <w:tc>
          <w:tcPr>
            <w:tcW w:w="1714" w:type="dxa"/>
            <w:tcBorders>
              <w:bottom w:val="single" w:sz="12" w:space="0" w:color="auto"/>
            </w:tcBorders>
            <w:shd w:val="clear" w:color="auto" w:fill="auto"/>
          </w:tcPr>
          <w:p w:rsidR="00BB7B4A" w:rsidRPr="00C120B8" w:rsidRDefault="00BB7B4A" w:rsidP="00BB7B4A">
            <w:pPr>
              <w:autoSpaceDE w:val="0"/>
              <w:snapToGrid w:val="0"/>
              <w:spacing w:before="40" w:after="40"/>
              <w:jc w:val="both"/>
              <w:rPr>
                <w:sz w:val="18"/>
                <w:lang/>
              </w:rPr>
            </w:pPr>
            <w:r w:rsidRPr="00C120B8">
              <w:rPr>
                <w:sz w:val="18"/>
                <w:lang/>
              </w:rPr>
              <w:t>2006</w:t>
            </w:r>
          </w:p>
        </w:tc>
        <w:tc>
          <w:tcPr>
            <w:tcW w:w="1680" w:type="dxa"/>
            <w:tcBorders>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30</w:t>
            </w:r>
            <w:r>
              <w:rPr>
                <w:sz w:val="18"/>
                <w:lang/>
              </w:rPr>
              <w:t xml:space="preserve"> </w:t>
            </w:r>
            <w:r w:rsidRPr="00C120B8">
              <w:rPr>
                <w:sz w:val="18"/>
                <w:lang/>
              </w:rPr>
              <w:t>381</w:t>
            </w:r>
          </w:p>
        </w:tc>
        <w:tc>
          <w:tcPr>
            <w:tcW w:w="1815" w:type="dxa"/>
            <w:tcBorders>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37</w:t>
            </w:r>
            <w:r>
              <w:rPr>
                <w:sz w:val="18"/>
                <w:lang/>
              </w:rPr>
              <w:t xml:space="preserve"> </w:t>
            </w:r>
            <w:r w:rsidRPr="00C120B8">
              <w:rPr>
                <w:sz w:val="18"/>
                <w:lang/>
              </w:rPr>
              <w:t>797</w:t>
            </w:r>
          </w:p>
        </w:tc>
        <w:tc>
          <w:tcPr>
            <w:tcW w:w="1982" w:type="dxa"/>
            <w:tcBorders>
              <w:bottom w:val="single" w:sz="12" w:space="0" w:color="auto"/>
            </w:tcBorders>
            <w:shd w:val="clear" w:color="auto" w:fill="auto"/>
          </w:tcPr>
          <w:p w:rsidR="00BB7B4A" w:rsidRPr="00C120B8" w:rsidRDefault="00BB7B4A" w:rsidP="00BB7B4A">
            <w:pPr>
              <w:autoSpaceDE w:val="0"/>
              <w:snapToGrid w:val="0"/>
              <w:spacing w:before="40" w:after="40"/>
              <w:jc w:val="right"/>
              <w:rPr>
                <w:sz w:val="18"/>
                <w:lang/>
              </w:rPr>
            </w:pPr>
            <w:r w:rsidRPr="00C120B8">
              <w:rPr>
                <w:sz w:val="18"/>
                <w:lang/>
              </w:rPr>
              <w:t>938</w:t>
            </w:r>
          </w:p>
        </w:tc>
      </w:tr>
    </w:tbl>
    <w:p w:rsidR="00BB7B4A" w:rsidRPr="00040D98" w:rsidRDefault="00BB7B4A" w:rsidP="00997CA0">
      <w:pPr>
        <w:autoSpaceDE w:val="0"/>
        <w:spacing w:after="120"/>
        <w:ind w:leftChars="726" w:left="31680" w:right="1134"/>
        <w:jc w:val="both"/>
      </w:pPr>
    </w:p>
    <w:p w:rsidR="00BB7B4A" w:rsidRPr="00040D98" w:rsidRDefault="00BB7B4A" w:rsidP="00997CA0">
      <w:pPr>
        <w:autoSpaceDE w:val="0"/>
        <w:spacing w:after="120"/>
        <w:ind w:leftChars="567" w:left="31680" w:right="1134"/>
        <w:jc w:val="both"/>
        <w:rPr>
          <w:lang/>
        </w:rPr>
      </w:pPr>
      <w:r w:rsidRPr="00040D98">
        <w:rPr>
          <w:lang/>
        </w:rPr>
        <w:t>Of the nearly 38,000 minors identified during 2006 operations (compared to 42,000 minors in 2005), 15.6 per cent were pre-school age children, 75.9 per cent were school and technical and vocational school pupils, 7.7 per cent did not study or work, and 0.8 per cent were working</w:t>
      </w:r>
      <w:r>
        <w:rPr>
          <w:lang/>
        </w:rPr>
        <w:t xml:space="preserve">.  </w:t>
      </w:r>
      <w:r w:rsidRPr="00040D98">
        <w:rPr>
          <w:lang/>
        </w:rPr>
        <w:t>The number of minors using drugs who were identified through the operations decreased by 25 per cent in comparison to 2005</w:t>
      </w:r>
      <w:r>
        <w:rPr>
          <w:lang/>
        </w:rPr>
        <w:t xml:space="preserve">.  </w:t>
      </w:r>
      <w:r w:rsidRPr="00040D98">
        <w:rPr>
          <w:lang/>
        </w:rPr>
        <w:t>During the operations, special attention was paid to the identification and prosecution of adults involving children in illegal activities, forced begging or prostitution</w:t>
      </w:r>
      <w:r>
        <w:rPr>
          <w:lang/>
        </w:rPr>
        <w:t xml:space="preserve">.  </w:t>
      </w:r>
      <w:r w:rsidRPr="00040D98">
        <w:rPr>
          <w:lang/>
        </w:rPr>
        <w:t>In 2006, children</w:t>
      </w:r>
      <w:r>
        <w:rPr>
          <w:lang/>
        </w:rPr>
        <w:t>’</w:t>
      </w:r>
      <w:r w:rsidRPr="00040D98">
        <w:rPr>
          <w:lang/>
        </w:rPr>
        <w:t>s affairs offices inspected 51,815 dysfunctional families (compared to 52,143 families in 2005)</w:t>
      </w:r>
      <w:r>
        <w:rPr>
          <w:lang/>
        </w:rPr>
        <w:t xml:space="preserve">.  </w:t>
      </w:r>
      <w:r w:rsidRPr="00040D98">
        <w:rPr>
          <w:lang/>
        </w:rPr>
        <w:t>The children found during the operations are returned to their families or placed in shelters or socio-psychological rehabilitation centres</w:t>
      </w:r>
      <w:r>
        <w:rPr>
          <w:lang/>
        </w:rPr>
        <w:t xml:space="preserve">.  </w:t>
      </w:r>
      <w:r w:rsidRPr="00040D98">
        <w:rPr>
          <w:lang/>
        </w:rPr>
        <w:t>In order to provide children at risk with social protection and temporary placement, and to determine their status and future place of residence, the Ministry for the Family, Youth and Sport and its services, beginning in 1997, have created a network of shelters for minors and socio-psychological rehabilitation centres for children</w:t>
      </w:r>
      <w:r>
        <w:rPr>
          <w:lang/>
        </w:rPr>
        <w:t xml:space="preserve">.  </w:t>
      </w:r>
      <w:r w:rsidRPr="00040D98">
        <w:rPr>
          <w:lang/>
        </w:rPr>
        <w:t>At the beginning of 2007, 95 shelters for children and 28 socio-psychological rehabilitation centres for children were operating, with a view to ensuring the temporary placement and socio-psychological rehabilitation of children having experienced living in the street.</w:t>
      </w:r>
    </w:p>
    <w:p w:rsidR="00BB7B4A" w:rsidRPr="00040D98" w:rsidRDefault="00BB7B4A" w:rsidP="00997CA0">
      <w:pPr>
        <w:autoSpaceDE w:val="0"/>
        <w:spacing w:after="120"/>
        <w:ind w:leftChars="567" w:left="31680" w:right="1134"/>
        <w:jc w:val="both"/>
        <w:rPr>
          <w:lang/>
        </w:rPr>
      </w:pPr>
      <w:r w:rsidRPr="00040D98">
        <w:rPr>
          <w:lang/>
        </w:rPr>
        <w:t>167.</w:t>
      </w:r>
      <w:r w:rsidRPr="00040D98">
        <w:rPr>
          <w:lang/>
        </w:rPr>
        <w:tab/>
        <w:t>The number of children in shelters decreased by 10 per cent between 2004 and 2005, 10 per cent between 2005 and 2006, and 19 per cent compared between 2006 and 2004 (see table 21).</w:t>
      </w:r>
    </w:p>
    <w:p w:rsidR="00BB7B4A" w:rsidRPr="00040D98" w:rsidRDefault="00BB7B4A" w:rsidP="00997CA0">
      <w:pPr>
        <w:autoSpaceDE w:val="0"/>
        <w:ind w:leftChars="567" w:left="31680" w:right="1134"/>
        <w:jc w:val="both"/>
        <w:rPr>
          <w:lang/>
        </w:rPr>
      </w:pPr>
      <w:r w:rsidRPr="00040D98">
        <w:rPr>
          <w:lang/>
        </w:rPr>
        <w:t>Table 21</w:t>
      </w:r>
    </w:p>
    <w:p w:rsidR="00BB7B4A" w:rsidRPr="00040D98" w:rsidRDefault="00BB7B4A" w:rsidP="00997CA0">
      <w:pPr>
        <w:autoSpaceDE w:val="0"/>
        <w:spacing w:after="120"/>
        <w:ind w:leftChars="567" w:left="31680" w:right="1134"/>
        <w:jc w:val="both"/>
        <w:rPr>
          <w:b/>
          <w:bCs/>
          <w:lang/>
        </w:rPr>
      </w:pPr>
      <w:r w:rsidRPr="00040D98">
        <w:rPr>
          <w:b/>
          <w:bCs/>
          <w:lang/>
        </w:rPr>
        <w:t>Number of shelters for children</w:t>
      </w:r>
    </w:p>
    <w:p w:rsidR="00BB7B4A" w:rsidRPr="00040D98" w:rsidRDefault="00BB7B4A" w:rsidP="00997CA0">
      <w:pPr>
        <w:autoSpaceDE w:val="0"/>
        <w:spacing w:after="120"/>
        <w:ind w:leftChars="567" w:left="31680" w:right="1134"/>
        <w:jc w:val="both"/>
        <w:rPr>
          <w:lang/>
        </w:rPr>
      </w:pPr>
      <w:r w:rsidRPr="00040D98">
        <w:rPr>
          <w:lang/>
        </w:rPr>
        <w:t>(</w:t>
      </w:r>
      <w:r w:rsidRPr="00040D98">
        <w:rPr>
          <w:i/>
          <w:iCs/>
          <w:lang/>
        </w:rPr>
        <w:t>Source</w:t>
      </w:r>
      <w:r w:rsidRPr="00521E6E">
        <w:rPr>
          <w:iCs/>
          <w:lang/>
        </w:rPr>
        <w:t>:</w:t>
      </w:r>
      <w:r>
        <w:rPr>
          <w:i/>
          <w:iCs/>
          <w:lang/>
        </w:rPr>
        <w:t xml:space="preserve">  </w:t>
      </w:r>
      <w:r w:rsidRPr="00521E6E">
        <w:rPr>
          <w:iCs/>
          <w:lang/>
        </w:rPr>
        <w:t>Ministry for the Family, Youth and Sport</w:t>
      </w:r>
      <w:r w:rsidRPr="00040D98">
        <w:rPr>
          <w:lang/>
        </w:rPr>
        <w:t>)</w:t>
      </w:r>
    </w:p>
    <w:tbl>
      <w:tblPr>
        <w:tblW w:w="0" w:type="auto"/>
        <w:tblInd w:w="1189" w:type="dxa"/>
        <w:tblLayout w:type="fixed"/>
        <w:tblCellMar>
          <w:top w:w="55" w:type="dxa"/>
          <w:left w:w="55" w:type="dxa"/>
          <w:bottom w:w="55" w:type="dxa"/>
          <w:right w:w="55" w:type="dxa"/>
        </w:tblCellMar>
        <w:tblLook w:val="0000" w:firstRow="0" w:lastRow="0" w:firstColumn="0" w:lastColumn="0" w:noHBand="0" w:noVBand="0"/>
      </w:tblPr>
      <w:tblGrid>
        <w:gridCol w:w="3828"/>
        <w:gridCol w:w="708"/>
        <w:gridCol w:w="709"/>
        <w:gridCol w:w="709"/>
        <w:gridCol w:w="709"/>
        <w:gridCol w:w="708"/>
      </w:tblGrid>
      <w:tr w:rsidR="00BB7B4A" w:rsidRPr="00521E6E" w:rsidTr="000C7B75">
        <w:tc>
          <w:tcPr>
            <w:tcW w:w="3828" w:type="dxa"/>
            <w:tcBorders>
              <w:top w:val="single" w:sz="2" w:space="0" w:color="auto"/>
              <w:bottom w:val="single" w:sz="12" w:space="0" w:color="auto"/>
            </w:tcBorders>
            <w:shd w:val="clear" w:color="auto" w:fill="auto"/>
          </w:tcPr>
          <w:p w:rsidR="00BB7B4A" w:rsidRPr="00521E6E" w:rsidRDefault="00BB7B4A" w:rsidP="00BB7B4A">
            <w:pPr>
              <w:autoSpaceDE w:val="0"/>
              <w:snapToGrid w:val="0"/>
              <w:spacing w:before="80" w:after="80"/>
              <w:jc w:val="right"/>
              <w:rPr>
                <w:i/>
                <w:sz w:val="16"/>
                <w:lang/>
              </w:rPr>
            </w:pPr>
          </w:p>
        </w:tc>
        <w:tc>
          <w:tcPr>
            <w:tcW w:w="708" w:type="dxa"/>
            <w:tcBorders>
              <w:top w:val="single" w:sz="2" w:space="0" w:color="auto"/>
              <w:bottom w:val="single" w:sz="12" w:space="0" w:color="auto"/>
            </w:tcBorders>
            <w:shd w:val="clear" w:color="auto" w:fill="auto"/>
          </w:tcPr>
          <w:p w:rsidR="00BB7B4A" w:rsidRPr="00521E6E" w:rsidRDefault="00BB7B4A" w:rsidP="00BB7B4A">
            <w:pPr>
              <w:autoSpaceDE w:val="0"/>
              <w:snapToGrid w:val="0"/>
              <w:spacing w:before="80" w:after="80"/>
              <w:jc w:val="right"/>
              <w:rPr>
                <w:bCs/>
                <w:i/>
                <w:sz w:val="16"/>
                <w:lang/>
              </w:rPr>
            </w:pPr>
            <w:r w:rsidRPr="00521E6E">
              <w:rPr>
                <w:bCs/>
                <w:i/>
                <w:sz w:val="16"/>
                <w:lang/>
              </w:rPr>
              <w:t>2002</w:t>
            </w:r>
          </w:p>
        </w:tc>
        <w:tc>
          <w:tcPr>
            <w:tcW w:w="709" w:type="dxa"/>
            <w:tcBorders>
              <w:top w:val="single" w:sz="2" w:space="0" w:color="auto"/>
              <w:bottom w:val="single" w:sz="12" w:space="0" w:color="auto"/>
            </w:tcBorders>
            <w:shd w:val="clear" w:color="auto" w:fill="auto"/>
          </w:tcPr>
          <w:p w:rsidR="00BB7B4A" w:rsidRPr="00521E6E" w:rsidRDefault="00BB7B4A" w:rsidP="00BB7B4A">
            <w:pPr>
              <w:autoSpaceDE w:val="0"/>
              <w:snapToGrid w:val="0"/>
              <w:spacing w:before="80" w:after="80"/>
              <w:jc w:val="right"/>
              <w:rPr>
                <w:bCs/>
                <w:i/>
                <w:sz w:val="16"/>
                <w:lang/>
              </w:rPr>
            </w:pPr>
            <w:r w:rsidRPr="00521E6E">
              <w:rPr>
                <w:bCs/>
                <w:i/>
                <w:sz w:val="16"/>
                <w:lang/>
              </w:rPr>
              <w:t>2003</w:t>
            </w:r>
          </w:p>
        </w:tc>
        <w:tc>
          <w:tcPr>
            <w:tcW w:w="709" w:type="dxa"/>
            <w:tcBorders>
              <w:top w:val="single" w:sz="2" w:space="0" w:color="auto"/>
              <w:bottom w:val="single" w:sz="12" w:space="0" w:color="auto"/>
            </w:tcBorders>
            <w:shd w:val="clear" w:color="auto" w:fill="auto"/>
          </w:tcPr>
          <w:p w:rsidR="00BB7B4A" w:rsidRPr="00521E6E" w:rsidRDefault="00BB7B4A" w:rsidP="00BB7B4A">
            <w:pPr>
              <w:autoSpaceDE w:val="0"/>
              <w:snapToGrid w:val="0"/>
              <w:spacing w:before="80" w:after="80"/>
              <w:jc w:val="right"/>
              <w:rPr>
                <w:bCs/>
                <w:i/>
                <w:sz w:val="16"/>
                <w:lang/>
              </w:rPr>
            </w:pPr>
            <w:r w:rsidRPr="00521E6E">
              <w:rPr>
                <w:bCs/>
                <w:i/>
                <w:sz w:val="16"/>
                <w:lang/>
              </w:rPr>
              <w:t>2004</w:t>
            </w:r>
          </w:p>
        </w:tc>
        <w:tc>
          <w:tcPr>
            <w:tcW w:w="709" w:type="dxa"/>
            <w:tcBorders>
              <w:top w:val="single" w:sz="2" w:space="0" w:color="auto"/>
              <w:bottom w:val="single" w:sz="12" w:space="0" w:color="auto"/>
            </w:tcBorders>
            <w:shd w:val="clear" w:color="auto" w:fill="auto"/>
          </w:tcPr>
          <w:p w:rsidR="00BB7B4A" w:rsidRPr="00521E6E" w:rsidRDefault="00BB7B4A" w:rsidP="00BB7B4A">
            <w:pPr>
              <w:autoSpaceDE w:val="0"/>
              <w:snapToGrid w:val="0"/>
              <w:spacing w:before="80" w:after="80"/>
              <w:jc w:val="right"/>
              <w:rPr>
                <w:bCs/>
                <w:i/>
                <w:sz w:val="16"/>
                <w:lang/>
              </w:rPr>
            </w:pPr>
            <w:r w:rsidRPr="00521E6E">
              <w:rPr>
                <w:bCs/>
                <w:i/>
                <w:sz w:val="16"/>
                <w:lang/>
              </w:rPr>
              <w:t>2005</w:t>
            </w:r>
          </w:p>
        </w:tc>
        <w:tc>
          <w:tcPr>
            <w:tcW w:w="708" w:type="dxa"/>
            <w:tcBorders>
              <w:top w:val="single" w:sz="2" w:space="0" w:color="auto"/>
              <w:bottom w:val="single" w:sz="12" w:space="0" w:color="auto"/>
            </w:tcBorders>
            <w:shd w:val="clear" w:color="auto" w:fill="auto"/>
          </w:tcPr>
          <w:p w:rsidR="00BB7B4A" w:rsidRPr="00521E6E" w:rsidRDefault="00BB7B4A" w:rsidP="00BB7B4A">
            <w:pPr>
              <w:autoSpaceDE w:val="0"/>
              <w:snapToGrid w:val="0"/>
              <w:spacing w:before="80" w:after="80"/>
              <w:jc w:val="right"/>
              <w:rPr>
                <w:bCs/>
                <w:i/>
                <w:sz w:val="16"/>
                <w:lang/>
              </w:rPr>
            </w:pPr>
            <w:r w:rsidRPr="00521E6E">
              <w:rPr>
                <w:bCs/>
                <w:i/>
                <w:sz w:val="16"/>
                <w:lang/>
              </w:rPr>
              <w:t>2006</w:t>
            </w:r>
          </w:p>
        </w:tc>
      </w:tr>
      <w:tr w:rsidR="00BB7B4A" w:rsidRPr="00040D98" w:rsidTr="000C7B75">
        <w:tc>
          <w:tcPr>
            <w:tcW w:w="3828" w:type="dxa"/>
            <w:tcBorders>
              <w:top w:val="single" w:sz="12" w:space="0" w:color="auto"/>
            </w:tcBorders>
            <w:shd w:val="clear" w:color="auto" w:fill="auto"/>
          </w:tcPr>
          <w:p w:rsidR="00BB7B4A" w:rsidRPr="00521E6E" w:rsidRDefault="00BB7B4A" w:rsidP="00BB7B4A">
            <w:pPr>
              <w:autoSpaceDE w:val="0"/>
              <w:snapToGrid w:val="0"/>
              <w:spacing w:before="40" w:after="40"/>
              <w:jc w:val="both"/>
              <w:rPr>
                <w:sz w:val="18"/>
                <w:lang/>
              </w:rPr>
            </w:pPr>
            <w:r w:rsidRPr="00521E6E">
              <w:rPr>
                <w:sz w:val="18"/>
                <w:lang/>
              </w:rPr>
              <w:t>Number of shelters at the end of the year</w:t>
            </w:r>
          </w:p>
        </w:tc>
        <w:tc>
          <w:tcPr>
            <w:tcW w:w="708" w:type="dxa"/>
            <w:tcBorders>
              <w:top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91</w:t>
            </w:r>
          </w:p>
        </w:tc>
        <w:tc>
          <w:tcPr>
            <w:tcW w:w="709" w:type="dxa"/>
            <w:tcBorders>
              <w:top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94</w:t>
            </w:r>
          </w:p>
        </w:tc>
        <w:tc>
          <w:tcPr>
            <w:tcW w:w="709" w:type="dxa"/>
            <w:tcBorders>
              <w:top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93</w:t>
            </w:r>
          </w:p>
        </w:tc>
        <w:tc>
          <w:tcPr>
            <w:tcW w:w="709" w:type="dxa"/>
            <w:tcBorders>
              <w:top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96</w:t>
            </w:r>
          </w:p>
        </w:tc>
        <w:tc>
          <w:tcPr>
            <w:tcW w:w="708" w:type="dxa"/>
            <w:tcBorders>
              <w:top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95</w:t>
            </w:r>
          </w:p>
        </w:tc>
      </w:tr>
      <w:tr w:rsidR="00BB7B4A" w:rsidRPr="00040D98" w:rsidTr="000C7B75">
        <w:tc>
          <w:tcPr>
            <w:tcW w:w="3828" w:type="dxa"/>
            <w:shd w:val="clear" w:color="auto" w:fill="auto"/>
          </w:tcPr>
          <w:p w:rsidR="00BB7B4A" w:rsidRPr="00521E6E" w:rsidRDefault="00BB7B4A" w:rsidP="00BB7B4A">
            <w:pPr>
              <w:autoSpaceDE w:val="0"/>
              <w:snapToGrid w:val="0"/>
              <w:spacing w:before="40" w:after="40"/>
              <w:jc w:val="both"/>
              <w:rPr>
                <w:sz w:val="18"/>
                <w:lang/>
              </w:rPr>
            </w:pPr>
            <w:r w:rsidRPr="00521E6E">
              <w:rPr>
                <w:sz w:val="18"/>
                <w:lang/>
              </w:rPr>
              <w:t>Designed capacity of shelters (in units)</w:t>
            </w:r>
          </w:p>
        </w:tc>
        <w:tc>
          <w:tcPr>
            <w:tcW w:w="708" w:type="dxa"/>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3</w:t>
            </w:r>
            <w:r>
              <w:rPr>
                <w:sz w:val="18"/>
                <w:lang/>
              </w:rPr>
              <w:t xml:space="preserve"> </w:t>
            </w:r>
            <w:r w:rsidRPr="00521E6E">
              <w:rPr>
                <w:sz w:val="18"/>
                <w:lang/>
              </w:rPr>
              <w:t>915</w:t>
            </w:r>
          </w:p>
        </w:tc>
        <w:tc>
          <w:tcPr>
            <w:tcW w:w="709" w:type="dxa"/>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3</w:t>
            </w:r>
            <w:r>
              <w:rPr>
                <w:sz w:val="18"/>
                <w:lang/>
              </w:rPr>
              <w:t xml:space="preserve"> </w:t>
            </w:r>
            <w:r w:rsidRPr="00521E6E">
              <w:rPr>
                <w:sz w:val="18"/>
                <w:lang/>
              </w:rPr>
              <w:t>905</w:t>
            </w:r>
          </w:p>
        </w:tc>
        <w:tc>
          <w:tcPr>
            <w:tcW w:w="709" w:type="dxa"/>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4</w:t>
            </w:r>
            <w:r>
              <w:rPr>
                <w:sz w:val="18"/>
                <w:lang/>
              </w:rPr>
              <w:t xml:space="preserve"> </w:t>
            </w:r>
            <w:r w:rsidRPr="00521E6E">
              <w:rPr>
                <w:sz w:val="18"/>
                <w:lang/>
              </w:rPr>
              <w:t>046</w:t>
            </w:r>
          </w:p>
        </w:tc>
        <w:tc>
          <w:tcPr>
            <w:tcW w:w="709" w:type="dxa"/>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4</w:t>
            </w:r>
            <w:r>
              <w:rPr>
                <w:sz w:val="18"/>
                <w:lang/>
              </w:rPr>
              <w:t xml:space="preserve"> </w:t>
            </w:r>
            <w:r w:rsidRPr="00521E6E">
              <w:rPr>
                <w:sz w:val="18"/>
                <w:lang/>
              </w:rPr>
              <w:t>090</w:t>
            </w:r>
          </w:p>
        </w:tc>
        <w:tc>
          <w:tcPr>
            <w:tcW w:w="708" w:type="dxa"/>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4</w:t>
            </w:r>
            <w:r>
              <w:rPr>
                <w:sz w:val="18"/>
                <w:lang/>
              </w:rPr>
              <w:t xml:space="preserve"> </w:t>
            </w:r>
            <w:r w:rsidRPr="00521E6E">
              <w:rPr>
                <w:sz w:val="18"/>
                <w:lang/>
              </w:rPr>
              <w:t>075</w:t>
            </w:r>
          </w:p>
        </w:tc>
      </w:tr>
      <w:tr w:rsidR="00BB7B4A" w:rsidRPr="00040D98" w:rsidTr="000C7B75">
        <w:tc>
          <w:tcPr>
            <w:tcW w:w="3828" w:type="dxa"/>
            <w:tcBorders>
              <w:bottom w:val="single" w:sz="12" w:space="0" w:color="auto"/>
            </w:tcBorders>
            <w:shd w:val="clear" w:color="auto" w:fill="auto"/>
          </w:tcPr>
          <w:p w:rsidR="00BB7B4A" w:rsidRPr="00521E6E" w:rsidRDefault="00BB7B4A" w:rsidP="00BB7B4A">
            <w:pPr>
              <w:autoSpaceDE w:val="0"/>
              <w:snapToGrid w:val="0"/>
              <w:spacing w:before="40" w:after="40"/>
              <w:jc w:val="both"/>
              <w:rPr>
                <w:sz w:val="18"/>
                <w:lang/>
              </w:rPr>
            </w:pPr>
            <w:r w:rsidRPr="00521E6E">
              <w:rPr>
                <w:sz w:val="18"/>
                <w:lang/>
              </w:rPr>
              <w:t>Annual number of children attended in shelters</w:t>
            </w:r>
          </w:p>
        </w:tc>
        <w:tc>
          <w:tcPr>
            <w:tcW w:w="708" w:type="dxa"/>
            <w:tcBorders>
              <w:bottom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30</w:t>
            </w:r>
            <w:r>
              <w:rPr>
                <w:sz w:val="18"/>
                <w:lang/>
              </w:rPr>
              <w:t xml:space="preserve"> </w:t>
            </w:r>
            <w:r w:rsidRPr="00521E6E">
              <w:rPr>
                <w:sz w:val="18"/>
                <w:lang/>
              </w:rPr>
              <w:t>007</w:t>
            </w:r>
          </w:p>
        </w:tc>
        <w:tc>
          <w:tcPr>
            <w:tcW w:w="709" w:type="dxa"/>
            <w:tcBorders>
              <w:bottom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28</w:t>
            </w:r>
            <w:r>
              <w:rPr>
                <w:sz w:val="18"/>
                <w:lang/>
              </w:rPr>
              <w:t xml:space="preserve"> </w:t>
            </w:r>
            <w:r w:rsidRPr="00521E6E">
              <w:rPr>
                <w:sz w:val="18"/>
                <w:lang/>
              </w:rPr>
              <w:t>432</w:t>
            </w:r>
          </w:p>
        </w:tc>
        <w:tc>
          <w:tcPr>
            <w:tcW w:w="709" w:type="dxa"/>
            <w:tcBorders>
              <w:bottom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26</w:t>
            </w:r>
            <w:r>
              <w:rPr>
                <w:sz w:val="18"/>
                <w:lang/>
              </w:rPr>
              <w:t xml:space="preserve"> </w:t>
            </w:r>
            <w:r w:rsidRPr="00521E6E">
              <w:rPr>
                <w:sz w:val="18"/>
                <w:lang/>
              </w:rPr>
              <w:t>194</w:t>
            </w:r>
          </w:p>
        </w:tc>
        <w:tc>
          <w:tcPr>
            <w:tcW w:w="709" w:type="dxa"/>
            <w:tcBorders>
              <w:bottom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23</w:t>
            </w:r>
            <w:r>
              <w:rPr>
                <w:sz w:val="18"/>
                <w:lang/>
              </w:rPr>
              <w:t xml:space="preserve"> </w:t>
            </w:r>
            <w:r w:rsidRPr="00521E6E">
              <w:rPr>
                <w:sz w:val="18"/>
                <w:lang/>
              </w:rPr>
              <w:t>674</w:t>
            </w:r>
          </w:p>
        </w:tc>
        <w:tc>
          <w:tcPr>
            <w:tcW w:w="708" w:type="dxa"/>
            <w:tcBorders>
              <w:bottom w:val="single" w:sz="12" w:space="0" w:color="auto"/>
            </w:tcBorders>
            <w:shd w:val="clear" w:color="auto" w:fill="auto"/>
          </w:tcPr>
          <w:p w:rsidR="00BB7B4A" w:rsidRPr="00521E6E" w:rsidRDefault="00BB7B4A" w:rsidP="00BB7B4A">
            <w:pPr>
              <w:autoSpaceDE w:val="0"/>
              <w:snapToGrid w:val="0"/>
              <w:spacing w:before="40" w:after="40"/>
              <w:jc w:val="right"/>
              <w:rPr>
                <w:sz w:val="18"/>
                <w:lang/>
              </w:rPr>
            </w:pPr>
            <w:r w:rsidRPr="00521E6E">
              <w:rPr>
                <w:sz w:val="18"/>
                <w:lang/>
              </w:rPr>
              <w:t>21</w:t>
            </w:r>
            <w:r>
              <w:rPr>
                <w:sz w:val="18"/>
                <w:lang/>
              </w:rPr>
              <w:t xml:space="preserve"> </w:t>
            </w:r>
            <w:r w:rsidRPr="00521E6E">
              <w:rPr>
                <w:sz w:val="18"/>
                <w:lang/>
              </w:rPr>
              <w:t>221</w:t>
            </w:r>
          </w:p>
        </w:tc>
      </w:tr>
    </w:tbl>
    <w:p w:rsidR="00BB7B4A" w:rsidRPr="00040D98" w:rsidRDefault="00BB7B4A" w:rsidP="00997CA0">
      <w:pPr>
        <w:autoSpaceDE w:val="0"/>
        <w:spacing w:after="120"/>
        <w:ind w:leftChars="726" w:left="31680" w:right="1134"/>
        <w:jc w:val="both"/>
      </w:pPr>
    </w:p>
    <w:p w:rsidR="00BB7B4A" w:rsidRPr="00040D98" w:rsidRDefault="00BB7B4A" w:rsidP="00997CA0">
      <w:pPr>
        <w:autoSpaceDE w:val="0"/>
        <w:spacing w:after="120"/>
        <w:ind w:leftChars="567" w:left="31680" w:right="1134"/>
        <w:jc w:val="both"/>
        <w:rPr>
          <w:lang/>
        </w:rPr>
      </w:pPr>
      <w:r w:rsidRPr="00040D98">
        <w:rPr>
          <w:lang/>
        </w:rPr>
        <w:t>Statistics show that, during 2006, more than 21,000 children received comprehensive social, educational, medical and legal assistance in shelters for children and more than 15,000 children received assistance in social and psychological rehabilitation centres for children (see annex II, tables 32 and 33)</w:t>
      </w:r>
      <w:r>
        <w:rPr>
          <w:lang/>
        </w:rPr>
        <w:t xml:space="preserve">.  </w:t>
      </w:r>
      <w:r w:rsidRPr="00040D98">
        <w:rPr>
          <w:lang/>
        </w:rPr>
        <w:t>Of the children staying in shelters for minors in 2006, 11,700 (53 per cent) had been removed from vagrancy, begging and neglect, 5,000 (23.6 per cent) from their families because of danger to their lives and health, and 263 (1.2 per cent) from violent treatment, while 1,800 (8.5 per cent) had themselves requested help</w:t>
      </w:r>
      <w:r>
        <w:rPr>
          <w:lang/>
        </w:rPr>
        <w:t xml:space="preserve">.  </w:t>
      </w:r>
      <w:r w:rsidRPr="00040D98">
        <w:rPr>
          <w:lang/>
        </w:rPr>
        <w:t>Of the 224 children from neighbouring countries who received temporary asylum in Ukraine, 134 stayed in shelters for minors in the Odessa province.</w:t>
      </w:r>
    </w:p>
    <w:p w:rsidR="00BB7B4A" w:rsidRPr="00040D98" w:rsidRDefault="00BB7B4A" w:rsidP="00997CA0">
      <w:pPr>
        <w:autoSpaceDE w:val="0"/>
        <w:spacing w:after="120"/>
        <w:ind w:leftChars="567" w:left="31680" w:right="1134"/>
        <w:jc w:val="both"/>
        <w:rPr>
          <w:lang/>
        </w:rPr>
      </w:pPr>
      <w:r w:rsidRPr="00040D98">
        <w:rPr>
          <w:lang/>
        </w:rPr>
        <w:t>168.</w:t>
      </w:r>
      <w:r w:rsidRPr="00040D98">
        <w:rPr>
          <w:lang/>
        </w:rPr>
        <w:tab/>
        <w:t>The management of shelters and minors</w:t>
      </w:r>
      <w:r>
        <w:rPr>
          <w:lang/>
        </w:rPr>
        <w:t>’</w:t>
      </w:r>
      <w:r w:rsidRPr="00040D98">
        <w:rPr>
          <w:lang/>
        </w:rPr>
        <w:t xml:space="preserve"> affairs units seeks to ensure appropriate placement for the children going to them</w:t>
      </w:r>
      <w:r>
        <w:rPr>
          <w:lang/>
        </w:rPr>
        <w:t xml:space="preserve">.  </w:t>
      </w:r>
      <w:r w:rsidRPr="00040D98">
        <w:rPr>
          <w:lang/>
        </w:rPr>
        <w:t>Of those children, 52 per cent were returned to the family of parents, guardians or trustees (a proportion unchanged for the last two years), 15.6 per cent (or 2,520 children) returned to general education schools (compared to 15.3 per cent in 2005) and 21 per cent (3,456 children, 2 per cent less than in 2005) were placed in children</w:t>
      </w:r>
      <w:r>
        <w:rPr>
          <w:lang/>
        </w:rPr>
        <w:t>’</w:t>
      </w:r>
      <w:r w:rsidRPr="00040D98">
        <w:rPr>
          <w:lang/>
        </w:rPr>
        <w:t>s homes and general education schools for orphans and children without parental care</w:t>
      </w:r>
      <w:r>
        <w:rPr>
          <w:lang/>
        </w:rPr>
        <w:t xml:space="preserve">.  </w:t>
      </w:r>
      <w:r w:rsidRPr="00040D98">
        <w:rPr>
          <w:lang/>
        </w:rPr>
        <w:t>Between 2005and 2006, of the children received in shelters, the number of those placed in foster families or children</w:t>
      </w:r>
      <w:r>
        <w:rPr>
          <w:lang/>
        </w:rPr>
        <w:t>’</w:t>
      </w:r>
      <w:r w:rsidRPr="00040D98">
        <w:rPr>
          <w:lang/>
        </w:rPr>
        <w:t>s homes increased by 17 per cent (415 children) and the number of those placed in foster families or family-type children</w:t>
      </w:r>
      <w:r>
        <w:rPr>
          <w:lang/>
        </w:rPr>
        <w:t>’</w:t>
      </w:r>
      <w:r w:rsidRPr="00040D98">
        <w:rPr>
          <w:lang/>
        </w:rPr>
        <w:t>s homes increased by 351 per cent (237 children)</w:t>
      </w:r>
      <w:r>
        <w:rPr>
          <w:lang/>
        </w:rPr>
        <w:t xml:space="preserve">.  </w:t>
      </w:r>
      <w:r w:rsidRPr="00040D98">
        <w:rPr>
          <w:lang/>
        </w:rPr>
        <w:t>In 2006, shelters for minors received funding in the amount of UAH 68.2 million</w:t>
      </w:r>
      <w:r>
        <w:rPr>
          <w:lang/>
        </w:rPr>
        <w:t xml:space="preserve">.  </w:t>
      </w:r>
      <w:r w:rsidRPr="00040D98">
        <w:rPr>
          <w:lang/>
        </w:rPr>
        <w:t>Children</w:t>
      </w:r>
      <w:r>
        <w:rPr>
          <w:lang/>
        </w:rPr>
        <w:t>’</w:t>
      </w:r>
      <w:r w:rsidRPr="00040D98">
        <w:rPr>
          <w:lang/>
        </w:rPr>
        <w:t>s affairs offices and shelters attracted additional financing, not prohibited by the law, in the amount of US$2.7 million</w:t>
      </w:r>
      <w:r>
        <w:rPr>
          <w:lang/>
        </w:rPr>
        <w:t xml:space="preserve">.  </w:t>
      </w:r>
      <w:r w:rsidRPr="00040D98">
        <w:rPr>
          <w:lang/>
        </w:rPr>
        <w:t>To raise the level of professional training, seminars are systematically held for the staff of children</w:t>
      </w:r>
      <w:r>
        <w:rPr>
          <w:lang/>
        </w:rPr>
        <w:t>’</w:t>
      </w:r>
      <w:r w:rsidRPr="00040D98">
        <w:rPr>
          <w:lang/>
        </w:rPr>
        <w:t>s affaires offices and trainers of children</w:t>
      </w:r>
      <w:r>
        <w:rPr>
          <w:lang/>
        </w:rPr>
        <w:t>’</w:t>
      </w:r>
      <w:r w:rsidRPr="00040D98">
        <w:rPr>
          <w:lang/>
        </w:rPr>
        <w:t>s shelters and socio-psychological rehabilitation centres on the prevention of child abandonment and neglect, the rehabilitation of children and the functioning of children</w:t>
      </w:r>
      <w:r>
        <w:rPr>
          <w:lang/>
        </w:rPr>
        <w:t>’</w:t>
      </w:r>
      <w:r w:rsidRPr="00040D98">
        <w:rPr>
          <w:lang/>
        </w:rPr>
        <w:t>s homes and foster families</w:t>
      </w:r>
      <w:r>
        <w:rPr>
          <w:lang/>
        </w:rPr>
        <w:t xml:space="preserve">.  </w:t>
      </w:r>
      <w:r w:rsidRPr="00040D98">
        <w:rPr>
          <w:lang/>
        </w:rPr>
        <w:t>For the prevention of early social orphanhood, training sessions are held for directors and teachers of the centres for social and psychological assistance and social workers providing services to families at risk</w:t>
      </w:r>
      <w:r>
        <w:rPr>
          <w:lang/>
        </w:rPr>
        <w:t xml:space="preserve">.  </w:t>
      </w:r>
      <w:r w:rsidRPr="00040D98">
        <w:rPr>
          <w:lang/>
        </w:rPr>
        <w:t>International organizations carry out projects for preventing child neglect</w:t>
      </w:r>
      <w:r>
        <w:rPr>
          <w:lang/>
        </w:rPr>
        <w:t xml:space="preserve">.  </w:t>
      </w:r>
      <w:r w:rsidRPr="00040D98">
        <w:rPr>
          <w:lang/>
        </w:rPr>
        <w:t>In the period 2002-2003, the Tacis LIEN programme for street children and vulnerable children and adolescents was implemented with financial support from the European Union in the seven provinces of Ivano-Frankivsk, Kharkov, Kiev, Luhansk, Rivne, Ternopil and Zhytomyr</w:t>
      </w:r>
      <w:r>
        <w:rPr>
          <w:lang/>
        </w:rPr>
        <w:t xml:space="preserve">.  </w:t>
      </w:r>
      <w:r w:rsidRPr="00040D98">
        <w:rPr>
          <w:lang/>
        </w:rPr>
        <w:t>Such NGOs as the International Union (Germany) and the League of Social Workers of Ukraine participated in the project as partners</w:t>
      </w:r>
      <w:r>
        <w:rPr>
          <w:lang/>
        </w:rPr>
        <w:t xml:space="preserve">.  </w:t>
      </w:r>
      <w:r w:rsidRPr="00040D98">
        <w:rPr>
          <w:lang/>
        </w:rPr>
        <w:t>The creation of specialized counselling centres and centres for the temporary accommodation of children particularly at risk in order to provide them with facilities for living, learning and self-determination were basic goals of the project.</w:t>
      </w:r>
    </w:p>
    <w:p w:rsidR="00BB7B4A" w:rsidRPr="00040D98" w:rsidRDefault="00BB7B4A" w:rsidP="00997CA0">
      <w:pPr>
        <w:autoSpaceDE w:val="0"/>
        <w:spacing w:after="120"/>
        <w:ind w:leftChars="567" w:left="31680" w:right="1134"/>
        <w:jc w:val="both"/>
        <w:rPr>
          <w:lang/>
        </w:rPr>
      </w:pPr>
      <w:r w:rsidRPr="00040D98">
        <w:rPr>
          <w:lang/>
        </w:rPr>
        <w:t>169.</w:t>
      </w:r>
      <w:r w:rsidRPr="00040D98">
        <w:rPr>
          <w:lang/>
        </w:rPr>
        <w:tab/>
        <w:t>Services for street children are also provided by NGOs and religious organizations</w:t>
      </w:r>
      <w:r>
        <w:rPr>
          <w:lang/>
        </w:rPr>
        <w:t xml:space="preserve">.  </w:t>
      </w:r>
      <w:r w:rsidRPr="00040D98">
        <w:rPr>
          <w:lang/>
        </w:rPr>
        <w:t xml:space="preserve">According to a study conducted in 2005-2006 by UNICEF in cooperation with the ICF </w:t>
      </w:r>
      <w:r>
        <w:rPr>
          <w:lang/>
        </w:rPr>
        <w:t>“</w:t>
      </w:r>
      <w:r w:rsidRPr="00040D98">
        <w:rPr>
          <w:lang/>
        </w:rPr>
        <w:t>AIDS Foundation East-West</w:t>
      </w:r>
      <w:r>
        <w:rPr>
          <w:lang/>
        </w:rPr>
        <w:t>”</w:t>
      </w:r>
      <w:r w:rsidRPr="00040D98">
        <w:rPr>
          <w:lang/>
        </w:rPr>
        <w:t>, children who live and work on the street frequently prefer assistance from such organizations for fear of public institutions and of being returned to residential establishments</w:t>
      </w:r>
      <w:r>
        <w:rPr>
          <w:lang/>
        </w:rPr>
        <w:t xml:space="preserve">.  </w:t>
      </w:r>
      <w:r>
        <w:rPr>
          <w:rStyle w:val="FootnoteReference"/>
          <w:lang/>
        </w:rPr>
        <w:footnoteReference w:customMarkFollows="1" w:id="5"/>
        <w:t>2</w:t>
      </w:r>
      <w:r w:rsidRPr="00040D98">
        <w:rPr>
          <w:lang/>
        </w:rPr>
        <w:t>The Government programme for reforming the system of institutions for orphans and children without parental care, adopted by the Cabinet (</w:t>
      </w:r>
      <w:r>
        <w:rPr>
          <w:lang/>
        </w:rPr>
        <w:t xml:space="preserve">No. </w:t>
      </w:r>
      <w:r w:rsidRPr="00040D98">
        <w:rPr>
          <w:lang/>
        </w:rPr>
        <w:t>263 of 11 May 2006), sets out the following key actions that must be introduced into Government policy in order to prevent and solve the problems of child neglect and abandonment:</w:t>
      </w:r>
    </w:p>
    <w:p w:rsidR="00BB7B4A" w:rsidRPr="00040D98" w:rsidRDefault="00BB7B4A" w:rsidP="00BB7B4A">
      <w:pPr>
        <w:pStyle w:val="Bullet1G"/>
        <w:rPr>
          <w:lang/>
        </w:rPr>
      </w:pPr>
      <w:r w:rsidRPr="00040D98">
        <w:rPr>
          <w:lang/>
        </w:rPr>
        <w:t>Improvement of the legal framework for preventing homelessness among minors, bringing it into line with modern conditions and international norms, and fulfilment of the requirements and principles enshrined in the Convention on the Rights of the Child.</w:t>
      </w:r>
    </w:p>
    <w:p w:rsidR="00BB7B4A" w:rsidRPr="00040D98" w:rsidRDefault="00BB7B4A" w:rsidP="00BB7B4A">
      <w:pPr>
        <w:pStyle w:val="Bullet1G"/>
        <w:rPr>
          <w:lang/>
        </w:rPr>
      </w:pPr>
      <w:r w:rsidRPr="00040D98">
        <w:rPr>
          <w:lang/>
        </w:rPr>
        <w:t>Introduction of new working arrangements for the legal protection of children, namely establishment of commissioners for children</w:t>
      </w:r>
      <w:r>
        <w:rPr>
          <w:lang/>
        </w:rPr>
        <w:t>’</w:t>
      </w:r>
      <w:r w:rsidRPr="00040D98">
        <w:rPr>
          <w:lang/>
        </w:rPr>
        <w:t>s rights, juvenile courts and judicial trainers, and reinforcement of the accountability of parents, social institutions and officials for violations of the rights of children.</w:t>
      </w:r>
    </w:p>
    <w:p w:rsidR="00BB7B4A" w:rsidRPr="00040D98" w:rsidRDefault="00BB7B4A" w:rsidP="00BB7B4A">
      <w:pPr>
        <w:pStyle w:val="Bullet1G"/>
        <w:rPr>
          <w:lang/>
        </w:rPr>
      </w:pPr>
      <w:r w:rsidRPr="00040D98">
        <w:rPr>
          <w:lang/>
        </w:rPr>
        <w:t>Coordination of the activity of various departments addressing problems related to children, and establishment of mechanisms for cooperation and information exchange among specialists</w:t>
      </w:r>
      <w:r>
        <w:rPr>
          <w:lang/>
        </w:rPr>
        <w:t xml:space="preserve">.  </w:t>
      </w:r>
      <w:r w:rsidRPr="00040D98">
        <w:rPr>
          <w:lang/>
        </w:rPr>
        <w:t>Analysis of the causes and consequences of neglect, study of the situation on the ground and improvement of statistical, analytical and other data on children who are at risk.</w:t>
      </w:r>
    </w:p>
    <w:p w:rsidR="00BB7B4A" w:rsidRPr="00040D98" w:rsidRDefault="00BB7B4A" w:rsidP="00BB7B4A">
      <w:pPr>
        <w:pStyle w:val="Bullet1G"/>
        <w:rPr>
          <w:lang/>
        </w:rPr>
      </w:pPr>
      <w:r w:rsidRPr="00040D98">
        <w:rPr>
          <w:lang/>
        </w:rPr>
        <w:t>Organization of work on early prevention of child neglect and delinquency among children and adolescents, and use of preventive measures</w:t>
      </w:r>
      <w:r>
        <w:rPr>
          <w:lang/>
        </w:rPr>
        <w:t xml:space="preserve">.  </w:t>
      </w:r>
      <w:r w:rsidRPr="00040D98">
        <w:rPr>
          <w:lang/>
        </w:rPr>
        <w:t>Reinforcement of the accountability of parents, persons in loco parentis and officials for compliance with the norms of children</w:t>
      </w:r>
      <w:r>
        <w:rPr>
          <w:lang/>
        </w:rPr>
        <w:t>’</w:t>
      </w:r>
      <w:r w:rsidRPr="00040D98">
        <w:rPr>
          <w:lang/>
        </w:rPr>
        <w:t>s social and legal protection.</w:t>
      </w:r>
    </w:p>
    <w:p w:rsidR="00BB7B4A" w:rsidRPr="00040D98" w:rsidRDefault="00BB7B4A" w:rsidP="00BB7B4A">
      <w:pPr>
        <w:pStyle w:val="Bullet1G"/>
        <w:rPr>
          <w:lang/>
        </w:rPr>
      </w:pPr>
      <w:r w:rsidRPr="00040D98">
        <w:rPr>
          <w:lang/>
        </w:rPr>
        <w:t>Implementation of urgent measures for removing minors who loiter and beg from public places and transportation facilities (including the subway)</w:t>
      </w:r>
      <w:r>
        <w:rPr>
          <w:lang/>
        </w:rPr>
        <w:t xml:space="preserve">.  </w:t>
      </w:r>
      <w:r w:rsidRPr="00040D98">
        <w:rPr>
          <w:lang/>
        </w:rPr>
        <w:t>Placement and social protection of such children.</w:t>
      </w:r>
    </w:p>
    <w:p w:rsidR="00BB7B4A" w:rsidRPr="00040D98" w:rsidRDefault="00BB7B4A" w:rsidP="00BB7B4A">
      <w:pPr>
        <w:pStyle w:val="Bullet1G"/>
        <w:rPr>
          <w:lang/>
        </w:rPr>
      </w:pPr>
      <w:r w:rsidRPr="00040D98">
        <w:rPr>
          <w:lang/>
        </w:rPr>
        <w:t>Provision of effective psychological and socio-pedagogical services by social institutions for minors, including shelters for minors, schools and technical and vocational schools for social rehabilitation, and socio-psychological rehabilitation centres.</w:t>
      </w:r>
    </w:p>
    <w:p w:rsidR="00BB7B4A" w:rsidRPr="00040D98" w:rsidRDefault="00BB7B4A" w:rsidP="00BB7B4A">
      <w:pPr>
        <w:pStyle w:val="Bullet1G"/>
        <w:rPr>
          <w:lang/>
        </w:rPr>
      </w:pPr>
      <w:r w:rsidRPr="00040D98">
        <w:rPr>
          <w:lang/>
        </w:rPr>
        <w:t>Support for new forms of placement of homeless street children with special needs.</w:t>
      </w:r>
    </w:p>
    <w:p w:rsidR="00BB7B4A" w:rsidRPr="00040D98" w:rsidRDefault="00BB7B4A" w:rsidP="00BB7B4A">
      <w:pPr>
        <w:pStyle w:val="HChG"/>
        <w:rPr>
          <w:lang/>
        </w:rPr>
      </w:pPr>
      <w:r>
        <w:rPr>
          <w:lang/>
        </w:rPr>
        <w:tab/>
      </w:r>
      <w:r w:rsidRPr="00040D98">
        <w:rPr>
          <w:lang/>
        </w:rPr>
        <w:t>IX</w:t>
      </w:r>
      <w:r>
        <w:rPr>
          <w:lang/>
        </w:rPr>
        <w:t>.</w:t>
      </w:r>
      <w:r>
        <w:rPr>
          <w:lang/>
        </w:rPr>
        <w:tab/>
        <w:t xml:space="preserve">Measures taken in accordance with the recommendations made by the Committee on the rights of the child regarding the sale of children, child prostitution and child pornography </w:t>
      </w:r>
    </w:p>
    <w:p w:rsidR="00BB7B4A" w:rsidRPr="00040D98" w:rsidRDefault="00BB7B4A" w:rsidP="00997CA0">
      <w:pPr>
        <w:autoSpaceDE w:val="0"/>
        <w:spacing w:after="120"/>
        <w:ind w:leftChars="567" w:left="31680" w:right="1134"/>
        <w:jc w:val="both"/>
        <w:rPr>
          <w:lang/>
        </w:rPr>
      </w:pPr>
      <w:r w:rsidRPr="00040D98">
        <w:rPr>
          <w:lang/>
        </w:rPr>
        <w:t>170.</w:t>
      </w:r>
      <w:r w:rsidRPr="00040D98">
        <w:rPr>
          <w:lang/>
        </w:rPr>
        <w:tab/>
        <w:t>Ukraine ratified the 2003 Optional Protocol to the Convention on the Rights of the Child on the Sale of Children, Child Prostitution and Child Pornography and in 2005 submitted the first periodic report on the implementation of that Optional Protocol</w:t>
      </w:r>
      <w:r>
        <w:rPr>
          <w:lang/>
        </w:rPr>
        <w:t xml:space="preserve">.  </w:t>
      </w:r>
      <w:r w:rsidRPr="00040D98">
        <w:rPr>
          <w:lang/>
        </w:rPr>
        <w:t>Since then, the following measures have been taken in order to combat child prostitution, child pornography and child trafficking in Ukraine:</w:t>
      </w:r>
    </w:p>
    <w:p w:rsidR="00BB7B4A" w:rsidRPr="00040D98" w:rsidRDefault="00BB7B4A" w:rsidP="00BB7B4A">
      <w:pPr>
        <w:pStyle w:val="Bullet1G"/>
        <w:rPr>
          <w:lang/>
        </w:rPr>
      </w:pPr>
      <w:r w:rsidRPr="00040D98">
        <w:rPr>
          <w:lang/>
        </w:rPr>
        <w:t>Improving the regulatory framework and bringing it into line with international law;</w:t>
      </w:r>
    </w:p>
    <w:p w:rsidR="00BB7B4A" w:rsidRPr="00040D98" w:rsidRDefault="00BB7B4A" w:rsidP="00BB7B4A">
      <w:pPr>
        <w:pStyle w:val="Bullet1G"/>
        <w:rPr>
          <w:lang/>
        </w:rPr>
      </w:pPr>
      <w:r w:rsidRPr="00040D98">
        <w:rPr>
          <w:lang/>
        </w:rPr>
        <w:t>Establishing a system for preventing the spread of the above phenomena;</w:t>
      </w:r>
    </w:p>
    <w:p w:rsidR="00BB7B4A" w:rsidRPr="00040D98" w:rsidRDefault="00BB7B4A" w:rsidP="00BB7B4A">
      <w:pPr>
        <w:pStyle w:val="Bullet1G"/>
        <w:rPr>
          <w:lang/>
        </w:rPr>
      </w:pPr>
      <w:r w:rsidRPr="00040D98">
        <w:rPr>
          <w:lang/>
        </w:rPr>
        <w:t>Ensuring the rehabilitation and reintegration of victims;</w:t>
      </w:r>
    </w:p>
    <w:p w:rsidR="00BB7B4A" w:rsidRPr="00040D98" w:rsidRDefault="00BB7B4A" w:rsidP="00BB7B4A">
      <w:pPr>
        <w:pStyle w:val="Bullet1G"/>
        <w:rPr>
          <w:lang/>
        </w:rPr>
      </w:pPr>
      <w:r w:rsidRPr="00040D98">
        <w:rPr>
          <w:lang/>
        </w:rPr>
        <w:t>Developing cooperation between Government agencies and public organizations in solving the problems in question;</w:t>
      </w:r>
    </w:p>
    <w:p w:rsidR="00BB7B4A" w:rsidRPr="00040D98" w:rsidRDefault="00BB7B4A" w:rsidP="00BB7B4A">
      <w:pPr>
        <w:pStyle w:val="Bullet1G"/>
        <w:rPr>
          <w:lang/>
        </w:rPr>
      </w:pPr>
      <w:r w:rsidRPr="00040D98">
        <w:rPr>
          <w:lang/>
        </w:rPr>
        <w:t>Promoting international cooperation in combating human trafficking.</w:t>
      </w:r>
    </w:p>
    <w:p w:rsidR="00BB7B4A" w:rsidRPr="00040D98" w:rsidRDefault="00BB7B4A" w:rsidP="00997CA0">
      <w:pPr>
        <w:autoSpaceDE w:val="0"/>
        <w:spacing w:after="120"/>
        <w:ind w:leftChars="567" w:left="31680" w:right="1134"/>
        <w:jc w:val="both"/>
        <w:rPr>
          <w:lang/>
        </w:rPr>
      </w:pPr>
      <w:r w:rsidRPr="00040D98">
        <w:rPr>
          <w:lang/>
        </w:rPr>
        <w:t>In response to the recommendations in paragraph 8 of the Concluding Observations of the Committee (CRC/C/OPSC/UKR/CO/1), formulated on the basis of the review of Ukraine</w:t>
      </w:r>
      <w:r>
        <w:rPr>
          <w:lang/>
        </w:rPr>
        <w:t>’</w:t>
      </w:r>
      <w:r w:rsidRPr="00040D98">
        <w:rPr>
          <w:lang/>
        </w:rPr>
        <w:t>s initial report on the implementation of the above Optional Protocol (CRC/C/OPSC/UKR/1), the Parliament adopted in 2007 the Government programme for combating human trafficking in the period up to 2010, containing the following provisions and sections for the elimination of child prostitution, child pornography and child trafficking:</w:t>
      </w:r>
    </w:p>
    <w:p w:rsidR="00BB7B4A" w:rsidRPr="00040D98" w:rsidRDefault="00BB7B4A" w:rsidP="00BB7B4A">
      <w:pPr>
        <w:pStyle w:val="Bullet1G"/>
        <w:rPr>
          <w:lang/>
        </w:rPr>
      </w:pPr>
      <w:r w:rsidRPr="00040D98">
        <w:rPr>
          <w:lang/>
        </w:rPr>
        <w:t>Holding of training for Government officials, educators, law enforcement personnel and employees of employment agencies on combating trafficking in children and eradicating the worst forms of child labour;</w:t>
      </w:r>
    </w:p>
    <w:p w:rsidR="00BB7B4A" w:rsidRPr="00040D98" w:rsidRDefault="00BB7B4A" w:rsidP="00BB7B4A">
      <w:pPr>
        <w:pStyle w:val="Bullet1G"/>
        <w:rPr>
          <w:lang/>
        </w:rPr>
      </w:pPr>
      <w:r w:rsidRPr="00040D98">
        <w:rPr>
          <w:lang/>
        </w:rPr>
        <w:t>Organization of extensive awareness-raising and educational activities for combating human trafficking, and the sexual exploitation and abuse of children;</w:t>
      </w:r>
    </w:p>
    <w:p w:rsidR="00BB7B4A" w:rsidRPr="00040D98" w:rsidRDefault="00BB7B4A" w:rsidP="00BB7B4A">
      <w:pPr>
        <w:pStyle w:val="Bullet1G"/>
        <w:rPr>
          <w:lang/>
        </w:rPr>
      </w:pPr>
      <w:r w:rsidRPr="00040D98">
        <w:rPr>
          <w:lang/>
        </w:rPr>
        <w:t>Implementation of social and psychological rehabilitation programmes for children affected by human trafficking;</w:t>
      </w:r>
    </w:p>
    <w:p w:rsidR="00BB7B4A" w:rsidRPr="00040D98" w:rsidRDefault="00BB7B4A" w:rsidP="00BB7B4A">
      <w:pPr>
        <w:pStyle w:val="Bullet1G"/>
        <w:rPr>
          <w:lang/>
        </w:rPr>
      </w:pPr>
      <w:r w:rsidRPr="00040D98">
        <w:rPr>
          <w:lang/>
        </w:rPr>
        <w:t>Improvement of rehabilitation centres for human trafficking victims;</w:t>
      </w:r>
    </w:p>
    <w:p w:rsidR="00BB7B4A" w:rsidRPr="00040D98" w:rsidRDefault="00BB7B4A" w:rsidP="00BB7B4A">
      <w:pPr>
        <w:pStyle w:val="Bullet1G"/>
        <w:rPr>
          <w:lang/>
        </w:rPr>
      </w:pPr>
      <w:r w:rsidRPr="00040D98">
        <w:rPr>
          <w:lang/>
        </w:rPr>
        <w:t>Improvement of identification of child victims of sexual exploitation and other forms of ill-treatment;</w:t>
      </w:r>
    </w:p>
    <w:p w:rsidR="00BB7B4A" w:rsidRPr="00040D98" w:rsidRDefault="00BB7B4A" w:rsidP="00BB7B4A">
      <w:pPr>
        <w:pStyle w:val="Bullet1G"/>
        <w:rPr>
          <w:lang/>
        </w:rPr>
      </w:pPr>
      <w:r w:rsidRPr="00040D98">
        <w:rPr>
          <w:lang/>
        </w:rPr>
        <w:t>Establishment of a rehabilitation and reintegration system for children affected by trafficking, sexual exploitation and other forms of abuse.</w:t>
      </w:r>
    </w:p>
    <w:p w:rsidR="00BB7B4A" w:rsidRPr="00040D98" w:rsidRDefault="00BB7B4A" w:rsidP="00997CA0">
      <w:pPr>
        <w:autoSpaceDE w:val="0"/>
        <w:spacing w:after="120"/>
        <w:ind w:leftChars="567" w:left="31680" w:right="1134"/>
        <w:jc w:val="both"/>
        <w:rPr>
          <w:lang/>
        </w:rPr>
      </w:pPr>
      <w:r w:rsidRPr="00040D98">
        <w:rPr>
          <w:lang/>
        </w:rPr>
        <w:t>171.</w:t>
      </w:r>
      <w:r w:rsidRPr="00040D98">
        <w:rPr>
          <w:lang/>
        </w:rPr>
        <w:tab/>
        <w:t>Accordingly, it is unnecessary to adopt a specific plan of action for preventing and combating crimes related to child trafficking, child prostitution and child pornography</w:t>
      </w:r>
      <w:r>
        <w:rPr>
          <w:lang/>
        </w:rPr>
        <w:t xml:space="preserve">.  </w:t>
      </w:r>
      <w:r w:rsidRPr="00040D98">
        <w:rPr>
          <w:lang/>
        </w:rPr>
        <w:t>The trend, followed in previous years, of aligning domestic legislation with the Optional Protocol and the other international instruments ratified by Ukraine continues</w:t>
      </w:r>
      <w:r>
        <w:rPr>
          <w:lang/>
        </w:rPr>
        <w:t xml:space="preserve">.  </w:t>
      </w:r>
      <w:r w:rsidRPr="00040D98">
        <w:rPr>
          <w:lang/>
        </w:rPr>
        <w:t>These changes are aimed at reinforcing liability for trafficking in human beings and involving children in prostitution</w:t>
      </w:r>
      <w:r>
        <w:rPr>
          <w:lang/>
        </w:rPr>
        <w:t xml:space="preserve">.  </w:t>
      </w:r>
      <w:r w:rsidRPr="00040D98">
        <w:rPr>
          <w:lang/>
        </w:rPr>
        <w:t>The recommendation contained, in paragraph 18 of the above Concluding Observations, to amend the Criminal Code have been taken into consideration</w:t>
      </w:r>
      <w:r>
        <w:rPr>
          <w:lang/>
        </w:rPr>
        <w:t xml:space="preserve">.  </w:t>
      </w:r>
      <w:r w:rsidRPr="00040D98">
        <w:rPr>
          <w:lang/>
        </w:rPr>
        <w:t>In January 2006, amendments were made to articles 149 and 303 of the Criminal Code</w:t>
      </w:r>
      <w:r>
        <w:rPr>
          <w:lang/>
        </w:rPr>
        <w:t xml:space="preserve">.  </w:t>
      </w:r>
      <w:r w:rsidRPr="00040D98">
        <w:rPr>
          <w:lang/>
        </w:rPr>
        <w:t>However, despite those amendments, Ukrainian legislation still lacks a separate provision on the crime of human trafficking specifically covering children, although the commission of the crime in question against a child constitutes an aggravating circumstance</w:t>
      </w:r>
      <w:r>
        <w:rPr>
          <w:lang/>
        </w:rPr>
        <w:t xml:space="preserve">.  </w:t>
      </w:r>
      <w:r w:rsidRPr="00040D98">
        <w:rPr>
          <w:lang/>
        </w:rPr>
        <w:t>Trafficking in persons is punishable by imprisonment for 5-12 years if the victim is aged 14-18 and for 8-15 years if the victim is under 14</w:t>
      </w:r>
      <w:r>
        <w:rPr>
          <w:lang/>
        </w:rPr>
        <w:t xml:space="preserve">.  </w:t>
      </w:r>
      <w:r w:rsidRPr="00040D98">
        <w:rPr>
          <w:lang/>
        </w:rPr>
        <w:t>Ukrainian law also lacks specific provisions defining child prostitution but the Government recognizes the involvement of minors in prostitution as an aggravating circumstance that warrants more severe punishment</w:t>
      </w:r>
      <w:r>
        <w:rPr>
          <w:lang/>
        </w:rPr>
        <w:t xml:space="preserve">.  </w:t>
      </w:r>
      <w:r w:rsidRPr="00040D98">
        <w:rPr>
          <w:lang/>
        </w:rPr>
        <w:t>Punishment for abuse, pimping and enticing minors into prostitution is imprisonment for 5-10 years if the victim is under 18 and 8-15 years if the victim is under 14</w:t>
      </w:r>
      <w:r>
        <w:rPr>
          <w:lang/>
        </w:rPr>
        <w:t xml:space="preserve">.  </w:t>
      </w:r>
      <w:r w:rsidRPr="00040D98">
        <w:rPr>
          <w:lang/>
        </w:rPr>
        <w:t>Although the law does not specify whether a child involved in prostitution is the offender or the victim, law enforcement agencies and courts clearly tend to view children exploited in prostitution as victims</w:t>
      </w:r>
      <w:r>
        <w:rPr>
          <w:lang/>
        </w:rPr>
        <w:t xml:space="preserve">.  </w:t>
      </w:r>
      <w:r w:rsidRPr="00040D98">
        <w:rPr>
          <w:lang/>
        </w:rPr>
        <w:t>Moreover, a draft Act is currently being drawn up with a view to amending Criminal Code article 301, which criminalizes activities associated with the storage, acquisition and use of pornographic material involving children.</w:t>
      </w:r>
    </w:p>
    <w:p w:rsidR="00BB7B4A" w:rsidRPr="00040D98" w:rsidRDefault="00BB7B4A" w:rsidP="00997CA0">
      <w:pPr>
        <w:autoSpaceDE w:val="0"/>
        <w:spacing w:after="120"/>
        <w:ind w:leftChars="567" w:left="31680" w:right="1134"/>
        <w:jc w:val="both"/>
        <w:rPr>
          <w:lang/>
        </w:rPr>
      </w:pPr>
      <w:r w:rsidRPr="00040D98">
        <w:rPr>
          <w:lang/>
        </w:rPr>
        <w:t>172.</w:t>
      </w:r>
      <w:r w:rsidRPr="00040D98">
        <w:rPr>
          <w:lang/>
        </w:rPr>
        <w:tab/>
        <w:t>In response to the recommendation contained in paragraph 20 of the same Concluding Observations, it should be noted that, under Ukrainian legislation, no one may be prosecuted twice for the same offence</w:t>
      </w:r>
      <w:r>
        <w:rPr>
          <w:lang/>
        </w:rPr>
        <w:t xml:space="preserve">.  </w:t>
      </w:r>
      <w:r w:rsidRPr="00040D98">
        <w:rPr>
          <w:lang/>
        </w:rPr>
        <w:t>This principle applies to, inter alia, cases where a person has been prosecuted and punished or acquitted and released in another country for the given crime</w:t>
      </w:r>
      <w:r>
        <w:rPr>
          <w:lang/>
        </w:rPr>
        <w:t xml:space="preserve">.  </w:t>
      </w:r>
      <w:r w:rsidRPr="00040D98">
        <w:rPr>
          <w:lang/>
        </w:rPr>
        <w:t>However, filing refined and expanded preliminary charges is not considered as repeated attribution of criminal liability</w:t>
      </w:r>
      <w:r>
        <w:rPr>
          <w:lang/>
        </w:rPr>
        <w:t xml:space="preserve">.  </w:t>
      </w:r>
      <w:r w:rsidRPr="00040D98">
        <w:rPr>
          <w:lang/>
        </w:rPr>
        <w:t>Regarding the protection of all child victims and witnesses at all stages of the criminal justice process (referred to in paragraph 26 of the Concluding Observations), it should be noted that, under the Security of Persons Participating in Criminal Proceedings Act, the right to security is enjoyed by a person having reported an offence to a law enforcement organ or having in another way participated or contributed to the identification, prevention, cessation and exposure of offences from threats or other illegal acts on their attempts to influence the participants in criminal proceedings; by the victim and his or her representative in the criminal case; by the suspect, the accused, and the defenders and legal representatives; the civil plaintiff, civil defendant and their representatives in the event of damage caused by crime; any witness, expert, specialist, interpreter or attesting witness; and the family members and close relatives of such persons</w:t>
      </w:r>
      <w:r>
        <w:rPr>
          <w:lang/>
        </w:rPr>
        <w:t xml:space="preserve">.  </w:t>
      </w:r>
      <w:r w:rsidRPr="00040D98">
        <w:rPr>
          <w:lang/>
        </w:rPr>
        <w:t>Moreover, the Criminal Code stipulated penalties for failure to take security measures regarding persons taken under protection (article 380) and for disclosing information about security measures regarding such persons (article 381)</w:t>
      </w:r>
      <w:r>
        <w:rPr>
          <w:lang/>
        </w:rPr>
        <w:t xml:space="preserve">.  </w:t>
      </w:r>
      <w:r w:rsidRPr="00040D98">
        <w:rPr>
          <w:lang/>
        </w:rPr>
        <w:t>The Inter-agency Coordinating Council on combating trafficking in human beings, created in 2002, is continuing its activities</w:t>
      </w:r>
      <w:r>
        <w:rPr>
          <w:lang/>
        </w:rPr>
        <w:t xml:space="preserve">.  </w:t>
      </w:r>
      <w:r w:rsidRPr="00040D98">
        <w:rPr>
          <w:lang/>
        </w:rPr>
        <w:t>In response to paragraph 10 of the Concluding Observations, it should be noted that, according to the law, that commission is a coordinating body composed of representatives of bodies of the executive and has no right to initiate legislation</w:t>
      </w:r>
      <w:r>
        <w:rPr>
          <w:lang/>
        </w:rPr>
        <w:t xml:space="preserve">.  </w:t>
      </w:r>
      <w:r w:rsidRPr="00040D98">
        <w:rPr>
          <w:lang/>
        </w:rPr>
        <w:t>Therefore, it may not be empowered to develop policies and provide resources</w:t>
      </w:r>
      <w:r>
        <w:rPr>
          <w:lang/>
        </w:rPr>
        <w:t xml:space="preserve">.  </w:t>
      </w:r>
      <w:r w:rsidRPr="00040D98">
        <w:rPr>
          <w:lang/>
        </w:rPr>
        <w:t>Under the Government programme for combating human trafficking in the period up to 2010, the central executive body coordinating the implementation of Government policy in this area is the Ministry for the Family, Youth and Sport.</w:t>
      </w:r>
    </w:p>
    <w:p w:rsidR="00BB7B4A" w:rsidRPr="00040D98" w:rsidRDefault="00BB7B4A" w:rsidP="00997CA0">
      <w:pPr>
        <w:autoSpaceDE w:val="0"/>
        <w:spacing w:after="120"/>
        <w:ind w:leftChars="567" w:left="31680" w:right="1134"/>
        <w:jc w:val="both"/>
        <w:rPr>
          <w:lang/>
        </w:rPr>
      </w:pPr>
      <w:r w:rsidRPr="00040D98">
        <w:rPr>
          <w:lang/>
        </w:rPr>
        <w:t>173.</w:t>
      </w:r>
      <w:r w:rsidRPr="00040D98">
        <w:rPr>
          <w:lang/>
        </w:rPr>
        <w:tab/>
        <w:t>In recent years, cooperation between Government bodies and NGOs, including international NGOs combating violations of the rights of children, has been significantly strengthened, especially on investigating child trafficking cases and providing assistance (paragraph 36 of the Concluding Observations)</w:t>
      </w:r>
      <w:r>
        <w:rPr>
          <w:lang/>
        </w:rPr>
        <w:t xml:space="preserve">.  </w:t>
      </w:r>
      <w:r w:rsidRPr="00040D98">
        <w:rPr>
          <w:lang/>
        </w:rPr>
        <w:t>The Ministry of Internal Affairs has established cooperation with the International Criminal Police Organization (Interpol), the European Police Office (Europol), the Southeast European Cooperative Initiative Regional Centre for Combating Trans-border Crime (SECI Centre), international organizations and law enforcement agencies in other countries</w:t>
      </w:r>
      <w:r>
        <w:rPr>
          <w:lang/>
        </w:rPr>
        <w:t xml:space="preserve">.  </w:t>
      </w:r>
      <w:r w:rsidRPr="00040D98">
        <w:rPr>
          <w:lang/>
        </w:rPr>
        <w:t>There is an exchange of experience concerning the documentation of persons involved in this category of crime</w:t>
      </w:r>
      <w:r>
        <w:rPr>
          <w:lang/>
        </w:rPr>
        <w:t xml:space="preserve">.  </w:t>
      </w:r>
      <w:r w:rsidRPr="00040D98">
        <w:rPr>
          <w:lang/>
        </w:rPr>
        <w:t>Bilateral cooperation has been established between the Ministry of Internal Affairs and the United States Federal Bureau of Investigation (FBI), resulting in an invitation from the FBI to Ministry of Internal Affairs agents for an internship and training in advanced methods of documenting, through a shared global information system, criminal activities related to the manufacture and distribution of child pornography</w:t>
      </w:r>
      <w:r>
        <w:rPr>
          <w:lang/>
        </w:rPr>
        <w:t xml:space="preserve">.  </w:t>
      </w:r>
      <w:r w:rsidRPr="00040D98">
        <w:rPr>
          <w:lang/>
        </w:rPr>
        <w:t>In order to prevent crimes against children by foreigners in Ukraine, the Ministry of Internal Affairs has received, from the database of the Interpol General Secretariat, information on 400 persons convicted in other countries for sexual crimes against minors and distribution of child pornography material through the Internet</w:t>
      </w:r>
      <w:r>
        <w:rPr>
          <w:lang/>
        </w:rPr>
        <w:t xml:space="preserve">.  </w:t>
      </w:r>
      <w:r w:rsidRPr="00040D98">
        <w:rPr>
          <w:lang/>
        </w:rPr>
        <w:t xml:space="preserve">All of these persons are subject to control by the </w:t>
      </w:r>
      <w:r w:rsidRPr="00040D98">
        <w:t xml:space="preserve">State Border </w:t>
      </w:r>
      <w:r w:rsidRPr="00040D98">
        <w:rPr>
          <w:rFonts w:eastAsia="SimSun"/>
          <w:lang w:eastAsia="zh-CN"/>
        </w:rPr>
        <w:t>Agency at border crossings</w:t>
      </w:r>
      <w:r>
        <w:rPr>
          <w:lang/>
        </w:rPr>
        <w:t xml:space="preserve">.  </w:t>
      </w:r>
      <w:r w:rsidRPr="00040D98">
        <w:rPr>
          <w:lang/>
        </w:rPr>
        <w:t xml:space="preserve">Law enforcement agencies have in recent years intensified their cooperation with law enforcement officials of the European Union, and have participated in the preparatory phase of an international operation organized by the Organization for Democracy and Economic Development for the GUAM area (ODED-GUAM) - in order to close international human-trafficking channels - under the code name </w:t>
      </w:r>
      <w:r>
        <w:rPr>
          <w:lang/>
        </w:rPr>
        <w:t>“</w:t>
      </w:r>
      <w:r w:rsidRPr="00040D98">
        <w:rPr>
          <w:lang/>
        </w:rPr>
        <w:t>Chimera</w:t>
      </w:r>
      <w:r>
        <w:rPr>
          <w:lang/>
        </w:rPr>
        <w:t>”</w:t>
      </w:r>
      <w:r w:rsidRPr="00040D98">
        <w:rPr>
          <w:lang/>
        </w:rPr>
        <w:t xml:space="preserve">; in wrapping up the activities undertaken (Baku, Azerbaijan, November 2006); in developing the </w:t>
      </w:r>
      <w:r>
        <w:rPr>
          <w:lang/>
        </w:rPr>
        <w:t>“</w:t>
      </w:r>
      <w:r w:rsidRPr="00040D98">
        <w:rPr>
          <w:lang/>
        </w:rPr>
        <w:t>ILAERIA</w:t>
      </w:r>
      <w:r>
        <w:rPr>
          <w:lang/>
        </w:rPr>
        <w:t>”</w:t>
      </w:r>
      <w:r w:rsidRPr="00040D98">
        <w:rPr>
          <w:lang/>
        </w:rPr>
        <w:t xml:space="preserve"> international cooperation project for combating human trafficking in South-East Europe (Athens, Greece, December 2006); and in other international projects.</w:t>
      </w:r>
    </w:p>
    <w:p w:rsidR="00BB7B4A" w:rsidRPr="00040D98" w:rsidRDefault="00BB7B4A" w:rsidP="00997CA0">
      <w:pPr>
        <w:autoSpaceDE w:val="0"/>
        <w:spacing w:after="120"/>
        <w:ind w:leftChars="567" w:left="31680" w:right="1134"/>
        <w:jc w:val="both"/>
      </w:pPr>
      <w:r w:rsidRPr="00040D98">
        <w:t>174.</w:t>
      </w:r>
      <w:r w:rsidRPr="00040D98">
        <w:tab/>
        <w:t>In cooperation with the law enforcement agencies of other countries, searches are conducted in order to identify and bringing to justice persons participating in crimes</w:t>
      </w:r>
      <w:r>
        <w:t xml:space="preserve">.  </w:t>
      </w:r>
      <w:r w:rsidRPr="00040D98">
        <w:t>Thus, information provided by the Danish police about the existence of a pornographic studio in Kiev was used to open criminal case against a Ukrainian involved in the production and distribution of child pornography</w:t>
      </w:r>
      <w:r>
        <w:t xml:space="preserve">.  </w:t>
      </w:r>
      <w:r w:rsidRPr="00040D98">
        <w:t>The offender was detained along with partners in Denmark, Argentina and the United States</w:t>
      </w:r>
      <w:r>
        <w:t xml:space="preserve">.  </w:t>
      </w:r>
      <w:r w:rsidRPr="00040D98">
        <w:t>Law enforcement officials have participated in several international meetings and bilateral consultations on combating international trafficking</w:t>
      </w:r>
      <w:r>
        <w:t xml:space="preserve">.  </w:t>
      </w:r>
      <w:r w:rsidRPr="00040D98">
        <w:t>The meetings took place in, inter alia, Poland, the Czech Republic, Austria, Slovakia, Azerbaijan, Romania and Moldova</w:t>
      </w:r>
      <w:r>
        <w:t xml:space="preserve">.  </w:t>
      </w:r>
      <w:r w:rsidRPr="00040D98">
        <w:t xml:space="preserve">Another positive result of international cooperation is that law enforcement agencies law-enforcement agencies have obtained access to a database at the Interpol General Secretariat, containing images of children who have been victims of sexual violence, relevant information of the </w:t>
      </w:r>
      <w:r w:rsidRPr="00040D98">
        <w:rPr>
          <w:lang/>
        </w:rPr>
        <w:t>International Centre for Missing and Exploited Children</w:t>
      </w:r>
      <w:r w:rsidRPr="00040D98">
        <w:t>, and data on exploited children</w:t>
      </w:r>
      <w:r>
        <w:t xml:space="preserve">.  </w:t>
      </w:r>
      <w:r w:rsidRPr="00040D98">
        <w:t>However, law enforcement activities in combating child prostitution and pornography, especially within the country, are not yet sufficiently effective</w:t>
      </w:r>
      <w:r>
        <w:t xml:space="preserve">.  </w:t>
      </w:r>
      <w:r w:rsidRPr="00040D98">
        <w:t>As a country where child pornography is produced, Ukraine makes every effort to develop, within its society, intolerance for such a shameful social phenomenon</w:t>
      </w:r>
      <w:r>
        <w:t xml:space="preserve">.  </w:t>
      </w:r>
      <w:r w:rsidRPr="00040D98">
        <w:t>In recent years, such cases have been the subject of ever more public exposure and condemnation</w:t>
      </w:r>
      <w:r>
        <w:t xml:space="preserve">.  </w:t>
      </w:r>
      <w:r w:rsidRPr="00040D98">
        <w:t>In that connection, national and regional media play an important role, assisted by the awareness-raising action of State bodies and public organizations, by educational activities aimed at raising the awareness and competence of, inter alia, law enforcement officers, judges and medical and social workers</w:t>
      </w:r>
      <w:r>
        <w:t xml:space="preserve">.  </w:t>
      </w:r>
      <w:r w:rsidRPr="00040D98">
        <w:t>Employment services advised Ukrainians intending to travel abroad to work and educators raised the awareness of pupils, students, teachers, parents and the public about the means, forms and methods used by traffickers, as well as the potential risk of exploitation, violence and abuse of illegal immigrants</w:t>
      </w:r>
      <w:r>
        <w:t xml:space="preserve">.  </w:t>
      </w:r>
      <w:r w:rsidRPr="00040D98">
        <w:t>Law enforcement agencies filmed a documentary about trafficking of children for use in the sex industry for demonstrations in all educational institutions.</w:t>
      </w:r>
    </w:p>
    <w:p w:rsidR="00BB7B4A" w:rsidRPr="00040D98" w:rsidRDefault="00BB7B4A" w:rsidP="00997CA0">
      <w:pPr>
        <w:autoSpaceDE w:val="0"/>
        <w:spacing w:after="120"/>
        <w:ind w:leftChars="567" w:left="31680" w:right="1134"/>
        <w:jc w:val="both"/>
        <w:rPr>
          <w:lang/>
        </w:rPr>
      </w:pPr>
      <w:r w:rsidRPr="00040D98">
        <w:rPr>
          <w:lang/>
        </w:rPr>
        <w:t>175.</w:t>
      </w:r>
      <w:r w:rsidRPr="00040D98">
        <w:rPr>
          <w:lang/>
        </w:rPr>
        <w:tab/>
        <w:t>Public organizations play a crucial role in conducting information and awareness-raising activities</w:t>
      </w:r>
      <w:r>
        <w:rPr>
          <w:lang/>
        </w:rPr>
        <w:t xml:space="preserve">.  </w:t>
      </w:r>
      <w:r w:rsidRPr="00040D98">
        <w:rPr>
          <w:lang/>
        </w:rPr>
        <w:t>NGOs implementing programmes for combating human trafficking participate in addressing the problems related to combating child trafficking</w:t>
      </w:r>
      <w:r>
        <w:rPr>
          <w:lang/>
        </w:rPr>
        <w:t xml:space="preserve">.  </w:t>
      </w:r>
      <w:r w:rsidRPr="00040D98">
        <w:rPr>
          <w:lang/>
        </w:rPr>
        <w:t>Winrock International, IOM, ILO, the International Women</w:t>
      </w:r>
      <w:r>
        <w:rPr>
          <w:lang/>
        </w:rPr>
        <w:t>’</w:t>
      </w:r>
      <w:r w:rsidRPr="00040D98">
        <w:rPr>
          <w:lang/>
        </w:rPr>
        <w:t xml:space="preserve">s Rights Centre </w:t>
      </w:r>
      <w:r>
        <w:rPr>
          <w:lang/>
        </w:rPr>
        <w:t>“</w:t>
      </w:r>
      <w:r w:rsidRPr="00040D98">
        <w:rPr>
          <w:lang/>
        </w:rPr>
        <w:t>La Strada-Ukraine</w:t>
      </w:r>
      <w:r>
        <w:rPr>
          <w:lang/>
        </w:rPr>
        <w:t>”</w:t>
      </w:r>
      <w:r w:rsidRPr="00040D98">
        <w:rPr>
          <w:lang/>
        </w:rPr>
        <w:t>, the Ukrainian Reform Education Centre and other organizations are actively working in this direction</w:t>
      </w:r>
      <w:r>
        <w:rPr>
          <w:lang/>
        </w:rPr>
        <w:t xml:space="preserve">.  </w:t>
      </w:r>
      <w:r w:rsidRPr="00040D98">
        <w:rPr>
          <w:lang/>
        </w:rPr>
        <w:t>ECPAT International and nearly 30 public organizations participate in the nationwide ECPAT Network, and a number of educational projects aimed at preventing child trafficking and eradicating child prostitution and pornography are implemented</w:t>
      </w:r>
      <w:r>
        <w:rPr>
          <w:lang/>
        </w:rPr>
        <w:t xml:space="preserve">.  </w:t>
      </w:r>
      <w:r w:rsidRPr="00040D98">
        <w:rPr>
          <w:lang/>
        </w:rPr>
        <w:t>Among other activities and as part of relevant projects, a manual on preventing trafficking in children for students and professionals has been produced</w:t>
      </w:r>
      <w:r>
        <w:rPr>
          <w:lang/>
        </w:rPr>
        <w:t>’</w:t>
      </w:r>
      <w:r w:rsidRPr="00040D98">
        <w:rPr>
          <w:lang/>
        </w:rPr>
        <w:t>, and training is provided for professionals working to rehabilitate child victims of commercial sexual exploitation</w:t>
      </w:r>
      <w:r>
        <w:rPr>
          <w:lang/>
        </w:rPr>
        <w:t xml:space="preserve">.  </w:t>
      </w:r>
      <w:r w:rsidRPr="00040D98">
        <w:rPr>
          <w:lang/>
        </w:rPr>
        <w:t xml:space="preserve">In April 2005, ECPAT International, in cooperation with public organizations and Government organs, launched the </w:t>
      </w:r>
      <w:r>
        <w:rPr>
          <w:lang/>
        </w:rPr>
        <w:t>“</w:t>
      </w:r>
      <w:r w:rsidRPr="00040D98">
        <w:rPr>
          <w:lang/>
        </w:rPr>
        <w:t>Make Information Technologies (IT) safe</w:t>
      </w:r>
      <w:r>
        <w:rPr>
          <w:lang/>
        </w:rPr>
        <w:t>”</w:t>
      </w:r>
      <w:r w:rsidRPr="00040D98">
        <w:rPr>
          <w:lang/>
        </w:rPr>
        <w:t xml:space="preserve"> campaign, which received wide public attention through discussion of child pornography and Internet security on the radio and television</w:t>
      </w:r>
      <w:r>
        <w:rPr>
          <w:lang/>
        </w:rPr>
        <w:t xml:space="preserve">.  </w:t>
      </w:r>
      <w:r w:rsidRPr="00040D98">
        <w:rPr>
          <w:lang/>
        </w:rPr>
        <w:t>Articles and interviews were also published in national newspapers</w:t>
      </w:r>
      <w:r>
        <w:rPr>
          <w:lang/>
        </w:rPr>
        <w:t xml:space="preserve">.  </w:t>
      </w:r>
      <w:r w:rsidRPr="00040D98">
        <w:rPr>
          <w:lang/>
        </w:rPr>
        <w:t>ECPAT, in cooperation with the Ministry of Education and Science, continues to work on this campaign, organizing special seminars for teachers and pupils in educational establishments, and conducting other activities</w:t>
      </w:r>
      <w:r>
        <w:rPr>
          <w:lang/>
        </w:rPr>
        <w:t xml:space="preserve">.  </w:t>
      </w:r>
      <w:r w:rsidRPr="00040D98">
        <w:rPr>
          <w:lang/>
        </w:rPr>
        <w:t>Microsoft has developed a special Web page for teachers, pupils or students and their parents in order to inform children about the safe use of the Internet</w:t>
      </w:r>
      <w:r>
        <w:rPr>
          <w:lang/>
        </w:rPr>
        <w:t xml:space="preserve">.  </w:t>
      </w:r>
      <w:r w:rsidRPr="00040D98">
        <w:rPr>
          <w:lang/>
        </w:rPr>
        <w:t>The International Women</w:t>
      </w:r>
      <w:r>
        <w:rPr>
          <w:lang/>
        </w:rPr>
        <w:t>’</w:t>
      </w:r>
      <w:r w:rsidRPr="00040D98">
        <w:rPr>
          <w:lang/>
        </w:rPr>
        <w:t xml:space="preserve">s Rights Centre </w:t>
      </w:r>
      <w:r>
        <w:rPr>
          <w:lang/>
        </w:rPr>
        <w:t>“</w:t>
      </w:r>
      <w:r w:rsidRPr="00040D98">
        <w:rPr>
          <w:lang/>
        </w:rPr>
        <w:t>La Strada-Ukraine</w:t>
      </w:r>
      <w:r>
        <w:rPr>
          <w:lang/>
        </w:rPr>
        <w:t>”</w:t>
      </w:r>
      <w:r w:rsidRPr="00040D98">
        <w:rPr>
          <w:lang/>
        </w:rPr>
        <w:t xml:space="preserve"> continues actively to combat human trafficking, child prostitution and child pornography</w:t>
      </w:r>
      <w:r>
        <w:rPr>
          <w:lang/>
        </w:rPr>
        <w:t xml:space="preserve">.  </w:t>
      </w:r>
      <w:r w:rsidRPr="00040D98">
        <w:rPr>
          <w:lang/>
        </w:rPr>
        <w:t xml:space="preserve">In 2005, ECPAT held a multidisciplinary round-table on </w:t>
      </w:r>
      <w:r>
        <w:rPr>
          <w:lang/>
        </w:rPr>
        <w:t>“</w:t>
      </w:r>
      <w:r w:rsidRPr="00040D98">
        <w:rPr>
          <w:lang/>
        </w:rPr>
        <w:t>Trafficking in and commercial sexual exploitation of children</w:t>
      </w:r>
      <w:r>
        <w:rPr>
          <w:lang/>
        </w:rPr>
        <w:t xml:space="preserve">:  </w:t>
      </w:r>
      <w:r w:rsidRPr="00040D98">
        <w:rPr>
          <w:lang/>
        </w:rPr>
        <w:t>The situation in Ukraine and ways of combating such phenomena</w:t>
      </w:r>
      <w:r>
        <w:rPr>
          <w:lang/>
        </w:rPr>
        <w:t>”</w:t>
      </w:r>
      <w:r w:rsidRPr="00040D98">
        <w:rPr>
          <w:lang/>
        </w:rPr>
        <w:t xml:space="preserve"> in all regions of the country</w:t>
      </w:r>
      <w:r>
        <w:rPr>
          <w:lang/>
        </w:rPr>
        <w:t xml:space="preserve">.  </w:t>
      </w:r>
      <w:r w:rsidRPr="00040D98">
        <w:rPr>
          <w:lang/>
        </w:rPr>
        <w:t xml:space="preserve">This initiative was part of the project </w:t>
      </w:r>
      <w:r>
        <w:rPr>
          <w:lang/>
        </w:rPr>
        <w:t>“</w:t>
      </w:r>
      <w:r w:rsidRPr="00040D98">
        <w:rPr>
          <w:lang/>
        </w:rPr>
        <w:t>Development of a national referral system for supporting child victims of commercial sexual exploitation in Ukraine</w:t>
      </w:r>
      <w:r>
        <w:rPr>
          <w:lang/>
        </w:rPr>
        <w:t>”</w:t>
      </w:r>
      <w:r w:rsidRPr="00040D98">
        <w:rPr>
          <w:lang/>
        </w:rPr>
        <w:t xml:space="preserve"> and aimed at enhancing coordination and information exchange among stakeholders</w:t>
      </w:r>
      <w:r>
        <w:rPr>
          <w:lang/>
        </w:rPr>
        <w:t xml:space="preserve">.  </w:t>
      </w:r>
      <w:r w:rsidRPr="00040D98">
        <w:rPr>
          <w:lang/>
        </w:rPr>
        <w:t>The round tables were attended by representatives of the Government, social services for families, children and young persons, education units, children</w:t>
      </w:r>
      <w:r>
        <w:rPr>
          <w:lang/>
        </w:rPr>
        <w:t>’</w:t>
      </w:r>
      <w:r w:rsidRPr="00040D98">
        <w:rPr>
          <w:lang/>
        </w:rPr>
        <w:t>s affairs police, public organizations and the media.</w:t>
      </w:r>
    </w:p>
    <w:p w:rsidR="00BB7B4A" w:rsidRPr="00040D98" w:rsidRDefault="00BB7B4A" w:rsidP="00997CA0">
      <w:pPr>
        <w:autoSpaceDE w:val="0"/>
        <w:spacing w:after="120"/>
        <w:ind w:leftChars="567" w:left="31680" w:right="1134"/>
        <w:jc w:val="both"/>
        <w:rPr>
          <w:lang/>
        </w:rPr>
      </w:pPr>
      <w:r w:rsidRPr="00040D98">
        <w:rPr>
          <w:lang/>
        </w:rPr>
        <w:t>176.</w:t>
      </w:r>
      <w:r w:rsidRPr="00040D98">
        <w:rPr>
          <w:lang/>
        </w:rPr>
        <w:tab/>
        <w:t xml:space="preserve">In October 2006, with the support of the State Social Service for families, children and young persons, Organization for Security and Cooperation in Europe (OSCE) and ECPAT, the nationwide initiative </w:t>
      </w:r>
      <w:r>
        <w:rPr>
          <w:lang/>
        </w:rPr>
        <w:t>“</w:t>
      </w:r>
      <w:r w:rsidRPr="00040D98">
        <w:rPr>
          <w:lang/>
        </w:rPr>
        <w:t>Not for Sale</w:t>
      </w:r>
      <w:r>
        <w:rPr>
          <w:lang/>
        </w:rPr>
        <w:t>”</w:t>
      </w:r>
      <w:r w:rsidRPr="00040D98">
        <w:rPr>
          <w:lang/>
        </w:rPr>
        <w:t xml:space="preserve"> was held in seven Ukrainian cities</w:t>
      </w:r>
      <w:r>
        <w:rPr>
          <w:lang/>
        </w:rPr>
        <w:t xml:space="preserve">.  </w:t>
      </w:r>
      <w:r w:rsidRPr="00040D98">
        <w:rPr>
          <w:lang/>
        </w:rPr>
        <w:t>The initiative collected more than 8,000 signatures against the use of children in pornography and for an Internet safe for children</w:t>
      </w:r>
      <w:r>
        <w:rPr>
          <w:lang/>
        </w:rPr>
        <w:t xml:space="preserve">.  </w:t>
      </w:r>
      <w:r w:rsidRPr="00040D98">
        <w:rPr>
          <w:lang/>
        </w:rPr>
        <w:t>In September 2007, the same initiative was carried out in Kiev</w:t>
      </w:r>
      <w:r>
        <w:rPr>
          <w:lang/>
        </w:rPr>
        <w:t xml:space="preserve">.  </w:t>
      </w:r>
      <w:r w:rsidRPr="00040D98">
        <w:rPr>
          <w:lang/>
        </w:rPr>
        <w:t>The activity of the local IOM office in combating human trafficking in Ukraine consists of three integrated components</w:t>
      </w:r>
      <w:r>
        <w:rPr>
          <w:lang/>
        </w:rPr>
        <w:t xml:space="preserve">:  </w:t>
      </w:r>
      <w:r w:rsidRPr="00040D98">
        <w:rPr>
          <w:lang/>
        </w:rPr>
        <w:t>alert and prevention, support for law enforcement agencies, and protection and reintegration of victims</w:t>
      </w:r>
      <w:r>
        <w:rPr>
          <w:lang/>
        </w:rPr>
        <w:t xml:space="preserve">.  </w:t>
      </w:r>
      <w:r w:rsidRPr="00040D98">
        <w:rPr>
          <w:lang/>
        </w:rPr>
        <w:t>Preventive information campaigns include items such as social advertising with the participation of music stars, hotlines, educational programmes for young persons, and training for journalists</w:t>
      </w:r>
      <w:r>
        <w:rPr>
          <w:lang/>
        </w:rPr>
        <w:t xml:space="preserve">.  </w:t>
      </w:r>
      <w:r w:rsidRPr="00040D98">
        <w:rPr>
          <w:lang/>
        </w:rPr>
        <w:t>The Government has taken into consideration paragraph 12 of the above Concluding Observations on the appropriate allocation of adequate and earmarked resources for the development of training materials and courses in all parts of the country for all relevant groups of professionals</w:t>
      </w:r>
      <w:r>
        <w:rPr>
          <w:lang/>
        </w:rPr>
        <w:t xml:space="preserve">.  </w:t>
      </w:r>
      <w:r w:rsidRPr="00040D98">
        <w:rPr>
          <w:lang/>
        </w:rPr>
        <w:t>In 2007, State budget funds earmarked for the implementation of certain parts of the Government programme for combating human trafficking were allocated to the training of civil servants, teachers, law enforcement staff and employees of employment agency personnel in combating child trafficking eliminating the worst forms of child labour</w:t>
      </w:r>
      <w:r>
        <w:rPr>
          <w:lang/>
        </w:rPr>
        <w:t xml:space="preserve">.  </w:t>
      </w:r>
      <w:r w:rsidRPr="00040D98">
        <w:rPr>
          <w:lang/>
        </w:rPr>
        <w:t>However, that the funds and efforts channelled by public organizations, especially international ones, into projects designed to raise the qualifications of the staff of Government bodies dealing with the problems in question are much greater</w:t>
      </w:r>
      <w:r>
        <w:rPr>
          <w:lang/>
        </w:rPr>
        <w:t xml:space="preserve">.  </w:t>
      </w:r>
      <w:r w:rsidRPr="00040D98">
        <w:rPr>
          <w:lang/>
        </w:rPr>
        <w:t>In 2006, with the assistance of IOM, OSCE, the International Women</w:t>
      </w:r>
      <w:r>
        <w:rPr>
          <w:lang/>
        </w:rPr>
        <w:t>’</w:t>
      </w:r>
      <w:r w:rsidRPr="00040D98">
        <w:rPr>
          <w:lang/>
        </w:rPr>
        <w:t xml:space="preserve">s Human Rights Centre </w:t>
      </w:r>
      <w:r>
        <w:rPr>
          <w:lang/>
        </w:rPr>
        <w:t>“</w:t>
      </w:r>
      <w:r w:rsidRPr="00040D98">
        <w:rPr>
          <w:lang/>
        </w:rPr>
        <w:t>La Strada-Ukraine</w:t>
      </w:r>
      <w:r>
        <w:rPr>
          <w:lang/>
        </w:rPr>
        <w:t>”</w:t>
      </w:r>
      <w:r w:rsidRPr="00040D98">
        <w:rPr>
          <w:lang/>
        </w:rPr>
        <w:t>, other NGOs, and foreign embassies in Ukraine, educational seminars were conducted and training was provided for law enforcement officers, public procurators, judges and teachers</w:t>
      </w:r>
      <w:r>
        <w:rPr>
          <w:lang/>
        </w:rPr>
        <w:t xml:space="preserve">.  </w:t>
      </w:r>
      <w:r w:rsidRPr="00040D98">
        <w:rPr>
          <w:lang/>
        </w:rPr>
        <w:t>In 2006, IOM prepared an interactive training module on human trafficking for law enforcement staff</w:t>
      </w:r>
      <w:r>
        <w:rPr>
          <w:lang/>
        </w:rPr>
        <w:t xml:space="preserve">.  </w:t>
      </w:r>
      <w:r w:rsidRPr="00040D98">
        <w:rPr>
          <w:lang/>
        </w:rPr>
        <w:t>Overall, IOM has since 2001 conducted more than 50 training activities for law enforcement officers on how to communicate with the victims and on the special characteristics of trafficking in children and human organs</w:t>
      </w:r>
      <w:r>
        <w:rPr>
          <w:lang/>
        </w:rPr>
        <w:t xml:space="preserve">.  </w:t>
      </w:r>
      <w:r w:rsidRPr="00040D98">
        <w:rPr>
          <w:lang/>
        </w:rPr>
        <w:t>With IOM support, Ukrainian specialists have participated in more than 50 professional visits in 23 European countries with a view to enhancing international cooperation on investigating and prosecuting persons engaged in human trafficking.</w:t>
      </w:r>
    </w:p>
    <w:p w:rsidR="00BB7B4A" w:rsidRPr="00040D98" w:rsidRDefault="00BB7B4A" w:rsidP="00997CA0">
      <w:pPr>
        <w:autoSpaceDE w:val="0"/>
        <w:spacing w:after="120"/>
        <w:ind w:leftChars="567" w:left="31680" w:right="1134"/>
        <w:jc w:val="both"/>
        <w:rPr>
          <w:lang/>
        </w:rPr>
      </w:pPr>
      <w:r w:rsidRPr="00040D98">
        <w:rPr>
          <w:lang/>
        </w:rPr>
        <w:t>177.</w:t>
      </w:r>
      <w:r w:rsidRPr="00040D98">
        <w:rPr>
          <w:lang/>
        </w:rPr>
        <w:tab/>
        <w:t>In the framework of international cooperation projects, considerable attention has been paid to building the capacities of law enforcement officials and using international experience in combating human trafficking, sexual exploitation and pornography</w:t>
      </w:r>
      <w:r>
        <w:rPr>
          <w:lang/>
        </w:rPr>
        <w:t xml:space="preserve">.  </w:t>
      </w:r>
      <w:r w:rsidRPr="00040D98">
        <w:rPr>
          <w:lang/>
        </w:rPr>
        <w:t>As part of bilateral cooperation between the Ministry of Internal Affairs and the FBI, an internship and training agreement was concluded in order to enable Ukrainian law enforcement personnel to study advanced methods of documenting, through a shared global information system, criminal activities related to the manufacture and distribution of child pornography</w:t>
      </w:r>
      <w:r>
        <w:rPr>
          <w:lang/>
        </w:rPr>
        <w:t xml:space="preserve">.  </w:t>
      </w:r>
      <w:r w:rsidRPr="00040D98">
        <w:rPr>
          <w:lang/>
        </w:rPr>
        <w:t>In 2007, with the assistance of Microsoft, the Interpol General Secretariat and the International Centre for Missing and Exploited Children in Ukraine held a training seminar on combating the spread of child pornography on the Internet</w:t>
      </w:r>
      <w:r>
        <w:rPr>
          <w:lang/>
        </w:rPr>
        <w:t xml:space="preserve">.  </w:t>
      </w:r>
      <w:r w:rsidRPr="00040D98">
        <w:rPr>
          <w:lang/>
        </w:rPr>
        <w:t>The recommendation of the Committee (paragraphs 14 and 32 of the Concluding Observations) for a study of the results of preliminary activities and the nature and extent of child exploitation, including prostitution and pornography was studied</w:t>
      </w:r>
      <w:r>
        <w:rPr>
          <w:lang/>
        </w:rPr>
        <w:t xml:space="preserve">.  </w:t>
      </w:r>
      <w:r w:rsidRPr="00040D98">
        <w:rPr>
          <w:lang/>
        </w:rPr>
        <w:t>The Government</w:t>
      </w:r>
      <w:r>
        <w:rPr>
          <w:lang/>
        </w:rPr>
        <w:t>’</w:t>
      </w:r>
      <w:r w:rsidRPr="00040D98">
        <w:rPr>
          <w:lang/>
        </w:rPr>
        <w:t>s action plan to implement the provisions of the revised European Social Charter for 2007-2010 provided for a national study on child labour in 2008, including on its worst forms</w:t>
      </w:r>
      <w:r>
        <w:rPr>
          <w:lang/>
        </w:rPr>
        <w:t xml:space="preserve">.  </w:t>
      </w:r>
      <w:r w:rsidRPr="00040D98">
        <w:rPr>
          <w:lang/>
        </w:rPr>
        <w:t>In addition, the UNICEF Representative in Ukraine is planning to carry out an all-Ukrainian study of poverty among families with children in Ukraine in 2008</w:t>
      </w:r>
      <w:r>
        <w:rPr>
          <w:lang/>
        </w:rPr>
        <w:t xml:space="preserve">.  </w:t>
      </w:r>
      <w:r w:rsidRPr="00040D98">
        <w:rPr>
          <w:lang/>
        </w:rPr>
        <w:t>The results of that research will form the basis not only for identifying the magnitude of the problem but also for developing effective policies of preventing and combating this socially dangerous phenomenon.</w:t>
      </w:r>
    </w:p>
    <w:p w:rsidR="00BB7B4A" w:rsidRPr="00040D98" w:rsidRDefault="00BB7B4A" w:rsidP="00997CA0">
      <w:pPr>
        <w:autoSpaceDE w:val="0"/>
        <w:spacing w:after="120"/>
        <w:ind w:leftChars="567" w:left="31680" w:right="1134"/>
        <w:jc w:val="both"/>
        <w:rPr>
          <w:lang/>
        </w:rPr>
      </w:pPr>
      <w:r w:rsidRPr="00040D98">
        <w:rPr>
          <w:lang/>
        </w:rPr>
        <w:t>178.</w:t>
      </w:r>
      <w:r w:rsidRPr="00040D98">
        <w:rPr>
          <w:lang/>
        </w:rPr>
        <w:tab/>
        <w:t>Regarding the Committee</w:t>
      </w:r>
      <w:r>
        <w:rPr>
          <w:lang/>
        </w:rPr>
        <w:t>’</w:t>
      </w:r>
      <w:r w:rsidRPr="00040D98">
        <w:rPr>
          <w:lang/>
        </w:rPr>
        <w:t>s observation on establishing a centralized data collection base to ensure that data is systematically collected and analysed in relation to this issue (paragraph 16 of the Concluding Observations), it should be noted that, in the period 2007-2008, work is actively carried out, with UNICEF support, on developing and implementing DevInfo, a powerful analytical tool in the area of child protection and social policy in general</w:t>
      </w:r>
      <w:r>
        <w:rPr>
          <w:lang/>
        </w:rPr>
        <w:t xml:space="preserve">.  </w:t>
      </w:r>
      <w:r w:rsidRPr="00040D98">
        <w:rPr>
          <w:lang/>
        </w:rPr>
        <w:t>Moreover, there are plans to use the DevInfo system to develop the monitoring of the National Action Plan for the Implementation of the Convention on the Rights of the Child, whose blueprint already contains many performance indicators</w:t>
      </w:r>
      <w:r>
        <w:rPr>
          <w:lang/>
        </w:rPr>
        <w:t xml:space="preserve">.  </w:t>
      </w:r>
      <w:r w:rsidRPr="00040D98">
        <w:rPr>
          <w:lang/>
        </w:rPr>
        <w:t>The Ministry of Internal Affairs is creating a statistical database of children who were victims of trafficking, both domestically and abroad</w:t>
      </w:r>
      <w:r>
        <w:rPr>
          <w:lang/>
        </w:rPr>
        <w:t xml:space="preserve">.  </w:t>
      </w:r>
      <w:r w:rsidRPr="00040D98">
        <w:rPr>
          <w:lang/>
        </w:rPr>
        <w:t>One of the measures for preventing the crimes listed in the Optional Protocol is to provide assistance to families with children at risk of becoming victims of crime, and emergency advice through a helpline</w:t>
      </w:r>
      <w:r>
        <w:rPr>
          <w:lang/>
        </w:rPr>
        <w:t xml:space="preserve">.  </w:t>
      </w:r>
      <w:r w:rsidRPr="00040D98">
        <w:rPr>
          <w:lang/>
        </w:rPr>
        <w:t>In response to the comments of the Committee on the Rights of the Child set out in paragraph 34 of Concluding Observations, it should be noted that there are a number of human trafficking prevention and child protection helplines in the country</w:t>
      </w:r>
      <w:r>
        <w:rPr>
          <w:lang/>
        </w:rPr>
        <w:t xml:space="preserve">.  </w:t>
      </w:r>
      <w:r w:rsidRPr="00040D98">
        <w:rPr>
          <w:lang/>
        </w:rPr>
        <w:t xml:space="preserve">Thus, </w:t>
      </w:r>
      <w:r>
        <w:rPr>
          <w:lang/>
        </w:rPr>
        <w:t>“</w:t>
      </w:r>
      <w:r w:rsidRPr="00040D98">
        <w:rPr>
          <w:lang/>
        </w:rPr>
        <w:t>Trust Line</w:t>
      </w:r>
      <w:r>
        <w:rPr>
          <w:lang/>
        </w:rPr>
        <w:t>”</w:t>
      </w:r>
      <w:r w:rsidRPr="00040D98">
        <w:rPr>
          <w:lang/>
        </w:rPr>
        <w:t>, was set up for children by the Ministry for the Family, Youth and Sport and offers specialized assistance by social workers and psychologists</w:t>
      </w:r>
      <w:r>
        <w:rPr>
          <w:lang/>
        </w:rPr>
        <w:t xml:space="preserve">.  </w:t>
      </w:r>
      <w:r w:rsidRPr="00040D98">
        <w:rPr>
          <w:lang/>
        </w:rPr>
        <w:t>One of its tasks is to provide psychological and information support</w:t>
      </w:r>
      <w:r>
        <w:rPr>
          <w:lang/>
        </w:rPr>
        <w:t xml:space="preserve">.  </w:t>
      </w:r>
      <w:r w:rsidRPr="00040D98">
        <w:rPr>
          <w:lang/>
        </w:rPr>
        <w:t>This countrywide helpline receives annually more than 9,000 calls, of which 10</w:t>
      </w:r>
      <w:r>
        <w:rPr>
          <w:lang/>
        </w:rPr>
        <w:t> </w:t>
      </w:r>
      <w:r w:rsidRPr="00040D98">
        <w:rPr>
          <w:lang/>
        </w:rPr>
        <w:t>per cent concern relationships with other minors, 9 per cent concern social communication and 6 per cent concern children</w:t>
      </w:r>
      <w:r>
        <w:rPr>
          <w:lang/>
        </w:rPr>
        <w:t>’</w:t>
      </w:r>
      <w:r w:rsidRPr="00040D98">
        <w:rPr>
          <w:lang/>
        </w:rPr>
        <w:t>s life in the family</w:t>
      </w:r>
      <w:r>
        <w:rPr>
          <w:lang/>
        </w:rPr>
        <w:t xml:space="preserve">.  </w:t>
      </w:r>
      <w:r w:rsidRPr="00040D98">
        <w:rPr>
          <w:lang/>
        </w:rPr>
        <w:t xml:space="preserve">Other free national helplines, created by </w:t>
      </w:r>
      <w:r>
        <w:rPr>
          <w:lang/>
        </w:rPr>
        <w:t>“</w:t>
      </w:r>
      <w:r w:rsidRPr="00040D98">
        <w:rPr>
          <w:lang/>
        </w:rPr>
        <w:t>La Strada-Ukraine</w:t>
      </w:r>
      <w:r>
        <w:rPr>
          <w:lang/>
        </w:rPr>
        <w:t>”</w:t>
      </w:r>
      <w:r w:rsidRPr="00040D98">
        <w:rPr>
          <w:lang/>
        </w:rPr>
        <w:t xml:space="preserve"> (with the support of specialized lawyers, psychologists, educators and law enforcement officials), focus on countering trafficking in persons and children (8-800-500-22-50) and another on domestic violence (8-800-500-33-50)</w:t>
      </w:r>
      <w:r>
        <w:rPr>
          <w:lang/>
        </w:rPr>
        <w:t xml:space="preserve">.  </w:t>
      </w:r>
      <w:r w:rsidRPr="00040D98">
        <w:rPr>
          <w:lang/>
        </w:rPr>
        <w:t xml:space="preserve">There are also several local helplines, supported by the OSCE in eight provinces and set up by </w:t>
      </w:r>
      <w:r>
        <w:rPr>
          <w:lang/>
        </w:rPr>
        <w:t>“</w:t>
      </w:r>
      <w:r w:rsidRPr="00040D98">
        <w:rPr>
          <w:lang/>
        </w:rPr>
        <w:t>La Strada-Ukraine</w:t>
      </w:r>
      <w:r>
        <w:rPr>
          <w:lang/>
        </w:rPr>
        <w:t>”</w:t>
      </w:r>
      <w:r w:rsidRPr="00040D98">
        <w:rPr>
          <w:lang/>
        </w:rPr>
        <w:t xml:space="preserve"> on a partnership basis</w:t>
      </w:r>
      <w:r>
        <w:rPr>
          <w:lang/>
        </w:rPr>
        <w:t xml:space="preserve">.  </w:t>
      </w:r>
      <w:r w:rsidRPr="00040D98">
        <w:rPr>
          <w:lang/>
        </w:rPr>
        <w:t>Moreover, IOM supports a national free helpline and 19 regional helplines for preventing human trafficking</w:t>
      </w:r>
      <w:r>
        <w:rPr>
          <w:lang/>
        </w:rPr>
        <w:t xml:space="preserve">.  </w:t>
      </w:r>
      <w:r w:rsidRPr="00040D98">
        <w:rPr>
          <w:lang/>
        </w:rPr>
        <w:t>For the same purpose, three major cell phone companies introduced in May 2007, with IOM assistance, a single toll-free telephone number (527)</w:t>
      </w:r>
      <w:r>
        <w:rPr>
          <w:lang/>
        </w:rPr>
        <w:t xml:space="preserve">.  </w:t>
      </w:r>
      <w:r w:rsidRPr="00040D98">
        <w:rPr>
          <w:lang/>
        </w:rPr>
        <w:t>Subscribers receive information on emigration, and addresses and telephone numbers of consular offices and organizations in the countries of origin, to which they may turn in case of need</w:t>
      </w:r>
      <w:r>
        <w:rPr>
          <w:lang/>
        </w:rPr>
        <w:t xml:space="preserve">.  </w:t>
      </w:r>
      <w:r w:rsidRPr="00040D98">
        <w:rPr>
          <w:lang/>
        </w:rPr>
        <w:t>This service is noteworthy insofar as the cooperation of three competing corporations in counter human trafficking may be viewed as a positive step in forming a society of intolerance to trafficking in and exploiting human beings.</w:t>
      </w:r>
    </w:p>
    <w:p w:rsidR="00BB7B4A" w:rsidRPr="00040D98" w:rsidRDefault="00BB7B4A" w:rsidP="00997CA0">
      <w:pPr>
        <w:pStyle w:val="BodyTextIndent2"/>
        <w:spacing w:line="100" w:lineRule="atLeast"/>
        <w:ind w:leftChars="567" w:left="31680" w:right="1134"/>
        <w:jc w:val="both"/>
      </w:pPr>
      <w:r w:rsidRPr="00040D98">
        <w:rPr>
          <w:lang/>
        </w:rPr>
        <w:t>179.</w:t>
      </w:r>
      <w:r w:rsidRPr="00040D98">
        <w:rPr>
          <w:lang/>
        </w:rPr>
        <w:tab/>
        <w:t>Children and young persons are involved in activities undertaken in order to combat, at the level of prevention, the commercial sexual exploitation of children (paragraph 12 of the Concluding Observations)</w:t>
      </w:r>
      <w:r>
        <w:rPr>
          <w:lang/>
        </w:rPr>
        <w:t xml:space="preserve">.  </w:t>
      </w:r>
      <w:r w:rsidRPr="00040D98">
        <w:rPr>
          <w:lang/>
        </w:rPr>
        <w:t xml:space="preserve">Thus, the youth section of public organizations </w:t>
      </w:r>
      <w:r>
        <w:rPr>
          <w:lang/>
        </w:rPr>
        <w:t>“</w:t>
      </w:r>
      <w:r w:rsidRPr="00040D98">
        <w:rPr>
          <w:lang/>
        </w:rPr>
        <w:t>Equal Opportunities School</w:t>
      </w:r>
      <w:r>
        <w:rPr>
          <w:lang/>
        </w:rPr>
        <w:t>”</w:t>
      </w:r>
      <w:r w:rsidRPr="00040D98">
        <w:rPr>
          <w:lang/>
        </w:rPr>
        <w:t xml:space="preserve">, </w:t>
      </w:r>
      <w:r>
        <w:rPr>
          <w:lang/>
        </w:rPr>
        <w:t>“</w:t>
      </w:r>
      <w:r w:rsidRPr="00040D98">
        <w:rPr>
          <w:lang/>
        </w:rPr>
        <w:t>La Strada-Ukraine</w:t>
      </w:r>
      <w:r>
        <w:rPr>
          <w:lang/>
        </w:rPr>
        <w:t>”</w:t>
      </w:r>
      <w:r w:rsidRPr="00040D98">
        <w:rPr>
          <w:lang/>
        </w:rPr>
        <w:t xml:space="preserve">, </w:t>
      </w:r>
      <w:r>
        <w:rPr>
          <w:lang/>
        </w:rPr>
        <w:t>“</w:t>
      </w:r>
      <w:r w:rsidRPr="00040D98">
        <w:rPr>
          <w:lang/>
        </w:rPr>
        <w:t>Centre for Intelligence</w:t>
      </w:r>
      <w:r>
        <w:rPr>
          <w:lang/>
        </w:rPr>
        <w:t>”</w:t>
      </w:r>
      <w:r w:rsidRPr="00040D98">
        <w:rPr>
          <w:lang/>
        </w:rPr>
        <w:t xml:space="preserve">, </w:t>
      </w:r>
      <w:r>
        <w:rPr>
          <w:lang/>
        </w:rPr>
        <w:t>“</w:t>
      </w:r>
      <w:r w:rsidRPr="00040D98">
        <w:rPr>
          <w:lang/>
        </w:rPr>
        <w:t>Charity Fund for Children</w:t>
      </w:r>
      <w:r>
        <w:rPr>
          <w:lang/>
        </w:rPr>
        <w:t>”</w:t>
      </w:r>
      <w:r w:rsidRPr="00040D98">
        <w:rPr>
          <w:lang/>
        </w:rPr>
        <w:t xml:space="preserve"> and </w:t>
      </w:r>
      <w:r>
        <w:rPr>
          <w:lang/>
        </w:rPr>
        <w:t>“</w:t>
      </w:r>
      <w:r w:rsidRPr="00040D98">
        <w:rPr>
          <w:lang/>
        </w:rPr>
        <w:t>Development of Democracy</w:t>
      </w:r>
      <w:r>
        <w:rPr>
          <w:lang/>
        </w:rPr>
        <w:t>”</w:t>
      </w:r>
      <w:r w:rsidRPr="00040D98">
        <w:rPr>
          <w:lang/>
        </w:rPr>
        <w:t xml:space="preserve"> are actively working in schools, summer camps and recreational areas for children, and organize street presentations and the collection of signatures</w:t>
      </w:r>
      <w:r>
        <w:rPr>
          <w:lang/>
        </w:rPr>
        <w:t xml:space="preserve">.  </w:t>
      </w:r>
      <w:r w:rsidRPr="00040D98">
        <w:rPr>
          <w:lang/>
        </w:rPr>
        <w:t>One of the mechanisms for involving children themselves in the process of protecting children</w:t>
      </w:r>
      <w:r>
        <w:rPr>
          <w:lang/>
        </w:rPr>
        <w:t>’</w:t>
      </w:r>
      <w:r w:rsidRPr="00040D98">
        <w:rPr>
          <w:lang/>
        </w:rPr>
        <w:t>s rights is the institution of a children</w:t>
      </w:r>
      <w:r>
        <w:rPr>
          <w:lang/>
        </w:rPr>
        <w:t>’</w:t>
      </w:r>
      <w:r w:rsidRPr="00040D98">
        <w:rPr>
          <w:lang/>
        </w:rPr>
        <w:t>s ombudsman, which was established in December 2005 by the Parliament Commissioner for Human Rights on the basis of an open competition conducted among children in Ukraine (paragraph 28 of the Concluding Observations)</w:t>
      </w:r>
      <w:r>
        <w:rPr>
          <w:lang/>
        </w:rPr>
        <w:t xml:space="preserve">.  </w:t>
      </w:r>
      <w:r w:rsidRPr="00040D98">
        <w:rPr>
          <w:lang/>
        </w:rPr>
        <w:t>The children</w:t>
      </w:r>
      <w:r>
        <w:rPr>
          <w:lang/>
        </w:rPr>
        <w:t>’</w:t>
      </w:r>
      <w:r w:rsidRPr="00040D98">
        <w:rPr>
          <w:lang/>
        </w:rPr>
        <w:t>s ombudsman examines reports submitted to the Commissioner concerning violations of children</w:t>
      </w:r>
      <w:r>
        <w:rPr>
          <w:lang/>
        </w:rPr>
        <w:t>’</w:t>
      </w:r>
      <w:r w:rsidRPr="00040D98">
        <w:rPr>
          <w:lang/>
        </w:rPr>
        <w:t>s rights, assists in addressing policy issues related to advocacy in the areas of children</w:t>
      </w:r>
      <w:r>
        <w:rPr>
          <w:lang/>
        </w:rPr>
        <w:t>’</w:t>
      </w:r>
      <w:r w:rsidRPr="00040D98">
        <w:rPr>
          <w:lang/>
        </w:rPr>
        <w:t>s rights, participates in meetings and conferences on children</w:t>
      </w:r>
      <w:r>
        <w:rPr>
          <w:lang/>
        </w:rPr>
        <w:t>’</w:t>
      </w:r>
      <w:r w:rsidRPr="00040D98">
        <w:rPr>
          <w:lang/>
        </w:rPr>
        <w:t>s rights in Ukraine and abroad, and travels to places where there may have been violations of children</w:t>
      </w:r>
      <w:r>
        <w:rPr>
          <w:lang/>
        </w:rPr>
        <w:t>’</w:t>
      </w:r>
      <w:r w:rsidRPr="00040D98">
        <w:rPr>
          <w:lang/>
        </w:rPr>
        <w:t>s rights in order to contact the parties involved and discuss the case</w:t>
      </w:r>
      <w:r>
        <w:rPr>
          <w:lang/>
        </w:rPr>
        <w:t xml:space="preserve">.  </w:t>
      </w:r>
      <w:r w:rsidRPr="00040D98">
        <w:rPr>
          <w:lang/>
        </w:rPr>
        <w:t>However, the function of the children</w:t>
      </w:r>
      <w:r>
        <w:rPr>
          <w:lang/>
        </w:rPr>
        <w:t>’</w:t>
      </w:r>
      <w:r w:rsidRPr="00040D98">
        <w:rPr>
          <w:lang/>
        </w:rPr>
        <w:t>s ombudsman is still merely declaratory because children are not yet aware of the institution</w:t>
      </w:r>
      <w:r>
        <w:rPr>
          <w:lang/>
        </w:rPr>
        <w:t>’</w:t>
      </w:r>
      <w:r w:rsidRPr="00040D98">
        <w:rPr>
          <w:lang/>
        </w:rPr>
        <w:t>s existence</w:t>
      </w:r>
      <w:r>
        <w:rPr>
          <w:lang/>
        </w:rPr>
        <w:t xml:space="preserve">.  </w:t>
      </w:r>
      <w:r w:rsidRPr="00040D98">
        <w:rPr>
          <w:lang/>
        </w:rPr>
        <w:t>There are plans, based on several draft Acts submitted to the Parliament in May 2008, to establish an ombudsman for protecting the rights of the child</w:t>
      </w:r>
      <w:r>
        <w:rPr>
          <w:lang/>
        </w:rPr>
        <w:t xml:space="preserve">.  </w:t>
      </w:r>
      <w:r w:rsidRPr="00040D98">
        <w:rPr>
          <w:lang/>
        </w:rPr>
        <w:t xml:space="preserve">In response to the recommendations formulated in paragraph 26 of the Concluding Observations, we are pleased to state that, based on the outcome of the national conference </w:t>
      </w:r>
      <w:r>
        <w:rPr>
          <w:lang/>
        </w:rPr>
        <w:t>“</w:t>
      </w:r>
      <w:r w:rsidRPr="00040D98">
        <w:rPr>
          <w:lang/>
        </w:rPr>
        <w:t>With love and concern for children</w:t>
      </w:r>
      <w:r>
        <w:rPr>
          <w:lang/>
        </w:rPr>
        <w:t>”</w:t>
      </w:r>
      <w:r w:rsidRPr="00040D98">
        <w:rPr>
          <w:lang/>
        </w:rPr>
        <w:t xml:space="preserve"> (April 2008), the President of Ukraine has instructed the Ministry of Justice and the Supreme Court to prepare changes to the system of criminal punishment through a broad implementation of restorative justice</w:t>
      </w:r>
      <w:bookmarkStart w:id="2" w:name="DDE_LINK1"/>
      <w:bookmarkEnd w:id="2"/>
      <w:r w:rsidRPr="00040D98">
        <w:rPr>
          <w:lang/>
        </w:rPr>
        <w:t xml:space="preserve"> methods</w:t>
      </w:r>
      <w:r>
        <w:rPr>
          <w:lang/>
        </w:rPr>
        <w:t xml:space="preserve">.  </w:t>
      </w:r>
    </w:p>
    <w:p w:rsidR="00BB7B4A" w:rsidRPr="00040D98" w:rsidRDefault="00BB7B4A" w:rsidP="00BB7B4A">
      <w:pPr>
        <w:pStyle w:val="HChG"/>
        <w:ind w:left="2268"/>
        <w:rPr>
          <w:lang/>
        </w:rPr>
      </w:pPr>
      <w:r>
        <w:rPr>
          <w:lang/>
        </w:rPr>
        <w:br w:type="page"/>
      </w:r>
      <w:r w:rsidRPr="00040D98">
        <w:rPr>
          <w:lang/>
        </w:rPr>
        <w:t>A</w:t>
      </w:r>
      <w:r>
        <w:rPr>
          <w:lang/>
        </w:rPr>
        <w:t>nnex</w:t>
      </w:r>
      <w:r w:rsidRPr="00040D98">
        <w:rPr>
          <w:lang/>
        </w:rPr>
        <w:t xml:space="preserve"> I</w:t>
      </w:r>
    </w:p>
    <w:p w:rsidR="00BB7B4A" w:rsidRPr="00040D98" w:rsidRDefault="00BB7B4A" w:rsidP="00BB7B4A">
      <w:pPr>
        <w:pStyle w:val="H1G"/>
        <w:rPr>
          <w:lang/>
        </w:rPr>
      </w:pPr>
      <w:r>
        <w:rPr>
          <w:lang/>
        </w:rPr>
        <w:tab/>
      </w:r>
      <w:r>
        <w:rPr>
          <w:lang/>
        </w:rPr>
        <w:tab/>
      </w:r>
      <w:r w:rsidRPr="00040D98">
        <w:rPr>
          <w:lang/>
        </w:rPr>
        <w:t>B</w:t>
      </w:r>
      <w:r>
        <w:rPr>
          <w:lang/>
        </w:rPr>
        <w:t xml:space="preserve">asic legal and regulatory instruments adopted in Ukraine with a view to the implementation of the Convention on the Rights of the Child </w:t>
      </w:r>
    </w:p>
    <w:p w:rsidR="00BB7B4A" w:rsidRPr="00040D98" w:rsidRDefault="00BB7B4A" w:rsidP="00BB7B4A">
      <w:pPr>
        <w:pStyle w:val="H1G"/>
        <w:rPr>
          <w:lang/>
        </w:rPr>
      </w:pPr>
      <w:r>
        <w:rPr>
          <w:lang/>
        </w:rPr>
        <w:tab/>
      </w:r>
      <w:r>
        <w:rPr>
          <w:lang/>
        </w:rPr>
        <w:tab/>
      </w:r>
      <w:r w:rsidRPr="00040D98">
        <w:rPr>
          <w:lang/>
        </w:rPr>
        <w:t>2002</w:t>
      </w:r>
    </w:p>
    <w:p w:rsidR="00BB7B4A" w:rsidRPr="00040D98" w:rsidRDefault="00BB7B4A" w:rsidP="00997CA0">
      <w:pPr>
        <w:spacing w:after="120"/>
        <w:ind w:leftChars="567" w:left="31680" w:right="1134"/>
        <w:jc w:val="both"/>
        <w:rPr>
          <w:b/>
          <w:bCs/>
          <w:lang/>
        </w:rPr>
      </w:pPr>
      <w:r w:rsidRPr="00040D98">
        <w:rPr>
          <w:b/>
          <w:bCs/>
          <w:lang/>
        </w:rPr>
        <w:t>Resolution of the Parliament:</w:t>
      </w:r>
    </w:p>
    <w:p w:rsidR="00BB7B4A" w:rsidRPr="00040D98" w:rsidRDefault="00BB7B4A" w:rsidP="00997CA0">
      <w:pPr>
        <w:spacing w:after="120"/>
        <w:ind w:leftChars="567" w:left="31680" w:right="1134"/>
        <w:jc w:val="both"/>
        <w:rPr>
          <w:lang/>
        </w:rPr>
      </w:pPr>
      <w:r w:rsidRPr="00040D98">
        <w:rPr>
          <w:lang/>
        </w:rPr>
        <w:t xml:space="preserve">Resolution </w:t>
      </w:r>
      <w:r>
        <w:rPr>
          <w:lang/>
        </w:rPr>
        <w:t xml:space="preserve">No. </w:t>
      </w:r>
      <w:r w:rsidRPr="00040D98">
        <w:rPr>
          <w:lang/>
        </w:rPr>
        <w:t xml:space="preserve">218-IV of 24 October 2002 on </w:t>
      </w:r>
      <w:r>
        <w:rPr>
          <w:lang/>
        </w:rPr>
        <w:t>“</w:t>
      </w:r>
      <w:r w:rsidRPr="00040D98">
        <w:rPr>
          <w:lang/>
        </w:rPr>
        <w:t>the bases for granting social stipends, extended by the Parliament, to students of higher education institutions who are orphans or low-income family children</w:t>
      </w:r>
      <w:r>
        <w:rPr>
          <w:lang/>
        </w:rPr>
        <w:t>”</w:t>
      </w:r>
    </w:p>
    <w:p w:rsidR="00BB7B4A" w:rsidRPr="00040D98" w:rsidRDefault="00BB7B4A" w:rsidP="00997CA0">
      <w:pPr>
        <w:spacing w:after="120"/>
        <w:ind w:leftChars="567" w:left="31680" w:right="1134"/>
        <w:jc w:val="both"/>
        <w:rPr>
          <w:lang/>
        </w:rPr>
      </w:pPr>
      <w:r w:rsidRPr="00040D98">
        <w:rPr>
          <w:b/>
          <w:bCs/>
          <w:lang/>
        </w:rPr>
        <w:t>Presidential decrees</w:t>
      </w:r>
      <w:r w:rsidRPr="00040D98">
        <w:rPr>
          <w:lang/>
        </w:rPr>
        <w:t>:</w:t>
      </w:r>
    </w:p>
    <w:p w:rsidR="00BB7B4A" w:rsidRPr="00040D98" w:rsidRDefault="00BB7B4A" w:rsidP="00BB7B4A">
      <w:pPr>
        <w:pStyle w:val="Bullet1G"/>
        <w:rPr>
          <w:lang/>
        </w:rPr>
      </w:pPr>
      <w:r>
        <w:rPr>
          <w:lang/>
        </w:rPr>
        <w:t xml:space="preserve">No. </w:t>
      </w:r>
      <w:r w:rsidRPr="00040D98">
        <w:rPr>
          <w:lang/>
        </w:rPr>
        <w:t xml:space="preserve">347 of 17 April 2002 on </w:t>
      </w:r>
      <w:r>
        <w:rPr>
          <w:lang/>
        </w:rPr>
        <w:t>“</w:t>
      </w:r>
      <w:r w:rsidRPr="00040D98">
        <w:rPr>
          <w:lang/>
        </w:rPr>
        <w:t>the national doctrine of education development</w:t>
      </w:r>
      <w:r>
        <w:rPr>
          <w:lang/>
        </w:rPr>
        <w:t>”</w:t>
      </w:r>
    </w:p>
    <w:p w:rsidR="00BB7B4A" w:rsidRPr="00040D98" w:rsidRDefault="00BB7B4A" w:rsidP="00BB7B4A">
      <w:pPr>
        <w:pStyle w:val="Bullet1G"/>
        <w:rPr>
          <w:lang/>
        </w:rPr>
      </w:pPr>
      <w:r>
        <w:rPr>
          <w:lang/>
        </w:rPr>
        <w:t xml:space="preserve">No. </w:t>
      </w:r>
      <w:r w:rsidRPr="00040D98">
        <w:rPr>
          <w:lang/>
        </w:rPr>
        <w:t xml:space="preserve">428 of 30 April 2002 on </w:t>
      </w:r>
      <w:r>
        <w:rPr>
          <w:lang/>
        </w:rPr>
        <w:t>“</w:t>
      </w:r>
      <w:r w:rsidRPr="00040D98">
        <w:rPr>
          <w:lang/>
        </w:rPr>
        <w:t>social protection for children of journalists killed or disabled in performing their duties</w:t>
      </w:r>
      <w:r>
        <w:rPr>
          <w:lang/>
        </w:rPr>
        <w:t>”</w:t>
      </w:r>
    </w:p>
    <w:p w:rsidR="00BB7B4A" w:rsidRPr="00040D98" w:rsidRDefault="00BB7B4A" w:rsidP="00997CA0">
      <w:pPr>
        <w:spacing w:after="120"/>
        <w:ind w:leftChars="567" w:left="31680" w:right="1134"/>
        <w:jc w:val="both"/>
        <w:rPr>
          <w:lang/>
        </w:rPr>
      </w:pPr>
      <w:r w:rsidRPr="00040D98">
        <w:rPr>
          <w:b/>
          <w:bCs/>
          <w:lang/>
        </w:rPr>
        <w:t>Decisions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564 of 26 April 2002 </w:t>
      </w:r>
      <w:r>
        <w:rPr>
          <w:lang/>
        </w:rPr>
        <w:t>“</w:t>
      </w:r>
      <w:r w:rsidRPr="00040D98">
        <w:rPr>
          <w:lang/>
        </w:rPr>
        <w:t>approving the regulation for family-type children</w:t>
      </w:r>
      <w:r>
        <w:rPr>
          <w:lang/>
        </w:rPr>
        <w:t>’</w:t>
      </w:r>
      <w:r w:rsidRPr="00040D98">
        <w:rPr>
          <w:lang/>
        </w:rPr>
        <w:t>s homes</w:t>
      </w:r>
      <w:r>
        <w:rPr>
          <w:lang/>
        </w:rPr>
        <w:t>”</w:t>
      </w:r>
    </w:p>
    <w:p w:rsidR="00BB7B4A" w:rsidRPr="00040D98" w:rsidRDefault="00BB7B4A" w:rsidP="00BB7B4A">
      <w:pPr>
        <w:pStyle w:val="Bullet1G"/>
        <w:rPr>
          <w:lang/>
        </w:rPr>
      </w:pPr>
      <w:r>
        <w:rPr>
          <w:lang/>
        </w:rPr>
        <w:t xml:space="preserve">No. </w:t>
      </w:r>
      <w:r w:rsidRPr="00040D98">
        <w:rPr>
          <w:lang/>
        </w:rPr>
        <w:t xml:space="preserve">565 of 26 April 2002 </w:t>
      </w:r>
      <w:r>
        <w:rPr>
          <w:lang/>
        </w:rPr>
        <w:t>“</w:t>
      </w:r>
      <w:r w:rsidRPr="00040D98">
        <w:rPr>
          <w:lang/>
        </w:rPr>
        <w:t>approving the regulation for adoptive families</w:t>
      </w:r>
      <w:r>
        <w:rPr>
          <w:lang/>
        </w:rPr>
        <w:t>”</w:t>
      </w:r>
    </w:p>
    <w:p w:rsidR="00BB7B4A" w:rsidRPr="00040D98" w:rsidRDefault="00BB7B4A" w:rsidP="00BB7B4A">
      <w:pPr>
        <w:pStyle w:val="Bullet1G"/>
        <w:rPr>
          <w:lang/>
        </w:rPr>
      </w:pPr>
      <w:r>
        <w:rPr>
          <w:lang/>
        </w:rPr>
        <w:t xml:space="preserve">No. </w:t>
      </w:r>
      <w:r w:rsidRPr="00040D98">
        <w:rPr>
          <w:lang/>
        </w:rPr>
        <w:t xml:space="preserve">826 of 14 June 2002 </w:t>
      </w:r>
      <w:r>
        <w:rPr>
          <w:lang/>
        </w:rPr>
        <w:t>“</w:t>
      </w:r>
      <w:r w:rsidRPr="00040D98">
        <w:rPr>
          <w:lang/>
        </w:rPr>
        <w:t>approving the procedure for health care for children in pre-school institutions</w:t>
      </w:r>
      <w:r>
        <w:rPr>
          <w:lang/>
        </w:rPr>
        <w:t>”</w:t>
      </w:r>
    </w:p>
    <w:p w:rsidR="00BB7B4A" w:rsidRPr="00040D98" w:rsidRDefault="00BB7B4A" w:rsidP="00BB7B4A">
      <w:pPr>
        <w:pStyle w:val="Bullet1G"/>
        <w:rPr>
          <w:lang/>
        </w:rPr>
      </w:pPr>
      <w:r>
        <w:rPr>
          <w:lang/>
        </w:rPr>
        <w:t xml:space="preserve">No. </w:t>
      </w:r>
      <w:r w:rsidRPr="00040D98">
        <w:rPr>
          <w:lang/>
        </w:rPr>
        <w:t xml:space="preserve">856 of 19 June 2002 </w:t>
      </w:r>
      <w:r>
        <w:rPr>
          <w:lang/>
        </w:rPr>
        <w:t>“</w:t>
      </w:r>
      <w:r w:rsidRPr="00040D98">
        <w:rPr>
          <w:lang/>
        </w:rPr>
        <w:t>organizing nutrition for various categories of pupils or students in general education establishments</w:t>
      </w:r>
      <w:r>
        <w:rPr>
          <w:lang/>
        </w:rPr>
        <w:t>”</w:t>
      </w:r>
    </w:p>
    <w:p w:rsidR="00BB7B4A" w:rsidRPr="00040D98" w:rsidRDefault="00BB7B4A" w:rsidP="00BB7B4A">
      <w:pPr>
        <w:pStyle w:val="Bullet1G"/>
        <w:rPr>
          <w:lang/>
        </w:rPr>
      </w:pPr>
      <w:r>
        <w:rPr>
          <w:lang/>
        </w:rPr>
        <w:t xml:space="preserve">No. </w:t>
      </w:r>
      <w:r w:rsidRPr="00040D98">
        <w:rPr>
          <w:lang/>
        </w:rPr>
        <w:t xml:space="preserve">1203 of 19 August 2002 </w:t>
      </w:r>
      <w:r>
        <w:rPr>
          <w:lang/>
        </w:rPr>
        <w:t>“</w:t>
      </w:r>
      <w:r w:rsidRPr="00040D98">
        <w:rPr>
          <w:lang/>
        </w:rPr>
        <w:t>approving the procedure for the recovery of maintenance for children in the event of departure of either parent for permanent residence in a country with which no legal assistance agreement has been concluded</w:t>
      </w:r>
      <w:r>
        <w:rPr>
          <w:lang/>
        </w:rPr>
        <w:t>”</w:t>
      </w:r>
    </w:p>
    <w:p w:rsidR="00BB7B4A" w:rsidRPr="00040D98" w:rsidRDefault="00BB7B4A" w:rsidP="00BB7B4A">
      <w:pPr>
        <w:pStyle w:val="Bullet1G"/>
        <w:rPr>
          <w:lang/>
        </w:rPr>
      </w:pPr>
      <w:r>
        <w:rPr>
          <w:lang/>
        </w:rPr>
        <w:t xml:space="preserve">No. </w:t>
      </w:r>
      <w:r w:rsidRPr="00040D98">
        <w:rPr>
          <w:lang/>
        </w:rPr>
        <w:t xml:space="preserve">766 of 5 June 2002 </w:t>
      </w:r>
      <w:r>
        <w:rPr>
          <w:lang/>
        </w:rPr>
        <w:t>“</w:t>
      </w:r>
      <w:r w:rsidRPr="00040D98">
        <w:rPr>
          <w:lang/>
        </w:rPr>
        <w:t>approving the comprehensive anti-trafficking programme, 2002-2005</w:t>
      </w:r>
      <w:r>
        <w:rPr>
          <w:lang/>
        </w:rPr>
        <w:t>”</w:t>
      </w:r>
    </w:p>
    <w:p w:rsidR="00BB7B4A" w:rsidRPr="00040D98" w:rsidRDefault="00BB7B4A" w:rsidP="00BB7B4A">
      <w:pPr>
        <w:pStyle w:val="Bullet1G"/>
        <w:rPr>
          <w:lang/>
        </w:rPr>
      </w:pPr>
      <w:r>
        <w:rPr>
          <w:lang/>
        </w:rPr>
        <w:t xml:space="preserve">No. </w:t>
      </w:r>
      <w:r w:rsidRPr="00040D98">
        <w:rPr>
          <w:lang/>
        </w:rPr>
        <w:t xml:space="preserve">1432 of 26 September 2002 </w:t>
      </w:r>
      <w:r>
        <w:rPr>
          <w:lang/>
        </w:rPr>
        <w:t>“</w:t>
      </w:r>
      <w:r w:rsidRPr="00040D98">
        <w:rPr>
          <w:lang/>
        </w:rPr>
        <w:t>approving the procedure for the return of foreign children to their place of permanent residence</w:t>
      </w:r>
      <w:r>
        <w:rPr>
          <w:lang/>
        </w:rPr>
        <w:t>”</w:t>
      </w:r>
    </w:p>
    <w:p w:rsidR="00BB7B4A" w:rsidRPr="00040D98" w:rsidRDefault="00BB7B4A" w:rsidP="00997CA0">
      <w:pPr>
        <w:spacing w:after="120"/>
        <w:ind w:leftChars="567" w:left="31680" w:right="1134"/>
        <w:jc w:val="both"/>
        <w:rPr>
          <w:lang/>
        </w:rPr>
      </w:pPr>
      <w:r w:rsidRPr="00040D98">
        <w:rPr>
          <w:b/>
          <w:bCs/>
          <w:lang/>
        </w:rPr>
        <w:t>Orders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355 of 1 July 2002 </w:t>
      </w:r>
      <w:r>
        <w:rPr>
          <w:lang/>
        </w:rPr>
        <w:t>“</w:t>
      </w:r>
      <w:r w:rsidRPr="00040D98">
        <w:rPr>
          <w:lang/>
        </w:rPr>
        <w:t>approving comprehensive measures for promoting fertility, 2002-2007</w:t>
      </w:r>
      <w:r>
        <w:rPr>
          <w:lang/>
        </w:rPr>
        <w:t>”</w:t>
      </w:r>
    </w:p>
    <w:p w:rsidR="00BB7B4A" w:rsidRPr="00040D98" w:rsidRDefault="00BB7B4A" w:rsidP="00997CA0">
      <w:pPr>
        <w:spacing w:after="120"/>
        <w:ind w:leftChars="567" w:left="31680" w:right="1134"/>
        <w:jc w:val="both"/>
        <w:rPr>
          <w:lang/>
        </w:rPr>
      </w:pPr>
      <w:r w:rsidRPr="00040D98">
        <w:rPr>
          <w:b/>
          <w:bCs/>
          <w:lang/>
        </w:rPr>
        <w:t>Parliament</w:t>
      </w:r>
      <w:r w:rsidRPr="00040D98">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3083-III of 7 March 2002 on </w:t>
      </w:r>
      <w:r>
        <w:rPr>
          <w:lang/>
        </w:rPr>
        <w:t>“</w:t>
      </w:r>
      <w:r w:rsidRPr="00040D98">
        <w:rPr>
          <w:lang/>
        </w:rPr>
        <w:t>amendments to the Civil Procedure Code</w:t>
      </w:r>
      <w:r>
        <w:rPr>
          <w:lang/>
        </w:rPr>
        <w:t>”</w:t>
      </w:r>
    </w:p>
    <w:p w:rsidR="00BB7B4A" w:rsidRPr="00040D98" w:rsidRDefault="00BB7B4A" w:rsidP="00BB7B4A">
      <w:pPr>
        <w:pStyle w:val="Bullet1G"/>
        <w:rPr>
          <w:lang/>
        </w:rPr>
      </w:pPr>
      <w:r w:rsidRPr="00040D98">
        <w:rPr>
          <w:lang/>
        </w:rPr>
        <w:t xml:space="preserve">Decree </w:t>
      </w:r>
      <w:r>
        <w:rPr>
          <w:lang/>
        </w:rPr>
        <w:t xml:space="preserve">No. </w:t>
      </w:r>
      <w:r w:rsidRPr="00040D98">
        <w:rPr>
          <w:lang/>
        </w:rPr>
        <w:t xml:space="preserve">3049-III of 7 February 2002 on </w:t>
      </w:r>
      <w:r>
        <w:rPr>
          <w:lang/>
        </w:rPr>
        <w:t>“</w:t>
      </w:r>
      <w:r w:rsidRPr="00040D98">
        <w:rPr>
          <w:lang/>
        </w:rPr>
        <w:t>building on the draft Act amending the Civil Procedure Code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3109-III of 7 March 2002 on </w:t>
      </w:r>
      <w:r>
        <w:rPr>
          <w:lang/>
        </w:rPr>
        <w:t>“</w:t>
      </w:r>
      <w:r w:rsidRPr="00040D98">
        <w:rPr>
          <w:lang/>
        </w:rPr>
        <w:t xml:space="preserve">amendments to various Acts (on </w:t>
      </w:r>
      <w:r>
        <w:rPr>
          <w:lang/>
        </w:rPr>
        <w:t>‘</w:t>
      </w:r>
      <w:r w:rsidRPr="00040D98">
        <w:rPr>
          <w:lang/>
        </w:rPr>
        <w:t>amendments to the Child Protection Act</w:t>
      </w:r>
      <w:r>
        <w:rPr>
          <w:lang/>
        </w:rPr>
        <w:t>’</w:t>
      </w:r>
      <w:r w:rsidRPr="00040D98">
        <w:rPr>
          <w:lang/>
        </w:rPr>
        <w:t xml:space="preserve"> and on </w:t>
      </w:r>
      <w:r>
        <w:rPr>
          <w:lang/>
        </w:rPr>
        <w:t>‘</w:t>
      </w:r>
      <w:r w:rsidRPr="00040D98">
        <w:rPr>
          <w:lang/>
        </w:rPr>
        <w:t>promoting the social advancement and development of young persons</w:t>
      </w:r>
      <w:r>
        <w:rPr>
          <w:lang/>
        </w:rPr>
        <w:t>’</w:t>
      </w:r>
      <w:r w:rsidRPr="00040D98">
        <w:rPr>
          <w:lang/>
        </w:rPr>
        <w:t xml:space="preserve"> in conjunction with the adoption of the Act on </w:t>
      </w:r>
      <w:r>
        <w:rPr>
          <w:lang/>
        </w:rPr>
        <w:t>‘</w:t>
      </w:r>
      <w:r w:rsidRPr="00040D98">
        <w:rPr>
          <w:lang/>
        </w:rPr>
        <w:t>social work with children and young persons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177-IV of 26 September 2002 on </w:t>
      </w:r>
      <w:r>
        <w:rPr>
          <w:lang/>
        </w:rPr>
        <w:t>“</w:t>
      </w:r>
      <w:r w:rsidRPr="00040D98">
        <w:rPr>
          <w:lang/>
        </w:rPr>
        <w:t xml:space="preserve">amendments to various Acts (on </w:t>
      </w:r>
      <w:r>
        <w:rPr>
          <w:lang/>
        </w:rPr>
        <w:t>‘</w:t>
      </w:r>
      <w:r w:rsidRPr="00040D98">
        <w:rPr>
          <w:lang/>
        </w:rPr>
        <w:t>amendments to the Child Protection Act</w:t>
      </w:r>
      <w:r>
        <w:rPr>
          <w:lang/>
        </w:rPr>
        <w:t>’</w:t>
      </w:r>
      <w:r w:rsidRPr="00040D98">
        <w:rPr>
          <w:lang/>
        </w:rPr>
        <w:t xml:space="preserve"> in conjunction with the adoption of the Refugee Act)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294-IV of 28 November 2002 on </w:t>
      </w:r>
      <w:r>
        <w:rPr>
          <w:lang/>
        </w:rPr>
        <w:t>“</w:t>
      </w:r>
      <w:r w:rsidRPr="00040D98">
        <w:rPr>
          <w:lang/>
        </w:rPr>
        <w:t xml:space="preserve">amendments to article 7 of the Act on </w:t>
      </w:r>
      <w:r>
        <w:rPr>
          <w:lang/>
        </w:rPr>
        <w:t>‘</w:t>
      </w:r>
      <w:r w:rsidRPr="00040D98">
        <w:rPr>
          <w:lang/>
        </w:rPr>
        <w:t>promoting the social advancement and development of young persons</w:t>
      </w:r>
      <w:r>
        <w:rPr>
          <w:lang/>
        </w:rPr>
        <w:t>’“</w:t>
      </w:r>
    </w:p>
    <w:p w:rsidR="00BB7B4A" w:rsidRPr="00040D98" w:rsidRDefault="00BB7B4A" w:rsidP="00997CA0">
      <w:pPr>
        <w:spacing w:after="120"/>
        <w:ind w:leftChars="567" w:left="31680" w:right="1134"/>
        <w:jc w:val="both"/>
        <w:rPr>
          <w:lang/>
        </w:rPr>
      </w:pPr>
      <w:r w:rsidRPr="00040D98">
        <w:rPr>
          <w:b/>
          <w:bCs/>
          <w:lang/>
        </w:rPr>
        <w:t>Regulations of departmental ministries and other central bodies of executive power</w:t>
      </w:r>
      <w:r w:rsidRPr="00040D98">
        <w:rPr>
          <w:lang/>
        </w:rPr>
        <w:t>:</w:t>
      </w:r>
    </w:p>
    <w:p w:rsidR="00BB7B4A" w:rsidRPr="00040D98" w:rsidRDefault="00BB7B4A" w:rsidP="00BB7B4A">
      <w:pPr>
        <w:pStyle w:val="Bullet1G"/>
        <w:rPr>
          <w:lang/>
        </w:rPr>
      </w:pPr>
      <w:r w:rsidRPr="00040D98">
        <w:rPr>
          <w:lang/>
        </w:rPr>
        <w:t xml:space="preserve">Ministry of Labour and Social Policy, Ministry of Health and Ministry of Finance order </w:t>
      </w:r>
      <w:r>
        <w:rPr>
          <w:lang/>
        </w:rPr>
        <w:t xml:space="preserve">No. </w:t>
      </w:r>
      <w:r w:rsidRPr="00040D98">
        <w:rPr>
          <w:lang/>
        </w:rPr>
        <w:t xml:space="preserve">226/293/169 of 30 April 2002 (registered with the Ministry of Justice on 31 May 2002 under </w:t>
      </w:r>
      <w:r>
        <w:rPr>
          <w:lang/>
        </w:rPr>
        <w:t xml:space="preserve">No. </w:t>
      </w:r>
      <w:r w:rsidRPr="00040D98">
        <w:rPr>
          <w:lang/>
        </w:rPr>
        <w:t xml:space="preserve">466/6754) on the </w:t>
      </w:r>
      <w:r>
        <w:rPr>
          <w:lang/>
        </w:rPr>
        <w:t>“</w:t>
      </w:r>
      <w:r w:rsidRPr="00040D98">
        <w:rPr>
          <w:lang/>
        </w:rPr>
        <w:t>Procedure for providing Government social assistance to children disabled from childhood and other disabled children</w:t>
      </w:r>
      <w:r>
        <w:rPr>
          <w:lang/>
        </w:rPr>
        <w:t>”</w:t>
      </w:r>
    </w:p>
    <w:p w:rsidR="00BB7B4A" w:rsidRPr="00040D98" w:rsidRDefault="00BB7B4A" w:rsidP="00BB7B4A">
      <w:pPr>
        <w:pStyle w:val="H1G"/>
        <w:rPr>
          <w:lang/>
        </w:rPr>
      </w:pPr>
      <w:r>
        <w:rPr>
          <w:lang/>
        </w:rPr>
        <w:tab/>
      </w:r>
      <w:r>
        <w:rPr>
          <w:lang/>
        </w:rPr>
        <w:tab/>
      </w:r>
      <w:r w:rsidRPr="00040D98">
        <w:rPr>
          <w:lang/>
        </w:rPr>
        <w:t>2003</w:t>
      </w:r>
    </w:p>
    <w:p w:rsidR="00BB7B4A" w:rsidRPr="00040D98" w:rsidRDefault="00BB7B4A" w:rsidP="00997CA0">
      <w:pPr>
        <w:spacing w:after="120"/>
        <w:ind w:leftChars="567" w:left="31680" w:right="1134"/>
        <w:jc w:val="both"/>
        <w:rPr>
          <w:lang/>
        </w:rPr>
      </w:pPr>
      <w:r w:rsidRPr="00040D98">
        <w:rPr>
          <w:b/>
          <w:bCs/>
          <w:lang/>
        </w:rPr>
        <w:t>Presidential decrees</w:t>
      </w:r>
      <w:r w:rsidRPr="00040D98">
        <w:rPr>
          <w:lang/>
        </w:rPr>
        <w:t>:</w:t>
      </w:r>
    </w:p>
    <w:p w:rsidR="00BB7B4A" w:rsidRPr="00040D98" w:rsidRDefault="00BB7B4A" w:rsidP="00BB7B4A">
      <w:pPr>
        <w:pStyle w:val="Bullet1G"/>
        <w:rPr>
          <w:lang/>
        </w:rPr>
      </w:pPr>
      <w:r>
        <w:rPr>
          <w:lang/>
        </w:rPr>
        <w:t xml:space="preserve">No. </w:t>
      </w:r>
      <w:r w:rsidRPr="00040D98">
        <w:rPr>
          <w:lang/>
        </w:rPr>
        <w:t xml:space="preserve">154 of 21 February 2003 on the </w:t>
      </w:r>
      <w:r>
        <w:rPr>
          <w:lang/>
        </w:rPr>
        <w:t>“</w:t>
      </w:r>
      <w:r w:rsidRPr="00040D98">
        <w:rPr>
          <w:lang/>
        </w:rPr>
        <w:t>Government programme for the prevention of child neglect, 2003-2005</w:t>
      </w:r>
      <w:r>
        <w:rPr>
          <w:lang/>
        </w:rPr>
        <w:t>”</w:t>
      </w:r>
    </w:p>
    <w:p w:rsidR="00BB7B4A" w:rsidRPr="00040D98" w:rsidRDefault="00BB7B4A" w:rsidP="00BB7B4A">
      <w:pPr>
        <w:pStyle w:val="Bullet1G"/>
        <w:rPr>
          <w:lang/>
        </w:rPr>
      </w:pPr>
      <w:r>
        <w:rPr>
          <w:lang/>
        </w:rPr>
        <w:t xml:space="preserve">No. </w:t>
      </w:r>
      <w:r w:rsidRPr="00040D98">
        <w:rPr>
          <w:lang/>
        </w:rPr>
        <w:t xml:space="preserve">420 of 20 May 2003 </w:t>
      </w:r>
      <w:r>
        <w:rPr>
          <w:lang/>
        </w:rPr>
        <w:t>“</w:t>
      </w:r>
      <w:r w:rsidRPr="00040D98">
        <w:rPr>
          <w:lang/>
        </w:rPr>
        <w:t xml:space="preserve">On the establishment of the national </w:t>
      </w:r>
      <w:r w:rsidRPr="00040D98">
        <w:t>arts-oriented secondary school</w:t>
      </w:r>
      <w:r w:rsidRPr="00040D98">
        <w:rPr>
          <w:lang/>
        </w:rPr>
        <w:t xml:space="preserve"> for gifted children</w:t>
      </w:r>
      <w:r>
        <w:rPr>
          <w:lang/>
        </w:rPr>
        <w:t>”</w:t>
      </w:r>
    </w:p>
    <w:p w:rsidR="00BB7B4A" w:rsidRPr="00040D98" w:rsidRDefault="00BB7B4A" w:rsidP="00997CA0">
      <w:pPr>
        <w:spacing w:after="120"/>
        <w:ind w:leftChars="567" w:left="31680" w:right="1134"/>
        <w:jc w:val="both"/>
        <w:rPr>
          <w:lang/>
        </w:rPr>
      </w:pPr>
      <w:r w:rsidRPr="00040D98">
        <w:rPr>
          <w:b/>
          <w:bCs/>
          <w:lang/>
        </w:rPr>
        <w:t>Decisions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33 of 16 January 2003 </w:t>
      </w:r>
      <w:r>
        <w:rPr>
          <w:lang/>
        </w:rPr>
        <w:t>“</w:t>
      </w:r>
      <w:r w:rsidRPr="00040D98">
        <w:rPr>
          <w:lang/>
        </w:rPr>
        <w:t>approving the Government programme for the recreation and health improvement of children for the period up to 2008</w:t>
      </w:r>
      <w:r>
        <w:rPr>
          <w:lang/>
        </w:rPr>
        <w:t>”</w:t>
      </w:r>
    </w:p>
    <w:p w:rsidR="00BB7B4A" w:rsidRPr="00040D98" w:rsidRDefault="00BB7B4A" w:rsidP="00BB7B4A">
      <w:pPr>
        <w:pStyle w:val="Bullet1G"/>
        <w:rPr>
          <w:lang/>
        </w:rPr>
      </w:pPr>
      <w:r>
        <w:rPr>
          <w:lang/>
        </w:rPr>
        <w:t xml:space="preserve">No. </w:t>
      </w:r>
      <w:r w:rsidRPr="00040D98">
        <w:rPr>
          <w:lang/>
        </w:rPr>
        <w:t xml:space="preserve">250 of 24 February 2003 </w:t>
      </w:r>
      <w:r>
        <w:rPr>
          <w:lang/>
        </w:rPr>
        <w:t>“</w:t>
      </w:r>
      <w:r w:rsidRPr="00040D98">
        <w:rPr>
          <w:lang/>
        </w:rPr>
        <w:t>approving the procedure for the assessment and payment of welfare allowances to low-income families</w:t>
      </w:r>
      <w:r>
        <w:rPr>
          <w:lang/>
        </w:rPr>
        <w:t>”</w:t>
      </w:r>
    </w:p>
    <w:p w:rsidR="00BB7B4A" w:rsidRPr="00040D98" w:rsidRDefault="00BB7B4A" w:rsidP="00BB7B4A">
      <w:pPr>
        <w:pStyle w:val="Bullet1G"/>
        <w:rPr>
          <w:lang/>
        </w:rPr>
      </w:pPr>
      <w:r>
        <w:rPr>
          <w:lang/>
        </w:rPr>
        <w:t xml:space="preserve">No. </w:t>
      </w:r>
      <w:r w:rsidRPr="00040D98">
        <w:rPr>
          <w:lang/>
        </w:rPr>
        <w:t xml:space="preserve">306 of 12 March 2003 </w:t>
      </w:r>
      <w:r>
        <w:rPr>
          <w:lang/>
        </w:rPr>
        <w:t>“</w:t>
      </w:r>
      <w:r w:rsidRPr="00040D98">
        <w:rPr>
          <w:lang/>
        </w:rPr>
        <w:t xml:space="preserve">approving the rules for the establishment of the educational and rearing complex </w:t>
      </w:r>
      <w:r>
        <w:rPr>
          <w:lang/>
        </w:rPr>
        <w:t>‘</w:t>
      </w:r>
      <w:r w:rsidRPr="00040D98">
        <w:rPr>
          <w:lang/>
        </w:rPr>
        <w:t>pre-school and general-education establishment</w:t>
      </w:r>
      <w:r>
        <w:rPr>
          <w:lang/>
        </w:rPr>
        <w:t>’</w:t>
      </w:r>
      <w:r w:rsidRPr="00040D98">
        <w:rPr>
          <w:lang/>
        </w:rPr>
        <w:t xml:space="preserve"> or </w:t>
      </w:r>
      <w:r>
        <w:rPr>
          <w:lang/>
        </w:rPr>
        <w:t>‘</w:t>
      </w:r>
      <w:r w:rsidRPr="00040D98">
        <w:rPr>
          <w:lang/>
        </w:rPr>
        <w:t>general-education and pre-school establishment</w:t>
      </w:r>
      <w:r>
        <w:rPr>
          <w:lang/>
        </w:rPr>
        <w:t>’“</w:t>
      </w:r>
    </w:p>
    <w:p w:rsidR="00BB7B4A" w:rsidRPr="00040D98" w:rsidRDefault="00BB7B4A" w:rsidP="00BB7B4A">
      <w:pPr>
        <w:pStyle w:val="Bullet1G"/>
        <w:rPr>
          <w:lang/>
        </w:rPr>
      </w:pPr>
      <w:r>
        <w:rPr>
          <w:lang/>
        </w:rPr>
        <w:t xml:space="preserve">No. </w:t>
      </w:r>
      <w:r w:rsidRPr="00040D98">
        <w:rPr>
          <w:lang/>
        </w:rPr>
        <w:t xml:space="preserve">569 of 23 April 2003 </w:t>
      </w:r>
      <w:r>
        <w:rPr>
          <w:lang/>
        </w:rPr>
        <w:t>“</w:t>
      </w:r>
      <w:r w:rsidRPr="00040D98">
        <w:rPr>
          <w:lang/>
        </w:rPr>
        <w:t>approving the procedure for the return to Ukraine of children left without parental care who are Ukrainian citizens</w:t>
      </w:r>
      <w:r>
        <w:rPr>
          <w:lang/>
        </w:rPr>
        <w:t>”</w:t>
      </w:r>
    </w:p>
    <w:p w:rsidR="00BB7B4A" w:rsidRPr="00040D98" w:rsidRDefault="00BB7B4A" w:rsidP="00BB7B4A">
      <w:pPr>
        <w:pStyle w:val="Bullet1G"/>
        <w:rPr>
          <w:lang/>
        </w:rPr>
      </w:pPr>
      <w:r>
        <w:rPr>
          <w:lang/>
        </w:rPr>
        <w:t xml:space="preserve">No. </w:t>
      </w:r>
      <w:r w:rsidRPr="00040D98">
        <w:rPr>
          <w:lang/>
        </w:rPr>
        <w:t xml:space="preserve">585 of 23 April 2003 </w:t>
      </w:r>
      <w:r>
        <w:rPr>
          <w:lang/>
        </w:rPr>
        <w:t>“</w:t>
      </w:r>
      <w:r w:rsidRPr="00040D98">
        <w:rPr>
          <w:lang/>
        </w:rPr>
        <w:t>establishing the period of study in general education schools for children in need of physical or intellectual developmental rehabilitation</w:t>
      </w:r>
      <w:r>
        <w:rPr>
          <w:lang/>
        </w:rPr>
        <w:t>”</w:t>
      </w:r>
    </w:p>
    <w:p w:rsidR="00BB7B4A" w:rsidRPr="00040D98" w:rsidRDefault="00BB7B4A" w:rsidP="00BB7B4A">
      <w:pPr>
        <w:pStyle w:val="Bullet1G"/>
        <w:rPr>
          <w:lang/>
        </w:rPr>
      </w:pPr>
      <w:r>
        <w:rPr>
          <w:lang/>
        </w:rPr>
        <w:t xml:space="preserve">No. </w:t>
      </w:r>
      <w:r w:rsidRPr="00040D98">
        <w:rPr>
          <w:lang/>
        </w:rPr>
        <w:t xml:space="preserve">616 of 26 April 2003 </w:t>
      </w:r>
      <w:r>
        <w:rPr>
          <w:lang/>
        </w:rPr>
        <w:t>“</w:t>
      </w:r>
      <w:r w:rsidRPr="00040D98">
        <w:rPr>
          <w:lang/>
        </w:rPr>
        <w:t>approving the procedure for reviewing reports and communications about domestic violence or threats thereof</w:t>
      </w:r>
      <w:r>
        <w:rPr>
          <w:lang/>
        </w:rPr>
        <w:t>”</w:t>
      </w:r>
    </w:p>
    <w:p w:rsidR="00BB7B4A" w:rsidRPr="00040D98" w:rsidRDefault="00BB7B4A" w:rsidP="00BB7B4A">
      <w:pPr>
        <w:pStyle w:val="Bullet1G"/>
        <w:rPr>
          <w:lang/>
        </w:rPr>
      </w:pPr>
      <w:r>
        <w:rPr>
          <w:lang/>
        </w:rPr>
        <w:t xml:space="preserve">No. </w:t>
      </w:r>
      <w:r w:rsidRPr="00040D98">
        <w:rPr>
          <w:lang/>
        </w:rPr>
        <w:t xml:space="preserve">1301 of 20 August 2003 </w:t>
      </w:r>
      <w:r>
        <w:rPr>
          <w:lang/>
        </w:rPr>
        <w:t>“</w:t>
      </w:r>
      <w:r w:rsidRPr="00040D98">
        <w:rPr>
          <w:lang/>
        </w:rPr>
        <w:t>improving the system of organization of work for the upbringing of children and young persons in non-school education establishments</w:t>
      </w:r>
      <w:r>
        <w:rPr>
          <w:lang/>
        </w:rPr>
        <w:t>”</w:t>
      </w:r>
    </w:p>
    <w:p w:rsidR="00BB7B4A" w:rsidRPr="00040D98" w:rsidRDefault="00BB7B4A" w:rsidP="00BB7B4A">
      <w:pPr>
        <w:pStyle w:val="Bullet1G"/>
        <w:rPr>
          <w:lang/>
        </w:rPr>
      </w:pPr>
      <w:r>
        <w:rPr>
          <w:lang/>
        </w:rPr>
        <w:t xml:space="preserve">No. </w:t>
      </w:r>
      <w:r w:rsidRPr="00040D98">
        <w:rPr>
          <w:lang/>
        </w:rPr>
        <w:t xml:space="preserve">1377 of 28 August 2003 </w:t>
      </w:r>
      <w:r>
        <w:rPr>
          <w:lang/>
        </w:rPr>
        <w:t>“</w:t>
      </w:r>
      <w:r w:rsidRPr="00040D98">
        <w:rPr>
          <w:lang/>
        </w:rPr>
        <w:t>approving the procedure for registering children available for adoption and persons wishing to adopt a child and for monitoring children</w:t>
      </w:r>
      <w:r>
        <w:rPr>
          <w:lang/>
        </w:rPr>
        <w:t>’</w:t>
      </w:r>
      <w:r w:rsidRPr="00040D98">
        <w:rPr>
          <w:lang/>
        </w:rPr>
        <w:t>s rights after adoption</w:t>
      </w:r>
      <w:r>
        <w:rPr>
          <w:lang/>
        </w:rPr>
        <w:t>”</w:t>
      </w:r>
    </w:p>
    <w:p w:rsidR="00BB7B4A" w:rsidRPr="00040D98" w:rsidRDefault="00BB7B4A" w:rsidP="00BB7B4A">
      <w:pPr>
        <w:pStyle w:val="Bullet1G"/>
        <w:rPr>
          <w:lang/>
        </w:rPr>
      </w:pPr>
      <w:r>
        <w:rPr>
          <w:lang/>
        </w:rPr>
        <w:t xml:space="preserve">No. </w:t>
      </w:r>
      <w:r w:rsidRPr="00040D98">
        <w:rPr>
          <w:lang/>
        </w:rPr>
        <w:t xml:space="preserve">1381 of 30 August 2003 </w:t>
      </w:r>
      <w:r>
        <w:rPr>
          <w:lang/>
        </w:rPr>
        <w:t>“</w:t>
      </w:r>
      <w:r w:rsidRPr="00040D98">
        <w:rPr>
          <w:lang/>
        </w:rPr>
        <w:t>increasing the amounts of financial support for orphans and children left without parental care</w:t>
      </w:r>
      <w:r>
        <w:rPr>
          <w:lang/>
        </w:rPr>
        <w:t>”</w:t>
      </w:r>
    </w:p>
    <w:p w:rsidR="00BB7B4A" w:rsidRPr="00040D98" w:rsidRDefault="00BB7B4A" w:rsidP="00997CA0">
      <w:pPr>
        <w:spacing w:after="120"/>
        <w:ind w:leftChars="567" w:left="31680" w:right="1134"/>
        <w:jc w:val="both"/>
        <w:rPr>
          <w:lang/>
        </w:rPr>
      </w:pPr>
      <w:r>
        <w:rPr>
          <w:b/>
          <w:bCs/>
          <w:lang/>
        </w:rPr>
        <w:br w:type="page"/>
      </w:r>
      <w:r w:rsidRPr="00040D98">
        <w:rPr>
          <w:b/>
          <w:bCs/>
          <w:lang/>
        </w:rPr>
        <w:t>Orders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364 of 16 June 2003 </w:t>
      </w:r>
      <w:r>
        <w:rPr>
          <w:lang/>
        </w:rPr>
        <w:t>“</w:t>
      </w:r>
      <w:r w:rsidRPr="00040D98">
        <w:rPr>
          <w:lang/>
        </w:rPr>
        <w:t>approving a blueprint for preventing and eradicating the worst forms of child labour</w:t>
      </w:r>
      <w:r>
        <w:rPr>
          <w:lang/>
        </w:rPr>
        <w:t>”</w:t>
      </w:r>
    </w:p>
    <w:p w:rsidR="00BB7B4A" w:rsidRPr="00040D98" w:rsidRDefault="00BB7B4A" w:rsidP="00BB7B4A">
      <w:pPr>
        <w:pStyle w:val="Bullet1G"/>
        <w:rPr>
          <w:lang/>
        </w:rPr>
      </w:pPr>
      <w:r>
        <w:rPr>
          <w:lang/>
        </w:rPr>
        <w:t xml:space="preserve">No. </w:t>
      </w:r>
      <w:r w:rsidRPr="00040D98">
        <w:rPr>
          <w:lang/>
        </w:rPr>
        <w:t xml:space="preserve">648-R of 29 October 2003 </w:t>
      </w:r>
      <w:r>
        <w:rPr>
          <w:lang/>
        </w:rPr>
        <w:t>“</w:t>
      </w:r>
      <w:r w:rsidRPr="00040D98">
        <w:rPr>
          <w:lang/>
        </w:rPr>
        <w:t>approving the plan of action for implementing the blueprint for preventing and eradicating the worst forms of child labour</w:t>
      </w:r>
      <w:r>
        <w:rPr>
          <w:lang/>
        </w:rPr>
        <w:t>”</w:t>
      </w:r>
    </w:p>
    <w:p w:rsidR="00BB7B4A" w:rsidRPr="00040D98" w:rsidRDefault="00BB7B4A" w:rsidP="00BB7B4A">
      <w:pPr>
        <w:pStyle w:val="Bullet1G"/>
        <w:rPr>
          <w:lang/>
        </w:rPr>
      </w:pPr>
      <w:r>
        <w:rPr>
          <w:lang/>
        </w:rPr>
        <w:t xml:space="preserve">No. </w:t>
      </w:r>
      <w:r w:rsidRPr="00040D98">
        <w:rPr>
          <w:lang/>
        </w:rPr>
        <w:t xml:space="preserve">648 of 29 October 2003 </w:t>
      </w:r>
      <w:r>
        <w:rPr>
          <w:lang/>
        </w:rPr>
        <w:t>“</w:t>
      </w:r>
      <w:r w:rsidRPr="00040D98">
        <w:rPr>
          <w:lang/>
        </w:rPr>
        <w:t>approving the plan of action for implementing the blueprint for preventing and eradicating the worst forms of child labour</w:t>
      </w:r>
      <w:r>
        <w:rPr>
          <w:lang/>
        </w:rPr>
        <w:t>”</w:t>
      </w:r>
    </w:p>
    <w:p w:rsidR="00BB7B4A" w:rsidRPr="00040D98" w:rsidRDefault="00BB7B4A" w:rsidP="00BB7B4A">
      <w:pPr>
        <w:pStyle w:val="Bullet1G"/>
        <w:rPr>
          <w:lang/>
        </w:rPr>
      </w:pPr>
      <w:r w:rsidRPr="00040D98">
        <w:rPr>
          <w:lang/>
        </w:rPr>
        <w:t xml:space="preserve">Ministry of Health order </w:t>
      </w:r>
      <w:r>
        <w:rPr>
          <w:lang/>
        </w:rPr>
        <w:t xml:space="preserve">No. </w:t>
      </w:r>
      <w:r w:rsidRPr="00040D98">
        <w:rPr>
          <w:lang/>
        </w:rPr>
        <w:t xml:space="preserve">155 4 of April 2003 on the </w:t>
      </w:r>
      <w:r>
        <w:rPr>
          <w:lang/>
        </w:rPr>
        <w:t>“</w:t>
      </w:r>
      <w:r w:rsidRPr="00040D98">
        <w:rPr>
          <w:lang/>
        </w:rPr>
        <w:t>improvement of health care for orphans and children left without parental care</w:t>
      </w:r>
      <w:r>
        <w:rPr>
          <w:lang/>
        </w:rPr>
        <w:t>”</w:t>
      </w:r>
    </w:p>
    <w:p w:rsidR="00BB7B4A" w:rsidRPr="00040D98" w:rsidRDefault="00BB7B4A" w:rsidP="00997CA0">
      <w:pPr>
        <w:spacing w:after="120"/>
        <w:ind w:leftChars="567" w:left="31680" w:right="1134"/>
        <w:jc w:val="both"/>
        <w:rPr>
          <w:lang/>
        </w:rPr>
      </w:pPr>
      <w:r w:rsidRPr="00040D98">
        <w:rPr>
          <w:b/>
          <w:bCs/>
          <w:lang/>
        </w:rPr>
        <w:t>Sector regulations established by ministries and other central bodies of executive power</w:t>
      </w:r>
      <w:r w:rsidRPr="00040D98">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238 of 16 April 2003 (registered with the Ministry of Justice on 8 May 2003 under </w:t>
      </w:r>
      <w:r>
        <w:rPr>
          <w:lang/>
        </w:rPr>
        <w:t xml:space="preserve">No. </w:t>
      </w:r>
      <w:r w:rsidRPr="00040D98">
        <w:rPr>
          <w:lang/>
        </w:rPr>
        <w:t xml:space="preserve">356/7677) </w:t>
      </w:r>
      <w:r>
        <w:rPr>
          <w:lang/>
        </w:rPr>
        <w:t>“</w:t>
      </w:r>
      <w:r w:rsidRPr="00040D98">
        <w:rPr>
          <w:lang/>
        </w:rPr>
        <w:t>approving the regulation for scientific and technical creativity centres, homes and clubs for pupils and students and centres for young technicians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363 of 12 June 2003 (registered with the Ministry of Justice on 27 June 2003 under </w:t>
      </w:r>
      <w:r>
        <w:rPr>
          <w:lang/>
        </w:rPr>
        <w:t xml:space="preserve">No. </w:t>
      </w:r>
      <w:r w:rsidRPr="00040D98">
        <w:rPr>
          <w:lang/>
        </w:rPr>
        <w:t xml:space="preserve">525/7846) </w:t>
      </w:r>
      <w:r>
        <w:rPr>
          <w:lang/>
        </w:rPr>
        <w:t>“</w:t>
      </w:r>
      <w:r w:rsidRPr="00040D98">
        <w:rPr>
          <w:lang/>
        </w:rPr>
        <w:t>approving the regulation for general education residential schools and general education sanatorium schools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389 of 19 June 2003 (registered with the Ministry of Justice on 4 July 2003 under </w:t>
      </w:r>
      <w:r>
        <w:rPr>
          <w:lang/>
        </w:rPr>
        <w:t xml:space="preserve">No. </w:t>
      </w:r>
      <w:r w:rsidRPr="00040D98">
        <w:rPr>
          <w:lang/>
        </w:rPr>
        <w:t xml:space="preserve">547/7868) </w:t>
      </w:r>
      <w:r>
        <w:rPr>
          <w:lang/>
        </w:rPr>
        <w:t>“</w:t>
      </w:r>
      <w:r w:rsidRPr="00040D98">
        <w:rPr>
          <w:lang/>
        </w:rPr>
        <w:t>approving instructions regarding the procedure for competitive entrance exams for pupils and students in arts- or science- oriented secondary schools, colleges and specialized schools or residential schools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458 of 14 July 2003 on the </w:t>
      </w:r>
      <w:r>
        <w:rPr>
          <w:lang/>
        </w:rPr>
        <w:t>“</w:t>
      </w:r>
      <w:r w:rsidRPr="00040D98">
        <w:rPr>
          <w:lang/>
        </w:rPr>
        <w:t>school programme for the prevention of the use of tobacco, alcohol and drugs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763 of 17 November 2003 (registered with the Ministry of Justice on 12 January 2004 under </w:t>
      </w:r>
      <w:r>
        <w:rPr>
          <w:lang/>
        </w:rPr>
        <w:t xml:space="preserve">No. </w:t>
      </w:r>
      <w:r w:rsidRPr="00040D98">
        <w:rPr>
          <w:lang/>
        </w:rPr>
        <w:t xml:space="preserve">27/8626) </w:t>
      </w:r>
      <w:r>
        <w:rPr>
          <w:lang/>
        </w:rPr>
        <w:t>“</w:t>
      </w:r>
      <w:r w:rsidRPr="00040D98">
        <w:rPr>
          <w:lang/>
        </w:rPr>
        <w:t>approving standards for material and statutory financial support for orphans and children left without parental care and pupils or students of residential schools</w:t>
      </w:r>
      <w:r>
        <w:rPr>
          <w:lang/>
        </w:rPr>
        <w:t>”</w:t>
      </w:r>
    </w:p>
    <w:p w:rsidR="00BB7B4A" w:rsidRPr="00040D98" w:rsidRDefault="00BB7B4A" w:rsidP="00997CA0">
      <w:pPr>
        <w:spacing w:after="120"/>
        <w:ind w:leftChars="567" w:left="31680" w:right="1134"/>
        <w:jc w:val="both"/>
        <w:rPr>
          <w:lang/>
        </w:rPr>
      </w:pPr>
      <w:r w:rsidRPr="00040D98">
        <w:rPr>
          <w:b/>
          <w:bCs/>
          <w:lang/>
        </w:rPr>
        <w:t>Parliament</w:t>
      </w:r>
      <w:r w:rsidRPr="00040D98">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966-IV of 19 June 2003 on </w:t>
      </w:r>
      <w:r>
        <w:rPr>
          <w:lang/>
        </w:rPr>
        <w:t>“</w:t>
      </w:r>
      <w:r w:rsidRPr="00040D98">
        <w:rPr>
          <w:lang/>
        </w:rPr>
        <w:t>social services</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429-IV of 16 January 2003 on </w:t>
      </w:r>
      <w:r>
        <w:rPr>
          <w:lang/>
        </w:rPr>
        <w:t>“</w:t>
      </w:r>
      <w:r w:rsidRPr="00040D98">
        <w:rPr>
          <w:lang/>
        </w:rPr>
        <w:t xml:space="preserve">amendments to certain Acts on obligatory social insurance (in relation to amendments to the Act on </w:t>
      </w:r>
      <w:r>
        <w:rPr>
          <w:lang/>
        </w:rPr>
        <w:t>‘</w:t>
      </w:r>
      <w:r w:rsidRPr="00040D98">
        <w:rPr>
          <w:lang/>
        </w:rPr>
        <w:t>promoting the social advancement and development of young persons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581-IV of 20 February 2003 on </w:t>
      </w:r>
      <w:r>
        <w:rPr>
          <w:lang/>
        </w:rPr>
        <w:t>“</w:t>
      </w:r>
      <w:r w:rsidRPr="00040D98">
        <w:rPr>
          <w:lang/>
        </w:rPr>
        <w:t xml:space="preserve">amendments to certain Acts (in relation to amendments to the Act on </w:t>
      </w:r>
      <w:r>
        <w:rPr>
          <w:lang/>
        </w:rPr>
        <w:t>‘</w:t>
      </w:r>
      <w:r w:rsidRPr="00040D98">
        <w:rPr>
          <w:lang/>
        </w:rPr>
        <w:t>promoting the social advancement and development of young persons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673-IV of 3 April 2003 on </w:t>
      </w:r>
      <w:r>
        <w:rPr>
          <w:lang/>
        </w:rPr>
        <w:t>“</w:t>
      </w:r>
      <w:r w:rsidRPr="00040D98">
        <w:rPr>
          <w:lang/>
        </w:rPr>
        <w:t xml:space="preserve">amendments to the Act on </w:t>
      </w:r>
      <w:r>
        <w:rPr>
          <w:lang/>
        </w:rPr>
        <w:t>‘</w:t>
      </w:r>
      <w:r w:rsidRPr="00040D98">
        <w:rPr>
          <w:lang/>
        </w:rPr>
        <w:t>establishments, agencies and special institutions for minors (in relation to additions to article 1 on children</w:t>
      </w:r>
      <w:r>
        <w:rPr>
          <w:lang/>
        </w:rPr>
        <w:t>’</w:t>
      </w:r>
      <w:r w:rsidRPr="00040D98">
        <w:rPr>
          <w:lang/>
        </w:rPr>
        <w:t>s affairs offices and agencies, special institutions and establishments responsible for their social protection and the prevention of delinquency);</w:t>
      </w:r>
    </w:p>
    <w:p w:rsidR="00BB7B4A" w:rsidRPr="00040D98" w:rsidRDefault="00BB7B4A" w:rsidP="00BB7B4A">
      <w:pPr>
        <w:pStyle w:val="H1G"/>
        <w:rPr>
          <w:lang/>
        </w:rPr>
      </w:pPr>
      <w:r>
        <w:rPr>
          <w:lang/>
        </w:rPr>
        <w:tab/>
      </w:r>
      <w:r>
        <w:rPr>
          <w:lang/>
        </w:rPr>
        <w:tab/>
      </w:r>
      <w:r w:rsidRPr="00040D98">
        <w:rPr>
          <w:lang/>
        </w:rPr>
        <w:t>2004</w:t>
      </w:r>
    </w:p>
    <w:p w:rsidR="00BB7B4A" w:rsidRPr="00040D98" w:rsidRDefault="00BB7B4A" w:rsidP="00BB7B4A">
      <w:pPr>
        <w:pStyle w:val="Bullet1G"/>
        <w:rPr>
          <w:lang/>
        </w:rPr>
      </w:pPr>
      <w:r w:rsidRPr="00040D98">
        <w:rPr>
          <w:lang/>
        </w:rPr>
        <w:t>Family Code of 1 January 2004;</w:t>
      </w:r>
    </w:p>
    <w:p w:rsidR="00BB7B4A" w:rsidRPr="00040D98" w:rsidRDefault="00BB7B4A" w:rsidP="00BB7B4A">
      <w:pPr>
        <w:pStyle w:val="Bullet1G"/>
        <w:rPr>
          <w:lang/>
        </w:rPr>
      </w:pPr>
      <w:r w:rsidRPr="00040D98">
        <w:rPr>
          <w:lang/>
        </w:rPr>
        <w:t>Civil Code of 1 January 2004;</w:t>
      </w:r>
    </w:p>
    <w:p w:rsidR="00BB7B4A" w:rsidRPr="00040D98" w:rsidRDefault="00BB7B4A" w:rsidP="00997CA0">
      <w:pPr>
        <w:spacing w:after="120"/>
        <w:ind w:leftChars="567" w:left="31680" w:right="1134"/>
        <w:jc w:val="both"/>
        <w:rPr>
          <w:lang/>
        </w:rPr>
      </w:pPr>
      <w:r w:rsidRPr="00040D98">
        <w:rPr>
          <w:b/>
          <w:bCs/>
          <w:lang/>
        </w:rPr>
        <w:t>Presidential decrees</w:t>
      </w:r>
      <w:r w:rsidRPr="00040D98">
        <w:rPr>
          <w:lang/>
        </w:rPr>
        <w:t>:</w:t>
      </w:r>
    </w:p>
    <w:p w:rsidR="00BB7B4A" w:rsidRPr="00040D98" w:rsidRDefault="00BB7B4A" w:rsidP="00BB7B4A">
      <w:pPr>
        <w:pStyle w:val="Bullet1G"/>
        <w:rPr>
          <w:lang/>
        </w:rPr>
      </w:pPr>
      <w:r>
        <w:rPr>
          <w:lang/>
        </w:rPr>
        <w:t xml:space="preserve">No. </w:t>
      </w:r>
      <w:r w:rsidRPr="00040D98">
        <w:rPr>
          <w:lang/>
        </w:rPr>
        <w:t xml:space="preserve">1102 of 18 September 2004 on </w:t>
      </w:r>
      <w:r>
        <w:rPr>
          <w:lang/>
        </w:rPr>
        <w:t>“</w:t>
      </w:r>
      <w:r w:rsidRPr="00040D98">
        <w:rPr>
          <w:lang/>
        </w:rPr>
        <w:t>additional measures for the improvement of technical and vocational education</w:t>
      </w:r>
      <w:r>
        <w:rPr>
          <w:lang/>
        </w:rPr>
        <w:t>”</w:t>
      </w:r>
    </w:p>
    <w:p w:rsidR="00BB7B4A" w:rsidRPr="00040D98" w:rsidRDefault="00BB7B4A" w:rsidP="00997CA0">
      <w:pPr>
        <w:spacing w:after="120"/>
        <w:ind w:leftChars="567" w:left="31680" w:right="1134"/>
        <w:jc w:val="both"/>
        <w:rPr>
          <w:lang/>
        </w:rPr>
      </w:pPr>
      <w:r w:rsidRPr="00040D98">
        <w:rPr>
          <w:b/>
          <w:bCs/>
          <w:lang/>
        </w:rPr>
        <w:t>Decisions of the Cabinet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24 of 14 January 2004 </w:t>
      </w:r>
      <w:r>
        <w:rPr>
          <w:lang/>
        </w:rPr>
        <w:t>“</w:t>
      </w:r>
      <w:r w:rsidRPr="00040D98">
        <w:rPr>
          <w:lang/>
        </w:rPr>
        <w:t>approving a blueprint for Government standards for special education for children with special needs</w:t>
      </w:r>
      <w:r>
        <w:rPr>
          <w:lang/>
        </w:rPr>
        <w:t>”</w:t>
      </w:r>
    </w:p>
    <w:p w:rsidR="00BB7B4A" w:rsidRPr="00040D98" w:rsidRDefault="00BB7B4A" w:rsidP="00BB7B4A">
      <w:pPr>
        <w:pStyle w:val="Bullet1G"/>
        <w:rPr>
          <w:lang/>
        </w:rPr>
      </w:pPr>
      <w:r>
        <w:rPr>
          <w:lang/>
        </w:rPr>
        <w:t xml:space="preserve">No. </w:t>
      </w:r>
      <w:r w:rsidRPr="00040D98">
        <w:rPr>
          <w:lang/>
        </w:rPr>
        <w:t xml:space="preserve">87 of 28 January 2004 </w:t>
      </w:r>
      <w:r>
        <w:rPr>
          <w:lang/>
        </w:rPr>
        <w:t>“</w:t>
      </w:r>
      <w:r w:rsidRPr="00040D98">
        <w:rPr>
          <w:lang/>
        </w:rPr>
        <w:t>approving a model regulation for centres for the social and psychological rehabilitation of children</w:t>
      </w:r>
      <w:r>
        <w:rPr>
          <w:lang/>
        </w:rPr>
        <w:t>”</w:t>
      </w:r>
    </w:p>
    <w:p w:rsidR="00BB7B4A" w:rsidRPr="00040D98" w:rsidRDefault="00BB7B4A" w:rsidP="00BB7B4A">
      <w:pPr>
        <w:pStyle w:val="Bullet1G"/>
        <w:rPr>
          <w:lang/>
        </w:rPr>
      </w:pPr>
      <w:r>
        <w:rPr>
          <w:lang/>
        </w:rPr>
        <w:t xml:space="preserve">No. </w:t>
      </w:r>
      <w:r w:rsidRPr="00040D98">
        <w:rPr>
          <w:lang/>
        </w:rPr>
        <w:t xml:space="preserve">608 of 12 May 2004 </w:t>
      </w:r>
      <w:r>
        <w:rPr>
          <w:lang/>
        </w:rPr>
        <w:t>“</w:t>
      </w:r>
      <w:r w:rsidRPr="00040D98">
        <w:rPr>
          <w:lang/>
        </w:rPr>
        <w:t>approving a model regulation for centres providing social and psychological support</w:t>
      </w:r>
      <w:r>
        <w:rPr>
          <w:lang/>
        </w:rPr>
        <w:t>”</w:t>
      </w:r>
    </w:p>
    <w:p w:rsidR="00BB7B4A" w:rsidRPr="00040D98" w:rsidRDefault="00BB7B4A" w:rsidP="00BB7B4A">
      <w:pPr>
        <w:pStyle w:val="Bullet1G"/>
        <w:rPr>
          <w:lang/>
        </w:rPr>
      </w:pPr>
      <w:r>
        <w:rPr>
          <w:lang/>
        </w:rPr>
        <w:t xml:space="preserve">No. </w:t>
      </w:r>
      <w:r w:rsidRPr="00040D98">
        <w:rPr>
          <w:lang/>
        </w:rPr>
        <w:t xml:space="preserve">848 of 5 July 2004 </w:t>
      </w:r>
      <w:r>
        <w:rPr>
          <w:lang/>
        </w:rPr>
        <w:t>“</w:t>
      </w:r>
      <w:r w:rsidRPr="00040D98">
        <w:rPr>
          <w:lang/>
        </w:rPr>
        <w:t>approving Government standards for elementary general education for children with special needs</w:t>
      </w:r>
      <w:r>
        <w:rPr>
          <w:lang/>
        </w:rPr>
        <w:t>”</w:t>
      </w:r>
    </w:p>
    <w:p w:rsidR="00BB7B4A" w:rsidRPr="00040D98" w:rsidRDefault="00BB7B4A" w:rsidP="00BB7B4A">
      <w:pPr>
        <w:pStyle w:val="Bullet1G"/>
        <w:rPr>
          <w:lang/>
        </w:rPr>
      </w:pPr>
      <w:r>
        <w:rPr>
          <w:lang/>
        </w:rPr>
        <w:t xml:space="preserve">No. </w:t>
      </w:r>
      <w:r w:rsidRPr="00040D98">
        <w:rPr>
          <w:lang/>
        </w:rPr>
        <w:t xml:space="preserve">982 of 28 July 2004 </w:t>
      </w:r>
      <w:r>
        <w:rPr>
          <w:lang/>
        </w:rPr>
        <w:t>“</w:t>
      </w:r>
      <w:r w:rsidRPr="00040D98">
        <w:rPr>
          <w:lang/>
        </w:rPr>
        <w:t>approving the procedure for the social rehabilitation of victims of terrorist acts</w:t>
      </w:r>
      <w:r>
        <w:rPr>
          <w:lang/>
        </w:rPr>
        <w:t>”</w:t>
      </w:r>
    </w:p>
    <w:p w:rsidR="00BB7B4A" w:rsidRPr="00040D98" w:rsidRDefault="00BB7B4A" w:rsidP="00BB7B4A">
      <w:pPr>
        <w:pStyle w:val="Bullet1G"/>
        <w:rPr>
          <w:lang/>
        </w:rPr>
      </w:pPr>
      <w:r>
        <w:rPr>
          <w:lang/>
        </w:rPr>
        <w:t xml:space="preserve">No. </w:t>
      </w:r>
      <w:r w:rsidRPr="00040D98">
        <w:rPr>
          <w:lang/>
        </w:rPr>
        <w:t xml:space="preserve">1125 of 27 August 2004 </w:t>
      </w:r>
      <w:r>
        <w:rPr>
          <w:lang/>
        </w:rPr>
        <w:t>“</w:t>
      </w:r>
      <w:r w:rsidRPr="00040D98">
        <w:rPr>
          <w:lang/>
        </w:rPr>
        <w:t>creating the State Social Service for Families, Children and Young Persons</w:t>
      </w:r>
      <w:r>
        <w:rPr>
          <w:lang/>
        </w:rPr>
        <w:t>”</w:t>
      </w:r>
    </w:p>
    <w:p w:rsidR="00BB7B4A" w:rsidRPr="00040D98" w:rsidRDefault="00BB7B4A" w:rsidP="00BB7B4A">
      <w:pPr>
        <w:pStyle w:val="Bullet1G"/>
        <w:rPr>
          <w:lang/>
        </w:rPr>
      </w:pPr>
      <w:r>
        <w:rPr>
          <w:lang/>
        </w:rPr>
        <w:t xml:space="preserve">No. </w:t>
      </w:r>
      <w:r w:rsidRPr="00040D98">
        <w:rPr>
          <w:lang/>
        </w:rPr>
        <w:t xml:space="preserve">1126 of 27 August 2004 on </w:t>
      </w:r>
      <w:r>
        <w:rPr>
          <w:lang/>
        </w:rPr>
        <w:t>“</w:t>
      </w:r>
      <w:r w:rsidRPr="00040D98">
        <w:rPr>
          <w:lang/>
        </w:rPr>
        <w:t>measures for improving social work with families, children and young persons</w:t>
      </w:r>
      <w:r>
        <w:rPr>
          <w:lang/>
        </w:rPr>
        <w:t>”</w:t>
      </w:r>
    </w:p>
    <w:p w:rsidR="00BB7B4A" w:rsidRPr="00040D98" w:rsidRDefault="00BB7B4A" w:rsidP="00BB7B4A">
      <w:pPr>
        <w:pStyle w:val="Bullet1G"/>
        <w:rPr>
          <w:lang/>
        </w:rPr>
      </w:pPr>
      <w:r>
        <w:rPr>
          <w:lang/>
        </w:rPr>
        <w:t xml:space="preserve">No. </w:t>
      </w:r>
      <w:r w:rsidRPr="00040D98">
        <w:rPr>
          <w:lang/>
        </w:rPr>
        <w:t xml:space="preserve">1559 of 17 November 2004 </w:t>
      </w:r>
      <w:r>
        <w:rPr>
          <w:lang/>
        </w:rPr>
        <w:t>“</w:t>
      </w:r>
      <w:r w:rsidRPr="00040D98">
        <w:rPr>
          <w:lang/>
        </w:rPr>
        <w:t>approving the programme for protecting the rights and interests of citizens travelling abroad for employment and of children adopted by foreigners, for the period up to 2005</w:t>
      </w:r>
      <w:r>
        <w:rPr>
          <w:lang/>
        </w:rPr>
        <w:t>”</w:t>
      </w:r>
    </w:p>
    <w:p w:rsidR="00BB7B4A" w:rsidRPr="00040D98" w:rsidRDefault="00BB7B4A" w:rsidP="00997CA0">
      <w:pPr>
        <w:spacing w:after="120"/>
        <w:ind w:leftChars="567" w:left="31680" w:right="1134"/>
        <w:jc w:val="both"/>
        <w:rPr>
          <w:lang/>
        </w:rPr>
      </w:pPr>
      <w:r w:rsidRPr="00040D98">
        <w:rPr>
          <w:b/>
          <w:bCs/>
          <w:lang/>
        </w:rPr>
        <w:t>Sector regulations established by ministries and other central bodies of executive power</w:t>
      </w:r>
      <w:r w:rsidRPr="00040D98">
        <w:rPr>
          <w:lang/>
        </w:rPr>
        <w:t>:</w:t>
      </w:r>
    </w:p>
    <w:p w:rsidR="00BB7B4A" w:rsidRPr="00040D98" w:rsidRDefault="00BB7B4A" w:rsidP="00BB7B4A">
      <w:pPr>
        <w:pStyle w:val="Bullet1G"/>
        <w:rPr>
          <w:lang/>
        </w:rPr>
      </w:pPr>
      <w:r w:rsidRPr="00040D98">
        <w:rPr>
          <w:lang/>
        </w:rPr>
        <w:t xml:space="preserve">Ministry of Health order </w:t>
      </w:r>
      <w:r>
        <w:rPr>
          <w:lang/>
        </w:rPr>
        <w:t xml:space="preserve">No. </w:t>
      </w:r>
      <w:r w:rsidRPr="00040D98">
        <w:rPr>
          <w:lang/>
        </w:rPr>
        <w:t xml:space="preserve">38 of 23 January 2004 on the </w:t>
      </w:r>
      <w:r>
        <w:rPr>
          <w:lang/>
        </w:rPr>
        <w:t>“</w:t>
      </w:r>
      <w:r w:rsidRPr="00040D98">
        <w:rPr>
          <w:lang/>
        </w:rPr>
        <w:t>model regulation for centres for the medical and social rehabilitation of victims of domestic violence</w:t>
      </w:r>
      <w:r>
        <w:rPr>
          <w:lang/>
        </w:rPr>
        <w:t>”</w:t>
      </w:r>
    </w:p>
    <w:p w:rsidR="00BB7B4A" w:rsidRPr="00040D98" w:rsidRDefault="00BB7B4A" w:rsidP="00BB7B4A">
      <w:pPr>
        <w:pStyle w:val="Bullet1G"/>
        <w:rPr>
          <w:lang/>
        </w:rPr>
      </w:pPr>
      <w:r w:rsidRPr="00040D98">
        <w:rPr>
          <w:lang/>
        </w:rPr>
        <w:t xml:space="preserve">State Committee for Family and Youth order </w:t>
      </w:r>
      <w:r>
        <w:rPr>
          <w:lang/>
        </w:rPr>
        <w:t xml:space="preserve">No. </w:t>
      </w:r>
      <w:r w:rsidRPr="00040D98">
        <w:rPr>
          <w:lang/>
        </w:rPr>
        <w:t xml:space="preserve">31 of 5 February 2004 (registered with the Ministry of Justice on 19 February 2004 under </w:t>
      </w:r>
      <w:r>
        <w:rPr>
          <w:lang/>
        </w:rPr>
        <w:t xml:space="preserve">No. </w:t>
      </w:r>
      <w:r w:rsidRPr="00040D98">
        <w:rPr>
          <w:lang/>
        </w:rPr>
        <w:t xml:space="preserve">213/8812) </w:t>
      </w:r>
      <w:r>
        <w:rPr>
          <w:lang/>
        </w:rPr>
        <w:t>“</w:t>
      </w:r>
      <w:r w:rsidRPr="00040D98">
        <w:rPr>
          <w:lang/>
        </w:rPr>
        <w:t>approving the model regulation for children</w:t>
      </w:r>
      <w:r>
        <w:rPr>
          <w:lang/>
        </w:rPr>
        <w:t>’</w:t>
      </w:r>
      <w:r w:rsidRPr="00040D98">
        <w:rPr>
          <w:lang/>
        </w:rPr>
        <w:t>s health improvement institutions</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78 of 16 June 2004 (registered with the Ministry of Justice on 1 July 2004 under </w:t>
      </w:r>
      <w:r>
        <w:rPr>
          <w:lang/>
        </w:rPr>
        <w:t xml:space="preserve">No. </w:t>
      </w:r>
      <w:r w:rsidRPr="00040D98">
        <w:rPr>
          <w:lang/>
        </w:rPr>
        <w:t xml:space="preserve">809/9408) on the </w:t>
      </w:r>
      <w:r>
        <w:rPr>
          <w:lang/>
        </w:rPr>
        <w:t>“</w:t>
      </w:r>
      <w:r w:rsidRPr="00040D98">
        <w:rPr>
          <w:lang/>
        </w:rPr>
        <w:t>procedure for returning children who voluntarily left their family and institutions of social protection to their places of permanent residence</w:t>
      </w:r>
      <w:r>
        <w:rPr>
          <w:lang/>
        </w:rPr>
        <w:t>”</w:t>
      </w:r>
    </w:p>
    <w:p w:rsidR="00BB7B4A" w:rsidRPr="00040D98" w:rsidRDefault="00BB7B4A" w:rsidP="00BB7B4A">
      <w:pPr>
        <w:pStyle w:val="Bullet1G"/>
        <w:rPr>
          <w:lang/>
        </w:rPr>
      </w:pPr>
      <w:r w:rsidRPr="00040D98">
        <w:rPr>
          <w:lang/>
        </w:rPr>
        <w:t xml:space="preserve">Ministry of Health and Ministry of Internal Affairs order </w:t>
      </w:r>
      <w:r>
        <w:rPr>
          <w:lang/>
        </w:rPr>
        <w:t xml:space="preserve">No. </w:t>
      </w:r>
      <w:r w:rsidRPr="00040D98">
        <w:rPr>
          <w:lang/>
        </w:rPr>
        <w:t xml:space="preserve">142/275 of 17 March 2004 (registered with the Ministry of Justice on 30 March 2004 under </w:t>
      </w:r>
      <w:r>
        <w:rPr>
          <w:lang/>
        </w:rPr>
        <w:t xml:space="preserve">No. </w:t>
      </w:r>
      <w:r w:rsidRPr="00040D98">
        <w:rPr>
          <w:lang/>
        </w:rPr>
        <w:t xml:space="preserve">401/9000) </w:t>
      </w:r>
      <w:r>
        <w:rPr>
          <w:lang/>
        </w:rPr>
        <w:t>“</w:t>
      </w:r>
      <w:r w:rsidRPr="00040D98">
        <w:rPr>
          <w:lang/>
        </w:rPr>
        <w:t>approving forms of records for children abandoned at a maternity hospital or health institution or whose parents or relatives declined to take them or who were found abandoned, and instructions regarding the procedure of filling the records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292 of 9 April 2004 </w:t>
      </w:r>
      <w:r>
        <w:rPr>
          <w:lang/>
        </w:rPr>
        <w:t>“</w:t>
      </w:r>
      <w:r w:rsidRPr="00040D98">
        <w:rPr>
          <w:lang/>
        </w:rPr>
        <w:t>implementing the resolutions of the inter-ministerial meeting called by the General Procurator on 4 March 2004</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377 of 7 September 2004 </w:t>
      </w:r>
      <w:r>
        <w:rPr>
          <w:lang/>
        </w:rPr>
        <w:t>“</w:t>
      </w:r>
      <w:r w:rsidRPr="00040D98">
        <w:rPr>
          <w:lang/>
        </w:rPr>
        <w:t>approving the model regulation for the counselling centre of social service units for young persons in maternity hospitals and children</w:t>
      </w:r>
      <w:r>
        <w:rPr>
          <w:lang/>
        </w:rPr>
        <w:t>’</w:t>
      </w:r>
      <w:r w:rsidRPr="00040D98">
        <w:rPr>
          <w:lang/>
        </w:rPr>
        <w:t>s homes</w:t>
      </w:r>
      <w:r>
        <w:rPr>
          <w:lang/>
        </w:rPr>
        <w:t>”</w:t>
      </w:r>
    </w:p>
    <w:p w:rsidR="00BB7B4A" w:rsidRPr="00040D98" w:rsidRDefault="00BB7B4A" w:rsidP="00BB7B4A">
      <w:pPr>
        <w:pStyle w:val="Bullet1G"/>
        <w:rPr>
          <w:lang/>
        </w:rPr>
      </w:pPr>
      <w:r w:rsidRPr="00040D98">
        <w:rPr>
          <w:lang/>
        </w:rPr>
        <w:t xml:space="preserve">Ministry of Education and Science and Ministry for the Family, Children and Young Persons order </w:t>
      </w:r>
      <w:r>
        <w:rPr>
          <w:lang/>
        </w:rPr>
        <w:t xml:space="preserve">No. </w:t>
      </w:r>
      <w:r w:rsidRPr="00040D98">
        <w:rPr>
          <w:lang/>
        </w:rPr>
        <w:t xml:space="preserve">747/460 of 21 September 2004 (registered with the Ministry of Justice on 7 October 2004 under </w:t>
      </w:r>
      <w:r>
        <w:rPr>
          <w:lang/>
        </w:rPr>
        <w:t xml:space="preserve">No. </w:t>
      </w:r>
      <w:r w:rsidRPr="00040D98">
        <w:rPr>
          <w:lang/>
        </w:rPr>
        <w:t xml:space="preserve">1278/9877) </w:t>
      </w:r>
      <w:r>
        <w:rPr>
          <w:lang/>
        </w:rPr>
        <w:t>“</w:t>
      </w:r>
      <w:r w:rsidRPr="00040D98">
        <w:rPr>
          <w:lang/>
        </w:rPr>
        <w:t>approving the regulation for children</w:t>
      </w:r>
      <w:r>
        <w:rPr>
          <w:lang/>
        </w:rPr>
        <w:t>’</w:t>
      </w:r>
      <w:r w:rsidRPr="00040D98">
        <w:rPr>
          <w:lang/>
        </w:rPr>
        <w:t>s homes and general education residential schools for orphans and children left without parental care</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855 of 8 November 2004 on the </w:t>
      </w:r>
      <w:r>
        <w:rPr>
          <w:lang/>
        </w:rPr>
        <w:t>“</w:t>
      </w:r>
      <w:r w:rsidRPr="00040D98">
        <w:rPr>
          <w:lang/>
        </w:rPr>
        <w:t>prohibition of smoking in schools and institutions of the Ministry of Education and Science and approval of taking educational and preventive anti-smoking measures among children, pupils and students</w:t>
      </w:r>
      <w:r>
        <w:rPr>
          <w:lang/>
        </w:rPr>
        <w:t>”</w:t>
      </w:r>
    </w:p>
    <w:p w:rsidR="00BB7B4A" w:rsidRPr="00040D98" w:rsidRDefault="00BB7B4A" w:rsidP="00BB7B4A">
      <w:pPr>
        <w:pStyle w:val="Bullet1G"/>
        <w:rPr>
          <w:lang/>
        </w:rPr>
      </w:pPr>
      <w:r w:rsidRPr="00040D98">
        <w:rPr>
          <w:lang/>
        </w:rPr>
        <w:t xml:space="preserve">State Committee for Family and Youth, Ministry of Internal Affairs, Ministry of Education and Science and Ministry of Health General order </w:t>
      </w:r>
      <w:r>
        <w:rPr>
          <w:lang/>
        </w:rPr>
        <w:t xml:space="preserve">No. </w:t>
      </w:r>
      <w:r w:rsidRPr="00040D98">
        <w:rPr>
          <w:lang/>
        </w:rPr>
        <w:t xml:space="preserve">5/34/24/11 of 16 January 2004 </w:t>
      </w:r>
      <w:r>
        <w:rPr>
          <w:lang/>
        </w:rPr>
        <w:t>“</w:t>
      </w:r>
      <w:r w:rsidRPr="00040D98">
        <w:rPr>
          <w:lang/>
        </w:rPr>
        <w:t>approving the procedure for processing reports and communications about child abuse or real threat thereof</w:t>
      </w:r>
      <w:r>
        <w:rPr>
          <w:lang/>
        </w:rPr>
        <w:t>”</w:t>
      </w:r>
    </w:p>
    <w:p w:rsidR="00BB7B4A" w:rsidRPr="00040D98" w:rsidRDefault="00BB7B4A" w:rsidP="00997CA0">
      <w:pPr>
        <w:spacing w:after="120"/>
        <w:ind w:leftChars="567" w:left="31680" w:right="1134"/>
        <w:jc w:val="both"/>
        <w:rPr>
          <w:lang/>
        </w:rPr>
      </w:pPr>
      <w:r w:rsidRPr="00040D98">
        <w:rPr>
          <w:b/>
          <w:bCs/>
          <w:lang/>
        </w:rPr>
        <w:t>Parliament</w:t>
      </w:r>
      <w:r w:rsidRPr="00040D98">
        <w:rPr>
          <w:lang/>
        </w:rPr>
        <w:t>:</w:t>
      </w:r>
    </w:p>
    <w:p w:rsidR="00BB7B4A" w:rsidRPr="00040D98" w:rsidRDefault="00BB7B4A" w:rsidP="00BB7B4A">
      <w:pPr>
        <w:pStyle w:val="Bullet1G"/>
        <w:rPr>
          <w:lang/>
        </w:rPr>
      </w:pPr>
      <w:r w:rsidRPr="00040D98">
        <w:rPr>
          <w:lang/>
        </w:rPr>
        <w:t xml:space="preserve">Decision </w:t>
      </w:r>
      <w:r>
        <w:rPr>
          <w:lang/>
        </w:rPr>
        <w:t xml:space="preserve">No. </w:t>
      </w:r>
      <w:r w:rsidRPr="00040D98">
        <w:rPr>
          <w:lang/>
        </w:rPr>
        <w:t xml:space="preserve">1754-IV of 4 June 2004 on </w:t>
      </w:r>
      <w:r>
        <w:rPr>
          <w:lang/>
        </w:rPr>
        <w:t>“</w:t>
      </w:r>
      <w:r w:rsidRPr="00040D98">
        <w:rPr>
          <w:lang/>
        </w:rPr>
        <w:t>building on the draft Act on ensuring organizational and legal conditions for the social protection of orphans and children left without parental care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1410-IV of 3 February 2004 </w:t>
      </w:r>
      <w:r>
        <w:rPr>
          <w:lang/>
        </w:rPr>
        <w:t>“</w:t>
      </w:r>
      <w:r w:rsidRPr="00040D98">
        <w:rPr>
          <w:lang/>
        </w:rPr>
        <w:t xml:space="preserve">amending certain Acts related to the adoption of the Family Code (in relation to amendments to the </w:t>
      </w:r>
      <w:r>
        <w:rPr>
          <w:lang/>
        </w:rPr>
        <w:t>‘</w:t>
      </w:r>
      <w:r w:rsidRPr="00040D98">
        <w:rPr>
          <w:lang/>
        </w:rPr>
        <w:t>Act on agencies and services for minors</w:t>
      </w:r>
      <w:r>
        <w:rPr>
          <w:lang/>
        </w:rPr>
        <w:t>’</w:t>
      </w:r>
      <w:r w:rsidRPr="00040D98">
        <w:rPr>
          <w:lang/>
        </w:rPr>
        <w:t xml:space="preserve"> affairs and special institutions for minors</w:t>
      </w:r>
      <w:r>
        <w:rPr>
          <w:lang/>
        </w:rPr>
        <w:t>’</w:t>
      </w:r>
      <w:r w:rsidRPr="00040D98">
        <w:rPr>
          <w:lang/>
        </w:rPr>
        <w:t xml:space="preserve"> and to the Child Protection Act)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1659-IV of 23 March 2004 </w:t>
      </w:r>
      <w:r>
        <w:rPr>
          <w:lang/>
        </w:rPr>
        <w:t>“</w:t>
      </w:r>
      <w:r w:rsidRPr="00040D98">
        <w:rPr>
          <w:lang/>
        </w:rPr>
        <w:t xml:space="preserve">amending article 1 of the Act on </w:t>
      </w:r>
      <w:r>
        <w:rPr>
          <w:lang/>
        </w:rPr>
        <w:t>‘</w:t>
      </w:r>
      <w:r w:rsidRPr="00040D98">
        <w:rPr>
          <w:lang/>
        </w:rPr>
        <w:t>promoting the social advancement and development of young persons</w:t>
      </w:r>
      <w:r>
        <w:rPr>
          <w:lang/>
        </w:rPr>
        <w:t>’</w:t>
      </w:r>
      <w:r w:rsidRPr="00040D98">
        <w:rPr>
          <w:lang/>
        </w:rPr>
        <w:t xml:space="preserve"> (defining the age of minors and young citizens)</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2203-IV of 18 November 2004 </w:t>
      </w:r>
      <w:r>
        <w:rPr>
          <w:lang/>
        </w:rPr>
        <w:t>“</w:t>
      </w:r>
      <w:r w:rsidRPr="00040D98">
        <w:rPr>
          <w:lang/>
        </w:rPr>
        <w:t xml:space="preserve">amending the Act on </w:t>
      </w:r>
      <w:r>
        <w:rPr>
          <w:lang/>
        </w:rPr>
        <w:t>‘</w:t>
      </w:r>
      <w:r w:rsidRPr="00040D98">
        <w:rPr>
          <w:lang/>
        </w:rPr>
        <w:t>promoting the social advancement and development of young persons</w:t>
      </w:r>
      <w:r>
        <w:rPr>
          <w:lang/>
        </w:rPr>
        <w:t>’“</w:t>
      </w:r>
    </w:p>
    <w:p w:rsidR="00BB7B4A" w:rsidRPr="00040D98" w:rsidRDefault="00BB7B4A" w:rsidP="00BB7B4A">
      <w:pPr>
        <w:pStyle w:val="H1G"/>
        <w:rPr>
          <w:lang/>
        </w:rPr>
      </w:pPr>
      <w:r>
        <w:rPr>
          <w:lang/>
        </w:rPr>
        <w:tab/>
      </w:r>
      <w:r>
        <w:rPr>
          <w:lang/>
        </w:rPr>
        <w:tab/>
      </w:r>
      <w:r w:rsidRPr="00040D98">
        <w:rPr>
          <w:lang/>
        </w:rPr>
        <w:t>2005</w:t>
      </w:r>
    </w:p>
    <w:p w:rsidR="00BB7B4A" w:rsidRPr="00040D98" w:rsidRDefault="00BB7B4A" w:rsidP="00997CA0">
      <w:pPr>
        <w:spacing w:after="120"/>
        <w:ind w:leftChars="567" w:left="31680" w:right="1134"/>
        <w:jc w:val="both"/>
        <w:rPr>
          <w:lang/>
        </w:rPr>
      </w:pPr>
      <w:r w:rsidRPr="00040D98">
        <w:rPr>
          <w:b/>
          <w:bCs/>
          <w:lang/>
        </w:rPr>
        <w:t>Presidential decrees</w:t>
      </w:r>
      <w:r w:rsidRPr="00040D98">
        <w:rPr>
          <w:lang/>
        </w:rPr>
        <w:t>:</w:t>
      </w:r>
    </w:p>
    <w:p w:rsidR="00BB7B4A" w:rsidRPr="00040D98" w:rsidRDefault="00BB7B4A" w:rsidP="00BB7B4A">
      <w:pPr>
        <w:pStyle w:val="Bullet1G"/>
        <w:rPr>
          <w:lang/>
        </w:rPr>
      </w:pPr>
      <w:r>
        <w:rPr>
          <w:lang/>
        </w:rPr>
        <w:t xml:space="preserve">No. </w:t>
      </w:r>
      <w:r w:rsidRPr="00040D98">
        <w:rPr>
          <w:lang/>
        </w:rPr>
        <w:t xml:space="preserve">1013 of 14 July 2005 on </w:t>
      </w:r>
      <w:r>
        <w:rPr>
          <w:lang/>
        </w:rPr>
        <w:t>“</w:t>
      </w:r>
      <w:r w:rsidRPr="00040D98">
        <w:rPr>
          <w:lang/>
        </w:rPr>
        <w:t>urgent measures for ensuring the functioning and development of education</w:t>
      </w:r>
      <w:r>
        <w:rPr>
          <w:lang/>
        </w:rPr>
        <w:t>”</w:t>
      </w:r>
    </w:p>
    <w:p w:rsidR="00BB7B4A" w:rsidRPr="00040D98" w:rsidRDefault="00BB7B4A" w:rsidP="00BB7B4A">
      <w:pPr>
        <w:pStyle w:val="Bullet1G"/>
        <w:rPr>
          <w:lang/>
        </w:rPr>
      </w:pPr>
      <w:r>
        <w:rPr>
          <w:lang/>
        </w:rPr>
        <w:t xml:space="preserve">No. </w:t>
      </w:r>
      <w:r w:rsidRPr="00040D98">
        <w:rPr>
          <w:lang/>
        </w:rPr>
        <w:t xml:space="preserve">1086 of 11 July 2005 on </w:t>
      </w:r>
      <w:r>
        <w:rPr>
          <w:lang/>
        </w:rPr>
        <w:t>“</w:t>
      </w:r>
      <w:r w:rsidRPr="00040D98">
        <w:rPr>
          <w:lang/>
        </w:rPr>
        <w:t>top-priority measures for the protection of the rights of children</w:t>
      </w:r>
      <w:r>
        <w:rPr>
          <w:lang/>
        </w:rPr>
        <w:t>”</w:t>
      </w:r>
    </w:p>
    <w:p w:rsidR="00BB7B4A" w:rsidRPr="00040D98" w:rsidRDefault="00BB7B4A" w:rsidP="00BB7B4A">
      <w:pPr>
        <w:pStyle w:val="Bullet1G"/>
        <w:rPr>
          <w:lang/>
        </w:rPr>
      </w:pPr>
      <w:r>
        <w:rPr>
          <w:lang/>
        </w:rPr>
        <w:t xml:space="preserve">No. </w:t>
      </w:r>
      <w:r w:rsidRPr="00040D98">
        <w:rPr>
          <w:lang/>
        </w:rPr>
        <w:t xml:space="preserve">1673 of 29 November 2005 on </w:t>
      </w:r>
      <w:r>
        <w:rPr>
          <w:lang/>
        </w:rPr>
        <w:t>“</w:t>
      </w:r>
      <w:r w:rsidRPr="00040D98">
        <w:rPr>
          <w:lang/>
        </w:rPr>
        <w:t>the celebration in 2006 of the Year of Protection of the Rights of the Child</w:t>
      </w:r>
      <w:r>
        <w:rPr>
          <w:lang/>
        </w:rPr>
        <w:t>”</w:t>
      </w:r>
    </w:p>
    <w:p w:rsidR="00BB7B4A" w:rsidRPr="00040D98" w:rsidRDefault="00BB7B4A" w:rsidP="00997CA0">
      <w:pPr>
        <w:spacing w:after="120"/>
        <w:ind w:leftChars="567" w:left="31680" w:right="1134"/>
        <w:jc w:val="both"/>
        <w:rPr>
          <w:lang/>
        </w:rPr>
      </w:pPr>
      <w:r w:rsidRPr="00040D98">
        <w:rPr>
          <w:b/>
          <w:bCs/>
          <w:lang/>
        </w:rPr>
        <w:t>Decisions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823 of 25 August 2005 </w:t>
      </w:r>
      <w:r>
        <w:rPr>
          <w:lang/>
        </w:rPr>
        <w:t>“</w:t>
      </w:r>
      <w:r w:rsidRPr="00040D98">
        <w:rPr>
          <w:lang/>
        </w:rPr>
        <w:t>approving the procedure for the provision of a grant to orphans and children left without parental care after reaching the age of 18</w:t>
      </w:r>
      <w:r>
        <w:rPr>
          <w:lang/>
        </w:rPr>
        <w:t>”</w:t>
      </w:r>
    </w:p>
    <w:p w:rsidR="00BB7B4A" w:rsidRPr="00040D98" w:rsidRDefault="00BB7B4A" w:rsidP="00BB7B4A">
      <w:pPr>
        <w:pStyle w:val="Bullet1G"/>
        <w:rPr>
          <w:lang/>
        </w:rPr>
      </w:pPr>
      <w:r>
        <w:rPr>
          <w:lang/>
        </w:rPr>
        <w:t xml:space="preserve">No. </w:t>
      </w:r>
      <w:r w:rsidRPr="00040D98">
        <w:rPr>
          <w:lang/>
        </w:rPr>
        <w:t xml:space="preserve">877 of 8 September 2005 </w:t>
      </w:r>
      <w:r>
        <w:rPr>
          <w:lang/>
        </w:rPr>
        <w:t>“</w:t>
      </w:r>
      <w:r w:rsidRPr="00040D98">
        <w:rPr>
          <w:lang/>
        </w:rPr>
        <w:t>approving a model regulation for centres of the social and psychological rehabilitation of children and young persons with functional limitations</w:t>
      </w:r>
      <w:r>
        <w:rPr>
          <w:lang/>
        </w:rPr>
        <w:t>”</w:t>
      </w:r>
    </w:p>
    <w:p w:rsidR="00BB7B4A" w:rsidRPr="00040D98" w:rsidRDefault="00BB7B4A" w:rsidP="00BB7B4A">
      <w:pPr>
        <w:pStyle w:val="Bullet1G"/>
        <w:rPr>
          <w:lang/>
        </w:rPr>
      </w:pPr>
      <w:r>
        <w:rPr>
          <w:lang/>
        </w:rPr>
        <w:t xml:space="preserve">No. </w:t>
      </w:r>
      <w:r w:rsidRPr="00040D98">
        <w:rPr>
          <w:lang/>
        </w:rPr>
        <w:t xml:space="preserve">878 of 8 September 2005 </w:t>
      </w:r>
      <w:r>
        <w:rPr>
          <w:lang/>
        </w:rPr>
        <w:t>“</w:t>
      </w:r>
      <w:r w:rsidRPr="00040D98">
        <w:rPr>
          <w:lang/>
        </w:rPr>
        <w:t>approving a model regulation for the provision of social accommodations for orphans and children left without parental care</w:t>
      </w:r>
      <w:r>
        <w:rPr>
          <w:lang/>
        </w:rPr>
        <w:t>”</w:t>
      </w:r>
    </w:p>
    <w:p w:rsidR="00BB7B4A" w:rsidRPr="00040D98" w:rsidRDefault="00BB7B4A" w:rsidP="00BB7B4A">
      <w:pPr>
        <w:pStyle w:val="Bullet1G"/>
        <w:rPr>
          <w:lang/>
        </w:rPr>
      </w:pPr>
      <w:r>
        <w:rPr>
          <w:lang/>
        </w:rPr>
        <w:t xml:space="preserve">No. </w:t>
      </w:r>
      <w:r w:rsidRPr="00040D98">
        <w:rPr>
          <w:lang/>
        </w:rPr>
        <w:t xml:space="preserve">879 of 8 September 2005 </w:t>
      </w:r>
      <w:r>
        <w:rPr>
          <w:lang/>
        </w:rPr>
        <w:t>“</w:t>
      </w:r>
      <w:r w:rsidRPr="00040D98">
        <w:rPr>
          <w:lang/>
        </w:rPr>
        <w:t>approving a model regulation for social centres for mothers and children</w:t>
      </w:r>
      <w:r>
        <w:rPr>
          <w:lang/>
        </w:rPr>
        <w:t>”</w:t>
      </w:r>
    </w:p>
    <w:p w:rsidR="00BB7B4A" w:rsidRPr="00040D98" w:rsidRDefault="00BB7B4A" w:rsidP="00BB7B4A">
      <w:pPr>
        <w:pStyle w:val="Bullet1G"/>
        <w:rPr>
          <w:lang/>
        </w:rPr>
      </w:pPr>
      <w:r>
        <w:rPr>
          <w:lang/>
        </w:rPr>
        <w:t xml:space="preserve">No. </w:t>
      </w:r>
      <w:r w:rsidRPr="00040D98">
        <w:rPr>
          <w:lang/>
        </w:rPr>
        <w:t xml:space="preserve">1251 of 21 December 2005 </w:t>
      </w:r>
      <w:r>
        <w:rPr>
          <w:lang/>
        </w:rPr>
        <w:t>“</w:t>
      </w:r>
      <w:r w:rsidRPr="00040D98">
        <w:rPr>
          <w:lang/>
        </w:rPr>
        <w:t>approving the procedure for travel abroad of children for vacations or health improvement</w:t>
      </w:r>
      <w:r>
        <w:rPr>
          <w:lang/>
        </w:rPr>
        <w:t>”</w:t>
      </w:r>
    </w:p>
    <w:p w:rsidR="00BB7B4A" w:rsidRPr="00040D98" w:rsidRDefault="00BB7B4A" w:rsidP="00BB7B4A">
      <w:pPr>
        <w:pStyle w:val="Bullet1G"/>
        <w:rPr>
          <w:lang/>
        </w:rPr>
      </w:pPr>
      <w:r>
        <w:rPr>
          <w:lang/>
        </w:rPr>
        <w:t xml:space="preserve">No. </w:t>
      </w:r>
      <w:r w:rsidRPr="00040D98">
        <w:rPr>
          <w:lang/>
        </w:rPr>
        <w:t xml:space="preserve">1291 of 27 December 2005 </w:t>
      </w:r>
      <w:r>
        <w:rPr>
          <w:lang/>
        </w:rPr>
        <w:t>“</w:t>
      </w:r>
      <w:r w:rsidRPr="00040D98">
        <w:rPr>
          <w:lang/>
        </w:rPr>
        <w:t>approving a model regulation for social rehabilitation centres in the form of a children</w:t>
      </w:r>
      <w:r>
        <w:rPr>
          <w:lang/>
        </w:rPr>
        <w:t>’</w:t>
      </w:r>
      <w:r w:rsidRPr="00040D98">
        <w:rPr>
          <w:lang/>
        </w:rPr>
        <w:t>s village</w:t>
      </w:r>
      <w:r>
        <w:rPr>
          <w:lang/>
        </w:rPr>
        <w:t>”</w:t>
      </w:r>
    </w:p>
    <w:p w:rsidR="00BB7B4A" w:rsidRPr="00040D98" w:rsidRDefault="00BB7B4A" w:rsidP="00997CA0">
      <w:pPr>
        <w:spacing w:after="120"/>
        <w:ind w:leftChars="567" w:left="31680" w:right="1134"/>
        <w:jc w:val="both"/>
        <w:rPr>
          <w:lang/>
        </w:rPr>
      </w:pPr>
      <w:r w:rsidRPr="00040D98">
        <w:rPr>
          <w:b/>
          <w:bCs/>
          <w:lang/>
        </w:rPr>
        <w:t>Orders of the Council of Ministers</w:t>
      </w:r>
      <w:r w:rsidRPr="00040D98">
        <w:rPr>
          <w:lang/>
        </w:rPr>
        <w:t>:</w:t>
      </w:r>
    </w:p>
    <w:p w:rsidR="00BB7B4A" w:rsidRPr="00040D98" w:rsidRDefault="00BB7B4A" w:rsidP="00BB7B4A">
      <w:pPr>
        <w:pStyle w:val="Bullet1G"/>
        <w:rPr>
          <w:lang/>
        </w:rPr>
      </w:pPr>
      <w:r w:rsidRPr="00040D98">
        <w:rPr>
          <w:lang/>
        </w:rPr>
        <w:t xml:space="preserve">Order </w:t>
      </w:r>
      <w:r>
        <w:rPr>
          <w:lang/>
        </w:rPr>
        <w:t xml:space="preserve">No. </w:t>
      </w:r>
      <w:r w:rsidRPr="00040D98">
        <w:rPr>
          <w:lang/>
        </w:rPr>
        <w:t xml:space="preserve">503 of 7 December 2005 </w:t>
      </w:r>
      <w:r>
        <w:rPr>
          <w:lang/>
        </w:rPr>
        <w:t>“</w:t>
      </w:r>
      <w:r w:rsidRPr="00040D98">
        <w:rPr>
          <w:lang/>
        </w:rPr>
        <w:t>approving a blueprint for Government programmes for addressing infant abandonment and neglect in 2006-2010</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1658 of 17 August 2005 (registered with the Ministry of Justice on 24 October 2005 under </w:t>
      </w:r>
      <w:r>
        <w:rPr>
          <w:lang/>
        </w:rPr>
        <w:t xml:space="preserve">No. </w:t>
      </w:r>
      <w:r w:rsidRPr="00040D98">
        <w:rPr>
          <w:lang/>
        </w:rPr>
        <w:t xml:space="preserve">1259/11539) </w:t>
      </w:r>
      <w:r>
        <w:rPr>
          <w:lang/>
        </w:rPr>
        <w:t>“</w:t>
      </w:r>
      <w:r w:rsidRPr="00040D98">
        <w:rPr>
          <w:lang/>
        </w:rPr>
        <w:t>approving a model regulation for services of social assistance to families</w:t>
      </w:r>
      <w:r>
        <w:rPr>
          <w:lang/>
        </w:rPr>
        <w:t>”</w:t>
      </w:r>
    </w:p>
    <w:p w:rsidR="00BB7B4A" w:rsidRPr="00040D98" w:rsidRDefault="00BB7B4A" w:rsidP="00997CA0">
      <w:pPr>
        <w:spacing w:after="120"/>
        <w:ind w:leftChars="567" w:left="31680" w:right="1134"/>
        <w:jc w:val="both"/>
        <w:rPr>
          <w:lang/>
        </w:rPr>
      </w:pPr>
      <w:r w:rsidRPr="00040D98">
        <w:rPr>
          <w:b/>
          <w:bCs/>
          <w:lang/>
        </w:rPr>
        <w:t>Sector regulations established by ministries and other central bodies of executive power</w:t>
      </w:r>
      <w:r w:rsidRPr="00040D98">
        <w:rPr>
          <w:lang/>
        </w:rPr>
        <w:t>:</w:t>
      </w:r>
    </w:p>
    <w:p w:rsidR="00BB7B4A" w:rsidRPr="00040D98" w:rsidRDefault="00BB7B4A" w:rsidP="00BB7B4A">
      <w:pPr>
        <w:pStyle w:val="Bullet1G"/>
        <w:rPr>
          <w:lang/>
        </w:rPr>
      </w:pPr>
      <w:r w:rsidRPr="00040D98">
        <w:rPr>
          <w:lang/>
        </w:rPr>
        <w:t xml:space="preserve">Ministry of Labour and Social Policy, Ministry of Finance, Ministry of Health, Ministry of Education and Science and Ministry for the Family, Youth and Sport order </w:t>
      </w:r>
      <w:r>
        <w:rPr>
          <w:lang/>
        </w:rPr>
        <w:t xml:space="preserve">No. </w:t>
      </w:r>
      <w:r w:rsidRPr="00040D98">
        <w:rPr>
          <w:lang/>
        </w:rPr>
        <w:t xml:space="preserve">415/869/710/719/3239 of 14 December 2005 (registered with the Ministry of Justice on 3 February 2006 under </w:t>
      </w:r>
      <w:r>
        <w:rPr>
          <w:lang/>
        </w:rPr>
        <w:t xml:space="preserve">No. </w:t>
      </w:r>
      <w:r w:rsidRPr="00040D98">
        <w:rPr>
          <w:lang/>
        </w:rPr>
        <w:t xml:space="preserve">92/11966) </w:t>
      </w:r>
      <w:r>
        <w:rPr>
          <w:lang/>
        </w:rPr>
        <w:t>“</w:t>
      </w:r>
      <w:r w:rsidRPr="00040D98">
        <w:rPr>
          <w:lang/>
        </w:rPr>
        <w:t>approving the procedure for payment of Government assistance at birth where the newborn is placed in a children</w:t>
      </w:r>
      <w:r>
        <w:rPr>
          <w:lang/>
        </w:rPr>
        <w:t>’</w:t>
      </w:r>
      <w:r w:rsidRPr="00040D98">
        <w:rPr>
          <w:lang/>
        </w:rPr>
        <w:t>s institution or children</w:t>
      </w:r>
      <w:r>
        <w:rPr>
          <w:lang/>
        </w:rPr>
        <w:t>’</w:t>
      </w:r>
      <w:r w:rsidRPr="00040D98">
        <w:rPr>
          <w:lang/>
        </w:rPr>
        <w:t>s home under full State care</w:t>
      </w:r>
      <w:r>
        <w:rPr>
          <w:lang/>
        </w:rPr>
        <w:t>”</w:t>
      </w:r>
    </w:p>
    <w:p w:rsidR="00BB7B4A" w:rsidRPr="00040D98" w:rsidRDefault="00BB7B4A" w:rsidP="00BB7B4A">
      <w:pPr>
        <w:pStyle w:val="Bullet1G"/>
        <w:rPr>
          <w:lang/>
        </w:rPr>
      </w:pPr>
      <w:r w:rsidRPr="00040D98">
        <w:rPr>
          <w:lang/>
        </w:rPr>
        <w:t xml:space="preserve">Ministry for the Family, Youth and Sport and Ministry of Education and Science order </w:t>
      </w:r>
      <w:r>
        <w:rPr>
          <w:lang/>
        </w:rPr>
        <w:t xml:space="preserve">No. </w:t>
      </w:r>
      <w:r w:rsidRPr="00040D98">
        <w:rPr>
          <w:lang/>
        </w:rPr>
        <w:t xml:space="preserve">3380/745 of 21 December 2005 (registered with the Ministry of Justice on 18 January 2006 under </w:t>
      </w:r>
      <w:r>
        <w:rPr>
          <w:lang/>
        </w:rPr>
        <w:t xml:space="preserve">No. </w:t>
      </w:r>
      <w:r w:rsidRPr="00040D98">
        <w:rPr>
          <w:lang/>
        </w:rPr>
        <w:t xml:space="preserve">37/11911) </w:t>
      </w:r>
      <w:r>
        <w:rPr>
          <w:lang/>
        </w:rPr>
        <w:t>“</w:t>
      </w:r>
      <w:r w:rsidRPr="00040D98">
        <w:rPr>
          <w:lang/>
        </w:rPr>
        <w:t>approving the procedure for the transfer of documentation concerning orphans and children left without parental care from education authorities to the agency for minors</w:t>
      </w:r>
      <w:r>
        <w:rPr>
          <w:lang/>
        </w:rPr>
        <w:t>’</w:t>
      </w:r>
      <w:r w:rsidRPr="00040D98">
        <w:rPr>
          <w:lang/>
        </w:rPr>
        <w:t xml:space="preserve"> affairs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656 of 16 November 2005 </w:t>
      </w:r>
      <w:r>
        <w:rPr>
          <w:lang/>
        </w:rPr>
        <w:t>“</w:t>
      </w:r>
      <w:r w:rsidRPr="00040D98">
        <w:rPr>
          <w:lang/>
        </w:rPr>
        <w:t>upgrading awareness-raising and educational activities on preventing the spread of drug abuse among children, pupils and students</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639 of 4 November 2005 on the </w:t>
      </w:r>
      <w:r>
        <w:rPr>
          <w:lang/>
        </w:rPr>
        <w:t>“</w:t>
      </w:r>
      <w:r w:rsidRPr="00040D98">
        <w:rPr>
          <w:lang/>
        </w:rPr>
        <w:t xml:space="preserve">implementation of Act </w:t>
      </w:r>
      <w:r>
        <w:rPr>
          <w:lang/>
        </w:rPr>
        <w:t xml:space="preserve">No. </w:t>
      </w:r>
      <w:r w:rsidRPr="00040D98">
        <w:rPr>
          <w:lang/>
        </w:rPr>
        <w:t>2899-IV of 22 September 2005 on measures for preventing and reducing tobacco consumption and its harmful effects on health</w:t>
      </w:r>
      <w:r>
        <w:rPr>
          <w:lang/>
        </w:rPr>
        <w:t>”</w:t>
      </w:r>
    </w:p>
    <w:p w:rsidR="00BB7B4A" w:rsidRPr="00040D98" w:rsidRDefault="00BB7B4A" w:rsidP="00BB7B4A">
      <w:pPr>
        <w:pStyle w:val="Bullet1G"/>
        <w:rPr>
          <w:lang/>
        </w:rPr>
      </w:pPr>
      <w:r w:rsidRPr="00040D98">
        <w:rPr>
          <w:lang/>
        </w:rPr>
        <w:t xml:space="preserve">Ministry for the Family, Youth and Sport and State Department for Sentence Enforcement general order </w:t>
      </w:r>
      <w:r>
        <w:rPr>
          <w:lang/>
        </w:rPr>
        <w:t xml:space="preserve">No. </w:t>
      </w:r>
      <w:r w:rsidRPr="00040D98">
        <w:rPr>
          <w:lang/>
        </w:rPr>
        <w:t xml:space="preserve">2559/177 of 28 October 2005 </w:t>
      </w:r>
      <w:r>
        <w:rPr>
          <w:lang/>
        </w:rPr>
        <w:t>“</w:t>
      </w:r>
      <w:r w:rsidRPr="00040D98">
        <w:rPr>
          <w:lang/>
        </w:rPr>
        <w:t>approving the procedure for supporting social service centres for families, children and young persons and detention facilities in social work for young persons serving sentences in, or are released from, such facilities</w:t>
      </w:r>
      <w:r>
        <w:rPr>
          <w:lang/>
        </w:rPr>
        <w:t>”</w:t>
      </w:r>
    </w:p>
    <w:p w:rsidR="00BB7B4A" w:rsidRPr="00040D98" w:rsidRDefault="00BB7B4A" w:rsidP="00997CA0">
      <w:pPr>
        <w:spacing w:after="120"/>
        <w:ind w:leftChars="567" w:left="31680" w:right="1134"/>
        <w:jc w:val="both"/>
        <w:rPr>
          <w:lang/>
        </w:rPr>
      </w:pPr>
      <w:r w:rsidRPr="00040D98">
        <w:rPr>
          <w:b/>
          <w:bCs/>
          <w:lang/>
        </w:rPr>
        <w:t>Parliament</w:t>
      </w:r>
      <w:r w:rsidRPr="00040D98">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2342-IV of 13 January 2005 on </w:t>
      </w:r>
      <w:r>
        <w:rPr>
          <w:lang/>
        </w:rPr>
        <w:t>“</w:t>
      </w:r>
      <w:r w:rsidRPr="00040D98">
        <w:rPr>
          <w:lang/>
        </w:rPr>
        <w:t>providing organizational and legal conditions for the social protection of orphans and children left without parental care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2304-IV of 11 January 2005 </w:t>
      </w:r>
      <w:r>
        <w:rPr>
          <w:lang/>
        </w:rPr>
        <w:t>“</w:t>
      </w:r>
      <w:r w:rsidRPr="00040D98">
        <w:rPr>
          <w:lang/>
        </w:rPr>
        <w:t>amending article 5 of the Child Protection Act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2620-IV of 2 June 2005 </w:t>
      </w:r>
      <w:r>
        <w:rPr>
          <w:lang/>
        </w:rPr>
        <w:t>“</w:t>
      </w:r>
      <w:r w:rsidRPr="00040D98">
        <w:rPr>
          <w:lang/>
        </w:rPr>
        <w:t>amending article 177 of the Family Code and article 32 of the Civil Code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3234-IV of 20 December 2005 </w:t>
      </w:r>
      <w:r>
        <w:rPr>
          <w:lang/>
        </w:rPr>
        <w:t>“</w:t>
      </w:r>
      <w:r w:rsidRPr="00040D98">
        <w:rPr>
          <w:lang/>
        </w:rPr>
        <w:t>amending the 2005 State Budget Act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2342-IV of 13 January 2005 on </w:t>
      </w:r>
      <w:r>
        <w:rPr>
          <w:lang/>
        </w:rPr>
        <w:t>“</w:t>
      </w:r>
      <w:r w:rsidRPr="00040D98">
        <w:rPr>
          <w:lang/>
        </w:rPr>
        <w:t>ensuring organizational and legal conditions for the social protection of orphans and children left without parental care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3097-IV of 16 November 2005 </w:t>
      </w:r>
      <w:r>
        <w:rPr>
          <w:lang/>
        </w:rPr>
        <w:t>“</w:t>
      </w:r>
      <w:r w:rsidRPr="00040D98">
        <w:rPr>
          <w:lang/>
        </w:rPr>
        <w:t>amending the Family Code with regard to adoption centres</w:t>
      </w:r>
      <w:r>
        <w:rPr>
          <w:lang/>
        </w:rPr>
        <w:t>”</w:t>
      </w:r>
    </w:p>
    <w:p w:rsidR="00BB7B4A" w:rsidRPr="00040D98" w:rsidRDefault="00BB7B4A" w:rsidP="00BB7B4A">
      <w:pPr>
        <w:pStyle w:val="Bullet1G"/>
        <w:rPr>
          <w:lang/>
        </w:rPr>
      </w:pPr>
      <w:r w:rsidRPr="00040D98">
        <w:rPr>
          <w:lang/>
        </w:rPr>
        <w:t xml:space="preserve">Decree </w:t>
      </w:r>
      <w:r>
        <w:rPr>
          <w:lang/>
        </w:rPr>
        <w:t xml:space="preserve">No. </w:t>
      </w:r>
      <w:r w:rsidRPr="00040D98">
        <w:rPr>
          <w:lang/>
        </w:rPr>
        <w:t xml:space="preserve">3143-IV of 29 November 2005 on </w:t>
      </w:r>
      <w:r>
        <w:rPr>
          <w:lang/>
        </w:rPr>
        <w:t>“</w:t>
      </w:r>
      <w:r w:rsidRPr="00040D98">
        <w:rPr>
          <w:lang/>
        </w:rPr>
        <w:t xml:space="preserve">building on the draft Act amending the Act </w:t>
      </w:r>
      <w:r>
        <w:rPr>
          <w:lang/>
        </w:rPr>
        <w:t>‘</w:t>
      </w:r>
      <w:r w:rsidRPr="00040D98">
        <w:rPr>
          <w:lang/>
        </w:rPr>
        <w:t>ensuring organizational and legal conditions for the social protection of orphans and children left without parental care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2377-IV of 20 January 2005 </w:t>
      </w:r>
      <w:r>
        <w:rPr>
          <w:lang/>
        </w:rPr>
        <w:t>“</w:t>
      </w:r>
      <w:r w:rsidRPr="00040D98">
        <w:rPr>
          <w:lang/>
        </w:rPr>
        <w:t xml:space="preserve">amending certain Acts (in particular, the Act </w:t>
      </w:r>
      <w:r>
        <w:rPr>
          <w:lang/>
        </w:rPr>
        <w:t>‘</w:t>
      </w:r>
      <w:r w:rsidRPr="00040D98">
        <w:rPr>
          <w:lang/>
        </w:rPr>
        <w:t>on agencies and services for minors</w:t>
      </w:r>
      <w:r>
        <w:rPr>
          <w:lang/>
        </w:rPr>
        <w:t>’</w:t>
      </w:r>
      <w:r w:rsidRPr="00040D98">
        <w:rPr>
          <w:lang/>
        </w:rPr>
        <w:t xml:space="preserve"> affairs and special institutions for minors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2353-IV of 18 January 2005 </w:t>
      </w:r>
      <w:r>
        <w:rPr>
          <w:lang/>
        </w:rPr>
        <w:t>“</w:t>
      </w:r>
      <w:r w:rsidRPr="00040D98">
        <w:rPr>
          <w:lang/>
        </w:rPr>
        <w:t xml:space="preserve">amending certain Acts (in relation to amendments to the Act on </w:t>
      </w:r>
      <w:r>
        <w:rPr>
          <w:lang/>
        </w:rPr>
        <w:t>‘</w:t>
      </w:r>
      <w:r w:rsidRPr="00040D98">
        <w:rPr>
          <w:lang/>
        </w:rPr>
        <w:t>promoting the social advancement and development of young persons</w:t>
      </w:r>
      <w:r>
        <w:rPr>
          <w:lang/>
        </w:rPr>
        <w:t>’</w:t>
      </w:r>
      <w:r w:rsidRPr="00040D98">
        <w:rPr>
          <w:lang/>
        </w:rPr>
        <w:t xml:space="preserve">, the Child Protection Act and the Act on </w:t>
      </w:r>
      <w:r>
        <w:rPr>
          <w:lang/>
        </w:rPr>
        <w:t>‘</w:t>
      </w:r>
      <w:r w:rsidRPr="00040D98">
        <w:rPr>
          <w:lang/>
        </w:rPr>
        <w:t>social work with children and young persons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2414-IV of 3 February 2005 </w:t>
      </w:r>
      <w:r>
        <w:rPr>
          <w:lang/>
        </w:rPr>
        <w:t>“</w:t>
      </w:r>
      <w:r w:rsidRPr="00040D98">
        <w:rPr>
          <w:lang/>
        </w:rPr>
        <w:t>amending the Child Protection Act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2429-IV of 1 March 2005 </w:t>
      </w:r>
      <w:r>
        <w:rPr>
          <w:lang/>
        </w:rPr>
        <w:t>“</w:t>
      </w:r>
      <w:r w:rsidRPr="00040D98">
        <w:rPr>
          <w:lang/>
        </w:rPr>
        <w:t>amending certain Acts related to job placement for young persons</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3142-IV of 29 November 2005 </w:t>
      </w:r>
      <w:r>
        <w:rPr>
          <w:lang/>
        </w:rPr>
        <w:t>“</w:t>
      </w:r>
      <w:r w:rsidRPr="00040D98">
        <w:rPr>
          <w:lang/>
        </w:rPr>
        <w:t xml:space="preserve">amending the Act on </w:t>
      </w:r>
      <w:r>
        <w:rPr>
          <w:lang/>
        </w:rPr>
        <w:t>‘</w:t>
      </w:r>
      <w:r w:rsidRPr="00040D98">
        <w:rPr>
          <w:lang/>
        </w:rPr>
        <w:t>promoting the social advancement and development of young persons</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3167-IV of 1 December 2005 </w:t>
      </w:r>
      <w:r>
        <w:rPr>
          <w:lang/>
        </w:rPr>
        <w:t>“</w:t>
      </w:r>
      <w:r w:rsidRPr="00040D98">
        <w:rPr>
          <w:lang/>
        </w:rPr>
        <w:t xml:space="preserve">amending certain Acts related to the social adaptation of persons having served sentences of deprivation of liberty or loss of liberty for a specified period (in relation to amendments to the Act on </w:t>
      </w:r>
      <w:r>
        <w:rPr>
          <w:lang/>
        </w:rPr>
        <w:t>‘</w:t>
      </w:r>
      <w:r w:rsidRPr="00040D98">
        <w:rPr>
          <w:lang/>
        </w:rPr>
        <w:t>promoting the social advancement and development of young persons</w:t>
      </w:r>
      <w:r>
        <w:rPr>
          <w:lang/>
        </w:rPr>
        <w:t>’</w:t>
      </w:r>
      <w:r w:rsidRPr="00040D98">
        <w:rPr>
          <w:lang/>
        </w:rPr>
        <w:t xml:space="preserve">, the Act </w:t>
      </w:r>
      <w:r>
        <w:rPr>
          <w:lang/>
        </w:rPr>
        <w:t>‘</w:t>
      </w:r>
      <w:r w:rsidRPr="00040D98">
        <w:rPr>
          <w:lang/>
        </w:rPr>
        <w:t>on agencies and services for minors</w:t>
      </w:r>
      <w:r>
        <w:rPr>
          <w:lang/>
        </w:rPr>
        <w:t>’</w:t>
      </w:r>
      <w:r w:rsidRPr="00040D98">
        <w:rPr>
          <w:lang/>
        </w:rPr>
        <w:t xml:space="preserve"> affairs and special institutions for minors</w:t>
      </w:r>
      <w:r>
        <w:rPr>
          <w:lang/>
        </w:rPr>
        <w:t>’</w:t>
      </w:r>
      <w:r w:rsidRPr="00040D98">
        <w:rPr>
          <w:lang/>
        </w:rPr>
        <w:t xml:space="preserve"> and the Act on </w:t>
      </w:r>
      <w:r>
        <w:rPr>
          <w:lang/>
        </w:rPr>
        <w:t>“</w:t>
      </w:r>
      <w:r w:rsidRPr="00040D98">
        <w:rPr>
          <w:lang/>
        </w:rPr>
        <w:t>social work with children and young persons)</w:t>
      </w:r>
      <w:r>
        <w:rPr>
          <w:lang/>
        </w:rPr>
        <w:t>”</w:t>
      </w:r>
    </w:p>
    <w:p w:rsidR="00BB7B4A" w:rsidRPr="00040D98" w:rsidRDefault="00BB7B4A" w:rsidP="00BB7B4A">
      <w:pPr>
        <w:pStyle w:val="H1G"/>
        <w:rPr>
          <w:lang/>
        </w:rPr>
      </w:pPr>
      <w:r>
        <w:rPr>
          <w:lang/>
        </w:rPr>
        <w:tab/>
      </w:r>
      <w:r>
        <w:rPr>
          <w:lang/>
        </w:rPr>
        <w:tab/>
      </w:r>
      <w:r w:rsidRPr="00040D98">
        <w:rPr>
          <w:lang/>
        </w:rPr>
        <w:t>2006</w:t>
      </w:r>
    </w:p>
    <w:p w:rsidR="00BB7B4A" w:rsidRPr="00040D98" w:rsidRDefault="00BB7B4A" w:rsidP="00997CA0">
      <w:pPr>
        <w:spacing w:after="120"/>
        <w:ind w:leftChars="567" w:left="31680" w:right="1134"/>
        <w:jc w:val="both"/>
        <w:rPr>
          <w:lang/>
        </w:rPr>
      </w:pPr>
      <w:r w:rsidRPr="00040D98">
        <w:rPr>
          <w:b/>
          <w:bCs/>
          <w:lang/>
        </w:rPr>
        <w:t>Decisions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106 of 6 February 2006 </w:t>
      </w:r>
      <w:r>
        <w:rPr>
          <w:lang/>
        </w:rPr>
        <w:t>“</w:t>
      </w:r>
      <w:r w:rsidRPr="00040D98">
        <w:rPr>
          <w:lang/>
        </w:rPr>
        <w:t>approving the procedure for assessing and paying social benefits for orphans and children left without parental care and monetary assistance to parent-rearers and adoptive parents for the provision of social services in family-type children</w:t>
      </w:r>
      <w:r>
        <w:rPr>
          <w:lang/>
        </w:rPr>
        <w:t>’</w:t>
      </w:r>
      <w:r w:rsidRPr="00040D98">
        <w:rPr>
          <w:lang/>
        </w:rPr>
        <w:t xml:space="preserve">s homes and foster families on the principle of </w:t>
      </w:r>
      <w:r>
        <w:rPr>
          <w:lang/>
        </w:rPr>
        <w:t>‘</w:t>
      </w:r>
      <w:r w:rsidRPr="00040D98">
        <w:rPr>
          <w:lang/>
        </w:rPr>
        <w:t>the money goes to the child</w:t>
      </w:r>
      <w:r>
        <w:rPr>
          <w:lang/>
        </w:rPr>
        <w:t>’</w:t>
      </w:r>
      <w:r w:rsidRPr="00040D98">
        <w:rPr>
          <w:lang/>
        </w:rPr>
        <w:t xml:space="preserve"> in 2006</w:t>
      </w:r>
      <w:r>
        <w:rPr>
          <w:lang/>
        </w:rPr>
        <w:t>”</w:t>
      </w:r>
    </w:p>
    <w:p w:rsidR="00BB7B4A" w:rsidRPr="00040D98" w:rsidRDefault="00BB7B4A" w:rsidP="00BB7B4A">
      <w:pPr>
        <w:pStyle w:val="Bullet1G"/>
        <w:rPr>
          <w:lang/>
        </w:rPr>
      </w:pPr>
      <w:r>
        <w:rPr>
          <w:lang/>
        </w:rPr>
        <w:t xml:space="preserve">No. </w:t>
      </w:r>
      <w:r w:rsidRPr="00040D98">
        <w:rPr>
          <w:lang/>
        </w:rPr>
        <w:t xml:space="preserve">107 of 6 February 2006 </w:t>
      </w:r>
      <w:r>
        <w:rPr>
          <w:lang/>
        </w:rPr>
        <w:t>“</w:t>
      </w:r>
      <w:r w:rsidRPr="00040D98">
        <w:rPr>
          <w:lang/>
        </w:rPr>
        <w:t xml:space="preserve">amending Council of Ministers resolutions </w:t>
      </w:r>
      <w:r>
        <w:rPr>
          <w:lang/>
        </w:rPr>
        <w:t xml:space="preserve">No. </w:t>
      </w:r>
      <w:r w:rsidRPr="00040D98">
        <w:rPr>
          <w:lang/>
        </w:rPr>
        <w:t xml:space="preserve">564 of 26 April 2002 and </w:t>
      </w:r>
      <w:r>
        <w:rPr>
          <w:lang/>
        </w:rPr>
        <w:t xml:space="preserve">No. </w:t>
      </w:r>
      <w:r w:rsidRPr="00040D98">
        <w:rPr>
          <w:lang/>
        </w:rPr>
        <w:t>565 of 26 April 2002</w:t>
      </w:r>
      <w:r>
        <w:rPr>
          <w:lang/>
        </w:rPr>
        <w:t>”</w:t>
      </w:r>
    </w:p>
    <w:p w:rsidR="00BB7B4A" w:rsidRPr="00040D98" w:rsidRDefault="00BB7B4A" w:rsidP="00BB7B4A">
      <w:pPr>
        <w:pStyle w:val="Bullet1G"/>
        <w:rPr>
          <w:lang/>
        </w:rPr>
      </w:pPr>
      <w:r>
        <w:rPr>
          <w:lang/>
        </w:rPr>
        <w:t xml:space="preserve">No. </w:t>
      </w:r>
      <w:r w:rsidRPr="00040D98">
        <w:rPr>
          <w:lang/>
        </w:rPr>
        <w:t xml:space="preserve">148 of 15 February 2006 </w:t>
      </w:r>
      <w:r>
        <w:rPr>
          <w:lang/>
        </w:rPr>
        <w:t>“</w:t>
      </w:r>
      <w:r w:rsidRPr="00040D98">
        <w:rPr>
          <w:lang/>
        </w:rPr>
        <w:t>approving a model regulation for the centre for HIV/AIDS-infected children and young persons</w:t>
      </w:r>
      <w:r>
        <w:rPr>
          <w:lang/>
        </w:rPr>
        <w:t>”</w:t>
      </w:r>
    </w:p>
    <w:p w:rsidR="00BB7B4A" w:rsidRPr="00040D98" w:rsidRDefault="00BB7B4A" w:rsidP="00BB7B4A">
      <w:pPr>
        <w:pStyle w:val="Bullet1G"/>
        <w:rPr>
          <w:lang/>
        </w:rPr>
      </w:pPr>
      <w:r>
        <w:rPr>
          <w:lang/>
        </w:rPr>
        <w:t xml:space="preserve">No. </w:t>
      </w:r>
      <w:r w:rsidRPr="00040D98">
        <w:rPr>
          <w:lang/>
        </w:rPr>
        <w:t xml:space="preserve">186 of 22 February 2006 </w:t>
      </w:r>
      <w:r>
        <w:rPr>
          <w:lang/>
        </w:rPr>
        <w:t>“</w:t>
      </w:r>
      <w:r w:rsidRPr="00040D98">
        <w:rPr>
          <w:lang/>
        </w:rPr>
        <w:t>raising the level of pensions for orphans</w:t>
      </w:r>
      <w:r>
        <w:rPr>
          <w:lang/>
        </w:rPr>
        <w:t>”</w:t>
      </w:r>
    </w:p>
    <w:p w:rsidR="00BB7B4A" w:rsidRPr="00040D98" w:rsidRDefault="00BB7B4A" w:rsidP="00BB7B4A">
      <w:pPr>
        <w:pStyle w:val="Bullet1G"/>
        <w:rPr>
          <w:lang/>
        </w:rPr>
      </w:pPr>
      <w:r>
        <w:rPr>
          <w:lang/>
        </w:rPr>
        <w:t xml:space="preserve">No. </w:t>
      </w:r>
      <w:r w:rsidRPr="00040D98">
        <w:rPr>
          <w:lang/>
        </w:rPr>
        <w:t xml:space="preserve">189 of 22 February 2006 </w:t>
      </w:r>
      <w:r>
        <w:rPr>
          <w:lang/>
        </w:rPr>
        <w:t>“</w:t>
      </w:r>
      <w:r w:rsidRPr="00040D98">
        <w:rPr>
          <w:lang/>
        </w:rPr>
        <w:t>approving the procedure for assessing and paying temporary public assistance to children whose parents refuse to pay alimony, are unable to maintain the child or are missing</w:t>
      </w:r>
      <w:r>
        <w:rPr>
          <w:lang/>
        </w:rPr>
        <w:t>”</w:t>
      </w:r>
    </w:p>
    <w:p w:rsidR="00BB7B4A" w:rsidRPr="00040D98" w:rsidRDefault="00BB7B4A" w:rsidP="00BB7B4A">
      <w:pPr>
        <w:pStyle w:val="Bullet1G"/>
        <w:rPr>
          <w:lang/>
        </w:rPr>
      </w:pPr>
      <w:r>
        <w:rPr>
          <w:lang/>
        </w:rPr>
        <w:t xml:space="preserve">No. </w:t>
      </w:r>
      <w:r w:rsidRPr="00040D98">
        <w:rPr>
          <w:lang/>
        </w:rPr>
        <w:t xml:space="preserve">203 of 22 February 2006 </w:t>
      </w:r>
      <w:r>
        <w:rPr>
          <w:lang/>
        </w:rPr>
        <w:t>“</w:t>
      </w:r>
      <w:r w:rsidRPr="00040D98">
        <w:rPr>
          <w:lang/>
        </w:rPr>
        <w:t xml:space="preserve">amending Cabinet of Ministers resolutions </w:t>
      </w:r>
      <w:r>
        <w:rPr>
          <w:lang/>
        </w:rPr>
        <w:t xml:space="preserve">No. </w:t>
      </w:r>
      <w:r w:rsidRPr="00040D98">
        <w:rPr>
          <w:lang/>
        </w:rPr>
        <w:t xml:space="preserve">346 of 14 April 1997 and </w:t>
      </w:r>
      <w:r>
        <w:rPr>
          <w:lang/>
        </w:rPr>
        <w:t xml:space="preserve">No. </w:t>
      </w:r>
      <w:r w:rsidRPr="00040D98">
        <w:rPr>
          <w:lang/>
        </w:rPr>
        <w:t>963 of 14 June 2000</w:t>
      </w:r>
      <w:r>
        <w:rPr>
          <w:lang/>
        </w:rPr>
        <w:t>”</w:t>
      </w:r>
    </w:p>
    <w:p w:rsidR="00BB7B4A" w:rsidRPr="00040D98" w:rsidRDefault="00BB7B4A" w:rsidP="00BB7B4A">
      <w:pPr>
        <w:pStyle w:val="Bullet1G"/>
        <w:rPr>
          <w:lang/>
        </w:rPr>
      </w:pPr>
      <w:r>
        <w:rPr>
          <w:lang/>
        </w:rPr>
        <w:t xml:space="preserve">No. </w:t>
      </w:r>
      <w:r w:rsidRPr="00040D98">
        <w:rPr>
          <w:lang/>
        </w:rPr>
        <w:t xml:space="preserve">310 of 15 March 2006 </w:t>
      </w:r>
      <w:r>
        <w:rPr>
          <w:lang/>
        </w:rPr>
        <w:t>“</w:t>
      </w:r>
      <w:r w:rsidRPr="00040D98">
        <w:rPr>
          <w:lang/>
        </w:rPr>
        <w:t>approving a model regulation for SOS Children</w:t>
      </w:r>
      <w:r>
        <w:rPr>
          <w:lang/>
        </w:rPr>
        <w:t>’</w:t>
      </w:r>
      <w:r w:rsidRPr="00040D98">
        <w:rPr>
          <w:lang/>
        </w:rPr>
        <w:t>s Villages</w:t>
      </w:r>
      <w:r>
        <w:rPr>
          <w:lang/>
        </w:rPr>
        <w:t>“</w:t>
      </w:r>
    </w:p>
    <w:p w:rsidR="00BB7B4A" w:rsidRPr="00040D98" w:rsidRDefault="00BB7B4A" w:rsidP="00BB7B4A">
      <w:pPr>
        <w:pStyle w:val="Bullet1G"/>
        <w:rPr>
          <w:lang/>
        </w:rPr>
      </w:pPr>
      <w:r>
        <w:rPr>
          <w:lang/>
        </w:rPr>
        <w:t xml:space="preserve">No. </w:t>
      </w:r>
      <w:r w:rsidRPr="00040D98">
        <w:rPr>
          <w:lang/>
        </w:rPr>
        <w:t xml:space="preserve">367 of 25 March 2006 on the </w:t>
      </w:r>
      <w:r>
        <w:rPr>
          <w:lang/>
        </w:rPr>
        <w:t>“</w:t>
      </w:r>
      <w:r w:rsidRPr="00040D98">
        <w:rPr>
          <w:lang/>
        </w:rPr>
        <w:t>establishment of the State Department for Adoption and Protection of the Rights of the Child</w:t>
      </w:r>
      <w:r>
        <w:rPr>
          <w:lang/>
        </w:rPr>
        <w:t>”</w:t>
      </w:r>
    </w:p>
    <w:p w:rsidR="00BB7B4A" w:rsidRPr="00040D98" w:rsidRDefault="00BB7B4A" w:rsidP="00BB7B4A">
      <w:pPr>
        <w:pStyle w:val="Bullet1G"/>
        <w:rPr>
          <w:lang/>
        </w:rPr>
      </w:pPr>
      <w:r>
        <w:rPr>
          <w:lang/>
        </w:rPr>
        <w:t xml:space="preserve">No. </w:t>
      </w:r>
      <w:r w:rsidRPr="00040D98">
        <w:rPr>
          <w:lang/>
        </w:rPr>
        <w:t xml:space="preserve">402 of 30 March 2006 </w:t>
      </w:r>
      <w:r>
        <w:rPr>
          <w:lang/>
        </w:rPr>
        <w:t>“</w:t>
      </w:r>
      <w:r w:rsidRPr="00040D98">
        <w:rPr>
          <w:lang/>
        </w:rPr>
        <w:t>approving the procedure for State budget allocations to activities aimed at preventing child neglect and homelessness</w:t>
      </w:r>
      <w:r>
        <w:rPr>
          <w:lang/>
        </w:rPr>
        <w:t>”</w:t>
      </w:r>
    </w:p>
    <w:p w:rsidR="00BB7B4A" w:rsidRPr="00040D98" w:rsidRDefault="00BB7B4A" w:rsidP="00BB7B4A">
      <w:pPr>
        <w:pStyle w:val="Bullet1G"/>
        <w:rPr>
          <w:lang/>
        </w:rPr>
      </w:pPr>
      <w:r>
        <w:rPr>
          <w:lang/>
        </w:rPr>
        <w:t xml:space="preserve">No. </w:t>
      </w:r>
      <w:r w:rsidRPr="00040D98">
        <w:rPr>
          <w:lang/>
        </w:rPr>
        <w:t xml:space="preserve">623 of 11 May 2006 </w:t>
      </w:r>
      <w:r>
        <w:rPr>
          <w:lang/>
        </w:rPr>
        <w:t>“</w:t>
      </w:r>
      <w:r w:rsidRPr="00040D98">
        <w:rPr>
          <w:lang/>
        </w:rPr>
        <w:t>approving the Government programme for preventing child neglect and homelessness, 2006-2010</w:t>
      </w:r>
      <w:r>
        <w:rPr>
          <w:lang/>
        </w:rPr>
        <w:t>”</w:t>
      </w:r>
    </w:p>
    <w:p w:rsidR="00BB7B4A" w:rsidRPr="00040D98" w:rsidRDefault="00BB7B4A" w:rsidP="00BB7B4A">
      <w:pPr>
        <w:pStyle w:val="Bullet1G"/>
        <w:rPr>
          <w:lang/>
        </w:rPr>
      </w:pPr>
      <w:r>
        <w:rPr>
          <w:lang/>
        </w:rPr>
        <w:t xml:space="preserve">No. </w:t>
      </w:r>
      <w:r w:rsidRPr="00040D98">
        <w:rPr>
          <w:lang/>
        </w:rPr>
        <w:t xml:space="preserve">952 of 10 July 2006 on the </w:t>
      </w:r>
      <w:r>
        <w:rPr>
          <w:lang/>
        </w:rPr>
        <w:t>“</w:t>
      </w:r>
      <w:r w:rsidRPr="00040D98">
        <w:rPr>
          <w:lang/>
        </w:rPr>
        <w:t>implementation in Ukraine of the Convention on the Civil Aspects of International Child Abduction</w:t>
      </w:r>
      <w:r>
        <w:rPr>
          <w:lang/>
        </w:rPr>
        <w:t>”</w:t>
      </w:r>
    </w:p>
    <w:p w:rsidR="00BB7B4A" w:rsidRPr="00040D98" w:rsidRDefault="00BB7B4A" w:rsidP="00BB7B4A">
      <w:pPr>
        <w:pStyle w:val="Bullet1G"/>
        <w:rPr>
          <w:lang/>
        </w:rPr>
      </w:pPr>
      <w:r>
        <w:rPr>
          <w:lang/>
        </w:rPr>
        <w:t xml:space="preserve">No. </w:t>
      </w:r>
      <w:r w:rsidRPr="00040D98">
        <w:rPr>
          <w:lang/>
        </w:rPr>
        <w:t xml:space="preserve">956 of 12 July 2006 on </w:t>
      </w:r>
      <w:r>
        <w:rPr>
          <w:lang/>
        </w:rPr>
        <w:t>“</w:t>
      </w:r>
      <w:r w:rsidRPr="00040D98">
        <w:rPr>
          <w:lang/>
        </w:rPr>
        <w:t xml:space="preserve">carrying out an experiment in relation to assessing and paying social benefits for orphans and children left without parental care who are under guardianship or trusteeship on the principle of </w:t>
      </w:r>
      <w:r>
        <w:rPr>
          <w:lang/>
        </w:rPr>
        <w:t>‘</w:t>
      </w:r>
      <w:r w:rsidRPr="00040D98">
        <w:rPr>
          <w:lang/>
        </w:rPr>
        <w:t>the money goes to the child</w:t>
      </w:r>
      <w:r>
        <w:rPr>
          <w:lang/>
        </w:rPr>
        <w:t>’“</w:t>
      </w:r>
    </w:p>
    <w:p w:rsidR="00BB7B4A" w:rsidRPr="00040D98" w:rsidRDefault="00BB7B4A" w:rsidP="00BB7B4A">
      <w:pPr>
        <w:pStyle w:val="Bullet1G"/>
        <w:rPr>
          <w:lang/>
        </w:rPr>
      </w:pPr>
      <w:r>
        <w:rPr>
          <w:lang/>
        </w:rPr>
        <w:t xml:space="preserve">No. </w:t>
      </w:r>
      <w:r w:rsidRPr="00040D98">
        <w:rPr>
          <w:lang/>
        </w:rPr>
        <w:t xml:space="preserve">983 of 19 July 2006 </w:t>
      </w:r>
      <w:r>
        <w:rPr>
          <w:lang/>
        </w:rPr>
        <w:t>“</w:t>
      </w:r>
      <w:r w:rsidRPr="00040D98">
        <w:rPr>
          <w:lang/>
        </w:rPr>
        <w:t xml:space="preserve">approving the Government </w:t>
      </w:r>
      <w:r>
        <w:rPr>
          <w:lang/>
        </w:rPr>
        <w:t>‘</w:t>
      </w:r>
      <w:r w:rsidRPr="00040D98">
        <w:t>Paediatric Oncology</w:t>
      </w:r>
      <w:r>
        <w:rPr>
          <w:lang/>
        </w:rPr>
        <w:t>’</w:t>
      </w:r>
      <w:r w:rsidRPr="00040D98">
        <w:rPr>
          <w:lang/>
        </w:rPr>
        <w:t xml:space="preserve"> programme, 2006-2010</w:t>
      </w:r>
      <w:r>
        <w:rPr>
          <w:lang/>
        </w:rPr>
        <w:t>”</w:t>
      </w:r>
    </w:p>
    <w:p w:rsidR="00BB7B4A" w:rsidRPr="00040D98" w:rsidRDefault="00BB7B4A" w:rsidP="00BB7B4A">
      <w:pPr>
        <w:pStyle w:val="Bullet1G"/>
        <w:rPr>
          <w:lang/>
        </w:rPr>
      </w:pPr>
      <w:r>
        <w:rPr>
          <w:lang/>
        </w:rPr>
        <w:t xml:space="preserve">No. </w:t>
      </w:r>
      <w:r w:rsidRPr="00040D98">
        <w:rPr>
          <w:lang/>
        </w:rPr>
        <w:t xml:space="preserve">1573 of 8 November 2006 </w:t>
      </w:r>
      <w:r>
        <w:rPr>
          <w:lang/>
        </w:rPr>
        <w:t>“</w:t>
      </w:r>
      <w:r w:rsidRPr="00040D98">
        <w:rPr>
          <w:lang/>
        </w:rPr>
        <w:t>approving the regulation of the Ministry for the Family, Youth and Sport</w:t>
      </w:r>
      <w:r>
        <w:rPr>
          <w:lang/>
        </w:rPr>
        <w:t>”</w:t>
      </w:r>
    </w:p>
    <w:p w:rsidR="00BB7B4A" w:rsidRPr="00040D98" w:rsidRDefault="00BB7B4A" w:rsidP="00BB7B4A">
      <w:pPr>
        <w:pStyle w:val="Bullet1G"/>
        <w:rPr>
          <w:lang/>
        </w:rPr>
      </w:pPr>
      <w:r>
        <w:rPr>
          <w:lang/>
        </w:rPr>
        <w:t xml:space="preserve">No. </w:t>
      </w:r>
      <w:r w:rsidRPr="00040D98">
        <w:rPr>
          <w:lang/>
        </w:rPr>
        <w:t xml:space="preserve">1849 of 27 December 2006 </w:t>
      </w:r>
      <w:r>
        <w:rPr>
          <w:lang/>
        </w:rPr>
        <w:t>“</w:t>
      </w:r>
      <w:r w:rsidRPr="00040D98">
        <w:rPr>
          <w:lang/>
        </w:rPr>
        <w:t xml:space="preserve">approving the </w:t>
      </w:r>
      <w:r w:rsidRPr="00040D98">
        <w:t>Government Programme</w:t>
      </w:r>
      <w:r w:rsidRPr="00040D98">
        <w:rPr>
          <w:lang/>
        </w:rPr>
        <w:t xml:space="preserve"> </w:t>
      </w:r>
      <w:r>
        <w:t>‘</w:t>
      </w:r>
      <w:r w:rsidRPr="00040D98">
        <w:t>The Nation</w:t>
      </w:r>
      <w:r>
        <w:t>’</w:t>
      </w:r>
      <w:r w:rsidRPr="00040D98">
        <w:t>s Reproductive Health, 2006-2015</w:t>
      </w:r>
      <w:r>
        <w:t>’</w:t>
      </w:r>
      <w:r>
        <w:rPr>
          <w:lang/>
        </w:rPr>
        <w:t>“</w:t>
      </w:r>
    </w:p>
    <w:p w:rsidR="00BB7B4A" w:rsidRPr="00040D98" w:rsidRDefault="00BB7B4A" w:rsidP="00997CA0">
      <w:pPr>
        <w:spacing w:after="120"/>
        <w:ind w:leftChars="567" w:left="31680" w:right="1134"/>
        <w:jc w:val="both"/>
        <w:rPr>
          <w:lang/>
        </w:rPr>
      </w:pPr>
      <w:r w:rsidRPr="00040D98">
        <w:rPr>
          <w:b/>
          <w:bCs/>
          <w:lang/>
        </w:rPr>
        <w:t>Orders of the Council of Ministers</w:t>
      </w:r>
      <w:r w:rsidRPr="00040D98">
        <w:rPr>
          <w:lang/>
        </w:rPr>
        <w:t>:</w:t>
      </w:r>
    </w:p>
    <w:p w:rsidR="00BB7B4A" w:rsidRPr="00040D98" w:rsidRDefault="00BB7B4A" w:rsidP="00BB7B4A">
      <w:pPr>
        <w:pStyle w:val="Bullet1G"/>
        <w:rPr>
          <w:lang/>
        </w:rPr>
      </w:pPr>
      <w:r>
        <w:rPr>
          <w:lang/>
        </w:rPr>
        <w:t xml:space="preserve">No. </w:t>
      </w:r>
      <w:r w:rsidRPr="00040D98">
        <w:rPr>
          <w:lang/>
        </w:rPr>
        <w:t xml:space="preserve">58-R of 1 February 2006 </w:t>
      </w:r>
      <w:r>
        <w:rPr>
          <w:lang/>
        </w:rPr>
        <w:t>“</w:t>
      </w:r>
      <w:r w:rsidRPr="00040D98">
        <w:rPr>
          <w:lang/>
        </w:rPr>
        <w:t xml:space="preserve">approving a blueprint for the Government </w:t>
      </w:r>
      <w:r>
        <w:rPr>
          <w:lang/>
        </w:rPr>
        <w:t>‘</w:t>
      </w:r>
      <w:r w:rsidRPr="00040D98">
        <w:t>Paediatric Oncology</w:t>
      </w:r>
      <w:r>
        <w:rPr>
          <w:lang/>
        </w:rPr>
        <w:t>’</w:t>
      </w:r>
      <w:r w:rsidRPr="00040D98">
        <w:rPr>
          <w:lang/>
        </w:rPr>
        <w:t xml:space="preserve"> programme, 2006-2010</w:t>
      </w:r>
      <w:r>
        <w:rPr>
          <w:lang/>
        </w:rPr>
        <w:t>”</w:t>
      </w:r>
    </w:p>
    <w:p w:rsidR="00BB7B4A" w:rsidRPr="00040D98" w:rsidRDefault="00BB7B4A" w:rsidP="00BB7B4A">
      <w:pPr>
        <w:pStyle w:val="Bullet1G"/>
        <w:rPr>
          <w:lang/>
        </w:rPr>
      </w:pPr>
      <w:r>
        <w:rPr>
          <w:lang/>
        </w:rPr>
        <w:t xml:space="preserve">No. </w:t>
      </w:r>
      <w:r w:rsidRPr="00040D98">
        <w:rPr>
          <w:lang/>
        </w:rPr>
        <w:t xml:space="preserve">102-R of 22 February 2006 </w:t>
      </w:r>
      <w:r>
        <w:rPr>
          <w:lang/>
        </w:rPr>
        <w:t>“</w:t>
      </w:r>
      <w:r w:rsidRPr="00040D98">
        <w:rPr>
          <w:lang/>
        </w:rPr>
        <w:t>approving the composition of the steering committee for the preparation of the celebration in 2006 of the Year of Protection of the Rights of the Child</w:t>
      </w:r>
      <w:r>
        <w:rPr>
          <w:lang/>
        </w:rPr>
        <w:t>”</w:t>
      </w:r>
    </w:p>
    <w:p w:rsidR="00BB7B4A" w:rsidRPr="00040D98" w:rsidRDefault="00BB7B4A" w:rsidP="00BB7B4A">
      <w:pPr>
        <w:pStyle w:val="Bullet1G"/>
        <w:rPr>
          <w:lang/>
        </w:rPr>
      </w:pPr>
      <w:r>
        <w:rPr>
          <w:lang/>
        </w:rPr>
        <w:t xml:space="preserve">No. </w:t>
      </w:r>
      <w:r w:rsidRPr="00040D98">
        <w:rPr>
          <w:lang/>
        </w:rPr>
        <w:t xml:space="preserve">177-R of 3 April 2006 </w:t>
      </w:r>
      <w:r>
        <w:rPr>
          <w:lang/>
        </w:rPr>
        <w:t>“</w:t>
      </w:r>
      <w:r w:rsidRPr="00040D98">
        <w:rPr>
          <w:lang/>
        </w:rPr>
        <w:t>approving a plan of measures for the preparation of the celebration in 2006 of the Year of Protection of the Rights of the Child</w:t>
      </w:r>
      <w:r>
        <w:rPr>
          <w:lang/>
        </w:rPr>
        <w:t>”</w:t>
      </w:r>
    </w:p>
    <w:p w:rsidR="00BB7B4A" w:rsidRPr="00040D98" w:rsidRDefault="00BB7B4A" w:rsidP="00BB7B4A">
      <w:pPr>
        <w:pStyle w:val="Bullet1G"/>
        <w:rPr>
          <w:lang/>
        </w:rPr>
      </w:pPr>
      <w:r>
        <w:rPr>
          <w:lang/>
        </w:rPr>
        <w:t xml:space="preserve">No. </w:t>
      </w:r>
      <w:r w:rsidRPr="00040D98">
        <w:rPr>
          <w:lang/>
        </w:rPr>
        <w:t xml:space="preserve">188-R of 5 April 2006 </w:t>
      </w:r>
      <w:r>
        <w:rPr>
          <w:lang/>
        </w:rPr>
        <w:t>“</w:t>
      </w:r>
      <w:r w:rsidRPr="00040D98">
        <w:rPr>
          <w:lang/>
        </w:rPr>
        <w:t>approving a blueprint for the Government programme for combating human trafficking, 2006-2010</w:t>
      </w:r>
      <w:r>
        <w:rPr>
          <w:lang/>
        </w:rPr>
        <w:t>”</w:t>
      </w:r>
    </w:p>
    <w:p w:rsidR="00BB7B4A" w:rsidRPr="00040D98" w:rsidRDefault="00BB7B4A" w:rsidP="00BB7B4A">
      <w:pPr>
        <w:pStyle w:val="Bullet1G"/>
        <w:rPr>
          <w:lang/>
        </w:rPr>
      </w:pPr>
      <w:r>
        <w:rPr>
          <w:lang/>
        </w:rPr>
        <w:t xml:space="preserve">No. </w:t>
      </w:r>
      <w:r w:rsidRPr="00040D98">
        <w:rPr>
          <w:lang/>
        </w:rPr>
        <w:t xml:space="preserve">229-R of 22 April 2006 </w:t>
      </w:r>
      <w:r>
        <w:rPr>
          <w:lang/>
        </w:rPr>
        <w:t>“</w:t>
      </w:r>
      <w:r w:rsidRPr="00040D98">
        <w:rPr>
          <w:lang/>
        </w:rPr>
        <w:t>approving a blueprint for carrying out the National Action Plan for implementation of the United Nations Convention on the Rights of the Child, 2006-2016</w:t>
      </w:r>
      <w:r>
        <w:rPr>
          <w:lang/>
        </w:rPr>
        <w:t>”</w:t>
      </w:r>
    </w:p>
    <w:p w:rsidR="00BB7B4A" w:rsidRPr="00040D98" w:rsidRDefault="00BB7B4A" w:rsidP="00BB7B4A">
      <w:pPr>
        <w:pStyle w:val="Bullet1G"/>
        <w:rPr>
          <w:lang/>
        </w:rPr>
      </w:pPr>
      <w:r>
        <w:rPr>
          <w:lang/>
        </w:rPr>
        <w:t xml:space="preserve">No. </w:t>
      </w:r>
      <w:r w:rsidRPr="00040D98">
        <w:rPr>
          <w:lang/>
        </w:rPr>
        <w:t xml:space="preserve">244-R 27 of April 2006 </w:t>
      </w:r>
      <w:r>
        <w:rPr>
          <w:lang/>
        </w:rPr>
        <w:t>“</w:t>
      </w:r>
      <w:r w:rsidRPr="00040D98">
        <w:rPr>
          <w:lang/>
        </w:rPr>
        <w:t xml:space="preserve">approving a blueprint for implementing the </w:t>
      </w:r>
      <w:r w:rsidRPr="00040D98">
        <w:t>Government Programme</w:t>
      </w:r>
      <w:r w:rsidRPr="00040D98">
        <w:rPr>
          <w:lang/>
        </w:rPr>
        <w:t xml:space="preserve"> </w:t>
      </w:r>
      <w:r>
        <w:t>‘</w:t>
      </w:r>
      <w:r w:rsidRPr="00040D98">
        <w:t>The Nation</w:t>
      </w:r>
      <w:r>
        <w:t>’</w:t>
      </w:r>
      <w:r w:rsidRPr="00040D98">
        <w:t>s Reproductive Health, 2006-2015</w:t>
      </w:r>
      <w:r>
        <w:t>’</w:t>
      </w:r>
      <w:r>
        <w:rPr>
          <w:lang/>
        </w:rPr>
        <w:t>“</w:t>
      </w:r>
    </w:p>
    <w:p w:rsidR="00BB7B4A" w:rsidRPr="00040D98" w:rsidRDefault="00BB7B4A" w:rsidP="00BB7B4A">
      <w:pPr>
        <w:pStyle w:val="Bullet1G"/>
        <w:rPr>
          <w:lang/>
        </w:rPr>
      </w:pPr>
      <w:r>
        <w:rPr>
          <w:lang/>
        </w:rPr>
        <w:t xml:space="preserve">No. </w:t>
      </w:r>
      <w:r w:rsidRPr="00040D98">
        <w:rPr>
          <w:lang/>
        </w:rPr>
        <w:t xml:space="preserve">259-R of 11 May 2006 </w:t>
      </w:r>
      <w:r>
        <w:rPr>
          <w:lang/>
        </w:rPr>
        <w:t>“</w:t>
      </w:r>
      <w:r w:rsidRPr="00040D98">
        <w:rPr>
          <w:lang/>
        </w:rPr>
        <w:t xml:space="preserve">approving a blueprint for implementing the </w:t>
      </w:r>
      <w:r w:rsidRPr="00040D98">
        <w:t>Government Programme</w:t>
      </w:r>
      <w:r w:rsidRPr="00040D98">
        <w:rPr>
          <w:lang/>
        </w:rPr>
        <w:t xml:space="preserve"> for family support, 2006-2010</w:t>
      </w:r>
      <w:r>
        <w:rPr>
          <w:lang/>
        </w:rPr>
        <w:t>”</w:t>
      </w:r>
    </w:p>
    <w:p w:rsidR="00BB7B4A" w:rsidRPr="00040D98" w:rsidRDefault="00BB7B4A" w:rsidP="00BB7B4A">
      <w:pPr>
        <w:pStyle w:val="Bullet1G"/>
        <w:rPr>
          <w:lang/>
        </w:rPr>
      </w:pPr>
      <w:r>
        <w:rPr>
          <w:lang/>
        </w:rPr>
        <w:t xml:space="preserve">No. </w:t>
      </w:r>
      <w:r w:rsidRPr="00040D98">
        <w:rPr>
          <w:lang/>
        </w:rPr>
        <w:t xml:space="preserve">263-R of 11 May 2006 </w:t>
      </w:r>
      <w:r>
        <w:rPr>
          <w:lang/>
        </w:rPr>
        <w:t>“</w:t>
      </w:r>
      <w:r w:rsidRPr="00040D98">
        <w:rPr>
          <w:lang/>
        </w:rPr>
        <w:t xml:space="preserve">approving a blueprint for implementing the </w:t>
      </w:r>
      <w:r w:rsidRPr="00040D98">
        <w:t>Government Programme</w:t>
      </w:r>
      <w:r w:rsidRPr="00040D98">
        <w:rPr>
          <w:lang/>
        </w:rPr>
        <w:t xml:space="preserve"> for reforming the system of institutions for orphans and children left without parental care</w:t>
      </w:r>
      <w:r>
        <w:rPr>
          <w:lang/>
        </w:rPr>
        <w:t>”</w:t>
      </w:r>
    </w:p>
    <w:p w:rsidR="00BB7B4A" w:rsidRPr="00040D98" w:rsidRDefault="00BB7B4A" w:rsidP="00BB7B4A">
      <w:pPr>
        <w:pStyle w:val="Bullet1G"/>
        <w:rPr>
          <w:lang/>
        </w:rPr>
      </w:pPr>
      <w:r>
        <w:rPr>
          <w:lang/>
        </w:rPr>
        <w:t xml:space="preserve">No. </w:t>
      </w:r>
      <w:r w:rsidRPr="00040D98">
        <w:rPr>
          <w:lang/>
        </w:rPr>
        <w:t xml:space="preserve">396-R of 12 July 2006 </w:t>
      </w:r>
      <w:r>
        <w:rPr>
          <w:lang/>
        </w:rPr>
        <w:t>“</w:t>
      </w:r>
      <w:r w:rsidRPr="00040D98">
        <w:rPr>
          <w:lang/>
        </w:rPr>
        <w:t xml:space="preserve">approving a blueprint for implementing the </w:t>
      </w:r>
      <w:r w:rsidRPr="00040D98">
        <w:t>Government Programme</w:t>
      </w:r>
      <w:r w:rsidRPr="00040D98">
        <w:rPr>
          <w:lang/>
        </w:rPr>
        <w:t xml:space="preserve"> education development, 2006-2010</w:t>
      </w:r>
      <w:r>
        <w:rPr>
          <w:lang/>
        </w:rPr>
        <w:t>”</w:t>
      </w:r>
    </w:p>
    <w:p w:rsidR="00BB7B4A" w:rsidRPr="00040D98" w:rsidRDefault="00BB7B4A" w:rsidP="00BB7B4A">
      <w:pPr>
        <w:pStyle w:val="Bullet1G"/>
        <w:rPr>
          <w:lang/>
        </w:rPr>
      </w:pPr>
      <w:r>
        <w:rPr>
          <w:lang/>
        </w:rPr>
        <w:t xml:space="preserve">No. </w:t>
      </w:r>
      <w:r w:rsidRPr="00040D98">
        <w:rPr>
          <w:lang/>
        </w:rPr>
        <w:t xml:space="preserve">473-R of 23 August 2006 </w:t>
      </w:r>
      <w:r>
        <w:rPr>
          <w:lang/>
        </w:rPr>
        <w:t>“</w:t>
      </w:r>
      <w:r w:rsidRPr="00040D98">
        <w:rPr>
          <w:lang/>
        </w:rPr>
        <w:t>approving an additional increase in subsidies from the national budget to local budgets for the maintenance of orphans and children left without parental care in family-type children</w:t>
      </w:r>
      <w:r>
        <w:rPr>
          <w:lang/>
        </w:rPr>
        <w:t>’</w:t>
      </w:r>
      <w:r w:rsidRPr="00040D98">
        <w:rPr>
          <w:lang/>
        </w:rPr>
        <w:t>s homes and foster families</w:t>
      </w:r>
      <w:r>
        <w:rPr>
          <w:lang/>
        </w:rPr>
        <w:t>”</w:t>
      </w:r>
    </w:p>
    <w:p w:rsidR="00BB7B4A" w:rsidRPr="00040D98" w:rsidRDefault="00BB7B4A" w:rsidP="00BB7B4A">
      <w:pPr>
        <w:pStyle w:val="Bullet1G"/>
        <w:rPr>
          <w:lang/>
        </w:rPr>
      </w:pPr>
      <w:r>
        <w:rPr>
          <w:lang/>
        </w:rPr>
        <w:t xml:space="preserve">No. </w:t>
      </w:r>
      <w:r w:rsidRPr="00040D98">
        <w:rPr>
          <w:lang/>
        </w:rPr>
        <w:t xml:space="preserve">494-R of 26 September 2006 </w:t>
      </w:r>
      <w:r>
        <w:rPr>
          <w:lang/>
        </w:rPr>
        <w:t>“</w:t>
      </w:r>
      <w:r w:rsidRPr="00040D98">
        <w:rPr>
          <w:lang/>
        </w:rPr>
        <w:t>approving an additional increase in subsidies from the national budget to local budgets for the maintenance of orphans and children left without parental care in family-type children</w:t>
      </w:r>
      <w:r>
        <w:rPr>
          <w:lang/>
        </w:rPr>
        <w:t>’</w:t>
      </w:r>
      <w:r w:rsidRPr="00040D98">
        <w:rPr>
          <w:lang/>
        </w:rPr>
        <w:t>s homes and foster families</w:t>
      </w:r>
      <w:r>
        <w:rPr>
          <w:lang/>
        </w:rPr>
        <w:t>”</w:t>
      </w:r>
    </w:p>
    <w:p w:rsidR="00BB7B4A" w:rsidRPr="00040D98" w:rsidRDefault="00BB7B4A" w:rsidP="00BB7B4A">
      <w:pPr>
        <w:pStyle w:val="Bullet1G"/>
        <w:rPr>
          <w:lang/>
        </w:rPr>
      </w:pPr>
      <w:r>
        <w:rPr>
          <w:lang/>
        </w:rPr>
        <w:t xml:space="preserve">No. </w:t>
      </w:r>
      <w:r w:rsidRPr="00040D98">
        <w:rPr>
          <w:lang/>
        </w:rPr>
        <w:t xml:space="preserve">587-R of 29 November 2006 </w:t>
      </w:r>
      <w:r>
        <w:rPr>
          <w:lang/>
        </w:rPr>
        <w:t>“</w:t>
      </w:r>
      <w:r w:rsidRPr="00040D98">
        <w:rPr>
          <w:lang/>
        </w:rPr>
        <w:t>approving a plan of measures for improving health care for children affected by the Chernobyl and other ecological disasters, 2007-2009</w:t>
      </w:r>
      <w:r>
        <w:rPr>
          <w:lang/>
        </w:rPr>
        <w:t>”</w:t>
      </w:r>
    </w:p>
    <w:p w:rsidR="00BB7B4A" w:rsidRPr="00040D98" w:rsidRDefault="00BB7B4A" w:rsidP="00997CA0">
      <w:pPr>
        <w:spacing w:after="120"/>
        <w:ind w:leftChars="567" w:left="31680" w:right="1134"/>
        <w:jc w:val="both"/>
        <w:rPr>
          <w:lang/>
        </w:rPr>
      </w:pPr>
      <w:r w:rsidRPr="00040D98">
        <w:rPr>
          <w:b/>
          <w:bCs/>
          <w:lang/>
        </w:rPr>
        <w:t>Parliament</w:t>
      </w:r>
      <w:r w:rsidRPr="00040D98">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3303-IV of 11 January 2006 on </w:t>
      </w:r>
      <w:r>
        <w:rPr>
          <w:lang/>
        </w:rPr>
        <w:t>“</w:t>
      </w:r>
      <w:r w:rsidRPr="00040D98">
        <w:rPr>
          <w:lang/>
        </w:rPr>
        <w:t>accession to the Convention on the Civil Aspects of International Child Abduction</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15-V of 20 July 2006 on </w:t>
      </w:r>
      <w:r>
        <w:rPr>
          <w:lang/>
        </w:rPr>
        <w:t>“</w:t>
      </w:r>
      <w:r w:rsidRPr="00040D98">
        <w:rPr>
          <w:lang/>
        </w:rPr>
        <w:t>accession to the Convention on the recovery of maintenance abroad</w:t>
      </w:r>
      <w:r>
        <w:rPr>
          <w:lang/>
        </w:rPr>
        <w:t>”</w:t>
      </w:r>
    </w:p>
    <w:p w:rsidR="00BB7B4A" w:rsidRPr="00040D98" w:rsidRDefault="00BB7B4A" w:rsidP="00BB7B4A">
      <w:pPr>
        <w:pStyle w:val="Bullet1G"/>
        <w:rPr>
          <w:lang/>
        </w:rPr>
      </w:pPr>
      <w:r w:rsidRPr="00040D98">
        <w:rPr>
          <w:lang/>
        </w:rPr>
        <w:t xml:space="preserve">Law 2006 </w:t>
      </w:r>
      <w:r>
        <w:rPr>
          <w:lang/>
        </w:rPr>
        <w:t xml:space="preserve">No. </w:t>
      </w:r>
      <w:r w:rsidRPr="00040D98">
        <w:rPr>
          <w:lang/>
        </w:rPr>
        <w:t xml:space="preserve">69-V of 3 August on the </w:t>
      </w:r>
      <w:r>
        <w:rPr>
          <w:lang/>
        </w:rPr>
        <w:t>“</w:t>
      </w:r>
      <w:r w:rsidRPr="00040D98">
        <w:rPr>
          <w:lang/>
        </w:rPr>
        <w:t>ratification of the European Convention on the Exercise of Children</w:t>
      </w:r>
      <w:r>
        <w:rPr>
          <w:lang/>
        </w:rPr>
        <w:t>’</w:t>
      </w:r>
      <w:r w:rsidRPr="00040D98">
        <w:rPr>
          <w:lang/>
        </w:rPr>
        <w:t>s Rights</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136-V of 14 September 2006 on </w:t>
      </w:r>
      <w:r>
        <w:rPr>
          <w:lang/>
        </w:rPr>
        <w:t>“</w:t>
      </w:r>
      <w:r w:rsidRPr="00040D98">
        <w:rPr>
          <w:lang/>
        </w:rPr>
        <w:t>accession to the Convention on Jurisdiction, Applicable Law, Recognition, Enforcement and Cooperation in respect of Parental Responsibility and Measures for the Protection of Children</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135-V of 14 September 2006 on </w:t>
      </w:r>
      <w:r>
        <w:rPr>
          <w:lang/>
        </w:rPr>
        <w:t>“</w:t>
      </w:r>
      <w:r w:rsidRPr="00040D98">
        <w:rPr>
          <w:lang/>
        </w:rPr>
        <w:t>accession to the United Nations Convention on the Recognition and Enforcement of Foreign Arbitral Awards</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166-V of 20 September 2006 on the </w:t>
      </w:r>
      <w:r>
        <w:rPr>
          <w:lang/>
        </w:rPr>
        <w:t>“</w:t>
      </w:r>
      <w:r w:rsidRPr="00040D98">
        <w:rPr>
          <w:lang/>
        </w:rPr>
        <w:t>ratification of the Convention on Contact concerning Children</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3483-IV of 23 February 2006 </w:t>
      </w:r>
      <w:r>
        <w:rPr>
          <w:lang/>
        </w:rPr>
        <w:t>“</w:t>
      </w:r>
      <w:r w:rsidRPr="00040D98">
        <w:rPr>
          <w:lang/>
        </w:rPr>
        <w:t xml:space="preserve">amending certain Acts on the exercise of the right of disabled persons to employment (in relation to amendments to the Act </w:t>
      </w:r>
      <w:r>
        <w:rPr>
          <w:lang/>
        </w:rPr>
        <w:t>‘</w:t>
      </w:r>
      <w:r w:rsidRPr="00040D98">
        <w:rPr>
          <w:lang/>
        </w:rPr>
        <w:t>promoting the social advancement and development of young persons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271-V of 19 October 2006 </w:t>
      </w:r>
      <w:r>
        <w:rPr>
          <w:lang/>
        </w:rPr>
        <w:t>“</w:t>
      </w:r>
      <w:r w:rsidRPr="00040D98">
        <w:rPr>
          <w:lang/>
        </w:rPr>
        <w:t xml:space="preserve">amending certain Acts on public organizations of children and young persons (in relation to amendments to the Act </w:t>
      </w:r>
      <w:r>
        <w:rPr>
          <w:lang/>
        </w:rPr>
        <w:t>‘</w:t>
      </w:r>
      <w:r w:rsidRPr="00040D98">
        <w:rPr>
          <w:lang/>
        </w:rPr>
        <w:t>promoting the social advancement and development of young persons</w:t>
      </w:r>
      <w:r>
        <w:rPr>
          <w:lang/>
        </w:rPr>
        <w:t>’</w:t>
      </w:r>
      <w:r w:rsidRPr="00040D98">
        <w:rPr>
          <w:lang/>
        </w:rPr>
        <w:t>)</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524-V of 22 December 2006 </w:t>
      </w:r>
      <w:r>
        <w:rPr>
          <w:lang/>
        </w:rPr>
        <w:t>“</w:t>
      </w:r>
      <w:r w:rsidRPr="00040D98">
        <w:rPr>
          <w:lang/>
        </w:rPr>
        <w:t>amending the Family Code and the Civil Code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3335-IV of 12 January 2006 </w:t>
      </w:r>
      <w:r>
        <w:rPr>
          <w:lang/>
        </w:rPr>
        <w:t>“</w:t>
      </w:r>
      <w:r w:rsidRPr="00040D98">
        <w:rPr>
          <w:lang/>
        </w:rPr>
        <w:t xml:space="preserve">amending the Act </w:t>
      </w:r>
      <w:r>
        <w:rPr>
          <w:lang/>
        </w:rPr>
        <w:t>‘</w:t>
      </w:r>
      <w:r w:rsidRPr="00040D98">
        <w:rPr>
          <w:lang/>
        </w:rPr>
        <w:t>amending the Family Code in respect of the Adoption centre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3348-IV of 17 January 2006 </w:t>
      </w:r>
      <w:r>
        <w:rPr>
          <w:lang/>
        </w:rPr>
        <w:t>“</w:t>
      </w:r>
      <w:r w:rsidRPr="00040D98">
        <w:rPr>
          <w:lang/>
        </w:rPr>
        <w:t>amending article 75 of the Civil Code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3497-IV of 23 February 2006 </w:t>
      </w:r>
      <w:r>
        <w:rPr>
          <w:lang/>
        </w:rPr>
        <w:t>“</w:t>
      </w:r>
      <w:r w:rsidRPr="00040D98">
        <w:rPr>
          <w:lang/>
        </w:rPr>
        <w:t>amending the Family Code</w:t>
      </w:r>
      <w:r>
        <w:rPr>
          <w:lang/>
        </w:rPr>
        <w:t>”</w:t>
      </w:r>
    </w:p>
    <w:p w:rsidR="00BB7B4A" w:rsidRPr="00040D98" w:rsidRDefault="00BB7B4A" w:rsidP="00BB7B4A">
      <w:pPr>
        <w:pStyle w:val="Bullet1G"/>
        <w:rPr>
          <w:lang/>
        </w:rPr>
      </w:pPr>
      <w:r w:rsidRPr="00040D98">
        <w:rPr>
          <w:lang/>
        </w:rPr>
        <w:t xml:space="preserve">Act </w:t>
      </w:r>
      <w:r>
        <w:rPr>
          <w:lang/>
        </w:rPr>
        <w:t xml:space="preserve">No. </w:t>
      </w:r>
      <w:r w:rsidRPr="00040D98">
        <w:rPr>
          <w:lang/>
        </w:rPr>
        <w:t xml:space="preserve">230-V of 5 October 2006 </w:t>
      </w:r>
      <w:r>
        <w:rPr>
          <w:lang/>
        </w:rPr>
        <w:t>“</w:t>
      </w:r>
      <w:r w:rsidRPr="00040D98">
        <w:rPr>
          <w:lang/>
        </w:rPr>
        <w:t>amending certain Acts on the social protection of orphans and children left without parental care</w:t>
      </w:r>
      <w:r>
        <w:rPr>
          <w:lang/>
        </w:rPr>
        <w:t>”</w:t>
      </w:r>
    </w:p>
    <w:p w:rsidR="00BB7B4A" w:rsidRPr="00040D98" w:rsidRDefault="00BB7B4A" w:rsidP="00997CA0">
      <w:pPr>
        <w:spacing w:after="120"/>
        <w:ind w:leftChars="567" w:left="31680" w:right="1134"/>
        <w:jc w:val="both"/>
        <w:rPr>
          <w:lang/>
        </w:rPr>
      </w:pPr>
      <w:r w:rsidRPr="00040D98">
        <w:rPr>
          <w:b/>
          <w:bCs/>
          <w:lang/>
        </w:rPr>
        <w:t>Sector regulations established by ministries and other central bodies of executive power</w:t>
      </w:r>
      <w:r w:rsidRPr="00040D98">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345 of 3 May 2006 on </w:t>
      </w:r>
      <w:r>
        <w:rPr>
          <w:lang/>
        </w:rPr>
        <w:t>“</w:t>
      </w:r>
      <w:r w:rsidRPr="00040D98">
        <w:rPr>
          <w:lang/>
        </w:rPr>
        <w:t>a model regulation for family-type schools</w:t>
      </w:r>
      <w:r>
        <w:rPr>
          <w:lang/>
        </w:rPr>
        <w:t>”</w:t>
      </w:r>
    </w:p>
    <w:p w:rsidR="00BB7B4A" w:rsidRPr="00040D98" w:rsidRDefault="00BB7B4A" w:rsidP="00BB7B4A">
      <w:pPr>
        <w:pStyle w:val="Bullet1G"/>
        <w:rPr>
          <w:lang/>
        </w:rPr>
      </w:pPr>
      <w:r w:rsidRPr="00040D98">
        <w:rPr>
          <w:lang/>
        </w:rPr>
        <w:t xml:space="preserve">Ministry of Health and Academy of Medical Sciences order </w:t>
      </w:r>
      <w:r>
        <w:rPr>
          <w:lang/>
        </w:rPr>
        <w:t xml:space="preserve">No. </w:t>
      </w:r>
      <w:r w:rsidRPr="00040D98">
        <w:rPr>
          <w:lang/>
        </w:rPr>
        <w:t xml:space="preserve">529/49 of 31 July 2006 </w:t>
      </w:r>
      <w:r>
        <w:rPr>
          <w:lang/>
        </w:rPr>
        <w:t>“</w:t>
      </w:r>
      <w:r w:rsidRPr="00040D98">
        <w:rPr>
          <w:lang/>
        </w:rPr>
        <w:t>approving the sector programme for breastfeeding support, 2006-2010</w:t>
      </w:r>
      <w:r>
        <w:rPr>
          <w:lang/>
        </w:rPr>
        <w:t>”</w:t>
      </w:r>
    </w:p>
    <w:p w:rsidR="00BB7B4A" w:rsidRPr="00040D98" w:rsidRDefault="00BB7B4A" w:rsidP="00BB7B4A">
      <w:pPr>
        <w:pStyle w:val="Bullet1G"/>
        <w:rPr>
          <w:lang/>
        </w:rPr>
      </w:pPr>
      <w:r w:rsidRPr="00040D98">
        <w:rPr>
          <w:lang/>
        </w:rPr>
        <w:t xml:space="preserve">Ministry of Education and Science order </w:t>
      </w:r>
      <w:r>
        <w:rPr>
          <w:lang/>
        </w:rPr>
        <w:t xml:space="preserve">No. </w:t>
      </w:r>
      <w:r w:rsidRPr="00040D98">
        <w:rPr>
          <w:lang/>
        </w:rPr>
        <w:t xml:space="preserve">631 of 23 August 2006 on the </w:t>
      </w:r>
      <w:r>
        <w:rPr>
          <w:lang/>
        </w:rPr>
        <w:t>“</w:t>
      </w:r>
      <w:r w:rsidRPr="00040D98">
        <w:rPr>
          <w:lang/>
        </w:rPr>
        <w:t>implementation of comprehensive measures for ensuring compliance with legislation on the protection of minors</w:t>
      </w:r>
      <w:r>
        <w:rPr>
          <w:lang/>
        </w:rPr>
        <w:t>”</w:t>
      </w:r>
    </w:p>
    <w:p w:rsidR="00BB7B4A" w:rsidRPr="00040D98" w:rsidRDefault="00BB7B4A" w:rsidP="00BB7B4A">
      <w:pPr>
        <w:pStyle w:val="Bullet1G"/>
        <w:rPr>
          <w:lang/>
        </w:rPr>
      </w:pPr>
      <w:r w:rsidRPr="00040D98">
        <w:rPr>
          <w:lang/>
        </w:rPr>
        <w:t xml:space="preserve">Ministry of Justice order </w:t>
      </w:r>
      <w:r>
        <w:rPr>
          <w:lang/>
        </w:rPr>
        <w:t xml:space="preserve">No. </w:t>
      </w:r>
      <w:r w:rsidRPr="00040D98">
        <w:rPr>
          <w:lang/>
        </w:rPr>
        <w:t xml:space="preserve">75/5 of 15 September 2006 </w:t>
      </w:r>
      <w:r>
        <w:rPr>
          <w:lang/>
        </w:rPr>
        <w:t>“</w:t>
      </w:r>
      <w:r w:rsidRPr="00040D98">
        <w:rPr>
          <w:lang/>
        </w:rPr>
        <w:t>on measures aimed at preventing violations of the rights, freedoms and legitimate interests of children</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3545 of 23 October 2006 (registered with the Ministry of Justice on 7 April 2006 under </w:t>
      </w:r>
      <w:r>
        <w:rPr>
          <w:lang/>
        </w:rPr>
        <w:t xml:space="preserve">No. </w:t>
      </w:r>
      <w:r w:rsidRPr="00040D98">
        <w:rPr>
          <w:lang/>
        </w:rPr>
        <w:t xml:space="preserve">1187/13061) </w:t>
      </w:r>
      <w:r>
        <w:rPr>
          <w:lang/>
        </w:rPr>
        <w:t>“</w:t>
      </w:r>
      <w:r w:rsidRPr="00040D98">
        <w:rPr>
          <w:lang/>
        </w:rPr>
        <w:t>approving a model regulation for counselling offices in social service centres for families, children and young persons in maternity hospitals, gynaecological units and children</w:t>
      </w:r>
      <w:r>
        <w:rPr>
          <w:lang/>
        </w:rPr>
        <w:t>’</w:t>
      </w:r>
      <w:r w:rsidRPr="00040D98">
        <w:rPr>
          <w:lang/>
        </w:rPr>
        <w:t>s homes</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838 of 17 March 2006 (registered with the Ministry of Justice on 7 April 2006 under </w:t>
      </w:r>
      <w:r>
        <w:rPr>
          <w:lang/>
        </w:rPr>
        <w:t xml:space="preserve">No. </w:t>
      </w:r>
      <w:r w:rsidRPr="00040D98">
        <w:rPr>
          <w:lang/>
        </w:rPr>
        <w:t xml:space="preserve">404/12278) </w:t>
      </w:r>
      <w:r>
        <w:rPr>
          <w:lang/>
        </w:rPr>
        <w:t>“</w:t>
      </w:r>
      <w:r w:rsidRPr="00040D98">
        <w:rPr>
          <w:lang/>
        </w:rPr>
        <w:t>approving the procedure for providing information on the assessment of social assistance for children in family-type children</w:t>
      </w:r>
      <w:r>
        <w:rPr>
          <w:lang/>
        </w:rPr>
        <w:t>’</w:t>
      </w:r>
      <w:r w:rsidRPr="00040D98">
        <w:rPr>
          <w:lang/>
        </w:rPr>
        <w:t xml:space="preserve">s homes and in foster families, cash allowances for parents-rearers and foster parents, and termination of payments, in 2006 </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981 of 28 March 2006 on the </w:t>
      </w:r>
      <w:r>
        <w:rPr>
          <w:lang/>
        </w:rPr>
        <w:t>“</w:t>
      </w:r>
      <w:r w:rsidRPr="00040D98">
        <w:rPr>
          <w:lang/>
        </w:rPr>
        <w:t>transfer of documentation on the operation of family-type children</w:t>
      </w:r>
      <w:r>
        <w:rPr>
          <w:lang/>
        </w:rPr>
        <w:t>’</w:t>
      </w:r>
      <w:r w:rsidRPr="00040D98">
        <w:rPr>
          <w:lang/>
        </w:rPr>
        <w:t>s homes and foster families, to which until 15 April 2006 the Department for Family, Youth and Sport transferred documents on the operation of such units created prior to 6 February 2006 by the services for minors</w:t>
      </w:r>
      <w:r>
        <w:rPr>
          <w:lang/>
        </w:rPr>
        <w:t>’</w:t>
      </w:r>
      <w:r w:rsidRPr="00040D98">
        <w:rPr>
          <w:lang/>
        </w:rPr>
        <w:t xml:space="preserve"> affairs</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2115 of 22 June 2006 (registered with the Ministry of Justice on 28 July 2006 under </w:t>
      </w:r>
      <w:r>
        <w:rPr>
          <w:lang/>
        </w:rPr>
        <w:t xml:space="preserve">No. </w:t>
      </w:r>
      <w:r w:rsidRPr="00040D98">
        <w:rPr>
          <w:lang/>
        </w:rPr>
        <w:t xml:space="preserve">886/12760) </w:t>
      </w:r>
      <w:r>
        <w:rPr>
          <w:lang/>
        </w:rPr>
        <w:t>“</w:t>
      </w:r>
      <w:r w:rsidRPr="00040D98">
        <w:rPr>
          <w:lang/>
        </w:rPr>
        <w:t xml:space="preserve">approving the reporting format </w:t>
      </w:r>
      <w:r>
        <w:rPr>
          <w:lang/>
        </w:rPr>
        <w:t>‘</w:t>
      </w:r>
      <w:r w:rsidRPr="00040D98">
        <w:rPr>
          <w:lang/>
        </w:rPr>
        <w:t>Report on the functioning of family-type children</w:t>
      </w:r>
      <w:r>
        <w:rPr>
          <w:lang/>
        </w:rPr>
        <w:t>’</w:t>
      </w:r>
      <w:r w:rsidRPr="00040D98">
        <w:rPr>
          <w:lang/>
        </w:rPr>
        <w:t>s homes and foster families</w:t>
      </w:r>
      <w:r>
        <w:rPr>
          <w:lang/>
        </w:rPr>
        <w:t>’</w:t>
      </w:r>
      <w:r w:rsidRPr="00040D98">
        <w:rPr>
          <w:lang/>
        </w:rPr>
        <w:t xml:space="preserve"> </w:t>
      </w:r>
      <w:r>
        <w:rPr>
          <w:lang/>
        </w:rPr>
        <w:t xml:space="preserve">No. </w:t>
      </w:r>
      <w:r w:rsidRPr="00040D98">
        <w:rPr>
          <w:lang/>
        </w:rPr>
        <w:t>1-DBST, and instructions regarding its use</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4335 of 25 December 2006 </w:t>
      </w:r>
      <w:r>
        <w:rPr>
          <w:lang/>
        </w:rPr>
        <w:t>“</w:t>
      </w:r>
      <w:r w:rsidRPr="00040D98">
        <w:rPr>
          <w:lang/>
        </w:rPr>
        <w:t xml:space="preserve">approving the reporting formats </w:t>
      </w:r>
      <w:r>
        <w:rPr>
          <w:lang/>
        </w:rPr>
        <w:t>‘</w:t>
      </w:r>
      <w:r w:rsidRPr="00040D98">
        <w:rPr>
          <w:lang/>
        </w:rPr>
        <w:t>Report on the activities of socio-psychological rehabilitation centres for children</w:t>
      </w:r>
      <w:r>
        <w:rPr>
          <w:lang/>
        </w:rPr>
        <w:t>’</w:t>
      </w:r>
      <w:r w:rsidRPr="00040D98">
        <w:rPr>
          <w:lang/>
        </w:rPr>
        <w:t xml:space="preserve"> and instructions regarding its use</w:t>
      </w:r>
      <w:r>
        <w:rPr>
          <w:lang/>
        </w:rPr>
        <w:t>”</w:t>
      </w:r>
    </w:p>
    <w:p w:rsidR="00BB7B4A" w:rsidRPr="00040D98" w:rsidRDefault="00BB7B4A" w:rsidP="00BB7B4A">
      <w:pPr>
        <w:pStyle w:val="Bullet1G"/>
        <w:rPr>
          <w:lang/>
        </w:rPr>
      </w:pPr>
      <w:r w:rsidRPr="00040D98">
        <w:rPr>
          <w:lang/>
        </w:rPr>
        <w:t xml:space="preserve">Ministry for the Family, Youth and Sport order </w:t>
      </w:r>
      <w:r>
        <w:rPr>
          <w:lang/>
        </w:rPr>
        <w:t xml:space="preserve">No. </w:t>
      </w:r>
      <w:r w:rsidRPr="00040D98">
        <w:rPr>
          <w:lang/>
        </w:rPr>
        <w:t xml:space="preserve">3685 of 31 October 2006 (registered with the Ministry of Justice on 24 November 2006 under </w:t>
      </w:r>
      <w:r>
        <w:rPr>
          <w:lang/>
        </w:rPr>
        <w:t xml:space="preserve">No. </w:t>
      </w:r>
      <w:r w:rsidRPr="00040D98">
        <w:rPr>
          <w:lang/>
        </w:rPr>
        <w:t xml:space="preserve">1232/13106) </w:t>
      </w:r>
      <w:r>
        <w:rPr>
          <w:lang/>
        </w:rPr>
        <w:t>“</w:t>
      </w:r>
      <w:r w:rsidRPr="00040D98">
        <w:rPr>
          <w:lang/>
        </w:rPr>
        <w:t>approving the procedure for social support to foster families and family-type children</w:t>
      </w:r>
      <w:r>
        <w:rPr>
          <w:lang/>
        </w:rPr>
        <w:t>’</w:t>
      </w:r>
      <w:r w:rsidRPr="00040D98">
        <w:rPr>
          <w:lang/>
        </w:rPr>
        <w:t>s homes</w:t>
      </w:r>
      <w:r>
        <w:rPr>
          <w:lang/>
        </w:rPr>
        <w:t>”</w:t>
      </w:r>
    </w:p>
    <w:p w:rsidR="00BB7B4A" w:rsidRPr="00040D98" w:rsidRDefault="00BB7B4A" w:rsidP="00BB7B4A">
      <w:pPr>
        <w:pStyle w:val="Bullet1G"/>
        <w:rPr>
          <w:lang/>
        </w:rPr>
      </w:pPr>
      <w:r w:rsidRPr="00040D98">
        <w:rPr>
          <w:lang/>
        </w:rPr>
        <w:t xml:space="preserve">Ministry of Justice order </w:t>
      </w:r>
      <w:r>
        <w:rPr>
          <w:lang/>
        </w:rPr>
        <w:t xml:space="preserve">No. </w:t>
      </w:r>
      <w:r w:rsidRPr="00040D98">
        <w:rPr>
          <w:lang/>
        </w:rPr>
        <w:t xml:space="preserve">121/5 of 29 December 2006 (registered with the Ministry of Justice on 29 December 2006 under </w:t>
      </w:r>
      <w:r>
        <w:rPr>
          <w:lang/>
        </w:rPr>
        <w:t xml:space="preserve">No. </w:t>
      </w:r>
      <w:r w:rsidRPr="00040D98">
        <w:rPr>
          <w:lang/>
        </w:rPr>
        <w:t xml:space="preserve">1390/13264) </w:t>
      </w:r>
      <w:r>
        <w:rPr>
          <w:lang/>
        </w:rPr>
        <w:t>“</w:t>
      </w:r>
      <w:r w:rsidRPr="00040D98">
        <w:rPr>
          <w:lang/>
        </w:rPr>
        <w:t>approving the instructions for the implementation in Ukraine of the Convention on the Recovery Abroad of Maintenance</w:t>
      </w:r>
      <w:r>
        <w:rPr>
          <w:lang/>
        </w:rPr>
        <w:t>”</w:t>
      </w:r>
    </w:p>
    <w:p w:rsidR="00BB7B4A" w:rsidRPr="00040D98" w:rsidRDefault="00BB7B4A" w:rsidP="00BB7B4A">
      <w:pPr>
        <w:pStyle w:val="Bullet1G"/>
        <w:rPr>
          <w:lang/>
        </w:rPr>
      </w:pPr>
      <w:r w:rsidRPr="00040D98">
        <w:rPr>
          <w:lang/>
        </w:rPr>
        <w:t xml:space="preserve">Ministry for the Family, Youth and Sport, Ministry of Health, Ministry of Education and Science, Ministry of Labour and Social Policy, Ministry of Transport and Communications and State Department for Sentence Enforcement general order </w:t>
      </w:r>
      <w:r>
        <w:rPr>
          <w:lang/>
        </w:rPr>
        <w:t xml:space="preserve">No. </w:t>
      </w:r>
      <w:r w:rsidRPr="00040D98">
        <w:rPr>
          <w:lang/>
        </w:rPr>
        <w:t>1983/388/452/221/556/596/106 of 14 June 2006 approving the procedure for interaction between social workers and families in difficult circumstances</w:t>
      </w:r>
      <w:r>
        <w:rPr>
          <w:lang/>
        </w:rPr>
        <w:t>”</w:t>
      </w:r>
    </w:p>
    <w:p w:rsidR="00BB7B4A" w:rsidRPr="00040D98" w:rsidRDefault="00BB7B4A" w:rsidP="00BB7B4A">
      <w:pPr>
        <w:pStyle w:val="Bullet1G"/>
        <w:rPr>
          <w:lang/>
        </w:rPr>
      </w:pPr>
      <w:r w:rsidRPr="00040D98">
        <w:rPr>
          <w:lang/>
        </w:rPr>
        <w:t xml:space="preserve">Ministry for the Family, Youth and Sport and Ministry of Education and Science general order </w:t>
      </w:r>
      <w:r>
        <w:rPr>
          <w:lang/>
        </w:rPr>
        <w:t xml:space="preserve">No. </w:t>
      </w:r>
      <w:r w:rsidRPr="00040D98">
        <w:rPr>
          <w:lang/>
        </w:rPr>
        <w:t xml:space="preserve">3380/745 of 21 December 2005 (registered with the Ministry of Justice on 18 January 2006 under </w:t>
      </w:r>
      <w:r>
        <w:rPr>
          <w:lang/>
        </w:rPr>
        <w:t xml:space="preserve">No. </w:t>
      </w:r>
      <w:r w:rsidRPr="00040D98">
        <w:rPr>
          <w:lang/>
        </w:rPr>
        <w:t xml:space="preserve">37/11911) </w:t>
      </w:r>
      <w:r>
        <w:rPr>
          <w:lang/>
        </w:rPr>
        <w:t>“</w:t>
      </w:r>
      <w:r w:rsidRPr="00040D98">
        <w:rPr>
          <w:lang/>
        </w:rPr>
        <w:t>approving the procedure for transfer of documentation on orphans and children left without parental care by education authorities to the units for minors</w:t>
      </w:r>
      <w:r>
        <w:rPr>
          <w:lang/>
        </w:rPr>
        <w:t>’</w:t>
      </w:r>
      <w:r w:rsidRPr="00040D98">
        <w:rPr>
          <w:lang/>
        </w:rPr>
        <w:t xml:space="preserve"> affairs</w:t>
      </w:r>
      <w:r>
        <w:rPr>
          <w:lang/>
        </w:rPr>
        <w:t>”</w:t>
      </w:r>
    </w:p>
    <w:p w:rsidR="00BB7B4A" w:rsidRPr="00040D98" w:rsidRDefault="00216B82" w:rsidP="00BB7B4A">
      <w:pPr>
        <w:pStyle w:val="Bullet1G"/>
        <w:rPr>
          <w:lang/>
        </w:rPr>
      </w:pPr>
      <w:r>
        <w:rPr>
          <w:lang/>
        </w:rPr>
        <w:br w:type="page"/>
      </w:r>
      <w:r w:rsidR="00BB7B4A" w:rsidRPr="00040D98">
        <w:rPr>
          <w:lang/>
        </w:rPr>
        <w:t xml:space="preserve">Ministry for the Family, Youth and Sport and Ministry of Health general order </w:t>
      </w:r>
      <w:r>
        <w:rPr>
          <w:lang/>
        </w:rPr>
        <w:t>No. </w:t>
      </w:r>
      <w:r w:rsidR="00BB7B4A" w:rsidRPr="00040D98">
        <w:rPr>
          <w:lang/>
        </w:rPr>
        <w:t>3297/645 of 28 September 2006 (registered wit</w:t>
      </w:r>
      <w:r>
        <w:rPr>
          <w:lang/>
        </w:rPr>
        <w:t>h the Ministry of Justice on 23 </w:t>
      </w:r>
      <w:r w:rsidR="00BB7B4A" w:rsidRPr="00040D98">
        <w:rPr>
          <w:lang/>
        </w:rPr>
        <w:t xml:space="preserve">October 2006 under </w:t>
      </w:r>
      <w:r w:rsidR="00BB7B4A">
        <w:rPr>
          <w:lang/>
        </w:rPr>
        <w:t xml:space="preserve">No. </w:t>
      </w:r>
      <w:r w:rsidR="00BB7B4A" w:rsidRPr="00040D98">
        <w:rPr>
          <w:lang/>
        </w:rPr>
        <w:t xml:space="preserve">1136/13010 1136/13010) </w:t>
      </w:r>
      <w:r w:rsidR="00BB7B4A">
        <w:rPr>
          <w:lang/>
        </w:rPr>
        <w:t>“</w:t>
      </w:r>
      <w:r w:rsidR="00BB7B4A" w:rsidRPr="00040D98">
        <w:rPr>
          <w:lang/>
        </w:rPr>
        <w:t>approving the procedure for health care for children shelters for minors of the service for minors</w:t>
      </w:r>
      <w:r w:rsidR="00BB7B4A">
        <w:rPr>
          <w:lang/>
        </w:rPr>
        <w:t>’</w:t>
      </w:r>
      <w:r w:rsidR="00BB7B4A" w:rsidRPr="00040D98">
        <w:rPr>
          <w:lang/>
        </w:rPr>
        <w:t xml:space="preserve"> affairs and centres for the social and psychological rehabilitation of children, and schemes for their examination in medical establishments</w:t>
      </w:r>
      <w:r w:rsidR="00BB7B4A">
        <w:rPr>
          <w:lang/>
        </w:rPr>
        <w:t>”</w:t>
      </w:r>
    </w:p>
    <w:p w:rsidR="00BB7B4A" w:rsidRPr="00040D98" w:rsidRDefault="00BB7B4A" w:rsidP="00BB7B4A">
      <w:pPr>
        <w:pStyle w:val="Bullet1G"/>
        <w:rPr>
          <w:lang/>
        </w:rPr>
      </w:pPr>
      <w:r w:rsidRPr="00040D98">
        <w:rPr>
          <w:lang/>
        </w:rPr>
        <w:t xml:space="preserve">Ministry for the Family, Youth and Sport and Ministry of Education and Science general order </w:t>
      </w:r>
      <w:r>
        <w:rPr>
          <w:lang/>
        </w:rPr>
        <w:t xml:space="preserve">No. </w:t>
      </w:r>
      <w:r w:rsidRPr="00040D98">
        <w:rPr>
          <w:lang/>
        </w:rPr>
        <w:t xml:space="preserve">3185/656 of 19 September 2006 on the </w:t>
      </w:r>
      <w:r>
        <w:rPr>
          <w:lang/>
        </w:rPr>
        <w:t>“</w:t>
      </w:r>
      <w:r w:rsidRPr="00040D98">
        <w:rPr>
          <w:lang/>
        </w:rPr>
        <w:t>organization of studies for pupils in shelters for minors and centres for social and psychological rehabilitation of children</w:t>
      </w:r>
      <w:r>
        <w:rPr>
          <w:lang/>
        </w:rPr>
        <w:t>”</w:t>
      </w:r>
    </w:p>
    <w:p w:rsidR="00BB7B4A" w:rsidRPr="00040D98" w:rsidRDefault="00BB7B4A" w:rsidP="00BB7B4A">
      <w:pPr>
        <w:pStyle w:val="Bullet1G"/>
        <w:rPr>
          <w:lang/>
        </w:rPr>
      </w:pPr>
      <w:r w:rsidRPr="00040D98">
        <w:rPr>
          <w:lang/>
        </w:rPr>
        <w:t xml:space="preserve">Ministry for the Family, Youth and Sport and State Social Service for Family, Children and Youth General order </w:t>
      </w:r>
      <w:r>
        <w:rPr>
          <w:lang/>
        </w:rPr>
        <w:t xml:space="preserve">No. </w:t>
      </w:r>
      <w:r w:rsidRPr="00040D98">
        <w:rPr>
          <w:lang/>
        </w:rPr>
        <w:t xml:space="preserve">1507 of 12 May 2006 </w:t>
      </w:r>
      <w:r>
        <w:rPr>
          <w:lang/>
        </w:rPr>
        <w:t>“</w:t>
      </w:r>
      <w:r w:rsidRPr="00040D98">
        <w:rPr>
          <w:lang/>
        </w:rPr>
        <w:t>approving a model procedure for interaction between centres of social services for families, children and young persons and minors</w:t>
      </w:r>
      <w:r>
        <w:rPr>
          <w:lang/>
        </w:rPr>
        <w:t>’</w:t>
      </w:r>
      <w:r w:rsidRPr="00040D98">
        <w:rPr>
          <w:lang/>
        </w:rPr>
        <w:t xml:space="preserve"> affairs services in the process of the organization and conduct of the activities of foster families and family-type children</w:t>
      </w:r>
      <w:r>
        <w:rPr>
          <w:lang/>
        </w:rPr>
        <w:t>’</w:t>
      </w:r>
      <w:r w:rsidRPr="00040D98">
        <w:rPr>
          <w:lang/>
        </w:rPr>
        <w:t>s homes</w:t>
      </w:r>
      <w:r>
        <w:rPr>
          <w:lang/>
        </w:rPr>
        <w:t>”</w:t>
      </w:r>
    </w:p>
    <w:p w:rsidR="00BB7B4A" w:rsidRDefault="00BB7B4A" w:rsidP="00BB7B4A">
      <w:pPr>
        <w:pStyle w:val="Bullet1G"/>
        <w:rPr>
          <w:lang/>
        </w:rPr>
      </w:pPr>
      <w:r w:rsidRPr="00040D98">
        <w:rPr>
          <w:lang/>
        </w:rPr>
        <w:t xml:space="preserve">Ministry for the Family, Youth and Sport and State Social Service for Family, Children and Young persons general order </w:t>
      </w:r>
      <w:r>
        <w:rPr>
          <w:lang/>
        </w:rPr>
        <w:t xml:space="preserve">No. </w:t>
      </w:r>
      <w:r w:rsidRPr="00040D98">
        <w:rPr>
          <w:lang/>
        </w:rPr>
        <w:t xml:space="preserve">2670 of 3 August 2006 </w:t>
      </w:r>
      <w:r>
        <w:rPr>
          <w:lang/>
        </w:rPr>
        <w:t>“</w:t>
      </w:r>
      <w:r w:rsidRPr="00040D98">
        <w:rPr>
          <w:lang/>
        </w:rPr>
        <w:t>approving training programmes for the social workers of social centres for families, children and young persons and for parents-rearers regarding the establishment and conduct of the activities of family-type children</w:t>
      </w:r>
      <w:r>
        <w:rPr>
          <w:lang/>
        </w:rPr>
        <w:t>’</w:t>
      </w:r>
      <w:r w:rsidRPr="00040D98">
        <w:rPr>
          <w:lang/>
        </w:rPr>
        <w:t>s homes and foster parents, and training programmes for prospective foster parents and parents-rearers</w:t>
      </w:r>
      <w:r>
        <w:rPr>
          <w:lang/>
        </w:rPr>
        <w:t>”.</w:t>
      </w:r>
    </w:p>
    <w:p w:rsidR="00BB7B4A" w:rsidRPr="00040D98" w:rsidRDefault="00BB7B4A" w:rsidP="00BB7B4A">
      <w:pPr>
        <w:pStyle w:val="Bullet1G"/>
        <w:rPr>
          <w:lang/>
        </w:rPr>
        <w:sectPr w:rsidR="00BB7B4A" w:rsidRPr="00040D98" w:rsidSect="00BB7B4A">
          <w:headerReference w:type="even" r:id="rId58"/>
          <w:headerReference w:type="default" r:id="rId59"/>
          <w:footerReference w:type="even" r:id="rId60"/>
          <w:footerReference w:type="default" r:id="rId61"/>
          <w:footerReference w:type="first" r:id="rId62"/>
          <w:type w:val="continuous"/>
          <w:pgSz w:w="11906" w:h="16838"/>
          <w:pgMar w:top="1701" w:right="1134" w:bottom="2268" w:left="1134" w:header="1134" w:footer="1701" w:gutter="0"/>
          <w:cols w:space="720"/>
          <w:titlePg/>
          <w:docGrid w:linePitch="360"/>
        </w:sectPr>
      </w:pPr>
    </w:p>
    <w:p w:rsidR="00BB7B4A" w:rsidRPr="00040D98" w:rsidRDefault="00BB7B4A" w:rsidP="00BB7B4A">
      <w:pPr>
        <w:pStyle w:val="HChG"/>
      </w:pPr>
      <w:r>
        <w:tab/>
      </w:r>
      <w:r>
        <w:tab/>
      </w:r>
      <w:r w:rsidRPr="00040D98">
        <w:t>Annex II</w:t>
      </w:r>
    </w:p>
    <w:p w:rsidR="00BB7B4A" w:rsidRPr="00040D98" w:rsidRDefault="00BB7B4A" w:rsidP="00BB7B4A">
      <w:pPr>
        <w:pStyle w:val="H1G"/>
        <w:rPr>
          <w:kern w:val="22"/>
        </w:rPr>
      </w:pPr>
      <w:r>
        <w:rPr>
          <w:kern w:val="22"/>
        </w:rPr>
        <w:tab/>
      </w:r>
      <w:r>
        <w:rPr>
          <w:kern w:val="22"/>
        </w:rPr>
        <w:tab/>
      </w:r>
      <w:r w:rsidRPr="00040D98">
        <w:rPr>
          <w:kern w:val="22"/>
        </w:rPr>
        <w:t>Statistical information</w:t>
      </w:r>
    </w:p>
    <w:p w:rsidR="00BB7B4A" w:rsidRPr="00040D98" w:rsidRDefault="00BB7B4A" w:rsidP="00997CA0">
      <w:pPr>
        <w:pStyle w:val="BodyText"/>
        <w:spacing w:after="0"/>
        <w:ind w:leftChars="567" w:left="31680" w:right="1134"/>
        <w:jc w:val="both"/>
        <w:rPr>
          <w:sz w:val="20"/>
          <w:szCs w:val="20"/>
        </w:rPr>
      </w:pPr>
      <w:r w:rsidRPr="00040D98">
        <w:rPr>
          <w:sz w:val="20"/>
          <w:szCs w:val="20"/>
        </w:rPr>
        <w:t>Table 1</w:t>
      </w:r>
    </w:p>
    <w:p w:rsidR="00BB7B4A" w:rsidRPr="00040D98" w:rsidRDefault="00BB7B4A" w:rsidP="00997CA0">
      <w:pPr>
        <w:pStyle w:val="BodyText"/>
        <w:ind w:leftChars="567" w:left="31680" w:right="1134"/>
        <w:jc w:val="both"/>
        <w:rPr>
          <w:b/>
          <w:bCs/>
          <w:sz w:val="20"/>
          <w:szCs w:val="20"/>
        </w:rPr>
      </w:pPr>
      <w:r w:rsidRPr="00040D98">
        <w:rPr>
          <w:b/>
          <w:bCs/>
          <w:sz w:val="20"/>
          <w:szCs w:val="20"/>
        </w:rPr>
        <w:t>Funds allocated for children</w:t>
      </w:r>
      <w:r>
        <w:rPr>
          <w:b/>
          <w:bCs/>
          <w:sz w:val="20"/>
          <w:szCs w:val="20"/>
        </w:rPr>
        <w:t>’</w:t>
      </w:r>
      <w:r w:rsidRPr="00040D98">
        <w:rPr>
          <w:b/>
          <w:bCs/>
          <w:sz w:val="20"/>
          <w:szCs w:val="20"/>
        </w:rPr>
        <w:t>s programmes and activities in national and local budgets (2002-2006)</w:t>
      </w:r>
    </w:p>
    <w:p w:rsidR="00BB7B4A" w:rsidRPr="00040D98" w:rsidRDefault="00BB7B4A" w:rsidP="00997CA0">
      <w:pPr>
        <w:pStyle w:val="BodyText"/>
        <w:ind w:leftChars="567" w:left="31680" w:right="1134"/>
        <w:jc w:val="both"/>
        <w:rPr>
          <w:sz w:val="20"/>
          <w:szCs w:val="20"/>
        </w:rPr>
      </w:pPr>
      <w:r w:rsidRPr="00040D98">
        <w:rPr>
          <w:sz w:val="20"/>
          <w:szCs w:val="20"/>
        </w:rPr>
        <w:t>(</w:t>
      </w:r>
      <w:r w:rsidRPr="000F5776">
        <w:rPr>
          <w:i/>
          <w:sz w:val="20"/>
          <w:szCs w:val="20"/>
        </w:rPr>
        <w:t>Source</w:t>
      </w:r>
      <w:r>
        <w:rPr>
          <w:sz w:val="20"/>
          <w:szCs w:val="20"/>
        </w:rPr>
        <w:t xml:space="preserve">:  </w:t>
      </w:r>
      <w:r w:rsidRPr="000F5776">
        <w:rPr>
          <w:iCs/>
          <w:sz w:val="20"/>
          <w:szCs w:val="20"/>
        </w:rPr>
        <w:t>Ministry of Finance</w:t>
      </w:r>
      <w:r w:rsidRPr="00040D98">
        <w:rPr>
          <w:sz w:val="20"/>
          <w:szCs w:val="20"/>
        </w:rPr>
        <w:t>)</w:t>
      </w:r>
    </w:p>
    <w:p w:rsidR="00BB7B4A" w:rsidRPr="00040D98" w:rsidRDefault="00BB7B4A" w:rsidP="00997CA0">
      <w:pPr>
        <w:pStyle w:val="BodyText"/>
        <w:ind w:leftChars="567" w:left="31680" w:right="1134"/>
        <w:jc w:val="both"/>
        <w:rPr>
          <w:sz w:val="20"/>
          <w:szCs w:val="20"/>
        </w:rPr>
      </w:pPr>
      <w:r w:rsidRPr="00040D98">
        <w:rPr>
          <w:sz w:val="20"/>
          <w:szCs w:val="20"/>
        </w:rPr>
        <w:t>(</w:t>
      </w:r>
      <w:r w:rsidRPr="00040D98">
        <w:rPr>
          <w:i/>
          <w:iCs/>
          <w:sz w:val="20"/>
          <w:szCs w:val="20"/>
        </w:rPr>
        <w:t>Millions of UAH</w:t>
      </w:r>
      <w:r w:rsidRPr="00040D98">
        <w:rPr>
          <w:sz w:val="20"/>
          <w:szCs w:val="20"/>
        </w:rPr>
        <w:t>)</w:t>
      </w:r>
    </w:p>
    <w:tbl>
      <w:tblPr>
        <w:tblW w:w="9677" w:type="dxa"/>
        <w:tblInd w:w="70" w:type="dxa"/>
        <w:tblLayout w:type="fixed"/>
        <w:tblLook w:val="0000" w:firstRow="0" w:lastRow="0" w:firstColumn="0" w:lastColumn="0" w:noHBand="0" w:noVBand="0"/>
      </w:tblPr>
      <w:tblGrid>
        <w:gridCol w:w="464"/>
        <w:gridCol w:w="4110"/>
        <w:gridCol w:w="1134"/>
        <w:gridCol w:w="993"/>
        <w:gridCol w:w="992"/>
        <w:gridCol w:w="992"/>
        <w:gridCol w:w="992"/>
      </w:tblGrid>
      <w:tr w:rsidR="00BB7B4A" w:rsidRPr="000F5776" w:rsidTr="000C7B75">
        <w:tc>
          <w:tcPr>
            <w:tcW w:w="464" w:type="dxa"/>
            <w:tcBorders>
              <w:top w:val="single" w:sz="2" w:space="0" w:color="auto"/>
              <w:bottom w:val="single" w:sz="12" w:space="0" w:color="auto"/>
            </w:tcBorders>
            <w:shd w:val="clear" w:color="auto" w:fill="auto"/>
          </w:tcPr>
          <w:p w:rsidR="00BB7B4A" w:rsidRPr="000F5776" w:rsidRDefault="00BB7B4A" w:rsidP="00BB7B4A">
            <w:pPr>
              <w:snapToGrid w:val="0"/>
              <w:spacing w:before="80" w:after="80" w:line="100" w:lineRule="atLeast"/>
              <w:jc w:val="both"/>
              <w:rPr>
                <w:i/>
                <w:sz w:val="16"/>
              </w:rPr>
            </w:pPr>
            <w:r w:rsidRPr="000F5776">
              <w:rPr>
                <w:i/>
                <w:sz w:val="16"/>
              </w:rPr>
              <w:t>No.</w:t>
            </w:r>
          </w:p>
        </w:tc>
        <w:tc>
          <w:tcPr>
            <w:tcW w:w="4110" w:type="dxa"/>
            <w:tcBorders>
              <w:top w:val="single" w:sz="2" w:space="0" w:color="auto"/>
              <w:bottom w:val="single" w:sz="12" w:space="0" w:color="auto"/>
            </w:tcBorders>
            <w:shd w:val="clear" w:color="auto" w:fill="auto"/>
            <w:vAlign w:val="center"/>
          </w:tcPr>
          <w:p w:rsidR="00BB7B4A" w:rsidRPr="000F5776" w:rsidRDefault="00BB7B4A" w:rsidP="00BB7B4A">
            <w:pPr>
              <w:snapToGrid w:val="0"/>
              <w:spacing w:before="80" w:after="80" w:line="100" w:lineRule="atLeast"/>
              <w:rPr>
                <w:i/>
                <w:sz w:val="16"/>
              </w:rPr>
            </w:pPr>
            <w:r w:rsidRPr="000F5776">
              <w:rPr>
                <w:i/>
                <w:sz w:val="16"/>
              </w:rPr>
              <w:t>Expenditures</w:t>
            </w:r>
          </w:p>
        </w:tc>
        <w:tc>
          <w:tcPr>
            <w:tcW w:w="1134" w:type="dxa"/>
            <w:tcBorders>
              <w:top w:val="single" w:sz="2" w:space="0" w:color="auto"/>
              <w:bottom w:val="single" w:sz="1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2002</w:t>
            </w:r>
          </w:p>
        </w:tc>
        <w:tc>
          <w:tcPr>
            <w:tcW w:w="993" w:type="dxa"/>
            <w:tcBorders>
              <w:top w:val="single" w:sz="2" w:space="0" w:color="auto"/>
              <w:bottom w:val="single" w:sz="1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2003</w:t>
            </w:r>
          </w:p>
        </w:tc>
        <w:tc>
          <w:tcPr>
            <w:tcW w:w="992" w:type="dxa"/>
            <w:tcBorders>
              <w:top w:val="single" w:sz="2" w:space="0" w:color="auto"/>
              <w:bottom w:val="single" w:sz="1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2004</w:t>
            </w:r>
          </w:p>
        </w:tc>
        <w:tc>
          <w:tcPr>
            <w:tcW w:w="992" w:type="dxa"/>
            <w:tcBorders>
              <w:top w:val="single" w:sz="2" w:space="0" w:color="auto"/>
              <w:bottom w:val="single" w:sz="1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2005</w:t>
            </w:r>
          </w:p>
        </w:tc>
        <w:tc>
          <w:tcPr>
            <w:tcW w:w="992" w:type="dxa"/>
            <w:tcBorders>
              <w:top w:val="single" w:sz="2" w:space="0" w:color="auto"/>
              <w:bottom w:val="single" w:sz="1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2006</w:t>
            </w:r>
          </w:p>
        </w:tc>
      </w:tr>
      <w:tr w:rsidR="00BB7B4A" w:rsidRPr="00040D98" w:rsidTr="000C7B75">
        <w:tc>
          <w:tcPr>
            <w:tcW w:w="464" w:type="dxa"/>
            <w:tcBorders>
              <w:top w:val="single" w:sz="1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1</w:t>
            </w:r>
          </w:p>
        </w:tc>
        <w:tc>
          <w:tcPr>
            <w:tcW w:w="4110" w:type="dxa"/>
            <w:tcBorders>
              <w:top w:val="single" w:sz="1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GDP</w:t>
            </w:r>
          </w:p>
        </w:tc>
        <w:tc>
          <w:tcPr>
            <w:tcW w:w="1134" w:type="dxa"/>
            <w:tcBorders>
              <w:top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225</w:t>
            </w:r>
            <w:r>
              <w:rPr>
                <w:sz w:val="18"/>
              </w:rPr>
              <w:t xml:space="preserve"> </w:t>
            </w:r>
            <w:r w:rsidRPr="000F5776">
              <w:rPr>
                <w:sz w:val="18"/>
              </w:rPr>
              <w:t>810.0</w:t>
            </w:r>
          </w:p>
        </w:tc>
        <w:tc>
          <w:tcPr>
            <w:tcW w:w="993" w:type="dxa"/>
            <w:tcBorders>
              <w:top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267</w:t>
            </w:r>
            <w:r>
              <w:rPr>
                <w:sz w:val="18"/>
              </w:rPr>
              <w:t xml:space="preserve"> </w:t>
            </w:r>
            <w:r w:rsidRPr="000F5776">
              <w:rPr>
                <w:sz w:val="18"/>
              </w:rPr>
              <w:t>344.0</w:t>
            </w:r>
          </w:p>
        </w:tc>
        <w:tc>
          <w:tcPr>
            <w:tcW w:w="992" w:type="dxa"/>
            <w:tcBorders>
              <w:top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345</w:t>
            </w:r>
            <w:r>
              <w:rPr>
                <w:sz w:val="18"/>
              </w:rPr>
              <w:t xml:space="preserve"> </w:t>
            </w:r>
            <w:r w:rsidRPr="000F5776">
              <w:rPr>
                <w:sz w:val="18"/>
              </w:rPr>
              <w:t>113.0</w:t>
            </w:r>
          </w:p>
        </w:tc>
        <w:tc>
          <w:tcPr>
            <w:tcW w:w="992" w:type="dxa"/>
            <w:tcBorders>
              <w:top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424</w:t>
            </w:r>
            <w:r>
              <w:rPr>
                <w:sz w:val="18"/>
              </w:rPr>
              <w:t xml:space="preserve"> </w:t>
            </w:r>
            <w:r w:rsidRPr="000F5776">
              <w:rPr>
                <w:sz w:val="18"/>
              </w:rPr>
              <w:t>741.0</w:t>
            </w:r>
          </w:p>
        </w:tc>
        <w:tc>
          <w:tcPr>
            <w:tcW w:w="992" w:type="dxa"/>
            <w:tcBorders>
              <w:top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512</w:t>
            </w:r>
            <w:r>
              <w:rPr>
                <w:sz w:val="18"/>
              </w:rPr>
              <w:t xml:space="preserve"> </w:t>
            </w:r>
            <w:r w:rsidRPr="000F5776">
              <w:rPr>
                <w:sz w:val="18"/>
              </w:rPr>
              <w:t>500.0</w:t>
            </w:r>
          </w:p>
        </w:tc>
      </w:tr>
      <w:tr w:rsidR="00BB7B4A" w:rsidRPr="00040D98">
        <w:tc>
          <w:tcPr>
            <w:tcW w:w="464" w:type="dxa"/>
            <w:tcBorders>
              <w:bottom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2</w:t>
            </w:r>
          </w:p>
        </w:tc>
        <w:tc>
          <w:tcPr>
            <w:tcW w:w="4110" w:type="dxa"/>
            <w:tcBorders>
              <w:bottom w:val="single" w:sz="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Total expenditures from the consolidated budget</w:t>
            </w:r>
          </w:p>
        </w:tc>
        <w:tc>
          <w:tcPr>
            <w:tcW w:w="1134"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60</w:t>
            </w:r>
            <w:r>
              <w:rPr>
                <w:sz w:val="18"/>
              </w:rPr>
              <w:t xml:space="preserve"> </w:t>
            </w:r>
            <w:r w:rsidRPr="000F5776">
              <w:rPr>
                <w:sz w:val="18"/>
              </w:rPr>
              <w:t>318.9</w:t>
            </w:r>
          </w:p>
        </w:tc>
        <w:tc>
          <w:tcPr>
            <w:tcW w:w="993"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75</w:t>
            </w:r>
            <w:r>
              <w:rPr>
                <w:sz w:val="18"/>
              </w:rPr>
              <w:t xml:space="preserve"> </w:t>
            </w:r>
            <w:r w:rsidRPr="000F5776">
              <w:rPr>
                <w:sz w:val="18"/>
              </w:rPr>
              <w:t>792.5</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101</w:t>
            </w:r>
            <w:r>
              <w:rPr>
                <w:sz w:val="18"/>
              </w:rPr>
              <w:t xml:space="preserve"> </w:t>
            </w:r>
            <w:r w:rsidRPr="000F5776">
              <w:rPr>
                <w:sz w:val="18"/>
              </w:rPr>
              <w:t>415.5</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141</w:t>
            </w:r>
            <w:r>
              <w:rPr>
                <w:sz w:val="18"/>
              </w:rPr>
              <w:t xml:space="preserve"> </w:t>
            </w:r>
            <w:r w:rsidRPr="000F5776">
              <w:rPr>
                <w:sz w:val="18"/>
              </w:rPr>
              <w:t>698.8</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175</w:t>
            </w:r>
            <w:r>
              <w:rPr>
                <w:sz w:val="18"/>
              </w:rPr>
              <w:t xml:space="preserve"> </w:t>
            </w:r>
            <w:r w:rsidRPr="000F5776">
              <w:rPr>
                <w:sz w:val="18"/>
              </w:rPr>
              <w:t>200.0</w:t>
            </w:r>
          </w:p>
        </w:tc>
      </w:tr>
      <w:tr w:rsidR="00BB7B4A" w:rsidRPr="000F5776">
        <w:tc>
          <w:tcPr>
            <w:tcW w:w="464"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jc w:val="both"/>
              <w:rPr>
                <w:b/>
                <w:sz w:val="18"/>
              </w:rPr>
            </w:pPr>
            <w:r w:rsidRPr="000F5776">
              <w:rPr>
                <w:b/>
                <w:sz w:val="18"/>
              </w:rPr>
              <w:t>3</w:t>
            </w:r>
          </w:p>
        </w:tc>
        <w:tc>
          <w:tcPr>
            <w:tcW w:w="4110"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ind w:firstLine="284"/>
              <w:rPr>
                <w:b/>
                <w:sz w:val="18"/>
              </w:rPr>
            </w:pPr>
            <w:r w:rsidRPr="000F5776">
              <w:rPr>
                <w:b/>
                <w:sz w:val="18"/>
              </w:rPr>
              <w:t>Total allocated for education</w:t>
            </w:r>
          </w:p>
        </w:tc>
        <w:tc>
          <w:tcPr>
            <w:tcW w:w="1134"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sz w:val="18"/>
              </w:rPr>
            </w:pPr>
            <w:r w:rsidRPr="000F5776">
              <w:rPr>
                <w:b/>
                <w:sz w:val="18"/>
              </w:rPr>
              <w:t>10</w:t>
            </w:r>
            <w:r>
              <w:rPr>
                <w:b/>
                <w:sz w:val="18"/>
              </w:rPr>
              <w:t xml:space="preserve"> </w:t>
            </w:r>
            <w:r w:rsidRPr="000F5776">
              <w:rPr>
                <w:b/>
                <w:sz w:val="18"/>
              </w:rPr>
              <w:t>470.2</w:t>
            </w:r>
          </w:p>
        </w:tc>
        <w:tc>
          <w:tcPr>
            <w:tcW w:w="993"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14</w:t>
            </w:r>
            <w:r>
              <w:rPr>
                <w:b/>
                <w:bCs/>
                <w:sz w:val="18"/>
              </w:rPr>
              <w:t xml:space="preserve"> </w:t>
            </w:r>
            <w:r w:rsidRPr="000F5776">
              <w:rPr>
                <w:b/>
                <w:bCs/>
                <w:sz w:val="18"/>
              </w:rPr>
              <w:t>977.7</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18</w:t>
            </w:r>
            <w:r>
              <w:rPr>
                <w:b/>
                <w:bCs/>
                <w:sz w:val="18"/>
              </w:rPr>
              <w:t xml:space="preserve"> </w:t>
            </w:r>
            <w:r w:rsidRPr="000F5776">
              <w:rPr>
                <w:b/>
                <w:bCs/>
                <w:sz w:val="18"/>
              </w:rPr>
              <w:t>342.6</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26</w:t>
            </w:r>
            <w:r>
              <w:rPr>
                <w:b/>
                <w:bCs/>
                <w:sz w:val="18"/>
              </w:rPr>
              <w:t xml:space="preserve"> </w:t>
            </w:r>
            <w:r w:rsidRPr="000F5776">
              <w:rPr>
                <w:b/>
                <w:bCs/>
                <w:sz w:val="18"/>
              </w:rPr>
              <w:t>815.5</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33</w:t>
            </w:r>
            <w:r>
              <w:rPr>
                <w:b/>
                <w:bCs/>
                <w:sz w:val="18"/>
              </w:rPr>
              <w:t xml:space="preserve"> </w:t>
            </w:r>
            <w:r w:rsidRPr="000F5776">
              <w:rPr>
                <w:b/>
                <w:bCs/>
                <w:sz w:val="18"/>
              </w:rPr>
              <w:t>792.8</w:t>
            </w:r>
          </w:p>
        </w:tc>
      </w:tr>
      <w:tr w:rsidR="00BB7B4A" w:rsidRPr="00040D98">
        <w:tc>
          <w:tcPr>
            <w:tcW w:w="464"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3.1</w:t>
            </w:r>
          </w:p>
        </w:tc>
        <w:tc>
          <w:tcPr>
            <w:tcW w:w="4110" w:type="dxa"/>
            <w:tcBorders>
              <w:top w:val="single" w:sz="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Pre-school education</w:t>
            </w:r>
          </w:p>
        </w:tc>
        <w:tc>
          <w:tcPr>
            <w:tcW w:w="1134"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w:t>
            </w:r>
            <w:r>
              <w:rPr>
                <w:sz w:val="18"/>
              </w:rPr>
              <w:t xml:space="preserve"> </w:t>
            </w:r>
            <w:r w:rsidRPr="000F5776">
              <w:rPr>
                <w:sz w:val="18"/>
              </w:rPr>
              <w:t>372.2</w:t>
            </w:r>
          </w:p>
        </w:tc>
        <w:tc>
          <w:tcPr>
            <w:tcW w:w="993"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w:t>
            </w:r>
            <w:r>
              <w:rPr>
                <w:sz w:val="18"/>
              </w:rPr>
              <w:t xml:space="preserve"> </w:t>
            </w:r>
            <w:r w:rsidRPr="000F5776">
              <w:rPr>
                <w:sz w:val="18"/>
              </w:rPr>
              <w:t>710.2</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w:t>
            </w:r>
            <w:r>
              <w:rPr>
                <w:sz w:val="18"/>
              </w:rPr>
              <w:t xml:space="preserve"> </w:t>
            </w:r>
            <w:r w:rsidRPr="000F5776">
              <w:rPr>
                <w:sz w:val="18"/>
              </w:rPr>
              <w:t>059.5</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w:t>
            </w:r>
            <w:r>
              <w:rPr>
                <w:sz w:val="18"/>
              </w:rPr>
              <w:t xml:space="preserve"> </w:t>
            </w:r>
            <w:r w:rsidRPr="000F5776">
              <w:rPr>
                <w:sz w:val="18"/>
              </w:rPr>
              <w:t>940.7</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w:t>
            </w:r>
            <w:r>
              <w:rPr>
                <w:sz w:val="18"/>
              </w:rPr>
              <w:t xml:space="preserve"> </w:t>
            </w:r>
            <w:r w:rsidRPr="000F5776">
              <w:rPr>
                <w:sz w:val="18"/>
              </w:rPr>
              <w:t>825.2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3.2</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General secondary education</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w:t>
            </w:r>
            <w:r>
              <w:rPr>
                <w:sz w:val="18"/>
              </w:rPr>
              <w:t xml:space="preserve"> </w:t>
            </w:r>
            <w:r w:rsidRPr="000F5776">
              <w:rPr>
                <w:sz w:val="18"/>
              </w:rPr>
              <w:t>931.0</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w:t>
            </w:r>
            <w:r>
              <w:rPr>
                <w:sz w:val="18"/>
              </w:rPr>
              <w:t xml:space="preserve"> </w:t>
            </w:r>
            <w:r w:rsidRPr="000F5776">
              <w:rPr>
                <w:sz w:val="18"/>
              </w:rPr>
              <w:t>243.7</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w:t>
            </w:r>
            <w:r>
              <w:rPr>
                <w:sz w:val="18"/>
              </w:rPr>
              <w:t xml:space="preserve"> </w:t>
            </w:r>
            <w:r w:rsidRPr="000F5776">
              <w:rPr>
                <w:sz w:val="18"/>
              </w:rPr>
              <w:t>517.3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11</w:t>
            </w:r>
            <w:r>
              <w:rPr>
                <w:sz w:val="18"/>
              </w:rPr>
              <w:t xml:space="preserve"> </w:t>
            </w:r>
            <w:r w:rsidRPr="000F5776">
              <w:rPr>
                <w:sz w:val="18"/>
              </w:rPr>
              <w:t>158.9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14</w:t>
            </w:r>
            <w:r>
              <w:rPr>
                <w:sz w:val="18"/>
              </w:rPr>
              <w:t xml:space="preserve"> </w:t>
            </w:r>
            <w:r w:rsidRPr="000F5776">
              <w:rPr>
                <w:sz w:val="18"/>
              </w:rPr>
              <w:t>229.2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3.3</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Informal education</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 xml:space="preserve">x </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606.5</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766.4</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w:t>
            </w:r>
            <w:r>
              <w:rPr>
                <w:sz w:val="18"/>
              </w:rPr>
              <w:t xml:space="preserve"> </w:t>
            </w:r>
            <w:r w:rsidRPr="000F5776">
              <w:rPr>
                <w:sz w:val="18"/>
              </w:rPr>
              <w:t>072.6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w:t>
            </w:r>
            <w:r>
              <w:rPr>
                <w:sz w:val="18"/>
              </w:rPr>
              <w:t xml:space="preserve"> </w:t>
            </w:r>
            <w:r w:rsidRPr="000F5776">
              <w:rPr>
                <w:sz w:val="18"/>
              </w:rPr>
              <w:t>369.7</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3.4</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Higher education</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w:t>
            </w:r>
            <w:r>
              <w:rPr>
                <w:sz w:val="18"/>
              </w:rPr>
              <w:t xml:space="preserve"> </w:t>
            </w:r>
            <w:r w:rsidRPr="000F5776">
              <w:rPr>
                <w:sz w:val="18"/>
              </w:rPr>
              <w:t>167.0</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w:t>
            </w:r>
            <w:r>
              <w:rPr>
                <w:sz w:val="18"/>
              </w:rPr>
              <w:t xml:space="preserve"> </w:t>
            </w:r>
            <w:r w:rsidRPr="000F5776">
              <w:rPr>
                <w:sz w:val="18"/>
              </w:rPr>
              <w:t>627.9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5</w:t>
            </w:r>
            <w:r>
              <w:rPr>
                <w:sz w:val="18"/>
              </w:rPr>
              <w:t xml:space="preserve"> </w:t>
            </w:r>
            <w:r w:rsidRPr="000F5776">
              <w:rPr>
                <w:sz w:val="18"/>
              </w:rPr>
              <w:t>815.9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w:t>
            </w:r>
            <w:r>
              <w:rPr>
                <w:sz w:val="18"/>
              </w:rPr>
              <w:t xml:space="preserve"> </w:t>
            </w:r>
            <w:r w:rsidRPr="000F5776">
              <w:rPr>
                <w:sz w:val="18"/>
              </w:rPr>
              <w:t>934.1</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w:t>
            </w:r>
            <w:r>
              <w:rPr>
                <w:sz w:val="18"/>
              </w:rPr>
              <w:t xml:space="preserve"> </w:t>
            </w:r>
            <w:r w:rsidRPr="000F5776">
              <w:rPr>
                <w:sz w:val="18"/>
              </w:rPr>
              <w:t>935.7</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3.5</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Acquisition of school buses to transport children who live in rural areas</w:t>
            </w:r>
          </w:p>
        </w:tc>
        <w:tc>
          <w:tcPr>
            <w:tcW w:w="3119" w:type="dxa"/>
            <w:gridSpan w:val="3"/>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2005</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65.5</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68.0</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3.6</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Provision of special equipment to educational institutions for children who need correction of physical or mental development</w:t>
            </w:r>
          </w:p>
        </w:tc>
        <w:tc>
          <w:tcPr>
            <w:tcW w:w="4111" w:type="dxa"/>
            <w:gridSpan w:val="4"/>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85.1</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3.7</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Maintenance of orphans and children left without parental care, orphanages homes and foster care type</w:t>
            </w:r>
          </w:p>
        </w:tc>
        <w:tc>
          <w:tcPr>
            <w:tcW w:w="4111" w:type="dxa"/>
            <w:gridSpan w:val="4"/>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23.5</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3.8</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Carrying out the experiment in the Kiev region on the principle of “the money goes to the child”</w:t>
            </w:r>
          </w:p>
        </w:tc>
        <w:tc>
          <w:tcPr>
            <w:tcW w:w="4111" w:type="dxa"/>
            <w:gridSpan w:val="4"/>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25.0</w:t>
            </w:r>
          </w:p>
        </w:tc>
      </w:tr>
      <w:tr w:rsidR="00BB7B4A" w:rsidRPr="00040D98">
        <w:tc>
          <w:tcPr>
            <w:tcW w:w="464" w:type="dxa"/>
            <w:tcBorders>
              <w:bottom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3.9</w:t>
            </w:r>
          </w:p>
        </w:tc>
        <w:tc>
          <w:tcPr>
            <w:tcW w:w="4110" w:type="dxa"/>
            <w:tcBorders>
              <w:bottom w:val="single" w:sz="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Construction of a pool for orphans in the Kharkov region (one-time payment)</w:t>
            </w:r>
          </w:p>
        </w:tc>
        <w:tc>
          <w:tcPr>
            <w:tcW w:w="1134"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x</w:t>
            </w:r>
          </w:p>
        </w:tc>
        <w:tc>
          <w:tcPr>
            <w:tcW w:w="993"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x</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0.2</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x</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x</w:t>
            </w:r>
          </w:p>
        </w:tc>
      </w:tr>
      <w:tr w:rsidR="00BB7B4A" w:rsidRPr="000F5776">
        <w:tc>
          <w:tcPr>
            <w:tcW w:w="464"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jc w:val="both"/>
              <w:rPr>
                <w:b/>
                <w:sz w:val="18"/>
              </w:rPr>
            </w:pPr>
            <w:r w:rsidRPr="000F5776">
              <w:rPr>
                <w:b/>
                <w:sz w:val="18"/>
              </w:rPr>
              <w:t>4</w:t>
            </w:r>
          </w:p>
        </w:tc>
        <w:tc>
          <w:tcPr>
            <w:tcW w:w="4110"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ind w:firstLine="284"/>
              <w:rPr>
                <w:b/>
                <w:bCs/>
                <w:sz w:val="18"/>
              </w:rPr>
            </w:pPr>
            <w:r w:rsidRPr="000F5776">
              <w:rPr>
                <w:b/>
                <w:bCs/>
                <w:sz w:val="18"/>
              </w:rPr>
              <w:t>Total expenditure on health</w:t>
            </w:r>
          </w:p>
        </w:tc>
        <w:tc>
          <w:tcPr>
            <w:tcW w:w="1134"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108.1</w:t>
            </w:r>
          </w:p>
        </w:tc>
        <w:tc>
          <w:tcPr>
            <w:tcW w:w="993"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209.8</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380.6</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474.3</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595.8</w:t>
            </w:r>
          </w:p>
        </w:tc>
      </w:tr>
      <w:tr w:rsidR="00BB7B4A" w:rsidRPr="00040D98">
        <w:tc>
          <w:tcPr>
            <w:tcW w:w="464"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4.1</w:t>
            </w:r>
          </w:p>
        </w:tc>
        <w:tc>
          <w:tcPr>
            <w:tcW w:w="4110" w:type="dxa"/>
            <w:tcBorders>
              <w:top w:val="single" w:sz="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National “Children of Ukraine” programme</w:t>
            </w:r>
          </w:p>
        </w:tc>
        <w:tc>
          <w:tcPr>
            <w:tcW w:w="1134"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43.4</w:t>
            </w:r>
          </w:p>
        </w:tc>
        <w:tc>
          <w:tcPr>
            <w:tcW w:w="993"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57.2</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70.9</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74.0</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Completed in 2005</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4.2</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Sanatorium treatment of children and adolescents with somatic diseases (except tuberculosis)</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64.7</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76.3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95.2</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137.3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174.7</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4.3</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Treatment of children in Cuba</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2.5</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3.7</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2.9</w:t>
            </w:r>
          </w:p>
        </w:tc>
        <w:tc>
          <w:tcPr>
            <w:tcW w:w="992" w:type="dxa"/>
            <w:shd w:val="clear" w:color="auto" w:fill="auto"/>
            <w:vAlign w:val="center"/>
          </w:tcPr>
          <w:p w:rsidR="00BB7B4A" w:rsidRPr="00040D98" w:rsidRDefault="00BB7B4A" w:rsidP="00BB7B4A">
            <w:pPr>
              <w:snapToGrid w:val="0"/>
              <w:spacing w:before="40" w:after="40" w:line="100" w:lineRule="atLeast"/>
              <w:jc w:val="right"/>
            </w:pPr>
            <w:r w:rsidRPr="00040D98">
              <w:t>3.1</w:t>
            </w:r>
          </w:p>
        </w:tc>
        <w:tc>
          <w:tcPr>
            <w:tcW w:w="992" w:type="dxa"/>
            <w:shd w:val="clear" w:color="auto" w:fill="auto"/>
            <w:vAlign w:val="center"/>
          </w:tcPr>
          <w:p w:rsidR="00BB7B4A" w:rsidRPr="00040D98" w:rsidRDefault="00BB7B4A" w:rsidP="00BB7B4A">
            <w:pPr>
              <w:snapToGrid w:val="0"/>
              <w:spacing w:before="40" w:after="40" w:line="100" w:lineRule="atLeast"/>
              <w:jc w:val="right"/>
            </w:pPr>
            <w:r w:rsidRPr="00040D98">
              <w:t>3.2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4.4</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Children’s home</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x</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x</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94.3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139.9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171.5</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4.5</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The Government “Paediatric Oncology” programme</w:t>
            </w:r>
          </w:p>
        </w:tc>
        <w:tc>
          <w:tcPr>
            <w:tcW w:w="4111" w:type="dxa"/>
            <w:gridSpan w:val="4"/>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25.2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4.6</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National “Reproductive Health” Programme</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2003</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1.8</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12.4</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16.1</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16.4</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4.7</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General immunization programme (purchase of vaccines)</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2003</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70.8</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104.9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103.9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177.2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4.8</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Medication for children with pituitary dwarfism</w:t>
            </w:r>
          </w:p>
        </w:tc>
        <w:tc>
          <w:tcPr>
            <w:tcW w:w="4111" w:type="dxa"/>
            <w:gridSpan w:val="4"/>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25.2</w:t>
            </w:r>
          </w:p>
        </w:tc>
      </w:tr>
      <w:tr w:rsidR="00BB7B4A" w:rsidRPr="00040D98">
        <w:tc>
          <w:tcPr>
            <w:tcW w:w="464" w:type="dxa"/>
            <w:tcBorders>
              <w:bottom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4.9</w:t>
            </w:r>
          </w:p>
        </w:tc>
        <w:tc>
          <w:tcPr>
            <w:tcW w:w="4110" w:type="dxa"/>
            <w:tcBorders>
              <w:bottom w:val="single" w:sz="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Activities for children suffering from phenylketonuria</w:t>
            </w:r>
          </w:p>
        </w:tc>
        <w:tc>
          <w:tcPr>
            <w:tcW w:w="4111" w:type="dxa"/>
            <w:gridSpan w:val="4"/>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5.6</w:t>
            </w:r>
          </w:p>
        </w:tc>
      </w:tr>
    </w:tbl>
    <w:p w:rsidR="00BB7B4A" w:rsidRDefault="00BB7B4A">
      <w:r>
        <w:br w:type="page"/>
      </w:r>
    </w:p>
    <w:tbl>
      <w:tblPr>
        <w:tblW w:w="9677" w:type="dxa"/>
        <w:tblInd w:w="70" w:type="dxa"/>
        <w:tblLayout w:type="fixed"/>
        <w:tblLook w:val="0000" w:firstRow="0" w:lastRow="0" w:firstColumn="0" w:lastColumn="0" w:noHBand="0" w:noVBand="0"/>
      </w:tblPr>
      <w:tblGrid>
        <w:gridCol w:w="464"/>
        <w:gridCol w:w="4110"/>
        <w:gridCol w:w="1134"/>
        <w:gridCol w:w="993"/>
        <w:gridCol w:w="992"/>
        <w:gridCol w:w="992"/>
        <w:gridCol w:w="992"/>
      </w:tblGrid>
      <w:tr w:rsidR="00BB7B4A" w:rsidRPr="00EB02BF">
        <w:tc>
          <w:tcPr>
            <w:tcW w:w="464" w:type="dxa"/>
            <w:tcBorders>
              <w:top w:val="single" w:sz="2" w:space="0" w:color="auto"/>
              <w:bottom w:val="single" w:sz="2" w:space="0" w:color="auto"/>
            </w:tcBorders>
            <w:shd w:val="clear" w:color="auto" w:fill="auto"/>
          </w:tcPr>
          <w:p w:rsidR="00BB7B4A" w:rsidRPr="00EB02BF" w:rsidRDefault="00BB7B4A" w:rsidP="00BB7B4A">
            <w:pPr>
              <w:snapToGrid w:val="0"/>
              <w:spacing w:before="80" w:after="80" w:line="100" w:lineRule="atLeast"/>
              <w:jc w:val="both"/>
              <w:rPr>
                <w:b/>
                <w:sz w:val="18"/>
              </w:rPr>
            </w:pPr>
            <w:r w:rsidRPr="00EB02BF">
              <w:rPr>
                <w:b/>
                <w:sz w:val="18"/>
              </w:rPr>
              <w:t>5</w:t>
            </w:r>
          </w:p>
        </w:tc>
        <w:tc>
          <w:tcPr>
            <w:tcW w:w="4110" w:type="dxa"/>
            <w:tcBorders>
              <w:top w:val="single" w:sz="2" w:space="0" w:color="auto"/>
              <w:bottom w:val="single" w:sz="2" w:space="0" w:color="auto"/>
            </w:tcBorders>
            <w:shd w:val="clear" w:color="auto" w:fill="auto"/>
          </w:tcPr>
          <w:p w:rsidR="00BB7B4A" w:rsidRPr="00EB02BF" w:rsidRDefault="00BB7B4A" w:rsidP="00BB7B4A">
            <w:pPr>
              <w:snapToGrid w:val="0"/>
              <w:spacing w:before="80" w:after="80" w:line="100" w:lineRule="atLeast"/>
              <w:ind w:firstLine="284"/>
              <w:jc w:val="both"/>
              <w:rPr>
                <w:b/>
                <w:bCs/>
                <w:sz w:val="18"/>
              </w:rPr>
            </w:pPr>
            <w:r w:rsidRPr="00EB02BF">
              <w:rPr>
                <w:b/>
                <w:bCs/>
                <w:sz w:val="18"/>
              </w:rPr>
              <w:t>Total expenditure on culture and art</w:t>
            </w:r>
          </w:p>
        </w:tc>
        <w:tc>
          <w:tcPr>
            <w:tcW w:w="1134"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215.4</w:t>
            </w:r>
          </w:p>
        </w:tc>
        <w:tc>
          <w:tcPr>
            <w:tcW w:w="993"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285.9</w:t>
            </w:r>
          </w:p>
        </w:tc>
        <w:tc>
          <w:tcPr>
            <w:tcW w:w="992"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315.5</w:t>
            </w:r>
          </w:p>
        </w:tc>
        <w:tc>
          <w:tcPr>
            <w:tcW w:w="992"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576.6</w:t>
            </w:r>
          </w:p>
        </w:tc>
        <w:tc>
          <w:tcPr>
            <w:tcW w:w="992"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792.0</w:t>
            </w:r>
          </w:p>
        </w:tc>
      </w:tr>
      <w:tr w:rsidR="00BB7B4A" w:rsidRPr="000F5776">
        <w:tc>
          <w:tcPr>
            <w:tcW w:w="464"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jc w:val="both"/>
              <w:rPr>
                <w:i/>
                <w:sz w:val="16"/>
              </w:rPr>
            </w:pPr>
            <w:r w:rsidRPr="000F5776">
              <w:rPr>
                <w:i/>
                <w:sz w:val="16"/>
              </w:rPr>
              <w:t>No.</w:t>
            </w:r>
          </w:p>
        </w:tc>
        <w:tc>
          <w:tcPr>
            <w:tcW w:w="4110"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rPr>
                <w:i/>
                <w:sz w:val="16"/>
              </w:rPr>
            </w:pPr>
            <w:r w:rsidRPr="000F5776">
              <w:rPr>
                <w:i/>
                <w:sz w:val="16"/>
              </w:rPr>
              <w:t>Expenditures</w:t>
            </w:r>
          </w:p>
        </w:tc>
        <w:tc>
          <w:tcPr>
            <w:tcW w:w="1134"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2002</w:t>
            </w:r>
          </w:p>
        </w:tc>
        <w:tc>
          <w:tcPr>
            <w:tcW w:w="993"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2003</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2004</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2005</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i/>
                <w:sz w:val="16"/>
              </w:rPr>
            </w:pPr>
            <w:r w:rsidRPr="000F5776">
              <w:rPr>
                <w:i/>
                <w:sz w:val="16"/>
              </w:rPr>
              <w:t>2006</w:t>
            </w:r>
          </w:p>
        </w:tc>
      </w:tr>
      <w:tr w:rsidR="00BB7B4A" w:rsidRPr="00040D98">
        <w:tc>
          <w:tcPr>
            <w:tcW w:w="464"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5.1</w:t>
            </w:r>
          </w:p>
        </w:tc>
        <w:tc>
          <w:tcPr>
            <w:tcW w:w="4110"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Measures for identifying the aptitudes of gifted children</w:t>
            </w:r>
          </w:p>
        </w:tc>
        <w:tc>
          <w:tcPr>
            <w:tcW w:w="1134" w:type="dxa"/>
            <w:tcBorders>
              <w:top w:val="single" w:sz="2" w:space="0" w:color="auto"/>
            </w:tcBorders>
            <w:shd w:val="clear" w:color="auto" w:fill="auto"/>
            <w:vAlign w:val="center"/>
          </w:tcPr>
          <w:p w:rsidR="00BB7B4A" w:rsidRPr="000F5776" w:rsidRDefault="00BB7B4A" w:rsidP="00BB7B4A">
            <w:pPr>
              <w:tabs>
                <w:tab w:val="left" w:pos="-243"/>
              </w:tabs>
              <w:snapToGrid w:val="0"/>
              <w:spacing w:before="40" w:after="40" w:line="100" w:lineRule="atLeast"/>
              <w:jc w:val="right"/>
              <w:rPr>
                <w:sz w:val="18"/>
              </w:rPr>
            </w:pPr>
            <w:r w:rsidRPr="000F5776">
              <w:rPr>
                <w:sz w:val="18"/>
              </w:rPr>
              <w:t>Begun in 2003</w:t>
            </w:r>
          </w:p>
        </w:tc>
        <w:tc>
          <w:tcPr>
            <w:tcW w:w="993"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3.0</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5.0</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15.0</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7.0</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5.2</w:t>
            </w:r>
          </w:p>
        </w:tc>
        <w:tc>
          <w:tcPr>
            <w:tcW w:w="4110"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Libraries for children and young persons</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22.9</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25.4</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34.8</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72.3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93.2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5.3</w:t>
            </w:r>
          </w:p>
        </w:tc>
        <w:tc>
          <w:tcPr>
            <w:tcW w:w="4110"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Subsidy for the purchase of folk instruments</w:t>
            </w:r>
          </w:p>
        </w:tc>
        <w:tc>
          <w:tcPr>
            <w:tcW w:w="4111" w:type="dxa"/>
            <w:gridSpan w:val="4"/>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Begun in 2006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10.0</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5.4</w:t>
            </w:r>
          </w:p>
        </w:tc>
        <w:tc>
          <w:tcPr>
            <w:tcW w:w="4110"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Wirski School</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0.2</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0.2</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0.4</w:t>
            </w:r>
          </w:p>
        </w:tc>
      </w:tr>
      <w:tr w:rsidR="00BB7B4A" w:rsidRPr="00040D98">
        <w:tc>
          <w:tcPr>
            <w:tcW w:w="464" w:type="dxa"/>
            <w:tcBorders>
              <w:bottom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5.5</w:t>
            </w:r>
          </w:p>
        </w:tc>
        <w:tc>
          <w:tcPr>
            <w:tcW w:w="4110" w:type="dxa"/>
            <w:tcBorders>
              <w:bottom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 xml:space="preserve">Aesthetic training school </w:t>
            </w:r>
          </w:p>
        </w:tc>
        <w:tc>
          <w:tcPr>
            <w:tcW w:w="1134"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192.3</w:t>
            </w:r>
          </w:p>
        </w:tc>
        <w:tc>
          <w:tcPr>
            <w:tcW w:w="993"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257.3</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275.4</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489.0</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681.4</w:t>
            </w:r>
          </w:p>
        </w:tc>
      </w:tr>
      <w:tr w:rsidR="00BB7B4A" w:rsidRPr="00EB02BF">
        <w:tc>
          <w:tcPr>
            <w:tcW w:w="464" w:type="dxa"/>
            <w:tcBorders>
              <w:top w:val="single" w:sz="2" w:space="0" w:color="auto"/>
              <w:bottom w:val="single" w:sz="2" w:space="0" w:color="auto"/>
            </w:tcBorders>
            <w:shd w:val="clear" w:color="auto" w:fill="auto"/>
          </w:tcPr>
          <w:p w:rsidR="00BB7B4A" w:rsidRPr="00EB02BF" w:rsidRDefault="00BB7B4A" w:rsidP="00BB7B4A">
            <w:pPr>
              <w:snapToGrid w:val="0"/>
              <w:spacing w:before="80" w:after="80" w:line="100" w:lineRule="atLeast"/>
              <w:jc w:val="both"/>
              <w:rPr>
                <w:b/>
                <w:sz w:val="18"/>
              </w:rPr>
            </w:pPr>
            <w:r w:rsidRPr="00EB02BF">
              <w:rPr>
                <w:b/>
                <w:sz w:val="18"/>
              </w:rPr>
              <w:t>6</w:t>
            </w:r>
          </w:p>
        </w:tc>
        <w:tc>
          <w:tcPr>
            <w:tcW w:w="4110" w:type="dxa"/>
            <w:tcBorders>
              <w:top w:val="single" w:sz="2" w:space="0" w:color="auto"/>
              <w:bottom w:val="single" w:sz="2" w:space="0" w:color="auto"/>
            </w:tcBorders>
            <w:shd w:val="clear" w:color="auto" w:fill="auto"/>
          </w:tcPr>
          <w:p w:rsidR="00BB7B4A" w:rsidRPr="00EB02BF" w:rsidRDefault="00BB7B4A" w:rsidP="00BB7B4A">
            <w:pPr>
              <w:snapToGrid w:val="0"/>
              <w:spacing w:before="80" w:after="80" w:line="100" w:lineRule="atLeast"/>
              <w:ind w:left="284"/>
              <w:rPr>
                <w:b/>
                <w:bCs/>
                <w:sz w:val="18"/>
              </w:rPr>
            </w:pPr>
            <w:r w:rsidRPr="00EB02BF">
              <w:rPr>
                <w:b/>
                <w:bCs/>
                <w:sz w:val="18"/>
              </w:rPr>
              <w:t>Total expenditure for physical culture and sports</w:t>
            </w:r>
          </w:p>
        </w:tc>
        <w:tc>
          <w:tcPr>
            <w:tcW w:w="1134"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352.1</w:t>
            </w:r>
          </w:p>
        </w:tc>
        <w:tc>
          <w:tcPr>
            <w:tcW w:w="993"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564.2</w:t>
            </w:r>
          </w:p>
        </w:tc>
        <w:tc>
          <w:tcPr>
            <w:tcW w:w="992"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756.2</w:t>
            </w:r>
          </w:p>
        </w:tc>
        <w:tc>
          <w:tcPr>
            <w:tcW w:w="992"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886.1</w:t>
            </w:r>
          </w:p>
        </w:tc>
        <w:tc>
          <w:tcPr>
            <w:tcW w:w="992" w:type="dxa"/>
            <w:tcBorders>
              <w:top w:val="single" w:sz="2" w:space="0" w:color="auto"/>
              <w:bottom w:val="single" w:sz="2" w:space="0" w:color="auto"/>
            </w:tcBorders>
            <w:shd w:val="clear" w:color="auto" w:fill="auto"/>
            <w:vAlign w:val="center"/>
          </w:tcPr>
          <w:p w:rsidR="00BB7B4A" w:rsidRPr="00EB02BF" w:rsidRDefault="00BB7B4A" w:rsidP="00BB7B4A">
            <w:pPr>
              <w:snapToGrid w:val="0"/>
              <w:spacing w:before="80" w:after="80" w:line="100" w:lineRule="atLeast"/>
              <w:jc w:val="right"/>
              <w:rPr>
                <w:b/>
                <w:bCs/>
                <w:sz w:val="18"/>
              </w:rPr>
            </w:pPr>
            <w:r w:rsidRPr="00EB02BF">
              <w:rPr>
                <w:b/>
                <w:bCs/>
                <w:sz w:val="18"/>
              </w:rPr>
              <w:t>1116.5</w:t>
            </w:r>
          </w:p>
        </w:tc>
      </w:tr>
      <w:tr w:rsidR="00BB7B4A" w:rsidRPr="00040D98">
        <w:tc>
          <w:tcPr>
            <w:tcW w:w="464"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6.1</w:t>
            </w:r>
          </w:p>
        </w:tc>
        <w:tc>
          <w:tcPr>
            <w:tcW w:w="4110"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Maintenance of and operation of children and youth sport schools</w:t>
            </w:r>
          </w:p>
        </w:tc>
        <w:tc>
          <w:tcPr>
            <w:tcW w:w="1134"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143.2</w:t>
            </w:r>
          </w:p>
        </w:tc>
        <w:tc>
          <w:tcPr>
            <w:tcW w:w="993"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202.7</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232.9</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335.0</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446.1</w:t>
            </w:r>
          </w:p>
        </w:tc>
      </w:tr>
      <w:tr w:rsidR="00BB7B4A" w:rsidRPr="00040D98">
        <w:tc>
          <w:tcPr>
            <w:tcW w:w="464" w:type="dxa"/>
            <w:tcBorders>
              <w:bottom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7</w:t>
            </w:r>
          </w:p>
        </w:tc>
        <w:tc>
          <w:tcPr>
            <w:tcW w:w="4110" w:type="dxa"/>
            <w:tcBorders>
              <w:bottom w:val="single" w:sz="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Shelters for minors and socio-psychological rehabilitation of children</w:t>
            </w:r>
          </w:p>
        </w:tc>
        <w:tc>
          <w:tcPr>
            <w:tcW w:w="1134"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29.1</w:t>
            </w:r>
          </w:p>
        </w:tc>
        <w:tc>
          <w:tcPr>
            <w:tcW w:w="993"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35.4</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43.7</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81.6</w:t>
            </w:r>
          </w:p>
        </w:tc>
        <w:tc>
          <w:tcPr>
            <w:tcW w:w="992" w:type="dxa"/>
            <w:tcBorders>
              <w:bottom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80.9</w:t>
            </w:r>
          </w:p>
        </w:tc>
      </w:tr>
      <w:tr w:rsidR="00BB7B4A" w:rsidRPr="00040D98">
        <w:tc>
          <w:tcPr>
            <w:tcW w:w="464"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jc w:val="both"/>
              <w:rPr>
                <w:sz w:val="18"/>
              </w:rPr>
            </w:pPr>
            <w:r w:rsidRPr="000F5776">
              <w:rPr>
                <w:sz w:val="18"/>
              </w:rPr>
              <w:t>8</w:t>
            </w:r>
          </w:p>
        </w:tc>
        <w:tc>
          <w:tcPr>
            <w:tcW w:w="4110" w:type="dxa"/>
            <w:tcBorders>
              <w:top w:val="single" w:sz="2" w:space="0" w:color="auto"/>
              <w:bottom w:val="single" w:sz="2" w:space="0" w:color="auto"/>
            </w:tcBorders>
            <w:shd w:val="clear" w:color="auto" w:fill="auto"/>
          </w:tcPr>
          <w:p w:rsidR="00BB7B4A" w:rsidRPr="000F5776" w:rsidRDefault="00BB7B4A" w:rsidP="00BB7B4A">
            <w:pPr>
              <w:snapToGrid w:val="0"/>
              <w:spacing w:before="80" w:after="80" w:line="100" w:lineRule="atLeast"/>
              <w:ind w:left="284"/>
              <w:rPr>
                <w:b/>
                <w:bCs/>
                <w:sz w:val="18"/>
              </w:rPr>
            </w:pPr>
            <w:r w:rsidRPr="000F5776">
              <w:rPr>
                <w:b/>
                <w:bCs/>
                <w:sz w:val="18"/>
              </w:rPr>
              <w:t>Total expenditure on social programmes and activities for families, women, youth and children</w:t>
            </w:r>
          </w:p>
        </w:tc>
        <w:tc>
          <w:tcPr>
            <w:tcW w:w="1134"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72.1</w:t>
            </w:r>
          </w:p>
        </w:tc>
        <w:tc>
          <w:tcPr>
            <w:tcW w:w="993"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115.8</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169.8</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271.4</w:t>
            </w:r>
          </w:p>
        </w:tc>
        <w:tc>
          <w:tcPr>
            <w:tcW w:w="992" w:type="dxa"/>
            <w:tcBorders>
              <w:top w:val="single" w:sz="2" w:space="0" w:color="auto"/>
              <w:bottom w:val="single" w:sz="2" w:space="0" w:color="auto"/>
            </w:tcBorders>
            <w:shd w:val="clear" w:color="auto" w:fill="auto"/>
            <w:vAlign w:val="center"/>
          </w:tcPr>
          <w:p w:rsidR="00BB7B4A" w:rsidRPr="000F5776" w:rsidRDefault="00BB7B4A" w:rsidP="00BB7B4A">
            <w:pPr>
              <w:snapToGrid w:val="0"/>
              <w:spacing w:before="80" w:after="80" w:line="100" w:lineRule="atLeast"/>
              <w:jc w:val="right"/>
              <w:rPr>
                <w:b/>
                <w:bCs/>
                <w:sz w:val="18"/>
              </w:rPr>
            </w:pPr>
            <w:r w:rsidRPr="000F5776">
              <w:rPr>
                <w:b/>
                <w:bCs/>
                <w:sz w:val="18"/>
              </w:rPr>
              <w:t>256.9</w:t>
            </w:r>
          </w:p>
        </w:tc>
      </w:tr>
      <w:tr w:rsidR="00BB7B4A" w:rsidRPr="00040D98">
        <w:tc>
          <w:tcPr>
            <w:tcW w:w="464"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8.1</w:t>
            </w:r>
          </w:p>
        </w:tc>
        <w:tc>
          <w:tcPr>
            <w:tcW w:w="4110" w:type="dxa"/>
            <w:tcBorders>
              <w:top w:val="single" w:sz="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Support for local teen clubs</w:t>
            </w:r>
          </w:p>
        </w:tc>
        <w:tc>
          <w:tcPr>
            <w:tcW w:w="1134"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9.1</w:t>
            </w:r>
          </w:p>
        </w:tc>
        <w:tc>
          <w:tcPr>
            <w:tcW w:w="993"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12.3</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16.4</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27.0</w:t>
            </w:r>
          </w:p>
        </w:tc>
        <w:tc>
          <w:tcPr>
            <w:tcW w:w="992" w:type="dxa"/>
            <w:tcBorders>
              <w:top w:val="single" w:sz="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32.0</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8.2</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Efforts to implement programmes related to prevention of HIV/AIDS (including subsidies for the provision of social services to injected drug users)</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1.1</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1.0</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16.2</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8.3</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Implementation of measures aimed at overcoming child neglect and homelessness</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 xml:space="preserve">x </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0.3</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71.9</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12.5</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9</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Health improvement and vacation for children (except children affected by the Chernobyl disaster)</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48.3</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27.4</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89.4</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133.6</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213.4</w:t>
            </w:r>
          </w:p>
        </w:tc>
      </w:tr>
      <w:tr w:rsidR="00BB7B4A" w:rsidRPr="00040D98">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10</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Health improvement for citizens affected by the Chernobyl disaster</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112.3</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112.0</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94.5</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120.0</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139.5</w:t>
            </w:r>
          </w:p>
        </w:tc>
      </w:tr>
      <w:tr w:rsidR="00BB7B4A" w:rsidRPr="00040D98" w:rsidTr="000C7B75">
        <w:tc>
          <w:tcPr>
            <w:tcW w:w="464" w:type="dxa"/>
            <w:shd w:val="clear" w:color="auto" w:fill="auto"/>
          </w:tcPr>
          <w:p w:rsidR="00BB7B4A" w:rsidRPr="000F5776" w:rsidRDefault="00BB7B4A" w:rsidP="00BB7B4A">
            <w:pPr>
              <w:snapToGrid w:val="0"/>
              <w:spacing w:before="40" w:after="40" w:line="100" w:lineRule="atLeast"/>
              <w:jc w:val="both"/>
              <w:rPr>
                <w:sz w:val="18"/>
              </w:rPr>
            </w:pPr>
            <w:r w:rsidRPr="000F5776">
              <w:rPr>
                <w:sz w:val="18"/>
              </w:rPr>
              <w:t>11</w:t>
            </w:r>
          </w:p>
        </w:tc>
        <w:tc>
          <w:tcPr>
            <w:tcW w:w="4110" w:type="dxa"/>
            <w:shd w:val="clear" w:color="auto" w:fill="auto"/>
          </w:tcPr>
          <w:p w:rsidR="00BB7B4A" w:rsidRPr="000F5776" w:rsidRDefault="00BB7B4A" w:rsidP="00BB7B4A">
            <w:pPr>
              <w:snapToGrid w:val="0"/>
              <w:spacing w:before="40" w:after="40" w:line="100" w:lineRule="atLeast"/>
              <w:rPr>
                <w:sz w:val="18"/>
              </w:rPr>
            </w:pPr>
            <w:r w:rsidRPr="000F5776">
              <w:rPr>
                <w:sz w:val="18"/>
              </w:rPr>
              <w:t>Residential establishments for disabled young children</w:t>
            </w:r>
          </w:p>
        </w:tc>
        <w:tc>
          <w:tcPr>
            <w:tcW w:w="1134"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65.7</w:t>
            </w:r>
          </w:p>
        </w:tc>
        <w:tc>
          <w:tcPr>
            <w:tcW w:w="993"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78.5</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91.4</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126.8</w:t>
            </w:r>
          </w:p>
        </w:tc>
        <w:tc>
          <w:tcPr>
            <w:tcW w:w="992" w:type="dxa"/>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156.6</w:t>
            </w:r>
          </w:p>
        </w:tc>
      </w:tr>
      <w:tr w:rsidR="00BB7B4A" w:rsidRPr="00040D98" w:rsidTr="000C7B75">
        <w:tc>
          <w:tcPr>
            <w:tcW w:w="464" w:type="dxa"/>
            <w:tcBorders>
              <w:bottom w:val="single" w:sz="12" w:space="0" w:color="auto"/>
            </w:tcBorders>
            <w:shd w:val="clear" w:color="auto" w:fill="auto"/>
          </w:tcPr>
          <w:p w:rsidR="00BB7B4A" w:rsidRPr="000F5776" w:rsidRDefault="00BB7B4A" w:rsidP="00BB7B4A">
            <w:pPr>
              <w:snapToGrid w:val="0"/>
              <w:spacing w:before="40" w:after="40" w:line="100" w:lineRule="atLeast"/>
              <w:jc w:val="both"/>
              <w:rPr>
                <w:sz w:val="18"/>
              </w:rPr>
            </w:pPr>
            <w:r w:rsidRPr="000F5776">
              <w:rPr>
                <w:sz w:val="18"/>
              </w:rPr>
              <w:t>12</w:t>
            </w:r>
          </w:p>
        </w:tc>
        <w:tc>
          <w:tcPr>
            <w:tcW w:w="4110" w:type="dxa"/>
            <w:tcBorders>
              <w:bottom w:val="single" w:sz="12" w:space="0" w:color="auto"/>
            </w:tcBorders>
            <w:shd w:val="clear" w:color="auto" w:fill="auto"/>
          </w:tcPr>
          <w:p w:rsidR="00BB7B4A" w:rsidRPr="000F5776" w:rsidRDefault="00BB7B4A" w:rsidP="00BB7B4A">
            <w:pPr>
              <w:snapToGrid w:val="0"/>
              <w:spacing w:before="40" w:after="40" w:line="100" w:lineRule="atLeast"/>
              <w:rPr>
                <w:sz w:val="18"/>
              </w:rPr>
            </w:pPr>
            <w:r w:rsidRPr="000F5776">
              <w:rPr>
                <w:sz w:val="18"/>
              </w:rPr>
              <w:t>Compensation for families with children and expenditure for free meals for children affected by the Chernobyl disaster</w:t>
            </w:r>
          </w:p>
        </w:tc>
        <w:tc>
          <w:tcPr>
            <w:tcW w:w="1134" w:type="dxa"/>
            <w:tcBorders>
              <w:bottom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301.1</w:t>
            </w:r>
          </w:p>
        </w:tc>
        <w:tc>
          <w:tcPr>
            <w:tcW w:w="993" w:type="dxa"/>
            <w:tcBorders>
              <w:bottom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311.0</w:t>
            </w:r>
          </w:p>
        </w:tc>
        <w:tc>
          <w:tcPr>
            <w:tcW w:w="992" w:type="dxa"/>
            <w:tcBorders>
              <w:bottom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346.2</w:t>
            </w:r>
          </w:p>
        </w:tc>
        <w:tc>
          <w:tcPr>
            <w:tcW w:w="992" w:type="dxa"/>
            <w:tcBorders>
              <w:bottom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345.3</w:t>
            </w:r>
          </w:p>
        </w:tc>
        <w:tc>
          <w:tcPr>
            <w:tcW w:w="992" w:type="dxa"/>
            <w:tcBorders>
              <w:bottom w:val="single" w:sz="12" w:space="0" w:color="auto"/>
            </w:tcBorders>
            <w:shd w:val="clear" w:color="auto" w:fill="auto"/>
            <w:vAlign w:val="center"/>
          </w:tcPr>
          <w:p w:rsidR="00BB7B4A" w:rsidRPr="000F5776" w:rsidRDefault="00BB7B4A" w:rsidP="00BB7B4A">
            <w:pPr>
              <w:snapToGrid w:val="0"/>
              <w:spacing w:before="40" w:after="40" w:line="100" w:lineRule="atLeast"/>
              <w:jc w:val="right"/>
              <w:rPr>
                <w:sz w:val="18"/>
              </w:rPr>
            </w:pPr>
            <w:r w:rsidRPr="000F5776">
              <w:rPr>
                <w:sz w:val="18"/>
              </w:rPr>
              <w:t>379.8</w:t>
            </w:r>
          </w:p>
        </w:tc>
      </w:tr>
    </w:tbl>
    <w:p w:rsidR="00BB7B4A" w:rsidRDefault="00BB7B4A" w:rsidP="00BB7B4A">
      <w:pPr>
        <w:snapToGrid w:val="0"/>
        <w:spacing w:before="40" w:after="40" w:line="100" w:lineRule="atLeast"/>
        <w:jc w:val="both"/>
        <w:rPr>
          <w:sz w:val="18"/>
        </w:rPr>
        <w:sectPr w:rsidR="00BB7B4A">
          <w:headerReference w:type="even" r:id="rId63"/>
          <w:headerReference w:type="default" r:id="rId64"/>
          <w:headerReference w:type="first" r:id="rId65"/>
          <w:footerReference w:type="first" r:id="rId66"/>
          <w:pgSz w:w="11904" w:h="16834"/>
          <w:pgMar w:top="1701" w:right="1134" w:bottom="2268" w:left="1134" w:header="1134" w:footer="1701" w:gutter="0"/>
          <w:cols w:space="720"/>
          <w:docGrid w:linePitch="360"/>
        </w:sectPr>
      </w:pPr>
    </w:p>
    <w:p w:rsidR="00BB7B4A" w:rsidRPr="00040D98" w:rsidRDefault="00BB7B4A" w:rsidP="00047B77">
      <w:pPr>
        <w:ind w:left="1134"/>
      </w:pPr>
      <w:r w:rsidRPr="00040D98">
        <w:t>Table 2</w:t>
      </w:r>
    </w:p>
    <w:p w:rsidR="00BB7B4A" w:rsidRPr="00040D98" w:rsidRDefault="00BB7B4A" w:rsidP="00997CA0">
      <w:pPr>
        <w:pStyle w:val="BodyText"/>
        <w:ind w:leftChars="567" w:left="31680" w:right="1134"/>
        <w:jc w:val="both"/>
        <w:rPr>
          <w:b/>
          <w:bCs/>
          <w:sz w:val="20"/>
          <w:szCs w:val="20"/>
        </w:rPr>
      </w:pPr>
      <w:r w:rsidRPr="00040D98">
        <w:rPr>
          <w:b/>
          <w:bCs/>
          <w:sz w:val="20"/>
          <w:szCs w:val="20"/>
        </w:rPr>
        <w:t>Specific types of social assistance provided (2002-2006)</w:t>
      </w:r>
    </w:p>
    <w:p w:rsidR="00BB7B4A" w:rsidRPr="00040D98" w:rsidRDefault="00BB7B4A" w:rsidP="00997CA0">
      <w:pPr>
        <w:pStyle w:val="BodyText"/>
        <w:ind w:leftChars="567" w:left="31680" w:right="1134"/>
        <w:jc w:val="both"/>
        <w:rPr>
          <w:sz w:val="20"/>
          <w:szCs w:val="20"/>
        </w:rPr>
      </w:pPr>
      <w:r w:rsidRPr="00040D98">
        <w:rPr>
          <w:sz w:val="20"/>
          <w:szCs w:val="20"/>
        </w:rPr>
        <w:t>(</w:t>
      </w:r>
      <w:r w:rsidRPr="00EB02BF">
        <w:rPr>
          <w:i/>
          <w:sz w:val="20"/>
          <w:szCs w:val="20"/>
        </w:rPr>
        <w:t>Source</w:t>
      </w:r>
      <w:r>
        <w:rPr>
          <w:sz w:val="20"/>
          <w:szCs w:val="20"/>
        </w:rPr>
        <w:t xml:space="preserve">:  </w:t>
      </w:r>
      <w:r w:rsidRPr="00EB02BF">
        <w:rPr>
          <w:iCs/>
          <w:sz w:val="20"/>
          <w:szCs w:val="20"/>
        </w:rPr>
        <w:t>Ministry of Finance</w:t>
      </w:r>
      <w:r w:rsidRPr="00040D98">
        <w:rPr>
          <w:sz w:val="20"/>
          <w:szCs w:val="20"/>
        </w:rPr>
        <w:t>)</w:t>
      </w:r>
    </w:p>
    <w:p w:rsidR="00BB7B4A" w:rsidRPr="00040D98" w:rsidRDefault="00BB7B4A" w:rsidP="00997CA0">
      <w:pPr>
        <w:spacing w:after="120"/>
        <w:ind w:leftChars="567" w:left="31680" w:right="1134"/>
        <w:jc w:val="both"/>
      </w:pPr>
      <w:r w:rsidRPr="00040D98">
        <w:t>(</w:t>
      </w:r>
      <w:r w:rsidRPr="00040D98">
        <w:rPr>
          <w:i/>
          <w:iCs/>
        </w:rPr>
        <w:t>Millions of UAH</w:t>
      </w:r>
      <w:r w:rsidRPr="00040D98">
        <w:t>)</w:t>
      </w:r>
    </w:p>
    <w:tbl>
      <w:tblPr>
        <w:tblW w:w="12361" w:type="dxa"/>
        <w:tblInd w:w="284" w:type="dxa"/>
        <w:tblLayout w:type="fixed"/>
        <w:tblCellMar>
          <w:left w:w="0" w:type="dxa"/>
          <w:right w:w="0" w:type="dxa"/>
        </w:tblCellMar>
        <w:tblLook w:val="0000" w:firstRow="0" w:lastRow="0" w:firstColumn="0" w:lastColumn="0" w:noHBand="0" w:noVBand="0"/>
      </w:tblPr>
      <w:tblGrid>
        <w:gridCol w:w="632"/>
        <w:gridCol w:w="883"/>
        <w:gridCol w:w="883"/>
        <w:gridCol w:w="570"/>
        <w:gridCol w:w="588"/>
        <w:gridCol w:w="861"/>
        <w:gridCol w:w="631"/>
        <w:gridCol w:w="757"/>
        <w:gridCol w:w="882"/>
        <w:gridCol w:w="631"/>
        <w:gridCol w:w="126"/>
        <w:gridCol w:w="757"/>
        <w:gridCol w:w="882"/>
        <w:gridCol w:w="631"/>
        <w:gridCol w:w="756"/>
        <w:gridCol w:w="883"/>
        <w:gridCol w:w="1008"/>
      </w:tblGrid>
      <w:tr w:rsidR="00047B77" w:rsidRPr="00047B77" w:rsidTr="00B30092">
        <w:tc>
          <w:tcPr>
            <w:tcW w:w="632" w:type="dxa"/>
            <w:vMerge w:val="restart"/>
            <w:tcBorders>
              <w:top w:val="single" w:sz="2" w:space="0" w:color="auto"/>
              <w:bottom w:val="single" w:sz="2" w:space="0" w:color="auto"/>
            </w:tcBorders>
            <w:shd w:val="clear" w:color="auto" w:fill="auto"/>
            <w:vAlign w:val="bottom"/>
          </w:tcPr>
          <w:p w:rsidR="00047B77" w:rsidRPr="00047B77" w:rsidRDefault="00047B77" w:rsidP="005A7CAD">
            <w:pPr>
              <w:snapToGrid w:val="0"/>
              <w:spacing w:before="80" w:after="80" w:line="180" w:lineRule="exact"/>
              <w:rPr>
                <w:i/>
                <w:sz w:val="14"/>
                <w:szCs w:val="14"/>
              </w:rPr>
            </w:pPr>
            <w:r w:rsidRPr="00047B77">
              <w:rPr>
                <w:i/>
                <w:sz w:val="14"/>
                <w:szCs w:val="14"/>
              </w:rPr>
              <w:t>Year</w:t>
            </w:r>
          </w:p>
        </w:tc>
        <w:tc>
          <w:tcPr>
            <w:tcW w:w="883" w:type="dxa"/>
            <w:vMerge w:val="restart"/>
            <w:tcBorders>
              <w:top w:val="single" w:sz="2" w:space="0" w:color="auto"/>
              <w:bottom w:val="single" w:sz="2" w:space="0" w:color="auto"/>
            </w:tcBorders>
            <w:shd w:val="clear" w:color="auto" w:fill="auto"/>
            <w:vAlign w:val="bottom"/>
          </w:tcPr>
          <w:p w:rsidR="00047B77" w:rsidRPr="00047B77" w:rsidRDefault="00047B77" w:rsidP="00B30092">
            <w:pPr>
              <w:pStyle w:val="BodyText"/>
              <w:tabs>
                <w:tab w:val="center" w:pos="7568"/>
                <w:tab w:val="right" w:pos="15136"/>
              </w:tabs>
              <w:snapToGrid w:val="0"/>
              <w:spacing w:before="80" w:after="80" w:line="180" w:lineRule="exact"/>
              <w:ind w:right="57"/>
              <w:jc w:val="right"/>
              <w:rPr>
                <w:i/>
                <w:sz w:val="14"/>
                <w:szCs w:val="14"/>
              </w:rPr>
            </w:pPr>
            <w:r w:rsidRPr="00047B77">
              <w:rPr>
                <w:i/>
                <w:sz w:val="14"/>
                <w:szCs w:val="14"/>
              </w:rPr>
              <w:t>Support for low-income families with children</w:t>
            </w:r>
          </w:p>
        </w:tc>
        <w:tc>
          <w:tcPr>
            <w:tcW w:w="2041" w:type="dxa"/>
            <w:gridSpan w:val="3"/>
            <w:tcBorders>
              <w:top w:val="single" w:sz="2" w:space="0" w:color="auto"/>
              <w:bottom w:val="single" w:sz="4" w:space="0" w:color="auto"/>
              <w:right w:val="single" w:sz="36" w:space="0" w:color="FFFFFF"/>
            </w:tcBorders>
            <w:shd w:val="clear" w:color="auto" w:fill="auto"/>
          </w:tcPr>
          <w:p w:rsidR="00047B77" w:rsidRPr="00047B77" w:rsidRDefault="00047B77" w:rsidP="00047B77">
            <w:pPr>
              <w:snapToGrid w:val="0"/>
              <w:spacing w:before="80" w:after="80" w:line="180" w:lineRule="exact"/>
              <w:jc w:val="center"/>
              <w:rPr>
                <w:i/>
                <w:sz w:val="14"/>
                <w:szCs w:val="14"/>
              </w:rPr>
            </w:pPr>
            <w:r w:rsidRPr="00047B77">
              <w:rPr>
                <w:i/>
                <w:sz w:val="14"/>
                <w:szCs w:val="14"/>
              </w:rPr>
              <w:t>Assistance with pregnancy and childbirth</w:t>
            </w:r>
          </w:p>
        </w:tc>
        <w:tc>
          <w:tcPr>
            <w:tcW w:w="2249" w:type="dxa"/>
            <w:gridSpan w:val="3"/>
            <w:tcBorders>
              <w:top w:val="single" w:sz="2" w:space="0" w:color="auto"/>
              <w:left w:val="single" w:sz="36" w:space="0" w:color="FFFFFF"/>
              <w:bottom w:val="single" w:sz="4" w:space="0" w:color="auto"/>
              <w:right w:val="single" w:sz="36" w:space="0" w:color="FFFFFF"/>
            </w:tcBorders>
            <w:shd w:val="clear" w:color="auto" w:fill="auto"/>
          </w:tcPr>
          <w:p w:rsidR="00047B77" w:rsidRPr="00047B77" w:rsidRDefault="00047B77" w:rsidP="00047B77">
            <w:pPr>
              <w:snapToGrid w:val="0"/>
              <w:spacing w:before="80" w:after="80" w:line="180" w:lineRule="exact"/>
              <w:jc w:val="center"/>
              <w:rPr>
                <w:i/>
                <w:sz w:val="14"/>
                <w:szCs w:val="14"/>
              </w:rPr>
            </w:pPr>
            <w:r w:rsidRPr="00047B77">
              <w:rPr>
                <w:i/>
                <w:sz w:val="14"/>
                <w:szCs w:val="14"/>
              </w:rPr>
              <w:t>Help to care for a child under three years of age</w:t>
            </w:r>
          </w:p>
        </w:tc>
        <w:tc>
          <w:tcPr>
            <w:tcW w:w="2396" w:type="dxa"/>
            <w:gridSpan w:val="4"/>
            <w:tcBorders>
              <w:top w:val="single" w:sz="2" w:space="0" w:color="auto"/>
              <w:left w:val="single" w:sz="36" w:space="0" w:color="FFFFFF"/>
              <w:bottom w:val="single" w:sz="4" w:space="0" w:color="auto"/>
            </w:tcBorders>
            <w:shd w:val="clear" w:color="auto" w:fill="auto"/>
          </w:tcPr>
          <w:p w:rsidR="00047B77" w:rsidRPr="00047B77" w:rsidRDefault="00047B77" w:rsidP="00047B77">
            <w:pPr>
              <w:snapToGrid w:val="0"/>
              <w:spacing w:before="80" w:after="80" w:line="180" w:lineRule="exact"/>
              <w:jc w:val="center"/>
              <w:rPr>
                <w:i/>
                <w:sz w:val="14"/>
                <w:szCs w:val="14"/>
              </w:rPr>
            </w:pPr>
            <w:r w:rsidRPr="00047B77">
              <w:rPr>
                <w:i/>
                <w:sz w:val="14"/>
                <w:szCs w:val="14"/>
              </w:rPr>
              <w:t>One-time assistance at birth</w:t>
            </w:r>
          </w:p>
        </w:tc>
        <w:tc>
          <w:tcPr>
            <w:tcW w:w="882" w:type="dxa"/>
            <w:vMerge w:val="restart"/>
            <w:tcBorders>
              <w:top w:val="single" w:sz="2" w:space="0" w:color="auto"/>
            </w:tcBorders>
            <w:shd w:val="clear" w:color="auto" w:fill="auto"/>
            <w:vAlign w:val="bottom"/>
          </w:tcPr>
          <w:p w:rsidR="00047B77" w:rsidRPr="00047B77" w:rsidRDefault="00047B77" w:rsidP="005A7CAD">
            <w:pPr>
              <w:pStyle w:val="BodyText"/>
              <w:snapToGrid w:val="0"/>
              <w:spacing w:before="80" w:after="80" w:line="180" w:lineRule="exact"/>
              <w:jc w:val="right"/>
              <w:rPr>
                <w:i/>
                <w:sz w:val="14"/>
                <w:szCs w:val="14"/>
              </w:rPr>
            </w:pPr>
            <w:r w:rsidRPr="00047B77">
              <w:rPr>
                <w:i/>
                <w:sz w:val="14"/>
                <w:szCs w:val="14"/>
              </w:rPr>
              <w:t>Help for children who are under guardianship or trusteeship</w:t>
            </w:r>
          </w:p>
        </w:tc>
        <w:tc>
          <w:tcPr>
            <w:tcW w:w="631" w:type="dxa"/>
            <w:vMerge w:val="restart"/>
            <w:tcBorders>
              <w:top w:val="single" w:sz="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Help for children</w:t>
            </w:r>
            <w:r w:rsidR="00B30092">
              <w:rPr>
                <w:i/>
                <w:sz w:val="14"/>
                <w:szCs w:val="14"/>
              </w:rPr>
              <w:br/>
            </w:r>
            <w:r w:rsidRPr="00047B77">
              <w:rPr>
                <w:i/>
                <w:sz w:val="14"/>
                <w:szCs w:val="14"/>
              </w:rPr>
              <w:t>of single mothers</w:t>
            </w:r>
          </w:p>
        </w:tc>
        <w:tc>
          <w:tcPr>
            <w:tcW w:w="756" w:type="dxa"/>
            <w:vMerge w:val="restart"/>
            <w:tcBorders>
              <w:top w:val="single" w:sz="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Temporary State aid</w:t>
            </w:r>
          </w:p>
        </w:tc>
        <w:tc>
          <w:tcPr>
            <w:tcW w:w="883" w:type="dxa"/>
            <w:vMerge w:val="restart"/>
            <w:tcBorders>
              <w:top w:val="single" w:sz="2" w:space="0" w:color="auto"/>
            </w:tcBorders>
            <w:shd w:val="clear" w:color="auto" w:fill="auto"/>
            <w:vAlign w:val="bottom"/>
          </w:tcPr>
          <w:p w:rsidR="00047B77" w:rsidRPr="00047B77" w:rsidRDefault="00047B77" w:rsidP="005A7CAD">
            <w:pPr>
              <w:pStyle w:val="BodyText"/>
              <w:snapToGrid w:val="0"/>
              <w:spacing w:before="80" w:after="80" w:line="180" w:lineRule="exact"/>
              <w:jc w:val="right"/>
              <w:rPr>
                <w:i/>
                <w:sz w:val="14"/>
                <w:szCs w:val="14"/>
              </w:rPr>
            </w:pPr>
            <w:r w:rsidRPr="00047B77">
              <w:rPr>
                <w:i/>
                <w:sz w:val="14"/>
                <w:szCs w:val="14"/>
              </w:rPr>
              <w:t>State social assistance to poor families***</w:t>
            </w:r>
          </w:p>
        </w:tc>
        <w:tc>
          <w:tcPr>
            <w:tcW w:w="1008" w:type="dxa"/>
            <w:vMerge w:val="restart"/>
            <w:tcBorders>
              <w:top w:val="single" w:sz="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Government assistance to disabled from childhood</w:t>
            </w:r>
            <w:r w:rsidR="00B30092">
              <w:rPr>
                <w:i/>
                <w:sz w:val="14"/>
                <w:szCs w:val="14"/>
              </w:rPr>
              <w:br/>
            </w:r>
            <w:r w:rsidRPr="00047B77">
              <w:rPr>
                <w:i/>
                <w:sz w:val="14"/>
                <w:szCs w:val="14"/>
              </w:rPr>
              <w:t>and disabled children</w:t>
            </w:r>
          </w:p>
        </w:tc>
      </w:tr>
      <w:tr w:rsidR="00047B77" w:rsidRPr="00047B77" w:rsidTr="00B30092">
        <w:tc>
          <w:tcPr>
            <w:tcW w:w="632"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c>
          <w:tcPr>
            <w:tcW w:w="883"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c>
          <w:tcPr>
            <w:tcW w:w="883" w:type="dxa"/>
            <w:tcBorders>
              <w:top w:val="single" w:sz="4" w:space="0" w:color="auto"/>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Subventions</w:t>
            </w:r>
          </w:p>
        </w:tc>
        <w:tc>
          <w:tcPr>
            <w:tcW w:w="570" w:type="dxa"/>
            <w:tcBorders>
              <w:top w:val="single" w:sz="4" w:space="0" w:color="auto"/>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Fund</w:t>
            </w:r>
          </w:p>
        </w:tc>
        <w:tc>
          <w:tcPr>
            <w:tcW w:w="588" w:type="dxa"/>
            <w:tcBorders>
              <w:top w:val="single" w:sz="4" w:space="0" w:color="auto"/>
              <w:bottom w:val="single" w:sz="12" w:space="0" w:color="auto"/>
              <w:right w:val="single" w:sz="36" w:space="0" w:color="FFFFFF"/>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Total</w:t>
            </w:r>
          </w:p>
        </w:tc>
        <w:tc>
          <w:tcPr>
            <w:tcW w:w="861" w:type="dxa"/>
            <w:tcBorders>
              <w:top w:val="single" w:sz="4" w:space="0" w:color="auto"/>
              <w:left w:val="single" w:sz="36" w:space="0" w:color="FFFFFF"/>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Subventions</w:t>
            </w:r>
          </w:p>
        </w:tc>
        <w:tc>
          <w:tcPr>
            <w:tcW w:w="631" w:type="dxa"/>
            <w:tcBorders>
              <w:top w:val="single" w:sz="4" w:space="0" w:color="auto"/>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Fund</w:t>
            </w:r>
          </w:p>
        </w:tc>
        <w:tc>
          <w:tcPr>
            <w:tcW w:w="757" w:type="dxa"/>
            <w:tcBorders>
              <w:top w:val="single" w:sz="4" w:space="0" w:color="auto"/>
              <w:bottom w:val="single" w:sz="12" w:space="0" w:color="auto"/>
              <w:right w:val="single" w:sz="36" w:space="0" w:color="FFFFFF"/>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Total</w:t>
            </w:r>
          </w:p>
        </w:tc>
        <w:tc>
          <w:tcPr>
            <w:tcW w:w="882" w:type="dxa"/>
            <w:tcBorders>
              <w:top w:val="single" w:sz="4" w:space="0" w:color="auto"/>
              <w:left w:val="single" w:sz="36" w:space="0" w:color="FFFFFF"/>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Subventions</w:t>
            </w:r>
          </w:p>
        </w:tc>
        <w:tc>
          <w:tcPr>
            <w:tcW w:w="631" w:type="dxa"/>
            <w:tcBorders>
              <w:top w:val="single" w:sz="4" w:space="0" w:color="auto"/>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Fund</w:t>
            </w:r>
          </w:p>
        </w:tc>
        <w:tc>
          <w:tcPr>
            <w:tcW w:w="883" w:type="dxa"/>
            <w:gridSpan w:val="2"/>
            <w:tcBorders>
              <w:top w:val="single" w:sz="4" w:space="0" w:color="auto"/>
              <w:bottom w:val="single" w:sz="12" w:space="0" w:color="auto"/>
            </w:tcBorders>
            <w:shd w:val="clear" w:color="auto" w:fill="auto"/>
            <w:vAlign w:val="bottom"/>
          </w:tcPr>
          <w:p w:rsidR="00047B77" w:rsidRPr="00047B77" w:rsidRDefault="00047B77" w:rsidP="005A7CAD">
            <w:pPr>
              <w:snapToGrid w:val="0"/>
              <w:spacing w:before="80" w:after="80" w:line="180" w:lineRule="exact"/>
              <w:jc w:val="right"/>
              <w:rPr>
                <w:i/>
                <w:sz w:val="14"/>
                <w:szCs w:val="14"/>
              </w:rPr>
            </w:pPr>
            <w:r w:rsidRPr="00047B77">
              <w:rPr>
                <w:i/>
                <w:sz w:val="14"/>
                <w:szCs w:val="14"/>
              </w:rPr>
              <w:t>Total</w:t>
            </w:r>
          </w:p>
        </w:tc>
        <w:tc>
          <w:tcPr>
            <w:tcW w:w="882"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c>
          <w:tcPr>
            <w:tcW w:w="631"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c>
          <w:tcPr>
            <w:tcW w:w="756"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c>
          <w:tcPr>
            <w:tcW w:w="883"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c>
          <w:tcPr>
            <w:tcW w:w="1008" w:type="dxa"/>
            <w:vMerge/>
            <w:tcBorders>
              <w:bottom w:val="single" w:sz="12" w:space="0" w:color="auto"/>
            </w:tcBorders>
            <w:shd w:val="clear" w:color="auto" w:fill="auto"/>
          </w:tcPr>
          <w:p w:rsidR="00047B77" w:rsidRPr="00047B77" w:rsidRDefault="00047B77" w:rsidP="00047B77">
            <w:pPr>
              <w:snapToGrid w:val="0"/>
              <w:spacing w:before="80" w:after="80" w:line="180" w:lineRule="exact"/>
              <w:jc w:val="both"/>
              <w:rPr>
                <w:i/>
                <w:sz w:val="14"/>
                <w:szCs w:val="14"/>
              </w:rPr>
            </w:pPr>
          </w:p>
        </w:tc>
      </w:tr>
      <w:tr w:rsidR="00BB7B4A" w:rsidRPr="00040D98" w:rsidTr="00047B77">
        <w:tc>
          <w:tcPr>
            <w:tcW w:w="632" w:type="dxa"/>
            <w:tcBorders>
              <w:top w:val="single" w:sz="12" w:space="0" w:color="auto"/>
            </w:tcBorders>
            <w:shd w:val="clear" w:color="auto" w:fill="auto"/>
          </w:tcPr>
          <w:p w:rsidR="00BB7B4A" w:rsidRPr="00A271CE" w:rsidRDefault="00BB7B4A" w:rsidP="00BB7B4A">
            <w:pPr>
              <w:snapToGrid w:val="0"/>
              <w:spacing w:before="40" w:after="40" w:line="100" w:lineRule="atLeast"/>
              <w:jc w:val="both"/>
              <w:rPr>
                <w:sz w:val="18"/>
              </w:rPr>
            </w:pPr>
          </w:p>
        </w:tc>
        <w:tc>
          <w:tcPr>
            <w:tcW w:w="883" w:type="dxa"/>
            <w:tcBorders>
              <w:top w:val="single" w:sz="12" w:space="0" w:color="auto"/>
            </w:tcBorders>
            <w:shd w:val="clear" w:color="auto" w:fill="auto"/>
          </w:tcPr>
          <w:p w:rsidR="00BB7B4A" w:rsidRPr="00A271CE" w:rsidRDefault="00BB7B4A" w:rsidP="00B30092">
            <w:pPr>
              <w:snapToGrid w:val="0"/>
              <w:spacing w:before="40" w:after="40" w:line="100" w:lineRule="atLeast"/>
              <w:ind w:right="57"/>
              <w:jc w:val="right"/>
              <w:rPr>
                <w:sz w:val="18"/>
              </w:rPr>
            </w:pPr>
            <w:r w:rsidRPr="00A271CE">
              <w:rPr>
                <w:sz w:val="18"/>
              </w:rPr>
              <w:t>90</w:t>
            </w:r>
            <w:r>
              <w:rPr>
                <w:sz w:val="18"/>
              </w:rPr>
              <w:t xml:space="preserve"> </w:t>
            </w:r>
            <w:r w:rsidRPr="00A271CE">
              <w:rPr>
                <w:sz w:val="18"/>
              </w:rPr>
              <w:t>301</w:t>
            </w:r>
          </w:p>
        </w:tc>
        <w:tc>
          <w:tcPr>
            <w:tcW w:w="2041" w:type="dxa"/>
            <w:gridSpan w:val="3"/>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302</w:t>
            </w:r>
          </w:p>
        </w:tc>
        <w:tc>
          <w:tcPr>
            <w:tcW w:w="2249" w:type="dxa"/>
            <w:gridSpan w:val="3"/>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303</w:t>
            </w:r>
          </w:p>
        </w:tc>
        <w:tc>
          <w:tcPr>
            <w:tcW w:w="2396" w:type="dxa"/>
            <w:gridSpan w:val="4"/>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304</w:t>
            </w:r>
          </w:p>
        </w:tc>
        <w:tc>
          <w:tcPr>
            <w:tcW w:w="882" w:type="dxa"/>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305</w:t>
            </w:r>
          </w:p>
        </w:tc>
        <w:tc>
          <w:tcPr>
            <w:tcW w:w="631" w:type="dxa"/>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306</w:t>
            </w:r>
          </w:p>
        </w:tc>
        <w:tc>
          <w:tcPr>
            <w:tcW w:w="756" w:type="dxa"/>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307</w:t>
            </w:r>
          </w:p>
        </w:tc>
        <w:tc>
          <w:tcPr>
            <w:tcW w:w="883" w:type="dxa"/>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90</w:t>
            </w:r>
            <w:r>
              <w:rPr>
                <w:sz w:val="18"/>
              </w:rPr>
              <w:t xml:space="preserve"> </w:t>
            </w:r>
            <w:r w:rsidRPr="00A271CE">
              <w:rPr>
                <w:sz w:val="18"/>
              </w:rPr>
              <w:t>401</w:t>
            </w:r>
          </w:p>
        </w:tc>
        <w:tc>
          <w:tcPr>
            <w:tcW w:w="1008" w:type="dxa"/>
            <w:tcBorders>
              <w:top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91</w:t>
            </w:r>
            <w:r>
              <w:rPr>
                <w:sz w:val="18"/>
              </w:rPr>
              <w:t xml:space="preserve"> </w:t>
            </w:r>
            <w:r w:rsidRPr="00A271CE">
              <w:rPr>
                <w:sz w:val="18"/>
              </w:rPr>
              <w:t>300</w:t>
            </w:r>
          </w:p>
        </w:tc>
      </w:tr>
      <w:tr w:rsidR="00BB7B4A" w:rsidRPr="00040D98" w:rsidTr="00047B77">
        <w:tc>
          <w:tcPr>
            <w:tcW w:w="632" w:type="dxa"/>
            <w:shd w:val="clear" w:color="auto" w:fill="auto"/>
          </w:tcPr>
          <w:p w:rsidR="00BB7B4A" w:rsidRPr="00A271CE" w:rsidRDefault="00BB7B4A" w:rsidP="00BB7B4A">
            <w:pPr>
              <w:snapToGrid w:val="0"/>
              <w:spacing w:before="40" w:after="40" w:line="100" w:lineRule="atLeast"/>
              <w:jc w:val="both"/>
              <w:rPr>
                <w:sz w:val="18"/>
              </w:rPr>
            </w:pPr>
            <w:r w:rsidRPr="00A271CE">
              <w:rPr>
                <w:sz w:val="18"/>
              </w:rPr>
              <w:t>2002</w:t>
            </w:r>
          </w:p>
        </w:tc>
        <w:tc>
          <w:tcPr>
            <w:tcW w:w="883" w:type="dxa"/>
            <w:shd w:val="clear" w:color="auto" w:fill="auto"/>
          </w:tcPr>
          <w:p w:rsidR="00BB7B4A" w:rsidRPr="00A271CE" w:rsidRDefault="00BB7B4A" w:rsidP="00B30092">
            <w:pPr>
              <w:snapToGrid w:val="0"/>
              <w:spacing w:before="40" w:after="40" w:line="100" w:lineRule="atLeast"/>
              <w:ind w:right="57"/>
              <w:jc w:val="right"/>
              <w:rPr>
                <w:sz w:val="18"/>
              </w:rPr>
            </w:pPr>
            <w:r w:rsidRPr="00A271CE">
              <w:rPr>
                <w:sz w:val="18"/>
              </w:rPr>
              <w:t>818.7</w:t>
            </w: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39.3</w:t>
            </w:r>
          </w:p>
        </w:tc>
        <w:tc>
          <w:tcPr>
            <w:tcW w:w="570"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169.9</w:t>
            </w:r>
          </w:p>
        </w:tc>
        <w:tc>
          <w:tcPr>
            <w:tcW w:w="58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209.2</w:t>
            </w:r>
          </w:p>
        </w:tc>
        <w:tc>
          <w:tcPr>
            <w:tcW w:w="86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169.7</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193.7</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363.4</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19.1</w:t>
            </w:r>
          </w:p>
        </w:tc>
        <w:tc>
          <w:tcPr>
            <w:tcW w:w="757" w:type="dxa"/>
            <w:gridSpan w:val="2"/>
            <w:shd w:val="clear" w:color="auto" w:fill="auto"/>
          </w:tcPr>
          <w:p w:rsidR="00BB7B4A" w:rsidRPr="00A271CE" w:rsidRDefault="00BB7B4A" w:rsidP="00BB7B4A">
            <w:pPr>
              <w:snapToGrid w:val="0"/>
              <w:spacing w:before="40" w:after="40" w:line="100" w:lineRule="atLeast"/>
              <w:jc w:val="right"/>
              <w:rPr>
                <w:sz w:val="18"/>
              </w:rPr>
            </w:pPr>
            <w:r w:rsidRPr="00A271CE">
              <w:rPr>
                <w:sz w:val="18"/>
              </w:rPr>
              <w:t>60.6</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79.6</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9.5</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w:t>
            </w:r>
          </w:p>
        </w:tc>
        <w:tc>
          <w:tcPr>
            <w:tcW w:w="756"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w:t>
            </w: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156.7</w:t>
            </w:r>
          </w:p>
        </w:tc>
        <w:tc>
          <w:tcPr>
            <w:tcW w:w="100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19.4</w:t>
            </w:r>
          </w:p>
        </w:tc>
      </w:tr>
      <w:tr w:rsidR="00BB7B4A" w:rsidRPr="00040D98" w:rsidTr="00047B77">
        <w:tc>
          <w:tcPr>
            <w:tcW w:w="632" w:type="dxa"/>
            <w:shd w:val="clear" w:color="auto" w:fill="auto"/>
          </w:tcPr>
          <w:p w:rsidR="00BB7B4A" w:rsidRPr="00A271CE" w:rsidRDefault="00BB7B4A" w:rsidP="00BB7B4A">
            <w:pPr>
              <w:snapToGrid w:val="0"/>
              <w:spacing w:before="40" w:after="40" w:line="100" w:lineRule="atLeast"/>
              <w:jc w:val="both"/>
              <w:rPr>
                <w:sz w:val="18"/>
              </w:rPr>
            </w:pPr>
            <w:r w:rsidRPr="00A271CE">
              <w:rPr>
                <w:sz w:val="18"/>
              </w:rPr>
              <w:t>2003</w:t>
            </w:r>
          </w:p>
        </w:tc>
        <w:tc>
          <w:tcPr>
            <w:tcW w:w="883" w:type="dxa"/>
            <w:shd w:val="clear" w:color="auto" w:fill="auto"/>
          </w:tcPr>
          <w:p w:rsidR="00BB7B4A" w:rsidRPr="00A271CE" w:rsidRDefault="00BB7B4A" w:rsidP="00B30092">
            <w:pPr>
              <w:snapToGrid w:val="0"/>
              <w:spacing w:before="40" w:after="40" w:line="100" w:lineRule="atLeast"/>
              <w:ind w:right="57"/>
              <w:jc w:val="right"/>
              <w:rPr>
                <w:sz w:val="18"/>
              </w:rPr>
            </w:pPr>
            <w:r w:rsidRPr="00A271CE">
              <w:rPr>
                <w:sz w:val="18"/>
              </w:rPr>
              <w:t>358.1</w:t>
            </w: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86.3</w:t>
            </w:r>
          </w:p>
        </w:tc>
        <w:tc>
          <w:tcPr>
            <w:tcW w:w="570"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225.8</w:t>
            </w:r>
          </w:p>
        </w:tc>
        <w:tc>
          <w:tcPr>
            <w:tcW w:w="58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312.1</w:t>
            </w:r>
          </w:p>
        </w:tc>
        <w:tc>
          <w:tcPr>
            <w:tcW w:w="86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269.6</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382.3</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651.9</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28.6</w:t>
            </w:r>
          </w:p>
        </w:tc>
        <w:tc>
          <w:tcPr>
            <w:tcW w:w="757" w:type="dxa"/>
            <w:gridSpan w:val="2"/>
            <w:shd w:val="clear" w:color="auto" w:fill="auto"/>
          </w:tcPr>
          <w:p w:rsidR="00BB7B4A" w:rsidRPr="00A271CE" w:rsidRDefault="00BB7B4A" w:rsidP="00BB7B4A">
            <w:pPr>
              <w:snapToGrid w:val="0"/>
              <w:spacing w:before="40" w:after="40" w:line="100" w:lineRule="atLeast"/>
              <w:jc w:val="right"/>
              <w:rPr>
                <w:sz w:val="18"/>
              </w:rPr>
            </w:pPr>
            <w:r w:rsidRPr="00A271CE">
              <w:rPr>
                <w:sz w:val="18"/>
              </w:rPr>
              <w:t>73.5</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102.1</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13.3</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122.8</w:t>
            </w:r>
          </w:p>
        </w:tc>
        <w:tc>
          <w:tcPr>
            <w:tcW w:w="756"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w:t>
            </w: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697.5</w:t>
            </w:r>
          </w:p>
        </w:tc>
        <w:tc>
          <w:tcPr>
            <w:tcW w:w="100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36.4</w:t>
            </w:r>
          </w:p>
        </w:tc>
      </w:tr>
      <w:tr w:rsidR="00BB7B4A" w:rsidRPr="00040D98" w:rsidTr="00047B77">
        <w:tc>
          <w:tcPr>
            <w:tcW w:w="632" w:type="dxa"/>
            <w:shd w:val="clear" w:color="auto" w:fill="auto"/>
          </w:tcPr>
          <w:p w:rsidR="00BB7B4A" w:rsidRPr="00A271CE" w:rsidRDefault="00BB7B4A" w:rsidP="00BB7B4A">
            <w:pPr>
              <w:snapToGrid w:val="0"/>
              <w:spacing w:before="40" w:after="40" w:line="100" w:lineRule="atLeast"/>
              <w:jc w:val="both"/>
              <w:rPr>
                <w:sz w:val="18"/>
              </w:rPr>
            </w:pPr>
            <w:r w:rsidRPr="00A271CE">
              <w:rPr>
                <w:sz w:val="18"/>
              </w:rPr>
              <w:t>2004</w:t>
            </w:r>
          </w:p>
        </w:tc>
        <w:tc>
          <w:tcPr>
            <w:tcW w:w="883" w:type="dxa"/>
            <w:shd w:val="clear" w:color="auto" w:fill="auto"/>
          </w:tcPr>
          <w:p w:rsidR="00BB7B4A" w:rsidRPr="00A271CE" w:rsidRDefault="00BB7B4A" w:rsidP="00BB7B4A">
            <w:pPr>
              <w:snapToGrid w:val="0"/>
              <w:spacing w:before="40" w:after="40" w:line="100" w:lineRule="atLeast"/>
              <w:jc w:val="right"/>
              <w:rPr>
                <w:sz w:val="18"/>
              </w:rPr>
            </w:pP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86.0</w:t>
            </w:r>
          </w:p>
        </w:tc>
        <w:tc>
          <w:tcPr>
            <w:tcW w:w="570"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307.3</w:t>
            </w:r>
          </w:p>
        </w:tc>
        <w:tc>
          <w:tcPr>
            <w:tcW w:w="58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393.2</w:t>
            </w:r>
          </w:p>
        </w:tc>
        <w:tc>
          <w:tcPr>
            <w:tcW w:w="86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293.5</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444.2</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737.7</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57.3</w:t>
            </w:r>
          </w:p>
        </w:tc>
        <w:tc>
          <w:tcPr>
            <w:tcW w:w="757" w:type="dxa"/>
            <w:gridSpan w:val="2"/>
            <w:shd w:val="clear" w:color="auto" w:fill="auto"/>
          </w:tcPr>
          <w:p w:rsidR="00BB7B4A" w:rsidRPr="00A271CE" w:rsidRDefault="00BB7B4A" w:rsidP="00BB7B4A">
            <w:pPr>
              <w:snapToGrid w:val="0"/>
              <w:spacing w:before="40" w:after="40" w:line="100" w:lineRule="atLeast"/>
              <w:jc w:val="right"/>
              <w:rPr>
                <w:sz w:val="18"/>
              </w:rPr>
            </w:pPr>
            <w:r w:rsidRPr="00A271CE">
              <w:rPr>
                <w:sz w:val="18"/>
              </w:rPr>
              <w:t>166.9</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224.2</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15.4</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180.9</w:t>
            </w:r>
          </w:p>
        </w:tc>
        <w:tc>
          <w:tcPr>
            <w:tcW w:w="756"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w:t>
            </w: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1079.8</w:t>
            </w:r>
          </w:p>
        </w:tc>
        <w:tc>
          <w:tcPr>
            <w:tcW w:w="100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43.5</w:t>
            </w:r>
          </w:p>
        </w:tc>
      </w:tr>
      <w:tr w:rsidR="00BB7B4A" w:rsidRPr="00040D98" w:rsidTr="00047B77">
        <w:tc>
          <w:tcPr>
            <w:tcW w:w="632" w:type="dxa"/>
            <w:shd w:val="clear" w:color="auto" w:fill="auto"/>
          </w:tcPr>
          <w:p w:rsidR="00BB7B4A" w:rsidRPr="00A271CE" w:rsidRDefault="00BB7B4A" w:rsidP="00BB7B4A">
            <w:pPr>
              <w:snapToGrid w:val="0"/>
              <w:spacing w:before="40" w:after="40" w:line="100" w:lineRule="atLeast"/>
              <w:jc w:val="both"/>
              <w:rPr>
                <w:sz w:val="18"/>
              </w:rPr>
            </w:pPr>
            <w:r w:rsidRPr="00A271CE">
              <w:rPr>
                <w:sz w:val="18"/>
              </w:rPr>
              <w:t>2005</w:t>
            </w:r>
          </w:p>
        </w:tc>
        <w:tc>
          <w:tcPr>
            <w:tcW w:w="883" w:type="dxa"/>
            <w:shd w:val="clear" w:color="auto" w:fill="auto"/>
          </w:tcPr>
          <w:p w:rsidR="00BB7B4A" w:rsidRPr="00A271CE" w:rsidRDefault="00BB7B4A" w:rsidP="00BB7B4A">
            <w:pPr>
              <w:snapToGrid w:val="0"/>
              <w:spacing w:before="40" w:after="40" w:line="100" w:lineRule="atLeast"/>
              <w:jc w:val="right"/>
              <w:rPr>
                <w:sz w:val="18"/>
              </w:rPr>
            </w:pP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99.0</w:t>
            </w:r>
          </w:p>
        </w:tc>
        <w:tc>
          <w:tcPr>
            <w:tcW w:w="570"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446.9</w:t>
            </w:r>
          </w:p>
        </w:tc>
        <w:tc>
          <w:tcPr>
            <w:tcW w:w="58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545.9</w:t>
            </w:r>
          </w:p>
        </w:tc>
        <w:tc>
          <w:tcPr>
            <w:tcW w:w="86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650.2</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605.4</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1255.6</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521.4</w:t>
            </w:r>
          </w:p>
        </w:tc>
        <w:tc>
          <w:tcPr>
            <w:tcW w:w="757" w:type="dxa"/>
            <w:gridSpan w:val="2"/>
            <w:shd w:val="clear" w:color="auto" w:fill="auto"/>
          </w:tcPr>
          <w:p w:rsidR="00BB7B4A" w:rsidRPr="00A271CE" w:rsidRDefault="00BB7B4A" w:rsidP="00BB7B4A">
            <w:pPr>
              <w:snapToGrid w:val="0"/>
              <w:spacing w:before="40" w:after="40" w:line="100" w:lineRule="atLeast"/>
              <w:jc w:val="right"/>
              <w:rPr>
                <w:sz w:val="18"/>
              </w:rPr>
            </w:pPr>
            <w:r w:rsidRPr="00A271CE">
              <w:rPr>
                <w:sz w:val="18"/>
              </w:rPr>
              <w:t>1006.8</w:t>
            </w:r>
          </w:p>
        </w:tc>
        <w:tc>
          <w:tcPr>
            <w:tcW w:w="757"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1528.3</w:t>
            </w:r>
          </w:p>
        </w:tc>
        <w:tc>
          <w:tcPr>
            <w:tcW w:w="882"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88.6</w:t>
            </w:r>
          </w:p>
        </w:tc>
        <w:tc>
          <w:tcPr>
            <w:tcW w:w="631"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341.0</w:t>
            </w:r>
          </w:p>
        </w:tc>
        <w:tc>
          <w:tcPr>
            <w:tcW w:w="756"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w:t>
            </w:r>
          </w:p>
        </w:tc>
        <w:tc>
          <w:tcPr>
            <w:tcW w:w="883"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1216.2</w:t>
            </w:r>
          </w:p>
        </w:tc>
        <w:tc>
          <w:tcPr>
            <w:tcW w:w="1008" w:type="dxa"/>
            <w:shd w:val="clear" w:color="auto" w:fill="auto"/>
          </w:tcPr>
          <w:p w:rsidR="00BB7B4A" w:rsidRPr="00A271CE" w:rsidRDefault="00BB7B4A" w:rsidP="00BB7B4A">
            <w:pPr>
              <w:snapToGrid w:val="0"/>
              <w:spacing w:before="40" w:after="40" w:line="100" w:lineRule="atLeast"/>
              <w:jc w:val="right"/>
              <w:rPr>
                <w:sz w:val="18"/>
              </w:rPr>
            </w:pPr>
            <w:r w:rsidRPr="00A271CE">
              <w:rPr>
                <w:sz w:val="18"/>
              </w:rPr>
              <w:t>220.6</w:t>
            </w:r>
          </w:p>
        </w:tc>
      </w:tr>
      <w:tr w:rsidR="00BB7B4A" w:rsidRPr="00040D98" w:rsidTr="00047B77">
        <w:tc>
          <w:tcPr>
            <w:tcW w:w="632" w:type="dxa"/>
            <w:tcBorders>
              <w:bottom w:val="single" w:sz="12" w:space="0" w:color="auto"/>
            </w:tcBorders>
            <w:shd w:val="clear" w:color="auto" w:fill="auto"/>
          </w:tcPr>
          <w:p w:rsidR="00BB7B4A" w:rsidRPr="00A271CE" w:rsidRDefault="00BB7B4A" w:rsidP="00BB7B4A">
            <w:pPr>
              <w:snapToGrid w:val="0"/>
              <w:spacing w:before="40" w:after="40" w:line="100" w:lineRule="atLeast"/>
              <w:jc w:val="both"/>
              <w:rPr>
                <w:sz w:val="18"/>
              </w:rPr>
            </w:pPr>
            <w:r w:rsidRPr="00A271CE">
              <w:rPr>
                <w:sz w:val="18"/>
              </w:rPr>
              <w:t>2006</w:t>
            </w:r>
          </w:p>
        </w:tc>
        <w:tc>
          <w:tcPr>
            <w:tcW w:w="883"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p>
        </w:tc>
        <w:tc>
          <w:tcPr>
            <w:tcW w:w="883"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10.2</w:t>
            </w:r>
          </w:p>
        </w:tc>
        <w:tc>
          <w:tcPr>
            <w:tcW w:w="570"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661.5</w:t>
            </w:r>
          </w:p>
        </w:tc>
        <w:tc>
          <w:tcPr>
            <w:tcW w:w="588"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770.7</w:t>
            </w:r>
          </w:p>
        </w:tc>
        <w:tc>
          <w:tcPr>
            <w:tcW w:w="861"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676.4</w:t>
            </w:r>
          </w:p>
        </w:tc>
        <w:tc>
          <w:tcPr>
            <w:tcW w:w="631"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648.5</w:t>
            </w:r>
          </w:p>
        </w:tc>
        <w:tc>
          <w:tcPr>
            <w:tcW w:w="757"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1324.9</w:t>
            </w:r>
          </w:p>
        </w:tc>
        <w:tc>
          <w:tcPr>
            <w:tcW w:w="882"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1252.4</w:t>
            </w:r>
          </w:p>
        </w:tc>
        <w:tc>
          <w:tcPr>
            <w:tcW w:w="757" w:type="dxa"/>
            <w:gridSpan w:val="2"/>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2351.6</w:t>
            </w:r>
          </w:p>
        </w:tc>
        <w:tc>
          <w:tcPr>
            <w:tcW w:w="757"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3604.0</w:t>
            </w:r>
          </w:p>
        </w:tc>
        <w:tc>
          <w:tcPr>
            <w:tcW w:w="882"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171.5</w:t>
            </w:r>
          </w:p>
        </w:tc>
        <w:tc>
          <w:tcPr>
            <w:tcW w:w="631"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491.1</w:t>
            </w:r>
          </w:p>
        </w:tc>
        <w:tc>
          <w:tcPr>
            <w:tcW w:w="756"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34.8</w:t>
            </w:r>
          </w:p>
        </w:tc>
        <w:tc>
          <w:tcPr>
            <w:tcW w:w="883"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985.8</w:t>
            </w:r>
          </w:p>
        </w:tc>
        <w:tc>
          <w:tcPr>
            <w:tcW w:w="1008" w:type="dxa"/>
            <w:tcBorders>
              <w:bottom w:val="single" w:sz="12" w:space="0" w:color="auto"/>
            </w:tcBorders>
            <w:shd w:val="clear" w:color="auto" w:fill="auto"/>
          </w:tcPr>
          <w:p w:rsidR="00BB7B4A" w:rsidRPr="00A271CE" w:rsidRDefault="00BB7B4A" w:rsidP="00BB7B4A">
            <w:pPr>
              <w:snapToGrid w:val="0"/>
              <w:spacing w:before="40" w:after="40" w:line="100" w:lineRule="atLeast"/>
              <w:jc w:val="right"/>
              <w:rPr>
                <w:sz w:val="18"/>
              </w:rPr>
            </w:pPr>
            <w:r w:rsidRPr="00A271CE">
              <w:rPr>
                <w:sz w:val="18"/>
              </w:rPr>
              <w:t>592.8</w:t>
            </w:r>
          </w:p>
        </w:tc>
      </w:tr>
    </w:tbl>
    <w:p w:rsidR="00BB7B4A" w:rsidRPr="00040D98" w:rsidRDefault="00BB7B4A" w:rsidP="005A7CAD">
      <w:pPr>
        <w:pStyle w:val="BodyText"/>
        <w:tabs>
          <w:tab w:val="right" w:pos="426"/>
        </w:tabs>
        <w:spacing w:before="120"/>
        <w:ind w:left="561" w:right="1134" w:hanging="561"/>
        <w:rPr>
          <w:sz w:val="20"/>
          <w:szCs w:val="20"/>
        </w:rPr>
      </w:pPr>
      <w:r>
        <w:rPr>
          <w:sz w:val="20"/>
          <w:szCs w:val="20"/>
        </w:rPr>
        <w:tab/>
      </w:r>
      <w:r w:rsidRPr="00040D98">
        <w:rPr>
          <w:sz w:val="20"/>
          <w:szCs w:val="20"/>
        </w:rPr>
        <w:t>*</w:t>
      </w:r>
      <w:r>
        <w:rPr>
          <w:sz w:val="20"/>
          <w:szCs w:val="20"/>
        </w:rPr>
        <w:tab/>
      </w:r>
      <w:r w:rsidRPr="00040D98">
        <w:rPr>
          <w:sz w:val="20"/>
          <w:szCs w:val="20"/>
        </w:rPr>
        <w:t>In conn</w:t>
      </w:r>
      <w:r>
        <w:rPr>
          <w:sz w:val="20"/>
          <w:szCs w:val="20"/>
        </w:rPr>
        <w:t>e</w:t>
      </w:r>
      <w:r w:rsidRPr="00040D98">
        <w:rPr>
          <w:sz w:val="20"/>
          <w:szCs w:val="20"/>
        </w:rPr>
        <w:t>ction with the adoption of amendments to the Act on State assistance to families with children, the costs of care for single mothers were taken into account in the State budget for 2003.</w:t>
      </w:r>
    </w:p>
    <w:p w:rsidR="00BB7B4A" w:rsidRPr="00040D98" w:rsidRDefault="00BB7B4A" w:rsidP="00BB7B4A">
      <w:pPr>
        <w:pStyle w:val="BodyText"/>
        <w:tabs>
          <w:tab w:val="right" w:pos="426"/>
        </w:tabs>
        <w:ind w:right="1134"/>
        <w:rPr>
          <w:sz w:val="20"/>
          <w:szCs w:val="20"/>
        </w:rPr>
      </w:pPr>
      <w:r>
        <w:rPr>
          <w:sz w:val="20"/>
          <w:szCs w:val="20"/>
        </w:rPr>
        <w:tab/>
        <w:t>**</w:t>
      </w:r>
      <w:r>
        <w:rPr>
          <w:sz w:val="20"/>
          <w:szCs w:val="20"/>
        </w:rPr>
        <w:tab/>
      </w:r>
      <w:r w:rsidRPr="00040D98">
        <w:rPr>
          <w:sz w:val="20"/>
          <w:szCs w:val="20"/>
        </w:rPr>
        <w:t>In connection with the adoption in 2005 of amendments to the Family Code.</w:t>
      </w:r>
    </w:p>
    <w:p w:rsidR="00BB7B4A" w:rsidRDefault="00BB7B4A" w:rsidP="00BB7B4A">
      <w:pPr>
        <w:tabs>
          <w:tab w:val="right" w:pos="426"/>
        </w:tabs>
        <w:spacing w:after="120"/>
        <w:ind w:right="1134"/>
      </w:pPr>
      <w:r>
        <w:tab/>
      </w:r>
      <w:r w:rsidRPr="00040D98">
        <w:t>***</w:t>
      </w:r>
      <w:r>
        <w:tab/>
      </w:r>
      <w:r w:rsidRPr="00040D98">
        <w:t>In 2002, State social assistance to low-income families was paid for out of local budgets.</w:t>
      </w:r>
    </w:p>
    <w:p w:rsidR="00047B77" w:rsidRDefault="00047B77" w:rsidP="00BB7B4A">
      <w:pPr>
        <w:tabs>
          <w:tab w:val="right" w:pos="426"/>
        </w:tabs>
        <w:spacing w:after="120"/>
        <w:ind w:right="1134"/>
      </w:pPr>
    </w:p>
    <w:p w:rsidR="00047B77" w:rsidRPr="00040D98" w:rsidRDefault="00047B77" w:rsidP="00BB7B4A">
      <w:pPr>
        <w:tabs>
          <w:tab w:val="right" w:pos="426"/>
        </w:tabs>
        <w:spacing w:after="120"/>
        <w:ind w:right="1134"/>
        <w:sectPr w:rsidR="00047B77" w:rsidRPr="00040D98" w:rsidSect="00047B77">
          <w:headerReference w:type="even" r:id="rId67"/>
          <w:headerReference w:type="default" r:id="rId68"/>
          <w:footerReference w:type="even" r:id="rId69"/>
          <w:footerReference w:type="default" r:id="rId70"/>
          <w:headerReference w:type="first" r:id="rId71"/>
          <w:pgSz w:w="16834" w:h="11904" w:orient="landscape" w:code="9"/>
          <w:pgMar w:top="1134" w:right="1701" w:bottom="1134" w:left="2268" w:header="567" w:footer="567" w:gutter="0"/>
          <w:cols w:space="720"/>
          <w:docGrid w:linePitch="360"/>
        </w:sectPr>
      </w:pPr>
    </w:p>
    <w:p w:rsidR="00BB7B4A" w:rsidRPr="00040D98" w:rsidRDefault="00BB7B4A" w:rsidP="00997CA0">
      <w:pPr>
        <w:pageBreakBefore/>
        <w:ind w:leftChars="567" w:left="31680" w:right="1134"/>
        <w:jc w:val="both"/>
      </w:pPr>
      <w:r w:rsidRPr="00040D98">
        <w:t>Table 3</w:t>
      </w:r>
    </w:p>
    <w:p w:rsidR="00BB7B4A" w:rsidRPr="00040D98" w:rsidRDefault="00BB7B4A" w:rsidP="00997CA0">
      <w:pPr>
        <w:spacing w:after="120"/>
        <w:ind w:leftChars="567" w:left="31680" w:right="1134"/>
        <w:jc w:val="both"/>
        <w:rPr>
          <w:b/>
          <w:bCs/>
        </w:rPr>
      </w:pPr>
      <w:r w:rsidRPr="00040D98">
        <w:rPr>
          <w:b/>
          <w:bCs/>
        </w:rPr>
        <w:t>Breakdown of the population by gender and age (2006)</w:t>
      </w:r>
    </w:p>
    <w:p w:rsidR="00BB7B4A" w:rsidRPr="00040D98" w:rsidRDefault="00BB7B4A" w:rsidP="00997CA0">
      <w:pPr>
        <w:pStyle w:val="BodyText"/>
        <w:ind w:leftChars="567" w:left="31680" w:right="1134"/>
        <w:jc w:val="both"/>
        <w:rPr>
          <w:sz w:val="20"/>
          <w:szCs w:val="20"/>
        </w:rPr>
      </w:pPr>
      <w:r w:rsidRPr="00040D98">
        <w:rPr>
          <w:sz w:val="20"/>
          <w:szCs w:val="20"/>
        </w:rPr>
        <w:t>(</w:t>
      </w:r>
      <w:r w:rsidRPr="00A271CE">
        <w:rPr>
          <w:i/>
          <w:sz w:val="20"/>
          <w:szCs w:val="20"/>
        </w:rPr>
        <w:t>Source</w:t>
      </w:r>
      <w:r>
        <w:rPr>
          <w:sz w:val="20"/>
          <w:szCs w:val="20"/>
        </w:rPr>
        <w:t xml:space="preserve">:  </w:t>
      </w:r>
      <w:r w:rsidRPr="00A271CE">
        <w:rPr>
          <w:iCs/>
          <w:sz w:val="20"/>
          <w:szCs w:val="20"/>
        </w:rPr>
        <w:t>Government Committee on Statistics</w:t>
      </w:r>
      <w:r w:rsidRPr="00040D98">
        <w:rPr>
          <w:sz w:val="20"/>
          <w:szCs w:val="20"/>
        </w:rPr>
        <w:t>)</w:t>
      </w:r>
    </w:p>
    <w:p w:rsidR="00BB7B4A" w:rsidRPr="00040D98" w:rsidRDefault="00BB7B4A" w:rsidP="00997CA0">
      <w:pPr>
        <w:pStyle w:val="BodyText"/>
        <w:ind w:leftChars="567" w:left="31680" w:right="1134"/>
        <w:jc w:val="both"/>
        <w:rPr>
          <w:sz w:val="20"/>
          <w:szCs w:val="20"/>
        </w:rPr>
      </w:pPr>
      <w:r w:rsidRPr="00040D98">
        <w:rPr>
          <w:sz w:val="20"/>
          <w:szCs w:val="20"/>
        </w:rPr>
        <w:t>(</w:t>
      </w:r>
      <w:r w:rsidRPr="00040D98">
        <w:rPr>
          <w:i/>
          <w:sz w:val="20"/>
          <w:szCs w:val="20"/>
        </w:rPr>
        <w:t>Persons</w:t>
      </w:r>
      <w:r w:rsidRPr="00040D98">
        <w:rPr>
          <w:sz w:val="20"/>
          <w:szCs w:val="20"/>
        </w:rPr>
        <w:t>)</w:t>
      </w:r>
    </w:p>
    <w:tbl>
      <w:tblPr>
        <w:tblW w:w="6378" w:type="dxa"/>
        <w:tblInd w:w="1243" w:type="dxa"/>
        <w:tblLayout w:type="fixed"/>
        <w:tblLook w:val="0000" w:firstRow="0" w:lastRow="0" w:firstColumn="0" w:lastColumn="0" w:noHBand="0" w:noVBand="0"/>
      </w:tblPr>
      <w:tblGrid>
        <w:gridCol w:w="1559"/>
        <w:gridCol w:w="1842"/>
        <w:gridCol w:w="1560"/>
        <w:gridCol w:w="1417"/>
      </w:tblGrid>
      <w:tr w:rsidR="00BB7B4A" w:rsidRPr="00A271CE" w:rsidTr="00E01E10">
        <w:trPr>
          <w:trHeight w:hRule="exact" w:val="286"/>
        </w:trPr>
        <w:tc>
          <w:tcPr>
            <w:tcW w:w="1559" w:type="dxa"/>
            <w:vMerge w:val="restart"/>
            <w:tcBorders>
              <w:top w:val="single" w:sz="2" w:space="0" w:color="auto"/>
            </w:tcBorders>
            <w:shd w:val="clear" w:color="auto" w:fill="auto"/>
            <w:vAlign w:val="bottom"/>
          </w:tcPr>
          <w:p w:rsidR="00BB7B4A" w:rsidRPr="00A271CE" w:rsidRDefault="00BB7B4A" w:rsidP="00E01E10">
            <w:pPr>
              <w:snapToGrid w:val="0"/>
              <w:spacing w:before="80" w:after="80"/>
              <w:rPr>
                <w:i/>
                <w:sz w:val="16"/>
              </w:rPr>
            </w:pPr>
            <w:r w:rsidRPr="00A271CE">
              <w:rPr>
                <w:i/>
                <w:sz w:val="16"/>
              </w:rPr>
              <w:t>Age (years)</w:t>
            </w:r>
          </w:p>
        </w:tc>
        <w:tc>
          <w:tcPr>
            <w:tcW w:w="4819" w:type="dxa"/>
            <w:gridSpan w:val="3"/>
            <w:tcBorders>
              <w:top w:val="single" w:sz="2" w:space="0" w:color="auto"/>
              <w:bottom w:val="single" w:sz="4" w:space="0" w:color="auto"/>
            </w:tcBorders>
            <w:shd w:val="clear" w:color="auto" w:fill="auto"/>
          </w:tcPr>
          <w:p w:rsidR="00BB7B4A" w:rsidRPr="00A271CE" w:rsidRDefault="00BB7B4A" w:rsidP="00BB7B4A">
            <w:pPr>
              <w:pStyle w:val="BodyText"/>
              <w:snapToGrid w:val="0"/>
              <w:spacing w:before="80" w:after="80"/>
              <w:jc w:val="center"/>
              <w:rPr>
                <w:i/>
                <w:sz w:val="16"/>
                <w:szCs w:val="20"/>
              </w:rPr>
            </w:pPr>
            <w:r w:rsidRPr="00A271CE">
              <w:rPr>
                <w:i/>
                <w:sz w:val="16"/>
                <w:szCs w:val="20"/>
              </w:rPr>
              <w:t>Urban and rural areas</w:t>
            </w:r>
          </w:p>
        </w:tc>
      </w:tr>
      <w:tr w:rsidR="00BB7B4A" w:rsidRPr="00A271CE" w:rsidTr="00B30092">
        <w:tc>
          <w:tcPr>
            <w:tcW w:w="1559" w:type="dxa"/>
            <w:vMerge/>
            <w:tcBorders>
              <w:bottom w:val="single" w:sz="12" w:space="0" w:color="auto"/>
            </w:tcBorders>
            <w:shd w:val="clear" w:color="auto" w:fill="auto"/>
            <w:vAlign w:val="center"/>
          </w:tcPr>
          <w:p w:rsidR="00BB7B4A" w:rsidRPr="00A271CE" w:rsidRDefault="00BB7B4A" w:rsidP="00BB7B4A">
            <w:pPr>
              <w:snapToGrid w:val="0"/>
              <w:spacing w:before="40" w:after="40"/>
              <w:jc w:val="both"/>
              <w:rPr>
                <w:i/>
                <w:sz w:val="16"/>
              </w:rPr>
            </w:pPr>
          </w:p>
        </w:tc>
        <w:tc>
          <w:tcPr>
            <w:tcW w:w="1842"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Both genders</w:t>
            </w:r>
          </w:p>
        </w:tc>
        <w:tc>
          <w:tcPr>
            <w:tcW w:w="1560"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Male</w:t>
            </w:r>
          </w:p>
        </w:tc>
        <w:tc>
          <w:tcPr>
            <w:tcW w:w="1417"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Female</w:t>
            </w:r>
          </w:p>
        </w:tc>
      </w:tr>
      <w:tr w:rsidR="00BB7B4A" w:rsidRPr="00040D98" w:rsidTr="000C7B75">
        <w:tc>
          <w:tcPr>
            <w:tcW w:w="1559" w:type="dxa"/>
            <w:tcBorders>
              <w:top w:val="single" w:sz="12" w:space="0" w:color="auto"/>
              <w:bottom w:val="single" w:sz="2" w:space="0" w:color="auto"/>
            </w:tcBorders>
            <w:shd w:val="clear" w:color="auto" w:fill="auto"/>
          </w:tcPr>
          <w:p w:rsidR="00BB7B4A" w:rsidRPr="00C013E1" w:rsidRDefault="00BB7B4A" w:rsidP="00BB7B4A">
            <w:pPr>
              <w:snapToGrid w:val="0"/>
              <w:spacing w:before="80" w:after="80"/>
              <w:ind w:firstLine="284"/>
              <w:jc w:val="both"/>
              <w:rPr>
                <w:b/>
                <w:sz w:val="18"/>
              </w:rPr>
            </w:pPr>
            <w:r w:rsidRPr="00C013E1">
              <w:rPr>
                <w:b/>
                <w:sz w:val="18"/>
              </w:rPr>
              <w:t>Total</w:t>
            </w:r>
          </w:p>
        </w:tc>
        <w:tc>
          <w:tcPr>
            <w:tcW w:w="1842" w:type="dxa"/>
            <w:tcBorders>
              <w:top w:val="single" w:sz="12" w:space="0" w:color="auto"/>
              <w:bottom w:val="single" w:sz="2" w:space="0" w:color="auto"/>
            </w:tcBorders>
            <w:shd w:val="clear" w:color="auto" w:fill="auto"/>
          </w:tcPr>
          <w:p w:rsidR="00BB7B4A" w:rsidRPr="00C013E1" w:rsidRDefault="00BB7B4A" w:rsidP="00BB7B4A">
            <w:pPr>
              <w:snapToGrid w:val="0"/>
              <w:spacing w:before="80" w:after="80"/>
              <w:jc w:val="right"/>
              <w:rPr>
                <w:b/>
                <w:sz w:val="18"/>
              </w:rPr>
            </w:pPr>
            <w:r w:rsidRPr="00C013E1">
              <w:rPr>
                <w:b/>
                <w:sz w:val="18"/>
              </w:rPr>
              <w:t>46 465 691</w:t>
            </w:r>
          </w:p>
        </w:tc>
        <w:tc>
          <w:tcPr>
            <w:tcW w:w="1560" w:type="dxa"/>
            <w:tcBorders>
              <w:top w:val="single" w:sz="12" w:space="0" w:color="auto"/>
              <w:bottom w:val="single" w:sz="2" w:space="0" w:color="auto"/>
            </w:tcBorders>
            <w:shd w:val="clear" w:color="auto" w:fill="auto"/>
          </w:tcPr>
          <w:p w:rsidR="00BB7B4A" w:rsidRPr="00C013E1" w:rsidRDefault="00BB7B4A" w:rsidP="00BB7B4A">
            <w:pPr>
              <w:snapToGrid w:val="0"/>
              <w:spacing w:before="80" w:after="80"/>
              <w:jc w:val="right"/>
              <w:rPr>
                <w:b/>
                <w:sz w:val="18"/>
              </w:rPr>
            </w:pPr>
            <w:r w:rsidRPr="00C013E1">
              <w:rPr>
                <w:b/>
                <w:sz w:val="18"/>
              </w:rPr>
              <w:t>21 434 680</w:t>
            </w:r>
          </w:p>
        </w:tc>
        <w:tc>
          <w:tcPr>
            <w:tcW w:w="1417" w:type="dxa"/>
            <w:tcBorders>
              <w:top w:val="single" w:sz="12" w:space="0" w:color="auto"/>
              <w:bottom w:val="single" w:sz="2" w:space="0" w:color="auto"/>
            </w:tcBorders>
            <w:shd w:val="clear" w:color="auto" w:fill="auto"/>
          </w:tcPr>
          <w:p w:rsidR="00BB7B4A" w:rsidRPr="00C013E1" w:rsidRDefault="00BB7B4A" w:rsidP="00BB7B4A">
            <w:pPr>
              <w:snapToGrid w:val="0"/>
              <w:spacing w:before="80" w:after="80"/>
              <w:jc w:val="right"/>
              <w:rPr>
                <w:b/>
                <w:sz w:val="18"/>
              </w:rPr>
            </w:pPr>
            <w:r w:rsidRPr="00C013E1">
              <w:rPr>
                <w:b/>
                <w:sz w:val="18"/>
              </w:rPr>
              <w:t>25 031 011</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Up to 1 year</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456 726</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234 110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222 616</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421 572</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217 030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204 542</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422 590</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217 220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205 370</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3</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403 597</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207 221</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196 376</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4</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385 225</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198 636</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186 589</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0-4</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2 089 710</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1 074 217</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1 015 493</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5</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370 309</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190 580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179 729</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6</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381 234</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196 068</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185 166</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7</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385 970</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198 055</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187 915</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8</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410 024</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209 398</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200 626</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9</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427 838</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219 169</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208 669</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5-9</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1975 375</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1 013 270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962 105</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10</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462 163</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236 773</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225 390</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11</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480 246</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246 055</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234 191</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12</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499 467</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256 145</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243 322</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13</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529 291</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271 065</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258 226</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14</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570 187</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292 143</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278 044</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10-14</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2 541 354</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1 302 181</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1 239 173</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15</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611 631</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313 624</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298 007</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16</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643 393</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329 802</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313 591</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17</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674 603</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345 389</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329 214</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18</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719 032</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367 741</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351 291</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19</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744 764</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381 214</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363 550</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15-19</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3 393 423</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1 737 770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1 655 653</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20</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790 435</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403 751</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386 684</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21</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767 922</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391 485</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376 437</w:t>
            </w:r>
          </w:p>
        </w:tc>
      </w:tr>
      <w:tr w:rsidR="00BB7B4A" w:rsidRPr="00040D98" w:rsidTr="000C7B75">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22</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785 859</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400 733</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385 126</w:t>
            </w:r>
          </w:p>
        </w:tc>
      </w:tr>
      <w:tr w:rsidR="00BB7B4A" w:rsidRPr="00040D98" w:rsidTr="000C7B75">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23</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799 456</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408 015</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391 441</w:t>
            </w:r>
          </w:p>
        </w:tc>
      </w:tr>
    </w:tbl>
    <w:p w:rsidR="00BB7B4A" w:rsidRDefault="00BB7B4A">
      <w:r>
        <w:br w:type="page"/>
      </w:r>
    </w:p>
    <w:tbl>
      <w:tblPr>
        <w:tblW w:w="6378" w:type="dxa"/>
        <w:tblInd w:w="1243" w:type="dxa"/>
        <w:tblLayout w:type="fixed"/>
        <w:tblLook w:val="0000" w:firstRow="0" w:lastRow="0" w:firstColumn="0" w:lastColumn="0" w:noHBand="0" w:noVBand="0"/>
      </w:tblPr>
      <w:tblGrid>
        <w:gridCol w:w="1559"/>
        <w:gridCol w:w="1842"/>
        <w:gridCol w:w="1560"/>
        <w:gridCol w:w="1417"/>
      </w:tblGrid>
      <w:tr w:rsidR="00BB7B4A" w:rsidRPr="00A271CE" w:rsidTr="00E01E10">
        <w:trPr>
          <w:trHeight w:hRule="exact" w:val="286"/>
        </w:trPr>
        <w:tc>
          <w:tcPr>
            <w:tcW w:w="1559" w:type="dxa"/>
            <w:vMerge w:val="restart"/>
            <w:tcBorders>
              <w:top w:val="single" w:sz="2" w:space="0" w:color="auto"/>
            </w:tcBorders>
            <w:shd w:val="clear" w:color="auto" w:fill="auto"/>
            <w:vAlign w:val="bottom"/>
          </w:tcPr>
          <w:p w:rsidR="00BB7B4A" w:rsidRPr="00A271CE" w:rsidRDefault="00BB7B4A" w:rsidP="00E01E10">
            <w:pPr>
              <w:snapToGrid w:val="0"/>
              <w:spacing w:before="80" w:after="80"/>
              <w:rPr>
                <w:i/>
                <w:sz w:val="16"/>
              </w:rPr>
            </w:pPr>
            <w:r w:rsidRPr="00A271CE">
              <w:rPr>
                <w:i/>
                <w:sz w:val="16"/>
              </w:rPr>
              <w:t>Age (years)</w:t>
            </w:r>
          </w:p>
        </w:tc>
        <w:tc>
          <w:tcPr>
            <w:tcW w:w="4819" w:type="dxa"/>
            <w:gridSpan w:val="3"/>
            <w:tcBorders>
              <w:top w:val="single" w:sz="2" w:space="0" w:color="auto"/>
              <w:bottom w:val="single" w:sz="4" w:space="0" w:color="auto"/>
            </w:tcBorders>
            <w:shd w:val="clear" w:color="auto" w:fill="auto"/>
          </w:tcPr>
          <w:p w:rsidR="00BB7B4A" w:rsidRPr="00A271CE" w:rsidRDefault="00BB7B4A" w:rsidP="00BB7B4A">
            <w:pPr>
              <w:pStyle w:val="BodyText"/>
              <w:snapToGrid w:val="0"/>
              <w:spacing w:before="80" w:after="80"/>
              <w:jc w:val="center"/>
              <w:rPr>
                <w:i/>
                <w:sz w:val="16"/>
                <w:szCs w:val="20"/>
              </w:rPr>
            </w:pPr>
            <w:r w:rsidRPr="00A271CE">
              <w:rPr>
                <w:i/>
                <w:sz w:val="16"/>
                <w:szCs w:val="20"/>
              </w:rPr>
              <w:t>Urban and rural areas</w:t>
            </w:r>
          </w:p>
        </w:tc>
      </w:tr>
      <w:tr w:rsidR="00BB7B4A" w:rsidRPr="00A271CE" w:rsidTr="00E01E10">
        <w:tc>
          <w:tcPr>
            <w:tcW w:w="1559" w:type="dxa"/>
            <w:vMerge/>
            <w:tcBorders>
              <w:bottom w:val="single" w:sz="12" w:space="0" w:color="auto"/>
            </w:tcBorders>
            <w:shd w:val="clear" w:color="auto" w:fill="auto"/>
            <w:vAlign w:val="center"/>
          </w:tcPr>
          <w:p w:rsidR="00BB7B4A" w:rsidRPr="00A271CE" w:rsidRDefault="00BB7B4A" w:rsidP="00BB7B4A">
            <w:pPr>
              <w:snapToGrid w:val="0"/>
              <w:spacing w:before="40" w:after="40"/>
              <w:jc w:val="both"/>
              <w:rPr>
                <w:i/>
                <w:sz w:val="16"/>
              </w:rPr>
            </w:pPr>
          </w:p>
        </w:tc>
        <w:tc>
          <w:tcPr>
            <w:tcW w:w="1842"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Both genders</w:t>
            </w:r>
          </w:p>
        </w:tc>
        <w:tc>
          <w:tcPr>
            <w:tcW w:w="1560"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Male</w:t>
            </w:r>
          </w:p>
        </w:tc>
        <w:tc>
          <w:tcPr>
            <w:tcW w:w="1417"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Female</w:t>
            </w:r>
          </w:p>
        </w:tc>
      </w:tr>
      <w:tr w:rsidR="00BB7B4A" w:rsidRPr="00040D98" w:rsidTr="000C7B75">
        <w:tc>
          <w:tcPr>
            <w:tcW w:w="1559" w:type="dxa"/>
            <w:tcBorders>
              <w:top w:val="single" w:sz="12" w:space="0" w:color="auto"/>
            </w:tcBorders>
            <w:shd w:val="clear" w:color="auto" w:fill="auto"/>
          </w:tcPr>
          <w:p w:rsidR="00BB7B4A" w:rsidRPr="00C013E1" w:rsidRDefault="00BB7B4A" w:rsidP="00BB7B4A">
            <w:pPr>
              <w:snapToGrid w:val="0"/>
              <w:spacing w:before="40" w:after="40"/>
              <w:jc w:val="both"/>
              <w:rPr>
                <w:sz w:val="18"/>
              </w:rPr>
            </w:pPr>
            <w:r w:rsidRPr="00C013E1">
              <w:rPr>
                <w:sz w:val="18"/>
              </w:rPr>
              <w:t>24</w:t>
            </w:r>
          </w:p>
        </w:tc>
        <w:tc>
          <w:tcPr>
            <w:tcW w:w="1842" w:type="dxa"/>
            <w:tcBorders>
              <w:top w:val="single" w:sz="12" w:space="0" w:color="auto"/>
            </w:tcBorders>
            <w:shd w:val="clear" w:color="auto" w:fill="auto"/>
          </w:tcPr>
          <w:p w:rsidR="00BB7B4A" w:rsidRPr="00C013E1" w:rsidRDefault="00BB7B4A" w:rsidP="00BB7B4A">
            <w:pPr>
              <w:snapToGrid w:val="0"/>
              <w:spacing w:before="40" w:after="40"/>
              <w:jc w:val="right"/>
              <w:rPr>
                <w:sz w:val="18"/>
              </w:rPr>
            </w:pPr>
            <w:r w:rsidRPr="00C013E1">
              <w:rPr>
                <w:sz w:val="18"/>
              </w:rPr>
              <w:t>729 678</w:t>
            </w:r>
          </w:p>
        </w:tc>
        <w:tc>
          <w:tcPr>
            <w:tcW w:w="1560" w:type="dxa"/>
            <w:tcBorders>
              <w:top w:val="single" w:sz="12" w:space="0" w:color="auto"/>
            </w:tcBorders>
            <w:shd w:val="clear" w:color="auto" w:fill="auto"/>
          </w:tcPr>
          <w:p w:rsidR="00BB7B4A" w:rsidRPr="00C013E1" w:rsidRDefault="00BB7B4A" w:rsidP="00BB7B4A">
            <w:pPr>
              <w:snapToGrid w:val="0"/>
              <w:spacing w:before="40" w:after="40"/>
              <w:jc w:val="right"/>
              <w:rPr>
                <w:sz w:val="18"/>
              </w:rPr>
            </w:pPr>
            <w:r w:rsidRPr="00C013E1">
              <w:rPr>
                <w:sz w:val="18"/>
              </w:rPr>
              <w:t>373 616</w:t>
            </w:r>
          </w:p>
        </w:tc>
        <w:tc>
          <w:tcPr>
            <w:tcW w:w="1417" w:type="dxa"/>
            <w:tcBorders>
              <w:top w:val="single" w:sz="12" w:space="0" w:color="auto"/>
            </w:tcBorders>
            <w:shd w:val="clear" w:color="auto" w:fill="auto"/>
          </w:tcPr>
          <w:p w:rsidR="00BB7B4A" w:rsidRPr="00C013E1" w:rsidRDefault="00BB7B4A" w:rsidP="00BB7B4A">
            <w:pPr>
              <w:snapToGrid w:val="0"/>
              <w:spacing w:before="40" w:after="40"/>
              <w:jc w:val="right"/>
              <w:rPr>
                <w:sz w:val="18"/>
              </w:rPr>
            </w:pPr>
            <w:r w:rsidRPr="00C013E1">
              <w:rPr>
                <w:sz w:val="18"/>
              </w:rPr>
              <w:t>356 062</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20-24</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3 873 350</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1 977 600</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1 895 750</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25</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707 116</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358 246</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348 870</w:t>
            </w:r>
          </w:p>
        </w:tc>
      </w:tr>
      <w:tr w:rsidR="00BB7B4A" w:rsidRPr="00040D98">
        <w:tc>
          <w:tcPr>
            <w:tcW w:w="1559" w:type="dxa"/>
            <w:shd w:val="clear" w:color="auto" w:fill="auto"/>
          </w:tcPr>
          <w:p w:rsidR="00BB7B4A" w:rsidRPr="00C013E1" w:rsidRDefault="00BB7B4A" w:rsidP="00BB7B4A">
            <w:pPr>
              <w:snapToGrid w:val="0"/>
              <w:spacing w:before="40" w:after="40"/>
              <w:jc w:val="both"/>
              <w:rPr>
                <w:sz w:val="18"/>
              </w:rPr>
            </w:pPr>
            <w:r w:rsidRPr="00C013E1">
              <w:rPr>
                <w:sz w:val="18"/>
              </w:rPr>
              <w:t>26</w:t>
            </w:r>
          </w:p>
        </w:tc>
        <w:tc>
          <w:tcPr>
            <w:tcW w:w="1842" w:type="dxa"/>
            <w:shd w:val="clear" w:color="auto" w:fill="auto"/>
          </w:tcPr>
          <w:p w:rsidR="00BB7B4A" w:rsidRPr="00C013E1" w:rsidRDefault="00BB7B4A" w:rsidP="00BB7B4A">
            <w:pPr>
              <w:snapToGrid w:val="0"/>
              <w:spacing w:before="40" w:after="40"/>
              <w:jc w:val="right"/>
              <w:rPr>
                <w:sz w:val="18"/>
              </w:rPr>
            </w:pPr>
            <w:r w:rsidRPr="00C013E1">
              <w:rPr>
                <w:sz w:val="18"/>
              </w:rPr>
              <w:t>722 451</w:t>
            </w:r>
          </w:p>
        </w:tc>
        <w:tc>
          <w:tcPr>
            <w:tcW w:w="1560" w:type="dxa"/>
            <w:shd w:val="clear" w:color="auto" w:fill="auto"/>
          </w:tcPr>
          <w:p w:rsidR="00BB7B4A" w:rsidRPr="00C013E1" w:rsidRDefault="00BB7B4A" w:rsidP="00BB7B4A">
            <w:pPr>
              <w:snapToGrid w:val="0"/>
              <w:spacing w:before="40" w:after="40"/>
              <w:jc w:val="right"/>
              <w:rPr>
                <w:sz w:val="18"/>
              </w:rPr>
            </w:pPr>
            <w:r w:rsidRPr="00C013E1">
              <w:rPr>
                <w:sz w:val="18"/>
              </w:rPr>
              <w:t>365 483</w:t>
            </w:r>
          </w:p>
        </w:tc>
        <w:tc>
          <w:tcPr>
            <w:tcW w:w="1417" w:type="dxa"/>
            <w:shd w:val="clear" w:color="auto" w:fill="auto"/>
          </w:tcPr>
          <w:p w:rsidR="00BB7B4A" w:rsidRPr="00C013E1" w:rsidRDefault="00BB7B4A" w:rsidP="00BB7B4A">
            <w:pPr>
              <w:snapToGrid w:val="0"/>
              <w:spacing w:before="40" w:after="40"/>
              <w:jc w:val="right"/>
              <w:rPr>
                <w:sz w:val="18"/>
              </w:rPr>
            </w:pPr>
            <w:r w:rsidRPr="00C013E1">
              <w:rPr>
                <w:sz w:val="18"/>
              </w:rPr>
              <w:t>356 968</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27</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683 657</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345 387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338 270</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28</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679 772</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341 520</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338 252</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29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658 655</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329 366</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329 289</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25-29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3451 651</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1 740 002</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1 711 649</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30</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692 656</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346 061</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346 595</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31</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679 834</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337 704</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342 130</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32</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662 693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328 560</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334 133</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33</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645 474</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319 305</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326 169</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35</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665 972</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327 792</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338 180</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30-34</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3 346 629</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1 659 422</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1 687 207</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35</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659 757</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325 333</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334 424</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36</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654 126</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321 977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332 149</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37</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604 063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295 363</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308 700</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38</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614 695</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299 974</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314 721</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607 790</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294 945</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312 845</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35-39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3 140 431</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1 537 592</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1 602 839</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40</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626 906</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302 700</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324 206</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41</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622 187</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298 696</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323 491</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42</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651 273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311 328</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339 945</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43</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695 758</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330 557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365 201</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44</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714 699</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338 227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376 472</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40-44</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3 310 823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1 581 508</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1 729 315</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45</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740 324</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349 753</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309 571</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46</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767 380</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361 297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406 083</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47</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734 623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342 790</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391 833</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48</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729 204</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338 921</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390 283</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700 890</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323 676</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377 214</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40-49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3 672 421</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1 716 437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1 955 984</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50</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696 506</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318 639</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377 867</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51</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651 739</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296 351</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355 388</w:t>
            </w:r>
          </w:p>
        </w:tc>
      </w:tr>
    </w:tbl>
    <w:p w:rsidR="00BB7B4A" w:rsidRDefault="00BB7B4A">
      <w:r>
        <w:br w:type="page"/>
      </w:r>
    </w:p>
    <w:tbl>
      <w:tblPr>
        <w:tblW w:w="6378" w:type="dxa"/>
        <w:tblInd w:w="1243" w:type="dxa"/>
        <w:tblLayout w:type="fixed"/>
        <w:tblLook w:val="0000" w:firstRow="0" w:lastRow="0" w:firstColumn="0" w:lastColumn="0" w:noHBand="0" w:noVBand="0"/>
      </w:tblPr>
      <w:tblGrid>
        <w:gridCol w:w="1559"/>
        <w:gridCol w:w="1842"/>
        <w:gridCol w:w="1560"/>
        <w:gridCol w:w="1417"/>
      </w:tblGrid>
      <w:tr w:rsidR="00BB7B4A" w:rsidRPr="00A271CE" w:rsidTr="00E01E10">
        <w:trPr>
          <w:trHeight w:hRule="exact" w:val="286"/>
        </w:trPr>
        <w:tc>
          <w:tcPr>
            <w:tcW w:w="1559" w:type="dxa"/>
            <w:vMerge w:val="restart"/>
            <w:tcBorders>
              <w:top w:val="single" w:sz="2" w:space="0" w:color="auto"/>
            </w:tcBorders>
            <w:shd w:val="clear" w:color="auto" w:fill="auto"/>
            <w:vAlign w:val="bottom"/>
          </w:tcPr>
          <w:p w:rsidR="00BB7B4A" w:rsidRPr="00A271CE" w:rsidRDefault="00BB7B4A" w:rsidP="00E01E10">
            <w:pPr>
              <w:snapToGrid w:val="0"/>
              <w:spacing w:before="80" w:after="80"/>
              <w:rPr>
                <w:i/>
                <w:sz w:val="16"/>
              </w:rPr>
            </w:pPr>
            <w:r w:rsidRPr="00A271CE">
              <w:rPr>
                <w:i/>
                <w:sz w:val="16"/>
              </w:rPr>
              <w:t>Age (years)</w:t>
            </w:r>
          </w:p>
        </w:tc>
        <w:tc>
          <w:tcPr>
            <w:tcW w:w="4819" w:type="dxa"/>
            <w:gridSpan w:val="3"/>
            <w:tcBorders>
              <w:top w:val="single" w:sz="2" w:space="0" w:color="auto"/>
              <w:bottom w:val="single" w:sz="4" w:space="0" w:color="auto"/>
            </w:tcBorders>
            <w:shd w:val="clear" w:color="auto" w:fill="auto"/>
          </w:tcPr>
          <w:p w:rsidR="00BB7B4A" w:rsidRPr="00A271CE" w:rsidRDefault="00BB7B4A" w:rsidP="00BB7B4A">
            <w:pPr>
              <w:pStyle w:val="BodyText"/>
              <w:snapToGrid w:val="0"/>
              <w:spacing w:before="80" w:after="80"/>
              <w:jc w:val="center"/>
              <w:rPr>
                <w:i/>
                <w:sz w:val="16"/>
                <w:szCs w:val="20"/>
              </w:rPr>
            </w:pPr>
            <w:r w:rsidRPr="00A271CE">
              <w:rPr>
                <w:i/>
                <w:sz w:val="16"/>
                <w:szCs w:val="20"/>
              </w:rPr>
              <w:t>Urban and rural areas</w:t>
            </w:r>
          </w:p>
        </w:tc>
      </w:tr>
      <w:tr w:rsidR="00BB7B4A" w:rsidRPr="00A271CE" w:rsidTr="00E01E10">
        <w:tc>
          <w:tcPr>
            <w:tcW w:w="1559" w:type="dxa"/>
            <w:vMerge/>
            <w:tcBorders>
              <w:bottom w:val="single" w:sz="12" w:space="0" w:color="auto"/>
            </w:tcBorders>
            <w:shd w:val="clear" w:color="auto" w:fill="auto"/>
            <w:vAlign w:val="center"/>
          </w:tcPr>
          <w:p w:rsidR="00BB7B4A" w:rsidRPr="00A271CE" w:rsidRDefault="00BB7B4A" w:rsidP="00BB7B4A">
            <w:pPr>
              <w:snapToGrid w:val="0"/>
              <w:spacing w:before="40" w:after="40"/>
              <w:jc w:val="both"/>
              <w:rPr>
                <w:i/>
                <w:sz w:val="16"/>
              </w:rPr>
            </w:pPr>
          </w:p>
        </w:tc>
        <w:tc>
          <w:tcPr>
            <w:tcW w:w="1842"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Both genders</w:t>
            </w:r>
          </w:p>
        </w:tc>
        <w:tc>
          <w:tcPr>
            <w:tcW w:w="1560"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Male</w:t>
            </w:r>
          </w:p>
        </w:tc>
        <w:tc>
          <w:tcPr>
            <w:tcW w:w="1417" w:type="dxa"/>
            <w:tcBorders>
              <w:top w:val="single" w:sz="4" w:space="0" w:color="auto"/>
              <w:bottom w:val="single" w:sz="12" w:space="0" w:color="auto"/>
            </w:tcBorders>
            <w:shd w:val="clear" w:color="auto" w:fill="auto"/>
          </w:tcPr>
          <w:p w:rsidR="00BB7B4A" w:rsidRPr="00A271CE" w:rsidRDefault="00BB7B4A" w:rsidP="00BB7B4A">
            <w:pPr>
              <w:snapToGrid w:val="0"/>
              <w:spacing w:before="80" w:after="80"/>
              <w:jc w:val="right"/>
              <w:rPr>
                <w:i/>
                <w:sz w:val="16"/>
              </w:rPr>
            </w:pPr>
            <w:r w:rsidRPr="00A271CE">
              <w:rPr>
                <w:i/>
                <w:sz w:val="16"/>
              </w:rPr>
              <w:t>Female</w:t>
            </w:r>
          </w:p>
        </w:tc>
      </w:tr>
      <w:tr w:rsidR="00BB7B4A" w:rsidRPr="00B32907" w:rsidTr="000C7B75">
        <w:tc>
          <w:tcPr>
            <w:tcW w:w="1559" w:type="dxa"/>
            <w:tcBorders>
              <w:top w:val="single" w:sz="12" w:space="0" w:color="auto"/>
            </w:tcBorders>
            <w:shd w:val="clear" w:color="auto" w:fill="auto"/>
          </w:tcPr>
          <w:p w:rsidR="00BB7B4A" w:rsidRPr="00B32907" w:rsidRDefault="00BB7B4A" w:rsidP="00BB7B4A">
            <w:pPr>
              <w:snapToGrid w:val="0"/>
              <w:spacing w:before="40" w:after="40"/>
              <w:jc w:val="both"/>
              <w:rPr>
                <w:sz w:val="18"/>
              </w:rPr>
            </w:pPr>
            <w:r w:rsidRPr="00B32907">
              <w:rPr>
                <w:sz w:val="18"/>
              </w:rPr>
              <w:t>52</w:t>
            </w:r>
          </w:p>
        </w:tc>
        <w:tc>
          <w:tcPr>
            <w:tcW w:w="1842" w:type="dxa"/>
            <w:tcBorders>
              <w:top w:val="single" w:sz="12" w:space="0" w:color="auto"/>
            </w:tcBorders>
            <w:shd w:val="clear" w:color="auto" w:fill="auto"/>
          </w:tcPr>
          <w:p w:rsidR="00BB7B4A" w:rsidRPr="00B32907" w:rsidRDefault="00BB7B4A" w:rsidP="00BB7B4A">
            <w:pPr>
              <w:snapToGrid w:val="0"/>
              <w:spacing w:before="40" w:after="40"/>
              <w:jc w:val="right"/>
              <w:rPr>
                <w:sz w:val="18"/>
              </w:rPr>
            </w:pPr>
            <w:r w:rsidRPr="00B32907">
              <w:rPr>
                <w:sz w:val="18"/>
              </w:rPr>
              <w:t>670 897</w:t>
            </w:r>
          </w:p>
        </w:tc>
        <w:tc>
          <w:tcPr>
            <w:tcW w:w="1560" w:type="dxa"/>
            <w:tcBorders>
              <w:top w:val="single" w:sz="12" w:space="0" w:color="auto"/>
            </w:tcBorders>
            <w:shd w:val="clear" w:color="auto" w:fill="auto"/>
          </w:tcPr>
          <w:p w:rsidR="00BB7B4A" w:rsidRPr="00B32907" w:rsidRDefault="00BB7B4A" w:rsidP="00BB7B4A">
            <w:pPr>
              <w:snapToGrid w:val="0"/>
              <w:spacing w:before="40" w:after="40"/>
              <w:jc w:val="right"/>
              <w:rPr>
                <w:sz w:val="18"/>
              </w:rPr>
            </w:pPr>
            <w:r w:rsidRPr="00B32907">
              <w:rPr>
                <w:sz w:val="18"/>
              </w:rPr>
              <w:t>302 774</w:t>
            </w:r>
          </w:p>
        </w:tc>
        <w:tc>
          <w:tcPr>
            <w:tcW w:w="1417" w:type="dxa"/>
            <w:tcBorders>
              <w:top w:val="single" w:sz="12" w:space="0" w:color="auto"/>
            </w:tcBorders>
            <w:shd w:val="clear" w:color="auto" w:fill="auto"/>
          </w:tcPr>
          <w:p w:rsidR="00BB7B4A" w:rsidRPr="00B32907" w:rsidRDefault="00BB7B4A" w:rsidP="00BB7B4A">
            <w:pPr>
              <w:snapToGrid w:val="0"/>
              <w:spacing w:before="40" w:after="40"/>
              <w:jc w:val="right"/>
              <w:rPr>
                <w:sz w:val="18"/>
              </w:rPr>
            </w:pPr>
            <w:r w:rsidRPr="00B32907">
              <w:rPr>
                <w:sz w:val="18"/>
              </w:rPr>
              <w:t>368 123</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53</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613 279</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274 555</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338 724</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54</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641 523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285 948</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355 575</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50-54</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3 273 944</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1 478 267</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1 795 677</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55</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637 893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283 785</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354 108</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56</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630 195</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277 998</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352 197</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57</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654 162</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285 041</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369 121</w:t>
            </w:r>
          </w:p>
        </w:tc>
      </w:tr>
      <w:tr w:rsidR="00BB7B4A" w:rsidRPr="00B32907">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58</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543 343</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235 452</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307 891</w:t>
            </w:r>
          </w:p>
        </w:tc>
      </w:tr>
      <w:tr w:rsidR="00BB7B4A" w:rsidRPr="00B32907" w:rsidTr="000C7B75">
        <w:tc>
          <w:tcPr>
            <w:tcW w:w="1559" w:type="dxa"/>
            <w:shd w:val="clear" w:color="auto" w:fill="auto"/>
          </w:tcPr>
          <w:p w:rsidR="00BB7B4A" w:rsidRPr="00B32907" w:rsidRDefault="00BB7B4A" w:rsidP="00BB7B4A">
            <w:pPr>
              <w:snapToGrid w:val="0"/>
              <w:spacing w:before="40" w:after="40"/>
              <w:jc w:val="both"/>
              <w:rPr>
                <w:sz w:val="18"/>
              </w:rPr>
            </w:pPr>
            <w:r w:rsidRPr="00B32907">
              <w:rPr>
                <w:sz w:val="18"/>
              </w:rPr>
              <w:t>59</w:t>
            </w:r>
          </w:p>
        </w:tc>
        <w:tc>
          <w:tcPr>
            <w:tcW w:w="1842" w:type="dxa"/>
            <w:shd w:val="clear" w:color="auto" w:fill="auto"/>
          </w:tcPr>
          <w:p w:rsidR="00BB7B4A" w:rsidRPr="00B32907" w:rsidRDefault="00BB7B4A" w:rsidP="00BB7B4A">
            <w:pPr>
              <w:snapToGrid w:val="0"/>
              <w:spacing w:before="40" w:after="40"/>
              <w:jc w:val="right"/>
              <w:rPr>
                <w:sz w:val="18"/>
              </w:rPr>
            </w:pPr>
            <w:r w:rsidRPr="00B32907">
              <w:rPr>
                <w:sz w:val="18"/>
              </w:rPr>
              <w:t>483 226</w:t>
            </w:r>
          </w:p>
        </w:tc>
        <w:tc>
          <w:tcPr>
            <w:tcW w:w="1560" w:type="dxa"/>
            <w:shd w:val="clear" w:color="auto" w:fill="auto"/>
          </w:tcPr>
          <w:p w:rsidR="00BB7B4A" w:rsidRPr="00B32907" w:rsidRDefault="00BB7B4A" w:rsidP="00BB7B4A">
            <w:pPr>
              <w:snapToGrid w:val="0"/>
              <w:spacing w:before="40" w:after="40"/>
              <w:jc w:val="right"/>
              <w:rPr>
                <w:sz w:val="18"/>
              </w:rPr>
            </w:pPr>
            <w:r w:rsidRPr="00B32907">
              <w:rPr>
                <w:sz w:val="18"/>
              </w:rPr>
              <w:t>206 696</w:t>
            </w:r>
          </w:p>
        </w:tc>
        <w:tc>
          <w:tcPr>
            <w:tcW w:w="1417" w:type="dxa"/>
            <w:shd w:val="clear" w:color="auto" w:fill="auto"/>
          </w:tcPr>
          <w:p w:rsidR="00BB7B4A" w:rsidRPr="00B32907" w:rsidRDefault="00BB7B4A" w:rsidP="00BB7B4A">
            <w:pPr>
              <w:snapToGrid w:val="0"/>
              <w:spacing w:before="40" w:after="40"/>
              <w:jc w:val="right"/>
              <w:rPr>
                <w:sz w:val="18"/>
              </w:rPr>
            </w:pPr>
            <w:r w:rsidRPr="00B32907">
              <w:rPr>
                <w:sz w:val="18"/>
              </w:rPr>
              <w:t>276 530</w:t>
            </w:r>
          </w:p>
        </w:tc>
      </w:tr>
      <w:tr w:rsidR="00BB7B4A" w:rsidRPr="00B32907" w:rsidTr="000C7B75">
        <w:tc>
          <w:tcPr>
            <w:tcW w:w="1559" w:type="dxa"/>
            <w:tcBorders>
              <w:bottom w:val="single" w:sz="12" w:space="0" w:color="auto"/>
            </w:tcBorders>
            <w:shd w:val="clear" w:color="auto" w:fill="auto"/>
          </w:tcPr>
          <w:p w:rsidR="00BB7B4A" w:rsidRPr="00B32907" w:rsidRDefault="00BB7B4A" w:rsidP="00BB7B4A">
            <w:pPr>
              <w:snapToGrid w:val="0"/>
              <w:spacing w:before="40" w:after="40"/>
              <w:jc w:val="both"/>
              <w:rPr>
                <w:sz w:val="18"/>
              </w:rPr>
            </w:pPr>
            <w:r w:rsidRPr="00B32907">
              <w:rPr>
                <w:sz w:val="18"/>
              </w:rPr>
              <w:t>55-59</w:t>
            </w:r>
          </w:p>
        </w:tc>
        <w:tc>
          <w:tcPr>
            <w:tcW w:w="1842" w:type="dxa"/>
            <w:tcBorders>
              <w:bottom w:val="single" w:sz="12" w:space="0" w:color="auto"/>
            </w:tcBorders>
            <w:shd w:val="clear" w:color="auto" w:fill="auto"/>
          </w:tcPr>
          <w:p w:rsidR="00BB7B4A" w:rsidRPr="00B32907" w:rsidRDefault="00BB7B4A" w:rsidP="00BB7B4A">
            <w:pPr>
              <w:snapToGrid w:val="0"/>
              <w:spacing w:before="40" w:after="40"/>
              <w:jc w:val="right"/>
              <w:rPr>
                <w:sz w:val="18"/>
              </w:rPr>
            </w:pPr>
            <w:r w:rsidRPr="00B32907">
              <w:rPr>
                <w:sz w:val="18"/>
              </w:rPr>
              <w:t>2 948 819</w:t>
            </w:r>
          </w:p>
        </w:tc>
        <w:tc>
          <w:tcPr>
            <w:tcW w:w="1560" w:type="dxa"/>
            <w:tcBorders>
              <w:bottom w:val="single" w:sz="12" w:space="0" w:color="auto"/>
            </w:tcBorders>
            <w:shd w:val="clear" w:color="auto" w:fill="auto"/>
          </w:tcPr>
          <w:p w:rsidR="00BB7B4A" w:rsidRPr="00B32907" w:rsidRDefault="00BB7B4A" w:rsidP="00BB7B4A">
            <w:pPr>
              <w:snapToGrid w:val="0"/>
              <w:spacing w:before="40" w:after="40"/>
              <w:jc w:val="right"/>
              <w:rPr>
                <w:sz w:val="18"/>
              </w:rPr>
            </w:pPr>
            <w:r w:rsidRPr="00B32907">
              <w:rPr>
                <w:sz w:val="18"/>
              </w:rPr>
              <w:t>1 288 972</w:t>
            </w:r>
          </w:p>
        </w:tc>
        <w:tc>
          <w:tcPr>
            <w:tcW w:w="1417" w:type="dxa"/>
            <w:tcBorders>
              <w:bottom w:val="single" w:sz="12" w:space="0" w:color="auto"/>
            </w:tcBorders>
            <w:shd w:val="clear" w:color="auto" w:fill="auto"/>
          </w:tcPr>
          <w:p w:rsidR="00BB7B4A" w:rsidRPr="00B32907" w:rsidRDefault="00BB7B4A" w:rsidP="00BB7B4A">
            <w:pPr>
              <w:snapToGrid w:val="0"/>
              <w:spacing w:before="40" w:after="40"/>
              <w:jc w:val="right"/>
              <w:rPr>
                <w:sz w:val="18"/>
              </w:rPr>
            </w:pPr>
            <w:r w:rsidRPr="00B32907">
              <w:rPr>
                <w:sz w:val="18"/>
              </w:rPr>
              <w:t>1 659 847</w:t>
            </w:r>
          </w:p>
        </w:tc>
      </w:tr>
    </w:tbl>
    <w:p w:rsidR="00BB7B4A" w:rsidRDefault="00BB7B4A" w:rsidP="00BB7B4A">
      <w:pPr>
        <w:pageBreakBefore/>
        <w:spacing w:before="120"/>
        <w:ind w:left="1134" w:right="1134"/>
        <w:jc w:val="both"/>
        <w:sectPr w:rsidR="00BB7B4A" w:rsidSect="00F23342">
          <w:headerReference w:type="even" r:id="rId72"/>
          <w:headerReference w:type="default" r:id="rId73"/>
          <w:footerReference w:type="even" r:id="rId74"/>
          <w:footerReference w:type="default" r:id="rId75"/>
          <w:footerReference w:type="first" r:id="rId76"/>
          <w:endnotePr>
            <w:numFmt w:val="decimal"/>
          </w:endnotePr>
          <w:pgSz w:w="11904" w:h="16834" w:code="9"/>
          <w:pgMar w:top="1701" w:right="1134" w:bottom="2268" w:left="1134" w:header="1134" w:footer="1701" w:gutter="0"/>
          <w:cols w:space="720"/>
        </w:sectPr>
      </w:pPr>
    </w:p>
    <w:p w:rsidR="00BB7B4A" w:rsidRPr="00040D98" w:rsidRDefault="00BB7B4A" w:rsidP="00B30092">
      <w:pPr>
        <w:ind w:left="1134"/>
      </w:pPr>
      <w:r w:rsidRPr="00040D98">
        <w:t>Table 4</w:t>
      </w:r>
    </w:p>
    <w:p w:rsidR="00BB7B4A" w:rsidRPr="00040D98" w:rsidRDefault="00BB7B4A" w:rsidP="00997CA0">
      <w:pPr>
        <w:spacing w:after="120"/>
        <w:ind w:leftChars="567" w:left="31680" w:right="1134"/>
        <w:jc w:val="both"/>
        <w:rPr>
          <w:b/>
          <w:bCs/>
        </w:rPr>
      </w:pPr>
      <w:r w:rsidRPr="00040D98">
        <w:rPr>
          <w:b/>
          <w:bCs/>
        </w:rPr>
        <w:t>Population of Ukraine aged 0-17 years (2002</w:t>
      </w:r>
      <w:r w:rsidRPr="00040D98">
        <w:rPr>
          <w:rStyle w:val="FootnoteCharacters"/>
          <w:b/>
          <w:bCs/>
        </w:rPr>
        <w:t>1</w:t>
      </w:r>
      <w:r w:rsidRPr="00040D98">
        <w:rPr>
          <w:b/>
          <w:bCs/>
        </w:rPr>
        <w:t>-2007)</w:t>
      </w:r>
    </w:p>
    <w:p w:rsidR="00BB7B4A" w:rsidRPr="00040D98" w:rsidRDefault="00BB7B4A" w:rsidP="00A56CC6">
      <w:pPr>
        <w:pStyle w:val="NormalWeb"/>
        <w:spacing w:before="0" w:after="120"/>
        <w:ind w:left="1134" w:right="1134"/>
        <w:jc w:val="both"/>
      </w:pPr>
      <w:r w:rsidRPr="00040D98">
        <w:t>(</w:t>
      </w:r>
      <w:r w:rsidRPr="00040D98">
        <w:rPr>
          <w:i/>
          <w:iCs/>
        </w:rPr>
        <w:t>Persons and percentages</w:t>
      </w:r>
      <w:r w:rsidRPr="00040D98">
        <w:t>)</w:t>
      </w:r>
    </w:p>
    <w:tbl>
      <w:tblPr>
        <w:tblW w:w="9639" w:type="dxa"/>
        <w:tblInd w:w="1150" w:type="dxa"/>
        <w:tblLayout w:type="fixed"/>
        <w:tblCellMar>
          <w:top w:w="15" w:type="dxa"/>
          <w:left w:w="15" w:type="dxa"/>
          <w:bottom w:w="15" w:type="dxa"/>
          <w:right w:w="15" w:type="dxa"/>
        </w:tblCellMar>
        <w:tblLook w:val="0000" w:firstRow="0" w:lastRow="0" w:firstColumn="0" w:lastColumn="0" w:noHBand="0" w:noVBand="0"/>
      </w:tblPr>
      <w:tblGrid>
        <w:gridCol w:w="3402"/>
        <w:gridCol w:w="1134"/>
        <w:gridCol w:w="1134"/>
        <w:gridCol w:w="992"/>
        <w:gridCol w:w="992"/>
        <w:gridCol w:w="993"/>
        <w:gridCol w:w="992"/>
      </w:tblGrid>
      <w:tr w:rsidR="00BB7B4A" w:rsidRPr="002101E4" w:rsidTr="000C7B75">
        <w:tc>
          <w:tcPr>
            <w:tcW w:w="3402" w:type="dxa"/>
            <w:tcBorders>
              <w:top w:val="single" w:sz="2" w:space="0" w:color="auto"/>
              <w:bottom w:val="single" w:sz="12" w:space="0" w:color="auto"/>
            </w:tcBorders>
            <w:shd w:val="clear" w:color="auto" w:fill="auto"/>
          </w:tcPr>
          <w:p w:rsidR="00BB7B4A" w:rsidRPr="002101E4" w:rsidRDefault="00BB7B4A" w:rsidP="00BB7B4A">
            <w:pPr>
              <w:snapToGrid w:val="0"/>
              <w:spacing w:before="40" w:after="40"/>
              <w:jc w:val="both"/>
              <w:rPr>
                <w:i/>
                <w:sz w:val="16"/>
              </w:rPr>
            </w:pPr>
          </w:p>
        </w:tc>
        <w:tc>
          <w:tcPr>
            <w:tcW w:w="1134" w:type="dxa"/>
            <w:tcBorders>
              <w:top w:val="single" w:sz="2" w:space="0" w:color="auto"/>
              <w:bottom w:val="single" w:sz="12" w:space="0" w:color="auto"/>
            </w:tcBorders>
            <w:shd w:val="clear" w:color="auto" w:fill="auto"/>
          </w:tcPr>
          <w:p w:rsidR="00BB7B4A" w:rsidRPr="002101E4" w:rsidRDefault="00BB7B4A" w:rsidP="00BB7B4A">
            <w:pPr>
              <w:snapToGrid w:val="0"/>
              <w:spacing w:before="80" w:after="80"/>
              <w:jc w:val="right"/>
              <w:rPr>
                <w:i/>
                <w:sz w:val="16"/>
                <w:vertAlign w:val="superscript"/>
              </w:rPr>
            </w:pPr>
            <w:r w:rsidRPr="002101E4">
              <w:rPr>
                <w:i/>
                <w:sz w:val="16"/>
              </w:rPr>
              <w:t>2002</w:t>
            </w:r>
            <w:r w:rsidRPr="002101E4">
              <w:rPr>
                <w:i/>
                <w:sz w:val="16"/>
                <w:vertAlign w:val="superscript"/>
              </w:rPr>
              <w:t>1</w:t>
            </w:r>
          </w:p>
        </w:tc>
        <w:tc>
          <w:tcPr>
            <w:tcW w:w="1134" w:type="dxa"/>
            <w:tcBorders>
              <w:top w:val="single" w:sz="2" w:space="0" w:color="auto"/>
              <w:bottom w:val="single" w:sz="1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2003</w:t>
            </w:r>
          </w:p>
        </w:tc>
        <w:tc>
          <w:tcPr>
            <w:tcW w:w="992" w:type="dxa"/>
            <w:tcBorders>
              <w:top w:val="single" w:sz="2" w:space="0" w:color="auto"/>
              <w:bottom w:val="single" w:sz="1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2004</w:t>
            </w:r>
          </w:p>
        </w:tc>
        <w:tc>
          <w:tcPr>
            <w:tcW w:w="992" w:type="dxa"/>
            <w:tcBorders>
              <w:top w:val="single" w:sz="2" w:space="0" w:color="auto"/>
              <w:bottom w:val="single" w:sz="1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2005</w:t>
            </w:r>
          </w:p>
        </w:tc>
        <w:tc>
          <w:tcPr>
            <w:tcW w:w="993" w:type="dxa"/>
            <w:tcBorders>
              <w:top w:val="single" w:sz="2" w:space="0" w:color="auto"/>
              <w:bottom w:val="single" w:sz="1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2006</w:t>
            </w:r>
          </w:p>
        </w:tc>
        <w:tc>
          <w:tcPr>
            <w:tcW w:w="992" w:type="dxa"/>
            <w:tcBorders>
              <w:top w:val="single" w:sz="2" w:space="0" w:color="auto"/>
              <w:bottom w:val="single" w:sz="1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2007</w:t>
            </w:r>
          </w:p>
        </w:tc>
      </w:tr>
      <w:tr w:rsidR="00BB7B4A" w:rsidRPr="002101E4" w:rsidTr="000C7B75">
        <w:tc>
          <w:tcPr>
            <w:tcW w:w="9639" w:type="dxa"/>
            <w:gridSpan w:val="7"/>
            <w:tcBorders>
              <w:top w:val="single" w:sz="12" w:space="0" w:color="auto"/>
              <w:bottom w:val="single" w:sz="2" w:space="0" w:color="auto"/>
            </w:tcBorders>
            <w:shd w:val="clear" w:color="auto" w:fill="auto"/>
            <w:vAlign w:val="center"/>
          </w:tcPr>
          <w:p w:rsidR="00BB7B4A" w:rsidRPr="002101E4" w:rsidRDefault="00BB7B4A" w:rsidP="00BB7B4A">
            <w:pPr>
              <w:pStyle w:val="BodyText"/>
              <w:snapToGrid w:val="0"/>
              <w:spacing w:before="80" w:after="80"/>
              <w:jc w:val="both"/>
              <w:rPr>
                <w:bCs/>
                <w:i/>
                <w:sz w:val="16"/>
                <w:szCs w:val="20"/>
              </w:rPr>
            </w:pPr>
            <w:r w:rsidRPr="002101E4">
              <w:rPr>
                <w:bCs/>
                <w:i/>
                <w:sz w:val="16"/>
                <w:szCs w:val="20"/>
              </w:rPr>
              <w:t>Urban and rural areas</w:t>
            </w:r>
          </w:p>
        </w:tc>
      </w:tr>
      <w:tr w:rsidR="00BB7B4A" w:rsidRPr="00384998">
        <w:tc>
          <w:tcPr>
            <w:tcW w:w="9639" w:type="dxa"/>
            <w:gridSpan w:val="7"/>
            <w:tcBorders>
              <w:top w:val="single" w:sz="2" w:space="0" w:color="auto"/>
            </w:tcBorders>
            <w:shd w:val="clear" w:color="auto" w:fill="auto"/>
          </w:tcPr>
          <w:p w:rsidR="00BB7B4A" w:rsidRPr="00384998" w:rsidRDefault="00BB7B4A" w:rsidP="00BB7B4A">
            <w:pPr>
              <w:snapToGrid w:val="0"/>
              <w:spacing w:before="80" w:after="80"/>
              <w:jc w:val="both"/>
              <w:rPr>
                <w:b/>
                <w:bCs/>
                <w:sz w:val="16"/>
              </w:rPr>
            </w:pPr>
            <w:r w:rsidRPr="00384998">
              <w:rPr>
                <w:b/>
                <w:bCs/>
                <w:sz w:val="16"/>
              </w:rPr>
              <w:t>Both genders</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10</w:t>
            </w:r>
            <w:r>
              <w:rPr>
                <w:sz w:val="18"/>
              </w:rPr>
              <w:t xml:space="preserve"> </w:t>
            </w:r>
            <w:r w:rsidRPr="002101E4">
              <w:rPr>
                <w:sz w:val="18"/>
              </w:rPr>
              <w:t>306</w:t>
            </w:r>
            <w:r>
              <w:rPr>
                <w:sz w:val="18"/>
              </w:rPr>
              <w:t xml:space="preserve"> </w:t>
            </w:r>
            <w:r w:rsidRPr="002101E4">
              <w:rPr>
                <w:sz w:val="18"/>
              </w:rPr>
              <w:t>976</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9</w:t>
            </w:r>
            <w:r>
              <w:rPr>
                <w:sz w:val="18"/>
              </w:rPr>
              <w:t xml:space="preserve"> </w:t>
            </w:r>
            <w:r w:rsidRPr="002101E4">
              <w:rPr>
                <w:sz w:val="18"/>
              </w:rPr>
              <w:t>878</w:t>
            </w:r>
            <w:r>
              <w:rPr>
                <w:sz w:val="18"/>
              </w:rPr>
              <w:t xml:space="preserve"> </w:t>
            </w:r>
            <w:r w:rsidRPr="002101E4">
              <w:rPr>
                <w:sz w:val="18"/>
              </w:rPr>
              <w:t>630</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9</w:t>
            </w:r>
            <w:r>
              <w:rPr>
                <w:sz w:val="18"/>
              </w:rPr>
              <w:t xml:space="preserve"> </w:t>
            </w:r>
            <w:r w:rsidRPr="002101E4">
              <w:rPr>
                <w:sz w:val="18"/>
              </w:rPr>
              <w:t>503</w:t>
            </w:r>
            <w:r>
              <w:rPr>
                <w:sz w:val="18"/>
              </w:rPr>
              <w:t xml:space="preserve"> </w:t>
            </w:r>
            <w:r w:rsidRPr="002101E4">
              <w:rPr>
                <w:sz w:val="18"/>
              </w:rPr>
              <w:t>315</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9</w:t>
            </w:r>
            <w:r>
              <w:rPr>
                <w:sz w:val="18"/>
              </w:rPr>
              <w:t xml:space="preserve"> </w:t>
            </w:r>
            <w:r w:rsidRPr="002101E4">
              <w:rPr>
                <w:sz w:val="18"/>
              </w:rPr>
              <w:t>129</w:t>
            </w:r>
            <w:r>
              <w:rPr>
                <w:sz w:val="18"/>
              </w:rPr>
              <w:t xml:space="preserve"> </w:t>
            </w:r>
            <w:r w:rsidRPr="002101E4">
              <w:rPr>
                <w:sz w:val="18"/>
              </w:rPr>
              <w:t>178</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8</w:t>
            </w:r>
            <w:r>
              <w:rPr>
                <w:sz w:val="18"/>
              </w:rPr>
              <w:t xml:space="preserve"> </w:t>
            </w:r>
            <w:r w:rsidRPr="002101E4">
              <w:rPr>
                <w:sz w:val="18"/>
              </w:rPr>
              <w:t>801</w:t>
            </w:r>
            <w:r>
              <w:rPr>
                <w:sz w:val="18"/>
              </w:rPr>
              <w:t xml:space="preserve"> </w:t>
            </w:r>
            <w:r w:rsidRPr="002101E4">
              <w:rPr>
                <w:sz w:val="18"/>
              </w:rPr>
              <w:t>969</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8</w:t>
            </w:r>
            <w:r>
              <w:rPr>
                <w:sz w:val="18"/>
              </w:rPr>
              <w:t xml:space="preserve"> </w:t>
            </w:r>
            <w:r w:rsidRPr="002101E4">
              <w:rPr>
                <w:sz w:val="18"/>
              </w:rPr>
              <w:t>536</w:t>
            </w:r>
            <w:r>
              <w:rPr>
                <w:sz w:val="18"/>
              </w:rPr>
              <w:t xml:space="preserve"> </w:t>
            </w:r>
            <w:r w:rsidRPr="002101E4">
              <w:rPr>
                <w:sz w:val="18"/>
              </w:rPr>
              <w:t>066</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21.4</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20.7</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20.0</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19.4</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18.8</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18.4</w:t>
            </w:r>
          </w:p>
        </w:tc>
      </w:tr>
      <w:tr w:rsidR="00BB7B4A" w:rsidRPr="00040D98">
        <w:tc>
          <w:tcPr>
            <w:tcW w:w="9639" w:type="dxa"/>
            <w:gridSpan w:val="7"/>
            <w:shd w:val="clear" w:color="auto" w:fill="auto"/>
          </w:tcPr>
          <w:p w:rsidR="00BB7B4A" w:rsidRPr="002101E4" w:rsidRDefault="00BB7B4A" w:rsidP="00BB7B4A">
            <w:pPr>
              <w:snapToGrid w:val="0"/>
              <w:spacing w:before="40" w:after="40"/>
              <w:jc w:val="both"/>
              <w:rPr>
                <w:b/>
                <w:bCs/>
                <w:sz w:val="18"/>
              </w:rPr>
            </w:pPr>
            <w:r w:rsidRPr="002101E4">
              <w:rPr>
                <w:b/>
                <w:bCs/>
                <w:sz w:val="18"/>
              </w:rPr>
              <w:t>Male</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5</w:t>
            </w:r>
            <w:r>
              <w:rPr>
                <w:sz w:val="18"/>
              </w:rPr>
              <w:t xml:space="preserve"> </w:t>
            </w:r>
            <w:r w:rsidRPr="002101E4">
              <w:rPr>
                <w:sz w:val="18"/>
              </w:rPr>
              <w:t>278</w:t>
            </w:r>
            <w:r>
              <w:rPr>
                <w:sz w:val="18"/>
              </w:rPr>
              <w:t xml:space="preserve"> </w:t>
            </w:r>
            <w:r w:rsidRPr="002101E4">
              <w:rPr>
                <w:sz w:val="18"/>
              </w:rPr>
              <w:t>124</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5</w:t>
            </w:r>
            <w:r>
              <w:rPr>
                <w:sz w:val="18"/>
              </w:rPr>
              <w:t xml:space="preserve"> </w:t>
            </w:r>
            <w:r w:rsidRPr="002101E4">
              <w:rPr>
                <w:sz w:val="18"/>
              </w:rPr>
              <w:t>062</w:t>
            </w:r>
            <w:r>
              <w:rPr>
                <w:sz w:val="18"/>
              </w:rPr>
              <w:t xml:space="preserve"> </w:t>
            </w:r>
            <w:r w:rsidRPr="002101E4">
              <w:rPr>
                <w:sz w:val="18"/>
              </w:rPr>
              <w:t>057</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871</w:t>
            </w:r>
            <w:r>
              <w:rPr>
                <w:sz w:val="18"/>
              </w:rPr>
              <w:t xml:space="preserve"> </w:t>
            </w:r>
            <w:r w:rsidRPr="002101E4">
              <w:rPr>
                <w:sz w:val="18"/>
              </w:rPr>
              <w:t>488</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681</w:t>
            </w:r>
            <w:r>
              <w:rPr>
                <w:sz w:val="18"/>
              </w:rPr>
              <w:t xml:space="preserve"> </w:t>
            </w:r>
            <w:r w:rsidRPr="002101E4">
              <w:rPr>
                <w:sz w:val="18"/>
              </w:rPr>
              <w:t>107</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514</w:t>
            </w:r>
            <w:r>
              <w:rPr>
                <w:sz w:val="18"/>
              </w:rPr>
              <w:t xml:space="preserve"> </w:t>
            </w:r>
            <w:r w:rsidRPr="002101E4">
              <w:rPr>
                <w:sz w:val="18"/>
              </w:rPr>
              <w:t>352</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378</w:t>
            </w:r>
            <w:r>
              <w:rPr>
                <w:sz w:val="18"/>
              </w:rPr>
              <w:t xml:space="preserve"> </w:t>
            </w:r>
            <w:r w:rsidRPr="002101E4">
              <w:rPr>
                <w:sz w:val="18"/>
              </w:rPr>
              <w:t>483</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23.7</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22.9</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22.2</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21.5</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20.9</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20.4</w:t>
            </w:r>
          </w:p>
        </w:tc>
      </w:tr>
      <w:tr w:rsidR="00BB7B4A" w:rsidRPr="00040D98">
        <w:tc>
          <w:tcPr>
            <w:tcW w:w="9639" w:type="dxa"/>
            <w:gridSpan w:val="7"/>
            <w:shd w:val="clear" w:color="auto" w:fill="auto"/>
          </w:tcPr>
          <w:p w:rsidR="00BB7B4A" w:rsidRPr="002101E4" w:rsidRDefault="00BB7B4A" w:rsidP="00BB7B4A">
            <w:pPr>
              <w:snapToGrid w:val="0"/>
              <w:spacing w:before="40" w:after="40"/>
              <w:jc w:val="both"/>
              <w:rPr>
                <w:b/>
                <w:bCs/>
                <w:sz w:val="18"/>
              </w:rPr>
            </w:pPr>
            <w:r w:rsidRPr="002101E4">
              <w:rPr>
                <w:b/>
                <w:bCs/>
                <w:sz w:val="18"/>
              </w:rPr>
              <w:t>Female</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5</w:t>
            </w:r>
            <w:r>
              <w:rPr>
                <w:sz w:val="18"/>
              </w:rPr>
              <w:t xml:space="preserve"> </w:t>
            </w:r>
            <w:r w:rsidRPr="002101E4">
              <w:rPr>
                <w:sz w:val="18"/>
              </w:rPr>
              <w:t>028</w:t>
            </w:r>
            <w:r>
              <w:rPr>
                <w:sz w:val="18"/>
              </w:rPr>
              <w:t xml:space="preserve"> </w:t>
            </w:r>
            <w:r w:rsidRPr="002101E4">
              <w:rPr>
                <w:sz w:val="18"/>
              </w:rPr>
              <w:t>852</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816</w:t>
            </w:r>
            <w:r>
              <w:rPr>
                <w:sz w:val="18"/>
              </w:rPr>
              <w:t xml:space="preserve"> </w:t>
            </w:r>
            <w:r w:rsidRPr="002101E4">
              <w:rPr>
                <w:sz w:val="18"/>
              </w:rPr>
              <w:t>573</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631</w:t>
            </w:r>
            <w:r>
              <w:rPr>
                <w:sz w:val="18"/>
              </w:rPr>
              <w:t xml:space="preserve"> </w:t>
            </w:r>
            <w:r w:rsidRPr="002101E4">
              <w:rPr>
                <w:sz w:val="18"/>
              </w:rPr>
              <w:t>827</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448</w:t>
            </w:r>
            <w:r>
              <w:rPr>
                <w:sz w:val="18"/>
              </w:rPr>
              <w:t xml:space="preserve"> </w:t>
            </w:r>
            <w:r w:rsidRPr="002101E4">
              <w:rPr>
                <w:sz w:val="18"/>
              </w:rPr>
              <w:t>071</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287</w:t>
            </w:r>
            <w:r>
              <w:rPr>
                <w:sz w:val="18"/>
              </w:rPr>
              <w:t xml:space="preserve"> </w:t>
            </w:r>
            <w:r w:rsidRPr="002101E4">
              <w:rPr>
                <w:sz w:val="18"/>
              </w:rPr>
              <w:t>617</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4</w:t>
            </w:r>
            <w:r>
              <w:rPr>
                <w:sz w:val="18"/>
              </w:rPr>
              <w:t xml:space="preserve"> </w:t>
            </w:r>
            <w:r w:rsidRPr="002101E4">
              <w:rPr>
                <w:sz w:val="18"/>
              </w:rPr>
              <w:t>157</w:t>
            </w:r>
            <w:r>
              <w:rPr>
                <w:sz w:val="18"/>
              </w:rPr>
              <w:t xml:space="preserve"> </w:t>
            </w:r>
            <w:r w:rsidRPr="002101E4">
              <w:rPr>
                <w:sz w:val="18"/>
              </w:rPr>
              <w:t>583</w:t>
            </w:r>
          </w:p>
        </w:tc>
      </w:tr>
      <w:tr w:rsidR="00BB7B4A" w:rsidRPr="00040D98">
        <w:trPr>
          <w:trHeight w:val="311"/>
        </w:trPr>
        <w:tc>
          <w:tcPr>
            <w:tcW w:w="3402" w:type="dxa"/>
            <w:tcBorders>
              <w:bottom w:val="single" w:sz="2" w:space="0" w:color="auto"/>
            </w:tcBorders>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19.4</w:t>
            </w:r>
          </w:p>
        </w:tc>
        <w:tc>
          <w:tcPr>
            <w:tcW w:w="1134"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18.7</w:t>
            </w:r>
          </w:p>
        </w:tc>
        <w:tc>
          <w:tcPr>
            <w:tcW w:w="992"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18.2</w:t>
            </w:r>
          </w:p>
        </w:tc>
        <w:tc>
          <w:tcPr>
            <w:tcW w:w="992"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17.5</w:t>
            </w:r>
          </w:p>
        </w:tc>
        <w:tc>
          <w:tcPr>
            <w:tcW w:w="993"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17.0</w:t>
            </w:r>
          </w:p>
        </w:tc>
        <w:tc>
          <w:tcPr>
            <w:tcW w:w="992"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16.6</w:t>
            </w:r>
          </w:p>
        </w:tc>
      </w:tr>
      <w:tr w:rsidR="00BB7B4A" w:rsidRPr="00384998">
        <w:tc>
          <w:tcPr>
            <w:tcW w:w="9639" w:type="dxa"/>
            <w:gridSpan w:val="7"/>
            <w:tcBorders>
              <w:top w:val="single" w:sz="2" w:space="0" w:color="auto"/>
              <w:bottom w:val="single" w:sz="2" w:space="0" w:color="auto"/>
            </w:tcBorders>
            <w:shd w:val="clear" w:color="auto" w:fill="auto"/>
          </w:tcPr>
          <w:p w:rsidR="00BB7B4A" w:rsidRPr="00384998" w:rsidRDefault="00BB7B4A" w:rsidP="00BB7B4A">
            <w:pPr>
              <w:snapToGrid w:val="0"/>
              <w:spacing w:before="80" w:after="80"/>
              <w:jc w:val="both"/>
              <w:rPr>
                <w:bCs/>
                <w:i/>
                <w:sz w:val="18"/>
              </w:rPr>
            </w:pPr>
            <w:r w:rsidRPr="00384998">
              <w:rPr>
                <w:bCs/>
                <w:i/>
                <w:sz w:val="18"/>
              </w:rPr>
              <w:t>Urban areas</w:t>
            </w:r>
          </w:p>
        </w:tc>
      </w:tr>
      <w:tr w:rsidR="00BB7B4A" w:rsidRPr="00040D98">
        <w:tc>
          <w:tcPr>
            <w:tcW w:w="9639" w:type="dxa"/>
            <w:gridSpan w:val="7"/>
            <w:tcBorders>
              <w:top w:val="single" w:sz="2" w:space="0" w:color="auto"/>
            </w:tcBorders>
            <w:shd w:val="clear" w:color="auto" w:fill="auto"/>
          </w:tcPr>
          <w:p w:rsidR="00BB7B4A" w:rsidRPr="002101E4" w:rsidRDefault="00BB7B4A" w:rsidP="00BB7B4A">
            <w:pPr>
              <w:snapToGrid w:val="0"/>
              <w:spacing w:before="80" w:after="80"/>
              <w:jc w:val="both"/>
              <w:rPr>
                <w:b/>
                <w:bCs/>
                <w:sz w:val="18"/>
              </w:rPr>
            </w:pPr>
            <w:r w:rsidRPr="002101E4">
              <w:rPr>
                <w:b/>
                <w:bCs/>
                <w:sz w:val="18"/>
              </w:rPr>
              <w:t>Both genders</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6</w:t>
            </w:r>
            <w:r>
              <w:rPr>
                <w:sz w:val="18"/>
                <w:szCs w:val="20"/>
              </w:rPr>
              <w:t xml:space="preserve"> </w:t>
            </w:r>
            <w:r w:rsidRPr="002101E4">
              <w:rPr>
                <w:sz w:val="18"/>
                <w:szCs w:val="20"/>
              </w:rPr>
              <w:t>664</w:t>
            </w:r>
            <w:r>
              <w:rPr>
                <w:sz w:val="18"/>
                <w:szCs w:val="20"/>
              </w:rPr>
              <w:t xml:space="preserve"> </w:t>
            </w:r>
            <w:r w:rsidRPr="002101E4">
              <w:rPr>
                <w:sz w:val="18"/>
                <w:szCs w:val="20"/>
              </w:rPr>
              <w:t>148</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6</w:t>
            </w:r>
            <w:r>
              <w:rPr>
                <w:sz w:val="18"/>
                <w:szCs w:val="20"/>
              </w:rPr>
              <w:t xml:space="preserve"> </w:t>
            </w:r>
            <w:r w:rsidRPr="002101E4">
              <w:rPr>
                <w:sz w:val="18"/>
                <w:szCs w:val="20"/>
              </w:rPr>
              <w:t>331</w:t>
            </w:r>
            <w:r>
              <w:rPr>
                <w:sz w:val="18"/>
                <w:szCs w:val="20"/>
              </w:rPr>
              <w:t xml:space="preserve"> </w:t>
            </w:r>
            <w:r w:rsidRPr="002101E4">
              <w:rPr>
                <w:sz w:val="18"/>
                <w:szCs w:val="20"/>
              </w:rPr>
              <w:t>242</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6</w:t>
            </w:r>
            <w:r>
              <w:rPr>
                <w:sz w:val="18"/>
                <w:szCs w:val="20"/>
              </w:rPr>
              <w:t xml:space="preserve"> </w:t>
            </w:r>
            <w:r w:rsidRPr="002101E4">
              <w:rPr>
                <w:sz w:val="18"/>
                <w:szCs w:val="20"/>
              </w:rPr>
              <w:t>060</w:t>
            </w:r>
            <w:r>
              <w:rPr>
                <w:sz w:val="18"/>
                <w:szCs w:val="20"/>
              </w:rPr>
              <w:t xml:space="preserve"> </w:t>
            </w:r>
            <w:r w:rsidRPr="002101E4">
              <w:rPr>
                <w:sz w:val="18"/>
                <w:szCs w:val="20"/>
              </w:rPr>
              <w:t>884</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5</w:t>
            </w:r>
            <w:r>
              <w:rPr>
                <w:sz w:val="18"/>
                <w:szCs w:val="20"/>
              </w:rPr>
              <w:t xml:space="preserve"> </w:t>
            </w:r>
            <w:r w:rsidRPr="002101E4">
              <w:rPr>
                <w:sz w:val="18"/>
                <w:szCs w:val="20"/>
              </w:rPr>
              <w:t>808</w:t>
            </w:r>
            <w:r>
              <w:rPr>
                <w:sz w:val="18"/>
                <w:szCs w:val="20"/>
              </w:rPr>
              <w:t xml:space="preserve"> </w:t>
            </w:r>
            <w:r w:rsidRPr="002101E4">
              <w:rPr>
                <w:sz w:val="18"/>
                <w:szCs w:val="20"/>
              </w:rPr>
              <w:t>476</w:t>
            </w:r>
          </w:p>
        </w:tc>
        <w:tc>
          <w:tcPr>
            <w:tcW w:w="993"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5</w:t>
            </w:r>
            <w:r>
              <w:rPr>
                <w:sz w:val="18"/>
                <w:szCs w:val="20"/>
              </w:rPr>
              <w:t xml:space="preserve"> </w:t>
            </w:r>
            <w:r w:rsidRPr="002101E4">
              <w:rPr>
                <w:sz w:val="18"/>
                <w:szCs w:val="20"/>
              </w:rPr>
              <w:t>604</w:t>
            </w:r>
            <w:r>
              <w:rPr>
                <w:sz w:val="18"/>
                <w:szCs w:val="20"/>
              </w:rPr>
              <w:t xml:space="preserve"> </w:t>
            </w:r>
            <w:r w:rsidRPr="002101E4">
              <w:rPr>
                <w:sz w:val="18"/>
                <w:szCs w:val="20"/>
              </w:rPr>
              <w:t>209</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5</w:t>
            </w:r>
            <w:r>
              <w:rPr>
                <w:sz w:val="18"/>
                <w:szCs w:val="20"/>
              </w:rPr>
              <w:t xml:space="preserve"> </w:t>
            </w:r>
            <w:r w:rsidRPr="002101E4">
              <w:rPr>
                <w:sz w:val="18"/>
                <w:szCs w:val="20"/>
              </w:rPr>
              <w:t>435</w:t>
            </w:r>
            <w:r>
              <w:rPr>
                <w:sz w:val="18"/>
                <w:szCs w:val="20"/>
              </w:rPr>
              <w:t xml:space="preserve"> </w:t>
            </w:r>
            <w:r w:rsidRPr="002101E4">
              <w:rPr>
                <w:sz w:val="18"/>
                <w:szCs w:val="20"/>
              </w:rPr>
              <w:t>188</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20.6</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19.7</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19.0</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18.3</w:t>
            </w:r>
          </w:p>
        </w:tc>
        <w:tc>
          <w:tcPr>
            <w:tcW w:w="993"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17.7</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17.2</w:t>
            </w:r>
          </w:p>
        </w:tc>
      </w:tr>
      <w:tr w:rsidR="00BB7B4A" w:rsidRPr="00040D98">
        <w:tc>
          <w:tcPr>
            <w:tcW w:w="9639" w:type="dxa"/>
            <w:gridSpan w:val="7"/>
            <w:shd w:val="clear" w:color="auto" w:fill="auto"/>
          </w:tcPr>
          <w:p w:rsidR="00BB7B4A" w:rsidRPr="002101E4" w:rsidRDefault="00BB7B4A" w:rsidP="00BB7B4A">
            <w:pPr>
              <w:pStyle w:val="BodyText"/>
              <w:snapToGrid w:val="0"/>
              <w:spacing w:before="80" w:after="80"/>
              <w:jc w:val="both"/>
              <w:rPr>
                <w:b/>
                <w:bCs/>
                <w:sz w:val="18"/>
                <w:szCs w:val="20"/>
              </w:rPr>
            </w:pPr>
            <w:r w:rsidRPr="002101E4">
              <w:rPr>
                <w:b/>
                <w:bCs/>
                <w:sz w:val="18"/>
                <w:szCs w:val="20"/>
              </w:rPr>
              <w:t>Male</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3</w:t>
            </w:r>
            <w:r>
              <w:rPr>
                <w:sz w:val="18"/>
                <w:szCs w:val="20"/>
              </w:rPr>
              <w:t xml:space="preserve"> </w:t>
            </w:r>
            <w:r w:rsidRPr="002101E4">
              <w:rPr>
                <w:sz w:val="18"/>
                <w:szCs w:val="20"/>
              </w:rPr>
              <w:t>406</w:t>
            </w:r>
            <w:r>
              <w:rPr>
                <w:sz w:val="18"/>
                <w:szCs w:val="20"/>
              </w:rPr>
              <w:t xml:space="preserve"> </w:t>
            </w:r>
            <w:r w:rsidRPr="002101E4">
              <w:rPr>
                <w:sz w:val="18"/>
                <w:szCs w:val="20"/>
              </w:rPr>
              <w:t>469</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3</w:t>
            </w:r>
            <w:r>
              <w:rPr>
                <w:sz w:val="18"/>
                <w:szCs w:val="20"/>
              </w:rPr>
              <w:t xml:space="preserve"> </w:t>
            </w:r>
            <w:r w:rsidRPr="002101E4">
              <w:rPr>
                <w:sz w:val="18"/>
                <w:szCs w:val="20"/>
              </w:rPr>
              <w:t>240</w:t>
            </w:r>
            <w:r>
              <w:rPr>
                <w:sz w:val="18"/>
                <w:szCs w:val="20"/>
              </w:rPr>
              <w:t xml:space="preserve"> </w:t>
            </w:r>
            <w:r w:rsidRPr="002101E4">
              <w:rPr>
                <w:sz w:val="18"/>
                <w:szCs w:val="20"/>
              </w:rPr>
              <w:t>687</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3</w:t>
            </w:r>
            <w:r>
              <w:rPr>
                <w:sz w:val="18"/>
                <w:szCs w:val="20"/>
              </w:rPr>
              <w:t xml:space="preserve"> </w:t>
            </w:r>
            <w:r w:rsidRPr="002101E4">
              <w:rPr>
                <w:sz w:val="18"/>
                <w:szCs w:val="20"/>
              </w:rPr>
              <w:t>104</w:t>
            </w:r>
            <w:r>
              <w:rPr>
                <w:sz w:val="18"/>
                <w:szCs w:val="20"/>
              </w:rPr>
              <w:t xml:space="preserve"> </w:t>
            </w:r>
            <w:r w:rsidRPr="002101E4">
              <w:rPr>
                <w:sz w:val="18"/>
                <w:szCs w:val="20"/>
              </w:rPr>
              <w:t>404</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w:t>
            </w:r>
            <w:r>
              <w:rPr>
                <w:sz w:val="18"/>
                <w:szCs w:val="20"/>
              </w:rPr>
              <w:t xml:space="preserve"> </w:t>
            </w:r>
            <w:r w:rsidRPr="002101E4">
              <w:rPr>
                <w:sz w:val="18"/>
                <w:szCs w:val="20"/>
              </w:rPr>
              <w:t>976</w:t>
            </w:r>
            <w:r>
              <w:rPr>
                <w:sz w:val="18"/>
                <w:szCs w:val="20"/>
              </w:rPr>
              <w:t xml:space="preserve"> </w:t>
            </w:r>
            <w:r w:rsidRPr="002101E4">
              <w:rPr>
                <w:sz w:val="18"/>
                <w:szCs w:val="20"/>
              </w:rPr>
              <w:t>915</w:t>
            </w:r>
          </w:p>
        </w:tc>
        <w:tc>
          <w:tcPr>
            <w:tcW w:w="993"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w:t>
            </w:r>
            <w:r>
              <w:rPr>
                <w:sz w:val="18"/>
                <w:szCs w:val="20"/>
              </w:rPr>
              <w:t xml:space="preserve"> </w:t>
            </w:r>
            <w:r w:rsidRPr="002101E4">
              <w:rPr>
                <w:sz w:val="18"/>
                <w:szCs w:val="20"/>
              </w:rPr>
              <w:t>872</w:t>
            </w:r>
            <w:r>
              <w:rPr>
                <w:sz w:val="18"/>
                <w:szCs w:val="20"/>
              </w:rPr>
              <w:t xml:space="preserve"> </w:t>
            </w:r>
            <w:r w:rsidRPr="002101E4">
              <w:rPr>
                <w:sz w:val="18"/>
                <w:szCs w:val="20"/>
              </w:rPr>
              <w:t>847</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w:t>
            </w:r>
            <w:r>
              <w:rPr>
                <w:sz w:val="18"/>
                <w:szCs w:val="20"/>
              </w:rPr>
              <w:t xml:space="preserve"> </w:t>
            </w:r>
            <w:r w:rsidRPr="002101E4">
              <w:rPr>
                <w:sz w:val="18"/>
                <w:szCs w:val="20"/>
              </w:rPr>
              <w:t>787</w:t>
            </w:r>
            <w:r>
              <w:rPr>
                <w:sz w:val="18"/>
                <w:szCs w:val="20"/>
              </w:rPr>
              <w:t xml:space="preserve"> </w:t>
            </w:r>
            <w:r w:rsidRPr="002101E4">
              <w:rPr>
                <w:sz w:val="18"/>
                <w:szCs w:val="20"/>
              </w:rPr>
              <w:t>372</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22.9</w:t>
            </w:r>
          </w:p>
        </w:tc>
        <w:tc>
          <w:tcPr>
            <w:tcW w:w="1134"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21.9</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21.1</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20.4</w:t>
            </w:r>
          </w:p>
        </w:tc>
        <w:tc>
          <w:tcPr>
            <w:tcW w:w="993"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19.8</w:t>
            </w:r>
          </w:p>
        </w:tc>
        <w:tc>
          <w:tcPr>
            <w:tcW w:w="992" w:type="dxa"/>
            <w:shd w:val="clear" w:color="auto" w:fill="auto"/>
          </w:tcPr>
          <w:p w:rsidR="00BB7B4A" w:rsidRPr="002101E4" w:rsidRDefault="00BB7B4A" w:rsidP="00BB7B4A">
            <w:pPr>
              <w:pStyle w:val="BodyText"/>
              <w:snapToGrid w:val="0"/>
              <w:spacing w:before="40" w:after="40"/>
              <w:jc w:val="right"/>
              <w:rPr>
                <w:sz w:val="18"/>
                <w:szCs w:val="20"/>
              </w:rPr>
            </w:pPr>
            <w:r w:rsidRPr="002101E4">
              <w:rPr>
                <w:sz w:val="18"/>
                <w:szCs w:val="20"/>
              </w:rPr>
              <w:t>19.3</w:t>
            </w:r>
          </w:p>
        </w:tc>
      </w:tr>
    </w:tbl>
    <w:p w:rsidR="00BB7B4A" w:rsidRDefault="00BB7B4A" w:rsidP="00FD0DBB">
      <w:r>
        <w:br w:type="page"/>
      </w:r>
    </w:p>
    <w:tbl>
      <w:tblPr>
        <w:tblW w:w="9639" w:type="dxa"/>
        <w:tblInd w:w="1150" w:type="dxa"/>
        <w:tblLayout w:type="fixed"/>
        <w:tblCellMar>
          <w:top w:w="15" w:type="dxa"/>
          <w:left w:w="15" w:type="dxa"/>
          <w:bottom w:w="15" w:type="dxa"/>
          <w:right w:w="15" w:type="dxa"/>
        </w:tblCellMar>
        <w:tblLook w:val="0000" w:firstRow="0" w:lastRow="0" w:firstColumn="0" w:lastColumn="0" w:noHBand="0" w:noVBand="0"/>
      </w:tblPr>
      <w:tblGrid>
        <w:gridCol w:w="3402"/>
        <w:gridCol w:w="1134"/>
        <w:gridCol w:w="1134"/>
        <w:gridCol w:w="992"/>
        <w:gridCol w:w="992"/>
        <w:gridCol w:w="993"/>
        <w:gridCol w:w="992"/>
      </w:tblGrid>
      <w:tr w:rsidR="00BB7B4A" w:rsidRPr="002101E4">
        <w:tc>
          <w:tcPr>
            <w:tcW w:w="3402" w:type="dxa"/>
            <w:tcBorders>
              <w:top w:val="single" w:sz="2" w:space="0" w:color="auto"/>
              <w:bottom w:val="single" w:sz="2" w:space="0" w:color="auto"/>
            </w:tcBorders>
            <w:shd w:val="clear" w:color="auto" w:fill="auto"/>
          </w:tcPr>
          <w:p w:rsidR="00BB7B4A" w:rsidRPr="002101E4" w:rsidRDefault="00BB7B4A" w:rsidP="00BB7B4A">
            <w:pPr>
              <w:snapToGrid w:val="0"/>
              <w:spacing w:before="40" w:after="40"/>
              <w:jc w:val="both"/>
              <w:rPr>
                <w:i/>
                <w:sz w:val="16"/>
              </w:rPr>
            </w:pPr>
          </w:p>
        </w:tc>
        <w:tc>
          <w:tcPr>
            <w:tcW w:w="1134" w:type="dxa"/>
            <w:tcBorders>
              <w:top w:val="single" w:sz="2" w:space="0" w:color="auto"/>
              <w:bottom w:val="single" w:sz="2" w:space="0" w:color="auto"/>
            </w:tcBorders>
            <w:shd w:val="clear" w:color="auto" w:fill="auto"/>
          </w:tcPr>
          <w:p w:rsidR="00BB7B4A" w:rsidRPr="002101E4" w:rsidRDefault="00BB7B4A" w:rsidP="00BB7B4A">
            <w:pPr>
              <w:snapToGrid w:val="0"/>
              <w:spacing w:before="80" w:after="80"/>
              <w:jc w:val="right"/>
              <w:rPr>
                <w:i/>
                <w:sz w:val="16"/>
                <w:vertAlign w:val="superscript"/>
              </w:rPr>
            </w:pPr>
            <w:r w:rsidRPr="002101E4">
              <w:rPr>
                <w:i/>
                <w:sz w:val="16"/>
              </w:rPr>
              <w:t>2002</w:t>
            </w:r>
            <w:r w:rsidRPr="002101E4">
              <w:rPr>
                <w:i/>
                <w:sz w:val="16"/>
                <w:vertAlign w:val="superscript"/>
              </w:rPr>
              <w:t>1</w:t>
            </w:r>
          </w:p>
        </w:tc>
        <w:tc>
          <w:tcPr>
            <w:tcW w:w="1134" w:type="dxa"/>
            <w:tcBorders>
              <w:top w:val="single" w:sz="2" w:space="0" w:color="auto"/>
              <w:bottom w:val="single" w:sz="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2003</w:t>
            </w:r>
          </w:p>
        </w:tc>
        <w:tc>
          <w:tcPr>
            <w:tcW w:w="992" w:type="dxa"/>
            <w:tcBorders>
              <w:top w:val="single" w:sz="2" w:space="0" w:color="auto"/>
              <w:bottom w:val="single" w:sz="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2004</w:t>
            </w:r>
          </w:p>
        </w:tc>
        <w:tc>
          <w:tcPr>
            <w:tcW w:w="992" w:type="dxa"/>
            <w:tcBorders>
              <w:top w:val="single" w:sz="2" w:space="0" w:color="auto"/>
              <w:bottom w:val="single" w:sz="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2005</w:t>
            </w:r>
          </w:p>
        </w:tc>
        <w:tc>
          <w:tcPr>
            <w:tcW w:w="993" w:type="dxa"/>
            <w:tcBorders>
              <w:top w:val="single" w:sz="2" w:space="0" w:color="auto"/>
              <w:bottom w:val="single" w:sz="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2006</w:t>
            </w:r>
          </w:p>
        </w:tc>
        <w:tc>
          <w:tcPr>
            <w:tcW w:w="992" w:type="dxa"/>
            <w:tcBorders>
              <w:top w:val="single" w:sz="2" w:space="0" w:color="auto"/>
              <w:bottom w:val="single" w:sz="2" w:space="0" w:color="auto"/>
            </w:tcBorders>
            <w:shd w:val="clear" w:color="auto" w:fill="auto"/>
          </w:tcPr>
          <w:p w:rsidR="00BB7B4A" w:rsidRPr="002101E4" w:rsidRDefault="00BB7B4A" w:rsidP="00BB7B4A">
            <w:pPr>
              <w:snapToGrid w:val="0"/>
              <w:spacing w:before="80" w:after="80"/>
              <w:jc w:val="right"/>
              <w:rPr>
                <w:i/>
                <w:sz w:val="16"/>
              </w:rPr>
            </w:pPr>
            <w:r w:rsidRPr="002101E4">
              <w:rPr>
                <w:i/>
                <w:sz w:val="16"/>
              </w:rPr>
              <w:t>2007</w:t>
            </w:r>
          </w:p>
        </w:tc>
      </w:tr>
      <w:tr w:rsidR="00BB7B4A" w:rsidRPr="002101E4">
        <w:tc>
          <w:tcPr>
            <w:tcW w:w="9639" w:type="dxa"/>
            <w:gridSpan w:val="7"/>
            <w:tcBorders>
              <w:top w:val="single" w:sz="2" w:space="0" w:color="auto"/>
              <w:bottom w:val="single" w:sz="2" w:space="0" w:color="auto"/>
            </w:tcBorders>
            <w:shd w:val="clear" w:color="auto" w:fill="auto"/>
            <w:vAlign w:val="center"/>
          </w:tcPr>
          <w:p w:rsidR="00BB7B4A" w:rsidRPr="002101E4" w:rsidRDefault="00BB7B4A" w:rsidP="00BB7B4A">
            <w:pPr>
              <w:pStyle w:val="BodyText"/>
              <w:snapToGrid w:val="0"/>
              <w:spacing w:before="80" w:after="80"/>
              <w:jc w:val="both"/>
              <w:rPr>
                <w:bCs/>
                <w:i/>
                <w:sz w:val="16"/>
                <w:szCs w:val="20"/>
              </w:rPr>
            </w:pPr>
            <w:r w:rsidRPr="002101E4">
              <w:rPr>
                <w:bCs/>
                <w:i/>
                <w:sz w:val="16"/>
                <w:szCs w:val="20"/>
              </w:rPr>
              <w:t>Urban and rural areas</w:t>
            </w:r>
          </w:p>
        </w:tc>
      </w:tr>
      <w:tr w:rsidR="00BB7B4A" w:rsidRPr="00040D98">
        <w:tc>
          <w:tcPr>
            <w:tcW w:w="9639" w:type="dxa"/>
            <w:gridSpan w:val="7"/>
            <w:shd w:val="clear" w:color="auto" w:fill="auto"/>
          </w:tcPr>
          <w:p w:rsidR="00BB7B4A" w:rsidRPr="002101E4" w:rsidRDefault="00BB7B4A" w:rsidP="00BB7B4A">
            <w:pPr>
              <w:snapToGrid w:val="0"/>
              <w:spacing w:before="80" w:after="80"/>
              <w:jc w:val="both"/>
              <w:rPr>
                <w:b/>
                <w:bCs/>
                <w:sz w:val="18"/>
              </w:rPr>
            </w:pPr>
            <w:r w:rsidRPr="002101E4">
              <w:rPr>
                <w:b/>
                <w:bCs/>
                <w:sz w:val="18"/>
              </w:rPr>
              <w:t>Female</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257</w:t>
            </w:r>
            <w:r>
              <w:rPr>
                <w:sz w:val="18"/>
              </w:rPr>
              <w:t xml:space="preserve"> </w:t>
            </w:r>
            <w:r w:rsidRPr="002101E4">
              <w:rPr>
                <w:sz w:val="18"/>
              </w:rPr>
              <w:t>679</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090</w:t>
            </w:r>
            <w:r>
              <w:rPr>
                <w:sz w:val="18"/>
              </w:rPr>
              <w:t xml:space="preserve"> </w:t>
            </w:r>
            <w:r w:rsidRPr="002101E4">
              <w:rPr>
                <w:sz w:val="18"/>
              </w:rPr>
              <w:t>555</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w:t>
            </w:r>
            <w:r>
              <w:rPr>
                <w:sz w:val="18"/>
              </w:rPr>
              <w:t xml:space="preserve"> </w:t>
            </w:r>
            <w:r w:rsidRPr="002101E4">
              <w:rPr>
                <w:sz w:val="18"/>
              </w:rPr>
              <w:t>956</w:t>
            </w:r>
            <w:r>
              <w:rPr>
                <w:sz w:val="18"/>
              </w:rPr>
              <w:t xml:space="preserve"> </w:t>
            </w:r>
            <w:r w:rsidRPr="002101E4">
              <w:rPr>
                <w:sz w:val="18"/>
              </w:rPr>
              <w:t>480</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w:t>
            </w:r>
            <w:r>
              <w:rPr>
                <w:sz w:val="18"/>
              </w:rPr>
              <w:t xml:space="preserve"> </w:t>
            </w:r>
            <w:r w:rsidRPr="002101E4">
              <w:rPr>
                <w:sz w:val="18"/>
              </w:rPr>
              <w:t>831</w:t>
            </w:r>
            <w:r>
              <w:rPr>
                <w:sz w:val="18"/>
              </w:rPr>
              <w:t xml:space="preserve"> </w:t>
            </w:r>
            <w:r w:rsidRPr="002101E4">
              <w:rPr>
                <w:sz w:val="18"/>
              </w:rPr>
              <w:t>561</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2</w:t>
            </w:r>
            <w:r>
              <w:rPr>
                <w:sz w:val="18"/>
              </w:rPr>
              <w:t xml:space="preserve"> </w:t>
            </w:r>
            <w:r w:rsidRPr="002101E4">
              <w:rPr>
                <w:sz w:val="18"/>
              </w:rPr>
              <w:t>731</w:t>
            </w:r>
            <w:r>
              <w:rPr>
                <w:sz w:val="18"/>
              </w:rPr>
              <w:t xml:space="preserve"> </w:t>
            </w:r>
            <w:r w:rsidRPr="002101E4">
              <w:rPr>
                <w:sz w:val="18"/>
              </w:rPr>
              <w:t>362</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w:t>
            </w:r>
            <w:r>
              <w:rPr>
                <w:sz w:val="18"/>
              </w:rPr>
              <w:t xml:space="preserve"> </w:t>
            </w:r>
            <w:r w:rsidRPr="002101E4">
              <w:rPr>
                <w:sz w:val="18"/>
              </w:rPr>
              <w:t>647</w:t>
            </w:r>
            <w:r>
              <w:rPr>
                <w:sz w:val="18"/>
              </w:rPr>
              <w:t xml:space="preserve"> </w:t>
            </w:r>
            <w:r w:rsidRPr="002101E4">
              <w:rPr>
                <w:sz w:val="18"/>
              </w:rPr>
              <w:t>816</w:t>
            </w:r>
          </w:p>
        </w:tc>
      </w:tr>
      <w:tr w:rsidR="00BB7B4A" w:rsidRPr="00040D98">
        <w:tc>
          <w:tcPr>
            <w:tcW w:w="3402" w:type="dxa"/>
            <w:tcBorders>
              <w:bottom w:val="single" w:sz="2" w:space="0" w:color="auto"/>
            </w:tcBorders>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18.7</w:t>
            </w:r>
          </w:p>
        </w:tc>
        <w:tc>
          <w:tcPr>
            <w:tcW w:w="1134"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17.9</w:t>
            </w:r>
          </w:p>
        </w:tc>
        <w:tc>
          <w:tcPr>
            <w:tcW w:w="992"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17.2</w:t>
            </w:r>
          </w:p>
        </w:tc>
        <w:tc>
          <w:tcPr>
            <w:tcW w:w="992"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16.5</w:t>
            </w:r>
          </w:p>
        </w:tc>
        <w:tc>
          <w:tcPr>
            <w:tcW w:w="993"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16.0</w:t>
            </w:r>
          </w:p>
        </w:tc>
        <w:tc>
          <w:tcPr>
            <w:tcW w:w="992" w:type="dxa"/>
            <w:tcBorders>
              <w:bottom w:val="single" w:sz="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15.5</w:t>
            </w:r>
          </w:p>
        </w:tc>
      </w:tr>
      <w:tr w:rsidR="00BB7B4A" w:rsidRPr="00384998">
        <w:tc>
          <w:tcPr>
            <w:tcW w:w="9639" w:type="dxa"/>
            <w:gridSpan w:val="7"/>
            <w:tcBorders>
              <w:top w:val="single" w:sz="2" w:space="0" w:color="auto"/>
              <w:bottom w:val="single" w:sz="2" w:space="0" w:color="auto"/>
            </w:tcBorders>
            <w:shd w:val="clear" w:color="auto" w:fill="auto"/>
          </w:tcPr>
          <w:p w:rsidR="00BB7B4A" w:rsidRPr="00384998" w:rsidRDefault="00BB7B4A" w:rsidP="00BB7B4A">
            <w:pPr>
              <w:snapToGrid w:val="0"/>
              <w:spacing w:before="80" w:after="80"/>
              <w:jc w:val="both"/>
              <w:rPr>
                <w:bCs/>
                <w:i/>
                <w:sz w:val="18"/>
              </w:rPr>
            </w:pPr>
            <w:r w:rsidRPr="00384998">
              <w:rPr>
                <w:bCs/>
                <w:i/>
                <w:sz w:val="18"/>
              </w:rPr>
              <w:t>Rural areas</w:t>
            </w:r>
          </w:p>
        </w:tc>
      </w:tr>
      <w:tr w:rsidR="00BB7B4A" w:rsidRPr="00040D98">
        <w:tc>
          <w:tcPr>
            <w:tcW w:w="9639" w:type="dxa"/>
            <w:gridSpan w:val="7"/>
            <w:tcBorders>
              <w:top w:val="single" w:sz="2" w:space="0" w:color="auto"/>
            </w:tcBorders>
            <w:shd w:val="clear" w:color="auto" w:fill="auto"/>
          </w:tcPr>
          <w:p w:rsidR="00BB7B4A" w:rsidRPr="002101E4" w:rsidRDefault="00BB7B4A" w:rsidP="00BB7B4A">
            <w:pPr>
              <w:snapToGrid w:val="0"/>
              <w:spacing w:before="80" w:after="80"/>
              <w:jc w:val="both"/>
              <w:rPr>
                <w:b/>
                <w:bCs/>
                <w:sz w:val="18"/>
              </w:rPr>
            </w:pPr>
            <w:r w:rsidRPr="002101E4">
              <w:rPr>
                <w:b/>
                <w:bCs/>
                <w:sz w:val="18"/>
              </w:rPr>
              <w:t>Both genders</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642</w:t>
            </w:r>
            <w:r>
              <w:rPr>
                <w:sz w:val="18"/>
              </w:rPr>
              <w:t xml:space="preserve"> </w:t>
            </w:r>
            <w:r w:rsidRPr="002101E4">
              <w:rPr>
                <w:sz w:val="18"/>
              </w:rPr>
              <w:t>828</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547</w:t>
            </w:r>
            <w:r>
              <w:rPr>
                <w:sz w:val="18"/>
              </w:rPr>
              <w:t xml:space="preserve"> </w:t>
            </w:r>
            <w:r w:rsidRPr="002101E4">
              <w:rPr>
                <w:sz w:val="18"/>
              </w:rPr>
              <w:t>388</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442</w:t>
            </w:r>
            <w:r>
              <w:rPr>
                <w:sz w:val="18"/>
              </w:rPr>
              <w:t xml:space="preserve"> </w:t>
            </w:r>
            <w:r w:rsidRPr="002101E4">
              <w:rPr>
                <w:sz w:val="18"/>
              </w:rPr>
              <w:t>431</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320</w:t>
            </w:r>
            <w:r>
              <w:rPr>
                <w:sz w:val="18"/>
              </w:rPr>
              <w:t xml:space="preserve"> </w:t>
            </w:r>
            <w:r w:rsidRPr="002101E4">
              <w:rPr>
                <w:sz w:val="18"/>
              </w:rPr>
              <w:t>702</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197</w:t>
            </w:r>
            <w:r>
              <w:rPr>
                <w:sz w:val="18"/>
              </w:rPr>
              <w:t xml:space="preserve"> </w:t>
            </w:r>
            <w:r w:rsidRPr="002101E4">
              <w:rPr>
                <w:sz w:val="18"/>
              </w:rPr>
              <w:t>760</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3</w:t>
            </w:r>
            <w:r>
              <w:rPr>
                <w:sz w:val="18"/>
              </w:rPr>
              <w:t xml:space="preserve"> </w:t>
            </w:r>
            <w:r w:rsidRPr="002101E4">
              <w:rPr>
                <w:sz w:val="18"/>
              </w:rPr>
              <w:t>100</w:t>
            </w:r>
            <w:r>
              <w:rPr>
                <w:sz w:val="18"/>
              </w:rPr>
              <w:t xml:space="preserve"> </w:t>
            </w:r>
            <w:r w:rsidRPr="002101E4">
              <w:rPr>
                <w:sz w:val="18"/>
              </w:rPr>
              <w:t>878</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22.8</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22.5</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22.1</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21.6</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21.1</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20.8</w:t>
            </w:r>
          </w:p>
        </w:tc>
      </w:tr>
      <w:tr w:rsidR="00BB7B4A" w:rsidRPr="00040D98">
        <w:tc>
          <w:tcPr>
            <w:tcW w:w="9639" w:type="dxa"/>
            <w:gridSpan w:val="7"/>
            <w:shd w:val="clear" w:color="auto" w:fill="auto"/>
          </w:tcPr>
          <w:p w:rsidR="00BB7B4A" w:rsidRPr="002101E4" w:rsidRDefault="00BB7B4A" w:rsidP="00BB7B4A">
            <w:pPr>
              <w:snapToGrid w:val="0"/>
              <w:spacing w:before="80" w:after="80"/>
              <w:jc w:val="both"/>
              <w:rPr>
                <w:b/>
                <w:bCs/>
                <w:sz w:val="18"/>
              </w:rPr>
            </w:pPr>
            <w:r w:rsidRPr="002101E4">
              <w:rPr>
                <w:b/>
                <w:bCs/>
                <w:sz w:val="18"/>
              </w:rPr>
              <w:t>Male</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871</w:t>
            </w:r>
            <w:r>
              <w:rPr>
                <w:sz w:val="18"/>
              </w:rPr>
              <w:t xml:space="preserve"> </w:t>
            </w:r>
            <w:r w:rsidRPr="002101E4">
              <w:rPr>
                <w:sz w:val="18"/>
              </w:rPr>
              <w:t>655</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821</w:t>
            </w:r>
            <w:r>
              <w:rPr>
                <w:sz w:val="18"/>
              </w:rPr>
              <w:t xml:space="preserve"> </w:t>
            </w:r>
            <w:r w:rsidRPr="002101E4">
              <w:rPr>
                <w:sz w:val="18"/>
              </w:rPr>
              <w:t>370</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767</w:t>
            </w:r>
            <w:r>
              <w:rPr>
                <w:sz w:val="18"/>
              </w:rPr>
              <w:t xml:space="preserve"> </w:t>
            </w:r>
            <w:r w:rsidRPr="002101E4">
              <w:rPr>
                <w:sz w:val="18"/>
              </w:rPr>
              <w:t>084</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704</w:t>
            </w:r>
            <w:r>
              <w:rPr>
                <w:sz w:val="18"/>
              </w:rPr>
              <w:t xml:space="preserve"> </w:t>
            </w:r>
            <w:r w:rsidRPr="002101E4">
              <w:rPr>
                <w:sz w:val="18"/>
              </w:rPr>
              <w:t>192</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641</w:t>
            </w:r>
            <w:r>
              <w:rPr>
                <w:sz w:val="18"/>
              </w:rPr>
              <w:t xml:space="preserve"> </w:t>
            </w:r>
            <w:r w:rsidRPr="002101E4">
              <w:rPr>
                <w:sz w:val="18"/>
              </w:rPr>
              <w:t>505</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591</w:t>
            </w:r>
            <w:r>
              <w:rPr>
                <w:sz w:val="18"/>
              </w:rPr>
              <w:t xml:space="preserve"> </w:t>
            </w:r>
            <w:r w:rsidRPr="002101E4">
              <w:rPr>
                <w:sz w:val="18"/>
              </w:rPr>
              <w:t>111</w:t>
            </w:r>
          </w:p>
        </w:tc>
      </w:tr>
      <w:tr w:rsidR="00BB7B4A" w:rsidRPr="00040D98">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25.2</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24.8</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24.4</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23.8</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23.3</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22.8</w:t>
            </w:r>
          </w:p>
        </w:tc>
      </w:tr>
      <w:tr w:rsidR="00BB7B4A" w:rsidRPr="00040D98">
        <w:tc>
          <w:tcPr>
            <w:tcW w:w="9639" w:type="dxa"/>
            <w:gridSpan w:val="7"/>
            <w:shd w:val="clear" w:color="auto" w:fill="auto"/>
          </w:tcPr>
          <w:p w:rsidR="00BB7B4A" w:rsidRPr="002101E4" w:rsidRDefault="00BB7B4A" w:rsidP="00BB7B4A">
            <w:pPr>
              <w:snapToGrid w:val="0"/>
              <w:spacing w:before="80" w:after="80"/>
              <w:jc w:val="both"/>
              <w:rPr>
                <w:b/>
                <w:bCs/>
                <w:sz w:val="18"/>
              </w:rPr>
            </w:pPr>
            <w:r w:rsidRPr="002101E4">
              <w:rPr>
                <w:b/>
                <w:bCs/>
                <w:sz w:val="18"/>
              </w:rPr>
              <w:t>Female</w:t>
            </w:r>
          </w:p>
        </w:tc>
      </w:tr>
      <w:tr w:rsidR="00BB7B4A" w:rsidRPr="00040D98" w:rsidTr="000C7B75">
        <w:tc>
          <w:tcPr>
            <w:tcW w:w="3402" w:type="dxa"/>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Population aged 0</w:t>
            </w:r>
            <w:r w:rsidRPr="002101E4">
              <w:rPr>
                <w:rFonts w:eastAsia="Times New Roman"/>
                <w:sz w:val="18"/>
                <w:szCs w:val="20"/>
              </w:rPr>
              <w:t>-</w:t>
            </w:r>
            <w:r w:rsidRPr="002101E4">
              <w:rPr>
                <w:sz w:val="18"/>
                <w:szCs w:val="20"/>
              </w:rPr>
              <w:t>17 years on 1 January</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771</w:t>
            </w:r>
            <w:r>
              <w:rPr>
                <w:sz w:val="18"/>
              </w:rPr>
              <w:t xml:space="preserve"> </w:t>
            </w:r>
            <w:r w:rsidRPr="002101E4">
              <w:rPr>
                <w:sz w:val="18"/>
              </w:rPr>
              <w:t>173</w:t>
            </w:r>
          </w:p>
        </w:tc>
        <w:tc>
          <w:tcPr>
            <w:tcW w:w="1134"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726</w:t>
            </w:r>
            <w:r>
              <w:rPr>
                <w:sz w:val="18"/>
              </w:rPr>
              <w:t xml:space="preserve"> </w:t>
            </w:r>
            <w:r w:rsidRPr="002101E4">
              <w:rPr>
                <w:sz w:val="18"/>
              </w:rPr>
              <w:t>018</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675</w:t>
            </w:r>
            <w:r>
              <w:rPr>
                <w:sz w:val="18"/>
              </w:rPr>
              <w:t xml:space="preserve"> </w:t>
            </w:r>
            <w:r w:rsidRPr="002101E4">
              <w:rPr>
                <w:sz w:val="18"/>
              </w:rPr>
              <w:t>347</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616</w:t>
            </w:r>
            <w:r>
              <w:rPr>
                <w:sz w:val="18"/>
              </w:rPr>
              <w:t xml:space="preserve"> </w:t>
            </w:r>
            <w:r w:rsidRPr="002101E4">
              <w:rPr>
                <w:sz w:val="18"/>
              </w:rPr>
              <w:t>510</w:t>
            </w:r>
          </w:p>
        </w:tc>
        <w:tc>
          <w:tcPr>
            <w:tcW w:w="993"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556</w:t>
            </w:r>
            <w:r>
              <w:rPr>
                <w:sz w:val="18"/>
              </w:rPr>
              <w:t xml:space="preserve"> </w:t>
            </w:r>
            <w:r w:rsidRPr="002101E4">
              <w:rPr>
                <w:sz w:val="18"/>
              </w:rPr>
              <w:t>255</w:t>
            </w:r>
          </w:p>
        </w:tc>
        <w:tc>
          <w:tcPr>
            <w:tcW w:w="992" w:type="dxa"/>
            <w:shd w:val="clear" w:color="auto" w:fill="auto"/>
          </w:tcPr>
          <w:p w:rsidR="00BB7B4A" w:rsidRPr="002101E4" w:rsidRDefault="00BB7B4A" w:rsidP="00BB7B4A">
            <w:pPr>
              <w:snapToGrid w:val="0"/>
              <w:spacing w:before="40" w:after="40"/>
              <w:jc w:val="right"/>
              <w:rPr>
                <w:sz w:val="18"/>
              </w:rPr>
            </w:pPr>
            <w:r w:rsidRPr="002101E4">
              <w:rPr>
                <w:sz w:val="18"/>
              </w:rPr>
              <w:t>1</w:t>
            </w:r>
            <w:r>
              <w:rPr>
                <w:sz w:val="18"/>
              </w:rPr>
              <w:t xml:space="preserve"> </w:t>
            </w:r>
            <w:r w:rsidRPr="002101E4">
              <w:rPr>
                <w:sz w:val="18"/>
              </w:rPr>
              <w:t>509</w:t>
            </w:r>
            <w:r>
              <w:rPr>
                <w:sz w:val="18"/>
              </w:rPr>
              <w:t xml:space="preserve"> </w:t>
            </w:r>
            <w:r w:rsidRPr="002101E4">
              <w:rPr>
                <w:sz w:val="18"/>
              </w:rPr>
              <w:t>767</w:t>
            </w:r>
          </w:p>
        </w:tc>
      </w:tr>
      <w:tr w:rsidR="00BB7B4A" w:rsidRPr="00040D98" w:rsidTr="000C7B75">
        <w:tc>
          <w:tcPr>
            <w:tcW w:w="3402" w:type="dxa"/>
            <w:tcBorders>
              <w:bottom w:val="single" w:sz="12" w:space="0" w:color="auto"/>
            </w:tcBorders>
            <w:shd w:val="clear" w:color="auto" w:fill="auto"/>
          </w:tcPr>
          <w:p w:rsidR="00BB7B4A" w:rsidRPr="002101E4" w:rsidRDefault="00BB7B4A" w:rsidP="00BB7B4A">
            <w:pPr>
              <w:pStyle w:val="BodyText"/>
              <w:snapToGrid w:val="0"/>
              <w:spacing w:before="40" w:after="40"/>
              <w:jc w:val="both"/>
              <w:rPr>
                <w:sz w:val="18"/>
                <w:szCs w:val="20"/>
              </w:rPr>
            </w:pPr>
            <w:r w:rsidRPr="002101E4">
              <w:rPr>
                <w:sz w:val="18"/>
                <w:szCs w:val="20"/>
              </w:rPr>
              <w:t>Percentage of total population</w:t>
            </w:r>
          </w:p>
        </w:tc>
        <w:tc>
          <w:tcPr>
            <w:tcW w:w="1134" w:type="dxa"/>
            <w:tcBorders>
              <w:bottom w:val="single" w:sz="1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20.7</w:t>
            </w:r>
          </w:p>
        </w:tc>
        <w:tc>
          <w:tcPr>
            <w:tcW w:w="1134" w:type="dxa"/>
            <w:tcBorders>
              <w:bottom w:val="single" w:sz="1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20.5</w:t>
            </w:r>
          </w:p>
        </w:tc>
        <w:tc>
          <w:tcPr>
            <w:tcW w:w="992" w:type="dxa"/>
            <w:tcBorders>
              <w:bottom w:val="single" w:sz="1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20.2</w:t>
            </w:r>
          </w:p>
        </w:tc>
        <w:tc>
          <w:tcPr>
            <w:tcW w:w="992" w:type="dxa"/>
            <w:tcBorders>
              <w:bottom w:val="single" w:sz="1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19.7</w:t>
            </w:r>
          </w:p>
        </w:tc>
        <w:tc>
          <w:tcPr>
            <w:tcW w:w="993" w:type="dxa"/>
            <w:tcBorders>
              <w:bottom w:val="single" w:sz="1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19.3</w:t>
            </w:r>
          </w:p>
        </w:tc>
        <w:tc>
          <w:tcPr>
            <w:tcW w:w="992" w:type="dxa"/>
            <w:tcBorders>
              <w:bottom w:val="single" w:sz="12" w:space="0" w:color="auto"/>
            </w:tcBorders>
            <w:shd w:val="clear" w:color="auto" w:fill="auto"/>
          </w:tcPr>
          <w:p w:rsidR="00BB7B4A" w:rsidRPr="002101E4" w:rsidRDefault="00BB7B4A" w:rsidP="00BB7B4A">
            <w:pPr>
              <w:snapToGrid w:val="0"/>
              <w:spacing w:before="40" w:after="40"/>
              <w:jc w:val="right"/>
              <w:rPr>
                <w:sz w:val="18"/>
              </w:rPr>
            </w:pPr>
            <w:r w:rsidRPr="002101E4">
              <w:rPr>
                <w:sz w:val="18"/>
              </w:rPr>
              <w:t>18.9</w:t>
            </w:r>
          </w:p>
        </w:tc>
      </w:tr>
    </w:tbl>
    <w:p w:rsidR="00BB7B4A" w:rsidRPr="00040D98" w:rsidRDefault="00BB7B4A" w:rsidP="00997CA0">
      <w:pPr>
        <w:spacing w:before="120"/>
        <w:ind w:leftChars="726" w:left="31680" w:right="1134"/>
        <w:jc w:val="both"/>
      </w:pPr>
      <w:r w:rsidRPr="00040D98">
        <w:rPr>
          <w:vertAlign w:val="superscript"/>
        </w:rPr>
        <w:t xml:space="preserve">1 </w:t>
      </w:r>
      <w:r w:rsidRPr="00040D98">
        <w:t>According to the national census of 5 December 2001.</w:t>
      </w:r>
    </w:p>
    <w:p w:rsidR="00BB7B4A" w:rsidRPr="00040D98" w:rsidRDefault="00BB7B4A" w:rsidP="00997CA0">
      <w:pPr>
        <w:pageBreakBefore/>
        <w:ind w:leftChars="567" w:left="31680" w:right="1134"/>
        <w:jc w:val="both"/>
      </w:pPr>
      <w:r w:rsidRPr="00040D98">
        <w:t>Table 5</w:t>
      </w:r>
    </w:p>
    <w:p w:rsidR="00BB7B4A" w:rsidRPr="00040D98" w:rsidRDefault="00BB7B4A" w:rsidP="00997CA0">
      <w:pPr>
        <w:pStyle w:val="BodyText"/>
        <w:ind w:leftChars="567" w:left="31680" w:right="1134"/>
        <w:jc w:val="both"/>
        <w:rPr>
          <w:b/>
          <w:sz w:val="20"/>
          <w:szCs w:val="20"/>
        </w:rPr>
      </w:pPr>
      <w:r w:rsidRPr="00040D98">
        <w:rPr>
          <w:b/>
          <w:sz w:val="20"/>
          <w:szCs w:val="20"/>
        </w:rPr>
        <w:t>Number of children, against whom crimes were committed</w:t>
      </w:r>
    </w:p>
    <w:p w:rsidR="00BB7B4A" w:rsidRPr="00040D98" w:rsidRDefault="00BB7B4A" w:rsidP="00997CA0">
      <w:pPr>
        <w:pStyle w:val="BodyText"/>
        <w:spacing w:after="0"/>
        <w:ind w:leftChars="567" w:left="31680" w:right="1134"/>
        <w:jc w:val="both"/>
        <w:rPr>
          <w:sz w:val="20"/>
          <w:szCs w:val="20"/>
        </w:rPr>
      </w:pPr>
      <w:r w:rsidRPr="00040D98">
        <w:rPr>
          <w:sz w:val="20"/>
          <w:szCs w:val="20"/>
        </w:rPr>
        <w:t>(</w:t>
      </w:r>
      <w:r w:rsidRPr="000C6252">
        <w:rPr>
          <w:i/>
          <w:sz w:val="20"/>
          <w:szCs w:val="20"/>
        </w:rPr>
        <w:t>Source</w:t>
      </w:r>
      <w:r>
        <w:rPr>
          <w:sz w:val="20"/>
          <w:szCs w:val="20"/>
        </w:rPr>
        <w:t xml:space="preserve">:  </w:t>
      </w:r>
      <w:r w:rsidRPr="000C6252">
        <w:rPr>
          <w:sz w:val="20"/>
          <w:szCs w:val="20"/>
        </w:rPr>
        <w:t>Ministry of Internal Affairs</w:t>
      </w:r>
      <w:r w:rsidRPr="00040D98">
        <w:rPr>
          <w:sz w:val="20"/>
          <w:szCs w:val="20"/>
        </w:rPr>
        <w:t>)</w:t>
      </w:r>
    </w:p>
    <w:p w:rsidR="00BB7B4A" w:rsidRPr="00040D98" w:rsidRDefault="00BB7B4A" w:rsidP="00997CA0">
      <w:pPr>
        <w:ind w:leftChars="567" w:left="31680" w:right="1134"/>
        <w:jc w:val="both"/>
        <w:rPr>
          <w:shd w:val="clear" w:color="auto" w:fill="FFFF00"/>
        </w:rPr>
      </w:pPr>
    </w:p>
    <w:tbl>
      <w:tblPr>
        <w:tblW w:w="9639" w:type="dxa"/>
        <w:tblInd w:w="1242" w:type="dxa"/>
        <w:tblLayout w:type="fixed"/>
        <w:tblLook w:val="0000" w:firstRow="0" w:lastRow="0" w:firstColumn="0" w:lastColumn="0" w:noHBand="0" w:noVBand="0"/>
      </w:tblPr>
      <w:tblGrid>
        <w:gridCol w:w="3969"/>
        <w:gridCol w:w="1134"/>
        <w:gridCol w:w="1134"/>
        <w:gridCol w:w="1134"/>
        <w:gridCol w:w="1134"/>
        <w:gridCol w:w="1134"/>
      </w:tblGrid>
      <w:tr w:rsidR="00BB7B4A" w:rsidRPr="00384998" w:rsidTr="000C7B75">
        <w:tc>
          <w:tcPr>
            <w:tcW w:w="3969" w:type="dxa"/>
            <w:tcBorders>
              <w:top w:val="single" w:sz="2" w:space="0" w:color="auto"/>
              <w:bottom w:val="single" w:sz="12" w:space="0" w:color="auto"/>
            </w:tcBorders>
            <w:shd w:val="clear" w:color="auto" w:fill="auto"/>
          </w:tcPr>
          <w:p w:rsidR="00BB7B4A" w:rsidRPr="00384998" w:rsidRDefault="00BB7B4A" w:rsidP="00BB7B4A">
            <w:pPr>
              <w:snapToGrid w:val="0"/>
              <w:spacing w:before="80" w:after="80" w:line="100" w:lineRule="atLeast"/>
              <w:jc w:val="right"/>
              <w:rPr>
                <w:i/>
                <w:sz w:val="16"/>
              </w:rPr>
            </w:pPr>
          </w:p>
        </w:tc>
        <w:tc>
          <w:tcPr>
            <w:tcW w:w="1134" w:type="dxa"/>
            <w:tcBorders>
              <w:top w:val="single" w:sz="2" w:space="0" w:color="auto"/>
              <w:bottom w:val="single" w:sz="12" w:space="0" w:color="auto"/>
            </w:tcBorders>
            <w:shd w:val="clear" w:color="auto" w:fill="auto"/>
            <w:vAlign w:val="center"/>
          </w:tcPr>
          <w:p w:rsidR="00BB7B4A" w:rsidRPr="00384998" w:rsidRDefault="00BB7B4A" w:rsidP="00BB7B4A">
            <w:pPr>
              <w:snapToGrid w:val="0"/>
              <w:spacing w:before="80" w:after="80" w:line="100" w:lineRule="atLeast"/>
              <w:jc w:val="right"/>
              <w:rPr>
                <w:i/>
                <w:sz w:val="16"/>
              </w:rPr>
            </w:pPr>
            <w:r w:rsidRPr="00384998">
              <w:rPr>
                <w:i/>
                <w:sz w:val="16"/>
              </w:rPr>
              <w:t>2002</w:t>
            </w:r>
          </w:p>
        </w:tc>
        <w:tc>
          <w:tcPr>
            <w:tcW w:w="1134" w:type="dxa"/>
            <w:tcBorders>
              <w:top w:val="single" w:sz="2" w:space="0" w:color="auto"/>
              <w:bottom w:val="single" w:sz="12" w:space="0" w:color="auto"/>
            </w:tcBorders>
            <w:shd w:val="clear" w:color="auto" w:fill="auto"/>
            <w:vAlign w:val="center"/>
          </w:tcPr>
          <w:p w:rsidR="00BB7B4A" w:rsidRPr="00384998" w:rsidRDefault="00BB7B4A" w:rsidP="00BB7B4A">
            <w:pPr>
              <w:snapToGrid w:val="0"/>
              <w:spacing w:before="80" w:after="80" w:line="100" w:lineRule="atLeast"/>
              <w:jc w:val="right"/>
              <w:rPr>
                <w:i/>
                <w:sz w:val="16"/>
              </w:rPr>
            </w:pPr>
            <w:r w:rsidRPr="00384998">
              <w:rPr>
                <w:i/>
                <w:sz w:val="16"/>
              </w:rPr>
              <w:t>2003</w:t>
            </w:r>
          </w:p>
        </w:tc>
        <w:tc>
          <w:tcPr>
            <w:tcW w:w="1134" w:type="dxa"/>
            <w:tcBorders>
              <w:top w:val="single" w:sz="2" w:space="0" w:color="auto"/>
              <w:bottom w:val="single" w:sz="12" w:space="0" w:color="auto"/>
            </w:tcBorders>
            <w:shd w:val="clear" w:color="auto" w:fill="auto"/>
            <w:vAlign w:val="center"/>
          </w:tcPr>
          <w:p w:rsidR="00BB7B4A" w:rsidRPr="00384998" w:rsidRDefault="00BB7B4A" w:rsidP="00BB7B4A">
            <w:pPr>
              <w:snapToGrid w:val="0"/>
              <w:spacing w:before="80" w:after="80" w:line="100" w:lineRule="atLeast"/>
              <w:jc w:val="right"/>
              <w:rPr>
                <w:i/>
                <w:sz w:val="16"/>
              </w:rPr>
            </w:pPr>
            <w:r w:rsidRPr="00384998">
              <w:rPr>
                <w:i/>
                <w:sz w:val="16"/>
              </w:rPr>
              <w:t>2004</w:t>
            </w:r>
          </w:p>
        </w:tc>
        <w:tc>
          <w:tcPr>
            <w:tcW w:w="1134" w:type="dxa"/>
            <w:tcBorders>
              <w:top w:val="single" w:sz="2" w:space="0" w:color="auto"/>
              <w:bottom w:val="single" w:sz="12" w:space="0" w:color="auto"/>
            </w:tcBorders>
            <w:shd w:val="clear" w:color="auto" w:fill="auto"/>
            <w:vAlign w:val="center"/>
          </w:tcPr>
          <w:p w:rsidR="00BB7B4A" w:rsidRPr="00384998" w:rsidRDefault="00BB7B4A" w:rsidP="00BB7B4A">
            <w:pPr>
              <w:snapToGrid w:val="0"/>
              <w:spacing w:before="80" w:after="80" w:line="100" w:lineRule="atLeast"/>
              <w:jc w:val="right"/>
              <w:rPr>
                <w:i/>
                <w:sz w:val="16"/>
              </w:rPr>
            </w:pPr>
            <w:r w:rsidRPr="00384998">
              <w:rPr>
                <w:i/>
                <w:sz w:val="16"/>
              </w:rPr>
              <w:t>2005</w:t>
            </w:r>
          </w:p>
        </w:tc>
        <w:tc>
          <w:tcPr>
            <w:tcW w:w="1134" w:type="dxa"/>
            <w:tcBorders>
              <w:top w:val="single" w:sz="2" w:space="0" w:color="auto"/>
              <w:bottom w:val="single" w:sz="12" w:space="0" w:color="auto"/>
            </w:tcBorders>
            <w:shd w:val="clear" w:color="auto" w:fill="auto"/>
            <w:vAlign w:val="center"/>
          </w:tcPr>
          <w:p w:rsidR="00BB7B4A" w:rsidRPr="00384998" w:rsidRDefault="00BB7B4A" w:rsidP="00BB7B4A">
            <w:pPr>
              <w:snapToGrid w:val="0"/>
              <w:spacing w:before="80" w:after="80" w:line="100" w:lineRule="atLeast"/>
              <w:jc w:val="right"/>
              <w:rPr>
                <w:i/>
                <w:sz w:val="16"/>
              </w:rPr>
            </w:pPr>
            <w:r w:rsidRPr="00384998">
              <w:rPr>
                <w:i/>
                <w:sz w:val="16"/>
              </w:rPr>
              <w:t>2006</w:t>
            </w:r>
          </w:p>
        </w:tc>
      </w:tr>
      <w:tr w:rsidR="00BB7B4A" w:rsidRPr="000C6252" w:rsidTr="000C7B75">
        <w:tc>
          <w:tcPr>
            <w:tcW w:w="3969" w:type="dxa"/>
            <w:tcBorders>
              <w:top w:val="single" w:sz="12" w:space="0" w:color="auto"/>
              <w:bottom w:val="single" w:sz="2" w:space="0" w:color="auto"/>
            </w:tcBorders>
            <w:shd w:val="clear" w:color="auto" w:fill="auto"/>
          </w:tcPr>
          <w:p w:rsidR="00BB7B4A" w:rsidRPr="000C6252" w:rsidRDefault="00BB7B4A" w:rsidP="00BB7B4A">
            <w:pPr>
              <w:snapToGrid w:val="0"/>
              <w:spacing w:before="80" w:after="80" w:line="100" w:lineRule="atLeast"/>
              <w:jc w:val="both"/>
              <w:rPr>
                <w:b/>
                <w:sz w:val="18"/>
              </w:rPr>
            </w:pPr>
            <w:r w:rsidRPr="000C6252">
              <w:rPr>
                <w:b/>
                <w:sz w:val="18"/>
              </w:rPr>
              <w:t>Total number of victims</w:t>
            </w:r>
          </w:p>
        </w:tc>
        <w:tc>
          <w:tcPr>
            <w:tcW w:w="1134" w:type="dxa"/>
            <w:tcBorders>
              <w:top w:val="single" w:sz="12" w:space="0" w:color="auto"/>
              <w:bottom w:val="single" w:sz="2" w:space="0" w:color="auto"/>
            </w:tcBorders>
            <w:shd w:val="clear" w:color="auto" w:fill="auto"/>
            <w:vAlign w:val="center"/>
          </w:tcPr>
          <w:p w:rsidR="00BB7B4A" w:rsidRPr="000C6252" w:rsidRDefault="00BB7B4A" w:rsidP="00BB7B4A">
            <w:pPr>
              <w:snapToGrid w:val="0"/>
              <w:spacing w:before="80" w:after="80" w:line="100" w:lineRule="atLeast"/>
              <w:jc w:val="right"/>
              <w:rPr>
                <w:b/>
                <w:sz w:val="18"/>
              </w:rPr>
            </w:pPr>
            <w:r w:rsidRPr="000C6252">
              <w:rPr>
                <w:b/>
                <w:sz w:val="18"/>
              </w:rPr>
              <w:t>6 648</w:t>
            </w:r>
          </w:p>
        </w:tc>
        <w:tc>
          <w:tcPr>
            <w:tcW w:w="1134" w:type="dxa"/>
            <w:tcBorders>
              <w:top w:val="single" w:sz="12" w:space="0" w:color="auto"/>
              <w:bottom w:val="single" w:sz="2" w:space="0" w:color="auto"/>
            </w:tcBorders>
            <w:shd w:val="clear" w:color="auto" w:fill="auto"/>
            <w:vAlign w:val="center"/>
          </w:tcPr>
          <w:p w:rsidR="00BB7B4A" w:rsidRPr="000C6252" w:rsidRDefault="00BB7B4A" w:rsidP="00BB7B4A">
            <w:pPr>
              <w:snapToGrid w:val="0"/>
              <w:spacing w:before="80" w:after="80" w:line="100" w:lineRule="atLeast"/>
              <w:jc w:val="right"/>
              <w:rPr>
                <w:b/>
                <w:sz w:val="18"/>
              </w:rPr>
            </w:pPr>
            <w:r w:rsidRPr="000C6252">
              <w:rPr>
                <w:b/>
                <w:sz w:val="18"/>
              </w:rPr>
              <w:t>8 609</w:t>
            </w:r>
          </w:p>
        </w:tc>
        <w:tc>
          <w:tcPr>
            <w:tcW w:w="1134" w:type="dxa"/>
            <w:tcBorders>
              <w:top w:val="single" w:sz="12" w:space="0" w:color="auto"/>
              <w:bottom w:val="single" w:sz="2" w:space="0" w:color="auto"/>
            </w:tcBorders>
            <w:shd w:val="clear" w:color="auto" w:fill="auto"/>
            <w:vAlign w:val="center"/>
          </w:tcPr>
          <w:p w:rsidR="00BB7B4A" w:rsidRPr="000C6252" w:rsidRDefault="00BB7B4A" w:rsidP="00BB7B4A">
            <w:pPr>
              <w:snapToGrid w:val="0"/>
              <w:spacing w:before="80" w:after="80" w:line="100" w:lineRule="atLeast"/>
              <w:jc w:val="right"/>
              <w:rPr>
                <w:b/>
                <w:sz w:val="18"/>
              </w:rPr>
            </w:pPr>
            <w:r w:rsidRPr="000C6252">
              <w:rPr>
                <w:b/>
                <w:sz w:val="18"/>
              </w:rPr>
              <w:t>9 747</w:t>
            </w:r>
          </w:p>
        </w:tc>
        <w:tc>
          <w:tcPr>
            <w:tcW w:w="1134" w:type="dxa"/>
            <w:tcBorders>
              <w:top w:val="single" w:sz="12" w:space="0" w:color="auto"/>
              <w:bottom w:val="single" w:sz="2" w:space="0" w:color="auto"/>
            </w:tcBorders>
            <w:shd w:val="clear" w:color="auto" w:fill="auto"/>
            <w:vAlign w:val="center"/>
          </w:tcPr>
          <w:p w:rsidR="00BB7B4A" w:rsidRPr="000C6252" w:rsidRDefault="00BB7B4A" w:rsidP="00BB7B4A">
            <w:pPr>
              <w:snapToGrid w:val="0"/>
              <w:spacing w:before="80" w:after="80" w:line="100" w:lineRule="atLeast"/>
              <w:jc w:val="right"/>
              <w:rPr>
                <w:b/>
                <w:sz w:val="18"/>
              </w:rPr>
            </w:pPr>
            <w:r w:rsidRPr="000C6252">
              <w:rPr>
                <w:b/>
                <w:sz w:val="18"/>
              </w:rPr>
              <w:t>13 587</w:t>
            </w:r>
          </w:p>
        </w:tc>
        <w:tc>
          <w:tcPr>
            <w:tcW w:w="1134" w:type="dxa"/>
            <w:tcBorders>
              <w:top w:val="single" w:sz="12" w:space="0" w:color="auto"/>
              <w:bottom w:val="single" w:sz="2" w:space="0" w:color="auto"/>
            </w:tcBorders>
            <w:shd w:val="clear" w:color="auto" w:fill="auto"/>
            <w:vAlign w:val="center"/>
          </w:tcPr>
          <w:p w:rsidR="00BB7B4A" w:rsidRPr="000C6252" w:rsidRDefault="00BB7B4A" w:rsidP="00BB7B4A">
            <w:pPr>
              <w:snapToGrid w:val="0"/>
              <w:spacing w:before="80" w:after="80" w:line="100" w:lineRule="atLeast"/>
              <w:jc w:val="right"/>
              <w:rPr>
                <w:b/>
                <w:sz w:val="18"/>
              </w:rPr>
            </w:pPr>
            <w:r w:rsidRPr="000C6252">
              <w:rPr>
                <w:b/>
                <w:sz w:val="18"/>
              </w:rPr>
              <w:t>13 189</w:t>
            </w:r>
          </w:p>
        </w:tc>
      </w:tr>
      <w:tr w:rsidR="00BB7B4A" w:rsidRPr="00040D98">
        <w:trPr>
          <w:trHeight w:hRule="exact" w:val="346"/>
        </w:trPr>
        <w:tc>
          <w:tcPr>
            <w:tcW w:w="3969" w:type="dxa"/>
            <w:tcBorders>
              <w:top w:val="single" w:sz="2" w:space="0" w:color="auto"/>
            </w:tcBorders>
            <w:shd w:val="clear" w:color="auto" w:fill="auto"/>
          </w:tcPr>
          <w:p w:rsidR="00BB7B4A" w:rsidRPr="000C6252" w:rsidRDefault="00BB7B4A" w:rsidP="00BB7B4A">
            <w:pPr>
              <w:snapToGrid w:val="0"/>
              <w:spacing w:before="40" w:after="40" w:line="100" w:lineRule="atLeast"/>
              <w:jc w:val="both"/>
              <w:rPr>
                <w:sz w:val="18"/>
              </w:rPr>
            </w:pPr>
            <w:r w:rsidRPr="000C6252">
              <w:rPr>
                <w:sz w:val="18"/>
              </w:rPr>
              <w:t>Serious to very serious crimes</w:t>
            </w:r>
          </w:p>
        </w:tc>
        <w:tc>
          <w:tcPr>
            <w:tcW w:w="1134" w:type="dxa"/>
            <w:tcBorders>
              <w:top w:val="single" w:sz="2" w:space="0" w:color="auto"/>
            </w:tcBorders>
            <w:shd w:val="clear" w:color="auto" w:fill="auto"/>
          </w:tcPr>
          <w:p w:rsidR="00BB7B4A" w:rsidRPr="000C6252" w:rsidRDefault="00BB7B4A" w:rsidP="00BB7B4A">
            <w:pPr>
              <w:snapToGrid w:val="0"/>
              <w:spacing w:before="40" w:after="40" w:line="100" w:lineRule="atLeast"/>
              <w:jc w:val="right"/>
              <w:rPr>
                <w:sz w:val="18"/>
              </w:rPr>
            </w:pPr>
            <w:r w:rsidRPr="000C6252">
              <w:rPr>
                <w:sz w:val="18"/>
              </w:rPr>
              <w:t>3</w:t>
            </w:r>
            <w:r>
              <w:rPr>
                <w:sz w:val="18"/>
              </w:rPr>
              <w:t xml:space="preserve"> </w:t>
            </w:r>
            <w:r w:rsidRPr="000C6252">
              <w:rPr>
                <w:sz w:val="18"/>
              </w:rPr>
              <w:t>305</w:t>
            </w:r>
          </w:p>
        </w:tc>
        <w:tc>
          <w:tcPr>
            <w:tcW w:w="1134" w:type="dxa"/>
            <w:tcBorders>
              <w:top w:val="single" w:sz="2" w:space="0" w:color="auto"/>
            </w:tcBorders>
            <w:shd w:val="clear" w:color="auto" w:fill="auto"/>
          </w:tcPr>
          <w:p w:rsidR="00BB7B4A" w:rsidRPr="000C6252" w:rsidRDefault="00BB7B4A" w:rsidP="00BB7B4A">
            <w:pPr>
              <w:snapToGrid w:val="0"/>
              <w:spacing w:before="40" w:after="40" w:line="100" w:lineRule="atLeast"/>
              <w:jc w:val="right"/>
              <w:rPr>
                <w:sz w:val="18"/>
              </w:rPr>
            </w:pPr>
            <w:r w:rsidRPr="000C6252">
              <w:rPr>
                <w:sz w:val="18"/>
              </w:rPr>
              <w:t>3</w:t>
            </w:r>
            <w:r>
              <w:rPr>
                <w:sz w:val="18"/>
              </w:rPr>
              <w:t xml:space="preserve"> </w:t>
            </w:r>
            <w:r w:rsidRPr="000C6252">
              <w:rPr>
                <w:sz w:val="18"/>
              </w:rPr>
              <w:t>796</w:t>
            </w:r>
          </w:p>
        </w:tc>
        <w:tc>
          <w:tcPr>
            <w:tcW w:w="1134" w:type="dxa"/>
            <w:tcBorders>
              <w:top w:val="single" w:sz="2" w:space="0" w:color="auto"/>
            </w:tcBorders>
            <w:shd w:val="clear" w:color="auto" w:fill="auto"/>
          </w:tcPr>
          <w:p w:rsidR="00BB7B4A" w:rsidRPr="000C6252" w:rsidRDefault="00BB7B4A" w:rsidP="00BB7B4A">
            <w:pPr>
              <w:snapToGrid w:val="0"/>
              <w:spacing w:before="40" w:after="40" w:line="100" w:lineRule="atLeast"/>
              <w:jc w:val="right"/>
              <w:rPr>
                <w:sz w:val="18"/>
              </w:rPr>
            </w:pPr>
            <w:r w:rsidRPr="000C6252">
              <w:rPr>
                <w:sz w:val="18"/>
              </w:rPr>
              <w:t>4</w:t>
            </w:r>
            <w:r>
              <w:rPr>
                <w:sz w:val="18"/>
              </w:rPr>
              <w:t xml:space="preserve"> </w:t>
            </w:r>
            <w:r w:rsidRPr="000C6252">
              <w:rPr>
                <w:sz w:val="18"/>
              </w:rPr>
              <w:t>154</w:t>
            </w:r>
          </w:p>
        </w:tc>
        <w:tc>
          <w:tcPr>
            <w:tcW w:w="1134" w:type="dxa"/>
            <w:tcBorders>
              <w:top w:val="single" w:sz="2" w:space="0" w:color="auto"/>
            </w:tcBorders>
            <w:shd w:val="clear" w:color="auto" w:fill="auto"/>
          </w:tcPr>
          <w:p w:rsidR="00BB7B4A" w:rsidRPr="000C6252" w:rsidRDefault="00BB7B4A" w:rsidP="00BB7B4A">
            <w:pPr>
              <w:snapToGrid w:val="0"/>
              <w:spacing w:before="40" w:after="40" w:line="100" w:lineRule="atLeast"/>
              <w:jc w:val="right"/>
              <w:rPr>
                <w:sz w:val="18"/>
              </w:rPr>
            </w:pPr>
            <w:r w:rsidRPr="000C6252">
              <w:rPr>
                <w:sz w:val="18"/>
              </w:rPr>
              <w:t>5</w:t>
            </w:r>
            <w:r>
              <w:rPr>
                <w:sz w:val="18"/>
              </w:rPr>
              <w:t xml:space="preserve"> </w:t>
            </w:r>
            <w:r w:rsidRPr="000C6252">
              <w:rPr>
                <w:sz w:val="18"/>
              </w:rPr>
              <w:t>556</w:t>
            </w:r>
          </w:p>
        </w:tc>
        <w:tc>
          <w:tcPr>
            <w:tcW w:w="1134" w:type="dxa"/>
            <w:tcBorders>
              <w:top w:val="single" w:sz="2" w:space="0" w:color="auto"/>
            </w:tcBorders>
            <w:shd w:val="clear" w:color="auto" w:fill="auto"/>
          </w:tcPr>
          <w:p w:rsidR="00BB7B4A" w:rsidRPr="000C6252" w:rsidRDefault="00BB7B4A" w:rsidP="00BB7B4A">
            <w:pPr>
              <w:snapToGrid w:val="0"/>
              <w:spacing w:before="40" w:after="40" w:line="100" w:lineRule="atLeast"/>
              <w:jc w:val="right"/>
              <w:rPr>
                <w:sz w:val="18"/>
              </w:rPr>
            </w:pPr>
            <w:r w:rsidRPr="000C6252">
              <w:rPr>
                <w:sz w:val="18"/>
              </w:rPr>
              <w:t>5</w:t>
            </w:r>
            <w:r>
              <w:rPr>
                <w:sz w:val="18"/>
              </w:rPr>
              <w:t xml:space="preserve"> </w:t>
            </w:r>
            <w:r w:rsidRPr="000C6252">
              <w:rPr>
                <w:sz w:val="18"/>
              </w:rPr>
              <w:t>568</w:t>
            </w:r>
          </w:p>
        </w:tc>
      </w:tr>
      <w:tr w:rsidR="00BB7B4A" w:rsidRPr="00040D98">
        <w:trPr>
          <w:trHeight w:hRule="exact" w:val="346"/>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Premeditated killings and assassinations</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103</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93</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94</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74</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66</w:t>
            </w:r>
          </w:p>
        </w:tc>
      </w:tr>
      <w:tr w:rsidR="00BB7B4A" w:rsidRPr="00040D98">
        <w:trPr>
          <w:trHeight w:hRule="exact" w:val="346"/>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Of which:  of two or more persons</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17</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10</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26</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10</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5</w:t>
            </w:r>
          </w:p>
        </w:tc>
      </w:tr>
      <w:tr w:rsidR="00BB7B4A" w:rsidRPr="00040D98">
        <w:trPr>
          <w:trHeight w:hRule="exact" w:val="341"/>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Rape and attempted rape</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247</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254</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238</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215</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206</w:t>
            </w:r>
          </w:p>
        </w:tc>
      </w:tr>
      <w:tr w:rsidR="00BB7B4A" w:rsidRPr="00040D98">
        <w:trPr>
          <w:trHeight w:hRule="exact" w:val="336"/>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Intentional grievous bodily harm</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124</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126</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109</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111</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85</w:t>
            </w:r>
          </w:p>
        </w:tc>
      </w:tr>
      <w:tr w:rsidR="00BB7B4A" w:rsidRPr="00040D98">
        <w:trPr>
          <w:trHeight w:hRule="exact" w:val="341"/>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Robberies</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212</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126</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109</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400</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475</w:t>
            </w:r>
          </w:p>
        </w:tc>
      </w:tr>
      <w:tr w:rsidR="00BB7B4A" w:rsidRPr="00040D98">
        <w:trPr>
          <w:trHeight w:hRule="exact" w:val="306"/>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Armed robbery</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w:t>
            </w:r>
            <w:r>
              <w:rPr>
                <w:sz w:val="18"/>
              </w:rPr>
              <w:t xml:space="preserve"> </w:t>
            </w:r>
            <w:r w:rsidRPr="000C6252">
              <w:rPr>
                <w:sz w:val="18"/>
              </w:rPr>
              <w:t>511</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w:t>
            </w:r>
            <w:r>
              <w:rPr>
                <w:sz w:val="18"/>
              </w:rPr>
              <w:t xml:space="preserve"> </w:t>
            </w:r>
            <w:r w:rsidRPr="000C6252">
              <w:rPr>
                <w:sz w:val="18"/>
              </w:rPr>
              <w:t>193</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3</w:t>
            </w:r>
            <w:r>
              <w:rPr>
                <w:sz w:val="18"/>
              </w:rPr>
              <w:t xml:space="preserve"> </w:t>
            </w:r>
            <w:r w:rsidRPr="000C6252">
              <w:rPr>
                <w:sz w:val="18"/>
              </w:rPr>
              <w:t>018</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w:t>
            </w:r>
            <w:r>
              <w:rPr>
                <w:sz w:val="18"/>
              </w:rPr>
              <w:t xml:space="preserve"> </w:t>
            </w:r>
            <w:r w:rsidRPr="000C6252">
              <w:rPr>
                <w:sz w:val="18"/>
              </w:rPr>
              <w:t>924</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w:t>
            </w:r>
            <w:r>
              <w:rPr>
                <w:sz w:val="18"/>
              </w:rPr>
              <w:t xml:space="preserve"> </w:t>
            </w:r>
            <w:r w:rsidRPr="000C6252">
              <w:rPr>
                <w:sz w:val="18"/>
              </w:rPr>
              <w:t>844</w:t>
            </w:r>
          </w:p>
        </w:tc>
      </w:tr>
      <w:tr w:rsidR="00BB7B4A" w:rsidRPr="00040D98">
        <w:trPr>
          <w:trHeight w:hRule="exact" w:val="361"/>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Extortion</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462</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400</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304</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186</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219</w:t>
            </w:r>
          </w:p>
        </w:tc>
      </w:tr>
      <w:tr w:rsidR="00BB7B4A" w:rsidRPr="00040D98">
        <w:trPr>
          <w:trHeight w:hRule="exact" w:val="296"/>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Theft</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448</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651</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933</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w:t>
            </w:r>
            <w:r>
              <w:rPr>
                <w:sz w:val="18"/>
              </w:rPr>
              <w:t xml:space="preserve"> </w:t>
            </w:r>
            <w:r w:rsidRPr="000C6252">
              <w:rPr>
                <w:sz w:val="18"/>
              </w:rPr>
              <w:t>659</w:t>
            </w:r>
          </w:p>
        </w:tc>
        <w:tc>
          <w:tcPr>
            <w:tcW w:w="1134" w:type="dxa"/>
            <w:shd w:val="clear" w:color="auto" w:fill="auto"/>
          </w:tcPr>
          <w:p w:rsidR="00BB7B4A" w:rsidRPr="000C6252" w:rsidRDefault="00BB7B4A" w:rsidP="00BB7B4A">
            <w:pPr>
              <w:snapToGrid w:val="0"/>
              <w:spacing w:before="40" w:after="40" w:line="100" w:lineRule="atLeast"/>
              <w:jc w:val="right"/>
              <w:rPr>
                <w:sz w:val="18"/>
              </w:rPr>
            </w:pPr>
            <w:r w:rsidRPr="000C6252">
              <w:rPr>
                <w:sz w:val="18"/>
              </w:rPr>
              <w:t>1</w:t>
            </w:r>
            <w:r>
              <w:rPr>
                <w:sz w:val="18"/>
              </w:rPr>
              <w:t xml:space="preserve"> </w:t>
            </w:r>
            <w:r w:rsidRPr="000C6252">
              <w:rPr>
                <w:sz w:val="18"/>
              </w:rPr>
              <w:t>619</w:t>
            </w:r>
          </w:p>
        </w:tc>
      </w:tr>
      <w:tr w:rsidR="00BB7B4A" w:rsidRPr="00040D98" w:rsidTr="000C7B75">
        <w:trPr>
          <w:trHeight w:hRule="exact" w:val="351"/>
        </w:trPr>
        <w:tc>
          <w:tcPr>
            <w:tcW w:w="3969" w:type="dxa"/>
            <w:shd w:val="clear" w:color="auto" w:fill="auto"/>
          </w:tcPr>
          <w:p w:rsidR="00BB7B4A" w:rsidRPr="000C6252" w:rsidRDefault="00BB7B4A" w:rsidP="00BB7B4A">
            <w:pPr>
              <w:snapToGrid w:val="0"/>
              <w:spacing w:before="40" w:after="40" w:line="100" w:lineRule="atLeast"/>
              <w:jc w:val="both"/>
              <w:rPr>
                <w:sz w:val="18"/>
              </w:rPr>
            </w:pPr>
            <w:r w:rsidRPr="000C6252">
              <w:rPr>
                <w:sz w:val="18"/>
              </w:rPr>
              <w:t>Human trafficking</w:t>
            </w:r>
          </w:p>
        </w:tc>
        <w:tc>
          <w:tcPr>
            <w:tcW w:w="1134" w:type="dxa"/>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14</w:t>
            </w:r>
          </w:p>
        </w:tc>
        <w:tc>
          <w:tcPr>
            <w:tcW w:w="1134" w:type="dxa"/>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40</w:t>
            </w:r>
          </w:p>
        </w:tc>
        <w:tc>
          <w:tcPr>
            <w:tcW w:w="1134" w:type="dxa"/>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15</w:t>
            </w:r>
          </w:p>
        </w:tc>
        <w:tc>
          <w:tcPr>
            <w:tcW w:w="1134" w:type="dxa"/>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39</w:t>
            </w:r>
          </w:p>
        </w:tc>
        <w:tc>
          <w:tcPr>
            <w:tcW w:w="1134" w:type="dxa"/>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52</w:t>
            </w:r>
          </w:p>
        </w:tc>
      </w:tr>
      <w:tr w:rsidR="00BB7B4A" w:rsidRPr="00040D98" w:rsidTr="000C7B75">
        <w:tc>
          <w:tcPr>
            <w:tcW w:w="3969" w:type="dxa"/>
            <w:tcBorders>
              <w:bottom w:val="single" w:sz="12" w:space="0" w:color="auto"/>
            </w:tcBorders>
            <w:shd w:val="clear" w:color="auto" w:fill="auto"/>
          </w:tcPr>
          <w:p w:rsidR="00BB7B4A" w:rsidRPr="000C6252" w:rsidRDefault="00BB7B4A" w:rsidP="00BB7B4A">
            <w:pPr>
              <w:snapToGrid w:val="0"/>
              <w:spacing w:before="40" w:after="40" w:line="100" w:lineRule="atLeast"/>
              <w:jc w:val="both"/>
              <w:rPr>
                <w:sz w:val="18"/>
              </w:rPr>
            </w:pPr>
            <w:r w:rsidRPr="000C6252">
              <w:rPr>
                <w:sz w:val="18"/>
              </w:rPr>
              <w:t>Road accidents</w:t>
            </w:r>
          </w:p>
        </w:tc>
        <w:tc>
          <w:tcPr>
            <w:tcW w:w="1134" w:type="dxa"/>
            <w:tcBorders>
              <w:bottom w:val="single" w:sz="12" w:space="0" w:color="auto"/>
            </w:tcBorders>
            <w:shd w:val="clear" w:color="auto" w:fill="auto"/>
            <w:vAlign w:val="center"/>
          </w:tcPr>
          <w:p w:rsidR="00BB7B4A" w:rsidRPr="000C6252" w:rsidRDefault="00BB7B4A" w:rsidP="00BB7B4A">
            <w:pPr>
              <w:snapToGrid w:val="0"/>
              <w:spacing w:before="40" w:after="40" w:line="100" w:lineRule="atLeast"/>
              <w:jc w:val="right"/>
              <w:rPr>
                <w:sz w:val="18"/>
              </w:rPr>
            </w:pPr>
          </w:p>
        </w:tc>
        <w:tc>
          <w:tcPr>
            <w:tcW w:w="1134" w:type="dxa"/>
            <w:tcBorders>
              <w:bottom w:val="single" w:sz="12" w:space="0" w:color="auto"/>
            </w:tcBorders>
            <w:shd w:val="clear" w:color="auto" w:fill="auto"/>
            <w:vAlign w:val="center"/>
          </w:tcPr>
          <w:p w:rsidR="00BB7B4A" w:rsidRPr="000C6252" w:rsidRDefault="00BB7B4A" w:rsidP="00BB7B4A">
            <w:pPr>
              <w:snapToGrid w:val="0"/>
              <w:spacing w:before="40" w:after="40" w:line="100" w:lineRule="atLeast"/>
              <w:jc w:val="right"/>
              <w:rPr>
                <w:sz w:val="18"/>
              </w:rPr>
            </w:pPr>
          </w:p>
        </w:tc>
        <w:tc>
          <w:tcPr>
            <w:tcW w:w="1134" w:type="dxa"/>
            <w:tcBorders>
              <w:bottom w:val="single" w:sz="12" w:space="0" w:color="auto"/>
            </w:tcBorders>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481</w:t>
            </w:r>
          </w:p>
        </w:tc>
        <w:tc>
          <w:tcPr>
            <w:tcW w:w="1134" w:type="dxa"/>
            <w:tcBorders>
              <w:bottom w:val="single" w:sz="12" w:space="0" w:color="auto"/>
            </w:tcBorders>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596</w:t>
            </w:r>
          </w:p>
        </w:tc>
        <w:tc>
          <w:tcPr>
            <w:tcW w:w="1134" w:type="dxa"/>
            <w:tcBorders>
              <w:bottom w:val="single" w:sz="12" w:space="0" w:color="auto"/>
            </w:tcBorders>
            <w:shd w:val="clear" w:color="auto" w:fill="auto"/>
            <w:vAlign w:val="center"/>
          </w:tcPr>
          <w:p w:rsidR="00BB7B4A" w:rsidRPr="000C6252" w:rsidRDefault="00BB7B4A" w:rsidP="00BB7B4A">
            <w:pPr>
              <w:snapToGrid w:val="0"/>
              <w:spacing w:before="40" w:after="40" w:line="100" w:lineRule="atLeast"/>
              <w:jc w:val="right"/>
              <w:rPr>
                <w:sz w:val="18"/>
              </w:rPr>
            </w:pPr>
            <w:r w:rsidRPr="000C6252">
              <w:rPr>
                <w:sz w:val="18"/>
              </w:rPr>
              <w:t>630</w:t>
            </w:r>
          </w:p>
        </w:tc>
      </w:tr>
    </w:tbl>
    <w:p w:rsidR="00BB7B4A" w:rsidRPr="00040D98" w:rsidRDefault="00BB7B4A" w:rsidP="00BB7B4A">
      <w:pPr>
        <w:pageBreakBefore/>
        <w:spacing w:before="120"/>
        <w:ind w:left="562" w:right="1134" w:firstLine="567"/>
        <w:jc w:val="both"/>
      </w:pPr>
      <w:r w:rsidRPr="00040D98">
        <w:t>Table 6</w:t>
      </w:r>
    </w:p>
    <w:p w:rsidR="00BB7B4A" w:rsidRPr="00040D98" w:rsidRDefault="00BB7B4A" w:rsidP="00997CA0">
      <w:pPr>
        <w:tabs>
          <w:tab w:val="center" w:pos="7568"/>
          <w:tab w:val="right" w:pos="15136"/>
        </w:tabs>
        <w:spacing w:after="120"/>
        <w:ind w:leftChars="567" w:left="31680" w:right="1134"/>
        <w:jc w:val="both"/>
        <w:rPr>
          <w:b/>
        </w:rPr>
      </w:pPr>
      <w:r w:rsidRPr="00040D98">
        <w:rPr>
          <w:b/>
        </w:rPr>
        <w:t>Number of cases for offences committed by adults against children</w:t>
      </w:r>
    </w:p>
    <w:p w:rsidR="00BB7B4A" w:rsidRPr="000C6252" w:rsidRDefault="00BB7B4A" w:rsidP="00997CA0">
      <w:pPr>
        <w:pStyle w:val="BodyText"/>
        <w:tabs>
          <w:tab w:val="center" w:pos="4816"/>
        </w:tabs>
        <w:ind w:leftChars="567" w:left="31680" w:right="1134"/>
        <w:jc w:val="both"/>
        <w:rPr>
          <w:i/>
          <w:sz w:val="20"/>
        </w:rPr>
      </w:pPr>
      <w:r w:rsidRPr="000C6252">
        <w:rPr>
          <w:sz w:val="20"/>
        </w:rPr>
        <w:t>(</w:t>
      </w:r>
      <w:r w:rsidRPr="000C6252">
        <w:rPr>
          <w:i/>
          <w:sz w:val="20"/>
        </w:rPr>
        <w:t>Source</w:t>
      </w:r>
      <w:r w:rsidRPr="000C6252">
        <w:rPr>
          <w:sz w:val="20"/>
        </w:rPr>
        <w:t>:  Ministry of Internal Affairs)</w:t>
      </w:r>
    </w:p>
    <w:tbl>
      <w:tblPr>
        <w:tblW w:w="9639" w:type="dxa"/>
        <w:tblInd w:w="1243" w:type="dxa"/>
        <w:tblLayout w:type="fixed"/>
        <w:tblLook w:val="0000" w:firstRow="0" w:lastRow="0" w:firstColumn="0" w:lastColumn="0" w:noHBand="0" w:noVBand="0"/>
      </w:tblPr>
      <w:tblGrid>
        <w:gridCol w:w="4678"/>
        <w:gridCol w:w="992"/>
        <w:gridCol w:w="992"/>
        <w:gridCol w:w="992"/>
        <w:gridCol w:w="993"/>
        <w:gridCol w:w="992"/>
      </w:tblGrid>
      <w:tr w:rsidR="00BB7B4A" w:rsidRPr="00310514" w:rsidTr="000C7B75">
        <w:tc>
          <w:tcPr>
            <w:tcW w:w="4678" w:type="dxa"/>
            <w:tcBorders>
              <w:top w:val="single" w:sz="2" w:space="0" w:color="auto"/>
              <w:bottom w:val="single" w:sz="12" w:space="0" w:color="auto"/>
            </w:tcBorders>
            <w:shd w:val="clear" w:color="auto" w:fill="auto"/>
          </w:tcPr>
          <w:p w:rsidR="00BB7B4A" w:rsidRPr="00310514" w:rsidRDefault="00BB7B4A" w:rsidP="00BB7B4A">
            <w:pPr>
              <w:pStyle w:val="BodyText"/>
              <w:snapToGrid w:val="0"/>
              <w:spacing w:before="80" w:after="80" w:line="100" w:lineRule="atLeast"/>
              <w:rPr>
                <w:i/>
                <w:sz w:val="16"/>
                <w:szCs w:val="20"/>
              </w:rPr>
            </w:pPr>
            <w:r w:rsidRPr="00310514">
              <w:rPr>
                <w:i/>
                <w:sz w:val="16"/>
                <w:szCs w:val="20"/>
              </w:rPr>
              <w:t>Criminal Code</w:t>
            </w:r>
          </w:p>
        </w:tc>
        <w:tc>
          <w:tcPr>
            <w:tcW w:w="992" w:type="dxa"/>
            <w:tcBorders>
              <w:top w:val="single" w:sz="2" w:space="0" w:color="auto"/>
              <w:bottom w:val="single" w:sz="12" w:space="0" w:color="auto"/>
            </w:tcBorders>
            <w:shd w:val="clear" w:color="auto" w:fill="auto"/>
            <w:vAlign w:val="center"/>
          </w:tcPr>
          <w:p w:rsidR="00BB7B4A" w:rsidRPr="00310514" w:rsidRDefault="00BB7B4A" w:rsidP="00BB7B4A">
            <w:pPr>
              <w:snapToGrid w:val="0"/>
              <w:spacing w:before="80" w:after="80" w:line="100" w:lineRule="atLeast"/>
              <w:jc w:val="right"/>
              <w:rPr>
                <w:i/>
                <w:sz w:val="16"/>
              </w:rPr>
            </w:pPr>
            <w:r w:rsidRPr="00310514">
              <w:rPr>
                <w:i/>
                <w:sz w:val="16"/>
              </w:rPr>
              <w:t>2002</w:t>
            </w:r>
          </w:p>
        </w:tc>
        <w:tc>
          <w:tcPr>
            <w:tcW w:w="992" w:type="dxa"/>
            <w:tcBorders>
              <w:top w:val="single" w:sz="2" w:space="0" w:color="auto"/>
              <w:bottom w:val="single" w:sz="12" w:space="0" w:color="auto"/>
            </w:tcBorders>
            <w:shd w:val="clear" w:color="auto" w:fill="auto"/>
            <w:vAlign w:val="center"/>
          </w:tcPr>
          <w:p w:rsidR="00BB7B4A" w:rsidRPr="00310514" w:rsidRDefault="00BB7B4A" w:rsidP="00BB7B4A">
            <w:pPr>
              <w:snapToGrid w:val="0"/>
              <w:spacing w:before="80" w:after="80" w:line="100" w:lineRule="atLeast"/>
              <w:jc w:val="right"/>
              <w:rPr>
                <w:i/>
                <w:sz w:val="16"/>
              </w:rPr>
            </w:pPr>
            <w:r w:rsidRPr="00310514">
              <w:rPr>
                <w:i/>
                <w:sz w:val="16"/>
              </w:rPr>
              <w:t>2003</w:t>
            </w:r>
          </w:p>
        </w:tc>
        <w:tc>
          <w:tcPr>
            <w:tcW w:w="992" w:type="dxa"/>
            <w:tcBorders>
              <w:top w:val="single" w:sz="2" w:space="0" w:color="auto"/>
              <w:bottom w:val="single" w:sz="12" w:space="0" w:color="auto"/>
            </w:tcBorders>
            <w:shd w:val="clear" w:color="auto" w:fill="auto"/>
            <w:vAlign w:val="center"/>
          </w:tcPr>
          <w:p w:rsidR="00BB7B4A" w:rsidRPr="00310514" w:rsidRDefault="00BB7B4A" w:rsidP="00BB7B4A">
            <w:pPr>
              <w:snapToGrid w:val="0"/>
              <w:spacing w:before="80" w:after="80" w:line="100" w:lineRule="atLeast"/>
              <w:jc w:val="right"/>
              <w:rPr>
                <w:i/>
                <w:sz w:val="16"/>
              </w:rPr>
            </w:pPr>
            <w:r w:rsidRPr="00310514">
              <w:rPr>
                <w:i/>
                <w:sz w:val="16"/>
              </w:rPr>
              <w:t>2004</w:t>
            </w:r>
          </w:p>
        </w:tc>
        <w:tc>
          <w:tcPr>
            <w:tcW w:w="993" w:type="dxa"/>
            <w:tcBorders>
              <w:top w:val="single" w:sz="2" w:space="0" w:color="auto"/>
              <w:bottom w:val="single" w:sz="12" w:space="0" w:color="auto"/>
            </w:tcBorders>
            <w:shd w:val="clear" w:color="auto" w:fill="auto"/>
            <w:vAlign w:val="center"/>
          </w:tcPr>
          <w:p w:rsidR="00BB7B4A" w:rsidRPr="00310514" w:rsidRDefault="00BB7B4A" w:rsidP="00BB7B4A">
            <w:pPr>
              <w:snapToGrid w:val="0"/>
              <w:spacing w:before="80" w:after="80" w:line="100" w:lineRule="atLeast"/>
              <w:jc w:val="right"/>
              <w:rPr>
                <w:i/>
                <w:sz w:val="16"/>
              </w:rPr>
            </w:pPr>
            <w:r w:rsidRPr="00310514">
              <w:rPr>
                <w:i/>
                <w:sz w:val="16"/>
              </w:rPr>
              <w:t>2005</w:t>
            </w:r>
          </w:p>
        </w:tc>
        <w:tc>
          <w:tcPr>
            <w:tcW w:w="992" w:type="dxa"/>
            <w:tcBorders>
              <w:top w:val="single" w:sz="2" w:space="0" w:color="auto"/>
              <w:bottom w:val="single" w:sz="12" w:space="0" w:color="auto"/>
            </w:tcBorders>
            <w:shd w:val="clear" w:color="auto" w:fill="auto"/>
            <w:vAlign w:val="center"/>
          </w:tcPr>
          <w:p w:rsidR="00BB7B4A" w:rsidRPr="00310514" w:rsidRDefault="00BB7B4A" w:rsidP="00BB7B4A">
            <w:pPr>
              <w:snapToGrid w:val="0"/>
              <w:spacing w:before="80" w:after="80" w:line="100" w:lineRule="atLeast"/>
              <w:jc w:val="right"/>
              <w:rPr>
                <w:i/>
                <w:sz w:val="16"/>
              </w:rPr>
            </w:pPr>
            <w:r w:rsidRPr="00310514">
              <w:rPr>
                <w:i/>
                <w:sz w:val="16"/>
              </w:rPr>
              <w:t>2006</w:t>
            </w:r>
          </w:p>
        </w:tc>
      </w:tr>
      <w:tr w:rsidR="00BB7B4A" w:rsidRPr="000C7B75" w:rsidTr="000C7B75">
        <w:tc>
          <w:tcPr>
            <w:tcW w:w="4678" w:type="dxa"/>
            <w:tcBorders>
              <w:top w:val="single" w:sz="12" w:space="0" w:color="auto"/>
            </w:tcBorders>
            <w:shd w:val="clear" w:color="auto" w:fill="auto"/>
          </w:tcPr>
          <w:p w:rsidR="00BB7B4A" w:rsidRPr="000C7B75" w:rsidRDefault="00BB7B4A" w:rsidP="000C7B75">
            <w:pPr>
              <w:snapToGrid w:val="0"/>
              <w:spacing w:before="40" w:after="40"/>
              <w:rPr>
                <w:sz w:val="18"/>
                <w:szCs w:val="18"/>
              </w:rPr>
            </w:pPr>
            <w:r w:rsidRPr="000C7B75">
              <w:rPr>
                <w:sz w:val="18"/>
                <w:szCs w:val="18"/>
              </w:rPr>
              <w:t>Improper performance of duties regarding the protection of the life and health of children (art. 137)</w:t>
            </w:r>
          </w:p>
        </w:tc>
        <w:tc>
          <w:tcPr>
            <w:tcW w:w="992" w:type="dxa"/>
            <w:tcBorders>
              <w:top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11</w:t>
            </w:r>
          </w:p>
        </w:tc>
        <w:tc>
          <w:tcPr>
            <w:tcW w:w="992" w:type="dxa"/>
            <w:tcBorders>
              <w:top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13</w:t>
            </w:r>
          </w:p>
        </w:tc>
        <w:tc>
          <w:tcPr>
            <w:tcW w:w="992" w:type="dxa"/>
            <w:tcBorders>
              <w:top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26</w:t>
            </w:r>
          </w:p>
        </w:tc>
        <w:tc>
          <w:tcPr>
            <w:tcW w:w="993" w:type="dxa"/>
            <w:tcBorders>
              <w:top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25</w:t>
            </w:r>
          </w:p>
        </w:tc>
        <w:tc>
          <w:tcPr>
            <w:tcW w:w="992" w:type="dxa"/>
            <w:tcBorders>
              <w:top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33</w:t>
            </w:r>
          </w:p>
        </w:tc>
      </w:tr>
      <w:tr w:rsidR="00BB7B4A" w:rsidRPr="000C7B75" w:rsidTr="000C7B75">
        <w:tc>
          <w:tcPr>
            <w:tcW w:w="4678" w:type="dxa"/>
            <w:shd w:val="clear" w:color="auto" w:fill="auto"/>
          </w:tcPr>
          <w:p w:rsidR="00BB7B4A" w:rsidRPr="000C7B75" w:rsidRDefault="00BB7B4A" w:rsidP="000C7B75">
            <w:pPr>
              <w:pStyle w:val="BodyText"/>
              <w:snapToGrid w:val="0"/>
              <w:spacing w:before="40" w:after="40" w:line="240" w:lineRule="atLeast"/>
              <w:rPr>
                <w:bCs/>
                <w:sz w:val="18"/>
                <w:szCs w:val="18"/>
              </w:rPr>
            </w:pPr>
            <w:r w:rsidRPr="000C7B75">
              <w:rPr>
                <w:sz w:val="18"/>
                <w:szCs w:val="18"/>
              </w:rPr>
              <w:t xml:space="preserve">Trafficking in human beings or other unlawful deals in relation to persons, where the victims are children </w:t>
            </w:r>
            <w:r w:rsidRPr="000C7B75">
              <w:rPr>
                <w:bCs/>
                <w:sz w:val="18"/>
                <w:szCs w:val="18"/>
              </w:rPr>
              <w:t>(art. 149, para. 3)</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16</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31</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16</w:t>
            </w:r>
          </w:p>
        </w:tc>
        <w:tc>
          <w:tcPr>
            <w:tcW w:w="993"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42</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47</w:t>
            </w:r>
          </w:p>
        </w:tc>
      </w:tr>
      <w:tr w:rsidR="00BB7B4A" w:rsidRPr="000C7B75" w:rsidTr="000C7B75">
        <w:tc>
          <w:tcPr>
            <w:tcW w:w="4678" w:type="dxa"/>
            <w:shd w:val="clear" w:color="auto" w:fill="auto"/>
          </w:tcPr>
          <w:p w:rsidR="00BB7B4A" w:rsidRPr="000C7B75" w:rsidRDefault="00BB7B4A" w:rsidP="000C7B75">
            <w:pPr>
              <w:pStyle w:val="BodyText"/>
              <w:snapToGrid w:val="0"/>
              <w:spacing w:before="40" w:after="40" w:line="240" w:lineRule="atLeast"/>
              <w:rPr>
                <w:sz w:val="18"/>
                <w:szCs w:val="18"/>
              </w:rPr>
            </w:pPr>
            <w:r w:rsidRPr="000C7B75">
              <w:rPr>
                <w:sz w:val="18"/>
                <w:szCs w:val="18"/>
              </w:rPr>
              <w:t>Exploitation of children (art. 150)</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10</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7</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9</w:t>
            </w:r>
          </w:p>
        </w:tc>
        <w:tc>
          <w:tcPr>
            <w:tcW w:w="993"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29</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15</w:t>
            </w:r>
          </w:p>
        </w:tc>
      </w:tr>
      <w:tr w:rsidR="00BB7B4A" w:rsidRPr="000C7B75" w:rsidTr="000C7B75">
        <w:tc>
          <w:tcPr>
            <w:tcW w:w="4678" w:type="dxa"/>
            <w:shd w:val="clear" w:color="auto" w:fill="auto"/>
          </w:tcPr>
          <w:p w:rsidR="00BB7B4A" w:rsidRPr="000C7B75" w:rsidRDefault="00BB7B4A" w:rsidP="000C7B75">
            <w:pPr>
              <w:pStyle w:val="BodyText"/>
              <w:snapToGrid w:val="0"/>
              <w:spacing w:before="40" w:after="40" w:line="240" w:lineRule="atLeast"/>
              <w:rPr>
                <w:bCs/>
                <w:sz w:val="18"/>
                <w:szCs w:val="18"/>
              </w:rPr>
            </w:pPr>
            <w:r w:rsidRPr="000C7B75">
              <w:rPr>
                <w:sz w:val="18"/>
                <w:szCs w:val="18"/>
              </w:rPr>
              <w:t xml:space="preserve">Deliberate failure to perform childcare duties </w:t>
            </w:r>
            <w:r w:rsidRPr="000C7B75">
              <w:rPr>
                <w:bCs/>
                <w:sz w:val="18"/>
                <w:szCs w:val="18"/>
              </w:rPr>
              <w:t>(art. 166)</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127</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338</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709</w:t>
            </w:r>
          </w:p>
        </w:tc>
        <w:tc>
          <w:tcPr>
            <w:tcW w:w="993"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749</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746</w:t>
            </w:r>
          </w:p>
        </w:tc>
      </w:tr>
      <w:tr w:rsidR="00BB7B4A" w:rsidRPr="000C7B75" w:rsidTr="000C7B75">
        <w:tc>
          <w:tcPr>
            <w:tcW w:w="4678" w:type="dxa"/>
            <w:shd w:val="clear" w:color="auto" w:fill="auto"/>
          </w:tcPr>
          <w:p w:rsidR="00BB7B4A" w:rsidRPr="000C7B75" w:rsidRDefault="00BB7B4A" w:rsidP="000C7B75">
            <w:pPr>
              <w:pStyle w:val="BodyText"/>
              <w:snapToGrid w:val="0"/>
              <w:spacing w:before="40" w:after="40" w:line="240" w:lineRule="atLeast"/>
              <w:rPr>
                <w:sz w:val="18"/>
                <w:szCs w:val="18"/>
              </w:rPr>
            </w:pPr>
            <w:r w:rsidRPr="000C7B75">
              <w:rPr>
                <w:sz w:val="18"/>
                <w:szCs w:val="18"/>
              </w:rPr>
              <w:t>The import, manufacture, sale and distribution of pornographic materials where the victims are children (art. 301, para. 3)</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6</w:t>
            </w:r>
          </w:p>
        </w:tc>
        <w:tc>
          <w:tcPr>
            <w:tcW w:w="993"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7</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6</w:t>
            </w:r>
          </w:p>
        </w:tc>
      </w:tr>
      <w:tr w:rsidR="00BB7B4A" w:rsidRPr="000C7B75" w:rsidTr="000C7B75">
        <w:tc>
          <w:tcPr>
            <w:tcW w:w="4678" w:type="dxa"/>
            <w:shd w:val="clear" w:color="auto" w:fill="auto"/>
          </w:tcPr>
          <w:p w:rsidR="00BB7B4A" w:rsidRPr="000C7B75" w:rsidRDefault="00BB7B4A" w:rsidP="000C7B75">
            <w:pPr>
              <w:pStyle w:val="BodyText"/>
              <w:snapToGrid w:val="0"/>
              <w:spacing w:before="40" w:after="40" w:line="240" w:lineRule="atLeast"/>
              <w:rPr>
                <w:sz w:val="18"/>
                <w:szCs w:val="18"/>
              </w:rPr>
            </w:pPr>
            <w:r w:rsidRPr="000C7B75">
              <w:rPr>
                <w:sz w:val="18"/>
                <w:szCs w:val="18"/>
              </w:rPr>
              <w:t>Prostitution, coercion or enticement of prostitution (in relation to minors) where the victims are children (art. 303, para. 3)</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21</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8</w:t>
            </w:r>
          </w:p>
        </w:tc>
        <w:tc>
          <w:tcPr>
            <w:tcW w:w="993"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12</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13</w:t>
            </w:r>
          </w:p>
        </w:tc>
      </w:tr>
      <w:tr w:rsidR="00BB7B4A" w:rsidRPr="000C7B75" w:rsidTr="000C7B75">
        <w:tc>
          <w:tcPr>
            <w:tcW w:w="4678" w:type="dxa"/>
            <w:shd w:val="clear" w:color="auto" w:fill="auto"/>
          </w:tcPr>
          <w:p w:rsidR="00BB7B4A" w:rsidRPr="000C7B75" w:rsidRDefault="00BB7B4A" w:rsidP="000C7B75">
            <w:pPr>
              <w:snapToGrid w:val="0"/>
              <w:spacing w:before="40" w:after="40"/>
              <w:rPr>
                <w:sz w:val="18"/>
                <w:szCs w:val="18"/>
              </w:rPr>
            </w:pPr>
            <w:r w:rsidRPr="000C7B75">
              <w:rPr>
                <w:sz w:val="18"/>
                <w:szCs w:val="18"/>
              </w:rPr>
              <w:t>Involvement of minors in criminal activities (art. 304)</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4,421</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4,145</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3,497</w:t>
            </w:r>
          </w:p>
        </w:tc>
        <w:tc>
          <w:tcPr>
            <w:tcW w:w="993"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2,880</w:t>
            </w:r>
          </w:p>
        </w:tc>
        <w:tc>
          <w:tcPr>
            <w:tcW w:w="992" w:type="dxa"/>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2,281</w:t>
            </w:r>
          </w:p>
        </w:tc>
      </w:tr>
      <w:tr w:rsidR="00BB7B4A" w:rsidRPr="000C7B75" w:rsidTr="000C7B75">
        <w:tc>
          <w:tcPr>
            <w:tcW w:w="4678" w:type="dxa"/>
            <w:tcBorders>
              <w:bottom w:val="single" w:sz="12" w:space="0" w:color="auto"/>
            </w:tcBorders>
            <w:shd w:val="clear" w:color="auto" w:fill="auto"/>
          </w:tcPr>
          <w:p w:rsidR="00BB7B4A" w:rsidRPr="000C7B75" w:rsidRDefault="00BB7B4A" w:rsidP="000C7B75">
            <w:pPr>
              <w:snapToGrid w:val="0"/>
              <w:spacing w:before="40" w:after="40"/>
              <w:rPr>
                <w:sz w:val="18"/>
                <w:szCs w:val="18"/>
              </w:rPr>
            </w:pPr>
            <w:r w:rsidRPr="000C7B75">
              <w:rPr>
                <w:sz w:val="18"/>
                <w:szCs w:val="18"/>
              </w:rPr>
              <w:t>Inducement of minors to use drugs (art. 315, para. 2)</w:t>
            </w:r>
          </w:p>
        </w:tc>
        <w:tc>
          <w:tcPr>
            <w:tcW w:w="992" w:type="dxa"/>
            <w:tcBorders>
              <w:bottom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72</w:t>
            </w:r>
          </w:p>
        </w:tc>
        <w:tc>
          <w:tcPr>
            <w:tcW w:w="992" w:type="dxa"/>
            <w:tcBorders>
              <w:bottom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114</w:t>
            </w:r>
          </w:p>
        </w:tc>
        <w:tc>
          <w:tcPr>
            <w:tcW w:w="992" w:type="dxa"/>
            <w:tcBorders>
              <w:bottom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255</w:t>
            </w:r>
          </w:p>
        </w:tc>
        <w:tc>
          <w:tcPr>
            <w:tcW w:w="993" w:type="dxa"/>
            <w:tcBorders>
              <w:bottom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343</w:t>
            </w:r>
          </w:p>
        </w:tc>
        <w:tc>
          <w:tcPr>
            <w:tcW w:w="992" w:type="dxa"/>
            <w:tcBorders>
              <w:bottom w:val="single" w:sz="12" w:space="0" w:color="auto"/>
            </w:tcBorders>
            <w:shd w:val="clear" w:color="auto" w:fill="auto"/>
            <w:vAlign w:val="bottom"/>
          </w:tcPr>
          <w:p w:rsidR="00BB7B4A" w:rsidRPr="000C7B75" w:rsidRDefault="00BB7B4A" w:rsidP="000C7B75">
            <w:pPr>
              <w:snapToGrid w:val="0"/>
              <w:spacing w:before="40" w:after="40"/>
              <w:jc w:val="right"/>
              <w:rPr>
                <w:sz w:val="18"/>
                <w:szCs w:val="18"/>
              </w:rPr>
            </w:pPr>
            <w:r w:rsidRPr="000C7B75">
              <w:rPr>
                <w:sz w:val="18"/>
                <w:szCs w:val="18"/>
              </w:rPr>
              <w:t>321</w:t>
            </w:r>
          </w:p>
        </w:tc>
      </w:tr>
    </w:tbl>
    <w:p w:rsidR="00BB7B4A" w:rsidRPr="00040D98" w:rsidRDefault="00BB7B4A" w:rsidP="00997CA0">
      <w:pPr>
        <w:pStyle w:val="NormalWeb"/>
        <w:pageBreakBefore/>
        <w:spacing w:before="120" w:after="0"/>
        <w:ind w:leftChars="567" w:left="31680" w:right="1134"/>
        <w:jc w:val="both"/>
      </w:pPr>
      <w:r w:rsidRPr="00040D98">
        <w:t>Table 7</w:t>
      </w:r>
    </w:p>
    <w:p w:rsidR="00BB7B4A" w:rsidRPr="00040D98" w:rsidRDefault="00BB7B4A" w:rsidP="00997CA0">
      <w:pPr>
        <w:tabs>
          <w:tab w:val="left" w:pos="4590"/>
        </w:tabs>
        <w:spacing w:after="120"/>
        <w:ind w:leftChars="567" w:left="31680" w:right="1134"/>
        <w:jc w:val="both"/>
        <w:rPr>
          <w:b/>
          <w:bCs/>
        </w:rPr>
      </w:pPr>
      <w:r w:rsidRPr="00040D98">
        <w:rPr>
          <w:b/>
          <w:bCs/>
        </w:rPr>
        <w:t>Breakdown of children aged 0-17 years who died in Ukraine in 2006 (by cause of death)</w:t>
      </w:r>
    </w:p>
    <w:p w:rsidR="00BB7B4A" w:rsidRDefault="00BB7B4A" w:rsidP="00997CA0">
      <w:pPr>
        <w:spacing w:after="120"/>
        <w:ind w:leftChars="567" w:left="31680" w:right="1134"/>
        <w:jc w:val="both"/>
      </w:pPr>
      <w:r w:rsidRPr="00040D98">
        <w:t>(</w:t>
      </w:r>
      <w:r w:rsidRPr="005206C3">
        <w:rPr>
          <w:i/>
        </w:rPr>
        <w:t>Source</w:t>
      </w:r>
      <w:r>
        <w:t xml:space="preserve">:  </w:t>
      </w:r>
      <w:r w:rsidRPr="005206C3">
        <w:t>Government Committee on Statistics</w:t>
      </w:r>
      <w:r w:rsidRPr="00040D98">
        <w:t>)</w:t>
      </w:r>
    </w:p>
    <w:p w:rsidR="00BB7B4A" w:rsidRDefault="00BB7B4A" w:rsidP="00997CA0">
      <w:pPr>
        <w:ind w:leftChars="567" w:left="31680" w:right="1134"/>
        <w:jc w:val="both"/>
      </w:pPr>
      <w:r w:rsidRPr="00040D98">
        <w:t>(</w:t>
      </w:r>
      <w:r w:rsidRPr="00040D98">
        <w:rPr>
          <w:i/>
          <w:iCs/>
        </w:rPr>
        <w:t>Persons</w:t>
      </w:r>
      <w:r w:rsidRPr="00040D98">
        <w:t>)</w:t>
      </w:r>
    </w:p>
    <w:tbl>
      <w:tblPr>
        <w:tblW w:w="9644" w:type="dxa"/>
        <w:tblInd w:w="1134" w:type="dxa"/>
        <w:tblCellMar>
          <w:left w:w="0" w:type="dxa"/>
          <w:right w:w="0" w:type="dxa"/>
        </w:tblCellMar>
        <w:tblLook w:val="00BF" w:firstRow="1" w:lastRow="0" w:firstColumn="1" w:lastColumn="0" w:noHBand="0" w:noVBand="0"/>
      </w:tblPr>
      <w:tblGrid>
        <w:gridCol w:w="2132"/>
        <w:gridCol w:w="850"/>
        <w:gridCol w:w="851"/>
        <w:gridCol w:w="708"/>
        <w:gridCol w:w="851"/>
        <w:gridCol w:w="709"/>
        <w:gridCol w:w="850"/>
        <w:gridCol w:w="851"/>
        <w:gridCol w:w="850"/>
        <w:gridCol w:w="992"/>
      </w:tblGrid>
      <w:tr w:rsidR="00BB7B4A" w:rsidRPr="00E84BC1" w:rsidTr="00E01E10">
        <w:tc>
          <w:tcPr>
            <w:tcW w:w="2132" w:type="dxa"/>
            <w:tcBorders>
              <w:top w:val="single" w:sz="4" w:space="0" w:color="auto"/>
            </w:tcBorders>
          </w:tcPr>
          <w:p w:rsidR="00BB7B4A" w:rsidRPr="00E84BC1" w:rsidRDefault="00BB7B4A" w:rsidP="00BB7B4A">
            <w:pPr>
              <w:rPr>
                <w:i/>
                <w:sz w:val="16"/>
              </w:rPr>
            </w:pPr>
          </w:p>
        </w:tc>
        <w:tc>
          <w:tcPr>
            <w:tcW w:w="2409" w:type="dxa"/>
            <w:gridSpan w:val="3"/>
            <w:tcBorders>
              <w:top w:val="single" w:sz="4" w:space="0" w:color="auto"/>
              <w:bottom w:val="single" w:sz="4" w:space="0" w:color="auto"/>
              <w:right w:val="single" w:sz="36" w:space="0" w:color="FFFFFF"/>
            </w:tcBorders>
          </w:tcPr>
          <w:p w:rsidR="00BB7B4A" w:rsidRPr="00E84BC1" w:rsidRDefault="00BB7B4A" w:rsidP="00BB7B4A">
            <w:pPr>
              <w:spacing w:before="80" w:after="80"/>
              <w:jc w:val="center"/>
              <w:rPr>
                <w:i/>
                <w:sz w:val="16"/>
              </w:rPr>
            </w:pPr>
            <w:r w:rsidRPr="00E84BC1">
              <w:rPr>
                <w:i/>
                <w:sz w:val="16"/>
              </w:rPr>
              <w:t>Total</w:t>
            </w:r>
          </w:p>
        </w:tc>
        <w:tc>
          <w:tcPr>
            <w:tcW w:w="2410" w:type="dxa"/>
            <w:gridSpan w:val="3"/>
            <w:tcBorders>
              <w:top w:val="single" w:sz="4" w:space="0" w:color="auto"/>
              <w:left w:val="single" w:sz="36" w:space="0" w:color="FFFFFF"/>
              <w:bottom w:val="single" w:sz="4" w:space="0" w:color="auto"/>
              <w:right w:val="single" w:sz="36" w:space="0" w:color="FFFFFF"/>
            </w:tcBorders>
          </w:tcPr>
          <w:p w:rsidR="00BB7B4A" w:rsidRPr="00E84BC1" w:rsidRDefault="00BB7B4A" w:rsidP="00BB7B4A">
            <w:pPr>
              <w:spacing w:before="80" w:after="80"/>
              <w:jc w:val="center"/>
              <w:rPr>
                <w:i/>
                <w:sz w:val="16"/>
              </w:rPr>
            </w:pPr>
            <w:r w:rsidRPr="00E84BC1">
              <w:rPr>
                <w:i/>
                <w:sz w:val="16"/>
              </w:rPr>
              <w:t>Urban areas</w:t>
            </w:r>
          </w:p>
        </w:tc>
        <w:tc>
          <w:tcPr>
            <w:tcW w:w="2693" w:type="dxa"/>
            <w:gridSpan w:val="3"/>
            <w:tcBorders>
              <w:top w:val="single" w:sz="4" w:space="0" w:color="auto"/>
              <w:left w:val="single" w:sz="36" w:space="0" w:color="FFFFFF"/>
              <w:bottom w:val="single" w:sz="4" w:space="0" w:color="auto"/>
            </w:tcBorders>
          </w:tcPr>
          <w:p w:rsidR="00BB7B4A" w:rsidRPr="00E84BC1" w:rsidRDefault="00BB7B4A" w:rsidP="00BB7B4A">
            <w:pPr>
              <w:spacing w:before="80" w:after="80"/>
              <w:jc w:val="center"/>
              <w:rPr>
                <w:i/>
                <w:sz w:val="16"/>
              </w:rPr>
            </w:pPr>
            <w:r w:rsidRPr="00E84BC1">
              <w:rPr>
                <w:i/>
                <w:sz w:val="16"/>
              </w:rPr>
              <w:t>Rural areas</w:t>
            </w:r>
          </w:p>
        </w:tc>
      </w:tr>
      <w:tr w:rsidR="00BB7B4A" w:rsidRPr="00E84BC1" w:rsidTr="00E01E10">
        <w:tc>
          <w:tcPr>
            <w:tcW w:w="2132" w:type="dxa"/>
            <w:tcBorders>
              <w:bottom w:val="single" w:sz="12" w:space="0" w:color="auto"/>
            </w:tcBorders>
          </w:tcPr>
          <w:p w:rsidR="00BB7B4A" w:rsidRPr="00E84BC1" w:rsidRDefault="00BB7B4A" w:rsidP="00BB7B4A">
            <w:pPr>
              <w:spacing w:before="80" w:after="80"/>
              <w:rPr>
                <w:i/>
                <w:sz w:val="16"/>
              </w:rPr>
            </w:pPr>
          </w:p>
        </w:tc>
        <w:tc>
          <w:tcPr>
            <w:tcW w:w="850" w:type="dxa"/>
            <w:tcBorders>
              <w:top w:val="single" w:sz="4" w:space="0" w:color="auto"/>
              <w:bottom w:val="single" w:sz="12" w:space="0" w:color="auto"/>
            </w:tcBorders>
          </w:tcPr>
          <w:p w:rsidR="00BB7B4A" w:rsidRPr="00E84BC1" w:rsidRDefault="00BB7B4A" w:rsidP="00BB7B4A">
            <w:pPr>
              <w:spacing w:before="80" w:after="80"/>
              <w:jc w:val="right"/>
              <w:rPr>
                <w:i/>
                <w:sz w:val="16"/>
              </w:rPr>
            </w:pPr>
            <w:r w:rsidRPr="00E84BC1">
              <w:rPr>
                <w:i/>
                <w:sz w:val="16"/>
              </w:rPr>
              <w:t>Total</w:t>
            </w:r>
          </w:p>
        </w:tc>
        <w:tc>
          <w:tcPr>
            <w:tcW w:w="851" w:type="dxa"/>
            <w:tcBorders>
              <w:top w:val="single" w:sz="4" w:space="0" w:color="auto"/>
              <w:bottom w:val="single" w:sz="12" w:space="0" w:color="auto"/>
            </w:tcBorders>
          </w:tcPr>
          <w:p w:rsidR="00BB7B4A" w:rsidRPr="00E84BC1" w:rsidRDefault="00BB7B4A" w:rsidP="00BB7B4A">
            <w:pPr>
              <w:spacing w:before="80" w:after="80"/>
              <w:jc w:val="right"/>
              <w:rPr>
                <w:i/>
                <w:sz w:val="16"/>
              </w:rPr>
            </w:pPr>
            <w:r w:rsidRPr="00E84BC1">
              <w:rPr>
                <w:i/>
                <w:sz w:val="16"/>
              </w:rPr>
              <w:t>Male</w:t>
            </w:r>
          </w:p>
        </w:tc>
        <w:tc>
          <w:tcPr>
            <w:tcW w:w="708" w:type="dxa"/>
            <w:tcBorders>
              <w:top w:val="single" w:sz="4" w:space="0" w:color="auto"/>
              <w:bottom w:val="single" w:sz="12" w:space="0" w:color="auto"/>
              <w:right w:val="single" w:sz="36" w:space="0" w:color="FFFFFF"/>
            </w:tcBorders>
          </w:tcPr>
          <w:p w:rsidR="00BB7B4A" w:rsidRPr="00E84BC1" w:rsidRDefault="00BB7B4A" w:rsidP="00BB7B4A">
            <w:pPr>
              <w:spacing w:before="80" w:after="80"/>
              <w:jc w:val="right"/>
              <w:rPr>
                <w:i/>
                <w:sz w:val="16"/>
              </w:rPr>
            </w:pPr>
            <w:r w:rsidRPr="00E84BC1">
              <w:rPr>
                <w:i/>
                <w:sz w:val="16"/>
              </w:rPr>
              <w:t>Female</w:t>
            </w:r>
          </w:p>
        </w:tc>
        <w:tc>
          <w:tcPr>
            <w:tcW w:w="851" w:type="dxa"/>
            <w:tcBorders>
              <w:top w:val="single" w:sz="4" w:space="0" w:color="auto"/>
              <w:left w:val="single" w:sz="36" w:space="0" w:color="FFFFFF"/>
              <w:bottom w:val="single" w:sz="12" w:space="0" w:color="auto"/>
            </w:tcBorders>
          </w:tcPr>
          <w:p w:rsidR="00BB7B4A" w:rsidRPr="00E84BC1" w:rsidRDefault="00BB7B4A" w:rsidP="00BB7B4A">
            <w:pPr>
              <w:spacing w:before="80" w:after="80"/>
              <w:jc w:val="right"/>
              <w:rPr>
                <w:i/>
                <w:sz w:val="16"/>
              </w:rPr>
            </w:pPr>
            <w:r w:rsidRPr="00E84BC1">
              <w:rPr>
                <w:i/>
                <w:sz w:val="16"/>
              </w:rPr>
              <w:t>Total</w:t>
            </w:r>
          </w:p>
        </w:tc>
        <w:tc>
          <w:tcPr>
            <w:tcW w:w="709" w:type="dxa"/>
            <w:tcBorders>
              <w:top w:val="single" w:sz="4" w:space="0" w:color="auto"/>
              <w:bottom w:val="single" w:sz="12" w:space="0" w:color="auto"/>
            </w:tcBorders>
          </w:tcPr>
          <w:p w:rsidR="00BB7B4A" w:rsidRPr="00E84BC1" w:rsidRDefault="00BB7B4A" w:rsidP="00BB7B4A">
            <w:pPr>
              <w:spacing w:before="80" w:after="80"/>
              <w:jc w:val="right"/>
              <w:rPr>
                <w:i/>
                <w:sz w:val="16"/>
              </w:rPr>
            </w:pPr>
            <w:r w:rsidRPr="00E84BC1">
              <w:rPr>
                <w:i/>
                <w:sz w:val="16"/>
              </w:rPr>
              <w:t>Male</w:t>
            </w:r>
          </w:p>
        </w:tc>
        <w:tc>
          <w:tcPr>
            <w:tcW w:w="850" w:type="dxa"/>
            <w:tcBorders>
              <w:top w:val="single" w:sz="4" w:space="0" w:color="auto"/>
              <w:bottom w:val="single" w:sz="12" w:space="0" w:color="auto"/>
              <w:right w:val="single" w:sz="36" w:space="0" w:color="FFFFFF"/>
            </w:tcBorders>
          </w:tcPr>
          <w:p w:rsidR="00BB7B4A" w:rsidRPr="00E84BC1" w:rsidRDefault="00BB7B4A" w:rsidP="00BB7B4A">
            <w:pPr>
              <w:spacing w:before="80" w:after="80"/>
              <w:jc w:val="right"/>
              <w:rPr>
                <w:i/>
                <w:sz w:val="16"/>
              </w:rPr>
            </w:pPr>
            <w:r w:rsidRPr="00E84BC1">
              <w:rPr>
                <w:i/>
                <w:sz w:val="16"/>
              </w:rPr>
              <w:t>Female</w:t>
            </w:r>
          </w:p>
        </w:tc>
        <w:tc>
          <w:tcPr>
            <w:tcW w:w="851" w:type="dxa"/>
            <w:tcBorders>
              <w:top w:val="single" w:sz="4" w:space="0" w:color="auto"/>
              <w:left w:val="single" w:sz="36" w:space="0" w:color="FFFFFF"/>
              <w:bottom w:val="single" w:sz="12" w:space="0" w:color="auto"/>
            </w:tcBorders>
          </w:tcPr>
          <w:p w:rsidR="00BB7B4A" w:rsidRPr="00E84BC1" w:rsidRDefault="00BB7B4A" w:rsidP="00BB7B4A">
            <w:pPr>
              <w:spacing w:before="80" w:after="80"/>
              <w:jc w:val="right"/>
              <w:rPr>
                <w:i/>
                <w:sz w:val="16"/>
              </w:rPr>
            </w:pPr>
            <w:r w:rsidRPr="00E84BC1">
              <w:rPr>
                <w:i/>
                <w:sz w:val="16"/>
              </w:rPr>
              <w:t>Total</w:t>
            </w:r>
          </w:p>
        </w:tc>
        <w:tc>
          <w:tcPr>
            <w:tcW w:w="850" w:type="dxa"/>
            <w:tcBorders>
              <w:top w:val="single" w:sz="4" w:space="0" w:color="auto"/>
              <w:bottom w:val="single" w:sz="12" w:space="0" w:color="auto"/>
            </w:tcBorders>
          </w:tcPr>
          <w:p w:rsidR="00BB7B4A" w:rsidRPr="00E84BC1" w:rsidRDefault="00BB7B4A" w:rsidP="00BB7B4A">
            <w:pPr>
              <w:spacing w:before="80" w:after="80"/>
              <w:jc w:val="right"/>
              <w:rPr>
                <w:i/>
                <w:sz w:val="16"/>
              </w:rPr>
            </w:pPr>
            <w:r w:rsidRPr="00E84BC1">
              <w:rPr>
                <w:i/>
                <w:sz w:val="16"/>
              </w:rPr>
              <w:t>Male</w:t>
            </w:r>
          </w:p>
        </w:tc>
        <w:tc>
          <w:tcPr>
            <w:tcW w:w="992" w:type="dxa"/>
            <w:tcBorders>
              <w:top w:val="single" w:sz="4" w:space="0" w:color="auto"/>
              <w:bottom w:val="single" w:sz="12" w:space="0" w:color="auto"/>
            </w:tcBorders>
          </w:tcPr>
          <w:p w:rsidR="00BB7B4A" w:rsidRPr="00E84BC1" w:rsidRDefault="00BB7B4A" w:rsidP="00BB7B4A">
            <w:pPr>
              <w:spacing w:before="80" w:after="80"/>
              <w:jc w:val="right"/>
              <w:rPr>
                <w:i/>
                <w:sz w:val="16"/>
              </w:rPr>
            </w:pPr>
            <w:r w:rsidRPr="00E84BC1">
              <w:rPr>
                <w:i/>
                <w:sz w:val="16"/>
              </w:rPr>
              <w:t>Female</w:t>
            </w:r>
          </w:p>
        </w:tc>
      </w:tr>
      <w:tr w:rsidR="00BB7B4A" w:rsidRPr="00E84BC1" w:rsidTr="000C7B75">
        <w:tc>
          <w:tcPr>
            <w:tcW w:w="2132" w:type="dxa"/>
            <w:tcBorders>
              <w:top w:val="single" w:sz="12" w:space="0" w:color="auto"/>
              <w:bottom w:val="single" w:sz="4" w:space="0" w:color="auto"/>
            </w:tcBorders>
          </w:tcPr>
          <w:p w:rsidR="00BB7B4A" w:rsidRPr="00E84BC1" w:rsidRDefault="00BB7B4A" w:rsidP="00BB7B4A">
            <w:pPr>
              <w:spacing w:before="80" w:after="80"/>
              <w:ind w:firstLine="284"/>
              <w:rPr>
                <w:b/>
              </w:rPr>
            </w:pPr>
            <w:r w:rsidRPr="00E84BC1">
              <w:rPr>
                <w:b/>
              </w:rPr>
              <w:t>Total</w:t>
            </w:r>
          </w:p>
        </w:tc>
        <w:tc>
          <w:tcPr>
            <w:tcW w:w="850"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8 192</w:t>
            </w:r>
          </w:p>
        </w:tc>
        <w:tc>
          <w:tcPr>
            <w:tcW w:w="851"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4 954</w:t>
            </w:r>
          </w:p>
        </w:tc>
        <w:tc>
          <w:tcPr>
            <w:tcW w:w="708"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3 238</w:t>
            </w:r>
          </w:p>
        </w:tc>
        <w:tc>
          <w:tcPr>
            <w:tcW w:w="851"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4 927</w:t>
            </w:r>
          </w:p>
        </w:tc>
        <w:tc>
          <w:tcPr>
            <w:tcW w:w="709"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3 026</w:t>
            </w:r>
          </w:p>
        </w:tc>
        <w:tc>
          <w:tcPr>
            <w:tcW w:w="850"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1 901</w:t>
            </w:r>
          </w:p>
        </w:tc>
        <w:tc>
          <w:tcPr>
            <w:tcW w:w="851"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3 265</w:t>
            </w:r>
          </w:p>
        </w:tc>
        <w:tc>
          <w:tcPr>
            <w:tcW w:w="850"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1 928</w:t>
            </w:r>
          </w:p>
        </w:tc>
        <w:tc>
          <w:tcPr>
            <w:tcW w:w="992" w:type="dxa"/>
            <w:tcBorders>
              <w:top w:val="single" w:sz="12" w:space="0" w:color="auto"/>
              <w:bottom w:val="single" w:sz="4" w:space="0" w:color="auto"/>
            </w:tcBorders>
          </w:tcPr>
          <w:p w:rsidR="00BB7B4A" w:rsidRPr="00E84BC1" w:rsidRDefault="00BB7B4A" w:rsidP="00BB7B4A">
            <w:pPr>
              <w:spacing w:before="80" w:after="80"/>
              <w:jc w:val="right"/>
              <w:rPr>
                <w:b/>
              </w:rPr>
            </w:pPr>
            <w:r w:rsidRPr="00E84BC1">
              <w:rPr>
                <w:b/>
              </w:rPr>
              <w:t>1 337</w:t>
            </w:r>
          </w:p>
        </w:tc>
      </w:tr>
      <w:tr w:rsidR="00BB7B4A" w:rsidRPr="00E84BC1">
        <w:tc>
          <w:tcPr>
            <w:tcW w:w="2132" w:type="dxa"/>
            <w:tcBorders>
              <w:top w:val="single" w:sz="4" w:space="0" w:color="auto"/>
            </w:tcBorders>
          </w:tcPr>
          <w:p w:rsidR="00BB7B4A" w:rsidRPr="00E84BC1" w:rsidRDefault="00BB7B4A" w:rsidP="00BB7B4A">
            <w:pPr>
              <w:spacing w:before="80" w:after="80"/>
              <w:rPr>
                <w:i/>
                <w:sz w:val="18"/>
              </w:rPr>
            </w:pPr>
            <w:r w:rsidRPr="00E84BC1">
              <w:rPr>
                <w:i/>
                <w:sz w:val="18"/>
              </w:rPr>
              <w:t>Cause of death</w:t>
            </w:r>
          </w:p>
        </w:tc>
        <w:tc>
          <w:tcPr>
            <w:tcW w:w="850" w:type="dxa"/>
            <w:tcBorders>
              <w:top w:val="single" w:sz="4" w:space="0" w:color="auto"/>
            </w:tcBorders>
          </w:tcPr>
          <w:p w:rsidR="00BB7B4A" w:rsidRPr="00E84BC1" w:rsidRDefault="00BB7B4A" w:rsidP="00BB7B4A">
            <w:pPr>
              <w:spacing w:before="80" w:after="80"/>
              <w:jc w:val="right"/>
              <w:rPr>
                <w:i/>
                <w:sz w:val="18"/>
              </w:rPr>
            </w:pPr>
          </w:p>
        </w:tc>
        <w:tc>
          <w:tcPr>
            <w:tcW w:w="851" w:type="dxa"/>
            <w:tcBorders>
              <w:top w:val="single" w:sz="4" w:space="0" w:color="auto"/>
            </w:tcBorders>
          </w:tcPr>
          <w:p w:rsidR="00BB7B4A" w:rsidRPr="00E84BC1" w:rsidRDefault="00BB7B4A" w:rsidP="00BB7B4A">
            <w:pPr>
              <w:spacing w:before="80" w:after="80"/>
              <w:jc w:val="right"/>
              <w:rPr>
                <w:i/>
                <w:sz w:val="18"/>
              </w:rPr>
            </w:pPr>
          </w:p>
        </w:tc>
        <w:tc>
          <w:tcPr>
            <w:tcW w:w="708" w:type="dxa"/>
            <w:tcBorders>
              <w:top w:val="single" w:sz="4" w:space="0" w:color="auto"/>
            </w:tcBorders>
          </w:tcPr>
          <w:p w:rsidR="00BB7B4A" w:rsidRPr="00E84BC1" w:rsidRDefault="00BB7B4A" w:rsidP="00BB7B4A">
            <w:pPr>
              <w:spacing w:before="80" w:after="80"/>
              <w:jc w:val="right"/>
              <w:rPr>
                <w:i/>
                <w:sz w:val="18"/>
              </w:rPr>
            </w:pPr>
          </w:p>
        </w:tc>
        <w:tc>
          <w:tcPr>
            <w:tcW w:w="851" w:type="dxa"/>
            <w:tcBorders>
              <w:top w:val="single" w:sz="4" w:space="0" w:color="auto"/>
            </w:tcBorders>
          </w:tcPr>
          <w:p w:rsidR="00BB7B4A" w:rsidRPr="00E84BC1" w:rsidRDefault="00BB7B4A" w:rsidP="00BB7B4A">
            <w:pPr>
              <w:spacing w:before="80" w:after="80"/>
              <w:jc w:val="right"/>
              <w:rPr>
                <w:i/>
                <w:sz w:val="18"/>
              </w:rPr>
            </w:pPr>
          </w:p>
        </w:tc>
        <w:tc>
          <w:tcPr>
            <w:tcW w:w="709" w:type="dxa"/>
            <w:tcBorders>
              <w:top w:val="single" w:sz="4" w:space="0" w:color="auto"/>
            </w:tcBorders>
          </w:tcPr>
          <w:p w:rsidR="00BB7B4A" w:rsidRPr="00E84BC1" w:rsidRDefault="00BB7B4A" w:rsidP="00BB7B4A">
            <w:pPr>
              <w:spacing w:before="80" w:after="80"/>
              <w:jc w:val="right"/>
              <w:rPr>
                <w:i/>
                <w:sz w:val="18"/>
              </w:rPr>
            </w:pPr>
          </w:p>
        </w:tc>
        <w:tc>
          <w:tcPr>
            <w:tcW w:w="850" w:type="dxa"/>
            <w:tcBorders>
              <w:top w:val="single" w:sz="4" w:space="0" w:color="auto"/>
            </w:tcBorders>
          </w:tcPr>
          <w:p w:rsidR="00BB7B4A" w:rsidRPr="00E84BC1" w:rsidRDefault="00BB7B4A" w:rsidP="00BB7B4A">
            <w:pPr>
              <w:spacing w:before="80" w:after="80"/>
              <w:jc w:val="right"/>
              <w:rPr>
                <w:i/>
                <w:sz w:val="18"/>
              </w:rPr>
            </w:pPr>
          </w:p>
        </w:tc>
        <w:tc>
          <w:tcPr>
            <w:tcW w:w="851" w:type="dxa"/>
            <w:tcBorders>
              <w:top w:val="single" w:sz="4" w:space="0" w:color="auto"/>
            </w:tcBorders>
          </w:tcPr>
          <w:p w:rsidR="00BB7B4A" w:rsidRPr="00E84BC1" w:rsidRDefault="00BB7B4A" w:rsidP="00BB7B4A">
            <w:pPr>
              <w:spacing w:before="80" w:after="80"/>
              <w:jc w:val="right"/>
              <w:rPr>
                <w:i/>
                <w:sz w:val="18"/>
              </w:rPr>
            </w:pPr>
          </w:p>
        </w:tc>
        <w:tc>
          <w:tcPr>
            <w:tcW w:w="850" w:type="dxa"/>
            <w:tcBorders>
              <w:top w:val="single" w:sz="4" w:space="0" w:color="auto"/>
            </w:tcBorders>
          </w:tcPr>
          <w:p w:rsidR="00BB7B4A" w:rsidRPr="00E84BC1" w:rsidRDefault="00BB7B4A" w:rsidP="00BB7B4A">
            <w:pPr>
              <w:spacing w:before="80" w:after="80"/>
              <w:jc w:val="right"/>
              <w:rPr>
                <w:i/>
                <w:sz w:val="18"/>
              </w:rPr>
            </w:pPr>
          </w:p>
        </w:tc>
        <w:tc>
          <w:tcPr>
            <w:tcW w:w="992" w:type="dxa"/>
            <w:tcBorders>
              <w:top w:val="single" w:sz="4" w:space="0" w:color="auto"/>
            </w:tcBorders>
          </w:tcPr>
          <w:p w:rsidR="00BB7B4A" w:rsidRPr="00E84BC1" w:rsidRDefault="00BB7B4A" w:rsidP="00BB7B4A">
            <w:pPr>
              <w:spacing w:before="80" w:after="80"/>
              <w:jc w:val="right"/>
              <w:rPr>
                <w:i/>
                <w:sz w:val="18"/>
              </w:rPr>
            </w:pPr>
          </w:p>
        </w:tc>
      </w:tr>
      <w:tr w:rsidR="00BB7B4A">
        <w:tc>
          <w:tcPr>
            <w:tcW w:w="2132" w:type="dxa"/>
          </w:tcPr>
          <w:p w:rsidR="00BB7B4A" w:rsidRPr="00E84BC1" w:rsidRDefault="00BB7B4A" w:rsidP="00BB7B4A">
            <w:pPr>
              <w:spacing w:before="40" w:after="40"/>
              <w:rPr>
                <w:sz w:val="18"/>
              </w:rPr>
            </w:pPr>
            <w:r w:rsidRPr="00E84BC1">
              <w:rPr>
                <w:sz w:val="18"/>
              </w:rPr>
              <w:t>Illness caused by HIV</w:t>
            </w:r>
          </w:p>
        </w:tc>
        <w:tc>
          <w:tcPr>
            <w:tcW w:w="850" w:type="dxa"/>
          </w:tcPr>
          <w:p w:rsidR="00BB7B4A" w:rsidRPr="00E84BC1" w:rsidRDefault="00BB7B4A" w:rsidP="00BB7B4A">
            <w:pPr>
              <w:spacing w:before="40" w:after="40"/>
              <w:jc w:val="right"/>
              <w:rPr>
                <w:sz w:val="18"/>
              </w:rPr>
            </w:pPr>
            <w:r w:rsidRPr="00E84BC1">
              <w:rPr>
                <w:sz w:val="18"/>
              </w:rPr>
              <w:t>51</w:t>
            </w:r>
          </w:p>
        </w:tc>
        <w:tc>
          <w:tcPr>
            <w:tcW w:w="851" w:type="dxa"/>
          </w:tcPr>
          <w:p w:rsidR="00BB7B4A" w:rsidRPr="00E84BC1" w:rsidRDefault="00BB7B4A" w:rsidP="00BB7B4A">
            <w:pPr>
              <w:spacing w:before="40" w:after="40"/>
              <w:jc w:val="right"/>
              <w:rPr>
                <w:sz w:val="18"/>
              </w:rPr>
            </w:pPr>
            <w:r w:rsidRPr="00E84BC1">
              <w:rPr>
                <w:sz w:val="18"/>
              </w:rPr>
              <w:t>29</w:t>
            </w:r>
          </w:p>
        </w:tc>
        <w:tc>
          <w:tcPr>
            <w:tcW w:w="708" w:type="dxa"/>
          </w:tcPr>
          <w:p w:rsidR="00BB7B4A" w:rsidRPr="00E84BC1" w:rsidRDefault="00BB7B4A" w:rsidP="00BB7B4A">
            <w:pPr>
              <w:spacing w:before="40" w:after="40"/>
              <w:jc w:val="right"/>
              <w:rPr>
                <w:sz w:val="18"/>
              </w:rPr>
            </w:pPr>
            <w:r w:rsidRPr="00E84BC1">
              <w:rPr>
                <w:sz w:val="18"/>
              </w:rPr>
              <w:t>22</w:t>
            </w:r>
          </w:p>
        </w:tc>
        <w:tc>
          <w:tcPr>
            <w:tcW w:w="851" w:type="dxa"/>
          </w:tcPr>
          <w:p w:rsidR="00BB7B4A" w:rsidRPr="00E84BC1" w:rsidRDefault="00BB7B4A" w:rsidP="00BB7B4A">
            <w:pPr>
              <w:spacing w:before="40" w:after="40"/>
              <w:jc w:val="right"/>
              <w:rPr>
                <w:sz w:val="18"/>
              </w:rPr>
            </w:pPr>
            <w:r w:rsidRPr="00E84BC1">
              <w:rPr>
                <w:sz w:val="18"/>
              </w:rPr>
              <w:t>39</w:t>
            </w:r>
          </w:p>
        </w:tc>
        <w:tc>
          <w:tcPr>
            <w:tcW w:w="709" w:type="dxa"/>
          </w:tcPr>
          <w:p w:rsidR="00BB7B4A" w:rsidRPr="00E84BC1" w:rsidRDefault="00BB7B4A" w:rsidP="00BB7B4A">
            <w:pPr>
              <w:spacing w:before="40" w:after="40"/>
              <w:jc w:val="right"/>
              <w:rPr>
                <w:sz w:val="18"/>
              </w:rPr>
            </w:pPr>
            <w:r w:rsidRPr="00E84BC1">
              <w:rPr>
                <w:sz w:val="18"/>
              </w:rPr>
              <w:t>23</w:t>
            </w:r>
          </w:p>
        </w:tc>
        <w:tc>
          <w:tcPr>
            <w:tcW w:w="850" w:type="dxa"/>
          </w:tcPr>
          <w:p w:rsidR="00BB7B4A" w:rsidRPr="00E84BC1" w:rsidRDefault="00BB7B4A" w:rsidP="00BB7B4A">
            <w:pPr>
              <w:spacing w:before="40" w:after="40"/>
              <w:jc w:val="right"/>
              <w:rPr>
                <w:sz w:val="18"/>
              </w:rPr>
            </w:pPr>
            <w:r w:rsidRPr="00E84BC1">
              <w:rPr>
                <w:sz w:val="18"/>
              </w:rPr>
              <w:t>16</w:t>
            </w:r>
          </w:p>
        </w:tc>
        <w:tc>
          <w:tcPr>
            <w:tcW w:w="851" w:type="dxa"/>
          </w:tcPr>
          <w:p w:rsidR="00BB7B4A" w:rsidRPr="00E84BC1" w:rsidRDefault="00BB7B4A" w:rsidP="00BB7B4A">
            <w:pPr>
              <w:spacing w:before="40" w:after="40"/>
              <w:jc w:val="right"/>
              <w:rPr>
                <w:sz w:val="18"/>
              </w:rPr>
            </w:pPr>
            <w:r w:rsidRPr="00E84BC1">
              <w:rPr>
                <w:sz w:val="18"/>
              </w:rPr>
              <w:t>12</w:t>
            </w:r>
          </w:p>
        </w:tc>
        <w:tc>
          <w:tcPr>
            <w:tcW w:w="850" w:type="dxa"/>
          </w:tcPr>
          <w:p w:rsidR="00BB7B4A" w:rsidRPr="00E84BC1" w:rsidRDefault="00BB7B4A" w:rsidP="00BB7B4A">
            <w:pPr>
              <w:spacing w:before="40" w:after="40"/>
              <w:jc w:val="right"/>
              <w:rPr>
                <w:sz w:val="18"/>
              </w:rPr>
            </w:pPr>
            <w:r w:rsidRPr="00E84BC1">
              <w:rPr>
                <w:sz w:val="18"/>
              </w:rPr>
              <w:t>6</w:t>
            </w:r>
          </w:p>
        </w:tc>
        <w:tc>
          <w:tcPr>
            <w:tcW w:w="992" w:type="dxa"/>
          </w:tcPr>
          <w:p w:rsidR="00BB7B4A" w:rsidRPr="00E84BC1" w:rsidRDefault="00BB7B4A" w:rsidP="00BB7B4A">
            <w:pPr>
              <w:spacing w:before="40" w:after="40"/>
              <w:jc w:val="right"/>
              <w:rPr>
                <w:sz w:val="18"/>
              </w:rPr>
            </w:pPr>
            <w:r w:rsidRPr="00E84BC1">
              <w:rPr>
                <w:sz w:val="18"/>
              </w:rPr>
              <w:t>6</w:t>
            </w:r>
          </w:p>
        </w:tc>
      </w:tr>
      <w:tr w:rsidR="00BB7B4A">
        <w:tc>
          <w:tcPr>
            <w:tcW w:w="2132" w:type="dxa"/>
          </w:tcPr>
          <w:p w:rsidR="00BB7B4A" w:rsidRPr="00E84BC1" w:rsidRDefault="00BB7B4A" w:rsidP="00BB7B4A">
            <w:pPr>
              <w:spacing w:before="40" w:after="40"/>
              <w:rPr>
                <w:sz w:val="18"/>
              </w:rPr>
            </w:pPr>
            <w:r w:rsidRPr="00E84BC1">
              <w:rPr>
                <w:sz w:val="18"/>
              </w:rPr>
              <w:t>Malaria</w:t>
            </w:r>
          </w:p>
        </w:tc>
        <w:tc>
          <w:tcPr>
            <w:tcW w:w="850" w:type="dxa"/>
          </w:tcPr>
          <w:p w:rsidR="00BB7B4A" w:rsidRPr="00E84BC1" w:rsidRDefault="00BB7B4A" w:rsidP="00BB7B4A">
            <w:pPr>
              <w:spacing w:before="40" w:after="40"/>
              <w:jc w:val="right"/>
              <w:rPr>
                <w:sz w:val="18"/>
              </w:rPr>
            </w:pPr>
            <w:r w:rsidRPr="00E84BC1">
              <w:rPr>
                <w:sz w:val="18"/>
              </w:rPr>
              <w:t>-</w:t>
            </w:r>
          </w:p>
        </w:tc>
        <w:tc>
          <w:tcPr>
            <w:tcW w:w="851" w:type="dxa"/>
          </w:tcPr>
          <w:p w:rsidR="00BB7B4A" w:rsidRPr="00E84BC1" w:rsidRDefault="00BB7B4A" w:rsidP="00BB7B4A">
            <w:pPr>
              <w:spacing w:before="40" w:after="40"/>
              <w:jc w:val="right"/>
              <w:rPr>
                <w:sz w:val="18"/>
              </w:rPr>
            </w:pPr>
            <w:r w:rsidRPr="00E84BC1">
              <w:rPr>
                <w:sz w:val="18"/>
              </w:rPr>
              <w:t>-</w:t>
            </w:r>
          </w:p>
        </w:tc>
        <w:tc>
          <w:tcPr>
            <w:tcW w:w="708" w:type="dxa"/>
          </w:tcPr>
          <w:p w:rsidR="00BB7B4A" w:rsidRPr="00E84BC1" w:rsidRDefault="00BB7B4A" w:rsidP="00BB7B4A">
            <w:pPr>
              <w:spacing w:before="40" w:after="40"/>
              <w:jc w:val="right"/>
              <w:rPr>
                <w:sz w:val="18"/>
              </w:rPr>
            </w:pPr>
            <w:r w:rsidRPr="00E84BC1">
              <w:rPr>
                <w:sz w:val="18"/>
              </w:rPr>
              <w:t>-</w:t>
            </w:r>
          </w:p>
        </w:tc>
        <w:tc>
          <w:tcPr>
            <w:tcW w:w="851" w:type="dxa"/>
          </w:tcPr>
          <w:p w:rsidR="00BB7B4A" w:rsidRPr="00E84BC1" w:rsidRDefault="00BB7B4A" w:rsidP="00BB7B4A">
            <w:pPr>
              <w:spacing w:before="40" w:after="40"/>
              <w:jc w:val="right"/>
              <w:rPr>
                <w:sz w:val="18"/>
              </w:rPr>
            </w:pPr>
            <w:r w:rsidRPr="00E84BC1">
              <w:rPr>
                <w:sz w:val="18"/>
              </w:rPr>
              <w:t>-</w:t>
            </w:r>
          </w:p>
        </w:tc>
        <w:tc>
          <w:tcPr>
            <w:tcW w:w="709" w:type="dxa"/>
          </w:tcPr>
          <w:p w:rsidR="00BB7B4A" w:rsidRPr="00E84BC1" w:rsidRDefault="00BB7B4A" w:rsidP="00BB7B4A">
            <w:pPr>
              <w:spacing w:before="40" w:after="40"/>
              <w:jc w:val="right"/>
              <w:rPr>
                <w:sz w:val="18"/>
              </w:rPr>
            </w:pPr>
            <w:r w:rsidRPr="00E84BC1">
              <w:rPr>
                <w:sz w:val="18"/>
              </w:rPr>
              <w:t>-</w:t>
            </w:r>
          </w:p>
        </w:tc>
        <w:tc>
          <w:tcPr>
            <w:tcW w:w="850" w:type="dxa"/>
          </w:tcPr>
          <w:p w:rsidR="00BB7B4A" w:rsidRPr="00E84BC1" w:rsidRDefault="00BB7B4A" w:rsidP="00BB7B4A">
            <w:pPr>
              <w:spacing w:before="40" w:after="40"/>
              <w:jc w:val="right"/>
              <w:rPr>
                <w:sz w:val="18"/>
              </w:rPr>
            </w:pPr>
            <w:r w:rsidRPr="00E84BC1">
              <w:rPr>
                <w:sz w:val="18"/>
              </w:rPr>
              <w:t>-</w:t>
            </w:r>
          </w:p>
        </w:tc>
        <w:tc>
          <w:tcPr>
            <w:tcW w:w="851" w:type="dxa"/>
          </w:tcPr>
          <w:p w:rsidR="00BB7B4A" w:rsidRPr="00E84BC1" w:rsidRDefault="00BB7B4A" w:rsidP="00BB7B4A">
            <w:pPr>
              <w:spacing w:before="40" w:after="40"/>
              <w:jc w:val="right"/>
              <w:rPr>
                <w:sz w:val="18"/>
              </w:rPr>
            </w:pPr>
            <w:r w:rsidRPr="00E84BC1">
              <w:rPr>
                <w:sz w:val="18"/>
              </w:rPr>
              <w:t>-</w:t>
            </w:r>
          </w:p>
        </w:tc>
        <w:tc>
          <w:tcPr>
            <w:tcW w:w="850" w:type="dxa"/>
          </w:tcPr>
          <w:p w:rsidR="00BB7B4A" w:rsidRPr="00E84BC1" w:rsidRDefault="00BB7B4A" w:rsidP="00BB7B4A">
            <w:pPr>
              <w:spacing w:before="40" w:after="40"/>
              <w:jc w:val="right"/>
              <w:rPr>
                <w:sz w:val="18"/>
              </w:rPr>
            </w:pPr>
            <w:r w:rsidRPr="00E84BC1">
              <w:rPr>
                <w:sz w:val="18"/>
              </w:rPr>
              <w:t>-</w:t>
            </w:r>
          </w:p>
        </w:tc>
        <w:tc>
          <w:tcPr>
            <w:tcW w:w="992" w:type="dxa"/>
          </w:tcPr>
          <w:p w:rsidR="00BB7B4A" w:rsidRPr="00E84BC1" w:rsidRDefault="00BB7B4A" w:rsidP="00BB7B4A">
            <w:pPr>
              <w:spacing w:before="40" w:after="40"/>
              <w:jc w:val="right"/>
              <w:rPr>
                <w:sz w:val="18"/>
              </w:rPr>
            </w:pPr>
            <w:r w:rsidRPr="00E84BC1">
              <w:rPr>
                <w:sz w:val="18"/>
              </w:rPr>
              <w:t>-</w:t>
            </w:r>
          </w:p>
        </w:tc>
      </w:tr>
      <w:tr w:rsidR="00BB7B4A">
        <w:tc>
          <w:tcPr>
            <w:tcW w:w="2132" w:type="dxa"/>
          </w:tcPr>
          <w:p w:rsidR="00BB7B4A" w:rsidRPr="00E84BC1" w:rsidRDefault="00BB7B4A" w:rsidP="00BB7B4A">
            <w:pPr>
              <w:spacing w:before="40" w:after="40"/>
              <w:rPr>
                <w:sz w:val="18"/>
              </w:rPr>
            </w:pPr>
            <w:r w:rsidRPr="00E84BC1">
              <w:rPr>
                <w:sz w:val="18"/>
              </w:rPr>
              <w:t>Tuberculosis</w:t>
            </w:r>
          </w:p>
        </w:tc>
        <w:tc>
          <w:tcPr>
            <w:tcW w:w="850" w:type="dxa"/>
          </w:tcPr>
          <w:p w:rsidR="00BB7B4A" w:rsidRPr="00E84BC1" w:rsidRDefault="00BB7B4A" w:rsidP="00BB7B4A">
            <w:pPr>
              <w:spacing w:before="40" w:after="40"/>
              <w:jc w:val="right"/>
              <w:rPr>
                <w:sz w:val="18"/>
              </w:rPr>
            </w:pPr>
            <w:r w:rsidRPr="00E84BC1">
              <w:rPr>
                <w:sz w:val="18"/>
              </w:rPr>
              <w:t>13</w:t>
            </w:r>
          </w:p>
        </w:tc>
        <w:tc>
          <w:tcPr>
            <w:tcW w:w="851" w:type="dxa"/>
          </w:tcPr>
          <w:p w:rsidR="00BB7B4A" w:rsidRPr="00E84BC1" w:rsidRDefault="00BB7B4A" w:rsidP="00BB7B4A">
            <w:pPr>
              <w:spacing w:before="40" w:after="40"/>
              <w:jc w:val="right"/>
              <w:rPr>
                <w:sz w:val="18"/>
              </w:rPr>
            </w:pPr>
            <w:r w:rsidRPr="00E84BC1">
              <w:rPr>
                <w:sz w:val="18"/>
              </w:rPr>
              <w:t>7</w:t>
            </w:r>
          </w:p>
        </w:tc>
        <w:tc>
          <w:tcPr>
            <w:tcW w:w="708" w:type="dxa"/>
          </w:tcPr>
          <w:p w:rsidR="00BB7B4A" w:rsidRPr="00E84BC1" w:rsidRDefault="00BB7B4A" w:rsidP="00BB7B4A">
            <w:pPr>
              <w:spacing w:before="40" w:after="40"/>
              <w:jc w:val="right"/>
              <w:rPr>
                <w:sz w:val="18"/>
              </w:rPr>
            </w:pPr>
            <w:r w:rsidRPr="00E84BC1">
              <w:rPr>
                <w:sz w:val="18"/>
              </w:rPr>
              <w:t>6</w:t>
            </w:r>
          </w:p>
        </w:tc>
        <w:tc>
          <w:tcPr>
            <w:tcW w:w="851" w:type="dxa"/>
          </w:tcPr>
          <w:p w:rsidR="00BB7B4A" w:rsidRPr="00E84BC1" w:rsidRDefault="00BB7B4A" w:rsidP="00BB7B4A">
            <w:pPr>
              <w:spacing w:before="40" w:after="40"/>
              <w:jc w:val="right"/>
              <w:rPr>
                <w:sz w:val="18"/>
              </w:rPr>
            </w:pPr>
            <w:r w:rsidRPr="00E84BC1">
              <w:rPr>
                <w:sz w:val="18"/>
              </w:rPr>
              <w:t>6</w:t>
            </w:r>
          </w:p>
        </w:tc>
        <w:tc>
          <w:tcPr>
            <w:tcW w:w="709" w:type="dxa"/>
          </w:tcPr>
          <w:p w:rsidR="00BB7B4A" w:rsidRPr="00E84BC1" w:rsidRDefault="00BB7B4A" w:rsidP="00BB7B4A">
            <w:pPr>
              <w:spacing w:before="40" w:after="40"/>
              <w:jc w:val="right"/>
              <w:rPr>
                <w:sz w:val="18"/>
              </w:rPr>
            </w:pPr>
            <w:r w:rsidRPr="00E84BC1">
              <w:rPr>
                <w:sz w:val="18"/>
              </w:rPr>
              <w:t>3</w:t>
            </w:r>
          </w:p>
        </w:tc>
        <w:tc>
          <w:tcPr>
            <w:tcW w:w="850" w:type="dxa"/>
          </w:tcPr>
          <w:p w:rsidR="00BB7B4A" w:rsidRPr="00E84BC1" w:rsidRDefault="00BB7B4A" w:rsidP="00BB7B4A">
            <w:pPr>
              <w:spacing w:before="40" w:after="40"/>
              <w:jc w:val="right"/>
              <w:rPr>
                <w:sz w:val="18"/>
              </w:rPr>
            </w:pPr>
            <w:r w:rsidRPr="00E84BC1">
              <w:rPr>
                <w:sz w:val="18"/>
              </w:rPr>
              <w:t>3</w:t>
            </w:r>
          </w:p>
        </w:tc>
        <w:tc>
          <w:tcPr>
            <w:tcW w:w="851" w:type="dxa"/>
          </w:tcPr>
          <w:p w:rsidR="00BB7B4A" w:rsidRPr="00E84BC1" w:rsidRDefault="00BB7B4A" w:rsidP="00BB7B4A">
            <w:pPr>
              <w:spacing w:before="40" w:after="40"/>
              <w:jc w:val="right"/>
              <w:rPr>
                <w:sz w:val="18"/>
              </w:rPr>
            </w:pPr>
            <w:r w:rsidRPr="00E84BC1">
              <w:rPr>
                <w:sz w:val="18"/>
              </w:rPr>
              <w:t>7</w:t>
            </w:r>
          </w:p>
        </w:tc>
        <w:tc>
          <w:tcPr>
            <w:tcW w:w="850" w:type="dxa"/>
          </w:tcPr>
          <w:p w:rsidR="00BB7B4A" w:rsidRPr="00E84BC1" w:rsidRDefault="00BB7B4A" w:rsidP="00BB7B4A">
            <w:pPr>
              <w:spacing w:before="40" w:after="40"/>
              <w:jc w:val="right"/>
              <w:rPr>
                <w:sz w:val="18"/>
              </w:rPr>
            </w:pPr>
            <w:r w:rsidRPr="00E84BC1">
              <w:rPr>
                <w:sz w:val="18"/>
              </w:rPr>
              <w:t>4</w:t>
            </w:r>
          </w:p>
        </w:tc>
        <w:tc>
          <w:tcPr>
            <w:tcW w:w="992" w:type="dxa"/>
          </w:tcPr>
          <w:p w:rsidR="00BB7B4A" w:rsidRPr="00E84BC1" w:rsidRDefault="00BB7B4A" w:rsidP="00BB7B4A">
            <w:pPr>
              <w:spacing w:before="40" w:after="40"/>
              <w:jc w:val="right"/>
              <w:rPr>
                <w:sz w:val="18"/>
              </w:rPr>
            </w:pPr>
            <w:r w:rsidRPr="00E84BC1">
              <w:rPr>
                <w:sz w:val="18"/>
              </w:rPr>
              <w:t>3</w:t>
            </w:r>
          </w:p>
        </w:tc>
      </w:tr>
      <w:tr w:rsidR="00BB7B4A">
        <w:tc>
          <w:tcPr>
            <w:tcW w:w="2132" w:type="dxa"/>
          </w:tcPr>
          <w:p w:rsidR="00BB7B4A" w:rsidRPr="00E84BC1" w:rsidRDefault="00BB7B4A" w:rsidP="00BB7B4A">
            <w:pPr>
              <w:spacing w:before="40" w:after="40"/>
              <w:rPr>
                <w:sz w:val="18"/>
              </w:rPr>
            </w:pPr>
            <w:r w:rsidRPr="00E84BC1">
              <w:rPr>
                <w:sz w:val="18"/>
              </w:rPr>
              <w:t>Acute poliomyelitis</w:t>
            </w:r>
          </w:p>
        </w:tc>
        <w:tc>
          <w:tcPr>
            <w:tcW w:w="850" w:type="dxa"/>
          </w:tcPr>
          <w:p w:rsidR="00BB7B4A" w:rsidRPr="00E84BC1" w:rsidRDefault="00BB7B4A" w:rsidP="00BB7B4A">
            <w:pPr>
              <w:spacing w:before="40" w:after="40"/>
              <w:jc w:val="right"/>
              <w:rPr>
                <w:sz w:val="18"/>
              </w:rPr>
            </w:pPr>
            <w:r w:rsidRPr="00E84BC1">
              <w:rPr>
                <w:sz w:val="18"/>
              </w:rPr>
              <w:t>-</w:t>
            </w:r>
          </w:p>
        </w:tc>
        <w:tc>
          <w:tcPr>
            <w:tcW w:w="851" w:type="dxa"/>
          </w:tcPr>
          <w:p w:rsidR="00BB7B4A" w:rsidRPr="00E84BC1" w:rsidRDefault="00BB7B4A" w:rsidP="00BB7B4A">
            <w:pPr>
              <w:spacing w:before="40" w:after="40"/>
              <w:jc w:val="right"/>
              <w:rPr>
                <w:sz w:val="18"/>
              </w:rPr>
            </w:pPr>
            <w:r w:rsidRPr="00E84BC1">
              <w:rPr>
                <w:sz w:val="18"/>
              </w:rPr>
              <w:t>-</w:t>
            </w:r>
          </w:p>
        </w:tc>
        <w:tc>
          <w:tcPr>
            <w:tcW w:w="708" w:type="dxa"/>
          </w:tcPr>
          <w:p w:rsidR="00BB7B4A" w:rsidRPr="00E84BC1" w:rsidRDefault="00BB7B4A" w:rsidP="00BB7B4A">
            <w:pPr>
              <w:spacing w:before="40" w:after="40"/>
              <w:jc w:val="right"/>
              <w:rPr>
                <w:sz w:val="18"/>
              </w:rPr>
            </w:pPr>
            <w:r w:rsidRPr="00E84BC1">
              <w:rPr>
                <w:sz w:val="18"/>
              </w:rPr>
              <w:t>-</w:t>
            </w:r>
          </w:p>
        </w:tc>
        <w:tc>
          <w:tcPr>
            <w:tcW w:w="851" w:type="dxa"/>
          </w:tcPr>
          <w:p w:rsidR="00BB7B4A" w:rsidRPr="00E84BC1" w:rsidRDefault="00BB7B4A" w:rsidP="00BB7B4A">
            <w:pPr>
              <w:spacing w:before="40" w:after="40"/>
              <w:jc w:val="right"/>
              <w:rPr>
                <w:sz w:val="18"/>
              </w:rPr>
            </w:pPr>
            <w:r w:rsidRPr="00E84BC1">
              <w:rPr>
                <w:sz w:val="18"/>
              </w:rPr>
              <w:t>-</w:t>
            </w:r>
          </w:p>
        </w:tc>
        <w:tc>
          <w:tcPr>
            <w:tcW w:w="709" w:type="dxa"/>
          </w:tcPr>
          <w:p w:rsidR="00BB7B4A" w:rsidRPr="00E84BC1" w:rsidRDefault="00BB7B4A" w:rsidP="00BB7B4A">
            <w:pPr>
              <w:spacing w:before="40" w:after="40"/>
              <w:jc w:val="right"/>
              <w:rPr>
                <w:sz w:val="18"/>
              </w:rPr>
            </w:pPr>
            <w:r w:rsidRPr="00E84BC1">
              <w:rPr>
                <w:sz w:val="18"/>
              </w:rPr>
              <w:t>-</w:t>
            </w:r>
          </w:p>
        </w:tc>
        <w:tc>
          <w:tcPr>
            <w:tcW w:w="850" w:type="dxa"/>
          </w:tcPr>
          <w:p w:rsidR="00BB7B4A" w:rsidRPr="00E84BC1" w:rsidRDefault="00BB7B4A" w:rsidP="00BB7B4A">
            <w:pPr>
              <w:spacing w:before="40" w:after="40"/>
              <w:jc w:val="right"/>
              <w:rPr>
                <w:sz w:val="18"/>
              </w:rPr>
            </w:pPr>
            <w:r w:rsidRPr="00E84BC1">
              <w:rPr>
                <w:sz w:val="18"/>
              </w:rPr>
              <w:t>-</w:t>
            </w:r>
          </w:p>
        </w:tc>
        <w:tc>
          <w:tcPr>
            <w:tcW w:w="851" w:type="dxa"/>
          </w:tcPr>
          <w:p w:rsidR="00BB7B4A" w:rsidRPr="00E84BC1" w:rsidRDefault="00BB7B4A" w:rsidP="00BB7B4A">
            <w:pPr>
              <w:spacing w:before="40" w:after="40"/>
              <w:jc w:val="right"/>
              <w:rPr>
                <w:sz w:val="18"/>
              </w:rPr>
            </w:pPr>
            <w:r w:rsidRPr="00E84BC1">
              <w:rPr>
                <w:sz w:val="18"/>
              </w:rPr>
              <w:t>-</w:t>
            </w:r>
          </w:p>
        </w:tc>
        <w:tc>
          <w:tcPr>
            <w:tcW w:w="850" w:type="dxa"/>
          </w:tcPr>
          <w:p w:rsidR="00BB7B4A" w:rsidRPr="00E84BC1" w:rsidRDefault="00BB7B4A" w:rsidP="00BB7B4A">
            <w:pPr>
              <w:spacing w:before="40" w:after="40"/>
              <w:jc w:val="right"/>
              <w:rPr>
                <w:sz w:val="18"/>
              </w:rPr>
            </w:pPr>
            <w:r w:rsidRPr="00E84BC1">
              <w:rPr>
                <w:sz w:val="18"/>
              </w:rPr>
              <w:t>-</w:t>
            </w:r>
          </w:p>
        </w:tc>
        <w:tc>
          <w:tcPr>
            <w:tcW w:w="992" w:type="dxa"/>
          </w:tcPr>
          <w:p w:rsidR="00BB7B4A" w:rsidRPr="00E84BC1" w:rsidRDefault="00BB7B4A" w:rsidP="00BB7B4A">
            <w:pPr>
              <w:spacing w:before="40" w:after="40"/>
              <w:jc w:val="right"/>
              <w:rPr>
                <w:sz w:val="18"/>
              </w:rPr>
            </w:pPr>
            <w:r w:rsidRPr="00E84BC1">
              <w:rPr>
                <w:sz w:val="18"/>
              </w:rPr>
              <w:t>-</w:t>
            </w:r>
          </w:p>
        </w:tc>
      </w:tr>
      <w:tr w:rsidR="00BB7B4A">
        <w:tc>
          <w:tcPr>
            <w:tcW w:w="2132" w:type="dxa"/>
          </w:tcPr>
          <w:p w:rsidR="00BB7B4A" w:rsidRPr="00E84BC1" w:rsidRDefault="00BB7B4A" w:rsidP="00BB7B4A">
            <w:pPr>
              <w:spacing w:before="40" w:after="40"/>
              <w:rPr>
                <w:sz w:val="18"/>
              </w:rPr>
            </w:pPr>
            <w:r w:rsidRPr="00E84BC1">
              <w:rPr>
                <w:sz w:val="18"/>
              </w:rPr>
              <w:t>Viral hepatitis</w:t>
            </w:r>
          </w:p>
        </w:tc>
        <w:tc>
          <w:tcPr>
            <w:tcW w:w="850" w:type="dxa"/>
          </w:tcPr>
          <w:p w:rsidR="00BB7B4A" w:rsidRPr="00E84BC1" w:rsidRDefault="00BB7B4A" w:rsidP="00BB7B4A">
            <w:pPr>
              <w:spacing w:before="40" w:after="40"/>
              <w:jc w:val="right"/>
              <w:rPr>
                <w:sz w:val="18"/>
              </w:rPr>
            </w:pPr>
            <w:r w:rsidRPr="00E84BC1">
              <w:rPr>
                <w:sz w:val="18"/>
              </w:rPr>
              <w:t>5</w:t>
            </w:r>
          </w:p>
        </w:tc>
        <w:tc>
          <w:tcPr>
            <w:tcW w:w="851" w:type="dxa"/>
          </w:tcPr>
          <w:p w:rsidR="00BB7B4A" w:rsidRPr="00E84BC1" w:rsidRDefault="00BB7B4A" w:rsidP="00BB7B4A">
            <w:pPr>
              <w:spacing w:before="40" w:after="40"/>
              <w:jc w:val="right"/>
              <w:rPr>
                <w:sz w:val="18"/>
              </w:rPr>
            </w:pPr>
            <w:r w:rsidRPr="00E84BC1">
              <w:rPr>
                <w:sz w:val="18"/>
              </w:rPr>
              <w:t>3</w:t>
            </w:r>
          </w:p>
        </w:tc>
        <w:tc>
          <w:tcPr>
            <w:tcW w:w="708" w:type="dxa"/>
          </w:tcPr>
          <w:p w:rsidR="00BB7B4A" w:rsidRPr="00E84BC1" w:rsidRDefault="00BB7B4A" w:rsidP="00BB7B4A">
            <w:pPr>
              <w:spacing w:before="40" w:after="40"/>
              <w:jc w:val="right"/>
              <w:rPr>
                <w:sz w:val="18"/>
              </w:rPr>
            </w:pPr>
            <w:r w:rsidRPr="00E84BC1">
              <w:rPr>
                <w:sz w:val="18"/>
              </w:rPr>
              <w:t>2</w:t>
            </w:r>
          </w:p>
        </w:tc>
        <w:tc>
          <w:tcPr>
            <w:tcW w:w="851" w:type="dxa"/>
          </w:tcPr>
          <w:p w:rsidR="00BB7B4A" w:rsidRPr="00E84BC1" w:rsidRDefault="00BB7B4A" w:rsidP="00BB7B4A">
            <w:pPr>
              <w:spacing w:before="40" w:after="40"/>
              <w:jc w:val="right"/>
              <w:rPr>
                <w:sz w:val="18"/>
              </w:rPr>
            </w:pPr>
            <w:r w:rsidRPr="00E84BC1">
              <w:rPr>
                <w:sz w:val="18"/>
              </w:rPr>
              <w:t>1</w:t>
            </w:r>
          </w:p>
        </w:tc>
        <w:tc>
          <w:tcPr>
            <w:tcW w:w="709" w:type="dxa"/>
          </w:tcPr>
          <w:p w:rsidR="00BB7B4A" w:rsidRPr="00E84BC1" w:rsidRDefault="00BB7B4A" w:rsidP="00BB7B4A">
            <w:pPr>
              <w:spacing w:before="40" w:after="40"/>
              <w:jc w:val="right"/>
              <w:rPr>
                <w:sz w:val="18"/>
              </w:rPr>
            </w:pPr>
            <w:r w:rsidRPr="00E84BC1">
              <w:rPr>
                <w:sz w:val="18"/>
              </w:rPr>
              <w:t>-</w:t>
            </w:r>
          </w:p>
        </w:tc>
        <w:tc>
          <w:tcPr>
            <w:tcW w:w="850" w:type="dxa"/>
          </w:tcPr>
          <w:p w:rsidR="00BB7B4A" w:rsidRPr="00E84BC1" w:rsidRDefault="00BB7B4A" w:rsidP="00BB7B4A">
            <w:pPr>
              <w:spacing w:before="40" w:after="40"/>
              <w:jc w:val="right"/>
              <w:rPr>
                <w:sz w:val="18"/>
              </w:rPr>
            </w:pPr>
            <w:r w:rsidRPr="00E84BC1">
              <w:rPr>
                <w:sz w:val="18"/>
              </w:rPr>
              <w:t>1</w:t>
            </w:r>
          </w:p>
        </w:tc>
        <w:tc>
          <w:tcPr>
            <w:tcW w:w="851" w:type="dxa"/>
          </w:tcPr>
          <w:p w:rsidR="00BB7B4A" w:rsidRPr="00E84BC1" w:rsidRDefault="00BB7B4A" w:rsidP="00BB7B4A">
            <w:pPr>
              <w:spacing w:before="40" w:after="40"/>
              <w:jc w:val="right"/>
              <w:rPr>
                <w:sz w:val="18"/>
              </w:rPr>
            </w:pPr>
            <w:r w:rsidRPr="00E84BC1">
              <w:rPr>
                <w:sz w:val="18"/>
              </w:rPr>
              <w:t>4</w:t>
            </w:r>
          </w:p>
        </w:tc>
        <w:tc>
          <w:tcPr>
            <w:tcW w:w="850" w:type="dxa"/>
          </w:tcPr>
          <w:p w:rsidR="00BB7B4A" w:rsidRPr="00E84BC1" w:rsidRDefault="00BB7B4A" w:rsidP="00BB7B4A">
            <w:pPr>
              <w:spacing w:before="40" w:after="40"/>
              <w:jc w:val="right"/>
              <w:rPr>
                <w:sz w:val="18"/>
              </w:rPr>
            </w:pPr>
            <w:r w:rsidRPr="00E84BC1">
              <w:rPr>
                <w:sz w:val="18"/>
              </w:rPr>
              <w:t>3</w:t>
            </w:r>
          </w:p>
        </w:tc>
        <w:tc>
          <w:tcPr>
            <w:tcW w:w="992" w:type="dxa"/>
          </w:tcPr>
          <w:p w:rsidR="00BB7B4A" w:rsidRPr="00E84BC1" w:rsidRDefault="00BB7B4A" w:rsidP="00BB7B4A">
            <w:pPr>
              <w:spacing w:before="40" w:after="40"/>
              <w:jc w:val="right"/>
              <w:rPr>
                <w:sz w:val="18"/>
              </w:rPr>
            </w:pPr>
            <w:r w:rsidRPr="00E84BC1">
              <w:rPr>
                <w:sz w:val="18"/>
              </w:rPr>
              <w:t>1</w:t>
            </w:r>
          </w:p>
        </w:tc>
      </w:tr>
      <w:tr w:rsidR="00BB7B4A">
        <w:tc>
          <w:tcPr>
            <w:tcW w:w="2132" w:type="dxa"/>
          </w:tcPr>
          <w:p w:rsidR="00BB7B4A" w:rsidRPr="00E84BC1" w:rsidRDefault="00BB7B4A" w:rsidP="00BB7B4A">
            <w:pPr>
              <w:spacing w:before="40" w:after="40"/>
              <w:rPr>
                <w:sz w:val="18"/>
              </w:rPr>
            </w:pPr>
            <w:r w:rsidRPr="00E84BC1">
              <w:rPr>
                <w:sz w:val="18"/>
              </w:rPr>
              <w:t>Acute respiratory infections of the upper respiratory tract</w:t>
            </w:r>
          </w:p>
        </w:tc>
        <w:tc>
          <w:tcPr>
            <w:tcW w:w="850" w:type="dxa"/>
          </w:tcPr>
          <w:p w:rsidR="00BB7B4A" w:rsidRPr="00E84BC1" w:rsidRDefault="00BB7B4A" w:rsidP="00BB7B4A">
            <w:pPr>
              <w:spacing w:before="40" w:after="40"/>
              <w:jc w:val="right"/>
              <w:rPr>
                <w:sz w:val="18"/>
              </w:rPr>
            </w:pPr>
            <w:r w:rsidRPr="00E84BC1">
              <w:rPr>
                <w:sz w:val="18"/>
              </w:rPr>
              <w:t>57</w:t>
            </w:r>
          </w:p>
        </w:tc>
        <w:tc>
          <w:tcPr>
            <w:tcW w:w="851" w:type="dxa"/>
          </w:tcPr>
          <w:p w:rsidR="00BB7B4A" w:rsidRPr="00E84BC1" w:rsidRDefault="00BB7B4A" w:rsidP="00BB7B4A">
            <w:pPr>
              <w:spacing w:before="40" w:after="40"/>
              <w:jc w:val="right"/>
              <w:rPr>
                <w:sz w:val="18"/>
              </w:rPr>
            </w:pPr>
            <w:r w:rsidRPr="00E84BC1">
              <w:rPr>
                <w:sz w:val="18"/>
              </w:rPr>
              <w:t>38</w:t>
            </w:r>
          </w:p>
        </w:tc>
        <w:tc>
          <w:tcPr>
            <w:tcW w:w="708" w:type="dxa"/>
          </w:tcPr>
          <w:p w:rsidR="00BB7B4A" w:rsidRPr="00E84BC1" w:rsidRDefault="00BB7B4A" w:rsidP="00BB7B4A">
            <w:pPr>
              <w:spacing w:before="40" w:after="40"/>
              <w:jc w:val="right"/>
              <w:rPr>
                <w:sz w:val="18"/>
              </w:rPr>
            </w:pPr>
            <w:r w:rsidRPr="00E84BC1">
              <w:rPr>
                <w:sz w:val="18"/>
              </w:rPr>
              <w:t>19</w:t>
            </w:r>
          </w:p>
        </w:tc>
        <w:tc>
          <w:tcPr>
            <w:tcW w:w="851" w:type="dxa"/>
          </w:tcPr>
          <w:p w:rsidR="00BB7B4A" w:rsidRPr="00E84BC1" w:rsidRDefault="00BB7B4A" w:rsidP="00BB7B4A">
            <w:pPr>
              <w:spacing w:before="40" w:after="40"/>
              <w:jc w:val="right"/>
              <w:rPr>
                <w:sz w:val="18"/>
              </w:rPr>
            </w:pPr>
            <w:r w:rsidRPr="00E84BC1">
              <w:rPr>
                <w:sz w:val="18"/>
              </w:rPr>
              <w:t>31</w:t>
            </w:r>
          </w:p>
        </w:tc>
        <w:tc>
          <w:tcPr>
            <w:tcW w:w="709" w:type="dxa"/>
          </w:tcPr>
          <w:p w:rsidR="00BB7B4A" w:rsidRPr="00E84BC1" w:rsidRDefault="00BB7B4A" w:rsidP="00BB7B4A">
            <w:pPr>
              <w:spacing w:before="40" w:after="40"/>
              <w:jc w:val="right"/>
              <w:rPr>
                <w:sz w:val="18"/>
              </w:rPr>
            </w:pPr>
            <w:r w:rsidRPr="00E84BC1">
              <w:rPr>
                <w:sz w:val="18"/>
              </w:rPr>
              <w:t>18</w:t>
            </w:r>
          </w:p>
        </w:tc>
        <w:tc>
          <w:tcPr>
            <w:tcW w:w="850" w:type="dxa"/>
          </w:tcPr>
          <w:p w:rsidR="00BB7B4A" w:rsidRPr="00E84BC1" w:rsidRDefault="00BB7B4A" w:rsidP="00BB7B4A">
            <w:pPr>
              <w:spacing w:before="40" w:after="40"/>
              <w:jc w:val="right"/>
              <w:rPr>
                <w:sz w:val="18"/>
              </w:rPr>
            </w:pPr>
            <w:r w:rsidRPr="00E84BC1">
              <w:rPr>
                <w:sz w:val="18"/>
              </w:rPr>
              <w:t>13</w:t>
            </w:r>
          </w:p>
        </w:tc>
        <w:tc>
          <w:tcPr>
            <w:tcW w:w="851" w:type="dxa"/>
          </w:tcPr>
          <w:p w:rsidR="00BB7B4A" w:rsidRPr="00E84BC1" w:rsidRDefault="00BB7B4A" w:rsidP="00BB7B4A">
            <w:pPr>
              <w:spacing w:before="40" w:after="40"/>
              <w:jc w:val="right"/>
              <w:rPr>
                <w:sz w:val="18"/>
              </w:rPr>
            </w:pPr>
            <w:r w:rsidRPr="00E84BC1">
              <w:rPr>
                <w:sz w:val="18"/>
              </w:rPr>
              <w:t>26</w:t>
            </w:r>
          </w:p>
        </w:tc>
        <w:tc>
          <w:tcPr>
            <w:tcW w:w="850" w:type="dxa"/>
          </w:tcPr>
          <w:p w:rsidR="00BB7B4A" w:rsidRPr="00E84BC1" w:rsidRDefault="00BB7B4A" w:rsidP="00BB7B4A">
            <w:pPr>
              <w:spacing w:before="40" w:after="40"/>
              <w:jc w:val="right"/>
              <w:rPr>
                <w:sz w:val="18"/>
              </w:rPr>
            </w:pPr>
            <w:r w:rsidRPr="00E84BC1">
              <w:rPr>
                <w:sz w:val="18"/>
              </w:rPr>
              <w:t>20</w:t>
            </w:r>
          </w:p>
        </w:tc>
        <w:tc>
          <w:tcPr>
            <w:tcW w:w="992" w:type="dxa"/>
          </w:tcPr>
          <w:p w:rsidR="00BB7B4A" w:rsidRPr="00E84BC1" w:rsidRDefault="00BB7B4A" w:rsidP="00BB7B4A">
            <w:pPr>
              <w:spacing w:before="40" w:after="40"/>
              <w:jc w:val="right"/>
              <w:rPr>
                <w:sz w:val="18"/>
              </w:rPr>
            </w:pPr>
            <w:r w:rsidRPr="00E84BC1">
              <w:rPr>
                <w:sz w:val="18"/>
              </w:rPr>
              <w:t>6</w:t>
            </w:r>
          </w:p>
        </w:tc>
      </w:tr>
      <w:tr w:rsidR="00BB7B4A">
        <w:tc>
          <w:tcPr>
            <w:tcW w:w="2132" w:type="dxa"/>
          </w:tcPr>
          <w:p w:rsidR="00BB7B4A" w:rsidRPr="00E84BC1" w:rsidRDefault="00BB7B4A" w:rsidP="00BB7B4A">
            <w:pPr>
              <w:spacing w:before="40" w:after="40"/>
              <w:rPr>
                <w:sz w:val="18"/>
              </w:rPr>
            </w:pPr>
            <w:r w:rsidRPr="00E84BC1">
              <w:rPr>
                <w:sz w:val="18"/>
              </w:rPr>
              <w:t>External causes</w:t>
            </w:r>
          </w:p>
        </w:tc>
        <w:tc>
          <w:tcPr>
            <w:tcW w:w="850" w:type="dxa"/>
          </w:tcPr>
          <w:p w:rsidR="00BB7B4A" w:rsidRPr="00E84BC1" w:rsidRDefault="00BB7B4A" w:rsidP="00BB7B4A">
            <w:pPr>
              <w:spacing w:before="40" w:after="40"/>
              <w:jc w:val="right"/>
              <w:rPr>
                <w:sz w:val="18"/>
              </w:rPr>
            </w:pPr>
            <w:r w:rsidRPr="00E84BC1">
              <w:rPr>
                <w:sz w:val="18"/>
              </w:rPr>
              <w:t>2 216</w:t>
            </w:r>
          </w:p>
        </w:tc>
        <w:tc>
          <w:tcPr>
            <w:tcW w:w="851" w:type="dxa"/>
          </w:tcPr>
          <w:p w:rsidR="00BB7B4A" w:rsidRPr="00E84BC1" w:rsidRDefault="00BB7B4A" w:rsidP="00BB7B4A">
            <w:pPr>
              <w:spacing w:before="40" w:after="40"/>
              <w:jc w:val="right"/>
              <w:rPr>
                <w:sz w:val="18"/>
              </w:rPr>
            </w:pPr>
            <w:r w:rsidRPr="00E84BC1">
              <w:rPr>
                <w:sz w:val="18"/>
              </w:rPr>
              <w:t>1 452</w:t>
            </w:r>
          </w:p>
        </w:tc>
        <w:tc>
          <w:tcPr>
            <w:tcW w:w="708" w:type="dxa"/>
          </w:tcPr>
          <w:p w:rsidR="00BB7B4A" w:rsidRPr="00E84BC1" w:rsidRDefault="00BB7B4A" w:rsidP="00BB7B4A">
            <w:pPr>
              <w:spacing w:before="40" w:after="40"/>
              <w:jc w:val="right"/>
              <w:rPr>
                <w:sz w:val="18"/>
              </w:rPr>
            </w:pPr>
            <w:r w:rsidRPr="00E84BC1">
              <w:rPr>
                <w:sz w:val="18"/>
              </w:rPr>
              <w:t>764</w:t>
            </w:r>
          </w:p>
        </w:tc>
        <w:tc>
          <w:tcPr>
            <w:tcW w:w="851" w:type="dxa"/>
          </w:tcPr>
          <w:p w:rsidR="00BB7B4A" w:rsidRPr="00E84BC1" w:rsidRDefault="00BB7B4A" w:rsidP="00BB7B4A">
            <w:pPr>
              <w:spacing w:before="40" w:after="40"/>
              <w:jc w:val="right"/>
              <w:rPr>
                <w:sz w:val="18"/>
              </w:rPr>
            </w:pPr>
            <w:r w:rsidRPr="00E84BC1">
              <w:rPr>
                <w:sz w:val="18"/>
              </w:rPr>
              <w:t>1 167</w:t>
            </w:r>
          </w:p>
        </w:tc>
        <w:tc>
          <w:tcPr>
            <w:tcW w:w="709" w:type="dxa"/>
          </w:tcPr>
          <w:p w:rsidR="00BB7B4A" w:rsidRPr="00E84BC1" w:rsidRDefault="00BB7B4A" w:rsidP="00BB7B4A">
            <w:pPr>
              <w:spacing w:before="40" w:after="40"/>
              <w:jc w:val="right"/>
              <w:rPr>
                <w:sz w:val="18"/>
              </w:rPr>
            </w:pPr>
            <w:r w:rsidRPr="00E84BC1">
              <w:rPr>
                <w:sz w:val="18"/>
              </w:rPr>
              <w:t>764</w:t>
            </w:r>
          </w:p>
        </w:tc>
        <w:tc>
          <w:tcPr>
            <w:tcW w:w="850" w:type="dxa"/>
          </w:tcPr>
          <w:p w:rsidR="00BB7B4A" w:rsidRPr="00E84BC1" w:rsidRDefault="00BB7B4A" w:rsidP="00BB7B4A">
            <w:pPr>
              <w:spacing w:before="40" w:after="40"/>
              <w:jc w:val="right"/>
              <w:rPr>
                <w:sz w:val="18"/>
              </w:rPr>
            </w:pPr>
            <w:r w:rsidRPr="00E84BC1">
              <w:rPr>
                <w:sz w:val="18"/>
              </w:rPr>
              <w:t>403</w:t>
            </w:r>
          </w:p>
        </w:tc>
        <w:tc>
          <w:tcPr>
            <w:tcW w:w="851" w:type="dxa"/>
          </w:tcPr>
          <w:p w:rsidR="00BB7B4A" w:rsidRPr="00E84BC1" w:rsidRDefault="00BB7B4A" w:rsidP="00BB7B4A">
            <w:pPr>
              <w:spacing w:before="40" w:after="40"/>
              <w:jc w:val="right"/>
              <w:rPr>
                <w:sz w:val="18"/>
              </w:rPr>
            </w:pPr>
            <w:r w:rsidRPr="00E84BC1">
              <w:rPr>
                <w:sz w:val="18"/>
              </w:rPr>
              <w:t>1 049</w:t>
            </w:r>
          </w:p>
        </w:tc>
        <w:tc>
          <w:tcPr>
            <w:tcW w:w="850" w:type="dxa"/>
          </w:tcPr>
          <w:p w:rsidR="00BB7B4A" w:rsidRPr="00E84BC1" w:rsidRDefault="00BB7B4A" w:rsidP="00BB7B4A">
            <w:pPr>
              <w:spacing w:before="40" w:after="40"/>
              <w:jc w:val="right"/>
              <w:rPr>
                <w:sz w:val="18"/>
              </w:rPr>
            </w:pPr>
            <w:r w:rsidRPr="00E84BC1">
              <w:rPr>
                <w:sz w:val="18"/>
              </w:rPr>
              <w:t>688</w:t>
            </w:r>
          </w:p>
        </w:tc>
        <w:tc>
          <w:tcPr>
            <w:tcW w:w="992" w:type="dxa"/>
          </w:tcPr>
          <w:p w:rsidR="00BB7B4A" w:rsidRPr="00E84BC1" w:rsidRDefault="00BB7B4A" w:rsidP="00BB7B4A">
            <w:pPr>
              <w:spacing w:before="40" w:after="40"/>
              <w:jc w:val="right"/>
              <w:rPr>
                <w:sz w:val="18"/>
              </w:rPr>
            </w:pPr>
            <w:r w:rsidRPr="00E84BC1">
              <w:rPr>
                <w:sz w:val="18"/>
              </w:rPr>
              <w:t>361</w:t>
            </w:r>
          </w:p>
        </w:tc>
      </w:tr>
      <w:tr w:rsidR="00BB7B4A">
        <w:tc>
          <w:tcPr>
            <w:tcW w:w="2132" w:type="dxa"/>
          </w:tcPr>
          <w:p w:rsidR="00BB7B4A" w:rsidRPr="00E84BC1" w:rsidRDefault="00BB7B4A" w:rsidP="00BB7B4A">
            <w:pPr>
              <w:spacing w:before="40" w:after="40"/>
              <w:ind w:firstLine="170"/>
              <w:rPr>
                <w:sz w:val="18"/>
              </w:rPr>
            </w:pPr>
            <w:r w:rsidRPr="00E84BC1">
              <w:rPr>
                <w:sz w:val="18"/>
              </w:rPr>
              <w:t>including:</w:t>
            </w:r>
          </w:p>
        </w:tc>
        <w:tc>
          <w:tcPr>
            <w:tcW w:w="850" w:type="dxa"/>
          </w:tcPr>
          <w:p w:rsidR="00BB7B4A" w:rsidRPr="00E84BC1" w:rsidRDefault="00BB7B4A" w:rsidP="00BB7B4A">
            <w:pPr>
              <w:spacing w:before="40" w:after="40"/>
              <w:jc w:val="right"/>
              <w:rPr>
                <w:sz w:val="18"/>
              </w:rPr>
            </w:pPr>
          </w:p>
        </w:tc>
        <w:tc>
          <w:tcPr>
            <w:tcW w:w="851" w:type="dxa"/>
          </w:tcPr>
          <w:p w:rsidR="00BB7B4A" w:rsidRPr="00E84BC1" w:rsidRDefault="00BB7B4A" w:rsidP="00BB7B4A">
            <w:pPr>
              <w:spacing w:before="40" w:after="40"/>
              <w:jc w:val="right"/>
              <w:rPr>
                <w:sz w:val="18"/>
              </w:rPr>
            </w:pPr>
          </w:p>
        </w:tc>
        <w:tc>
          <w:tcPr>
            <w:tcW w:w="708" w:type="dxa"/>
          </w:tcPr>
          <w:p w:rsidR="00BB7B4A" w:rsidRPr="00E84BC1" w:rsidRDefault="00BB7B4A" w:rsidP="00BB7B4A">
            <w:pPr>
              <w:spacing w:before="40" w:after="40"/>
              <w:jc w:val="right"/>
              <w:rPr>
                <w:sz w:val="18"/>
              </w:rPr>
            </w:pPr>
          </w:p>
        </w:tc>
        <w:tc>
          <w:tcPr>
            <w:tcW w:w="851" w:type="dxa"/>
          </w:tcPr>
          <w:p w:rsidR="00BB7B4A" w:rsidRPr="00E84BC1" w:rsidRDefault="00BB7B4A" w:rsidP="00BB7B4A">
            <w:pPr>
              <w:spacing w:before="40" w:after="40"/>
              <w:jc w:val="right"/>
              <w:rPr>
                <w:sz w:val="18"/>
              </w:rPr>
            </w:pPr>
          </w:p>
        </w:tc>
        <w:tc>
          <w:tcPr>
            <w:tcW w:w="709" w:type="dxa"/>
          </w:tcPr>
          <w:p w:rsidR="00BB7B4A" w:rsidRPr="00E84BC1" w:rsidRDefault="00BB7B4A" w:rsidP="00BB7B4A">
            <w:pPr>
              <w:spacing w:before="40" w:after="40"/>
              <w:jc w:val="right"/>
              <w:rPr>
                <w:sz w:val="18"/>
              </w:rPr>
            </w:pPr>
          </w:p>
        </w:tc>
        <w:tc>
          <w:tcPr>
            <w:tcW w:w="850" w:type="dxa"/>
          </w:tcPr>
          <w:p w:rsidR="00BB7B4A" w:rsidRPr="00E84BC1" w:rsidRDefault="00BB7B4A" w:rsidP="00BB7B4A">
            <w:pPr>
              <w:spacing w:before="40" w:after="40"/>
              <w:jc w:val="right"/>
              <w:rPr>
                <w:sz w:val="18"/>
              </w:rPr>
            </w:pPr>
          </w:p>
        </w:tc>
        <w:tc>
          <w:tcPr>
            <w:tcW w:w="851" w:type="dxa"/>
          </w:tcPr>
          <w:p w:rsidR="00BB7B4A" w:rsidRPr="00E84BC1" w:rsidRDefault="00BB7B4A" w:rsidP="00BB7B4A">
            <w:pPr>
              <w:spacing w:before="40" w:after="40"/>
              <w:jc w:val="right"/>
              <w:rPr>
                <w:sz w:val="18"/>
              </w:rPr>
            </w:pPr>
          </w:p>
        </w:tc>
        <w:tc>
          <w:tcPr>
            <w:tcW w:w="850" w:type="dxa"/>
          </w:tcPr>
          <w:p w:rsidR="00BB7B4A" w:rsidRPr="00E84BC1" w:rsidRDefault="00BB7B4A" w:rsidP="00BB7B4A">
            <w:pPr>
              <w:spacing w:before="40" w:after="40"/>
              <w:jc w:val="right"/>
              <w:rPr>
                <w:sz w:val="18"/>
              </w:rPr>
            </w:pPr>
          </w:p>
        </w:tc>
        <w:tc>
          <w:tcPr>
            <w:tcW w:w="992" w:type="dxa"/>
          </w:tcPr>
          <w:p w:rsidR="00BB7B4A" w:rsidRPr="00E84BC1" w:rsidRDefault="00BB7B4A" w:rsidP="00BB7B4A">
            <w:pPr>
              <w:spacing w:before="40" w:after="40"/>
              <w:jc w:val="right"/>
              <w:rPr>
                <w:sz w:val="18"/>
              </w:rPr>
            </w:pPr>
          </w:p>
        </w:tc>
      </w:tr>
      <w:tr w:rsidR="00BB7B4A" w:rsidTr="000C7B75">
        <w:tc>
          <w:tcPr>
            <w:tcW w:w="2132" w:type="dxa"/>
          </w:tcPr>
          <w:p w:rsidR="00BB7B4A" w:rsidRPr="00E84BC1" w:rsidRDefault="00BB7B4A" w:rsidP="00BB7B4A">
            <w:pPr>
              <w:spacing w:before="40" w:after="40"/>
              <w:rPr>
                <w:sz w:val="18"/>
              </w:rPr>
            </w:pPr>
            <w:r w:rsidRPr="00E84BC1">
              <w:rPr>
                <w:sz w:val="18"/>
              </w:rPr>
              <w:t>Intentional self-harm</w:t>
            </w:r>
          </w:p>
        </w:tc>
        <w:tc>
          <w:tcPr>
            <w:tcW w:w="850" w:type="dxa"/>
          </w:tcPr>
          <w:p w:rsidR="00BB7B4A" w:rsidRPr="00E84BC1" w:rsidRDefault="00BB7B4A" w:rsidP="00BB7B4A">
            <w:pPr>
              <w:spacing w:before="40" w:after="40"/>
              <w:jc w:val="right"/>
              <w:rPr>
                <w:sz w:val="18"/>
              </w:rPr>
            </w:pPr>
            <w:r w:rsidRPr="00E84BC1">
              <w:rPr>
                <w:sz w:val="18"/>
              </w:rPr>
              <w:t>148</w:t>
            </w:r>
          </w:p>
        </w:tc>
        <w:tc>
          <w:tcPr>
            <w:tcW w:w="851" w:type="dxa"/>
          </w:tcPr>
          <w:p w:rsidR="00BB7B4A" w:rsidRPr="00E84BC1" w:rsidRDefault="00BB7B4A" w:rsidP="00BB7B4A">
            <w:pPr>
              <w:spacing w:before="40" w:after="40"/>
              <w:jc w:val="right"/>
              <w:rPr>
                <w:sz w:val="18"/>
              </w:rPr>
            </w:pPr>
            <w:r w:rsidRPr="00E84BC1">
              <w:rPr>
                <w:sz w:val="18"/>
              </w:rPr>
              <w:t>119</w:t>
            </w:r>
          </w:p>
        </w:tc>
        <w:tc>
          <w:tcPr>
            <w:tcW w:w="708" w:type="dxa"/>
          </w:tcPr>
          <w:p w:rsidR="00BB7B4A" w:rsidRPr="00E84BC1" w:rsidRDefault="00BB7B4A" w:rsidP="00BB7B4A">
            <w:pPr>
              <w:spacing w:before="40" w:after="40"/>
              <w:jc w:val="right"/>
              <w:rPr>
                <w:sz w:val="18"/>
              </w:rPr>
            </w:pPr>
            <w:r w:rsidRPr="00E84BC1">
              <w:rPr>
                <w:sz w:val="18"/>
              </w:rPr>
              <w:t>29</w:t>
            </w:r>
          </w:p>
        </w:tc>
        <w:tc>
          <w:tcPr>
            <w:tcW w:w="851" w:type="dxa"/>
          </w:tcPr>
          <w:p w:rsidR="00BB7B4A" w:rsidRPr="00E84BC1" w:rsidRDefault="00BB7B4A" w:rsidP="00BB7B4A">
            <w:pPr>
              <w:spacing w:before="40" w:after="40"/>
              <w:jc w:val="right"/>
              <w:rPr>
                <w:sz w:val="18"/>
              </w:rPr>
            </w:pPr>
            <w:r w:rsidRPr="00E84BC1">
              <w:rPr>
                <w:sz w:val="18"/>
              </w:rPr>
              <w:t>64</w:t>
            </w:r>
          </w:p>
        </w:tc>
        <w:tc>
          <w:tcPr>
            <w:tcW w:w="709" w:type="dxa"/>
          </w:tcPr>
          <w:p w:rsidR="00BB7B4A" w:rsidRPr="00E84BC1" w:rsidRDefault="00BB7B4A" w:rsidP="00BB7B4A">
            <w:pPr>
              <w:spacing w:before="40" w:after="40"/>
              <w:jc w:val="right"/>
              <w:rPr>
                <w:sz w:val="18"/>
              </w:rPr>
            </w:pPr>
            <w:r w:rsidRPr="00E84BC1">
              <w:rPr>
                <w:sz w:val="18"/>
              </w:rPr>
              <w:t>52</w:t>
            </w:r>
          </w:p>
        </w:tc>
        <w:tc>
          <w:tcPr>
            <w:tcW w:w="850" w:type="dxa"/>
          </w:tcPr>
          <w:p w:rsidR="00BB7B4A" w:rsidRPr="00E84BC1" w:rsidRDefault="00BB7B4A" w:rsidP="00BB7B4A">
            <w:pPr>
              <w:spacing w:before="40" w:after="40"/>
              <w:jc w:val="right"/>
              <w:rPr>
                <w:sz w:val="18"/>
              </w:rPr>
            </w:pPr>
            <w:r w:rsidRPr="00E84BC1">
              <w:rPr>
                <w:sz w:val="18"/>
              </w:rPr>
              <w:t>12</w:t>
            </w:r>
          </w:p>
        </w:tc>
        <w:tc>
          <w:tcPr>
            <w:tcW w:w="851" w:type="dxa"/>
          </w:tcPr>
          <w:p w:rsidR="00BB7B4A" w:rsidRPr="00E84BC1" w:rsidRDefault="00BB7B4A" w:rsidP="00BB7B4A">
            <w:pPr>
              <w:spacing w:before="40" w:after="40"/>
              <w:jc w:val="right"/>
              <w:rPr>
                <w:sz w:val="18"/>
              </w:rPr>
            </w:pPr>
            <w:r w:rsidRPr="00E84BC1">
              <w:rPr>
                <w:sz w:val="18"/>
              </w:rPr>
              <w:t>84</w:t>
            </w:r>
          </w:p>
        </w:tc>
        <w:tc>
          <w:tcPr>
            <w:tcW w:w="850" w:type="dxa"/>
          </w:tcPr>
          <w:p w:rsidR="00BB7B4A" w:rsidRPr="00E84BC1" w:rsidRDefault="00BB7B4A" w:rsidP="00BB7B4A">
            <w:pPr>
              <w:spacing w:before="40" w:after="40"/>
              <w:jc w:val="right"/>
              <w:rPr>
                <w:sz w:val="18"/>
              </w:rPr>
            </w:pPr>
            <w:r w:rsidRPr="00E84BC1">
              <w:rPr>
                <w:sz w:val="18"/>
              </w:rPr>
              <w:t>67</w:t>
            </w:r>
          </w:p>
        </w:tc>
        <w:tc>
          <w:tcPr>
            <w:tcW w:w="992" w:type="dxa"/>
          </w:tcPr>
          <w:p w:rsidR="00BB7B4A" w:rsidRPr="00E84BC1" w:rsidRDefault="00BB7B4A" w:rsidP="00BB7B4A">
            <w:pPr>
              <w:spacing w:before="40" w:after="40"/>
              <w:jc w:val="right"/>
              <w:rPr>
                <w:sz w:val="18"/>
              </w:rPr>
            </w:pPr>
            <w:r w:rsidRPr="00E84BC1">
              <w:rPr>
                <w:sz w:val="18"/>
              </w:rPr>
              <w:t>17</w:t>
            </w:r>
          </w:p>
        </w:tc>
      </w:tr>
      <w:tr w:rsidR="00BB7B4A" w:rsidTr="000C7B75">
        <w:tc>
          <w:tcPr>
            <w:tcW w:w="2132" w:type="dxa"/>
            <w:tcBorders>
              <w:bottom w:val="single" w:sz="12" w:space="0" w:color="auto"/>
            </w:tcBorders>
          </w:tcPr>
          <w:p w:rsidR="00BB7B4A" w:rsidRPr="00E84BC1" w:rsidRDefault="00BB7B4A" w:rsidP="00BB7B4A">
            <w:pPr>
              <w:spacing w:before="40" w:after="40"/>
              <w:rPr>
                <w:sz w:val="18"/>
              </w:rPr>
            </w:pPr>
            <w:r w:rsidRPr="00E84BC1">
              <w:rPr>
                <w:sz w:val="18"/>
              </w:rPr>
              <w:t>Consequences of attack</w:t>
            </w:r>
          </w:p>
        </w:tc>
        <w:tc>
          <w:tcPr>
            <w:tcW w:w="850" w:type="dxa"/>
            <w:tcBorders>
              <w:bottom w:val="single" w:sz="12" w:space="0" w:color="auto"/>
            </w:tcBorders>
          </w:tcPr>
          <w:p w:rsidR="00BB7B4A" w:rsidRPr="00E84BC1" w:rsidRDefault="00BB7B4A" w:rsidP="00BB7B4A">
            <w:pPr>
              <w:spacing w:before="40" w:after="40"/>
              <w:jc w:val="right"/>
              <w:rPr>
                <w:sz w:val="18"/>
              </w:rPr>
            </w:pPr>
            <w:r w:rsidRPr="00E84BC1">
              <w:rPr>
                <w:sz w:val="18"/>
              </w:rPr>
              <w:t>129</w:t>
            </w:r>
          </w:p>
        </w:tc>
        <w:tc>
          <w:tcPr>
            <w:tcW w:w="851" w:type="dxa"/>
            <w:tcBorders>
              <w:bottom w:val="single" w:sz="12" w:space="0" w:color="auto"/>
            </w:tcBorders>
          </w:tcPr>
          <w:p w:rsidR="00BB7B4A" w:rsidRPr="00E84BC1" w:rsidRDefault="00BB7B4A" w:rsidP="00BB7B4A">
            <w:pPr>
              <w:spacing w:before="40" w:after="40"/>
              <w:jc w:val="right"/>
              <w:rPr>
                <w:sz w:val="18"/>
              </w:rPr>
            </w:pPr>
            <w:r w:rsidRPr="00E84BC1">
              <w:rPr>
                <w:sz w:val="18"/>
              </w:rPr>
              <w:t>74</w:t>
            </w:r>
          </w:p>
        </w:tc>
        <w:tc>
          <w:tcPr>
            <w:tcW w:w="708" w:type="dxa"/>
            <w:tcBorders>
              <w:bottom w:val="single" w:sz="12" w:space="0" w:color="auto"/>
            </w:tcBorders>
          </w:tcPr>
          <w:p w:rsidR="00BB7B4A" w:rsidRPr="00E84BC1" w:rsidRDefault="00BB7B4A" w:rsidP="00BB7B4A">
            <w:pPr>
              <w:spacing w:before="40" w:after="40"/>
              <w:jc w:val="right"/>
              <w:rPr>
                <w:sz w:val="18"/>
              </w:rPr>
            </w:pPr>
            <w:r w:rsidRPr="00E84BC1">
              <w:rPr>
                <w:sz w:val="18"/>
              </w:rPr>
              <w:t>55</w:t>
            </w:r>
          </w:p>
        </w:tc>
        <w:tc>
          <w:tcPr>
            <w:tcW w:w="851" w:type="dxa"/>
            <w:tcBorders>
              <w:bottom w:val="single" w:sz="12" w:space="0" w:color="auto"/>
            </w:tcBorders>
          </w:tcPr>
          <w:p w:rsidR="00BB7B4A" w:rsidRPr="00E84BC1" w:rsidRDefault="00BB7B4A" w:rsidP="00BB7B4A">
            <w:pPr>
              <w:spacing w:before="40" w:after="40"/>
              <w:jc w:val="right"/>
              <w:rPr>
                <w:sz w:val="18"/>
              </w:rPr>
            </w:pPr>
            <w:r w:rsidRPr="00E84BC1">
              <w:rPr>
                <w:sz w:val="18"/>
              </w:rPr>
              <w:t>86</w:t>
            </w:r>
          </w:p>
        </w:tc>
        <w:tc>
          <w:tcPr>
            <w:tcW w:w="709" w:type="dxa"/>
            <w:tcBorders>
              <w:bottom w:val="single" w:sz="12" w:space="0" w:color="auto"/>
            </w:tcBorders>
          </w:tcPr>
          <w:p w:rsidR="00BB7B4A" w:rsidRPr="00E84BC1" w:rsidRDefault="00BB7B4A" w:rsidP="00BB7B4A">
            <w:pPr>
              <w:spacing w:before="40" w:after="40"/>
              <w:jc w:val="right"/>
              <w:rPr>
                <w:sz w:val="18"/>
              </w:rPr>
            </w:pPr>
            <w:r w:rsidRPr="00E84BC1">
              <w:rPr>
                <w:sz w:val="18"/>
              </w:rPr>
              <w:t>46</w:t>
            </w:r>
          </w:p>
        </w:tc>
        <w:tc>
          <w:tcPr>
            <w:tcW w:w="850" w:type="dxa"/>
            <w:tcBorders>
              <w:bottom w:val="single" w:sz="12" w:space="0" w:color="auto"/>
            </w:tcBorders>
          </w:tcPr>
          <w:p w:rsidR="00BB7B4A" w:rsidRPr="00E84BC1" w:rsidRDefault="00BB7B4A" w:rsidP="00BB7B4A">
            <w:pPr>
              <w:spacing w:before="40" w:after="40"/>
              <w:jc w:val="right"/>
              <w:rPr>
                <w:sz w:val="18"/>
              </w:rPr>
            </w:pPr>
            <w:r w:rsidRPr="00E84BC1">
              <w:rPr>
                <w:sz w:val="18"/>
              </w:rPr>
              <w:t>40</w:t>
            </w:r>
          </w:p>
        </w:tc>
        <w:tc>
          <w:tcPr>
            <w:tcW w:w="851" w:type="dxa"/>
            <w:tcBorders>
              <w:bottom w:val="single" w:sz="12" w:space="0" w:color="auto"/>
            </w:tcBorders>
          </w:tcPr>
          <w:p w:rsidR="00BB7B4A" w:rsidRPr="00E84BC1" w:rsidRDefault="00BB7B4A" w:rsidP="00BB7B4A">
            <w:pPr>
              <w:spacing w:before="40" w:after="40"/>
              <w:jc w:val="right"/>
              <w:rPr>
                <w:sz w:val="18"/>
              </w:rPr>
            </w:pPr>
            <w:r w:rsidRPr="00E84BC1">
              <w:rPr>
                <w:sz w:val="18"/>
              </w:rPr>
              <w:t>43</w:t>
            </w:r>
          </w:p>
        </w:tc>
        <w:tc>
          <w:tcPr>
            <w:tcW w:w="850" w:type="dxa"/>
            <w:tcBorders>
              <w:bottom w:val="single" w:sz="12" w:space="0" w:color="auto"/>
            </w:tcBorders>
          </w:tcPr>
          <w:p w:rsidR="00BB7B4A" w:rsidRPr="00E84BC1" w:rsidRDefault="00BB7B4A" w:rsidP="00BB7B4A">
            <w:pPr>
              <w:spacing w:before="40" w:after="40"/>
              <w:jc w:val="right"/>
              <w:rPr>
                <w:sz w:val="18"/>
              </w:rPr>
            </w:pPr>
            <w:r w:rsidRPr="00E84BC1">
              <w:rPr>
                <w:sz w:val="18"/>
              </w:rPr>
              <w:t>28</w:t>
            </w:r>
          </w:p>
        </w:tc>
        <w:tc>
          <w:tcPr>
            <w:tcW w:w="992" w:type="dxa"/>
            <w:tcBorders>
              <w:bottom w:val="single" w:sz="12" w:space="0" w:color="auto"/>
            </w:tcBorders>
          </w:tcPr>
          <w:p w:rsidR="00BB7B4A" w:rsidRPr="00E84BC1" w:rsidRDefault="00BB7B4A" w:rsidP="00BB7B4A">
            <w:pPr>
              <w:spacing w:before="40" w:after="40"/>
              <w:jc w:val="right"/>
              <w:rPr>
                <w:sz w:val="18"/>
              </w:rPr>
            </w:pPr>
            <w:r w:rsidRPr="00E84BC1">
              <w:rPr>
                <w:sz w:val="18"/>
              </w:rPr>
              <w:t>15</w:t>
            </w:r>
          </w:p>
        </w:tc>
      </w:tr>
    </w:tbl>
    <w:p w:rsidR="00BB7B4A" w:rsidRDefault="00BB7B4A" w:rsidP="00997CA0">
      <w:pPr>
        <w:ind w:leftChars="567" w:left="31680" w:right="1134"/>
        <w:jc w:val="both"/>
      </w:pPr>
    </w:p>
    <w:p w:rsidR="00BB7B4A" w:rsidRPr="008E055F" w:rsidRDefault="00BB7B4A" w:rsidP="00997CA0">
      <w:pPr>
        <w:tabs>
          <w:tab w:val="center" w:pos="7568"/>
          <w:tab w:val="right" w:pos="15136"/>
        </w:tabs>
        <w:spacing w:before="120"/>
        <w:ind w:leftChars="567" w:left="31680" w:right="1134"/>
        <w:jc w:val="both"/>
      </w:pPr>
      <w:r>
        <w:rPr>
          <w:b/>
        </w:rPr>
        <w:br w:type="page"/>
      </w:r>
      <w:r w:rsidRPr="008E055F">
        <w:t>Table 8</w:t>
      </w:r>
    </w:p>
    <w:p w:rsidR="00BB7B4A" w:rsidRPr="00040D98" w:rsidRDefault="00BB7B4A" w:rsidP="00997CA0">
      <w:pPr>
        <w:spacing w:after="120"/>
        <w:ind w:leftChars="567" w:left="31680" w:right="1134"/>
        <w:jc w:val="both"/>
        <w:rPr>
          <w:b/>
        </w:rPr>
      </w:pPr>
      <w:r w:rsidRPr="00040D98">
        <w:rPr>
          <w:b/>
        </w:rPr>
        <w:t>Birth and mortality rates among children</w:t>
      </w:r>
    </w:p>
    <w:p w:rsidR="00BB7B4A" w:rsidRPr="00040D98" w:rsidRDefault="00BB7B4A" w:rsidP="00997CA0">
      <w:pPr>
        <w:spacing w:after="120"/>
        <w:ind w:leftChars="567" w:left="31680" w:right="1134"/>
        <w:jc w:val="both"/>
        <w:rPr>
          <w:i/>
        </w:rPr>
      </w:pPr>
      <w:r w:rsidRPr="008E055F">
        <w:t>(</w:t>
      </w:r>
      <w:r>
        <w:rPr>
          <w:i/>
        </w:rPr>
        <w:t>Source</w:t>
      </w:r>
      <w:r w:rsidRPr="008E055F">
        <w:t>:</w:t>
      </w:r>
      <w:r>
        <w:rPr>
          <w:i/>
        </w:rPr>
        <w:t xml:space="preserve">  </w:t>
      </w:r>
      <w:r w:rsidRPr="008E055F">
        <w:t>Ministry of Health)</w:t>
      </w:r>
    </w:p>
    <w:tbl>
      <w:tblPr>
        <w:tblW w:w="0" w:type="auto"/>
        <w:tblInd w:w="284" w:type="dxa"/>
        <w:tblLayout w:type="fixed"/>
        <w:tblLook w:val="01E0" w:firstRow="1" w:lastRow="1" w:firstColumn="1" w:lastColumn="1" w:noHBand="0" w:noVBand="0"/>
      </w:tblPr>
      <w:tblGrid>
        <w:gridCol w:w="567"/>
        <w:gridCol w:w="2552"/>
        <w:gridCol w:w="907"/>
        <w:gridCol w:w="907"/>
        <w:gridCol w:w="907"/>
        <w:gridCol w:w="907"/>
        <w:gridCol w:w="907"/>
        <w:gridCol w:w="907"/>
        <w:gridCol w:w="907"/>
        <w:gridCol w:w="907"/>
        <w:gridCol w:w="907"/>
        <w:gridCol w:w="907"/>
      </w:tblGrid>
      <w:tr w:rsidR="00BB7B4A" w:rsidRPr="008E055F" w:rsidTr="00E01E10">
        <w:tc>
          <w:tcPr>
            <w:tcW w:w="567" w:type="dxa"/>
            <w:vMerge w:val="restart"/>
            <w:tcBorders>
              <w:top w:val="single" w:sz="2" w:space="0" w:color="auto"/>
            </w:tcBorders>
            <w:vAlign w:val="bottom"/>
          </w:tcPr>
          <w:p w:rsidR="00BB7B4A" w:rsidRPr="008E055F" w:rsidRDefault="00BB7B4A" w:rsidP="00E01E10">
            <w:pPr>
              <w:spacing w:before="80" w:after="80"/>
              <w:rPr>
                <w:i/>
                <w:sz w:val="16"/>
              </w:rPr>
            </w:pPr>
            <w:r w:rsidRPr="008E055F">
              <w:rPr>
                <w:i/>
                <w:sz w:val="16"/>
              </w:rPr>
              <w:t>No</w:t>
            </w:r>
          </w:p>
        </w:tc>
        <w:tc>
          <w:tcPr>
            <w:tcW w:w="2552" w:type="dxa"/>
            <w:vMerge w:val="restart"/>
            <w:tcBorders>
              <w:top w:val="single" w:sz="2" w:space="0" w:color="auto"/>
            </w:tcBorders>
            <w:vAlign w:val="bottom"/>
          </w:tcPr>
          <w:p w:rsidR="00BB7B4A" w:rsidRPr="008E055F" w:rsidRDefault="00BB7B4A" w:rsidP="00E01E10">
            <w:pPr>
              <w:spacing w:before="80" w:after="80"/>
              <w:rPr>
                <w:i/>
                <w:sz w:val="16"/>
              </w:rPr>
            </w:pPr>
            <w:r w:rsidRPr="008E055F">
              <w:rPr>
                <w:i/>
                <w:sz w:val="16"/>
              </w:rPr>
              <w:t>Category</w:t>
            </w:r>
          </w:p>
        </w:tc>
        <w:tc>
          <w:tcPr>
            <w:tcW w:w="1814" w:type="dxa"/>
            <w:gridSpan w:val="2"/>
            <w:tcBorders>
              <w:top w:val="single" w:sz="2" w:space="0" w:color="auto"/>
              <w:bottom w:val="single" w:sz="4" w:space="0" w:color="auto"/>
            </w:tcBorders>
          </w:tcPr>
          <w:p w:rsidR="00BB7B4A" w:rsidRPr="008E055F" w:rsidRDefault="00BB7B4A" w:rsidP="00BB7B4A">
            <w:pPr>
              <w:spacing w:before="80" w:after="80"/>
              <w:jc w:val="center"/>
              <w:rPr>
                <w:i/>
                <w:sz w:val="16"/>
              </w:rPr>
            </w:pPr>
            <w:r w:rsidRPr="008E055F">
              <w:rPr>
                <w:i/>
                <w:sz w:val="16"/>
              </w:rPr>
              <w:t>2002</w:t>
            </w:r>
          </w:p>
        </w:tc>
        <w:tc>
          <w:tcPr>
            <w:tcW w:w="1814" w:type="dxa"/>
            <w:gridSpan w:val="2"/>
            <w:tcBorders>
              <w:top w:val="single" w:sz="2" w:space="0" w:color="auto"/>
              <w:bottom w:val="single" w:sz="4" w:space="0" w:color="auto"/>
            </w:tcBorders>
          </w:tcPr>
          <w:p w:rsidR="00BB7B4A" w:rsidRPr="008E055F" w:rsidRDefault="00BB7B4A" w:rsidP="00BB7B4A">
            <w:pPr>
              <w:spacing w:before="80" w:after="80"/>
              <w:jc w:val="center"/>
              <w:rPr>
                <w:i/>
                <w:sz w:val="16"/>
              </w:rPr>
            </w:pPr>
            <w:r w:rsidRPr="008E055F">
              <w:rPr>
                <w:i/>
                <w:sz w:val="16"/>
              </w:rPr>
              <w:t>2003</w:t>
            </w:r>
          </w:p>
        </w:tc>
        <w:tc>
          <w:tcPr>
            <w:tcW w:w="1814" w:type="dxa"/>
            <w:gridSpan w:val="2"/>
            <w:tcBorders>
              <w:top w:val="single" w:sz="2" w:space="0" w:color="auto"/>
              <w:bottom w:val="single" w:sz="4" w:space="0" w:color="auto"/>
            </w:tcBorders>
          </w:tcPr>
          <w:p w:rsidR="00BB7B4A" w:rsidRPr="008E055F" w:rsidRDefault="00BB7B4A" w:rsidP="00BB7B4A">
            <w:pPr>
              <w:spacing w:before="80" w:after="80"/>
              <w:jc w:val="center"/>
              <w:rPr>
                <w:i/>
                <w:sz w:val="16"/>
              </w:rPr>
            </w:pPr>
            <w:r w:rsidRPr="008E055F">
              <w:rPr>
                <w:i/>
                <w:sz w:val="16"/>
              </w:rPr>
              <w:t>2004</w:t>
            </w:r>
          </w:p>
        </w:tc>
        <w:tc>
          <w:tcPr>
            <w:tcW w:w="1814" w:type="dxa"/>
            <w:gridSpan w:val="2"/>
            <w:tcBorders>
              <w:top w:val="single" w:sz="2" w:space="0" w:color="auto"/>
              <w:bottom w:val="single" w:sz="4" w:space="0" w:color="auto"/>
            </w:tcBorders>
          </w:tcPr>
          <w:p w:rsidR="00BB7B4A" w:rsidRPr="008E055F" w:rsidRDefault="00BB7B4A" w:rsidP="00BB7B4A">
            <w:pPr>
              <w:spacing w:before="80" w:after="80"/>
              <w:jc w:val="center"/>
              <w:rPr>
                <w:i/>
                <w:sz w:val="16"/>
              </w:rPr>
            </w:pPr>
            <w:r w:rsidRPr="008E055F">
              <w:rPr>
                <w:i/>
                <w:sz w:val="16"/>
              </w:rPr>
              <w:t>2005</w:t>
            </w:r>
          </w:p>
        </w:tc>
        <w:tc>
          <w:tcPr>
            <w:tcW w:w="1814" w:type="dxa"/>
            <w:gridSpan w:val="2"/>
            <w:tcBorders>
              <w:top w:val="single" w:sz="2" w:space="0" w:color="auto"/>
              <w:bottom w:val="single" w:sz="4" w:space="0" w:color="auto"/>
            </w:tcBorders>
          </w:tcPr>
          <w:p w:rsidR="00BB7B4A" w:rsidRPr="008E055F" w:rsidRDefault="00BB7B4A" w:rsidP="00BB7B4A">
            <w:pPr>
              <w:spacing w:before="80" w:after="80"/>
              <w:jc w:val="center"/>
              <w:rPr>
                <w:i/>
                <w:sz w:val="16"/>
              </w:rPr>
            </w:pPr>
            <w:r w:rsidRPr="008E055F">
              <w:rPr>
                <w:i/>
                <w:sz w:val="16"/>
              </w:rPr>
              <w:t>2006</w:t>
            </w:r>
          </w:p>
        </w:tc>
      </w:tr>
      <w:tr w:rsidR="00BB7B4A" w:rsidRPr="008E055F" w:rsidTr="00E01E10">
        <w:tc>
          <w:tcPr>
            <w:tcW w:w="567" w:type="dxa"/>
            <w:vMerge/>
            <w:tcBorders>
              <w:bottom w:val="single" w:sz="12" w:space="0" w:color="auto"/>
            </w:tcBorders>
          </w:tcPr>
          <w:p w:rsidR="00BB7B4A" w:rsidRPr="008E055F" w:rsidRDefault="00BB7B4A" w:rsidP="00BB7B4A">
            <w:pPr>
              <w:spacing w:before="80" w:after="80"/>
              <w:jc w:val="both"/>
              <w:rPr>
                <w:i/>
                <w:sz w:val="16"/>
              </w:rPr>
            </w:pPr>
          </w:p>
        </w:tc>
        <w:tc>
          <w:tcPr>
            <w:tcW w:w="2552" w:type="dxa"/>
            <w:vMerge/>
            <w:tcBorders>
              <w:bottom w:val="single" w:sz="12" w:space="0" w:color="auto"/>
            </w:tcBorders>
          </w:tcPr>
          <w:p w:rsidR="00BB7B4A" w:rsidRPr="008E055F" w:rsidRDefault="00BB7B4A" w:rsidP="00BB7B4A">
            <w:pPr>
              <w:spacing w:before="80" w:after="80"/>
              <w:jc w:val="both"/>
              <w:rPr>
                <w:i/>
                <w:sz w:val="16"/>
              </w:rPr>
            </w:pPr>
          </w:p>
        </w:tc>
        <w:tc>
          <w:tcPr>
            <w:tcW w:w="907" w:type="dxa"/>
            <w:tcBorders>
              <w:top w:val="single" w:sz="4" w:space="0" w:color="auto"/>
              <w:bottom w:val="single" w:sz="12" w:space="0" w:color="auto"/>
            </w:tcBorders>
          </w:tcPr>
          <w:p w:rsidR="00BB7B4A" w:rsidRPr="008E055F" w:rsidRDefault="00BB7B4A" w:rsidP="00BB7B4A">
            <w:pPr>
              <w:spacing w:before="80" w:after="80"/>
              <w:jc w:val="right"/>
              <w:rPr>
                <w:i/>
                <w:sz w:val="16"/>
              </w:rPr>
            </w:pPr>
            <w:r w:rsidRPr="008E055F">
              <w:rPr>
                <w:i/>
                <w:sz w:val="16"/>
              </w:rPr>
              <w:t>Cases</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i/>
                <w:sz w:val="16"/>
              </w:rPr>
            </w:pPr>
            <w:r w:rsidRPr="008E055F">
              <w:rPr>
                <w:i/>
                <w:sz w:val="16"/>
              </w:rPr>
              <w:t>Rate</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i/>
                <w:sz w:val="16"/>
              </w:rPr>
            </w:pPr>
            <w:r w:rsidRPr="008E055F">
              <w:rPr>
                <w:i/>
                <w:sz w:val="16"/>
              </w:rPr>
              <w:t>Cases</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i/>
                <w:sz w:val="16"/>
              </w:rPr>
            </w:pPr>
            <w:r w:rsidRPr="008E055F">
              <w:rPr>
                <w:i/>
                <w:sz w:val="16"/>
              </w:rPr>
              <w:t>Rate</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i/>
                <w:sz w:val="16"/>
              </w:rPr>
            </w:pPr>
            <w:r w:rsidRPr="008E055F">
              <w:rPr>
                <w:i/>
                <w:sz w:val="16"/>
              </w:rPr>
              <w:t>Cases</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b/>
                <w:i/>
                <w:sz w:val="16"/>
              </w:rPr>
            </w:pPr>
            <w:r w:rsidRPr="008E055F">
              <w:rPr>
                <w:i/>
                <w:sz w:val="16"/>
              </w:rPr>
              <w:t>Rate</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b/>
                <w:i/>
                <w:sz w:val="16"/>
              </w:rPr>
            </w:pPr>
            <w:r w:rsidRPr="008E055F">
              <w:rPr>
                <w:i/>
                <w:sz w:val="16"/>
              </w:rPr>
              <w:t>Cases</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b/>
                <w:i/>
                <w:sz w:val="16"/>
              </w:rPr>
            </w:pPr>
            <w:r w:rsidRPr="008E055F">
              <w:rPr>
                <w:i/>
                <w:sz w:val="16"/>
              </w:rPr>
              <w:t>Rate</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b/>
                <w:i/>
                <w:sz w:val="16"/>
              </w:rPr>
            </w:pPr>
            <w:r w:rsidRPr="008E055F">
              <w:rPr>
                <w:i/>
                <w:sz w:val="16"/>
              </w:rPr>
              <w:t>Cases</w:t>
            </w:r>
          </w:p>
        </w:tc>
        <w:tc>
          <w:tcPr>
            <w:tcW w:w="907" w:type="dxa"/>
            <w:tcBorders>
              <w:top w:val="single" w:sz="4" w:space="0" w:color="auto"/>
              <w:bottom w:val="single" w:sz="12" w:space="0" w:color="auto"/>
            </w:tcBorders>
          </w:tcPr>
          <w:p w:rsidR="00BB7B4A" w:rsidRPr="008E055F" w:rsidRDefault="00BB7B4A" w:rsidP="00BB7B4A">
            <w:pPr>
              <w:spacing w:before="80" w:after="80"/>
              <w:jc w:val="right"/>
              <w:rPr>
                <w:b/>
                <w:i/>
                <w:sz w:val="16"/>
              </w:rPr>
            </w:pPr>
            <w:r w:rsidRPr="008E055F">
              <w:rPr>
                <w:i/>
                <w:sz w:val="16"/>
              </w:rPr>
              <w:t>Rate</w:t>
            </w:r>
          </w:p>
        </w:tc>
      </w:tr>
      <w:tr w:rsidR="00BB7B4A" w:rsidRPr="008E055F" w:rsidTr="00E01E10">
        <w:tc>
          <w:tcPr>
            <w:tcW w:w="567" w:type="dxa"/>
            <w:tcBorders>
              <w:top w:val="single" w:sz="12" w:space="0" w:color="auto"/>
            </w:tcBorders>
          </w:tcPr>
          <w:p w:rsidR="00BB7B4A" w:rsidRPr="008E055F" w:rsidRDefault="00BB7B4A" w:rsidP="00BB7B4A">
            <w:pPr>
              <w:spacing w:before="40" w:after="40"/>
              <w:jc w:val="both"/>
              <w:rPr>
                <w:sz w:val="18"/>
              </w:rPr>
            </w:pPr>
            <w:r w:rsidRPr="008E055F">
              <w:rPr>
                <w:sz w:val="18"/>
              </w:rPr>
              <w:t>1.</w:t>
            </w:r>
          </w:p>
        </w:tc>
        <w:tc>
          <w:tcPr>
            <w:tcW w:w="2552" w:type="dxa"/>
            <w:tcBorders>
              <w:top w:val="single" w:sz="12" w:space="0" w:color="auto"/>
            </w:tcBorders>
          </w:tcPr>
          <w:p w:rsidR="00BB7B4A" w:rsidRPr="008E055F" w:rsidRDefault="00BB7B4A" w:rsidP="00BB7B4A">
            <w:pPr>
              <w:spacing w:before="40" w:after="40"/>
              <w:rPr>
                <w:sz w:val="18"/>
              </w:rPr>
            </w:pPr>
            <w:r w:rsidRPr="008E055F">
              <w:rPr>
                <w:sz w:val="18"/>
              </w:rPr>
              <w:t>Birth (per 1</w:t>
            </w:r>
            <w:r>
              <w:rPr>
                <w:sz w:val="18"/>
              </w:rPr>
              <w:t xml:space="preserve"> </w:t>
            </w:r>
            <w:r w:rsidRPr="008E055F">
              <w:rPr>
                <w:sz w:val="18"/>
              </w:rPr>
              <w:t>000 inhabitants)</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390</w:t>
            </w:r>
            <w:r>
              <w:rPr>
                <w:sz w:val="18"/>
              </w:rPr>
              <w:t xml:space="preserve"> </w:t>
            </w:r>
            <w:r w:rsidRPr="008E055F">
              <w:rPr>
                <w:sz w:val="18"/>
              </w:rPr>
              <w:t>688</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8.1</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408</w:t>
            </w:r>
            <w:r>
              <w:rPr>
                <w:sz w:val="18"/>
              </w:rPr>
              <w:t xml:space="preserve"> </w:t>
            </w:r>
            <w:r w:rsidRPr="008E055F">
              <w:rPr>
                <w:sz w:val="18"/>
              </w:rPr>
              <w:t>589</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8.5</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427</w:t>
            </w:r>
            <w:r>
              <w:rPr>
                <w:sz w:val="18"/>
              </w:rPr>
              <w:t xml:space="preserve"> </w:t>
            </w:r>
            <w:r w:rsidRPr="008E055F">
              <w:rPr>
                <w:sz w:val="18"/>
              </w:rPr>
              <w:t>259</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9.0</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426</w:t>
            </w:r>
            <w:r>
              <w:rPr>
                <w:sz w:val="18"/>
              </w:rPr>
              <w:t xml:space="preserve"> </w:t>
            </w:r>
            <w:r w:rsidRPr="008E055F">
              <w:rPr>
                <w:sz w:val="18"/>
              </w:rPr>
              <w:t>086</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9</w:t>
            </w:r>
            <w:r>
              <w:rPr>
                <w:sz w:val="18"/>
              </w:rPr>
              <w:t>.</w:t>
            </w:r>
            <w:r w:rsidRPr="008E055F">
              <w:rPr>
                <w:sz w:val="18"/>
              </w:rPr>
              <w:t>0</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460</w:t>
            </w:r>
            <w:r>
              <w:rPr>
                <w:sz w:val="18"/>
              </w:rPr>
              <w:t xml:space="preserve"> </w:t>
            </w:r>
            <w:r w:rsidRPr="008E055F">
              <w:rPr>
                <w:sz w:val="18"/>
              </w:rPr>
              <w:t>368</w:t>
            </w:r>
          </w:p>
        </w:tc>
        <w:tc>
          <w:tcPr>
            <w:tcW w:w="907" w:type="dxa"/>
            <w:tcBorders>
              <w:top w:val="single" w:sz="12" w:space="0" w:color="auto"/>
            </w:tcBorders>
            <w:vAlign w:val="center"/>
          </w:tcPr>
          <w:p w:rsidR="00BB7B4A" w:rsidRPr="008E055F" w:rsidRDefault="00BB7B4A" w:rsidP="00BB7B4A">
            <w:pPr>
              <w:spacing w:before="40" w:after="40"/>
              <w:jc w:val="right"/>
              <w:rPr>
                <w:sz w:val="18"/>
              </w:rPr>
            </w:pPr>
            <w:r w:rsidRPr="008E055F">
              <w:rPr>
                <w:sz w:val="18"/>
              </w:rPr>
              <w:t>9.8</w:t>
            </w:r>
          </w:p>
        </w:tc>
      </w:tr>
      <w:tr w:rsidR="00BB7B4A" w:rsidRPr="008E055F" w:rsidTr="00E01E10">
        <w:trPr>
          <w:trHeight w:val="669"/>
        </w:trPr>
        <w:tc>
          <w:tcPr>
            <w:tcW w:w="567" w:type="dxa"/>
          </w:tcPr>
          <w:p w:rsidR="00BB7B4A" w:rsidRPr="008E055F" w:rsidRDefault="00BB7B4A" w:rsidP="00BB7B4A">
            <w:pPr>
              <w:spacing w:before="40" w:after="40"/>
              <w:jc w:val="both"/>
              <w:rPr>
                <w:sz w:val="18"/>
              </w:rPr>
            </w:pPr>
            <w:r w:rsidRPr="008E055F">
              <w:rPr>
                <w:sz w:val="18"/>
              </w:rPr>
              <w:t>2.</w:t>
            </w:r>
          </w:p>
        </w:tc>
        <w:tc>
          <w:tcPr>
            <w:tcW w:w="2552" w:type="dxa"/>
          </w:tcPr>
          <w:p w:rsidR="00BB7B4A" w:rsidRPr="008E055F" w:rsidRDefault="00BB7B4A" w:rsidP="00BB7B4A">
            <w:pPr>
              <w:spacing w:before="40" w:after="40"/>
              <w:rPr>
                <w:sz w:val="18"/>
              </w:rPr>
            </w:pPr>
            <w:r w:rsidRPr="008E055F">
              <w:rPr>
                <w:sz w:val="18"/>
              </w:rPr>
              <w:t>Mortality (per 1000 live birth and stillborn)</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837</w:t>
            </w:r>
          </w:p>
        </w:tc>
        <w:tc>
          <w:tcPr>
            <w:tcW w:w="907" w:type="dxa"/>
            <w:vAlign w:val="center"/>
          </w:tcPr>
          <w:p w:rsidR="00BB7B4A" w:rsidRPr="008E055F" w:rsidRDefault="00BB7B4A" w:rsidP="00BB7B4A">
            <w:pPr>
              <w:spacing w:before="40" w:after="40"/>
              <w:jc w:val="right"/>
              <w:rPr>
                <w:sz w:val="18"/>
              </w:rPr>
            </w:pPr>
            <w:r w:rsidRPr="008E055F">
              <w:rPr>
                <w:sz w:val="18"/>
              </w:rPr>
              <w:t>4.7</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969</w:t>
            </w:r>
          </w:p>
        </w:tc>
        <w:tc>
          <w:tcPr>
            <w:tcW w:w="907" w:type="dxa"/>
            <w:vAlign w:val="center"/>
          </w:tcPr>
          <w:p w:rsidR="00BB7B4A" w:rsidRPr="008E055F" w:rsidRDefault="00BB7B4A" w:rsidP="00BB7B4A">
            <w:pPr>
              <w:spacing w:before="40" w:after="40"/>
              <w:jc w:val="right"/>
              <w:rPr>
                <w:sz w:val="18"/>
              </w:rPr>
            </w:pPr>
            <w:r w:rsidRPr="008E055F">
              <w:rPr>
                <w:sz w:val="18"/>
              </w:rPr>
              <w:t>4.8</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986</w:t>
            </w:r>
          </w:p>
        </w:tc>
        <w:tc>
          <w:tcPr>
            <w:tcW w:w="907" w:type="dxa"/>
            <w:vAlign w:val="center"/>
          </w:tcPr>
          <w:p w:rsidR="00BB7B4A" w:rsidRPr="008E055F" w:rsidRDefault="00BB7B4A" w:rsidP="00BB7B4A">
            <w:pPr>
              <w:spacing w:before="40" w:after="40"/>
              <w:jc w:val="right"/>
              <w:rPr>
                <w:sz w:val="18"/>
              </w:rPr>
            </w:pPr>
            <w:r w:rsidRPr="008E055F">
              <w:rPr>
                <w:sz w:val="18"/>
              </w:rPr>
              <w:t>4.6</w:t>
            </w:r>
          </w:p>
        </w:tc>
        <w:tc>
          <w:tcPr>
            <w:tcW w:w="907" w:type="dxa"/>
            <w:vAlign w:val="center"/>
          </w:tcPr>
          <w:p w:rsidR="00BB7B4A" w:rsidRPr="008E055F" w:rsidRDefault="00BB7B4A" w:rsidP="00BB7B4A">
            <w:pPr>
              <w:spacing w:before="40" w:after="40"/>
              <w:jc w:val="right"/>
              <w:rPr>
                <w:sz w:val="18"/>
              </w:rPr>
            </w:pPr>
            <w:r w:rsidRPr="008E055F">
              <w:rPr>
                <w:sz w:val="18"/>
              </w:rPr>
              <w:t>2</w:t>
            </w:r>
            <w:r>
              <w:rPr>
                <w:sz w:val="18"/>
              </w:rPr>
              <w:t xml:space="preserve"> </w:t>
            </w:r>
            <w:r w:rsidRPr="008E055F">
              <w:rPr>
                <w:sz w:val="18"/>
              </w:rPr>
              <w:t>242</w:t>
            </w:r>
          </w:p>
        </w:tc>
        <w:tc>
          <w:tcPr>
            <w:tcW w:w="907" w:type="dxa"/>
            <w:vAlign w:val="center"/>
          </w:tcPr>
          <w:p w:rsidR="00BB7B4A" w:rsidRPr="008E055F" w:rsidRDefault="00BB7B4A" w:rsidP="00BB7B4A">
            <w:pPr>
              <w:spacing w:before="40" w:after="40"/>
              <w:jc w:val="right"/>
              <w:rPr>
                <w:sz w:val="18"/>
              </w:rPr>
            </w:pPr>
            <w:r w:rsidRPr="008E055F">
              <w:rPr>
                <w:sz w:val="18"/>
              </w:rPr>
              <w:t>5</w:t>
            </w:r>
            <w:r>
              <w:rPr>
                <w:sz w:val="18"/>
              </w:rPr>
              <w:t>.</w:t>
            </w:r>
            <w:r w:rsidRPr="008E055F">
              <w:rPr>
                <w:sz w:val="18"/>
              </w:rPr>
              <w:t>2</w:t>
            </w:r>
          </w:p>
        </w:tc>
        <w:tc>
          <w:tcPr>
            <w:tcW w:w="907" w:type="dxa"/>
            <w:vAlign w:val="center"/>
          </w:tcPr>
          <w:p w:rsidR="00BB7B4A" w:rsidRPr="008E055F" w:rsidRDefault="00BB7B4A" w:rsidP="00BB7B4A">
            <w:pPr>
              <w:spacing w:before="40" w:after="40"/>
              <w:jc w:val="right"/>
              <w:rPr>
                <w:sz w:val="18"/>
              </w:rPr>
            </w:pPr>
            <w:r w:rsidRPr="008E055F">
              <w:rPr>
                <w:sz w:val="18"/>
              </w:rPr>
              <w:t>2</w:t>
            </w:r>
            <w:r>
              <w:rPr>
                <w:sz w:val="18"/>
              </w:rPr>
              <w:t xml:space="preserve"> </w:t>
            </w:r>
            <w:r w:rsidRPr="008E055F">
              <w:rPr>
                <w:sz w:val="18"/>
              </w:rPr>
              <w:t>316*</w:t>
            </w:r>
          </w:p>
        </w:tc>
        <w:tc>
          <w:tcPr>
            <w:tcW w:w="907" w:type="dxa"/>
            <w:vAlign w:val="center"/>
          </w:tcPr>
          <w:p w:rsidR="00BB7B4A" w:rsidRPr="008E055F" w:rsidRDefault="00BB7B4A" w:rsidP="00BB7B4A">
            <w:pPr>
              <w:spacing w:before="40" w:after="40"/>
              <w:jc w:val="right"/>
              <w:rPr>
                <w:sz w:val="18"/>
              </w:rPr>
            </w:pPr>
            <w:r w:rsidRPr="008E055F">
              <w:rPr>
                <w:sz w:val="18"/>
              </w:rPr>
              <w:t>4.9*</w:t>
            </w:r>
          </w:p>
        </w:tc>
      </w:tr>
      <w:tr w:rsidR="00BB7B4A" w:rsidRPr="008E055F" w:rsidTr="00E01E10">
        <w:tc>
          <w:tcPr>
            <w:tcW w:w="567" w:type="dxa"/>
          </w:tcPr>
          <w:p w:rsidR="00BB7B4A" w:rsidRPr="008E055F" w:rsidRDefault="00BB7B4A" w:rsidP="00BB7B4A">
            <w:pPr>
              <w:spacing w:before="40" w:after="40"/>
              <w:jc w:val="both"/>
              <w:rPr>
                <w:sz w:val="18"/>
              </w:rPr>
            </w:pPr>
            <w:r w:rsidRPr="008E055F">
              <w:rPr>
                <w:sz w:val="18"/>
              </w:rPr>
              <w:t>3.</w:t>
            </w:r>
          </w:p>
        </w:tc>
        <w:tc>
          <w:tcPr>
            <w:tcW w:w="2552" w:type="dxa"/>
          </w:tcPr>
          <w:p w:rsidR="00BB7B4A" w:rsidRPr="008E055F" w:rsidRDefault="00BB7B4A" w:rsidP="00BB7B4A">
            <w:pPr>
              <w:spacing w:before="40" w:after="40"/>
              <w:rPr>
                <w:sz w:val="18"/>
              </w:rPr>
            </w:pPr>
            <w:r w:rsidRPr="008E055F">
              <w:rPr>
                <w:sz w:val="18"/>
              </w:rPr>
              <w:t>Mortality of children aged up to 1 year of age (per 1</w:t>
            </w:r>
            <w:r>
              <w:rPr>
                <w:sz w:val="18"/>
              </w:rPr>
              <w:t xml:space="preserve"> </w:t>
            </w:r>
            <w:r w:rsidRPr="008E055F">
              <w:rPr>
                <w:sz w:val="18"/>
              </w:rPr>
              <w:t>000 live births)</w:t>
            </w:r>
          </w:p>
        </w:tc>
        <w:tc>
          <w:tcPr>
            <w:tcW w:w="907" w:type="dxa"/>
            <w:vAlign w:val="center"/>
          </w:tcPr>
          <w:p w:rsidR="00BB7B4A" w:rsidRPr="008E055F" w:rsidRDefault="00BB7B4A" w:rsidP="00BB7B4A">
            <w:pPr>
              <w:spacing w:before="40" w:after="40"/>
              <w:jc w:val="right"/>
              <w:rPr>
                <w:sz w:val="18"/>
              </w:rPr>
            </w:pPr>
            <w:r w:rsidRPr="008E055F">
              <w:rPr>
                <w:sz w:val="18"/>
              </w:rPr>
              <w:t>4</w:t>
            </w:r>
            <w:r>
              <w:rPr>
                <w:sz w:val="18"/>
              </w:rPr>
              <w:t xml:space="preserve"> </w:t>
            </w:r>
            <w:r w:rsidRPr="008E055F">
              <w:rPr>
                <w:sz w:val="18"/>
              </w:rPr>
              <w:t>023</w:t>
            </w:r>
          </w:p>
        </w:tc>
        <w:tc>
          <w:tcPr>
            <w:tcW w:w="907" w:type="dxa"/>
            <w:vAlign w:val="center"/>
          </w:tcPr>
          <w:p w:rsidR="00BB7B4A" w:rsidRPr="008E055F" w:rsidRDefault="00BB7B4A" w:rsidP="00BB7B4A">
            <w:pPr>
              <w:spacing w:before="40" w:after="40"/>
              <w:jc w:val="right"/>
              <w:rPr>
                <w:sz w:val="18"/>
              </w:rPr>
            </w:pPr>
            <w:r w:rsidRPr="008E055F">
              <w:rPr>
                <w:sz w:val="18"/>
              </w:rPr>
              <w:t>10.3</w:t>
            </w:r>
          </w:p>
        </w:tc>
        <w:tc>
          <w:tcPr>
            <w:tcW w:w="907" w:type="dxa"/>
            <w:vAlign w:val="center"/>
          </w:tcPr>
          <w:p w:rsidR="00BB7B4A" w:rsidRPr="008E055F" w:rsidRDefault="00BB7B4A" w:rsidP="00BB7B4A">
            <w:pPr>
              <w:spacing w:before="40" w:after="40"/>
              <w:jc w:val="right"/>
              <w:rPr>
                <w:sz w:val="18"/>
              </w:rPr>
            </w:pPr>
            <w:r w:rsidRPr="008E055F">
              <w:rPr>
                <w:sz w:val="18"/>
              </w:rPr>
              <w:t>3</w:t>
            </w:r>
            <w:r>
              <w:rPr>
                <w:sz w:val="18"/>
              </w:rPr>
              <w:t xml:space="preserve"> </w:t>
            </w:r>
            <w:r w:rsidRPr="008E055F">
              <w:rPr>
                <w:sz w:val="18"/>
              </w:rPr>
              <w:t>882</w:t>
            </w:r>
          </w:p>
        </w:tc>
        <w:tc>
          <w:tcPr>
            <w:tcW w:w="907" w:type="dxa"/>
            <w:vAlign w:val="center"/>
          </w:tcPr>
          <w:p w:rsidR="00BB7B4A" w:rsidRPr="008E055F" w:rsidRDefault="00BB7B4A" w:rsidP="00BB7B4A">
            <w:pPr>
              <w:spacing w:before="40" w:after="40"/>
              <w:jc w:val="right"/>
              <w:rPr>
                <w:sz w:val="18"/>
              </w:rPr>
            </w:pPr>
            <w:r w:rsidRPr="008E055F">
              <w:rPr>
                <w:sz w:val="18"/>
              </w:rPr>
              <w:t>9.6</w:t>
            </w:r>
          </w:p>
        </w:tc>
        <w:tc>
          <w:tcPr>
            <w:tcW w:w="907" w:type="dxa"/>
            <w:vAlign w:val="center"/>
          </w:tcPr>
          <w:p w:rsidR="00BB7B4A" w:rsidRPr="008E055F" w:rsidRDefault="00BB7B4A" w:rsidP="00BB7B4A">
            <w:pPr>
              <w:spacing w:before="40" w:after="40"/>
              <w:jc w:val="right"/>
              <w:rPr>
                <w:sz w:val="18"/>
              </w:rPr>
            </w:pPr>
            <w:r w:rsidRPr="008E055F">
              <w:rPr>
                <w:sz w:val="18"/>
              </w:rPr>
              <w:t>4</w:t>
            </w:r>
            <w:r>
              <w:rPr>
                <w:sz w:val="18"/>
              </w:rPr>
              <w:t xml:space="preserve"> </w:t>
            </w:r>
            <w:r w:rsidRPr="008E055F">
              <w:rPr>
                <w:sz w:val="18"/>
              </w:rPr>
              <w:t>024</w:t>
            </w:r>
          </w:p>
        </w:tc>
        <w:tc>
          <w:tcPr>
            <w:tcW w:w="907" w:type="dxa"/>
            <w:vAlign w:val="center"/>
          </w:tcPr>
          <w:p w:rsidR="00BB7B4A" w:rsidRPr="008E055F" w:rsidRDefault="00BB7B4A" w:rsidP="00BB7B4A">
            <w:pPr>
              <w:spacing w:before="40" w:after="40"/>
              <w:jc w:val="right"/>
              <w:rPr>
                <w:sz w:val="18"/>
              </w:rPr>
            </w:pPr>
            <w:r w:rsidRPr="008E055F">
              <w:rPr>
                <w:sz w:val="18"/>
              </w:rPr>
              <w:t>9.5</w:t>
            </w:r>
          </w:p>
        </w:tc>
        <w:tc>
          <w:tcPr>
            <w:tcW w:w="907" w:type="dxa"/>
            <w:vAlign w:val="center"/>
          </w:tcPr>
          <w:p w:rsidR="00BB7B4A" w:rsidRPr="008E055F" w:rsidRDefault="00BB7B4A" w:rsidP="00BB7B4A">
            <w:pPr>
              <w:spacing w:before="40" w:after="40"/>
              <w:jc w:val="right"/>
              <w:rPr>
                <w:sz w:val="18"/>
              </w:rPr>
            </w:pPr>
            <w:r w:rsidRPr="008E055F">
              <w:rPr>
                <w:sz w:val="18"/>
              </w:rPr>
              <w:t>4</w:t>
            </w:r>
            <w:r>
              <w:rPr>
                <w:sz w:val="18"/>
              </w:rPr>
              <w:t xml:space="preserve"> </w:t>
            </w:r>
            <w:r w:rsidRPr="008E055F">
              <w:rPr>
                <w:sz w:val="18"/>
              </w:rPr>
              <w:t>259</w:t>
            </w:r>
          </w:p>
        </w:tc>
        <w:tc>
          <w:tcPr>
            <w:tcW w:w="907" w:type="dxa"/>
            <w:vAlign w:val="center"/>
          </w:tcPr>
          <w:p w:rsidR="00BB7B4A" w:rsidRPr="008E055F" w:rsidRDefault="00BB7B4A" w:rsidP="00BB7B4A">
            <w:pPr>
              <w:spacing w:before="40" w:after="40"/>
              <w:jc w:val="right"/>
              <w:rPr>
                <w:sz w:val="18"/>
              </w:rPr>
            </w:pPr>
            <w:r w:rsidRPr="008E055F">
              <w:rPr>
                <w:sz w:val="18"/>
              </w:rPr>
              <w:t>10</w:t>
            </w:r>
          </w:p>
        </w:tc>
        <w:tc>
          <w:tcPr>
            <w:tcW w:w="907" w:type="dxa"/>
            <w:vAlign w:val="center"/>
          </w:tcPr>
          <w:p w:rsidR="00BB7B4A" w:rsidRPr="008E055F" w:rsidRDefault="00BB7B4A" w:rsidP="00BB7B4A">
            <w:pPr>
              <w:spacing w:before="40" w:after="40"/>
              <w:jc w:val="right"/>
              <w:rPr>
                <w:sz w:val="18"/>
              </w:rPr>
            </w:pPr>
            <w:r w:rsidRPr="008E055F">
              <w:rPr>
                <w:sz w:val="18"/>
              </w:rPr>
              <w:t>4</w:t>
            </w:r>
            <w:r>
              <w:rPr>
                <w:sz w:val="18"/>
              </w:rPr>
              <w:t xml:space="preserve"> </w:t>
            </w:r>
            <w:r w:rsidRPr="008E055F">
              <w:rPr>
                <w:sz w:val="18"/>
              </w:rPr>
              <w:t>433</w:t>
            </w:r>
          </w:p>
        </w:tc>
        <w:tc>
          <w:tcPr>
            <w:tcW w:w="907" w:type="dxa"/>
            <w:vAlign w:val="center"/>
          </w:tcPr>
          <w:p w:rsidR="00BB7B4A" w:rsidRPr="008E055F" w:rsidRDefault="00BB7B4A" w:rsidP="00BB7B4A">
            <w:pPr>
              <w:spacing w:before="40" w:after="40"/>
              <w:jc w:val="right"/>
              <w:rPr>
                <w:sz w:val="18"/>
              </w:rPr>
            </w:pPr>
            <w:r w:rsidRPr="008E055F">
              <w:rPr>
                <w:sz w:val="18"/>
              </w:rPr>
              <w:t>9.8</w:t>
            </w:r>
          </w:p>
        </w:tc>
      </w:tr>
      <w:tr w:rsidR="00BB7B4A" w:rsidRPr="008E055F" w:rsidTr="00E01E10">
        <w:tc>
          <w:tcPr>
            <w:tcW w:w="567" w:type="dxa"/>
          </w:tcPr>
          <w:p w:rsidR="00BB7B4A" w:rsidRPr="008E055F" w:rsidRDefault="00BB7B4A" w:rsidP="00BB7B4A">
            <w:pPr>
              <w:spacing w:before="40" w:after="40"/>
              <w:jc w:val="both"/>
              <w:rPr>
                <w:sz w:val="18"/>
              </w:rPr>
            </w:pPr>
            <w:r w:rsidRPr="008E055F">
              <w:rPr>
                <w:sz w:val="18"/>
              </w:rPr>
              <w:t>4.</w:t>
            </w:r>
          </w:p>
        </w:tc>
        <w:tc>
          <w:tcPr>
            <w:tcW w:w="2552" w:type="dxa"/>
          </w:tcPr>
          <w:p w:rsidR="00BB7B4A" w:rsidRPr="008E055F" w:rsidRDefault="00BB7B4A" w:rsidP="00BB7B4A">
            <w:pPr>
              <w:spacing w:before="40" w:after="40"/>
              <w:rPr>
                <w:sz w:val="18"/>
              </w:rPr>
            </w:pPr>
            <w:r w:rsidRPr="008E055F">
              <w:rPr>
                <w:sz w:val="18"/>
              </w:rPr>
              <w:t>Mortality of children aged up to 1 year of age from congenital malformations (per 1</w:t>
            </w:r>
            <w:r>
              <w:rPr>
                <w:sz w:val="18"/>
              </w:rPr>
              <w:t xml:space="preserve"> </w:t>
            </w:r>
            <w:r w:rsidRPr="008E055F">
              <w:rPr>
                <w:sz w:val="18"/>
              </w:rPr>
              <w:t>000 live births)</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198</w:t>
            </w:r>
          </w:p>
        </w:tc>
        <w:tc>
          <w:tcPr>
            <w:tcW w:w="907" w:type="dxa"/>
            <w:vAlign w:val="center"/>
          </w:tcPr>
          <w:p w:rsidR="00BB7B4A" w:rsidRPr="008E055F" w:rsidRDefault="00BB7B4A" w:rsidP="00BB7B4A">
            <w:pPr>
              <w:spacing w:before="40" w:after="40"/>
              <w:jc w:val="right"/>
              <w:rPr>
                <w:sz w:val="18"/>
              </w:rPr>
            </w:pPr>
            <w:r w:rsidRPr="008E055F">
              <w:rPr>
                <w:sz w:val="18"/>
              </w:rPr>
              <w:t>30.7</w:t>
            </w:r>
          </w:p>
        </w:tc>
        <w:tc>
          <w:tcPr>
            <w:tcW w:w="907" w:type="dxa"/>
            <w:vAlign w:val="center"/>
          </w:tcPr>
          <w:p w:rsidR="00BB7B4A" w:rsidRPr="008E055F" w:rsidRDefault="00BB7B4A" w:rsidP="00BB7B4A">
            <w:pPr>
              <w:spacing w:before="40" w:after="40"/>
              <w:jc w:val="right"/>
              <w:rPr>
                <w:sz w:val="18"/>
              </w:rPr>
            </w:pPr>
            <w:r w:rsidRPr="008E055F">
              <w:rPr>
                <w:sz w:val="18"/>
              </w:rPr>
              <w:t>2</w:t>
            </w:r>
            <w:r>
              <w:rPr>
                <w:sz w:val="18"/>
              </w:rPr>
              <w:t xml:space="preserve"> </w:t>
            </w:r>
            <w:r w:rsidRPr="008E055F">
              <w:rPr>
                <w:sz w:val="18"/>
              </w:rPr>
              <w:t>098</w:t>
            </w:r>
          </w:p>
        </w:tc>
        <w:tc>
          <w:tcPr>
            <w:tcW w:w="907" w:type="dxa"/>
            <w:vAlign w:val="center"/>
          </w:tcPr>
          <w:p w:rsidR="00BB7B4A" w:rsidRPr="008E055F" w:rsidRDefault="00BB7B4A" w:rsidP="00BB7B4A">
            <w:pPr>
              <w:spacing w:before="40" w:after="40"/>
              <w:jc w:val="right"/>
              <w:rPr>
                <w:sz w:val="18"/>
              </w:rPr>
            </w:pPr>
            <w:r w:rsidRPr="008E055F">
              <w:rPr>
                <w:sz w:val="18"/>
              </w:rPr>
              <w:t>27.1</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196</w:t>
            </w:r>
          </w:p>
        </w:tc>
        <w:tc>
          <w:tcPr>
            <w:tcW w:w="907" w:type="dxa"/>
            <w:vAlign w:val="center"/>
          </w:tcPr>
          <w:p w:rsidR="00BB7B4A" w:rsidRPr="008E055F" w:rsidRDefault="00BB7B4A" w:rsidP="00BB7B4A">
            <w:pPr>
              <w:spacing w:before="40" w:after="40"/>
              <w:jc w:val="right"/>
              <w:rPr>
                <w:sz w:val="18"/>
              </w:rPr>
            </w:pPr>
            <w:r w:rsidRPr="008E055F">
              <w:rPr>
                <w:sz w:val="18"/>
              </w:rPr>
              <w:t>28.2</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200</w:t>
            </w:r>
          </w:p>
        </w:tc>
        <w:tc>
          <w:tcPr>
            <w:tcW w:w="907" w:type="dxa"/>
            <w:vAlign w:val="center"/>
          </w:tcPr>
          <w:p w:rsidR="00BB7B4A" w:rsidRPr="008E055F" w:rsidRDefault="00BB7B4A" w:rsidP="00BB7B4A">
            <w:pPr>
              <w:spacing w:before="40" w:after="40"/>
              <w:jc w:val="right"/>
              <w:rPr>
                <w:sz w:val="18"/>
              </w:rPr>
            </w:pPr>
            <w:r w:rsidRPr="008E055F">
              <w:rPr>
                <w:sz w:val="18"/>
              </w:rPr>
              <w:t>28</w:t>
            </w:r>
            <w:r>
              <w:rPr>
                <w:sz w:val="18"/>
              </w:rPr>
              <w:t>.</w:t>
            </w:r>
            <w:r w:rsidRPr="008E055F">
              <w:rPr>
                <w:sz w:val="18"/>
              </w:rPr>
              <w:t>1</w:t>
            </w:r>
          </w:p>
        </w:tc>
        <w:tc>
          <w:tcPr>
            <w:tcW w:w="1814" w:type="dxa"/>
            <w:gridSpan w:val="2"/>
            <w:vAlign w:val="center"/>
          </w:tcPr>
          <w:p w:rsidR="00BB7B4A" w:rsidRPr="008E055F" w:rsidRDefault="00BB7B4A" w:rsidP="00BB7B4A">
            <w:pPr>
              <w:spacing w:before="40" w:after="40"/>
              <w:jc w:val="center"/>
              <w:rPr>
                <w:sz w:val="18"/>
              </w:rPr>
            </w:pPr>
            <w:r w:rsidRPr="008E055F">
              <w:rPr>
                <w:sz w:val="18"/>
              </w:rPr>
              <w:t>No data</w:t>
            </w:r>
          </w:p>
        </w:tc>
      </w:tr>
      <w:tr w:rsidR="00BB7B4A" w:rsidRPr="008E055F" w:rsidTr="00E01E10">
        <w:tc>
          <w:tcPr>
            <w:tcW w:w="567" w:type="dxa"/>
          </w:tcPr>
          <w:p w:rsidR="00BB7B4A" w:rsidRPr="008E055F" w:rsidRDefault="00BB7B4A" w:rsidP="00BB7B4A">
            <w:pPr>
              <w:spacing w:before="40" w:after="40"/>
              <w:jc w:val="both"/>
              <w:rPr>
                <w:sz w:val="18"/>
              </w:rPr>
            </w:pPr>
            <w:r w:rsidRPr="008E055F">
              <w:rPr>
                <w:sz w:val="18"/>
              </w:rPr>
              <w:t>5.</w:t>
            </w:r>
          </w:p>
        </w:tc>
        <w:tc>
          <w:tcPr>
            <w:tcW w:w="2552" w:type="dxa"/>
          </w:tcPr>
          <w:p w:rsidR="00BB7B4A" w:rsidRPr="008E055F" w:rsidRDefault="00BB7B4A" w:rsidP="00BB7B4A">
            <w:pPr>
              <w:spacing w:before="40" w:after="40"/>
              <w:rPr>
                <w:sz w:val="18"/>
              </w:rPr>
            </w:pPr>
            <w:r w:rsidRPr="008E055F">
              <w:rPr>
                <w:sz w:val="18"/>
              </w:rPr>
              <w:t>Mortality of children aged 0-4 years (per 1</w:t>
            </w:r>
            <w:r>
              <w:rPr>
                <w:sz w:val="18"/>
              </w:rPr>
              <w:t xml:space="preserve"> </w:t>
            </w:r>
            <w:r w:rsidRPr="008E055F">
              <w:rPr>
                <w:sz w:val="18"/>
              </w:rPr>
              <w:t>000 live births)</w:t>
            </w:r>
          </w:p>
        </w:tc>
        <w:tc>
          <w:tcPr>
            <w:tcW w:w="907" w:type="dxa"/>
            <w:vAlign w:val="center"/>
          </w:tcPr>
          <w:p w:rsidR="00BB7B4A" w:rsidRPr="008E055F" w:rsidRDefault="00BB7B4A" w:rsidP="00BB7B4A">
            <w:pPr>
              <w:spacing w:before="40" w:after="40"/>
              <w:jc w:val="right"/>
              <w:rPr>
                <w:sz w:val="18"/>
              </w:rPr>
            </w:pPr>
            <w:r w:rsidRPr="008E055F">
              <w:rPr>
                <w:sz w:val="18"/>
              </w:rPr>
              <w:t>5</w:t>
            </w:r>
            <w:r>
              <w:rPr>
                <w:sz w:val="18"/>
              </w:rPr>
              <w:t xml:space="preserve"> </w:t>
            </w:r>
            <w:r w:rsidRPr="008E055F">
              <w:rPr>
                <w:sz w:val="18"/>
              </w:rPr>
              <w:t>270</w:t>
            </w:r>
          </w:p>
        </w:tc>
        <w:tc>
          <w:tcPr>
            <w:tcW w:w="907" w:type="dxa"/>
            <w:vAlign w:val="center"/>
          </w:tcPr>
          <w:p w:rsidR="00BB7B4A" w:rsidRPr="008E055F" w:rsidRDefault="00BB7B4A" w:rsidP="00BB7B4A">
            <w:pPr>
              <w:spacing w:before="40" w:after="40"/>
              <w:jc w:val="right"/>
              <w:rPr>
                <w:sz w:val="18"/>
              </w:rPr>
            </w:pPr>
            <w:r w:rsidRPr="008E055F">
              <w:rPr>
                <w:sz w:val="18"/>
              </w:rPr>
              <w:t>13.5</w:t>
            </w:r>
          </w:p>
        </w:tc>
        <w:tc>
          <w:tcPr>
            <w:tcW w:w="907" w:type="dxa"/>
            <w:vAlign w:val="center"/>
          </w:tcPr>
          <w:p w:rsidR="00BB7B4A" w:rsidRPr="008E055F" w:rsidRDefault="00BB7B4A" w:rsidP="00BB7B4A">
            <w:pPr>
              <w:spacing w:before="40" w:after="40"/>
              <w:jc w:val="right"/>
              <w:rPr>
                <w:sz w:val="18"/>
              </w:rPr>
            </w:pPr>
            <w:r w:rsidRPr="008E055F">
              <w:rPr>
                <w:sz w:val="18"/>
              </w:rPr>
              <w:t>5</w:t>
            </w:r>
            <w:r>
              <w:rPr>
                <w:sz w:val="18"/>
              </w:rPr>
              <w:t xml:space="preserve"> </w:t>
            </w:r>
            <w:r w:rsidRPr="008E055F">
              <w:rPr>
                <w:sz w:val="18"/>
              </w:rPr>
              <w:t>161</w:t>
            </w:r>
          </w:p>
        </w:tc>
        <w:tc>
          <w:tcPr>
            <w:tcW w:w="907" w:type="dxa"/>
            <w:vAlign w:val="center"/>
          </w:tcPr>
          <w:p w:rsidR="00BB7B4A" w:rsidRPr="008E055F" w:rsidRDefault="00BB7B4A" w:rsidP="00BB7B4A">
            <w:pPr>
              <w:spacing w:before="40" w:after="40"/>
              <w:jc w:val="right"/>
              <w:rPr>
                <w:sz w:val="18"/>
              </w:rPr>
            </w:pPr>
            <w:r w:rsidRPr="008E055F">
              <w:rPr>
                <w:sz w:val="18"/>
              </w:rPr>
              <w:t>12.9</w:t>
            </w:r>
          </w:p>
        </w:tc>
        <w:tc>
          <w:tcPr>
            <w:tcW w:w="907" w:type="dxa"/>
            <w:vAlign w:val="center"/>
          </w:tcPr>
          <w:p w:rsidR="00BB7B4A" w:rsidRPr="008E055F" w:rsidRDefault="00BB7B4A" w:rsidP="00BB7B4A">
            <w:pPr>
              <w:spacing w:before="40" w:after="40"/>
              <w:jc w:val="right"/>
              <w:rPr>
                <w:sz w:val="18"/>
              </w:rPr>
            </w:pPr>
            <w:r w:rsidRPr="008E055F">
              <w:rPr>
                <w:sz w:val="18"/>
              </w:rPr>
              <w:t>5</w:t>
            </w:r>
            <w:r>
              <w:rPr>
                <w:sz w:val="18"/>
              </w:rPr>
              <w:t xml:space="preserve"> </w:t>
            </w:r>
            <w:r w:rsidRPr="008E055F">
              <w:rPr>
                <w:sz w:val="18"/>
              </w:rPr>
              <w:t>157</w:t>
            </w:r>
          </w:p>
        </w:tc>
        <w:tc>
          <w:tcPr>
            <w:tcW w:w="907" w:type="dxa"/>
            <w:vAlign w:val="center"/>
          </w:tcPr>
          <w:p w:rsidR="00BB7B4A" w:rsidRPr="008E055F" w:rsidRDefault="00BB7B4A" w:rsidP="00BB7B4A">
            <w:pPr>
              <w:spacing w:before="40" w:after="40"/>
              <w:jc w:val="right"/>
              <w:rPr>
                <w:sz w:val="18"/>
              </w:rPr>
            </w:pPr>
            <w:r w:rsidRPr="008E055F">
              <w:rPr>
                <w:sz w:val="18"/>
              </w:rPr>
              <w:t>12.4</w:t>
            </w:r>
          </w:p>
        </w:tc>
        <w:tc>
          <w:tcPr>
            <w:tcW w:w="907" w:type="dxa"/>
            <w:vAlign w:val="center"/>
          </w:tcPr>
          <w:p w:rsidR="00BB7B4A" w:rsidRPr="008E055F" w:rsidRDefault="00BB7B4A" w:rsidP="00BB7B4A">
            <w:pPr>
              <w:spacing w:before="40" w:after="40"/>
              <w:jc w:val="right"/>
              <w:rPr>
                <w:sz w:val="18"/>
              </w:rPr>
            </w:pPr>
            <w:r w:rsidRPr="008E055F">
              <w:rPr>
                <w:sz w:val="18"/>
              </w:rPr>
              <w:t>5</w:t>
            </w:r>
            <w:r>
              <w:rPr>
                <w:sz w:val="18"/>
              </w:rPr>
              <w:t xml:space="preserve"> </w:t>
            </w:r>
            <w:r w:rsidRPr="008E055F">
              <w:rPr>
                <w:sz w:val="18"/>
              </w:rPr>
              <w:t>438</w:t>
            </w:r>
          </w:p>
        </w:tc>
        <w:tc>
          <w:tcPr>
            <w:tcW w:w="907" w:type="dxa"/>
            <w:vAlign w:val="center"/>
          </w:tcPr>
          <w:p w:rsidR="00BB7B4A" w:rsidRPr="008E055F" w:rsidRDefault="00BB7B4A" w:rsidP="00BB7B4A">
            <w:pPr>
              <w:spacing w:before="40" w:after="40"/>
              <w:jc w:val="right"/>
              <w:rPr>
                <w:sz w:val="18"/>
              </w:rPr>
            </w:pPr>
            <w:r w:rsidRPr="008E055F">
              <w:rPr>
                <w:sz w:val="18"/>
              </w:rPr>
              <w:t>12</w:t>
            </w:r>
            <w:r>
              <w:rPr>
                <w:sz w:val="18"/>
              </w:rPr>
              <w:t>.</w:t>
            </w:r>
            <w:r w:rsidRPr="008E055F">
              <w:rPr>
                <w:sz w:val="18"/>
              </w:rPr>
              <w:t>9</w:t>
            </w:r>
          </w:p>
        </w:tc>
        <w:tc>
          <w:tcPr>
            <w:tcW w:w="1814" w:type="dxa"/>
            <w:gridSpan w:val="2"/>
            <w:vAlign w:val="center"/>
          </w:tcPr>
          <w:p w:rsidR="00BB7B4A" w:rsidRPr="008E055F" w:rsidRDefault="00BB7B4A" w:rsidP="00BB7B4A">
            <w:pPr>
              <w:spacing w:before="40" w:after="40"/>
              <w:jc w:val="center"/>
              <w:rPr>
                <w:sz w:val="18"/>
              </w:rPr>
            </w:pPr>
            <w:r w:rsidRPr="008E055F">
              <w:rPr>
                <w:sz w:val="18"/>
              </w:rPr>
              <w:t>No data</w:t>
            </w:r>
          </w:p>
        </w:tc>
      </w:tr>
      <w:tr w:rsidR="00BB7B4A" w:rsidRPr="008E055F" w:rsidTr="00E01E10">
        <w:tc>
          <w:tcPr>
            <w:tcW w:w="567" w:type="dxa"/>
          </w:tcPr>
          <w:p w:rsidR="00BB7B4A" w:rsidRPr="008E055F" w:rsidRDefault="00BB7B4A" w:rsidP="00BB7B4A">
            <w:pPr>
              <w:spacing w:before="40" w:after="40"/>
              <w:jc w:val="both"/>
              <w:rPr>
                <w:sz w:val="18"/>
              </w:rPr>
            </w:pPr>
            <w:r w:rsidRPr="008E055F">
              <w:rPr>
                <w:sz w:val="18"/>
              </w:rPr>
              <w:t>6.</w:t>
            </w:r>
          </w:p>
        </w:tc>
        <w:tc>
          <w:tcPr>
            <w:tcW w:w="2552" w:type="dxa"/>
          </w:tcPr>
          <w:p w:rsidR="00BB7B4A" w:rsidRPr="008E055F" w:rsidRDefault="00BB7B4A" w:rsidP="00BB7B4A">
            <w:pPr>
              <w:spacing w:before="40" w:after="40"/>
              <w:rPr>
                <w:sz w:val="18"/>
              </w:rPr>
            </w:pPr>
            <w:r w:rsidRPr="008E055F">
              <w:rPr>
                <w:sz w:val="18"/>
              </w:rPr>
              <w:t>Mortality of children aged 0-4 years from congenital malformations (per 1</w:t>
            </w:r>
            <w:r>
              <w:rPr>
                <w:sz w:val="18"/>
              </w:rPr>
              <w:t xml:space="preserve"> </w:t>
            </w:r>
            <w:r w:rsidRPr="008E055F">
              <w:rPr>
                <w:sz w:val="18"/>
              </w:rPr>
              <w:t>000 live births)</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422</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358</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456</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450</w:t>
            </w:r>
          </w:p>
        </w:tc>
        <w:tc>
          <w:tcPr>
            <w:tcW w:w="907" w:type="dxa"/>
            <w:vAlign w:val="center"/>
          </w:tcPr>
          <w:p w:rsidR="00BB7B4A" w:rsidRPr="008E055F" w:rsidRDefault="00BB7B4A" w:rsidP="00BB7B4A">
            <w:pPr>
              <w:spacing w:before="40" w:after="40"/>
              <w:jc w:val="right"/>
              <w:rPr>
                <w:sz w:val="18"/>
              </w:rPr>
            </w:pPr>
          </w:p>
        </w:tc>
        <w:tc>
          <w:tcPr>
            <w:tcW w:w="1814" w:type="dxa"/>
            <w:gridSpan w:val="2"/>
            <w:vAlign w:val="center"/>
          </w:tcPr>
          <w:p w:rsidR="00BB7B4A" w:rsidRPr="008E055F" w:rsidRDefault="00BB7B4A" w:rsidP="00BB7B4A">
            <w:pPr>
              <w:spacing w:before="40" w:after="40"/>
              <w:jc w:val="center"/>
              <w:rPr>
                <w:sz w:val="18"/>
              </w:rPr>
            </w:pPr>
            <w:r w:rsidRPr="008E055F">
              <w:rPr>
                <w:sz w:val="18"/>
              </w:rPr>
              <w:t>No data</w:t>
            </w:r>
          </w:p>
        </w:tc>
      </w:tr>
      <w:tr w:rsidR="00BB7B4A" w:rsidRPr="008E055F" w:rsidTr="00E01E10">
        <w:tc>
          <w:tcPr>
            <w:tcW w:w="567" w:type="dxa"/>
          </w:tcPr>
          <w:p w:rsidR="00BB7B4A" w:rsidRPr="008E055F" w:rsidRDefault="00BB7B4A" w:rsidP="00BB7B4A">
            <w:pPr>
              <w:spacing w:before="40" w:after="40"/>
              <w:jc w:val="both"/>
              <w:rPr>
                <w:sz w:val="18"/>
              </w:rPr>
            </w:pPr>
            <w:r w:rsidRPr="008E055F">
              <w:rPr>
                <w:sz w:val="18"/>
              </w:rPr>
              <w:t>7.</w:t>
            </w:r>
          </w:p>
        </w:tc>
        <w:tc>
          <w:tcPr>
            <w:tcW w:w="2552" w:type="dxa"/>
          </w:tcPr>
          <w:p w:rsidR="00BB7B4A" w:rsidRPr="008E055F" w:rsidRDefault="00BB7B4A" w:rsidP="00BB7B4A">
            <w:pPr>
              <w:spacing w:before="40" w:after="40"/>
              <w:rPr>
                <w:sz w:val="18"/>
              </w:rPr>
            </w:pPr>
            <w:r>
              <w:rPr>
                <w:sz w:val="18"/>
              </w:rPr>
              <w:t>Mortality of children aged 15</w:t>
            </w:r>
            <w:r>
              <w:rPr>
                <w:sz w:val="18"/>
              </w:rPr>
              <w:noBreakHyphen/>
            </w:r>
            <w:r w:rsidRPr="008E055F">
              <w:rPr>
                <w:sz w:val="18"/>
              </w:rPr>
              <w:t>17 years of age (thousands of children aged 15-17)</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578</w:t>
            </w:r>
          </w:p>
        </w:tc>
        <w:tc>
          <w:tcPr>
            <w:tcW w:w="907" w:type="dxa"/>
            <w:vAlign w:val="center"/>
          </w:tcPr>
          <w:p w:rsidR="00BB7B4A" w:rsidRPr="008E055F" w:rsidRDefault="00BB7B4A" w:rsidP="00BB7B4A">
            <w:pPr>
              <w:spacing w:before="40" w:after="40"/>
              <w:jc w:val="right"/>
              <w:rPr>
                <w:sz w:val="18"/>
              </w:rPr>
            </w:pPr>
            <w:r w:rsidRPr="008E055F">
              <w:rPr>
                <w:sz w:val="18"/>
              </w:rPr>
              <w:t>6.7</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532</w:t>
            </w:r>
          </w:p>
        </w:tc>
        <w:tc>
          <w:tcPr>
            <w:tcW w:w="907" w:type="dxa"/>
            <w:vAlign w:val="center"/>
          </w:tcPr>
          <w:p w:rsidR="00BB7B4A" w:rsidRPr="008E055F" w:rsidRDefault="00BB7B4A" w:rsidP="00BB7B4A">
            <w:pPr>
              <w:spacing w:before="40" w:after="40"/>
              <w:jc w:val="right"/>
              <w:rPr>
                <w:sz w:val="18"/>
              </w:rPr>
            </w:pPr>
            <w:r w:rsidRPr="008E055F">
              <w:rPr>
                <w:sz w:val="18"/>
              </w:rPr>
              <w:t>6.6</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385</w:t>
            </w:r>
          </w:p>
        </w:tc>
        <w:tc>
          <w:tcPr>
            <w:tcW w:w="907" w:type="dxa"/>
            <w:vAlign w:val="center"/>
          </w:tcPr>
          <w:p w:rsidR="00BB7B4A" w:rsidRPr="008E055F" w:rsidRDefault="00BB7B4A" w:rsidP="00BB7B4A">
            <w:pPr>
              <w:spacing w:before="40" w:after="40"/>
              <w:jc w:val="right"/>
              <w:rPr>
                <w:sz w:val="18"/>
              </w:rPr>
            </w:pPr>
            <w:r w:rsidRPr="008E055F">
              <w:rPr>
                <w:sz w:val="18"/>
              </w:rPr>
              <w:t>6.1</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301</w:t>
            </w:r>
          </w:p>
        </w:tc>
        <w:tc>
          <w:tcPr>
            <w:tcW w:w="907" w:type="dxa"/>
            <w:vAlign w:val="center"/>
          </w:tcPr>
          <w:p w:rsidR="00BB7B4A" w:rsidRPr="008E055F" w:rsidRDefault="00BB7B4A" w:rsidP="00BB7B4A">
            <w:pPr>
              <w:spacing w:before="40" w:after="40"/>
              <w:jc w:val="right"/>
              <w:rPr>
                <w:sz w:val="18"/>
              </w:rPr>
            </w:pPr>
            <w:r w:rsidRPr="008E055F">
              <w:rPr>
                <w:sz w:val="18"/>
              </w:rPr>
              <w:t>6.1</w:t>
            </w:r>
          </w:p>
        </w:tc>
        <w:tc>
          <w:tcPr>
            <w:tcW w:w="1814" w:type="dxa"/>
            <w:gridSpan w:val="2"/>
            <w:vAlign w:val="center"/>
          </w:tcPr>
          <w:p w:rsidR="00BB7B4A" w:rsidRPr="008E055F" w:rsidRDefault="00BB7B4A" w:rsidP="00BB7B4A">
            <w:pPr>
              <w:spacing w:before="40" w:after="40"/>
              <w:jc w:val="center"/>
              <w:rPr>
                <w:sz w:val="18"/>
              </w:rPr>
            </w:pPr>
            <w:r w:rsidRPr="008E055F">
              <w:rPr>
                <w:sz w:val="18"/>
              </w:rPr>
              <w:t>No data</w:t>
            </w:r>
          </w:p>
        </w:tc>
      </w:tr>
      <w:tr w:rsidR="00BB7B4A" w:rsidRPr="008E055F" w:rsidTr="00E01E10">
        <w:tc>
          <w:tcPr>
            <w:tcW w:w="567" w:type="dxa"/>
          </w:tcPr>
          <w:p w:rsidR="00BB7B4A" w:rsidRPr="008E055F" w:rsidRDefault="00BB7B4A" w:rsidP="00BB7B4A">
            <w:pPr>
              <w:spacing w:before="40" w:after="40"/>
              <w:jc w:val="both"/>
              <w:rPr>
                <w:sz w:val="18"/>
              </w:rPr>
            </w:pPr>
            <w:r w:rsidRPr="008E055F">
              <w:rPr>
                <w:sz w:val="18"/>
              </w:rPr>
              <w:t>8.</w:t>
            </w:r>
          </w:p>
        </w:tc>
        <w:tc>
          <w:tcPr>
            <w:tcW w:w="2552" w:type="dxa"/>
          </w:tcPr>
          <w:p w:rsidR="00BB7B4A" w:rsidRPr="008E055F" w:rsidRDefault="00BB7B4A" w:rsidP="00BB7B4A">
            <w:pPr>
              <w:spacing w:before="40" w:after="40"/>
              <w:rPr>
                <w:sz w:val="18"/>
              </w:rPr>
            </w:pPr>
            <w:r w:rsidRPr="008E055F">
              <w:rPr>
                <w:sz w:val="18"/>
              </w:rPr>
              <w:t>Mortality of handicapped children (per 1</w:t>
            </w:r>
            <w:r>
              <w:rPr>
                <w:sz w:val="18"/>
              </w:rPr>
              <w:t xml:space="preserve"> </w:t>
            </w:r>
            <w:r w:rsidRPr="008E055F">
              <w:rPr>
                <w:sz w:val="18"/>
              </w:rPr>
              <w:t>000 live births)</w:t>
            </w: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063</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943</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918</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043**</w:t>
            </w:r>
          </w:p>
        </w:tc>
        <w:tc>
          <w:tcPr>
            <w:tcW w:w="907" w:type="dxa"/>
            <w:vAlign w:val="center"/>
          </w:tcPr>
          <w:p w:rsidR="00BB7B4A" w:rsidRPr="008E055F" w:rsidRDefault="00BB7B4A" w:rsidP="00BB7B4A">
            <w:pPr>
              <w:spacing w:before="40" w:after="40"/>
              <w:jc w:val="right"/>
              <w:rPr>
                <w:sz w:val="18"/>
              </w:rPr>
            </w:pPr>
          </w:p>
        </w:tc>
        <w:tc>
          <w:tcPr>
            <w:tcW w:w="907" w:type="dxa"/>
            <w:vAlign w:val="center"/>
          </w:tcPr>
          <w:p w:rsidR="00BB7B4A" w:rsidRPr="008E055F" w:rsidRDefault="00BB7B4A" w:rsidP="00BB7B4A">
            <w:pPr>
              <w:spacing w:before="40" w:after="40"/>
              <w:jc w:val="right"/>
              <w:rPr>
                <w:sz w:val="18"/>
              </w:rPr>
            </w:pPr>
            <w:r w:rsidRPr="008E055F">
              <w:rPr>
                <w:sz w:val="18"/>
              </w:rPr>
              <w:t>1</w:t>
            </w:r>
            <w:r>
              <w:rPr>
                <w:sz w:val="18"/>
              </w:rPr>
              <w:t xml:space="preserve"> </w:t>
            </w:r>
            <w:r w:rsidRPr="008E055F">
              <w:rPr>
                <w:sz w:val="18"/>
              </w:rPr>
              <w:t>148</w:t>
            </w:r>
          </w:p>
        </w:tc>
        <w:tc>
          <w:tcPr>
            <w:tcW w:w="907" w:type="dxa"/>
            <w:vAlign w:val="center"/>
          </w:tcPr>
          <w:p w:rsidR="00BB7B4A" w:rsidRPr="008E055F" w:rsidRDefault="00BB7B4A" w:rsidP="00BB7B4A">
            <w:pPr>
              <w:spacing w:before="40" w:after="40"/>
              <w:jc w:val="right"/>
              <w:rPr>
                <w:sz w:val="18"/>
              </w:rPr>
            </w:pPr>
          </w:p>
        </w:tc>
      </w:tr>
      <w:tr w:rsidR="00BB7B4A" w:rsidRPr="00040D98" w:rsidTr="00E01E10">
        <w:tc>
          <w:tcPr>
            <w:tcW w:w="567" w:type="dxa"/>
            <w:tcBorders>
              <w:bottom w:val="single" w:sz="12" w:space="0" w:color="auto"/>
            </w:tcBorders>
          </w:tcPr>
          <w:p w:rsidR="00BB7B4A" w:rsidRPr="00040D98" w:rsidRDefault="00BB7B4A" w:rsidP="00BB7B4A">
            <w:pPr>
              <w:spacing w:before="40" w:after="40"/>
              <w:jc w:val="both"/>
            </w:pPr>
            <w:r w:rsidRPr="00040D98">
              <w:t>9.</w:t>
            </w:r>
          </w:p>
        </w:tc>
        <w:tc>
          <w:tcPr>
            <w:tcW w:w="2552" w:type="dxa"/>
            <w:tcBorders>
              <w:bottom w:val="single" w:sz="12" w:space="0" w:color="auto"/>
            </w:tcBorders>
          </w:tcPr>
          <w:p w:rsidR="00BB7B4A" w:rsidRPr="008E055F" w:rsidRDefault="00BB7B4A" w:rsidP="00BB7B4A">
            <w:pPr>
              <w:spacing w:before="40" w:after="40"/>
              <w:rPr>
                <w:sz w:val="18"/>
              </w:rPr>
            </w:pPr>
            <w:r w:rsidRPr="008E055F">
              <w:rPr>
                <w:sz w:val="18"/>
              </w:rPr>
              <w:t>Maternal mortality (per 1</w:t>
            </w:r>
            <w:r>
              <w:rPr>
                <w:sz w:val="18"/>
              </w:rPr>
              <w:t xml:space="preserve"> </w:t>
            </w:r>
            <w:r w:rsidRPr="008E055F">
              <w:rPr>
                <w:sz w:val="18"/>
              </w:rPr>
              <w:t>000 live births)</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85</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21.8</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71</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17.4</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56</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13.7</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75</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17.6</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67***</w:t>
            </w:r>
          </w:p>
        </w:tc>
        <w:tc>
          <w:tcPr>
            <w:tcW w:w="907" w:type="dxa"/>
            <w:tcBorders>
              <w:bottom w:val="single" w:sz="12" w:space="0" w:color="auto"/>
            </w:tcBorders>
            <w:vAlign w:val="center"/>
          </w:tcPr>
          <w:p w:rsidR="00BB7B4A" w:rsidRPr="008E055F" w:rsidRDefault="00BB7B4A" w:rsidP="00BB7B4A">
            <w:pPr>
              <w:spacing w:before="40" w:after="40"/>
              <w:jc w:val="right"/>
              <w:rPr>
                <w:sz w:val="18"/>
              </w:rPr>
            </w:pPr>
            <w:r w:rsidRPr="008E055F">
              <w:rPr>
                <w:sz w:val="18"/>
              </w:rPr>
              <w:t>14.5***</w:t>
            </w:r>
          </w:p>
        </w:tc>
      </w:tr>
    </w:tbl>
    <w:p w:rsidR="00BB7B4A" w:rsidRPr="00040D98" w:rsidRDefault="00BB7B4A" w:rsidP="00BB7B4A">
      <w:pPr>
        <w:tabs>
          <w:tab w:val="right" w:pos="993"/>
        </w:tabs>
        <w:spacing w:before="120"/>
        <w:ind w:right="1134"/>
        <w:jc w:val="both"/>
      </w:pPr>
      <w:r>
        <w:tab/>
        <w:t>*</w:t>
      </w:r>
      <w:r>
        <w:tab/>
      </w:r>
      <w:r w:rsidRPr="00040D98">
        <w:t>According to Form 54-Health.</w:t>
      </w:r>
    </w:p>
    <w:p w:rsidR="00BB7B4A" w:rsidRPr="00040D98" w:rsidRDefault="00BB7B4A" w:rsidP="00BB7B4A">
      <w:pPr>
        <w:tabs>
          <w:tab w:val="right" w:pos="993"/>
        </w:tabs>
        <w:ind w:left="1134" w:right="1134" w:hanging="1134"/>
        <w:jc w:val="both"/>
      </w:pPr>
      <w:r>
        <w:rPr>
          <w:b/>
        </w:rPr>
        <w:tab/>
      </w:r>
      <w:r w:rsidRPr="00040D98">
        <w:rPr>
          <w:b/>
        </w:rPr>
        <w:t>**</w:t>
      </w:r>
      <w:r>
        <w:rPr>
          <w:b/>
        </w:rPr>
        <w:tab/>
      </w:r>
      <w:r w:rsidRPr="00040D98">
        <w:t xml:space="preserve">Since 2005, children with disabilities retain their status up to age 18, whereas earlier that </w:t>
      </w:r>
      <w:r>
        <w:t>a</w:t>
      </w:r>
      <w:r w:rsidRPr="00040D98">
        <w:t>ge was 16.</w:t>
      </w:r>
    </w:p>
    <w:p w:rsidR="00BB7B4A" w:rsidRPr="00040D98" w:rsidRDefault="00BB7B4A" w:rsidP="00BB7B4A">
      <w:pPr>
        <w:tabs>
          <w:tab w:val="right" w:pos="993"/>
        </w:tabs>
        <w:ind w:right="1134"/>
        <w:jc w:val="both"/>
      </w:pPr>
      <w:r>
        <w:rPr>
          <w:b/>
        </w:rPr>
        <w:tab/>
      </w:r>
      <w:r w:rsidRPr="00040D98">
        <w:rPr>
          <w:b/>
        </w:rPr>
        <w:t>***</w:t>
      </w:r>
      <w:r>
        <w:rPr>
          <w:b/>
        </w:rPr>
        <w:tab/>
      </w:r>
      <w:r w:rsidRPr="00040D98">
        <w:t>According to earlier data of the Government Committee on Statistics.</w:t>
      </w:r>
    </w:p>
    <w:p w:rsidR="00BB7B4A" w:rsidRPr="00040D98" w:rsidRDefault="00BB7B4A" w:rsidP="00997CA0">
      <w:pPr>
        <w:spacing w:before="120"/>
        <w:ind w:leftChars="567" w:left="31680" w:right="1134"/>
        <w:jc w:val="both"/>
      </w:pPr>
      <w:r>
        <w:br w:type="page"/>
      </w:r>
      <w:r w:rsidRPr="00040D98">
        <w:t>Table 9</w:t>
      </w:r>
    </w:p>
    <w:p w:rsidR="00BB7B4A" w:rsidRPr="00040D98" w:rsidRDefault="00BB7B4A" w:rsidP="00997CA0">
      <w:pPr>
        <w:spacing w:after="120"/>
        <w:ind w:leftChars="567" w:left="31680" w:right="1134"/>
        <w:jc w:val="both"/>
        <w:rPr>
          <w:b/>
        </w:rPr>
      </w:pPr>
      <w:r w:rsidRPr="00040D98">
        <w:rPr>
          <w:b/>
        </w:rPr>
        <w:t>Number of children placed in a family-type orphanages and foster families</w:t>
      </w:r>
    </w:p>
    <w:p w:rsidR="00BB7B4A" w:rsidRPr="00040D98" w:rsidRDefault="00BB7B4A" w:rsidP="00997CA0">
      <w:pPr>
        <w:spacing w:after="120"/>
        <w:ind w:leftChars="567" w:left="31680" w:right="1134"/>
        <w:jc w:val="both"/>
      </w:pPr>
      <w:r w:rsidRPr="00040D98">
        <w:t>(</w:t>
      </w:r>
      <w:r w:rsidRPr="00EB1604">
        <w:rPr>
          <w:i/>
        </w:rPr>
        <w:t>Source</w:t>
      </w:r>
      <w:r>
        <w:t xml:space="preserve">:  </w:t>
      </w:r>
      <w:r w:rsidRPr="00EB1604">
        <w:t>Ministry for the Family, Youth and Sport</w:t>
      </w:r>
      <w:r w:rsidRPr="00040D98">
        <w:t>)</w:t>
      </w:r>
    </w:p>
    <w:tbl>
      <w:tblPr>
        <w:tblW w:w="9083" w:type="dxa"/>
        <w:tblInd w:w="1242" w:type="dxa"/>
        <w:tblLayout w:type="fixed"/>
        <w:tblLook w:val="0000" w:firstRow="0" w:lastRow="0" w:firstColumn="0" w:lastColumn="0" w:noHBand="0" w:noVBand="0"/>
      </w:tblPr>
      <w:tblGrid>
        <w:gridCol w:w="709"/>
        <w:gridCol w:w="992"/>
        <w:gridCol w:w="993"/>
        <w:gridCol w:w="992"/>
        <w:gridCol w:w="992"/>
        <w:gridCol w:w="983"/>
        <w:gridCol w:w="1134"/>
        <w:gridCol w:w="1134"/>
        <w:gridCol w:w="1154"/>
      </w:tblGrid>
      <w:tr w:rsidR="00BB7B4A" w:rsidRPr="000B2B8F" w:rsidTr="00E01E10">
        <w:tc>
          <w:tcPr>
            <w:tcW w:w="709" w:type="dxa"/>
            <w:vMerge w:val="restart"/>
            <w:tcBorders>
              <w:top w:val="single" w:sz="2" w:space="0" w:color="auto"/>
            </w:tcBorders>
            <w:shd w:val="clear" w:color="auto" w:fill="auto"/>
          </w:tcPr>
          <w:p w:rsidR="00BB7B4A" w:rsidRPr="000B2B8F" w:rsidRDefault="00BB7B4A" w:rsidP="00E01E10">
            <w:pPr>
              <w:snapToGrid w:val="0"/>
              <w:spacing w:before="80" w:after="80" w:line="200" w:lineRule="exact"/>
              <w:jc w:val="both"/>
              <w:rPr>
                <w:i/>
                <w:sz w:val="16"/>
              </w:rPr>
            </w:pPr>
          </w:p>
        </w:tc>
        <w:tc>
          <w:tcPr>
            <w:tcW w:w="1985" w:type="dxa"/>
            <w:gridSpan w:val="2"/>
            <w:tcBorders>
              <w:top w:val="single" w:sz="2" w:space="0" w:color="auto"/>
              <w:bottom w:val="single" w:sz="4" w:space="0" w:color="auto"/>
              <w:right w:val="single" w:sz="36" w:space="0" w:color="FFFFFF"/>
            </w:tcBorders>
            <w:shd w:val="clear" w:color="auto" w:fill="auto"/>
            <w:vAlign w:val="bottom"/>
          </w:tcPr>
          <w:p w:rsidR="00BB7B4A" w:rsidRPr="000B2B8F" w:rsidRDefault="00BB7B4A" w:rsidP="00E01E10">
            <w:pPr>
              <w:snapToGrid w:val="0"/>
              <w:spacing w:before="80" w:after="80" w:line="200" w:lineRule="exact"/>
              <w:jc w:val="center"/>
              <w:rPr>
                <w:i/>
                <w:sz w:val="16"/>
              </w:rPr>
            </w:pPr>
            <w:r w:rsidRPr="000B2B8F">
              <w:rPr>
                <w:i/>
                <w:sz w:val="16"/>
              </w:rPr>
              <w:t>Family-type orphanages</w:t>
            </w:r>
          </w:p>
        </w:tc>
        <w:tc>
          <w:tcPr>
            <w:tcW w:w="1984" w:type="dxa"/>
            <w:gridSpan w:val="2"/>
            <w:tcBorders>
              <w:top w:val="single" w:sz="2" w:space="0" w:color="auto"/>
              <w:left w:val="single" w:sz="36" w:space="0" w:color="FFFFFF"/>
              <w:bottom w:val="single" w:sz="4" w:space="0" w:color="auto"/>
              <w:right w:val="single" w:sz="36" w:space="0" w:color="FFFFFF"/>
            </w:tcBorders>
            <w:shd w:val="clear" w:color="auto" w:fill="auto"/>
            <w:vAlign w:val="bottom"/>
          </w:tcPr>
          <w:p w:rsidR="00BB7B4A" w:rsidRPr="000B2B8F" w:rsidRDefault="00BB7B4A" w:rsidP="00E01E10">
            <w:pPr>
              <w:snapToGrid w:val="0"/>
              <w:spacing w:before="80" w:after="80" w:line="200" w:lineRule="exact"/>
              <w:jc w:val="center"/>
              <w:rPr>
                <w:i/>
                <w:sz w:val="16"/>
              </w:rPr>
            </w:pPr>
            <w:r w:rsidRPr="000B2B8F">
              <w:rPr>
                <w:i/>
                <w:sz w:val="16"/>
              </w:rPr>
              <w:t>Foster families</w:t>
            </w:r>
          </w:p>
        </w:tc>
        <w:tc>
          <w:tcPr>
            <w:tcW w:w="2117" w:type="dxa"/>
            <w:gridSpan w:val="2"/>
            <w:tcBorders>
              <w:top w:val="single" w:sz="2" w:space="0" w:color="auto"/>
              <w:left w:val="single" w:sz="36" w:space="0" w:color="FFFFFF"/>
              <w:bottom w:val="single" w:sz="4" w:space="0" w:color="auto"/>
              <w:right w:val="single" w:sz="36" w:space="0" w:color="FFFFFF"/>
            </w:tcBorders>
            <w:shd w:val="clear" w:color="auto" w:fill="auto"/>
            <w:vAlign w:val="bottom"/>
          </w:tcPr>
          <w:p w:rsidR="00BB7B4A" w:rsidRPr="000B2B8F" w:rsidRDefault="00BB7B4A" w:rsidP="00E01E10">
            <w:pPr>
              <w:snapToGrid w:val="0"/>
              <w:spacing w:before="80" w:after="80" w:line="200" w:lineRule="exact"/>
              <w:jc w:val="center"/>
              <w:rPr>
                <w:i/>
                <w:sz w:val="16"/>
              </w:rPr>
            </w:pPr>
            <w:r w:rsidRPr="000B2B8F">
              <w:rPr>
                <w:i/>
                <w:sz w:val="16"/>
              </w:rPr>
              <w:t>Total number of children in orphanages and foster families</w:t>
            </w:r>
          </w:p>
        </w:tc>
        <w:tc>
          <w:tcPr>
            <w:tcW w:w="2288" w:type="dxa"/>
            <w:gridSpan w:val="2"/>
            <w:tcBorders>
              <w:top w:val="single" w:sz="2" w:space="0" w:color="auto"/>
              <w:left w:val="single" w:sz="36" w:space="0" w:color="FFFFFF"/>
              <w:bottom w:val="single" w:sz="4" w:space="0" w:color="auto"/>
            </w:tcBorders>
            <w:shd w:val="clear" w:color="auto" w:fill="auto"/>
            <w:vAlign w:val="bottom"/>
          </w:tcPr>
          <w:p w:rsidR="00BB7B4A" w:rsidRPr="000B2B8F" w:rsidRDefault="00BB7B4A" w:rsidP="00E01E10">
            <w:pPr>
              <w:snapToGrid w:val="0"/>
              <w:spacing w:before="80" w:after="80" w:line="200" w:lineRule="exact"/>
              <w:jc w:val="center"/>
              <w:rPr>
                <w:i/>
                <w:sz w:val="16"/>
              </w:rPr>
            </w:pPr>
            <w:r w:rsidRPr="000B2B8F">
              <w:rPr>
                <w:i/>
                <w:sz w:val="16"/>
              </w:rPr>
              <w:t>Created during the year</w:t>
            </w:r>
          </w:p>
        </w:tc>
      </w:tr>
      <w:tr w:rsidR="00BB7B4A" w:rsidRPr="000B2B8F" w:rsidTr="00E01E10">
        <w:tc>
          <w:tcPr>
            <w:tcW w:w="709" w:type="dxa"/>
            <w:vMerge/>
            <w:tcBorders>
              <w:bottom w:val="single" w:sz="12" w:space="0" w:color="auto"/>
            </w:tcBorders>
            <w:shd w:val="clear" w:color="auto" w:fill="auto"/>
          </w:tcPr>
          <w:p w:rsidR="00BB7B4A" w:rsidRPr="000B2B8F" w:rsidRDefault="00BB7B4A" w:rsidP="00E01E10">
            <w:pPr>
              <w:snapToGrid w:val="0"/>
              <w:spacing w:before="80" w:after="80" w:line="200" w:lineRule="exact"/>
              <w:jc w:val="both"/>
              <w:rPr>
                <w:i/>
                <w:sz w:val="16"/>
              </w:rPr>
            </w:pPr>
          </w:p>
        </w:tc>
        <w:tc>
          <w:tcPr>
            <w:tcW w:w="992" w:type="dxa"/>
            <w:tcBorders>
              <w:top w:val="single" w:sz="4" w:space="0" w:color="auto"/>
              <w:bottom w:val="single" w:sz="12" w:space="0" w:color="auto"/>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institutions</w:t>
            </w:r>
          </w:p>
        </w:tc>
        <w:tc>
          <w:tcPr>
            <w:tcW w:w="993" w:type="dxa"/>
            <w:tcBorders>
              <w:top w:val="single" w:sz="4" w:space="0" w:color="auto"/>
              <w:bottom w:val="single" w:sz="12" w:space="0" w:color="auto"/>
              <w:right w:val="single" w:sz="36" w:space="0" w:color="FFFFFF"/>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children</w:t>
            </w:r>
          </w:p>
        </w:tc>
        <w:tc>
          <w:tcPr>
            <w:tcW w:w="992" w:type="dxa"/>
            <w:tcBorders>
              <w:top w:val="single" w:sz="4" w:space="0" w:color="auto"/>
              <w:left w:val="single" w:sz="36" w:space="0" w:color="FFFFFF"/>
              <w:bottom w:val="single" w:sz="12" w:space="0" w:color="auto"/>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institutions</w:t>
            </w:r>
          </w:p>
        </w:tc>
        <w:tc>
          <w:tcPr>
            <w:tcW w:w="992" w:type="dxa"/>
            <w:tcBorders>
              <w:top w:val="single" w:sz="4" w:space="0" w:color="auto"/>
              <w:bottom w:val="single" w:sz="12" w:space="0" w:color="auto"/>
              <w:right w:val="single" w:sz="36" w:space="0" w:color="FFFFFF"/>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children</w:t>
            </w:r>
          </w:p>
        </w:tc>
        <w:tc>
          <w:tcPr>
            <w:tcW w:w="983" w:type="dxa"/>
            <w:tcBorders>
              <w:top w:val="single" w:sz="4" w:space="0" w:color="auto"/>
              <w:left w:val="single" w:sz="36" w:space="0" w:color="FFFFFF"/>
              <w:bottom w:val="single" w:sz="12" w:space="0" w:color="auto"/>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institutions</w:t>
            </w:r>
          </w:p>
        </w:tc>
        <w:tc>
          <w:tcPr>
            <w:tcW w:w="1134" w:type="dxa"/>
            <w:tcBorders>
              <w:top w:val="single" w:sz="4" w:space="0" w:color="auto"/>
              <w:bottom w:val="single" w:sz="12" w:space="0" w:color="auto"/>
              <w:right w:val="single" w:sz="36" w:space="0" w:color="FFFFFF"/>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children</w:t>
            </w:r>
          </w:p>
        </w:tc>
        <w:tc>
          <w:tcPr>
            <w:tcW w:w="1134" w:type="dxa"/>
            <w:tcBorders>
              <w:top w:val="single" w:sz="4" w:space="0" w:color="auto"/>
              <w:left w:val="single" w:sz="36" w:space="0" w:color="FFFFFF"/>
              <w:bottom w:val="single" w:sz="12" w:space="0" w:color="auto"/>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institutions</w:t>
            </w:r>
          </w:p>
        </w:tc>
        <w:tc>
          <w:tcPr>
            <w:tcW w:w="1154" w:type="dxa"/>
            <w:tcBorders>
              <w:top w:val="single" w:sz="4" w:space="0" w:color="auto"/>
              <w:bottom w:val="single" w:sz="12" w:space="0" w:color="auto"/>
            </w:tcBorders>
            <w:shd w:val="clear" w:color="auto" w:fill="auto"/>
          </w:tcPr>
          <w:p w:rsidR="00BB7B4A" w:rsidRPr="000B2B8F" w:rsidRDefault="00BB7B4A" w:rsidP="00E01E10">
            <w:pPr>
              <w:snapToGrid w:val="0"/>
              <w:spacing w:before="80" w:after="80" w:line="200" w:lineRule="exact"/>
              <w:jc w:val="right"/>
              <w:rPr>
                <w:i/>
                <w:sz w:val="16"/>
              </w:rPr>
            </w:pPr>
            <w:r w:rsidRPr="000B2B8F">
              <w:rPr>
                <w:i/>
                <w:sz w:val="16"/>
              </w:rPr>
              <w:t>Number of children</w:t>
            </w:r>
          </w:p>
        </w:tc>
      </w:tr>
      <w:tr w:rsidR="00BB7B4A" w:rsidRPr="000C7B75" w:rsidTr="000C7B75">
        <w:tc>
          <w:tcPr>
            <w:tcW w:w="709" w:type="dxa"/>
            <w:tcBorders>
              <w:top w:val="single" w:sz="12" w:space="0" w:color="auto"/>
            </w:tcBorders>
            <w:shd w:val="clear" w:color="auto" w:fill="auto"/>
          </w:tcPr>
          <w:p w:rsidR="00BB7B4A" w:rsidRPr="000C7B75" w:rsidRDefault="00BB7B4A" w:rsidP="000C7B75">
            <w:pPr>
              <w:snapToGrid w:val="0"/>
              <w:spacing w:before="40" w:after="40"/>
              <w:jc w:val="both"/>
              <w:rPr>
                <w:sz w:val="18"/>
                <w:szCs w:val="18"/>
              </w:rPr>
            </w:pPr>
            <w:r w:rsidRPr="000C7B75">
              <w:rPr>
                <w:sz w:val="18"/>
                <w:szCs w:val="18"/>
              </w:rPr>
              <w:t>2000</w:t>
            </w:r>
          </w:p>
        </w:tc>
        <w:tc>
          <w:tcPr>
            <w:tcW w:w="992"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95</w:t>
            </w:r>
          </w:p>
        </w:tc>
        <w:tc>
          <w:tcPr>
            <w:tcW w:w="993"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786</w:t>
            </w:r>
          </w:p>
        </w:tc>
        <w:tc>
          <w:tcPr>
            <w:tcW w:w="992"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38</w:t>
            </w:r>
          </w:p>
        </w:tc>
        <w:tc>
          <w:tcPr>
            <w:tcW w:w="992"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49</w:t>
            </w:r>
          </w:p>
        </w:tc>
        <w:tc>
          <w:tcPr>
            <w:tcW w:w="983"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133</w:t>
            </w:r>
          </w:p>
        </w:tc>
        <w:tc>
          <w:tcPr>
            <w:tcW w:w="1134"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835</w:t>
            </w:r>
          </w:p>
        </w:tc>
        <w:tc>
          <w:tcPr>
            <w:tcW w:w="1134"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26</w:t>
            </w:r>
          </w:p>
        </w:tc>
        <w:tc>
          <w:tcPr>
            <w:tcW w:w="1154" w:type="dxa"/>
            <w:tcBorders>
              <w:top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56</w:t>
            </w:r>
          </w:p>
        </w:tc>
      </w:tr>
      <w:tr w:rsidR="00BB7B4A" w:rsidRPr="000C7B75">
        <w:tc>
          <w:tcPr>
            <w:tcW w:w="709" w:type="dxa"/>
            <w:shd w:val="clear" w:color="auto" w:fill="auto"/>
          </w:tcPr>
          <w:p w:rsidR="00BB7B4A" w:rsidRPr="000C7B75" w:rsidRDefault="00BB7B4A" w:rsidP="000C7B75">
            <w:pPr>
              <w:snapToGrid w:val="0"/>
              <w:spacing w:before="40" w:after="40"/>
              <w:jc w:val="both"/>
              <w:rPr>
                <w:sz w:val="18"/>
                <w:szCs w:val="18"/>
              </w:rPr>
            </w:pPr>
            <w:r w:rsidRPr="000C7B75">
              <w:rPr>
                <w:sz w:val="18"/>
                <w:szCs w:val="18"/>
              </w:rPr>
              <w:t>2001</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102</w:t>
            </w:r>
          </w:p>
        </w:tc>
        <w:tc>
          <w:tcPr>
            <w:tcW w:w="99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839</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48</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59</w:t>
            </w:r>
          </w:p>
        </w:tc>
        <w:tc>
          <w:tcPr>
            <w:tcW w:w="98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150</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898</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17</w:t>
            </w:r>
          </w:p>
        </w:tc>
        <w:tc>
          <w:tcPr>
            <w:tcW w:w="115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63</w:t>
            </w:r>
          </w:p>
        </w:tc>
      </w:tr>
      <w:tr w:rsidR="00BB7B4A" w:rsidRPr="000C7B75">
        <w:tc>
          <w:tcPr>
            <w:tcW w:w="709" w:type="dxa"/>
            <w:shd w:val="clear" w:color="auto" w:fill="auto"/>
          </w:tcPr>
          <w:p w:rsidR="00BB7B4A" w:rsidRPr="000C7B75" w:rsidRDefault="00BB7B4A" w:rsidP="000C7B75">
            <w:pPr>
              <w:snapToGrid w:val="0"/>
              <w:spacing w:before="40" w:after="40"/>
              <w:jc w:val="both"/>
              <w:rPr>
                <w:sz w:val="18"/>
                <w:szCs w:val="18"/>
              </w:rPr>
            </w:pPr>
            <w:r w:rsidRPr="000C7B75">
              <w:rPr>
                <w:sz w:val="18"/>
                <w:szCs w:val="18"/>
              </w:rPr>
              <w:t>2002</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112</w:t>
            </w:r>
          </w:p>
        </w:tc>
        <w:tc>
          <w:tcPr>
            <w:tcW w:w="99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861</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45</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64</w:t>
            </w:r>
          </w:p>
        </w:tc>
        <w:tc>
          <w:tcPr>
            <w:tcW w:w="98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157</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925</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7</w:t>
            </w:r>
          </w:p>
        </w:tc>
        <w:tc>
          <w:tcPr>
            <w:tcW w:w="115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27</w:t>
            </w:r>
          </w:p>
        </w:tc>
      </w:tr>
      <w:tr w:rsidR="00BB7B4A" w:rsidRPr="000C7B75">
        <w:tc>
          <w:tcPr>
            <w:tcW w:w="709" w:type="dxa"/>
            <w:shd w:val="clear" w:color="auto" w:fill="auto"/>
          </w:tcPr>
          <w:p w:rsidR="00BB7B4A" w:rsidRPr="000C7B75" w:rsidRDefault="00BB7B4A" w:rsidP="000C7B75">
            <w:pPr>
              <w:snapToGrid w:val="0"/>
              <w:spacing w:before="40" w:after="40"/>
              <w:jc w:val="both"/>
              <w:rPr>
                <w:sz w:val="18"/>
                <w:szCs w:val="18"/>
              </w:rPr>
            </w:pPr>
            <w:r w:rsidRPr="000C7B75">
              <w:rPr>
                <w:sz w:val="18"/>
                <w:szCs w:val="18"/>
              </w:rPr>
              <w:t>2003</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128</w:t>
            </w:r>
          </w:p>
        </w:tc>
        <w:tc>
          <w:tcPr>
            <w:tcW w:w="99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955</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70</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106</w:t>
            </w:r>
          </w:p>
        </w:tc>
        <w:tc>
          <w:tcPr>
            <w:tcW w:w="98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199</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1 060</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41</w:t>
            </w:r>
          </w:p>
        </w:tc>
        <w:tc>
          <w:tcPr>
            <w:tcW w:w="115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135</w:t>
            </w:r>
          </w:p>
        </w:tc>
      </w:tr>
      <w:tr w:rsidR="00BB7B4A" w:rsidRPr="000C7B75">
        <w:tc>
          <w:tcPr>
            <w:tcW w:w="709" w:type="dxa"/>
            <w:shd w:val="clear" w:color="auto" w:fill="auto"/>
          </w:tcPr>
          <w:p w:rsidR="00BB7B4A" w:rsidRPr="000C7B75" w:rsidRDefault="00BB7B4A" w:rsidP="000C7B75">
            <w:pPr>
              <w:snapToGrid w:val="0"/>
              <w:spacing w:before="40" w:after="40"/>
              <w:jc w:val="both"/>
              <w:rPr>
                <w:sz w:val="18"/>
                <w:szCs w:val="18"/>
              </w:rPr>
            </w:pPr>
            <w:r w:rsidRPr="000C7B75">
              <w:rPr>
                <w:sz w:val="18"/>
                <w:szCs w:val="18"/>
              </w:rPr>
              <w:t>2004</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129</w:t>
            </w:r>
          </w:p>
        </w:tc>
        <w:tc>
          <w:tcPr>
            <w:tcW w:w="99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991</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116</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191</w:t>
            </w:r>
          </w:p>
        </w:tc>
        <w:tc>
          <w:tcPr>
            <w:tcW w:w="98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258</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1 181</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47</w:t>
            </w:r>
          </w:p>
        </w:tc>
        <w:tc>
          <w:tcPr>
            <w:tcW w:w="115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121</w:t>
            </w:r>
          </w:p>
        </w:tc>
      </w:tr>
      <w:tr w:rsidR="00BB7B4A" w:rsidRPr="000C7B75" w:rsidTr="000C7B75">
        <w:tc>
          <w:tcPr>
            <w:tcW w:w="709" w:type="dxa"/>
            <w:shd w:val="clear" w:color="auto" w:fill="auto"/>
          </w:tcPr>
          <w:p w:rsidR="00BB7B4A" w:rsidRPr="000C7B75" w:rsidRDefault="00BB7B4A" w:rsidP="000C7B75">
            <w:pPr>
              <w:snapToGrid w:val="0"/>
              <w:spacing w:before="40" w:after="40"/>
              <w:jc w:val="both"/>
              <w:rPr>
                <w:sz w:val="18"/>
                <w:szCs w:val="18"/>
              </w:rPr>
            </w:pPr>
            <w:r w:rsidRPr="000C7B75">
              <w:rPr>
                <w:sz w:val="18"/>
                <w:szCs w:val="18"/>
              </w:rPr>
              <w:t>2005</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149</w:t>
            </w:r>
          </w:p>
        </w:tc>
        <w:tc>
          <w:tcPr>
            <w:tcW w:w="99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1 025</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180</w:t>
            </w:r>
          </w:p>
        </w:tc>
        <w:tc>
          <w:tcPr>
            <w:tcW w:w="992"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288</w:t>
            </w:r>
          </w:p>
        </w:tc>
        <w:tc>
          <w:tcPr>
            <w:tcW w:w="983"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329</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1 312</w:t>
            </w:r>
          </w:p>
        </w:tc>
        <w:tc>
          <w:tcPr>
            <w:tcW w:w="113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84</w:t>
            </w:r>
          </w:p>
        </w:tc>
        <w:tc>
          <w:tcPr>
            <w:tcW w:w="1154" w:type="dxa"/>
            <w:shd w:val="clear" w:color="auto" w:fill="auto"/>
          </w:tcPr>
          <w:p w:rsidR="00BB7B4A" w:rsidRPr="000C7B75" w:rsidRDefault="00BB7B4A" w:rsidP="000C7B75">
            <w:pPr>
              <w:snapToGrid w:val="0"/>
              <w:spacing w:before="40" w:after="40"/>
              <w:jc w:val="right"/>
              <w:rPr>
                <w:sz w:val="18"/>
                <w:szCs w:val="18"/>
              </w:rPr>
            </w:pPr>
            <w:r w:rsidRPr="000C7B75">
              <w:rPr>
                <w:sz w:val="18"/>
                <w:szCs w:val="18"/>
              </w:rPr>
              <w:t>131</w:t>
            </w:r>
          </w:p>
        </w:tc>
      </w:tr>
      <w:tr w:rsidR="00BB7B4A" w:rsidRPr="000C7B75" w:rsidTr="000C7B75">
        <w:trPr>
          <w:trHeight w:val="354"/>
        </w:trPr>
        <w:tc>
          <w:tcPr>
            <w:tcW w:w="709" w:type="dxa"/>
            <w:tcBorders>
              <w:bottom w:val="single" w:sz="12" w:space="0" w:color="auto"/>
            </w:tcBorders>
            <w:shd w:val="clear" w:color="auto" w:fill="auto"/>
          </w:tcPr>
          <w:p w:rsidR="00BB7B4A" w:rsidRPr="000C7B75" w:rsidRDefault="00BB7B4A" w:rsidP="000C7B75">
            <w:pPr>
              <w:snapToGrid w:val="0"/>
              <w:spacing w:before="40" w:after="40"/>
              <w:jc w:val="both"/>
              <w:rPr>
                <w:sz w:val="18"/>
                <w:szCs w:val="18"/>
              </w:rPr>
            </w:pPr>
            <w:r w:rsidRPr="000C7B75">
              <w:rPr>
                <w:sz w:val="18"/>
                <w:szCs w:val="18"/>
              </w:rPr>
              <w:t>2006</w:t>
            </w:r>
          </w:p>
        </w:tc>
        <w:tc>
          <w:tcPr>
            <w:tcW w:w="992"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234</w:t>
            </w:r>
          </w:p>
        </w:tc>
        <w:tc>
          <w:tcPr>
            <w:tcW w:w="993"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1 462</w:t>
            </w:r>
          </w:p>
        </w:tc>
        <w:tc>
          <w:tcPr>
            <w:tcW w:w="992"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744</w:t>
            </w:r>
          </w:p>
        </w:tc>
        <w:tc>
          <w:tcPr>
            <w:tcW w:w="992"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1 152</w:t>
            </w:r>
          </w:p>
        </w:tc>
        <w:tc>
          <w:tcPr>
            <w:tcW w:w="983"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978</w:t>
            </w:r>
          </w:p>
        </w:tc>
        <w:tc>
          <w:tcPr>
            <w:tcW w:w="1134"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2 614</w:t>
            </w:r>
          </w:p>
        </w:tc>
        <w:tc>
          <w:tcPr>
            <w:tcW w:w="1134"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649</w:t>
            </w:r>
          </w:p>
        </w:tc>
        <w:tc>
          <w:tcPr>
            <w:tcW w:w="1154" w:type="dxa"/>
            <w:tcBorders>
              <w:bottom w:val="single" w:sz="12" w:space="0" w:color="auto"/>
            </w:tcBorders>
            <w:shd w:val="clear" w:color="auto" w:fill="auto"/>
          </w:tcPr>
          <w:p w:rsidR="00BB7B4A" w:rsidRPr="000C7B75" w:rsidRDefault="00BB7B4A" w:rsidP="000C7B75">
            <w:pPr>
              <w:snapToGrid w:val="0"/>
              <w:spacing w:before="40" w:after="40"/>
              <w:jc w:val="right"/>
              <w:rPr>
                <w:sz w:val="18"/>
                <w:szCs w:val="18"/>
              </w:rPr>
            </w:pPr>
            <w:r w:rsidRPr="000C7B75">
              <w:rPr>
                <w:sz w:val="18"/>
                <w:szCs w:val="18"/>
              </w:rPr>
              <w:t>1 302</w:t>
            </w:r>
          </w:p>
        </w:tc>
      </w:tr>
    </w:tbl>
    <w:p w:rsidR="00BB7B4A" w:rsidRPr="00040D98" w:rsidRDefault="00BB7B4A" w:rsidP="00997CA0">
      <w:pPr>
        <w:ind w:leftChars="567" w:left="31680" w:right="1134"/>
        <w:jc w:val="both"/>
      </w:pPr>
    </w:p>
    <w:p w:rsidR="00BB7B4A" w:rsidRPr="00A30870" w:rsidRDefault="00BB7B4A" w:rsidP="00997CA0">
      <w:pPr>
        <w:tabs>
          <w:tab w:val="center" w:pos="7568"/>
          <w:tab w:val="right" w:pos="15136"/>
        </w:tabs>
        <w:spacing w:before="120"/>
        <w:ind w:leftChars="567" w:left="31680" w:right="1134"/>
        <w:jc w:val="both"/>
      </w:pPr>
      <w:r w:rsidRPr="00040D98">
        <w:rPr>
          <w:b/>
        </w:rPr>
        <w:br w:type="page"/>
      </w:r>
      <w:r w:rsidRPr="00A30870">
        <w:t>Table 10</w:t>
      </w:r>
    </w:p>
    <w:p w:rsidR="00BB7B4A" w:rsidRPr="00040D98" w:rsidRDefault="00BB7B4A" w:rsidP="00997CA0">
      <w:pPr>
        <w:spacing w:after="120"/>
        <w:ind w:leftChars="567" w:left="31680" w:right="1134"/>
        <w:jc w:val="both"/>
        <w:rPr>
          <w:b/>
        </w:rPr>
      </w:pPr>
      <w:bookmarkStart w:id="3" w:name="RANGE!A1:I43"/>
      <w:bookmarkEnd w:id="3"/>
      <w:r w:rsidRPr="00040D98">
        <w:rPr>
          <w:b/>
        </w:rPr>
        <w:t>Residential institutions for children by region (as at the end of 2006)</w:t>
      </w:r>
    </w:p>
    <w:p w:rsidR="00BB7B4A" w:rsidRPr="00040D98" w:rsidRDefault="00BB7B4A" w:rsidP="00997CA0">
      <w:pPr>
        <w:pStyle w:val="NormalWeb"/>
        <w:spacing w:before="0" w:after="120"/>
        <w:ind w:leftChars="567" w:left="31680" w:right="1134"/>
        <w:jc w:val="both"/>
        <w:rPr>
          <w:b/>
        </w:rPr>
      </w:pPr>
      <w:r w:rsidRPr="00A30870">
        <w:t>(</w:t>
      </w:r>
      <w:r w:rsidRPr="00A30870">
        <w:rPr>
          <w:i/>
        </w:rPr>
        <w:t>Source</w:t>
      </w:r>
      <w:r w:rsidRPr="00A30870">
        <w:t>:</w:t>
      </w:r>
      <w:r>
        <w:rPr>
          <w:i/>
        </w:rPr>
        <w:t xml:space="preserve">  </w:t>
      </w:r>
      <w:r w:rsidRPr="00A30870">
        <w:t>Government Committee on Statistics)</w:t>
      </w:r>
    </w:p>
    <w:tbl>
      <w:tblPr>
        <w:tblW w:w="12361" w:type="dxa"/>
        <w:tblInd w:w="284" w:type="dxa"/>
        <w:tblLayout w:type="fixed"/>
        <w:tblLook w:val="0000" w:firstRow="0" w:lastRow="0" w:firstColumn="0" w:lastColumn="0" w:noHBand="0" w:noVBand="0"/>
      </w:tblPr>
      <w:tblGrid>
        <w:gridCol w:w="1961"/>
        <w:gridCol w:w="1463"/>
        <w:gridCol w:w="1137"/>
        <w:gridCol w:w="1463"/>
        <w:gridCol w:w="1137"/>
        <w:gridCol w:w="1463"/>
        <w:gridCol w:w="1137"/>
        <w:gridCol w:w="1463"/>
        <w:gridCol w:w="1137"/>
      </w:tblGrid>
      <w:tr w:rsidR="00BB7B4A" w:rsidRPr="00D30316" w:rsidTr="00D53825">
        <w:trPr>
          <w:trHeight w:hRule="exact" w:val="779"/>
          <w:tblHeader/>
        </w:trPr>
        <w:tc>
          <w:tcPr>
            <w:tcW w:w="1961" w:type="dxa"/>
            <w:tcBorders>
              <w:top w:val="single" w:sz="4" w:space="0" w:color="auto"/>
            </w:tcBorders>
            <w:noWrap/>
            <w:vAlign w:val="bottom"/>
          </w:tcPr>
          <w:p w:rsidR="00BB7B4A" w:rsidRPr="00D30316" w:rsidRDefault="00BB7B4A" w:rsidP="00BB7B4A">
            <w:pPr>
              <w:pStyle w:val="BodyTextIndent"/>
              <w:spacing w:before="80" w:after="80"/>
              <w:ind w:left="0"/>
              <w:rPr>
                <w:i/>
                <w:sz w:val="16"/>
                <w:szCs w:val="20"/>
                <w:lang w:val="en-GB"/>
              </w:rPr>
            </w:pPr>
          </w:p>
        </w:tc>
        <w:tc>
          <w:tcPr>
            <w:tcW w:w="2600" w:type="dxa"/>
            <w:gridSpan w:val="2"/>
            <w:tcBorders>
              <w:top w:val="single" w:sz="4" w:space="0" w:color="auto"/>
              <w:bottom w:val="single" w:sz="4" w:space="0" w:color="auto"/>
              <w:right w:val="single" w:sz="36" w:space="0" w:color="FFFFFF"/>
            </w:tcBorders>
          </w:tcPr>
          <w:p w:rsidR="00BB7B4A" w:rsidRPr="00D30316" w:rsidRDefault="00BB7B4A" w:rsidP="00BB7B4A">
            <w:pPr>
              <w:pStyle w:val="BodyTextIndent"/>
              <w:spacing w:before="80" w:after="80"/>
              <w:ind w:left="0"/>
              <w:jc w:val="center"/>
              <w:rPr>
                <w:i/>
                <w:sz w:val="16"/>
                <w:szCs w:val="20"/>
                <w:lang w:val="en-GB"/>
              </w:rPr>
            </w:pPr>
            <w:r w:rsidRPr="00D30316">
              <w:rPr>
                <w:i/>
                <w:sz w:val="16"/>
                <w:szCs w:val="20"/>
                <w:lang w:val="en-GB"/>
              </w:rPr>
              <w:t>Residential schools</w:t>
            </w:r>
          </w:p>
          <w:p w:rsidR="00BB7B4A" w:rsidRPr="00D30316" w:rsidRDefault="00BB7B4A" w:rsidP="00BB7B4A">
            <w:pPr>
              <w:pStyle w:val="BodyTextIndent"/>
              <w:spacing w:before="80" w:after="80"/>
              <w:ind w:left="0"/>
              <w:jc w:val="center"/>
              <w:rPr>
                <w:i/>
                <w:sz w:val="16"/>
                <w:szCs w:val="20"/>
                <w:lang w:val="en-GB"/>
              </w:rPr>
            </w:pPr>
            <w:r w:rsidRPr="00D30316">
              <w:rPr>
                <w:i/>
                <w:sz w:val="16"/>
                <w:szCs w:val="20"/>
                <w:lang w:val="en-GB"/>
              </w:rPr>
              <w:t>for orphans and children deprived of parental care</w:t>
            </w:r>
          </w:p>
        </w:tc>
        <w:tc>
          <w:tcPr>
            <w:tcW w:w="2600" w:type="dxa"/>
            <w:gridSpan w:val="2"/>
            <w:tcBorders>
              <w:top w:val="single" w:sz="4" w:space="0" w:color="auto"/>
              <w:left w:val="single" w:sz="36" w:space="0" w:color="FFFFFF"/>
              <w:bottom w:val="single" w:sz="4" w:space="0" w:color="auto"/>
              <w:right w:val="single" w:sz="36" w:space="0" w:color="FFFFFF"/>
            </w:tcBorders>
          </w:tcPr>
          <w:p w:rsidR="00BB7B4A" w:rsidRDefault="00BB7B4A" w:rsidP="00BB7B4A">
            <w:pPr>
              <w:pStyle w:val="BodyTextIndent"/>
              <w:spacing w:before="80" w:after="80"/>
              <w:ind w:left="0"/>
              <w:jc w:val="center"/>
              <w:rPr>
                <w:i/>
                <w:sz w:val="16"/>
                <w:szCs w:val="20"/>
                <w:lang w:val="en-GB"/>
              </w:rPr>
            </w:pPr>
            <w:r w:rsidRPr="00D30316">
              <w:rPr>
                <w:i/>
                <w:sz w:val="16"/>
                <w:szCs w:val="20"/>
                <w:lang w:val="en-GB"/>
              </w:rPr>
              <w:t xml:space="preserve">Children’s homes managed </w:t>
            </w:r>
          </w:p>
          <w:p w:rsidR="00BB7B4A" w:rsidRPr="00D30316" w:rsidRDefault="00BB7B4A" w:rsidP="00BB7B4A">
            <w:pPr>
              <w:pStyle w:val="BodyTextIndent"/>
              <w:spacing w:before="80" w:after="80"/>
              <w:ind w:left="0"/>
              <w:jc w:val="center"/>
              <w:rPr>
                <w:i/>
                <w:sz w:val="16"/>
                <w:szCs w:val="20"/>
                <w:lang w:val="en-GB"/>
              </w:rPr>
            </w:pPr>
            <w:r w:rsidRPr="00D30316">
              <w:rPr>
                <w:i/>
                <w:sz w:val="16"/>
                <w:szCs w:val="20"/>
                <w:lang w:val="en-GB"/>
              </w:rPr>
              <w:t>by ILO</w:t>
            </w:r>
          </w:p>
        </w:tc>
        <w:tc>
          <w:tcPr>
            <w:tcW w:w="2600" w:type="dxa"/>
            <w:gridSpan w:val="2"/>
            <w:tcBorders>
              <w:top w:val="single" w:sz="4" w:space="0" w:color="auto"/>
              <w:left w:val="single" w:sz="36" w:space="0" w:color="FFFFFF"/>
              <w:bottom w:val="single" w:sz="4" w:space="0" w:color="auto"/>
              <w:right w:val="single" w:sz="36" w:space="0" w:color="FFFFFF"/>
            </w:tcBorders>
          </w:tcPr>
          <w:p w:rsidR="00BB7B4A" w:rsidRPr="00D30316" w:rsidRDefault="00BB7B4A" w:rsidP="00BB7B4A">
            <w:pPr>
              <w:pStyle w:val="BodyTextIndent"/>
              <w:spacing w:before="80" w:after="80"/>
              <w:ind w:left="0"/>
              <w:jc w:val="center"/>
              <w:rPr>
                <w:i/>
                <w:sz w:val="16"/>
                <w:szCs w:val="20"/>
                <w:lang w:val="en-GB"/>
              </w:rPr>
            </w:pPr>
            <w:r w:rsidRPr="00D30316">
              <w:rPr>
                <w:i/>
                <w:sz w:val="16"/>
                <w:szCs w:val="20"/>
                <w:lang w:val="en-GB"/>
              </w:rPr>
              <w:t>Children’s homes managed by the Ministry of Health</w:t>
            </w:r>
          </w:p>
        </w:tc>
        <w:tc>
          <w:tcPr>
            <w:tcW w:w="2600" w:type="dxa"/>
            <w:gridSpan w:val="2"/>
            <w:tcBorders>
              <w:top w:val="single" w:sz="4" w:space="0" w:color="auto"/>
              <w:left w:val="single" w:sz="36" w:space="0" w:color="FFFFFF"/>
              <w:bottom w:val="single" w:sz="4" w:space="0" w:color="auto"/>
            </w:tcBorders>
          </w:tcPr>
          <w:p w:rsidR="00BB7B4A" w:rsidRPr="00D30316" w:rsidRDefault="00BB7B4A" w:rsidP="00BB7B4A">
            <w:pPr>
              <w:pStyle w:val="BodyTextIndent"/>
              <w:spacing w:before="80" w:after="80"/>
              <w:ind w:left="0"/>
              <w:jc w:val="center"/>
              <w:rPr>
                <w:i/>
                <w:sz w:val="16"/>
                <w:szCs w:val="20"/>
                <w:lang w:val="en-GB"/>
              </w:rPr>
            </w:pPr>
            <w:r w:rsidRPr="00D30316">
              <w:rPr>
                <w:i/>
                <w:sz w:val="16"/>
                <w:szCs w:val="20"/>
                <w:lang w:val="en-GB"/>
              </w:rPr>
              <w:t>Residential establishments managed by the Ministry of Labour</w:t>
            </w:r>
          </w:p>
        </w:tc>
      </w:tr>
      <w:tr w:rsidR="00BB7B4A" w:rsidRPr="00040D98" w:rsidTr="00D53825">
        <w:trPr>
          <w:trHeight w:val="300"/>
          <w:tblHeader/>
        </w:trPr>
        <w:tc>
          <w:tcPr>
            <w:tcW w:w="1961" w:type="dxa"/>
            <w:tcBorders>
              <w:bottom w:val="single" w:sz="12" w:space="0" w:color="auto"/>
            </w:tcBorders>
            <w:noWrap/>
          </w:tcPr>
          <w:p w:rsidR="00BB7B4A" w:rsidRPr="00D30316" w:rsidRDefault="00BB7B4A" w:rsidP="00BB7B4A">
            <w:pPr>
              <w:snapToGrid w:val="0"/>
              <w:spacing w:before="80" w:after="80" w:line="100" w:lineRule="atLeast"/>
              <w:rPr>
                <w:sz w:val="18"/>
              </w:rPr>
            </w:pPr>
          </w:p>
        </w:tc>
        <w:tc>
          <w:tcPr>
            <w:tcW w:w="1463" w:type="dxa"/>
            <w:tcBorders>
              <w:top w:val="single" w:sz="4" w:space="0" w:color="auto"/>
              <w:bottom w:val="single" w:sz="12" w:space="0" w:color="auto"/>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establishments</w:t>
            </w:r>
          </w:p>
        </w:tc>
        <w:tc>
          <w:tcPr>
            <w:tcW w:w="1137" w:type="dxa"/>
            <w:tcBorders>
              <w:top w:val="single" w:sz="4" w:space="0" w:color="auto"/>
              <w:bottom w:val="single" w:sz="12" w:space="0" w:color="auto"/>
              <w:right w:val="single" w:sz="36" w:space="0" w:color="FFFFFF"/>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children*</w:t>
            </w:r>
          </w:p>
        </w:tc>
        <w:tc>
          <w:tcPr>
            <w:tcW w:w="1463" w:type="dxa"/>
            <w:tcBorders>
              <w:top w:val="single" w:sz="4" w:space="0" w:color="auto"/>
              <w:left w:val="single" w:sz="36" w:space="0" w:color="FFFFFF"/>
              <w:bottom w:val="single" w:sz="12" w:space="0" w:color="auto"/>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establishments</w:t>
            </w:r>
          </w:p>
        </w:tc>
        <w:tc>
          <w:tcPr>
            <w:tcW w:w="1137" w:type="dxa"/>
            <w:tcBorders>
              <w:top w:val="single" w:sz="4" w:space="0" w:color="auto"/>
              <w:bottom w:val="single" w:sz="12" w:space="0" w:color="auto"/>
              <w:right w:val="single" w:sz="36" w:space="0" w:color="FFFFFF"/>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children*</w:t>
            </w:r>
          </w:p>
        </w:tc>
        <w:tc>
          <w:tcPr>
            <w:tcW w:w="1463" w:type="dxa"/>
            <w:tcBorders>
              <w:top w:val="single" w:sz="4" w:space="0" w:color="auto"/>
              <w:left w:val="single" w:sz="36" w:space="0" w:color="FFFFFF"/>
              <w:bottom w:val="single" w:sz="12" w:space="0" w:color="auto"/>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establishments</w:t>
            </w:r>
          </w:p>
        </w:tc>
        <w:tc>
          <w:tcPr>
            <w:tcW w:w="1137" w:type="dxa"/>
            <w:tcBorders>
              <w:top w:val="single" w:sz="4" w:space="0" w:color="auto"/>
              <w:bottom w:val="single" w:sz="12" w:space="0" w:color="auto"/>
              <w:right w:val="single" w:sz="36" w:space="0" w:color="FFFFFF"/>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children*</w:t>
            </w:r>
          </w:p>
        </w:tc>
        <w:tc>
          <w:tcPr>
            <w:tcW w:w="1463" w:type="dxa"/>
            <w:tcBorders>
              <w:top w:val="single" w:sz="4" w:space="0" w:color="auto"/>
              <w:left w:val="single" w:sz="36" w:space="0" w:color="FFFFFF"/>
              <w:bottom w:val="single" w:sz="12" w:space="0" w:color="auto"/>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establishments</w:t>
            </w:r>
          </w:p>
        </w:tc>
        <w:tc>
          <w:tcPr>
            <w:tcW w:w="1137" w:type="dxa"/>
            <w:tcBorders>
              <w:top w:val="single" w:sz="4" w:space="0" w:color="auto"/>
              <w:bottom w:val="single" w:sz="12" w:space="0" w:color="auto"/>
            </w:tcBorders>
            <w:noWrap/>
            <w:vAlign w:val="bottom"/>
          </w:tcPr>
          <w:p w:rsidR="00BB7B4A" w:rsidRPr="00D30316" w:rsidRDefault="00BB7B4A" w:rsidP="00BB7B4A">
            <w:pPr>
              <w:pStyle w:val="BodyTextIndent"/>
              <w:spacing w:before="80" w:after="80"/>
              <w:ind w:left="0"/>
              <w:jc w:val="right"/>
              <w:rPr>
                <w:sz w:val="18"/>
                <w:szCs w:val="20"/>
                <w:lang w:val="en-GB"/>
              </w:rPr>
            </w:pPr>
            <w:r w:rsidRPr="00D30316">
              <w:rPr>
                <w:i/>
                <w:sz w:val="16"/>
                <w:szCs w:val="20"/>
                <w:lang w:val="en-GB"/>
              </w:rPr>
              <w:t>Number of children*</w:t>
            </w:r>
          </w:p>
        </w:tc>
      </w:tr>
      <w:tr w:rsidR="00BB7B4A" w:rsidRPr="00040D98" w:rsidTr="00D53825">
        <w:trPr>
          <w:trHeight w:val="300"/>
        </w:trPr>
        <w:tc>
          <w:tcPr>
            <w:tcW w:w="1961" w:type="dxa"/>
            <w:tcBorders>
              <w:top w:val="single" w:sz="12" w:space="0" w:color="auto"/>
            </w:tcBorders>
            <w:noWrap/>
          </w:tcPr>
          <w:p w:rsidR="00BB7B4A" w:rsidRPr="00D30316" w:rsidRDefault="00BB7B4A" w:rsidP="00BB7B4A">
            <w:pPr>
              <w:snapToGrid w:val="0"/>
              <w:spacing w:before="40" w:after="40" w:line="100" w:lineRule="atLeast"/>
              <w:rPr>
                <w:sz w:val="18"/>
              </w:rPr>
            </w:pPr>
            <w:r w:rsidRPr="00D30316">
              <w:rPr>
                <w:sz w:val="18"/>
              </w:rPr>
              <w:t>Ukraine</w:t>
            </w:r>
          </w:p>
        </w:tc>
        <w:tc>
          <w:tcPr>
            <w:tcW w:w="1463"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55</w:t>
            </w:r>
          </w:p>
        </w:tc>
        <w:tc>
          <w:tcPr>
            <w:tcW w:w="1137"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10</w:t>
            </w:r>
            <w:r>
              <w:rPr>
                <w:sz w:val="18"/>
                <w:szCs w:val="20"/>
                <w:lang w:val="en-GB"/>
              </w:rPr>
              <w:t xml:space="preserve"> </w:t>
            </w:r>
            <w:r w:rsidRPr="00D30316">
              <w:rPr>
                <w:sz w:val="18"/>
                <w:szCs w:val="20"/>
                <w:lang w:val="en-GB"/>
              </w:rPr>
              <w:t>553</w:t>
            </w:r>
          </w:p>
        </w:tc>
        <w:tc>
          <w:tcPr>
            <w:tcW w:w="1463"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114</w:t>
            </w:r>
          </w:p>
        </w:tc>
        <w:tc>
          <w:tcPr>
            <w:tcW w:w="1137"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w:t>
            </w:r>
            <w:r>
              <w:rPr>
                <w:sz w:val="18"/>
                <w:szCs w:val="20"/>
                <w:lang w:val="en-GB"/>
              </w:rPr>
              <w:t xml:space="preserve"> </w:t>
            </w:r>
            <w:r w:rsidRPr="00D30316">
              <w:rPr>
                <w:sz w:val="18"/>
                <w:szCs w:val="20"/>
                <w:lang w:val="en-GB"/>
              </w:rPr>
              <w:t>119</w:t>
            </w:r>
          </w:p>
        </w:tc>
        <w:tc>
          <w:tcPr>
            <w:tcW w:w="1463"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48</w:t>
            </w:r>
          </w:p>
        </w:tc>
        <w:tc>
          <w:tcPr>
            <w:tcW w:w="1137"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r>
              <w:rPr>
                <w:sz w:val="18"/>
                <w:szCs w:val="20"/>
                <w:lang w:val="en-GB"/>
              </w:rPr>
              <w:t xml:space="preserve"> </w:t>
            </w:r>
            <w:r w:rsidRPr="00D30316">
              <w:rPr>
                <w:sz w:val="18"/>
                <w:szCs w:val="20"/>
                <w:lang w:val="en-GB"/>
              </w:rPr>
              <w:t>946</w:t>
            </w:r>
          </w:p>
        </w:tc>
        <w:tc>
          <w:tcPr>
            <w:tcW w:w="1463"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56</w:t>
            </w:r>
          </w:p>
        </w:tc>
        <w:tc>
          <w:tcPr>
            <w:tcW w:w="1137" w:type="dxa"/>
            <w:tcBorders>
              <w:top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w:t>
            </w:r>
            <w:r>
              <w:rPr>
                <w:sz w:val="18"/>
                <w:szCs w:val="20"/>
                <w:lang w:val="en-GB"/>
              </w:rPr>
              <w:t xml:space="preserve"> </w:t>
            </w:r>
            <w:r w:rsidRPr="00D30316">
              <w:rPr>
                <w:sz w:val="18"/>
                <w:szCs w:val="20"/>
                <w:lang w:val="en-GB"/>
              </w:rPr>
              <w:t>304</w:t>
            </w:r>
          </w:p>
        </w:tc>
      </w:tr>
      <w:tr w:rsidR="00BB7B4A" w:rsidRPr="00040D98" w:rsidTr="00D53825">
        <w:trPr>
          <w:trHeight w:val="315"/>
        </w:trPr>
        <w:tc>
          <w:tcPr>
            <w:tcW w:w="1961" w:type="dxa"/>
            <w:noWrap/>
          </w:tcPr>
          <w:p w:rsidR="00BB7B4A" w:rsidRPr="00D30316" w:rsidRDefault="00BB7B4A" w:rsidP="00BB7B4A">
            <w:pPr>
              <w:snapToGrid w:val="0"/>
              <w:spacing w:before="40" w:after="40" w:line="100" w:lineRule="atLeast"/>
              <w:rPr>
                <w:sz w:val="18"/>
              </w:rPr>
            </w:pPr>
            <w:r w:rsidRPr="00D30316">
              <w:rPr>
                <w:sz w:val="18"/>
              </w:rPr>
              <w:t>Autonomous Republic of Crimea</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467</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299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232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126</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Vinnytsia</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536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99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126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391</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Volyn</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518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37</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54</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Dnipropetrovsk</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726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1215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513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610</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Donetsk</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822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10</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573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553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649</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Zhytomyr</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677</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91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185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345</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Zakarpattia</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182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338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134</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415</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Zaporizhia</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556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262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411</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Ivano-Frankivsk</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148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82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295</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Kiev</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308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930</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161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157</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Kirovohrad</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265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198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117</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260</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Luhansk</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401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150</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174</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314</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Lviv</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197</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8</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391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157</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140</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Mykolaiv</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479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159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107</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Odessa</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794</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222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513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539</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Poltava</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520</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70</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110</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240</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Rivne</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103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101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125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73</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Sumy</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378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91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187</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Ternopil</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179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180</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Kharkiv</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759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432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4</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383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511</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Kherson</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286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118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81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380</w:t>
            </w:r>
          </w:p>
        </w:tc>
      </w:tr>
      <w:tr w:rsidR="00BB7B4A" w:rsidRPr="00040D98" w:rsidTr="00D53825">
        <w:trPr>
          <w:trHeight w:val="300"/>
        </w:trPr>
        <w:tc>
          <w:tcPr>
            <w:tcW w:w="1961" w:type="dxa"/>
            <w:noWrap/>
          </w:tcPr>
          <w:p w:rsidR="00BB7B4A" w:rsidRPr="00D30316" w:rsidRDefault="00BB7B4A" w:rsidP="00D53825">
            <w:pPr>
              <w:keepNext/>
              <w:snapToGrid w:val="0"/>
              <w:spacing w:before="40" w:after="40" w:line="100" w:lineRule="atLeast"/>
              <w:rPr>
                <w:sz w:val="18"/>
              </w:rPr>
            </w:pPr>
            <w:r w:rsidRPr="00D30316">
              <w:rPr>
                <w:sz w:val="18"/>
              </w:rPr>
              <w:t>Khmelnytsky</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342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91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66</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Cherkasy</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178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191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138</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160</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Chernivtsi</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169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62</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83</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67</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Chernihiv</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384</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86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106</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229</w:t>
            </w:r>
          </w:p>
        </w:tc>
      </w:tr>
      <w:tr w:rsidR="00BB7B4A" w:rsidRPr="00040D98" w:rsidTr="00D53825">
        <w:trPr>
          <w:trHeight w:val="300"/>
        </w:trPr>
        <w:tc>
          <w:tcPr>
            <w:tcW w:w="1961" w:type="dxa"/>
            <w:noWrap/>
          </w:tcPr>
          <w:p w:rsidR="00BB7B4A" w:rsidRPr="00D30316" w:rsidRDefault="00BB7B4A" w:rsidP="00BB7B4A">
            <w:pPr>
              <w:snapToGrid w:val="0"/>
              <w:spacing w:before="40" w:after="40" w:line="100" w:lineRule="atLeast"/>
              <w:rPr>
                <w:sz w:val="18"/>
              </w:rPr>
            </w:pPr>
            <w:r w:rsidRPr="00D30316">
              <w:rPr>
                <w:sz w:val="18"/>
              </w:rPr>
              <w:t>Kiev City</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179</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155</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221</w:t>
            </w:r>
          </w:p>
        </w:tc>
        <w:tc>
          <w:tcPr>
            <w:tcW w:w="1463"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398</w:t>
            </w:r>
          </w:p>
        </w:tc>
      </w:tr>
      <w:tr w:rsidR="00BB7B4A" w:rsidRPr="00040D98" w:rsidTr="00D53825">
        <w:trPr>
          <w:trHeight w:val="300"/>
        </w:trPr>
        <w:tc>
          <w:tcPr>
            <w:tcW w:w="1961" w:type="dxa"/>
            <w:tcBorders>
              <w:bottom w:val="single" w:sz="12" w:space="0" w:color="auto"/>
            </w:tcBorders>
            <w:noWrap/>
          </w:tcPr>
          <w:p w:rsidR="00BB7B4A" w:rsidRPr="00D30316" w:rsidRDefault="00BB7B4A" w:rsidP="00BB7B4A">
            <w:pPr>
              <w:snapToGrid w:val="0"/>
              <w:spacing w:before="40" w:after="40"/>
              <w:rPr>
                <w:sz w:val="18"/>
              </w:rPr>
            </w:pPr>
            <w:smartTag w:uri="urn:schemas-microsoft-com:office:smarttags" w:element="place">
              <w:smartTag w:uri="urn:schemas-microsoft-com:office:smarttags" w:element="PlaceName">
                <w:r w:rsidRPr="00D30316">
                  <w:rPr>
                    <w:sz w:val="18"/>
                  </w:rPr>
                  <w:t>Sevastopol</w:t>
                </w:r>
              </w:smartTag>
              <w:r w:rsidRPr="00D30316">
                <w:rPr>
                  <w:sz w:val="18"/>
                </w:rPr>
                <w:t xml:space="preserve"> </w:t>
              </w:r>
              <w:smartTag w:uri="urn:schemas-microsoft-com:office:smarttags" w:element="PlaceType">
                <w:r w:rsidRPr="00D30316">
                  <w:rPr>
                    <w:sz w:val="18"/>
                  </w:rPr>
                  <w:t>City</w:t>
                </w:r>
              </w:smartTag>
            </w:smartTag>
          </w:p>
        </w:tc>
        <w:tc>
          <w:tcPr>
            <w:tcW w:w="1463"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c>
          <w:tcPr>
            <w:tcW w:w="1137"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c>
          <w:tcPr>
            <w:tcW w:w="1463"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2</w:t>
            </w:r>
          </w:p>
        </w:tc>
        <w:tc>
          <w:tcPr>
            <w:tcW w:w="1137"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140</w:t>
            </w:r>
          </w:p>
        </w:tc>
        <w:tc>
          <w:tcPr>
            <w:tcW w:w="1463"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1</w:t>
            </w:r>
          </w:p>
        </w:tc>
        <w:tc>
          <w:tcPr>
            <w:tcW w:w="1137"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77</w:t>
            </w:r>
          </w:p>
        </w:tc>
        <w:tc>
          <w:tcPr>
            <w:tcW w:w="1463"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c>
          <w:tcPr>
            <w:tcW w:w="1137" w:type="dxa"/>
            <w:tcBorders>
              <w:bottom w:val="single" w:sz="12" w:space="0" w:color="auto"/>
            </w:tcBorders>
            <w:noWrap/>
            <w:vAlign w:val="bottom"/>
          </w:tcPr>
          <w:p w:rsidR="00BB7B4A" w:rsidRPr="00D30316" w:rsidRDefault="00BB7B4A" w:rsidP="00BB7B4A">
            <w:pPr>
              <w:pStyle w:val="BodyTextIndent"/>
              <w:spacing w:before="40" w:after="40"/>
              <w:ind w:left="0"/>
              <w:jc w:val="right"/>
              <w:rPr>
                <w:sz w:val="18"/>
                <w:szCs w:val="20"/>
                <w:lang w:val="en-GB"/>
              </w:rPr>
            </w:pPr>
            <w:r w:rsidRPr="00D30316">
              <w:rPr>
                <w:sz w:val="18"/>
                <w:szCs w:val="20"/>
                <w:lang w:val="en-GB"/>
              </w:rPr>
              <w:t>-</w:t>
            </w:r>
          </w:p>
        </w:tc>
      </w:tr>
    </w:tbl>
    <w:p w:rsidR="00BB7B4A" w:rsidRPr="00040D98" w:rsidRDefault="00BB7B4A" w:rsidP="00BB7B4A">
      <w:pPr>
        <w:tabs>
          <w:tab w:val="right" w:pos="993"/>
        </w:tabs>
        <w:spacing w:before="120"/>
        <w:ind w:left="1134" w:right="1134" w:hanging="1134"/>
        <w:jc w:val="both"/>
      </w:pPr>
      <w:r>
        <w:tab/>
        <w:t>*</w:t>
      </w:r>
      <w:r>
        <w:tab/>
        <w:t>T</w:t>
      </w:r>
      <w:r w:rsidRPr="00040D98">
        <w:t xml:space="preserve">he total number of children in residential establishments includes, in addition to orphans, </w:t>
      </w:r>
      <w:r>
        <w:t>c</w:t>
      </w:r>
      <w:r w:rsidRPr="00040D98">
        <w:t>hildren who have parents.</w:t>
      </w:r>
    </w:p>
    <w:p w:rsidR="00BB7B4A" w:rsidRPr="004B79A5" w:rsidRDefault="00BB7B4A" w:rsidP="00997CA0">
      <w:pPr>
        <w:tabs>
          <w:tab w:val="center" w:pos="7568"/>
          <w:tab w:val="right" w:pos="15136"/>
        </w:tabs>
        <w:ind w:leftChars="567" w:left="31680" w:right="1134"/>
        <w:jc w:val="both"/>
      </w:pPr>
      <w:r w:rsidRPr="00040D98">
        <w:rPr>
          <w:b/>
        </w:rPr>
        <w:br w:type="page"/>
      </w:r>
      <w:r w:rsidRPr="004B79A5">
        <w:t>Table 11</w:t>
      </w:r>
    </w:p>
    <w:p w:rsidR="00BB7B4A" w:rsidRPr="004B79A5" w:rsidRDefault="00BB7B4A" w:rsidP="00997CA0">
      <w:pPr>
        <w:spacing w:after="120"/>
        <w:ind w:leftChars="567" w:left="31680" w:right="1134"/>
        <w:jc w:val="both"/>
        <w:rPr>
          <w:b/>
          <w:bCs/>
        </w:rPr>
      </w:pPr>
      <w:r w:rsidRPr="00040D98">
        <w:rPr>
          <w:b/>
        </w:rPr>
        <w:t xml:space="preserve">Distribution of orphans and children deprived of parental care by place of residence </w:t>
      </w:r>
      <w:r w:rsidRPr="004B79A5">
        <w:rPr>
          <w:b/>
          <w:bCs/>
        </w:rPr>
        <w:t>(end of the year)</w:t>
      </w:r>
    </w:p>
    <w:p w:rsidR="00BB7B4A" w:rsidRPr="00040D98" w:rsidRDefault="00BB7B4A" w:rsidP="00997CA0">
      <w:pPr>
        <w:spacing w:after="120"/>
        <w:ind w:leftChars="567" w:left="31680" w:right="1134"/>
        <w:jc w:val="both"/>
      </w:pPr>
      <w:r w:rsidRPr="004B79A5">
        <w:t>(</w:t>
      </w:r>
      <w:r w:rsidRPr="004B79A5">
        <w:rPr>
          <w:i/>
        </w:rPr>
        <w:t>Source</w:t>
      </w:r>
      <w:r>
        <w:t xml:space="preserve">:  </w:t>
      </w:r>
      <w:r w:rsidRPr="004B79A5">
        <w:t>Ministry of Family, Youth and Sport)</w:t>
      </w:r>
    </w:p>
    <w:tbl>
      <w:tblPr>
        <w:tblW w:w="12361" w:type="dxa"/>
        <w:tblInd w:w="284" w:type="dxa"/>
        <w:tblLayout w:type="fixed"/>
        <w:tblLook w:val="01E0" w:firstRow="1" w:lastRow="1" w:firstColumn="1" w:lastColumn="1" w:noHBand="0" w:noVBand="0"/>
      </w:tblPr>
      <w:tblGrid>
        <w:gridCol w:w="2473"/>
        <w:gridCol w:w="1391"/>
        <w:gridCol w:w="1081"/>
        <w:gridCol w:w="1391"/>
        <w:gridCol w:w="1081"/>
        <w:gridCol w:w="1391"/>
        <w:gridCol w:w="1081"/>
        <w:gridCol w:w="1391"/>
        <w:gridCol w:w="1081"/>
      </w:tblGrid>
      <w:tr w:rsidR="00BB7B4A" w:rsidRPr="004B79A5" w:rsidTr="00D53825">
        <w:tc>
          <w:tcPr>
            <w:tcW w:w="2268" w:type="dxa"/>
            <w:vMerge w:val="restart"/>
            <w:tcBorders>
              <w:top w:val="single" w:sz="4" w:space="0" w:color="auto"/>
            </w:tcBorders>
            <w:vAlign w:val="center"/>
          </w:tcPr>
          <w:p w:rsidR="00BB7B4A" w:rsidRPr="00CB4AEB" w:rsidRDefault="00BB7B4A" w:rsidP="00BB7B4A">
            <w:pPr>
              <w:spacing w:before="80" w:after="80"/>
              <w:rPr>
                <w:i/>
                <w:sz w:val="18"/>
              </w:rPr>
            </w:pPr>
          </w:p>
        </w:tc>
        <w:tc>
          <w:tcPr>
            <w:tcW w:w="2268" w:type="dxa"/>
            <w:gridSpan w:val="2"/>
            <w:tcBorders>
              <w:top w:val="single" w:sz="4" w:space="0" w:color="auto"/>
              <w:bottom w:val="single" w:sz="4" w:space="0" w:color="auto"/>
              <w:right w:val="single" w:sz="36" w:space="0" w:color="FFFFFF"/>
            </w:tcBorders>
            <w:vAlign w:val="center"/>
          </w:tcPr>
          <w:p w:rsidR="00BB7B4A" w:rsidRPr="004B79A5" w:rsidRDefault="00BB7B4A" w:rsidP="00BB7B4A">
            <w:pPr>
              <w:spacing w:before="80" w:after="80"/>
              <w:jc w:val="center"/>
              <w:rPr>
                <w:i/>
                <w:sz w:val="16"/>
              </w:rPr>
            </w:pPr>
            <w:r w:rsidRPr="004B79A5">
              <w:rPr>
                <w:i/>
                <w:sz w:val="16"/>
              </w:rPr>
              <w:t>2002</w:t>
            </w:r>
          </w:p>
        </w:tc>
        <w:tc>
          <w:tcPr>
            <w:tcW w:w="2268" w:type="dxa"/>
            <w:gridSpan w:val="2"/>
            <w:tcBorders>
              <w:top w:val="single" w:sz="4" w:space="0" w:color="auto"/>
              <w:left w:val="single" w:sz="36" w:space="0" w:color="FFFFFF"/>
              <w:bottom w:val="single" w:sz="4" w:space="0" w:color="auto"/>
              <w:right w:val="single" w:sz="36" w:space="0" w:color="FFFFFF"/>
            </w:tcBorders>
            <w:vAlign w:val="center"/>
          </w:tcPr>
          <w:p w:rsidR="00BB7B4A" w:rsidRPr="004B79A5" w:rsidRDefault="00BB7B4A" w:rsidP="00BB7B4A">
            <w:pPr>
              <w:spacing w:before="80" w:after="80"/>
              <w:jc w:val="center"/>
              <w:rPr>
                <w:i/>
                <w:sz w:val="16"/>
              </w:rPr>
            </w:pPr>
            <w:r w:rsidRPr="004B79A5">
              <w:rPr>
                <w:i/>
                <w:sz w:val="16"/>
              </w:rPr>
              <w:t>2003</w:t>
            </w:r>
          </w:p>
        </w:tc>
        <w:tc>
          <w:tcPr>
            <w:tcW w:w="2268" w:type="dxa"/>
            <w:gridSpan w:val="2"/>
            <w:tcBorders>
              <w:top w:val="single" w:sz="4" w:space="0" w:color="auto"/>
              <w:left w:val="single" w:sz="36" w:space="0" w:color="FFFFFF"/>
              <w:bottom w:val="single" w:sz="4" w:space="0" w:color="auto"/>
              <w:right w:val="single" w:sz="36" w:space="0" w:color="FFFFFF"/>
            </w:tcBorders>
            <w:vAlign w:val="center"/>
          </w:tcPr>
          <w:p w:rsidR="00BB7B4A" w:rsidRPr="004B79A5" w:rsidRDefault="00BB7B4A" w:rsidP="00BB7B4A">
            <w:pPr>
              <w:spacing w:before="80" w:after="80"/>
              <w:jc w:val="center"/>
              <w:rPr>
                <w:i/>
                <w:sz w:val="16"/>
              </w:rPr>
            </w:pPr>
            <w:r w:rsidRPr="004B79A5">
              <w:rPr>
                <w:i/>
                <w:sz w:val="16"/>
              </w:rPr>
              <w:t>2004</w:t>
            </w:r>
          </w:p>
        </w:tc>
        <w:tc>
          <w:tcPr>
            <w:tcW w:w="2268" w:type="dxa"/>
            <w:gridSpan w:val="2"/>
            <w:tcBorders>
              <w:top w:val="single" w:sz="4" w:space="0" w:color="auto"/>
              <w:left w:val="single" w:sz="36" w:space="0" w:color="FFFFFF"/>
              <w:bottom w:val="single" w:sz="4" w:space="0" w:color="auto"/>
            </w:tcBorders>
            <w:vAlign w:val="center"/>
          </w:tcPr>
          <w:p w:rsidR="00BB7B4A" w:rsidRPr="004B79A5" w:rsidRDefault="00BB7B4A" w:rsidP="00BB7B4A">
            <w:pPr>
              <w:spacing w:before="80" w:after="80"/>
              <w:jc w:val="center"/>
              <w:rPr>
                <w:i/>
                <w:sz w:val="16"/>
              </w:rPr>
            </w:pPr>
            <w:r w:rsidRPr="004B79A5">
              <w:rPr>
                <w:i/>
                <w:sz w:val="16"/>
              </w:rPr>
              <w:t>2005</w:t>
            </w:r>
          </w:p>
        </w:tc>
      </w:tr>
      <w:tr w:rsidR="00BB7B4A" w:rsidRPr="004B79A5" w:rsidTr="00D53825">
        <w:trPr>
          <w:trHeight w:val="736"/>
        </w:trPr>
        <w:tc>
          <w:tcPr>
            <w:tcW w:w="2268" w:type="dxa"/>
            <w:vMerge/>
            <w:tcBorders>
              <w:bottom w:val="single" w:sz="12" w:space="0" w:color="auto"/>
            </w:tcBorders>
            <w:vAlign w:val="center"/>
          </w:tcPr>
          <w:p w:rsidR="00BB7B4A" w:rsidRPr="00CB4AEB" w:rsidRDefault="00BB7B4A" w:rsidP="00BB7B4A">
            <w:pPr>
              <w:spacing w:before="80" w:after="80"/>
              <w:rPr>
                <w:i/>
                <w:sz w:val="18"/>
              </w:rPr>
            </w:pPr>
          </w:p>
        </w:tc>
        <w:tc>
          <w:tcPr>
            <w:tcW w:w="1276" w:type="dxa"/>
            <w:tcBorders>
              <w:top w:val="single" w:sz="4" w:space="0" w:color="auto"/>
              <w:bottom w:val="single" w:sz="12" w:space="0" w:color="auto"/>
            </w:tcBorders>
            <w:vAlign w:val="center"/>
          </w:tcPr>
          <w:p w:rsidR="00BB7B4A" w:rsidRPr="004B79A5" w:rsidRDefault="00BB7B4A" w:rsidP="00BB7B4A">
            <w:pPr>
              <w:spacing w:before="80" w:after="80"/>
              <w:jc w:val="right"/>
              <w:rPr>
                <w:i/>
                <w:sz w:val="16"/>
              </w:rPr>
            </w:pPr>
            <w:r w:rsidRPr="004B79A5">
              <w:rPr>
                <w:i/>
                <w:sz w:val="16"/>
              </w:rPr>
              <w:t>Number of establishments</w:t>
            </w:r>
          </w:p>
        </w:tc>
        <w:tc>
          <w:tcPr>
            <w:tcW w:w="992" w:type="dxa"/>
            <w:tcBorders>
              <w:top w:val="single" w:sz="4" w:space="0" w:color="auto"/>
              <w:bottom w:val="single" w:sz="12" w:space="0" w:color="auto"/>
              <w:right w:val="single" w:sz="36" w:space="0" w:color="FFFFFF"/>
            </w:tcBorders>
            <w:vAlign w:val="center"/>
          </w:tcPr>
          <w:p w:rsidR="00BB7B4A" w:rsidRPr="004B79A5" w:rsidRDefault="00BB7B4A" w:rsidP="00BB7B4A">
            <w:pPr>
              <w:spacing w:before="80" w:after="80"/>
              <w:jc w:val="right"/>
              <w:rPr>
                <w:i/>
                <w:sz w:val="16"/>
              </w:rPr>
            </w:pPr>
            <w:r w:rsidRPr="004B79A5">
              <w:rPr>
                <w:i/>
                <w:sz w:val="16"/>
              </w:rPr>
              <w:t>Number of children*</w:t>
            </w:r>
          </w:p>
        </w:tc>
        <w:tc>
          <w:tcPr>
            <w:tcW w:w="1276" w:type="dxa"/>
            <w:tcBorders>
              <w:top w:val="single" w:sz="4" w:space="0" w:color="auto"/>
              <w:left w:val="single" w:sz="36" w:space="0" w:color="FFFFFF"/>
              <w:bottom w:val="single" w:sz="12" w:space="0" w:color="auto"/>
            </w:tcBorders>
            <w:vAlign w:val="center"/>
          </w:tcPr>
          <w:p w:rsidR="00BB7B4A" w:rsidRPr="004B79A5" w:rsidRDefault="00BB7B4A" w:rsidP="00BB7B4A">
            <w:pPr>
              <w:spacing w:before="80" w:after="80"/>
              <w:jc w:val="right"/>
              <w:rPr>
                <w:i/>
                <w:sz w:val="16"/>
              </w:rPr>
            </w:pPr>
            <w:r w:rsidRPr="004B79A5">
              <w:rPr>
                <w:i/>
                <w:sz w:val="16"/>
              </w:rPr>
              <w:t>Number of establishments</w:t>
            </w:r>
          </w:p>
        </w:tc>
        <w:tc>
          <w:tcPr>
            <w:tcW w:w="992" w:type="dxa"/>
            <w:tcBorders>
              <w:top w:val="single" w:sz="4" w:space="0" w:color="auto"/>
              <w:bottom w:val="single" w:sz="12" w:space="0" w:color="auto"/>
              <w:right w:val="single" w:sz="36" w:space="0" w:color="FFFFFF"/>
            </w:tcBorders>
            <w:vAlign w:val="center"/>
          </w:tcPr>
          <w:p w:rsidR="00BB7B4A" w:rsidRPr="004B79A5" w:rsidRDefault="00BB7B4A" w:rsidP="00BB7B4A">
            <w:pPr>
              <w:spacing w:before="80" w:after="80"/>
              <w:jc w:val="right"/>
              <w:rPr>
                <w:i/>
                <w:sz w:val="16"/>
              </w:rPr>
            </w:pPr>
            <w:r w:rsidRPr="004B79A5">
              <w:rPr>
                <w:i/>
                <w:sz w:val="16"/>
              </w:rPr>
              <w:t>Number of children*</w:t>
            </w:r>
          </w:p>
        </w:tc>
        <w:tc>
          <w:tcPr>
            <w:tcW w:w="1276" w:type="dxa"/>
            <w:tcBorders>
              <w:top w:val="single" w:sz="4" w:space="0" w:color="auto"/>
              <w:left w:val="single" w:sz="36" w:space="0" w:color="FFFFFF"/>
              <w:bottom w:val="single" w:sz="12" w:space="0" w:color="auto"/>
            </w:tcBorders>
            <w:vAlign w:val="center"/>
          </w:tcPr>
          <w:p w:rsidR="00BB7B4A" w:rsidRPr="004B79A5" w:rsidRDefault="00BB7B4A" w:rsidP="00BB7B4A">
            <w:pPr>
              <w:spacing w:before="80" w:after="80"/>
              <w:jc w:val="right"/>
              <w:rPr>
                <w:i/>
                <w:sz w:val="16"/>
              </w:rPr>
            </w:pPr>
            <w:r w:rsidRPr="004B79A5">
              <w:rPr>
                <w:i/>
                <w:sz w:val="16"/>
              </w:rPr>
              <w:t>Number of establishments</w:t>
            </w:r>
          </w:p>
        </w:tc>
        <w:tc>
          <w:tcPr>
            <w:tcW w:w="992" w:type="dxa"/>
            <w:tcBorders>
              <w:top w:val="single" w:sz="4" w:space="0" w:color="auto"/>
              <w:bottom w:val="single" w:sz="12" w:space="0" w:color="auto"/>
              <w:right w:val="single" w:sz="36" w:space="0" w:color="FFFFFF"/>
            </w:tcBorders>
            <w:vAlign w:val="center"/>
          </w:tcPr>
          <w:p w:rsidR="00BB7B4A" w:rsidRPr="004B79A5" w:rsidRDefault="00BB7B4A" w:rsidP="00BB7B4A">
            <w:pPr>
              <w:spacing w:before="80" w:after="80"/>
              <w:jc w:val="right"/>
              <w:rPr>
                <w:i/>
                <w:sz w:val="16"/>
              </w:rPr>
            </w:pPr>
            <w:r w:rsidRPr="004B79A5">
              <w:rPr>
                <w:i/>
                <w:sz w:val="16"/>
              </w:rPr>
              <w:t>Number of children*</w:t>
            </w:r>
          </w:p>
        </w:tc>
        <w:tc>
          <w:tcPr>
            <w:tcW w:w="1276" w:type="dxa"/>
            <w:tcBorders>
              <w:top w:val="single" w:sz="4" w:space="0" w:color="auto"/>
              <w:left w:val="single" w:sz="36" w:space="0" w:color="FFFFFF"/>
              <w:bottom w:val="single" w:sz="12" w:space="0" w:color="auto"/>
            </w:tcBorders>
            <w:vAlign w:val="center"/>
          </w:tcPr>
          <w:p w:rsidR="00BB7B4A" w:rsidRPr="004B79A5" w:rsidRDefault="00BB7B4A" w:rsidP="00BB7B4A">
            <w:pPr>
              <w:spacing w:before="80" w:after="80"/>
              <w:jc w:val="right"/>
              <w:rPr>
                <w:i/>
                <w:sz w:val="16"/>
              </w:rPr>
            </w:pPr>
            <w:r w:rsidRPr="004B79A5">
              <w:rPr>
                <w:i/>
                <w:sz w:val="16"/>
              </w:rPr>
              <w:t>Number of establishments</w:t>
            </w:r>
          </w:p>
        </w:tc>
        <w:tc>
          <w:tcPr>
            <w:tcW w:w="992" w:type="dxa"/>
            <w:tcBorders>
              <w:top w:val="single" w:sz="4" w:space="0" w:color="auto"/>
              <w:bottom w:val="single" w:sz="12" w:space="0" w:color="auto"/>
            </w:tcBorders>
            <w:vAlign w:val="center"/>
          </w:tcPr>
          <w:p w:rsidR="00BB7B4A" w:rsidRPr="004B79A5" w:rsidRDefault="00BB7B4A" w:rsidP="00BB7B4A">
            <w:pPr>
              <w:spacing w:before="80" w:after="80"/>
              <w:jc w:val="right"/>
              <w:rPr>
                <w:i/>
                <w:sz w:val="16"/>
              </w:rPr>
            </w:pPr>
            <w:r w:rsidRPr="004B79A5">
              <w:rPr>
                <w:i/>
                <w:sz w:val="16"/>
              </w:rPr>
              <w:t>Number of children*</w:t>
            </w:r>
          </w:p>
        </w:tc>
      </w:tr>
      <w:tr w:rsidR="00BB7B4A" w:rsidRPr="00040D98" w:rsidTr="000C7B75">
        <w:trPr>
          <w:trHeight w:val="1032"/>
        </w:trPr>
        <w:tc>
          <w:tcPr>
            <w:tcW w:w="2268" w:type="dxa"/>
            <w:tcBorders>
              <w:top w:val="single" w:sz="12" w:space="0" w:color="auto"/>
            </w:tcBorders>
            <w:vAlign w:val="center"/>
          </w:tcPr>
          <w:p w:rsidR="00BB7B4A" w:rsidRPr="00CB4AEB" w:rsidRDefault="00BB7B4A" w:rsidP="00BB7B4A">
            <w:pPr>
              <w:spacing w:before="40" w:after="40"/>
              <w:rPr>
                <w:sz w:val="18"/>
              </w:rPr>
            </w:pPr>
            <w:r w:rsidRPr="00CB4AEB">
              <w:rPr>
                <w:sz w:val="18"/>
              </w:rPr>
              <w:t>Residential schools for orphans and children deprived of parental care</w:t>
            </w:r>
          </w:p>
        </w:tc>
        <w:tc>
          <w:tcPr>
            <w:tcW w:w="1276" w:type="dxa"/>
            <w:tcBorders>
              <w:top w:val="single" w:sz="12" w:space="0" w:color="auto"/>
            </w:tcBorders>
            <w:vAlign w:val="center"/>
          </w:tcPr>
          <w:p w:rsidR="00BB7B4A" w:rsidRPr="00040D98" w:rsidRDefault="00BB7B4A" w:rsidP="00BB7B4A">
            <w:pPr>
              <w:spacing w:before="40" w:after="40"/>
              <w:jc w:val="right"/>
            </w:pPr>
            <w:r w:rsidRPr="00040D98">
              <w:t>52</w:t>
            </w:r>
          </w:p>
        </w:tc>
        <w:tc>
          <w:tcPr>
            <w:tcW w:w="992" w:type="dxa"/>
            <w:tcBorders>
              <w:top w:val="single" w:sz="12" w:space="0" w:color="auto"/>
            </w:tcBorders>
            <w:vAlign w:val="center"/>
          </w:tcPr>
          <w:p w:rsidR="00BB7B4A" w:rsidRPr="00040D98" w:rsidRDefault="00BB7B4A" w:rsidP="00BB7B4A">
            <w:pPr>
              <w:spacing w:before="40" w:after="40"/>
              <w:jc w:val="right"/>
            </w:pPr>
            <w:r w:rsidRPr="00040D98">
              <w:t>13</w:t>
            </w:r>
            <w:r>
              <w:t xml:space="preserve"> </w:t>
            </w:r>
            <w:r w:rsidRPr="00040D98">
              <w:t>173</w:t>
            </w:r>
          </w:p>
        </w:tc>
        <w:tc>
          <w:tcPr>
            <w:tcW w:w="1276" w:type="dxa"/>
            <w:tcBorders>
              <w:top w:val="single" w:sz="12" w:space="0" w:color="auto"/>
            </w:tcBorders>
            <w:vAlign w:val="center"/>
          </w:tcPr>
          <w:p w:rsidR="00BB7B4A" w:rsidRPr="00040D98" w:rsidRDefault="00BB7B4A" w:rsidP="00BB7B4A">
            <w:pPr>
              <w:spacing w:before="40" w:after="40"/>
              <w:jc w:val="right"/>
            </w:pPr>
            <w:r w:rsidRPr="00040D98">
              <w:t>53</w:t>
            </w:r>
          </w:p>
        </w:tc>
        <w:tc>
          <w:tcPr>
            <w:tcW w:w="992" w:type="dxa"/>
            <w:tcBorders>
              <w:top w:val="single" w:sz="12" w:space="0" w:color="auto"/>
            </w:tcBorders>
            <w:vAlign w:val="center"/>
          </w:tcPr>
          <w:p w:rsidR="00BB7B4A" w:rsidRPr="00040D98" w:rsidRDefault="00BB7B4A" w:rsidP="00BB7B4A">
            <w:pPr>
              <w:spacing w:before="40" w:after="40"/>
              <w:jc w:val="right"/>
            </w:pPr>
            <w:r w:rsidRPr="00040D98">
              <w:t>13</w:t>
            </w:r>
            <w:r>
              <w:t xml:space="preserve"> </w:t>
            </w:r>
            <w:r w:rsidRPr="00040D98">
              <w:t>110</w:t>
            </w:r>
          </w:p>
        </w:tc>
        <w:tc>
          <w:tcPr>
            <w:tcW w:w="1276" w:type="dxa"/>
            <w:tcBorders>
              <w:top w:val="single" w:sz="12" w:space="0" w:color="auto"/>
            </w:tcBorders>
            <w:vAlign w:val="center"/>
          </w:tcPr>
          <w:p w:rsidR="00BB7B4A" w:rsidRPr="00040D98" w:rsidRDefault="00BB7B4A" w:rsidP="00BB7B4A">
            <w:pPr>
              <w:spacing w:before="40" w:after="40"/>
              <w:jc w:val="right"/>
            </w:pPr>
            <w:r w:rsidRPr="00040D98">
              <w:t>54</w:t>
            </w:r>
          </w:p>
        </w:tc>
        <w:tc>
          <w:tcPr>
            <w:tcW w:w="992" w:type="dxa"/>
            <w:tcBorders>
              <w:top w:val="single" w:sz="12" w:space="0" w:color="auto"/>
            </w:tcBorders>
            <w:vAlign w:val="center"/>
          </w:tcPr>
          <w:p w:rsidR="00BB7B4A" w:rsidRPr="00040D98" w:rsidRDefault="00BB7B4A" w:rsidP="00BB7B4A">
            <w:pPr>
              <w:spacing w:before="40" w:after="40"/>
              <w:jc w:val="right"/>
            </w:pPr>
            <w:r w:rsidRPr="00040D98">
              <w:t>12</w:t>
            </w:r>
            <w:r>
              <w:t xml:space="preserve"> </w:t>
            </w:r>
            <w:r w:rsidRPr="00040D98">
              <w:t>593</w:t>
            </w:r>
          </w:p>
        </w:tc>
        <w:tc>
          <w:tcPr>
            <w:tcW w:w="1276" w:type="dxa"/>
            <w:tcBorders>
              <w:top w:val="single" w:sz="12" w:space="0" w:color="auto"/>
            </w:tcBorders>
            <w:vAlign w:val="center"/>
          </w:tcPr>
          <w:p w:rsidR="00BB7B4A" w:rsidRPr="00040D98" w:rsidRDefault="00BB7B4A" w:rsidP="00BB7B4A">
            <w:pPr>
              <w:spacing w:before="40" w:after="40"/>
              <w:jc w:val="right"/>
            </w:pPr>
            <w:r w:rsidRPr="00040D98">
              <w:t>54</w:t>
            </w:r>
          </w:p>
        </w:tc>
        <w:tc>
          <w:tcPr>
            <w:tcW w:w="992" w:type="dxa"/>
            <w:tcBorders>
              <w:top w:val="single" w:sz="12" w:space="0" w:color="auto"/>
            </w:tcBorders>
            <w:vAlign w:val="center"/>
          </w:tcPr>
          <w:p w:rsidR="00BB7B4A" w:rsidRPr="00040D98" w:rsidRDefault="00BB7B4A" w:rsidP="00BB7B4A">
            <w:pPr>
              <w:spacing w:before="40" w:after="40"/>
              <w:jc w:val="right"/>
            </w:pPr>
            <w:r w:rsidRPr="00040D98">
              <w:t>11</w:t>
            </w:r>
            <w:r>
              <w:t xml:space="preserve"> </w:t>
            </w:r>
            <w:r w:rsidRPr="00040D98">
              <w:t>954</w:t>
            </w:r>
          </w:p>
        </w:tc>
      </w:tr>
      <w:tr w:rsidR="00BB7B4A" w:rsidRPr="00040D98" w:rsidTr="000C7B75">
        <w:trPr>
          <w:trHeight w:val="789"/>
        </w:trPr>
        <w:tc>
          <w:tcPr>
            <w:tcW w:w="2268" w:type="dxa"/>
            <w:vAlign w:val="center"/>
          </w:tcPr>
          <w:p w:rsidR="00BB7B4A" w:rsidRPr="00CB4AEB" w:rsidRDefault="00BB7B4A" w:rsidP="00BB7B4A">
            <w:pPr>
              <w:spacing w:before="40" w:after="40"/>
              <w:rPr>
                <w:sz w:val="18"/>
              </w:rPr>
            </w:pPr>
            <w:r w:rsidRPr="00CB4AEB">
              <w:rPr>
                <w:sz w:val="18"/>
              </w:rPr>
              <w:t>Children’s homes managed by the ILO</w:t>
            </w:r>
          </w:p>
        </w:tc>
        <w:tc>
          <w:tcPr>
            <w:tcW w:w="1276" w:type="dxa"/>
            <w:vAlign w:val="center"/>
          </w:tcPr>
          <w:p w:rsidR="00BB7B4A" w:rsidRPr="00040D98" w:rsidRDefault="00BB7B4A" w:rsidP="00BB7B4A">
            <w:pPr>
              <w:spacing w:before="40" w:after="40"/>
              <w:jc w:val="right"/>
            </w:pPr>
            <w:r w:rsidRPr="00040D98">
              <w:t>48</w:t>
            </w:r>
          </w:p>
        </w:tc>
        <w:tc>
          <w:tcPr>
            <w:tcW w:w="992" w:type="dxa"/>
            <w:vAlign w:val="center"/>
          </w:tcPr>
          <w:p w:rsidR="00BB7B4A" w:rsidRPr="00040D98" w:rsidRDefault="00BB7B4A" w:rsidP="00BB7B4A">
            <w:pPr>
              <w:spacing w:before="40" w:after="40"/>
              <w:jc w:val="right"/>
            </w:pPr>
            <w:r w:rsidRPr="00040D98">
              <w:t>5</w:t>
            </w:r>
            <w:r>
              <w:t xml:space="preserve"> </w:t>
            </w:r>
            <w:r w:rsidRPr="00040D98">
              <w:t>132</w:t>
            </w:r>
          </w:p>
        </w:tc>
        <w:tc>
          <w:tcPr>
            <w:tcW w:w="1276" w:type="dxa"/>
            <w:vAlign w:val="center"/>
          </w:tcPr>
          <w:p w:rsidR="00BB7B4A" w:rsidRPr="00040D98" w:rsidRDefault="00BB7B4A" w:rsidP="00BB7B4A">
            <w:pPr>
              <w:spacing w:before="40" w:after="40"/>
              <w:jc w:val="right"/>
            </w:pPr>
            <w:r w:rsidRPr="00040D98">
              <w:t>48</w:t>
            </w:r>
          </w:p>
        </w:tc>
        <w:tc>
          <w:tcPr>
            <w:tcW w:w="992" w:type="dxa"/>
            <w:vAlign w:val="center"/>
          </w:tcPr>
          <w:p w:rsidR="00BB7B4A" w:rsidRPr="00040D98" w:rsidRDefault="00BB7B4A" w:rsidP="00BB7B4A">
            <w:pPr>
              <w:spacing w:before="40" w:after="40"/>
              <w:jc w:val="right"/>
            </w:pPr>
            <w:r w:rsidRPr="00040D98">
              <w:t>5</w:t>
            </w:r>
            <w:r>
              <w:t xml:space="preserve"> </w:t>
            </w:r>
            <w:r w:rsidRPr="00040D98">
              <w:t>205</w:t>
            </w:r>
          </w:p>
        </w:tc>
        <w:tc>
          <w:tcPr>
            <w:tcW w:w="1276" w:type="dxa"/>
            <w:vAlign w:val="center"/>
          </w:tcPr>
          <w:p w:rsidR="00BB7B4A" w:rsidRPr="00040D98" w:rsidRDefault="00BB7B4A" w:rsidP="00BB7B4A">
            <w:pPr>
              <w:spacing w:before="40" w:after="40"/>
              <w:jc w:val="right"/>
            </w:pPr>
            <w:r w:rsidRPr="00040D98">
              <w:t>50</w:t>
            </w:r>
          </w:p>
        </w:tc>
        <w:tc>
          <w:tcPr>
            <w:tcW w:w="992" w:type="dxa"/>
            <w:vAlign w:val="center"/>
          </w:tcPr>
          <w:p w:rsidR="00BB7B4A" w:rsidRPr="00040D98" w:rsidRDefault="00BB7B4A" w:rsidP="00BB7B4A">
            <w:pPr>
              <w:spacing w:before="40" w:after="40"/>
              <w:jc w:val="right"/>
            </w:pPr>
            <w:r w:rsidRPr="00040D98">
              <w:t>5</w:t>
            </w:r>
            <w:r>
              <w:t xml:space="preserve"> </w:t>
            </w:r>
            <w:r w:rsidRPr="00040D98">
              <w:t>387</w:t>
            </w:r>
          </w:p>
        </w:tc>
        <w:tc>
          <w:tcPr>
            <w:tcW w:w="1276" w:type="dxa"/>
            <w:vAlign w:val="center"/>
          </w:tcPr>
          <w:p w:rsidR="00BB7B4A" w:rsidRPr="00040D98" w:rsidRDefault="00BB7B4A" w:rsidP="00BB7B4A">
            <w:pPr>
              <w:spacing w:before="40" w:after="40"/>
              <w:jc w:val="right"/>
            </w:pPr>
            <w:r w:rsidRPr="00040D98">
              <w:t>48</w:t>
            </w:r>
          </w:p>
        </w:tc>
        <w:tc>
          <w:tcPr>
            <w:tcW w:w="992" w:type="dxa"/>
            <w:vAlign w:val="center"/>
          </w:tcPr>
          <w:p w:rsidR="00BB7B4A" w:rsidRPr="00040D98" w:rsidRDefault="00BB7B4A" w:rsidP="00BB7B4A">
            <w:pPr>
              <w:spacing w:before="40" w:after="40"/>
              <w:jc w:val="right"/>
            </w:pPr>
            <w:r w:rsidRPr="00040D98">
              <w:t>5</w:t>
            </w:r>
            <w:r>
              <w:t xml:space="preserve"> </w:t>
            </w:r>
            <w:r w:rsidRPr="00040D98">
              <w:t>200</w:t>
            </w:r>
          </w:p>
        </w:tc>
      </w:tr>
      <w:tr w:rsidR="00BB7B4A" w:rsidRPr="00040D98" w:rsidTr="000C7B75">
        <w:trPr>
          <w:trHeight w:val="673"/>
        </w:trPr>
        <w:tc>
          <w:tcPr>
            <w:tcW w:w="2268" w:type="dxa"/>
            <w:vAlign w:val="center"/>
          </w:tcPr>
          <w:p w:rsidR="00BB7B4A" w:rsidRPr="00CB4AEB" w:rsidRDefault="00BB7B4A" w:rsidP="00BB7B4A">
            <w:pPr>
              <w:spacing w:before="40" w:after="40"/>
              <w:rPr>
                <w:sz w:val="18"/>
              </w:rPr>
            </w:pPr>
            <w:r w:rsidRPr="00CB4AEB">
              <w:rPr>
                <w:sz w:val="18"/>
              </w:rPr>
              <w:t>Boarding houses managed by the Ministry of Labour</w:t>
            </w:r>
          </w:p>
        </w:tc>
        <w:tc>
          <w:tcPr>
            <w:tcW w:w="1276" w:type="dxa"/>
            <w:vAlign w:val="center"/>
          </w:tcPr>
          <w:p w:rsidR="00BB7B4A" w:rsidRPr="00040D98" w:rsidRDefault="00BB7B4A" w:rsidP="00BB7B4A">
            <w:pPr>
              <w:spacing w:before="40" w:after="40"/>
              <w:jc w:val="right"/>
            </w:pPr>
            <w:r w:rsidRPr="00040D98">
              <w:t>56</w:t>
            </w:r>
          </w:p>
        </w:tc>
        <w:tc>
          <w:tcPr>
            <w:tcW w:w="992" w:type="dxa"/>
            <w:vAlign w:val="center"/>
          </w:tcPr>
          <w:p w:rsidR="00BB7B4A" w:rsidRPr="00040D98" w:rsidRDefault="00BB7B4A" w:rsidP="00BB7B4A">
            <w:pPr>
              <w:spacing w:before="40" w:after="40"/>
              <w:jc w:val="right"/>
            </w:pPr>
            <w:r w:rsidRPr="00040D98">
              <w:t>7</w:t>
            </w:r>
            <w:r>
              <w:t xml:space="preserve"> </w:t>
            </w:r>
            <w:r w:rsidRPr="00040D98">
              <w:t>781</w:t>
            </w:r>
          </w:p>
        </w:tc>
        <w:tc>
          <w:tcPr>
            <w:tcW w:w="1276" w:type="dxa"/>
            <w:vAlign w:val="center"/>
          </w:tcPr>
          <w:p w:rsidR="00BB7B4A" w:rsidRPr="00040D98" w:rsidRDefault="00BB7B4A" w:rsidP="00BB7B4A">
            <w:pPr>
              <w:spacing w:before="40" w:after="40"/>
              <w:jc w:val="right"/>
            </w:pPr>
            <w:r w:rsidRPr="00040D98">
              <w:t>56</w:t>
            </w:r>
          </w:p>
        </w:tc>
        <w:tc>
          <w:tcPr>
            <w:tcW w:w="992" w:type="dxa"/>
            <w:vAlign w:val="center"/>
          </w:tcPr>
          <w:p w:rsidR="00BB7B4A" w:rsidRPr="00040D98" w:rsidRDefault="00BB7B4A" w:rsidP="00BB7B4A">
            <w:pPr>
              <w:spacing w:before="40" w:after="40"/>
              <w:jc w:val="right"/>
            </w:pPr>
            <w:r w:rsidRPr="00040D98">
              <w:t>7</w:t>
            </w:r>
            <w:r>
              <w:t xml:space="preserve"> </w:t>
            </w:r>
            <w:r w:rsidRPr="00040D98">
              <w:t>856</w:t>
            </w:r>
          </w:p>
        </w:tc>
        <w:tc>
          <w:tcPr>
            <w:tcW w:w="1276" w:type="dxa"/>
            <w:vAlign w:val="center"/>
          </w:tcPr>
          <w:p w:rsidR="00BB7B4A" w:rsidRPr="00040D98" w:rsidRDefault="00BB7B4A" w:rsidP="00BB7B4A">
            <w:pPr>
              <w:spacing w:before="40" w:after="40"/>
              <w:jc w:val="right"/>
            </w:pPr>
            <w:r w:rsidRPr="00040D98">
              <w:t>56</w:t>
            </w:r>
          </w:p>
        </w:tc>
        <w:tc>
          <w:tcPr>
            <w:tcW w:w="992" w:type="dxa"/>
            <w:vAlign w:val="center"/>
          </w:tcPr>
          <w:p w:rsidR="00BB7B4A" w:rsidRPr="00040D98" w:rsidRDefault="00BB7B4A" w:rsidP="00BB7B4A">
            <w:pPr>
              <w:spacing w:before="40" w:after="40"/>
              <w:jc w:val="right"/>
            </w:pPr>
            <w:r w:rsidRPr="00040D98">
              <w:t>7</w:t>
            </w:r>
            <w:r>
              <w:t xml:space="preserve"> </w:t>
            </w:r>
            <w:r w:rsidRPr="00040D98">
              <w:t>716</w:t>
            </w:r>
          </w:p>
        </w:tc>
        <w:tc>
          <w:tcPr>
            <w:tcW w:w="1276" w:type="dxa"/>
            <w:vAlign w:val="center"/>
          </w:tcPr>
          <w:p w:rsidR="00BB7B4A" w:rsidRPr="00040D98" w:rsidRDefault="00BB7B4A" w:rsidP="00BB7B4A">
            <w:pPr>
              <w:spacing w:before="40" w:after="40"/>
              <w:jc w:val="right"/>
            </w:pPr>
            <w:r w:rsidRPr="00040D98">
              <w:t>56</w:t>
            </w:r>
          </w:p>
        </w:tc>
        <w:tc>
          <w:tcPr>
            <w:tcW w:w="992" w:type="dxa"/>
            <w:vAlign w:val="center"/>
          </w:tcPr>
          <w:p w:rsidR="00BB7B4A" w:rsidRPr="00040D98" w:rsidRDefault="00BB7B4A" w:rsidP="00BB7B4A">
            <w:pPr>
              <w:spacing w:before="40" w:after="40"/>
              <w:jc w:val="right"/>
            </w:pPr>
            <w:r w:rsidRPr="00040D98">
              <w:t>7</w:t>
            </w:r>
            <w:r>
              <w:t xml:space="preserve"> </w:t>
            </w:r>
            <w:r w:rsidRPr="00040D98">
              <w:t>475</w:t>
            </w:r>
          </w:p>
        </w:tc>
      </w:tr>
      <w:tr w:rsidR="00BB7B4A" w:rsidRPr="00040D98" w:rsidTr="000C7B75">
        <w:trPr>
          <w:trHeight w:val="515"/>
        </w:trPr>
        <w:tc>
          <w:tcPr>
            <w:tcW w:w="2268" w:type="dxa"/>
            <w:tcBorders>
              <w:bottom w:val="single" w:sz="12" w:space="0" w:color="auto"/>
            </w:tcBorders>
            <w:vAlign w:val="center"/>
          </w:tcPr>
          <w:p w:rsidR="00BB7B4A" w:rsidRPr="00CB4AEB" w:rsidRDefault="00BB7B4A" w:rsidP="00BB7B4A">
            <w:pPr>
              <w:spacing w:before="40" w:after="40"/>
              <w:rPr>
                <w:sz w:val="18"/>
              </w:rPr>
            </w:pPr>
            <w:r w:rsidRPr="00CB4AEB">
              <w:rPr>
                <w:sz w:val="18"/>
              </w:rPr>
              <w:t>Shelters for minors</w:t>
            </w:r>
          </w:p>
        </w:tc>
        <w:tc>
          <w:tcPr>
            <w:tcW w:w="1276" w:type="dxa"/>
            <w:tcBorders>
              <w:bottom w:val="single" w:sz="12" w:space="0" w:color="auto"/>
            </w:tcBorders>
            <w:vAlign w:val="center"/>
          </w:tcPr>
          <w:p w:rsidR="00BB7B4A" w:rsidRPr="00040D98" w:rsidRDefault="00BB7B4A" w:rsidP="00BB7B4A">
            <w:pPr>
              <w:spacing w:before="40" w:after="40"/>
              <w:jc w:val="right"/>
            </w:pPr>
            <w:r w:rsidRPr="00040D98">
              <w:t>91</w:t>
            </w:r>
          </w:p>
        </w:tc>
        <w:tc>
          <w:tcPr>
            <w:tcW w:w="992" w:type="dxa"/>
            <w:tcBorders>
              <w:bottom w:val="single" w:sz="12" w:space="0" w:color="auto"/>
            </w:tcBorders>
            <w:vAlign w:val="center"/>
          </w:tcPr>
          <w:p w:rsidR="00BB7B4A" w:rsidRPr="00040D98" w:rsidRDefault="00BB7B4A" w:rsidP="00BB7B4A">
            <w:pPr>
              <w:spacing w:before="40" w:after="40"/>
              <w:jc w:val="right"/>
            </w:pPr>
            <w:r w:rsidRPr="00040D98">
              <w:t>30</w:t>
            </w:r>
            <w:r>
              <w:t xml:space="preserve"> </w:t>
            </w:r>
            <w:r w:rsidRPr="00040D98">
              <w:t>007</w:t>
            </w:r>
          </w:p>
        </w:tc>
        <w:tc>
          <w:tcPr>
            <w:tcW w:w="1276" w:type="dxa"/>
            <w:tcBorders>
              <w:bottom w:val="single" w:sz="12" w:space="0" w:color="auto"/>
            </w:tcBorders>
            <w:vAlign w:val="center"/>
          </w:tcPr>
          <w:p w:rsidR="00BB7B4A" w:rsidRPr="00040D98" w:rsidRDefault="00BB7B4A" w:rsidP="00BB7B4A">
            <w:pPr>
              <w:spacing w:before="40" w:after="40"/>
              <w:jc w:val="right"/>
            </w:pPr>
            <w:r w:rsidRPr="00040D98">
              <w:t>94</w:t>
            </w:r>
          </w:p>
        </w:tc>
        <w:tc>
          <w:tcPr>
            <w:tcW w:w="992" w:type="dxa"/>
            <w:tcBorders>
              <w:bottom w:val="single" w:sz="12" w:space="0" w:color="auto"/>
            </w:tcBorders>
            <w:vAlign w:val="center"/>
          </w:tcPr>
          <w:p w:rsidR="00BB7B4A" w:rsidRPr="00040D98" w:rsidRDefault="00BB7B4A" w:rsidP="00BB7B4A">
            <w:pPr>
              <w:spacing w:before="40" w:after="40"/>
              <w:jc w:val="right"/>
            </w:pPr>
            <w:r w:rsidRPr="00040D98">
              <w:t>28</w:t>
            </w:r>
            <w:r>
              <w:t xml:space="preserve"> </w:t>
            </w:r>
            <w:r w:rsidRPr="00040D98">
              <w:t>432</w:t>
            </w:r>
          </w:p>
        </w:tc>
        <w:tc>
          <w:tcPr>
            <w:tcW w:w="1276" w:type="dxa"/>
            <w:tcBorders>
              <w:bottom w:val="single" w:sz="12" w:space="0" w:color="auto"/>
            </w:tcBorders>
            <w:vAlign w:val="center"/>
          </w:tcPr>
          <w:p w:rsidR="00BB7B4A" w:rsidRPr="00040D98" w:rsidRDefault="00BB7B4A" w:rsidP="00BB7B4A">
            <w:pPr>
              <w:spacing w:before="40" w:after="40"/>
              <w:jc w:val="right"/>
            </w:pPr>
            <w:r w:rsidRPr="00040D98">
              <w:t>93</w:t>
            </w:r>
          </w:p>
        </w:tc>
        <w:tc>
          <w:tcPr>
            <w:tcW w:w="992" w:type="dxa"/>
            <w:tcBorders>
              <w:bottom w:val="single" w:sz="12" w:space="0" w:color="auto"/>
            </w:tcBorders>
            <w:vAlign w:val="center"/>
          </w:tcPr>
          <w:p w:rsidR="00BB7B4A" w:rsidRPr="00040D98" w:rsidRDefault="00BB7B4A" w:rsidP="00BB7B4A">
            <w:pPr>
              <w:spacing w:before="40" w:after="40"/>
              <w:jc w:val="right"/>
            </w:pPr>
            <w:r w:rsidRPr="00040D98">
              <w:t>26</w:t>
            </w:r>
            <w:r>
              <w:t xml:space="preserve"> </w:t>
            </w:r>
            <w:r w:rsidRPr="00040D98">
              <w:t>194</w:t>
            </w:r>
          </w:p>
        </w:tc>
        <w:tc>
          <w:tcPr>
            <w:tcW w:w="1276" w:type="dxa"/>
            <w:tcBorders>
              <w:bottom w:val="single" w:sz="12" w:space="0" w:color="auto"/>
            </w:tcBorders>
            <w:vAlign w:val="center"/>
          </w:tcPr>
          <w:p w:rsidR="00BB7B4A" w:rsidRPr="00040D98" w:rsidRDefault="00BB7B4A" w:rsidP="00BB7B4A">
            <w:pPr>
              <w:spacing w:before="40" w:after="40"/>
              <w:jc w:val="right"/>
            </w:pPr>
            <w:r w:rsidRPr="00040D98">
              <w:t>96</w:t>
            </w:r>
          </w:p>
        </w:tc>
        <w:tc>
          <w:tcPr>
            <w:tcW w:w="992" w:type="dxa"/>
            <w:tcBorders>
              <w:bottom w:val="single" w:sz="12" w:space="0" w:color="auto"/>
            </w:tcBorders>
            <w:vAlign w:val="center"/>
          </w:tcPr>
          <w:p w:rsidR="00BB7B4A" w:rsidRPr="00040D98" w:rsidRDefault="00BB7B4A" w:rsidP="00BB7B4A">
            <w:pPr>
              <w:spacing w:before="40" w:after="40"/>
              <w:jc w:val="right"/>
            </w:pPr>
            <w:r w:rsidRPr="00040D98">
              <w:t>23</w:t>
            </w:r>
            <w:r>
              <w:t xml:space="preserve"> </w:t>
            </w:r>
            <w:r w:rsidRPr="00040D98">
              <w:t>674</w:t>
            </w:r>
          </w:p>
        </w:tc>
      </w:tr>
    </w:tbl>
    <w:p w:rsidR="00BB7B4A" w:rsidRPr="00040D98" w:rsidRDefault="00BB7B4A" w:rsidP="00BB7B4A">
      <w:pPr>
        <w:tabs>
          <w:tab w:val="right" w:pos="993"/>
        </w:tabs>
        <w:spacing w:before="120"/>
        <w:ind w:left="1134" w:right="1134" w:hanging="1134"/>
        <w:jc w:val="both"/>
      </w:pPr>
      <w:r>
        <w:tab/>
        <w:t>*</w:t>
      </w:r>
      <w:r>
        <w:tab/>
      </w:r>
      <w:r w:rsidRPr="00040D98">
        <w:t>At the end of 2005, 1,025 children lived in 149 family-type establishments and 288 with 180 foster families</w:t>
      </w:r>
      <w:r>
        <w:t xml:space="preserve">.  </w:t>
      </w:r>
      <w:r w:rsidRPr="00040D98">
        <w:t>The total numbers of children in residential schools includes, in addition to orphans, children who have parents</w:t>
      </w:r>
    </w:p>
    <w:p w:rsidR="00BB7B4A" w:rsidRDefault="00BB7B4A" w:rsidP="00997CA0">
      <w:pPr>
        <w:ind w:leftChars="567" w:left="31680" w:right="1134"/>
        <w:jc w:val="both"/>
      </w:pPr>
    </w:p>
    <w:p w:rsidR="00BB7B4A" w:rsidRDefault="00BB7B4A" w:rsidP="00997CA0">
      <w:pPr>
        <w:ind w:leftChars="726" w:left="31680" w:right="1134"/>
        <w:jc w:val="both"/>
        <w:sectPr w:rsidR="00BB7B4A" w:rsidSect="00FD0DBB">
          <w:headerReference w:type="even" r:id="rId77"/>
          <w:headerReference w:type="default" r:id="rId78"/>
          <w:footerReference w:type="even" r:id="rId79"/>
          <w:footerReference w:type="default" r:id="rId80"/>
          <w:endnotePr>
            <w:numFmt w:val="decimal"/>
          </w:endnotePr>
          <w:pgSz w:w="16834" w:h="11904" w:orient="landscape" w:code="9"/>
          <w:pgMar w:top="1134" w:right="1701" w:bottom="1134" w:left="2268" w:header="567" w:footer="567" w:gutter="0"/>
          <w:cols w:space="720"/>
          <w:docGrid w:linePitch="272"/>
        </w:sectPr>
      </w:pPr>
    </w:p>
    <w:p w:rsidR="00BB7B4A" w:rsidRPr="00040D98" w:rsidRDefault="00BB7B4A" w:rsidP="00997CA0">
      <w:pPr>
        <w:ind w:leftChars="567" w:left="31680" w:right="1134"/>
        <w:jc w:val="both"/>
      </w:pPr>
      <w:r w:rsidRPr="00040D98">
        <w:t>Table 12</w:t>
      </w:r>
    </w:p>
    <w:p w:rsidR="00BB7B4A" w:rsidRPr="00040D98" w:rsidRDefault="00BB7B4A" w:rsidP="00997CA0">
      <w:pPr>
        <w:spacing w:after="120"/>
        <w:ind w:leftChars="567" w:left="31680" w:right="1134"/>
        <w:jc w:val="both"/>
        <w:rPr>
          <w:b/>
          <w:bCs/>
        </w:rPr>
      </w:pPr>
      <w:r w:rsidRPr="00040D98">
        <w:rPr>
          <w:b/>
          <w:bCs/>
        </w:rPr>
        <w:t xml:space="preserve">Number of children with disabilities by region </w:t>
      </w:r>
      <w:r w:rsidRPr="00D4617E">
        <w:rPr>
          <w:b/>
        </w:rPr>
        <w:t>(as at 1 January 2006)</w:t>
      </w:r>
    </w:p>
    <w:p w:rsidR="00BB7B4A" w:rsidRPr="00D4617E" w:rsidRDefault="00BB7B4A" w:rsidP="00997CA0">
      <w:pPr>
        <w:ind w:leftChars="567" w:left="31680" w:right="1134"/>
        <w:jc w:val="both"/>
      </w:pPr>
      <w:r w:rsidRPr="00D4617E">
        <w:t>(</w:t>
      </w:r>
      <w:r w:rsidRPr="00D4617E">
        <w:rPr>
          <w:i/>
        </w:rPr>
        <w:t>Source</w:t>
      </w:r>
      <w:r>
        <w:t xml:space="preserve">:  </w:t>
      </w:r>
      <w:r w:rsidRPr="00D4617E">
        <w:t>Centre for Health Statistics of the Ministry of Health)</w:t>
      </w:r>
    </w:p>
    <w:p w:rsidR="00BB7B4A" w:rsidRPr="00040D98" w:rsidRDefault="00BB7B4A" w:rsidP="00997CA0">
      <w:pPr>
        <w:ind w:leftChars="567" w:left="31680" w:right="1134"/>
        <w:jc w:val="both"/>
        <w:rPr>
          <w:i/>
        </w:rPr>
      </w:pPr>
    </w:p>
    <w:tbl>
      <w:tblPr>
        <w:tblW w:w="0" w:type="auto"/>
        <w:tblInd w:w="1323" w:type="dxa"/>
        <w:tblLayout w:type="fixed"/>
        <w:tblLook w:val="0000" w:firstRow="0" w:lastRow="0" w:firstColumn="0" w:lastColumn="0" w:noHBand="0" w:noVBand="0"/>
      </w:tblPr>
      <w:tblGrid>
        <w:gridCol w:w="3545"/>
        <w:gridCol w:w="2136"/>
        <w:gridCol w:w="1609"/>
      </w:tblGrid>
      <w:tr w:rsidR="00BB7B4A" w:rsidRPr="00D4617E" w:rsidTr="000C7B75">
        <w:tc>
          <w:tcPr>
            <w:tcW w:w="3545" w:type="dxa"/>
            <w:tcBorders>
              <w:top w:val="single" w:sz="2" w:space="0" w:color="auto"/>
              <w:bottom w:val="single" w:sz="12" w:space="0" w:color="auto"/>
            </w:tcBorders>
            <w:shd w:val="clear" w:color="auto" w:fill="auto"/>
          </w:tcPr>
          <w:p w:rsidR="00BB7B4A" w:rsidRPr="00D4617E" w:rsidRDefault="00BB7B4A" w:rsidP="00BB7B4A">
            <w:pPr>
              <w:snapToGrid w:val="0"/>
              <w:spacing w:before="80" w:after="80" w:line="100" w:lineRule="atLeast"/>
              <w:jc w:val="right"/>
              <w:rPr>
                <w:i/>
                <w:sz w:val="16"/>
              </w:rPr>
            </w:pPr>
          </w:p>
        </w:tc>
        <w:tc>
          <w:tcPr>
            <w:tcW w:w="2136" w:type="dxa"/>
            <w:tcBorders>
              <w:top w:val="single" w:sz="2" w:space="0" w:color="auto"/>
              <w:bottom w:val="single" w:sz="12" w:space="0" w:color="auto"/>
            </w:tcBorders>
            <w:shd w:val="clear" w:color="auto" w:fill="auto"/>
          </w:tcPr>
          <w:p w:rsidR="00BB7B4A" w:rsidRPr="00D4617E" w:rsidRDefault="00BB7B4A" w:rsidP="00BB7B4A">
            <w:pPr>
              <w:snapToGrid w:val="0"/>
              <w:spacing w:before="80" w:after="80" w:line="100" w:lineRule="atLeast"/>
              <w:jc w:val="right"/>
              <w:rPr>
                <w:i/>
                <w:sz w:val="16"/>
              </w:rPr>
            </w:pPr>
            <w:r w:rsidRPr="00D4617E">
              <w:rPr>
                <w:i/>
                <w:sz w:val="16"/>
              </w:rPr>
              <w:t>Total number of children aged 0-17</w:t>
            </w:r>
          </w:p>
        </w:tc>
        <w:tc>
          <w:tcPr>
            <w:tcW w:w="1609" w:type="dxa"/>
            <w:tcBorders>
              <w:top w:val="single" w:sz="2" w:space="0" w:color="auto"/>
              <w:bottom w:val="single" w:sz="12" w:space="0" w:color="auto"/>
            </w:tcBorders>
            <w:shd w:val="clear" w:color="auto" w:fill="auto"/>
          </w:tcPr>
          <w:p w:rsidR="00BB7B4A" w:rsidRPr="00D4617E" w:rsidRDefault="00BB7B4A" w:rsidP="00BB7B4A">
            <w:pPr>
              <w:snapToGrid w:val="0"/>
              <w:spacing w:before="80" w:after="80" w:line="100" w:lineRule="atLeast"/>
              <w:jc w:val="right"/>
              <w:rPr>
                <w:i/>
                <w:sz w:val="16"/>
              </w:rPr>
            </w:pPr>
            <w:r w:rsidRPr="00D4617E">
              <w:rPr>
                <w:i/>
                <w:sz w:val="16"/>
              </w:rPr>
              <w:t>Disabled children under 18</w:t>
            </w:r>
          </w:p>
        </w:tc>
      </w:tr>
      <w:tr w:rsidR="00BB7B4A" w:rsidRPr="00040D98" w:rsidTr="000C7B75">
        <w:tc>
          <w:tcPr>
            <w:tcW w:w="3545" w:type="dxa"/>
            <w:tcBorders>
              <w:top w:val="single" w:sz="12" w:space="0" w:color="auto"/>
            </w:tcBorders>
            <w:shd w:val="clear" w:color="auto" w:fill="auto"/>
          </w:tcPr>
          <w:p w:rsidR="00BB7B4A" w:rsidRPr="00D4617E" w:rsidRDefault="00BB7B4A" w:rsidP="00BB7B4A">
            <w:pPr>
              <w:snapToGrid w:val="0"/>
              <w:spacing w:before="40" w:after="40" w:line="100" w:lineRule="atLeast"/>
              <w:jc w:val="both"/>
              <w:rPr>
                <w:sz w:val="18"/>
              </w:rPr>
            </w:pPr>
            <w:r w:rsidRPr="00D4617E">
              <w:rPr>
                <w:sz w:val="18"/>
              </w:rPr>
              <w:t>Ukraine</w:t>
            </w:r>
          </w:p>
        </w:tc>
        <w:tc>
          <w:tcPr>
            <w:tcW w:w="2136" w:type="dxa"/>
            <w:tcBorders>
              <w:top w:val="single" w:sz="12" w:space="0" w:color="auto"/>
            </w:tcBorders>
            <w:shd w:val="clear" w:color="auto" w:fill="auto"/>
          </w:tcPr>
          <w:p w:rsidR="00BB7B4A" w:rsidRPr="00D4617E" w:rsidRDefault="00BB7B4A" w:rsidP="00BB7B4A">
            <w:pPr>
              <w:snapToGrid w:val="0"/>
              <w:spacing w:before="40" w:after="40" w:line="100" w:lineRule="atLeast"/>
              <w:jc w:val="right"/>
              <w:rPr>
                <w:sz w:val="18"/>
              </w:rPr>
            </w:pPr>
            <w:r w:rsidRPr="00D4617E">
              <w:rPr>
                <w:sz w:val="18"/>
              </w:rPr>
              <w:t>8</w:t>
            </w:r>
            <w:r>
              <w:rPr>
                <w:sz w:val="18"/>
              </w:rPr>
              <w:t xml:space="preserve"> </w:t>
            </w:r>
            <w:r w:rsidRPr="00D4617E">
              <w:rPr>
                <w:sz w:val="18"/>
              </w:rPr>
              <w:t>801</w:t>
            </w:r>
            <w:r>
              <w:rPr>
                <w:sz w:val="18"/>
              </w:rPr>
              <w:t xml:space="preserve"> </w:t>
            </w:r>
            <w:r w:rsidRPr="00D4617E">
              <w:rPr>
                <w:sz w:val="18"/>
              </w:rPr>
              <w:t>969</w:t>
            </w:r>
          </w:p>
        </w:tc>
        <w:tc>
          <w:tcPr>
            <w:tcW w:w="1609" w:type="dxa"/>
            <w:tcBorders>
              <w:top w:val="single" w:sz="12" w:space="0" w:color="auto"/>
            </w:tcBorders>
            <w:shd w:val="clear" w:color="auto" w:fill="auto"/>
          </w:tcPr>
          <w:p w:rsidR="00BB7B4A" w:rsidRPr="00D4617E" w:rsidRDefault="00BB7B4A" w:rsidP="00BB7B4A">
            <w:pPr>
              <w:snapToGrid w:val="0"/>
              <w:spacing w:before="40" w:after="40" w:line="100" w:lineRule="atLeast"/>
              <w:jc w:val="right"/>
              <w:rPr>
                <w:sz w:val="18"/>
              </w:rPr>
            </w:pPr>
            <w:r w:rsidRPr="00D4617E">
              <w:rPr>
                <w:sz w:val="18"/>
              </w:rPr>
              <w:t>162</w:t>
            </w:r>
            <w:r>
              <w:rPr>
                <w:sz w:val="18"/>
              </w:rPr>
              <w:t xml:space="preserve"> </w:t>
            </w:r>
            <w:r w:rsidRPr="00D4617E">
              <w:rPr>
                <w:sz w:val="18"/>
              </w:rPr>
              <w:t>101</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Autonomous Republic of Crimea</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362</w:t>
            </w:r>
            <w:r>
              <w:rPr>
                <w:sz w:val="18"/>
              </w:rPr>
              <w:t xml:space="preserve"> </w:t>
            </w:r>
            <w:r w:rsidRPr="00D4617E">
              <w:rPr>
                <w:sz w:val="18"/>
              </w:rPr>
              <w:t>016</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5</w:t>
            </w:r>
            <w:r>
              <w:rPr>
                <w:sz w:val="18"/>
              </w:rPr>
              <w:t xml:space="preserve"> </w:t>
            </w:r>
            <w:r w:rsidRPr="00D4617E">
              <w:rPr>
                <w:sz w:val="18"/>
              </w:rPr>
              <w:t>771</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Vinnytsia</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336</w:t>
            </w:r>
            <w:r>
              <w:rPr>
                <w:sz w:val="18"/>
              </w:rPr>
              <w:t xml:space="preserve"> </w:t>
            </w:r>
            <w:r w:rsidRPr="00D4617E">
              <w:rPr>
                <w:sz w:val="18"/>
              </w:rPr>
              <w:t>722</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w:t>
            </w:r>
            <w:r>
              <w:rPr>
                <w:sz w:val="18"/>
              </w:rPr>
              <w:t xml:space="preserve"> </w:t>
            </w:r>
            <w:r w:rsidRPr="00D4617E">
              <w:rPr>
                <w:sz w:val="18"/>
              </w:rPr>
              <w:t>911</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Volyn</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242</w:t>
            </w:r>
            <w:r>
              <w:rPr>
                <w:sz w:val="18"/>
              </w:rPr>
              <w:t xml:space="preserve"> </w:t>
            </w:r>
            <w:r w:rsidRPr="00D4617E">
              <w:rPr>
                <w:sz w:val="18"/>
              </w:rPr>
              <w:t>858</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w:t>
            </w:r>
            <w:r>
              <w:rPr>
                <w:sz w:val="18"/>
              </w:rPr>
              <w:t xml:space="preserve"> </w:t>
            </w:r>
            <w:r w:rsidRPr="00D4617E">
              <w:rPr>
                <w:sz w:val="18"/>
              </w:rPr>
              <w:t>480</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Dnipropetrovsk</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612</w:t>
            </w:r>
            <w:r>
              <w:rPr>
                <w:sz w:val="18"/>
              </w:rPr>
              <w:t xml:space="preserve"> </w:t>
            </w:r>
            <w:r w:rsidRPr="00D4617E">
              <w:rPr>
                <w:sz w:val="18"/>
              </w:rPr>
              <w:t>568</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11</w:t>
            </w:r>
            <w:r>
              <w:rPr>
                <w:sz w:val="18"/>
              </w:rPr>
              <w:t xml:space="preserve"> </w:t>
            </w:r>
            <w:r w:rsidRPr="00D4617E">
              <w:rPr>
                <w:sz w:val="18"/>
              </w:rPr>
              <w:t>016</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Donetsk</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752</w:t>
            </w:r>
            <w:r>
              <w:rPr>
                <w:sz w:val="18"/>
              </w:rPr>
              <w:t xml:space="preserve"> </w:t>
            </w:r>
            <w:r w:rsidRPr="00D4617E">
              <w:rPr>
                <w:sz w:val="18"/>
              </w:rPr>
              <w:t>854</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14</w:t>
            </w:r>
            <w:r>
              <w:rPr>
                <w:sz w:val="18"/>
              </w:rPr>
              <w:t xml:space="preserve"> </w:t>
            </w:r>
            <w:r w:rsidRPr="00D4617E">
              <w:rPr>
                <w:sz w:val="18"/>
              </w:rPr>
              <w:t>749</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Zhytomyr</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275</w:t>
            </w:r>
            <w:r>
              <w:rPr>
                <w:sz w:val="18"/>
              </w:rPr>
              <w:t xml:space="preserve"> </w:t>
            </w:r>
            <w:r w:rsidRPr="00D4617E">
              <w:rPr>
                <w:sz w:val="18"/>
              </w:rPr>
              <w:t>133</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5</w:t>
            </w:r>
            <w:r>
              <w:rPr>
                <w:sz w:val="18"/>
              </w:rPr>
              <w:t xml:space="preserve"> </w:t>
            </w:r>
            <w:r w:rsidRPr="00D4617E">
              <w:rPr>
                <w:sz w:val="18"/>
              </w:rPr>
              <w:t>458</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Zakarpattia</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301</w:t>
            </w:r>
            <w:r>
              <w:rPr>
                <w:sz w:val="18"/>
              </w:rPr>
              <w:t xml:space="preserve"> </w:t>
            </w:r>
            <w:r w:rsidRPr="00D4617E">
              <w:rPr>
                <w:sz w:val="18"/>
              </w:rPr>
              <w:t>141</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w:t>
            </w:r>
            <w:r>
              <w:rPr>
                <w:sz w:val="18"/>
              </w:rPr>
              <w:t xml:space="preserve"> </w:t>
            </w:r>
            <w:r w:rsidRPr="00D4617E">
              <w:rPr>
                <w:sz w:val="18"/>
              </w:rPr>
              <w:t>784</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Zaporizhia</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327</w:t>
            </w:r>
            <w:r>
              <w:rPr>
                <w:sz w:val="18"/>
              </w:rPr>
              <w:t xml:space="preserve"> </w:t>
            </w:r>
            <w:r w:rsidRPr="00D4617E">
              <w:rPr>
                <w:sz w:val="18"/>
              </w:rPr>
              <w:t>434</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w:t>
            </w:r>
            <w:r>
              <w:rPr>
                <w:sz w:val="18"/>
              </w:rPr>
              <w:t xml:space="preserve"> </w:t>
            </w:r>
            <w:r w:rsidRPr="00D4617E">
              <w:rPr>
                <w:sz w:val="18"/>
              </w:rPr>
              <w:t>046</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Ivano-Frankivsk</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312</w:t>
            </w:r>
            <w:r>
              <w:rPr>
                <w:sz w:val="18"/>
              </w:rPr>
              <w:t xml:space="preserve"> </w:t>
            </w:r>
            <w:r w:rsidRPr="00D4617E">
              <w:rPr>
                <w:sz w:val="18"/>
              </w:rPr>
              <w:t>168</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w:t>
            </w:r>
            <w:r>
              <w:rPr>
                <w:sz w:val="18"/>
              </w:rPr>
              <w:t xml:space="preserve"> </w:t>
            </w:r>
            <w:r w:rsidRPr="00D4617E">
              <w:rPr>
                <w:sz w:val="18"/>
              </w:rPr>
              <w:t>362</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Kiev</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331</w:t>
            </w:r>
            <w:r>
              <w:rPr>
                <w:sz w:val="18"/>
              </w:rPr>
              <w:t xml:space="preserve"> </w:t>
            </w:r>
            <w:r w:rsidRPr="00D4617E">
              <w:rPr>
                <w:sz w:val="18"/>
              </w:rPr>
              <w:t>977</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w:t>
            </w:r>
            <w:r>
              <w:rPr>
                <w:sz w:val="18"/>
              </w:rPr>
              <w:t xml:space="preserve"> </w:t>
            </w:r>
            <w:r w:rsidRPr="00D4617E">
              <w:rPr>
                <w:sz w:val="18"/>
              </w:rPr>
              <w:t>284</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Kirovohrad</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203</w:t>
            </w:r>
            <w:r>
              <w:rPr>
                <w:sz w:val="18"/>
              </w:rPr>
              <w:t xml:space="preserve"> </w:t>
            </w:r>
            <w:r w:rsidRPr="00D4617E">
              <w:rPr>
                <w:sz w:val="18"/>
              </w:rPr>
              <w:t>279</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w:t>
            </w:r>
            <w:r>
              <w:rPr>
                <w:sz w:val="18"/>
              </w:rPr>
              <w:t xml:space="preserve"> </w:t>
            </w:r>
            <w:r w:rsidRPr="00D4617E">
              <w:rPr>
                <w:sz w:val="18"/>
              </w:rPr>
              <w:t>842</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Luhansk</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392</w:t>
            </w:r>
            <w:r>
              <w:rPr>
                <w:sz w:val="18"/>
              </w:rPr>
              <w:t xml:space="preserve"> </w:t>
            </w:r>
            <w:r w:rsidRPr="00D4617E">
              <w:rPr>
                <w:sz w:val="18"/>
              </w:rPr>
              <w:t>856</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7</w:t>
            </w:r>
            <w:r>
              <w:rPr>
                <w:sz w:val="18"/>
              </w:rPr>
              <w:t xml:space="preserve"> </w:t>
            </w:r>
            <w:r w:rsidRPr="00D4617E">
              <w:rPr>
                <w:sz w:val="18"/>
              </w:rPr>
              <w:t>391</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Lviv</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539</w:t>
            </w:r>
            <w:r>
              <w:rPr>
                <w:sz w:val="18"/>
              </w:rPr>
              <w:t xml:space="preserve"> </w:t>
            </w:r>
            <w:r w:rsidRPr="00D4617E">
              <w:rPr>
                <w:sz w:val="18"/>
              </w:rPr>
              <w:t>179</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10</w:t>
            </w:r>
            <w:r>
              <w:rPr>
                <w:sz w:val="18"/>
              </w:rPr>
              <w:t xml:space="preserve"> </w:t>
            </w:r>
            <w:r w:rsidRPr="00D4617E">
              <w:rPr>
                <w:sz w:val="18"/>
              </w:rPr>
              <w:t>081</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Mykolaiv</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235</w:t>
            </w:r>
            <w:r>
              <w:rPr>
                <w:sz w:val="18"/>
              </w:rPr>
              <w:t xml:space="preserve"> </w:t>
            </w:r>
            <w:r w:rsidRPr="00D4617E">
              <w:rPr>
                <w:sz w:val="18"/>
              </w:rPr>
              <w:t>408</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w:t>
            </w:r>
            <w:r>
              <w:rPr>
                <w:sz w:val="18"/>
              </w:rPr>
              <w:t xml:space="preserve"> </w:t>
            </w:r>
            <w:r w:rsidRPr="00D4617E">
              <w:rPr>
                <w:sz w:val="18"/>
              </w:rPr>
              <w:t>516</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Odessa</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462</w:t>
            </w:r>
            <w:r>
              <w:rPr>
                <w:sz w:val="18"/>
              </w:rPr>
              <w:t xml:space="preserve"> </w:t>
            </w:r>
            <w:r w:rsidRPr="00D4617E">
              <w:rPr>
                <w:sz w:val="18"/>
              </w:rPr>
              <w:t>795</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w:t>
            </w:r>
            <w:r>
              <w:rPr>
                <w:sz w:val="18"/>
              </w:rPr>
              <w:t xml:space="preserve"> </w:t>
            </w:r>
            <w:r w:rsidRPr="00D4617E">
              <w:rPr>
                <w:sz w:val="18"/>
              </w:rPr>
              <w:t>729</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Poltava</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276</w:t>
            </w:r>
            <w:r>
              <w:rPr>
                <w:sz w:val="18"/>
              </w:rPr>
              <w:t xml:space="preserve"> </w:t>
            </w:r>
            <w:r w:rsidRPr="00D4617E">
              <w:rPr>
                <w:sz w:val="18"/>
              </w:rPr>
              <w:t>177</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w:t>
            </w:r>
            <w:r>
              <w:rPr>
                <w:sz w:val="18"/>
              </w:rPr>
              <w:t xml:space="preserve"> </w:t>
            </w:r>
            <w:r w:rsidRPr="00D4617E">
              <w:rPr>
                <w:sz w:val="18"/>
              </w:rPr>
              <w:t>976</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Rivne</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251</w:t>
            </w:r>
            <w:r>
              <w:rPr>
                <w:sz w:val="18"/>
              </w:rPr>
              <w:t xml:space="preserve"> </w:t>
            </w:r>
            <w:r w:rsidRPr="00D4617E">
              <w:rPr>
                <w:sz w:val="18"/>
              </w:rPr>
              <w:t>136</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6</w:t>
            </w:r>
            <w:r>
              <w:rPr>
                <w:sz w:val="18"/>
              </w:rPr>
              <w:t xml:space="preserve"> </w:t>
            </w:r>
            <w:r w:rsidRPr="00D4617E">
              <w:rPr>
                <w:sz w:val="18"/>
              </w:rPr>
              <w:t>033</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Sumy</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213</w:t>
            </w:r>
            <w:r>
              <w:rPr>
                <w:sz w:val="18"/>
              </w:rPr>
              <w:t xml:space="preserve"> </w:t>
            </w:r>
            <w:r w:rsidRPr="00D4617E">
              <w:rPr>
                <w:sz w:val="18"/>
              </w:rPr>
              <w:t>394</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w:t>
            </w:r>
            <w:r>
              <w:rPr>
                <w:sz w:val="18"/>
              </w:rPr>
              <w:t xml:space="preserve"> </w:t>
            </w:r>
            <w:r w:rsidRPr="00D4617E">
              <w:rPr>
                <w:sz w:val="18"/>
              </w:rPr>
              <w:t>625</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Ternopil</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235</w:t>
            </w:r>
            <w:r>
              <w:rPr>
                <w:sz w:val="18"/>
              </w:rPr>
              <w:t xml:space="preserve"> </w:t>
            </w:r>
            <w:r w:rsidRPr="00D4617E">
              <w:rPr>
                <w:sz w:val="18"/>
              </w:rPr>
              <w:t>288</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w:t>
            </w:r>
            <w:r>
              <w:rPr>
                <w:sz w:val="18"/>
              </w:rPr>
              <w:t xml:space="preserve"> </w:t>
            </w:r>
            <w:r w:rsidRPr="00D4617E">
              <w:rPr>
                <w:sz w:val="18"/>
              </w:rPr>
              <w:t>071</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Kharkiv</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459</w:t>
            </w:r>
            <w:r>
              <w:rPr>
                <w:sz w:val="18"/>
              </w:rPr>
              <w:t xml:space="preserve"> </w:t>
            </w:r>
            <w:r w:rsidRPr="00D4617E">
              <w:rPr>
                <w:sz w:val="18"/>
              </w:rPr>
              <w:t>268</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9</w:t>
            </w:r>
            <w:r>
              <w:rPr>
                <w:sz w:val="18"/>
              </w:rPr>
              <w:t xml:space="preserve"> </w:t>
            </w:r>
            <w:r w:rsidRPr="00D4617E">
              <w:rPr>
                <w:sz w:val="18"/>
              </w:rPr>
              <w:t>363</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Kherson</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224</w:t>
            </w:r>
            <w:r>
              <w:rPr>
                <w:sz w:val="18"/>
              </w:rPr>
              <w:t xml:space="preserve"> </w:t>
            </w:r>
            <w:r w:rsidRPr="00D4617E">
              <w:rPr>
                <w:sz w:val="18"/>
              </w:rPr>
              <w:t>264</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w:t>
            </w:r>
            <w:r>
              <w:rPr>
                <w:sz w:val="18"/>
              </w:rPr>
              <w:t xml:space="preserve"> </w:t>
            </w:r>
            <w:r w:rsidRPr="00D4617E">
              <w:rPr>
                <w:sz w:val="18"/>
              </w:rPr>
              <w:t>430</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Khmelnytsky</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273</w:t>
            </w:r>
            <w:r>
              <w:rPr>
                <w:sz w:val="18"/>
              </w:rPr>
              <w:t xml:space="preserve"> </w:t>
            </w:r>
            <w:r w:rsidRPr="00D4617E">
              <w:rPr>
                <w:sz w:val="18"/>
              </w:rPr>
              <w:t>872</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5</w:t>
            </w:r>
            <w:r>
              <w:rPr>
                <w:sz w:val="18"/>
              </w:rPr>
              <w:t xml:space="preserve"> </w:t>
            </w:r>
            <w:r w:rsidRPr="00D4617E">
              <w:rPr>
                <w:sz w:val="18"/>
              </w:rPr>
              <w:t>534</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Cherkasy</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248</w:t>
            </w:r>
            <w:r>
              <w:rPr>
                <w:sz w:val="18"/>
              </w:rPr>
              <w:t xml:space="preserve"> </w:t>
            </w:r>
            <w:r w:rsidRPr="00D4617E">
              <w:rPr>
                <w:sz w:val="18"/>
              </w:rPr>
              <w:t>250</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w:t>
            </w:r>
            <w:r>
              <w:rPr>
                <w:sz w:val="18"/>
              </w:rPr>
              <w:t xml:space="preserve"> </w:t>
            </w:r>
            <w:r w:rsidRPr="00D4617E">
              <w:rPr>
                <w:sz w:val="18"/>
              </w:rPr>
              <w:t>958</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Chernivtsi</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200</w:t>
            </w:r>
            <w:r>
              <w:rPr>
                <w:sz w:val="18"/>
              </w:rPr>
              <w:t xml:space="preserve"> </w:t>
            </w:r>
            <w:r w:rsidRPr="00D4617E">
              <w:rPr>
                <w:sz w:val="18"/>
              </w:rPr>
              <w:t>295</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w:t>
            </w:r>
            <w:r>
              <w:rPr>
                <w:sz w:val="18"/>
              </w:rPr>
              <w:t xml:space="preserve"> </w:t>
            </w:r>
            <w:r w:rsidRPr="00D4617E">
              <w:rPr>
                <w:sz w:val="18"/>
              </w:rPr>
              <w:t>705</w:t>
            </w:r>
          </w:p>
        </w:tc>
      </w:tr>
      <w:tr w:rsidR="00BB7B4A" w:rsidRPr="00040D98">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Chernihiv</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199</w:t>
            </w:r>
            <w:r>
              <w:rPr>
                <w:sz w:val="18"/>
              </w:rPr>
              <w:t xml:space="preserve"> </w:t>
            </w:r>
            <w:r w:rsidRPr="00D4617E">
              <w:rPr>
                <w:sz w:val="18"/>
              </w:rPr>
              <w:t>373</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3</w:t>
            </w:r>
            <w:r>
              <w:rPr>
                <w:sz w:val="18"/>
              </w:rPr>
              <w:t xml:space="preserve"> </w:t>
            </w:r>
            <w:r w:rsidRPr="00D4617E">
              <w:rPr>
                <w:sz w:val="18"/>
              </w:rPr>
              <w:t>276</w:t>
            </w:r>
          </w:p>
        </w:tc>
      </w:tr>
      <w:tr w:rsidR="00BB7B4A" w:rsidRPr="00040D98" w:rsidTr="000C7B75">
        <w:tc>
          <w:tcPr>
            <w:tcW w:w="3545" w:type="dxa"/>
            <w:shd w:val="clear" w:color="auto" w:fill="auto"/>
          </w:tcPr>
          <w:p w:rsidR="00BB7B4A" w:rsidRPr="00D4617E" w:rsidRDefault="00BB7B4A" w:rsidP="00BB7B4A">
            <w:pPr>
              <w:snapToGrid w:val="0"/>
              <w:spacing w:before="40" w:after="40" w:line="100" w:lineRule="atLeast"/>
              <w:jc w:val="both"/>
              <w:rPr>
                <w:sz w:val="18"/>
              </w:rPr>
            </w:pPr>
            <w:r w:rsidRPr="00D4617E">
              <w:rPr>
                <w:sz w:val="18"/>
              </w:rPr>
              <w:t>Kiev City</w:t>
            </w:r>
          </w:p>
        </w:tc>
        <w:tc>
          <w:tcPr>
            <w:tcW w:w="2136"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440</w:t>
            </w:r>
            <w:r>
              <w:rPr>
                <w:sz w:val="18"/>
              </w:rPr>
              <w:t xml:space="preserve"> </w:t>
            </w:r>
            <w:r w:rsidRPr="00D4617E">
              <w:rPr>
                <w:sz w:val="18"/>
              </w:rPr>
              <w:t>295</w:t>
            </w:r>
          </w:p>
        </w:tc>
        <w:tc>
          <w:tcPr>
            <w:tcW w:w="1609" w:type="dxa"/>
            <w:shd w:val="clear" w:color="auto" w:fill="auto"/>
          </w:tcPr>
          <w:p w:rsidR="00BB7B4A" w:rsidRPr="00D4617E" w:rsidRDefault="00BB7B4A" w:rsidP="00BB7B4A">
            <w:pPr>
              <w:snapToGrid w:val="0"/>
              <w:spacing w:before="40" w:after="40" w:line="100" w:lineRule="atLeast"/>
              <w:jc w:val="right"/>
              <w:rPr>
                <w:sz w:val="18"/>
              </w:rPr>
            </w:pPr>
            <w:r w:rsidRPr="00D4617E">
              <w:rPr>
                <w:sz w:val="18"/>
              </w:rPr>
              <w:t>7</w:t>
            </w:r>
            <w:r>
              <w:rPr>
                <w:sz w:val="18"/>
              </w:rPr>
              <w:t xml:space="preserve"> </w:t>
            </w:r>
            <w:r w:rsidRPr="00D4617E">
              <w:rPr>
                <w:sz w:val="18"/>
              </w:rPr>
              <w:t>729</w:t>
            </w:r>
          </w:p>
        </w:tc>
      </w:tr>
      <w:tr w:rsidR="00BB7B4A" w:rsidRPr="00040D98" w:rsidTr="000C7B75">
        <w:tc>
          <w:tcPr>
            <w:tcW w:w="3545" w:type="dxa"/>
            <w:tcBorders>
              <w:bottom w:val="single" w:sz="12" w:space="0" w:color="auto"/>
            </w:tcBorders>
            <w:shd w:val="clear" w:color="auto" w:fill="auto"/>
          </w:tcPr>
          <w:p w:rsidR="00BB7B4A" w:rsidRPr="00D4617E" w:rsidRDefault="00BB7B4A" w:rsidP="00BB7B4A">
            <w:pPr>
              <w:snapToGrid w:val="0"/>
              <w:spacing w:before="40" w:after="40"/>
              <w:jc w:val="both"/>
              <w:rPr>
                <w:sz w:val="18"/>
              </w:rPr>
            </w:pPr>
            <w:r w:rsidRPr="00D4617E">
              <w:rPr>
                <w:sz w:val="18"/>
              </w:rPr>
              <w:t>Sevastopol City</w:t>
            </w:r>
          </w:p>
        </w:tc>
        <w:tc>
          <w:tcPr>
            <w:tcW w:w="2136" w:type="dxa"/>
            <w:tcBorders>
              <w:bottom w:val="single" w:sz="12" w:space="0" w:color="auto"/>
            </w:tcBorders>
            <w:shd w:val="clear" w:color="auto" w:fill="auto"/>
          </w:tcPr>
          <w:p w:rsidR="00BB7B4A" w:rsidRPr="00D4617E" w:rsidRDefault="00BB7B4A" w:rsidP="00BB7B4A">
            <w:pPr>
              <w:snapToGrid w:val="0"/>
              <w:spacing w:before="40" w:after="40" w:line="100" w:lineRule="atLeast"/>
              <w:jc w:val="right"/>
              <w:rPr>
                <w:sz w:val="18"/>
              </w:rPr>
            </w:pPr>
            <w:r w:rsidRPr="00D4617E">
              <w:rPr>
                <w:sz w:val="18"/>
              </w:rPr>
              <w:t>61</w:t>
            </w:r>
            <w:r>
              <w:rPr>
                <w:sz w:val="18"/>
              </w:rPr>
              <w:t xml:space="preserve"> </w:t>
            </w:r>
            <w:r w:rsidRPr="00D4617E">
              <w:rPr>
                <w:sz w:val="18"/>
              </w:rPr>
              <w:t>969</w:t>
            </w:r>
          </w:p>
        </w:tc>
        <w:tc>
          <w:tcPr>
            <w:tcW w:w="1609" w:type="dxa"/>
            <w:tcBorders>
              <w:bottom w:val="single" w:sz="12" w:space="0" w:color="auto"/>
            </w:tcBorders>
            <w:shd w:val="clear" w:color="auto" w:fill="auto"/>
          </w:tcPr>
          <w:p w:rsidR="00BB7B4A" w:rsidRPr="00D4617E" w:rsidRDefault="00BB7B4A" w:rsidP="00BB7B4A">
            <w:pPr>
              <w:snapToGrid w:val="0"/>
              <w:spacing w:before="40" w:after="40" w:line="100" w:lineRule="atLeast"/>
              <w:jc w:val="right"/>
              <w:rPr>
                <w:sz w:val="18"/>
              </w:rPr>
            </w:pPr>
            <w:r w:rsidRPr="00D4617E">
              <w:rPr>
                <w:sz w:val="18"/>
              </w:rPr>
              <w:t>981</w:t>
            </w:r>
          </w:p>
        </w:tc>
      </w:tr>
    </w:tbl>
    <w:p w:rsidR="00BB7B4A" w:rsidRPr="00040D98" w:rsidRDefault="00BB7B4A" w:rsidP="00997CA0">
      <w:pPr>
        <w:pageBreakBefore/>
        <w:ind w:leftChars="567" w:left="31680" w:right="1134"/>
        <w:jc w:val="both"/>
      </w:pPr>
      <w:r w:rsidRPr="00040D98">
        <w:t>Table 13</w:t>
      </w:r>
    </w:p>
    <w:p w:rsidR="00BB7B4A" w:rsidRPr="00040D98" w:rsidRDefault="00BB7B4A" w:rsidP="00997CA0">
      <w:pPr>
        <w:spacing w:after="120"/>
        <w:ind w:leftChars="567" w:left="31680" w:right="1134"/>
        <w:jc w:val="both"/>
        <w:rPr>
          <w:b/>
          <w:bCs/>
        </w:rPr>
      </w:pPr>
      <w:r w:rsidRPr="00040D98">
        <w:rPr>
          <w:b/>
          <w:bCs/>
        </w:rPr>
        <w:t>Number of minors suffering from sexually transmitted diseases</w:t>
      </w:r>
    </w:p>
    <w:p w:rsidR="00BB7B4A" w:rsidRPr="00040D98" w:rsidRDefault="00BB7B4A" w:rsidP="00997CA0">
      <w:pPr>
        <w:spacing w:after="120"/>
        <w:ind w:leftChars="567" w:left="31680" w:right="1134"/>
        <w:jc w:val="both"/>
      </w:pPr>
      <w:r w:rsidRPr="003A7413">
        <w:t>(</w:t>
      </w:r>
      <w:r w:rsidRPr="003A7413">
        <w:rPr>
          <w:i/>
        </w:rPr>
        <w:t>Source</w:t>
      </w:r>
      <w:r>
        <w:t xml:space="preserve">:  </w:t>
      </w:r>
      <w:r w:rsidRPr="003A7413">
        <w:t>Ministry of Health)</w:t>
      </w:r>
    </w:p>
    <w:tbl>
      <w:tblPr>
        <w:tblW w:w="0" w:type="auto"/>
        <w:tblInd w:w="959" w:type="dxa"/>
        <w:tblLayout w:type="fixed"/>
        <w:tblLook w:val="0000" w:firstRow="0" w:lastRow="0" w:firstColumn="0" w:lastColumn="0" w:noHBand="0" w:noVBand="0"/>
      </w:tblPr>
      <w:tblGrid>
        <w:gridCol w:w="3969"/>
        <w:gridCol w:w="709"/>
        <w:gridCol w:w="739"/>
        <w:gridCol w:w="820"/>
        <w:gridCol w:w="709"/>
        <w:gridCol w:w="708"/>
      </w:tblGrid>
      <w:tr w:rsidR="00BB7B4A" w:rsidRPr="003A7413" w:rsidTr="000C7B75">
        <w:tc>
          <w:tcPr>
            <w:tcW w:w="3969" w:type="dxa"/>
            <w:tcBorders>
              <w:top w:val="single" w:sz="2" w:space="0" w:color="auto"/>
              <w:bottom w:val="single" w:sz="12" w:space="0" w:color="auto"/>
            </w:tcBorders>
            <w:shd w:val="clear" w:color="auto" w:fill="auto"/>
          </w:tcPr>
          <w:p w:rsidR="00BB7B4A" w:rsidRPr="003A7413" w:rsidRDefault="00BB7B4A" w:rsidP="00BB7B4A">
            <w:pPr>
              <w:snapToGrid w:val="0"/>
              <w:spacing w:before="80" w:after="80" w:line="100" w:lineRule="atLeast"/>
              <w:jc w:val="both"/>
              <w:rPr>
                <w:i/>
                <w:sz w:val="16"/>
              </w:rPr>
            </w:pPr>
            <w:r w:rsidRPr="003A7413">
              <w:rPr>
                <w:i/>
                <w:sz w:val="16"/>
              </w:rPr>
              <w:t>Disease</w:t>
            </w:r>
          </w:p>
        </w:tc>
        <w:tc>
          <w:tcPr>
            <w:tcW w:w="709" w:type="dxa"/>
            <w:tcBorders>
              <w:top w:val="single" w:sz="2" w:space="0" w:color="auto"/>
              <w:bottom w:val="single" w:sz="12" w:space="0" w:color="auto"/>
            </w:tcBorders>
            <w:shd w:val="clear" w:color="auto" w:fill="auto"/>
          </w:tcPr>
          <w:p w:rsidR="00BB7B4A" w:rsidRPr="003A7413" w:rsidRDefault="00BB7B4A" w:rsidP="00BB7B4A">
            <w:pPr>
              <w:snapToGrid w:val="0"/>
              <w:spacing w:before="80" w:after="80" w:line="100" w:lineRule="atLeast"/>
              <w:ind w:firstLine="33"/>
              <w:jc w:val="both"/>
              <w:rPr>
                <w:i/>
                <w:sz w:val="16"/>
              </w:rPr>
            </w:pPr>
            <w:r w:rsidRPr="003A7413">
              <w:rPr>
                <w:i/>
                <w:sz w:val="16"/>
              </w:rPr>
              <w:t>2002</w:t>
            </w:r>
          </w:p>
        </w:tc>
        <w:tc>
          <w:tcPr>
            <w:tcW w:w="739" w:type="dxa"/>
            <w:tcBorders>
              <w:top w:val="single" w:sz="2" w:space="0" w:color="auto"/>
              <w:bottom w:val="single" w:sz="12" w:space="0" w:color="auto"/>
            </w:tcBorders>
            <w:shd w:val="clear" w:color="auto" w:fill="auto"/>
          </w:tcPr>
          <w:p w:rsidR="00BB7B4A" w:rsidRPr="003A7413" w:rsidRDefault="00BB7B4A" w:rsidP="00BB7B4A">
            <w:pPr>
              <w:snapToGrid w:val="0"/>
              <w:spacing w:before="80" w:after="80" w:line="100" w:lineRule="atLeast"/>
              <w:ind w:firstLine="33"/>
              <w:jc w:val="both"/>
              <w:rPr>
                <w:i/>
                <w:sz w:val="16"/>
              </w:rPr>
            </w:pPr>
            <w:r w:rsidRPr="003A7413">
              <w:rPr>
                <w:i/>
                <w:sz w:val="16"/>
              </w:rPr>
              <w:t>2003</w:t>
            </w:r>
          </w:p>
        </w:tc>
        <w:tc>
          <w:tcPr>
            <w:tcW w:w="820" w:type="dxa"/>
            <w:tcBorders>
              <w:top w:val="single" w:sz="2" w:space="0" w:color="auto"/>
              <w:bottom w:val="single" w:sz="12" w:space="0" w:color="auto"/>
            </w:tcBorders>
            <w:shd w:val="clear" w:color="auto" w:fill="auto"/>
          </w:tcPr>
          <w:p w:rsidR="00BB7B4A" w:rsidRPr="003A7413" w:rsidRDefault="00BB7B4A" w:rsidP="00BB7B4A">
            <w:pPr>
              <w:snapToGrid w:val="0"/>
              <w:spacing w:before="80" w:after="80" w:line="100" w:lineRule="atLeast"/>
              <w:ind w:firstLine="33"/>
              <w:jc w:val="both"/>
              <w:rPr>
                <w:i/>
                <w:sz w:val="16"/>
              </w:rPr>
            </w:pPr>
            <w:r w:rsidRPr="003A7413">
              <w:rPr>
                <w:i/>
                <w:sz w:val="16"/>
              </w:rPr>
              <w:t>2004</w:t>
            </w:r>
          </w:p>
        </w:tc>
        <w:tc>
          <w:tcPr>
            <w:tcW w:w="709" w:type="dxa"/>
            <w:tcBorders>
              <w:top w:val="single" w:sz="2" w:space="0" w:color="auto"/>
              <w:bottom w:val="single" w:sz="12" w:space="0" w:color="auto"/>
            </w:tcBorders>
            <w:shd w:val="clear" w:color="auto" w:fill="auto"/>
          </w:tcPr>
          <w:p w:rsidR="00BB7B4A" w:rsidRPr="003A7413" w:rsidRDefault="00BB7B4A" w:rsidP="00BB7B4A">
            <w:pPr>
              <w:snapToGrid w:val="0"/>
              <w:spacing w:before="80" w:after="80" w:line="100" w:lineRule="atLeast"/>
              <w:ind w:firstLine="33"/>
              <w:jc w:val="both"/>
              <w:rPr>
                <w:i/>
                <w:sz w:val="16"/>
              </w:rPr>
            </w:pPr>
            <w:r w:rsidRPr="003A7413">
              <w:rPr>
                <w:i/>
                <w:sz w:val="16"/>
              </w:rPr>
              <w:t>2005</w:t>
            </w:r>
          </w:p>
        </w:tc>
        <w:tc>
          <w:tcPr>
            <w:tcW w:w="708" w:type="dxa"/>
            <w:tcBorders>
              <w:top w:val="single" w:sz="2" w:space="0" w:color="auto"/>
              <w:bottom w:val="single" w:sz="12" w:space="0" w:color="auto"/>
            </w:tcBorders>
            <w:shd w:val="clear" w:color="auto" w:fill="auto"/>
          </w:tcPr>
          <w:p w:rsidR="00BB7B4A" w:rsidRPr="003A7413" w:rsidRDefault="00BB7B4A" w:rsidP="00BB7B4A">
            <w:pPr>
              <w:snapToGrid w:val="0"/>
              <w:spacing w:before="80" w:after="80" w:line="100" w:lineRule="atLeast"/>
              <w:ind w:firstLine="33"/>
              <w:jc w:val="both"/>
              <w:rPr>
                <w:i/>
                <w:sz w:val="16"/>
              </w:rPr>
            </w:pPr>
            <w:r w:rsidRPr="003A7413">
              <w:rPr>
                <w:i/>
                <w:sz w:val="16"/>
              </w:rPr>
              <w:t>2006</w:t>
            </w:r>
          </w:p>
        </w:tc>
      </w:tr>
      <w:tr w:rsidR="00BB7B4A" w:rsidRPr="003A7413" w:rsidTr="000C7B75">
        <w:tc>
          <w:tcPr>
            <w:tcW w:w="7654" w:type="dxa"/>
            <w:gridSpan w:val="6"/>
            <w:tcBorders>
              <w:top w:val="single" w:sz="12" w:space="0" w:color="auto"/>
              <w:bottom w:val="single" w:sz="2" w:space="0" w:color="auto"/>
            </w:tcBorders>
            <w:shd w:val="clear" w:color="auto" w:fill="auto"/>
          </w:tcPr>
          <w:p w:rsidR="00BB7B4A" w:rsidRPr="003A7413" w:rsidRDefault="00BB7B4A" w:rsidP="00BB7B4A">
            <w:pPr>
              <w:snapToGrid w:val="0"/>
              <w:spacing w:before="80" w:after="80" w:line="100" w:lineRule="atLeast"/>
              <w:jc w:val="both"/>
              <w:rPr>
                <w:b/>
                <w:sz w:val="18"/>
              </w:rPr>
            </w:pPr>
            <w:r w:rsidRPr="003A7413">
              <w:rPr>
                <w:b/>
                <w:sz w:val="18"/>
              </w:rPr>
              <w:t>Number of minors who suffered from sexually transmitted diseases</w:t>
            </w:r>
          </w:p>
        </w:tc>
      </w:tr>
      <w:tr w:rsidR="00BB7B4A" w:rsidRPr="00040D98">
        <w:tc>
          <w:tcPr>
            <w:tcW w:w="3969" w:type="dxa"/>
            <w:tcBorders>
              <w:top w:val="single" w:sz="2" w:space="0" w:color="auto"/>
            </w:tcBorders>
            <w:shd w:val="clear" w:color="auto" w:fill="auto"/>
          </w:tcPr>
          <w:p w:rsidR="00BB7B4A" w:rsidRPr="003A7413" w:rsidRDefault="00BB7B4A" w:rsidP="00BB7B4A">
            <w:pPr>
              <w:snapToGrid w:val="0"/>
              <w:spacing w:before="80" w:after="80" w:line="100" w:lineRule="atLeast"/>
              <w:jc w:val="both"/>
              <w:rPr>
                <w:i/>
                <w:sz w:val="18"/>
              </w:rPr>
            </w:pPr>
            <w:r w:rsidRPr="003A7413">
              <w:rPr>
                <w:i/>
                <w:sz w:val="18"/>
              </w:rPr>
              <w:t>Syphilis</w:t>
            </w:r>
          </w:p>
        </w:tc>
        <w:tc>
          <w:tcPr>
            <w:tcW w:w="709" w:type="dxa"/>
            <w:tcBorders>
              <w:top w:val="single" w:sz="2" w:space="0" w:color="auto"/>
            </w:tcBorders>
            <w:shd w:val="clear" w:color="auto" w:fill="auto"/>
            <w:vAlign w:val="center"/>
          </w:tcPr>
          <w:p w:rsidR="00BB7B4A" w:rsidRPr="003A7413" w:rsidRDefault="00BB7B4A" w:rsidP="00BB7B4A">
            <w:pPr>
              <w:snapToGrid w:val="0"/>
              <w:spacing w:before="80" w:after="80" w:line="100" w:lineRule="atLeast"/>
              <w:ind w:firstLine="33"/>
              <w:jc w:val="right"/>
              <w:rPr>
                <w:sz w:val="18"/>
              </w:rPr>
            </w:pPr>
            <w:r w:rsidRPr="003A7413">
              <w:rPr>
                <w:sz w:val="18"/>
              </w:rPr>
              <w:t>1</w:t>
            </w:r>
            <w:r>
              <w:rPr>
                <w:sz w:val="18"/>
              </w:rPr>
              <w:t xml:space="preserve"> </w:t>
            </w:r>
            <w:r w:rsidRPr="003A7413">
              <w:rPr>
                <w:sz w:val="18"/>
              </w:rPr>
              <w:t>404</w:t>
            </w:r>
          </w:p>
        </w:tc>
        <w:tc>
          <w:tcPr>
            <w:tcW w:w="739" w:type="dxa"/>
            <w:tcBorders>
              <w:top w:val="single" w:sz="2" w:space="0" w:color="auto"/>
            </w:tcBorders>
            <w:shd w:val="clear" w:color="auto" w:fill="auto"/>
            <w:vAlign w:val="center"/>
          </w:tcPr>
          <w:p w:rsidR="00BB7B4A" w:rsidRPr="003A7413" w:rsidRDefault="00BB7B4A" w:rsidP="00BB7B4A">
            <w:pPr>
              <w:snapToGrid w:val="0"/>
              <w:spacing w:before="80" w:after="80" w:line="100" w:lineRule="atLeast"/>
              <w:ind w:firstLine="33"/>
              <w:jc w:val="right"/>
              <w:rPr>
                <w:sz w:val="18"/>
              </w:rPr>
            </w:pPr>
            <w:r w:rsidRPr="003A7413">
              <w:rPr>
                <w:sz w:val="18"/>
              </w:rPr>
              <w:t>1</w:t>
            </w:r>
            <w:r>
              <w:rPr>
                <w:sz w:val="18"/>
              </w:rPr>
              <w:t xml:space="preserve"> </w:t>
            </w:r>
            <w:r w:rsidRPr="003A7413">
              <w:rPr>
                <w:sz w:val="18"/>
              </w:rPr>
              <w:t>099</w:t>
            </w:r>
          </w:p>
        </w:tc>
        <w:tc>
          <w:tcPr>
            <w:tcW w:w="820" w:type="dxa"/>
            <w:tcBorders>
              <w:top w:val="single" w:sz="2" w:space="0" w:color="auto"/>
            </w:tcBorders>
            <w:shd w:val="clear" w:color="auto" w:fill="auto"/>
            <w:vAlign w:val="center"/>
          </w:tcPr>
          <w:p w:rsidR="00BB7B4A" w:rsidRPr="003A7413" w:rsidRDefault="00BB7B4A" w:rsidP="00BB7B4A">
            <w:pPr>
              <w:snapToGrid w:val="0"/>
              <w:spacing w:before="80" w:after="80" w:line="100" w:lineRule="atLeast"/>
              <w:ind w:firstLine="33"/>
              <w:jc w:val="right"/>
              <w:rPr>
                <w:sz w:val="18"/>
              </w:rPr>
            </w:pPr>
            <w:r w:rsidRPr="003A7413">
              <w:rPr>
                <w:sz w:val="18"/>
              </w:rPr>
              <w:t>996</w:t>
            </w:r>
          </w:p>
        </w:tc>
        <w:tc>
          <w:tcPr>
            <w:tcW w:w="709" w:type="dxa"/>
            <w:tcBorders>
              <w:top w:val="single" w:sz="2" w:space="0" w:color="auto"/>
            </w:tcBorders>
            <w:shd w:val="clear" w:color="auto" w:fill="auto"/>
            <w:vAlign w:val="center"/>
          </w:tcPr>
          <w:p w:rsidR="00BB7B4A" w:rsidRPr="003A7413" w:rsidRDefault="00BB7B4A" w:rsidP="00BB7B4A">
            <w:pPr>
              <w:snapToGrid w:val="0"/>
              <w:spacing w:before="80" w:after="80" w:line="100" w:lineRule="atLeast"/>
              <w:ind w:firstLine="33"/>
              <w:jc w:val="right"/>
              <w:rPr>
                <w:sz w:val="18"/>
              </w:rPr>
            </w:pPr>
            <w:r w:rsidRPr="003A7413">
              <w:rPr>
                <w:sz w:val="18"/>
              </w:rPr>
              <w:t>807</w:t>
            </w:r>
          </w:p>
        </w:tc>
        <w:tc>
          <w:tcPr>
            <w:tcW w:w="708" w:type="dxa"/>
            <w:tcBorders>
              <w:top w:val="single" w:sz="2" w:space="0" w:color="auto"/>
            </w:tcBorders>
            <w:shd w:val="clear" w:color="auto" w:fill="auto"/>
            <w:vAlign w:val="center"/>
          </w:tcPr>
          <w:p w:rsidR="00BB7B4A" w:rsidRPr="003A7413" w:rsidRDefault="00BB7B4A" w:rsidP="00BB7B4A">
            <w:pPr>
              <w:snapToGrid w:val="0"/>
              <w:spacing w:before="80" w:after="80" w:line="100" w:lineRule="atLeast"/>
              <w:ind w:firstLine="33"/>
              <w:jc w:val="right"/>
              <w:rPr>
                <w:sz w:val="18"/>
              </w:rPr>
            </w:pPr>
            <w:r w:rsidRPr="003A7413">
              <w:rPr>
                <w:sz w:val="18"/>
              </w:rPr>
              <w:t>604</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At age 14 (cases)</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265</w:t>
            </w:r>
          </w:p>
        </w:tc>
        <w:tc>
          <w:tcPr>
            <w:tcW w:w="73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237</w:t>
            </w:r>
          </w:p>
        </w:tc>
        <w:tc>
          <w:tcPr>
            <w:tcW w:w="820"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222</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174</w:t>
            </w:r>
          </w:p>
        </w:tc>
        <w:tc>
          <w:tcPr>
            <w:tcW w:w="708"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160</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Per 100,000 children aged 0-14</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3.33</w:t>
            </w:r>
          </w:p>
        </w:tc>
        <w:tc>
          <w:tcPr>
            <w:tcW w:w="73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3.15</w:t>
            </w:r>
          </w:p>
        </w:tc>
        <w:tc>
          <w:tcPr>
            <w:tcW w:w="820"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3.06</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2.48</w:t>
            </w:r>
          </w:p>
        </w:tc>
        <w:tc>
          <w:tcPr>
            <w:tcW w:w="708"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2.37</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Aged 15-17</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1</w:t>
            </w:r>
            <w:r>
              <w:rPr>
                <w:sz w:val="18"/>
              </w:rPr>
              <w:t xml:space="preserve"> </w:t>
            </w:r>
            <w:r w:rsidRPr="003A7413">
              <w:rPr>
                <w:sz w:val="18"/>
              </w:rPr>
              <w:t>139</w:t>
            </w:r>
          </w:p>
        </w:tc>
        <w:tc>
          <w:tcPr>
            <w:tcW w:w="73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862</w:t>
            </w:r>
          </w:p>
        </w:tc>
        <w:tc>
          <w:tcPr>
            <w:tcW w:w="820"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774</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633</w:t>
            </w:r>
          </w:p>
        </w:tc>
        <w:tc>
          <w:tcPr>
            <w:tcW w:w="708"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444</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Per 100,000 young persons aged 15-17</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48.3</w:t>
            </w:r>
          </w:p>
        </w:tc>
        <w:tc>
          <w:tcPr>
            <w:tcW w:w="73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37.3</w:t>
            </w:r>
          </w:p>
        </w:tc>
        <w:tc>
          <w:tcPr>
            <w:tcW w:w="820"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34.3</w:t>
            </w:r>
          </w:p>
        </w:tc>
        <w:tc>
          <w:tcPr>
            <w:tcW w:w="709"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29.6</w:t>
            </w:r>
          </w:p>
        </w:tc>
        <w:tc>
          <w:tcPr>
            <w:tcW w:w="708" w:type="dxa"/>
            <w:shd w:val="clear" w:color="auto" w:fill="auto"/>
            <w:vAlign w:val="center"/>
          </w:tcPr>
          <w:p w:rsidR="00BB7B4A" w:rsidRPr="003A7413" w:rsidRDefault="00BB7B4A" w:rsidP="00BB7B4A">
            <w:pPr>
              <w:snapToGrid w:val="0"/>
              <w:spacing w:before="40" w:after="40" w:line="100" w:lineRule="atLeast"/>
              <w:ind w:firstLine="33"/>
              <w:jc w:val="right"/>
              <w:rPr>
                <w:sz w:val="18"/>
              </w:rPr>
            </w:pPr>
            <w:r w:rsidRPr="003A7413">
              <w:rPr>
                <w:sz w:val="18"/>
              </w:rPr>
              <w:t>21.8</w:t>
            </w:r>
          </w:p>
        </w:tc>
      </w:tr>
      <w:tr w:rsidR="00BB7B4A" w:rsidRPr="00040D98">
        <w:tc>
          <w:tcPr>
            <w:tcW w:w="3969" w:type="dxa"/>
            <w:shd w:val="clear" w:color="auto" w:fill="auto"/>
          </w:tcPr>
          <w:p w:rsidR="00BB7B4A" w:rsidRPr="003A7413" w:rsidRDefault="00BB7B4A" w:rsidP="00BB7B4A">
            <w:pPr>
              <w:snapToGrid w:val="0"/>
              <w:spacing w:before="80" w:after="80" w:line="100" w:lineRule="atLeast"/>
              <w:jc w:val="both"/>
              <w:rPr>
                <w:i/>
                <w:sz w:val="18"/>
              </w:rPr>
            </w:pPr>
            <w:r w:rsidRPr="003A7413">
              <w:rPr>
                <w:i/>
                <w:sz w:val="18"/>
              </w:rPr>
              <w:t>Gonorrhoea</w:t>
            </w:r>
          </w:p>
        </w:tc>
        <w:tc>
          <w:tcPr>
            <w:tcW w:w="709"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1</w:t>
            </w:r>
            <w:r>
              <w:rPr>
                <w:sz w:val="18"/>
              </w:rPr>
              <w:t xml:space="preserve"> </w:t>
            </w:r>
            <w:r w:rsidRPr="003A7413">
              <w:rPr>
                <w:sz w:val="18"/>
              </w:rPr>
              <w:t>068</w:t>
            </w:r>
          </w:p>
        </w:tc>
        <w:tc>
          <w:tcPr>
            <w:tcW w:w="739"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1</w:t>
            </w:r>
            <w:r>
              <w:rPr>
                <w:sz w:val="18"/>
              </w:rPr>
              <w:t xml:space="preserve"> </w:t>
            </w:r>
            <w:r w:rsidRPr="003A7413">
              <w:rPr>
                <w:sz w:val="18"/>
              </w:rPr>
              <w:t>003</w:t>
            </w:r>
          </w:p>
        </w:tc>
        <w:tc>
          <w:tcPr>
            <w:tcW w:w="820"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823</w:t>
            </w:r>
          </w:p>
        </w:tc>
        <w:tc>
          <w:tcPr>
            <w:tcW w:w="709"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696</w:t>
            </w:r>
          </w:p>
        </w:tc>
        <w:tc>
          <w:tcPr>
            <w:tcW w:w="708"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521</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At age 14 (cases)</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185</w:t>
            </w:r>
          </w:p>
        </w:tc>
        <w:tc>
          <w:tcPr>
            <w:tcW w:w="73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163</w:t>
            </w:r>
          </w:p>
        </w:tc>
        <w:tc>
          <w:tcPr>
            <w:tcW w:w="820"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111</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124</w:t>
            </w:r>
          </w:p>
        </w:tc>
        <w:tc>
          <w:tcPr>
            <w:tcW w:w="708"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91</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Per 100,000 children aged 0-14</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2.33</w:t>
            </w:r>
          </w:p>
        </w:tc>
        <w:tc>
          <w:tcPr>
            <w:tcW w:w="73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2.16</w:t>
            </w:r>
          </w:p>
        </w:tc>
        <w:tc>
          <w:tcPr>
            <w:tcW w:w="820"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1.53</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1.77</w:t>
            </w:r>
          </w:p>
        </w:tc>
        <w:tc>
          <w:tcPr>
            <w:tcW w:w="708"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1.35</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Aged 15-17</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883</w:t>
            </w:r>
          </w:p>
        </w:tc>
        <w:tc>
          <w:tcPr>
            <w:tcW w:w="73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840</w:t>
            </w:r>
          </w:p>
        </w:tc>
        <w:tc>
          <w:tcPr>
            <w:tcW w:w="820"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712</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572</w:t>
            </w:r>
          </w:p>
        </w:tc>
        <w:tc>
          <w:tcPr>
            <w:tcW w:w="708"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430</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Per 100,000 young persons aged 15-17</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37.5</w:t>
            </w:r>
          </w:p>
        </w:tc>
        <w:tc>
          <w:tcPr>
            <w:tcW w:w="73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36.4</w:t>
            </w:r>
          </w:p>
        </w:tc>
        <w:tc>
          <w:tcPr>
            <w:tcW w:w="820"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31.6</w:t>
            </w:r>
          </w:p>
        </w:tc>
        <w:tc>
          <w:tcPr>
            <w:tcW w:w="709"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26.7</w:t>
            </w:r>
          </w:p>
        </w:tc>
        <w:tc>
          <w:tcPr>
            <w:tcW w:w="708" w:type="dxa"/>
            <w:shd w:val="clear" w:color="auto" w:fill="auto"/>
            <w:vAlign w:val="center"/>
          </w:tcPr>
          <w:p w:rsidR="00BB7B4A" w:rsidRPr="003A7413" w:rsidRDefault="00BB7B4A" w:rsidP="00BB7B4A">
            <w:pPr>
              <w:snapToGrid w:val="0"/>
              <w:spacing w:before="40" w:after="40" w:line="100" w:lineRule="atLeast"/>
              <w:ind w:firstLine="31"/>
              <w:jc w:val="right"/>
              <w:rPr>
                <w:sz w:val="18"/>
              </w:rPr>
            </w:pPr>
            <w:r w:rsidRPr="003A7413">
              <w:rPr>
                <w:sz w:val="18"/>
              </w:rPr>
              <w:t>21.1</w:t>
            </w:r>
          </w:p>
        </w:tc>
      </w:tr>
      <w:tr w:rsidR="00BB7B4A" w:rsidRPr="00040D98">
        <w:tc>
          <w:tcPr>
            <w:tcW w:w="3969" w:type="dxa"/>
            <w:shd w:val="clear" w:color="auto" w:fill="auto"/>
          </w:tcPr>
          <w:p w:rsidR="00BB7B4A" w:rsidRPr="003A7413" w:rsidRDefault="00BB7B4A" w:rsidP="00BB7B4A">
            <w:pPr>
              <w:snapToGrid w:val="0"/>
              <w:spacing w:before="80" w:after="80" w:line="100" w:lineRule="atLeast"/>
              <w:jc w:val="both"/>
              <w:rPr>
                <w:i/>
                <w:sz w:val="18"/>
              </w:rPr>
            </w:pPr>
            <w:r w:rsidRPr="003A7413">
              <w:rPr>
                <w:i/>
                <w:sz w:val="18"/>
              </w:rPr>
              <w:t>Chlamydia infection</w:t>
            </w:r>
          </w:p>
        </w:tc>
        <w:tc>
          <w:tcPr>
            <w:tcW w:w="709"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661</w:t>
            </w:r>
          </w:p>
        </w:tc>
        <w:tc>
          <w:tcPr>
            <w:tcW w:w="739"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588</w:t>
            </w:r>
          </w:p>
        </w:tc>
        <w:tc>
          <w:tcPr>
            <w:tcW w:w="820"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636</w:t>
            </w:r>
          </w:p>
        </w:tc>
        <w:tc>
          <w:tcPr>
            <w:tcW w:w="709"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548</w:t>
            </w:r>
          </w:p>
        </w:tc>
        <w:tc>
          <w:tcPr>
            <w:tcW w:w="708" w:type="dxa"/>
            <w:shd w:val="clear" w:color="auto" w:fill="auto"/>
            <w:vAlign w:val="center"/>
          </w:tcPr>
          <w:p w:rsidR="00BB7B4A" w:rsidRPr="003A7413" w:rsidRDefault="00BB7B4A" w:rsidP="00BB7B4A">
            <w:pPr>
              <w:snapToGrid w:val="0"/>
              <w:spacing w:before="80" w:after="80" w:line="100" w:lineRule="atLeast"/>
              <w:ind w:firstLine="31"/>
              <w:jc w:val="right"/>
              <w:rPr>
                <w:sz w:val="18"/>
              </w:rPr>
            </w:pPr>
            <w:r w:rsidRPr="003A7413">
              <w:rPr>
                <w:sz w:val="18"/>
              </w:rPr>
              <w:t>557</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At age 14 (cases)</w:t>
            </w:r>
          </w:p>
        </w:tc>
        <w:tc>
          <w:tcPr>
            <w:tcW w:w="70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197</w:t>
            </w:r>
          </w:p>
        </w:tc>
        <w:tc>
          <w:tcPr>
            <w:tcW w:w="73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192</w:t>
            </w:r>
          </w:p>
        </w:tc>
        <w:tc>
          <w:tcPr>
            <w:tcW w:w="820"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171</w:t>
            </w:r>
          </w:p>
        </w:tc>
        <w:tc>
          <w:tcPr>
            <w:tcW w:w="70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124</w:t>
            </w:r>
          </w:p>
        </w:tc>
        <w:tc>
          <w:tcPr>
            <w:tcW w:w="708"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103</w:t>
            </w:r>
          </w:p>
        </w:tc>
      </w:tr>
      <w:tr w:rsidR="00BB7B4A" w:rsidRPr="00040D98">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Per 100,000 children aged 0-14</w:t>
            </w:r>
          </w:p>
        </w:tc>
        <w:tc>
          <w:tcPr>
            <w:tcW w:w="70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2.48</w:t>
            </w:r>
          </w:p>
        </w:tc>
        <w:tc>
          <w:tcPr>
            <w:tcW w:w="73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2.55</w:t>
            </w:r>
          </w:p>
        </w:tc>
        <w:tc>
          <w:tcPr>
            <w:tcW w:w="820"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2.36</w:t>
            </w:r>
          </w:p>
        </w:tc>
        <w:tc>
          <w:tcPr>
            <w:tcW w:w="70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1.77</w:t>
            </w:r>
          </w:p>
        </w:tc>
        <w:tc>
          <w:tcPr>
            <w:tcW w:w="708"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1.52</w:t>
            </w:r>
          </w:p>
        </w:tc>
      </w:tr>
      <w:tr w:rsidR="00BB7B4A" w:rsidRPr="00040D98" w:rsidTr="000C7B75">
        <w:tc>
          <w:tcPr>
            <w:tcW w:w="3969" w:type="dxa"/>
            <w:shd w:val="clear" w:color="auto" w:fill="auto"/>
          </w:tcPr>
          <w:p w:rsidR="00BB7B4A" w:rsidRPr="003A7413" w:rsidRDefault="00BB7B4A" w:rsidP="00BB7B4A">
            <w:pPr>
              <w:snapToGrid w:val="0"/>
              <w:spacing w:before="40" w:after="40" w:line="100" w:lineRule="atLeast"/>
              <w:jc w:val="both"/>
              <w:rPr>
                <w:sz w:val="18"/>
              </w:rPr>
            </w:pPr>
            <w:r w:rsidRPr="003A7413">
              <w:rPr>
                <w:sz w:val="18"/>
              </w:rPr>
              <w:t>Aged 15-17</w:t>
            </w:r>
          </w:p>
        </w:tc>
        <w:tc>
          <w:tcPr>
            <w:tcW w:w="70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464</w:t>
            </w:r>
          </w:p>
        </w:tc>
        <w:tc>
          <w:tcPr>
            <w:tcW w:w="73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407</w:t>
            </w:r>
          </w:p>
        </w:tc>
        <w:tc>
          <w:tcPr>
            <w:tcW w:w="820"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465</w:t>
            </w:r>
          </w:p>
        </w:tc>
        <w:tc>
          <w:tcPr>
            <w:tcW w:w="709"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424</w:t>
            </w:r>
          </w:p>
        </w:tc>
        <w:tc>
          <w:tcPr>
            <w:tcW w:w="708" w:type="dxa"/>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454</w:t>
            </w:r>
          </w:p>
        </w:tc>
      </w:tr>
      <w:tr w:rsidR="00BB7B4A" w:rsidRPr="00040D98" w:rsidTr="000C7B75">
        <w:tc>
          <w:tcPr>
            <w:tcW w:w="3969" w:type="dxa"/>
            <w:tcBorders>
              <w:bottom w:val="single" w:sz="12" w:space="0" w:color="auto"/>
            </w:tcBorders>
            <w:shd w:val="clear" w:color="auto" w:fill="auto"/>
          </w:tcPr>
          <w:p w:rsidR="00BB7B4A" w:rsidRPr="003A7413" w:rsidRDefault="00BB7B4A" w:rsidP="00BB7B4A">
            <w:pPr>
              <w:snapToGrid w:val="0"/>
              <w:spacing w:before="40" w:after="40" w:line="100" w:lineRule="atLeast"/>
              <w:jc w:val="both"/>
              <w:rPr>
                <w:sz w:val="18"/>
              </w:rPr>
            </w:pPr>
            <w:r w:rsidRPr="003A7413">
              <w:rPr>
                <w:sz w:val="18"/>
              </w:rPr>
              <w:t>Per 100,000 young persons aged 15-17</w:t>
            </w:r>
          </w:p>
        </w:tc>
        <w:tc>
          <w:tcPr>
            <w:tcW w:w="709" w:type="dxa"/>
            <w:tcBorders>
              <w:bottom w:val="single" w:sz="12" w:space="0" w:color="auto"/>
            </w:tcBorders>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19.7</w:t>
            </w:r>
          </w:p>
        </w:tc>
        <w:tc>
          <w:tcPr>
            <w:tcW w:w="739" w:type="dxa"/>
            <w:tcBorders>
              <w:bottom w:val="single" w:sz="12" w:space="0" w:color="auto"/>
            </w:tcBorders>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17.6</w:t>
            </w:r>
          </w:p>
        </w:tc>
        <w:tc>
          <w:tcPr>
            <w:tcW w:w="820" w:type="dxa"/>
            <w:tcBorders>
              <w:bottom w:val="single" w:sz="12" w:space="0" w:color="auto"/>
            </w:tcBorders>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20.6</w:t>
            </w:r>
          </w:p>
        </w:tc>
        <w:tc>
          <w:tcPr>
            <w:tcW w:w="709" w:type="dxa"/>
            <w:tcBorders>
              <w:bottom w:val="single" w:sz="12" w:space="0" w:color="auto"/>
            </w:tcBorders>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19.8</w:t>
            </w:r>
          </w:p>
        </w:tc>
        <w:tc>
          <w:tcPr>
            <w:tcW w:w="708" w:type="dxa"/>
            <w:tcBorders>
              <w:bottom w:val="single" w:sz="12" w:space="0" w:color="auto"/>
            </w:tcBorders>
            <w:shd w:val="clear" w:color="auto" w:fill="auto"/>
            <w:vAlign w:val="center"/>
          </w:tcPr>
          <w:p w:rsidR="00BB7B4A" w:rsidRPr="003A7413" w:rsidRDefault="00BB7B4A" w:rsidP="00BB7B4A">
            <w:pPr>
              <w:snapToGrid w:val="0"/>
              <w:spacing w:before="40" w:after="40" w:line="100" w:lineRule="atLeast"/>
              <w:ind w:firstLine="47"/>
              <w:jc w:val="right"/>
              <w:rPr>
                <w:sz w:val="18"/>
              </w:rPr>
            </w:pPr>
            <w:r w:rsidRPr="003A7413">
              <w:rPr>
                <w:sz w:val="18"/>
              </w:rPr>
              <w:t>22.3</w:t>
            </w:r>
          </w:p>
        </w:tc>
      </w:tr>
    </w:tbl>
    <w:p w:rsidR="00BB7B4A" w:rsidRPr="00040D98" w:rsidRDefault="00BB7B4A" w:rsidP="00997CA0">
      <w:pPr>
        <w:tabs>
          <w:tab w:val="center" w:pos="7568"/>
          <w:tab w:val="right" w:pos="15136"/>
        </w:tabs>
        <w:ind w:leftChars="567" w:left="31680" w:right="1134"/>
        <w:jc w:val="both"/>
      </w:pPr>
    </w:p>
    <w:p w:rsidR="00BB7B4A" w:rsidRPr="00183CAA" w:rsidRDefault="00BB7B4A" w:rsidP="00997CA0">
      <w:pPr>
        <w:tabs>
          <w:tab w:val="center" w:pos="7568"/>
          <w:tab w:val="right" w:pos="15136"/>
        </w:tabs>
        <w:ind w:leftChars="567" w:left="31680" w:right="1134"/>
        <w:jc w:val="both"/>
      </w:pPr>
      <w:r w:rsidRPr="00183CAA">
        <w:t>Table 14</w:t>
      </w:r>
    </w:p>
    <w:p w:rsidR="00BB7B4A" w:rsidRPr="00040D98" w:rsidRDefault="00BB7B4A" w:rsidP="00997CA0">
      <w:pPr>
        <w:spacing w:after="120"/>
        <w:ind w:leftChars="567" w:left="31680" w:right="1134"/>
        <w:jc w:val="both"/>
        <w:rPr>
          <w:b/>
        </w:rPr>
      </w:pPr>
      <w:r w:rsidRPr="00040D98">
        <w:rPr>
          <w:b/>
        </w:rPr>
        <w:t>Incidence of sexually transmitted diseases in children 0-14 years</w:t>
      </w:r>
    </w:p>
    <w:p w:rsidR="00BB7B4A" w:rsidRPr="00040D98" w:rsidRDefault="00BB7B4A" w:rsidP="00997CA0">
      <w:pPr>
        <w:spacing w:after="120"/>
        <w:ind w:leftChars="567" w:left="31680" w:right="1134"/>
        <w:jc w:val="both"/>
      </w:pPr>
      <w:r w:rsidRPr="00183CAA">
        <w:t>(</w:t>
      </w:r>
      <w:r w:rsidRPr="00183CAA">
        <w:rPr>
          <w:i/>
        </w:rPr>
        <w:t>Source</w:t>
      </w:r>
      <w:r>
        <w:t xml:space="preserve">:  </w:t>
      </w:r>
      <w:r w:rsidRPr="00183CAA">
        <w:t>Ministry of Health)</w:t>
      </w:r>
    </w:p>
    <w:tbl>
      <w:tblPr>
        <w:tblW w:w="9639" w:type="dxa"/>
        <w:tblInd w:w="108" w:type="dxa"/>
        <w:tblLayout w:type="fixed"/>
        <w:tblLook w:val="01E0" w:firstRow="1" w:lastRow="1" w:firstColumn="1" w:lastColumn="1" w:noHBand="0" w:noVBand="0"/>
      </w:tblPr>
      <w:tblGrid>
        <w:gridCol w:w="1843"/>
        <w:gridCol w:w="709"/>
        <w:gridCol w:w="850"/>
        <w:gridCol w:w="709"/>
        <w:gridCol w:w="851"/>
        <w:gridCol w:w="708"/>
        <w:gridCol w:w="851"/>
        <w:gridCol w:w="709"/>
        <w:gridCol w:w="850"/>
        <w:gridCol w:w="709"/>
        <w:gridCol w:w="850"/>
      </w:tblGrid>
      <w:tr w:rsidR="00BB7B4A" w:rsidRPr="004B185D" w:rsidTr="00D53825">
        <w:tc>
          <w:tcPr>
            <w:tcW w:w="1843" w:type="dxa"/>
            <w:tcBorders>
              <w:top w:val="single" w:sz="2" w:space="0" w:color="auto"/>
            </w:tcBorders>
          </w:tcPr>
          <w:p w:rsidR="00BB7B4A" w:rsidRPr="004B185D" w:rsidRDefault="00BB7B4A" w:rsidP="00D53825">
            <w:pPr>
              <w:spacing w:before="80" w:after="80" w:line="200" w:lineRule="exact"/>
              <w:jc w:val="center"/>
              <w:rPr>
                <w:i/>
                <w:sz w:val="16"/>
              </w:rPr>
            </w:pPr>
          </w:p>
        </w:tc>
        <w:tc>
          <w:tcPr>
            <w:tcW w:w="1559" w:type="dxa"/>
            <w:gridSpan w:val="2"/>
            <w:tcBorders>
              <w:top w:val="single" w:sz="2" w:space="0" w:color="auto"/>
              <w:bottom w:val="single" w:sz="4" w:space="0" w:color="auto"/>
              <w:right w:val="single" w:sz="36" w:space="0" w:color="FFFFFF"/>
            </w:tcBorders>
          </w:tcPr>
          <w:p w:rsidR="00BB7B4A" w:rsidRPr="004B185D" w:rsidRDefault="00BB7B4A" w:rsidP="00D53825">
            <w:pPr>
              <w:spacing w:before="80" w:after="80" w:line="200" w:lineRule="exact"/>
              <w:jc w:val="center"/>
              <w:rPr>
                <w:i/>
                <w:sz w:val="16"/>
              </w:rPr>
            </w:pPr>
            <w:r w:rsidRPr="004B185D">
              <w:rPr>
                <w:i/>
                <w:sz w:val="16"/>
              </w:rPr>
              <w:t>2002</w:t>
            </w:r>
          </w:p>
        </w:tc>
        <w:tc>
          <w:tcPr>
            <w:tcW w:w="1560" w:type="dxa"/>
            <w:gridSpan w:val="2"/>
            <w:tcBorders>
              <w:top w:val="single" w:sz="2" w:space="0" w:color="auto"/>
              <w:left w:val="single" w:sz="36" w:space="0" w:color="FFFFFF"/>
              <w:bottom w:val="single" w:sz="4" w:space="0" w:color="auto"/>
              <w:right w:val="single" w:sz="36" w:space="0" w:color="FFFFFF"/>
            </w:tcBorders>
          </w:tcPr>
          <w:p w:rsidR="00BB7B4A" w:rsidRPr="004B185D" w:rsidRDefault="00BB7B4A" w:rsidP="00D53825">
            <w:pPr>
              <w:spacing w:before="80" w:after="80" w:line="200" w:lineRule="exact"/>
              <w:jc w:val="center"/>
              <w:rPr>
                <w:i/>
                <w:sz w:val="16"/>
              </w:rPr>
            </w:pPr>
            <w:r w:rsidRPr="004B185D">
              <w:rPr>
                <w:i/>
                <w:sz w:val="16"/>
              </w:rPr>
              <w:t>2003</w:t>
            </w:r>
          </w:p>
        </w:tc>
        <w:tc>
          <w:tcPr>
            <w:tcW w:w="1559" w:type="dxa"/>
            <w:gridSpan w:val="2"/>
            <w:tcBorders>
              <w:top w:val="single" w:sz="2" w:space="0" w:color="auto"/>
              <w:left w:val="single" w:sz="36" w:space="0" w:color="FFFFFF"/>
              <w:bottom w:val="single" w:sz="4" w:space="0" w:color="auto"/>
              <w:right w:val="single" w:sz="36" w:space="0" w:color="FFFFFF"/>
            </w:tcBorders>
          </w:tcPr>
          <w:p w:rsidR="00BB7B4A" w:rsidRPr="004B185D" w:rsidRDefault="00BB7B4A" w:rsidP="00D53825">
            <w:pPr>
              <w:spacing w:before="80" w:after="80" w:line="200" w:lineRule="exact"/>
              <w:jc w:val="center"/>
              <w:rPr>
                <w:i/>
                <w:sz w:val="16"/>
              </w:rPr>
            </w:pPr>
            <w:r w:rsidRPr="004B185D">
              <w:rPr>
                <w:i/>
                <w:sz w:val="16"/>
              </w:rPr>
              <w:t>2004</w:t>
            </w:r>
          </w:p>
        </w:tc>
        <w:tc>
          <w:tcPr>
            <w:tcW w:w="1559" w:type="dxa"/>
            <w:gridSpan w:val="2"/>
            <w:tcBorders>
              <w:top w:val="single" w:sz="2" w:space="0" w:color="auto"/>
              <w:left w:val="single" w:sz="36" w:space="0" w:color="FFFFFF"/>
              <w:bottom w:val="single" w:sz="4" w:space="0" w:color="auto"/>
              <w:right w:val="single" w:sz="36" w:space="0" w:color="FFFFFF"/>
            </w:tcBorders>
          </w:tcPr>
          <w:p w:rsidR="00BB7B4A" w:rsidRPr="004B185D" w:rsidRDefault="00BB7B4A" w:rsidP="00D53825">
            <w:pPr>
              <w:spacing w:before="80" w:after="80" w:line="200" w:lineRule="exact"/>
              <w:jc w:val="center"/>
              <w:rPr>
                <w:i/>
                <w:sz w:val="16"/>
              </w:rPr>
            </w:pPr>
            <w:r w:rsidRPr="004B185D">
              <w:rPr>
                <w:i/>
                <w:sz w:val="16"/>
              </w:rPr>
              <w:t>2005</w:t>
            </w:r>
          </w:p>
        </w:tc>
        <w:tc>
          <w:tcPr>
            <w:tcW w:w="1559" w:type="dxa"/>
            <w:gridSpan w:val="2"/>
            <w:tcBorders>
              <w:top w:val="single" w:sz="2" w:space="0" w:color="auto"/>
              <w:left w:val="single" w:sz="36" w:space="0" w:color="FFFFFF"/>
              <w:bottom w:val="single" w:sz="4" w:space="0" w:color="auto"/>
            </w:tcBorders>
          </w:tcPr>
          <w:p w:rsidR="00BB7B4A" w:rsidRPr="004B185D" w:rsidRDefault="00BB7B4A" w:rsidP="00D53825">
            <w:pPr>
              <w:spacing w:before="80" w:after="80" w:line="200" w:lineRule="exact"/>
              <w:jc w:val="center"/>
              <w:rPr>
                <w:i/>
                <w:sz w:val="16"/>
              </w:rPr>
            </w:pPr>
            <w:r w:rsidRPr="004B185D">
              <w:rPr>
                <w:i/>
                <w:sz w:val="16"/>
              </w:rPr>
              <w:t>2006</w:t>
            </w:r>
          </w:p>
        </w:tc>
      </w:tr>
      <w:tr w:rsidR="00BB7B4A" w:rsidRPr="004B185D" w:rsidTr="00D53825">
        <w:tc>
          <w:tcPr>
            <w:tcW w:w="1843" w:type="dxa"/>
            <w:tcBorders>
              <w:bottom w:val="single" w:sz="12" w:space="0" w:color="auto"/>
            </w:tcBorders>
          </w:tcPr>
          <w:p w:rsidR="00BB7B4A" w:rsidRPr="004B185D" w:rsidRDefault="00BB7B4A" w:rsidP="00D53825">
            <w:pPr>
              <w:spacing w:before="80" w:after="80" w:line="200" w:lineRule="exact"/>
              <w:jc w:val="right"/>
              <w:rPr>
                <w:i/>
                <w:sz w:val="16"/>
              </w:rPr>
            </w:pPr>
          </w:p>
        </w:tc>
        <w:tc>
          <w:tcPr>
            <w:tcW w:w="709" w:type="dxa"/>
            <w:tcBorders>
              <w:top w:val="single" w:sz="4" w:space="0" w:color="auto"/>
              <w:bottom w:val="single" w:sz="12" w:space="0" w:color="auto"/>
            </w:tcBorders>
            <w:vAlign w:val="bottom"/>
          </w:tcPr>
          <w:p w:rsidR="00BB7B4A" w:rsidRPr="004B185D" w:rsidRDefault="00BB7B4A" w:rsidP="00D53825">
            <w:pPr>
              <w:spacing w:before="80" w:after="80" w:line="200" w:lineRule="exact"/>
              <w:jc w:val="right"/>
              <w:rPr>
                <w:i/>
                <w:sz w:val="16"/>
              </w:rPr>
            </w:pPr>
            <w:r w:rsidRPr="004B185D">
              <w:rPr>
                <w:i/>
                <w:sz w:val="16"/>
              </w:rPr>
              <w:t>Cases</w:t>
            </w:r>
          </w:p>
        </w:tc>
        <w:tc>
          <w:tcPr>
            <w:tcW w:w="850" w:type="dxa"/>
            <w:tcBorders>
              <w:top w:val="single" w:sz="4" w:space="0" w:color="auto"/>
              <w:bottom w:val="single" w:sz="12" w:space="0" w:color="auto"/>
              <w:right w:val="single" w:sz="36" w:space="0" w:color="FFFFFF"/>
            </w:tcBorders>
            <w:vAlign w:val="bottom"/>
          </w:tcPr>
          <w:p w:rsidR="00BB7B4A" w:rsidRPr="004B185D" w:rsidRDefault="00BB7B4A" w:rsidP="00D53825">
            <w:pPr>
              <w:spacing w:before="80" w:after="80" w:line="200" w:lineRule="exact"/>
              <w:jc w:val="right"/>
              <w:rPr>
                <w:i/>
                <w:sz w:val="16"/>
              </w:rPr>
            </w:pPr>
            <w:r w:rsidRPr="004B185D">
              <w:rPr>
                <w:i/>
                <w:sz w:val="16"/>
              </w:rPr>
              <w:t>Per 100,000 persons</w:t>
            </w:r>
          </w:p>
        </w:tc>
        <w:tc>
          <w:tcPr>
            <w:tcW w:w="709" w:type="dxa"/>
            <w:tcBorders>
              <w:top w:val="single" w:sz="4" w:space="0" w:color="auto"/>
              <w:left w:val="single" w:sz="36" w:space="0" w:color="FFFFFF"/>
              <w:bottom w:val="single" w:sz="12" w:space="0" w:color="auto"/>
            </w:tcBorders>
            <w:vAlign w:val="bottom"/>
          </w:tcPr>
          <w:p w:rsidR="00BB7B4A" w:rsidRPr="004B185D" w:rsidRDefault="00BB7B4A" w:rsidP="00D53825">
            <w:pPr>
              <w:spacing w:before="80" w:after="80" w:line="200" w:lineRule="exact"/>
              <w:jc w:val="right"/>
              <w:rPr>
                <w:i/>
                <w:sz w:val="16"/>
              </w:rPr>
            </w:pPr>
            <w:r w:rsidRPr="004B185D">
              <w:rPr>
                <w:i/>
                <w:sz w:val="16"/>
              </w:rPr>
              <w:t>Cases</w:t>
            </w:r>
          </w:p>
        </w:tc>
        <w:tc>
          <w:tcPr>
            <w:tcW w:w="851" w:type="dxa"/>
            <w:tcBorders>
              <w:top w:val="single" w:sz="4" w:space="0" w:color="auto"/>
              <w:bottom w:val="single" w:sz="12" w:space="0" w:color="auto"/>
              <w:right w:val="single" w:sz="36" w:space="0" w:color="FFFFFF"/>
            </w:tcBorders>
            <w:vAlign w:val="bottom"/>
          </w:tcPr>
          <w:p w:rsidR="00BB7B4A" w:rsidRPr="004B185D" w:rsidRDefault="00BB7B4A" w:rsidP="00D53825">
            <w:pPr>
              <w:spacing w:before="80" w:after="80" w:line="200" w:lineRule="exact"/>
              <w:jc w:val="right"/>
              <w:rPr>
                <w:i/>
                <w:sz w:val="16"/>
              </w:rPr>
            </w:pPr>
            <w:r w:rsidRPr="004B185D">
              <w:rPr>
                <w:i/>
                <w:sz w:val="16"/>
              </w:rPr>
              <w:t>Per 100,000 persons</w:t>
            </w:r>
          </w:p>
        </w:tc>
        <w:tc>
          <w:tcPr>
            <w:tcW w:w="708" w:type="dxa"/>
            <w:tcBorders>
              <w:top w:val="single" w:sz="4" w:space="0" w:color="auto"/>
              <w:left w:val="single" w:sz="36" w:space="0" w:color="FFFFFF"/>
              <w:bottom w:val="single" w:sz="12" w:space="0" w:color="auto"/>
            </w:tcBorders>
            <w:vAlign w:val="bottom"/>
          </w:tcPr>
          <w:p w:rsidR="00BB7B4A" w:rsidRPr="004B185D" w:rsidRDefault="00BB7B4A" w:rsidP="00D53825">
            <w:pPr>
              <w:spacing w:before="80" w:after="80" w:line="200" w:lineRule="exact"/>
              <w:jc w:val="right"/>
              <w:rPr>
                <w:i/>
                <w:sz w:val="16"/>
              </w:rPr>
            </w:pPr>
            <w:r w:rsidRPr="004B185D">
              <w:rPr>
                <w:i/>
                <w:sz w:val="16"/>
              </w:rPr>
              <w:t>Cases</w:t>
            </w:r>
          </w:p>
        </w:tc>
        <w:tc>
          <w:tcPr>
            <w:tcW w:w="851" w:type="dxa"/>
            <w:tcBorders>
              <w:top w:val="single" w:sz="4" w:space="0" w:color="auto"/>
              <w:bottom w:val="single" w:sz="12" w:space="0" w:color="auto"/>
              <w:right w:val="single" w:sz="36" w:space="0" w:color="FFFFFF"/>
            </w:tcBorders>
            <w:vAlign w:val="bottom"/>
          </w:tcPr>
          <w:p w:rsidR="00BB7B4A" w:rsidRPr="004B185D" w:rsidRDefault="00BB7B4A" w:rsidP="00D53825">
            <w:pPr>
              <w:spacing w:before="80" w:after="80" w:line="200" w:lineRule="exact"/>
              <w:jc w:val="right"/>
              <w:rPr>
                <w:i/>
                <w:sz w:val="16"/>
              </w:rPr>
            </w:pPr>
            <w:r w:rsidRPr="004B185D">
              <w:rPr>
                <w:i/>
                <w:sz w:val="16"/>
              </w:rPr>
              <w:t>Per 100,000 persons</w:t>
            </w:r>
          </w:p>
        </w:tc>
        <w:tc>
          <w:tcPr>
            <w:tcW w:w="709" w:type="dxa"/>
            <w:tcBorders>
              <w:top w:val="single" w:sz="4" w:space="0" w:color="auto"/>
              <w:left w:val="single" w:sz="36" w:space="0" w:color="FFFFFF"/>
              <w:bottom w:val="single" w:sz="12" w:space="0" w:color="auto"/>
            </w:tcBorders>
            <w:vAlign w:val="bottom"/>
          </w:tcPr>
          <w:p w:rsidR="00BB7B4A" w:rsidRPr="004B185D" w:rsidRDefault="00BB7B4A" w:rsidP="00D53825">
            <w:pPr>
              <w:spacing w:before="80" w:after="80" w:line="200" w:lineRule="exact"/>
              <w:jc w:val="right"/>
              <w:rPr>
                <w:i/>
                <w:sz w:val="16"/>
              </w:rPr>
            </w:pPr>
            <w:r w:rsidRPr="004B185D">
              <w:rPr>
                <w:i/>
                <w:sz w:val="16"/>
              </w:rPr>
              <w:t>Cases</w:t>
            </w:r>
          </w:p>
        </w:tc>
        <w:tc>
          <w:tcPr>
            <w:tcW w:w="850" w:type="dxa"/>
            <w:tcBorders>
              <w:top w:val="single" w:sz="4" w:space="0" w:color="auto"/>
              <w:bottom w:val="single" w:sz="12" w:space="0" w:color="auto"/>
              <w:right w:val="single" w:sz="36" w:space="0" w:color="FFFFFF"/>
            </w:tcBorders>
            <w:vAlign w:val="bottom"/>
          </w:tcPr>
          <w:p w:rsidR="00BB7B4A" w:rsidRPr="004B185D" w:rsidRDefault="00BB7B4A" w:rsidP="00D53825">
            <w:pPr>
              <w:spacing w:before="80" w:after="80" w:line="200" w:lineRule="exact"/>
              <w:jc w:val="right"/>
              <w:rPr>
                <w:i/>
                <w:sz w:val="16"/>
              </w:rPr>
            </w:pPr>
            <w:r w:rsidRPr="004B185D">
              <w:rPr>
                <w:i/>
                <w:sz w:val="16"/>
              </w:rPr>
              <w:t>Per 100,000 persons</w:t>
            </w:r>
          </w:p>
        </w:tc>
        <w:tc>
          <w:tcPr>
            <w:tcW w:w="709" w:type="dxa"/>
            <w:tcBorders>
              <w:top w:val="single" w:sz="4" w:space="0" w:color="auto"/>
              <w:left w:val="single" w:sz="36" w:space="0" w:color="FFFFFF"/>
              <w:bottom w:val="single" w:sz="12" w:space="0" w:color="auto"/>
            </w:tcBorders>
            <w:vAlign w:val="bottom"/>
          </w:tcPr>
          <w:p w:rsidR="00BB7B4A" w:rsidRPr="004B185D" w:rsidRDefault="00BB7B4A" w:rsidP="00D53825">
            <w:pPr>
              <w:spacing w:before="80" w:after="80" w:line="200" w:lineRule="exact"/>
              <w:jc w:val="right"/>
              <w:rPr>
                <w:i/>
                <w:sz w:val="16"/>
              </w:rPr>
            </w:pPr>
            <w:r w:rsidRPr="004B185D">
              <w:rPr>
                <w:i/>
                <w:sz w:val="16"/>
              </w:rPr>
              <w:t>Cases</w:t>
            </w:r>
          </w:p>
        </w:tc>
        <w:tc>
          <w:tcPr>
            <w:tcW w:w="850" w:type="dxa"/>
            <w:tcBorders>
              <w:top w:val="single" w:sz="4" w:space="0" w:color="auto"/>
              <w:bottom w:val="single" w:sz="12" w:space="0" w:color="auto"/>
            </w:tcBorders>
            <w:vAlign w:val="bottom"/>
          </w:tcPr>
          <w:p w:rsidR="00BB7B4A" w:rsidRPr="004B185D" w:rsidRDefault="00BB7B4A" w:rsidP="00D53825">
            <w:pPr>
              <w:spacing w:before="80" w:after="80" w:line="200" w:lineRule="exact"/>
              <w:jc w:val="right"/>
              <w:rPr>
                <w:i/>
                <w:sz w:val="16"/>
              </w:rPr>
            </w:pPr>
            <w:r w:rsidRPr="004B185D">
              <w:rPr>
                <w:i/>
                <w:sz w:val="16"/>
              </w:rPr>
              <w:t>Per 100,000 persons</w:t>
            </w:r>
          </w:p>
        </w:tc>
      </w:tr>
      <w:tr w:rsidR="00BB7B4A" w:rsidRPr="00040D98" w:rsidTr="00D53825">
        <w:tc>
          <w:tcPr>
            <w:tcW w:w="1843" w:type="dxa"/>
            <w:tcBorders>
              <w:top w:val="single" w:sz="12" w:space="0" w:color="auto"/>
            </w:tcBorders>
          </w:tcPr>
          <w:p w:rsidR="00BB7B4A" w:rsidRPr="004B185D" w:rsidRDefault="00BB7B4A" w:rsidP="00D53825">
            <w:pPr>
              <w:spacing w:before="40" w:after="40"/>
              <w:jc w:val="both"/>
              <w:rPr>
                <w:sz w:val="18"/>
              </w:rPr>
            </w:pPr>
            <w:r w:rsidRPr="004B185D">
              <w:rPr>
                <w:sz w:val="18"/>
              </w:rPr>
              <w:t>Syphilis (all forms)</w:t>
            </w:r>
          </w:p>
        </w:tc>
        <w:tc>
          <w:tcPr>
            <w:tcW w:w="709"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265</w:t>
            </w:r>
          </w:p>
        </w:tc>
        <w:tc>
          <w:tcPr>
            <w:tcW w:w="850"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3.3</w:t>
            </w:r>
          </w:p>
        </w:tc>
        <w:tc>
          <w:tcPr>
            <w:tcW w:w="709"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237</w:t>
            </w:r>
          </w:p>
        </w:tc>
        <w:tc>
          <w:tcPr>
            <w:tcW w:w="851"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3.2</w:t>
            </w:r>
          </w:p>
        </w:tc>
        <w:tc>
          <w:tcPr>
            <w:tcW w:w="708"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222</w:t>
            </w:r>
          </w:p>
        </w:tc>
        <w:tc>
          <w:tcPr>
            <w:tcW w:w="851"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3.1</w:t>
            </w:r>
          </w:p>
        </w:tc>
        <w:tc>
          <w:tcPr>
            <w:tcW w:w="709"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174</w:t>
            </w:r>
          </w:p>
        </w:tc>
        <w:tc>
          <w:tcPr>
            <w:tcW w:w="850"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2.5</w:t>
            </w:r>
          </w:p>
        </w:tc>
        <w:tc>
          <w:tcPr>
            <w:tcW w:w="709"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160</w:t>
            </w:r>
          </w:p>
        </w:tc>
        <w:tc>
          <w:tcPr>
            <w:tcW w:w="850" w:type="dxa"/>
            <w:tcBorders>
              <w:top w:val="single" w:sz="12" w:space="0" w:color="auto"/>
            </w:tcBorders>
            <w:vAlign w:val="bottom"/>
          </w:tcPr>
          <w:p w:rsidR="00BB7B4A" w:rsidRPr="004B185D" w:rsidRDefault="00BB7B4A" w:rsidP="00D53825">
            <w:pPr>
              <w:spacing w:before="40" w:after="40"/>
              <w:jc w:val="right"/>
              <w:rPr>
                <w:sz w:val="18"/>
              </w:rPr>
            </w:pPr>
            <w:r w:rsidRPr="004B185D">
              <w:rPr>
                <w:sz w:val="18"/>
              </w:rPr>
              <w:t>2.4</w:t>
            </w:r>
          </w:p>
        </w:tc>
      </w:tr>
      <w:tr w:rsidR="00BB7B4A" w:rsidRPr="00040D98" w:rsidTr="00D53825">
        <w:tc>
          <w:tcPr>
            <w:tcW w:w="1843" w:type="dxa"/>
          </w:tcPr>
          <w:p w:rsidR="00BB7B4A" w:rsidRPr="004B185D" w:rsidRDefault="00BB7B4A" w:rsidP="00D53825">
            <w:pPr>
              <w:spacing w:before="40" w:after="40"/>
              <w:jc w:val="both"/>
              <w:rPr>
                <w:sz w:val="18"/>
              </w:rPr>
            </w:pPr>
            <w:r w:rsidRPr="004B185D">
              <w:rPr>
                <w:sz w:val="18"/>
              </w:rPr>
              <w:t>Gonococcal infection</w:t>
            </w:r>
          </w:p>
        </w:tc>
        <w:tc>
          <w:tcPr>
            <w:tcW w:w="709" w:type="dxa"/>
            <w:vAlign w:val="bottom"/>
          </w:tcPr>
          <w:p w:rsidR="00BB7B4A" w:rsidRPr="004B185D" w:rsidRDefault="00BB7B4A" w:rsidP="00D53825">
            <w:pPr>
              <w:spacing w:before="40" w:after="40"/>
              <w:jc w:val="right"/>
              <w:rPr>
                <w:sz w:val="18"/>
              </w:rPr>
            </w:pPr>
            <w:r w:rsidRPr="004B185D">
              <w:rPr>
                <w:sz w:val="18"/>
              </w:rPr>
              <w:t>185</w:t>
            </w:r>
          </w:p>
        </w:tc>
        <w:tc>
          <w:tcPr>
            <w:tcW w:w="850" w:type="dxa"/>
            <w:vAlign w:val="bottom"/>
          </w:tcPr>
          <w:p w:rsidR="00BB7B4A" w:rsidRPr="004B185D" w:rsidRDefault="00BB7B4A" w:rsidP="00D53825">
            <w:pPr>
              <w:spacing w:before="40" w:after="40"/>
              <w:jc w:val="right"/>
              <w:rPr>
                <w:sz w:val="18"/>
              </w:rPr>
            </w:pPr>
            <w:r w:rsidRPr="004B185D">
              <w:rPr>
                <w:sz w:val="18"/>
              </w:rPr>
              <w:t>2.3</w:t>
            </w:r>
          </w:p>
        </w:tc>
        <w:tc>
          <w:tcPr>
            <w:tcW w:w="709" w:type="dxa"/>
            <w:vAlign w:val="bottom"/>
          </w:tcPr>
          <w:p w:rsidR="00BB7B4A" w:rsidRPr="004B185D" w:rsidRDefault="00BB7B4A" w:rsidP="00D53825">
            <w:pPr>
              <w:spacing w:before="40" w:after="40"/>
              <w:jc w:val="right"/>
              <w:rPr>
                <w:sz w:val="18"/>
              </w:rPr>
            </w:pPr>
            <w:r w:rsidRPr="004B185D">
              <w:rPr>
                <w:sz w:val="18"/>
              </w:rPr>
              <w:t>163</w:t>
            </w:r>
          </w:p>
        </w:tc>
        <w:tc>
          <w:tcPr>
            <w:tcW w:w="851" w:type="dxa"/>
            <w:vAlign w:val="bottom"/>
          </w:tcPr>
          <w:p w:rsidR="00BB7B4A" w:rsidRPr="004B185D" w:rsidRDefault="00BB7B4A" w:rsidP="00D53825">
            <w:pPr>
              <w:spacing w:before="40" w:after="40"/>
              <w:jc w:val="right"/>
              <w:rPr>
                <w:sz w:val="18"/>
              </w:rPr>
            </w:pPr>
            <w:r w:rsidRPr="004B185D">
              <w:rPr>
                <w:sz w:val="18"/>
              </w:rPr>
              <w:t>2.2</w:t>
            </w:r>
          </w:p>
        </w:tc>
        <w:tc>
          <w:tcPr>
            <w:tcW w:w="708" w:type="dxa"/>
            <w:vAlign w:val="bottom"/>
          </w:tcPr>
          <w:p w:rsidR="00BB7B4A" w:rsidRPr="004B185D" w:rsidRDefault="00BB7B4A" w:rsidP="00D53825">
            <w:pPr>
              <w:spacing w:before="40" w:after="40"/>
              <w:jc w:val="right"/>
              <w:rPr>
                <w:sz w:val="18"/>
              </w:rPr>
            </w:pPr>
            <w:r w:rsidRPr="004B185D">
              <w:rPr>
                <w:sz w:val="18"/>
              </w:rPr>
              <w:t>111</w:t>
            </w:r>
          </w:p>
        </w:tc>
        <w:tc>
          <w:tcPr>
            <w:tcW w:w="851" w:type="dxa"/>
            <w:vAlign w:val="bottom"/>
          </w:tcPr>
          <w:p w:rsidR="00BB7B4A" w:rsidRPr="004B185D" w:rsidRDefault="00BB7B4A" w:rsidP="00D53825">
            <w:pPr>
              <w:spacing w:before="40" w:after="40"/>
              <w:jc w:val="right"/>
              <w:rPr>
                <w:sz w:val="18"/>
              </w:rPr>
            </w:pPr>
            <w:r w:rsidRPr="004B185D">
              <w:rPr>
                <w:sz w:val="18"/>
              </w:rPr>
              <w:t>1.5</w:t>
            </w:r>
          </w:p>
        </w:tc>
        <w:tc>
          <w:tcPr>
            <w:tcW w:w="709" w:type="dxa"/>
            <w:vAlign w:val="bottom"/>
          </w:tcPr>
          <w:p w:rsidR="00BB7B4A" w:rsidRPr="004B185D" w:rsidRDefault="00BB7B4A" w:rsidP="00D53825">
            <w:pPr>
              <w:spacing w:before="40" w:after="40"/>
              <w:jc w:val="right"/>
              <w:rPr>
                <w:sz w:val="18"/>
              </w:rPr>
            </w:pPr>
            <w:r w:rsidRPr="004B185D">
              <w:rPr>
                <w:sz w:val="18"/>
              </w:rPr>
              <w:t>124</w:t>
            </w:r>
          </w:p>
        </w:tc>
        <w:tc>
          <w:tcPr>
            <w:tcW w:w="850" w:type="dxa"/>
            <w:vAlign w:val="bottom"/>
          </w:tcPr>
          <w:p w:rsidR="00BB7B4A" w:rsidRPr="004B185D" w:rsidRDefault="00BB7B4A" w:rsidP="00D53825">
            <w:pPr>
              <w:spacing w:before="40" w:after="40"/>
              <w:jc w:val="right"/>
              <w:rPr>
                <w:sz w:val="18"/>
              </w:rPr>
            </w:pPr>
            <w:r w:rsidRPr="004B185D">
              <w:rPr>
                <w:sz w:val="18"/>
              </w:rPr>
              <w:t>1.8</w:t>
            </w:r>
          </w:p>
        </w:tc>
        <w:tc>
          <w:tcPr>
            <w:tcW w:w="709" w:type="dxa"/>
            <w:vAlign w:val="bottom"/>
          </w:tcPr>
          <w:p w:rsidR="00BB7B4A" w:rsidRPr="004B185D" w:rsidRDefault="00BB7B4A" w:rsidP="00D53825">
            <w:pPr>
              <w:spacing w:before="40" w:after="40"/>
              <w:jc w:val="right"/>
              <w:rPr>
                <w:sz w:val="18"/>
              </w:rPr>
            </w:pPr>
            <w:r w:rsidRPr="004B185D">
              <w:rPr>
                <w:sz w:val="18"/>
              </w:rPr>
              <w:t>91</w:t>
            </w:r>
          </w:p>
        </w:tc>
        <w:tc>
          <w:tcPr>
            <w:tcW w:w="850" w:type="dxa"/>
            <w:vAlign w:val="bottom"/>
          </w:tcPr>
          <w:p w:rsidR="00BB7B4A" w:rsidRPr="004B185D" w:rsidRDefault="00BB7B4A" w:rsidP="00D53825">
            <w:pPr>
              <w:spacing w:before="40" w:after="40"/>
              <w:jc w:val="right"/>
              <w:rPr>
                <w:sz w:val="18"/>
              </w:rPr>
            </w:pPr>
            <w:r w:rsidRPr="004B185D">
              <w:rPr>
                <w:sz w:val="18"/>
              </w:rPr>
              <w:t>1.4</w:t>
            </w:r>
          </w:p>
        </w:tc>
      </w:tr>
      <w:tr w:rsidR="00BB7B4A" w:rsidRPr="00040D98" w:rsidTr="00D53825">
        <w:tc>
          <w:tcPr>
            <w:tcW w:w="1843" w:type="dxa"/>
          </w:tcPr>
          <w:p w:rsidR="00BB7B4A" w:rsidRPr="004B185D" w:rsidRDefault="00BB7B4A" w:rsidP="00D53825">
            <w:pPr>
              <w:spacing w:before="40" w:after="40"/>
              <w:jc w:val="both"/>
              <w:rPr>
                <w:sz w:val="18"/>
              </w:rPr>
            </w:pPr>
            <w:r w:rsidRPr="004B185D">
              <w:rPr>
                <w:sz w:val="18"/>
              </w:rPr>
              <w:t>Chlamydia lymphogranuloma</w:t>
            </w:r>
          </w:p>
        </w:tc>
        <w:tc>
          <w:tcPr>
            <w:tcW w:w="709" w:type="dxa"/>
            <w:vAlign w:val="bottom"/>
          </w:tcPr>
          <w:p w:rsidR="00BB7B4A" w:rsidRPr="004B185D" w:rsidRDefault="00BB7B4A" w:rsidP="00D53825">
            <w:pPr>
              <w:spacing w:before="40" w:after="40"/>
              <w:jc w:val="right"/>
              <w:rPr>
                <w:sz w:val="18"/>
              </w:rPr>
            </w:pPr>
            <w:r w:rsidRPr="004B185D">
              <w:rPr>
                <w:sz w:val="18"/>
              </w:rPr>
              <w:t>197</w:t>
            </w:r>
          </w:p>
        </w:tc>
        <w:tc>
          <w:tcPr>
            <w:tcW w:w="850" w:type="dxa"/>
            <w:vAlign w:val="bottom"/>
          </w:tcPr>
          <w:p w:rsidR="00BB7B4A" w:rsidRPr="004B185D" w:rsidRDefault="00BB7B4A" w:rsidP="00D53825">
            <w:pPr>
              <w:spacing w:before="40" w:after="40"/>
              <w:jc w:val="right"/>
              <w:rPr>
                <w:sz w:val="18"/>
              </w:rPr>
            </w:pPr>
            <w:r w:rsidRPr="004B185D">
              <w:rPr>
                <w:sz w:val="18"/>
              </w:rPr>
              <w:t>2.5</w:t>
            </w:r>
          </w:p>
        </w:tc>
        <w:tc>
          <w:tcPr>
            <w:tcW w:w="709" w:type="dxa"/>
            <w:vAlign w:val="bottom"/>
          </w:tcPr>
          <w:p w:rsidR="00BB7B4A" w:rsidRPr="004B185D" w:rsidRDefault="00BB7B4A" w:rsidP="00D53825">
            <w:pPr>
              <w:spacing w:before="40" w:after="40"/>
              <w:jc w:val="right"/>
              <w:rPr>
                <w:sz w:val="18"/>
              </w:rPr>
            </w:pPr>
            <w:r w:rsidRPr="004B185D">
              <w:rPr>
                <w:sz w:val="18"/>
              </w:rPr>
              <w:t>192</w:t>
            </w:r>
          </w:p>
        </w:tc>
        <w:tc>
          <w:tcPr>
            <w:tcW w:w="851" w:type="dxa"/>
            <w:vAlign w:val="bottom"/>
          </w:tcPr>
          <w:p w:rsidR="00BB7B4A" w:rsidRPr="004B185D" w:rsidRDefault="00BB7B4A" w:rsidP="00D53825">
            <w:pPr>
              <w:spacing w:before="40" w:after="40"/>
              <w:jc w:val="right"/>
              <w:rPr>
                <w:sz w:val="18"/>
              </w:rPr>
            </w:pPr>
            <w:r w:rsidRPr="004B185D">
              <w:rPr>
                <w:sz w:val="18"/>
              </w:rPr>
              <w:t>2.5</w:t>
            </w:r>
          </w:p>
        </w:tc>
        <w:tc>
          <w:tcPr>
            <w:tcW w:w="708" w:type="dxa"/>
            <w:vAlign w:val="bottom"/>
          </w:tcPr>
          <w:p w:rsidR="00BB7B4A" w:rsidRPr="004B185D" w:rsidRDefault="00BB7B4A" w:rsidP="00D53825">
            <w:pPr>
              <w:spacing w:before="40" w:after="40"/>
              <w:jc w:val="right"/>
              <w:rPr>
                <w:sz w:val="18"/>
              </w:rPr>
            </w:pPr>
            <w:r w:rsidRPr="004B185D">
              <w:rPr>
                <w:sz w:val="18"/>
              </w:rPr>
              <w:t>171</w:t>
            </w:r>
          </w:p>
        </w:tc>
        <w:tc>
          <w:tcPr>
            <w:tcW w:w="851" w:type="dxa"/>
            <w:vAlign w:val="bottom"/>
          </w:tcPr>
          <w:p w:rsidR="00BB7B4A" w:rsidRPr="004B185D" w:rsidRDefault="00BB7B4A" w:rsidP="00D53825">
            <w:pPr>
              <w:spacing w:before="40" w:after="40"/>
              <w:jc w:val="right"/>
              <w:rPr>
                <w:sz w:val="18"/>
              </w:rPr>
            </w:pPr>
            <w:r w:rsidRPr="004B185D">
              <w:rPr>
                <w:sz w:val="18"/>
              </w:rPr>
              <w:t>2.4</w:t>
            </w:r>
          </w:p>
        </w:tc>
        <w:tc>
          <w:tcPr>
            <w:tcW w:w="709" w:type="dxa"/>
            <w:vAlign w:val="bottom"/>
          </w:tcPr>
          <w:p w:rsidR="00BB7B4A" w:rsidRPr="004B185D" w:rsidRDefault="00BB7B4A" w:rsidP="00D53825">
            <w:pPr>
              <w:spacing w:before="40" w:after="40"/>
              <w:jc w:val="right"/>
              <w:rPr>
                <w:sz w:val="18"/>
              </w:rPr>
            </w:pPr>
            <w:r w:rsidRPr="004B185D">
              <w:rPr>
                <w:sz w:val="18"/>
              </w:rPr>
              <w:t>124</w:t>
            </w:r>
          </w:p>
        </w:tc>
        <w:tc>
          <w:tcPr>
            <w:tcW w:w="850" w:type="dxa"/>
            <w:vAlign w:val="bottom"/>
          </w:tcPr>
          <w:p w:rsidR="00BB7B4A" w:rsidRPr="004B185D" w:rsidRDefault="00BB7B4A" w:rsidP="00D53825">
            <w:pPr>
              <w:spacing w:before="40" w:after="40"/>
              <w:jc w:val="right"/>
              <w:rPr>
                <w:sz w:val="18"/>
              </w:rPr>
            </w:pPr>
            <w:r w:rsidRPr="004B185D">
              <w:rPr>
                <w:sz w:val="18"/>
              </w:rPr>
              <w:t>1,8</w:t>
            </w:r>
          </w:p>
        </w:tc>
        <w:tc>
          <w:tcPr>
            <w:tcW w:w="709" w:type="dxa"/>
            <w:vAlign w:val="bottom"/>
          </w:tcPr>
          <w:p w:rsidR="00BB7B4A" w:rsidRPr="004B185D" w:rsidRDefault="00BB7B4A" w:rsidP="00D53825">
            <w:pPr>
              <w:spacing w:before="40" w:after="40"/>
              <w:jc w:val="right"/>
              <w:rPr>
                <w:sz w:val="18"/>
              </w:rPr>
            </w:pPr>
            <w:r w:rsidRPr="004B185D">
              <w:rPr>
                <w:sz w:val="18"/>
              </w:rPr>
              <w:t>103</w:t>
            </w:r>
          </w:p>
        </w:tc>
        <w:tc>
          <w:tcPr>
            <w:tcW w:w="850" w:type="dxa"/>
            <w:vAlign w:val="bottom"/>
          </w:tcPr>
          <w:p w:rsidR="00BB7B4A" w:rsidRPr="004B185D" w:rsidRDefault="00BB7B4A" w:rsidP="00D53825">
            <w:pPr>
              <w:spacing w:before="40" w:after="40"/>
              <w:jc w:val="right"/>
              <w:rPr>
                <w:sz w:val="18"/>
              </w:rPr>
            </w:pPr>
            <w:r w:rsidRPr="004B185D">
              <w:rPr>
                <w:sz w:val="18"/>
              </w:rPr>
              <w:t>1.5</w:t>
            </w:r>
          </w:p>
        </w:tc>
      </w:tr>
      <w:tr w:rsidR="00BB7B4A" w:rsidRPr="00040D98" w:rsidTr="00D53825">
        <w:tc>
          <w:tcPr>
            <w:tcW w:w="1843" w:type="dxa"/>
          </w:tcPr>
          <w:p w:rsidR="00BB7B4A" w:rsidRPr="004B185D" w:rsidRDefault="00BB7B4A" w:rsidP="00D53825">
            <w:pPr>
              <w:spacing w:before="40" w:after="40"/>
              <w:jc w:val="both"/>
              <w:rPr>
                <w:sz w:val="18"/>
              </w:rPr>
            </w:pPr>
            <w:r w:rsidRPr="004B185D">
              <w:rPr>
                <w:sz w:val="18"/>
              </w:rPr>
              <w:t>Trichomoniasis</w:t>
            </w:r>
          </w:p>
        </w:tc>
        <w:tc>
          <w:tcPr>
            <w:tcW w:w="709" w:type="dxa"/>
            <w:vAlign w:val="bottom"/>
          </w:tcPr>
          <w:p w:rsidR="00BB7B4A" w:rsidRPr="004B185D" w:rsidRDefault="00BB7B4A" w:rsidP="00D53825">
            <w:pPr>
              <w:spacing w:before="40" w:after="40"/>
              <w:jc w:val="right"/>
              <w:rPr>
                <w:sz w:val="18"/>
              </w:rPr>
            </w:pPr>
            <w:r w:rsidRPr="004B185D">
              <w:rPr>
                <w:sz w:val="18"/>
              </w:rPr>
              <w:t>485</w:t>
            </w:r>
          </w:p>
        </w:tc>
        <w:tc>
          <w:tcPr>
            <w:tcW w:w="850" w:type="dxa"/>
            <w:vAlign w:val="bottom"/>
          </w:tcPr>
          <w:p w:rsidR="00BB7B4A" w:rsidRPr="004B185D" w:rsidRDefault="00BB7B4A" w:rsidP="00D53825">
            <w:pPr>
              <w:spacing w:before="40" w:after="40"/>
              <w:jc w:val="right"/>
              <w:rPr>
                <w:sz w:val="18"/>
              </w:rPr>
            </w:pPr>
            <w:r w:rsidRPr="004B185D">
              <w:rPr>
                <w:sz w:val="18"/>
              </w:rPr>
              <w:t>6.1</w:t>
            </w:r>
          </w:p>
        </w:tc>
        <w:tc>
          <w:tcPr>
            <w:tcW w:w="709" w:type="dxa"/>
            <w:vAlign w:val="bottom"/>
          </w:tcPr>
          <w:p w:rsidR="00BB7B4A" w:rsidRPr="004B185D" w:rsidRDefault="00BB7B4A" w:rsidP="00D53825">
            <w:pPr>
              <w:spacing w:before="40" w:after="40"/>
              <w:jc w:val="right"/>
              <w:rPr>
                <w:sz w:val="18"/>
              </w:rPr>
            </w:pPr>
            <w:r w:rsidRPr="004B185D">
              <w:rPr>
                <w:sz w:val="18"/>
              </w:rPr>
              <w:t>554</w:t>
            </w:r>
          </w:p>
        </w:tc>
        <w:tc>
          <w:tcPr>
            <w:tcW w:w="851" w:type="dxa"/>
            <w:vAlign w:val="bottom"/>
          </w:tcPr>
          <w:p w:rsidR="00BB7B4A" w:rsidRPr="004B185D" w:rsidRDefault="00BB7B4A" w:rsidP="00D53825">
            <w:pPr>
              <w:spacing w:before="40" w:after="40"/>
              <w:jc w:val="right"/>
              <w:rPr>
                <w:sz w:val="18"/>
              </w:rPr>
            </w:pPr>
            <w:r w:rsidRPr="004B185D">
              <w:rPr>
                <w:sz w:val="18"/>
              </w:rPr>
              <w:t>7.4</w:t>
            </w:r>
          </w:p>
        </w:tc>
        <w:tc>
          <w:tcPr>
            <w:tcW w:w="708" w:type="dxa"/>
            <w:vAlign w:val="bottom"/>
          </w:tcPr>
          <w:p w:rsidR="00BB7B4A" w:rsidRPr="004B185D" w:rsidRDefault="00BB7B4A" w:rsidP="00D53825">
            <w:pPr>
              <w:spacing w:before="40" w:after="40"/>
              <w:jc w:val="right"/>
              <w:rPr>
                <w:sz w:val="18"/>
              </w:rPr>
            </w:pPr>
            <w:r w:rsidRPr="004B185D">
              <w:rPr>
                <w:sz w:val="18"/>
              </w:rPr>
              <w:t>448</w:t>
            </w:r>
          </w:p>
        </w:tc>
        <w:tc>
          <w:tcPr>
            <w:tcW w:w="851" w:type="dxa"/>
            <w:vAlign w:val="bottom"/>
          </w:tcPr>
          <w:p w:rsidR="00BB7B4A" w:rsidRPr="004B185D" w:rsidRDefault="00BB7B4A" w:rsidP="00D53825">
            <w:pPr>
              <w:spacing w:before="40" w:after="40"/>
              <w:jc w:val="right"/>
              <w:rPr>
                <w:sz w:val="18"/>
              </w:rPr>
            </w:pPr>
            <w:r w:rsidRPr="004B185D">
              <w:rPr>
                <w:sz w:val="18"/>
              </w:rPr>
              <w:t>6.2</w:t>
            </w:r>
          </w:p>
        </w:tc>
        <w:tc>
          <w:tcPr>
            <w:tcW w:w="709" w:type="dxa"/>
            <w:vAlign w:val="bottom"/>
          </w:tcPr>
          <w:p w:rsidR="00BB7B4A" w:rsidRPr="004B185D" w:rsidRDefault="00BB7B4A" w:rsidP="00D53825">
            <w:pPr>
              <w:spacing w:before="40" w:after="40"/>
              <w:jc w:val="right"/>
              <w:rPr>
                <w:sz w:val="18"/>
              </w:rPr>
            </w:pPr>
            <w:r w:rsidRPr="004B185D">
              <w:rPr>
                <w:sz w:val="18"/>
              </w:rPr>
              <w:t>424</w:t>
            </w:r>
          </w:p>
        </w:tc>
        <w:tc>
          <w:tcPr>
            <w:tcW w:w="850" w:type="dxa"/>
            <w:vAlign w:val="bottom"/>
          </w:tcPr>
          <w:p w:rsidR="00BB7B4A" w:rsidRPr="004B185D" w:rsidRDefault="00BB7B4A" w:rsidP="00D53825">
            <w:pPr>
              <w:spacing w:before="40" w:after="40"/>
              <w:jc w:val="right"/>
              <w:rPr>
                <w:sz w:val="18"/>
              </w:rPr>
            </w:pPr>
            <w:r w:rsidRPr="004B185D">
              <w:rPr>
                <w:sz w:val="18"/>
              </w:rPr>
              <w:t>6.1</w:t>
            </w:r>
          </w:p>
        </w:tc>
        <w:tc>
          <w:tcPr>
            <w:tcW w:w="709" w:type="dxa"/>
            <w:vAlign w:val="bottom"/>
          </w:tcPr>
          <w:p w:rsidR="00BB7B4A" w:rsidRPr="004B185D" w:rsidRDefault="00BB7B4A" w:rsidP="00D53825">
            <w:pPr>
              <w:spacing w:before="40" w:after="40"/>
              <w:jc w:val="right"/>
              <w:rPr>
                <w:sz w:val="18"/>
              </w:rPr>
            </w:pPr>
            <w:r w:rsidRPr="004B185D">
              <w:rPr>
                <w:sz w:val="18"/>
              </w:rPr>
              <w:t>366</w:t>
            </w:r>
          </w:p>
        </w:tc>
        <w:tc>
          <w:tcPr>
            <w:tcW w:w="850" w:type="dxa"/>
            <w:vAlign w:val="bottom"/>
          </w:tcPr>
          <w:p w:rsidR="00BB7B4A" w:rsidRPr="004B185D" w:rsidRDefault="00BB7B4A" w:rsidP="00D53825">
            <w:pPr>
              <w:spacing w:before="40" w:after="40"/>
              <w:jc w:val="right"/>
              <w:rPr>
                <w:sz w:val="18"/>
              </w:rPr>
            </w:pPr>
            <w:r w:rsidRPr="004B185D">
              <w:rPr>
                <w:sz w:val="18"/>
              </w:rPr>
              <w:t>5.4</w:t>
            </w:r>
          </w:p>
        </w:tc>
      </w:tr>
      <w:tr w:rsidR="00BB7B4A" w:rsidRPr="00040D98" w:rsidTr="00D53825">
        <w:tc>
          <w:tcPr>
            <w:tcW w:w="1843" w:type="dxa"/>
            <w:tcBorders>
              <w:bottom w:val="single" w:sz="12" w:space="0" w:color="auto"/>
            </w:tcBorders>
          </w:tcPr>
          <w:p w:rsidR="00BB7B4A" w:rsidRPr="004B185D" w:rsidRDefault="00BB7B4A" w:rsidP="00D53825">
            <w:pPr>
              <w:spacing w:before="40" w:after="40"/>
              <w:jc w:val="both"/>
              <w:rPr>
                <w:sz w:val="18"/>
              </w:rPr>
            </w:pPr>
            <w:r w:rsidRPr="004B185D">
              <w:rPr>
                <w:sz w:val="18"/>
              </w:rPr>
              <w:t>Urogenital mycoplasmosis</w:t>
            </w:r>
          </w:p>
        </w:tc>
        <w:tc>
          <w:tcPr>
            <w:tcW w:w="709"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82</w:t>
            </w:r>
          </w:p>
        </w:tc>
        <w:tc>
          <w:tcPr>
            <w:tcW w:w="850"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1.0</w:t>
            </w:r>
          </w:p>
        </w:tc>
        <w:tc>
          <w:tcPr>
            <w:tcW w:w="709"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101</w:t>
            </w:r>
          </w:p>
        </w:tc>
        <w:tc>
          <w:tcPr>
            <w:tcW w:w="851"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1.3</w:t>
            </w:r>
          </w:p>
        </w:tc>
        <w:tc>
          <w:tcPr>
            <w:tcW w:w="708"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120</w:t>
            </w:r>
          </w:p>
        </w:tc>
        <w:tc>
          <w:tcPr>
            <w:tcW w:w="851"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1.7</w:t>
            </w:r>
          </w:p>
        </w:tc>
        <w:tc>
          <w:tcPr>
            <w:tcW w:w="709"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110</w:t>
            </w:r>
          </w:p>
        </w:tc>
        <w:tc>
          <w:tcPr>
            <w:tcW w:w="850"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1.6</w:t>
            </w:r>
          </w:p>
        </w:tc>
        <w:tc>
          <w:tcPr>
            <w:tcW w:w="709"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117</w:t>
            </w:r>
          </w:p>
        </w:tc>
        <w:tc>
          <w:tcPr>
            <w:tcW w:w="850" w:type="dxa"/>
            <w:tcBorders>
              <w:bottom w:val="single" w:sz="12" w:space="0" w:color="auto"/>
            </w:tcBorders>
            <w:vAlign w:val="bottom"/>
          </w:tcPr>
          <w:p w:rsidR="00BB7B4A" w:rsidRPr="004B185D" w:rsidRDefault="00BB7B4A" w:rsidP="00D53825">
            <w:pPr>
              <w:spacing w:before="40" w:after="40"/>
              <w:jc w:val="right"/>
              <w:rPr>
                <w:sz w:val="18"/>
              </w:rPr>
            </w:pPr>
            <w:r w:rsidRPr="004B185D">
              <w:rPr>
                <w:sz w:val="18"/>
              </w:rPr>
              <w:t>1.7</w:t>
            </w:r>
          </w:p>
        </w:tc>
      </w:tr>
    </w:tbl>
    <w:p w:rsidR="00BB7B4A" w:rsidRPr="00040D98" w:rsidRDefault="00BB7B4A" w:rsidP="00997CA0">
      <w:pPr>
        <w:ind w:leftChars="567" w:left="31680" w:right="1134"/>
        <w:jc w:val="both"/>
      </w:pPr>
    </w:p>
    <w:p w:rsidR="00BB7B4A" w:rsidRPr="00F47B55" w:rsidRDefault="00BB7B4A" w:rsidP="00997CA0">
      <w:pPr>
        <w:ind w:leftChars="567" w:left="31680" w:right="1134"/>
        <w:jc w:val="both"/>
      </w:pPr>
      <w:r>
        <w:br w:type="page"/>
      </w:r>
      <w:r w:rsidRPr="00F47B55">
        <w:t>Table 15</w:t>
      </w:r>
    </w:p>
    <w:p w:rsidR="00BB7B4A" w:rsidRPr="00040D98" w:rsidRDefault="00BB7B4A" w:rsidP="00997CA0">
      <w:pPr>
        <w:spacing w:after="120"/>
        <w:ind w:leftChars="567" w:left="31680" w:right="1134"/>
        <w:jc w:val="both"/>
        <w:rPr>
          <w:b/>
        </w:rPr>
      </w:pPr>
      <w:r w:rsidRPr="00040D98">
        <w:rPr>
          <w:b/>
        </w:rPr>
        <w:t xml:space="preserve">Incidence of all forms of active tuberculosis among children aged 0-14 </w:t>
      </w:r>
    </w:p>
    <w:p w:rsidR="00BB7B4A" w:rsidRPr="00040D98" w:rsidRDefault="00BB7B4A" w:rsidP="00997CA0">
      <w:pPr>
        <w:spacing w:after="120"/>
        <w:ind w:leftChars="567" w:left="31680" w:right="1134"/>
        <w:jc w:val="both"/>
      </w:pPr>
      <w:r w:rsidRPr="00F47B55">
        <w:t>(</w:t>
      </w:r>
      <w:r w:rsidRPr="00F47B55">
        <w:rPr>
          <w:i/>
        </w:rPr>
        <w:t>Source</w:t>
      </w:r>
      <w:r>
        <w:t xml:space="preserve">:  </w:t>
      </w:r>
      <w:r w:rsidRPr="00F47B55">
        <w:t>Ministry of Health)</w:t>
      </w:r>
    </w:p>
    <w:tbl>
      <w:tblPr>
        <w:tblW w:w="9781" w:type="dxa"/>
        <w:tblInd w:w="109" w:type="dxa"/>
        <w:tblLayout w:type="fixed"/>
        <w:tblLook w:val="01E0" w:firstRow="1" w:lastRow="1" w:firstColumn="1" w:lastColumn="1" w:noHBand="0" w:noVBand="0"/>
      </w:tblPr>
      <w:tblGrid>
        <w:gridCol w:w="1092"/>
        <w:gridCol w:w="620"/>
        <w:gridCol w:w="620"/>
        <w:gridCol w:w="619"/>
        <w:gridCol w:w="619"/>
        <w:gridCol w:w="619"/>
        <w:gridCol w:w="619"/>
        <w:gridCol w:w="619"/>
        <w:gridCol w:w="617"/>
        <w:gridCol w:w="617"/>
        <w:gridCol w:w="617"/>
        <w:gridCol w:w="617"/>
        <w:gridCol w:w="617"/>
        <w:gridCol w:w="617"/>
        <w:gridCol w:w="652"/>
      </w:tblGrid>
      <w:tr w:rsidR="00BB7B4A" w:rsidRPr="00F47B55" w:rsidTr="000C7B75">
        <w:tc>
          <w:tcPr>
            <w:tcW w:w="1092" w:type="dxa"/>
            <w:vMerge w:val="restart"/>
            <w:tcBorders>
              <w:top w:val="single" w:sz="2" w:space="0" w:color="auto"/>
            </w:tcBorders>
          </w:tcPr>
          <w:p w:rsidR="00BB7B4A" w:rsidRPr="00F47B55" w:rsidRDefault="00BB7B4A" w:rsidP="00BB7B4A">
            <w:pPr>
              <w:spacing w:before="80" w:after="80"/>
              <w:jc w:val="both"/>
              <w:rPr>
                <w:i/>
                <w:sz w:val="16"/>
              </w:rPr>
            </w:pPr>
          </w:p>
        </w:tc>
        <w:tc>
          <w:tcPr>
            <w:tcW w:w="4335" w:type="dxa"/>
            <w:gridSpan w:val="7"/>
            <w:tcBorders>
              <w:top w:val="single" w:sz="2" w:space="0" w:color="auto"/>
              <w:bottom w:val="single" w:sz="4" w:space="0" w:color="auto"/>
              <w:right w:val="single" w:sz="36" w:space="0" w:color="FFFFFF"/>
            </w:tcBorders>
          </w:tcPr>
          <w:p w:rsidR="00BB7B4A" w:rsidRPr="00F47B55" w:rsidRDefault="00BB7B4A" w:rsidP="00BB7B4A">
            <w:pPr>
              <w:spacing w:before="80" w:after="80"/>
              <w:jc w:val="center"/>
              <w:rPr>
                <w:i/>
                <w:sz w:val="16"/>
              </w:rPr>
            </w:pPr>
            <w:r w:rsidRPr="00F47B55">
              <w:rPr>
                <w:i/>
                <w:sz w:val="16"/>
              </w:rPr>
              <w:t>Cases</w:t>
            </w:r>
          </w:p>
        </w:tc>
        <w:tc>
          <w:tcPr>
            <w:tcW w:w="4354" w:type="dxa"/>
            <w:gridSpan w:val="7"/>
            <w:tcBorders>
              <w:top w:val="single" w:sz="2" w:space="0" w:color="auto"/>
              <w:left w:val="single" w:sz="36" w:space="0" w:color="FFFFFF"/>
              <w:bottom w:val="single" w:sz="4" w:space="0" w:color="auto"/>
            </w:tcBorders>
          </w:tcPr>
          <w:p w:rsidR="00BB7B4A" w:rsidRPr="00F47B55" w:rsidRDefault="00BB7B4A" w:rsidP="00BB7B4A">
            <w:pPr>
              <w:spacing w:before="80" w:after="80"/>
              <w:jc w:val="center"/>
              <w:rPr>
                <w:i/>
                <w:sz w:val="16"/>
              </w:rPr>
            </w:pPr>
            <w:r w:rsidRPr="00F47B55">
              <w:rPr>
                <w:i/>
                <w:sz w:val="16"/>
              </w:rPr>
              <w:t>Per 100,000 inhabitants</w:t>
            </w:r>
          </w:p>
        </w:tc>
      </w:tr>
      <w:tr w:rsidR="00BB7B4A" w:rsidRPr="00F47B55" w:rsidTr="000C7B75">
        <w:tc>
          <w:tcPr>
            <w:tcW w:w="1092" w:type="dxa"/>
            <w:vMerge/>
            <w:tcBorders>
              <w:bottom w:val="single" w:sz="12" w:space="0" w:color="auto"/>
            </w:tcBorders>
          </w:tcPr>
          <w:p w:rsidR="00BB7B4A" w:rsidRPr="00F47B55" w:rsidRDefault="00BB7B4A" w:rsidP="00BB7B4A">
            <w:pPr>
              <w:spacing w:before="80" w:after="80"/>
              <w:jc w:val="both"/>
              <w:rPr>
                <w:i/>
                <w:sz w:val="16"/>
              </w:rPr>
            </w:pPr>
          </w:p>
        </w:tc>
        <w:tc>
          <w:tcPr>
            <w:tcW w:w="620"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2000</w:t>
            </w:r>
          </w:p>
        </w:tc>
        <w:tc>
          <w:tcPr>
            <w:tcW w:w="620"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2001</w:t>
            </w:r>
          </w:p>
        </w:tc>
        <w:tc>
          <w:tcPr>
            <w:tcW w:w="61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2002</w:t>
            </w:r>
          </w:p>
        </w:tc>
        <w:tc>
          <w:tcPr>
            <w:tcW w:w="61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2003</w:t>
            </w:r>
          </w:p>
        </w:tc>
        <w:tc>
          <w:tcPr>
            <w:tcW w:w="61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2004</w:t>
            </w:r>
          </w:p>
        </w:tc>
        <w:tc>
          <w:tcPr>
            <w:tcW w:w="61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2005</w:t>
            </w:r>
          </w:p>
        </w:tc>
        <w:tc>
          <w:tcPr>
            <w:tcW w:w="619" w:type="dxa"/>
            <w:tcBorders>
              <w:top w:val="single" w:sz="4" w:space="0" w:color="auto"/>
              <w:bottom w:val="single" w:sz="12" w:space="0" w:color="auto"/>
              <w:right w:val="single" w:sz="36" w:space="0" w:color="FFFFFF"/>
            </w:tcBorders>
          </w:tcPr>
          <w:p w:rsidR="00BB7B4A" w:rsidRPr="00F47B55" w:rsidRDefault="00BB7B4A" w:rsidP="00BB7B4A">
            <w:pPr>
              <w:spacing w:before="80" w:after="80"/>
              <w:jc w:val="right"/>
              <w:rPr>
                <w:i/>
                <w:sz w:val="16"/>
              </w:rPr>
            </w:pPr>
            <w:r w:rsidRPr="00F47B55">
              <w:rPr>
                <w:i/>
                <w:sz w:val="16"/>
              </w:rPr>
              <w:t>2006</w:t>
            </w:r>
          </w:p>
        </w:tc>
        <w:tc>
          <w:tcPr>
            <w:tcW w:w="617" w:type="dxa"/>
            <w:tcBorders>
              <w:top w:val="single" w:sz="4" w:space="0" w:color="auto"/>
              <w:left w:val="single" w:sz="36" w:space="0" w:color="FFFFFF"/>
              <w:bottom w:val="single" w:sz="12" w:space="0" w:color="auto"/>
            </w:tcBorders>
          </w:tcPr>
          <w:p w:rsidR="00BB7B4A" w:rsidRPr="00F47B55" w:rsidRDefault="00BB7B4A" w:rsidP="00BB7B4A">
            <w:pPr>
              <w:spacing w:before="80" w:after="80"/>
              <w:jc w:val="right"/>
              <w:rPr>
                <w:i/>
                <w:sz w:val="16"/>
              </w:rPr>
            </w:pPr>
            <w:r w:rsidRPr="00F47B55">
              <w:rPr>
                <w:i/>
                <w:sz w:val="16"/>
              </w:rPr>
              <w:t>2000</w:t>
            </w:r>
          </w:p>
        </w:tc>
        <w:tc>
          <w:tcPr>
            <w:tcW w:w="61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2001</w:t>
            </w:r>
          </w:p>
        </w:tc>
        <w:tc>
          <w:tcPr>
            <w:tcW w:w="61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2002</w:t>
            </w:r>
          </w:p>
        </w:tc>
        <w:tc>
          <w:tcPr>
            <w:tcW w:w="61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2003</w:t>
            </w:r>
          </w:p>
        </w:tc>
        <w:tc>
          <w:tcPr>
            <w:tcW w:w="61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2004</w:t>
            </w:r>
          </w:p>
        </w:tc>
        <w:tc>
          <w:tcPr>
            <w:tcW w:w="61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2005</w:t>
            </w:r>
          </w:p>
        </w:tc>
        <w:tc>
          <w:tcPr>
            <w:tcW w:w="652"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2006</w:t>
            </w:r>
          </w:p>
        </w:tc>
      </w:tr>
      <w:tr w:rsidR="00BB7B4A" w:rsidRPr="00F47B55" w:rsidTr="000C7B75">
        <w:tc>
          <w:tcPr>
            <w:tcW w:w="1092" w:type="dxa"/>
            <w:tcBorders>
              <w:top w:val="single" w:sz="12" w:space="0" w:color="auto"/>
              <w:bottom w:val="single" w:sz="12" w:space="0" w:color="auto"/>
            </w:tcBorders>
          </w:tcPr>
          <w:p w:rsidR="00BB7B4A" w:rsidRPr="00F47B55" w:rsidRDefault="00BB7B4A" w:rsidP="00BB7B4A">
            <w:pPr>
              <w:spacing w:before="40" w:after="40"/>
              <w:jc w:val="both"/>
              <w:rPr>
                <w:sz w:val="18"/>
              </w:rPr>
            </w:pPr>
            <w:r w:rsidRPr="00F47B55">
              <w:rPr>
                <w:sz w:val="18"/>
              </w:rPr>
              <w:t>Ukraine</w:t>
            </w:r>
          </w:p>
        </w:tc>
        <w:tc>
          <w:tcPr>
            <w:tcW w:w="620"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790</w:t>
            </w:r>
          </w:p>
        </w:tc>
        <w:tc>
          <w:tcPr>
            <w:tcW w:w="620"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788</w:t>
            </w:r>
          </w:p>
        </w:tc>
        <w:tc>
          <w:tcPr>
            <w:tcW w:w="61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697</w:t>
            </w:r>
          </w:p>
        </w:tc>
        <w:tc>
          <w:tcPr>
            <w:tcW w:w="61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684</w:t>
            </w:r>
          </w:p>
        </w:tc>
        <w:tc>
          <w:tcPr>
            <w:tcW w:w="61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674</w:t>
            </w:r>
          </w:p>
        </w:tc>
        <w:tc>
          <w:tcPr>
            <w:tcW w:w="61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619</w:t>
            </w:r>
          </w:p>
        </w:tc>
        <w:tc>
          <w:tcPr>
            <w:tcW w:w="61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652</w:t>
            </w:r>
          </w:p>
        </w:tc>
        <w:tc>
          <w:tcPr>
            <w:tcW w:w="61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9.0</w:t>
            </w:r>
          </w:p>
        </w:tc>
        <w:tc>
          <w:tcPr>
            <w:tcW w:w="61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9.3</w:t>
            </w:r>
          </w:p>
        </w:tc>
        <w:tc>
          <w:tcPr>
            <w:tcW w:w="61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8.8</w:t>
            </w:r>
          </w:p>
        </w:tc>
        <w:tc>
          <w:tcPr>
            <w:tcW w:w="61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9.1</w:t>
            </w:r>
          </w:p>
        </w:tc>
        <w:tc>
          <w:tcPr>
            <w:tcW w:w="61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9.3</w:t>
            </w:r>
          </w:p>
        </w:tc>
        <w:tc>
          <w:tcPr>
            <w:tcW w:w="61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8.9</w:t>
            </w:r>
          </w:p>
        </w:tc>
        <w:tc>
          <w:tcPr>
            <w:tcW w:w="652"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9.6</w:t>
            </w:r>
          </w:p>
        </w:tc>
      </w:tr>
    </w:tbl>
    <w:p w:rsidR="00BB7B4A" w:rsidRPr="00040D98" w:rsidRDefault="00BB7B4A" w:rsidP="00997CA0">
      <w:pPr>
        <w:ind w:leftChars="567" w:left="31680" w:right="1134"/>
        <w:jc w:val="both"/>
        <w:rPr>
          <w:b/>
        </w:rPr>
      </w:pPr>
    </w:p>
    <w:p w:rsidR="00BB7B4A" w:rsidRPr="00F47B55" w:rsidRDefault="00BB7B4A" w:rsidP="00997CA0">
      <w:pPr>
        <w:ind w:leftChars="567" w:left="31680" w:right="1134"/>
        <w:jc w:val="both"/>
      </w:pPr>
      <w:r w:rsidRPr="00F47B55">
        <w:t>Table 16</w:t>
      </w:r>
    </w:p>
    <w:p w:rsidR="00BB7B4A" w:rsidRPr="00040D98" w:rsidRDefault="00BB7B4A" w:rsidP="00997CA0">
      <w:pPr>
        <w:spacing w:after="120"/>
        <w:ind w:leftChars="567" w:left="31680" w:right="1134"/>
        <w:jc w:val="both"/>
        <w:rPr>
          <w:b/>
        </w:rPr>
      </w:pPr>
      <w:r w:rsidRPr="00040D98">
        <w:rPr>
          <w:b/>
        </w:rPr>
        <w:t>Number of patients with all forms of active tuberculosis among children aged 0-14</w:t>
      </w:r>
    </w:p>
    <w:p w:rsidR="00BB7B4A" w:rsidRPr="00040D98" w:rsidRDefault="00BB7B4A" w:rsidP="00997CA0">
      <w:pPr>
        <w:spacing w:after="120"/>
        <w:ind w:leftChars="567" w:left="31680" w:right="1134"/>
        <w:jc w:val="both"/>
      </w:pPr>
      <w:r w:rsidRPr="00F47B55">
        <w:t>(</w:t>
      </w:r>
      <w:r w:rsidRPr="00F47B55">
        <w:rPr>
          <w:i/>
        </w:rPr>
        <w:t>Source</w:t>
      </w:r>
      <w:r>
        <w:t xml:space="preserve">:  </w:t>
      </w:r>
      <w:r w:rsidRPr="00F47B55">
        <w:t>Ministry of Health)</w:t>
      </w:r>
    </w:p>
    <w:tbl>
      <w:tblPr>
        <w:tblW w:w="9781" w:type="dxa"/>
        <w:tblInd w:w="109" w:type="dxa"/>
        <w:tblLayout w:type="fixed"/>
        <w:tblLook w:val="01E0" w:firstRow="1" w:lastRow="1" w:firstColumn="1" w:lastColumn="1" w:noHBand="0" w:noVBand="0"/>
      </w:tblPr>
      <w:tblGrid>
        <w:gridCol w:w="850"/>
        <w:gridCol w:w="709"/>
        <w:gridCol w:w="709"/>
        <w:gridCol w:w="709"/>
        <w:gridCol w:w="708"/>
        <w:gridCol w:w="709"/>
        <w:gridCol w:w="709"/>
        <w:gridCol w:w="699"/>
        <w:gridCol w:w="577"/>
        <w:gridCol w:w="567"/>
        <w:gridCol w:w="567"/>
        <w:gridCol w:w="567"/>
        <w:gridCol w:w="567"/>
        <w:gridCol w:w="567"/>
        <w:gridCol w:w="567"/>
      </w:tblGrid>
      <w:tr w:rsidR="00BB7B4A" w:rsidRPr="00F47B55" w:rsidTr="000C7B75">
        <w:tc>
          <w:tcPr>
            <w:tcW w:w="850" w:type="dxa"/>
            <w:vMerge w:val="restart"/>
            <w:tcBorders>
              <w:top w:val="single" w:sz="2" w:space="0" w:color="auto"/>
            </w:tcBorders>
          </w:tcPr>
          <w:p w:rsidR="00BB7B4A" w:rsidRPr="00F47B55" w:rsidRDefault="00BB7B4A" w:rsidP="00BB7B4A">
            <w:pPr>
              <w:spacing w:before="80" w:after="80"/>
              <w:jc w:val="center"/>
              <w:rPr>
                <w:i/>
                <w:sz w:val="16"/>
              </w:rPr>
            </w:pPr>
          </w:p>
        </w:tc>
        <w:tc>
          <w:tcPr>
            <w:tcW w:w="4952" w:type="dxa"/>
            <w:gridSpan w:val="7"/>
            <w:tcBorders>
              <w:top w:val="single" w:sz="2" w:space="0" w:color="auto"/>
              <w:bottom w:val="single" w:sz="4" w:space="0" w:color="auto"/>
              <w:right w:val="single" w:sz="36" w:space="0" w:color="FFFFFF"/>
            </w:tcBorders>
          </w:tcPr>
          <w:p w:rsidR="00BB7B4A" w:rsidRPr="00F47B55" w:rsidRDefault="00BB7B4A" w:rsidP="00BB7B4A">
            <w:pPr>
              <w:spacing w:before="80" w:after="80"/>
              <w:jc w:val="center"/>
              <w:rPr>
                <w:i/>
                <w:sz w:val="16"/>
              </w:rPr>
            </w:pPr>
            <w:r w:rsidRPr="00F47B55">
              <w:rPr>
                <w:i/>
                <w:sz w:val="16"/>
              </w:rPr>
              <w:t>Cases</w:t>
            </w:r>
          </w:p>
        </w:tc>
        <w:tc>
          <w:tcPr>
            <w:tcW w:w="3979" w:type="dxa"/>
            <w:gridSpan w:val="7"/>
            <w:tcBorders>
              <w:top w:val="single" w:sz="2" w:space="0" w:color="auto"/>
              <w:left w:val="single" w:sz="36" w:space="0" w:color="FFFFFF"/>
              <w:bottom w:val="single" w:sz="4" w:space="0" w:color="auto"/>
            </w:tcBorders>
          </w:tcPr>
          <w:p w:rsidR="00BB7B4A" w:rsidRPr="00F47B55" w:rsidRDefault="00BB7B4A" w:rsidP="00BB7B4A">
            <w:pPr>
              <w:spacing w:before="80" w:after="80"/>
              <w:jc w:val="center"/>
              <w:rPr>
                <w:i/>
                <w:sz w:val="16"/>
              </w:rPr>
            </w:pPr>
            <w:r w:rsidRPr="00F47B55">
              <w:rPr>
                <w:i/>
                <w:sz w:val="16"/>
              </w:rPr>
              <w:t>Per 100,000 inhabitants</w:t>
            </w:r>
          </w:p>
        </w:tc>
      </w:tr>
      <w:tr w:rsidR="00BB7B4A" w:rsidRPr="00F47B55" w:rsidTr="000C7B75">
        <w:tc>
          <w:tcPr>
            <w:tcW w:w="850" w:type="dxa"/>
            <w:vMerge/>
            <w:tcBorders>
              <w:bottom w:val="single" w:sz="12" w:space="0" w:color="auto"/>
            </w:tcBorders>
          </w:tcPr>
          <w:p w:rsidR="00BB7B4A" w:rsidRPr="00F47B55" w:rsidRDefault="00BB7B4A" w:rsidP="00BB7B4A">
            <w:pPr>
              <w:spacing w:before="80" w:after="80"/>
              <w:jc w:val="right"/>
              <w:rPr>
                <w:i/>
                <w:sz w:val="16"/>
              </w:rPr>
            </w:pPr>
          </w:p>
        </w:tc>
        <w:tc>
          <w:tcPr>
            <w:tcW w:w="70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2000</w:t>
            </w:r>
          </w:p>
        </w:tc>
        <w:tc>
          <w:tcPr>
            <w:tcW w:w="70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2001</w:t>
            </w:r>
          </w:p>
        </w:tc>
        <w:tc>
          <w:tcPr>
            <w:tcW w:w="70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2002</w:t>
            </w:r>
          </w:p>
        </w:tc>
        <w:tc>
          <w:tcPr>
            <w:tcW w:w="708"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2003</w:t>
            </w:r>
          </w:p>
        </w:tc>
        <w:tc>
          <w:tcPr>
            <w:tcW w:w="70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2004</w:t>
            </w:r>
          </w:p>
        </w:tc>
        <w:tc>
          <w:tcPr>
            <w:tcW w:w="709"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2005</w:t>
            </w:r>
          </w:p>
        </w:tc>
        <w:tc>
          <w:tcPr>
            <w:tcW w:w="699" w:type="dxa"/>
            <w:tcBorders>
              <w:top w:val="single" w:sz="4" w:space="0" w:color="auto"/>
              <w:bottom w:val="single" w:sz="12" w:space="0" w:color="auto"/>
              <w:right w:val="single" w:sz="36" w:space="0" w:color="FFFFFF"/>
            </w:tcBorders>
          </w:tcPr>
          <w:p w:rsidR="00BB7B4A" w:rsidRPr="00F47B55" w:rsidRDefault="00BB7B4A" w:rsidP="00BB7B4A">
            <w:pPr>
              <w:spacing w:before="80" w:after="80"/>
              <w:jc w:val="right"/>
              <w:rPr>
                <w:i/>
                <w:sz w:val="16"/>
              </w:rPr>
            </w:pPr>
            <w:r w:rsidRPr="00F47B55">
              <w:rPr>
                <w:i/>
                <w:sz w:val="16"/>
              </w:rPr>
              <w:t>2006</w:t>
            </w:r>
          </w:p>
        </w:tc>
        <w:tc>
          <w:tcPr>
            <w:tcW w:w="577" w:type="dxa"/>
            <w:tcBorders>
              <w:top w:val="single" w:sz="4" w:space="0" w:color="auto"/>
              <w:left w:val="single" w:sz="36" w:space="0" w:color="FFFFFF"/>
              <w:bottom w:val="single" w:sz="12" w:space="0" w:color="auto"/>
            </w:tcBorders>
          </w:tcPr>
          <w:p w:rsidR="00BB7B4A" w:rsidRPr="00F47B55" w:rsidRDefault="00BB7B4A" w:rsidP="00BB7B4A">
            <w:pPr>
              <w:spacing w:before="80" w:after="80"/>
              <w:jc w:val="right"/>
              <w:rPr>
                <w:i/>
                <w:sz w:val="16"/>
              </w:rPr>
            </w:pPr>
            <w:r w:rsidRPr="00F47B55">
              <w:rPr>
                <w:i/>
                <w:sz w:val="16"/>
              </w:rPr>
              <w:t>2000</w:t>
            </w:r>
          </w:p>
        </w:tc>
        <w:tc>
          <w:tcPr>
            <w:tcW w:w="56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2001</w:t>
            </w:r>
          </w:p>
        </w:tc>
        <w:tc>
          <w:tcPr>
            <w:tcW w:w="56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2002</w:t>
            </w:r>
          </w:p>
        </w:tc>
        <w:tc>
          <w:tcPr>
            <w:tcW w:w="56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2003</w:t>
            </w:r>
          </w:p>
        </w:tc>
        <w:tc>
          <w:tcPr>
            <w:tcW w:w="56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2004</w:t>
            </w:r>
          </w:p>
        </w:tc>
        <w:tc>
          <w:tcPr>
            <w:tcW w:w="56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2005</w:t>
            </w:r>
          </w:p>
        </w:tc>
        <w:tc>
          <w:tcPr>
            <w:tcW w:w="567" w:type="dxa"/>
            <w:tcBorders>
              <w:top w:val="single" w:sz="4" w:space="0" w:color="auto"/>
              <w:bottom w:val="single" w:sz="12" w:space="0" w:color="auto"/>
            </w:tcBorders>
          </w:tcPr>
          <w:p w:rsidR="00BB7B4A" w:rsidRPr="00F47B55" w:rsidRDefault="00BB7B4A" w:rsidP="00BB7B4A">
            <w:pPr>
              <w:spacing w:before="80" w:after="80"/>
              <w:jc w:val="right"/>
              <w:rPr>
                <w:i/>
                <w:sz w:val="16"/>
              </w:rPr>
            </w:pPr>
            <w:r w:rsidRPr="00F47B55">
              <w:rPr>
                <w:i/>
                <w:sz w:val="16"/>
              </w:rPr>
              <w:t>2006</w:t>
            </w:r>
          </w:p>
        </w:tc>
      </w:tr>
      <w:tr w:rsidR="00BB7B4A" w:rsidRPr="00F47B55" w:rsidTr="000C7B75">
        <w:tc>
          <w:tcPr>
            <w:tcW w:w="850" w:type="dxa"/>
            <w:tcBorders>
              <w:top w:val="single" w:sz="12" w:space="0" w:color="auto"/>
              <w:bottom w:val="single" w:sz="12" w:space="0" w:color="auto"/>
            </w:tcBorders>
          </w:tcPr>
          <w:p w:rsidR="00BB7B4A" w:rsidRPr="00F47B55" w:rsidRDefault="00BB7B4A" w:rsidP="00BB7B4A">
            <w:pPr>
              <w:spacing w:before="40" w:after="40"/>
              <w:jc w:val="both"/>
              <w:rPr>
                <w:sz w:val="18"/>
              </w:rPr>
            </w:pPr>
            <w:r w:rsidRPr="00F47B55">
              <w:rPr>
                <w:sz w:val="18"/>
              </w:rPr>
              <w:t>Ukraine</w:t>
            </w:r>
          </w:p>
        </w:tc>
        <w:tc>
          <w:tcPr>
            <w:tcW w:w="70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w:t>
            </w:r>
            <w:r>
              <w:rPr>
                <w:sz w:val="18"/>
              </w:rPr>
              <w:t xml:space="preserve"> </w:t>
            </w:r>
            <w:r w:rsidRPr="00F47B55">
              <w:rPr>
                <w:sz w:val="18"/>
              </w:rPr>
              <w:t>185</w:t>
            </w:r>
          </w:p>
        </w:tc>
        <w:tc>
          <w:tcPr>
            <w:tcW w:w="70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w:t>
            </w:r>
            <w:r>
              <w:rPr>
                <w:sz w:val="18"/>
              </w:rPr>
              <w:t xml:space="preserve"> </w:t>
            </w:r>
            <w:r w:rsidRPr="00F47B55">
              <w:rPr>
                <w:sz w:val="18"/>
              </w:rPr>
              <w:t>066</w:t>
            </w:r>
          </w:p>
        </w:tc>
        <w:tc>
          <w:tcPr>
            <w:tcW w:w="70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w:t>
            </w:r>
            <w:r>
              <w:rPr>
                <w:sz w:val="18"/>
              </w:rPr>
              <w:t xml:space="preserve"> </w:t>
            </w:r>
            <w:r w:rsidRPr="00F47B55">
              <w:rPr>
                <w:sz w:val="18"/>
              </w:rPr>
              <w:t>110</w:t>
            </w:r>
          </w:p>
        </w:tc>
        <w:tc>
          <w:tcPr>
            <w:tcW w:w="708"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w:t>
            </w:r>
            <w:r>
              <w:rPr>
                <w:sz w:val="18"/>
              </w:rPr>
              <w:t xml:space="preserve"> </w:t>
            </w:r>
            <w:r w:rsidRPr="00F47B55">
              <w:rPr>
                <w:sz w:val="18"/>
              </w:rPr>
              <w:t>849</w:t>
            </w:r>
          </w:p>
        </w:tc>
        <w:tc>
          <w:tcPr>
            <w:tcW w:w="70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w:t>
            </w:r>
            <w:r>
              <w:rPr>
                <w:sz w:val="18"/>
              </w:rPr>
              <w:t xml:space="preserve"> </w:t>
            </w:r>
            <w:r w:rsidRPr="00F47B55">
              <w:rPr>
                <w:sz w:val="18"/>
              </w:rPr>
              <w:t>200</w:t>
            </w:r>
          </w:p>
        </w:tc>
        <w:tc>
          <w:tcPr>
            <w:tcW w:w="70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w:t>
            </w:r>
            <w:r>
              <w:rPr>
                <w:sz w:val="18"/>
              </w:rPr>
              <w:t xml:space="preserve"> </w:t>
            </w:r>
            <w:r w:rsidRPr="00F47B55">
              <w:rPr>
                <w:sz w:val="18"/>
              </w:rPr>
              <w:t>043</w:t>
            </w:r>
          </w:p>
        </w:tc>
        <w:tc>
          <w:tcPr>
            <w:tcW w:w="699"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w:t>
            </w:r>
            <w:r>
              <w:rPr>
                <w:sz w:val="18"/>
              </w:rPr>
              <w:t xml:space="preserve"> </w:t>
            </w:r>
            <w:r w:rsidRPr="00F47B55">
              <w:rPr>
                <w:sz w:val="18"/>
              </w:rPr>
              <w:t>007</w:t>
            </w:r>
          </w:p>
        </w:tc>
        <w:tc>
          <w:tcPr>
            <w:tcW w:w="57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24.8</w:t>
            </w:r>
          </w:p>
        </w:tc>
        <w:tc>
          <w:tcPr>
            <w:tcW w:w="56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24.5</w:t>
            </w:r>
          </w:p>
        </w:tc>
        <w:tc>
          <w:tcPr>
            <w:tcW w:w="56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25.3</w:t>
            </w:r>
          </w:p>
        </w:tc>
        <w:tc>
          <w:tcPr>
            <w:tcW w:w="56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24.5</w:t>
            </w:r>
          </w:p>
        </w:tc>
        <w:tc>
          <w:tcPr>
            <w:tcW w:w="56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16.6</w:t>
            </w:r>
          </w:p>
        </w:tc>
        <w:tc>
          <w:tcPr>
            <w:tcW w:w="56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14.9</w:t>
            </w:r>
          </w:p>
        </w:tc>
        <w:tc>
          <w:tcPr>
            <w:tcW w:w="567" w:type="dxa"/>
            <w:tcBorders>
              <w:top w:val="single" w:sz="12" w:space="0" w:color="auto"/>
              <w:bottom w:val="single" w:sz="12" w:space="0" w:color="auto"/>
            </w:tcBorders>
          </w:tcPr>
          <w:p w:rsidR="00BB7B4A" w:rsidRPr="00F47B55" w:rsidRDefault="00BB7B4A" w:rsidP="00BB7B4A">
            <w:pPr>
              <w:spacing w:before="40" w:after="40"/>
              <w:jc w:val="right"/>
              <w:rPr>
                <w:sz w:val="18"/>
              </w:rPr>
            </w:pPr>
            <w:r w:rsidRPr="00F47B55">
              <w:rPr>
                <w:sz w:val="18"/>
              </w:rPr>
              <w:t>14.9</w:t>
            </w:r>
          </w:p>
        </w:tc>
      </w:tr>
    </w:tbl>
    <w:p w:rsidR="00BB7B4A" w:rsidRPr="00040D98" w:rsidRDefault="00BB7B4A" w:rsidP="00997CA0">
      <w:pPr>
        <w:ind w:leftChars="567" w:left="31680" w:right="1134"/>
        <w:jc w:val="both"/>
      </w:pPr>
    </w:p>
    <w:p w:rsidR="00BB7B4A" w:rsidRPr="00040D98" w:rsidRDefault="00BB7B4A" w:rsidP="00997CA0">
      <w:pPr>
        <w:ind w:leftChars="567" w:left="31680" w:right="1134"/>
        <w:jc w:val="both"/>
        <w:rPr>
          <w:b/>
        </w:rPr>
      </w:pPr>
    </w:p>
    <w:p w:rsidR="00BB7B4A" w:rsidRPr="008F16F5" w:rsidRDefault="00BB7B4A" w:rsidP="00997CA0">
      <w:pPr>
        <w:ind w:leftChars="567" w:left="31680" w:right="1134"/>
        <w:jc w:val="both"/>
      </w:pPr>
      <w:r w:rsidRPr="008F16F5">
        <w:t>Table 17</w:t>
      </w:r>
    </w:p>
    <w:p w:rsidR="00BB7B4A" w:rsidRPr="00040D98" w:rsidRDefault="00BB7B4A" w:rsidP="00997CA0">
      <w:pPr>
        <w:spacing w:after="120"/>
        <w:ind w:leftChars="567" w:left="31680" w:right="1134"/>
        <w:jc w:val="both"/>
        <w:rPr>
          <w:b/>
        </w:rPr>
      </w:pPr>
      <w:r w:rsidRPr="00040D98">
        <w:rPr>
          <w:b/>
        </w:rPr>
        <w:t xml:space="preserve">Number of children aged 0-14 who died from tuberculosis </w:t>
      </w:r>
    </w:p>
    <w:p w:rsidR="00BB7B4A" w:rsidRPr="00040D98" w:rsidRDefault="00BB7B4A" w:rsidP="00997CA0">
      <w:pPr>
        <w:spacing w:after="120"/>
        <w:ind w:leftChars="567" w:left="31680" w:right="1134"/>
        <w:jc w:val="both"/>
        <w:rPr>
          <w:i/>
        </w:rPr>
      </w:pPr>
      <w:r w:rsidRPr="008F16F5">
        <w:t>(</w:t>
      </w:r>
      <w:r w:rsidRPr="008F16F5">
        <w:rPr>
          <w:i/>
        </w:rPr>
        <w:t>Source</w:t>
      </w:r>
      <w:r>
        <w:t xml:space="preserve">:  </w:t>
      </w:r>
      <w:r w:rsidRPr="008F16F5">
        <w:t>Ministry of Health)</w:t>
      </w:r>
    </w:p>
    <w:tbl>
      <w:tblPr>
        <w:tblW w:w="0" w:type="auto"/>
        <w:tblInd w:w="1243" w:type="dxa"/>
        <w:tblLook w:val="01E0" w:firstRow="1" w:lastRow="1" w:firstColumn="1" w:lastColumn="1" w:noHBand="0" w:noVBand="0"/>
      </w:tblPr>
      <w:tblGrid>
        <w:gridCol w:w="1559"/>
        <w:gridCol w:w="851"/>
        <w:gridCol w:w="850"/>
        <w:gridCol w:w="709"/>
        <w:gridCol w:w="850"/>
        <w:gridCol w:w="851"/>
        <w:gridCol w:w="850"/>
        <w:gridCol w:w="851"/>
      </w:tblGrid>
      <w:tr w:rsidR="00BB7B4A" w:rsidRPr="008F16F5" w:rsidTr="000C7B75">
        <w:tc>
          <w:tcPr>
            <w:tcW w:w="1559" w:type="dxa"/>
            <w:vMerge w:val="restart"/>
            <w:tcBorders>
              <w:top w:val="single" w:sz="2" w:space="0" w:color="auto"/>
            </w:tcBorders>
          </w:tcPr>
          <w:p w:rsidR="00BB7B4A" w:rsidRPr="008F16F5" w:rsidRDefault="00BB7B4A" w:rsidP="00BB7B4A">
            <w:pPr>
              <w:spacing w:before="80" w:after="80"/>
              <w:jc w:val="right"/>
              <w:rPr>
                <w:i/>
                <w:sz w:val="16"/>
              </w:rPr>
            </w:pPr>
          </w:p>
        </w:tc>
        <w:tc>
          <w:tcPr>
            <w:tcW w:w="5812" w:type="dxa"/>
            <w:gridSpan w:val="7"/>
            <w:tcBorders>
              <w:top w:val="single" w:sz="2" w:space="0" w:color="auto"/>
              <w:bottom w:val="single" w:sz="4" w:space="0" w:color="auto"/>
            </w:tcBorders>
          </w:tcPr>
          <w:p w:rsidR="00BB7B4A" w:rsidRPr="008F16F5" w:rsidRDefault="00BB7B4A" w:rsidP="00BB7B4A">
            <w:pPr>
              <w:spacing w:before="80" w:after="80"/>
              <w:jc w:val="center"/>
              <w:rPr>
                <w:i/>
                <w:sz w:val="16"/>
              </w:rPr>
            </w:pPr>
            <w:r w:rsidRPr="008F16F5">
              <w:rPr>
                <w:i/>
                <w:sz w:val="16"/>
              </w:rPr>
              <w:t>Cases</w:t>
            </w:r>
          </w:p>
        </w:tc>
      </w:tr>
      <w:tr w:rsidR="00BB7B4A" w:rsidRPr="008F16F5" w:rsidTr="000C7B75">
        <w:tc>
          <w:tcPr>
            <w:tcW w:w="1559" w:type="dxa"/>
            <w:vMerge/>
            <w:tcBorders>
              <w:bottom w:val="single" w:sz="12" w:space="0" w:color="auto"/>
            </w:tcBorders>
          </w:tcPr>
          <w:p w:rsidR="00BB7B4A" w:rsidRPr="008F16F5" w:rsidRDefault="00BB7B4A" w:rsidP="00BB7B4A">
            <w:pPr>
              <w:spacing w:before="80" w:after="80"/>
              <w:jc w:val="right"/>
              <w:rPr>
                <w:i/>
                <w:sz w:val="16"/>
              </w:rPr>
            </w:pPr>
          </w:p>
        </w:tc>
        <w:tc>
          <w:tcPr>
            <w:tcW w:w="851"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2000</w:t>
            </w:r>
          </w:p>
        </w:tc>
        <w:tc>
          <w:tcPr>
            <w:tcW w:w="850"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2001</w:t>
            </w:r>
          </w:p>
        </w:tc>
        <w:tc>
          <w:tcPr>
            <w:tcW w:w="709"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2002</w:t>
            </w:r>
          </w:p>
        </w:tc>
        <w:tc>
          <w:tcPr>
            <w:tcW w:w="850"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2003</w:t>
            </w:r>
          </w:p>
        </w:tc>
        <w:tc>
          <w:tcPr>
            <w:tcW w:w="851"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2004</w:t>
            </w:r>
          </w:p>
        </w:tc>
        <w:tc>
          <w:tcPr>
            <w:tcW w:w="850"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2005</w:t>
            </w:r>
          </w:p>
        </w:tc>
        <w:tc>
          <w:tcPr>
            <w:tcW w:w="851" w:type="dxa"/>
            <w:tcBorders>
              <w:top w:val="single" w:sz="4" w:space="0" w:color="auto"/>
              <w:bottom w:val="single" w:sz="12" w:space="0" w:color="auto"/>
            </w:tcBorders>
          </w:tcPr>
          <w:p w:rsidR="00BB7B4A" w:rsidRPr="008F16F5" w:rsidRDefault="00BB7B4A" w:rsidP="00BB7B4A">
            <w:pPr>
              <w:spacing w:before="80" w:after="80"/>
              <w:jc w:val="right"/>
              <w:rPr>
                <w:i/>
                <w:sz w:val="16"/>
              </w:rPr>
            </w:pPr>
            <w:r w:rsidRPr="008F16F5">
              <w:rPr>
                <w:i/>
                <w:sz w:val="16"/>
              </w:rPr>
              <w:t>2006</w:t>
            </w:r>
          </w:p>
        </w:tc>
      </w:tr>
      <w:tr w:rsidR="00BB7B4A" w:rsidRPr="008F16F5" w:rsidTr="000C7B75">
        <w:tc>
          <w:tcPr>
            <w:tcW w:w="1559" w:type="dxa"/>
            <w:tcBorders>
              <w:top w:val="single" w:sz="12" w:space="0" w:color="auto"/>
              <w:bottom w:val="single" w:sz="12" w:space="0" w:color="auto"/>
            </w:tcBorders>
          </w:tcPr>
          <w:p w:rsidR="00BB7B4A" w:rsidRPr="008F16F5" w:rsidRDefault="00BB7B4A" w:rsidP="00BB7B4A">
            <w:pPr>
              <w:spacing w:before="40" w:after="40"/>
              <w:jc w:val="both"/>
              <w:rPr>
                <w:sz w:val="18"/>
              </w:rPr>
            </w:pPr>
            <w:r w:rsidRPr="008F16F5">
              <w:rPr>
                <w:sz w:val="18"/>
              </w:rPr>
              <w:t>Ukraine</w:t>
            </w:r>
          </w:p>
        </w:tc>
        <w:tc>
          <w:tcPr>
            <w:tcW w:w="851"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9</w:t>
            </w:r>
          </w:p>
        </w:tc>
        <w:tc>
          <w:tcPr>
            <w:tcW w:w="850"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11</w:t>
            </w:r>
          </w:p>
        </w:tc>
        <w:tc>
          <w:tcPr>
            <w:tcW w:w="709"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8</w:t>
            </w:r>
          </w:p>
        </w:tc>
        <w:tc>
          <w:tcPr>
            <w:tcW w:w="850"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2</w:t>
            </w:r>
          </w:p>
        </w:tc>
        <w:tc>
          <w:tcPr>
            <w:tcW w:w="851"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4</w:t>
            </w:r>
          </w:p>
        </w:tc>
        <w:tc>
          <w:tcPr>
            <w:tcW w:w="850"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6</w:t>
            </w:r>
          </w:p>
        </w:tc>
        <w:tc>
          <w:tcPr>
            <w:tcW w:w="851" w:type="dxa"/>
            <w:tcBorders>
              <w:top w:val="single" w:sz="12" w:space="0" w:color="auto"/>
              <w:bottom w:val="single" w:sz="12" w:space="0" w:color="auto"/>
            </w:tcBorders>
          </w:tcPr>
          <w:p w:rsidR="00BB7B4A" w:rsidRPr="008F16F5" w:rsidRDefault="00BB7B4A" w:rsidP="00BB7B4A">
            <w:pPr>
              <w:spacing w:before="40" w:after="40"/>
              <w:jc w:val="right"/>
              <w:rPr>
                <w:sz w:val="18"/>
              </w:rPr>
            </w:pPr>
            <w:r w:rsidRPr="008F16F5">
              <w:rPr>
                <w:sz w:val="18"/>
              </w:rPr>
              <w:t>7</w:t>
            </w:r>
          </w:p>
        </w:tc>
      </w:tr>
    </w:tbl>
    <w:p w:rsidR="00BB7B4A" w:rsidRDefault="00BB7B4A" w:rsidP="00997CA0">
      <w:pPr>
        <w:ind w:leftChars="567" w:left="31680" w:right="1134"/>
        <w:jc w:val="both"/>
      </w:pPr>
    </w:p>
    <w:p w:rsidR="00BB7B4A" w:rsidRPr="00040D98" w:rsidRDefault="00BB7B4A" w:rsidP="00997CA0">
      <w:pPr>
        <w:ind w:leftChars="567" w:left="31680" w:right="1134"/>
        <w:jc w:val="both"/>
      </w:pPr>
      <w:r w:rsidRPr="00040D98">
        <w:t>Table 18</w:t>
      </w:r>
    </w:p>
    <w:p w:rsidR="00BB7B4A" w:rsidRPr="00040D98" w:rsidRDefault="00BB7B4A" w:rsidP="00997CA0">
      <w:pPr>
        <w:ind w:leftChars="567" w:left="31680" w:right="1134"/>
        <w:jc w:val="both"/>
        <w:rPr>
          <w:b/>
          <w:bCs/>
        </w:rPr>
      </w:pPr>
      <w:r w:rsidRPr="00040D98">
        <w:rPr>
          <w:b/>
          <w:bCs/>
        </w:rPr>
        <w:t>Prevalence of HIV and AIDS among Ukrainians (1 January 2007)</w:t>
      </w:r>
    </w:p>
    <w:p w:rsidR="00BB7B4A" w:rsidRPr="00040D98" w:rsidRDefault="00BB7B4A" w:rsidP="00997CA0">
      <w:pPr>
        <w:spacing w:after="120"/>
        <w:ind w:leftChars="567" w:left="31680" w:right="1134"/>
        <w:jc w:val="both"/>
        <w:rPr>
          <w:b/>
          <w:bCs/>
        </w:rPr>
      </w:pPr>
      <w:r w:rsidRPr="00040D98">
        <w:rPr>
          <w:b/>
          <w:bCs/>
        </w:rPr>
        <w:t>(Hospital registrations, per 100,000 population)</w:t>
      </w:r>
      <w:r>
        <w:rPr>
          <w:b/>
          <w:bCs/>
        </w:rPr>
        <w:t xml:space="preserve"> </w:t>
      </w:r>
    </w:p>
    <w:p w:rsidR="00BB7B4A" w:rsidRPr="00040D98" w:rsidRDefault="00BB7B4A" w:rsidP="00997CA0">
      <w:pPr>
        <w:spacing w:after="120"/>
        <w:ind w:leftChars="567" w:left="31680" w:right="1134"/>
        <w:jc w:val="both"/>
        <w:rPr>
          <w:bCs/>
          <w:i/>
        </w:rPr>
      </w:pPr>
      <w:r w:rsidRPr="00DC3D5D">
        <w:rPr>
          <w:bCs/>
        </w:rPr>
        <w:t>(</w:t>
      </w:r>
      <w:r>
        <w:rPr>
          <w:bCs/>
          <w:i/>
        </w:rPr>
        <w:t>Source</w:t>
      </w:r>
      <w:r>
        <w:rPr>
          <w:bCs/>
        </w:rPr>
        <w:t xml:space="preserve">:  </w:t>
      </w:r>
      <w:r w:rsidRPr="00DC3D5D">
        <w:rPr>
          <w:bCs/>
        </w:rPr>
        <w:t>Ministry of Health)</w:t>
      </w:r>
    </w:p>
    <w:tbl>
      <w:tblPr>
        <w:tblW w:w="0" w:type="auto"/>
        <w:tblInd w:w="1243" w:type="dxa"/>
        <w:tblLayout w:type="fixed"/>
        <w:tblLook w:val="0000" w:firstRow="0" w:lastRow="0" w:firstColumn="0" w:lastColumn="0" w:noHBand="0" w:noVBand="0"/>
      </w:tblPr>
      <w:tblGrid>
        <w:gridCol w:w="1843"/>
        <w:gridCol w:w="1417"/>
        <w:gridCol w:w="1701"/>
        <w:gridCol w:w="1134"/>
        <w:gridCol w:w="1276"/>
      </w:tblGrid>
      <w:tr w:rsidR="00BB7B4A" w:rsidRPr="00DC3D5D" w:rsidTr="00D53825">
        <w:trPr>
          <w:trHeight w:val="685"/>
          <w:tblHeader/>
        </w:trPr>
        <w:tc>
          <w:tcPr>
            <w:tcW w:w="1843" w:type="dxa"/>
            <w:tcBorders>
              <w:top w:val="single" w:sz="4" w:space="0" w:color="auto"/>
              <w:bottom w:val="single" w:sz="12" w:space="0" w:color="auto"/>
            </w:tcBorders>
            <w:shd w:val="clear" w:color="auto" w:fill="auto"/>
            <w:vAlign w:val="bottom"/>
          </w:tcPr>
          <w:p w:rsidR="00BB7B4A" w:rsidRPr="00DC3D5D" w:rsidRDefault="00BB7B4A" w:rsidP="00D53825">
            <w:pPr>
              <w:snapToGrid w:val="0"/>
              <w:spacing w:before="80" w:after="80" w:line="200" w:lineRule="exact"/>
              <w:rPr>
                <w:i/>
                <w:sz w:val="16"/>
              </w:rPr>
            </w:pPr>
            <w:r w:rsidRPr="00DC3D5D">
              <w:rPr>
                <w:i/>
                <w:sz w:val="16"/>
              </w:rPr>
              <w:t>Region</w:t>
            </w:r>
          </w:p>
        </w:tc>
        <w:tc>
          <w:tcPr>
            <w:tcW w:w="1417" w:type="dxa"/>
            <w:tcBorders>
              <w:top w:val="single" w:sz="4" w:space="0" w:color="auto"/>
              <w:bottom w:val="single" w:sz="12" w:space="0" w:color="auto"/>
            </w:tcBorders>
            <w:shd w:val="clear" w:color="auto" w:fill="auto"/>
            <w:vAlign w:val="bottom"/>
          </w:tcPr>
          <w:p w:rsidR="00BB7B4A" w:rsidRPr="00DC3D5D" w:rsidRDefault="00BB7B4A" w:rsidP="00D53825">
            <w:pPr>
              <w:snapToGrid w:val="0"/>
              <w:spacing w:before="80" w:after="80" w:line="200" w:lineRule="exact"/>
              <w:jc w:val="right"/>
              <w:rPr>
                <w:i/>
                <w:sz w:val="16"/>
              </w:rPr>
            </w:pPr>
            <w:r w:rsidRPr="00DC3D5D">
              <w:rPr>
                <w:i/>
                <w:sz w:val="16"/>
              </w:rPr>
              <w:t>HIV positive</w:t>
            </w:r>
          </w:p>
        </w:tc>
        <w:tc>
          <w:tcPr>
            <w:tcW w:w="1701" w:type="dxa"/>
            <w:tcBorders>
              <w:top w:val="single" w:sz="4" w:space="0" w:color="auto"/>
              <w:bottom w:val="single" w:sz="12" w:space="0" w:color="auto"/>
            </w:tcBorders>
            <w:shd w:val="clear" w:color="auto" w:fill="auto"/>
            <w:vAlign w:val="bottom"/>
          </w:tcPr>
          <w:p w:rsidR="00BB7B4A" w:rsidRPr="00DC3D5D" w:rsidRDefault="00BB7B4A" w:rsidP="00D53825">
            <w:pPr>
              <w:snapToGrid w:val="0"/>
              <w:spacing w:before="80" w:after="80" w:line="200" w:lineRule="exact"/>
              <w:jc w:val="right"/>
              <w:rPr>
                <w:i/>
                <w:sz w:val="16"/>
              </w:rPr>
            </w:pPr>
            <w:r>
              <w:rPr>
                <w:i/>
                <w:sz w:val="16"/>
              </w:rPr>
              <w:t>Prevalence HIV</w:t>
            </w:r>
            <w:r>
              <w:rPr>
                <w:i/>
                <w:sz w:val="16"/>
              </w:rPr>
              <w:noBreakHyphen/>
            </w:r>
            <w:r w:rsidRPr="00DC3D5D">
              <w:rPr>
                <w:i/>
                <w:sz w:val="16"/>
              </w:rPr>
              <w:t>infection</w:t>
            </w:r>
          </w:p>
        </w:tc>
        <w:tc>
          <w:tcPr>
            <w:tcW w:w="1134" w:type="dxa"/>
            <w:tcBorders>
              <w:top w:val="single" w:sz="4" w:space="0" w:color="auto"/>
              <w:bottom w:val="single" w:sz="12" w:space="0" w:color="auto"/>
            </w:tcBorders>
            <w:shd w:val="clear" w:color="auto" w:fill="auto"/>
            <w:vAlign w:val="bottom"/>
          </w:tcPr>
          <w:p w:rsidR="00BB7B4A" w:rsidRPr="00DC3D5D" w:rsidRDefault="00BB7B4A" w:rsidP="00D53825">
            <w:pPr>
              <w:snapToGrid w:val="0"/>
              <w:spacing w:before="80" w:after="80" w:line="200" w:lineRule="exact"/>
              <w:jc w:val="right"/>
              <w:rPr>
                <w:i/>
                <w:sz w:val="16"/>
              </w:rPr>
            </w:pPr>
            <w:r w:rsidRPr="00DC3D5D">
              <w:rPr>
                <w:i/>
                <w:sz w:val="16"/>
              </w:rPr>
              <w:t>Sick with AIDS</w:t>
            </w:r>
          </w:p>
        </w:tc>
        <w:tc>
          <w:tcPr>
            <w:tcW w:w="1276" w:type="dxa"/>
            <w:tcBorders>
              <w:top w:val="single" w:sz="4" w:space="0" w:color="auto"/>
              <w:bottom w:val="single" w:sz="12" w:space="0" w:color="auto"/>
            </w:tcBorders>
            <w:shd w:val="clear" w:color="auto" w:fill="auto"/>
            <w:vAlign w:val="bottom"/>
          </w:tcPr>
          <w:p w:rsidR="00BB7B4A" w:rsidRPr="00DC3D5D" w:rsidRDefault="00BB7B4A" w:rsidP="00D53825">
            <w:pPr>
              <w:snapToGrid w:val="0"/>
              <w:spacing w:before="80" w:after="80" w:line="200" w:lineRule="exact"/>
              <w:jc w:val="right"/>
              <w:rPr>
                <w:i/>
                <w:sz w:val="16"/>
              </w:rPr>
            </w:pPr>
            <w:r w:rsidRPr="00DC3D5D">
              <w:rPr>
                <w:i/>
                <w:sz w:val="16"/>
              </w:rPr>
              <w:t>Prevalence AIDS</w:t>
            </w:r>
          </w:p>
        </w:tc>
      </w:tr>
      <w:tr w:rsidR="00BB7B4A" w:rsidRPr="00040D98" w:rsidTr="000C7B75">
        <w:trPr>
          <w:trHeight w:val="375"/>
        </w:trPr>
        <w:tc>
          <w:tcPr>
            <w:tcW w:w="1843" w:type="dxa"/>
            <w:tcBorders>
              <w:top w:val="single" w:sz="12" w:space="0" w:color="auto"/>
            </w:tcBorders>
            <w:shd w:val="clear" w:color="auto" w:fill="auto"/>
            <w:vAlign w:val="center"/>
          </w:tcPr>
          <w:p w:rsidR="00BB7B4A" w:rsidRPr="00DC3D5D" w:rsidRDefault="00BB7B4A" w:rsidP="00BB7B4A">
            <w:pPr>
              <w:snapToGrid w:val="0"/>
              <w:spacing w:before="40" w:after="40"/>
              <w:jc w:val="both"/>
              <w:rPr>
                <w:bCs/>
                <w:sz w:val="18"/>
              </w:rPr>
            </w:pPr>
            <w:r w:rsidRPr="00DC3D5D">
              <w:rPr>
                <w:bCs/>
                <w:sz w:val="18"/>
              </w:rPr>
              <w:t>Ukraine</w:t>
            </w:r>
          </w:p>
        </w:tc>
        <w:tc>
          <w:tcPr>
            <w:tcW w:w="1417" w:type="dxa"/>
            <w:tcBorders>
              <w:top w:val="single" w:sz="12" w:space="0" w:color="auto"/>
            </w:tcBorders>
            <w:shd w:val="clear" w:color="auto" w:fill="auto"/>
            <w:vAlign w:val="center"/>
          </w:tcPr>
          <w:p w:rsidR="00BB7B4A" w:rsidRPr="00DC3D5D" w:rsidRDefault="00BB7B4A" w:rsidP="00BB7B4A">
            <w:pPr>
              <w:snapToGrid w:val="0"/>
              <w:spacing w:before="40" w:after="40"/>
              <w:jc w:val="right"/>
              <w:rPr>
                <w:sz w:val="18"/>
              </w:rPr>
            </w:pPr>
            <w:r w:rsidRPr="00DC3D5D">
              <w:rPr>
                <w:sz w:val="18"/>
              </w:rPr>
              <w:t>71</w:t>
            </w:r>
            <w:r>
              <w:rPr>
                <w:sz w:val="18"/>
              </w:rPr>
              <w:t xml:space="preserve"> </w:t>
            </w:r>
            <w:r w:rsidRPr="00DC3D5D">
              <w:rPr>
                <w:sz w:val="18"/>
              </w:rPr>
              <w:t>958</w:t>
            </w:r>
          </w:p>
        </w:tc>
        <w:tc>
          <w:tcPr>
            <w:tcW w:w="1701" w:type="dxa"/>
            <w:tcBorders>
              <w:top w:val="single" w:sz="12" w:space="0" w:color="auto"/>
            </w:tcBorders>
            <w:shd w:val="clear" w:color="auto" w:fill="auto"/>
            <w:vAlign w:val="center"/>
          </w:tcPr>
          <w:p w:rsidR="00BB7B4A" w:rsidRPr="00DC3D5D" w:rsidRDefault="00BB7B4A" w:rsidP="00BB7B4A">
            <w:pPr>
              <w:snapToGrid w:val="0"/>
              <w:spacing w:before="40" w:after="40"/>
              <w:jc w:val="right"/>
              <w:rPr>
                <w:sz w:val="18"/>
              </w:rPr>
            </w:pPr>
            <w:r w:rsidRPr="00DC3D5D">
              <w:rPr>
                <w:sz w:val="18"/>
              </w:rPr>
              <w:t>154.3</w:t>
            </w:r>
          </w:p>
        </w:tc>
        <w:tc>
          <w:tcPr>
            <w:tcW w:w="1134" w:type="dxa"/>
            <w:tcBorders>
              <w:top w:val="single" w:sz="12" w:space="0" w:color="auto"/>
            </w:tcBorders>
            <w:shd w:val="clear" w:color="auto" w:fill="auto"/>
            <w:vAlign w:val="center"/>
          </w:tcPr>
          <w:p w:rsidR="00BB7B4A" w:rsidRPr="00DC3D5D" w:rsidRDefault="00BB7B4A" w:rsidP="00BB7B4A">
            <w:pPr>
              <w:snapToGrid w:val="0"/>
              <w:spacing w:before="40" w:after="40"/>
              <w:jc w:val="right"/>
              <w:rPr>
                <w:sz w:val="18"/>
              </w:rPr>
            </w:pPr>
            <w:r w:rsidRPr="00DC3D5D">
              <w:rPr>
                <w:sz w:val="18"/>
              </w:rPr>
              <w:t>7</w:t>
            </w:r>
            <w:r>
              <w:rPr>
                <w:sz w:val="18"/>
              </w:rPr>
              <w:t xml:space="preserve"> </w:t>
            </w:r>
            <w:r w:rsidRPr="00DC3D5D">
              <w:rPr>
                <w:sz w:val="18"/>
              </w:rPr>
              <w:t>175</w:t>
            </w:r>
          </w:p>
        </w:tc>
        <w:tc>
          <w:tcPr>
            <w:tcW w:w="1276" w:type="dxa"/>
            <w:tcBorders>
              <w:top w:val="single" w:sz="12" w:space="0" w:color="auto"/>
            </w:tcBorders>
            <w:shd w:val="clear" w:color="auto" w:fill="auto"/>
            <w:vAlign w:val="center"/>
          </w:tcPr>
          <w:p w:rsidR="00BB7B4A" w:rsidRPr="00DC3D5D" w:rsidRDefault="00BB7B4A" w:rsidP="00BB7B4A">
            <w:pPr>
              <w:snapToGrid w:val="0"/>
              <w:spacing w:before="40" w:after="40"/>
              <w:jc w:val="right"/>
              <w:rPr>
                <w:sz w:val="18"/>
              </w:rPr>
            </w:pPr>
            <w:r w:rsidRPr="00DC3D5D">
              <w:rPr>
                <w:sz w:val="18"/>
              </w:rPr>
              <w:t>15.4</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rPr>
                <w:sz w:val="18"/>
              </w:rPr>
            </w:pPr>
            <w:r w:rsidRPr="00DC3D5D">
              <w:rPr>
                <w:sz w:val="18"/>
              </w:rPr>
              <w:t>Autonomous Republic of Crimea</w:t>
            </w:r>
          </w:p>
        </w:tc>
        <w:tc>
          <w:tcPr>
            <w:tcW w:w="1417" w:type="dxa"/>
            <w:shd w:val="clear" w:color="auto" w:fill="auto"/>
            <w:vAlign w:val="bottom"/>
          </w:tcPr>
          <w:p w:rsidR="00BB7B4A" w:rsidRPr="00DC3D5D" w:rsidRDefault="00BB7B4A" w:rsidP="00BB7B4A">
            <w:pPr>
              <w:snapToGrid w:val="0"/>
              <w:spacing w:before="40" w:after="40" w:line="0" w:lineRule="atLeast"/>
              <w:jc w:val="right"/>
              <w:rPr>
                <w:sz w:val="18"/>
              </w:rPr>
            </w:pPr>
            <w:r w:rsidRPr="00DC3D5D">
              <w:rPr>
                <w:sz w:val="18"/>
              </w:rPr>
              <w:t>4</w:t>
            </w:r>
            <w:r>
              <w:rPr>
                <w:sz w:val="18"/>
              </w:rPr>
              <w:t xml:space="preserve"> </w:t>
            </w:r>
            <w:r w:rsidRPr="00DC3D5D">
              <w:rPr>
                <w:sz w:val="18"/>
              </w:rPr>
              <w:t>236</w:t>
            </w:r>
          </w:p>
        </w:tc>
        <w:tc>
          <w:tcPr>
            <w:tcW w:w="1701" w:type="dxa"/>
            <w:shd w:val="clear" w:color="auto" w:fill="auto"/>
            <w:vAlign w:val="bottom"/>
          </w:tcPr>
          <w:p w:rsidR="00BB7B4A" w:rsidRPr="00DC3D5D" w:rsidRDefault="00BB7B4A" w:rsidP="00BB7B4A">
            <w:pPr>
              <w:snapToGrid w:val="0"/>
              <w:spacing w:before="40" w:after="40" w:line="0" w:lineRule="atLeast"/>
              <w:jc w:val="right"/>
              <w:rPr>
                <w:sz w:val="18"/>
              </w:rPr>
            </w:pPr>
            <w:r w:rsidRPr="00DC3D5D">
              <w:rPr>
                <w:sz w:val="18"/>
              </w:rPr>
              <w:t>214.3</w:t>
            </w:r>
          </w:p>
        </w:tc>
        <w:tc>
          <w:tcPr>
            <w:tcW w:w="1134" w:type="dxa"/>
            <w:shd w:val="clear" w:color="auto" w:fill="auto"/>
            <w:vAlign w:val="bottom"/>
          </w:tcPr>
          <w:p w:rsidR="00BB7B4A" w:rsidRPr="00DC3D5D" w:rsidRDefault="00BB7B4A" w:rsidP="00BB7B4A">
            <w:pPr>
              <w:snapToGrid w:val="0"/>
              <w:spacing w:before="40" w:after="40" w:line="0" w:lineRule="atLeast"/>
              <w:jc w:val="right"/>
              <w:rPr>
                <w:sz w:val="18"/>
              </w:rPr>
            </w:pPr>
            <w:r w:rsidRPr="00DC3D5D">
              <w:rPr>
                <w:sz w:val="18"/>
              </w:rPr>
              <w:t>474</w:t>
            </w:r>
          </w:p>
        </w:tc>
        <w:tc>
          <w:tcPr>
            <w:tcW w:w="1276" w:type="dxa"/>
            <w:shd w:val="clear" w:color="auto" w:fill="auto"/>
            <w:vAlign w:val="bottom"/>
          </w:tcPr>
          <w:p w:rsidR="00BB7B4A" w:rsidRPr="00DC3D5D" w:rsidRDefault="00BB7B4A" w:rsidP="00BB7B4A">
            <w:pPr>
              <w:snapToGrid w:val="0"/>
              <w:spacing w:before="40" w:after="40" w:line="0" w:lineRule="atLeast"/>
              <w:jc w:val="right"/>
              <w:rPr>
                <w:sz w:val="18"/>
              </w:rPr>
            </w:pPr>
            <w:r w:rsidRPr="00DC3D5D">
              <w:rPr>
                <w:sz w:val="18"/>
              </w:rPr>
              <w:t>24.0</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Vinnytsia</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983</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58.3</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148</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8.8</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Volyn</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768</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74.0</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40</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3.9</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Dnipropetrovsk</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12</w:t>
            </w:r>
            <w:r>
              <w:rPr>
                <w:sz w:val="18"/>
              </w:rPr>
              <w:t xml:space="preserve"> </w:t>
            </w:r>
            <w:r w:rsidRPr="00DC3D5D">
              <w:rPr>
                <w:sz w:val="18"/>
              </w:rPr>
              <w:t>730</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371.9</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191</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34.8</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Donetsk</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16</w:t>
            </w:r>
            <w:r>
              <w:rPr>
                <w:sz w:val="18"/>
              </w:rPr>
              <w:t xml:space="preserve"> </w:t>
            </w:r>
            <w:r w:rsidRPr="00DC3D5D">
              <w:rPr>
                <w:sz w:val="18"/>
              </w:rPr>
              <w:t>007</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349.5</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2</w:t>
            </w:r>
            <w:r>
              <w:rPr>
                <w:sz w:val="18"/>
              </w:rPr>
              <w:t xml:space="preserve"> </w:t>
            </w:r>
            <w:r w:rsidRPr="00DC3D5D">
              <w:rPr>
                <w:sz w:val="18"/>
              </w:rPr>
              <w:t>089</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45.6</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Zhytomyr</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893</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67.8</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93</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7.1</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Zakacarpattia</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109</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8.8</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18</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1.4</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Zaporizhia</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893</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102.5</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75</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4.1</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Ivano-Frankivsk</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226</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16.3</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18</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1.3</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Kiev</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691</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96.6</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201</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11.5</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Kirovohrad</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801</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76.1</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46</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4.4</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Luhansk</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2</w:t>
            </w:r>
            <w:r>
              <w:rPr>
                <w:sz w:val="18"/>
              </w:rPr>
              <w:t xml:space="preserve"> </w:t>
            </w:r>
            <w:r w:rsidRPr="00DC3D5D">
              <w:rPr>
                <w:sz w:val="18"/>
              </w:rPr>
              <w:t>409</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101.1</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60</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2.5</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Lviv</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875</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34.1</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141</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5.5</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Mykolaiv</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4</w:t>
            </w:r>
            <w:r>
              <w:rPr>
                <w:sz w:val="18"/>
              </w:rPr>
              <w:t xml:space="preserve"> </w:t>
            </w:r>
            <w:r w:rsidRPr="00DC3D5D">
              <w:rPr>
                <w:sz w:val="18"/>
              </w:rPr>
              <w:t>001</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330.1</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353</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29.1</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Odessa</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8</w:t>
            </w:r>
            <w:r>
              <w:rPr>
                <w:sz w:val="18"/>
              </w:rPr>
              <w:t xml:space="preserve"> </w:t>
            </w:r>
            <w:r w:rsidRPr="00DC3D5D">
              <w:rPr>
                <w:sz w:val="18"/>
              </w:rPr>
              <w:t>820</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368.2</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012</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42.2</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Poltava</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375</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89.3</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110</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7.1</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Rivne</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421</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36.5</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35</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3.0</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Sumy</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474</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39.1</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84</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6.9</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Ternopil</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307</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27.8</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30</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2.7</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Kharkiv</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458</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51.8</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19</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0.7</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Kherson</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396</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125.0</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115</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10.3</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Khmelnytskyi</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348</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99.0</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77</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5.7</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Cherkasy</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711</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128.8</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117</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8.8</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Chernihiv</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342</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37.7</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50</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5.5</w:t>
            </w:r>
          </w:p>
        </w:tc>
      </w:tr>
      <w:tr w:rsidR="00BB7B4A" w:rsidRPr="00040D98">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Chernivtsi</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201</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104.3</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74</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 xml:space="preserve"> 6.4</w:t>
            </w:r>
          </w:p>
        </w:tc>
      </w:tr>
      <w:tr w:rsidR="00BB7B4A" w:rsidRPr="00040D98" w:rsidTr="000C7B75">
        <w:trPr>
          <w:trHeight w:val="375"/>
        </w:trPr>
        <w:tc>
          <w:tcPr>
            <w:tcW w:w="1843" w:type="dxa"/>
            <w:shd w:val="clear" w:color="auto" w:fill="auto"/>
          </w:tcPr>
          <w:p w:rsidR="00BB7B4A" w:rsidRPr="00DC3D5D" w:rsidRDefault="00BB7B4A" w:rsidP="00BB7B4A">
            <w:pPr>
              <w:snapToGrid w:val="0"/>
              <w:spacing w:before="40" w:after="40"/>
              <w:jc w:val="both"/>
              <w:rPr>
                <w:sz w:val="18"/>
              </w:rPr>
            </w:pPr>
            <w:r w:rsidRPr="00DC3D5D">
              <w:rPr>
                <w:sz w:val="18"/>
              </w:rPr>
              <w:t>Kiev City</w:t>
            </w:r>
          </w:p>
        </w:tc>
        <w:tc>
          <w:tcPr>
            <w:tcW w:w="1417" w:type="dxa"/>
            <w:shd w:val="clear" w:color="auto" w:fill="auto"/>
            <w:vAlign w:val="bottom"/>
          </w:tcPr>
          <w:p w:rsidR="00BB7B4A" w:rsidRPr="00DC3D5D" w:rsidRDefault="00BB7B4A" w:rsidP="00BB7B4A">
            <w:pPr>
              <w:snapToGrid w:val="0"/>
              <w:spacing w:before="40" w:after="40"/>
              <w:jc w:val="right"/>
              <w:rPr>
                <w:sz w:val="18"/>
              </w:rPr>
            </w:pPr>
            <w:r w:rsidRPr="00DC3D5D">
              <w:rPr>
                <w:sz w:val="18"/>
              </w:rPr>
              <w:t>4</w:t>
            </w:r>
            <w:r>
              <w:rPr>
                <w:sz w:val="18"/>
              </w:rPr>
              <w:t xml:space="preserve"> </w:t>
            </w:r>
            <w:r w:rsidRPr="00DC3D5D">
              <w:rPr>
                <w:sz w:val="18"/>
              </w:rPr>
              <w:t>426</w:t>
            </w:r>
          </w:p>
        </w:tc>
        <w:tc>
          <w:tcPr>
            <w:tcW w:w="1701" w:type="dxa"/>
            <w:shd w:val="clear" w:color="auto" w:fill="auto"/>
            <w:vAlign w:val="center"/>
          </w:tcPr>
          <w:p w:rsidR="00BB7B4A" w:rsidRPr="00DC3D5D" w:rsidRDefault="00BB7B4A" w:rsidP="00BB7B4A">
            <w:pPr>
              <w:snapToGrid w:val="0"/>
              <w:spacing w:before="40" w:after="40"/>
              <w:jc w:val="right"/>
              <w:rPr>
                <w:sz w:val="18"/>
              </w:rPr>
            </w:pPr>
            <w:r w:rsidRPr="00DC3D5D">
              <w:rPr>
                <w:sz w:val="18"/>
              </w:rPr>
              <w:t>162.8</w:t>
            </w:r>
          </w:p>
        </w:tc>
        <w:tc>
          <w:tcPr>
            <w:tcW w:w="1134" w:type="dxa"/>
            <w:shd w:val="clear" w:color="auto" w:fill="auto"/>
            <w:vAlign w:val="bottom"/>
          </w:tcPr>
          <w:p w:rsidR="00BB7B4A" w:rsidRPr="00DC3D5D" w:rsidRDefault="00BB7B4A" w:rsidP="00BB7B4A">
            <w:pPr>
              <w:snapToGrid w:val="0"/>
              <w:spacing w:before="40" w:after="40"/>
              <w:jc w:val="right"/>
              <w:rPr>
                <w:sz w:val="18"/>
              </w:rPr>
            </w:pPr>
            <w:r w:rsidRPr="00DC3D5D">
              <w:rPr>
                <w:sz w:val="18"/>
              </w:rPr>
              <w:t>341</w:t>
            </w:r>
          </w:p>
        </w:tc>
        <w:tc>
          <w:tcPr>
            <w:tcW w:w="1276" w:type="dxa"/>
            <w:shd w:val="clear" w:color="auto" w:fill="auto"/>
            <w:vAlign w:val="center"/>
          </w:tcPr>
          <w:p w:rsidR="00BB7B4A" w:rsidRPr="00DC3D5D" w:rsidRDefault="00BB7B4A" w:rsidP="00BB7B4A">
            <w:pPr>
              <w:snapToGrid w:val="0"/>
              <w:spacing w:before="40" w:after="40"/>
              <w:jc w:val="right"/>
              <w:rPr>
                <w:sz w:val="18"/>
              </w:rPr>
            </w:pPr>
            <w:r w:rsidRPr="00DC3D5D">
              <w:rPr>
                <w:sz w:val="18"/>
              </w:rPr>
              <w:t>12.5</w:t>
            </w:r>
          </w:p>
        </w:tc>
      </w:tr>
      <w:tr w:rsidR="00BB7B4A" w:rsidRPr="00040D98" w:rsidTr="000C7B75">
        <w:trPr>
          <w:trHeight w:val="375"/>
        </w:trPr>
        <w:tc>
          <w:tcPr>
            <w:tcW w:w="1843" w:type="dxa"/>
            <w:tcBorders>
              <w:bottom w:val="single" w:sz="12" w:space="0" w:color="auto"/>
            </w:tcBorders>
            <w:shd w:val="clear" w:color="auto" w:fill="auto"/>
          </w:tcPr>
          <w:p w:rsidR="00BB7B4A" w:rsidRPr="00DC3D5D" w:rsidRDefault="00BB7B4A" w:rsidP="00BB7B4A">
            <w:pPr>
              <w:snapToGrid w:val="0"/>
              <w:spacing w:before="40" w:after="40"/>
              <w:jc w:val="both"/>
              <w:rPr>
                <w:sz w:val="18"/>
              </w:rPr>
            </w:pPr>
            <w:r w:rsidRPr="00DC3D5D">
              <w:rPr>
                <w:sz w:val="18"/>
              </w:rPr>
              <w:t>Sevastopol City</w:t>
            </w:r>
          </w:p>
        </w:tc>
        <w:tc>
          <w:tcPr>
            <w:tcW w:w="1417" w:type="dxa"/>
            <w:tcBorders>
              <w:bottom w:val="single" w:sz="12" w:space="0" w:color="auto"/>
            </w:tcBorders>
            <w:shd w:val="clear" w:color="auto" w:fill="auto"/>
            <w:vAlign w:val="bottom"/>
          </w:tcPr>
          <w:p w:rsidR="00BB7B4A" w:rsidRPr="00DC3D5D" w:rsidRDefault="00BB7B4A" w:rsidP="00BB7B4A">
            <w:pPr>
              <w:snapToGrid w:val="0"/>
              <w:spacing w:before="40" w:after="40"/>
              <w:jc w:val="right"/>
              <w:rPr>
                <w:sz w:val="18"/>
              </w:rPr>
            </w:pPr>
            <w:r w:rsidRPr="00DC3D5D">
              <w:rPr>
                <w:sz w:val="18"/>
              </w:rPr>
              <w:t>1</w:t>
            </w:r>
            <w:r>
              <w:rPr>
                <w:sz w:val="18"/>
              </w:rPr>
              <w:t xml:space="preserve"> </w:t>
            </w:r>
            <w:r w:rsidRPr="00DC3D5D">
              <w:rPr>
                <w:sz w:val="18"/>
              </w:rPr>
              <w:t>057</w:t>
            </w:r>
          </w:p>
        </w:tc>
        <w:tc>
          <w:tcPr>
            <w:tcW w:w="1701" w:type="dxa"/>
            <w:tcBorders>
              <w:bottom w:val="single" w:sz="12" w:space="0" w:color="auto"/>
            </w:tcBorders>
            <w:shd w:val="clear" w:color="auto" w:fill="auto"/>
            <w:vAlign w:val="center"/>
          </w:tcPr>
          <w:p w:rsidR="00BB7B4A" w:rsidRPr="00DC3D5D" w:rsidRDefault="00BB7B4A" w:rsidP="00BB7B4A">
            <w:pPr>
              <w:snapToGrid w:val="0"/>
              <w:spacing w:before="40" w:after="40"/>
              <w:jc w:val="right"/>
              <w:rPr>
                <w:sz w:val="18"/>
              </w:rPr>
            </w:pPr>
            <w:r w:rsidRPr="00DC3D5D">
              <w:rPr>
                <w:sz w:val="18"/>
              </w:rPr>
              <w:t>278.7</w:t>
            </w:r>
          </w:p>
        </w:tc>
        <w:tc>
          <w:tcPr>
            <w:tcW w:w="1134" w:type="dxa"/>
            <w:tcBorders>
              <w:bottom w:val="single" w:sz="12" w:space="0" w:color="auto"/>
            </w:tcBorders>
            <w:shd w:val="clear" w:color="auto" w:fill="auto"/>
            <w:vAlign w:val="bottom"/>
          </w:tcPr>
          <w:p w:rsidR="00BB7B4A" w:rsidRPr="00DC3D5D" w:rsidRDefault="00BB7B4A" w:rsidP="00BB7B4A">
            <w:pPr>
              <w:snapToGrid w:val="0"/>
              <w:spacing w:before="40" w:after="40"/>
              <w:jc w:val="right"/>
              <w:rPr>
                <w:sz w:val="18"/>
              </w:rPr>
            </w:pPr>
            <w:r w:rsidRPr="00DC3D5D">
              <w:rPr>
                <w:sz w:val="18"/>
              </w:rPr>
              <w:t>164</w:t>
            </w:r>
          </w:p>
        </w:tc>
        <w:tc>
          <w:tcPr>
            <w:tcW w:w="1276" w:type="dxa"/>
            <w:tcBorders>
              <w:bottom w:val="single" w:sz="12" w:space="0" w:color="auto"/>
            </w:tcBorders>
            <w:shd w:val="clear" w:color="auto" w:fill="auto"/>
            <w:vAlign w:val="center"/>
          </w:tcPr>
          <w:p w:rsidR="00BB7B4A" w:rsidRPr="00DC3D5D" w:rsidRDefault="00BB7B4A" w:rsidP="00BB7B4A">
            <w:pPr>
              <w:snapToGrid w:val="0"/>
              <w:spacing w:before="40" w:after="40"/>
              <w:jc w:val="right"/>
              <w:rPr>
                <w:sz w:val="18"/>
              </w:rPr>
            </w:pPr>
            <w:r w:rsidRPr="00DC3D5D">
              <w:rPr>
                <w:sz w:val="18"/>
              </w:rPr>
              <w:t>43.2</w:t>
            </w:r>
          </w:p>
        </w:tc>
      </w:tr>
    </w:tbl>
    <w:p w:rsidR="00BB7B4A" w:rsidRDefault="00BB7B4A" w:rsidP="00BB7B4A">
      <w:pPr>
        <w:snapToGrid w:val="0"/>
        <w:spacing w:before="40" w:after="40"/>
        <w:jc w:val="both"/>
        <w:rPr>
          <w:sz w:val="18"/>
        </w:rPr>
        <w:sectPr w:rsidR="00BB7B4A" w:rsidSect="00BB7B4A">
          <w:headerReference w:type="even" r:id="rId81"/>
          <w:headerReference w:type="default" r:id="rId82"/>
          <w:footerReference w:type="even" r:id="rId83"/>
          <w:footerReference w:type="default" r:id="rId84"/>
          <w:endnotePr>
            <w:numFmt w:val="decimal"/>
          </w:endnotePr>
          <w:pgSz w:w="11904" w:h="16834" w:code="9"/>
          <w:pgMar w:top="1701" w:right="1134" w:bottom="2268" w:left="1134" w:header="1134" w:footer="1701" w:gutter="0"/>
          <w:cols w:space="720"/>
        </w:sectPr>
      </w:pPr>
    </w:p>
    <w:p w:rsidR="00BB7B4A" w:rsidRPr="00040D98" w:rsidRDefault="00BB7B4A" w:rsidP="000C7B75">
      <w:pPr>
        <w:ind w:left="1134"/>
      </w:pPr>
      <w:r w:rsidRPr="00040D98">
        <w:t>Table 19</w:t>
      </w:r>
    </w:p>
    <w:p w:rsidR="00BB7B4A" w:rsidRPr="00040D98" w:rsidRDefault="00BB7B4A" w:rsidP="00997CA0">
      <w:pPr>
        <w:spacing w:after="120"/>
        <w:ind w:leftChars="567" w:left="31680" w:right="1134"/>
        <w:jc w:val="both"/>
        <w:rPr>
          <w:b/>
          <w:bCs/>
        </w:rPr>
      </w:pPr>
      <w:r>
        <w:rPr>
          <w:b/>
          <w:bCs/>
        </w:rPr>
        <w:t>Financing of education</w:t>
      </w:r>
      <w:r w:rsidRPr="00040D98">
        <w:rPr>
          <w:b/>
          <w:bCs/>
        </w:rPr>
        <w:t xml:space="preserve"> (2000-2006)</w:t>
      </w:r>
    </w:p>
    <w:p w:rsidR="00BB7B4A" w:rsidRPr="00040D98" w:rsidRDefault="00BB7B4A" w:rsidP="00997CA0">
      <w:pPr>
        <w:spacing w:after="120"/>
        <w:ind w:leftChars="567" w:left="31680" w:right="1134"/>
        <w:jc w:val="both"/>
      </w:pPr>
      <w:r w:rsidRPr="00C5783E">
        <w:t>(</w:t>
      </w:r>
      <w:r w:rsidRPr="00C5783E">
        <w:rPr>
          <w:i/>
        </w:rPr>
        <w:t>Source</w:t>
      </w:r>
      <w:r>
        <w:t xml:space="preserve">:  </w:t>
      </w:r>
      <w:r w:rsidRPr="00C5783E">
        <w:rPr>
          <w:iCs/>
        </w:rPr>
        <w:t>Government Committee on Statistics</w:t>
      </w:r>
      <w:r w:rsidRPr="00C5783E">
        <w:t>)</w:t>
      </w:r>
    </w:p>
    <w:tbl>
      <w:tblPr>
        <w:tblW w:w="12426" w:type="dxa"/>
        <w:tblInd w:w="582" w:type="dxa"/>
        <w:tblLayout w:type="fixed"/>
        <w:tblLook w:val="0000" w:firstRow="0" w:lastRow="0" w:firstColumn="0" w:lastColumn="0" w:noHBand="0" w:noVBand="0"/>
      </w:tblPr>
      <w:tblGrid>
        <w:gridCol w:w="1227"/>
        <w:gridCol w:w="1843"/>
        <w:gridCol w:w="992"/>
        <w:gridCol w:w="709"/>
        <w:gridCol w:w="1843"/>
        <w:gridCol w:w="1984"/>
        <w:gridCol w:w="993"/>
        <w:gridCol w:w="708"/>
        <w:gridCol w:w="2127"/>
      </w:tblGrid>
      <w:tr w:rsidR="00BB7B4A" w:rsidRPr="00EF37C0" w:rsidTr="00B30092">
        <w:tc>
          <w:tcPr>
            <w:tcW w:w="1227" w:type="dxa"/>
            <w:vMerge w:val="restart"/>
            <w:tcBorders>
              <w:top w:val="single" w:sz="4" w:space="0" w:color="auto"/>
            </w:tcBorders>
            <w:shd w:val="clear" w:color="auto" w:fill="auto"/>
          </w:tcPr>
          <w:p w:rsidR="00BB7B4A" w:rsidRPr="00EF37C0" w:rsidRDefault="00BB7B4A" w:rsidP="00B30092">
            <w:pPr>
              <w:snapToGrid w:val="0"/>
              <w:spacing w:before="80" w:after="80" w:line="200" w:lineRule="exact"/>
              <w:rPr>
                <w:bCs/>
                <w:i/>
                <w:sz w:val="16"/>
              </w:rPr>
            </w:pPr>
          </w:p>
        </w:tc>
        <w:tc>
          <w:tcPr>
            <w:tcW w:w="1843" w:type="dxa"/>
            <w:vMerge w:val="restart"/>
            <w:tcBorders>
              <w:top w:val="single" w:sz="4" w:space="0" w:color="auto"/>
            </w:tcBorders>
            <w:shd w:val="clear" w:color="auto" w:fill="auto"/>
            <w:vAlign w:val="bottom"/>
          </w:tcPr>
          <w:p w:rsidR="00BB7B4A" w:rsidRPr="00EF37C0" w:rsidRDefault="00BB7B4A" w:rsidP="00B30092">
            <w:pPr>
              <w:snapToGrid w:val="0"/>
              <w:spacing w:before="80" w:after="80" w:line="200" w:lineRule="exact"/>
              <w:jc w:val="right"/>
              <w:rPr>
                <w:bCs/>
                <w:i/>
                <w:sz w:val="16"/>
              </w:rPr>
            </w:pPr>
            <w:r w:rsidRPr="00EF37C0">
              <w:rPr>
                <w:bCs/>
                <w:i/>
                <w:sz w:val="16"/>
              </w:rPr>
              <w:t>Total expenditure under the consolidated budget (UAH million)</w:t>
            </w:r>
          </w:p>
        </w:tc>
        <w:tc>
          <w:tcPr>
            <w:tcW w:w="1701" w:type="dxa"/>
            <w:gridSpan w:val="2"/>
            <w:tcBorders>
              <w:top w:val="single" w:sz="4" w:space="0" w:color="auto"/>
              <w:bottom w:val="single" w:sz="4" w:space="0" w:color="auto"/>
            </w:tcBorders>
            <w:shd w:val="clear" w:color="auto" w:fill="auto"/>
          </w:tcPr>
          <w:p w:rsidR="00BB7B4A" w:rsidRPr="00EF37C0" w:rsidRDefault="00BB7B4A" w:rsidP="00B30092">
            <w:pPr>
              <w:snapToGrid w:val="0"/>
              <w:spacing w:before="80" w:after="80" w:line="200" w:lineRule="exact"/>
              <w:jc w:val="center"/>
              <w:rPr>
                <w:i/>
                <w:sz w:val="16"/>
              </w:rPr>
            </w:pPr>
            <w:r w:rsidRPr="00EF37C0">
              <w:rPr>
                <w:i/>
                <w:sz w:val="16"/>
              </w:rPr>
              <w:t xml:space="preserve">Expenditures as </w:t>
            </w:r>
            <w:r w:rsidRPr="00EF37C0">
              <w:rPr>
                <w:bCs/>
                <w:i/>
                <w:sz w:val="16"/>
              </w:rPr>
              <w:t xml:space="preserve">a </w:t>
            </w:r>
            <w:r w:rsidRPr="00EF37C0">
              <w:rPr>
                <w:i/>
                <w:sz w:val="16"/>
              </w:rPr>
              <w:t>percentage of</w:t>
            </w:r>
          </w:p>
        </w:tc>
        <w:tc>
          <w:tcPr>
            <w:tcW w:w="1843" w:type="dxa"/>
            <w:vMerge w:val="restart"/>
            <w:tcBorders>
              <w:top w:val="single" w:sz="4" w:space="0" w:color="auto"/>
            </w:tcBorders>
            <w:shd w:val="clear" w:color="auto" w:fill="auto"/>
            <w:vAlign w:val="bottom"/>
          </w:tcPr>
          <w:p w:rsidR="00BB7B4A" w:rsidRPr="00EF37C0" w:rsidRDefault="00BB7B4A" w:rsidP="00B30092">
            <w:pPr>
              <w:snapToGrid w:val="0"/>
              <w:spacing w:before="80" w:after="80" w:line="200" w:lineRule="exact"/>
              <w:jc w:val="right"/>
              <w:rPr>
                <w:bCs/>
                <w:i/>
                <w:sz w:val="16"/>
              </w:rPr>
            </w:pPr>
            <w:r w:rsidRPr="00EF37C0">
              <w:rPr>
                <w:bCs/>
                <w:i/>
                <w:sz w:val="16"/>
              </w:rPr>
              <w:t>Expenditure on individual sub</w:t>
            </w:r>
            <w:r>
              <w:rPr>
                <w:bCs/>
                <w:i/>
                <w:sz w:val="16"/>
              </w:rPr>
              <w:noBreakHyphen/>
            </w:r>
            <w:r w:rsidRPr="00EF37C0">
              <w:rPr>
                <w:bCs/>
                <w:i/>
                <w:sz w:val="16"/>
              </w:rPr>
              <w:t>sectors as % of sector expenditure</w:t>
            </w:r>
          </w:p>
        </w:tc>
        <w:tc>
          <w:tcPr>
            <w:tcW w:w="1984" w:type="dxa"/>
            <w:vMerge w:val="restart"/>
            <w:tcBorders>
              <w:top w:val="single" w:sz="4" w:space="0" w:color="auto"/>
            </w:tcBorders>
            <w:shd w:val="clear" w:color="auto" w:fill="auto"/>
            <w:vAlign w:val="bottom"/>
          </w:tcPr>
          <w:p w:rsidR="00BB7B4A" w:rsidRPr="00EF37C0" w:rsidRDefault="00BB7B4A" w:rsidP="00B30092">
            <w:pPr>
              <w:snapToGrid w:val="0"/>
              <w:spacing w:before="80" w:after="80" w:line="200" w:lineRule="exact"/>
              <w:jc w:val="right"/>
              <w:rPr>
                <w:bCs/>
                <w:i/>
                <w:sz w:val="16"/>
              </w:rPr>
            </w:pPr>
            <w:r w:rsidRPr="00EF37C0">
              <w:rPr>
                <w:bCs/>
                <w:i/>
                <w:sz w:val="16"/>
              </w:rPr>
              <w:t>Total expenditure under the consolidated budget (UAH million)</w:t>
            </w:r>
          </w:p>
        </w:tc>
        <w:tc>
          <w:tcPr>
            <w:tcW w:w="1701" w:type="dxa"/>
            <w:gridSpan w:val="2"/>
            <w:tcBorders>
              <w:top w:val="single" w:sz="4" w:space="0" w:color="auto"/>
              <w:bottom w:val="single" w:sz="4" w:space="0" w:color="auto"/>
            </w:tcBorders>
            <w:shd w:val="clear" w:color="auto" w:fill="auto"/>
          </w:tcPr>
          <w:p w:rsidR="00BB7B4A" w:rsidRPr="00EF37C0" w:rsidRDefault="00BB7B4A" w:rsidP="00B30092">
            <w:pPr>
              <w:snapToGrid w:val="0"/>
              <w:spacing w:before="80" w:after="80" w:line="200" w:lineRule="exact"/>
              <w:jc w:val="center"/>
              <w:rPr>
                <w:bCs/>
                <w:i/>
                <w:sz w:val="16"/>
              </w:rPr>
            </w:pPr>
            <w:r w:rsidRPr="00EF37C0">
              <w:rPr>
                <w:bCs/>
                <w:i/>
                <w:sz w:val="16"/>
              </w:rPr>
              <w:t>Expenditures as a percentage of</w:t>
            </w:r>
          </w:p>
        </w:tc>
        <w:tc>
          <w:tcPr>
            <w:tcW w:w="2127" w:type="dxa"/>
            <w:vMerge w:val="restart"/>
            <w:tcBorders>
              <w:top w:val="single" w:sz="4" w:space="0" w:color="auto"/>
            </w:tcBorders>
            <w:shd w:val="clear" w:color="auto" w:fill="auto"/>
            <w:vAlign w:val="bottom"/>
          </w:tcPr>
          <w:p w:rsidR="00BB7B4A" w:rsidRPr="00EF37C0" w:rsidRDefault="00BB7B4A" w:rsidP="00B30092">
            <w:pPr>
              <w:snapToGrid w:val="0"/>
              <w:spacing w:before="80" w:after="80" w:line="200" w:lineRule="exact"/>
              <w:jc w:val="right"/>
              <w:rPr>
                <w:bCs/>
                <w:i/>
                <w:sz w:val="16"/>
              </w:rPr>
            </w:pPr>
            <w:r w:rsidRPr="00EF37C0">
              <w:rPr>
                <w:bCs/>
                <w:i/>
                <w:sz w:val="16"/>
              </w:rPr>
              <w:t>Expenditure on individual sub</w:t>
            </w:r>
            <w:r w:rsidRPr="00EF37C0">
              <w:rPr>
                <w:bCs/>
                <w:i/>
                <w:sz w:val="16"/>
              </w:rPr>
              <w:noBreakHyphen/>
              <w:t>sectors as % of sector expenditure</w:t>
            </w:r>
          </w:p>
        </w:tc>
      </w:tr>
      <w:tr w:rsidR="00BB7B4A" w:rsidRPr="00C5783E" w:rsidTr="00B30092">
        <w:tc>
          <w:tcPr>
            <w:tcW w:w="1227" w:type="dxa"/>
            <w:vMerge/>
            <w:tcBorders>
              <w:bottom w:val="single" w:sz="4" w:space="0" w:color="auto"/>
            </w:tcBorders>
            <w:shd w:val="clear" w:color="auto" w:fill="auto"/>
          </w:tcPr>
          <w:p w:rsidR="00BB7B4A" w:rsidRPr="00C5783E" w:rsidRDefault="00BB7B4A" w:rsidP="00B30092">
            <w:pPr>
              <w:snapToGrid w:val="0"/>
              <w:spacing w:before="80" w:after="80" w:line="200" w:lineRule="exact"/>
              <w:rPr>
                <w:i/>
                <w:sz w:val="16"/>
              </w:rPr>
            </w:pPr>
          </w:p>
        </w:tc>
        <w:tc>
          <w:tcPr>
            <w:tcW w:w="1843" w:type="dxa"/>
            <w:vMerge/>
            <w:tcBorders>
              <w:bottom w:val="single" w:sz="4" w:space="0" w:color="auto"/>
            </w:tcBorders>
            <w:shd w:val="clear" w:color="auto" w:fill="auto"/>
          </w:tcPr>
          <w:p w:rsidR="00BB7B4A" w:rsidRPr="00C5783E" w:rsidRDefault="00BB7B4A" w:rsidP="00B30092">
            <w:pPr>
              <w:snapToGrid w:val="0"/>
              <w:spacing w:before="80" w:after="80" w:line="200" w:lineRule="exact"/>
              <w:jc w:val="right"/>
              <w:rPr>
                <w:i/>
                <w:sz w:val="16"/>
              </w:rPr>
            </w:pPr>
          </w:p>
        </w:tc>
        <w:tc>
          <w:tcPr>
            <w:tcW w:w="992" w:type="dxa"/>
            <w:tcBorders>
              <w:top w:val="single" w:sz="4" w:space="0" w:color="auto"/>
              <w:bottom w:val="single" w:sz="4" w:space="0" w:color="auto"/>
            </w:tcBorders>
            <w:shd w:val="clear" w:color="auto" w:fill="auto"/>
            <w:vAlign w:val="bottom"/>
          </w:tcPr>
          <w:p w:rsidR="00BB7B4A" w:rsidRPr="00C5783E" w:rsidRDefault="00BB7B4A" w:rsidP="00B30092">
            <w:pPr>
              <w:snapToGrid w:val="0"/>
              <w:spacing w:before="80" w:after="80" w:line="200" w:lineRule="exact"/>
              <w:jc w:val="right"/>
              <w:rPr>
                <w:bCs/>
                <w:i/>
                <w:sz w:val="16"/>
              </w:rPr>
            </w:pPr>
            <w:r w:rsidRPr="00C5783E">
              <w:rPr>
                <w:bCs/>
                <w:i/>
                <w:sz w:val="16"/>
              </w:rPr>
              <w:t>Total expenditure</w:t>
            </w:r>
          </w:p>
        </w:tc>
        <w:tc>
          <w:tcPr>
            <w:tcW w:w="709" w:type="dxa"/>
            <w:tcBorders>
              <w:top w:val="single" w:sz="4" w:space="0" w:color="auto"/>
              <w:bottom w:val="single" w:sz="4" w:space="0" w:color="auto"/>
            </w:tcBorders>
            <w:shd w:val="clear" w:color="auto" w:fill="auto"/>
            <w:vAlign w:val="bottom"/>
          </w:tcPr>
          <w:p w:rsidR="00BB7B4A" w:rsidRPr="00C5783E" w:rsidRDefault="00BB7B4A" w:rsidP="00B30092">
            <w:pPr>
              <w:snapToGrid w:val="0"/>
              <w:spacing w:before="80" w:after="80" w:line="200" w:lineRule="exact"/>
              <w:jc w:val="right"/>
              <w:rPr>
                <w:bCs/>
                <w:i/>
                <w:sz w:val="16"/>
              </w:rPr>
            </w:pPr>
            <w:r w:rsidRPr="00C5783E">
              <w:rPr>
                <w:bCs/>
                <w:i/>
                <w:sz w:val="16"/>
              </w:rPr>
              <w:t>GDP</w:t>
            </w:r>
          </w:p>
        </w:tc>
        <w:tc>
          <w:tcPr>
            <w:tcW w:w="1843" w:type="dxa"/>
            <w:vMerge/>
            <w:tcBorders>
              <w:bottom w:val="single" w:sz="4" w:space="0" w:color="auto"/>
            </w:tcBorders>
            <w:shd w:val="clear" w:color="auto" w:fill="auto"/>
          </w:tcPr>
          <w:p w:rsidR="00BB7B4A" w:rsidRPr="00C5783E" w:rsidRDefault="00BB7B4A" w:rsidP="00B30092">
            <w:pPr>
              <w:snapToGrid w:val="0"/>
              <w:spacing w:before="80" w:after="80" w:line="200" w:lineRule="exact"/>
              <w:jc w:val="right"/>
              <w:rPr>
                <w:i/>
                <w:sz w:val="16"/>
              </w:rPr>
            </w:pPr>
          </w:p>
        </w:tc>
        <w:tc>
          <w:tcPr>
            <w:tcW w:w="1984" w:type="dxa"/>
            <w:vMerge/>
            <w:tcBorders>
              <w:bottom w:val="single" w:sz="4" w:space="0" w:color="auto"/>
            </w:tcBorders>
            <w:shd w:val="clear" w:color="auto" w:fill="auto"/>
          </w:tcPr>
          <w:p w:rsidR="00BB7B4A" w:rsidRPr="00C5783E" w:rsidRDefault="00BB7B4A" w:rsidP="00B30092">
            <w:pPr>
              <w:snapToGrid w:val="0"/>
              <w:spacing w:before="80" w:after="80" w:line="200" w:lineRule="exact"/>
              <w:jc w:val="right"/>
              <w:rPr>
                <w:i/>
                <w:sz w:val="16"/>
              </w:rPr>
            </w:pPr>
          </w:p>
        </w:tc>
        <w:tc>
          <w:tcPr>
            <w:tcW w:w="993" w:type="dxa"/>
            <w:tcBorders>
              <w:top w:val="single" w:sz="4" w:space="0" w:color="auto"/>
              <w:bottom w:val="single" w:sz="4" w:space="0" w:color="auto"/>
            </w:tcBorders>
            <w:shd w:val="clear" w:color="auto" w:fill="auto"/>
          </w:tcPr>
          <w:p w:rsidR="00BB7B4A" w:rsidRPr="00C5783E" w:rsidRDefault="00BB7B4A" w:rsidP="00B30092">
            <w:pPr>
              <w:snapToGrid w:val="0"/>
              <w:spacing w:before="80" w:after="80" w:line="200" w:lineRule="exact"/>
              <w:jc w:val="right"/>
              <w:rPr>
                <w:bCs/>
                <w:i/>
                <w:sz w:val="16"/>
              </w:rPr>
            </w:pPr>
            <w:r w:rsidRPr="00C5783E">
              <w:rPr>
                <w:bCs/>
                <w:i/>
                <w:sz w:val="16"/>
              </w:rPr>
              <w:t>Total expenditure</w:t>
            </w:r>
          </w:p>
        </w:tc>
        <w:tc>
          <w:tcPr>
            <w:tcW w:w="708" w:type="dxa"/>
            <w:tcBorders>
              <w:top w:val="single" w:sz="4" w:space="0" w:color="auto"/>
              <w:bottom w:val="single" w:sz="4" w:space="0" w:color="auto"/>
            </w:tcBorders>
            <w:shd w:val="clear" w:color="auto" w:fill="auto"/>
          </w:tcPr>
          <w:p w:rsidR="00BB7B4A" w:rsidRPr="00C5783E" w:rsidRDefault="00BB7B4A" w:rsidP="00B30092">
            <w:pPr>
              <w:snapToGrid w:val="0"/>
              <w:spacing w:before="80" w:after="80" w:line="200" w:lineRule="exact"/>
              <w:jc w:val="right"/>
              <w:rPr>
                <w:bCs/>
                <w:i/>
                <w:sz w:val="16"/>
              </w:rPr>
            </w:pPr>
            <w:r w:rsidRPr="00C5783E">
              <w:rPr>
                <w:bCs/>
                <w:i/>
                <w:sz w:val="16"/>
              </w:rPr>
              <w:t>GDP</w:t>
            </w:r>
          </w:p>
        </w:tc>
        <w:tc>
          <w:tcPr>
            <w:tcW w:w="2127" w:type="dxa"/>
            <w:vMerge/>
            <w:tcBorders>
              <w:bottom w:val="single" w:sz="4" w:space="0" w:color="auto"/>
            </w:tcBorders>
            <w:shd w:val="clear" w:color="auto" w:fill="auto"/>
          </w:tcPr>
          <w:p w:rsidR="00BB7B4A" w:rsidRPr="00C5783E" w:rsidRDefault="00BB7B4A" w:rsidP="00B30092">
            <w:pPr>
              <w:snapToGrid w:val="0"/>
              <w:spacing w:before="80" w:after="80" w:line="200" w:lineRule="exact"/>
              <w:jc w:val="both"/>
              <w:rPr>
                <w:i/>
                <w:sz w:val="16"/>
              </w:rPr>
            </w:pPr>
          </w:p>
        </w:tc>
      </w:tr>
      <w:tr w:rsidR="00BB7B4A" w:rsidRPr="00C5783E" w:rsidTr="000C7B75">
        <w:tc>
          <w:tcPr>
            <w:tcW w:w="12426" w:type="dxa"/>
            <w:gridSpan w:val="9"/>
            <w:tcBorders>
              <w:top w:val="single" w:sz="4" w:space="0" w:color="auto"/>
              <w:bottom w:val="single" w:sz="12" w:space="0" w:color="auto"/>
            </w:tcBorders>
            <w:shd w:val="clear" w:color="auto" w:fill="auto"/>
            <w:vAlign w:val="bottom"/>
          </w:tcPr>
          <w:p w:rsidR="00BB7B4A" w:rsidRPr="00C5783E" w:rsidRDefault="00BB7B4A" w:rsidP="00BB7B4A">
            <w:pPr>
              <w:tabs>
                <w:tab w:val="left" w:pos="2286"/>
                <w:tab w:val="left" w:pos="5939"/>
              </w:tabs>
              <w:snapToGrid w:val="0"/>
              <w:spacing w:before="80" w:after="80" w:line="240" w:lineRule="auto"/>
              <w:rPr>
                <w:bCs/>
                <w:i/>
                <w:sz w:val="16"/>
              </w:rPr>
            </w:pPr>
            <w:r w:rsidRPr="00C5783E">
              <w:rPr>
                <w:bCs/>
                <w:i/>
                <w:sz w:val="16"/>
              </w:rPr>
              <w:tab/>
            </w:r>
            <w:r w:rsidRPr="00C5783E">
              <w:rPr>
                <w:bCs/>
                <w:i/>
                <w:sz w:val="18"/>
              </w:rPr>
              <w:t xml:space="preserve">2000 </w:t>
            </w:r>
            <w:r w:rsidRPr="00C5783E">
              <w:rPr>
                <w:bCs/>
                <w:i/>
                <w:sz w:val="18"/>
              </w:rPr>
              <w:tab/>
            </w:r>
            <w:r>
              <w:rPr>
                <w:bCs/>
                <w:i/>
                <w:sz w:val="18"/>
              </w:rPr>
              <w:tab/>
            </w:r>
            <w:r>
              <w:rPr>
                <w:bCs/>
                <w:i/>
                <w:sz w:val="18"/>
              </w:rPr>
              <w:tab/>
            </w:r>
            <w:r>
              <w:rPr>
                <w:bCs/>
                <w:i/>
                <w:sz w:val="18"/>
              </w:rPr>
              <w:tab/>
            </w:r>
            <w:r>
              <w:rPr>
                <w:bCs/>
                <w:i/>
                <w:sz w:val="18"/>
              </w:rPr>
              <w:tab/>
            </w:r>
            <w:r w:rsidRPr="00C5783E">
              <w:rPr>
                <w:bCs/>
                <w:i/>
                <w:sz w:val="18"/>
              </w:rPr>
              <w:t>2004</w:t>
            </w:r>
          </w:p>
        </w:tc>
      </w:tr>
      <w:tr w:rsidR="00BB7B4A" w:rsidRPr="00C5783E" w:rsidTr="000C7B75">
        <w:trPr>
          <w:trHeight w:val="255"/>
        </w:trPr>
        <w:tc>
          <w:tcPr>
            <w:tcW w:w="1227"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ind w:firstLine="284"/>
              <w:rPr>
                <w:b/>
                <w:bCs/>
                <w:sz w:val="18"/>
              </w:rPr>
            </w:pPr>
            <w:r w:rsidRPr="00C5783E">
              <w:rPr>
                <w:b/>
                <w:bCs/>
                <w:sz w:val="18"/>
              </w:rPr>
              <w:t>Total</w:t>
            </w:r>
          </w:p>
        </w:tc>
        <w:tc>
          <w:tcPr>
            <w:tcW w:w="1843"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48</w:t>
            </w:r>
            <w:r>
              <w:rPr>
                <w:b/>
                <w:bCs/>
                <w:sz w:val="18"/>
              </w:rPr>
              <w:t xml:space="preserve"> </w:t>
            </w:r>
            <w:r w:rsidRPr="00C5783E">
              <w:rPr>
                <w:b/>
                <w:bCs/>
                <w:sz w:val="18"/>
              </w:rPr>
              <w:t>148.6</w:t>
            </w:r>
          </w:p>
        </w:tc>
        <w:tc>
          <w:tcPr>
            <w:tcW w:w="992"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709"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1843"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x</w:t>
            </w:r>
          </w:p>
        </w:tc>
        <w:tc>
          <w:tcPr>
            <w:tcW w:w="1984"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101</w:t>
            </w:r>
            <w:r>
              <w:rPr>
                <w:b/>
                <w:bCs/>
                <w:sz w:val="18"/>
              </w:rPr>
              <w:t xml:space="preserve"> </w:t>
            </w:r>
            <w:r w:rsidRPr="00C5783E">
              <w:rPr>
                <w:b/>
                <w:bCs/>
                <w:sz w:val="18"/>
              </w:rPr>
              <w:t>282.6</w:t>
            </w:r>
          </w:p>
        </w:tc>
        <w:tc>
          <w:tcPr>
            <w:tcW w:w="993"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708"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2127" w:type="dxa"/>
            <w:tcBorders>
              <w:top w:val="single" w:sz="12"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x</w:t>
            </w:r>
          </w:p>
        </w:tc>
      </w:tr>
      <w:tr w:rsidR="00BB7B4A" w:rsidRPr="00C5783E">
        <w:trPr>
          <w:trHeight w:val="255"/>
        </w:trPr>
        <w:tc>
          <w:tcPr>
            <w:tcW w:w="1227" w:type="dxa"/>
            <w:tcBorders>
              <w:top w:val="single" w:sz="4" w:space="0" w:color="auto"/>
            </w:tcBorders>
            <w:shd w:val="clear" w:color="auto" w:fill="auto"/>
            <w:vAlign w:val="bottom"/>
          </w:tcPr>
          <w:p w:rsidR="00BB7B4A" w:rsidRPr="00C5783E" w:rsidRDefault="00BB7B4A" w:rsidP="00BB7B4A">
            <w:pPr>
              <w:snapToGrid w:val="0"/>
              <w:spacing w:before="40" w:after="40"/>
              <w:rPr>
                <w:bCs/>
                <w:sz w:val="18"/>
              </w:rPr>
            </w:pPr>
            <w:r w:rsidRPr="00C5783E">
              <w:rPr>
                <w:bCs/>
                <w:sz w:val="18"/>
              </w:rPr>
              <w:t>Total for education</w:t>
            </w:r>
          </w:p>
        </w:tc>
        <w:tc>
          <w:tcPr>
            <w:tcW w:w="184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7</w:t>
            </w:r>
            <w:r>
              <w:rPr>
                <w:bCs/>
                <w:sz w:val="18"/>
              </w:rPr>
              <w:t xml:space="preserve"> </w:t>
            </w:r>
            <w:r w:rsidRPr="00C5783E">
              <w:rPr>
                <w:bCs/>
                <w:sz w:val="18"/>
              </w:rPr>
              <w:t>085.5</w:t>
            </w:r>
          </w:p>
        </w:tc>
        <w:tc>
          <w:tcPr>
            <w:tcW w:w="992"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14.7</w:t>
            </w:r>
          </w:p>
        </w:tc>
        <w:tc>
          <w:tcPr>
            <w:tcW w:w="709"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4.2</w:t>
            </w:r>
          </w:p>
        </w:tc>
        <w:tc>
          <w:tcPr>
            <w:tcW w:w="184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100</w:t>
            </w:r>
          </w:p>
        </w:tc>
        <w:tc>
          <w:tcPr>
            <w:tcW w:w="1984"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18</w:t>
            </w:r>
            <w:r>
              <w:rPr>
                <w:bCs/>
                <w:sz w:val="18"/>
              </w:rPr>
              <w:t xml:space="preserve"> </w:t>
            </w:r>
            <w:r w:rsidRPr="00C5783E">
              <w:rPr>
                <w:bCs/>
                <w:sz w:val="18"/>
              </w:rPr>
              <w:t>319.7</w:t>
            </w:r>
          </w:p>
        </w:tc>
        <w:tc>
          <w:tcPr>
            <w:tcW w:w="99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18.1</w:t>
            </w:r>
          </w:p>
        </w:tc>
        <w:tc>
          <w:tcPr>
            <w:tcW w:w="708"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5.3</w:t>
            </w:r>
          </w:p>
        </w:tc>
        <w:tc>
          <w:tcPr>
            <w:tcW w:w="2127"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100</w:t>
            </w:r>
          </w:p>
        </w:tc>
      </w:tr>
      <w:tr w:rsidR="00BB7B4A" w:rsidRPr="00040D98">
        <w:tc>
          <w:tcPr>
            <w:tcW w:w="12426" w:type="dxa"/>
            <w:gridSpan w:val="9"/>
            <w:shd w:val="clear" w:color="auto" w:fill="auto"/>
            <w:vAlign w:val="bottom"/>
          </w:tcPr>
          <w:p w:rsidR="00BB7B4A" w:rsidRPr="00C5783E" w:rsidRDefault="00BB7B4A" w:rsidP="00BB7B4A">
            <w:pPr>
              <w:snapToGrid w:val="0"/>
              <w:spacing w:before="40" w:after="40"/>
              <w:ind w:firstLine="170"/>
              <w:rPr>
                <w:bCs/>
                <w:sz w:val="18"/>
              </w:rPr>
            </w:pPr>
            <w:r w:rsidRPr="00C5783E">
              <w:rPr>
                <w:bCs/>
                <w:sz w:val="18"/>
              </w:rPr>
              <w:t>of which:</w:t>
            </w:r>
          </w:p>
        </w:tc>
      </w:tr>
      <w:tr w:rsidR="00BB7B4A" w:rsidRPr="00040D98">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Pre-school</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789.0</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1.6</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0.5</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11.1</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w:t>
            </w:r>
            <w:r>
              <w:rPr>
                <w:bCs/>
                <w:sz w:val="18"/>
              </w:rPr>
              <w:t xml:space="preserve"> </w:t>
            </w:r>
            <w:r w:rsidRPr="00C5783E">
              <w:rPr>
                <w:bCs/>
                <w:sz w:val="18"/>
              </w:rPr>
              <w:t>058.9</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2.0</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0.6</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11.2</w:t>
            </w:r>
          </w:p>
        </w:tc>
      </w:tr>
      <w:tr w:rsidR="00BB7B4A" w:rsidRPr="00040D98">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General intermediate</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w:t>
            </w:r>
            <w:r>
              <w:rPr>
                <w:bCs/>
                <w:sz w:val="18"/>
              </w:rPr>
              <w:t xml:space="preserve"> </w:t>
            </w:r>
            <w:r w:rsidRPr="00C5783E">
              <w:rPr>
                <w:bCs/>
                <w:sz w:val="18"/>
              </w:rPr>
              <w:t>564.6</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5.3</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1.5</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36.2</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7</w:t>
            </w:r>
            <w:r>
              <w:rPr>
                <w:bCs/>
                <w:sz w:val="18"/>
              </w:rPr>
              <w:t xml:space="preserve"> </w:t>
            </w:r>
            <w:r w:rsidRPr="00C5783E">
              <w:rPr>
                <w:bCs/>
                <w:sz w:val="18"/>
              </w:rPr>
              <w:t>507.5</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7.4</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2.2</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41.0</w:t>
            </w:r>
          </w:p>
        </w:tc>
      </w:tr>
      <w:tr w:rsidR="00BB7B4A" w:rsidRPr="00040D98" w:rsidTr="000C7B75">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Vocational-technical</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429.1</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0.9</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0.3</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6.1</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w:t>
            </w:r>
            <w:r>
              <w:rPr>
                <w:bCs/>
                <w:sz w:val="18"/>
              </w:rPr>
              <w:t xml:space="preserve"> </w:t>
            </w:r>
            <w:r w:rsidRPr="00C5783E">
              <w:rPr>
                <w:bCs/>
                <w:sz w:val="18"/>
              </w:rPr>
              <w:t>137.2</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0.3</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6.2</w:t>
            </w:r>
          </w:p>
        </w:tc>
      </w:tr>
      <w:tr w:rsidR="00BB7B4A" w:rsidRPr="00040D98" w:rsidTr="000C7B75">
        <w:trPr>
          <w:trHeight w:val="255"/>
        </w:trPr>
        <w:tc>
          <w:tcPr>
            <w:tcW w:w="1227" w:type="dxa"/>
            <w:tcBorders>
              <w:bottom w:val="single" w:sz="12" w:space="0" w:color="auto"/>
            </w:tcBorders>
            <w:shd w:val="clear" w:color="auto" w:fill="auto"/>
            <w:vAlign w:val="bottom"/>
          </w:tcPr>
          <w:p w:rsidR="00BB7B4A" w:rsidRPr="00C5783E" w:rsidRDefault="00BB7B4A" w:rsidP="00BB7B4A">
            <w:pPr>
              <w:snapToGrid w:val="0"/>
              <w:spacing w:before="40" w:after="40"/>
              <w:rPr>
                <w:bCs/>
                <w:sz w:val="18"/>
              </w:rPr>
            </w:pPr>
            <w:r w:rsidRPr="00C5783E">
              <w:rPr>
                <w:bCs/>
                <w:sz w:val="18"/>
              </w:rPr>
              <w:t>Higher</w:t>
            </w:r>
          </w:p>
        </w:tc>
        <w:tc>
          <w:tcPr>
            <w:tcW w:w="184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2</w:t>
            </w:r>
            <w:r>
              <w:rPr>
                <w:bCs/>
                <w:sz w:val="18"/>
              </w:rPr>
              <w:t xml:space="preserve"> </w:t>
            </w:r>
            <w:r w:rsidRPr="00C5783E">
              <w:rPr>
                <w:bCs/>
                <w:sz w:val="18"/>
              </w:rPr>
              <w:t>285.5</w:t>
            </w:r>
          </w:p>
        </w:tc>
        <w:tc>
          <w:tcPr>
            <w:tcW w:w="992"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4.7</w:t>
            </w:r>
          </w:p>
        </w:tc>
        <w:tc>
          <w:tcPr>
            <w:tcW w:w="709"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1.3</w:t>
            </w:r>
          </w:p>
        </w:tc>
        <w:tc>
          <w:tcPr>
            <w:tcW w:w="184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32.3</w:t>
            </w:r>
          </w:p>
        </w:tc>
        <w:tc>
          <w:tcPr>
            <w:tcW w:w="1984"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w:t>
            </w:r>
            <w:r>
              <w:rPr>
                <w:bCs/>
                <w:sz w:val="18"/>
              </w:rPr>
              <w:t xml:space="preserve"> </w:t>
            </w:r>
            <w:r w:rsidRPr="00C5783E">
              <w:rPr>
                <w:bCs/>
                <w:sz w:val="18"/>
              </w:rPr>
              <w:t>813.7</w:t>
            </w:r>
          </w:p>
        </w:tc>
        <w:tc>
          <w:tcPr>
            <w:tcW w:w="99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5.7</w:t>
            </w:r>
          </w:p>
        </w:tc>
        <w:tc>
          <w:tcPr>
            <w:tcW w:w="708"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1.7</w:t>
            </w:r>
          </w:p>
        </w:tc>
        <w:tc>
          <w:tcPr>
            <w:tcW w:w="2127"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31.7</w:t>
            </w:r>
          </w:p>
        </w:tc>
      </w:tr>
    </w:tbl>
    <w:p w:rsidR="00BB7B4A" w:rsidRDefault="00BB7B4A">
      <w:r>
        <w:br w:type="page"/>
      </w:r>
    </w:p>
    <w:tbl>
      <w:tblPr>
        <w:tblW w:w="12426" w:type="dxa"/>
        <w:tblInd w:w="582" w:type="dxa"/>
        <w:tblLayout w:type="fixed"/>
        <w:tblLook w:val="0000" w:firstRow="0" w:lastRow="0" w:firstColumn="0" w:lastColumn="0" w:noHBand="0" w:noVBand="0"/>
      </w:tblPr>
      <w:tblGrid>
        <w:gridCol w:w="1227"/>
        <w:gridCol w:w="1843"/>
        <w:gridCol w:w="992"/>
        <w:gridCol w:w="709"/>
        <w:gridCol w:w="1843"/>
        <w:gridCol w:w="1984"/>
        <w:gridCol w:w="993"/>
        <w:gridCol w:w="708"/>
        <w:gridCol w:w="2127"/>
      </w:tblGrid>
      <w:tr w:rsidR="00BB7B4A" w:rsidRPr="00EF37C0" w:rsidTr="00D53825">
        <w:tc>
          <w:tcPr>
            <w:tcW w:w="1227" w:type="dxa"/>
            <w:vMerge w:val="restart"/>
            <w:tcBorders>
              <w:top w:val="single" w:sz="4" w:space="0" w:color="auto"/>
            </w:tcBorders>
            <w:shd w:val="clear" w:color="auto" w:fill="auto"/>
          </w:tcPr>
          <w:p w:rsidR="00BB7B4A" w:rsidRPr="00EF37C0" w:rsidRDefault="00BB7B4A" w:rsidP="00D53825">
            <w:pPr>
              <w:snapToGrid w:val="0"/>
              <w:spacing w:before="40" w:after="40" w:line="200" w:lineRule="exact"/>
              <w:rPr>
                <w:bCs/>
                <w:i/>
                <w:sz w:val="16"/>
              </w:rPr>
            </w:pPr>
          </w:p>
        </w:tc>
        <w:tc>
          <w:tcPr>
            <w:tcW w:w="1843" w:type="dxa"/>
            <w:vMerge w:val="restart"/>
            <w:tcBorders>
              <w:top w:val="single" w:sz="4" w:space="0" w:color="auto"/>
            </w:tcBorders>
            <w:shd w:val="clear" w:color="auto" w:fill="auto"/>
            <w:vAlign w:val="bottom"/>
          </w:tcPr>
          <w:p w:rsidR="00BB7B4A" w:rsidRPr="00EF37C0" w:rsidRDefault="00BB7B4A" w:rsidP="00D53825">
            <w:pPr>
              <w:snapToGrid w:val="0"/>
              <w:spacing w:before="40" w:after="40" w:line="200" w:lineRule="exact"/>
              <w:jc w:val="right"/>
              <w:rPr>
                <w:bCs/>
                <w:i/>
                <w:sz w:val="16"/>
              </w:rPr>
            </w:pPr>
            <w:r w:rsidRPr="00EF37C0">
              <w:rPr>
                <w:bCs/>
                <w:i/>
                <w:sz w:val="16"/>
              </w:rPr>
              <w:t>Total expenditure under the consolidated budget (UAH million)</w:t>
            </w:r>
          </w:p>
        </w:tc>
        <w:tc>
          <w:tcPr>
            <w:tcW w:w="1701" w:type="dxa"/>
            <w:gridSpan w:val="2"/>
            <w:tcBorders>
              <w:top w:val="single" w:sz="4" w:space="0" w:color="auto"/>
              <w:bottom w:val="single" w:sz="4" w:space="0" w:color="auto"/>
            </w:tcBorders>
            <w:shd w:val="clear" w:color="auto" w:fill="auto"/>
          </w:tcPr>
          <w:p w:rsidR="00BB7B4A" w:rsidRPr="00EF37C0" w:rsidRDefault="00BB7B4A" w:rsidP="00D53825">
            <w:pPr>
              <w:snapToGrid w:val="0"/>
              <w:spacing w:before="40" w:after="40" w:line="200" w:lineRule="exact"/>
              <w:jc w:val="center"/>
              <w:rPr>
                <w:i/>
                <w:sz w:val="16"/>
              </w:rPr>
            </w:pPr>
            <w:r w:rsidRPr="00EF37C0">
              <w:rPr>
                <w:i/>
                <w:sz w:val="16"/>
              </w:rPr>
              <w:t xml:space="preserve">Expenditures as </w:t>
            </w:r>
            <w:r w:rsidRPr="00EF37C0">
              <w:rPr>
                <w:bCs/>
                <w:i/>
                <w:sz w:val="16"/>
              </w:rPr>
              <w:t xml:space="preserve">a </w:t>
            </w:r>
            <w:r w:rsidRPr="00EF37C0">
              <w:rPr>
                <w:i/>
                <w:sz w:val="16"/>
              </w:rPr>
              <w:t>percentage of</w:t>
            </w:r>
          </w:p>
        </w:tc>
        <w:tc>
          <w:tcPr>
            <w:tcW w:w="1843" w:type="dxa"/>
            <w:vMerge w:val="restart"/>
            <w:tcBorders>
              <w:top w:val="single" w:sz="4" w:space="0" w:color="auto"/>
            </w:tcBorders>
            <w:shd w:val="clear" w:color="auto" w:fill="auto"/>
            <w:vAlign w:val="bottom"/>
          </w:tcPr>
          <w:p w:rsidR="00BB7B4A" w:rsidRPr="00EF37C0" w:rsidRDefault="00BB7B4A" w:rsidP="00D53825">
            <w:pPr>
              <w:snapToGrid w:val="0"/>
              <w:spacing w:before="40" w:after="40" w:line="200" w:lineRule="exact"/>
              <w:jc w:val="right"/>
              <w:rPr>
                <w:bCs/>
                <w:i/>
                <w:sz w:val="16"/>
              </w:rPr>
            </w:pPr>
            <w:r w:rsidRPr="00EF37C0">
              <w:rPr>
                <w:bCs/>
                <w:i/>
                <w:sz w:val="16"/>
              </w:rPr>
              <w:t>Expenditure on individual sub</w:t>
            </w:r>
            <w:r>
              <w:rPr>
                <w:bCs/>
                <w:i/>
                <w:sz w:val="16"/>
              </w:rPr>
              <w:noBreakHyphen/>
            </w:r>
            <w:r w:rsidRPr="00EF37C0">
              <w:rPr>
                <w:bCs/>
                <w:i/>
                <w:sz w:val="16"/>
              </w:rPr>
              <w:t>sectors as % of sector expenditure</w:t>
            </w:r>
          </w:p>
        </w:tc>
        <w:tc>
          <w:tcPr>
            <w:tcW w:w="1984" w:type="dxa"/>
            <w:vMerge w:val="restart"/>
            <w:tcBorders>
              <w:top w:val="single" w:sz="4" w:space="0" w:color="auto"/>
            </w:tcBorders>
            <w:shd w:val="clear" w:color="auto" w:fill="auto"/>
            <w:vAlign w:val="bottom"/>
          </w:tcPr>
          <w:p w:rsidR="00BB7B4A" w:rsidRPr="00EF37C0" w:rsidRDefault="00BB7B4A" w:rsidP="00D53825">
            <w:pPr>
              <w:snapToGrid w:val="0"/>
              <w:spacing w:before="40" w:after="40" w:line="200" w:lineRule="exact"/>
              <w:jc w:val="right"/>
              <w:rPr>
                <w:bCs/>
                <w:i/>
                <w:sz w:val="16"/>
              </w:rPr>
            </w:pPr>
            <w:r w:rsidRPr="00EF37C0">
              <w:rPr>
                <w:bCs/>
                <w:i/>
                <w:sz w:val="16"/>
              </w:rPr>
              <w:t>Total expenditure under the consolidated budget (UAH million)</w:t>
            </w:r>
          </w:p>
        </w:tc>
        <w:tc>
          <w:tcPr>
            <w:tcW w:w="1701" w:type="dxa"/>
            <w:gridSpan w:val="2"/>
            <w:tcBorders>
              <w:top w:val="single" w:sz="4" w:space="0" w:color="auto"/>
              <w:bottom w:val="single" w:sz="4" w:space="0" w:color="auto"/>
            </w:tcBorders>
            <w:shd w:val="clear" w:color="auto" w:fill="auto"/>
          </w:tcPr>
          <w:p w:rsidR="00BB7B4A" w:rsidRPr="00EF37C0" w:rsidRDefault="00BB7B4A" w:rsidP="00D53825">
            <w:pPr>
              <w:snapToGrid w:val="0"/>
              <w:spacing w:before="40" w:after="40" w:line="200" w:lineRule="exact"/>
              <w:jc w:val="center"/>
              <w:rPr>
                <w:bCs/>
                <w:i/>
                <w:sz w:val="16"/>
              </w:rPr>
            </w:pPr>
            <w:r w:rsidRPr="00EF37C0">
              <w:rPr>
                <w:bCs/>
                <w:i/>
                <w:sz w:val="16"/>
              </w:rPr>
              <w:t>Expenditures as a percentage of</w:t>
            </w:r>
          </w:p>
        </w:tc>
        <w:tc>
          <w:tcPr>
            <w:tcW w:w="2127" w:type="dxa"/>
            <w:vMerge w:val="restart"/>
            <w:tcBorders>
              <w:top w:val="single" w:sz="4" w:space="0" w:color="auto"/>
            </w:tcBorders>
            <w:shd w:val="clear" w:color="auto" w:fill="auto"/>
            <w:vAlign w:val="bottom"/>
          </w:tcPr>
          <w:p w:rsidR="00BB7B4A" w:rsidRPr="00EF37C0" w:rsidRDefault="00BB7B4A" w:rsidP="00D53825">
            <w:pPr>
              <w:snapToGrid w:val="0"/>
              <w:spacing w:before="40" w:after="40" w:line="200" w:lineRule="exact"/>
              <w:jc w:val="right"/>
              <w:rPr>
                <w:bCs/>
                <w:i/>
                <w:sz w:val="16"/>
              </w:rPr>
            </w:pPr>
            <w:r w:rsidRPr="00EF37C0">
              <w:rPr>
                <w:bCs/>
                <w:i/>
                <w:sz w:val="16"/>
              </w:rPr>
              <w:t>Expenditure on individual sub</w:t>
            </w:r>
            <w:r w:rsidRPr="00EF37C0">
              <w:rPr>
                <w:bCs/>
                <w:i/>
                <w:sz w:val="16"/>
              </w:rPr>
              <w:noBreakHyphen/>
              <w:t>sectors as % of sector expenditure</w:t>
            </w:r>
          </w:p>
        </w:tc>
      </w:tr>
      <w:tr w:rsidR="00BB7B4A" w:rsidRPr="00C5783E" w:rsidTr="00D53825">
        <w:tc>
          <w:tcPr>
            <w:tcW w:w="1227" w:type="dxa"/>
            <w:vMerge/>
            <w:tcBorders>
              <w:bottom w:val="single" w:sz="12" w:space="0" w:color="auto"/>
            </w:tcBorders>
            <w:shd w:val="clear" w:color="auto" w:fill="auto"/>
          </w:tcPr>
          <w:p w:rsidR="00BB7B4A" w:rsidRPr="00C5783E" w:rsidRDefault="00BB7B4A" w:rsidP="00D53825">
            <w:pPr>
              <w:snapToGrid w:val="0"/>
              <w:spacing w:before="40" w:after="40" w:line="200" w:lineRule="exact"/>
              <w:rPr>
                <w:i/>
                <w:sz w:val="16"/>
              </w:rPr>
            </w:pPr>
          </w:p>
        </w:tc>
        <w:tc>
          <w:tcPr>
            <w:tcW w:w="1843" w:type="dxa"/>
            <w:vMerge/>
            <w:tcBorders>
              <w:bottom w:val="single" w:sz="12" w:space="0" w:color="auto"/>
            </w:tcBorders>
            <w:shd w:val="clear" w:color="auto" w:fill="auto"/>
          </w:tcPr>
          <w:p w:rsidR="00BB7B4A" w:rsidRPr="00C5783E" w:rsidRDefault="00BB7B4A" w:rsidP="00D53825">
            <w:pPr>
              <w:snapToGrid w:val="0"/>
              <w:spacing w:before="40" w:after="40" w:line="200" w:lineRule="exact"/>
              <w:jc w:val="right"/>
              <w:rPr>
                <w:i/>
                <w:sz w:val="16"/>
              </w:rPr>
            </w:pPr>
          </w:p>
        </w:tc>
        <w:tc>
          <w:tcPr>
            <w:tcW w:w="992" w:type="dxa"/>
            <w:tcBorders>
              <w:top w:val="single" w:sz="4" w:space="0" w:color="auto"/>
              <w:bottom w:val="single" w:sz="12" w:space="0" w:color="auto"/>
            </w:tcBorders>
            <w:shd w:val="clear" w:color="auto" w:fill="auto"/>
          </w:tcPr>
          <w:p w:rsidR="00BB7B4A" w:rsidRPr="00C5783E" w:rsidRDefault="00BB7B4A" w:rsidP="00D53825">
            <w:pPr>
              <w:snapToGrid w:val="0"/>
              <w:spacing w:before="40" w:after="40" w:line="200" w:lineRule="exact"/>
              <w:jc w:val="right"/>
              <w:rPr>
                <w:bCs/>
                <w:i/>
                <w:sz w:val="16"/>
              </w:rPr>
            </w:pPr>
            <w:r w:rsidRPr="00C5783E">
              <w:rPr>
                <w:bCs/>
                <w:i/>
                <w:sz w:val="16"/>
              </w:rPr>
              <w:t>Total expenditure</w:t>
            </w:r>
          </w:p>
        </w:tc>
        <w:tc>
          <w:tcPr>
            <w:tcW w:w="709" w:type="dxa"/>
            <w:tcBorders>
              <w:top w:val="single" w:sz="4" w:space="0" w:color="auto"/>
              <w:bottom w:val="single" w:sz="12" w:space="0" w:color="auto"/>
            </w:tcBorders>
            <w:shd w:val="clear" w:color="auto" w:fill="auto"/>
          </w:tcPr>
          <w:p w:rsidR="00BB7B4A" w:rsidRPr="00C5783E" w:rsidRDefault="00BB7B4A" w:rsidP="00D53825">
            <w:pPr>
              <w:snapToGrid w:val="0"/>
              <w:spacing w:before="40" w:after="40" w:line="200" w:lineRule="exact"/>
              <w:jc w:val="right"/>
              <w:rPr>
                <w:bCs/>
                <w:i/>
                <w:sz w:val="16"/>
              </w:rPr>
            </w:pPr>
            <w:r w:rsidRPr="00C5783E">
              <w:rPr>
                <w:bCs/>
                <w:i/>
                <w:sz w:val="16"/>
              </w:rPr>
              <w:t>GDP</w:t>
            </w:r>
          </w:p>
        </w:tc>
        <w:tc>
          <w:tcPr>
            <w:tcW w:w="1843" w:type="dxa"/>
            <w:vMerge/>
            <w:tcBorders>
              <w:bottom w:val="single" w:sz="12" w:space="0" w:color="auto"/>
            </w:tcBorders>
            <w:shd w:val="clear" w:color="auto" w:fill="auto"/>
          </w:tcPr>
          <w:p w:rsidR="00BB7B4A" w:rsidRPr="00C5783E" w:rsidRDefault="00BB7B4A" w:rsidP="00D53825">
            <w:pPr>
              <w:snapToGrid w:val="0"/>
              <w:spacing w:before="40" w:after="40" w:line="200" w:lineRule="exact"/>
              <w:jc w:val="right"/>
              <w:rPr>
                <w:i/>
                <w:sz w:val="16"/>
              </w:rPr>
            </w:pPr>
          </w:p>
        </w:tc>
        <w:tc>
          <w:tcPr>
            <w:tcW w:w="1984" w:type="dxa"/>
            <w:vMerge/>
            <w:tcBorders>
              <w:bottom w:val="single" w:sz="12" w:space="0" w:color="auto"/>
            </w:tcBorders>
            <w:shd w:val="clear" w:color="auto" w:fill="auto"/>
          </w:tcPr>
          <w:p w:rsidR="00BB7B4A" w:rsidRPr="00C5783E" w:rsidRDefault="00BB7B4A" w:rsidP="00D53825">
            <w:pPr>
              <w:snapToGrid w:val="0"/>
              <w:spacing w:before="40" w:after="40" w:line="200" w:lineRule="exact"/>
              <w:jc w:val="right"/>
              <w:rPr>
                <w:i/>
                <w:sz w:val="16"/>
              </w:rPr>
            </w:pPr>
          </w:p>
        </w:tc>
        <w:tc>
          <w:tcPr>
            <w:tcW w:w="993" w:type="dxa"/>
            <w:tcBorders>
              <w:top w:val="single" w:sz="4" w:space="0" w:color="auto"/>
              <w:bottom w:val="single" w:sz="12" w:space="0" w:color="auto"/>
            </w:tcBorders>
            <w:shd w:val="clear" w:color="auto" w:fill="auto"/>
            <w:vAlign w:val="bottom"/>
          </w:tcPr>
          <w:p w:rsidR="00BB7B4A" w:rsidRPr="00C5783E" w:rsidRDefault="00BB7B4A" w:rsidP="00D53825">
            <w:pPr>
              <w:snapToGrid w:val="0"/>
              <w:spacing w:before="40" w:after="40" w:line="200" w:lineRule="exact"/>
              <w:jc w:val="right"/>
              <w:rPr>
                <w:bCs/>
                <w:i/>
                <w:sz w:val="16"/>
              </w:rPr>
            </w:pPr>
            <w:r w:rsidRPr="00C5783E">
              <w:rPr>
                <w:bCs/>
                <w:i/>
                <w:sz w:val="16"/>
              </w:rPr>
              <w:t>Total expenditure</w:t>
            </w:r>
          </w:p>
        </w:tc>
        <w:tc>
          <w:tcPr>
            <w:tcW w:w="708" w:type="dxa"/>
            <w:tcBorders>
              <w:top w:val="single" w:sz="4" w:space="0" w:color="auto"/>
              <w:bottom w:val="single" w:sz="12" w:space="0" w:color="auto"/>
            </w:tcBorders>
            <w:shd w:val="clear" w:color="auto" w:fill="auto"/>
            <w:vAlign w:val="bottom"/>
          </w:tcPr>
          <w:p w:rsidR="00BB7B4A" w:rsidRPr="00C5783E" w:rsidRDefault="00BB7B4A" w:rsidP="00D53825">
            <w:pPr>
              <w:snapToGrid w:val="0"/>
              <w:spacing w:before="40" w:after="40" w:line="200" w:lineRule="exact"/>
              <w:jc w:val="right"/>
              <w:rPr>
                <w:bCs/>
                <w:i/>
                <w:sz w:val="16"/>
              </w:rPr>
            </w:pPr>
            <w:r w:rsidRPr="00C5783E">
              <w:rPr>
                <w:bCs/>
                <w:i/>
                <w:sz w:val="16"/>
              </w:rPr>
              <w:t>GDP</w:t>
            </w:r>
          </w:p>
        </w:tc>
        <w:tc>
          <w:tcPr>
            <w:tcW w:w="2127" w:type="dxa"/>
            <w:vMerge/>
            <w:tcBorders>
              <w:bottom w:val="single" w:sz="12" w:space="0" w:color="auto"/>
            </w:tcBorders>
            <w:shd w:val="clear" w:color="auto" w:fill="auto"/>
          </w:tcPr>
          <w:p w:rsidR="00BB7B4A" w:rsidRPr="00C5783E" w:rsidRDefault="00BB7B4A" w:rsidP="00D53825">
            <w:pPr>
              <w:snapToGrid w:val="0"/>
              <w:spacing w:before="40" w:after="40" w:line="200" w:lineRule="exact"/>
              <w:jc w:val="both"/>
              <w:rPr>
                <w:i/>
                <w:sz w:val="16"/>
              </w:rPr>
            </w:pPr>
          </w:p>
        </w:tc>
      </w:tr>
      <w:tr w:rsidR="00BB7B4A" w:rsidRPr="00C5783E" w:rsidTr="000C7B75">
        <w:trPr>
          <w:trHeight w:val="340"/>
        </w:trPr>
        <w:tc>
          <w:tcPr>
            <w:tcW w:w="12426" w:type="dxa"/>
            <w:gridSpan w:val="9"/>
            <w:tcBorders>
              <w:top w:val="single" w:sz="12" w:space="0" w:color="auto"/>
              <w:bottom w:val="single" w:sz="4" w:space="0" w:color="auto"/>
            </w:tcBorders>
            <w:shd w:val="clear" w:color="auto" w:fill="auto"/>
            <w:vAlign w:val="bottom"/>
          </w:tcPr>
          <w:p w:rsidR="00BB7B4A" w:rsidRPr="00C5783E" w:rsidRDefault="00BB7B4A" w:rsidP="00BB7B4A">
            <w:pPr>
              <w:tabs>
                <w:tab w:val="left" w:pos="2356"/>
                <w:tab w:val="left" w:pos="5939"/>
              </w:tabs>
              <w:snapToGrid w:val="0"/>
              <w:spacing w:before="80" w:after="80"/>
              <w:rPr>
                <w:bCs/>
                <w:i/>
                <w:sz w:val="18"/>
                <w:vertAlign w:val="superscript"/>
              </w:rPr>
            </w:pPr>
            <w:r>
              <w:rPr>
                <w:bCs/>
                <w:i/>
                <w:sz w:val="18"/>
              </w:rPr>
              <w:tab/>
            </w:r>
            <w:r w:rsidRPr="00C5783E">
              <w:rPr>
                <w:bCs/>
                <w:i/>
                <w:sz w:val="18"/>
              </w:rPr>
              <w:t xml:space="preserve">2002 </w:t>
            </w:r>
            <w:r w:rsidRPr="00C5783E">
              <w:rPr>
                <w:bCs/>
                <w:i/>
                <w:sz w:val="18"/>
              </w:rPr>
              <w:tab/>
            </w:r>
            <w:r>
              <w:rPr>
                <w:bCs/>
                <w:i/>
                <w:sz w:val="18"/>
              </w:rPr>
              <w:tab/>
            </w:r>
            <w:r>
              <w:rPr>
                <w:bCs/>
                <w:i/>
                <w:sz w:val="18"/>
              </w:rPr>
              <w:tab/>
            </w:r>
            <w:r>
              <w:rPr>
                <w:bCs/>
                <w:i/>
                <w:sz w:val="18"/>
              </w:rPr>
              <w:tab/>
            </w:r>
            <w:r>
              <w:rPr>
                <w:bCs/>
                <w:i/>
                <w:sz w:val="18"/>
              </w:rPr>
              <w:tab/>
            </w:r>
            <w:r w:rsidRPr="00C5783E">
              <w:rPr>
                <w:bCs/>
                <w:i/>
                <w:sz w:val="18"/>
              </w:rPr>
              <w:t>2005</w:t>
            </w:r>
            <w:r w:rsidRPr="00C5783E">
              <w:rPr>
                <w:bCs/>
                <w:i/>
                <w:sz w:val="18"/>
                <w:vertAlign w:val="superscript"/>
              </w:rPr>
              <w:t>1</w:t>
            </w:r>
          </w:p>
        </w:tc>
      </w:tr>
      <w:tr w:rsidR="00BB7B4A" w:rsidRPr="00C5783E">
        <w:trPr>
          <w:trHeight w:val="255"/>
        </w:trPr>
        <w:tc>
          <w:tcPr>
            <w:tcW w:w="1227"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ind w:firstLine="284"/>
              <w:rPr>
                <w:b/>
                <w:bCs/>
                <w:sz w:val="18"/>
              </w:rPr>
            </w:pPr>
            <w:r w:rsidRPr="00C5783E">
              <w:rPr>
                <w:b/>
                <w:bCs/>
                <w:sz w:val="18"/>
              </w:rPr>
              <w:t>Total</w:t>
            </w:r>
          </w:p>
        </w:tc>
        <w:tc>
          <w:tcPr>
            <w:tcW w:w="1843"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60</w:t>
            </w:r>
            <w:r>
              <w:rPr>
                <w:b/>
                <w:bCs/>
                <w:sz w:val="18"/>
              </w:rPr>
              <w:t xml:space="preserve"> </w:t>
            </w:r>
            <w:r w:rsidRPr="00C5783E">
              <w:rPr>
                <w:b/>
                <w:bCs/>
                <w:sz w:val="18"/>
              </w:rPr>
              <w:t>318.9</w:t>
            </w:r>
          </w:p>
        </w:tc>
        <w:tc>
          <w:tcPr>
            <w:tcW w:w="992"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709"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1843"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x</w:t>
            </w:r>
          </w:p>
        </w:tc>
        <w:tc>
          <w:tcPr>
            <w:tcW w:w="1984"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141</w:t>
            </w:r>
            <w:r>
              <w:rPr>
                <w:b/>
                <w:bCs/>
                <w:sz w:val="18"/>
              </w:rPr>
              <w:t xml:space="preserve"> </w:t>
            </w:r>
            <w:r w:rsidRPr="00C5783E">
              <w:rPr>
                <w:b/>
                <w:bCs/>
                <w:sz w:val="18"/>
              </w:rPr>
              <w:t>989</w:t>
            </w:r>
            <w:r>
              <w:rPr>
                <w:b/>
                <w:bCs/>
                <w:sz w:val="18"/>
              </w:rPr>
              <w:t xml:space="preserve"> </w:t>
            </w:r>
            <w:r w:rsidRPr="00C5783E">
              <w:rPr>
                <w:b/>
                <w:bCs/>
                <w:sz w:val="18"/>
              </w:rPr>
              <w:t>5</w:t>
            </w:r>
          </w:p>
        </w:tc>
        <w:tc>
          <w:tcPr>
            <w:tcW w:w="993"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708"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2127"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x</w:t>
            </w:r>
          </w:p>
        </w:tc>
      </w:tr>
      <w:tr w:rsidR="00BB7B4A" w:rsidRPr="00040D98">
        <w:trPr>
          <w:trHeight w:val="255"/>
        </w:trPr>
        <w:tc>
          <w:tcPr>
            <w:tcW w:w="1227" w:type="dxa"/>
            <w:tcBorders>
              <w:top w:val="single" w:sz="4" w:space="0" w:color="auto"/>
            </w:tcBorders>
            <w:shd w:val="clear" w:color="auto" w:fill="auto"/>
            <w:vAlign w:val="bottom"/>
          </w:tcPr>
          <w:p w:rsidR="00BB7B4A" w:rsidRPr="00C5783E" w:rsidRDefault="00BB7B4A" w:rsidP="00BB7B4A">
            <w:pPr>
              <w:snapToGrid w:val="0"/>
              <w:spacing w:before="40" w:after="40"/>
              <w:rPr>
                <w:bCs/>
                <w:sz w:val="18"/>
              </w:rPr>
            </w:pPr>
            <w:r w:rsidRPr="00C5783E">
              <w:rPr>
                <w:bCs/>
                <w:sz w:val="18"/>
              </w:rPr>
              <w:t>Total for education</w:t>
            </w:r>
          </w:p>
        </w:tc>
        <w:tc>
          <w:tcPr>
            <w:tcW w:w="184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12</w:t>
            </w:r>
            <w:r>
              <w:rPr>
                <w:bCs/>
                <w:sz w:val="18"/>
              </w:rPr>
              <w:t xml:space="preserve"> </w:t>
            </w:r>
            <w:r w:rsidRPr="00C5783E">
              <w:rPr>
                <w:bCs/>
                <w:sz w:val="18"/>
              </w:rPr>
              <w:t>269.0</w:t>
            </w:r>
          </w:p>
        </w:tc>
        <w:tc>
          <w:tcPr>
            <w:tcW w:w="992"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20.3</w:t>
            </w:r>
          </w:p>
        </w:tc>
        <w:tc>
          <w:tcPr>
            <w:tcW w:w="709"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5.6</w:t>
            </w:r>
          </w:p>
        </w:tc>
        <w:tc>
          <w:tcPr>
            <w:tcW w:w="184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100</w:t>
            </w:r>
          </w:p>
        </w:tc>
        <w:tc>
          <w:tcPr>
            <w:tcW w:w="1984"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26</w:t>
            </w:r>
            <w:r>
              <w:rPr>
                <w:bCs/>
                <w:sz w:val="18"/>
              </w:rPr>
              <w:t xml:space="preserve"> </w:t>
            </w:r>
            <w:r w:rsidRPr="00C5783E">
              <w:rPr>
                <w:bCs/>
                <w:sz w:val="18"/>
              </w:rPr>
              <w:t>801.8</w:t>
            </w:r>
          </w:p>
        </w:tc>
        <w:tc>
          <w:tcPr>
            <w:tcW w:w="99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18.9</w:t>
            </w:r>
          </w:p>
        </w:tc>
        <w:tc>
          <w:tcPr>
            <w:tcW w:w="708"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6.3</w:t>
            </w:r>
          </w:p>
        </w:tc>
        <w:tc>
          <w:tcPr>
            <w:tcW w:w="2127"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100</w:t>
            </w:r>
          </w:p>
        </w:tc>
      </w:tr>
      <w:tr w:rsidR="00BB7B4A" w:rsidRPr="00040D98">
        <w:tc>
          <w:tcPr>
            <w:tcW w:w="12426" w:type="dxa"/>
            <w:gridSpan w:val="9"/>
            <w:shd w:val="clear" w:color="auto" w:fill="auto"/>
            <w:vAlign w:val="bottom"/>
          </w:tcPr>
          <w:p w:rsidR="00BB7B4A" w:rsidRPr="00C5783E" w:rsidRDefault="00BB7B4A" w:rsidP="00BB7B4A">
            <w:pPr>
              <w:snapToGrid w:val="0"/>
              <w:spacing w:before="40" w:after="40"/>
              <w:ind w:firstLine="170"/>
              <w:rPr>
                <w:bCs/>
                <w:sz w:val="18"/>
              </w:rPr>
            </w:pPr>
            <w:r w:rsidRPr="00C5783E">
              <w:rPr>
                <w:bCs/>
                <w:sz w:val="18"/>
              </w:rPr>
              <w:t>of which:</w:t>
            </w:r>
          </w:p>
        </w:tc>
      </w:tr>
      <w:tr w:rsidR="00BB7B4A" w:rsidRPr="00040D98">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Pre-school</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w:t>
            </w:r>
            <w:r>
              <w:rPr>
                <w:bCs/>
                <w:sz w:val="18"/>
              </w:rPr>
              <w:t xml:space="preserve"> </w:t>
            </w:r>
            <w:r w:rsidRPr="00C5783E">
              <w:rPr>
                <w:bCs/>
                <w:sz w:val="18"/>
              </w:rPr>
              <w:t>372.2</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2.3</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0.6</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11.1</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w:t>
            </w:r>
            <w:r>
              <w:rPr>
                <w:bCs/>
                <w:sz w:val="18"/>
              </w:rPr>
              <w:t xml:space="preserve"> </w:t>
            </w:r>
            <w:r w:rsidRPr="00C5783E">
              <w:rPr>
                <w:bCs/>
                <w:sz w:val="18"/>
              </w:rPr>
              <w:t>940.7</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2.1</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0.7</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11.0</w:t>
            </w:r>
          </w:p>
        </w:tc>
      </w:tr>
      <w:tr w:rsidR="00BB7B4A" w:rsidRPr="00040D98">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General intermediate</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w:t>
            </w:r>
            <w:r>
              <w:rPr>
                <w:bCs/>
                <w:sz w:val="18"/>
              </w:rPr>
              <w:t xml:space="preserve"> </w:t>
            </w:r>
            <w:r w:rsidRPr="00C5783E">
              <w:rPr>
                <w:bCs/>
                <w:sz w:val="18"/>
              </w:rPr>
              <w:t>931.0</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8.2</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2.2</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40.2</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w:t>
            </w:r>
            <w:r>
              <w:rPr>
                <w:bCs/>
                <w:sz w:val="18"/>
              </w:rPr>
              <w:t xml:space="preserve"> </w:t>
            </w:r>
            <w:r w:rsidRPr="00C5783E">
              <w:rPr>
                <w:bCs/>
                <w:sz w:val="18"/>
              </w:rPr>
              <w:t>158.8</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7.9</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2.6</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41.6</w:t>
            </w:r>
          </w:p>
        </w:tc>
      </w:tr>
      <w:tr w:rsidR="00BB7B4A" w:rsidRPr="00040D98" w:rsidTr="000C7B75">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Vocational-technical</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733.1</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1.2</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0.3</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6.0</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w:t>
            </w:r>
            <w:r>
              <w:rPr>
                <w:bCs/>
                <w:sz w:val="18"/>
              </w:rPr>
              <w:t xml:space="preserve"> </w:t>
            </w:r>
            <w:r w:rsidRPr="00C5783E">
              <w:rPr>
                <w:bCs/>
                <w:sz w:val="18"/>
              </w:rPr>
              <w:t>749.9</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1.2</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0.4</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6.5</w:t>
            </w:r>
          </w:p>
        </w:tc>
      </w:tr>
      <w:tr w:rsidR="00BB7B4A" w:rsidRPr="00040D98" w:rsidTr="000C7B75">
        <w:trPr>
          <w:trHeight w:val="255"/>
        </w:trPr>
        <w:tc>
          <w:tcPr>
            <w:tcW w:w="1227" w:type="dxa"/>
            <w:tcBorders>
              <w:bottom w:val="single" w:sz="12" w:space="0" w:color="auto"/>
            </w:tcBorders>
            <w:shd w:val="clear" w:color="auto" w:fill="auto"/>
            <w:vAlign w:val="bottom"/>
          </w:tcPr>
          <w:p w:rsidR="00BB7B4A" w:rsidRPr="00C5783E" w:rsidRDefault="00BB7B4A" w:rsidP="00BB7B4A">
            <w:pPr>
              <w:snapToGrid w:val="0"/>
              <w:spacing w:before="40" w:after="40"/>
              <w:rPr>
                <w:bCs/>
                <w:sz w:val="18"/>
              </w:rPr>
            </w:pPr>
            <w:r w:rsidRPr="00C5783E">
              <w:rPr>
                <w:bCs/>
                <w:sz w:val="18"/>
              </w:rPr>
              <w:t>Higher</w:t>
            </w:r>
          </w:p>
        </w:tc>
        <w:tc>
          <w:tcPr>
            <w:tcW w:w="184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4</w:t>
            </w:r>
            <w:r>
              <w:rPr>
                <w:bCs/>
                <w:sz w:val="18"/>
              </w:rPr>
              <w:t xml:space="preserve"> </w:t>
            </w:r>
            <w:r w:rsidRPr="00C5783E">
              <w:rPr>
                <w:bCs/>
                <w:sz w:val="18"/>
              </w:rPr>
              <w:t>167.0</w:t>
            </w:r>
          </w:p>
        </w:tc>
        <w:tc>
          <w:tcPr>
            <w:tcW w:w="992"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6.9</w:t>
            </w:r>
          </w:p>
        </w:tc>
        <w:tc>
          <w:tcPr>
            <w:tcW w:w="709"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1.9</w:t>
            </w:r>
          </w:p>
        </w:tc>
        <w:tc>
          <w:tcPr>
            <w:tcW w:w="184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34.0</w:t>
            </w:r>
          </w:p>
        </w:tc>
        <w:tc>
          <w:tcPr>
            <w:tcW w:w="1984"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7</w:t>
            </w:r>
            <w:r>
              <w:rPr>
                <w:bCs/>
                <w:sz w:val="18"/>
              </w:rPr>
              <w:t xml:space="preserve"> </w:t>
            </w:r>
            <w:r w:rsidRPr="00C5783E">
              <w:rPr>
                <w:bCs/>
                <w:sz w:val="18"/>
              </w:rPr>
              <w:t>934.1</w:t>
            </w:r>
          </w:p>
        </w:tc>
        <w:tc>
          <w:tcPr>
            <w:tcW w:w="99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5.6</w:t>
            </w:r>
          </w:p>
        </w:tc>
        <w:tc>
          <w:tcPr>
            <w:tcW w:w="708"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1.9</w:t>
            </w:r>
          </w:p>
        </w:tc>
        <w:tc>
          <w:tcPr>
            <w:tcW w:w="2127"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29.6</w:t>
            </w:r>
          </w:p>
        </w:tc>
      </w:tr>
    </w:tbl>
    <w:p w:rsidR="00BB7B4A" w:rsidRDefault="00BB7B4A">
      <w:r>
        <w:br w:type="page"/>
      </w:r>
    </w:p>
    <w:tbl>
      <w:tblPr>
        <w:tblW w:w="12426" w:type="dxa"/>
        <w:tblInd w:w="582" w:type="dxa"/>
        <w:tblLayout w:type="fixed"/>
        <w:tblLook w:val="0000" w:firstRow="0" w:lastRow="0" w:firstColumn="0" w:lastColumn="0" w:noHBand="0" w:noVBand="0"/>
      </w:tblPr>
      <w:tblGrid>
        <w:gridCol w:w="1227"/>
        <w:gridCol w:w="1843"/>
        <w:gridCol w:w="992"/>
        <w:gridCol w:w="709"/>
        <w:gridCol w:w="1843"/>
        <w:gridCol w:w="1984"/>
        <w:gridCol w:w="993"/>
        <w:gridCol w:w="708"/>
        <w:gridCol w:w="2127"/>
      </w:tblGrid>
      <w:tr w:rsidR="00BB7B4A" w:rsidRPr="00EF37C0" w:rsidTr="00563C73">
        <w:tc>
          <w:tcPr>
            <w:tcW w:w="1227" w:type="dxa"/>
            <w:vMerge w:val="restart"/>
            <w:tcBorders>
              <w:top w:val="single" w:sz="4" w:space="0" w:color="auto"/>
            </w:tcBorders>
            <w:shd w:val="clear" w:color="auto" w:fill="auto"/>
          </w:tcPr>
          <w:p w:rsidR="00BB7B4A" w:rsidRPr="00EF37C0" w:rsidRDefault="00BB7B4A" w:rsidP="00563C73">
            <w:pPr>
              <w:snapToGrid w:val="0"/>
              <w:spacing w:before="40" w:after="40" w:line="200" w:lineRule="exact"/>
              <w:rPr>
                <w:bCs/>
                <w:i/>
                <w:sz w:val="16"/>
              </w:rPr>
            </w:pPr>
          </w:p>
        </w:tc>
        <w:tc>
          <w:tcPr>
            <w:tcW w:w="1843" w:type="dxa"/>
            <w:vMerge w:val="restart"/>
            <w:tcBorders>
              <w:top w:val="single" w:sz="4" w:space="0" w:color="auto"/>
            </w:tcBorders>
            <w:shd w:val="clear" w:color="auto" w:fill="auto"/>
            <w:vAlign w:val="bottom"/>
          </w:tcPr>
          <w:p w:rsidR="00BB7B4A" w:rsidRPr="00EF37C0" w:rsidRDefault="00BB7B4A" w:rsidP="00563C73">
            <w:pPr>
              <w:snapToGrid w:val="0"/>
              <w:spacing w:before="40" w:after="40" w:line="200" w:lineRule="exact"/>
              <w:jc w:val="right"/>
              <w:rPr>
                <w:bCs/>
                <w:i/>
                <w:sz w:val="16"/>
              </w:rPr>
            </w:pPr>
            <w:r w:rsidRPr="00EF37C0">
              <w:rPr>
                <w:bCs/>
                <w:i/>
                <w:sz w:val="16"/>
              </w:rPr>
              <w:t>Total expenditure under the consolidated budget (UAH million)</w:t>
            </w:r>
          </w:p>
        </w:tc>
        <w:tc>
          <w:tcPr>
            <w:tcW w:w="1701" w:type="dxa"/>
            <w:gridSpan w:val="2"/>
            <w:tcBorders>
              <w:top w:val="single" w:sz="4" w:space="0" w:color="auto"/>
              <w:bottom w:val="single" w:sz="4" w:space="0" w:color="auto"/>
            </w:tcBorders>
            <w:shd w:val="clear" w:color="auto" w:fill="auto"/>
          </w:tcPr>
          <w:p w:rsidR="00BB7B4A" w:rsidRPr="00EF37C0" w:rsidRDefault="00BB7B4A" w:rsidP="00563C73">
            <w:pPr>
              <w:snapToGrid w:val="0"/>
              <w:spacing w:before="40" w:after="40" w:line="200" w:lineRule="exact"/>
              <w:jc w:val="center"/>
              <w:rPr>
                <w:i/>
                <w:sz w:val="16"/>
              </w:rPr>
            </w:pPr>
            <w:r w:rsidRPr="00EF37C0">
              <w:rPr>
                <w:i/>
                <w:sz w:val="16"/>
              </w:rPr>
              <w:t xml:space="preserve">Expenditures as </w:t>
            </w:r>
            <w:r w:rsidRPr="00EF37C0">
              <w:rPr>
                <w:bCs/>
                <w:i/>
                <w:sz w:val="16"/>
              </w:rPr>
              <w:t xml:space="preserve">a </w:t>
            </w:r>
            <w:r w:rsidRPr="00EF37C0">
              <w:rPr>
                <w:i/>
                <w:sz w:val="16"/>
              </w:rPr>
              <w:t>percentage of</w:t>
            </w:r>
          </w:p>
        </w:tc>
        <w:tc>
          <w:tcPr>
            <w:tcW w:w="1843" w:type="dxa"/>
            <w:vMerge w:val="restart"/>
            <w:tcBorders>
              <w:top w:val="single" w:sz="4" w:space="0" w:color="auto"/>
            </w:tcBorders>
            <w:shd w:val="clear" w:color="auto" w:fill="auto"/>
            <w:vAlign w:val="bottom"/>
          </w:tcPr>
          <w:p w:rsidR="00BB7B4A" w:rsidRPr="00EF37C0" w:rsidRDefault="00BB7B4A" w:rsidP="00563C73">
            <w:pPr>
              <w:snapToGrid w:val="0"/>
              <w:spacing w:before="40" w:after="40" w:line="200" w:lineRule="exact"/>
              <w:jc w:val="right"/>
              <w:rPr>
                <w:bCs/>
                <w:i/>
                <w:sz w:val="16"/>
              </w:rPr>
            </w:pPr>
            <w:r w:rsidRPr="00EF37C0">
              <w:rPr>
                <w:bCs/>
                <w:i/>
                <w:sz w:val="16"/>
              </w:rPr>
              <w:t>Expenditure on individual sub</w:t>
            </w:r>
            <w:r>
              <w:rPr>
                <w:bCs/>
                <w:i/>
                <w:sz w:val="16"/>
              </w:rPr>
              <w:noBreakHyphen/>
            </w:r>
            <w:r w:rsidRPr="00EF37C0">
              <w:rPr>
                <w:bCs/>
                <w:i/>
                <w:sz w:val="16"/>
              </w:rPr>
              <w:t>sectors as % of sector expenditure</w:t>
            </w:r>
          </w:p>
        </w:tc>
        <w:tc>
          <w:tcPr>
            <w:tcW w:w="1984" w:type="dxa"/>
            <w:vMerge w:val="restart"/>
            <w:tcBorders>
              <w:top w:val="single" w:sz="4" w:space="0" w:color="auto"/>
            </w:tcBorders>
            <w:shd w:val="clear" w:color="auto" w:fill="auto"/>
            <w:vAlign w:val="bottom"/>
          </w:tcPr>
          <w:p w:rsidR="00BB7B4A" w:rsidRPr="00EF37C0" w:rsidRDefault="00BB7B4A" w:rsidP="00563C73">
            <w:pPr>
              <w:snapToGrid w:val="0"/>
              <w:spacing w:before="40" w:after="40" w:line="200" w:lineRule="exact"/>
              <w:jc w:val="right"/>
              <w:rPr>
                <w:bCs/>
                <w:i/>
                <w:sz w:val="16"/>
              </w:rPr>
            </w:pPr>
            <w:r w:rsidRPr="00EF37C0">
              <w:rPr>
                <w:bCs/>
                <w:i/>
                <w:sz w:val="16"/>
              </w:rPr>
              <w:t>Total expenditure under the consolidated budget (UAH million)</w:t>
            </w:r>
          </w:p>
        </w:tc>
        <w:tc>
          <w:tcPr>
            <w:tcW w:w="1701" w:type="dxa"/>
            <w:gridSpan w:val="2"/>
            <w:tcBorders>
              <w:top w:val="single" w:sz="4" w:space="0" w:color="auto"/>
              <w:bottom w:val="single" w:sz="4" w:space="0" w:color="auto"/>
            </w:tcBorders>
            <w:shd w:val="clear" w:color="auto" w:fill="auto"/>
          </w:tcPr>
          <w:p w:rsidR="00BB7B4A" w:rsidRPr="00EF37C0" w:rsidRDefault="00BB7B4A" w:rsidP="00563C73">
            <w:pPr>
              <w:snapToGrid w:val="0"/>
              <w:spacing w:before="40" w:after="40" w:line="200" w:lineRule="exact"/>
              <w:jc w:val="center"/>
              <w:rPr>
                <w:bCs/>
                <w:i/>
                <w:sz w:val="16"/>
              </w:rPr>
            </w:pPr>
            <w:r w:rsidRPr="00EF37C0">
              <w:rPr>
                <w:bCs/>
                <w:i/>
                <w:sz w:val="16"/>
              </w:rPr>
              <w:t>Expenditures as a percentage of</w:t>
            </w:r>
          </w:p>
        </w:tc>
        <w:tc>
          <w:tcPr>
            <w:tcW w:w="2127" w:type="dxa"/>
            <w:vMerge w:val="restart"/>
            <w:tcBorders>
              <w:top w:val="single" w:sz="4" w:space="0" w:color="auto"/>
            </w:tcBorders>
            <w:shd w:val="clear" w:color="auto" w:fill="auto"/>
            <w:vAlign w:val="bottom"/>
          </w:tcPr>
          <w:p w:rsidR="00BB7B4A" w:rsidRPr="00EF37C0" w:rsidRDefault="00BB7B4A" w:rsidP="00563C73">
            <w:pPr>
              <w:snapToGrid w:val="0"/>
              <w:spacing w:before="40" w:after="40" w:line="200" w:lineRule="exact"/>
              <w:jc w:val="right"/>
              <w:rPr>
                <w:bCs/>
                <w:i/>
                <w:sz w:val="16"/>
              </w:rPr>
            </w:pPr>
            <w:r w:rsidRPr="00EF37C0">
              <w:rPr>
                <w:bCs/>
                <w:i/>
                <w:sz w:val="16"/>
              </w:rPr>
              <w:t>Expenditure on individual sub</w:t>
            </w:r>
            <w:r w:rsidRPr="00EF37C0">
              <w:rPr>
                <w:bCs/>
                <w:i/>
                <w:sz w:val="16"/>
              </w:rPr>
              <w:noBreakHyphen/>
              <w:t>sectors as % of sector expenditure</w:t>
            </w:r>
          </w:p>
        </w:tc>
      </w:tr>
      <w:tr w:rsidR="00BB7B4A" w:rsidRPr="00C5783E" w:rsidTr="00563C73">
        <w:tc>
          <w:tcPr>
            <w:tcW w:w="1227" w:type="dxa"/>
            <w:vMerge/>
            <w:tcBorders>
              <w:bottom w:val="single" w:sz="12" w:space="0" w:color="auto"/>
            </w:tcBorders>
            <w:shd w:val="clear" w:color="auto" w:fill="auto"/>
          </w:tcPr>
          <w:p w:rsidR="00BB7B4A" w:rsidRPr="00C5783E" w:rsidRDefault="00BB7B4A" w:rsidP="00563C73">
            <w:pPr>
              <w:snapToGrid w:val="0"/>
              <w:spacing w:before="40" w:after="40" w:line="200" w:lineRule="exact"/>
              <w:rPr>
                <w:i/>
                <w:sz w:val="16"/>
              </w:rPr>
            </w:pPr>
          </w:p>
        </w:tc>
        <w:tc>
          <w:tcPr>
            <w:tcW w:w="1843" w:type="dxa"/>
            <w:vMerge/>
            <w:tcBorders>
              <w:bottom w:val="single" w:sz="12" w:space="0" w:color="auto"/>
            </w:tcBorders>
            <w:shd w:val="clear" w:color="auto" w:fill="auto"/>
          </w:tcPr>
          <w:p w:rsidR="00BB7B4A" w:rsidRPr="00C5783E" w:rsidRDefault="00BB7B4A" w:rsidP="00563C73">
            <w:pPr>
              <w:snapToGrid w:val="0"/>
              <w:spacing w:before="40" w:after="40" w:line="200" w:lineRule="exact"/>
              <w:jc w:val="right"/>
              <w:rPr>
                <w:i/>
                <w:sz w:val="16"/>
              </w:rPr>
            </w:pPr>
          </w:p>
        </w:tc>
        <w:tc>
          <w:tcPr>
            <w:tcW w:w="992" w:type="dxa"/>
            <w:tcBorders>
              <w:top w:val="single" w:sz="4" w:space="0" w:color="auto"/>
              <w:bottom w:val="single" w:sz="12" w:space="0" w:color="auto"/>
            </w:tcBorders>
            <w:shd w:val="clear" w:color="auto" w:fill="auto"/>
            <w:vAlign w:val="bottom"/>
          </w:tcPr>
          <w:p w:rsidR="00BB7B4A" w:rsidRPr="00C5783E" w:rsidRDefault="00BB7B4A" w:rsidP="00563C73">
            <w:pPr>
              <w:snapToGrid w:val="0"/>
              <w:spacing w:before="40" w:after="40" w:line="200" w:lineRule="exact"/>
              <w:jc w:val="right"/>
              <w:rPr>
                <w:bCs/>
                <w:i/>
                <w:sz w:val="16"/>
              </w:rPr>
            </w:pPr>
            <w:r w:rsidRPr="00C5783E">
              <w:rPr>
                <w:bCs/>
                <w:i/>
                <w:sz w:val="16"/>
              </w:rPr>
              <w:t>Total expenditure</w:t>
            </w:r>
          </w:p>
        </w:tc>
        <w:tc>
          <w:tcPr>
            <w:tcW w:w="709" w:type="dxa"/>
            <w:tcBorders>
              <w:top w:val="single" w:sz="4" w:space="0" w:color="auto"/>
              <w:bottom w:val="single" w:sz="12" w:space="0" w:color="auto"/>
            </w:tcBorders>
            <w:shd w:val="clear" w:color="auto" w:fill="auto"/>
            <w:vAlign w:val="bottom"/>
          </w:tcPr>
          <w:p w:rsidR="00BB7B4A" w:rsidRPr="00C5783E" w:rsidRDefault="00BB7B4A" w:rsidP="00563C73">
            <w:pPr>
              <w:snapToGrid w:val="0"/>
              <w:spacing w:before="40" w:after="40" w:line="200" w:lineRule="exact"/>
              <w:jc w:val="right"/>
              <w:rPr>
                <w:bCs/>
                <w:i/>
                <w:sz w:val="16"/>
              </w:rPr>
            </w:pPr>
            <w:r w:rsidRPr="00C5783E">
              <w:rPr>
                <w:bCs/>
                <w:i/>
                <w:sz w:val="16"/>
              </w:rPr>
              <w:t>GDP</w:t>
            </w:r>
          </w:p>
        </w:tc>
        <w:tc>
          <w:tcPr>
            <w:tcW w:w="1843" w:type="dxa"/>
            <w:vMerge/>
            <w:tcBorders>
              <w:bottom w:val="single" w:sz="12" w:space="0" w:color="auto"/>
            </w:tcBorders>
            <w:shd w:val="clear" w:color="auto" w:fill="auto"/>
          </w:tcPr>
          <w:p w:rsidR="00BB7B4A" w:rsidRPr="00C5783E" w:rsidRDefault="00BB7B4A" w:rsidP="00563C73">
            <w:pPr>
              <w:snapToGrid w:val="0"/>
              <w:spacing w:before="40" w:after="40" w:line="200" w:lineRule="exact"/>
              <w:jc w:val="right"/>
              <w:rPr>
                <w:i/>
                <w:sz w:val="16"/>
              </w:rPr>
            </w:pPr>
          </w:p>
        </w:tc>
        <w:tc>
          <w:tcPr>
            <w:tcW w:w="1984" w:type="dxa"/>
            <w:vMerge/>
            <w:tcBorders>
              <w:bottom w:val="single" w:sz="12" w:space="0" w:color="auto"/>
            </w:tcBorders>
            <w:shd w:val="clear" w:color="auto" w:fill="auto"/>
          </w:tcPr>
          <w:p w:rsidR="00BB7B4A" w:rsidRPr="00C5783E" w:rsidRDefault="00BB7B4A" w:rsidP="00563C73">
            <w:pPr>
              <w:snapToGrid w:val="0"/>
              <w:spacing w:before="40" w:after="40" w:line="200" w:lineRule="exact"/>
              <w:jc w:val="right"/>
              <w:rPr>
                <w:i/>
                <w:sz w:val="16"/>
              </w:rPr>
            </w:pPr>
          </w:p>
        </w:tc>
        <w:tc>
          <w:tcPr>
            <w:tcW w:w="993" w:type="dxa"/>
            <w:tcBorders>
              <w:top w:val="single" w:sz="4" w:space="0" w:color="auto"/>
              <w:bottom w:val="single" w:sz="12" w:space="0" w:color="auto"/>
            </w:tcBorders>
            <w:shd w:val="clear" w:color="auto" w:fill="auto"/>
            <w:vAlign w:val="bottom"/>
          </w:tcPr>
          <w:p w:rsidR="00BB7B4A" w:rsidRPr="00C5783E" w:rsidRDefault="00BB7B4A" w:rsidP="00563C73">
            <w:pPr>
              <w:snapToGrid w:val="0"/>
              <w:spacing w:before="40" w:after="40" w:line="200" w:lineRule="exact"/>
              <w:jc w:val="right"/>
              <w:rPr>
                <w:bCs/>
                <w:i/>
                <w:sz w:val="16"/>
              </w:rPr>
            </w:pPr>
            <w:r w:rsidRPr="00C5783E">
              <w:rPr>
                <w:bCs/>
                <w:i/>
                <w:sz w:val="16"/>
              </w:rPr>
              <w:t>Total expenditure</w:t>
            </w:r>
          </w:p>
        </w:tc>
        <w:tc>
          <w:tcPr>
            <w:tcW w:w="708" w:type="dxa"/>
            <w:tcBorders>
              <w:top w:val="single" w:sz="4" w:space="0" w:color="auto"/>
              <w:bottom w:val="single" w:sz="12" w:space="0" w:color="auto"/>
            </w:tcBorders>
            <w:shd w:val="clear" w:color="auto" w:fill="auto"/>
            <w:vAlign w:val="bottom"/>
          </w:tcPr>
          <w:p w:rsidR="00BB7B4A" w:rsidRPr="00C5783E" w:rsidRDefault="00BB7B4A" w:rsidP="00563C73">
            <w:pPr>
              <w:snapToGrid w:val="0"/>
              <w:spacing w:before="40" w:after="40" w:line="200" w:lineRule="exact"/>
              <w:jc w:val="right"/>
              <w:rPr>
                <w:bCs/>
                <w:i/>
                <w:sz w:val="16"/>
              </w:rPr>
            </w:pPr>
            <w:r w:rsidRPr="00C5783E">
              <w:rPr>
                <w:bCs/>
                <w:i/>
                <w:sz w:val="16"/>
              </w:rPr>
              <w:t>GDP</w:t>
            </w:r>
          </w:p>
        </w:tc>
        <w:tc>
          <w:tcPr>
            <w:tcW w:w="2127" w:type="dxa"/>
            <w:vMerge/>
            <w:tcBorders>
              <w:bottom w:val="single" w:sz="12" w:space="0" w:color="auto"/>
            </w:tcBorders>
            <w:shd w:val="clear" w:color="auto" w:fill="auto"/>
          </w:tcPr>
          <w:p w:rsidR="00BB7B4A" w:rsidRPr="00C5783E" w:rsidRDefault="00BB7B4A" w:rsidP="00563C73">
            <w:pPr>
              <w:snapToGrid w:val="0"/>
              <w:spacing w:before="40" w:after="40" w:line="200" w:lineRule="exact"/>
              <w:jc w:val="both"/>
              <w:rPr>
                <w:i/>
                <w:sz w:val="16"/>
              </w:rPr>
            </w:pPr>
          </w:p>
        </w:tc>
      </w:tr>
      <w:tr w:rsidR="00BB7B4A" w:rsidRPr="00C5783E" w:rsidTr="000C7B75">
        <w:trPr>
          <w:trHeight w:val="340"/>
        </w:trPr>
        <w:tc>
          <w:tcPr>
            <w:tcW w:w="12426" w:type="dxa"/>
            <w:gridSpan w:val="9"/>
            <w:tcBorders>
              <w:top w:val="single" w:sz="12" w:space="0" w:color="auto"/>
              <w:bottom w:val="single" w:sz="4" w:space="0" w:color="auto"/>
            </w:tcBorders>
            <w:shd w:val="clear" w:color="auto" w:fill="auto"/>
            <w:vAlign w:val="bottom"/>
          </w:tcPr>
          <w:p w:rsidR="00BB7B4A" w:rsidRPr="00C5783E" w:rsidRDefault="00BB7B4A" w:rsidP="00BB7B4A">
            <w:pPr>
              <w:tabs>
                <w:tab w:val="left" w:pos="2356"/>
                <w:tab w:val="left" w:pos="5939"/>
              </w:tabs>
              <w:snapToGrid w:val="0"/>
              <w:spacing w:before="80" w:after="80"/>
              <w:rPr>
                <w:bCs/>
                <w:i/>
                <w:sz w:val="18"/>
                <w:vertAlign w:val="superscript"/>
              </w:rPr>
            </w:pPr>
            <w:r>
              <w:rPr>
                <w:bCs/>
                <w:i/>
                <w:sz w:val="18"/>
              </w:rPr>
              <w:tab/>
            </w:r>
            <w:r w:rsidRPr="00C5783E">
              <w:rPr>
                <w:bCs/>
                <w:i/>
                <w:sz w:val="18"/>
              </w:rPr>
              <w:t>200</w:t>
            </w:r>
            <w:r>
              <w:rPr>
                <w:bCs/>
                <w:i/>
                <w:sz w:val="18"/>
              </w:rPr>
              <w:t>3</w:t>
            </w:r>
            <w:r w:rsidRPr="00C5783E">
              <w:rPr>
                <w:bCs/>
                <w:i/>
                <w:sz w:val="18"/>
              </w:rPr>
              <w:tab/>
            </w:r>
            <w:r>
              <w:rPr>
                <w:bCs/>
                <w:i/>
                <w:sz w:val="18"/>
              </w:rPr>
              <w:tab/>
            </w:r>
            <w:r>
              <w:rPr>
                <w:bCs/>
                <w:i/>
                <w:sz w:val="18"/>
              </w:rPr>
              <w:tab/>
            </w:r>
            <w:r>
              <w:rPr>
                <w:bCs/>
                <w:i/>
                <w:sz w:val="18"/>
              </w:rPr>
              <w:tab/>
            </w:r>
            <w:r>
              <w:rPr>
                <w:bCs/>
                <w:i/>
                <w:sz w:val="18"/>
              </w:rPr>
              <w:tab/>
            </w:r>
            <w:r w:rsidRPr="00C5783E">
              <w:rPr>
                <w:bCs/>
                <w:i/>
                <w:sz w:val="18"/>
              </w:rPr>
              <w:t>200</w:t>
            </w:r>
            <w:r>
              <w:rPr>
                <w:bCs/>
                <w:i/>
                <w:sz w:val="18"/>
              </w:rPr>
              <w:t>6</w:t>
            </w:r>
          </w:p>
        </w:tc>
      </w:tr>
      <w:tr w:rsidR="00BB7B4A" w:rsidRPr="00C5783E">
        <w:trPr>
          <w:trHeight w:val="255"/>
        </w:trPr>
        <w:tc>
          <w:tcPr>
            <w:tcW w:w="1227"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ind w:firstLine="284"/>
              <w:rPr>
                <w:b/>
                <w:bCs/>
                <w:sz w:val="18"/>
              </w:rPr>
            </w:pPr>
            <w:r w:rsidRPr="00C5783E">
              <w:rPr>
                <w:b/>
                <w:bCs/>
                <w:sz w:val="18"/>
              </w:rPr>
              <w:t>Total</w:t>
            </w:r>
          </w:p>
        </w:tc>
        <w:tc>
          <w:tcPr>
            <w:tcW w:w="1843"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75</w:t>
            </w:r>
            <w:r>
              <w:rPr>
                <w:b/>
                <w:bCs/>
                <w:sz w:val="18"/>
              </w:rPr>
              <w:t xml:space="preserve"> </w:t>
            </w:r>
            <w:r w:rsidRPr="00C5783E">
              <w:rPr>
                <w:b/>
                <w:bCs/>
                <w:sz w:val="18"/>
              </w:rPr>
              <w:t>792.5</w:t>
            </w:r>
          </w:p>
        </w:tc>
        <w:tc>
          <w:tcPr>
            <w:tcW w:w="992"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709"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1843"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x</w:t>
            </w:r>
          </w:p>
        </w:tc>
        <w:tc>
          <w:tcPr>
            <w:tcW w:w="1984"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175</w:t>
            </w:r>
            <w:r>
              <w:rPr>
                <w:b/>
                <w:bCs/>
                <w:sz w:val="18"/>
              </w:rPr>
              <w:t xml:space="preserve"> </w:t>
            </w:r>
            <w:r w:rsidRPr="00C5783E">
              <w:rPr>
                <w:b/>
                <w:bCs/>
                <w:sz w:val="18"/>
              </w:rPr>
              <w:t>234.5</w:t>
            </w:r>
          </w:p>
        </w:tc>
        <w:tc>
          <w:tcPr>
            <w:tcW w:w="993"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708"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100</w:t>
            </w:r>
          </w:p>
        </w:tc>
        <w:tc>
          <w:tcPr>
            <w:tcW w:w="2127" w:type="dxa"/>
            <w:tcBorders>
              <w:top w:val="single" w:sz="4" w:space="0" w:color="auto"/>
              <w:bottom w:val="single" w:sz="4" w:space="0" w:color="auto"/>
            </w:tcBorders>
            <w:shd w:val="clear" w:color="auto" w:fill="auto"/>
            <w:vAlign w:val="bottom"/>
          </w:tcPr>
          <w:p w:rsidR="00BB7B4A" w:rsidRPr="00C5783E" w:rsidRDefault="00BB7B4A" w:rsidP="00BB7B4A">
            <w:pPr>
              <w:snapToGrid w:val="0"/>
              <w:spacing w:before="80" w:after="80"/>
              <w:jc w:val="right"/>
              <w:rPr>
                <w:b/>
                <w:bCs/>
                <w:sz w:val="18"/>
              </w:rPr>
            </w:pPr>
            <w:r w:rsidRPr="00C5783E">
              <w:rPr>
                <w:b/>
                <w:bCs/>
                <w:sz w:val="18"/>
              </w:rPr>
              <w:t>x</w:t>
            </w:r>
          </w:p>
        </w:tc>
      </w:tr>
      <w:tr w:rsidR="00BB7B4A" w:rsidRPr="00040D98">
        <w:trPr>
          <w:trHeight w:val="255"/>
        </w:trPr>
        <w:tc>
          <w:tcPr>
            <w:tcW w:w="1227" w:type="dxa"/>
            <w:tcBorders>
              <w:top w:val="single" w:sz="4" w:space="0" w:color="auto"/>
            </w:tcBorders>
            <w:shd w:val="clear" w:color="auto" w:fill="auto"/>
            <w:vAlign w:val="bottom"/>
          </w:tcPr>
          <w:p w:rsidR="00BB7B4A" w:rsidRPr="00C5783E" w:rsidRDefault="00BB7B4A" w:rsidP="00BB7B4A">
            <w:pPr>
              <w:snapToGrid w:val="0"/>
              <w:spacing w:before="40" w:after="40"/>
              <w:rPr>
                <w:bCs/>
                <w:sz w:val="18"/>
              </w:rPr>
            </w:pPr>
            <w:r w:rsidRPr="00C5783E">
              <w:rPr>
                <w:bCs/>
                <w:sz w:val="18"/>
              </w:rPr>
              <w:t>Total for education</w:t>
            </w:r>
          </w:p>
        </w:tc>
        <w:tc>
          <w:tcPr>
            <w:tcW w:w="184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14</w:t>
            </w:r>
            <w:r>
              <w:rPr>
                <w:bCs/>
                <w:sz w:val="18"/>
              </w:rPr>
              <w:t xml:space="preserve"> </w:t>
            </w:r>
            <w:r w:rsidRPr="00C5783E">
              <w:rPr>
                <w:bCs/>
                <w:sz w:val="18"/>
              </w:rPr>
              <w:t>977.7</w:t>
            </w:r>
          </w:p>
        </w:tc>
        <w:tc>
          <w:tcPr>
            <w:tcW w:w="992"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19.8</w:t>
            </w:r>
          </w:p>
        </w:tc>
        <w:tc>
          <w:tcPr>
            <w:tcW w:w="709"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5.7</w:t>
            </w:r>
          </w:p>
        </w:tc>
        <w:tc>
          <w:tcPr>
            <w:tcW w:w="184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100</w:t>
            </w:r>
          </w:p>
        </w:tc>
        <w:tc>
          <w:tcPr>
            <w:tcW w:w="1984"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33</w:t>
            </w:r>
            <w:r>
              <w:rPr>
                <w:bCs/>
                <w:sz w:val="18"/>
              </w:rPr>
              <w:t xml:space="preserve"> </w:t>
            </w:r>
            <w:r w:rsidRPr="00C5783E">
              <w:rPr>
                <w:bCs/>
                <w:sz w:val="18"/>
              </w:rPr>
              <w:t>783.7</w:t>
            </w:r>
          </w:p>
        </w:tc>
        <w:tc>
          <w:tcPr>
            <w:tcW w:w="993"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19.3</w:t>
            </w:r>
          </w:p>
        </w:tc>
        <w:tc>
          <w:tcPr>
            <w:tcW w:w="708"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8.2</w:t>
            </w:r>
          </w:p>
        </w:tc>
        <w:tc>
          <w:tcPr>
            <w:tcW w:w="2127" w:type="dxa"/>
            <w:tcBorders>
              <w:top w:val="single" w:sz="4"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100</w:t>
            </w:r>
          </w:p>
        </w:tc>
      </w:tr>
      <w:tr w:rsidR="00BB7B4A" w:rsidRPr="00040D98">
        <w:tc>
          <w:tcPr>
            <w:tcW w:w="12426" w:type="dxa"/>
            <w:gridSpan w:val="9"/>
            <w:shd w:val="clear" w:color="auto" w:fill="auto"/>
            <w:vAlign w:val="bottom"/>
          </w:tcPr>
          <w:p w:rsidR="00BB7B4A" w:rsidRPr="00C5783E" w:rsidRDefault="00BB7B4A" w:rsidP="00BB7B4A">
            <w:pPr>
              <w:snapToGrid w:val="0"/>
              <w:spacing w:before="40" w:after="40"/>
              <w:ind w:firstLine="170"/>
              <w:rPr>
                <w:bCs/>
                <w:sz w:val="18"/>
              </w:rPr>
            </w:pPr>
            <w:r w:rsidRPr="00C5783E">
              <w:rPr>
                <w:bCs/>
                <w:sz w:val="18"/>
              </w:rPr>
              <w:t>of which:</w:t>
            </w:r>
          </w:p>
        </w:tc>
      </w:tr>
      <w:tr w:rsidR="00BB7B4A" w:rsidRPr="00040D98">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Pre-school</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w:t>
            </w:r>
            <w:r>
              <w:rPr>
                <w:bCs/>
                <w:sz w:val="18"/>
              </w:rPr>
              <w:t xml:space="preserve"> </w:t>
            </w:r>
            <w:r w:rsidRPr="00C5783E">
              <w:rPr>
                <w:bCs/>
                <w:sz w:val="18"/>
              </w:rPr>
              <w:t>710.2</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2.3</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0.6</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11.4</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3</w:t>
            </w:r>
            <w:r>
              <w:rPr>
                <w:bCs/>
                <w:sz w:val="18"/>
              </w:rPr>
              <w:t xml:space="preserve"> </w:t>
            </w:r>
            <w:r w:rsidRPr="00C5783E">
              <w:rPr>
                <w:bCs/>
                <w:sz w:val="18"/>
              </w:rPr>
              <w:t>825.2</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2.2</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0.9</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11.3</w:t>
            </w:r>
          </w:p>
        </w:tc>
      </w:tr>
      <w:tr w:rsidR="00BB7B4A" w:rsidRPr="00040D98">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General intermediate</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w:t>
            </w:r>
            <w:r>
              <w:rPr>
                <w:bCs/>
                <w:sz w:val="18"/>
              </w:rPr>
              <w:t xml:space="preserve"> </w:t>
            </w:r>
            <w:r w:rsidRPr="00C5783E">
              <w:rPr>
                <w:bCs/>
                <w:sz w:val="18"/>
              </w:rPr>
              <w:t>243.7</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8.2</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2.4</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41.7</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14</w:t>
            </w:r>
            <w:r>
              <w:rPr>
                <w:bCs/>
                <w:sz w:val="18"/>
              </w:rPr>
              <w:t xml:space="preserve"> </w:t>
            </w:r>
            <w:r w:rsidRPr="00C5783E">
              <w:rPr>
                <w:bCs/>
                <w:sz w:val="18"/>
              </w:rPr>
              <w:t>228.0</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8.1</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3.4</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42.1</w:t>
            </w:r>
          </w:p>
        </w:tc>
      </w:tr>
      <w:tr w:rsidR="00BB7B4A" w:rsidRPr="00040D98" w:rsidTr="000C7B75">
        <w:trPr>
          <w:trHeight w:val="255"/>
        </w:trPr>
        <w:tc>
          <w:tcPr>
            <w:tcW w:w="1227" w:type="dxa"/>
            <w:shd w:val="clear" w:color="auto" w:fill="auto"/>
            <w:vAlign w:val="bottom"/>
          </w:tcPr>
          <w:p w:rsidR="00BB7B4A" w:rsidRPr="00C5783E" w:rsidRDefault="00BB7B4A" w:rsidP="00BB7B4A">
            <w:pPr>
              <w:snapToGrid w:val="0"/>
              <w:spacing w:before="40" w:after="40"/>
              <w:rPr>
                <w:bCs/>
                <w:sz w:val="18"/>
              </w:rPr>
            </w:pPr>
            <w:r w:rsidRPr="00C5783E">
              <w:rPr>
                <w:bCs/>
                <w:sz w:val="18"/>
              </w:rPr>
              <w:t>Vocational-technical</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891.7</w:t>
            </w:r>
          </w:p>
        </w:tc>
        <w:tc>
          <w:tcPr>
            <w:tcW w:w="992"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1.2</w:t>
            </w:r>
          </w:p>
        </w:tc>
        <w:tc>
          <w:tcPr>
            <w:tcW w:w="709"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0.3</w:t>
            </w:r>
          </w:p>
        </w:tc>
        <w:tc>
          <w:tcPr>
            <w:tcW w:w="184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6.0</w:t>
            </w:r>
          </w:p>
        </w:tc>
        <w:tc>
          <w:tcPr>
            <w:tcW w:w="1984"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2</w:t>
            </w:r>
            <w:r>
              <w:rPr>
                <w:bCs/>
                <w:sz w:val="18"/>
              </w:rPr>
              <w:t xml:space="preserve"> </w:t>
            </w:r>
            <w:r w:rsidRPr="00C5783E">
              <w:rPr>
                <w:bCs/>
                <w:sz w:val="18"/>
              </w:rPr>
              <w:t>095.9</w:t>
            </w:r>
          </w:p>
        </w:tc>
        <w:tc>
          <w:tcPr>
            <w:tcW w:w="993"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1.2</w:t>
            </w:r>
          </w:p>
        </w:tc>
        <w:tc>
          <w:tcPr>
            <w:tcW w:w="708"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0.5</w:t>
            </w:r>
          </w:p>
        </w:tc>
        <w:tc>
          <w:tcPr>
            <w:tcW w:w="2127" w:type="dxa"/>
            <w:shd w:val="clear" w:color="auto" w:fill="auto"/>
            <w:vAlign w:val="bottom"/>
          </w:tcPr>
          <w:p w:rsidR="00BB7B4A" w:rsidRPr="00C5783E" w:rsidRDefault="00BB7B4A" w:rsidP="00BB7B4A">
            <w:pPr>
              <w:snapToGrid w:val="0"/>
              <w:spacing w:before="40" w:after="40"/>
              <w:jc w:val="right"/>
              <w:rPr>
                <w:bCs/>
                <w:sz w:val="18"/>
              </w:rPr>
            </w:pPr>
            <w:r w:rsidRPr="00C5783E">
              <w:rPr>
                <w:bCs/>
                <w:sz w:val="18"/>
              </w:rPr>
              <w:t>6.2</w:t>
            </w:r>
          </w:p>
        </w:tc>
      </w:tr>
      <w:tr w:rsidR="00BB7B4A" w:rsidRPr="00040D98" w:rsidTr="000C7B75">
        <w:trPr>
          <w:trHeight w:val="270"/>
        </w:trPr>
        <w:tc>
          <w:tcPr>
            <w:tcW w:w="1227" w:type="dxa"/>
            <w:tcBorders>
              <w:bottom w:val="single" w:sz="12" w:space="0" w:color="auto"/>
            </w:tcBorders>
            <w:shd w:val="clear" w:color="auto" w:fill="auto"/>
            <w:vAlign w:val="bottom"/>
          </w:tcPr>
          <w:p w:rsidR="00BB7B4A" w:rsidRPr="00C5783E" w:rsidRDefault="00BB7B4A" w:rsidP="00BB7B4A">
            <w:pPr>
              <w:snapToGrid w:val="0"/>
              <w:spacing w:before="40" w:after="40"/>
              <w:rPr>
                <w:bCs/>
                <w:sz w:val="18"/>
              </w:rPr>
            </w:pPr>
            <w:r w:rsidRPr="00C5783E">
              <w:rPr>
                <w:bCs/>
                <w:sz w:val="18"/>
              </w:rPr>
              <w:t>Higher</w:t>
            </w:r>
          </w:p>
        </w:tc>
        <w:tc>
          <w:tcPr>
            <w:tcW w:w="184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4</w:t>
            </w:r>
            <w:r>
              <w:rPr>
                <w:bCs/>
                <w:sz w:val="18"/>
              </w:rPr>
              <w:t xml:space="preserve"> </w:t>
            </w:r>
            <w:r w:rsidRPr="00C5783E">
              <w:rPr>
                <w:bCs/>
                <w:sz w:val="18"/>
              </w:rPr>
              <w:t>627.9</w:t>
            </w:r>
          </w:p>
        </w:tc>
        <w:tc>
          <w:tcPr>
            <w:tcW w:w="992"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6.1</w:t>
            </w:r>
          </w:p>
        </w:tc>
        <w:tc>
          <w:tcPr>
            <w:tcW w:w="709"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1.8</w:t>
            </w:r>
          </w:p>
        </w:tc>
        <w:tc>
          <w:tcPr>
            <w:tcW w:w="184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30.9</w:t>
            </w:r>
          </w:p>
        </w:tc>
        <w:tc>
          <w:tcPr>
            <w:tcW w:w="1984"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9</w:t>
            </w:r>
            <w:r>
              <w:rPr>
                <w:bCs/>
                <w:sz w:val="18"/>
              </w:rPr>
              <w:t xml:space="preserve"> </w:t>
            </w:r>
            <w:r w:rsidRPr="00C5783E">
              <w:rPr>
                <w:bCs/>
                <w:sz w:val="18"/>
              </w:rPr>
              <w:t>935.8</w:t>
            </w:r>
          </w:p>
        </w:tc>
        <w:tc>
          <w:tcPr>
            <w:tcW w:w="993"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5.7</w:t>
            </w:r>
          </w:p>
        </w:tc>
        <w:tc>
          <w:tcPr>
            <w:tcW w:w="708"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2.4</w:t>
            </w:r>
          </w:p>
        </w:tc>
        <w:tc>
          <w:tcPr>
            <w:tcW w:w="2127" w:type="dxa"/>
            <w:tcBorders>
              <w:bottom w:val="single" w:sz="12" w:space="0" w:color="auto"/>
            </w:tcBorders>
            <w:shd w:val="clear" w:color="auto" w:fill="auto"/>
            <w:vAlign w:val="bottom"/>
          </w:tcPr>
          <w:p w:rsidR="00BB7B4A" w:rsidRPr="00C5783E" w:rsidRDefault="00BB7B4A" w:rsidP="00BB7B4A">
            <w:pPr>
              <w:snapToGrid w:val="0"/>
              <w:spacing w:before="40" w:after="40"/>
              <w:jc w:val="right"/>
              <w:rPr>
                <w:bCs/>
                <w:sz w:val="18"/>
              </w:rPr>
            </w:pPr>
            <w:r w:rsidRPr="00C5783E">
              <w:rPr>
                <w:bCs/>
                <w:sz w:val="18"/>
              </w:rPr>
              <w:t>29.4</w:t>
            </w:r>
          </w:p>
        </w:tc>
      </w:tr>
    </w:tbl>
    <w:p w:rsidR="00BB7B4A" w:rsidRPr="00040D98" w:rsidRDefault="00BB7B4A" w:rsidP="00997CA0">
      <w:pPr>
        <w:ind w:leftChars="567" w:left="31680" w:right="1134"/>
        <w:jc w:val="both"/>
      </w:pPr>
    </w:p>
    <w:p w:rsidR="00BB7B4A" w:rsidRDefault="00BB7B4A" w:rsidP="00997CA0">
      <w:pPr>
        <w:ind w:leftChars="567" w:left="31680" w:right="1134"/>
        <w:jc w:val="both"/>
        <w:rPr>
          <w:bCs/>
        </w:rPr>
      </w:pPr>
      <w:r w:rsidRPr="00040D98">
        <w:rPr>
          <w:bCs/>
          <w:vertAlign w:val="superscript"/>
        </w:rPr>
        <w:t xml:space="preserve">1 </w:t>
      </w:r>
      <w:r w:rsidRPr="00040D98">
        <w:rPr>
          <w:bCs/>
        </w:rPr>
        <w:t>Preliminary data.</w:t>
      </w:r>
    </w:p>
    <w:p w:rsidR="00BB7B4A" w:rsidRDefault="00BB7B4A" w:rsidP="00997CA0">
      <w:pPr>
        <w:ind w:leftChars="567" w:left="31680" w:right="1134"/>
        <w:jc w:val="both"/>
        <w:rPr>
          <w:bCs/>
        </w:rPr>
        <w:sectPr w:rsidR="00BB7B4A" w:rsidSect="00F807BC">
          <w:headerReference w:type="even" r:id="rId85"/>
          <w:headerReference w:type="default" r:id="rId86"/>
          <w:footerReference w:type="even" r:id="rId87"/>
          <w:footerReference w:type="default" r:id="rId88"/>
          <w:endnotePr>
            <w:numFmt w:val="decimal"/>
          </w:endnotePr>
          <w:pgSz w:w="16834" w:h="11904" w:orient="landscape" w:code="9"/>
          <w:pgMar w:top="1134" w:right="1701" w:bottom="1134" w:left="2268" w:header="567" w:footer="567" w:gutter="0"/>
          <w:cols w:space="720"/>
          <w:docGrid w:linePitch="272"/>
        </w:sectPr>
      </w:pPr>
    </w:p>
    <w:p w:rsidR="00BB7B4A" w:rsidRPr="00040D98" w:rsidRDefault="00BB7B4A" w:rsidP="00997CA0">
      <w:pPr>
        <w:pageBreakBefore/>
        <w:ind w:leftChars="567" w:left="31680" w:right="1134"/>
        <w:jc w:val="both"/>
      </w:pPr>
      <w:r w:rsidRPr="00040D98">
        <w:t>Table 20</w:t>
      </w:r>
    </w:p>
    <w:p w:rsidR="00BB7B4A" w:rsidRPr="00040D98" w:rsidRDefault="00BB7B4A" w:rsidP="00997CA0">
      <w:pPr>
        <w:spacing w:after="120"/>
        <w:ind w:leftChars="567" w:left="31680" w:right="1134"/>
        <w:jc w:val="both"/>
        <w:rPr>
          <w:b/>
          <w:bCs/>
        </w:rPr>
      </w:pPr>
      <w:r w:rsidRPr="00040D98">
        <w:rPr>
          <w:b/>
          <w:bCs/>
        </w:rPr>
        <w:t xml:space="preserve">Pre-school institutions </w:t>
      </w:r>
      <w:r w:rsidRPr="00546F1B">
        <w:rPr>
          <w:b/>
        </w:rPr>
        <w:t>(end of year)</w:t>
      </w:r>
    </w:p>
    <w:p w:rsidR="00BB7B4A" w:rsidRPr="00040D98" w:rsidRDefault="00BB7B4A" w:rsidP="00997CA0">
      <w:pPr>
        <w:spacing w:after="120"/>
        <w:ind w:leftChars="567" w:left="31680" w:right="1134"/>
        <w:jc w:val="both"/>
      </w:pPr>
      <w:r w:rsidRPr="00546F1B">
        <w:t>(</w:t>
      </w:r>
      <w:r w:rsidRPr="00546F1B">
        <w:rPr>
          <w:i/>
        </w:rPr>
        <w:t>Source</w:t>
      </w:r>
      <w:r>
        <w:t xml:space="preserve">:  </w:t>
      </w:r>
      <w:r w:rsidRPr="00546F1B">
        <w:rPr>
          <w:iCs/>
        </w:rPr>
        <w:t>Government Committee on Statistics</w:t>
      </w:r>
      <w:r w:rsidRPr="00546F1B">
        <w:t>)</w:t>
      </w:r>
    </w:p>
    <w:tbl>
      <w:tblPr>
        <w:tblW w:w="0" w:type="auto"/>
        <w:tblInd w:w="1243" w:type="dxa"/>
        <w:tblLayout w:type="fixed"/>
        <w:tblLook w:val="0000" w:firstRow="0" w:lastRow="0" w:firstColumn="0" w:lastColumn="0" w:noHBand="0" w:noVBand="0"/>
      </w:tblPr>
      <w:tblGrid>
        <w:gridCol w:w="3827"/>
        <w:gridCol w:w="709"/>
        <w:gridCol w:w="709"/>
        <w:gridCol w:w="708"/>
        <w:gridCol w:w="709"/>
        <w:gridCol w:w="709"/>
      </w:tblGrid>
      <w:tr w:rsidR="00BB7B4A" w:rsidRPr="00546F1B" w:rsidTr="000C7B75">
        <w:trPr>
          <w:trHeight w:val="535"/>
        </w:trPr>
        <w:tc>
          <w:tcPr>
            <w:tcW w:w="3827" w:type="dxa"/>
            <w:tcBorders>
              <w:top w:val="single" w:sz="4" w:space="0" w:color="auto"/>
              <w:bottom w:val="single" w:sz="12" w:space="0" w:color="auto"/>
            </w:tcBorders>
            <w:shd w:val="clear" w:color="auto" w:fill="auto"/>
            <w:vAlign w:val="center"/>
          </w:tcPr>
          <w:p w:rsidR="00BB7B4A" w:rsidRPr="00546F1B" w:rsidRDefault="00BB7B4A" w:rsidP="00BB7B4A">
            <w:pPr>
              <w:snapToGrid w:val="0"/>
              <w:spacing w:before="80" w:after="80"/>
              <w:jc w:val="right"/>
              <w:rPr>
                <w:i/>
                <w:sz w:val="16"/>
              </w:rPr>
            </w:pPr>
          </w:p>
        </w:tc>
        <w:tc>
          <w:tcPr>
            <w:tcW w:w="709" w:type="dxa"/>
            <w:tcBorders>
              <w:top w:val="single" w:sz="4" w:space="0" w:color="auto"/>
              <w:bottom w:val="single" w:sz="12" w:space="0" w:color="auto"/>
            </w:tcBorders>
            <w:shd w:val="clear" w:color="auto" w:fill="auto"/>
            <w:vAlign w:val="center"/>
          </w:tcPr>
          <w:p w:rsidR="00BB7B4A" w:rsidRPr="00546F1B" w:rsidRDefault="00BB7B4A" w:rsidP="00BB7B4A">
            <w:pPr>
              <w:snapToGrid w:val="0"/>
              <w:spacing w:before="80" w:after="80"/>
              <w:jc w:val="right"/>
              <w:rPr>
                <w:bCs/>
                <w:i/>
                <w:sz w:val="16"/>
              </w:rPr>
            </w:pPr>
            <w:r w:rsidRPr="00546F1B">
              <w:rPr>
                <w:bCs/>
                <w:i/>
                <w:sz w:val="16"/>
              </w:rPr>
              <w:t>2002</w:t>
            </w:r>
          </w:p>
        </w:tc>
        <w:tc>
          <w:tcPr>
            <w:tcW w:w="709" w:type="dxa"/>
            <w:tcBorders>
              <w:top w:val="single" w:sz="4" w:space="0" w:color="auto"/>
              <w:bottom w:val="single" w:sz="12" w:space="0" w:color="auto"/>
            </w:tcBorders>
            <w:shd w:val="clear" w:color="auto" w:fill="auto"/>
            <w:vAlign w:val="center"/>
          </w:tcPr>
          <w:p w:rsidR="00BB7B4A" w:rsidRPr="00546F1B" w:rsidRDefault="00BB7B4A" w:rsidP="00BB7B4A">
            <w:pPr>
              <w:snapToGrid w:val="0"/>
              <w:spacing w:before="80" w:after="80"/>
              <w:jc w:val="right"/>
              <w:rPr>
                <w:bCs/>
                <w:i/>
                <w:sz w:val="16"/>
              </w:rPr>
            </w:pPr>
            <w:r w:rsidRPr="00546F1B">
              <w:rPr>
                <w:bCs/>
                <w:i/>
                <w:sz w:val="16"/>
              </w:rPr>
              <w:t>2003</w:t>
            </w:r>
          </w:p>
        </w:tc>
        <w:tc>
          <w:tcPr>
            <w:tcW w:w="708" w:type="dxa"/>
            <w:tcBorders>
              <w:top w:val="single" w:sz="4" w:space="0" w:color="auto"/>
              <w:bottom w:val="single" w:sz="12" w:space="0" w:color="auto"/>
            </w:tcBorders>
            <w:shd w:val="clear" w:color="auto" w:fill="auto"/>
            <w:vAlign w:val="center"/>
          </w:tcPr>
          <w:p w:rsidR="00BB7B4A" w:rsidRPr="00546F1B" w:rsidRDefault="00BB7B4A" w:rsidP="00BB7B4A">
            <w:pPr>
              <w:snapToGrid w:val="0"/>
              <w:spacing w:before="80" w:after="80"/>
              <w:jc w:val="right"/>
              <w:rPr>
                <w:bCs/>
                <w:i/>
                <w:sz w:val="16"/>
              </w:rPr>
            </w:pPr>
            <w:r w:rsidRPr="00546F1B">
              <w:rPr>
                <w:bCs/>
                <w:i/>
                <w:sz w:val="16"/>
              </w:rPr>
              <w:t>2004</w:t>
            </w:r>
          </w:p>
        </w:tc>
        <w:tc>
          <w:tcPr>
            <w:tcW w:w="709" w:type="dxa"/>
            <w:tcBorders>
              <w:top w:val="single" w:sz="4" w:space="0" w:color="auto"/>
              <w:bottom w:val="single" w:sz="12" w:space="0" w:color="auto"/>
            </w:tcBorders>
            <w:shd w:val="clear" w:color="auto" w:fill="auto"/>
            <w:vAlign w:val="center"/>
          </w:tcPr>
          <w:p w:rsidR="00BB7B4A" w:rsidRPr="00546F1B" w:rsidRDefault="00BB7B4A" w:rsidP="00BB7B4A">
            <w:pPr>
              <w:snapToGrid w:val="0"/>
              <w:spacing w:before="80" w:after="80"/>
              <w:jc w:val="right"/>
              <w:rPr>
                <w:bCs/>
                <w:i/>
                <w:sz w:val="16"/>
              </w:rPr>
            </w:pPr>
            <w:r w:rsidRPr="00546F1B">
              <w:rPr>
                <w:bCs/>
                <w:i/>
                <w:sz w:val="16"/>
              </w:rPr>
              <w:t>2005</w:t>
            </w:r>
          </w:p>
        </w:tc>
        <w:tc>
          <w:tcPr>
            <w:tcW w:w="709" w:type="dxa"/>
            <w:tcBorders>
              <w:top w:val="single" w:sz="4" w:space="0" w:color="auto"/>
              <w:bottom w:val="single" w:sz="12" w:space="0" w:color="auto"/>
            </w:tcBorders>
            <w:shd w:val="clear" w:color="auto" w:fill="auto"/>
            <w:vAlign w:val="center"/>
          </w:tcPr>
          <w:p w:rsidR="00BB7B4A" w:rsidRPr="00546F1B" w:rsidRDefault="00BB7B4A" w:rsidP="00BB7B4A">
            <w:pPr>
              <w:snapToGrid w:val="0"/>
              <w:spacing w:before="80" w:after="80"/>
              <w:jc w:val="right"/>
              <w:rPr>
                <w:bCs/>
                <w:i/>
                <w:sz w:val="16"/>
              </w:rPr>
            </w:pPr>
            <w:r w:rsidRPr="00546F1B">
              <w:rPr>
                <w:bCs/>
                <w:i/>
                <w:sz w:val="16"/>
              </w:rPr>
              <w:t>2006</w:t>
            </w:r>
          </w:p>
        </w:tc>
      </w:tr>
      <w:tr w:rsidR="00BB7B4A" w:rsidRPr="00040D98" w:rsidTr="000C7B75">
        <w:trPr>
          <w:trHeight w:val="375"/>
        </w:trPr>
        <w:tc>
          <w:tcPr>
            <w:tcW w:w="3827" w:type="dxa"/>
            <w:tcBorders>
              <w:top w:val="single" w:sz="12" w:space="0" w:color="auto"/>
              <w:bottom w:val="single" w:sz="4" w:space="0" w:color="auto"/>
            </w:tcBorders>
            <w:shd w:val="clear" w:color="auto" w:fill="auto"/>
          </w:tcPr>
          <w:p w:rsidR="00BB7B4A" w:rsidRPr="00546F1B" w:rsidRDefault="00BB7B4A" w:rsidP="00BB7B4A">
            <w:pPr>
              <w:snapToGrid w:val="0"/>
              <w:spacing w:before="80" w:after="80"/>
              <w:jc w:val="both"/>
              <w:rPr>
                <w:bCs/>
                <w:i/>
                <w:sz w:val="18"/>
              </w:rPr>
            </w:pPr>
            <w:r w:rsidRPr="00546F1B">
              <w:rPr>
                <w:bCs/>
                <w:i/>
                <w:sz w:val="18"/>
              </w:rPr>
              <w:t>Number of establishments (thousand)</w:t>
            </w:r>
          </w:p>
        </w:tc>
        <w:tc>
          <w:tcPr>
            <w:tcW w:w="709" w:type="dxa"/>
            <w:tcBorders>
              <w:top w:val="single" w:sz="12"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15.3</w:t>
            </w:r>
          </w:p>
        </w:tc>
        <w:tc>
          <w:tcPr>
            <w:tcW w:w="709" w:type="dxa"/>
            <w:tcBorders>
              <w:top w:val="single" w:sz="12"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15.0</w:t>
            </w:r>
          </w:p>
        </w:tc>
        <w:tc>
          <w:tcPr>
            <w:tcW w:w="708" w:type="dxa"/>
            <w:tcBorders>
              <w:top w:val="single" w:sz="12"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14.9</w:t>
            </w:r>
          </w:p>
        </w:tc>
        <w:tc>
          <w:tcPr>
            <w:tcW w:w="709" w:type="dxa"/>
            <w:tcBorders>
              <w:top w:val="single" w:sz="12"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15.1</w:t>
            </w:r>
          </w:p>
        </w:tc>
        <w:tc>
          <w:tcPr>
            <w:tcW w:w="709" w:type="dxa"/>
            <w:tcBorders>
              <w:top w:val="single" w:sz="12"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vertAlign w:val="superscript"/>
              </w:rPr>
            </w:pPr>
            <w:r w:rsidRPr="00546F1B">
              <w:rPr>
                <w:bCs/>
                <w:sz w:val="18"/>
              </w:rPr>
              <w:t>15.1</w:t>
            </w:r>
            <w:r w:rsidRPr="00546F1B">
              <w:rPr>
                <w:bCs/>
                <w:sz w:val="18"/>
                <w:vertAlign w:val="superscript"/>
              </w:rPr>
              <w:t>1</w:t>
            </w:r>
          </w:p>
        </w:tc>
      </w:tr>
      <w:tr w:rsidR="00BB7B4A" w:rsidRPr="00040D98">
        <w:trPr>
          <w:trHeight w:val="315"/>
        </w:trPr>
        <w:tc>
          <w:tcPr>
            <w:tcW w:w="3827" w:type="dxa"/>
            <w:tcBorders>
              <w:top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Urban areas</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6.9</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6.7</w:t>
            </w:r>
          </w:p>
        </w:tc>
        <w:tc>
          <w:tcPr>
            <w:tcW w:w="708"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6.7</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6.7</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6.6</w:t>
            </w:r>
          </w:p>
        </w:tc>
      </w:tr>
      <w:tr w:rsidR="00BB7B4A" w:rsidRPr="00040D98">
        <w:trPr>
          <w:trHeight w:val="315"/>
        </w:trPr>
        <w:tc>
          <w:tcPr>
            <w:tcW w:w="3827" w:type="dxa"/>
            <w:tcBorders>
              <w:bottom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Rural areas</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8.4</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8.3</w:t>
            </w:r>
          </w:p>
        </w:tc>
        <w:tc>
          <w:tcPr>
            <w:tcW w:w="708"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8.2</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8.4</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8.5</w:t>
            </w:r>
          </w:p>
        </w:tc>
      </w:tr>
      <w:tr w:rsidR="00BB7B4A" w:rsidRPr="00040D98">
        <w:trPr>
          <w:trHeight w:val="375"/>
        </w:trPr>
        <w:tc>
          <w:tcPr>
            <w:tcW w:w="3827" w:type="dxa"/>
            <w:tcBorders>
              <w:top w:val="single" w:sz="4" w:space="0" w:color="auto"/>
              <w:bottom w:val="single" w:sz="4" w:space="0" w:color="auto"/>
            </w:tcBorders>
            <w:shd w:val="clear" w:color="auto" w:fill="auto"/>
          </w:tcPr>
          <w:p w:rsidR="00BB7B4A" w:rsidRPr="00546F1B" w:rsidRDefault="00BB7B4A" w:rsidP="00BB7B4A">
            <w:pPr>
              <w:snapToGrid w:val="0"/>
              <w:spacing w:before="80" w:after="80"/>
              <w:jc w:val="both"/>
              <w:rPr>
                <w:bCs/>
                <w:i/>
                <w:sz w:val="18"/>
              </w:rPr>
            </w:pPr>
            <w:r w:rsidRPr="00546F1B">
              <w:rPr>
                <w:bCs/>
                <w:i/>
                <w:sz w:val="18"/>
              </w:rPr>
              <w:t>Number of students (thousand)</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40" w:after="40"/>
              <w:jc w:val="right"/>
              <w:rPr>
                <w:bCs/>
                <w:sz w:val="18"/>
              </w:rPr>
            </w:pPr>
            <w:r w:rsidRPr="00546F1B">
              <w:rPr>
                <w:bCs/>
                <w:sz w:val="18"/>
              </w:rPr>
              <w:t>1</w:t>
            </w:r>
            <w:r>
              <w:rPr>
                <w:bCs/>
                <w:sz w:val="18"/>
              </w:rPr>
              <w:t xml:space="preserve"> </w:t>
            </w:r>
            <w:r w:rsidRPr="00546F1B">
              <w:rPr>
                <w:bCs/>
                <w:sz w:val="18"/>
              </w:rPr>
              <w:t>060</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40" w:after="40"/>
              <w:jc w:val="right"/>
              <w:rPr>
                <w:bCs/>
                <w:sz w:val="18"/>
              </w:rPr>
            </w:pPr>
            <w:r w:rsidRPr="00546F1B">
              <w:rPr>
                <w:bCs/>
                <w:sz w:val="18"/>
              </w:rPr>
              <w:t>1</w:t>
            </w:r>
            <w:r>
              <w:rPr>
                <w:bCs/>
                <w:sz w:val="18"/>
              </w:rPr>
              <w:t xml:space="preserve"> </w:t>
            </w:r>
            <w:r w:rsidRPr="00546F1B">
              <w:rPr>
                <w:bCs/>
                <w:sz w:val="18"/>
              </w:rPr>
              <w:t>053</w:t>
            </w:r>
          </w:p>
        </w:tc>
        <w:tc>
          <w:tcPr>
            <w:tcW w:w="708"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40" w:after="40"/>
              <w:jc w:val="right"/>
              <w:rPr>
                <w:bCs/>
                <w:sz w:val="18"/>
              </w:rPr>
            </w:pPr>
            <w:r w:rsidRPr="00546F1B">
              <w:rPr>
                <w:bCs/>
                <w:sz w:val="18"/>
              </w:rPr>
              <w:t>1</w:t>
            </w:r>
            <w:r>
              <w:rPr>
                <w:bCs/>
                <w:sz w:val="18"/>
              </w:rPr>
              <w:t xml:space="preserve"> </w:t>
            </w:r>
            <w:r w:rsidRPr="00546F1B">
              <w:rPr>
                <w:bCs/>
                <w:sz w:val="18"/>
              </w:rPr>
              <w:t>040</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40" w:after="40"/>
              <w:jc w:val="right"/>
              <w:rPr>
                <w:bCs/>
                <w:sz w:val="18"/>
              </w:rPr>
            </w:pPr>
            <w:r w:rsidRPr="00546F1B">
              <w:rPr>
                <w:bCs/>
                <w:sz w:val="18"/>
              </w:rPr>
              <w:t>1</w:t>
            </w:r>
            <w:r>
              <w:rPr>
                <w:bCs/>
                <w:sz w:val="18"/>
              </w:rPr>
              <w:t xml:space="preserve"> </w:t>
            </w:r>
            <w:r w:rsidRPr="00546F1B">
              <w:rPr>
                <w:bCs/>
                <w:sz w:val="18"/>
              </w:rPr>
              <w:t>056</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40" w:after="40"/>
              <w:jc w:val="right"/>
              <w:rPr>
                <w:bCs/>
                <w:sz w:val="18"/>
                <w:vertAlign w:val="superscript"/>
              </w:rPr>
            </w:pPr>
            <w:r w:rsidRPr="00546F1B">
              <w:rPr>
                <w:bCs/>
                <w:sz w:val="18"/>
              </w:rPr>
              <w:t>1</w:t>
            </w:r>
            <w:r>
              <w:rPr>
                <w:bCs/>
                <w:sz w:val="18"/>
              </w:rPr>
              <w:t xml:space="preserve"> </w:t>
            </w:r>
            <w:r w:rsidRPr="00546F1B">
              <w:rPr>
                <w:bCs/>
                <w:sz w:val="18"/>
              </w:rPr>
              <w:t>063</w:t>
            </w:r>
            <w:r w:rsidRPr="00546F1B">
              <w:rPr>
                <w:bCs/>
                <w:sz w:val="18"/>
                <w:vertAlign w:val="superscript"/>
              </w:rPr>
              <w:t>2</w:t>
            </w:r>
          </w:p>
        </w:tc>
      </w:tr>
      <w:tr w:rsidR="00BB7B4A" w:rsidRPr="00040D98">
        <w:trPr>
          <w:trHeight w:val="315"/>
        </w:trPr>
        <w:tc>
          <w:tcPr>
            <w:tcW w:w="3827" w:type="dxa"/>
            <w:tcBorders>
              <w:top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Urban areas</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790</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782</w:t>
            </w:r>
          </w:p>
        </w:tc>
        <w:tc>
          <w:tcPr>
            <w:tcW w:w="708"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767</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773</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780</w:t>
            </w:r>
          </w:p>
        </w:tc>
      </w:tr>
      <w:tr w:rsidR="00BB7B4A" w:rsidRPr="00040D98">
        <w:trPr>
          <w:trHeight w:val="315"/>
        </w:trPr>
        <w:tc>
          <w:tcPr>
            <w:tcW w:w="3827" w:type="dxa"/>
            <w:tcBorders>
              <w:bottom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Rural areas</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270</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271</w:t>
            </w:r>
          </w:p>
        </w:tc>
        <w:tc>
          <w:tcPr>
            <w:tcW w:w="708"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273</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283</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283</w:t>
            </w:r>
          </w:p>
        </w:tc>
      </w:tr>
      <w:tr w:rsidR="00BB7B4A" w:rsidRPr="00353EA7">
        <w:trPr>
          <w:trHeight w:val="315"/>
        </w:trPr>
        <w:tc>
          <w:tcPr>
            <w:tcW w:w="3827" w:type="dxa"/>
            <w:tcBorders>
              <w:top w:val="single" w:sz="4" w:space="0" w:color="auto"/>
              <w:bottom w:val="single" w:sz="4" w:space="0" w:color="auto"/>
            </w:tcBorders>
            <w:shd w:val="clear" w:color="auto" w:fill="auto"/>
          </w:tcPr>
          <w:p w:rsidR="00BB7B4A" w:rsidRPr="00353EA7" w:rsidRDefault="00BB7B4A" w:rsidP="00BB7B4A">
            <w:pPr>
              <w:snapToGrid w:val="0"/>
              <w:spacing w:before="80" w:after="80"/>
              <w:jc w:val="both"/>
              <w:rPr>
                <w:bCs/>
                <w:i/>
                <w:sz w:val="18"/>
              </w:rPr>
            </w:pPr>
            <w:r w:rsidRPr="00353EA7">
              <w:rPr>
                <w:bCs/>
                <w:i/>
                <w:sz w:val="18"/>
              </w:rPr>
              <w:t>Number of children in institutions (thousand)</w:t>
            </w:r>
          </w:p>
        </w:tc>
        <w:tc>
          <w:tcPr>
            <w:tcW w:w="709" w:type="dxa"/>
            <w:tcBorders>
              <w:top w:val="single" w:sz="4" w:space="0" w:color="auto"/>
              <w:bottom w:val="single" w:sz="4" w:space="0" w:color="auto"/>
            </w:tcBorders>
            <w:shd w:val="clear" w:color="auto" w:fill="auto"/>
          </w:tcPr>
          <w:p w:rsidR="00BB7B4A" w:rsidRPr="00353EA7" w:rsidRDefault="00BB7B4A" w:rsidP="00BB7B4A">
            <w:pPr>
              <w:snapToGrid w:val="0"/>
              <w:spacing w:before="80" w:after="80"/>
              <w:jc w:val="right"/>
              <w:rPr>
                <w:bCs/>
                <w:i/>
                <w:sz w:val="18"/>
              </w:rPr>
            </w:pPr>
            <w:r w:rsidRPr="00353EA7">
              <w:rPr>
                <w:bCs/>
                <w:i/>
                <w:sz w:val="18"/>
              </w:rPr>
              <w:t>973</w:t>
            </w:r>
          </w:p>
        </w:tc>
        <w:tc>
          <w:tcPr>
            <w:tcW w:w="709" w:type="dxa"/>
            <w:tcBorders>
              <w:top w:val="single" w:sz="4" w:space="0" w:color="auto"/>
              <w:bottom w:val="single" w:sz="4" w:space="0" w:color="auto"/>
            </w:tcBorders>
            <w:shd w:val="clear" w:color="auto" w:fill="auto"/>
          </w:tcPr>
          <w:p w:rsidR="00BB7B4A" w:rsidRPr="00353EA7" w:rsidRDefault="00BB7B4A" w:rsidP="00BB7B4A">
            <w:pPr>
              <w:snapToGrid w:val="0"/>
              <w:spacing w:before="80" w:after="80"/>
              <w:jc w:val="right"/>
              <w:rPr>
                <w:bCs/>
                <w:i/>
                <w:sz w:val="18"/>
              </w:rPr>
            </w:pPr>
            <w:r w:rsidRPr="00353EA7">
              <w:rPr>
                <w:bCs/>
                <w:i/>
                <w:sz w:val="18"/>
              </w:rPr>
              <w:t>977</w:t>
            </w:r>
          </w:p>
        </w:tc>
        <w:tc>
          <w:tcPr>
            <w:tcW w:w="708" w:type="dxa"/>
            <w:tcBorders>
              <w:top w:val="single" w:sz="4" w:space="0" w:color="auto"/>
              <w:bottom w:val="single" w:sz="4" w:space="0" w:color="auto"/>
            </w:tcBorders>
            <w:shd w:val="clear" w:color="auto" w:fill="auto"/>
          </w:tcPr>
          <w:p w:rsidR="00BB7B4A" w:rsidRPr="00353EA7" w:rsidRDefault="00BB7B4A" w:rsidP="00BB7B4A">
            <w:pPr>
              <w:snapToGrid w:val="0"/>
              <w:spacing w:before="80" w:after="80"/>
              <w:jc w:val="right"/>
              <w:rPr>
                <w:bCs/>
                <w:i/>
                <w:sz w:val="18"/>
              </w:rPr>
            </w:pPr>
            <w:r w:rsidRPr="00353EA7">
              <w:rPr>
                <w:bCs/>
                <w:i/>
                <w:sz w:val="18"/>
              </w:rPr>
              <w:t>996</w:t>
            </w:r>
          </w:p>
        </w:tc>
        <w:tc>
          <w:tcPr>
            <w:tcW w:w="709" w:type="dxa"/>
            <w:tcBorders>
              <w:top w:val="single" w:sz="4" w:space="0" w:color="auto"/>
              <w:bottom w:val="single" w:sz="4" w:space="0" w:color="auto"/>
            </w:tcBorders>
            <w:shd w:val="clear" w:color="auto" w:fill="auto"/>
          </w:tcPr>
          <w:p w:rsidR="00BB7B4A" w:rsidRPr="00353EA7" w:rsidRDefault="00BB7B4A" w:rsidP="00BB7B4A">
            <w:pPr>
              <w:snapToGrid w:val="0"/>
              <w:spacing w:before="80" w:after="80"/>
              <w:jc w:val="right"/>
              <w:rPr>
                <w:bCs/>
                <w:i/>
                <w:sz w:val="18"/>
              </w:rPr>
            </w:pPr>
            <w:r w:rsidRPr="00353EA7">
              <w:rPr>
                <w:bCs/>
                <w:i/>
                <w:sz w:val="18"/>
              </w:rPr>
              <w:t>1 032</w:t>
            </w:r>
          </w:p>
        </w:tc>
        <w:tc>
          <w:tcPr>
            <w:tcW w:w="709" w:type="dxa"/>
            <w:tcBorders>
              <w:top w:val="single" w:sz="4" w:space="0" w:color="auto"/>
              <w:bottom w:val="single" w:sz="4" w:space="0" w:color="auto"/>
            </w:tcBorders>
            <w:shd w:val="clear" w:color="auto" w:fill="auto"/>
          </w:tcPr>
          <w:p w:rsidR="00BB7B4A" w:rsidRPr="00353EA7" w:rsidRDefault="00BB7B4A" w:rsidP="00BB7B4A">
            <w:pPr>
              <w:snapToGrid w:val="0"/>
              <w:spacing w:before="80" w:after="80"/>
              <w:jc w:val="right"/>
              <w:rPr>
                <w:bCs/>
                <w:i/>
                <w:sz w:val="18"/>
              </w:rPr>
            </w:pPr>
            <w:r w:rsidRPr="00353EA7">
              <w:rPr>
                <w:bCs/>
                <w:i/>
                <w:sz w:val="18"/>
              </w:rPr>
              <w:t>1 081</w:t>
            </w:r>
          </w:p>
        </w:tc>
      </w:tr>
      <w:tr w:rsidR="00BB7B4A" w:rsidRPr="00040D98">
        <w:trPr>
          <w:trHeight w:val="315"/>
        </w:trPr>
        <w:tc>
          <w:tcPr>
            <w:tcW w:w="3827" w:type="dxa"/>
            <w:tcBorders>
              <w:top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Urban areas</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809</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807</w:t>
            </w:r>
          </w:p>
        </w:tc>
        <w:tc>
          <w:tcPr>
            <w:tcW w:w="708"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820</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840</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877</w:t>
            </w:r>
          </w:p>
        </w:tc>
      </w:tr>
      <w:tr w:rsidR="00BB7B4A" w:rsidRPr="00040D98">
        <w:trPr>
          <w:trHeight w:val="315"/>
        </w:trPr>
        <w:tc>
          <w:tcPr>
            <w:tcW w:w="3827" w:type="dxa"/>
            <w:tcBorders>
              <w:bottom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Rural areas</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164</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170</w:t>
            </w:r>
          </w:p>
        </w:tc>
        <w:tc>
          <w:tcPr>
            <w:tcW w:w="708"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176</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192</w:t>
            </w:r>
          </w:p>
        </w:tc>
        <w:tc>
          <w:tcPr>
            <w:tcW w:w="709" w:type="dxa"/>
            <w:tcBorders>
              <w:bottom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204</w:t>
            </w:r>
          </w:p>
        </w:tc>
      </w:tr>
      <w:tr w:rsidR="00BB7B4A" w:rsidRPr="00040D98">
        <w:trPr>
          <w:trHeight w:val="375"/>
        </w:trPr>
        <w:tc>
          <w:tcPr>
            <w:tcW w:w="3827" w:type="dxa"/>
            <w:tcBorders>
              <w:top w:val="single" w:sz="4" w:space="0" w:color="auto"/>
              <w:bottom w:val="single" w:sz="4" w:space="0" w:color="auto"/>
            </w:tcBorders>
            <w:shd w:val="clear" w:color="auto" w:fill="auto"/>
          </w:tcPr>
          <w:p w:rsidR="00BB7B4A" w:rsidRPr="00546F1B" w:rsidRDefault="00BB7B4A" w:rsidP="00BB7B4A">
            <w:pPr>
              <w:snapToGrid w:val="0"/>
              <w:spacing w:before="80" w:after="80"/>
              <w:rPr>
                <w:sz w:val="18"/>
              </w:rPr>
            </w:pPr>
            <w:r w:rsidRPr="00546F1B">
              <w:rPr>
                <w:sz w:val="18"/>
              </w:rPr>
              <w:t>Percentage of children in institutions in relation to the number of children in the same age group</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48</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49</w:t>
            </w:r>
          </w:p>
        </w:tc>
        <w:tc>
          <w:tcPr>
            <w:tcW w:w="708"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50</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rPr>
            </w:pPr>
            <w:r w:rsidRPr="00546F1B">
              <w:rPr>
                <w:bCs/>
                <w:sz w:val="18"/>
              </w:rPr>
              <w:t>51</w:t>
            </w:r>
          </w:p>
        </w:tc>
        <w:tc>
          <w:tcPr>
            <w:tcW w:w="709" w:type="dxa"/>
            <w:tcBorders>
              <w:top w:val="single" w:sz="4" w:space="0" w:color="auto"/>
              <w:bottom w:val="single" w:sz="4" w:space="0" w:color="auto"/>
            </w:tcBorders>
            <w:shd w:val="clear" w:color="auto" w:fill="auto"/>
            <w:vAlign w:val="bottom"/>
          </w:tcPr>
          <w:p w:rsidR="00BB7B4A" w:rsidRPr="00546F1B" w:rsidRDefault="00BB7B4A" w:rsidP="00BB7B4A">
            <w:pPr>
              <w:snapToGrid w:val="0"/>
              <w:spacing w:before="80" w:after="80"/>
              <w:jc w:val="right"/>
              <w:rPr>
                <w:bCs/>
                <w:sz w:val="18"/>
                <w:vertAlign w:val="superscript"/>
              </w:rPr>
            </w:pPr>
            <w:r w:rsidRPr="00546F1B">
              <w:rPr>
                <w:bCs/>
                <w:sz w:val="18"/>
              </w:rPr>
              <w:t>54</w:t>
            </w:r>
            <w:r w:rsidRPr="00546F1B">
              <w:rPr>
                <w:bCs/>
                <w:sz w:val="18"/>
                <w:vertAlign w:val="superscript"/>
              </w:rPr>
              <w:t>3</w:t>
            </w:r>
          </w:p>
        </w:tc>
      </w:tr>
      <w:tr w:rsidR="00BB7B4A" w:rsidRPr="00040D98">
        <w:trPr>
          <w:trHeight w:val="375"/>
        </w:trPr>
        <w:tc>
          <w:tcPr>
            <w:tcW w:w="3827" w:type="dxa"/>
            <w:tcBorders>
              <w:top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Urban areas</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65</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65</w:t>
            </w:r>
          </w:p>
        </w:tc>
        <w:tc>
          <w:tcPr>
            <w:tcW w:w="708"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65</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64</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vertAlign w:val="superscript"/>
              </w:rPr>
            </w:pPr>
            <w:r w:rsidRPr="00546F1B">
              <w:rPr>
                <w:sz w:val="18"/>
              </w:rPr>
              <w:t>68</w:t>
            </w:r>
            <w:r w:rsidRPr="00546F1B">
              <w:rPr>
                <w:sz w:val="18"/>
                <w:vertAlign w:val="superscript"/>
              </w:rPr>
              <w:t>3</w:t>
            </w:r>
          </w:p>
        </w:tc>
      </w:tr>
      <w:tr w:rsidR="00BB7B4A" w:rsidRPr="00040D98">
        <w:trPr>
          <w:trHeight w:val="375"/>
        </w:trPr>
        <w:tc>
          <w:tcPr>
            <w:tcW w:w="3827" w:type="dxa"/>
            <w:tcBorders>
              <w:bottom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Rural areas</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21</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22</w:t>
            </w:r>
          </w:p>
        </w:tc>
        <w:tc>
          <w:tcPr>
            <w:tcW w:w="708"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24</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27</w:t>
            </w:r>
          </w:p>
        </w:tc>
        <w:tc>
          <w:tcPr>
            <w:tcW w:w="709" w:type="dxa"/>
            <w:tcBorders>
              <w:bottom w:val="single" w:sz="4" w:space="0" w:color="auto"/>
            </w:tcBorders>
            <w:shd w:val="clear" w:color="auto" w:fill="auto"/>
            <w:vAlign w:val="bottom"/>
          </w:tcPr>
          <w:p w:rsidR="00BB7B4A" w:rsidRPr="00546F1B" w:rsidRDefault="00BB7B4A" w:rsidP="00BB7B4A">
            <w:pPr>
              <w:snapToGrid w:val="0"/>
              <w:spacing w:before="40" w:after="40"/>
              <w:jc w:val="right"/>
              <w:rPr>
                <w:sz w:val="18"/>
                <w:vertAlign w:val="superscript"/>
              </w:rPr>
            </w:pPr>
            <w:r w:rsidRPr="00546F1B">
              <w:rPr>
                <w:sz w:val="18"/>
              </w:rPr>
              <w:t>28</w:t>
            </w:r>
            <w:r w:rsidRPr="00546F1B">
              <w:rPr>
                <w:sz w:val="18"/>
                <w:vertAlign w:val="superscript"/>
              </w:rPr>
              <w:t>3</w:t>
            </w:r>
          </w:p>
        </w:tc>
      </w:tr>
      <w:tr w:rsidR="00BB7B4A" w:rsidRPr="00040D98">
        <w:trPr>
          <w:trHeight w:val="315"/>
        </w:trPr>
        <w:tc>
          <w:tcPr>
            <w:tcW w:w="3827" w:type="dxa"/>
            <w:tcBorders>
              <w:top w:val="single" w:sz="4" w:space="0" w:color="auto"/>
              <w:bottom w:val="single" w:sz="4" w:space="0" w:color="auto"/>
            </w:tcBorders>
            <w:shd w:val="clear" w:color="auto" w:fill="auto"/>
          </w:tcPr>
          <w:p w:rsidR="00BB7B4A" w:rsidRPr="00546F1B" w:rsidRDefault="00BB7B4A" w:rsidP="00BB7B4A">
            <w:pPr>
              <w:snapToGrid w:val="0"/>
              <w:spacing w:before="40" w:after="40"/>
              <w:jc w:val="both"/>
              <w:rPr>
                <w:bCs/>
                <w:sz w:val="18"/>
              </w:rPr>
            </w:pPr>
            <w:r w:rsidRPr="00546F1B">
              <w:rPr>
                <w:bCs/>
                <w:sz w:val="18"/>
              </w:rPr>
              <w:t>Number of children in institutions per 100 places</w:t>
            </w:r>
          </w:p>
        </w:tc>
        <w:tc>
          <w:tcPr>
            <w:tcW w:w="709" w:type="dxa"/>
            <w:tcBorders>
              <w:top w:val="single" w:sz="4" w:space="0" w:color="auto"/>
              <w:bottom w:val="single" w:sz="4" w:space="0" w:color="auto"/>
            </w:tcBorders>
            <w:shd w:val="clear" w:color="auto" w:fill="auto"/>
          </w:tcPr>
          <w:p w:rsidR="00BB7B4A" w:rsidRPr="00546F1B" w:rsidRDefault="00BB7B4A" w:rsidP="00BB7B4A">
            <w:pPr>
              <w:snapToGrid w:val="0"/>
              <w:spacing w:before="40" w:after="40"/>
              <w:jc w:val="right"/>
              <w:rPr>
                <w:bCs/>
                <w:sz w:val="18"/>
              </w:rPr>
            </w:pPr>
            <w:r w:rsidRPr="00546F1B">
              <w:rPr>
                <w:bCs/>
                <w:sz w:val="18"/>
              </w:rPr>
              <w:t>92</w:t>
            </w:r>
          </w:p>
        </w:tc>
        <w:tc>
          <w:tcPr>
            <w:tcW w:w="709" w:type="dxa"/>
            <w:tcBorders>
              <w:top w:val="single" w:sz="4" w:space="0" w:color="auto"/>
              <w:bottom w:val="single" w:sz="4" w:space="0" w:color="auto"/>
            </w:tcBorders>
            <w:shd w:val="clear" w:color="auto" w:fill="auto"/>
          </w:tcPr>
          <w:p w:rsidR="00BB7B4A" w:rsidRPr="00546F1B" w:rsidRDefault="00BB7B4A" w:rsidP="00BB7B4A">
            <w:pPr>
              <w:snapToGrid w:val="0"/>
              <w:spacing w:before="40" w:after="40"/>
              <w:jc w:val="right"/>
              <w:rPr>
                <w:bCs/>
                <w:sz w:val="18"/>
              </w:rPr>
            </w:pPr>
            <w:r w:rsidRPr="00546F1B">
              <w:rPr>
                <w:bCs/>
                <w:sz w:val="18"/>
              </w:rPr>
              <w:t>93</w:t>
            </w:r>
          </w:p>
        </w:tc>
        <w:tc>
          <w:tcPr>
            <w:tcW w:w="708" w:type="dxa"/>
            <w:tcBorders>
              <w:top w:val="single" w:sz="4" w:space="0" w:color="auto"/>
              <w:bottom w:val="single" w:sz="4" w:space="0" w:color="auto"/>
            </w:tcBorders>
            <w:shd w:val="clear" w:color="auto" w:fill="auto"/>
          </w:tcPr>
          <w:p w:rsidR="00BB7B4A" w:rsidRPr="00546F1B" w:rsidRDefault="00BB7B4A" w:rsidP="00BB7B4A">
            <w:pPr>
              <w:snapToGrid w:val="0"/>
              <w:spacing w:before="40" w:after="40"/>
              <w:jc w:val="right"/>
              <w:rPr>
                <w:bCs/>
                <w:sz w:val="18"/>
              </w:rPr>
            </w:pPr>
            <w:r w:rsidRPr="00546F1B">
              <w:rPr>
                <w:bCs/>
                <w:sz w:val="18"/>
              </w:rPr>
              <w:t>96</w:t>
            </w:r>
          </w:p>
        </w:tc>
        <w:tc>
          <w:tcPr>
            <w:tcW w:w="709" w:type="dxa"/>
            <w:tcBorders>
              <w:top w:val="single" w:sz="4" w:space="0" w:color="auto"/>
              <w:bottom w:val="single" w:sz="4" w:space="0" w:color="auto"/>
            </w:tcBorders>
            <w:shd w:val="clear" w:color="auto" w:fill="auto"/>
          </w:tcPr>
          <w:p w:rsidR="00BB7B4A" w:rsidRPr="00546F1B" w:rsidRDefault="00BB7B4A" w:rsidP="00BB7B4A">
            <w:pPr>
              <w:snapToGrid w:val="0"/>
              <w:spacing w:before="40" w:after="40"/>
              <w:jc w:val="right"/>
              <w:rPr>
                <w:bCs/>
                <w:sz w:val="18"/>
              </w:rPr>
            </w:pPr>
            <w:r w:rsidRPr="00546F1B">
              <w:rPr>
                <w:bCs/>
                <w:sz w:val="18"/>
              </w:rPr>
              <w:t>98</w:t>
            </w:r>
          </w:p>
        </w:tc>
        <w:tc>
          <w:tcPr>
            <w:tcW w:w="709" w:type="dxa"/>
            <w:tcBorders>
              <w:top w:val="single" w:sz="4" w:space="0" w:color="auto"/>
              <w:bottom w:val="single" w:sz="4" w:space="0" w:color="auto"/>
            </w:tcBorders>
            <w:shd w:val="clear" w:color="auto" w:fill="auto"/>
          </w:tcPr>
          <w:p w:rsidR="00BB7B4A" w:rsidRPr="00546F1B" w:rsidRDefault="00BB7B4A" w:rsidP="00BB7B4A">
            <w:pPr>
              <w:snapToGrid w:val="0"/>
              <w:spacing w:before="40" w:after="40"/>
              <w:jc w:val="right"/>
              <w:rPr>
                <w:bCs/>
                <w:sz w:val="18"/>
              </w:rPr>
            </w:pPr>
            <w:r w:rsidRPr="00546F1B">
              <w:rPr>
                <w:bCs/>
                <w:sz w:val="18"/>
              </w:rPr>
              <w:t>102</w:t>
            </w:r>
          </w:p>
        </w:tc>
      </w:tr>
      <w:tr w:rsidR="00BB7B4A" w:rsidRPr="00040D98" w:rsidTr="000C7B75">
        <w:trPr>
          <w:trHeight w:val="315"/>
        </w:trPr>
        <w:tc>
          <w:tcPr>
            <w:tcW w:w="3827" w:type="dxa"/>
            <w:tcBorders>
              <w:top w:val="single" w:sz="4" w:space="0" w:color="auto"/>
            </w:tcBorders>
            <w:shd w:val="clear" w:color="auto" w:fill="auto"/>
          </w:tcPr>
          <w:p w:rsidR="00BB7B4A" w:rsidRPr="00546F1B" w:rsidRDefault="00BB7B4A" w:rsidP="00BB7B4A">
            <w:pPr>
              <w:snapToGrid w:val="0"/>
              <w:spacing w:before="40" w:after="40"/>
              <w:jc w:val="both"/>
              <w:rPr>
                <w:sz w:val="18"/>
              </w:rPr>
            </w:pPr>
            <w:r w:rsidRPr="00546F1B">
              <w:rPr>
                <w:sz w:val="18"/>
              </w:rPr>
              <w:t>Urban areas</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102</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103</w:t>
            </w:r>
          </w:p>
        </w:tc>
        <w:tc>
          <w:tcPr>
            <w:tcW w:w="708"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107</w:t>
            </w:r>
          </w:p>
        </w:tc>
        <w:tc>
          <w:tcPr>
            <w:tcW w:w="709" w:type="dxa"/>
            <w:tcBorders>
              <w:top w:val="single" w:sz="4"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109</w:t>
            </w:r>
          </w:p>
        </w:tc>
        <w:tc>
          <w:tcPr>
            <w:tcW w:w="709" w:type="dxa"/>
            <w:tcBorders>
              <w:top w:val="single" w:sz="4" w:space="0" w:color="auto"/>
            </w:tcBorders>
            <w:shd w:val="clear" w:color="auto" w:fill="auto"/>
          </w:tcPr>
          <w:p w:rsidR="00BB7B4A" w:rsidRPr="00546F1B" w:rsidRDefault="00BB7B4A" w:rsidP="00BB7B4A">
            <w:pPr>
              <w:snapToGrid w:val="0"/>
              <w:spacing w:before="40" w:after="40"/>
              <w:jc w:val="right"/>
              <w:rPr>
                <w:sz w:val="18"/>
              </w:rPr>
            </w:pPr>
            <w:r w:rsidRPr="00546F1B">
              <w:rPr>
                <w:sz w:val="18"/>
              </w:rPr>
              <w:t>112</w:t>
            </w:r>
          </w:p>
        </w:tc>
      </w:tr>
      <w:tr w:rsidR="00BB7B4A" w:rsidRPr="00040D98" w:rsidTr="000C7B75">
        <w:trPr>
          <w:trHeight w:val="330"/>
        </w:trPr>
        <w:tc>
          <w:tcPr>
            <w:tcW w:w="3827" w:type="dxa"/>
            <w:tcBorders>
              <w:bottom w:val="single" w:sz="12" w:space="0" w:color="auto"/>
            </w:tcBorders>
            <w:shd w:val="clear" w:color="auto" w:fill="auto"/>
          </w:tcPr>
          <w:p w:rsidR="00BB7B4A" w:rsidRPr="00546F1B" w:rsidRDefault="00BB7B4A" w:rsidP="00BB7B4A">
            <w:pPr>
              <w:snapToGrid w:val="0"/>
              <w:spacing w:before="40" w:after="40"/>
              <w:jc w:val="both"/>
              <w:rPr>
                <w:sz w:val="18"/>
              </w:rPr>
            </w:pPr>
            <w:r w:rsidRPr="00546F1B">
              <w:rPr>
                <w:sz w:val="18"/>
              </w:rPr>
              <w:t>Rural areas</w:t>
            </w:r>
          </w:p>
        </w:tc>
        <w:tc>
          <w:tcPr>
            <w:tcW w:w="709" w:type="dxa"/>
            <w:tcBorders>
              <w:bottom w:val="single" w:sz="12"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61</w:t>
            </w:r>
          </w:p>
        </w:tc>
        <w:tc>
          <w:tcPr>
            <w:tcW w:w="709" w:type="dxa"/>
            <w:tcBorders>
              <w:bottom w:val="single" w:sz="12"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63</w:t>
            </w:r>
          </w:p>
        </w:tc>
        <w:tc>
          <w:tcPr>
            <w:tcW w:w="708" w:type="dxa"/>
            <w:tcBorders>
              <w:bottom w:val="single" w:sz="12" w:space="0" w:color="auto"/>
            </w:tcBorders>
            <w:shd w:val="clear" w:color="auto" w:fill="auto"/>
          </w:tcPr>
          <w:p w:rsidR="00BB7B4A" w:rsidRPr="00546F1B" w:rsidRDefault="00BB7B4A" w:rsidP="00BB7B4A">
            <w:pPr>
              <w:snapToGrid w:val="0"/>
              <w:spacing w:before="40" w:after="40"/>
              <w:jc w:val="right"/>
              <w:rPr>
                <w:sz w:val="18"/>
              </w:rPr>
            </w:pPr>
            <w:r w:rsidRPr="00546F1B">
              <w:rPr>
                <w:sz w:val="18"/>
              </w:rPr>
              <w:t>65</w:t>
            </w:r>
          </w:p>
        </w:tc>
        <w:tc>
          <w:tcPr>
            <w:tcW w:w="709" w:type="dxa"/>
            <w:tcBorders>
              <w:bottom w:val="single" w:sz="12" w:space="0" w:color="auto"/>
            </w:tcBorders>
            <w:shd w:val="clear" w:color="auto" w:fill="auto"/>
            <w:vAlign w:val="bottom"/>
          </w:tcPr>
          <w:p w:rsidR="00BB7B4A" w:rsidRPr="00546F1B" w:rsidRDefault="00BB7B4A" w:rsidP="00BB7B4A">
            <w:pPr>
              <w:snapToGrid w:val="0"/>
              <w:spacing w:before="40" w:after="40"/>
              <w:jc w:val="right"/>
              <w:rPr>
                <w:sz w:val="18"/>
              </w:rPr>
            </w:pPr>
            <w:r w:rsidRPr="00546F1B">
              <w:rPr>
                <w:sz w:val="18"/>
              </w:rPr>
              <w:t>68</w:t>
            </w:r>
          </w:p>
        </w:tc>
        <w:tc>
          <w:tcPr>
            <w:tcW w:w="709" w:type="dxa"/>
            <w:tcBorders>
              <w:bottom w:val="single" w:sz="12" w:space="0" w:color="auto"/>
            </w:tcBorders>
            <w:shd w:val="clear" w:color="auto" w:fill="auto"/>
          </w:tcPr>
          <w:p w:rsidR="00BB7B4A" w:rsidRPr="00546F1B" w:rsidRDefault="00BB7B4A" w:rsidP="00BB7B4A">
            <w:pPr>
              <w:snapToGrid w:val="0"/>
              <w:spacing w:before="40" w:after="40"/>
              <w:jc w:val="right"/>
              <w:rPr>
                <w:sz w:val="18"/>
              </w:rPr>
            </w:pPr>
            <w:r w:rsidRPr="00546F1B">
              <w:rPr>
                <w:sz w:val="18"/>
              </w:rPr>
              <w:t>72</w:t>
            </w:r>
          </w:p>
        </w:tc>
      </w:tr>
    </w:tbl>
    <w:p w:rsidR="00BB7B4A" w:rsidRPr="00040D98" w:rsidRDefault="00BB7B4A" w:rsidP="00997CA0">
      <w:pPr>
        <w:ind w:leftChars="567" w:left="31680" w:right="1134"/>
        <w:jc w:val="both"/>
      </w:pPr>
    </w:p>
    <w:p w:rsidR="00BB7B4A" w:rsidRPr="00040D98" w:rsidRDefault="00BB7B4A" w:rsidP="00997CA0">
      <w:pPr>
        <w:ind w:leftChars="567" w:left="31680" w:right="1134"/>
        <w:jc w:val="both"/>
      </w:pPr>
      <w:r w:rsidRPr="00040D98">
        <w:rPr>
          <w:vertAlign w:val="superscript"/>
        </w:rPr>
        <w:t>1</w:t>
      </w:r>
      <w:r w:rsidRPr="00040D98">
        <w:t xml:space="preserve"> Of these, 1,600 schools did not function.</w:t>
      </w:r>
    </w:p>
    <w:p w:rsidR="00BB7B4A" w:rsidRPr="00040D98" w:rsidRDefault="00BB7B4A" w:rsidP="00997CA0">
      <w:pPr>
        <w:ind w:leftChars="567" w:left="31680" w:right="1134"/>
        <w:jc w:val="both"/>
      </w:pPr>
    </w:p>
    <w:p w:rsidR="00BB7B4A" w:rsidRPr="00040D98" w:rsidRDefault="00BB7B4A" w:rsidP="00997CA0">
      <w:pPr>
        <w:ind w:leftChars="567" w:left="31680" w:right="1134"/>
        <w:jc w:val="both"/>
      </w:pPr>
      <w:r>
        <w:br w:type="page"/>
      </w:r>
      <w:r w:rsidRPr="00040D98">
        <w:t>Table 21</w:t>
      </w:r>
    </w:p>
    <w:p w:rsidR="00BB7B4A" w:rsidRPr="00040D98" w:rsidRDefault="00BB7B4A" w:rsidP="00997CA0">
      <w:pPr>
        <w:ind w:leftChars="567" w:left="31680" w:right="1134"/>
        <w:jc w:val="both"/>
        <w:rPr>
          <w:b/>
          <w:bCs/>
        </w:rPr>
      </w:pPr>
      <w:r w:rsidRPr="00040D98">
        <w:rPr>
          <w:b/>
          <w:bCs/>
        </w:rPr>
        <w:t>Pre-school enrolment by age group</w:t>
      </w:r>
    </w:p>
    <w:p w:rsidR="00BB7B4A" w:rsidRPr="00040D98" w:rsidRDefault="00BB7B4A" w:rsidP="00997CA0">
      <w:pPr>
        <w:spacing w:after="120"/>
        <w:ind w:leftChars="567" w:left="31680" w:right="1134"/>
        <w:jc w:val="both"/>
        <w:rPr>
          <w:b/>
          <w:bCs/>
        </w:rPr>
      </w:pPr>
      <w:r w:rsidRPr="00040D98">
        <w:rPr>
          <w:b/>
          <w:bCs/>
        </w:rPr>
        <w:t>(number of pupils as a percentage of the population of the same age group)</w:t>
      </w:r>
    </w:p>
    <w:p w:rsidR="00BB7B4A" w:rsidRPr="00353EA7" w:rsidRDefault="00BB7B4A" w:rsidP="00997CA0">
      <w:pPr>
        <w:ind w:leftChars="567" w:left="31680" w:right="1134"/>
        <w:jc w:val="both"/>
      </w:pPr>
      <w:r w:rsidRPr="00353EA7">
        <w:t>(</w:t>
      </w:r>
      <w:r w:rsidRPr="00353EA7">
        <w:rPr>
          <w:i/>
        </w:rPr>
        <w:t>Source</w:t>
      </w:r>
      <w:r>
        <w:t xml:space="preserve">:  </w:t>
      </w:r>
      <w:r w:rsidRPr="00353EA7">
        <w:t>Government Committee on Statistics)</w:t>
      </w:r>
    </w:p>
    <w:p w:rsidR="00BB7B4A" w:rsidRPr="00040D98" w:rsidRDefault="00BB7B4A" w:rsidP="00997CA0">
      <w:pPr>
        <w:ind w:leftChars="567" w:left="31680" w:right="1134"/>
        <w:jc w:val="both"/>
      </w:pPr>
    </w:p>
    <w:tbl>
      <w:tblPr>
        <w:tblW w:w="0" w:type="auto"/>
        <w:tblInd w:w="1243" w:type="dxa"/>
        <w:tblLayout w:type="fixed"/>
        <w:tblLook w:val="0000" w:firstRow="0" w:lastRow="0" w:firstColumn="0" w:lastColumn="0" w:noHBand="0" w:noVBand="0"/>
      </w:tblPr>
      <w:tblGrid>
        <w:gridCol w:w="2551"/>
        <w:gridCol w:w="993"/>
        <w:gridCol w:w="992"/>
        <w:gridCol w:w="992"/>
        <w:gridCol w:w="992"/>
        <w:gridCol w:w="851"/>
      </w:tblGrid>
      <w:tr w:rsidR="00BB7B4A" w:rsidRPr="00DE43B7" w:rsidTr="000C7B75">
        <w:trPr>
          <w:trHeight w:val="345"/>
        </w:trPr>
        <w:tc>
          <w:tcPr>
            <w:tcW w:w="2551" w:type="dxa"/>
            <w:tcBorders>
              <w:top w:val="single" w:sz="2" w:space="0" w:color="auto"/>
              <w:bottom w:val="single" w:sz="12" w:space="0" w:color="auto"/>
            </w:tcBorders>
            <w:shd w:val="clear" w:color="auto" w:fill="auto"/>
            <w:vAlign w:val="bottom"/>
          </w:tcPr>
          <w:p w:rsidR="00BB7B4A" w:rsidRPr="00DE43B7" w:rsidRDefault="00BB7B4A" w:rsidP="00BB7B4A">
            <w:pPr>
              <w:snapToGrid w:val="0"/>
              <w:spacing w:before="80" w:after="80"/>
              <w:rPr>
                <w:bCs/>
                <w:i/>
                <w:sz w:val="16"/>
              </w:rPr>
            </w:pPr>
          </w:p>
        </w:tc>
        <w:tc>
          <w:tcPr>
            <w:tcW w:w="993" w:type="dxa"/>
            <w:tcBorders>
              <w:top w:val="single" w:sz="2" w:space="0" w:color="auto"/>
              <w:bottom w:val="single" w:sz="12" w:space="0" w:color="auto"/>
            </w:tcBorders>
            <w:shd w:val="clear" w:color="auto" w:fill="auto"/>
            <w:vAlign w:val="bottom"/>
          </w:tcPr>
          <w:p w:rsidR="00BB7B4A" w:rsidRPr="00DE43B7" w:rsidRDefault="00BB7B4A" w:rsidP="00BB7B4A">
            <w:pPr>
              <w:snapToGrid w:val="0"/>
              <w:spacing w:before="80" w:after="80"/>
              <w:jc w:val="right"/>
              <w:rPr>
                <w:bCs/>
                <w:i/>
                <w:sz w:val="16"/>
              </w:rPr>
            </w:pPr>
            <w:r w:rsidRPr="00DE43B7">
              <w:rPr>
                <w:bCs/>
                <w:i/>
                <w:sz w:val="16"/>
              </w:rPr>
              <w:t>2002</w:t>
            </w:r>
          </w:p>
        </w:tc>
        <w:tc>
          <w:tcPr>
            <w:tcW w:w="992" w:type="dxa"/>
            <w:tcBorders>
              <w:top w:val="single" w:sz="2" w:space="0" w:color="auto"/>
              <w:bottom w:val="single" w:sz="12" w:space="0" w:color="auto"/>
            </w:tcBorders>
            <w:shd w:val="clear" w:color="auto" w:fill="auto"/>
            <w:vAlign w:val="bottom"/>
          </w:tcPr>
          <w:p w:rsidR="00BB7B4A" w:rsidRPr="00DE43B7" w:rsidRDefault="00BB7B4A" w:rsidP="00BB7B4A">
            <w:pPr>
              <w:snapToGrid w:val="0"/>
              <w:spacing w:before="80" w:after="80"/>
              <w:jc w:val="right"/>
              <w:rPr>
                <w:bCs/>
                <w:i/>
                <w:sz w:val="16"/>
              </w:rPr>
            </w:pPr>
            <w:r w:rsidRPr="00DE43B7">
              <w:rPr>
                <w:bCs/>
                <w:i/>
                <w:sz w:val="16"/>
              </w:rPr>
              <w:t>2003</w:t>
            </w:r>
          </w:p>
        </w:tc>
        <w:tc>
          <w:tcPr>
            <w:tcW w:w="992" w:type="dxa"/>
            <w:tcBorders>
              <w:top w:val="single" w:sz="2" w:space="0" w:color="auto"/>
              <w:bottom w:val="single" w:sz="12" w:space="0" w:color="auto"/>
            </w:tcBorders>
            <w:shd w:val="clear" w:color="auto" w:fill="auto"/>
            <w:vAlign w:val="bottom"/>
          </w:tcPr>
          <w:p w:rsidR="00BB7B4A" w:rsidRPr="00DE43B7" w:rsidRDefault="00BB7B4A" w:rsidP="00BB7B4A">
            <w:pPr>
              <w:snapToGrid w:val="0"/>
              <w:spacing w:before="80" w:after="80"/>
              <w:jc w:val="right"/>
              <w:rPr>
                <w:bCs/>
                <w:i/>
                <w:sz w:val="16"/>
              </w:rPr>
            </w:pPr>
            <w:r w:rsidRPr="00DE43B7">
              <w:rPr>
                <w:bCs/>
                <w:i/>
                <w:sz w:val="16"/>
              </w:rPr>
              <w:t>2004</w:t>
            </w:r>
          </w:p>
        </w:tc>
        <w:tc>
          <w:tcPr>
            <w:tcW w:w="992" w:type="dxa"/>
            <w:tcBorders>
              <w:top w:val="single" w:sz="2" w:space="0" w:color="auto"/>
              <w:bottom w:val="single" w:sz="12" w:space="0" w:color="auto"/>
            </w:tcBorders>
            <w:shd w:val="clear" w:color="auto" w:fill="auto"/>
            <w:vAlign w:val="bottom"/>
          </w:tcPr>
          <w:p w:rsidR="00BB7B4A" w:rsidRPr="00DE43B7" w:rsidRDefault="00BB7B4A" w:rsidP="00BB7B4A">
            <w:pPr>
              <w:snapToGrid w:val="0"/>
              <w:spacing w:before="80" w:after="80"/>
              <w:jc w:val="right"/>
              <w:rPr>
                <w:bCs/>
                <w:i/>
                <w:sz w:val="16"/>
              </w:rPr>
            </w:pPr>
            <w:r w:rsidRPr="00DE43B7">
              <w:rPr>
                <w:bCs/>
                <w:i/>
                <w:sz w:val="16"/>
              </w:rPr>
              <w:t>2005</w:t>
            </w:r>
          </w:p>
        </w:tc>
        <w:tc>
          <w:tcPr>
            <w:tcW w:w="851" w:type="dxa"/>
            <w:tcBorders>
              <w:top w:val="single" w:sz="2" w:space="0" w:color="auto"/>
              <w:bottom w:val="single" w:sz="12" w:space="0" w:color="auto"/>
            </w:tcBorders>
            <w:shd w:val="clear" w:color="auto" w:fill="auto"/>
            <w:vAlign w:val="bottom"/>
          </w:tcPr>
          <w:p w:rsidR="00BB7B4A" w:rsidRPr="00DE43B7" w:rsidRDefault="00BB7B4A" w:rsidP="00BB7B4A">
            <w:pPr>
              <w:snapToGrid w:val="0"/>
              <w:spacing w:before="80" w:after="80"/>
              <w:jc w:val="right"/>
              <w:rPr>
                <w:bCs/>
                <w:i/>
                <w:sz w:val="16"/>
                <w:vertAlign w:val="superscript"/>
              </w:rPr>
            </w:pPr>
            <w:r w:rsidRPr="00DE43B7">
              <w:rPr>
                <w:bCs/>
                <w:i/>
                <w:sz w:val="16"/>
              </w:rPr>
              <w:t>2006</w:t>
            </w:r>
            <w:r w:rsidRPr="00DE43B7">
              <w:rPr>
                <w:bCs/>
                <w:i/>
                <w:sz w:val="16"/>
                <w:vertAlign w:val="superscript"/>
              </w:rPr>
              <w:t>1</w:t>
            </w:r>
          </w:p>
        </w:tc>
      </w:tr>
      <w:tr w:rsidR="00BB7B4A" w:rsidRPr="00DE43B7" w:rsidTr="000C7B75">
        <w:trPr>
          <w:trHeight w:val="274"/>
        </w:trPr>
        <w:tc>
          <w:tcPr>
            <w:tcW w:w="2551" w:type="dxa"/>
            <w:tcBorders>
              <w:top w:val="single" w:sz="12" w:space="0" w:color="auto"/>
              <w:bottom w:val="single" w:sz="2" w:space="0" w:color="auto"/>
            </w:tcBorders>
            <w:shd w:val="clear" w:color="auto" w:fill="auto"/>
            <w:vAlign w:val="bottom"/>
          </w:tcPr>
          <w:p w:rsidR="00BB7B4A" w:rsidRPr="00DE43B7" w:rsidRDefault="00BB7B4A" w:rsidP="00BB7B4A">
            <w:pPr>
              <w:snapToGrid w:val="0"/>
              <w:spacing w:before="80" w:after="80"/>
              <w:ind w:firstLine="284"/>
              <w:rPr>
                <w:b/>
                <w:bCs/>
                <w:sz w:val="16"/>
              </w:rPr>
            </w:pPr>
            <w:r w:rsidRPr="00DE43B7">
              <w:rPr>
                <w:b/>
                <w:bCs/>
                <w:sz w:val="16"/>
              </w:rPr>
              <w:t>Total in all of Ukraine</w:t>
            </w:r>
          </w:p>
        </w:tc>
        <w:tc>
          <w:tcPr>
            <w:tcW w:w="993" w:type="dxa"/>
            <w:tcBorders>
              <w:top w:val="single" w:sz="1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
                <w:bCs/>
                <w:sz w:val="16"/>
              </w:rPr>
            </w:pPr>
            <w:r w:rsidRPr="00DE43B7">
              <w:rPr>
                <w:b/>
                <w:bCs/>
                <w:sz w:val="16"/>
              </w:rPr>
              <w:t>34.8</w:t>
            </w:r>
          </w:p>
        </w:tc>
        <w:tc>
          <w:tcPr>
            <w:tcW w:w="992" w:type="dxa"/>
            <w:tcBorders>
              <w:top w:val="single" w:sz="1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
                <w:bCs/>
                <w:sz w:val="16"/>
              </w:rPr>
            </w:pPr>
            <w:r w:rsidRPr="00DE43B7">
              <w:rPr>
                <w:b/>
                <w:bCs/>
                <w:sz w:val="16"/>
              </w:rPr>
              <w:t>35.3</w:t>
            </w:r>
          </w:p>
        </w:tc>
        <w:tc>
          <w:tcPr>
            <w:tcW w:w="992" w:type="dxa"/>
            <w:tcBorders>
              <w:top w:val="single" w:sz="1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
                <w:bCs/>
                <w:sz w:val="16"/>
              </w:rPr>
            </w:pPr>
            <w:r w:rsidRPr="00DE43B7">
              <w:rPr>
                <w:b/>
                <w:bCs/>
                <w:sz w:val="16"/>
              </w:rPr>
              <w:t>36.1</w:t>
            </w:r>
          </w:p>
        </w:tc>
        <w:tc>
          <w:tcPr>
            <w:tcW w:w="992" w:type="dxa"/>
            <w:tcBorders>
              <w:top w:val="single" w:sz="1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
                <w:bCs/>
                <w:sz w:val="16"/>
              </w:rPr>
            </w:pPr>
            <w:r w:rsidRPr="00DE43B7">
              <w:rPr>
                <w:b/>
                <w:bCs/>
                <w:sz w:val="16"/>
              </w:rPr>
              <w:t>37.2</w:t>
            </w:r>
          </w:p>
        </w:tc>
        <w:tc>
          <w:tcPr>
            <w:tcW w:w="851" w:type="dxa"/>
            <w:tcBorders>
              <w:top w:val="single" w:sz="1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
                <w:bCs/>
                <w:sz w:val="16"/>
              </w:rPr>
            </w:pPr>
            <w:r w:rsidRPr="00DE43B7">
              <w:rPr>
                <w:b/>
                <w:bCs/>
                <w:sz w:val="16"/>
              </w:rPr>
              <w:t>39.0</w:t>
            </w:r>
          </w:p>
        </w:tc>
      </w:tr>
      <w:tr w:rsidR="00BB7B4A" w:rsidRPr="00DE43B7">
        <w:trPr>
          <w:trHeight w:val="274"/>
        </w:trPr>
        <w:tc>
          <w:tcPr>
            <w:tcW w:w="2551" w:type="dxa"/>
            <w:tcBorders>
              <w:top w:val="single" w:sz="2" w:space="0" w:color="auto"/>
            </w:tcBorders>
            <w:shd w:val="clear" w:color="auto" w:fill="auto"/>
            <w:vAlign w:val="bottom"/>
          </w:tcPr>
          <w:p w:rsidR="00BB7B4A" w:rsidRPr="00DE43B7" w:rsidRDefault="00BB7B4A" w:rsidP="00BB7B4A">
            <w:pPr>
              <w:snapToGrid w:val="0"/>
              <w:spacing w:before="40" w:after="40"/>
              <w:rPr>
                <w:sz w:val="18"/>
              </w:rPr>
            </w:pPr>
            <w:r w:rsidRPr="00DE43B7">
              <w:rPr>
                <w:sz w:val="18"/>
              </w:rPr>
              <w:t xml:space="preserve"> 0-2 years</w:t>
            </w:r>
          </w:p>
        </w:tc>
        <w:tc>
          <w:tcPr>
            <w:tcW w:w="993"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13.6</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13.4</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13.7</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14.6</w:t>
            </w:r>
          </w:p>
        </w:tc>
        <w:tc>
          <w:tcPr>
            <w:tcW w:w="851"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15.9</w:t>
            </w:r>
          </w:p>
        </w:tc>
      </w:tr>
      <w:tr w:rsidR="00BB7B4A" w:rsidRPr="00DE43B7">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3-4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60.5</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64.3</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68.6</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71.7</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76.9</w:t>
            </w:r>
          </w:p>
        </w:tc>
      </w:tr>
      <w:tr w:rsidR="00BB7B4A" w:rsidRPr="00DE43B7">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5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55.4</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56.9</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59.6</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62.7</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63.7</w:t>
            </w:r>
          </w:p>
        </w:tc>
      </w:tr>
      <w:tr w:rsidR="00BB7B4A" w:rsidRPr="00DE43B7">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6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22.2</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21.9</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20.4</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17.7</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15.3</w:t>
            </w:r>
          </w:p>
        </w:tc>
      </w:tr>
      <w:tr w:rsidR="00BB7B4A" w:rsidRPr="00DE43B7">
        <w:trPr>
          <w:trHeight w:val="274"/>
        </w:trPr>
        <w:tc>
          <w:tcPr>
            <w:tcW w:w="2551" w:type="dxa"/>
            <w:tcBorders>
              <w:bottom w:val="single" w:sz="2" w:space="0" w:color="auto"/>
            </w:tcBorders>
            <w:shd w:val="clear" w:color="auto" w:fill="auto"/>
            <w:vAlign w:val="bottom"/>
          </w:tcPr>
          <w:p w:rsidR="00BB7B4A" w:rsidRPr="00DE43B7" w:rsidRDefault="00BB7B4A" w:rsidP="00BB7B4A">
            <w:pPr>
              <w:snapToGrid w:val="0"/>
              <w:spacing w:before="40" w:after="40"/>
              <w:rPr>
                <w:sz w:val="18"/>
              </w:rPr>
            </w:pPr>
            <w:r w:rsidRPr="00DE43B7">
              <w:rPr>
                <w:sz w:val="18"/>
              </w:rPr>
              <w:t xml:space="preserve"> 3-6 years</w:t>
            </w:r>
          </w:p>
        </w:tc>
        <w:tc>
          <w:tcPr>
            <w:tcW w:w="993"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48.7</w:t>
            </w:r>
          </w:p>
        </w:tc>
        <w:tc>
          <w:tcPr>
            <w:tcW w:w="992"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51.1</w:t>
            </w:r>
          </w:p>
        </w:tc>
        <w:tc>
          <w:tcPr>
            <w:tcW w:w="992"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53.6</w:t>
            </w:r>
          </w:p>
        </w:tc>
        <w:tc>
          <w:tcPr>
            <w:tcW w:w="992"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55.8</w:t>
            </w:r>
          </w:p>
        </w:tc>
        <w:tc>
          <w:tcPr>
            <w:tcW w:w="851"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58.0</w:t>
            </w:r>
          </w:p>
        </w:tc>
      </w:tr>
      <w:tr w:rsidR="00BB7B4A" w:rsidRPr="00DE43B7">
        <w:trPr>
          <w:trHeight w:val="274"/>
        </w:trPr>
        <w:tc>
          <w:tcPr>
            <w:tcW w:w="2551"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rPr>
                <w:bCs/>
                <w:i/>
                <w:sz w:val="18"/>
              </w:rPr>
            </w:pPr>
            <w:r w:rsidRPr="00DE43B7">
              <w:rPr>
                <w:bCs/>
                <w:i/>
                <w:sz w:val="18"/>
              </w:rPr>
              <w:t>Urban areas</w:t>
            </w:r>
          </w:p>
        </w:tc>
        <w:tc>
          <w:tcPr>
            <w:tcW w:w="993"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47.5</w:t>
            </w:r>
          </w:p>
        </w:tc>
        <w:tc>
          <w:tcPr>
            <w:tcW w:w="992"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47.1</w:t>
            </w:r>
          </w:p>
        </w:tc>
        <w:tc>
          <w:tcPr>
            <w:tcW w:w="992"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47.1</w:t>
            </w:r>
          </w:p>
        </w:tc>
        <w:tc>
          <w:tcPr>
            <w:tcW w:w="992"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47.3</w:t>
            </w:r>
          </w:p>
        </w:tc>
        <w:tc>
          <w:tcPr>
            <w:tcW w:w="851"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49.3</w:t>
            </w:r>
          </w:p>
        </w:tc>
      </w:tr>
      <w:tr w:rsidR="00BB7B4A" w:rsidRPr="00DE43B7">
        <w:trPr>
          <w:trHeight w:val="274"/>
        </w:trPr>
        <w:tc>
          <w:tcPr>
            <w:tcW w:w="2551" w:type="dxa"/>
            <w:tcBorders>
              <w:top w:val="single" w:sz="2" w:space="0" w:color="auto"/>
            </w:tcBorders>
            <w:shd w:val="clear" w:color="auto" w:fill="auto"/>
            <w:vAlign w:val="bottom"/>
          </w:tcPr>
          <w:p w:rsidR="00BB7B4A" w:rsidRPr="00DE43B7" w:rsidRDefault="00BB7B4A" w:rsidP="00BB7B4A">
            <w:pPr>
              <w:snapToGrid w:val="0"/>
              <w:spacing w:before="40" w:after="40"/>
              <w:rPr>
                <w:sz w:val="18"/>
              </w:rPr>
            </w:pPr>
            <w:r w:rsidRPr="00DE43B7">
              <w:rPr>
                <w:sz w:val="18"/>
              </w:rPr>
              <w:t xml:space="preserve"> 0-2 years</w:t>
            </w:r>
          </w:p>
        </w:tc>
        <w:tc>
          <w:tcPr>
            <w:tcW w:w="993"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18.9</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18.0</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18.1</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19.0</w:t>
            </w:r>
          </w:p>
        </w:tc>
        <w:tc>
          <w:tcPr>
            <w:tcW w:w="851"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20.8</w:t>
            </w:r>
          </w:p>
        </w:tc>
      </w:tr>
      <w:tr w:rsidR="00BB7B4A" w:rsidRPr="00DE43B7">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3-4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82.8</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87.1</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90.2</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90.5</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96.5</w:t>
            </w:r>
          </w:p>
        </w:tc>
      </w:tr>
      <w:tr w:rsidR="00BB7B4A" w:rsidRPr="00DE43B7">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5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73.2</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74.1</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77.1</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79.3</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80.5</w:t>
            </w:r>
          </w:p>
        </w:tc>
      </w:tr>
      <w:tr w:rsidR="00BB7B4A" w:rsidRPr="00040D98">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6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33.2</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33.0</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30.6</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26.2</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22.4</w:t>
            </w:r>
          </w:p>
        </w:tc>
      </w:tr>
      <w:tr w:rsidR="00BB7B4A" w:rsidRPr="00040D98">
        <w:trPr>
          <w:trHeight w:val="274"/>
        </w:trPr>
        <w:tc>
          <w:tcPr>
            <w:tcW w:w="2551" w:type="dxa"/>
            <w:tcBorders>
              <w:bottom w:val="single" w:sz="2" w:space="0" w:color="auto"/>
            </w:tcBorders>
            <w:shd w:val="clear" w:color="auto" w:fill="auto"/>
            <w:vAlign w:val="bottom"/>
          </w:tcPr>
          <w:p w:rsidR="00BB7B4A" w:rsidRPr="00DE43B7" w:rsidRDefault="00BB7B4A" w:rsidP="00BB7B4A">
            <w:pPr>
              <w:snapToGrid w:val="0"/>
              <w:spacing w:before="40" w:after="40"/>
              <w:rPr>
                <w:sz w:val="18"/>
              </w:rPr>
            </w:pPr>
            <w:r w:rsidRPr="00DE43B7">
              <w:rPr>
                <w:sz w:val="18"/>
              </w:rPr>
              <w:t xml:space="preserve"> 3-6 years</w:t>
            </w:r>
          </w:p>
        </w:tc>
        <w:tc>
          <w:tcPr>
            <w:tcW w:w="993"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66.7</w:t>
            </w:r>
          </w:p>
        </w:tc>
        <w:tc>
          <w:tcPr>
            <w:tcW w:w="992"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69.4</w:t>
            </w:r>
          </w:p>
        </w:tc>
        <w:tc>
          <w:tcPr>
            <w:tcW w:w="992"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71.4</w:t>
            </w:r>
          </w:p>
        </w:tc>
        <w:tc>
          <w:tcPr>
            <w:tcW w:w="992"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71.9</w:t>
            </w:r>
          </w:p>
        </w:tc>
        <w:tc>
          <w:tcPr>
            <w:tcW w:w="851" w:type="dxa"/>
            <w:tcBorders>
              <w:bottom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74.3</w:t>
            </w:r>
          </w:p>
        </w:tc>
      </w:tr>
      <w:tr w:rsidR="00BB7B4A" w:rsidRPr="00DE43B7">
        <w:trPr>
          <w:trHeight w:val="274"/>
        </w:trPr>
        <w:tc>
          <w:tcPr>
            <w:tcW w:w="2551"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rPr>
                <w:bCs/>
                <w:i/>
                <w:sz w:val="18"/>
              </w:rPr>
            </w:pPr>
            <w:r w:rsidRPr="00DE43B7">
              <w:rPr>
                <w:bCs/>
                <w:i/>
                <w:sz w:val="18"/>
              </w:rPr>
              <w:t>Rural areas</w:t>
            </w:r>
          </w:p>
        </w:tc>
        <w:tc>
          <w:tcPr>
            <w:tcW w:w="993"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15.0</w:t>
            </w:r>
          </w:p>
        </w:tc>
        <w:tc>
          <w:tcPr>
            <w:tcW w:w="992"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16.1</w:t>
            </w:r>
          </w:p>
        </w:tc>
        <w:tc>
          <w:tcPr>
            <w:tcW w:w="992"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17.2</w:t>
            </w:r>
          </w:p>
        </w:tc>
        <w:tc>
          <w:tcPr>
            <w:tcW w:w="992"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19.3</w:t>
            </w:r>
          </w:p>
        </w:tc>
        <w:tc>
          <w:tcPr>
            <w:tcW w:w="851" w:type="dxa"/>
            <w:tcBorders>
              <w:top w:val="single" w:sz="2" w:space="0" w:color="auto"/>
              <w:bottom w:val="single" w:sz="2" w:space="0" w:color="auto"/>
            </w:tcBorders>
            <w:shd w:val="clear" w:color="auto" w:fill="auto"/>
            <w:vAlign w:val="bottom"/>
          </w:tcPr>
          <w:p w:rsidR="00BB7B4A" w:rsidRPr="00DE43B7" w:rsidRDefault="00BB7B4A" w:rsidP="00BB7B4A">
            <w:pPr>
              <w:snapToGrid w:val="0"/>
              <w:spacing w:before="80" w:after="80"/>
              <w:jc w:val="right"/>
              <w:rPr>
                <w:bCs/>
                <w:sz w:val="18"/>
              </w:rPr>
            </w:pPr>
            <w:r w:rsidRPr="00DE43B7">
              <w:rPr>
                <w:bCs/>
                <w:sz w:val="18"/>
              </w:rPr>
              <w:t>20.5</w:t>
            </w:r>
          </w:p>
        </w:tc>
      </w:tr>
      <w:tr w:rsidR="00BB7B4A" w:rsidRPr="00040D98">
        <w:trPr>
          <w:trHeight w:val="274"/>
        </w:trPr>
        <w:tc>
          <w:tcPr>
            <w:tcW w:w="2551" w:type="dxa"/>
            <w:tcBorders>
              <w:top w:val="single" w:sz="2" w:space="0" w:color="auto"/>
            </w:tcBorders>
            <w:shd w:val="clear" w:color="auto" w:fill="auto"/>
            <w:vAlign w:val="bottom"/>
          </w:tcPr>
          <w:p w:rsidR="00BB7B4A" w:rsidRPr="00DE43B7" w:rsidRDefault="00BB7B4A" w:rsidP="00BB7B4A">
            <w:pPr>
              <w:snapToGrid w:val="0"/>
              <w:spacing w:before="40" w:after="40"/>
              <w:rPr>
                <w:sz w:val="18"/>
              </w:rPr>
            </w:pPr>
            <w:r w:rsidRPr="00DE43B7">
              <w:rPr>
                <w:sz w:val="18"/>
              </w:rPr>
              <w:t xml:space="preserve"> 0-2 years</w:t>
            </w:r>
          </w:p>
        </w:tc>
        <w:tc>
          <w:tcPr>
            <w:tcW w:w="993"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4.9</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5.1</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5.3</w:t>
            </w:r>
          </w:p>
        </w:tc>
        <w:tc>
          <w:tcPr>
            <w:tcW w:w="992"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5.8</w:t>
            </w:r>
          </w:p>
        </w:tc>
        <w:tc>
          <w:tcPr>
            <w:tcW w:w="851" w:type="dxa"/>
            <w:tcBorders>
              <w:top w:val="single" w:sz="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6.2</w:t>
            </w:r>
          </w:p>
        </w:tc>
      </w:tr>
      <w:tr w:rsidR="00BB7B4A" w:rsidRPr="00040D98">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3-4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26.9</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29.4</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33.4</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38.5</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42.1</w:t>
            </w:r>
          </w:p>
        </w:tc>
      </w:tr>
      <w:tr w:rsidR="00BB7B4A" w:rsidRPr="00040D98">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5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28.5</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30.9</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32.9</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37.0</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37.7</w:t>
            </w:r>
          </w:p>
        </w:tc>
      </w:tr>
      <w:tr w:rsidR="00BB7B4A" w:rsidRPr="00040D98" w:rsidTr="000C7B75">
        <w:trPr>
          <w:trHeight w:val="274"/>
        </w:trPr>
        <w:tc>
          <w:tcPr>
            <w:tcW w:w="2551" w:type="dxa"/>
            <w:shd w:val="clear" w:color="auto" w:fill="auto"/>
            <w:vAlign w:val="bottom"/>
          </w:tcPr>
          <w:p w:rsidR="00BB7B4A" w:rsidRPr="00DE43B7" w:rsidRDefault="00BB7B4A" w:rsidP="00BB7B4A">
            <w:pPr>
              <w:snapToGrid w:val="0"/>
              <w:spacing w:before="40" w:after="40"/>
              <w:rPr>
                <w:sz w:val="18"/>
              </w:rPr>
            </w:pPr>
            <w:r w:rsidRPr="00DE43B7">
              <w:rPr>
                <w:sz w:val="18"/>
              </w:rPr>
              <w:t xml:space="preserve"> 6 years</w:t>
            </w:r>
          </w:p>
        </w:tc>
        <w:tc>
          <w:tcPr>
            <w:tcW w:w="993" w:type="dxa"/>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5.2</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5.1</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4.9</w:t>
            </w:r>
          </w:p>
        </w:tc>
        <w:tc>
          <w:tcPr>
            <w:tcW w:w="992" w:type="dxa"/>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4.6</w:t>
            </w:r>
          </w:p>
        </w:tc>
        <w:tc>
          <w:tcPr>
            <w:tcW w:w="851" w:type="dxa"/>
            <w:shd w:val="clear" w:color="auto" w:fill="auto"/>
            <w:vAlign w:val="bottom"/>
          </w:tcPr>
          <w:p w:rsidR="00BB7B4A" w:rsidRPr="00DE43B7" w:rsidRDefault="00BB7B4A" w:rsidP="00BB7B4A">
            <w:pPr>
              <w:snapToGrid w:val="0"/>
              <w:spacing w:before="40" w:after="40"/>
              <w:jc w:val="right"/>
              <w:rPr>
                <w:sz w:val="18"/>
              </w:rPr>
            </w:pPr>
            <w:r w:rsidRPr="00DE43B7">
              <w:rPr>
                <w:sz w:val="18"/>
              </w:rPr>
              <w:t xml:space="preserve"> 4.2</w:t>
            </w:r>
          </w:p>
        </w:tc>
      </w:tr>
      <w:tr w:rsidR="00BB7B4A" w:rsidRPr="00040D98" w:rsidTr="000C7B75">
        <w:trPr>
          <w:trHeight w:val="274"/>
        </w:trPr>
        <w:tc>
          <w:tcPr>
            <w:tcW w:w="2551" w:type="dxa"/>
            <w:tcBorders>
              <w:bottom w:val="single" w:sz="12" w:space="0" w:color="auto"/>
            </w:tcBorders>
            <w:shd w:val="clear" w:color="auto" w:fill="auto"/>
            <w:vAlign w:val="bottom"/>
          </w:tcPr>
          <w:p w:rsidR="00BB7B4A" w:rsidRPr="00DE43B7" w:rsidRDefault="00BB7B4A" w:rsidP="00BB7B4A">
            <w:pPr>
              <w:snapToGrid w:val="0"/>
              <w:spacing w:before="40" w:after="40"/>
              <w:rPr>
                <w:sz w:val="18"/>
              </w:rPr>
            </w:pPr>
            <w:r w:rsidRPr="00DE43B7">
              <w:rPr>
                <w:sz w:val="18"/>
              </w:rPr>
              <w:t xml:space="preserve"> 3-6 years</w:t>
            </w:r>
          </w:p>
        </w:tc>
        <w:tc>
          <w:tcPr>
            <w:tcW w:w="993" w:type="dxa"/>
            <w:tcBorders>
              <w:bottom w:val="single" w:sz="1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21.4</w:t>
            </w:r>
          </w:p>
        </w:tc>
        <w:tc>
          <w:tcPr>
            <w:tcW w:w="992" w:type="dxa"/>
            <w:tcBorders>
              <w:bottom w:val="single" w:sz="1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23.3</w:t>
            </w:r>
          </w:p>
        </w:tc>
        <w:tc>
          <w:tcPr>
            <w:tcW w:w="992" w:type="dxa"/>
            <w:tcBorders>
              <w:bottom w:val="single" w:sz="1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25.6</w:t>
            </w:r>
          </w:p>
        </w:tc>
        <w:tc>
          <w:tcPr>
            <w:tcW w:w="992" w:type="dxa"/>
            <w:tcBorders>
              <w:bottom w:val="single" w:sz="1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29.2</w:t>
            </w:r>
          </w:p>
        </w:tc>
        <w:tc>
          <w:tcPr>
            <w:tcW w:w="851" w:type="dxa"/>
            <w:tcBorders>
              <w:bottom w:val="single" w:sz="12" w:space="0" w:color="auto"/>
            </w:tcBorders>
            <w:shd w:val="clear" w:color="auto" w:fill="auto"/>
            <w:vAlign w:val="bottom"/>
          </w:tcPr>
          <w:p w:rsidR="00BB7B4A" w:rsidRPr="00DE43B7" w:rsidRDefault="00BB7B4A" w:rsidP="00BB7B4A">
            <w:pPr>
              <w:snapToGrid w:val="0"/>
              <w:spacing w:before="40" w:after="40"/>
              <w:jc w:val="right"/>
              <w:rPr>
                <w:sz w:val="18"/>
              </w:rPr>
            </w:pPr>
            <w:r w:rsidRPr="00DE43B7">
              <w:rPr>
                <w:sz w:val="18"/>
              </w:rPr>
              <w:t>30.9</w:t>
            </w:r>
          </w:p>
        </w:tc>
      </w:tr>
    </w:tbl>
    <w:p w:rsidR="00BB7B4A" w:rsidRDefault="00BB7B4A" w:rsidP="00997CA0">
      <w:pPr>
        <w:spacing w:before="120"/>
        <w:ind w:leftChars="567" w:left="31680" w:right="1134"/>
        <w:jc w:val="both"/>
      </w:pPr>
      <w:r w:rsidRPr="00040D98">
        <w:rPr>
          <w:vertAlign w:val="superscript"/>
        </w:rPr>
        <w:tab/>
        <w:t>1</w:t>
      </w:r>
      <w:r w:rsidRPr="00040D98">
        <w:t xml:space="preserve"> Preliminary data</w:t>
      </w:r>
    </w:p>
    <w:p w:rsidR="00BB7B4A" w:rsidRDefault="00BB7B4A" w:rsidP="00997CA0">
      <w:pPr>
        <w:ind w:leftChars="567" w:left="31680" w:right="1134"/>
        <w:jc w:val="both"/>
      </w:pPr>
    </w:p>
    <w:p w:rsidR="00BB7B4A" w:rsidRPr="00040D98" w:rsidRDefault="00BB7B4A" w:rsidP="00997CA0">
      <w:pPr>
        <w:ind w:leftChars="567" w:left="31680" w:right="1134"/>
        <w:jc w:val="both"/>
      </w:pPr>
      <w:r>
        <w:br w:type="page"/>
      </w:r>
      <w:r w:rsidRPr="00040D98">
        <w:t>Table 22</w:t>
      </w:r>
    </w:p>
    <w:p w:rsidR="00BB7B4A" w:rsidRPr="00040D98" w:rsidRDefault="00BB7B4A" w:rsidP="00997CA0">
      <w:pPr>
        <w:tabs>
          <w:tab w:val="left" w:pos="4860"/>
        </w:tabs>
        <w:spacing w:after="120"/>
        <w:ind w:leftChars="567" w:left="31680" w:right="1134"/>
        <w:jc w:val="both"/>
        <w:rPr>
          <w:b/>
          <w:bCs/>
        </w:rPr>
      </w:pPr>
      <w:r w:rsidRPr="00040D98">
        <w:rPr>
          <w:b/>
          <w:bCs/>
        </w:rPr>
        <w:t>General Education Schools (at the beginning of the 2006-2007 academic year)</w:t>
      </w:r>
    </w:p>
    <w:p w:rsidR="00BB7B4A" w:rsidRPr="00040D98" w:rsidRDefault="00BB7B4A" w:rsidP="00997CA0">
      <w:pPr>
        <w:spacing w:after="120"/>
        <w:ind w:leftChars="567" w:left="31680" w:right="1134"/>
        <w:jc w:val="both"/>
        <w:rPr>
          <w:i/>
        </w:rPr>
      </w:pPr>
      <w:r w:rsidRPr="00DE43B7">
        <w:t>(</w:t>
      </w:r>
      <w:r w:rsidRPr="00DE43B7">
        <w:rPr>
          <w:i/>
        </w:rPr>
        <w:t>Source</w:t>
      </w:r>
      <w:r>
        <w:t xml:space="preserve">:  </w:t>
      </w:r>
      <w:r w:rsidRPr="00DE43B7">
        <w:t>Government Committee on Statistics)</w:t>
      </w:r>
    </w:p>
    <w:tbl>
      <w:tblPr>
        <w:tblW w:w="0" w:type="auto"/>
        <w:tblInd w:w="1242" w:type="dxa"/>
        <w:tblLayout w:type="fixed"/>
        <w:tblLook w:val="0000" w:firstRow="0" w:lastRow="0" w:firstColumn="0" w:lastColumn="0" w:noHBand="0" w:noVBand="0"/>
      </w:tblPr>
      <w:tblGrid>
        <w:gridCol w:w="3641"/>
        <w:gridCol w:w="1196"/>
        <w:gridCol w:w="1117"/>
        <w:gridCol w:w="79"/>
        <w:gridCol w:w="1362"/>
      </w:tblGrid>
      <w:tr w:rsidR="00BB7B4A" w:rsidRPr="001071B2" w:rsidTr="000C7B75">
        <w:trPr>
          <w:trHeight w:hRule="exact" w:val="386"/>
        </w:trPr>
        <w:tc>
          <w:tcPr>
            <w:tcW w:w="3641" w:type="dxa"/>
            <w:vMerge w:val="restart"/>
            <w:tcBorders>
              <w:top w:val="single" w:sz="4" w:space="0" w:color="auto"/>
            </w:tcBorders>
            <w:shd w:val="clear" w:color="auto" w:fill="auto"/>
          </w:tcPr>
          <w:p w:rsidR="00BB7B4A" w:rsidRPr="001071B2" w:rsidRDefault="00BB7B4A" w:rsidP="00BB7B4A">
            <w:pPr>
              <w:snapToGrid w:val="0"/>
              <w:spacing w:before="80" w:after="80"/>
              <w:jc w:val="both"/>
              <w:rPr>
                <w:i/>
                <w:sz w:val="16"/>
              </w:rPr>
            </w:pPr>
          </w:p>
        </w:tc>
        <w:tc>
          <w:tcPr>
            <w:tcW w:w="1196" w:type="dxa"/>
            <w:vMerge w:val="restart"/>
            <w:tcBorders>
              <w:top w:val="single" w:sz="4" w:space="0" w:color="auto"/>
            </w:tcBorders>
            <w:shd w:val="clear" w:color="auto" w:fill="auto"/>
            <w:vAlign w:val="bottom"/>
          </w:tcPr>
          <w:p w:rsidR="00BB7B4A" w:rsidRPr="001071B2" w:rsidRDefault="00BB7B4A" w:rsidP="000C7B75">
            <w:pPr>
              <w:snapToGrid w:val="0"/>
              <w:spacing w:before="80" w:after="80"/>
              <w:jc w:val="right"/>
              <w:rPr>
                <w:i/>
                <w:sz w:val="16"/>
              </w:rPr>
            </w:pPr>
            <w:r w:rsidRPr="001071B2">
              <w:rPr>
                <w:i/>
                <w:sz w:val="16"/>
              </w:rPr>
              <w:t>Total</w:t>
            </w:r>
          </w:p>
        </w:tc>
        <w:tc>
          <w:tcPr>
            <w:tcW w:w="2558" w:type="dxa"/>
            <w:gridSpan w:val="3"/>
            <w:tcBorders>
              <w:top w:val="single" w:sz="4" w:space="0" w:color="auto"/>
              <w:bottom w:val="single" w:sz="4" w:space="0" w:color="auto"/>
            </w:tcBorders>
            <w:shd w:val="clear" w:color="auto" w:fill="auto"/>
          </w:tcPr>
          <w:p w:rsidR="00BB7B4A" w:rsidRPr="001071B2" w:rsidRDefault="00BB7B4A" w:rsidP="00BB7B4A">
            <w:pPr>
              <w:snapToGrid w:val="0"/>
              <w:spacing w:before="80" w:after="80"/>
              <w:jc w:val="center"/>
              <w:rPr>
                <w:i/>
                <w:sz w:val="16"/>
              </w:rPr>
            </w:pPr>
            <w:r w:rsidRPr="001071B2">
              <w:rPr>
                <w:i/>
                <w:sz w:val="16"/>
              </w:rPr>
              <w:t>Including</w:t>
            </w:r>
          </w:p>
        </w:tc>
      </w:tr>
      <w:tr w:rsidR="00BB7B4A" w:rsidRPr="001071B2" w:rsidTr="000C7B75">
        <w:tc>
          <w:tcPr>
            <w:tcW w:w="3641" w:type="dxa"/>
            <w:vMerge/>
            <w:tcBorders>
              <w:bottom w:val="single" w:sz="12" w:space="0" w:color="auto"/>
            </w:tcBorders>
            <w:shd w:val="clear" w:color="auto" w:fill="auto"/>
          </w:tcPr>
          <w:p w:rsidR="00BB7B4A" w:rsidRPr="001071B2" w:rsidRDefault="00BB7B4A" w:rsidP="00BB7B4A">
            <w:pPr>
              <w:snapToGrid w:val="0"/>
              <w:spacing w:before="80" w:after="80"/>
              <w:jc w:val="both"/>
              <w:rPr>
                <w:i/>
                <w:sz w:val="16"/>
              </w:rPr>
            </w:pPr>
          </w:p>
        </w:tc>
        <w:tc>
          <w:tcPr>
            <w:tcW w:w="1196" w:type="dxa"/>
            <w:vMerge/>
            <w:tcBorders>
              <w:bottom w:val="single" w:sz="12" w:space="0" w:color="auto"/>
            </w:tcBorders>
            <w:shd w:val="clear" w:color="auto" w:fill="auto"/>
          </w:tcPr>
          <w:p w:rsidR="00BB7B4A" w:rsidRPr="001071B2" w:rsidRDefault="00BB7B4A" w:rsidP="00BB7B4A">
            <w:pPr>
              <w:snapToGrid w:val="0"/>
              <w:spacing w:before="80" w:after="80"/>
              <w:jc w:val="both"/>
              <w:rPr>
                <w:i/>
                <w:sz w:val="16"/>
              </w:rPr>
            </w:pPr>
          </w:p>
        </w:tc>
        <w:tc>
          <w:tcPr>
            <w:tcW w:w="1117" w:type="dxa"/>
            <w:tcBorders>
              <w:top w:val="single" w:sz="4" w:space="0" w:color="auto"/>
              <w:bottom w:val="single" w:sz="12" w:space="0" w:color="auto"/>
            </w:tcBorders>
            <w:shd w:val="clear" w:color="auto" w:fill="auto"/>
            <w:vAlign w:val="bottom"/>
          </w:tcPr>
          <w:p w:rsidR="00BB7B4A" w:rsidRPr="001071B2" w:rsidRDefault="00BB7B4A" w:rsidP="000C7B75">
            <w:pPr>
              <w:snapToGrid w:val="0"/>
              <w:spacing w:before="80" w:after="80"/>
              <w:jc w:val="right"/>
              <w:rPr>
                <w:i/>
                <w:sz w:val="16"/>
              </w:rPr>
            </w:pPr>
            <w:r w:rsidRPr="001071B2">
              <w:rPr>
                <w:i/>
                <w:sz w:val="16"/>
              </w:rPr>
              <w:t>Daytime</w:t>
            </w:r>
          </w:p>
        </w:tc>
        <w:tc>
          <w:tcPr>
            <w:tcW w:w="1441" w:type="dxa"/>
            <w:gridSpan w:val="2"/>
            <w:tcBorders>
              <w:top w:val="single" w:sz="4" w:space="0" w:color="auto"/>
              <w:bottom w:val="single" w:sz="12" w:space="0" w:color="auto"/>
            </w:tcBorders>
            <w:shd w:val="clear" w:color="auto" w:fill="auto"/>
            <w:vAlign w:val="bottom"/>
          </w:tcPr>
          <w:p w:rsidR="00BB7B4A" w:rsidRPr="001071B2" w:rsidRDefault="00BB7B4A" w:rsidP="000C7B75">
            <w:pPr>
              <w:snapToGrid w:val="0"/>
              <w:spacing w:before="80" w:after="80"/>
              <w:jc w:val="right"/>
              <w:rPr>
                <w:i/>
                <w:sz w:val="16"/>
              </w:rPr>
            </w:pPr>
            <w:r w:rsidRPr="001071B2">
              <w:rPr>
                <w:i/>
                <w:sz w:val="16"/>
              </w:rPr>
              <w:t>Evening</w:t>
            </w:r>
            <w:r>
              <w:rPr>
                <w:i/>
                <w:sz w:val="16"/>
              </w:rPr>
              <w:t xml:space="preserve"> </w:t>
            </w:r>
            <w:r w:rsidRPr="001071B2">
              <w:rPr>
                <w:i/>
                <w:sz w:val="16"/>
              </w:rPr>
              <w:t>(Correspondence)</w:t>
            </w:r>
          </w:p>
        </w:tc>
      </w:tr>
      <w:tr w:rsidR="00BB7B4A" w:rsidRPr="001071B2" w:rsidTr="000C7B75">
        <w:trPr>
          <w:trHeight w:val="330"/>
        </w:trPr>
        <w:tc>
          <w:tcPr>
            <w:tcW w:w="7395" w:type="dxa"/>
            <w:gridSpan w:val="5"/>
            <w:tcBorders>
              <w:top w:val="single" w:sz="12" w:space="0" w:color="auto"/>
              <w:bottom w:val="single" w:sz="4" w:space="0" w:color="auto"/>
            </w:tcBorders>
            <w:shd w:val="clear" w:color="auto" w:fill="auto"/>
            <w:vAlign w:val="bottom"/>
          </w:tcPr>
          <w:p w:rsidR="00BB7B4A" w:rsidRPr="001071B2" w:rsidRDefault="00BB7B4A" w:rsidP="00BB7B4A">
            <w:pPr>
              <w:snapToGrid w:val="0"/>
              <w:spacing w:before="80" w:after="80"/>
              <w:jc w:val="both"/>
              <w:rPr>
                <w:bCs/>
                <w:i/>
                <w:sz w:val="18"/>
              </w:rPr>
            </w:pPr>
            <w:r w:rsidRPr="001071B2">
              <w:rPr>
                <w:bCs/>
                <w:i/>
                <w:sz w:val="18"/>
              </w:rPr>
              <w:t>Urban and rural areas</w:t>
            </w:r>
          </w:p>
        </w:tc>
      </w:tr>
      <w:tr w:rsidR="00BB7B4A" w:rsidRPr="001071B2">
        <w:trPr>
          <w:trHeight w:val="300"/>
        </w:trPr>
        <w:tc>
          <w:tcPr>
            <w:tcW w:w="3641" w:type="dxa"/>
            <w:tcBorders>
              <w:top w:val="single" w:sz="4" w:space="0" w:color="auto"/>
            </w:tcBorders>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institutions</w:t>
            </w:r>
          </w:p>
        </w:tc>
        <w:tc>
          <w:tcPr>
            <w:tcW w:w="1196" w:type="dxa"/>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21 417</w:t>
            </w:r>
          </w:p>
        </w:tc>
        <w:tc>
          <w:tcPr>
            <w:tcW w:w="1196" w:type="dxa"/>
            <w:gridSpan w:val="2"/>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21 184</w:t>
            </w:r>
          </w:p>
        </w:tc>
        <w:tc>
          <w:tcPr>
            <w:tcW w:w="1362" w:type="dxa"/>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233</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which,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21</w:t>
            </w:r>
            <w:r>
              <w:rPr>
                <w:sz w:val="18"/>
              </w:rPr>
              <w:t xml:space="preserve"> </w:t>
            </w:r>
            <w:r w:rsidRPr="001071B2">
              <w:rPr>
                <w:sz w:val="18"/>
              </w:rPr>
              <w:t>157</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20</w:t>
            </w:r>
            <w:r>
              <w:rPr>
                <w:sz w:val="18"/>
              </w:rPr>
              <w:t xml:space="preserve"> </w:t>
            </w:r>
            <w:r w:rsidRPr="001071B2">
              <w:rPr>
                <w:sz w:val="18"/>
              </w:rPr>
              <w:t>924</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233</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260</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260</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00"/>
        </w:trPr>
        <w:tc>
          <w:tcPr>
            <w:tcW w:w="3641" w:type="dxa"/>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students</w:t>
            </w:r>
          </w:p>
        </w:tc>
        <w:tc>
          <w:tcPr>
            <w:tcW w:w="1196"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5</w:t>
            </w:r>
            <w:r>
              <w:rPr>
                <w:bCs/>
                <w:sz w:val="18"/>
              </w:rPr>
              <w:t xml:space="preserve"> </w:t>
            </w:r>
            <w:r w:rsidRPr="001071B2">
              <w:rPr>
                <w:bCs/>
                <w:sz w:val="18"/>
              </w:rPr>
              <w:t>120</w:t>
            </w:r>
            <w:r>
              <w:rPr>
                <w:bCs/>
                <w:sz w:val="18"/>
              </w:rPr>
              <w:t xml:space="preserve"> </w:t>
            </w:r>
            <w:r w:rsidRPr="001071B2">
              <w:rPr>
                <w:bCs/>
                <w:sz w:val="18"/>
              </w:rPr>
              <w:t>147</w:t>
            </w:r>
          </w:p>
        </w:tc>
        <w:tc>
          <w:tcPr>
            <w:tcW w:w="1196" w:type="dxa"/>
            <w:gridSpan w:val="2"/>
            <w:shd w:val="clear" w:color="auto" w:fill="auto"/>
            <w:vAlign w:val="bottom"/>
          </w:tcPr>
          <w:p w:rsidR="00BB7B4A" w:rsidRPr="001071B2" w:rsidRDefault="00BB7B4A" w:rsidP="00BB7B4A">
            <w:pPr>
              <w:snapToGrid w:val="0"/>
              <w:spacing w:before="40" w:after="40"/>
              <w:jc w:val="right"/>
              <w:rPr>
                <w:bCs/>
                <w:sz w:val="18"/>
              </w:rPr>
            </w:pPr>
            <w:r w:rsidRPr="001071B2">
              <w:rPr>
                <w:bCs/>
                <w:sz w:val="18"/>
              </w:rPr>
              <w:t>5</w:t>
            </w:r>
            <w:r>
              <w:rPr>
                <w:bCs/>
                <w:sz w:val="18"/>
              </w:rPr>
              <w:t xml:space="preserve"> </w:t>
            </w:r>
            <w:r w:rsidRPr="001071B2">
              <w:rPr>
                <w:bCs/>
                <w:sz w:val="18"/>
              </w:rPr>
              <w:t>025</w:t>
            </w:r>
            <w:r>
              <w:rPr>
                <w:bCs/>
                <w:sz w:val="18"/>
              </w:rPr>
              <w:t xml:space="preserve"> </w:t>
            </w:r>
            <w:r w:rsidRPr="001071B2">
              <w:rPr>
                <w:bCs/>
                <w:sz w:val="18"/>
              </w:rPr>
              <w:t>804</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94</w:t>
            </w:r>
            <w:r>
              <w:rPr>
                <w:bCs/>
                <w:sz w:val="18"/>
              </w:rPr>
              <w:t xml:space="preserve"> </w:t>
            </w:r>
            <w:r w:rsidRPr="001071B2">
              <w:rPr>
                <w:bCs/>
                <w:sz w:val="18"/>
              </w:rPr>
              <w:t>343</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whom, in institutions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5</w:t>
            </w:r>
            <w:r>
              <w:rPr>
                <w:sz w:val="18"/>
              </w:rPr>
              <w:t xml:space="preserve"> </w:t>
            </w:r>
            <w:r w:rsidRPr="001071B2">
              <w:rPr>
                <w:sz w:val="18"/>
              </w:rPr>
              <w:t>095</w:t>
            </w:r>
            <w:r>
              <w:rPr>
                <w:sz w:val="18"/>
              </w:rPr>
              <w:t xml:space="preserve"> </w:t>
            </w:r>
            <w:r w:rsidRPr="001071B2">
              <w:rPr>
                <w:sz w:val="18"/>
              </w:rPr>
              <w:t>844</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5</w:t>
            </w:r>
            <w:r>
              <w:rPr>
                <w:sz w:val="18"/>
              </w:rPr>
              <w:t xml:space="preserve"> </w:t>
            </w:r>
            <w:r w:rsidRPr="001071B2">
              <w:rPr>
                <w:sz w:val="18"/>
              </w:rPr>
              <w:t>001</w:t>
            </w:r>
            <w:r>
              <w:rPr>
                <w:sz w:val="18"/>
              </w:rPr>
              <w:t xml:space="preserve"> </w:t>
            </w:r>
            <w:r w:rsidRPr="001071B2">
              <w:rPr>
                <w:sz w:val="18"/>
              </w:rPr>
              <w:t>501</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94</w:t>
            </w:r>
            <w:r>
              <w:rPr>
                <w:sz w:val="18"/>
              </w:rPr>
              <w:t xml:space="preserve"> </w:t>
            </w:r>
            <w:r w:rsidRPr="001071B2">
              <w:rPr>
                <w:sz w:val="18"/>
              </w:rPr>
              <w:t>343</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24</w:t>
            </w:r>
            <w:r>
              <w:rPr>
                <w:sz w:val="18"/>
              </w:rPr>
              <w:t xml:space="preserve"> </w:t>
            </w:r>
            <w:r w:rsidRPr="001071B2">
              <w:rPr>
                <w:sz w:val="18"/>
              </w:rPr>
              <w:t>303</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24303</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00"/>
        </w:trPr>
        <w:tc>
          <w:tcPr>
            <w:tcW w:w="3641" w:type="dxa"/>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teachers</w:t>
            </w:r>
          </w:p>
        </w:tc>
        <w:tc>
          <w:tcPr>
            <w:tcW w:w="1196"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537</w:t>
            </w:r>
            <w:r>
              <w:rPr>
                <w:bCs/>
                <w:sz w:val="18"/>
              </w:rPr>
              <w:t xml:space="preserve"> </w:t>
            </w:r>
            <w:r w:rsidRPr="001071B2">
              <w:rPr>
                <w:bCs/>
                <w:sz w:val="18"/>
              </w:rPr>
              <w:t>273</w:t>
            </w:r>
          </w:p>
        </w:tc>
        <w:tc>
          <w:tcPr>
            <w:tcW w:w="1196" w:type="dxa"/>
            <w:gridSpan w:val="2"/>
            <w:shd w:val="clear" w:color="auto" w:fill="auto"/>
            <w:vAlign w:val="bottom"/>
          </w:tcPr>
          <w:p w:rsidR="00BB7B4A" w:rsidRPr="001071B2" w:rsidRDefault="00BB7B4A" w:rsidP="00BB7B4A">
            <w:pPr>
              <w:snapToGrid w:val="0"/>
              <w:spacing w:before="40" w:after="40"/>
              <w:jc w:val="right"/>
              <w:rPr>
                <w:bCs/>
                <w:sz w:val="18"/>
              </w:rPr>
            </w:pPr>
            <w:r w:rsidRPr="001071B2">
              <w:rPr>
                <w:bCs/>
                <w:sz w:val="18"/>
              </w:rPr>
              <w:t>533024</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4</w:t>
            </w:r>
            <w:r>
              <w:rPr>
                <w:bCs/>
                <w:sz w:val="18"/>
              </w:rPr>
              <w:t xml:space="preserve"> </w:t>
            </w:r>
            <w:r w:rsidRPr="001071B2">
              <w:rPr>
                <w:bCs/>
                <w:sz w:val="18"/>
              </w:rPr>
              <w:t>249</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whom, in institutions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531</w:t>
            </w:r>
            <w:r>
              <w:rPr>
                <w:sz w:val="18"/>
              </w:rPr>
              <w:t xml:space="preserve"> </w:t>
            </w:r>
            <w:r w:rsidRPr="001071B2">
              <w:rPr>
                <w:sz w:val="18"/>
              </w:rPr>
              <w:t>496</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527</w:t>
            </w:r>
            <w:r>
              <w:rPr>
                <w:sz w:val="18"/>
              </w:rPr>
              <w:t xml:space="preserve"> </w:t>
            </w:r>
            <w:r w:rsidRPr="001071B2">
              <w:rPr>
                <w:sz w:val="18"/>
              </w:rPr>
              <w:t>247</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4</w:t>
            </w:r>
            <w:r>
              <w:rPr>
                <w:sz w:val="18"/>
              </w:rPr>
              <w:t xml:space="preserve"> </w:t>
            </w:r>
            <w:r w:rsidRPr="001071B2">
              <w:rPr>
                <w:sz w:val="18"/>
              </w:rPr>
              <w:t>249</w:t>
            </w:r>
          </w:p>
        </w:tc>
      </w:tr>
      <w:tr w:rsidR="00BB7B4A" w:rsidRPr="001071B2">
        <w:trPr>
          <w:trHeight w:val="315"/>
        </w:trPr>
        <w:tc>
          <w:tcPr>
            <w:tcW w:w="3641" w:type="dxa"/>
            <w:tcBorders>
              <w:bottom w:val="single" w:sz="4" w:space="0" w:color="auto"/>
            </w:tcBorders>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tcBorders>
              <w:bottom w:val="single" w:sz="4"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5</w:t>
            </w:r>
            <w:r>
              <w:rPr>
                <w:sz w:val="18"/>
              </w:rPr>
              <w:t xml:space="preserve"> </w:t>
            </w:r>
            <w:r w:rsidRPr="001071B2">
              <w:rPr>
                <w:sz w:val="18"/>
              </w:rPr>
              <w:t>777</w:t>
            </w:r>
          </w:p>
        </w:tc>
        <w:tc>
          <w:tcPr>
            <w:tcW w:w="1196" w:type="dxa"/>
            <w:gridSpan w:val="2"/>
            <w:tcBorders>
              <w:bottom w:val="single" w:sz="4"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5</w:t>
            </w:r>
            <w:r>
              <w:rPr>
                <w:sz w:val="18"/>
              </w:rPr>
              <w:t xml:space="preserve"> </w:t>
            </w:r>
            <w:r w:rsidRPr="001071B2">
              <w:rPr>
                <w:sz w:val="18"/>
              </w:rPr>
              <w:t>777</w:t>
            </w:r>
          </w:p>
        </w:tc>
        <w:tc>
          <w:tcPr>
            <w:tcW w:w="1362" w:type="dxa"/>
            <w:tcBorders>
              <w:bottom w:val="single" w:sz="4"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w:t>
            </w:r>
          </w:p>
        </w:tc>
      </w:tr>
      <w:tr w:rsidR="00BB7B4A" w:rsidRPr="001071B2">
        <w:trPr>
          <w:trHeight w:val="315"/>
        </w:trPr>
        <w:tc>
          <w:tcPr>
            <w:tcW w:w="7395" w:type="dxa"/>
            <w:gridSpan w:val="5"/>
            <w:tcBorders>
              <w:top w:val="single" w:sz="4" w:space="0" w:color="auto"/>
              <w:bottom w:val="single" w:sz="4" w:space="0" w:color="auto"/>
            </w:tcBorders>
            <w:shd w:val="clear" w:color="auto" w:fill="auto"/>
            <w:vAlign w:val="bottom"/>
          </w:tcPr>
          <w:p w:rsidR="00BB7B4A" w:rsidRPr="001071B2" w:rsidRDefault="00BB7B4A" w:rsidP="00BB7B4A">
            <w:pPr>
              <w:snapToGrid w:val="0"/>
              <w:spacing w:before="80" w:after="80"/>
              <w:jc w:val="both"/>
              <w:rPr>
                <w:bCs/>
                <w:i/>
                <w:sz w:val="18"/>
              </w:rPr>
            </w:pPr>
            <w:r w:rsidRPr="001071B2">
              <w:rPr>
                <w:bCs/>
                <w:i/>
                <w:sz w:val="18"/>
              </w:rPr>
              <w:t>Urban areas</w:t>
            </w:r>
          </w:p>
        </w:tc>
      </w:tr>
      <w:tr w:rsidR="00BB7B4A" w:rsidRPr="001071B2">
        <w:trPr>
          <w:trHeight w:val="300"/>
        </w:trPr>
        <w:tc>
          <w:tcPr>
            <w:tcW w:w="3641" w:type="dxa"/>
            <w:tcBorders>
              <w:top w:val="single" w:sz="4" w:space="0" w:color="auto"/>
            </w:tcBorders>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institutions</w:t>
            </w:r>
          </w:p>
        </w:tc>
        <w:tc>
          <w:tcPr>
            <w:tcW w:w="1196" w:type="dxa"/>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7</w:t>
            </w:r>
            <w:r>
              <w:rPr>
                <w:bCs/>
                <w:sz w:val="18"/>
              </w:rPr>
              <w:t xml:space="preserve"> </w:t>
            </w:r>
            <w:r w:rsidRPr="001071B2">
              <w:rPr>
                <w:bCs/>
                <w:sz w:val="18"/>
              </w:rPr>
              <w:t>232</w:t>
            </w:r>
          </w:p>
        </w:tc>
        <w:tc>
          <w:tcPr>
            <w:tcW w:w="1196" w:type="dxa"/>
            <w:gridSpan w:val="2"/>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7</w:t>
            </w:r>
            <w:r>
              <w:rPr>
                <w:bCs/>
                <w:sz w:val="18"/>
              </w:rPr>
              <w:t xml:space="preserve"> </w:t>
            </w:r>
            <w:r w:rsidRPr="001071B2">
              <w:rPr>
                <w:bCs/>
                <w:sz w:val="18"/>
              </w:rPr>
              <w:t>016</w:t>
            </w:r>
          </w:p>
        </w:tc>
        <w:tc>
          <w:tcPr>
            <w:tcW w:w="1362" w:type="dxa"/>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216</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which,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6</w:t>
            </w:r>
            <w:r>
              <w:rPr>
                <w:sz w:val="18"/>
              </w:rPr>
              <w:t xml:space="preserve"> </w:t>
            </w:r>
            <w:r w:rsidRPr="001071B2">
              <w:rPr>
                <w:sz w:val="18"/>
              </w:rPr>
              <w:t>977</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6</w:t>
            </w:r>
            <w:r>
              <w:rPr>
                <w:sz w:val="18"/>
              </w:rPr>
              <w:t xml:space="preserve"> </w:t>
            </w:r>
            <w:r w:rsidRPr="001071B2">
              <w:rPr>
                <w:sz w:val="18"/>
              </w:rPr>
              <w:t>761</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216</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255</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255</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00"/>
        </w:trPr>
        <w:tc>
          <w:tcPr>
            <w:tcW w:w="3641" w:type="dxa"/>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students</w:t>
            </w:r>
          </w:p>
        </w:tc>
        <w:tc>
          <w:tcPr>
            <w:tcW w:w="1196"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3</w:t>
            </w:r>
            <w:r>
              <w:rPr>
                <w:bCs/>
                <w:sz w:val="18"/>
              </w:rPr>
              <w:t xml:space="preserve"> </w:t>
            </w:r>
            <w:r w:rsidRPr="001071B2">
              <w:rPr>
                <w:bCs/>
                <w:sz w:val="18"/>
              </w:rPr>
              <w:t>366</w:t>
            </w:r>
            <w:r>
              <w:rPr>
                <w:bCs/>
                <w:sz w:val="18"/>
              </w:rPr>
              <w:t xml:space="preserve"> </w:t>
            </w:r>
            <w:r w:rsidRPr="001071B2">
              <w:rPr>
                <w:bCs/>
                <w:sz w:val="18"/>
              </w:rPr>
              <w:t>457</w:t>
            </w:r>
          </w:p>
        </w:tc>
        <w:tc>
          <w:tcPr>
            <w:tcW w:w="1196" w:type="dxa"/>
            <w:gridSpan w:val="2"/>
            <w:shd w:val="clear" w:color="auto" w:fill="auto"/>
            <w:vAlign w:val="bottom"/>
          </w:tcPr>
          <w:p w:rsidR="00BB7B4A" w:rsidRPr="001071B2" w:rsidRDefault="00BB7B4A" w:rsidP="00BB7B4A">
            <w:pPr>
              <w:snapToGrid w:val="0"/>
              <w:spacing w:before="40" w:after="40"/>
              <w:jc w:val="right"/>
              <w:rPr>
                <w:bCs/>
                <w:sz w:val="18"/>
              </w:rPr>
            </w:pPr>
            <w:r w:rsidRPr="001071B2">
              <w:rPr>
                <w:bCs/>
                <w:sz w:val="18"/>
              </w:rPr>
              <w:t>3</w:t>
            </w:r>
            <w:r>
              <w:rPr>
                <w:bCs/>
                <w:sz w:val="18"/>
              </w:rPr>
              <w:t xml:space="preserve"> </w:t>
            </w:r>
            <w:r w:rsidRPr="001071B2">
              <w:rPr>
                <w:bCs/>
                <w:sz w:val="18"/>
              </w:rPr>
              <w:t>291</w:t>
            </w:r>
            <w:r>
              <w:rPr>
                <w:bCs/>
                <w:sz w:val="18"/>
              </w:rPr>
              <w:t xml:space="preserve"> </w:t>
            </w:r>
            <w:r w:rsidRPr="001071B2">
              <w:rPr>
                <w:bCs/>
                <w:sz w:val="18"/>
              </w:rPr>
              <w:t>251</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75</w:t>
            </w:r>
            <w:r>
              <w:rPr>
                <w:bCs/>
                <w:sz w:val="18"/>
              </w:rPr>
              <w:t xml:space="preserve"> </w:t>
            </w:r>
            <w:r w:rsidRPr="001071B2">
              <w:rPr>
                <w:bCs/>
                <w:sz w:val="18"/>
              </w:rPr>
              <w:t>206</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whom, in institutions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3</w:t>
            </w:r>
            <w:r>
              <w:rPr>
                <w:sz w:val="18"/>
              </w:rPr>
              <w:t xml:space="preserve"> </w:t>
            </w:r>
            <w:r w:rsidRPr="001071B2">
              <w:rPr>
                <w:sz w:val="18"/>
              </w:rPr>
              <w:t>342</w:t>
            </w:r>
            <w:r>
              <w:rPr>
                <w:sz w:val="18"/>
              </w:rPr>
              <w:t xml:space="preserve"> </w:t>
            </w:r>
            <w:r w:rsidRPr="001071B2">
              <w:rPr>
                <w:sz w:val="18"/>
              </w:rPr>
              <w:t>589</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3</w:t>
            </w:r>
            <w:r>
              <w:rPr>
                <w:sz w:val="18"/>
              </w:rPr>
              <w:t xml:space="preserve"> </w:t>
            </w:r>
            <w:r w:rsidRPr="001071B2">
              <w:rPr>
                <w:sz w:val="18"/>
              </w:rPr>
              <w:t>267</w:t>
            </w:r>
            <w:r>
              <w:rPr>
                <w:sz w:val="18"/>
              </w:rPr>
              <w:t xml:space="preserve"> </w:t>
            </w:r>
            <w:r w:rsidRPr="001071B2">
              <w:rPr>
                <w:sz w:val="18"/>
              </w:rPr>
              <w:t>383</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75</w:t>
            </w:r>
            <w:r>
              <w:rPr>
                <w:sz w:val="18"/>
              </w:rPr>
              <w:t xml:space="preserve"> </w:t>
            </w:r>
            <w:r w:rsidRPr="001071B2">
              <w:rPr>
                <w:sz w:val="18"/>
              </w:rPr>
              <w:t>206</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23</w:t>
            </w:r>
            <w:r>
              <w:rPr>
                <w:sz w:val="18"/>
              </w:rPr>
              <w:t xml:space="preserve"> </w:t>
            </w:r>
            <w:r w:rsidRPr="001071B2">
              <w:rPr>
                <w:sz w:val="18"/>
              </w:rPr>
              <w:t>868</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23</w:t>
            </w:r>
            <w:r>
              <w:rPr>
                <w:sz w:val="18"/>
              </w:rPr>
              <w:t xml:space="preserve"> </w:t>
            </w:r>
            <w:r w:rsidRPr="001071B2">
              <w:rPr>
                <w:sz w:val="18"/>
              </w:rPr>
              <w:t>868</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00"/>
        </w:trPr>
        <w:tc>
          <w:tcPr>
            <w:tcW w:w="3641" w:type="dxa"/>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teachers</w:t>
            </w:r>
          </w:p>
        </w:tc>
        <w:tc>
          <w:tcPr>
            <w:tcW w:w="1196" w:type="dxa"/>
            <w:shd w:val="clear" w:color="auto" w:fill="auto"/>
            <w:vAlign w:val="bottom"/>
          </w:tcPr>
          <w:p w:rsidR="00BB7B4A" w:rsidRPr="001071B2" w:rsidRDefault="00BB7B4A" w:rsidP="00BB7B4A">
            <w:pPr>
              <w:snapToGrid w:val="0"/>
              <w:spacing w:before="40" w:after="40"/>
              <w:jc w:val="right"/>
              <w:rPr>
                <w:bCs/>
                <w:sz w:val="18"/>
              </w:rPr>
            </w:pPr>
          </w:p>
        </w:tc>
        <w:tc>
          <w:tcPr>
            <w:tcW w:w="1196" w:type="dxa"/>
            <w:gridSpan w:val="2"/>
            <w:shd w:val="clear" w:color="auto" w:fill="auto"/>
            <w:vAlign w:val="bottom"/>
          </w:tcPr>
          <w:p w:rsidR="00BB7B4A" w:rsidRPr="001071B2" w:rsidRDefault="00BB7B4A" w:rsidP="00BB7B4A">
            <w:pPr>
              <w:snapToGrid w:val="0"/>
              <w:spacing w:before="40" w:after="40"/>
              <w:jc w:val="right"/>
              <w:rPr>
                <w:bCs/>
                <w:sz w:val="18"/>
              </w:rPr>
            </w:pPr>
            <w:r w:rsidRPr="001071B2">
              <w:rPr>
                <w:bCs/>
                <w:sz w:val="18"/>
              </w:rPr>
              <w:t>295</w:t>
            </w:r>
            <w:r>
              <w:rPr>
                <w:bCs/>
                <w:sz w:val="18"/>
              </w:rPr>
              <w:t xml:space="preserve"> </w:t>
            </w:r>
            <w:r w:rsidRPr="001071B2">
              <w:rPr>
                <w:bCs/>
                <w:sz w:val="18"/>
              </w:rPr>
              <w:t>483</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whom, in institutions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bCs/>
                <w:sz w:val="18"/>
              </w:rPr>
            </w:pP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289</w:t>
            </w:r>
            <w:r>
              <w:rPr>
                <w:sz w:val="18"/>
              </w:rPr>
              <w:t xml:space="preserve"> </w:t>
            </w:r>
            <w:r w:rsidRPr="001071B2">
              <w:rPr>
                <w:sz w:val="18"/>
              </w:rPr>
              <w:t>773</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15"/>
        </w:trPr>
        <w:tc>
          <w:tcPr>
            <w:tcW w:w="3641" w:type="dxa"/>
            <w:tcBorders>
              <w:bottom w:val="single" w:sz="4" w:space="0" w:color="auto"/>
            </w:tcBorders>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tcBorders>
              <w:bottom w:val="single" w:sz="4"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5</w:t>
            </w:r>
            <w:r>
              <w:rPr>
                <w:sz w:val="18"/>
              </w:rPr>
              <w:t xml:space="preserve"> </w:t>
            </w:r>
            <w:r w:rsidRPr="001071B2">
              <w:rPr>
                <w:sz w:val="18"/>
              </w:rPr>
              <w:t>710</w:t>
            </w:r>
          </w:p>
        </w:tc>
        <w:tc>
          <w:tcPr>
            <w:tcW w:w="1196" w:type="dxa"/>
            <w:gridSpan w:val="2"/>
            <w:tcBorders>
              <w:bottom w:val="single" w:sz="4"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5</w:t>
            </w:r>
            <w:r>
              <w:rPr>
                <w:sz w:val="18"/>
              </w:rPr>
              <w:t xml:space="preserve"> </w:t>
            </w:r>
            <w:r w:rsidRPr="001071B2">
              <w:rPr>
                <w:sz w:val="18"/>
              </w:rPr>
              <w:t>710</w:t>
            </w:r>
          </w:p>
        </w:tc>
        <w:tc>
          <w:tcPr>
            <w:tcW w:w="1362" w:type="dxa"/>
            <w:tcBorders>
              <w:bottom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bl>
    <w:p w:rsidR="00BB7B4A" w:rsidRDefault="00BB7B4A">
      <w:r>
        <w:br w:type="page"/>
      </w:r>
    </w:p>
    <w:tbl>
      <w:tblPr>
        <w:tblW w:w="0" w:type="auto"/>
        <w:tblInd w:w="1242" w:type="dxa"/>
        <w:tblLayout w:type="fixed"/>
        <w:tblLook w:val="0000" w:firstRow="0" w:lastRow="0" w:firstColumn="0" w:lastColumn="0" w:noHBand="0" w:noVBand="0"/>
      </w:tblPr>
      <w:tblGrid>
        <w:gridCol w:w="3641"/>
        <w:gridCol w:w="1196"/>
        <w:gridCol w:w="1117"/>
        <w:gridCol w:w="79"/>
        <w:gridCol w:w="1362"/>
      </w:tblGrid>
      <w:tr w:rsidR="00BB7B4A" w:rsidRPr="001071B2" w:rsidTr="000C7B75">
        <w:trPr>
          <w:trHeight w:hRule="exact" w:val="386"/>
        </w:trPr>
        <w:tc>
          <w:tcPr>
            <w:tcW w:w="3641" w:type="dxa"/>
            <w:vMerge w:val="restart"/>
            <w:tcBorders>
              <w:top w:val="single" w:sz="4" w:space="0" w:color="auto"/>
            </w:tcBorders>
            <w:shd w:val="clear" w:color="auto" w:fill="auto"/>
          </w:tcPr>
          <w:p w:rsidR="00BB7B4A" w:rsidRPr="001071B2" w:rsidRDefault="00BB7B4A" w:rsidP="00BB7B4A">
            <w:pPr>
              <w:snapToGrid w:val="0"/>
              <w:spacing w:before="80" w:after="80"/>
              <w:jc w:val="both"/>
              <w:rPr>
                <w:i/>
                <w:sz w:val="16"/>
              </w:rPr>
            </w:pPr>
          </w:p>
        </w:tc>
        <w:tc>
          <w:tcPr>
            <w:tcW w:w="1196" w:type="dxa"/>
            <w:vMerge w:val="restart"/>
            <w:tcBorders>
              <w:top w:val="single" w:sz="4" w:space="0" w:color="auto"/>
            </w:tcBorders>
            <w:shd w:val="clear" w:color="auto" w:fill="auto"/>
            <w:vAlign w:val="bottom"/>
          </w:tcPr>
          <w:p w:rsidR="00BB7B4A" w:rsidRPr="001071B2" w:rsidRDefault="00BB7B4A" w:rsidP="000C7B75">
            <w:pPr>
              <w:snapToGrid w:val="0"/>
              <w:spacing w:before="80" w:after="80"/>
              <w:jc w:val="right"/>
              <w:rPr>
                <w:i/>
                <w:sz w:val="16"/>
              </w:rPr>
            </w:pPr>
            <w:r w:rsidRPr="001071B2">
              <w:rPr>
                <w:i/>
                <w:sz w:val="16"/>
              </w:rPr>
              <w:t>Total</w:t>
            </w:r>
          </w:p>
        </w:tc>
        <w:tc>
          <w:tcPr>
            <w:tcW w:w="2558" w:type="dxa"/>
            <w:gridSpan w:val="3"/>
            <w:tcBorders>
              <w:top w:val="single" w:sz="4" w:space="0" w:color="auto"/>
              <w:bottom w:val="single" w:sz="4" w:space="0" w:color="auto"/>
            </w:tcBorders>
            <w:shd w:val="clear" w:color="auto" w:fill="auto"/>
          </w:tcPr>
          <w:p w:rsidR="00BB7B4A" w:rsidRPr="001071B2" w:rsidRDefault="00BB7B4A" w:rsidP="00BB7B4A">
            <w:pPr>
              <w:snapToGrid w:val="0"/>
              <w:spacing w:before="80" w:after="80"/>
              <w:jc w:val="center"/>
              <w:rPr>
                <w:i/>
                <w:sz w:val="16"/>
              </w:rPr>
            </w:pPr>
            <w:r w:rsidRPr="001071B2">
              <w:rPr>
                <w:i/>
                <w:sz w:val="16"/>
              </w:rPr>
              <w:t>Including</w:t>
            </w:r>
          </w:p>
        </w:tc>
      </w:tr>
      <w:tr w:rsidR="00BB7B4A" w:rsidRPr="001071B2" w:rsidTr="000C7B75">
        <w:tc>
          <w:tcPr>
            <w:tcW w:w="3641" w:type="dxa"/>
            <w:vMerge/>
            <w:tcBorders>
              <w:bottom w:val="single" w:sz="4" w:space="0" w:color="auto"/>
            </w:tcBorders>
            <w:shd w:val="clear" w:color="auto" w:fill="auto"/>
          </w:tcPr>
          <w:p w:rsidR="00BB7B4A" w:rsidRPr="001071B2" w:rsidRDefault="00BB7B4A" w:rsidP="00BB7B4A">
            <w:pPr>
              <w:snapToGrid w:val="0"/>
              <w:spacing w:before="80" w:after="80"/>
              <w:jc w:val="both"/>
              <w:rPr>
                <w:i/>
                <w:sz w:val="16"/>
              </w:rPr>
            </w:pPr>
          </w:p>
        </w:tc>
        <w:tc>
          <w:tcPr>
            <w:tcW w:w="1196" w:type="dxa"/>
            <w:vMerge/>
            <w:tcBorders>
              <w:bottom w:val="single" w:sz="4" w:space="0" w:color="auto"/>
            </w:tcBorders>
            <w:shd w:val="clear" w:color="auto" w:fill="auto"/>
          </w:tcPr>
          <w:p w:rsidR="00BB7B4A" w:rsidRPr="001071B2" w:rsidRDefault="00BB7B4A" w:rsidP="00BB7B4A">
            <w:pPr>
              <w:snapToGrid w:val="0"/>
              <w:spacing w:before="80" w:after="80"/>
              <w:jc w:val="both"/>
              <w:rPr>
                <w:i/>
                <w:sz w:val="16"/>
              </w:rPr>
            </w:pPr>
          </w:p>
        </w:tc>
        <w:tc>
          <w:tcPr>
            <w:tcW w:w="1117" w:type="dxa"/>
            <w:tcBorders>
              <w:top w:val="single" w:sz="4" w:space="0" w:color="auto"/>
              <w:bottom w:val="single" w:sz="4" w:space="0" w:color="auto"/>
            </w:tcBorders>
            <w:shd w:val="clear" w:color="auto" w:fill="auto"/>
            <w:vAlign w:val="bottom"/>
          </w:tcPr>
          <w:p w:rsidR="00BB7B4A" w:rsidRPr="001071B2" w:rsidRDefault="00BB7B4A" w:rsidP="000C7B75">
            <w:pPr>
              <w:snapToGrid w:val="0"/>
              <w:spacing w:before="80" w:after="80"/>
              <w:jc w:val="right"/>
              <w:rPr>
                <w:i/>
                <w:sz w:val="16"/>
              </w:rPr>
            </w:pPr>
            <w:r w:rsidRPr="001071B2">
              <w:rPr>
                <w:i/>
                <w:sz w:val="16"/>
              </w:rPr>
              <w:t>Daytime</w:t>
            </w:r>
          </w:p>
        </w:tc>
        <w:tc>
          <w:tcPr>
            <w:tcW w:w="1441" w:type="dxa"/>
            <w:gridSpan w:val="2"/>
            <w:tcBorders>
              <w:top w:val="single" w:sz="4" w:space="0" w:color="auto"/>
              <w:bottom w:val="single" w:sz="4" w:space="0" w:color="auto"/>
            </w:tcBorders>
            <w:shd w:val="clear" w:color="auto" w:fill="auto"/>
            <w:vAlign w:val="bottom"/>
          </w:tcPr>
          <w:p w:rsidR="00BB7B4A" w:rsidRPr="001071B2" w:rsidRDefault="00BB7B4A" w:rsidP="000C7B75">
            <w:pPr>
              <w:snapToGrid w:val="0"/>
              <w:spacing w:before="80" w:after="80"/>
              <w:jc w:val="right"/>
              <w:rPr>
                <w:i/>
                <w:sz w:val="16"/>
              </w:rPr>
            </w:pPr>
            <w:r w:rsidRPr="001071B2">
              <w:rPr>
                <w:i/>
                <w:sz w:val="16"/>
              </w:rPr>
              <w:t>Evening</w:t>
            </w:r>
            <w:r>
              <w:rPr>
                <w:i/>
                <w:sz w:val="16"/>
              </w:rPr>
              <w:t xml:space="preserve"> </w:t>
            </w:r>
            <w:r w:rsidRPr="001071B2">
              <w:rPr>
                <w:i/>
                <w:sz w:val="16"/>
              </w:rPr>
              <w:t>(Correspondence)</w:t>
            </w:r>
          </w:p>
        </w:tc>
      </w:tr>
      <w:tr w:rsidR="00BB7B4A" w:rsidRPr="001071B2">
        <w:trPr>
          <w:trHeight w:val="315"/>
        </w:trPr>
        <w:tc>
          <w:tcPr>
            <w:tcW w:w="7395" w:type="dxa"/>
            <w:gridSpan w:val="5"/>
            <w:tcBorders>
              <w:top w:val="single" w:sz="4" w:space="0" w:color="auto"/>
              <w:bottom w:val="single" w:sz="4" w:space="0" w:color="auto"/>
            </w:tcBorders>
            <w:shd w:val="clear" w:color="auto" w:fill="auto"/>
            <w:vAlign w:val="bottom"/>
          </w:tcPr>
          <w:p w:rsidR="00BB7B4A" w:rsidRPr="001071B2" w:rsidRDefault="00BB7B4A" w:rsidP="00BB7B4A">
            <w:pPr>
              <w:snapToGrid w:val="0"/>
              <w:spacing w:before="80" w:after="80"/>
              <w:jc w:val="both"/>
              <w:rPr>
                <w:bCs/>
                <w:i/>
                <w:sz w:val="18"/>
              </w:rPr>
            </w:pPr>
            <w:r w:rsidRPr="001071B2">
              <w:rPr>
                <w:bCs/>
                <w:i/>
                <w:sz w:val="18"/>
              </w:rPr>
              <w:t>Rural areas</w:t>
            </w:r>
          </w:p>
        </w:tc>
      </w:tr>
      <w:tr w:rsidR="00BB7B4A" w:rsidRPr="001071B2">
        <w:trPr>
          <w:trHeight w:val="300"/>
        </w:trPr>
        <w:tc>
          <w:tcPr>
            <w:tcW w:w="3641" w:type="dxa"/>
            <w:tcBorders>
              <w:top w:val="single" w:sz="4" w:space="0" w:color="auto"/>
            </w:tcBorders>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institutions</w:t>
            </w:r>
          </w:p>
        </w:tc>
        <w:tc>
          <w:tcPr>
            <w:tcW w:w="1196" w:type="dxa"/>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14</w:t>
            </w:r>
            <w:r>
              <w:rPr>
                <w:bCs/>
                <w:sz w:val="18"/>
              </w:rPr>
              <w:t xml:space="preserve"> </w:t>
            </w:r>
            <w:r w:rsidRPr="001071B2">
              <w:rPr>
                <w:bCs/>
                <w:sz w:val="18"/>
              </w:rPr>
              <w:t>185</w:t>
            </w:r>
          </w:p>
        </w:tc>
        <w:tc>
          <w:tcPr>
            <w:tcW w:w="1196" w:type="dxa"/>
            <w:gridSpan w:val="2"/>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14</w:t>
            </w:r>
            <w:r>
              <w:rPr>
                <w:bCs/>
                <w:sz w:val="18"/>
              </w:rPr>
              <w:t xml:space="preserve"> </w:t>
            </w:r>
            <w:r w:rsidRPr="001071B2">
              <w:rPr>
                <w:bCs/>
                <w:sz w:val="18"/>
              </w:rPr>
              <w:t>168</w:t>
            </w:r>
          </w:p>
        </w:tc>
        <w:tc>
          <w:tcPr>
            <w:tcW w:w="1362" w:type="dxa"/>
            <w:tcBorders>
              <w:top w:val="single" w:sz="4" w:space="0" w:color="auto"/>
            </w:tcBorders>
            <w:shd w:val="clear" w:color="auto" w:fill="auto"/>
            <w:vAlign w:val="bottom"/>
          </w:tcPr>
          <w:p w:rsidR="00BB7B4A" w:rsidRPr="001071B2" w:rsidRDefault="00BB7B4A" w:rsidP="00BB7B4A">
            <w:pPr>
              <w:snapToGrid w:val="0"/>
              <w:spacing w:before="40" w:after="40"/>
              <w:jc w:val="right"/>
              <w:rPr>
                <w:bCs/>
                <w:sz w:val="18"/>
              </w:rPr>
            </w:pPr>
            <w:r w:rsidRPr="001071B2">
              <w:rPr>
                <w:bCs/>
                <w:sz w:val="18"/>
              </w:rPr>
              <w:t>17</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which,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14</w:t>
            </w:r>
            <w:r>
              <w:rPr>
                <w:sz w:val="18"/>
              </w:rPr>
              <w:t xml:space="preserve"> </w:t>
            </w:r>
            <w:r w:rsidRPr="001071B2">
              <w:rPr>
                <w:sz w:val="18"/>
              </w:rPr>
              <w:t>180</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14</w:t>
            </w:r>
            <w:r>
              <w:rPr>
                <w:sz w:val="18"/>
              </w:rPr>
              <w:t xml:space="preserve"> </w:t>
            </w:r>
            <w:r w:rsidRPr="001071B2">
              <w:rPr>
                <w:sz w:val="18"/>
              </w:rPr>
              <w:t>163</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17</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5</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5</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00"/>
        </w:trPr>
        <w:tc>
          <w:tcPr>
            <w:tcW w:w="3641" w:type="dxa"/>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students</w:t>
            </w:r>
          </w:p>
        </w:tc>
        <w:tc>
          <w:tcPr>
            <w:tcW w:w="1196"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1</w:t>
            </w:r>
            <w:r>
              <w:rPr>
                <w:bCs/>
                <w:sz w:val="18"/>
              </w:rPr>
              <w:t xml:space="preserve"> </w:t>
            </w:r>
            <w:r w:rsidRPr="001071B2">
              <w:rPr>
                <w:bCs/>
                <w:sz w:val="18"/>
              </w:rPr>
              <w:t>753</w:t>
            </w:r>
            <w:r>
              <w:rPr>
                <w:bCs/>
                <w:sz w:val="18"/>
              </w:rPr>
              <w:t xml:space="preserve"> </w:t>
            </w:r>
            <w:r w:rsidRPr="001071B2">
              <w:rPr>
                <w:bCs/>
                <w:sz w:val="18"/>
              </w:rPr>
              <w:t>690</w:t>
            </w:r>
          </w:p>
        </w:tc>
        <w:tc>
          <w:tcPr>
            <w:tcW w:w="1196" w:type="dxa"/>
            <w:gridSpan w:val="2"/>
            <w:shd w:val="clear" w:color="auto" w:fill="auto"/>
            <w:vAlign w:val="bottom"/>
          </w:tcPr>
          <w:p w:rsidR="00BB7B4A" w:rsidRPr="001071B2" w:rsidRDefault="00BB7B4A" w:rsidP="00BB7B4A">
            <w:pPr>
              <w:snapToGrid w:val="0"/>
              <w:spacing w:before="40" w:after="40"/>
              <w:jc w:val="right"/>
              <w:rPr>
                <w:bCs/>
                <w:sz w:val="18"/>
              </w:rPr>
            </w:pPr>
            <w:r w:rsidRPr="001071B2">
              <w:rPr>
                <w:bCs/>
                <w:sz w:val="18"/>
              </w:rPr>
              <w:t>1</w:t>
            </w:r>
            <w:r>
              <w:rPr>
                <w:bCs/>
                <w:sz w:val="18"/>
              </w:rPr>
              <w:t xml:space="preserve"> </w:t>
            </w:r>
            <w:r w:rsidRPr="001071B2">
              <w:rPr>
                <w:bCs/>
                <w:sz w:val="18"/>
              </w:rPr>
              <w:t>734</w:t>
            </w:r>
            <w:r>
              <w:rPr>
                <w:bCs/>
                <w:sz w:val="18"/>
              </w:rPr>
              <w:t xml:space="preserve"> </w:t>
            </w:r>
            <w:r w:rsidRPr="001071B2">
              <w:rPr>
                <w:bCs/>
                <w:sz w:val="18"/>
              </w:rPr>
              <w:t>553</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19</w:t>
            </w:r>
            <w:r>
              <w:rPr>
                <w:bCs/>
                <w:sz w:val="18"/>
              </w:rPr>
              <w:t xml:space="preserve"> </w:t>
            </w:r>
            <w:r w:rsidRPr="001071B2">
              <w:rPr>
                <w:bCs/>
                <w:sz w:val="18"/>
              </w:rPr>
              <w:t>137</w:t>
            </w: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whom, in institutions by form of ownership:</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1</w:t>
            </w:r>
            <w:r>
              <w:rPr>
                <w:sz w:val="18"/>
              </w:rPr>
              <w:t xml:space="preserve"> </w:t>
            </w:r>
            <w:r w:rsidRPr="001071B2">
              <w:rPr>
                <w:sz w:val="18"/>
              </w:rPr>
              <w:t>753</w:t>
            </w:r>
            <w:r>
              <w:rPr>
                <w:sz w:val="18"/>
              </w:rPr>
              <w:t xml:space="preserve"> </w:t>
            </w:r>
            <w:r w:rsidRPr="001071B2">
              <w:rPr>
                <w:sz w:val="18"/>
              </w:rPr>
              <w:t>255</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1</w:t>
            </w:r>
            <w:r>
              <w:rPr>
                <w:sz w:val="18"/>
              </w:rPr>
              <w:t xml:space="preserve"> </w:t>
            </w:r>
            <w:r w:rsidRPr="001071B2">
              <w:rPr>
                <w:sz w:val="18"/>
              </w:rPr>
              <w:t>734</w:t>
            </w:r>
            <w:r>
              <w:rPr>
                <w:sz w:val="18"/>
              </w:rPr>
              <w:t xml:space="preserve"> </w:t>
            </w:r>
            <w:r w:rsidRPr="001071B2">
              <w:rPr>
                <w:sz w:val="18"/>
              </w:rPr>
              <w:t>118</w:t>
            </w:r>
          </w:p>
        </w:tc>
        <w:tc>
          <w:tcPr>
            <w:tcW w:w="1362" w:type="dxa"/>
            <w:shd w:val="clear" w:color="auto" w:fill="auto"/>
            <w:vAlign w:val="bottom"/>
          </w:tcPr>
          <w:p w:rsidR="00BB7B4A" w:rsidRPr="001071B2" w:rsidRDefault="00BB7B4A" w:rsidP="00BB7B4A">
            <w:pPr>
              <w:snapToGrid w:val="0"/>
              <w:spacing w:before="40" w:after="40"/>
              <w:jc w:val="right"/>
              <w:rPr>
                <w:sz w:val="18"/>
              </w:rPr>
            </w:pPr>
            <w:r w:rsidRPr="001071B2">
              <w:rPr>
                <w:sz w:val="18"/>
              </w:rPr>
              <w:t>19</w:t>
            </w:r>
            <w:r>
              <w:rPr>
                <w:sz w:val="18"/>
              </w:rPr>
              <w:t xml:space="preserve"> </w:t>
            </w:r>
            <w:r w:rsidRPr="001071B2">
              <w:rPr>
                <w:sz w:val="18"/>
              </w:rPr>
              <w:t>137</w:t>
            </w:r>
          </w:p>
        </w:tc>
      </w:tr>
      <w:tr w:rsidR="00BB7B4A" w:rsidRPr="001071B2">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shd w:val="clear" w:color="auto" w:fill="auto"/>
            <w:vAlign w:val="bottom"/>
          </w:tcPr>
          <w:p w:rsidR="00BB7B4A" w:rsidRPr="001071B2" w:rsidRDefault="00BB7B4A" w:rsidP="00BB7B4A">
            <w:pPr>
              <w:snapToGrid w:val="0"/>
              <w:spacing w:before="40" w:after="40"/>
              <w:jc w:val="right"/>
              <w:rPr>
                <w:sz w:val="18"/>
              </w:rPr>
            </w:pPr>
            <w:r w:rsidRPr="001071B2">
              <w:rPr>
                <w:sz w:val="18"/>
              </w:rPr>
              <w:t>435</w:t>
            </w: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435</w:t>
            </w:r>
          </w:p>
        </w:tc>
        <w:tc>
          <w:tcPr>
            <w:tcW w:w="1362" w:type="dxa"/>
            <w:shd w:val="clear" w:color="auto" w:fill="auto"/>
            <w:vAlign w:val="bottom"/>
          </w:tcPr>
          <w:p w:rsidR="00BB7B4A" w:rsidRPr="001071B2" w:rsidRDefault="00BB7B4A" w:rsidP="00BB7B4A">
            <w:pPr>
              <w:snapToGrid w:val="0"/>
              <w:spacing w:before="40" w:after="40"/>
              <w:jc w:val="right"/>
              <w:rPr>
                <w:bCs/>
                <w:sz w:val="18"/>
              </w:rPr>
            </w:pPr>
            <w:r w:rsidRPr="001071B2">
              <w:rPr>
                <w:bCs/>
                <w:sz w:val="18"/>
              </w:rPr>
              <w:t>-</w:t>
            </w:r>
          </w:p>
        </w:tc>
      </w:tr>
      <w:tr w:rsidR="00BB7B4A" w:rsidRPr="001071B2">
        <w:trPr>
          <w:trHeight w:val="300"/>
        </w:trPr>
        <w:tc>
          <w:tcPr>
            <w:tcW w:w="3641" w:type="dxa"/>
            <w:shd w:val="clear" w:color="auto" w:fill="auto"/>
            <w:vAlign w:val="bottom"/>
          </w:tcPr>
          <w:p w:rsidR="00BB7B4A" w:rsidRPr="001071B2" w:rsidRDefault="00BB7B4A" w:rsidP="00BB7B4A">
            <w:pPr>
              <w:snapToGrid w:val="0"/>
              <w:spacing w:before="40" w:after="40"/>
              <w:jc w:val="both"/>
              <w:rPr>
                <w:bCs/>
                <w:sz w:val="18"/>
              </w:rPr>
            </w:pPr>
            <w:r w:rsidRPr="001071B2">
              <w:rPr>
                <w:bCs/>
                <w:sz w:val="18"/>
              </w:rPr>
              <w:t>Total number of teachers</w:t>
            </w:r>
          </w:p>
        </w:tc>
        <w:tc>
          <w:tcPr>
            <w:tcW w:w="1196" w:type="dxa"/>
            <w:shd w:val="clear" w:color="auto" w:fill="auto"/>
            <w:vAlign w:val="bottom"/>
          </w:tcPr>
          <w:p w:rsidR="00BB7B4A" w:rsidRPr="001071B2" w:rsidRDefault="00BB7B4A" w:rsidP="00BB7B4A">
            <w:pPr>
              <w:snapToGrid w:val="0"/>
              <w:spacing w:before="40" w:after="40"/>
              <w:jc w:val="right"/>
              <w:rPr>
                <w:bCs/>
                <w:sz w:val="18"/>
              </w:rPr>
            </w:pPr>
          </w:p>
        </w:tc>
        <w:tc>
          <w:tcPr>
            <w:tcW w:w="1196" w:type="dxa"/>
            <w:gridSpan w:val="2"/>
            <w:shd w:val="clear" w:color="auto" w:fill="auto"/>
            <w:vAlign w:val="bottom"/>
          </w:tcPr>
          <w:p w:rsidR="00BB7B4A" w:rsidRPr="001071B2" w:rsidRDefault="00BB7B4A" w:rsidP="00BB7B4A">
            <w:pPr>
              <w:snapToGrid w:val="0"/>
              <w:spacing w:before="40" w:after="40"/>
              <w:jc w:val="right"/>
              <w:rPr>
                <w:bCs/>
                <w:sz w:val="18"/>
              </w:rPr>
            </w:pPr>
            <w:r w:rsidRPr="001071B2">
              <w:rPr>
                <w:bCs/>
                <w:sz w:val="18"/>
              </w:rPr>
              <w:t>237</w:t>
            </w:r>
            <w:r>
              <w:rPr>
                <w:bCs/>
                <w:sz w:val="18"/>
              </w:rPr>
              <w:t xml:space="preserve"> </w:t>
            </w:r>
            <w:r w:rsidRPr="001071B2">
              <w:rPr>
                <w:bCs/>
                <w:sz w:val="18"/>
              </w:rPr>
              <w:t>541</w:t>
            </w:r>
          </w:p>
        </w:tc>
        <w:tc>
          <w:tcPr>
            <w:tcW w:w="1362" w:type="dxa"/>
            <w:shd w:val="clear" w:color="auto" w:fill="auto"/>
            <w:vAlign w:val="bottom"/>
          </w:tcPr>
          <w:p w:rsidR="00BB7B4A" w:rsidRPr="001071B2" w:rsidRDefault="00BB7B4A" w:rsidP="00BB7B4A">
            <w:pPr>
              <w:snapToGrid w:val="0"/>
              <w:spacing w:before="40" w:after="40"/>
              <w:jc w:val="right"/>
              <w:rPr>
                <w:bCs/>
                <w:sz w:val="18"/>
              </w:rPr>
            </w:pPr>
          </w:p>
        </w:tc>
      </w:tr>
      <w:tr w:rsidR="00BB7B4A" w:rsidRPr="001071B2">
        <w:tc>
          <w:tcPr>
            <w:tcW w:w="7395" w:type="dxa"/>
            <w:gridSpan w:val="5"/>
            <w:shd w:val="clear" w:color="auto" w:fill="auto"/>
            <w:vAlign w:val="bottom"/>
          </w:tcPr>
          <w:p w:rsidR="00BB7B4A" w:rsidRPr="001071B2" w:rsidRDefault="00BB7B4A" w:rsidP="00BB7B4A">
            <w:pPr>
              <w:snapToGrid w:val="0"/>
              <w:spacing w:before="40" w:after="40"/>
              <w:jc w:val="both"/>
              <w:rPr>
                <w:sz w:val="18"/>
              </w:rPr>
            </w:pPr>
            <w:r w:rsidRPr="001071B2">
              <w:rPr>
                <w:sz w:val="18"/>
              </w:rPr>
              <w:t>Of whom, in institutions by form of ownership:</w:t>
            </w:r>
          </w:p>
        </w:tc>
      </w:tr>
      <w:tr w:rsidR="00BB7B4A" w:rsidRPr="001071B2" w:rsidTr="000C7B75">
        <w:trPr>
          <w:trHeight w:val="315"/>
        </w:trPr>
        <w:tc>
          <w:tcPr>
            <w:tcW w:w="3641" w:type="dxa"/>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State and community</w:t>
            </w:r>
          </w:p>
        </w:tc>
        <w:tc>
          <w:tcPr>
            <w:tcW w:w="1196" w:type="dxa"/>
            <w:shd w:val="clear" w:color="auto" w:fill="auto"/>
            <w:vAlign w:val="bottom"/>
          </w:tcPr>
          <w:p w:rsidR="00BB7B4A" w:rsidRPr="001071B2" w:rsidRDefault="00BB7B4A" w:rsidP="00BB7B4A">
            <w:pPr>
              <w:snapToGrid w:val="0"/>
              <w:spacing w:before="40" w:after="40"/>
              <w:jc w:val="right"/>
              <w:rPr>
                <w:b/>
                <w:bCs/>
                <w:sz w:val="18"/>
              </w:rPr>
            </w:pPr>
          </w:p>
        </w:tc>
        <w:tc>
          <w:tcPr>
            <w:tcW w:w="1196" w:type="dxa"/>
            <w:gridSpan w:val="2"/>
            <w:shd w:val="clear" w:color="auto" w:fill="auto"/>
            <w:vAlign w:val="bottom"/>
          </w:tcPr>
          <w:p w:rsidR="00BB7B4A" w:rsidRPr="001071B2" w:rsidRDefault="00BB7B4A" w:rsidP="00BB7B4A">
            <w:pPr>
              <w:snapToGrid w:val="0"/>
              <w:spacing w:before="40" w:after="40"/>
              <w:jc w:val="right"/>
              <w:rPr>
                <w:sz w:val="18"/>
              </w:rPr>
            </w:pPr>
            <w:r w:rsidRPr="001071B2">
              <w:rPr>
                <w:sz w:val="18"/>
              </w:rPr>
              <w:t>237</w:t>
            </w:r>
            <w:r>
              <w:rPr>
                <w:sz w:val="18"/>
              </w:rPr>
              <w:t xml:space="preserve"> </w:t>
            </w:r>
            <w:r w:rsidRPr="001071B2">
              <w:rPr>
                <w:sz w:val="18"/>
              </w:rPr>
              <w:t>474</w:t>
            </w:r>
          </w:p>
        </w:tc>
        <w:tc>
          <w:tcPr>
            <w:tcW w:w="1362" w:type="dxa"/>
            <w:shd w:val="clear" w:color="auto" w:fill="auto"/>
            <w:vAlign w:val="bottom"/>
          </w:tcPr>
          <w:p w:rsidR="00BB7B4A" w:rsidRPr="001071B2" w:rsidRDefault="00BB7B4A" w:rsidP="00BB7B4A">
            <w:pPr>
              <w:snapToGrid w:val="0"/>
              <w:spacing w:before="40" w:after="40"/>
              <w:jc w:val="right"/>
              <w:rPr>
                <w:b/>
                <w:bCs/>
                <w:sz w:val="18"/>
              </w:rPr>
            </w:pPr>
          </w:p>
        </w:tc>
      </w:tr>
      <w:tr w:rsidR="00BB7B4A" w:rsidRPr="001071B2" w:rsidTr="000C7B75">
        <w:trPr>
          <w:trHeight w:val="315"/>
        </w:trPr>
        <w:tc>
          <w:tcPr>
            <w:tcW w:w="3641" w:type="dxa"/>
            <w:tcBorders>
              <w:bottom w:val="single" w:sz="12" w:space="0" w:color="auto"/>
            </w:tcBorders>
            <w:shd w:val="clear" w:color="auto" w:fill="auto"/>
            <w:vAlign w:val="bottom"/>
          </w:tcPr>
          <w:p w:rsidR="00BB7B4A" w:rsidRPr="001071B2" w:rsidRDefault="00BB7B4A" w:rsidP="00BB7B4A">
            <w:pPr>
              <w:snapToGrid w:val="0"/>
              <w:spacing w:before="40" w:after="40"/>
              <w:jc w:val="both"/>
              <w:rPr>
                <w:sz w:val="18"/>
              </w:rPr>
            </w:pPr>
            <w:r w:rsidRPr="001071B2">
              <w:rPr>
                <w:sz w:val="18"/>
              </w:rPr>
              <w:t xml:space="preserve"> Private</w:t>
            </w:r>
          </w:p>
        </w:tc>
        <w:tc>
          <w:tcPr>
            <w:tcW w:w="1196" w:type="dxa"/>
            <w:tcBorders>
              <w:bottom w:val="single" w:sz="12"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67</w:t>
            </w:r>
          </w:p>
        </w:tc>
        <w:tc>
          <w:tcPr>
            <w:tcW w:w="1196" w:type="dxa"/>
            <w:gridSpan w:val="2"/>
            <w:tcBorders>
              <w:bottom w:val="single" w:sz="12" w:space="0" w:color="auto"/>
            </w:tcBorders>
            <w:shd w:val="clear" w:color="auto" w:fill="auto"/>
            <w:vAlign w:val="bottom"/>
          </w:tcPr>
          <w:p w:rsidR="00BB7B4A" w:rsidRPr="001071B2" w:rsidRDefault="00BB7B4A" w:rsidP="00BB7B4A">
            <w:pPr>
              <w:snapToGrid w:val="0"/>
              <w:spacing w:before="40" w:after="40"/>
              <w:jc w:val="right"/>
              <w:rPr>
                <w:sz w:val="18"/>
              </w:rPr>
            </w:pPr>
            <w:r w:rsidRPr="001071B2">
              <w:rPr>
                <w:sz w:val="18"/>
              </w:rPr>
              <w:t>67</w:t>
            </w:r>
          </w:p>
        </w:tc>
        <w:tc>
          <w:tcPr>
            <w:tcW w:w="1362" w:type="dxa"/>
            <w:tcBorders>
              <w:bottom w:val="single" w:sz="12" w:space="0" w:color="auto"/>
            </w:tcBorders>
            <w:shd w:val="clear" w:color="auto" w:fill="auto"/>
            <w:vAlign w:val="bottom"/>
          </w:tcPr>
          <w:p w:rsidR="00BB7B4A" w:rsidRPr="001071B2" w:rsidRDefault="00BB7B4A" w:rsidP="00BB7B4A">
            <w:pPr>
              <w:snapToGrid w:val="0"/>
              <w:spacing w:before="40" w:after="40"/>
              <w:jc w:val="right"/>
              <w:rPr>
                <w:b/>
                <w:bCs/>
                <w:sz w:val="18"/>
              </w:rPr>
            </w:pPr>
            <w:r w:rsidRPr="001071B2">
              <w:rPr>
                <w:b/>
                <w:bCs/>
                <w:sz w:val="18"/>
              </w:rPr>
              <w:t>-</w:t>
            </w:r>
          </w:p>
        </w:tc>
      </w:tr>
    </w:tbl>
    <w:p w:rsidR="00BB7B4A" w:rsidRPr="00040D98" w:rsidRDefault="00BB7B4A" w:rsidP="00997CA0">
      <w:pPr>
        <w:tabs>
          <w:tab w:val="center" w:pos="7568"/>
          <w:tab w:val="right" w:pos="15136"/>
        </w:tabs>
        <w:ind w:leftChars="567" w:left="31680" w:right="1134"/>
        <w:jc w:val="both"/>
      </w:pPr>
    </w:p>
    <w:p w:rsidR="00BB7B4A" w:rsidRDefault="00BB7B4A" w:rsidP="00997CA0">
      <w:pPr>
        <w:tabs>
          <w:tab w:val="left" w:pos="4860"/>
        </w:tabs>
        <w:ind w:leftChars="726" w:left="31680" w:right="1134"/>
        <w:jc w:val="both"/>
        <w:rPr>
          <w:bCs/>
        </w:rPr>
        <w:sectPr w:rsidR="00BB7B4A">
          <w:headerReference w:type="even" r:id="rId89"/>
          <w:headerReference w:type="default" r:id="rId90"/>
          <w:footerReference w:type="even" r:id="rId91"/>
          <w:footerReference w:type="default" r:id="rId92"/>
          <w:endnotePr>
            <w:numFmt w:val="decimal"/>
          </w:endnotePr>
          <w:pgSz w:w="11904" w:h="16834" w:code="9"/>
          <w:pgMar w:top="1701" w:right="1134" w:bottom="2268" w:left="1134" w:header="1134" w:footer="1701" w:gutter="0"/>
          <w:cols w:space="720"/>
        </w:sectPr>
      </w:pPr>
    </w:p>
    <w:p w:rsidR="003F20EA" w:rsidRPr="001071B2" w:rsidRDefault="003F20EA" w:rsidP="00997CA0">
      <w:pPr>
        <w:tabs>
          <w:tab w:val="left" w:pos="4860"/>
        </w:tabs>
        <w:spacing w:before="120"/>
        <w:ind w:leftChars="567" w:left="31680" w:right="1134"/>
        <w:jc w:val="both"/>
        <w:rPr>
          <w:bCs/>
          <w:i/>
          <w:iCs/>
        </w:rPr>
      </w:pPr>
      <w:r w:rsidRPr="001071B2">
        <w:rPr>
          <w:bCs/>
        </w:rPr>
        <w:t>Table 23</w:t>
      </w:r>
    </w:p>
    <w:p w:rsidR="003F20EA" w:rsidRPr="001071B2" w:rsidRDefault="003F20EA" w:rsidP="00997CA0">
      <w:pPr>
        <w:spacing w:after="120"/>
        <w:ind w:leftChars="567" w:left="31680" w:right="1134"/>
        <w:rPr>
          <w:b/>
          <w:iCs/>
        </w:rPr>
      </w:pPr>
      <w:bookmarkStart w:id="4" w:name="RANGE!A1:M43"/>
      <w:bookmarkEnd w:id="4"/>
      <w:r w:rsidRPr="00040D98">
        <w:rPr>
          <w:b/>
          <w:bCs/>
          <w:iCs/>
        </w:rPr>
        <w:t xml:space="preserve">General education day schools of the new type of State-community ownership </w:t>
      </w:r>
      <w:r w:rsidRPr="001071B2">
        <w:rPr>
          <w:b/>
          <w:iCs/>
        </w:rPr>
        <w:t>(at the beginning of the 2006-2007</w:t>
      </w:r>
      <w:r>
        <w:rPr>
          <w:b/>
          <w:iCs/>
        </w:rPr>
        <w:t xml:space="preserve"> </w:t>
      </w:r>
      <w:r>
        <w:rPr>
          <w:b/>
          <w:iCs/>
        </w:rPr>
        <w:br/>
      </w:r>
      <w:r w:rsidRPr="001071B2">
        <w:rPr>
          <w:b/>
          <w:iCs/>
        </w:rPr>
        <w:t>school year)</w:t>
      </w:r>
    </w:p>
    <w:p w:rsidR="003F20EA" w:rsidRDefault="003F20EA" w:rsidP="00997CA0">
      <w:pPr>
        <w:pStyle w:val="NormalWeb"/>
        <w:spacing w:before="0" w:after="120"/>
        <w:ind w:leftChars="567" w:left="31680" w:right="1134"/>
        <w:jc w:val="both"/>
      </w:pPr>
      <w:r w:rsidRPr="001071B2">
        <w:t>(</w:t>
      </w:r>
      <w:r w:rsidRPr="001071B2">
        <w:rPr>
          <w:i/>
        </w:rPr>
        <w:t>Source</w:t>
      </w:r>
      <w:r>
        <w:t xml:space="preserve">:  </w:t>
      </w:r>
      <w:r w:rsidRPr="001071B2">
        <w:t>Government Committee on Statistics)</w:t>
      </w:r>
    </w:p>
    <w:tbl>
      <w:tblPr>
        <w:tblW w:w="12361" w:type="dxa"/>
        <w:tblInd w:w="284" w:type="dxa"/>
        <w:tblLayout w:type="fixed"/>
        <w:tblCellMar>
          <w:left w:w="0" w:type="dxa"/>
          <w:right w:w="0" w:type="dxa"/>
        </w:tblCellMar>
        <w:tblLook w:val="0000" w:firstRow="0" w:lastRow="0" w:firstColumn="0" w:lastColumn="0" w:noHBand="0" w:noVBand="0"/>
      </w:tblPr>
      <w:tblGrid>
        <w:gridCol w:w="1574"/>
        <w:gridCol w:w="908"/>
        <w:gridCol w:w="887"/>
        <w:gridCol w:w="820"/>
        <w:gridCol w:w="909"/>
        <w:gridCol w:w="887"/>
        <w:gridCol w:w="820"/>
        <w:gridCol w:w="976"/>
        <w:gridCol w:w="887"/>
        <w:gridCol w:w="820"/>
        <w:gridCol w:w="1158"/>
        <w:gridCol w:w="895"/>
        <w:gridCol w:w="820"/>
      </w:tblGrid>
      <w:tr w:rsidR="003F20EA" w:rsidRPr="000312C8" w:rsidTr="00563C73">
        <w:trPr>
          <w:tblHeader/>
        </w:trPr>
        <w:tc>
          <w:tcPr>
            <w:tcW w:w="1574" w:type="dxa"/>
            <w:tcBorders>
              <w:top w:val="single" w:sz="4" w:space="0" w:color="auto"/>
            </w:tcBorders>
            <w:noWrap/>
            <w:vAlign w:val="bottom"/>
          </w:tcPr>
          <w:p w:rsidR="003F20EA" w:rsidRPr="000312C8" w:rsidRDefault="003F20EA" w:rsidP="00563C73">
            <w:pPr>
              <w:spacing w:before="80" w:after="80" w:line="200" w:lineRule="exact"/>
              <w:jc w:val="both"/>
              <w:rPr>
                <w:i/>
                <w:sz w:val="16"/>
              </w:rPr>
            </w:pPr>
            <w:r w:rsidRPr="000312C8">
              <w:rPr>
                <w:i/>
                <w:sz w:val="16"/>
              </w:rPr>
              <w:t> </w:t>
            </w:r>
          </w:p>
        </w:tc>
        <w:tc>
          <w:tcPr>
            <w:tcW w:w="908" w:type="dxa"/>
            <w:vMerge w:val="restart"/>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Arts-oriented</w:t>
            </w:r>
          </w:p>
          <w:p w:rsidR="003F20EA" w:rsidRPr="000312C8" w:rsidRDefault="003F20EA" w:rsidP="00563C73">
            <w:pPr>
              <w:spacing w:before="80" w:after="80" w:line="200" w:lineRule="exact"/>
              <w:jc w:val="right"/>
              <w:rPr>
                <w:i/>
                <w:sz w:val="16"/>
              </w:rPr>
            </w:pPr>
            <w:r w:rsidRPr="000312C8">
              <w:rPr>
                <w:i/>
                <w:sz w:val="16"/>
              </w:rPr>
              <w:t>secondary</w:t>
            </w:r>
          </w:p>
          <w:p w:rsidR="003F20EA" w:rsidRPr="000312C8" w:rsidRDefault="003F20EA" w:rsidP="00563C73">
            <w:pPr>
              <w:spacing w:before="80" w:after="80" w:line="200" w:lineRule="exact"/>
              <w:jc w:val="right"/>
              <w:rPr>
                <w:i/>
                <w:sz w:val="16"/>
              </w:rPr>
            </w:pPr>
            <w:r w:rsidRPr="000312C8">
              <w:rPr>
                <w:i/>
                <w:sz w:val="16"/>
              </w:rPr>
              <w:t>schools</w:t>
            </w:r>
          </w:p>
        </w:tc>
        <w:tc>
          <w:tcPr>
            <w:tcW w:w="887"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820"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909" w:type="dxa"/>
            <w:vMerge w:val="restart"/>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Science-oriented secondary schools </w:t>
            </w:r>
          </w:p>
        </w:tc>
        <w:tc>
          <w:tcPr>
            <w:tcW w:w="887"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820"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976" w:type="dxa"/>
            <w:vMerge w:val="restart"/>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Academies</w:t>
            </w:r>
          </w:p>
          <w:p w:rsidR="003F20EA" w:rsidRPr="000312C8" w:rsidRDefault="003F20EA" w:rsidP="00563C73">
            <w:pPr>
              <w:spacing w:before="80" w:after="80" w:line="200" w:lineRule="exact"/>
              <w:jc w:val="right"/>
              <w:rPr>
                <w:i/>
                <w:sz w:val="16"/>
              </w:rPr>
            </w:pPr>
            <w:r w:rsidRPr="000312C8">
              <w:rPr>
                <w:i/>
                <w:sz w:val="16"/>
              </w:rPr>
              <w:t> </w:t>
            </w:r>
          </w:p>
        </w:tc>
        <w:tc>
          <w:tcPr>
            <w:tcW w:w="887"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820"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1158" w:type="dxa"/>
            <w:vMerge w:val="restart"/>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Educational</w:t>
            </w:r>
          </w:p>
          <w:p w:rsidR="003F20EA" w:rsidRPr="000312C8" w:rsidRDefault="003F20EA" w:rsidP="00563C73">
            <w:pPr>
              <w:spacing w:before="80" w:after="80" w:line="200" w:lineRule="exact"/>
              <w:jc w:val="right"/>
              <w:rPr>
                <w:i/>
                <w:sz w:val="16"/>
              </w:rPr>
            </w:pPr>
            <w:r w:rsidRPr="000312C8">
              <w:rPr>
                <w:i/>
                <w:sz w:val="16"/>
              </w:rPr>
              <w:t>complexes</w:t>
            </w:r>
          </w:p>
          <w:p w:rsidR="003F20EA" w:rsidRPr="000312C8" w:rsidRDefault="003F20EA" w:rsidP="00563C73">
            <w:pPr>
              <w:spacing w:before="80" w:after="80" w:line="200" w:lineRule="exact"/>
              <w:jc w:val="right"/>
              <w:rPr>
                <w:i/>
                <w:sz w:val="16"/>
              </w:rPr>
            </w:pPr>
            <w:r w:rsidRPr="000312C8">
              <w:rPr>
                <w:i/>
                <w:sz w:val="16"/>
              </w:rPr>
              <w:t>(associations)</w:t>
            </w:r>
          </w:p>
        </w:tc>
        <w:tc>
          <w:tcPr>
            <w:tcW w:w="895" w:type="dxa"/>
            <w:tcBorders>
              <w:top w:val="single" w:sz="4" w:space="0" w:color="auto"/>
            </w:tcBorders>
            <w:noWrap/>
            <w:vAlign w:val="bottom"/>
          </w:tcPr>
          <w:p w:rsidR="003F20EA" w:rsidRPr="000312C8" w:rsidRDefault="003F20EA" w:rsidP="00563C73">
            <w:pPr>
              <w:spacing w:before="80" w:after="80" w:line="200" w:lineRule="exact"/>
              <w:jc w:val="right"/>
              <w:rPr>
                <w:i/>
                <w:sz w:val="16"/>
              </w:rPr>
            </w:pPr>
            <w:r w:rsidRPr="000312C8">
              <w:rPr>
                <w:i/>
                <w:sz w:val="16"/>
              </w:rPr>
              <w:t> </w:t>
            </w:r>
          </w:p>
        </w:tc>
        <w:tc>
          <w:tcPr>
            <w:tcW w:w="820" w:type="dxa"/>
            <w:tcBorders>
              <w:top w:val="single" w:sz="4" w:space="0" w:color="auto"/>
            </w:tcBorders>
            <w:noWrap/>
            <w:vAlign w:val="bottom"/>
          </w:tcPr>
          <w:p w:rsidR="003F20EA" w:rsidRPr="000312C8" w:rsidRDefault="003F20EA" w:rsidP="00563C73">
            <w:pPr>
              <w:spacing w:before="80" w:after="80" w:line="200" w:lineRule="exact"/>
              <w:jc w:val="right"/>
              <w:rPr>
                <w:i/>
                <w:sz w:val="16"/>
              </w:rPr>
            </w:pPr>
          </w:p>
        </w:tc>
      </w:tr>
      <w:tr w:rsidR="003F20EA" w:rsidRPr="000312C8" w:rsidTr="00563C73">
        <w:trPr>
          <w:tblHeader/>
        </w:trPr>
        <w:tc>
          <w:tcPr>
            <w:tcW w:w="1574" w:type="dxa"/>
            <w:noWrap/>
            <w:vAlign w:val="bottom"/>
          </w:tcPr>
          <w:p w:rsidR="003F20EA" w:rsidRPr="000312C8" w:rsidRDefault="003F20EA" w:rsidP="00563C73">
            <w:pPr>
              <w:spacing w:before="80" w:after="80" w:line="200" w:lineRule="exact"/>
              <w:jc w:val="both"/>
              <w:rPr>
                <w:i/>
                <w:sz w:val="16"/>
              </w:rPr>
            </w:pPr>
            <w:r w:rsidRPr="000312C8">
              <w:rPr>
                <w:i/>
                <w:sz w:val="16"/>
              </w:rPr>
              <w:t> </w:t>
            </w:r>
          </w:p>
        </w:tc>
        <w:tc>
          <w:tcPr>
            <w:tcW w:w="908" w:type="dxa"/>
            <w:vMerge/>
            <w:noWrap/>
            <w:vAlign w:val="bottom"/>
          </w:tcPr>
          <w:p w:rsidR="003F20EA" w:rsidRPr="000312C8" w:rsidRDefault="003F20EA" w:rsidP="00563C73">
            <w:pPr>
              <w:spacing w:before="80" w:after="80" w:line="200" w:lineRule="exact"/>
              <w:jc w:val="right"/>
              <w:rPr>
                <w:i/>
                <w:sz w:val="16"/>
              </w:rPr>
            </w:pPr>
          </w:p>
        </w:tc>
        <w:tc>
          <w:tcPr>
            <w:tcW w:w="887" w:type="dxa"/>
            <w:noWrap/>
            <w:vAlign w:val="bottom"/>
          </w:tcPr>
          <w:p w:rsidR="003F20EA" w:rsidRPr="000312C8" w:rsidRDefault="003F20EA" w:rsidP="00563C73">
            <w:pPr>
              <w:spacing w:before="80" w:after="80" w:line="200" w:lineRule="exact"/>
              <w:jc w:val="right"/>
              <w:rPr>
                <w:i/>
                <w:sz w:val="16"/>
              </w:rPr>
            </w:pPr>
            <w:r w:rsidRPr="000312C8">
              <w:rPr>
                <w:i/>
                <w:sz w:val="16"/>
              </w:rPr>
              <w:t>-</w:t>
            </w:r>
          </w:p>
        </w:tc>
        <w:tc>
          <w:tcPr>
            <w:tcW w:w="820" w:type="dxa"/>
            <w:noWrap/>
            <w:vAlign w:val="bottom"/>
          </w:tcPr>
          <w:p w:rsidR="003F20EA" w:rsidRPr="000312C8" w:rsidRDefault="003F20EA" w:rsidP="00563C73">
            <w:pPr>
              <w:spacing w:before="80" w:after="80" w:line="200" w:lineRule="exact"/>
              <w:jc w:val="right"/>
              <w:rPr>
                <w:i/>
                <w:sz w:val="16"/>
              </w:rPr>
            </w:pPr>
          </w:p>
        </w:tc>
        <w:tc>
          <w:tcPr>
            <w:tcW w:w="909" w:type="dxa"/>
            <w:vMerge/>
            <w:noWrap/>
            <w:vAlign w:val="bottom"/>
          </w:tcPr>
          <w:p w:rsidR="003F20EA" w:rsidRPr="000312C8" w:rsidRDefault="003F20EA" w:rsidP="00563C73">
            <w:pPr>
              <w:spacing w:before="80" w:after="80" w:line="200" w:lineRule="exact"/>
              <w:jc w:val="right"/>
              <w:rPr>
                <w:i/>
                <w:sz w:val="16"/>
              </w:rPr>
            </w:pPr>
          </w:p>
        </w:tc>
        <w:tc>
          <w:tcPr>
            <w:tcW w:w="887" w:type="dxa"/>
            <w:noWrap/>
            <w:vAlign w:val="bottom"/>
          </w:tcPr>
          <w:p w:rsidR="003F20EA" w:rsidRPr="000312C8" w:rsidRDefault="003F20EA" w:rsidP="00563C73">
            <w:pPr>
              <w:spacing w:before="80" w:after="80" w:line="200" w:lineRule="exact"/>
              <w:jc w:val="right"/>
              <w:rPr>
                <w:i/>
                <w:sz w:val="16"/>
              </w:rPr>
            </w:pPr>
          </w:p>
        </w:tc>
        <w:tc>
          <w:tcPr>
            <w:tcW w:w="820" w:type="dxa"/>
            <w:noWrap/>
            <w:vAlign w:val="bottom"/>
          </w:tcPr>
          <w:p w:rsidR="003F20EA" w:rsidRPr="000312C8" w:rsidRDefault="003F20EA" w:rsidP="00563C73">
            <w:pPr>
              <w:spacing w:before="80" w:after="80" w:line="200" w:lineRule="exact"/>
              <w:jc w:val="right"/>
              <w:rPr>
                <w:i/>
                <w:sz w:val="16"/>
              </w:rPr>
            </w:pPr>
          </w:p>
        </w:tc>
        <w:tc>
          <w:tcPr>
            <w:tcW w:w="976" w:type="dxa"/>
            <w:vMerge/>
            <w:noWrap/>
            <w:vAlign w:val="bottom"/>
          </w:tcPr>
          <w:p w:rsidR="003F20EA" w:rsidRPr="000312C8" w:rsidRDefault="003F20EA" w:rsidP="00563C73">
            <w:pPr>
              <w:spacing w:before="80" w:after="80" w:line="200" w:lineRule="exact"/>
              <w:jc w:val="right"/>
              <w:rPr>
                <w:i/>
                <w:sz w:val="16"/>
              </w:rPr>
            </w:pPr>
          </w:p>
        </w:tc>
        <w:tc>
          <w:tcPr>
            <w:tcW w:w="887" w:type="dxa"/>
            <w:noWrap/>
            <w:vAlign w:val="bottom"/>
          </w:tcPr>
          <w:p w:rsidR="003F20EA" w:rsidRPr="000312C8" w:rsidRDefault="003F20EA" w:rsidP="00563C73">
            <w:pPr>
              <w:spacing w:before="80" w:after="80" w:line="200" w:lineRule="exact"/>
              <w:jc w:val="right"/>
              <w:rPr>
                <w:i/>
                <w:sz w:val="16"/>
              </w:rPr>
            </w:pPr>
          </w:p>
        </w:tc>
        <w:tc>
          <w:tcPr>
            <w:tcW w:w="820" w:type="dxa"/>
            <w:noWrap/>
            <w:vAlign w:val="bottom"/>
          </w:tcPr>
          <w:p w:rsidR="003F20EA" w:rsidRPr="000312C8" w:rsidRDefault="003F20EA" w:rsidP="00563C73">
            <w:pPr>
              <w:spacing w:before="80" w:after="80" w:line="200" w:lineRule="exact"/>
              <w:jc w:val="right"/>
              <w:rPr>
                <w:i/>
                <w:sz w:val="16"/>
              </w:rPr>
            </w:pPr>
          </w:p>
        </w:tc>
        <w:tc>
          <w:tcPr>
            <w:tcW w:w="1158" w:type="dxa"/>
            <w:vMerge/>
            <w:noWrap/>
            <w:vAlign w:val="bottom"/>
          </w:tcPr>
          <w:p w:rsidR="003F20EA" w:rsidRPr="000312C8" w:rsidRDefault="003F20EA" w:rsidP="00563C73">
            <w:pPr>
              <w:spacing w:before="80" w:after="80" w:line="200" w:lineRule="exact"/>
              <w:jc w:val="right"/>
              <w:rPr>
                <w:i/>
                <w:sz w:val="16"/>
              </w:rPr>
            </w:pPr>
          </w:p>
        </w:tc>
        <w:tc>
          <w:tcPr>
            <w:tcW w:w="895" w:type="dxa"/>
            <w:noWrap/>
            <w:vAlign w:val="bottom"/>
          </w:tcPr>
          <w:p w:rsidR="003F20EA" w:rsidRPr="000312C8" w:rsidRDefault="003F20EA" w:rsidP="00563C73">
            <w:pPr>
              <w:spacing w:before="80" w:after="80" w:line="200" w:lineRule="exact"/>
              <w:jc w:val="right"/>
              <w:rPr>
                <w:i/>
                <w:sz w:val="16"/>
              </w:rPr>
            </w:pPr>
          </w:p>
        </w:tc>
        <w:tc>
          <w:tcPr>
            <w:tcW w:w="820" w:type="dxa"/>
            <w:noWrap/>
            <w:vAlign w:val="bottom"/>
          </w:tcPr>
          <w:p w:rsidR="003F20EA" w:rsidRPr="000312C8" w:rsidRDefault="003F20EA" w:rsidP="00563C73">
            <w:pPr>
              <w:spacing w:before="80" w:after="80" w:line="200" w:lineRule="exact"/>
              <w:jc w:val="right"/>
              <w:rPr>
                <w:i/>
                <w:sz w:val="16"/>
              </w:rPr>
            </w:pPr>
          </w:p>
        </w:tc>
      </w:tr>
      <w:tr w:rsidR="003F20EA" w:rsidRPr="000312C8" w:rsidTr="000A0CBF">
        <w:trPr>
          <w:trHeight w:val="315"/>
          <w:tblHeader/>
        </w:trPr>
        <w:tc>
          <w:tcPr>
            <w:tcW w:w="1574" w:type="dxa"/>
            <w:tcBorders>
              <w:bottom w:val="single" w:sz="12" w:space="0" w:color="auto"/>
            </w:tcBorders>
            <w:noWrap/>
            <w:vAlign w:val="bottom"/>
          </w:tcPr>
          <w:p w:rsidR="003F20EA" w:rsidRPr="000312C8" w:rsidRDefault="003F20EA" w:rsidP="00926327">
            <w:pPr>
              <w:spacing w:before="80" w:after="80"/>
              <w:jc w:val="both"/>
              <w:rPr>
                <w:i/>
                <w:sz w:val="16"/>
              </w:rPr>
            </w:pPr>
            <w:r w:rsidRPr="000312C8">
              <w:rPr>
                <w:i/>
                <w:sz w:val="16"/>
              </w:rPr>
              <w:t> </w:t>
            </w:r>
          </w:p>
        </w:tc>
        <w:tc>
          <w:tcPr>
            <w:tcW w:w="908" w:type="dxa"/>
            <w:vMerge/>
            <w:tcBorders>
              <w:bottom w:val="single" w:sz="12" w:space="0" w:color="auto"/>
            </w:tcBorders>
            <w:noWrap/>
            <w:vAlign w:val="bottom"/>
          </w:tcPr>
          <w:p w:rsidR="003F20EA" w:rsidRPr="000312C8" w:rsidRDefault="003F20EA" w:rsidP="00926327">
            <w:pPr>
              <w:spacing w:before="80" w:after="80"/>
              <w:jc w:val="right"/>
              <w:rPr>
                <w:i/>
                <w:sz w:val="16"/>
              </w:rPr>
            </w:pPr>
          </w:p>
        </w:tc>
        <w:tc>
          <w:tcPr>
            <w:tcW w:w="887"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Students*</w:t>
            </w:r>
          </w:p>
        </w:tc>
        <w:tc>
          <w:tcPr>
            <w:tcW w:w="820"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Teachers</w:t>
            </w:r>
          </w:p>
        </w:tc>
        <w:tc>
          <w:tcPr>
            <w:tcW w:w="909" w:type="dxa"/>
            <w:vMerge/>
            <w:tcBorders>
              <w:bottom w:val="single" w:sz="12" w:space="0" w:color="auto"/>
            </w:tcBorders>
            <w:noWrap/>
            <w:vAlign w:val="bottom"/>
          </w:tcPr>
          <w:p w:rsidR="003F20EA" w:rsidRPr="000312C8" w:rsidRDefault="003F20EA" w:rsidP="00926327">
            <w:pPr>
              <w:spacing w:before="80" w:after="80"/>
              <w:jc w:val="right"/>
              <w:rPr>
                <w:i/>
                <w:sz w:val="16"/>
              </w:rPr>
            </w:pPr>
          </w:p>
        </w:tc>
        <w:tc>
          <w:tcPr>
            <w:tcW w:w="887"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Students*</w:t>
            </w:r>
          </w:p>
        </w:tc>
        <w:tc>
          <w:tcPr>
            <w:tcW w:w="820"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Teachers</w:t>
            </w:r>
          </w:p>
        </w:tc>
        <w:tc>
          <w:tcPr>
            <w:tcW w:w="976" w:type="dxa"/>
            <w:vMerge/>
            <w:tcBorders>
              <w:bottom w:val="single" w:sz="12" w:space="0" w:color="auto"/>
            </w:tcBorders>
            <w:noWrap/>
            <w:vAlign w:val="bottom"/>
          </w:tcPr>
          <w:p w:rsidR="003F20EA" w:rsidRPr="000312C8" w:rsidRDefault="003F20EA" w:rsidP="00926327">
            <w:pPr>
              <w:spacing w:before="80" w:after="80"/>
              <w:jc w:val="right"/>
              <w:rPr>
                <w:i/>
                <w:sz w:val="16"/>
              </w:rPr>
            </w:pPr>
          </w:p>
        </w:tc>
        <w:tc>
          <w:tcPr>
            <w:tcW w:w="887"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Students*</w:t>
            </w:r>
          </w:p>
        </w:tc>
        <w:tc>
          <w:tcPr>
            <w:tcW w:w="820"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Teachers</w:t>
            </w:r>
          </w:p>
        </w:tc>
        <w:tc>
          <w:tcPr>
            <w:tcW w:w="1158" w:type="dxa"/>
            <w:vMerge/>
            <w:tcBorders>
              <w:bottom w:val="single" w:sz="12" w:space="0" w:color="auto"/>
            </w:tcBorders>
            <w:noWrap/>
            <w:vAlign w:val="bottom"/>
          </w:tcPr>
          <w:p w:rsidR="003F20EA" w:rsidRPr="000312C8" w:rsidRDefault="003F20EA" w:rsidP="00926327">
            <w:pPr>
              <w:spacing w:before="80" w:after="80"/>
              <w:jc w:val="right"/>
              <w:rPr>
                <w:i/>
                <w:sz w:val="16"/>
              </w:rPr>
            </w:pPr>
          </w:p>
        </w:tc>
        <w:tc>
          <w:tcPr>
            <w:tcW w:w="895"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Students*</w:t>
            </w:r>
          </w:p>
        </w:tc>
        <w:tc>
          <w:tcPr>
            <w:tcW w:w="820" w:type="dxa"/>
            <w:tcBorders>
              <w:bottom w:val="single" w:sz="12" w:space="0" w:color="auto"/>
            </w:tcBorders>
            <w:noWrap/>
            <w:vAlign w:val="bottom"/>
          </w:tcPr>
          <w:p w:rsidR="003F20EA" w:rsidRPr="000312C8" w:rsidRDefault="003F20EA" w:rsidP="00926327">
            <w:pPr>
              <w:spacing w:before="80" w:after="80"/>
              <w:jc w:val="right"/>
              <w:rPr>
                <w:i/>
                <w:sz w:val="16"/>
              </w:rPr>
            </w:pPr>
            <w:r w:rsidRPr="000312C8">
              <w:rPr>
                <w:i/>
                <w:sz w:val="16"/>
              </w:rPr>
              <w:t>Teachers</w:t>
            </w:r>
          </w:p>
        </w:tc>
      </w:tr>
      <w:tr w:rsidR="003F20EA" w:rsidRPr="00C157F6" w:rsidTr="000A0CBF">
        <w:trPr>
          <w:trHeight w:val="315"/>
        </w:trPr>
        <w:tc>
          <w:tcPr>
            <w:tcW w:w="1574" w:type="dxa"/>
            <w:tcBorders>
              <w:top w:val="single" w:sz="12" w:space="0" w:color="auto"/>
            </w:tcBorders>
            <w:noWrap/>
            <w:vAlign w:val="center"/>
          </w:tcPr>
          <w:p w:rsidR="003F20EA" w:rsidRPr="00C157F6" w:rsidRDefault="003F20EA" w:rsidP="00926327">
            <w:pPr>
              <w:snapToGrid w:val="0"/>
              <w:spacing w:before="80" w:after="80"/>
              <w:jc w:val="both"/>
              <w:rPr>
                <w:bCs/>
                <w:sz w:val="18"/>
              </w:rPr>
            </w:pPr>
            <w:r w:rsidRPr="00C157F6">
              <w:rPr>
                <w:bCs/>
                <w:sz w:val="18"/>
              </w:rPr>
              <w:t>Ukraine</w:t>
            </w:r>
          </w:p>
        </w:tc>
        <w:tc>
          <w:tcPr>
            <w:tcW w:w="908"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512</w:t>
            </w:r>
          </w:p>
        </w:tc>
        <w:tc>
          <w:tcPr>
            <w:tcW w:w="887"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288 388</w:t>
            </w:r>
          </w:p>
        </w:tc>
        <w:tc>
          <w:tcPr>
            <w:tcW w:w="820"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26 820</w:t>
            </w:r>
          </w:p>
        </w:tc>
        <w:tc>
          <w:tcPr>
            <w:tcW w:w="909"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347</w:t>
            </w:r>
          </w:p>
        </w:tc>
        <w:tc>
          <w:tcPr>
            <w:tcW w:w="887"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150 983</w:t>
            </w:r>
          </w:p>
        </w:tc>
        <w:tc>
          <w:tcPr>
            <w:tcW w:w="820"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15 508</w:t>
            </w:r>
          </w:p>
        </w:tc>
        <w:tc>
          <w:tcPr>
            <w:tcW w:w="976"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42</w:t>
            </w:r>
          </w:p>
        </w:tc>
        <w:tc>
          <w:tcPr>
            <w:tcW w:w="887"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26 674</w:t>
            </w:r>
          </w:p>
        </w:tc>
        <w:tc>
          <w:tcPr>
            <w:tcW w:w="820"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2 440</w:t>
            </w:r>
          </w:p>
        </w:tc>
        <w:tc>
          <w:tcPr>
            <w:tcW w:w="1158"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1 942</w:t>
            </w:r>
          </w:p>
        </w:tc>
        <w:tc>
          <w:tcPr>
            <w:tcW w:w="895"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391 114</w:t>
            </w:r>
          </w:p>
        </w:tc>
        <w:tc>
          <w:tcPr>
            <w:tcW w:w="820" w:type="dxa"/>
            <w:tcBorders>
              <w:top w:val="single" w:sz="12" w:space="0" w:color="auto"/>
            </w:tcBorders>
            <w:noWrap/>
            <w:vAlign w:val="bottom"/>
          </w:tcPr>
          <w:p w:rsidR="003F20EA" w:rsidRPr="00C157F6" w:rsidRDefault="003F20EA" w:rsidP="00926327">
            <w:pPr>
              <w:spacing w:before="80" w:after="80"/>
              <w:jc w:val="right"/>
              <w:rPr>
                <w:bCs/>
                <w:sz w:val="18"/>
              </w:rPr>
            </w:pPr>
            <w:r w:rsidRPr="00C157F6">
              <w:rPr>
                <w:bCs/>
                <w:sz w:val="18"/>
              </w:rPr>
              <w:t>42 860</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Autonomous Republic of Crimea</w:t>
            </w:r>
          </w:p>
        </w:tc>
        <w:tc>
          <w:tcPr>
            <w:tcW w:w="908" w:type="dxa"/>
            <w:noWrap/>
            <w:vAlign w:val="bottom"/>
          </w:tcPr>
          <w:p w:rsidR="003F20EA" w:rsidRPr="000312C8" w:rsidRDefault="003F20EA" w:rsidP="00926327">
            <w:pPr>
              <w:spacing w:before="40" w:after="40"/>
              <w:jc w:val="right"/>
              <w:rPr>
                <w:sz w:val="18"/>
              </w:rPr>
            </w:pPr>
            <w:r w:rsidRPr="000312C8">
              <w:rPr>
                <w:sz w:val="18"/>
              </w:rPr>
              <w:t>4</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731</w:t>
            </w:r>
          </w:p>
        </w:tc>
        <w:tc>
          <w:tcPr>
            <w:tcW w:w="820" w:type="dxa"/>
            <w:noWrap/>
            <w:vAlign w:val="bottom"/>
          </w:tcPr>
          <w:p w:rsidR="003F20EA" w:rsidRPr="000312C8" w:rsidRDefault="003F20EA" w:rsidP="00926327">
            <w:pPr>
              <w:spacing w:before="40" w:after="40"/>
              <w:jc w:val="right"/>
              <w:rPr>
                <w:sz w:val="18"/>
              </w:rPr>
            </w:pPr>
            <w:r w:rsidRPr="000312C8">
              <w:rPr>
                <w:sz w:val="18"/>
              </w:rPr>
              <w:t>261</w:t>
            </w:r>
          </w:p>
        </w:tc>
        <w:tc>
          <w:tcPr>
            <w:tcW w:w="909"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294</w:t>
            </w:r>
          </w:p>
        </w:tc>
        <w:tc>
          <w:tcPr>
            <w:tcW w:w="820" w:type="dxa"/>
            <w:noWrap/>
            <w:vAlign w:val="bottom"/>
          </w:tcPr>
          <w:p w:rsidR="003F20EA" w:rsidRPr="000312C8" w:rsidRDefault="003F20EA" w:rsidP="00926327">
            <w:pPr>
              <w:spacing w:before="40" w:after="40"/>
              <w:jc w:val="right"/>
              <w:rPr>
                <w:sz w:val="18"/>
              </w:rPr>
            </w:pPr>
            <w:r w:rsidRPr="000312C8">
              <w:rPr>
                <w:sz w:val="18"/>
              </w:rPr>
              <w:t>37</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71</w:t>
            </w:r>
          </w:p>
        </w:tc>
        <w:tc>
          <w:tcPr>
            <w:tcW w:w="895" w:type="dxa"/>
            <w:noWrap/>
            <w:vAlign w:val="bottom"/>
          </w:tcPr>
          <w:p w:rsidR="003F20EA" w:rsidRPr="000312C8" w:rsidRDefault="003F20EA" w:rsidP="00926327">
            <w:pPr>
              <w:spacing w:before="40" w:after="40"/>
              <w:jc w:val="right"/>
              <w:rPr>
                <w:sz w:val="18"/>
              </w:rPr>
            </w:pPr>
            <w:r w:rsidRPr="000312C8">
              <w:rPr>
                <w:sz w:val="18"/>
              </w:rPr>
              <w:t>31</w:t>
            </w:r>
            <w:r>
              <w:rPr>
                <w:sz w:val="18"/>
              </w:rPr>
              <w:t xml:space="preserve"> </w:t>
            </w:r>
            <w:r w:rsidRPr="000312C8">
              <w:rPr>
                <w:sz w:val="18"/>
              </w:rPr>
              <w:t>231</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859</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Vinnytsia</w:t>
            </w:r>
          </w:p>
        </w:tc>
        <w:tc>
          <w:tcPr>
            <w:tcW w:w="908"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847</w:t>
            </w:r>
          </w:p>
        </w:tc>
        <w:tc>
          <w:tcPr>
            <w:tcW w:w="820" w:type="dxa"/>
            <w:noWrap/>
            <w:vAlign w:val="bottom"/>
          </w:tcPr>
          <w:p w:rsidR="003F20EA" w:rsidRPr="000312C8" w:rsidRDefault="003F20EA" w:rsidP="00926327">
            <w:pPr>
              <w:spacing w:before="40" w:after="40"/>
              <w:jc w:val="right"/>
              <w:rPr>
                <w:sz w:val="18"/>
              </w:rPr>
            </w:pPr>
            <w:r w:rsidRPr="000312C8">
              <w:rPr>
                <w:sz w:val="18"/>
              </w:rPr>
              <w:t>119</w:t>
            </w:r>
          </w:p>
        </w:tc>
        <w:tc>
          <w:tcPr>
            <w:tcW w:w="909" w:type="dxa"/>
            <w:noWrap/>
            <w:vAlign w:val="bottom"/>
          </w:tcPr>
          <w:p w:rsidR="003F20EA" w:rsidRPr="000312C8" w:rsidRDefault="003F20EA" w:rsidP="00926327">
            <w:pPr>
              <w:spacing w:before="40" w:after="40"/>
              <w:jc w:val="right"/>
              <w:rPr>
                <w:sz w:val="18"/>
              </w:rPr>
            </w:pPr>
            <w:r w:rsidRPr="000312C8">
              <w:rPr>
                <w:sz w:val="18"/>
              </w:rPr>
              <w:t>4</w:t>
            </w:r>
          </w:p>
        </w:tc>
        <w:tc>
          <w:tcPr>
            <w:tcW w:w="887" w:type="dxa"/>
            <w:noWrap/>
            <w:vAlign w:val="bottom"/>
          </w:tcPr>
          <w:p w:rsidR="003F20EA" w:rsidRPr="000312C8" w:rsidRDefault="003F20EA" w:rsidP="00926327">
            <w:pPr>
              <w:spacing w:before="40" w:after="40"/>
              <w:jc w:val="right"/>
              <w:rPr>
                <w:sz w:val="18"/>
              </w:rPr>
            </w:pPr>
            <w:r w:rsidRPr="000312C8">
              <w:rPr>
                <w:sz w:val="18"/>
              </w:rPr>
              <w:t>914</w:t>
            </w:r>
          </w:p>
        </w:tc>
        <w:tc>
          <w:tcPr>
            <w:tcW w:w="820" w:type="dxa"/>
            <w:noWrap/>
            <w:vAlign w:val="bottom"/>
          </w:tcPr>
          <w:p w:rsidR="003F20EA" w:rsidRPr="000312C8" w:rsidRDefault="003F20EA" w:rsidP="00926327">
            <w:pPr>
              <w:spacing w:before="40" w:after="40"/>
              <w:jc w:val="right"/>
              <w:rPr>
                <w:sz w:val="18"/>
              </w:rPr>
            </w:pPr>
            <w:r w:rsidRPr="000312C8">
              <w:rPr>
                <w:sz w:val="18"/>
              </w:rPr>
              <w:t>137</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79</w:t>
            </w:r>
          </w:p>
        </w:tc>
        <w:tc>
          <w:tcPr>
            <w:tcW w:w="895" w:type="dxa"/>
            <w:noWrap/>
            <w:vAlign w:val="bottom"/>
          </w:tcPr>
          <w:p w:rsidR="003F20EA" w:rsidRPr="000312C8" w:rsidRDefault="003F20EA" w:rsidP="00926327">
            <w:pPr>
              <w:spacing w:before="40" w:after="40"/>
              <w:jc w:val="right"/>
              <w:rPr>
                <w:sz w:val="18"/>
              </w:rPr>
            </w:pPr>
            <w:r w:rsidRPr="000312C8">
              <w:rPr>
                <w:sz w:val="18"/>
              </w:rPr>
              <w:t>20</w:t>
            </w:r>
            <w:r>
              <w:rPr>
                <w:sz w:val="18"/>
              </w:rPr>
              <w:t xml:space="preserve"> </w:t>
            </w:r>
            <w:r w:rsidRPr="000312C8">
              <w:rPr>
                <w:sz w:val="18"/>
              </w:rPr>
              <w:t>621</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101</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Volyn</w:t>
            </w:r>
          </w:p>
        </w:tc>
        <w:tc>
          <w:tcPr>
            <w:tcW w:w="908" w:type="dxa"/>
            <w:noWrap/>
            <w:vAlign w:val="bottom"/>
          </w:tcPr>
          <w:p w:rsidR="003F20EA" w:rsidRPr="000312C8" w:rsidRDefault="003F20EA" w:rsidP="00926327">
            <w:pPr>
              <w:spacing w:before="40" w:after="40"/>
              <w:jc w:val="right"/>
              <w:rPr>
                <w:sz w:val="18"/>
              </w:rPr>
            </w:pPr>
            <w:r w:rsidRPr="000312C8">
              <w:rPr>
                <w:sz w:val="18"/>
              </w:rPr>
              <w:t>19</w:t>
            </w:r>
          </w:p>
        </w:tc>
        <w:tc>
          <w:tcPr>
            <w:tcW w:w="887" w:type="dxa"/>
            <w:noWrap/>
            <w:vAlign w:val="bottom"/>
          </w:tcPr>
          <w:p w:rsidR="003F20EA" w:rsidRPr="000312C8" w:rsidRDefault="003F20EA" w:rsidP="00926327">
            <w:pPr>
              <w:spacing w:before="40" w:after="40"/>
              <w:jc w:val="right"/>
              <w:rPr>
                <w:sz w:val="18"/>
              </w:rPr>
            </w:pPr>
            <w:r w:rsidRPr="000312C8">
              <w:rPr>
                <w:sz w:val="18"/>
              </w:rPr>
              <w:t>13</w:t>
            </w:r>
            <w:r>
              <w:rPr>
                <w:sz w:val="18"/>
              </w:rPr>
              <w:t xml:space="preserve"> </w:t>
            </w:r>
            <w:r w:rsidRPr="000312C8">
              <w:rPr>
                <w:sz w:val="18"/>
              </w:rPr>
              <w:t>284</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363</w:t>
            </w:r>
          </w:p>
        </w:tc>
        <w:tc>
          <w:tcPr>
            <w:tcW w:w="909" w:type="dxa"/>
            <w:noWrap/>
            <w:vAlign w:val="bottom"/>
          </w:tcPr>
          <w:p w:rsidR="003F20EA" w:rsidRPr="000312C8" w:rsidRDefault="003F20EA" w:rsidP="00926327">
            <w:pPr>
              <w:spacing w:before="40" w:after="40"/>
              <w:jc w:val="right"/>
              <w:rPr>
                <w:sz w:val="18"/>
              </w:rPr>
            </w:pPr>
            <w:r w:rsidRPr="000312C8">
              <w:rPr>
                <w:sz w:val="18"/>
              </w:rPr>
              <w:t>12</w:t>
            </w:r>
          </w:p>
        </w:tc>
        <w:tc>
          <w:tcPr>
            <w:tcW w:w="887" w:type="dxa"/>
            <w:noWrap/>
            <w:vAlign w:val="bottom"/>
          </w:tcPr>
          <w:p w:rsidR="003F20EA" w:rsidRPr="000312C8" w:rsidRDefault="003F20EA" w:rsidP="00926327">
            <w:pPr>
              <w:spacing w:before="40" w:after="40"/>
              <w:jc w:val="right"/>
              <w:rPr>
                <w:sz w:val="18"/>
              </w:rPr>
            </w:pPr>
            <w:r w:rsidRPr="000312C8">
              <w:rPr>
                <w:sz w:val="18"/>
              </w:rPr>
              <w:t>8</w:t>
            </w:r>
            <w:r>
              <w:rPr>
                <w:sz w:val="18"/>
              </w:rPr>
              <w:t xml:space="preserve"> </w:t>
            </w:r>
            <w:r w:rsidRPr="000312C8">
              <w:rPr>
                <w:sz w:val="18"/>
              </w:rPr>
              <w:t>666</w:t>
            </w:r>
          </w:p>
        </w:tc>
        <w:tc>
          <w:tcPr>
            <w:tcW w:w="820" w:type="dxa"/>
            <w:noWrap/>
            <w:vAlign w:val="bottom"/>
          </w:tcPr>
          <w:p w:rsidR="003F20EA" w:rsidRPr="000312C8" w:rsidRDefault="003F20EA" w:rsidP="00926327">
            <w:pPr>
              <w:spacing w:before="40" w:after="40"/>
              <w:jc w:val="right"/>
              <w:rPr>
                <w:sz w:val="18"/>
              </w:rPr>
            </w:pPr>
            <w:r w:rsidRPr="000312C8">
              <w:rPr>
                <w:sz w:val="18"/>
              </w:rPr>
              <w:t>753</w:t>
            </w:r>
          </w:p>
        </w:tc>
        <w:tc>
          <w:tcPr>
            <w:tcW w:w="976" w:type="dxa"/>
            <w:noWrap/>
            <w:vAlign w:val="bottom"/>
          </w:tcPr>
          <w:p w:rsidR="003F20EA" w:rsidRPr="000312C8" w:rsidRDefault="003F20EA" w:rsidP="00926327">
            <w:pPr>
              <w:spacing w:before="40" w:after="40"/>
              <w:jc w:val="right"/>
              <w:rPr>
                <w:sz w:val="18"/>
              </w:rPr>
            </w:pPr>
            <w:r w:rsidRPr="000312C8">
              <w:rPr>
                <w:sz w:val="18"/>
              </w:rPr>
              <w:t>3</w:t>
            </w:r>
          </w:p>
        </w:tc>
        <w:tc>
          <w:tcPr>
            <w:tcW w:w="887"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014</w:t>
            </w:r>
          </w:p>
        </w:tc>
        <w:tc>
          <w:tcPr>
            <w:tcW w:w="820" w:type="dxa"/>
            <w:noWrap/>
            <w:vAlign w:val="bottom"/>
          </w:tcPr>
          <w:p w:rsidR="003F20EA" w:rsidRPr="000312C8" w:rsidRDefault="003F20EA" w:rsidP="00926327">
            <w:pPr>
              <w:spacing w:before="40" w:after="40"/>
              <w:jc w:val="right"/>
              <w:rPr>
                <w:sz w:val="18"/>
              </w:rPr>
            </w:pPr>
            <w:r w:rsidRPr="000312C8">
              <w:rPr>
                <w:sz w:val="18"/>
              </w:rPr>
              <w:t>208</w:t>
            </w:r>
          </w:p>
        </w:tc>
        <w:tc>
          <w:tcPr>
            <w:tcW w:w="1158" w:type="dxa"/>
            <w:noWrap/>
            <w:vAlign w:val="bottom"/>
          </w:tcPr>
          <w:p w:rsidR="003F20EA" w:rsidRPr="000312C8" w:rsidRDefault="003F20EA" w:rsidP="00926327">
            <w:pPr>
              <w:spacing w:before="40" w:after="40"/>
              <w:jc w:val="right"/>
              <w:rPr>
                <w:sz w:val="18"/>
              </w:rPr>
            </w:pPr>
            <w:r w:rsidRPr="000312C8">
              <w:rPr>
                <w:sz w:val="18"/>
              </w:rPr>
              <w:t>40</w:t>
            </w:r>
          </w:p>
        </w:tc>
        <w:tc>
          <w:tcPr>
            <w:tcW w:w="895" w:type="dxa"/>
            <w:noWrap/>
            <w:vAlign w:val="bottom"/>
          </w:tcPr>
          <w:p w:rsidR="003F20EA" w:rsidRPr="000312C8" w:rsidRDefault="003F20EA" w:rsidP="00926327">
            <w:pPr>
              <w:spacing w:before="40" w:after="40"/>
              <w:jc w:val="right"/>
              <w:rPr>
                <w:sz w:val="18"/>
              </w:rPr>
            </w:pPr>
            <w:r w:rsidRPr="000312C8">
              <w:rPr>
                <w:sz w:val="18"/>
              </w:rPr>
              <w:t>9</w:t>
            </w:r>
            <w:r>
              <w:rPr>
                <w:sz w:val="18"/>
              </w:rPr>
              <w:t xml:space="preserve"> </w:t>
            </w:r>
            <w:r w:rsidRPr="000312C8">
              <w:rPr>
                <w:sz w:val="18"/>
              </w:rPr>
              <w:t>074</w:t>
            </w:r>
          </w:p>
        </w:tc>
        <w:tc>
          <w:tcPr>
            <w:tcW w:w="820" w:type="dxa"/>
            <w:noWrap/>
            <w:vAlign w:val="bottom"/>
          </w:tcPr>
          <w:p w:rsidR="003F20EA" w:rsidRPr="000312C8" w:rsidRDefault="003F20EA" w:rsidP="00926327">
            <w:pPr>
              <w:spacing w:before="40" w:after="40"/>
              <w:jc w:val="right"/>
              <w:rPr>
                <w:sz w:val="18"/>
              </w:rPr>
            </w:pPr>
            <w:r w:rsidRPr="000312C8">
              <w:rPr>
                <w:sz w:val="18"/>
              </w:rPr>
              <w:t>997</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Dnipropetrovsk</w:t>
            </w:r>
          </w:p>
        </w:tc>
        <w:tc>
          <w:tcPr>
            <w:tcW w:w="908" w:type="dxa"/>
            <w:noWrap/>
            <w:vAlign w:val="bottom"/>
          </w:tcPr>
          <w:p w:rsidR="003F20EA" w:rsidRPr="000312C8" w:rsidRDefault="003F20EA" w:rsidP="00926327">
            <w:pPr>
              <w:spacing w:before="40" w:after="40"/>
              <w:jc w:val="right"/>
              <w:rPr>
                <w:sz w:val="18"/>
              </w:rPr>
            </w:pPr>
            <w:r w:rsidRPr="000312C8">
              <w:rPr>
                <w:sz w:val="18"/>
              </w:rPr>
              <w:t>16</w:t>
            </w:r>
          </w:p>
        </w:tc>
        <w:tc>
          <w:tcPr>
            <w:tcW w:w="887" w:type="dxa"/>
            <w:noWrap/>
            <w:vAlign w:val="bottom"/>
          </w:tcPr>
          <w:p w:rsidR="003F20EA" w:rsidRPr="000312C8" w:rsidRDefault="003F20EA" w:rsidP="00926327">
            <w:pPr>
              <w:spacing w:before="40" w:after="40"/>
              <w:jc w:val="right"/>
              <w:rPr>
                <w:sz w:val="18"/>
              </w:rPr>
            </w:pPr>
            <w:r w:rsidRPr="000312C8">
              <w:rPr>
                <w:sz w:val="18"/>
              </w:rPr>
              <w:t>9</w:t>
            </w:r>
            <w:r>
              <w:rPr>
                <w:sz w:val="18"/>
              </w:rPr>
              <w:t xml:space="preserve"> </w:t>
            </w:r>
            <w:r w:rsidRPr="000312C8">
              <w:rPr>
                <w:sz w:val="18"/>
              </w:rPr>
              <w:t>380</w:t>
            </w:r>
          </w:p>
        </w:tc>
        <w:tc>
          <w:tcPr>
            <w:tcW w:w="820" w:type="dxa"/>
            <w:noWrap/>
            <w:vAlign w:val="bottom"/>
          </w:tcPr>
          <w:p w:rsidR="003F20EA" w:rsidRPr="000312C8" w:rsidRDefault="003F20EA" w:rsidP="00926327">
            <w:pPr>
              <w:spacing w:before="40" w:after="40"/>
              <w:jc w:val="right"/>
              <w:rPr>
                <w:sz w:val="18"/>
              </w:rPr>
            </w:pPr>
            <w:r w:rsidRPr="000312C8">
              <w:rPr>
                <w:sz w:val="18"/>
              </w:rPr>
              <w:t>765</w:t>
            </w:r>
          </w:p>
        </w:tc>
        <w:tc>
          <w:tcPr>
            <w:tcW w:w="909" w:type="dxa"/>
            <w:noWrap/>
            <w:vAlign w:val="bottom"/>
          </w:tcPr>
          <w:p w:rsidR="003F20EA" w:rsidRPr="000312C8" w:rsidRDefault="003F20EA" w:rsidP="00926327">
            <w:pPr>
              <w:spacing w:before="40" w:after="40"/>
              <w:jc w:val="right"/>
              <w:rPr>
                <w:sz w:val="18"/>
              </w:rPr>
            </w:pPr>
            <w:r w:rsidRPr="000312C8">
              <w:rPr>
                <w:sz w:val="18"/>
              </w:rPr>
              <w:t>25</w:t>
            </w:r>
          </w:p>
        </w:tc>
        <w:tc>
          <w:tcPr>
            <w:tcW w:w="887" w:type="dxa"/>
            <w:noWrap/>
            <w:vAlign w:val="bottom"/>
          </w:tcPr>
          <w:p w:rsidR="003F20EA" w:rsidRPr="000312C8" w:rsidRDefault="003F20EA" w:rsidP="00926327">
            <w:pPr>
              <w:spacing w:before="40" w:after="40"/>
              <w:jc w:val="right"/>
              <w:rPr>
                <w:sz w:val="18"/>
              </w:rPr>
            </w:pPr>
            <w:r w:rsidRPr="000312C8">
              <w:rPr>
                <w:sz w:val="18"/>
              </w:rPr>
              <w:t>9</w:t>
            </w:r>
            <w:r>
              <w:rPr>
                <w:sz w:val="18"/>
              </w:rPr>
              <w:t xml:space="preserve"> </w:t>
            </w:r>
            <w:r w:rsidRPr="000312C8">
              <w:rPr>
                <w:sz w:val="18"/>
              </w:rPr>
              <w:t>965</w:t>
            </w:r>
          </w:p>
        </w:tc>
        <w:tc>
          <w:tcPr>
            <w:tcW w:w="820" w:type="dxa"/>
            <w:noWrap/>
            <w:vAlign w:val="bottom"/>
          </w:tcPr>
          <w:p w:rsidR="003F20EA" w:rsidRPr="000312C8" w:rsidRDefault="003F20EA" w:rsidP="00926327">
            <w:pPr>
              <w:spacing w:before="40" w:after="40"/>
              <w:jc w:val="right"/>
              <w:rPr>
                <w:sz w:val="18"/>
              </w:rPr>
            </w:pPr>
            <w:r w:rsidRPr="000312C8">
              <w:rPr>
                <w:sz w:val="18"/>
              </w:rPr>
              <w:t>987</w:t>
            </w:r>
          </w:p>
        </w:tc>
        <w:tc>
          <w:tcPr>
            <w:tcW w:w="976"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580</w:t>
            </w:r>
          </w:p>
        </w:tc>
        <w:tc>
          <w:tcPr>
            <w:tcW w:w="820" w:type="dxa"/>
            <w:noWrap/>
            <w:vAlign w:val="bottom"/>
          </w:tcPr>
          <w:p w:rsidR="003F20EA" w:rsidRPr="000312C8" w:rsidRDefault="003F20EA" w:rsidP="00926327">
            <w:pPr>
              <w:spacing w:before="40" w:after="40"/>
              <w:jc w:val="right"/>
              <w:rPr>
                <w:sz w:val="18"/>
              </w:rPr>
            </w:pPr>
            <w:r w:rsidRPr="000312C8">
              <w:rPr>
                <w:sz w:val="18"/>
              </w:rPr>
              <w:t>128</w:t>
            </w:r>
          </w:p>
        </w:tc>
        <w:tc>
          <w:tcPr>
            <w:tcW w:w="1158" w:type="dxa"/>
            <w:noWrap/>
            <w:vAlign w:val="bottom"/>
          </w:tcPr>
          <w:p w:rsidR="003F20EA" w:rsidRPr="000312C8" w:rsidRDefault="003F20EA" w:rsidP="00926327">
            <w:pPr>
              <w:spacing w:before="40" w:after="40"/>
              <w:jc w:val="right"/>
              <w:rPr>
                <w:sz w:val="18"/>
              </w:rPr>
            </w:pPr>
            <w:r w:rsidRPr="000312C8">
              <w:rPr>
                <w:sz w:val="18"/>
              </w:rPr>
              <w:t>72</w:t>
            </w:r>
          </w:p>
        </w:tc>
        <w:tc>
          <w:tcPr>
            <w:tcW w:w="895" w:type="dxa"/>
            <w:noWrap/>
            <w:vAlign w:val="bottom"/>
          </w:tcPr>
          <w:p w:rsidR="003F20EA" w:rsidRPr="000312C8" w:rsidRDefault="003F20EA" w:rsidP="00926327">
            <w:pPr>
              <w:spacing w:before="40" w:after="40"/>
              <w:jc w:val="right"/>
              <w:rPr>
                <w:sz w:val="18"/>
              </w:rPr>
            </w:pPr>
            <w:r w:rsidRPr="000312C8">
              <w:rPr>
                <w:sz w:val="18"/>
              </w:rPr>
              <w:t>23</w:t>
            </w:r>
            <w:r>
              <w:rPr>
                <w:sz w:val="18"/>
              </w:rPr>
              <w:t xml:space="preserve"> </w:t>
            </w:r>
            <w:r w:rsidRPr="000312C8">
              <w:rPr>
                <w:sz w:val="18"/>
              </w:rPr>
              <w:t>480</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959</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Donetsk</w:t>
            </w:r>
          </w:p>
        </w:tc>
        <w:tc>
          <w:tcPr>
            <w:tcW w:w="908" w:type="dxa"/>
            <w:noWrap/>
            <w:vAlign w:val="bottom"/>
          </w:tcPr>
          <w:p w:rsidR="003F20EA" w:rsidRPr="000312C8" w:rsidRDefault="003F20EA" w:rsidP="00926327">
            <w:pPr>
              <w:spacing w:before="40" w:after="40"/>
              <w:jc w:val="right"/>
              <w:rPr>
                <w:sz w:val="18"/>
              </w:rPr>
            </w:pPr>
            <w:r w:rsidRPr="000312C8">
              <w:rPr>
                <w:sz w:val="18"/>
              </w:rPr>
              <w:t>31</w:t>
            </w:r>
          </w:p>
        </w:tc>
        <w:tc>
          <w:tcPr>
            <w:tcW w:w="887" w:type="dxa"/>
            <w:noWrap/>
            <w:vAlign w:val="bottom"/>
          </w:tcPr>
          <w:p w:rsidR="003F20EA" w:rsidRPr="000312C8" w:rsidRDefault="003F20EA" w:rsidP="00926327">
            <w:pPr>
              <w:spacing w:before="40" w:after="40"/>
              <w:jc w:val="right"/>
              <w:rPr>
                <w:sz w:val="18"/>
              </w:rPr>
            </w:pPr>
            <w:r w:rsidRPr="000312C8">
              <w:rPr>
                <w:sz w:val="18"/>
              </w:rPr>
              <w:t>16</w:t>
            </w:r>
            <w:r>
              <w:rPr>
                <w:sz w:val="18"/>
              </w:rPr>
              <w:t xml:space="preserve"> </w:t>
            </w:r>
            <w:r w:rsidRPr="000312C8">
              <w:rPr>
                <w:sz w:val="18"/>
              </w:rPr>
              <w:t>358</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423</w:t>
            </w:r>
          </w:p>
        </w:tc>
        <w:tc>
          <w:tcPr>
            <w:tcW w:w="909" w:type="dxa"/>
            <w:noWrap/>
            <w:vAlign w:val="bottom"/>
          </w:tcPr>
          <w:p w:rsidR="003F20EA" w:rsidRPr="000312C8" w:rsidRDefault="003F20EA" w:rsidP="00926327">
            <w:pPr>
              <w:spacing w:before="40" w:after="40"/>
              <w:jc w:val="right"/>
              <w:rPr>
                <w:sz w:val="18"/>
              </w:rPr>
            </w:pPr>
            <w:r w:rsidRPr="000312C8">
              <w:rPr>
                <w:sz w:val="18"/>
              </w:rPr>
              <w:t>30</w:t>
            </w:r>
          </w:p>
        </w:tc>
        <w:tc>
          <w:tcPr>
            <w:tcW w:w="887" w:type="dxa"/>
            <w:noWrap/>
            <w:vAlign w:val="bottom"/>
          </w:tcPr>
          <w:p w:rsidR="003F20EA" w:rsidRPr="000312C8" w:rsidRDefault="003F20EA" w:rsidP="00926327">
            <w:pPr>
              <w:spacing w:before="40" w:after="40"/>
              <w:jc w:val="right"/>
              <w:rPr>
                <w:sz w:val="18"/>
              </w:rPr>
            </w:pPr>
            <w:r w:rsidRPr="000312C8">
              <w:rPr>
                <w:sz w:val="18"/>
              </w:rPr>
              <w:t>15</w:t>
            </w:r>
            <w:r>
              <w:rPr>
                <w:sz w:val="18"/>
              </w:rPr>
              <w:t xml:space="preserve"> </w:t>
            </w:r>
            <w:r w:rsidRPr="000312C8">
              <w:rPr>
                <w:sz w:val="18"/>
              </w:rPr>
              <w:t>842</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420</w:t>
            </w:r>
          </w:p>
        </w:tc>
        <w:tc>
          <w:tcPr>
            <w:tcW w:w="976"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078</w:t>
            </w:r>
          </w:p>
        </w:tc>
        <w:tc>
          <w:tcPr>
            <w:tcW w:w="820" w:type="dxa"/>
            <w:noWrap/>
            <w:vAlign w:val="bottom"/>
          </w:tcPr>
          <w:p w:rsidR="003F20EA" w:rsidRPr="000312C8" w:rsidRDefault="003F20EA" w:rsidP="00926327">
            <w:pPr>
              <w:spacing w:before="40" w:after="40"/>
              <w:jc w:val="right"/>
              <w:rPr>
                <w:sz w:val="18"/>
              </w:rPr>
            </w:pPr>
            <w:r w:rsidRPr="000312C8">
              <w:rPr>
                <w:sz w:val="18"/>
              </w:rPr>
              <w:t>91</w:t>
            </w:r>
          </w:p>
        </w:tc>
        <w:tc>
          <w:tcPr>
            <w:tcW w:w="1158" w:type="dxa"/>
            <w:noWrap/>
            <w:vAlign w:val="bottom"/>
          </w:tcPr>
          <w:p w:rsidR="003F20EA" w:rsidRPr="000312C8" w:rsidRDefault="003F20EA" w:rsidP="00926327">
            <w:pPr>
              <w:spacing w:before="40" w:after="40"/>
              <w:jc w:val="right"/>
              <w:rPr>
                <w:sz w:val="18"/>
              </w:rPr>
            </w:pPr>
            <w:r w:rsidRPr="000312C8">
              <w:rPr>
                <w:sz w:val="18"/>
              </w:rPr>
              <w:t>78</w:t>
            </w:r>
          </w:p>
        </w:tc>
        <w:tc>
          <w:tcPr>
            <w:tcW w:w="895" w:type="dxa"/>
            <w:noWrap/>
            <w:vAlign w:val="bottom"/>
          </w:tcPr>
          <w:p w:rsidR="003F20EA" w:rsidRPr="000312C8" w:rsidRDefault="003F20EA" w:rsidP="00926327">
            <w:pPr>
              <w:spacing w:before="40" w:after="40"/>
              <w:jc w:val="right"/>
              <w:rPr>
                <w:sz w:val="18"/>
              </w:rPr>
            </w:pPr>
            <w:r w:rsidRPr="000312C8">
              <w:rPr>
                <w:sz w:val="18"/>
              </w:rPr>
              <w:t>24</w:t>
            </w:r>
            <w:r>
              <w:rPr>
                <w:sz w:val="18"/>
              </w:rPr>
              <w:t xml:space="preserve"> </w:t>
            </w:r>
            <w:r w:rsidRPr="000312C8">
              <w:rPr>
                <w:sz w:val="18"/>
              </w:rPr>
              <w:t>479</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220</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Zhytomyr</w:t>
            </w:r>
          </w:p>
        </w:tc>
        <w:tc>
          <w:tcPr>
            <w:tcW w:w="908" w:type="dxa"/>
            <w:noWrap/>
            <w:vAlign w:val="bottom"/>
          </w:tcPr>
          <w:p w:rsidR="003F20EA" w:rsidRPr="000312C8" w:rsidRDefault="003F20EA" w:rsidP="00926327">
            <w:pPr>
              <w:spacing w:before="40" w:after="40"/>
              <w:jc w:val="right"/>
              <w:rPr>
                <w:sz w:val="18"/>
              </w:rPr>
            </w:pPr>
            <w:r w:rsidRPr="000312C8">
              <w:rPr>
                <w:sz w:val="18"/>
              </w:rPr>
              <w:t>20</w:t>
            </w:r>
          </w:p>
        </w:tc>
        <w:tc>
          <w:tcPr>
            <w:tcW w:w="887" w:type="dxa"/>
            <w:noWrap/>
            <w:vAlign w:val="bottom"/>
          </w:tcPr>
          <w:p w:rsidR="003F20EA" w:rsidRPr="000312C8" w:rsidRDefault="003F20EA" w:rsidP="00926327">
            <w:pPr>
              <w:spacing w:before="40" w:after="40"/>
              <w:jc w:val="right"/>
              <w:rPr>
                <w:sz w:val="18"/>
              </w:rPr>
            </w:pPr>
            <w:r w:rsidRPr="000312C8">
              <w:rPr>
                <w:sz w:val="18"/>
              </w:rPr>
              <w:t>13</w:t>
            </w:r>
            <w:r>
              <w:rPr>
                <w:sz w:val="18"/>
              </w:rPr>
              <w:t xml:space="preserve"> </w:t>
            </w:r>
            <w:r w:rsidRPr="000312C8">
              <w:rPr>
                <w:sz w:val="18"/>
              </w:rPr>
              <w:t>846</w:t>
            </w:r>
          </w:p>
        </w:tc>
        <w:tc>
          <w:tcPr>
            <w:tcW w:w="820" w:type="dxa"/>
            <w:noWrap/>
            <w:vAlign w:val="bottom"/>
          </w:tcPr>
          <w:p w:rsidR="003F20EA" w:rsidRPr="000312C8" w:rsidRDefault="003F20EA" w:rsidP="00926327">
            <w:pPr>
              <w:spacing w:before="40" w:after="40"/>
              <w:jc w:val="right"/>
              <w:rPr>
                <w:sz w:val="18"/>
              </w:rPr>
            </w:pPr>
            <w:r w:rsidRPr="000312C8">
              <w:rPr>
                <w:sz w:val="18"/>
              </w:rPr>
              <w:t>1238</w:t>
            </w:r>
          </w:p>
        </w:tc>
        <w:tc>
          <w:tcPr>
            <w:tcW w:w="909" w:type="dxa"/>
            <w:noWrap/>
            <w:vAlign w:val="bottom"/>
          </w:tcPr>
          <w:p w:rsidR="003F20EA" w:rsidRPr="000312C8" w:rsidRDefault="003F20EA" w:rsidP="00926327">
            <w:pPr>
              <w:spacing w:before="40" w:after="40"/>
              <w:jc w:val="right"/>
              <w:rPr>
                <w:sz w:val="18"/>
              </w:rPr>
            </w:pPr>
            <w:r w:rsidRPr="000312C8">
              <w:rPr>
                <w:sz w:val="18"/>
              </w:rPr>
              <w:t>6</w:t>
            </w:r>
          </w:p>
        </w:tc>
        <w:tc>
          <w:tcPr>
            <w:tcW w:w="887"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398</w:t>
            </w:r>
          </w:p>
        </w:tc>
        <w:tc>
          <w:tcPr>
            <w:tcW w:w="820" w:type="dxa"/>
            <w:noWrap/>
            <w:vAlign w:val="bottom"/>
          </w:tcPr>
          <w:p w:rsidR="003F20EA" w:rsidRPr="000312C8" w:rsidRDefault="003F20EA" w:rsidP="00926327">
            <w:pPr>
              <w:spacing w:before="40" w:after="40"/>
              <w:jc w:val="right"/>
              <w:rPr>
                <w:sz w:val="18"/>
              </w:rPr>
            </w:pPr>
            <w:r w:rsidRPr="000312C8">
              <w:rPr>
                <w:sz w:val="18"/>
              </w:rPr>
              <w:t>359</w:t>
            </w:r>
          </w:p>
        </w:tc>
        <w:tc>
          <w:tcPr>
            <w:tcW w:w="976" w:type="dxa"/>
            <w:noWrap/>
            <w:vAlign w:val="bottom"/>
          </w:tcPr>
          <w:p w:rsidR="003F20EA" w:rsidRPr="000312C8" w:rsidRDefault="003F20EA" w:rsidP="00926327">
            <w:pPr>
              <w:spacing w:before="40" w:after="40"/>
              <w:jc w:val="right"/>
              <w:rPr>
                <w:sz w:val="18"/>
              </w:rPr>
            </w:pPr>
            <w:r w:rsidRPr="000312C8">
              <w:rPr>
                <w:sz w:val="18"/>
              </w:rPr>
              <w:t>3</w:t>
            </w:r>
          </w:p>
        </w:tc>
        <w:tc>
          <w:tcPr>
            <w:tcW w:w="887"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243</w:t>
            </w:r>
          </w:p>
        </w:tc>
        <w:tc>
          <w:tcPr>
            <w:tcW w:w="820" w:type="dxa"/>
            <w:noWrap/>
            <w:vAlign w:val="bottom"/>
          </w:tcPr>
          <w:p w:rsidR="003F20EA" w:rsidRPr="000312C8" w:rsidRDefault="003F20EA" w:rsidP="00926327">
            <w:pPr>
              <w:spacing w:before="40" w:after="40"/>
              <w:jc w:val="right"/>
              <w:rPr>
                <w:sz w:val="18"/>
              </w:rPr>
            </w:pPr>
            <w:r w:rsidRPr="000312C8">
              <w:rPr>
                <w:sz w:val="18"/>
              </w:rPr>
              <w:t>194</w:t>
            </w:r>
          </w:p>
        </w:tc>
        <w:tc>
          <w:tcPr>
            <w:tcW w:w="1158" w:type="dxa"/>
            <w:noWrap/>
            <w:vAlign w:val="bottom"/>
          </w:tcPr>
          <w:p w:rsidR="003F20EA" w:rsidRPr="000312C8" w:rsidRDefault="003F20EA" w:rsidP="00926327">
            <w:pPr>
              <w:spacing w:before="40" w:after="40"/>
              <w:jc w:val="right"/>
              <w:rPr>
                <w:sz w:val="18"/>
              </w:rPr>
            </w:pPr>
            <w:r w:rsidRPr="000312C8">
              <w:rPr>
                <w:sz w:val="18"/>
              </w:rPr>
              <w:t>45</w:t>
            </w:r>
          </w:p>
        </w:tc>
        <w:tc>
          <w:tcPr>
            <w:tcW w:w="895" w:type="dxa"/>
            <w:noWrap/>
            <w:vAlign w:val="bottom"/>
          </w:tcPr>
          <w:p w:rsidR="003F20EA" w:rsidRPr="000312C8" w:rsidRDefault="003F20EA" w:rsidP="00926327">
            <w:pPr>
              <w:spacing w:before="40" w:after="40"/>
              <w:jc w:val="right"/>
              <w:rPr>
                <w:sz w:val="18"/>
              </w:rPr>
            </w:pPr>
            <w:r w:rsidRPr="000312C8">
              <w:rPr>
                <w:sz w:val="18"/>
              </w:rPr>
              <w:t>9</w:t>
            </w:r>
            <w:r>
              <w:rPr>
                <w:sz w:val="18"/>
              </w:rPr>
              <w:t xml:space="preserve"> </w:t>
            </w:r>
            <w:r w:rsidRPr="000312C8">
              <w:rPr>
                <w:sz w:val="18"/>
              </w:rPr>
              <w:t>249</w:t>
            </w:r>
          </w:p>
        </w:tc>
        <w:tc>
          <w:tcPr>
            <w:tcW w:w="820" w:type="dxa"/>
            <w:noWrap/>
            <w:vAlign w:val="bottom"/>
          </w:tcPr>
          <w:p w:rsidR="003F20EA" w:rsidRPr="000312C8" w:rsidRDefault="003F20EA" w:rsidP="00926327">
            <w:pPr>
              <w:spacing w:before="40" w:after="40"/>
              <w:jc w:val="right"/>
              <w:rPr>
                <w:sz w:val="18"/>
              </w:rPr>
            </w:pPr>
            <w:r w:rsidRPr="000312C8">
              <w:rPr>
                <w:sz w:val="18"/>
              </w:rPr>
              <w:t>973</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Zakacarpattia</w:t>
            </w:r>
          </w:p>
        </w:tc>
        <w:tc>
          <w:tcPr>
            <w:tcW w:w="908" w:type="dxa"/>
            <w:noWrap/>
            <w:vAlign w:val="bottom"/>
          </w:tcPr>
          <w:p w:rsidR="003F20EA" w:rsidRPr="000312C8" w:rsidRDefault="003F20EA" w:rsidP="00926327">
            <w:pPr>
              <w:spacing w:before="40" w:after="40"/>
              <w:jc w:val="right"/>
              <w:rPr>
                <w:sz w:val="18"/>
              </w:rPr>
            </w:pPr>
            <w:r w:rsidRPr="000312C8">
              <w:rPr>
                <w:sz w:val="18"/>
              </w:rPr>
              <w:t>12</w:t>
            </w:r>
          </w:p>
        </w:tc>
        <w:tc>
          <w:tcPr>
            <w:tcW w:w="887"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602</w:t>
            </w:r>
          </w:p>
        </w:tc>
        <w:tc>
          <w:tcPr>
            <w:tcW w:w="820" w:type="dxa"/>
            <w:noWrap/>
            <w:vAlign w:val="bottom"/>
          </w:tcPr>
          <w:p w:rsidR="003F20EA" w:rsidRPr="000312C8" w:rsidRDefault="003F20EA" w:rsidP="00926327">
            <w:pPr>
              <w:spacing w:before="40" w:after="40"/>
              <w:jc w:val="right"/>
              <w:rPr>
                <w:sz w:val="18"/>
              </w:rPr>
            </w:pPr>
            <w:r w:rsidRPr="000312C8">
              <w:rPr>
                <w:sz w:val="18"/>
              </w:rPr>
              <w:t>472</w:t>
            </w:r>
          </w:p>
        </w:tc>
        <w:tc>
          <w:tcPr>
            <w:tcW w:w="909" w:type="dxa"/>
            <w:noWrap/>
            <w:vAlign w:val="bottom"/>
          </w:tcPr>
          <w:p w:rsidR="003F20EA" w:rsidRPr="000312C8" w:rsidRDefault="003F20EA" w:rsidP="00926327">
            <w:pPr>
              <w:spacing w:before="40" w:after="40"/>
              <w:jc w:val="right"/>
              <w:rPr>
                <w:sz w:val="18"/>
              </w:rPr>
            </w:pPr>
            <w:r w:rsidRPr="000312C8">
              <w:rPr>
                <w:sz w:val="18"/>
              </w:rPr>
              <w:t>8</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950</w:t>
            </w:r>
          </w:p>
        </w:tc>
        <w:tc>
          <w:tcPr>
            <w:tcW w:w="820" w:type="dxa"/>
            <w:noWrap/>
            <w:vAlign w:val="bottom"/>
          </w:tcPr>
          <w:p w:rsidR="003F20EA" w:rsidRPr="000312C8" w:rsidRDefault="003F20EA" w:rsidP="00926327">
            <w:pPr>
              <w:spacing w:before="40" w:after="40"/>
              <w:jc w:val="right"/>
              <w:rPr>
                <w:sz w:val="18"/>
              </w:rPr>
            </w:pPr>
            <w:r w:rsidRPr="000312C8">
              <w:rPr>
                <w:sz w:val="18"/>
              </w:rPr>
              <w:t>226</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33</w:t>
            </w:r>
          </w:p>
        </w:tc>
        <w:tc>
          <w:tcPr>
            <w:tcW w:w="895"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331</w:t>
            </w:r>
          </w:p>
        </w:tc>
        <w:tc>
          <w:tcPr>
            <w:tcW w:w="820" w:type="dxa"/>
            <w:noWrap/>
            <w:vAlign w:val="bottom"/>
          </w:tcPr>
          <w:p w:rsidR="003F20EA" w:rsidRPr="000312C8" w:rsidRDefault="003F20EA" w:rsidP="00926327">
            <w:pPr>
              <w:spacing w:before="40" w:after="40"/>
              <w:jc w:val="right"/>
              <w:rPr>
                <w:sz w:val="18"/>
              </w:rPr>
            </w:pPr>
            <w:r w:rsidRPr="000312C8">
              <w:rPr>
                <w:sz w:val="18"/>
              </w:rPr>
              <w:t>453</w:t>
            </w:r>
          </w:p>
        </w:tc>
      </w:tr>
      <w:tr w:rsidR="003F20EA" w:rsidRPr="00040D9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Zaporizhia</w:t>
            </w:r>
          </w:p>
        </w:tc>
        <w:tc>
          <w:tcPr>
            <w:tcW w:w="908" w:type="dxa"/>
            <w:noWrap/>
            <w:vAlign w:val="bottom"/>
          </w:tcPr>
          <w:p w:rsidR="003F20EA" w:rsidRPr="000312C8" w:rsidRDefault="003F20EA" w:rsidP="00926327">
            <w:pPr>
              <w:spacing w:before="40" w:after="40"/>
              <w:jc w:val="right"/>
              <w:rPr>
                <w:sz w:val="18"/>
              </w:rPr>
            </w:pPr>
            <w:r w:rsidRPr="000312C8">
              <w:rPr>
                <w:sz w:val="18"/>
              </w:rPr>
              <w:t>30</w:t>
            </w:r>
          </w:p>
        </w:tc>
        <w:tc>
          <w:tcPr>
            <w:tcW w:w="887" w:type="dxa"/>
            <w:noWrap/>
            <w:vAlign w:val="bottom"/>
          </w:tcPr>
          <w:p w:rsidR="003F20EA" w:rsidRPr="000312C8" w:rsidRDefault="003F20EA" w:rsidP="00926327">
            <w:pPr>
              <w:spacing w:before="40" w:after="40"/>
              <w:jc w:val="right"/>
              <w:rPr>
                <w:sz w:val="18"/>
              </w:rPr>
            </w:pPr>
            <w:r w:rsidRPr="000312C8">
              <w:rPr>
                <w:sz w:val="18"/>
              </w:rPr>
              <w:t>18</w:t>
            </w:r>
            <w:r>
              <w:rPr>
                <w:sz w:val="18"/>
              </w:rPr>
              <w:t xml:space="preserve"> </w:t>
            </w:r>
            <w:r w:rsidRPr="000312C8">
              <w:rPr>
                <w:sz w:val="18"/>
              </w:rPr>
              <w:t>433</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622</w:t>
            </w:r>
          </w:p>
        </w:tc>
        <w:tc>
          <w:tcPr>
            <w:tcW w:w="909" w:type="dxa"/>
            <w:noWrap/>
            <w:vAlign w:val="bottom"/>
          </w:tcPr>
          <w:p w:rsidR="003F20EA" w:rsidRPr="000312C8" w:rsidRDefault="003F20EA" w:rsidP="00926327">
            <w:pPr>
              <w:spacing w:before="40" w:after="40"/>
              <w:jc w:val="right"/>
              <w:rPr>
                <w:sz w:val="18"/>
              </w:rPr>
            </w:pPr>
            <w:r w:rsidRPr="000312C8">
              <w:rPr>
                <w:sz w:val="18"/>
              </w:rPr>
              <w:t>14</w:t>
            </w:r>
          </w:p>
        </w:tc>
        <w:tc>
          <w:tcPr>
            <w:tcW w:w="887" w:type="dxa"/>
            <w:noWrap/>
            <w:vAlign w:val="bottom"/>
          </w:tcPr>
          <w:p w:rsidR="003F20EA" w:rsidRPr="000312C8" w:rsidRDefault="003F20EA" w:rsidP="00926327">
            <w:pPr>
              <w:spacing w:before="40" w:after="40"/>
              <w:jc w:val="right"/>
              <w:rPr>
                <w:sz w:val="18"/>
              </w:rPr>
            </w:pPr>
            <w:r w:rsidRPr="000312C8">
              <w:rPr>
                <w:sz w:val="18"/>
              </w:rPr>
              <w:t>6</w:t>
            </w:r>
            <w:r>
              <w:rPr>
                <w:sz w:val="18"/>
              </w:rPr>
              <w:t xml:space="preserve"> </w:t>
            </w:r>
            <w:r w:rsidRPr="000312C8">
              <w:rPr>
                <w:sz w:val="18"/>
              </w:rPr>
              <w:t>099</w:t>
            </w:r>
          </w:p>
        </w:tc>
        <w:tc>
          <w:tcPr>
            <w:tcW w:w="820" w:type="dxa"/>
            <w:noWrap/>
            <w:vAlign w:val="bottom"/>
          </w:tcPr>
          <w:p w:rsidR="003F20EA" w:rsidRPr="000312C8" w:rsidRDefault="003F20EA" w:rsidP="00926327">
            <w:pPr>
              <w:spacing w:before="40" w:after="40"/>
              <w:jc w:val="right"/>
              <w:rPr>
                <w:sz w:val="18"/>
              </w:rPr>
            </w:pPr>
            <w:r w:rsidRPr="000312C8">
              <w:rPr>
                <w:sz w:val="18"/>
              </w:rPr>
              <w:t>718</w:t>
            </w:r>
          </w:p>
        </w:tc>
        <w:tc>
          <w:tcPr>
            <w:tcW w:w="976" w:type="dxa"/>
            <w:noWrap/>
            <w:vAlign w:val="bottom"/>
          </w:tcPr>
          <w:p w:rsidR="003F20EA" w:rsidRPr="000312C8" w:rsidRDefault="003F20EA" w:rsidP="00926327">
            <w:pPr>
              <w:spacing w:before="40" w:after="40"/>
              <w:jc w:val="right"/>
              <w:rPr>
                <w:sz w:val="18"/>
              </w:rPr>
            </w:pPr>
            <w:r w:rsidRPr="000312C8">
              <w:rPr>
                <w:sz w:val="18"/>
              </w:rPr>
              <w:t>5</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286</w:t>
            </w:r>
          </w:p>
        </w:tc>
        <w:tc>
          <w:tcPr>
            <w:tcW w:w="820" w:type="dxa"/>
            <w:noWrap/>
            <w:vAlign w:val="bottom"/>
          </w:tcPr>
          <w:p w:rsidR="003F20EA" w:rsidRPr="000312C8" w:rsidRDefault="003F20EA" w:rsidP="00926327">
            <w:pPr>
              <w:spacing w:before="40" w:after="40"/>
              <w:jc w:val="right"/>
              <w:rPr>
                <w:sz w:val="18"/>
              </w:rPr>
            </w:pPr>
            <w:r w:rsidRPr="000312C8">
              <w:rPr>
                <w:sz w:val="18"/>
              </w:rPr>
              <w:t>282</w:t>
            </w:r>
          </w:p>
        </w:tc>
        <w:tc>
          <w:tcPr>
            <w:tcW w:w="1158" w:type="dxa"/>
            <w:noWrap/>
            <w:vAlign w:val="bottom"/>
          </w:tcPr>
          <w:p w:rsidR="003F20EA" w:rsidRPr="000312C8" w:rsidRDefault="003F20EA" w:rsidP="00926327">
            <w:pPr>
              <w:spacing w:before="40" w:after="40"/>
              <w:jc w:val="right"/>
              <w:rPr>
                <w:sz w:val="18"/>
              </w:rPr>
            </w:pPr>
            <w:r w:rsidRPr="000312C8">
              <w:rPr>
                <w:sz w:val="18"/>
              </w:rPr>
              <w:t>93</w:t>
            </w:r>
          </w:p>
        </w:tc>
        <w:tc>
          <w:tcPr>
            <w:tcW w:w="895" w:type="dxa"/>
            <w:noWrap/>
            <w:vAlign w:val="bottom"/>
          </w:tcPr>
          <w:p w:rsidR="003F20EA" w:rsidRPr="000312C8" w:rsidRDefault="003F20EA" w:rsidP="00926327">
            <w:pPr>
              <w:spacing w:before="40" w:after="40"/>
              <w:jc w:val="right"/>
              <w:rPr>
                <w:sz w:val="18"/>
              </w:rPr>
            </w:pPr>
            <w:r w:rsidRPr="000312C8">
              <w:rPr>
                <w:sz w:val="18"/>
              </w:rPr>
              <w:t>29</w:t>
            </w:r>
            <w:r>
              <w:rPr>
                <w:sz w:val="18"/>
              </w:rPr>
              <w:t xml:space="preserve"> </w:t>
            </w:r>
            <w:r w:rsidRPr="000312C8">
              <w:rPr>
                <w:sz w:val="18"/>
              </w:rPr>
              <w:t>507</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908</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Ivano-Frankivsk</w:t>
            </w:r>
          </w:p>
        </w:tc>
        <w:tc>
          <w:tcPr>
            <w:tcW w:w="908" w:type="dxa"/>
            <w:noWrap/>
            <w:vAlign w:val="bottom"/>
          </w:tcPr>
          <w:p w:rsidR="003F20EA" w:rsidRPr="000312C8" w:rsidRDefault="003F20EA" w:rsidP="00926327">
            <w:pPr>
              <w:spacing w:before="40" w:after="40"/>
              <w:jc w:val="right"/>
              <w:rPr>
                <w:sz w:val="18"/>
              </w:rPr>
            </w:pPr>
            <w:r w:rsidRPr="000312C8">
              <w:rPr>
                <w:sz w:val="18"/>
              </w:rPr>
              <w:t>14</w:t>
            </w:r>
          </w:p>
        </w:tc>
        <w:tc>
          <w:tcPr>
            <w:tcW w:w="887"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650</w:t>
            </w:r>
          </w:p>
        </w:tc>
        <w:tc>
          <w:tcPr>
            <w:tcW w:w="820" w:type="dxa"/>
            <w:noWrap/>
            <w:vAlign w:val="bottom"/>
          </w:tcPr>
          <w:p w:rsidR="003F20EA" w:rsidRPr="000312C8" w:rsidRDefault="003F20EA" w:rsidP="00926327">
            <w:pPr>
              <w:spacing w:before="40" w:after="40"/>
              <w:jc w:val="right"/>
              <w:rPr>
                <w:sz w:val="18"/>
              </w:rPr>
            </w:pPr>
            <w:r w:rsidRPr="000312C8">
              <w:rPr>
                <w:sz w:val="18"/>
              </w:rPr>
              <w:t>544</w:t>
            </w:r>
          </w:p>
        </w:tc>
        <w:tc>
          <w:tcPr>
            <w:tcW w:w="909" w:type="dxa"/>
            <w:noWrap/>
            <w:vAlign w:val="bottom"/>
          </w:tcPr>
          <w:p w:rsidR="003F20EA" w:rsidRPr="000312C8" w:rsidRDefault="003F20EA" w:rsidP="00926327">
            <w:pPr>
              <w:spacing w:before="40" w:after="40"/>
              <w:jc w:val="right"/>
              <w:rPr>
                <w:sz w:val="18"/>
              </w:rPr>
            </w:pPr>
            <w:r w:rsidRPr="000312C8">
              <w:rPr>
                <w:sz w:val="18"/>
              </w:rPr>
              <w:t>7</w:t>
            </w:r>
          </w:p>
        </w:tc>
        <w:tc>
          <w:tcPr>
            <w:tcW w:w="887"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300</w:t>
            </w:r>
          </w:p>
        </w:tc>
        <w:tc>
          <w:tcPr>
            <w:tcW w:w="820" w:type="dxa"/>
            <w:noWrap/>
            <w:vAlign w:val="bottom"/>
          </w:tcPr>
          <w:p w:rsidR="003F20EA" w:rsidRPr="000312C8" w:rsidRDefault="003F20EA" w:rsidP="00926327">
            <w:pPr>
              <w:spacing w:before="40" w:after="40"/>
              <w:jc w:val="right"/>
              <w:rPr>
                <w:sz w:val="18"/>
              </w:rPr>
            </w:pPr>
            <w:r w:rsidRPr="000312C8">
              <w:rPr>
                <w:sz w:val="18"/>
              </w:rPr>
              <w:t>296</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45</w:t>
            </w:r>
          </w:p>
        </w:tc>
        <w:tc>
          <w:tcPr>
            <w:tcW w:w="895" w:type="dxa"/>
            <w:noWrap/>
            <w:vAlign w:val="bottom"/>
          </w:tcPr>
          <w:p w:rsidR="003F20EA" w:rsidRPr="000312C8" w:rsidRDefault="003F20EA" w:rsidP="00926327">
            <w:pPr>
              <w:spacing w:before="40" w:after="40"/>
              <w:jc w:val="right"/>
              <w:rPr>
                <w:sz w:val="18"/>
              </w:rPr>
            </w:pPr>
            <w:r w:rsidRPr="000312C8">
              <w:rPr>
                <w:sz w:val="18"/>
              </w:rPr>
              <w:t>7</w:t>
            </w:r>
            <w:r>
              <w:rPr>
                <w:sz w:val="18"/>
              </w:rPr>
              <w:t xml:space="preserve"> </w:t>
            </w:r>
            <w:r w:rsidRPr="000312C8">
              <w:rPr>
                <w:sz w:val="18"/>
              </w:rPr>
              <w:t>415</w:t>
            </w:r>
          </w:p>
        </w:tc>
        <w:tc>
          <w:tcPr>
            <w:tcW w:w="820" w:type="dxa"/>
            <w:noWrap/>
            <w:vAlign w:val="bottom"/>
          </w:tcPr>
          <w:p w:rsidR="003F20EA" w:rsidRPr="000312C8" w:rsidRDefault="003F20EA" w:rsidP="00926327">
            <w:pPr>
              <w:spacing w:before="40" w:after="40"/>
              <w:jc w:val="right"/>
              <w:rPr>
                <w:sz w:val="18"/>
              </w:rPr>
            </w:pPr>
            <w:r w:rsidRPr="000312C8">
              <w:rPr>
                <w:sz w:val="18"/>
              </w:rPr>
              <w:t>844</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Kiev</w:t>
            </w:r>
          </w:p>
        </w:tc>
        <w:tc>
          <w:tcPr>
            <w:tcW w:w="908" w:type="dxa"/>
            <w:noWrap/>
            <w:vAlign w:val="bottom"/>
          </w:tcPr>
          <w:p w:rsidR="003F20EA" w:rsidRPr="000312C8" w:rsidRDefault="003F20EA" w:rsidP="00926327">
            <w:pPr>
              <w:spacing w:before="40" w:after="40"/>
              <w:jc w:val="right"/>
              <w:rPr>
                <w:sz w:val="18"/>
              </w:rPr>
            </w:pPr>
            <w:r w:rsidRPr="000312C8">
              <w:rPr>
                <w:sz w:val="18"/>
              </w:rPr>
              <w:t>15</w:t>
            </w:r>
          </w:p>
        </w:tc>
        <w:tc>
          <w:tcPr>
            <w:tcW w:w="887" w:type="dxa"/>
            <w:noWrap/>
            <w:vAlign w:val="bottom"/>
          </w:tcPr>
          <w:p w:rsidR="003F20EA" w:rsidRPr="000312C8" w:rsidRDefault="003F20EA" w:rsidP="00926327">
            <w:pPr>
              <w:spacing w:before="40" w:after="40"/>
              <w:jc w:val="right"/>
              <w:rPr>
                <w:sz w:val="18"/>
              </w:rPr>
            </w:pPr>
            <w:r w:rsidRPr="000312C8">
              <w:rPr>
                <w:sz w:val="18"/>
              </w:rPr>
              <w:t>7</w:t>
            </w:r>
            <w:r>
              <w:rPr>
                <w:sz w:val="18"/>
              </w:rPr>
              <w:t xml:space="preserve"> </w:t>
            </w:r>
            <w:r w:rsidRPr="000312C8">
              <w:rPr>
                <w:sz w:val="18"/>
              </w:rPr>
              <w:t>796</w:t>
            </w:r>
          </w:p>
        </w:tc>
        <w:tc>
          <w:tcPr>
            <w:tcW w:w="820" w:type="dxa"/>
            <w:noWrap/>
            <w:vAlign w:val="bottom"/>
          </w:tcPr>
          <w:p w:rsidR="003F20EA" w:rsidRPr="000312C8" w:rsidRDefault="003F20EA" w:rsidP="00926327">
            <w:pPr>
              <w:spacing w:before="40" w:after="40"/>
              <w:jc w:val="right"/>
              <w:rPr>
                <w:sz w:val="18"/>
              </w:rPr>
            </w:pPr>
            <w:r w:rsidRPr="000312C8">
              <w:rPr>
                <w:sz w:val="18"/>
              </w:rPr>
              <w:t>769</w:t>
            </w:r>
          </w:p>
        </w:tc>
        <w:tc>
          <w:tcPr>
            <w:tcW w:w="909" w:type="dxa"/>
            <w:noWrap/>
            <w:vAlign w:val="bottom"/>
          </w:tcPr>
          <w:p w:rsidR="003F20EA" w:rsidRPr="000312C8" w:rsidRDefault="003F20EA" w:rsidP="00926327">
            <w:pPr>
              <w:spacing w:before="40" w:after="40"/>
              <w:jc w:val="right"/>
              <w:rPr>
                <w:sz w:val="18"/>
              </w:rPr>
            </w:pPr>
            <w:r w:rsidRPr="000312C8">
              <w:rPr>
                <w:sz w:val="18"/>
              </w:rPr>
              <w:t>13</w:t>
            </w:r>
          </w:p>
        </w:tc>
        <w:tc>
          <w:tcPr>
            <w:tcW w:w="887"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845</w:t>
            </w:r>
          </w:p>
        </w:tc>
        <w:tc>
          <w:tcPr>
            <w:tcW w:w="820" w:type="dxa"/>
            <w:noWrap/>
            <w:vAlign w:val="bottom"/>
          </w:tcPr>
          <w:p w:rsidR="003F20EA" w:rsidRPr="000312C8" w:rsidRDefault="003F20EA" w:rsidP="00926327">
            <w:pPr>
              <w:spacing w:before="40" w:after="40"/>
              <w:jc w:val="right"/>
              <w:rPr>
                <w:sz w:val="18"/>
              </w:rPr>
            </w:pPr>
            <w:r w:rsidRPr="000312C8">
              <w:rPr>
                <w:sz w:val="18"/>
              </w:rPr>
              <w:t>410</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191</w:t>
            </w:r>
          </w:p>
        </w:tc>
        <w:tc>
          <w:tcPr>
            <w:tcW w:w="895" w:type="dxa"/>
            <w:noWrap/>
            <w:vAlign w:val="bottom"/>
          </w:tcPr>
          <w:p w:rsidR="003F20EA" w:rsidRPr="000312C8" w:rsidRDefault="003F20EA" w:rsidP="00926327">
            <w:pPr>
              <w:spacing w:before="40" w:after="40"/>
              <w:jc w:val="right"/>
              <w:rPr>
                <w:sz w:val="18"/>
              </w:rPr>
            </w:pPr>
            <w:r w:rsidRPr="000312C8">
              <w:rPr>
                <w:sz w:val="18"/>
              </w:rPr>
              <w:t>24</w:t>
            </w:r>
            <w:r>
              <w:rPr>
                <w:sz w:val="18"/>
              </w:rPr>
              <w:t xml:space="preserve"> </w:t>
            </w:r>
            <w:r w:rsidRPr="000312C8">
              <w:rPr>
                <w:sz w:val="18"/>
              </w:rPr>
              <w:t>559</w:t>
            </w:r>
          </w:p>
        </w:tc>
        <w:tc>
          <w:tcPr>
            <w:tcW w:w="820"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429</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Kirovohrad</w:t>
            </w:r>
          </w:p>
        </w:tc>
        <w:tc>
          <w:tcPr>
            <w:tcW w:w="908" w:type="dxa"/>
            <w:noWrap/>
            <w:vAlign w:val="bottom"/>
          </w:tcPr>
          <w:p w:rsidR="003F20EA" w:rsidRPr="000312C8" w:rsidRDefault="003F20EA" w:rsidP="00926327">
            <w:pPr>
              <w:spacing w:before="40" w:after="40"/>
              <w:jc w:val="right"/>
              <w:rPr>
                <w:sz w:val="18"/>
              </w:rPr>
            </w:pPr>
            <w:r w:rsidRPr="000312C8">
              <w:rPr>
                <w:sz w:val="18"/>
              </w:rPr>
              <w:t>8</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147</w:t>
            </w:r>
          </w:p>
        </w:tc>
        <w:tc>
          <w:tcPr>
            <w:tcW w:w="820" w:type="dxa"/>
            <w:noWrap/>
            <w:vAlign w:val="bottom"/>
          </w:tcPr>
          <w:p w:rsidR="003F20EA" w:rsidRPr="000312C8" w:rsidRDefault="003F20EA" w:rsidP="00926327">
            <w:pPr>
              <w:spacing w:before="40" w:after="40"/>
              <w:jc w:val="right"/>
              <w:rPr>
                <w:sz w:val="18"/>
              </w:rPr>
            </w:pPr>
            <w:r w:rsidRPr="000312C8">
              <w:rPr>
                <w:sz w:val="18"/>
              </w:rPr>
              <w:t>276</w:t>
            </w:r>
          </w:p>
        </w:tc>
        <w:tc>
          <w:tcPr>
            <w:tcW w:w="909"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490</w:t>
            </w:r>
          </w:p>
        </w:tc>
        <w:tc>
          <w:tcPr>
            <w:tcW w:w="820" w:type="dxa"/>
            <w:noWrap/>
            <w:vAlign w:val="bottom"/>
          </w:tcPr>
          <w:p w:rsidR="003F20EA" w:rsidRPr="000312C8" w:rsidRDefault="003F20EA" w:rsidP="00926327">
            <w:pPr>
              <w:spacing w:before="40" w:after="40"/>
              <w:jc w:val="right"/>
              <w:rPr>
                <w:sz w:val="18"/>
              </w:rPr>
            </w:pPr>
            <w:r w:rsidRPr="000312C8">
              <w:rPr>
                <w:sz w:val="18"/>
              </w:rPr>
              <w:t>76</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32</w:t>
            </w:r>
          </w:p>
        </w:tc>
        <w:tc>
          <w:tcPr>
            <w:tcW w:w="895" w:type="dxa"/>
            <w:noWrap/>
            <w:vAlign w:val="bottom"/>
          </w:tcPr>
          <w:p w:rsidR="003F20EA" w:rsidRPr="000312C8" w:rsidRDefault="003F20EA" w:rsidP="00926327">
            <w:pPr>
              <w:spacing w:before="40" w:after="40"/>
              <w:jc w:val="right"/>
              <w:rPr>
                <w:sz w:val="18"/>
              </w:rPr>
            </w:pPr>
            <w:r w:rsidRPr="000312C8">
              <w:rPr>
                <w:sz w:val="18"/>
              </w:rPr>
              <w:t>14</w:t>
            </w:r>
            <w:r>
              <w:rPr>
                <w:sz w:val="18"/>
              </w:rPr>
              <w:t xml:space="preserve"> </w:t>
            </w:r>
            <w:r w:rsidRPr="000312C8">
              <w:rPr>
                <w:sz w:val="18"/>
              </w:rPr>
              <w:t>656</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404</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Luhansk</w:t>
            </w:r>
          </w:p>
        </w:tc>
        <w:tc>
          <w:tcPr>
            <w:tcW w:w="908" w:type="dxa"/>
            <w:noWrap/>
            <w:vAlign w:val="bottom"/>
          </w:tcPr>
          <w:p w:rsidR="003F20EA" w:rsidRPr="000312C8" w:rsidRDefault="003F20EA" w:rsidP="00926327">
            <w:pPr>
              <w:spacing w:before="40" w:after="40"/>
              <w:jc w:val="right"/>
              <w:rPr>
                <w:sz w:val="18"/>
              </w:rPr>
            </w:pPr>
            <w:r w:rsidRPr="000312C8">
              <w:rPr>
                <w:sz w:val="18"/>
              </w:rPr>
              <w:t>44</w:t>
            </w:r>
          </w:p>
        </w:tc>
        <w:tc>
          <w:tcPr>
            <w:tcW w:w="887" w:type="dxa"/>
            <w:noWrap/>
            <w:vAlign w:val="bottom"/>
          </w:tcPr>
          <w:p w:rsidR="003F20EA" w:rsidRPr="000312C8" w:rsidRDefault="003F20EA" w:rsidP="00926327">
            <w:pPr>
              <w:spacing w:before="40" w:after="40"/>
              <w:jc w:val="right"/>
              <w:rPr>
                <w:sz w:val="18"/>
              </w:rPr>
            </w:pPr>
            <w:r w:rsidRPr="000312C8">
              <w:rPr>
                <w:sz w:val="18"/>
              </w:rPr>
              <w:t>21</w:t>
            </w:r>
            <w:r>
              <w:rPr>
                <w:sz w:val="18"/>
              </w:rPr>
              <w:t xml:space="preserve"> </w:t>
            </w:r>
            <w:r w:rsidRPr="000312C8">
              <w:rPr>
                <w:sz w:val="18"/>
              </w:rPr>
              <w:t>044</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793</w:t>
            </w:r>
          </w:p>
        </w:tc>
        <w:tc>
          <w:tcPr>
            <w:tcW w:w="909" w:type="dxa"/>
            <w:noWrap/>
            <w:vAlign w:val="bottom"/>
          </w:tcPr>
          <w:p w:rsidR="003F20EA" w:rsidRPr="000312C8" w:rsidRDefault="003F20EA" w:rsidP="00926327">
            <w:pPr>
              <w:spacing w:before="40" w:after="40"/>
              <w:jc w:val="right"/>
              <w:rPr>
                <w:sz w:val="18"/>
              </w:rPr>
            </w:pPr>
            <w:r w:rsidRPr="000312C8">
              <w:rPr>
                <w:sz w:val="18"/>
              </w:rPr>
              <w:t>11</w:t>
            </w:r>
          </w:p>
        </w:tc>
        <w:tc>
          <w:tcPr>
            <w:tcW w:w="887"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199</w:t>
            </w:r>
          </w:p>
        </w:tc>
        <w:tc>
          <w:tcPr>
            <w:tcW w:w="820" w:type="dxa"/>
            <w:noWrap/>
            <w:vAlign w:val="bottom"/>
          </w:tcPr>
          <w:p w:rsidR="003F20EA" w:rsidRPr="000312C8" w:rsidRDefault="003F20EA" w:rsidP="00926327">
            <w:pPr>
              <w:spacing w:before="40" w:after="40"/>
              <w:jc w:val="right"/>
              <w:rPr>
                <w:sz w:val="18"/>
              </w:rPr>
            </w:pPr>
            <w:r w:rsidRPr="000312C8">
              <w:rPr>
                <w:sz w:val="18"/>
              </w:rPr>
              <w:t>471</w:t>
            </w:r>
          </w:p>
        </w:tc>
        <w:tc>
          <w:tcPr>
            <w:tcW w:w="976" w:type="dxa"/>
            <w:noWrap/>
            <w:vAlign w:val="bottom"/>
          </w:tcPr>
          <w:p w:rsidR="003F20EA" w:rsidRPr="000312C8" w:rsidRDefault="003F20EA" w:rsidP="00926327">
            <w:pPr>
              <w:spacing w:before="40" w:after="40"/>
              <w:jc w:val="right"/>
              <w:rPr>
                <w:sz w:val="18"/>
              </w:rPr>
            </w:pPr>
            <w:r w:rsidRPr="000312C8">
              <w:rPr>
                <w:sz w:val="18"/>
              </w:rPr>
              <w:t>1</w:t>
            </w:r>
          </w:p>
        </w:tc>
        <w:tc>
          <w:tcPr>
            <w:tcW w:w="887" w:type="dxa"/>
            <w:noWrap/>
            <w:vAlign w:val="bottom"/>
          </w:tcPr>
          <w:p w:rsidR="003F20EA" w:rsidRPr="000312C8" w:rsidRDefault="003F20EA" w:rsidP="00926327">
            <w:pPr>
              <w:spacing w:before="40" w:after="40"/>
              <w:jc w:val="right"/>
              <w:rPr>
                <w:sz w:val="18"/>
              </w:rPr>
            </w:pPr>
            <w:r w:rsidRPr="000312C8">
              <w:rPr>
                <w:sz w:val="18"/>
              </w:rPr>
              <w:t>738</w:t>
            </w:r>
          </w:p>
        </w:tc>
        <w:tc>
          <w:tcPr>
            <w:tcW w:w="820" w:type="dxa"/>
            <w:noWrap/>
            <w:vAlign w:val="bottom"/>
          </w:tcPr>
          <w:p w:rsidR="003F20EA" w:rsidRPr="000312C8" w:rsidRDefault="003F20EA" w:rsidP="00926327">
            <w:pPr>
              <w:spacing w:before="40" w:after="40"/>
              <w:jc w:val="right"/>
              <w:rPr>
                <w:sz w:val="18"/>
              </w:rPr>
            </w:pPr>
            <w:r w:rsidRPr="000312C8">
              <w:rPr>
                <w:sz w:val="18"/>
              </w:rPr>
              <w:t>69</w:t>
            </w:r>
          </w:p>
        </w:tc>
        <w:tc>
          <w:tcPr>
            <w:tcW w:w="1158" w:type="dxa"/>
            <w:noWrap/>
            <w:vAlign w:val="bottom"/>
          </w:tcPr>
          <w:p w:rsidR="003F20EA" w:rsidRPr="000312C8" w:rsidRDefault="003F20EA" w:rsidP="00926327">
            <w:pPr>
              <w:spacing w:before="40" w:after="40"/>
              <w:jc w:val="right"/>
              <w:rPr>
                <w:sz w:val="18"/>
              </w:rPr>
            </w:pPr>
            <w:r w:rsidRPr="000312C8">
              <w:rPr>
                <w:sz w:val="18"/>
              </w:rPr>
              <w:t>33</w:t>
            </w:r>
          </w:p>
        </w:tc>
        <w:tc>
          <w:tcPr>
            <w:tcW w:w="895" w:type="dxa"/>
            <w:noWrap/>
            <w:vAlign w:val="bottom"/>
          </w:tcPr>
          <w:p w:rsidR="003F20EA" w:rsidRPr="000312C8" w:rsidRDefault="003F20EA" w:rsidP="00926327">
            <w:pPr>
              <w:spacing w:before="40" w:after="40"/>
              <w:jc w:val="right"/>
              <w:rPr>
                <w:sz w:val="18"/>
              </w:rPr>
            </w:pPr>
            <w:r w:rsidRPr="000312C8">
              <w:rPr>
                <w:sz w:val="18"/>
              </w:rPr>
              <w:t>12</w:t>
            </w:r>
            <w:r>
              <w:rPr>
                <w:sz w:val="18"/>
              </w:rPr>
              <w:t xml:space="preserve"> </w:t>
            </w:r>
            <w:r w:rsidRPr="000312C8">
              <w:rPr>
                <w:sz w:val="18"/>
              </w:rPr>
              <w:t>028</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100</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Lviv</w:t>
            </w:r>
          </w:p>
        </w:tc>
        <w:tc>
          <w:tcPr>
            <w:tcW w:w="908" w:type="dxa"/>
            <w:noWrap/>
            <w:vAlign w:val="bottom"/>
          </w:tcPr>
          <w:p w:rsidR="003F20EA" w:rsidRPr="000312C8" w:rsidRDefault="003F20EA" w:rsidP="00926327">
            <w:pPr>
              <w:spacing w:before="40" w:after="40"/>
              <w:jc w:val="right"/>
              <w:rPr>
                <w:sz w:val="18"/>
              </w:rPr>
            </w:pPr>
            <w:r w:rsidRPr="000312C8">
              <w:rPr>
                <w:sz w:val="18"/>
              </w:rPr>
              <w:t>25</w:t>
            </w:r>
          </w:p>
        </w:tc>
        <w:tc>
          <w:tcPr>
            <w:tcW w:w="887" w:type="dxa"/>
            <w:noWrap/>
            <w:vAlign w:val="bottom"/>
          </w:tcPr>
          <w:p w:rsidR="003F20EA" w:rsidRPr="000312C8" w:rsidRDefault="003F20EA" w:rsidP="00926327">
            <w:pPr>
              <w:spacing w:before="40" w:after="40"/>
              <w:jc w:val="right"/>
              <w:rPr>
                <w:sz w:val="18"/>
              </w:rPr>
            </w:pPr>
            <w:r w:rsidRPr="000312C8">
              <w:rPr>
                <w:sz w:val="18"/>
              </w:rPr>
              <w:t>13</w:t>
            </w:r>
            <w:r>
              <w:rPr>
                <w:sz w:val="18"/>
              </w:rPr>
              <w:t xml:space="preserve"> </w:t>
            </w:r>
            <w:r w:rsidRPr="000312C8">
              <w:rPr>
                <w:sz w:val="18"/>
              </w:rPr>
              <w:t>419</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436</w:t>
            </w:r>
          </w:p>
        </w:tc>
        <w:tc>
          <w:tcPr>
            <w:tcW w:w="909" w:type="dxa"/>
            <w:noWrap/>
            <w:vAlign w:val="bottom"/>
          </w:tcPr>
          <w:p w:rsidR="003F20EA" w:rsidRPr="000312C8" w:rsidRDefault="003F20EA" w:rsidP="00926327">
            <w:pPr>
              <w:spacing w:before="40" w:after="40"/>
              <w:jc w:val="right"/>
              <w:rPr>
                <w:sz w:val="18"/>
              </w:rPr>
            </w:pPr>
            <w:r w:rsidRPr="000312C8">
              <w:rPr>
                <w:sz w:val="18"/>
              </w:rPr>
              <w:t>10</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857</w:t>
            </w:r>
          </w:p>
        </w:tc>
        <w:tc>
          <w:tcPr>
            <w:tcW w:w="820" w:type="dxa"/>
            <w:noWrap/>
            <w:vAlign w:val="bottom"/>
          </w:tcPr>
          <w:p w:rsidR="003F20EA" w:rsidRPr="000312C8" w:rsidRDefault="003F20EA" w:rsidP="00926327">
            <w:pPr>
              <w:spacing w:before="40" w:after="40"/>
              <w:jc w:val="right"/>
              <w:rPr>
                <w:sz w:val="18"/>
              </w:rPr>
            </w:pPr>
            <w:r w:rsidRPr="000312C8">
              <w:rPr>
                <w:sz w:val="18"/>
              </w:rPr>
              <w:t>385</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40</w:t>
            </w:r>
          </w:p>
        </w:tc>
        <w:tc>
          <w:tcPr>
            <w:tcW w:w="895" w:type="dxa"/>
            <w:noWrap/>
            <w:vAlign w:val="bottom"/>
          </w:tcPr>
          <w:p w:rsidR="003F20EA" w:rsidRPr="000312C8" w:rsidRDefault="003F20EA" w:rsidP="00926327">
            <w:pPr>
              <w:spacing w:before="40" w:after="40"/>
              <w:jc w:val="right"/>
              <w:rPr>
                <w:sz w:val="18"/>
              </w:rPr>
            </w:pPr>
            <w:r w:rsidRPr="000312C8">
              <w:rPr>
                <w:sz w:val="18"/>
              </w:rPr>
              <w:t>12</w:t>
            </w:r>
            <w:r>
              <w:rPr>
                <w:sz w:val="18"/>
              </w:rPr>
              <w:t xml:space="preserve"> </w:t>
            </w:r>
            <w:r w:rsidRPr="000312C8">
              <w:rPr>
                <w:sz w:val="18"/>
              </w:rPr>
              <w:t>314</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314</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Mykolaiv</w:t>
            </w:r>
          </w:p>
        </w:tc>
        <w:tc>
          <w:tcPr>
            <w:tcW w:w="908" w:type="dxa"/>
            <w:noWrap/>
            <w:vAlign w:val="bottom"/>
          </w:tcPr>
          <w:p w:rsidR="003F20EA" w:rsidRPr="000312C8" w:rsidRDefault="003F20EA" w:rsidP="00926327">
            <w:pPr>
              <w:spacing w:before="40" w:after="40"/>
              <w:jc w:val="right"/>
              <w:rPr>
                <w:sz w:val="18"/>
              </w:rPr>
            </w:pPr>
            <w:r w:rsidRPr="000312C8">
              <w:rPr>
                <w:sz w:val="18"/>
              </w:rPr>
              <w:t>17</w:t>
            </w:r>
          </w:p>
        </w:tc>
        <w:tc>
          <w:tcPr>
            <w:tcW w:w="887" w:type="dxa"/>
            <w:noWrap/>
            <w:vAlign w:val="bottom"/>
          </w:tcPr>
          <w:p w:rsidR="003F20EA" w:rsidRPr="000312C8" w:rsidRDefault="003F20EA" w:rsidP="00926327">
            <w:pPr>
              <w:spacing w:before="40" w:after="40"/>
              <w:jc w:val="right"/>
              <w:rPr>
                <w:sz w:val="18"/>
              </w:rPr>
            </w:pPr>
            <w:r w:rsidRPr="000312C8">
              <w:rPr>
                <w:sz w:val="18"/>
              </w:rPr>
              <w:t>5</w:t>
            </w:r>
            <w:r>
              <w:rPr>
                <w:sz w:val="18"/>
              </w:rPr>
              <w:t xml:space="preserve"> </w:t>
            </w:r>
            <w:r w:rsidRPr="000312C8">
              <w:rPr>
                <w:sz w:val="18"/>
              </w:rPr>
              <w:t>564</w:t>
            </w:r>
          </w:p>
        </w:tc>
        <w:tc>
          <w:tcPr>
            <w:tcW w:w="820" w:type="dxa"/>
            <w:noWrap/>
            <w:vAlign w:val="bottom"/>
          </w:tcPr>
          <w:p w:rsidR="003F20EA" w:rsidRPr="000312C8" w:rsidRDefault="003F20EA" w:rsidP="00926327">
            <w:pPr>
              <w:spacing w:before="40" w:after="40"/>
              <w:jc w:val="right"/>
              <w:rPr>
                <w:sz w:val="18"/>
              </w:rPr>
            </w:pPr>
            <w:r w:rsidRPr="000312C8">
              <w:rPr>
                <w:sz w:val="18"/>
              </w:rPr>
              <w:t>559</w:t>
            </w:r>
          </w:p>
        </w:tc>
        <w:tc>
          <w:tcPr>
            <w:tcW w:w="909" w:type="dxa"/>
            <w:noWrap/>
            <w:vAlign w:val="bottom"/>
          </w:tcPr>
          <w:p w:rsidR="003F20EA" w:rsidRPr="000312C8" w:rsidRDefault="003F20EA" w:rsidP="00926327">
            <w:pPr>
              <w:spacing w:before="40" w:after="40"/>
              <w:jc w:val="right"/>
              <w:rPr>
                <w:sz w:val="18"/>
              </w:rPr>
            </w:pPr>
            <w:r w:rsidRPr="000312C8">
              <w:rPr>
                <w:sz w:val="18"/>
              </w:rPr>
              <w:t>6</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571</w:t>
            </w:r>
          </w:p>
        </w:tc>
        <w:tc>
          <w:tcPr>
            <w:tcW w:w="820" w:type="dxa"/>
            <w:noWrap/>
            <w:vAlign w:val="bottom"/>
          </w:tcPr>
          <w:p w:rsidR="003F20EA" w:rsidRPr="000312C8" w:rsidRDefault="003F20EA" w:rsidP="00926327">
            <w:pPr>
              <w:spacing w:before="40" w:after="40"/>
              <w:jc w:val="right"/>
              <w:rPr>
                <w:sz w:val="18"/>
              </w:rPr>
            </w:pPr>
            <w:r w:rsidRPr="000312C8">
              <w:rPr>
                <w:sz w:val="18"/>
              </w:rPr>
              <w:t>158</w:t>
            </w:r>
          </w:p>
        </w:tc>
        <w:tc>
          <w:tcPr>
            <w:tcW w:w="976" w:type="dxa"/>
            <w:noWrap/>
            <w:vAlign w:val="bottom"/>
          </w:tcPr>
          <w:p w:rsidR="003F20EA" w:rsidRPr="000312C8" w:rsidRDefault="003F20EA" w:rsidP="00926327">
            <w:pPr>
              <w:spacing w:before="40" w:after="40"/>
              <w:jc w:val="right"/>
              <w:rPr>
                <w:sz w:val="18"/>
              </w:rPr>
            </w:pPr>
            <w:r w:rsidRPr="000312C8">
              <w:rPr>
                <w:sz w:val="18"/>
              </w:rPr>
              <w:t>1</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189</w:t>
            </w:r>
          </w:p>
        </w:tc>
        <w:tc>
          <w:tcPr>
            <w:tcW w:w="820" w:type="dxa"/>
            <w:noWrap/>
            <w:vAlign w:val="bottom"/>
          </w:tcPr>
          <w:p w:rsidR="003F20EA" w:rsidRPr="000312C8" w:rsidRDefault="003F20EA" w:rsidP="00926327">
            <w:pPr>
              <w:spacing w:before="40" w:after="40"/>
              <w:jc w:val="right"/>
              <w:rPr>
                <w:sz w:val="18"/>
              </w:rPr>
            </w:pPr>
            <w:r w:rsidRPr="000312C8">
              <w:rPr>
                <w:sz w:val="18"/>
              </w:rPr>
              <w:t>101</w:t>
            </w:r>
          </w:p>
        </w:tc>
        <w:tc>
          <w:tcPr>
            <w:tcW w:w="1158" w:type="dxa"/>
            <w:noWrap/>
            <w:vAlign w:val="bottom"/>
          </w:tcPr>
          <w:p w:rsidR="003F20EA" w:rsidRPr="000312C8" w:rsidRDefault="003F20EA" w:rsidP="00926327">
            <w:pPr>
              <w:spacing w:before="40" w:after="40"/>
              <w:jc w:val="right"/>
              <w:rPr>
                <w:sz w:val="18"/>
              </w:rPr>
            </w:pPr>
            <w:r w:rsidRPr="000312C8">
              <w:rPr>
                <w:sz w:val="18"/>
              </w:rPr>
              <w:t>32</w:t>
            </w:r>
          </w:p>
        </w:tc>
        <w:tc>
          <w:tcPr>
            <w:tcW w:w="895"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743</w:t>
            </w:r>
          </w:p>
        </w:tc>
        <w:tc>
          <w:tcPr>
            <w:tcW w:w="820" w:type="dxa"/>
            <w:noWrap/>
            <w:vAlign w:val="bottom"/>
          </w:tcPr>
          <w:p w:rsidR="003F20EA" w:rsidRPr="000312C8" w:rsidRDefault="003F20EA" w:rsidP="00926327">
            <w:pPr>
              <w:spacing w:before="40" w:after="40"/>
              <w:jc w:val="right"/>
              <w:rPr>
                <w:sz w:val="18"/>
              </w:rPr>
            </w:pPr>
            <w:r w:rsidRPr="000312C8">
              <w:rPr>
                <w:sz w:val="18"/>
              </w:rPr>
              <w:t>337</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Odessa</w:t>
            </w:r>
          </w:p>
        </w:tc>
        <w:tc>
          <w:tcPr>
            <w:tcW w:w="908" w:type="dxa"/>
            <w:noWrap/>
            <w:vAlign w:val="bottom"/>
          </w:tcPr>
          <w:p w:rsidR="003F20EA" w:rsidRPr="000312C8" w:rsidRDefault="003F20EA" w:rsidP="00926327">
            <w:pPr>
              <w:spacing w:before="40" w:after="40"/>
              <w:jc w:val="right"/>
              <w:rPr>
                <w:sz w:val="18"/>
              </w:rPr>
            </w:pPr>
            <w:r w:rsidRPr="000312C8">
              <w:rPr>
                <w:sz w:val="18"/>
              </w:rPr>
              <w:t>11</w:t>
            </w:r>
          </w:p>
        </w:tc>
        <w:tc>
          <w:tcPr>
            <w:tcW w:w="887" w:type="dxa"/>
            <w:noWrap/>
            <w:vAlign w:val="bottom"/>
          </w:tcPr>
          <w:p w:rsidR="003F20EA" w:rsidRPr="000312C8" w:rsidRDefault="003F20EA" w:rsidP="00926327">
            <w:pPr>
              <w:spacing w:before="40" w:after="40"/>
              <w:jc w:val="right"/>
              <w:rPr>
                <w:sz w:val="18"/>
              </w:rPr>
            </w:pPr>
            <w:r w:rsidRPr="000312C8">
              <w:rPr>
                <w:sz w:val="18"/>
              </w:rPr>
              <w:t>7</w:t>
            </w:r>
            <w:r>
              <w:rPr>
                <w:sz w:val="18"/>
              </w:rPr>
              <w:t xml:space="preserve"> </w:t>
            </w:r>
            <w:r w:rsidRPr="000312C8">
              <w:rPr>
                <w:sz w:val="18"/>
              </w:rPr>
              <w:t>217</w:t>
            </w:r>
          </w:p>
        </w:tc>
        <w:tc>
          <w:tcPr>
            <w:tcW w:w="820" w:type="dxa"/>
            <w:noWrap/>
            <w:vAlign w:val="bottom"/>
          </w:tcPr>
          <w:p w:rsidR="003F20EA" w:rsidRPr="000312C8" w:rsidRDefault="003F20EA" w:rsidP="00926327">
            <w:pPr>
              <w:spacing w:before="40" w:after="40"/>
              <w:jc w:val="right"/>
              <w:rPr>
                <w:sz w:val="18"/>
              </w:rPr>
            </w:pPr>
            <w:r w:rsidRPr="000312C8">
              <w:rPr>
                <w:sz w:val="18"/>
              </w:rPr>
              <w:t>641</w:t>
            </w:r>
          </w:p>
        </w:tc>
        <w:tc>
          <w:tcPr>
            <w:tcW w:w="909" w:type="dxa"/>
            <w:noWrap/>
            <w:vAlign w:val="bottom"/>
          </w:tcPr>
          <w:p w:rsidR="003F20EA" w:rsidRPr="000312C8" w:rsidRDefault="003F20EA" w:rsidP="00926327">
            <w:pPr>
              <w:spacing w:before="40" w:after="40"/>
              <w:jc w:val="right"/>
              <w:rPr>
                <w:sz w:val="18"/>
              </w:rPr>
            </w:pPr>
            <w:r w:rsidRPr="000312C8">
              <w:rPr>
                <w:sz w:val="18"/>
              </w:rPr>
              <w:t>10</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331</w:t>
            </w:r>
          </w:p>
        </w:tc>
        <w:tc>
          <w:tcPr>
            <w:tcW w:w="820" w:type="dxa"/>
            <w:noWrap/>
            <w:vAlign w:val="bottom"/>
          </w:tcPr>
          <w:p w:rsidR="003F20EA" w:rsidRPr="000312C8" w:rsidRDefault="003F20EA" w:rsidP="00926327">
            <w:pPr>
              <w:spacing w:before="40" w:after="40"/>
              <w:jc w:val="right"/>
              <w:rPr>
                <w:sz w:val="18"/>
              </w:rPr>
            </w:pPr>
            <w:r w:rsidRPr="000312C8">
              <w:rPr>
                <w:sz w:val="18"/>
              </w:rPr>
              <w:t>359</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140</w:t>
            </w:r>
          </w:p>
        </w:tc>
        <w:tc>
          <w:tcPr>
            <w:tcW w:w="895" w:type="dxa"/>
            <w:noWrap/>
            <w:vAlign w:val="bottom"/>
          </w:tcPr>
          <w:p w:rsidR="003F20EA" w:rsidRPr="000312C8" w:rsidRDefault="003F20EA" w:rsidP="00926327">
            <w:pPr>
              <w:spacing w:before="40" w:after="40"/>
              <w:jc w:val="right"/>
              <w:rPr>
                <w:sz w:val="18"/>
              </w:rPr>
            </w:pPr>
            <w:r w:rsidRPr="000312C8">
              <w:rPr>
                <w:sz w:val="18"/>
              </w:rPr>
              <w:t>47</w:t>
            </w:r>
            <w:r>
              <w:rPr>
                <w:sz w:val="18"/>
              </w:rPr>
              <w:t xml:space="preserve"> </w:t>
            </w:r>
            <w:r w:rsidRPr="000312C8">
              <w:rPr>
                <w:sz w:val="18"/>
              </w:rPr>
              <w:t>034</w:t>
            </w:r>
          </w:p>
        </w:tc>
        <w:tc>
          <w:tcPr>
            <w:tcW w:w="820"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589</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Poltava</w:t>
            </w:r>
          </w:p>
        </w:tc>
        <w:tc>
          <w:tcPr>
            <w:tcW w:w="908" w:type="dxa"/>
            <w:noWrap/>
            <w:vAlign w:val="bottom"/>
          </w:tcPr>
          <w:p w:rsidR="003F20EA" w:rsidRPr="000312C8" w:rsidRDefault="003F20EA" w:rsidP="00926327">
            <w:pPr>
              <w:spacing w:before="40" w:after="40"/>
              <w:jc w:val="right"/>
              <w:rPr>
                <w:sz w:val="18"/>
              </w:rPr>
            </w:pPr>
            <w:r w:rsidRPr="000312C8">
              <w:rPr>
                <w:sz w:val="18"/>
              </w:rPr>
              <w:t>28</w:t>
            </w:r>
          </w:p>
        </w:tc>
        <w:tc>
          <w:tcPr>
            <w:tcW w:w="887" w:type="dxa"/>
            <w:noWrap/>
            <w:vAlign w:val="bottom"/>
          </w:tcPr>
          <w:p w:rsidR="003F20EA" w:rsidRPr="000312C8" w:rsidRDefault="003F20EA" w:rsidP="00926327">
            <w:pPr>
              <w:spacing w:before="40" w:after="40"/>
              <w:jc w:val="right"/>
              <w:rPr>
                <w:sz w:val="18"/>
              </w:rPr>
            </w:pPr>
            <w:r w:rsidRPr="000312C8">
              <w:rPr>
                <w:sz w:val="18"/>
              </w:rPr>
              <w:t>20</w:t>
            </w:r>
            <w:r>
              <w:rPr>
                <w:sz w:val="18"/>
              </w:rPr>
              <w:t xml:space="preserve"> </w:t>
            </w:r>
            <w:r w:rsidRPr="000312C8">
              <w:rPr>
                <w:sz w:val="18"/>
              </w:rPr>
              <w:t>856</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767</w:t>
            </w:r>
          </w:p>
        </w:tc>
        <w:tc>
          <w:tcPr>
            <w:tcW w:w="909" w:type="dxa"/>
            <w:noWrap/>
            <w:vAlign w:val="bottom"/>
          </w:tcPr>
          <w:p w:rsidR="003F20EA" w:rsidRPr="000312C8" w:rsidRDefault="003F20EA" w:rsidP="00926327">
            <w:pPr>
              <w:spacing w:before="40" w:after="40"/>
              <w:jc w:val="right"/>
              <w:rPr>
                <w:sz w:val="18"/>
              </w:rPr>
            </w:pPr>
            <w:r w:rsidRPr="000312C8">
              <w:rPr>
                <w:sz w:val="18"/>
              </w:rPr>
              <w:t>10</w:t>
            </w:r>
          </w:p>
        </w:tc>
        <w:tc>
          <w:tcPr>
            <w:tcW w:w="887" w:type="dxa"/>
            <w:noWrap/>
            <w:vAlign w:val="bottom"/>
          </w:tcPr>
          <w:p w:rsidR="003F20EA" w:rsidRPr="000312C8" w:rsidRDefault="003F20EA" w:rsidP="00926327">
            <w:pPr>
              <w:spacing w:before="40" w:after="40"/>
              <w:jc w:val="right"/>
              <w:rPr>
                <w:sz w:val="18"/>
              </w:rPr>
            </w:pPr>
            <w:r w:rsidRPr="000312C8">
              <w:rPr>
                <w:sz w:val="18"/>
              </w:rPr>
              <w:t>5</w:t>
            </w:r>
            <w:r>
              <w:rPr>
                <w:sz w:val="18"/>
              </w:rPr>
              <w:t xml:space="preserve"> </w:t>
            </w:r>
            <w:r w:rsidRPr="000312C8">
              <w:rPr>
                <w:sz w:val="18"/>
              </w:rPr>
              <w:t>334</w:t>
            </w:r>
          </w:p>
        </w:tc>
        <w:tc>
          <w:tcPr>
            <w:tcW w:w="820" w:type="dxa"/>
            <w:noWrap/>
            <w:vAlign w:val="bottom"/>
          </w:tcPr>
          <w:p w:rsidR="003F20EA" w:rsidRPr="000312C8" w:rsidRDefault="003F20EA" w:rsidP="00926327">
            <w:pPr>
              <w:spacing w:before="40" w:after="40"/>
              <w:jc w:val="right"/>
              <w:rPr>
                <w:sz w:val="18"/>
              </w:rPr>
            </w:pPr>
            <w:r w:rsidRPr="000312C8">
              <w:rPr>
                <w:sz w:val="18"/>
              </w:rPr>
              <w:t>477</w:t>
            </w:r>
          </w:p>
        </w:tc>
        <w:tc>
          <w:tcPr>
            <w:tcW w:w="976"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011</w:t>
            </w:r>
          </w:p>
        </w:tc>
        <w:tc>
          <w:tcPr>
            <w:tcW w:w="820" w:type="dxa"/>
            <w:noWrap/>
            <w:vAlign w:val="bottom"/>
          </w:tcPr>
          <w:p w:rsidR="003F20EA" w:rsidRPr="000312C8" w:rsidRDefault="003F20EA" w:rsidP="00926327">
            <w:pPr>
              <w:spacing w:before="40" w:after="40"/>
              <w:jc w:val="right"/>
              <w:rPr>
                <w:sz w:val="18"/>
              </w:rPr>
            </w:pPr>
            <w:r w:rsidRPr="000312C8">
              <w:rPr>
                <w:sz w:val="18"/>
              </w:rPr>
              <w:t>101</w:t>
            </w:r>
          </w:p>
        </w:tc>
        <w:tc>
          <w:tcPr>
            <w:tcW w:w="1158" w:type="dxa"/>
            <w:noWrap/>
            <w:vAlign w:val="bottom"/>
          </w:tcPr>
          <w:p w:rsidR="003F20EA" w:rsidRPr="000312C8" w:rsidRDefault="003F20EA" w:rsidP="00926327">
            <w:pPr>
              <w:spacing w:before="40" w:after="40"/>
              <w:jc w:val="right"/>
              <w:rPr>
                <w:sz w:val="18"/>
              </w:rPr>
            </w:pPr>
            <w:r w:rsidRPr="000312C8">
              <w:rPr>
                <w:sz w:val="18"/>
              </w:rPr>
              <w:t>36</w:t>
            </w:r>
          </w:p>
        </w:tc>
        <w:tc>
          <w:tcPr>
            <w:tcW w:w="895" w:type="dxa"/>
            <w:noWrap/>
            <w:vAlign w:val="bottom"/>
          </w:tcPr>
          <w:p w:rsidR="003F20EA" w:rsidRPr="000312C8" w:rsidRDefault="003F20EA" w:rsidP="00926327">
            <w:pPr>
              <w:spacing w:before="40" w:after="40"/>
              <w:jc w:val="right"/>
              <w:rPr>
                <w:sz w:val="18"/>
              </w:rPr>
            </w:pPr>
            <w:r w:rsidRPr="000312C8">
              <w:rPr>
                <w:sz w:val="18"/>
              </w:rPr>
              <w:t>6</w:t>
            </w:r>
            <w:r>
              <w:rPr>
                <w:sz w:val="18"/>
              </w:rPr>
              <w:t xml:space="preserve"> </w:t>
            </w:r>
            <w:r w:rsidRPr="000312C8">
              <w:rPr>
                <w:sz w:val="18"/>
              </w:rPr>
              <w:t>821</w:t>
            </w:r>
          </w:p>
        </w:tc>
        <w:tc>
          <w:tcPr>
            <w:tcW w:w="820" w:type="dxa"/>
            <w:noWrap/>
            <w:vAlign w:val="bottom"/>
          </w:tcPr>
          <w:p w:rsidR="003F20EA" w:rsidRPr="000312C8" w:rsidRDefault="003F20EA" w:rsidP="00926327">
            <w:pPr>
              <w:spacing w:before="40" w:after="40"/>
              <w:jc w:val="right"/>
              <w:rPr>
                <w:sz w:val="18"/>
              </w:rPr>
            </w:pPr>
            <w:r w:rsidRPr="000312C8">
              <w:rPr>
                <w:sz w:val="18"/>
              </w:rPr>
              <w:t>723</w:t>
            </w:r>
          </w:p>
        </w:tc>
      </w:tr>
      <w:tr w:rsidR="003F20EA" w:rsidRPr="000312C8" w:rsidTr="000A0CBF">
        <w:trPr>
          <w:trHeight w:val="315"/>
        </w:trPr>
        <w:tc>
          <w:tcPr>
            <w:tcW w:w="1574" w:type="dxa"/>
            <w:noWrap/>
          </w:tcPr>
          <w:p w:rsidR="003F20EA" w:rsidRPr="000312C8" w:rsidRDefault="003F20EA" w:rsidP="00563C73">
            <w:pPr>
              <w:keepNext/>
              <w:snapToGrid w:val="0"/>
              <w:spacing w:before="40" w:after="40"/>
              <w:jc w:val="both"/>
              <w:rPr>
                <w:sz w:val="18"/>
              </w:rPr>
            </w:pPr>
            <w:r w:rsidRPr="000312C8">
              <w:rPr>
                <w:sz w:val="18"/>
              </w:rPr>
              <w:t>Rivne</w:t>
            </w:r>
          </w:p>
        </w:tc>
        <w:tc>
          <w:tcPr>
            <w:tcW w:w="908" w:type="dxa"/>
            <w:noWrap/>
            <w:vAlign w:val="bottom"/>
          </w:tcPr>
          <w:p w:rsidR="003F20EA" w:rsidRPr="000312C8" w:rsidRDefault="003F20EA" w:rsidP="00926327">
            <w:pPr>
              <w:spacing w:before="40" w:after="40"/>
              <w:jc w:val="right"/>
              <w:rPr>
                <w:sz w:val="18"/>
              </w:rPr>
            </w:pPr>
            <w:r w:rsidRPr="000312C8">
              <w:rPr>
                <w:sz w:val="18"/>
              </w:rPr>
              <w:t>13</w:t>
            </w:r>
          </w:p>
        </w:tc>
        <w:tc>
          <w:tcPr>
            <w:tcW w:w="887" w:type="dxa"/>
            <w:noWrap/>
            <w:vAlign w:val="bottom"/>
          </w:tcPr>
          <w:p w:rsidR="003F20EA" w:rsidRPr="000312C8" w:rsidRDefault="003F20EA" w:rsidP="00926327">
            <w:pPr>
              <w:spacing w:before="40" w:after="40"/>
              <w:jc w:val="right"/>
              <w:rPr>
                <w:sz w:val="18"/>
              </w:rPr>
            </w:pPr>
            <w:r w:rsidRPr="000312C8">
              <w:rPr>
                <w:sz w:val="18"/>
              </w:rPr>
              <w:t>5</w:t>
            </w:r>
            <w:r>
              <w:rPr>
                <w:sz w:val="18"/>
              </w:rPr>
              <w:t xml:space="preserve"> </w:t>
            </w:r>
            <w:r w:rsidRPr="000312C8">
              <w:rPr>
                <w:sz w:val="18"/>
              </w:rPr>
              <w:t>382</w:t>
            </w:r>
          </w:p>
        </w:tc>
        <w:tc>
          <w:tcPr>
            <w:tcW w:w="820" w:type="dxa"/>
            <w:noWrap/>
            <w:vAlign w:val="bottom"/>
          </w:tcPr>
          <w:p w:rsidR="003F20EA" w:rsidRPr="000312C8" w:rsidRDefault="003F20EA" w:rsidP="00926327">
            <w:pPr>
              <w:spacing w:before="40" w:after="40"/>
              <w:jc w:val="right"/>
              <w:rPr>
                <w:sz w:val="18"/>
              </w:rPr>
            </w:pPr>
            <w:r w:rsidRPr="000312C8">
              <w:rPr>
                <w:sz w:val="18"/>
              </w:rPr>
              <w:t>588</w:t>
            </w:r>
          </w:p>
        </w:tc>
        <w:tc>
          <w:tcPr>
            <w:tcW w:w="909" w:type="dxa"/>
            <w:noWrap/>
            <w:vAlign w:val="bottom"/>
          </w:tcPr>
          <w:p w:rsidR="003F20EA" w:rsidRPr="000312C8" w:rsidRDefault="003F20EA" w:rsidP="00926327">
            <w:pPr>
              <w:spacing w:before="40" w:after="40"/>
              <w:jc w:val="right"/>
              <w:rPr>
                <w:sz w:val="18"/>
              </w:rPr>
            </w:pPr>
            <w:r w:rsidRPr="000312C8">
              <w:rPr>
                <w:sz w:val="18"/>
              </w:rPr>
              <w:t>16</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202</w:t>
            </w:r>
          </w:p>
        </w:tc>
        <w:tc>
          <w:tcPr>
            <w:tcW w:w="820" w:type="dxa"/>
            <w:noWrap/>
            <w:vAlign w:val="bottom"/>
          </w:tcPr>
          <w:p w:rsidR="003F20EA" w:rsidRPr="000312C8" w:rsidRDefault="003F20EA" w:rsidP="00926327">
            <w:pPr>
              <w:spacing w:before="40" w:after="40"/>
              <w:jc w:val="right"/>
              <w:rPr>
                <w:sz w:val="18"/>
              </w:rPr>
            </w:pPr>
            <w:r w:rsidRPr="000312C8">
              <w:rPr>
                <w:sz w:val="18"/>
              </w:rPr>
              <w:t>504</w:t>
            </w:r>
          </w:p>
        </w:tc>
        <w:tc>
          <w:tcPr>
            <w:tcW w:w="976"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298</w:t>
            </w:r>
          </w:p>
        </w:tc>
        <w:tc>
          <w:tcPr>
            <w:tcW w:w="820" w:type="dxa"/>
            <w:noWrap/>
            <w:vAlign w:val="bottom"/>
          </w:tcPr>
          <w:p w:rsidR="003F20EA" w:rsidRPr="000312C8" w:rsidRDefault="003F20EA" w:rsidP="00926327">
            <w:pPr>
              <w:spacing w:before="40" w:after="40"/>
              <w:jc w:val="right"/>
              <w:rPr>
                <w:sz w:val="18"/>
              </w:rPr>
            </w:pPr>
            <w:r w:rsidRPr="000312C8">
              <w:rPr>
                <w:sz w:val="18"/>
              </w:rPr>
              <w:t>116</w:t>
            </w:r>
          </w:p>
        </w:tc>
        <w:tc>
          <w:tcPr>
            <w:tcW w:w="1158" w:type="dxa"/>
            <w:noWrap/>
            <w:vAlign w:val="bottom"/>
          </w:tcPr>
          <w:p w:rsidR="003F20EA" w:rsidRPr="000312C8" w:rsidRDefault="003F20EA" w:rsidP="00926327">
            <w:pPr>
              <w:spacing w:before="40" w:after="40"/>
              <w:jc w:val="right"/>
              <w:rPr>
                <w:sz w:val="18"/>
              </w:rPr>
            </w:pPr>
            <w:r w:rsidRPr="000312C8">
              <w:rPr>
                <w:sz w:val="18"/>
              </w:rPr>
              <w:t>64</w:t>
            </w:r>
          </w:p>
        </w:tc>
        <w:tc>
          <w:tcPr>
            <w:tcW w:w="895" w:type="dxa"/>
            <w:noWrap/>
            <w:vAlign w:val="bottom"/>
          </w:tcPr>
          <w:p w:rsidR="003F20EA" w:rsidRPr="000312C8" w:rsidRDefault="003F20EA" w:rsidP="00926327">
            <w:pPr>
              <w:spacing w:before="40" w:after="40"/>
              <w:jc w:val="right"/>
              <w:rPr>
                <w:sz w:val="18"/>
              </w:rPr>
            </w:pPr>
            <w:r w:rsidRPr="000312C8">
              <w:rPr>
                <w:sz w:val="18"/>
              </w:rPr>
              <w:t>24</w:t>
            </w:r>
            <w:r>
              <w:rPr>
                <w:sz w:val="18"/>
              </w:rPr>
              <w:t xml:space="preserve"> </w:t>
            </w:r>
            <w:r w:rsidRPr="000312C8">
              <w:rPr>
                <w:sz w:val="18"/>
              </w:rPr>
              <w:t>006</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390</w:t>
            </w:r>
          </w:p>
        </w:tc>
      </w:tr>
      <w:tr w:rsidR="003F20EA" w:rsidRPr="000312C8" w:rsidTr="000A0CBF">
        <w:trPr>
          <w:trHeight w:val="315"/>
        </w:trPr>
        <w:tc>
          <w:tcPr>
            <w:tcW w:w="1574" w:type="dxa"/>
            <w:noWrap/>
          </w:tcPr>
          <w:p w:rsidR="003F20EA" w:rsidRPr="000312C8" w:rsidRDefault="003F20EA" w:rsidP="00563C73">
            <w:pPr>
              <w:keepNext/>
              <w:snapToGrid w:val="0"/>
              <w:spacing w:before="40" w:after="40"/>
              <w:jc w:val="both"/>
              <w:rPr>
                <w:sz w:val="18"/>
              </w:rPr>
            </w:pPr>
            <w:r w:rsidRPr="000312C8">
              <w:rPr>
                <w:sz w:val="18"/>
              </w:rPr>
              <w:t>Sumy</w:t>
            </w:r>
          </w:p>
        </w:tc>
        <w:tc>
          <w:tcPr>
            <w:tcW w:w="908" w:type="dxa"/>
            <w:noWrap/>
            <w:vAlign w:val="bottom"/>
          </w:tcPr>
          <w:p w:rsidR="003F20EA" w:rsidRPr="000312C8" w:rsidRDefault="003F20EA" w:rsidP="00926327">
            <w:pPr>
              <w:spacing w:before="40" w:after="40"/>
              <w:jc w:val="right"/>
              <w:rPr>
                <w:sz w:val="18"/>
              </w:rPr>
            </w:pPr>
            <w:r w:rsidRPr="000312C8">
              <w:rPr>
                <w:sz w:val="18"/>
              </w:rPr>
              <w:t>7</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461</w:t>
            </w:r>
          </w:p>
        </w:tc>
        <w:tc>
          <w:tcPr>
            <w:tcW w:w="820" w:type="dxa"/>
            <w:noWrap/>
            <w:vAlign w:val="bottom"/>
          </w:tcPr>
          <w:p w:rsidR="003F20EA" w:rsidRPr="000312C8" w:rsidRDefault="003F20EA" w:rsidP="00926327">
            <w:pPr>
              <w:spacing w:before="40" w:after="40"/>
              <w:jc w:val="right"/>
              <w:rPr>
                <w:sz w:val="18"/>
              </w:rPr>
            </w:pPr>
            <w:r w:rsidRPr="000312C8">
              <w:rPr>
                <w:sz w:val="18"/>
              </w:rPr>
              <w:t>350</w:t>
            </w:r>
          </w:p>
        </w:tc>
        <w:tc>
          <w:tcPr>
            <w:tcW w:w="909" w:type="dxa"/>
            <w:noWrap/>
            <w:vAlign w:val="bottom"/>
          </w:tcPr>
          <w:p w:rsidR="003F20EA" w:rsidRPr="000312C8" w:rsidRDefault="003F20EA" w:rsidP="00926327">
            <w:pPr>
              <w:spacing w:before="40" w:after="40"/>
              <w:jc w:val="right"/>
              <w:rPr>
                <w:sz w:val="18"/>
              </w:rPr>
            </w:pPr>
            <w:r w:rsidRPr="000312C8">
              <w:rPr>
                <w:sz w:val="18"/>
              </w:rPr>
              <w:t>1</w:t>
            </w:r>
          </w:p>
        </w:tc>
        <w:tc>
          <w:tcPr>
            <w:tcW w:w="887" w:type="dxa"/>
            <w:noWrap/>
            <w:vAlign w:val="bottom"/>
          </w:tcPr>
          <w:p w:rsidR="003F20EA" w:rsidRPr="000312C8" w:rsidRDefault="003F20EA" w:rsidP="00926327">
            <w:pPr>
              <w:spacing w:before="40" w:after="40"/>
              <w:jc w:val="right"/>
              <w:rPr>
                <w:sz w:val="18"/>
              </w:rPr>
            </w:pPr>
            <w:r w:rsidRPr="000312C8">
              <w:rPr>
                <w:sz w:val="18"/>
              </w:rPr>
              <w:t>223</w:t>
            </w:r>
          </w:p>
        </w:tc>
        <w:tc>
          <w:tcPr>
            <w:tcW w:w="820" w:type="dxa"/>
            <w:noWrap/>
            <w:vAlign w:val="bottom"/>
          </w:tcPr>
          <w:p w:rsidR="003F20EA" w:rsidRPr="000312C8" w:rsidRDefault="003F20EA" w:rsidP="00926327">
            <w:pPr>
              <w:spacing w:before="40" w:after="40"/>
              <w:jc w:val="right"/>
              <w:rPr>
                <w:sz w:val="18"/>
              </w:rPr>
            </w:pPr>
            <w:r w:rsidRPr="000312C8">
              <w:rPr>
                <w:sz w:val="18"/>
              </w:rPr>
              <w:t>45</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110</w:t>
            </w:r>
          </w:p>
        </w:tc>
        <w:tc>
          <w:tcPr>
            <w:tcW w:w="895" w:type="dxa"/>
            <w:noWrap/>
            <w:vAlign w:val="bottom"/>
          </w:tcPr>
          <w:p w:rsidR="003F20EA" w:rsidRPr="000312C8" w:rsidRDefault="003F20EA" w:rsidP="00926327">
            <w:pPr>
              <w:spacing w:before="40" w:after="40"/>
              <w:jc w:val="right"/>
              <w:rPr>
                <w:sz w:val="18"/>
              </w:rPr>
            </w:pPr>
            <w:r w:rsidRPr="000312C8">
              <w:rPr>
                <w:sz w:val="18"/>
              </w:rPr>
              <w:t>8</w:t>
            </w:r>
            <w:r>
              <w:rPr>
                <w:sz w:val="18"/>
              </w:rPr>
              <w:t xml:space="preserve"> </w:t>
            </w:r>
            <w:r w:rsidRPr="000312C8">
              <w:rPr>
                <w:sz w:val="18"/>
              </w:rPr>
              <w:t>844</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576</w:t>
            </w:r>
          </w:p>
        </w:tc>
      </w:tr>
      <w:tr w:rsidR="003F20EA" w:rsidRPr="000312C8" w:rsidTr="000A0CBF">
        <w:trPr>
          <w:trHeight w:val="315"/>
        </w:trPr>
        <w:tc>
          <w:tcPr>
            <w:tcW w:w="1574" w:type="dxa"/>
            <w:noWrap/>
          </w:tcPr>
          <w:p w:rsidR="003F20EA" w:rsidRPr="000312C8" w:rsidRDefault="003F20EA" w:rsidP="00563C73">
            <w:pPr>
              <w:keepNext/>
              <w:snapToGrid w:val="0"/>
              <w:spacing w:before="40" w:after="40"/>
              <w:jc w:val="both"/>
              <w:rPr>
                <w:sz w:val="18"/>
              </w:rPr>
            </w:pPr>
            <w:r w:rsidRPr="000312C8">
              <w:rPr>
                <w:sz w:val="18"/>
              </w:rPr>
              <w:t>Ternopil</w:t>
            </w:r>
          </w:p>
        </w:tc>
        <w:tc>
          <w:tcPr>
            <w:tcW w:w="908" w:type="dxa"/>
            <w:noWrap/>
            <w:vAlign w:val="bottom"/>
          </w:tcPr>
          <w:p w:rsidR="003F20EA" w:rsidRPr="000312C8" w:rsidRDefault="003F20EA" w:rsidP="00926327">
            <w:pPr>
              <w:spacing w:before="40" w:after="40"/>
              <w:jc w:val="right"/>
              <w:rPr>
                <w:sz w:val="18"/>
              </w:rPr>
            </w:pPr>
            <w:r w:rsidRPr="000312C8">
              <w:rPr>
                <w:sz w:val="18"/>
              </w:rPr>
              <w:t>15</w:t>
            </w:r>
          </w:p>
        </w:tc>
        <w:tc>
          <w:tcPr>
            <w:tcW w:w="887" w:type="dxa"/>
            <w:noWrap/>
            <w:vAlign w:val="bottom"/>
          </w:tcPr>
          <w:p w:rsidR="003F20EA" w:rsidRPr="000312C8" w:rsidRDefault="003F20EA" w:rsidP="00926327">
            <w:pPr>
              <w:spacing w:before="40" w:after="40"/>
              <w:jc w:val="right"/>
              <w:rPr>
                <w:sz w:val="18"/>
              </w:rPr>
            </w:pPr>
            <w:r w:rsidRPr="000312C8">
              <w:rPr>
                <w:sz w:val="18"/>
              </w:rPr>
              <w:t>5398</w:t>
            </w:r>
          </w:p>
        </w:tc>
        <w:tc>
          <w:tcPr>
            <w:tcW w:w="820" w:type="dxa"/>
            <w:noWrap/>
            <w:vAlign w:val="bottom"/>
          </w:tcPr>
          <w:p w:rsidR="003F20EA" w:rsidRPr="000312C8" w:rsidRDefault="003F20EA" w:rsidP="00926327">
            <w:pPr>
              <w:spacing w:before="40" w:after="40"/>
              <w:jc w:val="right"/>
              <w:rPr>
                <w:sz w:val="18"/>
              </w:rPr>
            </w:pPr>
            <w:r w:rsidRPr="000312C8">
              <w:rPr>
                <w:sz w:val="18"/>
              </w:rPr>
              <w:t>691</w:t>
            </w:r>
          </w:p>
        </w:tc>
        <w:tc>
          <w:tcPr>
            <w:tcW w:w="909" w:type="dxa"/>
            <w:noWrap/>
            <w:vAlign w:val="bottom"/>
          </w:tcPr>
          <w:p w:rsidR="003F20EA" w:rsidRPr="000312C8" w:rsidRDefault="003F20EA" w:rsidP="00926327">
            <w:pPr>
              <w:spacing w:before="40" w:after="40"/>
              <w:jc w:val="right"/>
              <w:rPr>
                <w:sz w:val="18"/>
              </w:rPr>
            </w:pPr>
            <w:r w:rsidRPr="000312C8">
              <w:rPr>
                <w:sz w:val="18"/>
              </w:rPr>
              <w:t>8</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113</w:t>
            </w:r>
          </w:p>
        </w:tc>
        <w:tc>
          <w:tcPr>
            <w:tcW w:w="820" w:type="dxa"/>
            <w:noWrap/>
            <w:vAlign w:val="bottom"/>
          </w:tcPr>
          <w:p w:rsidR="003F20EA" w:rsidRPr="000312C8" w:rsidRDefault="003F20EA" w:rsidP="00926327">
            <w:pPr>
              <w:spacing w:before="40" w:after="40"/>
              <w:jc w:val="right"/>
              <w:rPr>
                <w:sz w:val="18"/>
              </w:rPr>
            </w:pPr>
            <w:r w:rsidRPr="000312C8">
              <w:rPr>
                <w:sz w:val="18"/>
              </w:rPr>
              <w:t>199</w:t>
            </w:r>
          </w:p>
        </w:tc>
        <w:tc>
          <w:tcPr>
            <w:tcW w:w="976" w:type="dxa"/>
            <w:noWrap/>
            <w:vAlign w:val="bottom"/>
          </w:tcPr>
          <w:p w:rsidR="003F20EA" w:rsidRPr="000312C8" w:rsidRDefault="003F20EA" w:rsidP="00926327">
            <w:pPr>
              <w:spacing w:before="40" w:after="40"/>
              <w:jc w:val="right"/>
              <w:rPr>
                <w:sz w:val="18"/>
              </w:rPr>
            </w:pPr>
            <w:r w:rsidRPr="000312C8">
              <w:rPr>
                <w:sz w:val="18"/>
              </w:rPr>
              <w:t>2</w:t>
            </w:r>
          </w:p>
        </w:tc>
        <w:tc>
          <w:tcPr>
            <w:tcW w:w="887" w:type="dxa"/>
            <w:noWrap/>
            <w:vAlign w:val="bottom"/>
          </w:tcPr>
          <w:p w:rsidR="003F20EA" w:rsidRPr="000312C8" w:rsidRDefault="003F20EA" w:rsidP="00926327">
            <w:pPr>
              <w:spacing w:before="40" w:after="40"/>
              <w:jc w:val="right"/>
              <w:rPr>
                <w:sz w:val="18"/>
              </w:rPr>
            </w:pPr>
            <w:r w:rsidRPr="000312C8">
              <w:rPr>
                <w:sz w:val="18"/>
              </w:rPr>
              <w:t>170</w:t>
            </w:r>
          </w:p>
        </w:tc>
        <w:tc>
          <w:tcPr>
            <w:tcW w:w="820" w:type="dxa"/>
            <w:noWrap/>
            <w:vAlign w:val="bottom"/>
          </w:tcPr>
          <w:p w:rsidR="003F20EA" w:rsidRPr="000312C8" w:rsidRDefault="003F20EA" w:rsidP="00926327">
            <w:pPr>
              <w:spacing w:before="40" w:after="40"/>
              <w:jc w:val="right"/>
              <w:rPr>
                <w:sz w:val="18"/>
              </w:rPr>
            </w:pPr>
            <w:r w:rsidRPr="000312C8">
              <w:rPr>
                <w:sz w:val="18"/>
              </w:rPr>
              <w:t>40</w:t>
            </w:r>
          </w:p>
        </w:tc>
        <w:tc>
          <w:tcPr>
            <w:tcW w:w="1158" w:type="dxa"/>
            <w:noWrap/>
            <w:vAlign w:val="bottom"/>
          </w:tcPr>
          <w:p w:rsidR="003F20EA" w:rsidRPr="000312C8" w:rsidRDefault="003F20EA" w:rsidP="00926327">
            <w:pPr>
              <w:spacing w:before="40" w:after="40"/>
              <w:jc w:val="right"/>
              <w:rPr>
                <w:sz w:val="18"/>
              </w:rPr>
            </w:pPr>
            <w:r w:rsidRPr="000312C8">
              <w:rPr>
                <w:sz w:val="18"/>
              </w:rPr>
              <w:t>53</w:t>
            </w:r>
          </w:p>
        </w:tc>
        <w:tc>
          <w:tcPr>
            <w:tcW w:w="895"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116</w:t>
            </w:r>
          </w:p>
        </w:tc>
        <w:tc>
          <w:tcPr>
            <w:tcW w:w="820" w:type="dxa"/>
            <w:noWrap/>
            <w:vAlign w:val="bottom"/>
          </w:tcPr>
          <w:p w:rsidR="003F20EA" w:rsidRPr="000312C8" w:rsidRDefault="003F20EA" w:rsidP="00926327">
            <w:pPr>
              <w:spacing w:before="40" w:after="40"/>
              <w:jc w:val="right"/>
              <w:rPr>
                <w:sz w:val="18"/>
              </w:rPr>
            </w:pPr>
            <w:r w:rsidRPr="000312C8">
              <w:rPr>
                <w:sz w:val="18"/>
              </w:rPr>
              <w:t>492</w:t>
            </w:r>
          </w:p>
        </w:tc>
      </w:tr>
      <w:tr w:rsidR="003F20EA" w:rsidRPr="000312C8" w:rsidTr="000A0CBF">
        <w:trPr>
          <w:trHeight w:val="315"/>
        </w:trPr>
        <w:tc>
          <w:tcPr>
            <w:tcW w:w="1574" w:type="dxa"/>
            <w:noWrap/>
          </w:tcPr>
          <w:p w:rsidR="003F20EA" w:rsidRPr="000312C8" w:rsidRDefault="003F20EA" w:rsidP="00563C73">
            <w:pPr>
              <w:keepNext/>
              <w:snapToGrid w:val="0"/>
              <w:spacing w:before="40" w:after="40"/>
              <w:jc w:val="both"/>
              <w:rPr>
                <w:sz w:val="18"/>
              </w:rPr>
            </w:pPr>
            <w:r w:rsidRPr="000312C8">
              <w:rPr>
                <w:sz w:val="18"/>
              </w:rPr>
              <w:t>Kharkiv</w:t>
            </w:r>
          </w:p>
        </w:tc>
        <w:tc>
          <w:tcPr>
            <w:tcW w:w="908" w:type="dxa"/>
            <w:noWrap/>
            <w:vAlign w:val="bottom"/>
          </w:tcPr>
          <w:p w:rsidR="003F20EA" w:rsidRPr="000312C8" w:rsidRDefault="003F20EA" w:rsidP="00926327">
            <w:pPr>
              <w:spacing w:before="40" w:after="40"/>
              <w:jc w:val="right"/>
              <w:rPr>
                <w:sz w:val="18"/>
              </w:rPr>
            </w:pPr>
            <w:r w:rsidRPr="000312C8">
              <w:rPr>
                <w:sz w:val="18"/>
              </w:rPr>
              <w:t>49</w:t>
            </w:r>
          </w:p>
        </w:tc>
        <w:tc>
          <w:tcPr>
            <w:tcW w:w="887" w:type="dxa"/>
            <w:noWrap/>
            <w:vAlign w:val="bottom"/>
          </w:tcPr>
          <w:p w:rsidR="003F20EA" w:rsidRPr="000312C8" w:rsidRDefault="003F20EA" w:rsidP="00926327">
            <w:pPr>
              <w:spacing w:before="40" w:after="40"/>
              <w:jc w:val="right"/>
              <w:rPr>
                <w:sz w:val="18"/>
              </w:rPr>
            </w:pPr>
            <w:r w:rsidRPr="000312C8">
              <w:rPr>
                <w:sz w:val="18"/>
              </w:rPr>
              <w:t>32</w:t>
            </w:r>
            <w:r>
              <w:rPr>
                <w:sz w:val="18"/>
              </w:rPr>
              <w:t xml:space="preserve"> </w:t>
            </w:r>
            <w:r w:rsidRPr="000312C8">
              <w:rPr>
                <w:sz w:val="18"/>
              </w:rPr>
              <w:t>535</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692</w:t>
            </w:r>
          </w:p>
        </w:tc>
        <w:tc>
          <w:tcPr>
            <w:tcW w:w="909" w:type="dxa"/>
            <w:noWrap/>
            <w:vAlign w:val="bottom"/>
          </w:tcPr>
          <w:p w:rsidR="003F20EA" w:rsidRPr="000312C8" w:rsidRDefault="003F20EA" w:rsidP="00926327">
            <w:pPr>
              <w:spacing w:before="40" w:after="40"/>
              <w:jc w:val="right"/>
              <w:rPr>
                <w:sz w:val="18"/>
              </w:rPr>
            </w:pPr>
            <w:r w:rsidRPr="000312C8">
              <w:rPr>
                <w:sz w:val="18"/>
              </w:rPr>
              <w:t>50</w:t>
            </w:r>
          </w:p>
        </w:tc>
        <w:tc>
          <w:tcPr>
            <w:tcW w:w="887" w:type="dxa"/>
            <w:noWrap/>
            <w:vAlign w:val="bottom"/>
          </w:tcPr>
          <w:p w:rsidR="003F20EA" w:rsidRPr="000312C8" w:rsidRDefault="003F20EA" w:rsidP="00926327">
            <w:pPr>
              <w:spacing w:before="40" w:after="40"/>
              <w:jc w:val="right"/>
              <w:rPr>
                <w:sz w:val="18"/>
              </w:rPr>
            </w:pPr>
            <w:r w:rsidRPr="000312C8">
              <w:rPr>
                <w:sz w:val="18"/>
              </w:rPr>
              <w:t>25</w:t>
            </w:r>
            <w:r>
              <w:rPr>
                <w:sz w:val="18"/>
              </w:rPr>
              <w:t xml:space="preserve"> </w:t>
            </w:r>
            <w:r w:rsidRPr="000312C8">
              <w:rPr>
                <w:sz w:val="18"/>
              </w:rPr>
              <w:t>201</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236</w:t>
            </w:r>
          </w:p>
        </w:tc>
        <w:tc>
          <w:tcPr>
            <w:tcW w:w="976" w:type="dxa"/>
            <w:noWrap/>
            <w:vAlign w:val="bottom"/>
          </w:tcPr>
          <w:p w:rsidR="003F20EA" w:rsidRPr="000312C8" w:rsidRDefault="003F20EA" w:rsidP="00926327">
            <w:pPr>
              <w:spacing w:before="40" w:after="40"/>
              <w:jc w:val="right"/>
              <w:rPr>
                <w:sz w:val="18"/>
              </w:rPr>
            </w:pPr>
            <w:r w:rsidRPr="000312C8">
              <w:rPr>
                <w:sz w:val="18"/>
              </w:rPr>
              <w:t>4</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148</w:t>
            </w:r>
          </w:p>
        </w:tc>
        <w:tc>
          <w:tcPr>
            <w:tcW w:w="820" w:type="dxa"/>
            <w:noWrap/>
            <w:vAlign w:val="bottom"/>
          </w:tcPr>
          <w:p w:rsidR="003F20EA" w:rsidRPr="000312C8" w:rsidRDefault="003F20EA" w:rsidP="00926327">
            <w:pPr>
              <w:spacing w:before="40" w:after="40"/>
              <w:jc w:val="right"/>
              <w:rPr>
                <w:sz w:val="18"/>
              </w:rPr>
            </w:pPr>
            <w:r w:rsidRPr="000312C8">
              <w:rPr>
                <w:sz w:val="18"/>
              </w:rPr>
              <w:t>276</w:t>
            </w:r>
          </w:p>
        </w:tc>
        <w:tc>
          <w:tcPr>
            <w:tcW w:w="1158" w:type="dxa"/>
            <w:noWrap/>
            <w:vAlign w:val="bottom"/>
          </w:tcPr>
          <w:p w:rsidR="003F20EA" w:rsidRPr="000312C8" w:rsidRDefault="003F20EA" w:rsidP="00926327">
            <w:pPr>
              <w:spacing w:before="40" w:after="40"/>
              <w:jc w:val="right"/>
              <w:rPr>
                <w:sz w:val="18"/>
              </w:rPr>
            </w:pPr>
            <w:r w:rsidRPr="000312C8">
              <w:rPr>
                <w:sz w:val="18"/>
              </w:rPr>
              <w:t>51</w:t>
            </w:r>
          </w:p>
        </w:tc>
        <w:tc>
          <w:tcPr>
            <w:tcW w:w="895" w:type="dxa"/>
            <w:noWrap/>
            <w:vAlign w:val="bottom"/>
          </w:tcPr>
          <w:p w:rsidR="003F20EA" w:rsidRPr="000312C8" w:rsidRDefault="003F20EA" w:rsidP="00926327">
            <w:pPr>
              <w:spacing w:before="40" w:after="40"/>
              <w:jc w:val="right"/>
              <w:rPr>
                <w:sz w:val="18"/>
              </w:rPr>
            </w:pPr>
            <w:r w:rsidRPr="000312C8">
              <w:rPr>
                <w:sz w:val="18"/>
              </w:rPr>
              <w:t>12</w:t>
            </w:r>
            <w:r>
              <w:rPr>
                <w:sz w:val="18"/>
              </w:rPr>
              <w:t xml:space="preserve"> </w:t>
            </w:r>
            <w:r w:rsidRPr="000312C8">
              <w:rPr>
                <w:sz w:val="18"/>
              </w:rPr>
              <w:t>328</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325</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Kherson</w:t>
            </w:r>
          </w:p>
        </w:tc>
        <w:tc>
          <w:tcPr>
            <w:tcW w:w="908" w:type="dxa"/>
            <w:noWrap/>
            <w:vAlign w:val="bottom"/>
          </w:tcPr>
          <w:p w:rsidR="003F20EA" w:rsidRPr="000312C8" w:rsidRDefault="003F20EA" w:rsidP="00926327">
            <w:pPr>
              <w:spacing w:before="40" w:after="40"/>
              <w:jc w:val="right"/>
              <w:rPr>
                <w:sz w:val="18"/>
              </w:rPr>
            </w:pPr>
            <w:r w:rsidRPr="000312C8">
              <w:rPr>
                <w:sz w:val="18"/>
              </w:rPr>
              <w:t>13</w:t>
            </w:r>
          </w:p>
        </w:tc>
        <w:tc>
          <w:tcPr>
            <w:tcW w:w="887" w:type="dxa"/>
            <w:noWrap/>
            <w:vAlign w:val="bottom"/>
          </w:tcPr>
          <w:p w:rsidR="003F20EA" w:rsidRPr="000312C8" w:rsidRDefault="003F20EA" w:rsidP="00926327">
            <w:pPr>
              <w:spacing w:before="40" w:after="40"/>
              <w:jc w:val="right"/>
              <w:rPr>
                <w:sz w:val="18"/>
              </w:rPr>
            </w:pPr>
            <w:r w:rsidRPr="000312C8">
              <w:rPr>
                <w:sz w:val="18"/>
              </w:rPr>
              <w:t>7</w:t>
            </w:r>
            <w:r>
              <w:rPr>
                <w:sz w:val="18"/>
              </w:rPr>
              <w:t xml:space="preserve"> </w:t>
            </w:r>
            <w:r w:rsidRPr="000312C8">
              <w:rPr>
                <w:sz w:val="18"/>
              </w:rPr>
              <w:t>220</w:t>
            </w:r>
          </w:p>
        </w:tc>
        <w:tc>
          <w:tcPr>
            <w:tcW w:w="820" w:type="dxa"/>
            <w:noWrap/>
            <w:vAlign w:val="bottom"/>
          </w:tcPr>
          <w:p w:rsidR="003F20EA" w:rsidRPr="000312C8" w:rsidRDefault="003F20EA" w:rsidP="00926327">
            <w:pPr>
              <w:spacing w:before="40" w:after="40"/>
              <w:jc w:val="right"/>
              <w:rPr>
                <w:sz w:val="18"/>
              </w:rPr>
            </w:pPr>
            <w:r w:rsidRPr="000312C8">
              <w:rPr>
                <w:sz w:val="18"/>
              </w:rPr>
              <w:t>665</w:t>
            </w:r>
          </w:p>
        </w:tc>
        <w:tc>
          <w:tcPr>
            <w:tcW w:w="909" w:type="dxa"/>
            <w:noWrap/>
            <w:vAlign w:val="bottom"/>
          </w:tcPr>
          <w:p w:rsidR="003F20EA" w:rsidRPr="000312C8" w:rsidRDefault="003F20EA" w:rsidP="00926327">
            <w:pPr>
              <w:spacing w:before="40" w:after="40"/>
              <w:jc w:val="right"/>
              <w:rPr>
                <w:sz w:val="18"/>
              </w:rPr>
            </w:pPr>
            <w:r w:rsidRPr="000312C8">
              <w:rPr>
                <w:sz w:val="18"/>
              </w:rPr>
              <w:t>6</w:t>
            </w:r>
          </w:p>
        </w:tc>
        <w:tc>
          <w:tcPr>
            <w:tcW w:w="887"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972</w:t>
            </w:r>
          </w:p>
        </w:tc>
        <w:tc>
          <w:tcPr>
            <w:tcW w:w="820" w:type="dxa"/>
            <w:noWrap/>
            <w:vAlign w:val="bottom"/>
          </w:tcPr>
          <w:p w:rsidR="003F20EA" w:rsidRPr="000312C8" w:rsidRDefault="003F20EA" w:rsidP="00926327">
            <w:pPr>
              <w:spacing w:before="40" w:after="40"/>
              <w:jc w:val="right"/>
              <w:rPr>
                <w:sz w:val="18"/>
              </w:rPr>
            </w:pPr>
            <w:r w:rsidRPr="000312C8">
              <w:rPr>
                <w:sz w:val="18"/>
              </w:rPr>
              <w:t>375</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39</w:t>
            </w:r>
          </w:p>
        </w:tc>
        <w:tc>
          <w:tcPr>
            <w:tcW w:w="895"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915</w:t>
            </w:r>
          </w:p>
        </w:tc>
        <w:tc>
          <w:tcPr>
            <w:tcW w:w="820" w:type="dxa"/>
            <w:noWrap/>
            <w:vAlign w:val="bottom"/>
          </w:tcPr>
          <w:p w:rsidR="003F20EA" w:rsidRPr="000312C8" w:rsidRDefault="003F20EA" w:rsidP="00926327">
            <w:pPr>
              <w:spacing w:before="40" w:after="40"/>
              <w:jc w:val="right"/>
              <w:rPr>
                <w:sz w:val="18"/>
              </w:rPr>
            </w:pPr>
            <w:r w:rsidRPr="000312C8">
              <w:rPr>
                <w:sz w:val="18"/>
              </w:rPr>
              <w:t>517</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Khmelnytskyi</w:t>
            </w:r>
          </w:p>
        </w:tc>
        <w:tc>
          <w:tcPr>
            <w:tcW w:w="908" w:type="dxa"/>
            <w:noWrap/>
            <w:vAlign w:val="bottom"/>
          </w:tcPr>
          <w:p w:rsidR="003F20EA" w:rsidRPr="000312C8" w:rsidRDefault="003F20EA" w:rsidP="00926327">
            <w:pPr>
              <w:spacing w:before="40" w:after="40"/>
              <w:jc w:val="right"/>
              <w:rPr>
                <w:sz w:val="18"/>
              </w:rPr>
            </w:pPr>
            <w:r w:rsidRPr="000312C8">
              <w:rPr>
                <w:sz w:val="18"/>
              </w:rPr>
              <w:t>27</w:t>
            </w:r>
          </w:p>
        </w:tc>
        <w:tc>
          <w:tcPr>
            <w:tcW w:w="887" w:type="dxa"/>
            <w:noWrap/>
            <w:vAlign w:val="bottom"/>
          </w:tcPr>
          <w:p w:rsidR="003F20EA" w:rsidRPr="000312C8" w:rsidRDefault="003F20EA" w:rsidP="00926327">
            <w:pPr>
              <w:spacing w:before="40" w:after="40"/>
              <w:jc w:val="right"/>
              <w:rPr>
                <w:sz w:val="18"/>
              </w:rPr>
            </w:pPr>
            <w:r w:rsidRPr="000312C8">
              <w:rPr>
                <w:sz w:val="18"/>
              </w:rPr>
              <w:t>16</w:t>
            </w:r>
            <w:r>
              <w:rPr>
                <w:sz w:val="18"/>
              </w:rPr>
              <w:t xml:space="preserve"> </w:t>
            </w:r>
            <w:r w:rsidRPr="000312C8">
              <w:rPr>
                <w:sz w:val="18"/>
              </w:rPr>
              <w:t>201</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584</w:t>
            </w:r>
          </w:p>
        </w:tc>
        <w:tc>
          <w:tcPr>
            <w:tcW w:w="909" w:type="dxa"/>
            <w:noWrap/>
            <w:vAlign w:val="bottom"/>
          </w:tcPr>
          <w:p w:rsidR="003F20EA" w:rsidRPr="000312C8" w:rsidRDefault="003F20EA" w:rsidP="00926327">
            <w:pPr>
              <w:spacing w:before="40" w:after="40"/>
              <w:jc w:val="right"/>
              <w:rPr>
                <w:sz w:val="18"/>
              </w:rPr>
            </w:pPr>
            <w:r w:rsidRPr="000312C8">
              <w:rPr>
                <w:sz w:val="18"/>
              </w:rPr>
              <w:t>31</w:t>
            </w:r>
          </w:p>
        </w:tc>
        <w:tc>
          <w:tcPr>
            <w:tcW w:w="887" w:type="dxa"/>
            <w:noWrap/>
            <w:vAlign w:val="bottom"/>
          </w:tcPr>
          <w:p w:rsidR="003F20EA" w:rsidRPr="000312C8" w:rsidRDefault="003F20EA" w:rsidP="00926327">
            <w:pPr>
              <w:spacing w:before="40" w:after="40"/>
              <w:jc w:val="right"/>
              <w:rPr>
                <w:sz w:val="18"/>
              </w:rPr>
            </w:pPr>
            <w:r w:rsidRPr="000312C8">
              <w:rPr>
                <w:sz w:val="18"/>
              </w:rPr>
              <w:t>18</w:t>
            </w:r>
            <w:r>
              <w:rPr>
                <w:sz w:val="18"/>
              </w:rPr>
              <w:t xml:space="preserve"> </w:t>
            </w:r>
            <w:r w:rsidRPr="000312C8">
              <w:rPr>
                <w:sz w:val="18"/>
              </w:rPr>
              <w:t>191</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756</w:t>
            </w:r>
          </w:p>
        </w:tc>
        <w:tc>
          <w:tcPr>
            <w:tcW w:w="976" w:type="dxa"/>
            <w:noWrap/>
            <w:vAlign w:val="bottom"/>
          </w:tcPr>
          <w:p w:rsidR="003F20EA" w:rsidRPr="000312C8" w:rsidRDefault="003F20EA" w:rsidP="00926327">
            <w:pPr>
              <w:spacing w:before="40" w:after="40"/>
              <w:jc w:val="right"/>
              <w:rPr>
                <w:sz w:val="18"/>
              </w:rPr>
            </w:pPr>
            <w:r w:rsidRPr="000312C8">
              <w:rPr>
                <w:sz w:val="18"/>
              </w:rPr>
              <w:t>13</w:t>
            </w:r>
          </w:p>
        </w:tc>
        <w:tc>
          <w:tcPr>
            <w:tcW w:w="887" w:type="dxa"/>
            <w:noWrap/>
            <w:vAlign w:val="bottom"/>
          </w:tcPr>
          <w:p w:rsidR="003F20EA" w:rsidRPr="000312C8" w:rsidRDefault="003F20EA" w:rsidP="00926327">
            <w:pPr>
              <w:spacing w:before="40" w:after="40"/>
              <w:jc w:val="right"/>
              <w:rPr>
                <w:sz w:val="18"/>
              </w:rPr>
            </w:pPr>
            <w:r w:rsidRPr="000312C8">
              <w:rPr>
                <w:sz w:val="18"/>
              </w:rPr>
              <w:t>6</w:t>
            </w:r>
            <w:r>
              <w:rPr>
                <w:sz w:val="18"/>
              </w:rPr>
              <w:t xml:space="preserve"> </w:t>
            </w:r>
            <w:r w:rsidRPr="000312C8">
              <w:rPr>
                <w:sz w:val="18"/>
              </w:rPr>
              <w:t>890</w:t>
            </w:r>
          </w:p>
        </w:tc>
        <w:tc>
          <w:tcPr>
            <w:tcW w:w="820" w:type="dxa"/>
            <w:noWrap/>
            <w:vAlign w:val="bottom"/>
          </w:tcPr>
          <w:p w:rsidR="003F20EA" w:rsidRPr="000312C8" w:rsidRDefault="003F20EA" w:rsidP="00926327">
            <w:pPr>
              <w:spacing w:before="40" w:after="40"/>
              <w:jc w:val="right"/>
              <w:rPr>
                <w:sz w:val="18"/>
              </w:rPr>
            </w:pPr>
            <w:r w:rsidRPr="000312C8">
              <w:rPr>
                <w:sz w:val="18"/>
              </w:rPr>
              <w:t>668</w:t>
            </w:r>
          </w:p>
        </w:tc>
        <w:tc>
          <w:tcPr>
            <w:tcW w:w="1158" w:type="dxa"/>
            <w:noWrap/>
            <w:vAlign w:val="bottom"/>
          </w:tcPr>
          <w:p w:rsidR="003F20EA" w:rsidRPr="000312C8" w:rsidRDefault="003F20EA" w:rsidP="00926327">
            <w:pPr>
              <w:spacing w:before="40" w:after="40"/>
              <w:jc w:val="right"/>
              <w:rPr>
                <w:sz w:val="18"/>
              </w:rPr>
            </w:pPr>
            <w:r w:rsidRPr="000312C8">
              <w:rPr>
                <w:sz w:val="18"/>
              </w:rPr>
              <w:t>168</w:t>
            </w:r>
          </w:p>
        </w:tc>
        <w:tc>
          <w:tcPr>
            <w:tcW w:w="895" w:type="dxa"/>
            <w:noWrap/>
            <w:vAlign w:val="bottom"/>
          </w:tcPr>
          <w:p w:rsidR="003F20EA" w:rsidRPr="000312C8" w:rsidRDefault="003F20EA" w:rsidP="00926327">
            <w:pPr>
              <w:spacing w:before="40" w:after="40"/>
              <w:jc w:val="right"/>
              <w:rPr>
                <w:sz w:val="18"/>
              </w:rPr>
            </w:pPr>
            <w:r w:rsidRPr="000312C8">
              <w:rPr>
                <w:sz w:val="18"/>
              </w:rPr>
              <w:t>16</w:t>
            </w:r>
            <w:r>
              <w:rPr>
                <w:sz w:val="18"/>
              </w:rPr>
              <w:t xml:space="preserve"> </w:t>
            </w:r>
            <w:r w:rsidRPr="000312C8">
              <w:rPr>
                <w:sz w:val="18"/>
              </w:rPr>
              <w:t>171</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479</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Cherkasy</w:t>
            </w:r>
          </w:p>
        </w:tc>
        <w:tc>
          <w:tcPr>
            <w:tcW w:w="908" w:type="dxa"/>
            <w:noWrap/>
            <w:vAlign w:val="bottom"/>
          </w:tcPr>
          <w:p w:rsidR="003F20EA" w:rsidRPr="000312C8" w:rsidRDefault="003F20EA" w:rsidP="00926327">
            <w:pPr>
              <w:spacing w:before="40" w:after="40"/>
              <w:jc w:val="right"/>
              <w:rPr>
                <w:sz w:val="18"/>
              </w:rPr>
            </w:pPr>
            <w:r w:rsidRPr="000312C8">
              <w:rPr>
                <w:sz w:val="18"/>
              </w:rPr>
              <w:t>10</w:t>
            </w:r>
          </w:p>
        </w:tc>
        <w:tc>
          <w:tcPr>
            <w:tcW w:w="887" w:type="dxa"/>
            <w:noWrap/>
            <w:vAlign w:val="bottom"/>
          </w:tcPr>
          <w:p w:rsidR="003F20EA" w:rsidRPr="000312C8" w:rsidRDefault="003F20EA" w:rsidP="00926327">
            <w:pPr>
              <w:spacing w:before="40" w:after="40"/>
              <w:jc w:val="right"/>
              <w:rPr>
                <w:sz w:val="18"/>
              </w:rPr>
            </w:pPr>
            <w:r w:rsidRPr="000312C8">
              <w:rPr>
                <w:sz w:val="18"/>
              </w:rPr>
              <w:t>6</w:t>
            </w:r>
            <w:r>
              <w:rPr>
                <w:sz w:val="18"/>
              </w:rPr>
              <w:t xml:space="preserve"> </w:t>
            </w:r>
            <w:r w:rsidRPr="000312C8">
              <w:rPr>
                <w:sz w:val="18"/>
              </w:rPr>
              <w:t>766</w:t>
            </w:r>
          </w:p>
        </w:tc>
        <w:tc>
          <w:tcPr>
            <w:tcW w:w="820" w:type="dxa"/>
            <w:noWrap/>
            <w:vAlign w:val="bottom"/>
          </w:tcPr>
          <w:p w:rsidR="003F20EA" w:rsidRPr="000312C8" w:rsidRDefault="003F20EA" w:rsidP="00926327">
            <w:pPr>
              <w:spacing w:before="40" w:after="40"/>
              <w:jc w:val="right"/>
              <w:rPr>
                <w:sz w:val="18"/>
              </w:rPr>
            </w:pPr>
            <w:r w:rsidRPr="000312C8">
              <w:rPr>
                <w:sz w:val="18"/>
              </w:rPr>
              <w:t>649</w:t>
            </w:r>
          </w:p>
        </w:tc>
        <w:tc>
          <w:tcPr>
            <w:tcW w:w="909" w:type="dxa"/>
            <w:noWrap/>
            <w:vAlign w:val="bottom"/>
          </w:tcPr>
          <w:p w:rsidR="003F20EA" w:rsidRPr="000312C8" w:rsidRDefault="003F20EA" w:rsidP="00926327">
            <w:pPr>
              <w:spacing w:before="40" w:after="40"/>
              <w:jc w:val="right"/>
              <w:rPr>
                <w:sz w:val="18"/>
              </w:rPr>
            </w:pPr>
            <w:r w:rsidRPr="000312C8">
              <w:rPr>
                <w:sz w:val="18"/>
              </w:rPr>
              <w:t>11</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537</w:t>
            </w:r>
          </w:p>
        </w:tc>
        <w:tc>
          <w:tcPr>
            <w:tcW w:w="820" w:type="dxa"/>
            <w:noWrap/>
            <w:vAlign w:val="bottom"/>
          </w:tcPr>
          <w:p w:rsidR="003F20EA" w:rsidRPr="000312C8" w:rsidRDefault="003F20EA" w:rsidP="00926327">
            <w:pPr>
              <w:spacing w:before="40" w:after="40"/>
              <w:jc w:val="right"/>
              <w:rPr>
                <w:sz w:val="18"/>
              </w:rPr>
            </w:pPr>
            <w:r w:rsidRPr="000312C8">
              <w:rPr>
                <w:sz w:val="18"/>
              </w:rPr>
              <w:t>225</w:t>
            </w:r>
          </w:p>
        </w:tc>
        <w:tc>
          <w:tcPr>
            <w:tcW w:w="976" w:type="dxa"/>
            <w:noWrap/>
            <w:vAlign w:val="bottom"/>
          </w:tcPr>
          <w:p w:rsidR="003F20EA" w:rsidRPr="000312C8" w:rsidRDefault="003F20EA" w:rsidP="00926327">
            <w:pPr>
              <w:spacing w:before="40" w:after="40"/>
              <w:jc w:val="right"/>
              <w:rPr>
                <w:sz w:val="18"/>
              </w:rPr>
            </w:pPr>
            <w:r w:rsidRPr="000312C8">
              <w:rPr>
                <w:sz w:val="18"/>
              </w:rPr>
              <w:t>1</w:t>
            </w:r>
          </w:p>
        </w:tc>
        <w:tc>
          <w:tcPr>
            <w:tcW w:w="887" w:type="dxa"/>
            <w:noWrap/>
            <w:vAlign w:val="bottom"/>
          </w:tcPr>
          <w:p w:rsidR="003F20EA" w:rsidRPr="000312C8" w:rsidRDefault="003F20EA" w:rsidP="00926327">
            <w:pPr>
              <w:spacing w:before="40" w:after="40"/>
              <w:jc w:val="right"/>
              <w:rPr>
                <w:sz w:val="18"/>
              </w:rPr>
            </w:pPr>
            <w:r w:rsidRPr="000312C8">
              <w:rPr>
                <w:sz w:val="18"/>
              </w:rPr>
              <w:t>958</w:t>
            </w:r>
          </w:p>
        </w:tc>
        <w:tc>
          <w:tcPr>
            <w:tcW w:w="820" w:type="dxa"/>
            <w:noWrap/>
            <w:vAlign w:val="bottom"/>
          </w:tcPr>
          <w:p w:rsidR="003F20EA" w:rsidRPr="000312C8" w:rsidRDefault="003F20EA" w:rsidP="00926327">
            <w:pPr>
              <w:spacing w:before="40" w:after="40"/>
              <w:jc w:val="right"/>
              <w:rPr>
                <w:sz w:val="18"/>
              </w:rPr>
            </w:pPr>
            <w:r w:rsidRPr="000312C8">
              <w:rPr>
                <w:sz w:val="18"/>
              </w:rPr>
              <w:t>70</w:t>
            </w:r>
          </w:p>
        </w:tc>
        <w:tc>
          <w:tcPr>
            <w:tcW w:w="1158" w:type="dxa"/>
            <w:noWrap/>
            <w:vAlign w:val="bottom"/>
          </w:tcPr>
          <w:p w:rsidR="003F20EA" w:rsidRPr="000312C8" w:rsidRDefault="003F20EA" w:rsidP="00926327">
            <w:pPr>
              <w:spacing w:before="40" w:after="40"/>
              <w:jc w:val="right"/>
              <w:rPr>
                <w:sz w:val="18"/>
              </w:rPr>
            </w:pPr>
            <w:r w:rsidRPr="000312C8">
              <w:rPr>
                <w:sz w:val="18"/>
              </w:rPr>
              <w:t>224</w:t>
            </w:r>
          </w:p>
        </w:tc>
        <w:tc>
          <w:tcPr>
            <w:tcW w:w="895" w:type="dxa"/>
            <w:noWrap/>
            <w:vAlign w:val="bottom"/>
          </w:tcPr>
          <w:p w:rsidR="003F20EA" w:rsidRPr="000312C8" w:rsidRDefault="003F20EA" w:rsidP="00926327">
            <w:pPr>
              <w:spacing w:before="40" w:after="40"/>
              <w:jc w:val="right"/>
              <w:rPr>
                <w:sz w:val="18"/>
              </w:rPr>
            </w:pPr>
            <w:r w:rsidRPr="000312C8">
              <w:rPr>
                <w:sz w:val="18"/>
              </w:rPr>
              <w:t>21</w:t>
            </w:r>
            <w:r>
              <w:rPr>
                <w:sz w:val="18"/>
              </w:rPr>
              <w:t xml:space="preserve"> </w:t>
            </w:r>
            <w:r w:rsidRPr="000312C8">
              <w:rPr>
                <w:sz w:val="18"/>
              </w:rPr>
              <w:t>932</w:t>
            </w:r>
          </w:p>
        </w:tc>
        <w:tc>
          <w:tcPr>
            <w:tcW w:w="820"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608</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Chernihiv</w:t>
            </w:r>
          </w:p>
        </w:tc>
        <w:tc>
          <w:tcPr>
            <w:tcW w:w="908" w:type="dxa"/>
            <w:noWrap/>
            <w:vAlign w:val="bottom"/>
          </w:tcPr>
          <w:p w:rsidR="003F20EA" w:rsidRPr="000312C8" w:rsidRDefault="003F20EA" w:rsidP="00926327">
            <w:pPr>
              <w:spacing w:before="40" w:after="40"/>
              <w:jc w:val="right"/>
              <w:rPr>
                <w:sz w:val="18"/>
              </w:rPr>
            </w:pPr>
            <w:r w:rsidRPr="000312C8">
              <w:rPr>
                <w:sz w:val="18"/>
              </w:rPr>
              <w:t>21</w:t>
            </w:r>
          </w:p>
        </w:tc>
        <w:tc>
          <w:tcPr>
            <w:tcW w:w="887" w:type="dxa"/>
            <w:noWrap/>
            <w:vAlign w:val="bottom"/>
          </w:tcPr>
          <w:p w:rsidR="003F20EA" w:rsidRPr="000312C8" w:rsidRDefault="003F20EA" w:rsidP="00926327">
            <w:pPr>
              <w:spacing w:before="40" w:after="40"/>
              <w:jc w:val="right"/>
              <w:rPr>
                <w:sz w:val="18"/>
              </w:rPr>
            </w:pPr>
            <w:r w:rsidRPr="000312C8">
              <w:rPr>
                <w:sz w:val="18"/>
              </w:rPr>
              <w:t>8</w:t>
            </w:r>
            <w:r>
              <w:rPr>
                <w:sz w:val="18"/>
              </w:rPr>
              <w:t xml:space="preserve"> </w:t>
            </w:r>
            <w:r w:rsidRPr="000312C8">
              <w:rPr>
                <w:sz w:val="18"/>
              </w:rPr>
              <w:t>408</w:t>
            </w:r>
          </w:p>
        </w:tc>
        <w:tc>
          <w:tcPr>
            <w:tcW w:w="820" w:type="dxa"/>
            <w:noWrap/>
            <w:vAlign w:val="bottom"/>
          </w:tcPr>
          <w:p w:rsidR="003F20EA" w:rsidRPr="000312C8" w:rsidRDefault="003F20EA" w:rsidP="00926327">
            <w:pPr>
              <w:spacing w:before="40" w:after="40"/>
              <w:jc w:val="right"/>
              <w:rPr>
                <w:sz w:val="18"/>
              </w:rPr>
            </w:pPr>
            <w:r w:rsidRPr="000312C8">
              <w:rPr>
                <w:sz w:val="18"/>
              </w:rPr>
              <w:t>951</w:t>
            </w:r>
          </w:p>
        </w:tc>
        <w:tc>
          <w:tcPr>
            <w:tcW w:w="909" w:type="dxa"/>
            <w:noWrap/>
            <w:vAlign w:val="bottom"/>
          </w:tcPr>
          <w:p w:rsidR="003F20EA" w:rsidRPr="000312C8" w:rsidRDefault="003F20EA" w:rsidP="00926327">
            <w:pPr>
              <w:spacing w:before="40" w:after="40"/>
              <w:jc w:val="right"/>
              <w:rPr>
                <w:sz w:val="18"/>
              </w:rPr>
            </w:pPr>
            <w:r w:rsidRPr="000312C8">
              <w:rPr>
                <w:sz w:val="18"/>
              </w:rPr>
              <w:t>10</w:t>
            </w:r>
          </w:p>
        </w:tc>
        <w:tc>
          <w:tcPr>
            <w:tcW w:w="887"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754</w:t>
            </w:r>
          </w:p>
        </w:tc>
        <w:tc>
          <w:tcPr>
            <w:tcW w:w="820" w:type="dxa"/>
            <w:noWrap/>
            <w:vAlign w:val="bottom"/>
          </w:tcPr>
          <w:p w:rsidR="003F20EA" w:rsidRPr="000312C8" w:rsidRDefault="003F20EA" w:rsidP="00926327">
            <w:pPr>
              <w:spacing w:before="40" w:after="40"/>
              <w:jc w:val="right"/>
              <w:rPr>
                <w:sz w:val="18"/>
              </w:rPr>
            </w:pPr>
            <w:r w:rsidRPr="000312C8">
              <w:rPr>
                <w:sz w:val="18"/>
              </w:rPr>
              <w:t>434</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39</w:t>
            </w:r>
          </w:p>
        </w:tc>
        <w:tc>
          <w:tcPr>
            <w:tcW w:w="895" w:type="dxa"/>
            <w:noWrap/>
            <w:vAlign w:val="bottom"/>
          </w:tcPr>
          <w:p w:rsidR="003F20EA" w:rsidRPr="000312C8" w:rsidRDefault="003F20EA" w:rsidP="00926327">
            <w:pPr>
              <w:spacing w:before="40" w:after="40"/>
              <w:jc w:val="right"/>
              <w:rPr>
                <w:sz w:val="18"/>
              </w:rPr>
            </w:pPr>
            <w:r w:rsidRPr="000312C8">
              <w:rPr>
                <w:sz w:val="18"/>
              </w:rPr>
              <w:t>8</w:t>
            </w:r>
            <w:r>
              <w:rPr>
                <w:sz w:val="18"/>
              </w:rPr>
              <w:t xml:space="preserve"> </w:t>
            </w:r>
            <w:r w:rsidRPr="000312C8">
              <w:rPr>
                <w:sz w:val="18"/>
              </w:rPr>
              <w:t>170</w:t>
            </w:r>
          </w:p>
        </w:tc>
        <w:tc>
          <w:tcPr>
            <w:tcW w:w="820" w:type="dxa"/>
            <w:noWrap/>
            <w:vAlign w:val="bottom"/>
          </w:tcPr>
          <w:p w:rsidR="003F20EA" w:rsidRPr="000312C8" w:rsidRDefault="003F20EA" w:rsidP="00926327">
            <w:pPr>
              <w:spacing w:before="40" w:after="40"/>
              <w:jc w:val="right"/>
              <w:rPr>
                <w:sz w:val="18"/>
              </w:rPr>
            </w:pPr>
            <w:r w:rsidRPr="000312C8">
              <w:rPr>
                <w:sz w:val="18"/>
              </w:rPr>
              <w:t>907</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Chernivtsi</w:t>
            </w:r>
          </w:p>
        </w:tc>
        <w:tc>
          <w:tcPr>
            <w:tcW w:w="908" w:type="dxa"/>
            <w:noWrap/>
            <w:vAlign w:val="bottom"/>
          </w:tcPr>
          <w:p w:rsidR="003F20EA" w:rsidRPr="000312C8" w:rsidRDefault="003F20EA" w:rsidP="00926327">
            <w:pPr>
              <w:spacing w:before="40" w:after="40"/>
              <w:jc w:val="right"/>
              <w:rPr>
                <w:sz w:val="18"/>
              </w:rPr>
            </w:pPr>
            <w:r w:rsidRPr="000312C8">
              <w:rPr>
                <w:sz w:val="18"/>
              </w:rPr>
              <w:t>25</w:t>
            </w:r>
          </w:p>
        </w:tc>
        <w:tc>
          <w:tcPr>
            <w:tcW w:w="887" w:type="dxa"/>
            <w:noWrap/>
            <w:vAlign w:val="bottom"/>
          </w:tcPr>
          <w:p w:rsidR="003F20EA" w:rsidRPr="000312C8" w:rsidRDefault="003F20EA" w:rsidP="00926327">
            <w:pPr>
              <w:spacing w:before="40" w:after="40"/>
              <w:jc w:val="right"/>
              <w:rPr>
                <w:sz w:val="18"/>
              </w:rPr>
            </w:pPr>
            <w:r w:rsidRPr="000312C8">
              <w:rPr>
                <w:sz w:val="18"/>
              </w:rPr>
              <w:t>13</w:t>
            </w:r>
            <w:r>
              <w:rPr>
                <w:sz w:val="18"/>
              </w:rPr>
              <w:t xml:space="preserve"> </w:t>
            </w:r>
            <w:r w:rsidRPr="000312C8">
              <w:rPr>
                <w:sz w:val="18"/>
              </w:rPr>
              <w:t>230</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311</w:t>
            </w:r>
          </w:p>
        </w:tc>
        <w:tc>
          <w:tcPr>
            <w:tcW w:w="909" w:type="dxa"/>
            <w:noWrap/>
            <w:vAlign w:val="bottom"/>
          </w:tcPr>
          <w:p w:rsidR="003F20EA" w:rsidRPr="000312C8" w:rsidRDefault="003F20EA" w:rsidP="00926327">
            <w:pPr>
              <w:spacing w:before="40" w:after="40"/>
              <w:jc w:val="right"/>
              <w:rPr>
                <w:sz w:val="18"/>
              </w:rPr>
            </w:pPr>
            <w:r w:rsidRPr="000312C8">
              <w:rPr>
                <w:sz w:val="18"/>
              </w:rPr>
              <w:t>9</w:t>
            </w:r>
          </w:p>
        </w:tc>
        <w:tc>
          <w:tcPr>
            <w:tcW w:w="887" w:type="dxa"/>
            <w:noWrap/>
            <w:vAlign w:val="bottom"/>
          </w:tcPr>
          <w:p w:rsidR="003F20EA" w:rsidRPr="000312C8" w:rsidRDefault="003F20EA" w:rsidP="00926327">
            <w:pPr>
              <w:spacing w:before="40" w:after="40"/>
              <w:jc w:val="right"/>
              <w:rPr>
                <w:sz w:val="18"/>
              </w:rPr>
            </w:pPr>
            <w:r w:rsidRPr="000312C8">
              <w:rPr>
                <w:sz w:val="18"/>
              </w:rPr>
              <w:t>4</w:t>
            </w:r>
            <w:r>
              <w:rPr>
                <w:sz w:val="18"/>
              </w:rPr>
              <w:t xml:space="preserve"> </w:t>
            </w:r>
            <w:r w:rsidRPr="000312C8">
              <w:rPr>
                <w:sz w:val="18"/>
              </w:rPr>
              <w:t>847</w:t>
            </w:r>
          </w:p>
        </w:tc>
        <w:tc>
          <w:tcPr>
            <w:tcW w:w="820" w:type="dxa"/>
            <w:noWrap/>
            <w:vAlign w:val="bottom"/>
          </w:tcPr>
          <w:p w:rsidR="003F20EA" w:rsidRPr="000312C8" w:rsidRDefault="003F20EA" w:rsidP="00926327">
            <w:pPr>
              <w:spacing w:before="40" w:after="40"/>
              <w:jc w:val="right"/>
              <w:rPr>
                <w:sz w:val="18"/>
              </w:rPr>
            </w:pPr>
            <w:r w:rsidRPr="000312C8">
              <w:rPr>
                <w:sz w:val="18"/>
              </w:rPr>
              <w:t>545</w:t>
            </w:r>
          </w:p>
        </w:tc>
        <w:tc>
          <w:tcPr>
            <w:tcW w:w="976" w:type="dxa"/>
            <w:noWrap/>
            <w:vAlign w:val="bottom"/>
          </w:tcPr>
          <w:p w:rsidR="003F20EA" w:rsidRPr="000312C8" w:rsidRDefault="003F20EA" w:rsidP="00926327">
            <w:pPr>
              <w:spacing w:before="40" w:after="40"/>
              <w:jc w:val="right"/>
              <w:rPr>
                <w:sz w:val="18"/>
              </w:rPr>
            </w:pPr>
            <w:r w:rsidRPr="000312C8">
              <w:rPr>
                <w:sz w:val="18"/>
              </w:rPr>
              <w:t>1</w:t>
            </w:r>
          </w:p>
        </w:tc>
        <w:tc>
          <w:tcPr>
            <w:tcW w:w="887"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071</w:t>
            </w:r>
          </w:p>
        </w:tc>
        <w:tc>
          <w:tcPr>
            <w:tcW w:w="820" w:type="dxa"/>
            <w:noWrap/>
            <w:vAlign w:val="bottom"/>
          </w:tcPr>
          <w:p w:rsidR="003F20EA" w:rsidRPr="000312C8" w:rsidRDefault="003F20EA" w:rsidP="00926327">
            <w:pPr>
              <w:spacing w:before="40" w:after="40"/>
              <w:jc w:val="right"/>
              <w:rPr>
                <w:sz w:val="18"/>
              </w:rPr>
            </w:pPr>
            <w:r w:rsidRPr="000312C8">
              <w:rPr>
                <w:sz w:val="18"/>
              </w:rPr>
              <w:t>96</w:t>
            </w:r>
          </w:p>
        </w:tc>
        <w:tc>
          <w:tcPr>
            <w:tcW w:w="1158" w:type="dxa"/>
            <w:noWrap/>
            <w:vAlign w:val="bottom"/>
          </w:tcPr>
          <w:p w:rsidR="003F20EA" w:rsidRPr="000312C8" w:rsidRDefault="003F20EA" w:rsidP="00926327">
            <w:pPr>
              <w:spacing w:before="40" w:after="40"/>
              <w:jc w:val="right"/>
              <w:rPr>
                <w:sz w:val="18"/>
              </w:rPr>
            </w:pPr>
            <w:r w:rsidRPr="000312C8">
              <w:rPr>
                <w:sz w:val="18"/>
              </w:rPr>
              <w:t>44</w:t>
            </w:r>
          </w:p>
        </w:tc>
        <w:tc>
          <w:tcPr>
            <w:tcW w:w="895" w:type="dxa"/>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335</w:t>
            </w:r>
          </w:p>
        </w:tc>
        <w:tc>
          <w:tcPr>
            <w:tcW w:w="820" w:type="dxa"/>
            <w:noWrap/>
            <w:vAlign w:val="bottom"/>
          </w:tcPr>
          <w:p w:rsidR="003F20EA" w:rsidRPr="000312C8" w:rsidRDefault="003F20EA" w:rsidP="00926327">
            <w:pPr>
              <w:spacing w:before="40" w:after="40"/>
              <w:jc w:val="right"/>
              <w:rPr>
                <w:sz w:val="18"/>
              </w:rPr>
            </w:pPr>
            <w:r w:rsidRPr="000312C8">
              <w:rPr>
                <w:sz w:val="18"/>
              </w:rPr>
              <w:t>529</w:t>
            </w:r>
          </w:p>
        </w:tc>
      </w:tr>
      <w:tr w:rsidR="003F20EA" w:rsidRPr="000312C8" w:rsidTr="000A0CBF">
        <w:trPr>
          <w:trHeight w:val="315"/>
        </w:trPr>
        <w:tc>
          <w:tcPr>
            <w:tcW w:w="1574" w:type="dxa"/>
            <w:noWrap/>
          </w:tcPr>
          <w:p w:rsidR="003F20EA" w:rsidRPr="000312C8" w:rsidRDefault="003F20EA" w:rsidP="00926327">
            <w:pPr>
              <w:snapToGrid w:val="0"/>
              <w:spacing w:before="40" w:after="40"/>
              <w:jc w:val="both"/>
              <w:rPr>
                <w:sz w:val="18"/>
              </w:rPr>
            </w:pPr>
            <w:r w:rsidRPr="000312C8">
              <w:rPr>
                <w:sz w:val="18"/>
              </w:rPr>
              <w:t>Kiev City</w:t>
            </w:r>
          </w:p>
        </w:tc>
        <w:tc>
          <w:tcPr>
            <w:tcW w:w="908" w:type="dxa"/>
            <w:noWrap/>
            <w:vAlign w:val="bottom"/>
          </w:tcPr>
          <w:p w:rsidR="003F20EA" w:rsidRPr="000312C8" w:rsidRDefault="003F20EA" w:rsidP="00926327">
            <w:pPr>
              <w:spacing w:before="40" w:after="40"/>
              <w:jc w:val="right"/>
              <w:rPr>
                <w:sz w:val="18"/>
              </w:rPr>
            </w:pPr>
            <w:r w:rsidRPr="000312C8">
              <w:rPr>
                <w:sz w:val="18"/>
              </w:rPr>
              <w:t>31</w:t>
            </w:r>
          </w:p>
        </w:tc>
        <w:tc>
          <w:tcPr>
            <w:tcW w:w="887" w:type="dxa"/>
            <w:noWrap/>
            <w:vAlign w:val="bottom"/>
          </w:tcPr>
          <w:p w:rsidR="003F20EA" w:rsidRPr="000312C8" w:rsidRDefault="003F20EA" w:rsidP="00926327">
            <w:pPr>
              <w:spacing w:before="40" w:after="40"/>
              <w:jc w:val="right"/>
              <w:rPr>
                <w:sz w:val="18"/>
              </w:rPr>
            </w:pPr>
            <w:r w:rsidRPr="000312C8">
              <w:rPr>
                <w:sz w:val="18"/>
              </w:rPr>
              <w:t>21</w:t>
            </w:r>
            <w:r>
              <w:rPr>
                <w:sz w:val="18"/>
              </w:rPr>
              <w:t xml:space="preserve"> </w:t>
            </w:r>
            <w:r w:rsidRPr="000312C8">
              <w:rPr>
                <w:sz w:val="18"/>
              </w:rPr>
              <w:t>187</w:t>
            </w:r>
          </w:p>
        </w:tc>
        <w:tc>
          <w:tcPr>
            <w:tcW w:w="820" w:type="dxa"/>
            <w:noWrap/>
            <w:vAlign w:val="bottom"/>
          </w:tcPr>
          <w:p w:rsidR="003F20EA" w:rsidRPr="000312C8" w:rsidRDefault="003F20EA" w:rsidP="00926327">
            <w:pPr>
              <w:spacing w:before="40" w:after="40"/>
              <w:jc w:val="right"/>
              <w:rPr>
                <w:sz w:val="18"/>
              </w:rPr>
            </w:pPr>
            <w:r w:rsidRPr="000312C8">
              <w:rPr>
                <w:sz w:val="18"/>
              </w:rPr>
              <w:t>2</w:t>
            </w:r>
            <w:r>
              <w:rPr>
                <w:sz w:val="18"/>
              </w:rPr>
              <w:t xml:space="preserve"> </w:t>
            </w:r>
            <w:r w:rsidRPr="000312C8">
              <w:rPr>
                <w:sz w:val="18"/>
              </w:rPr>
              <w:t>031</w:t>
            </w:r>
          </w:p>
        </w:tc>
        <w:tc>
          <w:tcPr>
            <w:tcW w:w="909" w:type="dxa"/>
            <w:noWrap/>
            <w:vAlign w:val="bottom"/>
          </w:tcPr>
          <w:p w:rsidR="003F20EA" w:rsidRPr="000312C8" w:rsidRDefault="003F20EA" w:rsidP="00926327">
            <w:pPr>
              <w:spacing w:before="40" w:after="40"/>
              <w:jc w:val="right"/>
              <w:rPr>
                <w:sz w:val="18"/>
              </w:rPr>
            </w:pPr>
            <w:r w:rsidRPr="000312C8">
              <w:rPr>
                <w:sz w:val="18"/>
              </w:rPr>
              <w:t>34</w:t>
            </w:r>
          </w:p>
        </w:tc>
        <w:tc>
          <w:tcPr>
            <w:tcW w:w="887" w:type="dxa"/>
            <w:noWrap/>
            <w:vAlign w:val="bottom"/>
          </w:tcPr>
          <w:p w:rsidR="003F20EA" w:rsidRPr="000312C8" w:rsidRDefault="003F20EA" w:rsidP="00926327">
            <w:pPr>
              <w:spacing w:before="40" w:after="40"/>
              <w:jc w:val="right"/>
              <w:rPr>
                <w:sz w:val="18"/>
              </w:rPr>
            </w:pPr>
            <w:r w:rsidRPr="000312C8">
              <w:rPr>
                <w:sz w:val="18"/>
              </w:rPr>
              <w:t>17</w:t>
            </w:r>
            <w:r>
              <w:rPr>
                <w:sz w:val="18"/>
              </w:rPr>
              <w:t xml:space="preserve"> </w:t>
            </w:r>
            <w:r w:rsidRPr="000312C8">
              <w:rPr>
                <w:sz w:val="18"/>
              </w:rPr>
              <w:t>570</w:t>
            </w:r>
          </w:p>
        </w:tc>
        <w:tc>
          <w:tcPr>
            <w:tcW w:w="820" w:type="dxa"/>
            <w:noWrap/>
            <w:vAlign w:val="bottom"/>
          </w:tcPr>
          <w:p w:rsidR="003F20EA" w:rsidRPr="000312C8" w:rsidRDefault="003F20EA" w:rsidP="00926327">
            <w:pPr>
              <w:spacing w:before="40" w:after="40"/>
              <w:jc w:val="right"/>
              <w:rPr>
                <w:sz w:val="18"/>
              </w:rPr>
            </w:pPr>
            <w:r w:rsidRPr="000312C8">
              <w:rPr>
                <w:sz w:val="18"/>
              </w:rPr>
              <w:t>1</w:t>
            </w:r>
            <w:r>
              <w:rPr>
                <w:sz w:val="18"/>
              </w:rPr>
              <w:t xml:space="preserve"> </w:t>
            </w:r>
            <w:r w:rsidRPr="000312C8">
              <w:rPr>
                <w:sz w:val="18"/>
              </w:rPr>
              <w:t>874</w:t>
            </w:r>
          </w:p>
        </w:tc>
        <w:tc>
          <w:tcPr>
            <w:tcW w:w="976" w:type="dxa"/>
            <w:noWrap/>
            <w:vAlign w:val="bottom"/>
          </w:tcPr>
          <w:p w:rsidR="003F20EA" w:rsidRPr="000312C8" w:rsidRDefault="003F20EA" w:rsidP="00926327">
            <w:pPr>
              <w:spacing w:before="40" w:after="40"/>
              <w:jc w:val="right"/>
              <w:rPr>
                <w:sz w:val="18"/>
              </w:rPr>
            </w:pPr>
            <w:r w:rsidRPr="000312C8">
              <w:rPr>
                <w:sz w:val="18"/>
              </w:rPr>
              <w:t>-</w:t>
            </w:r>
          </w:p>
        </w:tc>
        <w:tc>
          <w:tcPr>
            <w:tcW w:w="887" w:type="dxa"/>
            <w:noWrap/>
            <w:vAlign w:val="bottom"/>
          </w:tcPr>
          <w:p w:rsidR="003F20EA" w:rsidRPr="000312C8" w:rsidRDefault="003F20EA" w:rsidP="00926327">
            <w:pPr>
              <w:spacing w:before="40" w:after="40"/>
              <w:jc w:val="right"/>
              <w:rPr>
                <w:sz w:val="18"/>
              </w:rPr>
            </w:pPr>
            <w:r w:rsidRPr="000312C8">
              <w:rPr>
                <w:sz w:val="18"/>
              </w:rPr>
              <w:t>-</w:t>
            </w:r>
          </w:p>
        </w:tc>
        <w:tc>
          <w:tcPr>
            <w:tcW w:w="820" w:type="dxa"/>
            <w:noWrap/>
            <w:vAlign w:val="bottom"/>
          </w:tcPr>
          <w:p w:rsidR="003F20EA" w:rsidRPr="000312C8" w:rsidRDefault="003F20EA" w:rsidP="00926327">
            <w:pPr>
              <w:spacing w:before="40" w:after="40"/>
              <w:jc w:val="right"/>
              <w:rPr>
                <w:sz w:val="18"/>
              </w:rPr>
            </w:pPr>
            <w:r w:rsidRPr="000312C8">
              <w:rPr>
                <w:sz w:val="18"/>
              </w:rPr>
              <w:t>-</w:t>
            </w:r>
          </w:p>
        </w:tc>
        <w:tc>
          <w:tcPr>
            <w:tcW w:w="1158" w:type="dxa"/>
            <w:noWrap/>
            <w:vAlign w:val="bottom"/>
          </w:tcPr>
          <w:p w:rsidR="003F20EA" w:rsidRPr="000312C8" w:rsidRDefault="003F20EA" w:rsidP="00926327">
            <w:pPr>
              <w:spacing w:before="40" w:after="40"/>
              <w:jc w:val="right"/>
              <w:rPr>
                <w:sz w:val="18"/>
              </w:rPr>
            </w:pPr>
            <w:r w:rsidRPr="000312C8">
              <w:rPr>
                <w:sz w:val="18"/>
              </w:rPr>
              <w:t>88</w:t>
            </w:r>
          </w:p>
        </w:tc>
        <w:tc>
          <w:tcPr>
            <w:tcW w:w="895" w:type="dxa"/>
            <w:noWrap/>
            <w:vAlign w:val="bottom"/>
          </w:tcPr>
          <w:p w:rsidR="003F20EA" w:rsidRPr="000312C8" w:rsidRDefault="003F20EA" w:rsidP="00926327">
            <w:pPr>
              <w:spacing w:before="40" w:after="40"/>
              <w:jc w:val="right"/>
              <w:rPr>
                <w:sz w:val="18"/>
              </w:rPr>
            </w:pPr>
            <w:r w:rsidRPr="000312C8">
              <w:rPr>
                <w:sz w:val="18"/>
              </w:rPr>
              <w:t>8</w:t>
            </w:r>
            <w:r>
              <w:rPr>
                <w:sz w:val="18"/>
              </w:rPr>
              <w:t xml:space="preserve"> </w:t>
            </w:r>
            <w:r w:rsidRPr="000312C8">
              <w:rPr>
                <w:sz w:val="18"/>
              </w:rPr>
              <w:t>582</w:t>
            </w:r>
          </w:p>
        </w:tc>
        <w:tc>
          <w:tcPr>
            <w:tcW w:w="820" w:type="dxa"/>
            <w:noWrap/>
            <w:vAlign w:val="bottom"/>
          </w:tcPr>
          <w:p w:rsidR="003F20EA" w:rsidRPr="000312C8" w:rsidRDefault="003F20EA" w:rsidP="00926327">
            <w:pPr>
              <w:spacing w:before="40" w:after="40"/>
              <w:jc w:val="right"/>
              <w:rPr>
                <w:sz w:val="18"/>
              </w:rPr>
            </w:pPr>
            <w:r w:rsidRPr="000312C8">
              <w:rPr>
                <w:sz w:val="18"/>
              </w:rPr>
              <w:t>806</w:t>
            </w:r>
          </w:p>
        </w:tc>
      </w:tr>
      <w:tr w:rsidR="003F20EA" w:rsidRPr="000312C8" w:rsidTr="000A0CBF">
        <w:trPr>
          <w:trHeight w:val="315"/>
        </w:trPr>
        <w:tc>
          <w:tcPr>
            <w:tcW w:w="1574" w:type="dxa"/>
            <w:tcBorders>
              <w:bottom w:val="single" w:sz="12" w:space="0" w:color="auto"/>
            </w:tcBorders>
            <w:noWrap/>
          </w:tcPr>
          <w:p w:rsidR="003F20EA" w:rsidRPr="000312C8" w:rsidRDefault="003F20EA" w:rsidP="00926327">
            <w:pPr>
              <w:snapToGrid w:val="0"/>
              <w:spacing w:before="40" w:after="40"/>
              <w:jc w:val="both"/>
              <w:rPr>
                <w:sz w:val="18"/>
              </w:rPr>
            </w:pPr>
            <w:r w:rsidRPr="000312C8">
              <w:rPr>
                <w:sz w:val="18"/>
              </w:rPr>
              <w:t>Sevastopol City</w:t>
            </w:r>
          </w:p>
        </w:tc>
        <w:tc>
          <w:tcPr>
            <w:tcW w:w="908"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5</w:t>
            </w:r>
          </w:p>
        </w:tc>
        <w:tc>
          <w:tcPr>
            <w:tcW w:w="887"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3</w:t>
            </w:r>
            <w:r>
              <w:rPr>
                <w:sz w:val="18"/>
              </w:rPr>
              <w:t xml:space="preserve"> </w:t>
            </w:r>
            <w:r w:rsidRPr="000312C8">
              <w:rPr>
                <w:sz w:val="18"/>
              </w:rPr>
              <w:t>426</w:t>
            </w:r>
          </w:p>
        </w:tc>
        <w:tc>
          <w:tcPr>
            <w:tcW w:w="820"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260</w:t>
            </w:r>
          </w:p>
        </w:tc>
        <w:tc>
          <w:tcPr>
            <w:tcW w:w="909"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1</w:t>
            </w:r>
          </w:p>
        </w:tc>
        <w:tc>
          <w:tcPr>
            <w:tcW w:w="887"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318</w:t>
            </w:r>
          </w:p>
        </w:tc>
        <w:tc>
          <w:tcPr>
            <w:tcW w:w="820"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46</w:t>
            </w:r>
          </w:p>
        </w:tc>
        <w:tc>
          <w:tcPr>
            <w:tcW w:w="976"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w:t>
            </w:r>
          </w:p>
        </w:tc>
        <w:tc>
          <w:tcPr>
            <w:tcW w:w="887"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w:t>
            </w:r>
          </w:p>
        </w:tc>
        <w:tc>
          <w:tcPr>
            <w:tcW w:w="820"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w:t>
            </w:r>
          </w:p>
        </w:tc>
        <w:tc>
          <w:tcPr>
            <w:tcW w:w="1158"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2</w:t>
            </w:r>
          </w:p>
        </w:tc>
        <w:tc>
          <w:tcPr>
            <w:tcW w:w="895"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173</w:t>
            </w:r>
          </w:p>
        </w:tc>
        <w:tc>
          <w:tcPr>
            <w:tcW w:w="820" w:type="dxa"/>
            <w:tcBorders>
              <w:bottom w:val="single" w:sz="12" w:space="0" w:color="auto"/>
            </w:tcBorders>
            <w:noWrap/>
            <w:vAlign w:val="bottom"/>
          </w:tcPr>
          <w:p w:rsidR="003F20EA" w:rsidRPr="000312C8" w:rsidRDefault="003F20EA" w:rsidP="00926327">
            <w:pPr>
              <w:spacing w:before="40" w:after="40"/>
              <w:jc w:val="right"/>
              <w:rPr>
                <w:sz w:val="18"/>
              </w:rPr>
            </w:pPr>
            <w:r w:rsidRPr="000312C8">
              <w:rPr>
                <w:sz w:val="18"/>
              </w:rPr>
              <w:t>21</w:t>
            </w:r>
          </w:p>
        </w:tc>
      </w:tr>
    </w:tbl>
    <w:p w:rsidR="003F20EA" w:rsidRDefault="003F20EA" w:rsidP="003F20EA">
      <w:pPr>
        <w:spacing w:before="120"/>
        <w:ind w:left="568" w:hanging="284"/>
      </w:pPr>
      <w:r>
        <w:t>*</w:t>
      </w:r>
      <w:r>
        <w:tab/>
      </w:r>
      <w:r w:rsidRPr="00040D98">
        <w:t>Of the total number of students in general education est</w:t>
      </w:r>
      <w:r>
        <w:t xml:space="preserve">ablishments, 86,562 attend arts </w:t>
      </w:r>
      <w:r w:rsidRPr="00040D98">
        <w:t>oriented schools, 71,317 science-oriented schools, and 19,202 academies.</w:t>
      </w:r>
    </w:p>
    <w:p w:rsidR="000B7B1B" w:rsidRPr="00040D98" w:rsidRDefault="000B7B1B" w:rsidP="00997CA0">
      <w:pPr>
        <w:tabs>
          <w:tab w:val="left" w:pos="4860"/>
        </w:tabs>
        <w:spacing w:before="120"/>
        <w:ind w:leftChars="567" w:left="31680" w:right="1134"/>
        <w:jc w:val="both"/>
      </w:pPr>
      <w:r>
        <w:br w:type="page"/>
      </w:r>
      <w:r w:rsidRPr="00040D98">
        <w:t>Table 24</w:t>
      </w:r>
    </w:p>
    <w:p w:rsidR="000B7B1B" w:rsidRPr="00040D98" w:rsidRDefault="000B7B1B" w:rsidP="00997CA0">
      <w:pPr>
        <w:spacing w:after="120"/>
        <w:ind w:leftChars="567" w:left="31680" w:right="1134"/>
        <w:rPr>
          <w:b/>
          <w:bCs/>
          <w:iCs/>
        </w:rPr>
      </w:pPr>
      <w:r w:rsidRPr="00040D98">
        <w:rPr>
          <w:b/>
          <w:bCs/>
          <w:iCs/>
        </w:rPr>
        <w:t>Percentage of Ukrainian children attending intermediate general education establishments, 2006</w:t>
      </w:r>
    </w:p>
    <w:p w:rsidR="000B7B1B" w:rsidRPr="00040D98" w:rsidRDefault="000B7B1B" w:rsidP="00997CA0">
      <w:pPr>
        <w:pStyle w:val="NormalWeb"/>
        <w:spacing w:before="0" w:after="120"/>
        <w:ind w:leftChars="567" w:left="31680" w:right="1134"/>
        <w:jc w:val="both"/>
        <w:rPr>
          <w:b/>
          <w:bCs/>
          <w:iCs/>
        </w:rPr>
      </w:pPr>
      <w:r w:rsidRPr="00500888">
        <w:t xml:space="preserve"> (</w:t>
      </w:r>
      <w:r w:rsidRPr="00500888">
        <w:rPr>
          <w:i/>
        </w:rPr>
        <w:t>Source</w:t>
      </w:r>
      <w:r>
        <w:t xml:space="preserve">:  </w:t>
      </w:r>
      <w:r w:rsidRPr="00500888">
        <w:t>Government Committee on Statistics)</w:t>
      </w:r>
    </w:p>
    <w:tbl>
      <w:tblPr>
        <w:tblW w:w="0" w:type="auto"/>
        <w:tblInd w:w="284" w:type="dxa"/>
        <w:tblLayout w:type="fixed"/>
        <w:tblCellMar>
          <w:left w:w="0" w:type="dxa"/>
          <w:right w:w="0" w:type="dxa"/>
        </w:tblCellMar>
        <w:tblLook w:val="0000" w:firstRow="0" w:lastRow="0" w:firstColumn="0" w:lastColumn="0" w:noHBand="0" w:noVBand="0"/>
      </w:tblPr>
      <w:tblGrid>
        <w:gridCol w:w="2055"/>
        <w:gridCol w:w="1114"/>
        <w:gridCol w:w="1532"/>
        <w:gridCol w:w="1871"/>
        <w:gridCol w:w="1871"/>
        <w:gridCol w:w="1871"/>
        <w:gridCol w:w="1871"/>
      </w:tblGrid>
      <w:tr w:rsidR="000B7B1B" w:rsidRPr="00040D98" w:rsidTr="00B30092">
        <w:trPr>
          <w:tblHeader/>
        </w:trPr>
        <w:tc>
          <w:tcPr>
            <w:tcW w:w="2055" w:type="dxa"/>
            <w:vMerge w:val="restart"/>
            <w:tcBorders>
              <w:top w:val="single" w:sz="4" w:space="0" w:color="auto"/>
            </w:tcBorders>
            <w:noWrap/>
            <w:vAlign w:val="bottom"/>
          </w:tcPr>
          <w:p w:rsidR="000B7B1B" w:rsidRPr="00500888" w:rsidRDefault="000B7B1B" w:rsidP="00563C73">
            <w:pPr>
              <w:spacing w:before="80" w:after="80" w:line="200" w:lineRule="exact"/>
              <w:jc w:val="both"/>
              <w:rPr>
                <w:i/>
                <w:sz w:val="16"/>
              </w:rPr>
            </w:pPr>
            <w:bookmarkStart w:id="5" w:name="RANGE!A1:I40"/>
            <w:bookmarkEnd w:id="5"/>
            <w:r w:rsidRPr="00500888">
              <w:rPr>
                <w:i/>
                <w:sz w:val="16"/>
              </w:rPr>
              <w:t> </w:t>
            </w:r>
          </w:p>
        </w:tc>
        <w:tc>
          <w:tcPr>
            <w:tcW w:w="2646" w:type="dxa"/>
            <w:gridSpan w:val="2"/>
            <w:tcBorders>
              <w:top w:val="single" w:sz="4" w:space="0" w:color="auto"/>
              <w:bottom w:val="single" w:sz="4" w:space="0" w:color="auto"/>
            </w:tcBorders>
            <w:noWrap/>
            <w:vAlign w:val="bottom"/>
          </w:tcPr>
          <w:p w:rsidR="000B7B1B" w:rsidRPr="00500888" w:rsidRDefault="000B7B1B" w:rsidP="00563C73">
            <w:pPr>
              <w:spacing w:before="80" w:after="80" w:line="200" w:lineRule="exact"/>
              <w:jc w:val="center"/>
              <w:rPr>
                <w:i/>
                <w:sz w:val="16"/>
              </w:rPr>
            </w:pPr>
            <w:r w:rsidRPr="00500888">
              <w:rPr>
                <w:i/>
                <w:sz w:val="16"/>
              </w:rPr>
              <w:t>Total number of students in  general education day establishments</w:t>
            </w:r>
          </w:p>
        </w:tc>
        <w:tc>
          <w:tcPr>
            <w:tcW w:w="1871" w:type="dxa"/>
            <w:vMerge w:val="restart"/>
            <w:tcBorders>
              <w:top w:val="single" w:sz="4" w:space="0" w:color="auto"/>
            </w:tcBorders>
            <w:noWrap/>
            <w:vAlign w:val="bottom"/>
          </w:tcPr>
          <w:p w:rsidR="000B7B1B" w:rsidRPr="00500888" w:rsidRDefault="000B7B1B" w:rsidP="00563C73">
            <w:pPr>
              <w:spacing w:before="80" w:after="80" w:line="200" w:lineRule="exact"/>
              <w:jc w:val="right"/>
              <w:rPr>
                <w:i/>
                <w:sz w:val="16"/>
              </w:rPr>
            </w:pPr>
            <w:r w:rsidRPr="00500888">
              <w:rPr>
                <w:i/>
                <w:sz w:val="16"/>
              </w:rPr>
              <w:t>Number of pupils up</w:t>
            </w:r>
            <w:r>
              <w:rPr>
                <w:i/>
                <w:sz w:val="16"/>
              </w:rPr>
              <w:br/>
            </w:r>
            <w:r w:rsidRPr="00500888">
              <w:rPr>
                <w:i/>
                <w:sz w:val="16"/>
              </w:rPr>
              <w:t xml:space="preserve"> to</w:t>
            </w:r>
            <w:r>
              <w:rPr>
                <w:i/>
                <w:sz w:val="16"/>
              </w:rPr>
              <w:t xml:space="preserve"> </w:t>
            </w:r>
            <w:r w:rsidRPr="00500888">
              <w:rPr>
                <w:i/>
                <w:sz w:val="16"/>
              </w:rPr>
              <w:t>and including 9 years</w:t>
            </w:r>
            <w:r>
              <w:rPr>
                <w:i/>
                <w:sz w:val="16"/>
              </w:rPr>
              <w:br/>
            </w:r>
            <w:r w:rsidRPr="00500888">
              <w:rPr>
                <w:i/>
                <w:sz w:val="16"/>
              </w:rPr>
              <w:t>of age</w:t>
            </w:r>
            <w:r>
              <w:rPr>
                <w:i/>
                <w:sz w:val="16"/>
              </w:rPr>
              <w:t xml:space="preserve"> </w:t>
            </w:r>
            <w:r w:rsidRPr="00500888">
              <w:rPr>
                <w:i/>
                <w:sz w:val="16"/>
              </w:rPr>
              <w:t>as a % of permanent population of</w:t>
            </w:r>
            <w:r>
              <w:rPr>
                <w:i/>
                <w:sz w:val="16"/>
              </w:rPr>
              <w:t xml:space="preserve"> </w:t>
            </w:r>
            <w:r w:rsidRPr="00500888">
              <w:rPr>
                <w:i/>
                <w:sz w:val="16"/>
              </w:rPr>
              <w:t xml:space="preserve">6-9-year olds* </w:t>
            </w:r>
          </w:p>
        </w:tc>
        <w:tc>
          <w:tcPr>
            <w:tcW w:w="1871" w:type="dxa"/>
            <w:vMerge w:val="restart"/>
            <w:tcBorders>
              <w:top w:val="single" w:sz="4" w:space="0" w:color="auto"/>
            </w:tcBorders>
            <w:noWrap/>
            <w:vAlign w:val="bottom"/>
          </w:tcPr>
          <w:p w:rsidR="000B7B1B" w:rsidRPr="00500888" w:rsidRDefault="000B7B1B" w:rsidP="00563C73">
            <w:pPr>
              <w:spacing w:before="80" w:after="80" w:line="200" w:lineRule="exact"/>
              <w:jc w:val="right"/>
              <w:rPr>
                <w:i/>
                <w:sz w:val="16"/>
              </w:rPr>
            </w:pPr>
            <w:r>
              <w:rPr>
                <w:i/>
                <w:sz w:val="16"/>
              </w:rPr>
              <w:t>Number of students aged</w:t>
            </w:r>
            <w:r>
              <w:rPr>
                <w:i/>
                <w:sz w:val="16"/>
              </w:rPr>
              <w:br/>
              <w:t>10-14 as a % population</w:t>
            </w:r>
            <w:r>
              <w:rPr>
                <w:i/>
                <w:sz w:val="16"/>
              </w:rPr>
              <w:br/>
              <w:t xml:space="preserve">of 10-14 year olds* </w:t>
            </w:r>
          </w:p>
        </w:tc>
        <w:tc>
          <w:tcPr>
            <w:tcW w:w="1871" w:type="dxa"/>
            <w:vMerge w:val="restart"/>
            <w:tcBorders>
              <w:top w:val="single" w:sz="4" w:space="0" w:color="auto"/>
            </w:tcBorders>
            <w:noWrap/>
            <w:vAlign w:val="bottom"/>
          </w:tcPr>
          <w:p w:rsidR="000B7B1B" w:rsidRPr="00500888" w:rsidRDefault="000B7B1B" w:rsidP="00563C73">
            <w:pPr>
              <w:spacing w:before="80" w:after="80" w:line="200" w:lineRule="exact"/>
              <w:jc w:val="right"/>
              <w:rPr>
                <w:i/>
                <w:sz w:val="16"/>
              </w:rPr>
            </w:pPr>
            <w:r>
              <w:rPr>
                <w:i/>
                <w:sz w:val="16"/>
              </w:rPr>
              <w:t>Number of students</w:t>
            </w:r>
            <w:r>
              <w:rPr>
                <w:i/>
                <w:sz w:val="16"/>
              </w:rPr>
              <w:br/>
              <w:t xml:space="preserve"> aged 15 or older as a %</w:t>
            </w:r>
            <w:r>
              <w:rPr>
                <w:i/>
                <w:sz w:val="16"/>
              </w:rPr>
              <w:br/>
              <w:t>of permanent population</w:t>
            </w:r>
            <w:r>
              <w:rPr>
                <w:i/>
                <w:sz w:val="16"/>
              </w:rPr>
              <w:br/>
              <w:t xml:space="preserve">of 15-17-year olds* </w:t>
            </w:r>
            <w:r w:rsidRPr="00500888">
              <w:rPr>
                <w:i/>
                <w:sz w:val="16"/>
              </w:rPr>
              <w:t xml:space="preserve"> </w:t>
            </w:r>
          </w:p>
        </w:tc>
        <w:tc>
          <w:tcPr>
            <w:tcW w:w="1871" w:type="dxa"/>
            <w:vMerge w:val="restart"/>
            <w:tcBorders>
              <w:top w:val="single" w:sz="4" w:space="0" w:color="auto"/>
            </w:tcBorders>
            <w:noWrap/>
            <w:vAlign w:val="bottom"/>
          </w:tcPr>
          <w:p w:rsidR="000B7B1B" w:rsidRPr="00500888" w:rsidRDefault="000B7B1B" w:rsidP="00563C73">
            <w:pPr>
              <w:spacing w:before="80" w:after="80" w:line="200" w:lineRule="exact"/>
              <w:jc w:val="right"/>
              <w:rPr>
                <w:i/>
                <w:sz w:val="16"/>
              </w:rPr>
            </w:pPr>
            <w:r>
              <w:rPr>
                <w:i/>
                <w:sz w:val="16"/>
              </w:rPr>
              <w:t>Number of pupils aged</w:t>
            </w:r>
            <w:r>
              <w:rPr>
                <w:i/>
                <w:sz w:val="16"/>
              </w:rPr>
              <w:br/>
              <w:t xml:space="preserve">6 as a % of permanent population of 6 year olds* </w:t>
            </w:r>
          </w:p>
        </w:tc>
      </w:tr>
      <w:tr w:rsidR="000B7B1B" w:rsidRPr="00040D98" w:rsidTr="00B30092">
        <w:trPr>
          <w:tblHeader/>
        </w:trPr>
        <w:tc>
          <w:tcPr>
            <w:tcW w:w="2055" w:type="dxa"/>
            <w:vMerge/>
            <w:tcBorders>
              <w:bottom w:val="single" w:sz="12" w:space="0" w:color="auto"/>
            </w:tcBorders>
            <w:noWrap/>
            <w:vAlign w:val="bottom"/>
          </w:tcPr>
          <w:p w:rsidR="000B7B1B" w:rsidRPr="00040D98" w:rsidRDefault="000B7B1B" w:rsidP="00563C73">
            <w:pPr>
              <w:spacing w:before="80" w:after="80" w:line="200" w:lineRule="exact"/>
              <w:jc w:val="both"/>
            </w:pPr>
          </w:p>
        </w:tc>
        <w:tc>
          <w:tcPr>
            <w:tcW w:w="1114" w:type="dxa"/>
            <w:tcBorders>
              <w:top w:val="single" w:sz="4" w:space="0" w:color="auto"/>
              <w:bottom w:val="single" w:sz="12" w:space="0" w:color="auto"/>
            </w:tcBorders>
            <w:noWrap/>
            <w:vAlign w:val="bottom"/>
          </w:tcPr>
          <w:p w:rsidR="000B7B1B" w:rsidRPr="00500888" w:rsidRDefault="000B7B1B" w:rsidP="00563C73">
            <w:pPr>
              <w:spacing w:before="80" w:after="80" w:line="200" w:lineRule="exact"/>
              <w:jc w:val="right"/>
              <w:rPr>
                <w:i/>
                <w:sz w:val="16"/>
              </w:rPr>
            </w:pPr>
            <w:r>
              <w:rPr>
                <w:i/>
                <w:sz w:val="16"/>
              </w:rPr>
              <w:t>% of expected population on 1.01.2007</w:t>
            </w:r>
          </w:p>
        </w:tc>
        <w:tc>
          <w:tcPr>
            <w:tcW w:w="1532" w:type="dxa"/>
            <w:tcBorders>
              <w:top w:val="single" w:sz="4" w:space="0" w:color="auto"/>
              <w:bottom w:val="single" w:sz="12" w:space="0" w:color="auto"/>
            </w:tcBorders>
            <w:noWrap/>
            <w:vAlign w:val="bottom"/>
          </w:tcPr>
          <w:p w:rsidR="000B7B1B" w:rsidRPr="00500888" w:rsidRDefault="000B7B1B" w:rsidP="00563C73">
            <w:pPr>
              <w:spacing w:before="80" w:after="80" w:line="200" w:lineRule="exact"/>
              <w:jc w:val="right"/>
              <w:rPr>
                <w:i/>
                <w:sz w:val="16"/>
              </w:rPr>
            </w:pPr>
            <w:r>
              <w:rPr>
                <w:i/>
                <w:sz w:val="16"/>
              </w:rPr>
              <w:t>% of permanent population of 6</w:t>
            </w:r>
            <w:r>
              <w:rPr>
                <w:i/>
                <w:sz w:val="16"/>
              </w:rPr>
              <w:noBreakHyphen/>
              <w:t>17</w:t>
            </w:r>
            <w:r>
              <w:rPr>
                <w:i/>
                <w:sz w:val="16"/>
              </w:rPr>
              <w:noBreakHyphen/>
              <w:t>year olds*</w:t>
            </w:r>
            <w:r w:rsidRPr="00500888">
              <w:rPr>
                <w:i/>
                <w:sz w:val="16"/>
              </w:rPr>
              <w:t xml:space="preserve">  </w:t>
            </w:r>
          </w:p>
        </w:tc>
        <w:tc>
          <w:tcPr>
            <w:tcW w:w="1871" w:type="dxa"/>
            <w:vMerge/>
            <w:tcBorders>
              <w:bottom w:val="single" w:sz="12" w:space="0" w:color="auto"/>
            </w:tcBorders>
            <w:noWrap/>
            <w:vAlign w:val="bottom"/>
          </w:tcPr>
          <w:p w:rsidR="000B7B1B" w:rsidRPr="00040D98" w:rsidRDefault="000B7B1B" w:rsidP="00563C73">
            <w:pPr>
              <w:spacing w:before="80" w:after="80" w:line="200" w:lineRule="exact"/>
              <w:jc w:val="both"/>
            </w:pPr>
          </w:p>
        </w:tc>
        <w:tc>
          <w:tcPr>
            <w:tcW w:w="1871" w:type="dxa"/>
            <w:vMerge/>
            <w:tcBorders>
              <w:bottom w:val="single" w:sz="12" w:space="0" w:color="auto"/>
            </w:tcBorders>
            <w:noWrap/>
            <w:vAlign w:val="bottom"/>
          </w:tcPr>
          <w:p w:rsidR="000B7B1B" w:rsidRPr="00040D98" w:rsidRDefault="000B7B1B" w:rsidP="00563C73">
            <w:pPr>
              <w:spacing w:before="80" w:after="80" w:line="200" w:lineRule="exact"/>
              <w:jc w:val="both"/>
            </w:pPr>
          </w:p>
        </w:tc>
        <w:tc>
          <w:tcPr>
            <w:tcW w:w="1871" w:type="dxa"/>
            <w:vMerge/>
            <w:tcBorders>
              <w:bottom w:val="single" w:sz="12" w:space="0" w:color="auto"/>
            </w:tcBorders>
            <w:noWrap/>
            <w:vAlign w:val="bottom"/>
          </w:tcPr>
          <w:p w:rsidR="000B7B1B" w:rsidRPr="00040D98" w:rsidRDefault="000B7B1B" w:rsidP="00563C73">
            <w:pPr>
              <w:spacing w:before="80" w:after="80" w:line="200" w:lineRule="exact"/>
              <w:jc w:val="both"/>
            </w:pPr>
          </w:p>
        </w:tc>
        <w:tc>
          <w:tcPr>
            <w:tcW w:w="1871" w:type="dxa"/>
            <w:vMerge/>
            <w:tcBorders>
              <w:bottom w:val="single" w:sz="12" w:space="0" w:color="auto"/>
            </w:tcBorders>
            <w:noWrap/>
            <w:vAlign w:val="bottom"/>
          </w:tcPr>
          <w:p w:rsidR="000B7B1B" w:rsidRPr="00040D98" w:rsidRDefault="000B7B1B" w:rsidP="00563C73">
            <w:pPr>
              <w:spacing w:before="80" w:after="80" w:line="200" w:lineRule="exact"/>
              <w:jc w:val="both"/>
            </w:pPr>
          </w:p>
        </w:tc>
      </w:tr>
      <w:tr w:rsidR="000B7B1B" w:rsidRPr="00500888" w:rsidTr="000A0CBF">
        <w:tc>
          <w:tcPr>
            <w:tcW w:w="2055" w:type="dxa"/>
            <w:tcBorders>
              <w:top w:val="single" w:sz="12" w:space="0" w:color="auto"/>
            </w:tcBorders>
            <w:noWrap/>
            <w:vAlign w:val="center"/>
          </w:tcPr>
          <w:p w:rsidR="000B7B1B" w:rsidRPr="00500888" w:rsidRDefault="000B7B1B" w:rsidP="00926327">
            <w:pPr>
              <w:snapToGrid w:val="0"/>
              <w:spacing w:before="40" w:after="40"/>
              <w:jc w:val="both"/>
              <w:rPr>
                <w:bCs/>
                <w:sz w:val="18"/>
              </w:rPr>
            </w:pPr>
            <w:r w:rsidRPr="00500888">
              <w:rPr>
                <w:bCs/>
                <w:sz w:val="18"/>
              </w:rPr>
              <w:t>Ukraine</w:t>
            </w:r>
          </w:p>
        </w:tc>
        <w:tc>
          <w:tcPr>
            <w:tcW w:w="1114" w:type="dxa"/>
            <w:tcBorders>
              <w:top w:val="single" w:sz="12" w:space="0" w:color="auto"/>
            </w:tcBorders>
            <w:noWrap/>
            <w:vAlign w:val="bottom"/>
          </w:tcPr>
          <w:p w:rsidR="000B7B1B" w:rsidRPr="00500888" w:rsidRDefault="000B7B1B" w:rsidP="00926327">
            <w:pPr>
              <w:spacing w:before="40" w:after="40"/>
              <w:jc w:val="right"/>
              <w:rPr>
                <w:bCs/>
                <w:sz w:val="18"/>
              </w:rPr>
            </w:pPr>
            <w:r w:rsidRPr="00500888">
              <w:rPr>
                <w:bCs/>
                <w:sz w:val="18"/>
              </w:rPr>
              <w:t>10.8</w:t>
            </w:r>
          </w:p>
        </w:tc>
        <w:tc>
          <w:tcPr>
            <w:tcW w:w="1532" w:type="dxa"/>
            <w:tcBorders>
              <w:top w:val="single" w:sz="12" w:space="0" w:color="auto"/>
            </w:tcBorders>
            <w:noWrap/>
            <w:vAlign w:val="bottom"/>
          </w:tcPr>
          <w:p w:rsidR="000B7B1B" w:rsidRPr="00500888" w:rsidRDefault="000B7B1B" w:rsidP="00926327">
            <w:pPr>
              <w:spacing w:before="40" w:after="40"/>
              <w:jc w:val="right"/>
              <w:rPr>
                <w:bCs/>
                <w:sz w:val="18"/>
              </w:rPr>
            </w:pPr>
            <w:r w:rsidRPr="00500888">
              <w:rPr>
                <w:bCs/>
                <w:sz w:val="18"/>
              </w:rPr>
              <w:t>78.1</w:t>
            </w:r>
          </w:p>
        </w:tc>
        <w:tc>
          <w:tcPr>
            <w:tcW w:w="1871" w:type="dxa"/>
            <w:tcBorders>
              <w:top w:val="single" w:sz="12" w:space="0" w:color="auto"/>
            </w:tcBorders>
            <w:noWrap/>
            <w:vAlign w:val="bottom"/>
          </w:tcPr>
          <w:p w:rsidR="000B7B1B" w:rsidRPr="00500888" w:rsidRDefault="000B7B1B" w:rsidP="00926327">
            <w:pPr>
              <w:spacing w:before="40" w:after="40"/>
              <w:jc w:val="right"/>
              <w:rPr>
                <w:bCs/>
                <w:sz w:val="18"/>
              </w:rPr>
            </w:pPr>
            <w:r w:rsidRPr="00500888">
              <w:rPr>
                <w:bCs/>
                <w:sz w:val="18"/>
              </w:rPr>
              <w:t>89.0</w:t>
            </w:r>
          </w:p>
        </w:tc>
        <w:tc>
          <w:tcPr>
            <w:tcW w:w="1871" w:type="dxa"/>
            <w:tcBorders>
              <w:top w:val="single" w:sz="12" w:space="0" w:color="auto"/>
            </w:tcBorders>
            <w:noWrap/>
            <w:vAlign w:val="bottom"/>
          </w:tcPr>
          <w:p w:rsidR="000B7B1B" w:rsidRPr="00500888" w:rsidRDefault="000B7B1B" w:rsidP="00926327">
            <w:pPr>
              <w:spacing w:before="40" w:after="40"/>
              <w:jc w:val="right"/>
              <w:rPr>
                <w:bCs/>
                <w:sz w:val="18"/>
              </w:rPr>
            </w:pPr>
            <w:r w:rsidRPr="00500888">
              <w:rPr>
                <w:bCs/>
                <w:sz w:val="18"/>
              </w:rPr>
              <w:t>93.3</w:t>
            </w:r>
          </w:p>
        </w:tc>
        <w:tc>
          <w:tcPr>
            <w:tcW w:w="1871" w:type="dxa"/>
            <w:tcBorders>
              <w:top w:val="single" w:sz="12" w:space="0" w:color="auto"/>
            </w:tcBorders>
            <w:noWrap/>
            <w:vAlign w:val="bottom"/>
          </w:tcPr>
          <w:p w:rsidR="000B7B1B" w:rsidRPr="00500888" w:rsidRDefault="000B7B1B" w:rsidP="00926327">
            <w:pPr>
              <w:spacing w:before="40" w:after="40"/>
              <w:jc w:val="right"/>
              <w:rPr>
                <w:bCs/>
                <w:sz w:val="18"/>
              </w:rPr>
            </w:pPr>
            <w:r w:rsidRPr="00500888">
              <w:rPr>
                <w:bCs/>
                <w:sz w:val="18"/>
              </w:rPr>
              <w:t>49.1</w:t>
            </w:r>
          </w:p>
        </w:tc>
        <w:tc>
          <w:tcPr>
            <w:tcW w:w="1871" w:type="dxa"/>
            <w:tcBorders>
              <w:top w:val="single" w:sz="12" w:space="0" w:color="auto"/>
            </w:tcBorders>
            <w:noWrap/>
            <w:vAlign w:val="bottom"/>
          </w:tcPr>
          <w:p w:rsidR="000B7B1B" w:rsidRPr="00500888" w:rsidRDefault="000B7B1B" w:rsidP="00926327">
            <w:pPr>
              <w:spacing w:before="40" w:after="40"/>
              <w:jc w:val="right"/>
              <w:rPr>
                <w:bCs/>
                <w:sz w:val="18"/>
              </w:rPr>
            </w:pPr>
            <w:r w:rsidRPr="00500888">
              <w:rPr>
                <w:bCs/>
                <w:sz w:val="18"/>
              </w:rPr>
              <w:t>72.5</w:t>
            </w:r>
          </w:p>
        </w:tc>
      </w:tr>
      <w:tr w:rsidR="000B7B1B" w:rsidRPr="00500888" w:rsidTr="000B7B1B">
        <w:tc>
          <w:tcPr>
            <w:tcW w:w="2055" w:type="dxa"/>
            <w:noWrap/>
          </w:tcPr>
          <w:p w:rsidR="000B7B1B" w:rsidRPr="00500888" w:rsidRDefault="000B7B1B" w:rsidP="00926327">
            <w:pPr>
              <w:snapToGrid w:val="0"/>
              <w:spacing w:before="40" w:after="40"/>
              <w:rPr>
                <w:sz w:val="18"/>
              </w:rPr>
            </w:pPr>
            <w:r w:rsidRPr="00500888">
              <w:rPr>
                <w:sz w:val="18"/>
              </w:rPr>
              <w:t>Autonomous Republic of Crimea</w:t>
            </w:r>
          </w:p>
        </w:tc>
        <w:tc>
          <w:tcPr>
            <w:tcW w:w="1114" w:type="dxa"/>
            <w:noWrap/>
            <w:vAlign w:val="bottom"/>
          </w:tcPr>
          <w:p w:rsidR="000B7B1B" w:rsidRPr="00500888" w:rsidRDefault="000B7B1B" w:rsidP="00926327">
            <w:pPr>
              <w:spacing w:before="40" w:after="40"/>
              <w:jc w:val="right"/>
              <w:rPr>
                <w:sz w:val="18"/>
              </w:rPr>
            </w:pPr>
            <w:r w:rsidRPr="00500888">
              <w:rPr>
                <w:sz w:val="18"/>
              </w:rPr>
              <w:t>10.3</w:t>
            </w:r>
          </w:p>
        </w:tc>
        <w:tc>
          <w:tcPr>
            <w:tcW w:w="1532" w:type="dxa"/>
            <w:noWrap/>
            <w:vAlign w:val="bottom"/>
          </w:tcPr>
          <w:p w:rsidR="000B7B1B" w:rsidRPr="00500888" w:rsidRDefault="000B7B1B" w:rsidP="00926327">
            <w:pPr>
              <w:spacing w:before="40" w:after="40"/>
              <w:jc w:val="right"/>
              <w:rPr>
                <w:sz w:val="18"/>
              </w:rPr>
            </w:pPr>
            <w:r w:rsidRPr="00500888">
              <w:rPr>
                <w:sz w:val="18"/>
              </w:rPr>
              <w:t>77.1</w:t>
            </w:r>
          </w:p>
        </w:tc>
        <w:tc>
          <w:tcPr>
            <w:tcW w:w="1871" w:type="dxa"/>
            <w:noWrap/>
            <w:vAlign w:val="bottom"/>
          </w:tcPr>
          <w:p w:rsidR="000B7B1B" w:rsidRPr="00500888" w:rsidRDefault="000B7B1B" w:rsidP="00926327">
            <w:pPr>
              <w:spacing w:before="40" w:after="40"/>
              <w:jc w:val="right"/>
              <w:rPr>
                <w:sz w:val="18"/>
              </w:rPr>
            </w:pPr>
            <w:r w:rsidRPr="00500888">
              <w:rPr>
                <w:sz w:val="18"/>
              </w:rPr>
              <w:t>88.6</w:t>
            </w:r>
          </w:p>
        </w:tc>
        <w:tc>
          <w:tcPr>
            <w:tcW w:w="1871" w:type="dxa"/>
            <w:noWrap/>
            <w:vAlign w:val="bottom"/>
          </w:tcPr>
          <w:p w:rsidR="000B7B1B" w:rsidRPr="00500888" w:rsidRDefault="000B7B1B" w:rsidP="00926327">
            <w:pPr>
              <w:spacing w:before="40" w:after="40"/>
              <w:jc w:val="right"/>
              <w:rPr>
                <w:sz w:val="18"/>
              </w:rPr>
            </w:pPr>
            <w:r w:rsidRPr="00500888">
              <w:rPr>
                <w:sz w:val="18"/>
              </w:rPr>
              <w:t>91.3</w:t>
            </w:r>
          </w:p>
        </w:tc>
        <w:tc>
          <w:tcPr>
            <w:tcW w:w="1871" w:type="dxa"/>
            <w:noWrap/>
            <w:vAlign w:val="bottom"/>
          </w:tcPr>
          <w:p w:rsidR="000B7B1B" w:rsidRPr="00500888" w:rsidRDefault="000B7B1B" w:rsidP="00926327">
            <w:pPr>
              <w:spacing w:before="40" w:after="40"/>
              <w:jc w:val="right"/>
              <w:rPr>
                <w:sz w:val="18"/>
              </w:rPr>
            </w:pPr>
            <w:r w:rsidRPr="00500888">
              <w:rPr>
                <w:sz w:val="18"/>
              </w:rPr>
              <w:t>51.2</w:t>
            </w:r>
          </w:p>
        </w:tc>
        <w:tc>
          <w:tcPr>
            <w:tcW w:w="1871" w:type="dxa"/>
            <w:noWrap/>
            <w:vAlign w:val="bottom"/>
          </w:tcPr>
          <w:p w:rsidR="000B7B1B" w:rsidRPr="00500888" w:rsidRDefault="000B7B1B" w:rsidP="00926327">
            <w:pPr>
              <w:spacing w:before="40" w:after="40"/>
              <w:jc w:val="right"/>
              <w:rPr>
                <w:sz w:val="18"/>
              </w:rPr>
            </w:pPr>
            <w:r w:rsidRPr="00500888">
              <w:rPr>
                <w:sz w:val="18"/>
              </w:rPr>
              <w:t>67.6</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Vinnytsia</w:t>
            </w:r>
          </w:p>
        </w:tc>
        <w:tc>
          <w:tcPr>
            <w:tcW w:w="1114" w:type="dxa"/>
            <w:noWrap/>
            <w:vAlign w:val="bottom"/>
          </w:tcPr>
          <w:p w:rsidR="000B7B1B" w:rsidRPr="00500888" w:rsidRDefault="000B7B1B" w:rsidP="00926327">
            <w:pPr>
              <w:spacing w:before="40" w:after="40"/>
              <w:jc w:val="right"/>
              <w:rPr>
                <w:sz w:val="18"/>
              </w:rPr>
            </w:pPr>
            <w:r w:rsidRPr="00500888">
              <w:rPr>
                <w:sz w:val="18"/>
              </w:rPr>
              <w:t>11.5</w:t>
            </w:r>
          </w:p>
        </w:tc>
        <w:tc>
          <w:tcPr>
            <w:tcW w:w="1532" w:type="dxa"/>
            <w:noWrap/>
            <w:vAlign w:val="bottom"/>
          </w:tcPr>
          <w:p w:rsidR="000B7B1B" w:rsidRPr="00500888" w:rsidRDefault="000B7B1B" w:rsidP="00926327">
            <w:pPr>
              <w:spacing w:before="40" w:after="40"/>
              <w:jc w:val="right"/>
              <w:rPr>
                <w:sz w:val="18"/>
              </w:rPr>
            </w:pPr>
            <w:r w:rsidRPr="00500888">
              <w:rPr>
                <w:sz w:val="18"/>
              </w:rPr>
              <w:t>77.9</w:t>
            </w:r>
          </w:p>
        </w:tc>
        <w:tc>
          <w:tcPr>
            <w:tcW w:w="1871" w:type="dxa"/>
            <w:noWrap/>
            <w:vAlign w:val="bottom"/>
          </w:tcPr>
          <w:p w:rsidR="000B7B1B" w:rsidRPr="00500888" w:rsidRDefault="000B7B1B" w:rsidP="00926327">
            <w:pPr>
              <w:spacing w:before="40" w:after="40"/>
              <w:jc w:val="right"/>
              <w:rPr>
                <w:sz w:val="18"/>
              </w:rPr>
            </w:pPr>
            <w:r w:rsidRPr="00500888">
              <w:rPr>
                <w:sz w:val="18"/>
              </w:rPr>
              <w:t>88.3</w:t>
            </w:r>
          </w:p>
        </w:tc>
        <w:tc>
          <w:tcPr>
            <w:tcW w:w="1871" w:type="dxa"/>
            <w:noWrap/>
            <w:vAlign w:val="bottom"/>
          </w:tcPr>
          <w:p w:rsidR="000B7B1B" w:rsidRPr="00500888" w:rsidRDefault="000B7B1B" w:rsidP="00926327">
            <w:pPr>
              <w:spacing w:before="40" w:after="40"/>
              <w:jc w:val="right"/>
              <w:rPr>
                <w:sz w:val="18"/>
              </w:rPr>
            </w:pPr>
            <w:r w:rsidRPr="00500888">
              <w:rPr>
                <w:sz w:val="18"/>
              </w:rPr>
              <w:t>93.5</w:t>
            </w:r>
          </w:p>
        </w:tc>
        <w:tc>
          <w:tcPr>
            <w:tcW w:w="1871" w:type="dxa"/>
            <w:noWrap/>
            <w:vAlign w:val="bottom"/>
          </w:tcPr>
          <w:p w:rsidR="000B7B1B" w:rsidRPr="00500888" w:rsidRDefault="000B7B1B" w:rsidP="00926327">
            <w:pPr>
              <w:spacing w:before="40" w:after="40"/>
              <w:jc w:val="right"/>
              <w:rPr>
                <w:sz w:val="18"/>
              </w:rPr>
            </w:pPr>
            <w:r w:rsidRPr="00500888">
              <w:rPr>
                <w:sz w:val="18"/>
              </w:rPr>
              <w:t>46.1</w:t>
            </w:r>
          </w:p>
        </w:tc>
        <w:tc>
          <w:tcPr>
            <w:tcW w:w="1871" w:type="dxa"/>
            <w:noWrap/>
            <w:vAlign w:val="bottom"/>
          </w:tcPr>
          <w:p w:rsidR="000B7B1B" w:rsidRPr="00500888" w:rsidRDefault="000B7B1B" w:rsidP="00926327">
            <w:pPr>
              <w:spacing w:before="40" w:after="40"/>
              <w:jc w:val="right"/>
              <w:rPr>
                <w:sz w:val="18"/>
              </w:rPr>
            </w:pPr>
            <w:r w:rsidRPr="00500888">
              <w:rPr>
                <w:sz w:val="18"/>
              </w:rPr>
              <w:t>75.3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Volyn</w:t>
            </w:r>
          </w:p>
        </w:tc>
        <w:tc>
          <w:tcPr>
            <w:tcW w:w="1114" w:type="dxa"/>
            <w:noWrap/>
            <w:vAlign w:val="bottom"/>
          </w:tcPr>
          <w:p w:rsidR="000B7B1B" w:rsidRPr="00500888" w:rsidRDefault="000B7B1B" w:rsidP="00926327">
            <w:pPr>
              <w:spacing w:before="40" w:after="40"/>
              <w:jc w:val="right"/>
              <w:rPr>
                <w:sz w:val="18"/>
              </w:rPr>
            </w:pPr>
            <w:r w:rsidRPr="00500888">
              <w:rPr>
                <w:sz w:val="18"/>
              </w:rPr>
              <w:t>13.5</w:t>
            </w:r>
          </w:p>
        </w:tc>
        <w:tc>
          <w:tcPr>
            <w:tcW w:w="1532" w:type="dxa"/>
            <w:noWrap/>
            <w:vAlign w:val="bottom"/>
          </w:tcPr>
          <w:p w:rsidR="000B7B1B" w:rsidRPr="00500888" w:rsidRDefault="000B7B1B" w:rsidP="00926327">
            <w:pPr>
              <w:spacing w:before="40" w:after="40"/>
              <w:jc w:val="right"/>
              <w:rPr>
                <w:sz w:val="18"/>
              </w:rPr>
            </w:pPr>
            <w:r w:rsidRPr="00500888">
              <w:rPr>
                <w:sz w:val="18"/>
              </w:rPr>
              <w:t>81.5</w:t>
            </w:r>
          </w:p>
        </w:tc>
        <w:tc>
          <w:tcPr>
            <w:tcW w:w="1871" w:type="dxa"/>
            <w:noWrap/>
            <w:vAlign w:val="bottom"/>
          </w:tcPr>
          <w:p w:rsidR="000B7B1B" w:rsidRPr="00500888" w:rsidRDefault="000B7B1B" w:rsidP="00926327">
            <w:pPr>
              <w:spacing w:before="40" w:after="40"/>
              <w:jc w:val="right"/>
              <w:rPr>
                <w:sz w:val="18"/>
              </w:rPr>
            </w:pPr>
            <w:r w:rsidRPr="00500888">
              <w:rPr>
                <w:sz w:val="18"/>
              </w:rPr>
              <w:t>90.7</w:t>
            </w:r>
          </w:p>
        </w:tc>
        <w:tc>
          <w:tcPr>
            <w:tcW w:w="1871" w:type="dxa"/>
            <w:noWrap/>
            <w:vAlign w:val="bottom"/>
          </w:tcPr>
          <w:p w:rsidR="000B7B1B" w:rsidRPr="00500888" w:rsidRDefault="000B7B1B" w:rsidP="00926327">
            <w:pPr>
              <w:spacing w:before="40" w:after="40"/>
              <w:jc w:val="right"/>
              <w:rPr>
                <w:sz w:val="18"/>
              </w:rPr>
            </w:pPr>
            <w:r w:rsidRPr="00500888">
              <w:rPr>
                <w:sz w:val="18"/>
              </w:rPr>
              <w:t>94.8</w:t>
            </w:r>
          </w:p>
        </w:tc>
        <w:tc>
          <w:tcPr>
            <w:tcW w:w="1871" w:type="dxa"/>
            <w:noWrap/>
            <w:vAlign w:val="bottom"/>
          </w:tcPr>
          <w:p w:rsidR="000B7B1B" w:rsidRPr="00500888" w:rsidRDefault="000B7B1B" w:rsidP="00926327">
            <w:pPr>
              <w:spacing w:before="40" w:after="40"/>
              <w:jc w:val="right"/>
              <w:rPr>
                <w:sz w:val="18"/>
              </w:rPr>
            </w:pPr>
            <w:r w:rsidRPr="00500888">
              <w:rPr>
                <w:sz w:val="18"/>
              </w:rPr>
              <w:t>51.9</w:t>
            </w:r>
          </w:p>
        </w:tc>
        <w:tc>
          <w:tcPr>
            <w:tcW w:w="1871" w:type="dxa"/>
            <w:noWrap/>
            <w:vAlign w:val="bottom"/>
          </w:tcPr>
          <w:p w:rsidR="000B7B1B" w:rsidRPr="00500888" w:rsidRDefault="000B7B1B" w:rsidP="00926327">
            <w:pPr>
              <w:spacing w:before="40" w:after="40"/>
              <w:jc w:val="right"/>
              <w:rPr>
                <w:sz w:val="18"/>
              </w:rPr>
            </w:pPr>
            <w:r w:rsidRPr="00500888">
              <w:rPr>
                <w:sz w:val="18"/>
              </w:rPr>
              <w:t>79.4</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Dnipropetrovsk</w:t>
            </w:r>
          </w:p>
        </w:tc>
        <w:tc>
          <w:tcPr>
            <w:tcW w:w="1114" w:type="dxa"/>
            <w:noWrap/>
            <w:vAlign w:val="bottom"/>
          </w:tcPr>
          <w:p w:rsidR="000B7B1B" w:rsidRPr="00500888" w:rsidRDefault="000B7B1B" w:rsidP="00926327">
            <w:pPr>
              <w:spacing w:before="40" w:after="40"/>
              <w:jc w:val="right"/>
              <w:rPr>
                <w:sz w:val="18"/>
              </w:rPr>
            </w:pPr>
            <w:r w:rsidRPr="00500888">
              <w:rPr>
                <w:sz w:val="18"/>
              </w:rPr>
              <w:t>10.2</w:t>
            </w:r>
          </w:p>
        </w:tc>
        <w:tc>
          <w:tcPr>
            <w:tcW w:w="1532" w:type="dxa"/>
            <w:noWrap/>
            <w:vAlign w:val="bottom"/>
          </w:tcPr>
          <w:p w:rsidR="000B7B1B" w:rsidRPr="00500888" w:rsidRDefault="000B7B1B" w:rsidP="00926327">
            <w:pPr>
              <w:spacing w:before="40" w:after="40"/>
              <w:jc w:val="right"/>
              <w:rPr>
                <w:sz w:val="18"/>
              </w:rPr>
            </w:pPr>
            <w:r w:rsidRPr="00500888">
              <w:rPr>
                <w:sz w:val="18"/>
              </w:rPr>
              <w:t>78.1</w:t>
            </w:r>
          </w:p>
        </w:tc>
        <w:tc>
          <w:tcPr>
            <w:tcW w:w="1871" w:type="dxa"/>
            <w:noWrap/>
            <w:vAlign w:val="bottom"/>
          </w:tcPr>
          <w:p w:rsidR="000B7B1B" w:rsidRPr="00500888" w:rsidRDefault="000B7B1B" w:rsidP="00926327">
            <w:pPr>
              <w:spacing w:before="40" w:after="40"/>
              <w:jc w:val="right"/>
              <w:rPr>
                <w:sz w:val="18"/>
              </w:rPr>
            </w:pPr>
            <w:r w:rsidRPr="00500888">
              <w:rPr>
                <w:sz w:val="18"/>
              </w:rPr>
              <w:t>90.7</w:t>
            </w:r>
          </w:p>
        </w:tc>
        <w:tc>
          <w:tcPr>
            <w:tcW w:w="1871" w:type="dxa"/>
            <w:noWrap/>
            <w:vAlign w:val="bottom"/>
          </w:tcPr>
          <w:p w:rsidR="000B7B1B" w:rsidRPr="00500888" w:rsidRDefault="000B7B1B" w:rsidP="00926327">
            <w:pPr>
              <w:spacing w:before="40" w:after="40"/>
              <w:jc w:val="right"/>
              <w:rPr>
                <w:sz w:val="18"/>
              </w:rPr>
            </w:pPr>
            <w:r w:rsidRPr="00500888">
              <w:rPr>
                <w:sz w:val="18"/>
              </w:rPr>
              <w:t>94.1</w:t>
            </w:r>
          </w:p>
        </w:tc>
        <w:tc>
          <w:tcPr>
            <w:tcW w:w="1871" w:type="dxa"/>
            <w:noWrap/>
            <w:vAlign w:val="bottom"/>
          </w:tcPr>
          <w:p w:rsidR="000B7B1B" w:rsidRPr="00500888" w:rsidRDefault="000B7B1B" w:rsidP="00926327">
            <w:pPr>
              <w:spacing w:before="40" w:after="40"/>
              <w:jc w:val="right"/>
              <w:rPr>
                <w:sz w:val="18"/>
              </w:rPr>
            </w:pPr>
            <w:r w:rsidRPr="00500888">
              <w:rPr>
                <w:sz w:val="18"/>
              </w:rPr>
              <w:t>48.6</w:t>
            </w:r>
          </w:p>
        </w:tc>
        <w:tc>
          <w:tcPr>
            <w:tcW w:w="1871" w:type="dxa"/>
            <w:noWrap/>
            <w:vAlign w:val="bottom"/>
          </w:tcPr>
          <w:p w:rsidR="000B7B1B" w:rsidRPr="00500888" w:rsidRDefault="000B7B1B" w:rsidP="00926327">
            <w:pPr>
              <w:spacing w:before="40" w:after="40"/>
              <w:jc w:val="right"/>
              <w:rPr>
                <w:sz w:val="18"/>
              </w:rPr>
            </w:pPr>
            <w:r w:rsidRPr="00500888">
              <w:rPr>
                <w:sz w:val="18"/>
              </w:rPr>
              <w:t>65.3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Donetsk</w:t>
            </w:r>
          </w:p>
        </w:tc>
        <w:tc>
          <w:tcPr>
            <w:tcW w:w="1114" w:type="dxa"/>
            <w:noWrap/>
            <w:vAlign w:val="bottom"/>
          </w:tcPr>
          <w:p w:rsidR="000B7B1B" w:rsidRPr="00500888" w:rsidRDefault="000B7B1B" w:rsidP="00926327">
            <w:pPr>
              <w:spacing w:before="40" w:after="40"/>
              <w:jc w:val="right"/>
              <w:rPr>
                <w:sz w:val="18"/>
              </w:rPr>
            </w:pPr>
            <w:r w:rsidRPr="00500888">
              <w:rPr>
                <w:sz w:val="18"/>
              </w:rPr>
              <w:t>8.6</w:t>
            </w:r>
          </w:p>
        </w:tc>
        <w:tc>
          <w:tcPr>
            <w:tcW w:w="1532" w:type="dxa"/>
            <w:noWrap/>
            <w:vAlign w:val="bottom"/>
          </w:tcPr>
          <w:p w:rsidR="000B7B1B" w:rsidRPr="00500888" w:rsidRDefault="000B7B1B" w:rsidP="00926327">
            <w:pPr>
              <w:spacing w:before="40" w:after="40"/>
              <w:jc w:val="right"/>
              <w:rPr>
                <w:sz w:val="18"/>
              </w:rPr>
            </w:pPr>
            <w:r w:rsidRPr="00500888">
              <w:rPr>
                <w:sz w:val="18"/>
              </w:rPr>
              <w:t>70.7</w:t>
            </w:r>
          </w:p>
        </w:tc>
        <w:tc>
          <w:tcPr>
            <w:tcW w:w="1871" w:type="dxa"/>
            <w:noWrap/>
            <w:vAlign w:val="bottom"/>
          </w:tcPr>
          <w:p w:rsidR="000B7B1B" w:rsidRPr="00500888" w:rsidRDefault="000B7B1B" w:rsidP="00926327">
            <w:pPr>
              <w:spacing w:before="40" w:after="40"/>
              <w:jc w:val="right"/>
              <w:rPr>
                <w:sz w:val="18"/>
              </w:rPr>
            </w:pPr>
            <w:r w:rsidRPr="00500888">
              <w:rPr>
                <w:sz w:val="18"/>
              </w:rPr>
              <w:t>81.3</w:t>
            </w:r>
          </w:p>
        </w:tc>
        <w:tc>
          <w:tcPr>
            <w:tcW w:w="1871" w:type="dxa"/>
            <w:noWrap/>
            <w:vAlign w:val="bottom"/>
          </w:tcPr>
          <w:p w:rsidR="000B7B1B" w:rsidRPr="00500888" w:rsidRDefault="000B7B1B" w:rsidP="00926327">
            <w:pPr>
              <w:spacing w:before="40" w:after="40"/>
              <w:jc w:val="right"/>
              <w:rPr>
                <w:sz w:val="18"/>
              </w:rPr>
            </w:pPr>
            <w:r w:rsidRPr="00500888">
              <w:rPr>
                <w:sz w:val="18"/>
              </w:rPr>
              <w:t>87.4</w:t>
            </w:r>
          </w:p>
        </w:tc>
        <w:tc>
          <w:tcPr>
            <w:tcW w:w="1871" w:type="dxa"/>
            <w:noWrap/>
            <w:vAlign w:val="bottom"/>
          </w:tcPr>
          <w:p w:rsidR="000B7B1B" w:rsidRPr="00500888" w:rsidRDefault="000B7B1B" w:rsidP="00926327">
            <w:pPr>
              <w:spacing w:before="40" w:after="40"/>
              <w:jc w:val="right"/>
              <w:rPr>
                <w:sz w:val="18"/>
              </w:rPr>
            </w:pPr>
            <w:r w:rsidRPr="00500888">
              <w:rPr>
                <w:sz w:val="18"/>
              </w:rPr>
              <w:t>42.0</w:t>
            </w:r>
          </w:p>
        </w:tc>
        <w:tc>
          <w:tcPr>
            <w:tcW w:w="1871" w:type="dxa"/>
            <w:noWrap/>
            <w:vAlign w:val="bottom"/>
          </w:tcPr>
          <w:p w:rsidR="000B7B1B" w:rsidRPr="00500888" w:rsidRDefault="000B7B1B" w:rsidP="00926327">
            <w:pPr>
              <w:spacing w:before="40" w:after="40"/>
              <w:jc w:val="right"/>
              <w:rPr>
                <w:sz w:val="18"/>
              </w:rPr>
            </w:pPr>
            <w:r w:rsidRPr="00500888">
              <w:rPr>
                <w:sz w:val="18"/>
              </w:rPr>
              <w:t>60.4</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Zhytomyr</w:t>
            </w:r>
          </w:p>
        </w:tc>
        <w:tc>
          <w:tcPr>
            <w:tcW w:w="1114" w:type="dxa"/>
            <w:noWrap/>
            <w:vAlign w:val="bottom"/>
          </w:tcPr>
          <w:p w:rsidR="000B7B1B" w:rsidRPr="00500888" w:rsidRDefault="000B7B1B" w:rsidP="00926327">
            <w:pPr>
              <w:spacing w:before="40" w:after="40"/>
              <w:jc w:val="right"/>
              <w:rPr>
                <w:sz w:val="18"/>
              </w:rPr>
            </w:pPr>
            <w:r w:rsidRPr="00500888">
              <w:rPr>
                <w:sz w:val="18"/>
              </w:rPr>
              <w:t>12.4</w:t>
            </w:r>
          </w:p>
        </w:tc>
        <w:tc>
          <w:tcPr>
            <w:tcW w:w="1532" w:type="dxa"/>
            <w:noWrap/>
            <w:vAlign w:val="bottom"/>
          </w:tcPr>
          <w:p w:rsidR="000B7B1B" w:rsidRPr="00500888" w:rsidRDefault="000B7B1B" w:rsidP="00926327">
            <w:pPr>
              <w:spacing w:before="40" w:after="40"/>
              <w:jc w:val="right"/>
              <w:rPr>
                <w:sz w:val="18"/>
              </w:rPr>
            </w:pPr>
            <w:r w:rsidRPr="00500888">
              <w:rPr>
                <w:sz w:val="18"/>
              </w:rPr>
              <w:t>81.1</w:t>
            </w:r>
          </w:p>
        </w:tc>
        <w:tc>
          <w:tcPr>
            <w:tcW w:w="1871" w:type="dxa"/>
            <w:noWrap/>
            <w:vAlign w:val="bottom"/>
          </w:tcPr>
          <w:p w:rsidR="000B7B1B" w:rsidRPr="00500888" w:rsidRDefault="000B7B1B" w:rsidP="00926327">
            <w:pPr>
              <w:spacing w:before="40" w:after="40"/>
              <w:jc w:val="right"/>
              <w:rPr>
                <w:sz w:val="18"/>
              </w:rPr>
            </w:pPr>
            <w:r w:rsidRPr="00500888">
              <w:rPr>
                <w:sz w:val="18"/>
              </w:rPr>
              <w:t>87.9</w:t>
            </w:r>
          </w:p>
        </w:tc>
        <w:tc>
          <w:tcPr>
            <w:tcW w:w="1871" w:type="dxa"/>
            <w:noWrap/>
            <w:vAlign w:val="bottom"/>
          </w:tcPr>
          <w:p w:rsidR="000B7B1B" w:rsidRPr="00500888" w:rsidRDefault="000B7B1B" w:rsidP="00926327">
            <w:pPr>
              <w:spacing w:before="40" w:after="40"/>
              <w:jc w:val="right"/>
              <w:rPr>
                <w:sz w:val="18"/>
              </w:rPr>
            </w:pPr>
            <w:r w:rsidRPr="00500888">
              <w:rPr>
                <w:sz w:val="18"/>
              </w:rPr>
              <w:t>94.6</w:t>
            </w:r>
          </w:p>
        </w:tc>
        <w:tc>
          <w:tcPr>
            <w:tcW w:w="1871" w:type="dxa"/>
            <w:noWrap/>
            <w:vAlign w:val="bottom"/>
          </w:tcPr>
          <w:p w:rsidR="000B7B1B" w:rsidRPr="00500888" w:rsidRDefault="000B7B1B" w:rsidP="00926327">
            <w:pPr>
              <w:spacing w:before="40" w:after="40"/>
              <w:jc w:val="right"/>
              <w:rPr>
                <w:sz w:val="18"/>
              </w:rPr>
            </w:pPr>
            <w:r w:rsidRPr="00500888">
              <w:rPr>
                <w:sz w:val="18"/>
              </w:rPr>
              <w:t>54.1</w:t>
            </w:r>
          </w:p>
        </w:tc>
        <w:tc>
          <w:tcPr>
            <w:tcW w:w="1871" w:type="dxa"/>
            <w:noWrap/>
            <w:vAlign w:val="bottom"/>
          </w:tcPr>
          <w:p w:rsidR="000B7B1B" w:rsidRPr="00500888" w:rsidRDefault="000B7B1B" w:rsidP="00926327">
            <w:pPr>
              <w:spacing w:before="40" w:after="40"/>
              <w:jc w:val="right"/>
              <w:rPr>
                <w:sz w:val="18"/>
              </w:rPr>
            </w:pPr>
            <w:r w:rsidRPr="00500888">
              <w:rPr>
                <w:sz w:val="18"/>
              </w:rPr>
              <w:t>72.9</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Zakacarpattia</w:t>
            </w:r>
          </w:p>
        </w:tc>
        <w:tc>
          <w:tcPr>
            <w:tcW w:w="1114" w:type="dxa"/>
            <w:noWrap/>
            <w:vAlign w:val="bottom"/>
          </w:tcPr>
          <w:p w:rsidR="000B7B1B" w:rsidRPr="00500888" w:rsidRDefault="000B7B1B" w:rsidP="00926327">
            <w:pPr>
              <w:spacing w:before="40" w:after="40"/>
              <w:jc w:val="right"/>
              <w:rPr>
                <w:sz w:val="18"/>
              </w:rPr>
            </w:pPr>
            <w:r w:rsidRPr="00500888">
              <w:rPr>
                <w:sz w:val="18"/>
              </w:rPr>
              <w:t>13.9</w:t>
            </w:r>
          </w:p>
        </w:tc>
        <w:tc>
          <w:tcPr>
            <w:tcW w:w="1532" w:type="dxa"/>
            <w:noWrap/>
            <w:vAlign w:val="bottom"/>
          </w:tcPr>
          <w:p w:rsidR="000B7B1B" w:rsidRPr="00500888" w:rsidRDefault="000B7B1B" w:rsidP="00926327">
            <w:pPr>
              <w:spacing w:before="40" w:after="40"/>
              <w:jc w:val="right"/>
              <w:rPr>
                <w:sz w:val="18"/>
              </w:rPr>
            </w:pPr>
            <w:r w:rsidRPr="00500888">
              <w:rPr>
                <w:sz w:val="18"/>
              </w:rPr>
              <w:t>80.6</w:t>
            </w:r>
          </w:p>
        </w:tc>
        <w:tc>
          <w:tcPr>
            <w:tcW w:w="1871" w:type="dxa"/>
            <w:noWrap/>
            <w:vAlign w:val="bottom"/>
          </w:tcPr>
          <w:p w:rsidR="000B7B1B" w:rsidRPr="00500888" w:rsidRDefault="000B7B1B" w:rsidP="00926327">
            <w:pPr>
              <w:spacing w:before="40" w:after="40"/>
              <w:jc w:val="right"/>
              <w:rPr>
                <w:sz w:val="18"/>
              </w:rPr>
            </w:pPr>
            <w:r w:rsidRPr="00500888">
              <w:rPr>
                <w:sz w:val="18"/>
              </w:rPr>
              <w:t>94.0</w:t>
            </w:r>
          </w:p>
        </w:tc>
        <w:tc>
          <w:tcPr>
            <w:tcW w:w="1871" w:type="dxa"/>
            <w:noWrap/>
            <w:vAlign w:val="bottom"/>
          </w:tcPr>
          <w:p w:rsidR="000B7B1B" w:rsidRPr="00500888" w:rsidRDefault="000B7B1B" w:rsidP="00926327">
            <w:pPr>
              <w:spacing w:before="40" w:after="40"/>
              <w:jc w:val="right"/>
              <w:rPr>
                <w:sz w:val="18"/>
              </w:rPr>
            </w:pPr>
            <w:r w:rsidRPr="00500888">
              <w:rPr>
                <w:sz w:val="18"/>
              </w:rPr>
              <w:t>93.7</w:t>
            </w:r>
          </w:p>
        </w:tc>
        <w:tc>
          <w:tcPr>
            <w:tcW w:w="1871" w:type="dxa"/>
            <w:noWrap/>
            <w:vAlign w:val="bottom"/>
          </w:tcPr>
          <w:p w:rsidR="000B7B1B" w:rsidRPr="00500888" w:rsidRDefault="000B7B1B" w:rsidP="00926327">
            <w:pPr>
              <w:spacing w:before="40" w:after="40"/>
              <w:jc w:val="right"/>
              <w:rPr>
                <w:sz w:val="18"/>
              </w:rPr>
            </w:pPr>
            <w:r w:rsidRPr="00500888">
              <w:rPr>
                <w:sz w:val="18"/>
              </w:rPr>
              <w:t>48.2</w:t>
            </w:r>
          </w:p>
        </w:tc>
        <w:tc>
          <w:tcPr>
            <w:tcW w:w="1871" w:type="dxa"/>
            <w:noWrap/>
            <w:vAlign w:val="bottom"/>
          </w:tcPr>
          <w:p w:rsidR="000B7B1B" w:rsidRPr="00500888" w:rsidRDefault="000B7B1B" w:rsidP="00926327">
            <w:pPr>
              <w:spacing w:before="40" w:after="40"/>
              <w:jc w:val="right"/>
              <w:rPr>
                <w:sz w:val="18"/>
              </w:rPr>
            </w:pPr>
            <w:r w:rsidRPr="00500888">
              <w:rPr>
                <w:sz w:val="18"/>
              </w:rPr>
              <w:t>88.9</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Zaporizhia</w:t>
            </w:r>
          </w:p>
        </w:tc>
        <w:tc>
          <w:tcPr>
            <w:tcW w:w="1114" w:type="dxa"/>
            <w:noWrap/>
            <w:vAlign w:val="bottom"/>
          </w:tcPr>
          <w:p w:rsidR="000B7B1B" w:rsidRPr="00500888" w:rsidRDefault="000B7B1B" w:rsidP="00926327">
            <w:pPr>
              <w:spacing w:before="40" w:after="40"/>
              <w:jc w:val="right"/>
              <w:rPr>
                <w:sz w:val="18"/>
              </w:rPr>
            </w:pPr>
            <w:r w:rsidRPr="00500888">
              <w:rPr>
                <w:sz w:val="18"/>
              </w:rPr>
              <w:t>10.1</w:t>
            </w:r>
          </w:p>
        </w:tc>
        <w:tc>
          <w:tcPr>
            <w:tcW w:w="1532" w:type="dxa"/>
            <w:noWrap/>
            <w:vAlign w:val="bottom"/>
          </w:tcPr>
          <w:p w:rsidR="000B7B1B" w:rsidRPr="00500888" w:rsidRDefault="000B7B1B" w:rsidP="00926327">
            <w:pPr>
              <w:spacing w:before="40" w:after="40"/>
              <w:jc w:val="right"/>
              <w:rPr>
                <w:sz w:val="18"/>
              </w:rPr>
            </w:pPr>
            <w:r w:rsidRPr="00500888">
              <w:rPr>
                <w:sz w:val="18"/>
              </w:rPr>
              <w:t>78.1</w:t>
            </w:r>
          </w:p>
        </w:tc>
        <w:tc>
          <w:tcPr>
            <w:tcW w:w="1871" w:type="dxa"/>
            <w:noWrap/>
            <w:vAlign w:val="bottom"/>
          </w:tcPr>
          <w:p w:rsidR="000B7B1B" w:rsidRPr="00500888" w:rsidRDefault="000B7B1B" w:rsidP="00926327">
            <w:pPr>
              <w:spacing w:before="40" w:after="40"/>
              <w:jc w:val="right"/>
              <w:rPr>
                <w:sz w:val="18"/>
              </w:rPr>
            </w:pPr>
            <w:r w:rsidRPr="00500888">
              <w:rPr>
                <w:sz w:val="18"/>
              </w:rPr>
              <w:t>88.7</w:t>
            </w:r>
          </w:p>
        </w:tc>
        <w:tc>
          <w:tcPr>
            <w:tcW w:w="1871" w:type="dxa"/>
            <w:noWrap/>
            <w:vAlign w:val="bottom"/>
          </w:tcPr>
          <w:p w:rsidR="000B7B1B" w:rsidRPr="00500888" w:rsidRDefault="000B7B1B" w:rsidP="00926327">
            <w:pPr>
              <w:spacing w:before="40" w:after="40"/>
              <w:jc w:val="right"/>
              <w:rPr>
                <w:sz w:val="18"/>
              </w:rPr>
            </w:pPr>
            <w:r w:rsidRPr="00500888">
              <w:rPr>
                <w:sz w:val="18"/>
              </w:rPr>
              <w:t>93.1</w:t>
            </w:r>
          </w:p>
        </w:tc>
        <w:tc>
          <w:tcPr>
            <w:tcW w:w="1871" w:type="dxa"/>
            <w:noWrap/>
            <w:vAlign w:val="bottom"/>
          </w:tcPr>
          <w:p w:rsidR="000B7B1B" w:rsidRPr="00500888" w:rsidRDefault="000B7B1B" w:rsidP="00926327">
            <w:pPr>
              <w:spacing w:before="40" w:after="40"/>
              <w:jc w:val="right"/>
              <w:rPr>
                <w:sz w:val="18"/>
              </w:rPr>
            </w:pPr>
            <w:r w:rsidRPr="00500888">
              <w:rPr>
                <w:sz w:val="18"/>
              </w:rPr>
              <w:t>51.1</w:t>
            </w:r>
          </w:p>
        </w:tc>
        <w:tc>
          <w:tcPr>
            <w:tcW w:w="1871" w:type="dxa"/>
            <w:noWrap/>
            <w:vAlign w:val="bottom"/>
          </w:tcPr>
          <w:p w:rsidR="000B7B1B" w:rsidRPr="00500888" w:rsidRDefault="000B7B1B" w:rsidP="00926327">
            <w:pPr>
              <w:spacing w:before="40" w:after="40"/>
              <w:jc w:val="right"/>
              <w:rPr>
                <w:sz w:val="18"/>
              </w:rPr>
            </w:pPr>
            <w:r w:rsidRPr="00500888">
              <w:rPr>
                <w:sz w:val="18"/>
              </w:rPr>
              <w:t>65.3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Ivano-Frankivsk</w:t>
            </w:r>
          </w:p>
        </w:tc>
        <w:tc>
          <w:tcPr>
            <w:tcW w:w="1114" w:type="dxa"/>
            <w:noWrap/>
            <w:vAlign w:val="bottom"/>
          </w:tcPr>
          <w:p w:rsidR="000B7B1B" w:rsidRPr="00500888" w:rsidRDefault="000B7B1B" w:rsidP="00926327">
            <w:pPr>
              <w:spacing w:before="40" w:after="40"/>
              <w:jc w:val="right"/>
              <w:rPr>
                <w:sz w:val="18"/>
              </w:rPr>
            </w:pPr>
            <w:r w:rsidRPr="00500888">
              <w:rPr>
                <w:sz w:val="18"/>
              </w:rPr>
              <w:t>13.0</w:t>
            </w:r>
          </w:p>
        </w:tc>
        <w:tc>
          <w:tcPr>
            <w:tcW w:w="1532" w:type="dxa"/>
            <w:noWrap/>
            <w:vAlign w:val="bottom"/>
          </w:tcPr>
          <w:p w:rsidR="000B7B1B" w:rsidRPr="00500888" w:rsidRDefault="000B7B1B" w:rsidP="00926327">
            <w:pPr>
              <w:spacing w:before="40" w:after="40"/>
              <w:jc w:val="right"/>
              <w:rPr>
                <w:sz w:val="18"/>
              </w:rPr>
            </w:pPr>
            <w:r w:rsidRPr="00500888">
              <w:rPr>
                <w:sz w:val="18"/>
              </w:rPr>
              <w:t>79.3</w:t>
            </w:r>
          </w:p>
        </w:tc>
        <w:tc>
          <w:tcPr>
            <w:tcW w:w="1871" w:type="dxa"/>
            <w:noWrap/>
            <w:vAlign w:val="bottom"/>
          </w:tcPr>
          <w:p w:rsidR="000B7B1B" w:rsidRPr="00500888" w:rsidRDefault="000B7B1B" w:rsidP="00926327">
            <w:pPr>
              <w:spacing w:before="40" w:after="40"/>
              <w:jc w:val="right"/>
              <w:rPr>
                <w:sz w:val="18"/>
              </w:rPr>
            </w:pPr>
            <w:r w:rsidRPr="00500888">
              <w:rPr>
                <w:sz w:val="18"/>
              </w:rPr>
              <w:t>88.4</w:t>
            </w:r>
          </w:p>
        </w:tc>
        <w:tc>
          <w:tcPr>
            <w:tcW w:w="1871" w:type="dxa"/>
            <w:noWrap/>
            <w:vAlign w:val="bottom"/>
          </w:tcPr>
          <w:p w:rsidR="000B7B1B" w:rsidRPr="00500888" w:rsidRDefault="000B7B1B" w:rsidP="00926327">
            <w:pPr>
              <w:spacing w:before="40" w:after="40"/>
              <w:jc w:val="right"/>
              <w:rPr>
                <w:sz w:val="18"/>
              </w:rPr>
            </w:pPr>
            <w:r w:rsidRPr="00500888">
              <w:rPr>
                <w:sz w:val="18"/>
              </w:rPr>
              <w:t>93.9</w:t>
            </w:r>
          </w:p>
        </w:tc>
        <w:tc>
          <w:tcPr>
            <w:tcW w:w="1871" w:type="dxa"/>
            <w:noWrap/>
            <w:vAlign w:val="bottom"/>
          </w:tcPr>
          <w:p w:rsidR="000B7B1B" w:rsidRPr="00500888" w:rsidRDefault="000B7B1B" w:rsidP="00926327">
            <w:pPr>
              <w:spacing w:before="40" w:after="40"/>
              <w:jc w:val="right"/>
              <w:rPr>
                <w:sz w:val="18"/>
              </w:rPr>
            </w:pPr>
            <w:r w:rsidRPr="00500888">
              <w:rPr>
                <w:sz w:val="18"/>
              </w:rPr>
              <w:t>48.7</w:t>
            </w:r>
          </w:p>
        </w:tc>
        <w:tc>
          <w:tcPr>
            <w:tcW w:w="1871" w:type="dxa"/>
            <w:noWrap/>
            <w:vAlign w:val="bottom"/>
          </w:tcPr>
          <w:p w:rsidR="000B7B1B" w:rsidRPr="00500888" w:rsidRDefault="000B7B1B" w:rsidP="00926327">
            <w:pPr>
              <w:spacing w:before="40" w:after="40"/>
              <w:jc w:val="right"/>
              <w:rPr>
                <w:sz w:val="18"/>
              </w:rPr>
            </w:pPr>
            <w:r w:rsidRPr="00500888">
              <w:rPr>
                <w:sz w:val="18"/>
              </w:rPr>
              <w:t>76.0</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Kiev</w:t>
            </w:r>
          </w:p>
        </w:tc>
        <w:tc>
          <w:tcPr>
            <w:tcW w:w="1114" w:type="dxa"/>
            <w:noWrap/>
            <w:vAlign w:val="bottom"/>
          </w:tcPr>
          <w:p w:rsidR="000B7B1B" w:rsidRPr="00500888" w:rsidRDefault="000B7B1B" w:rsidP="00926327">
            <w:pPr>
              <w:spacing w:before="40" w:after="40"/>
              <w:jc w:val="right"/>
              <w:rPr>
                <w:sz w:val="18"/>
              </w:rPr>
            </w:pPr>
            <w:r w:rsidRPr="00500888">
              <w:rPr>
                <w:sz w:val="18"/>
              </w:rPr>
              <w:t>11.3</w:t>
            </w:r>
          </w:p>
        </w:tc>
        <w:tc>
          <w:tcPr>
            <w:tcW w:w="1532" w:type="dxa"/>
            <w:noWrap/>
            <w:vAlign w:val="bottom"/>
          </w:tcPr>
          <w:p w:rsidR="000B7B1B" w:rsidRPr="00500888" w:rsidRDefault="000B7B1B" w:rsidP="00926327">
            <w:pPr>
              <w:spacing w:before="40" w:after="40"/>
              <w:jc w:val="right"/>
              <w:rPr>
                <w:sz w:val="18"/>
              </w:rPr>
            </w:pPr>
            <w:r w:rsidRPr="00500888">
              <w:rPr>
                <w:sz w:val="18"/>
              </w:rPr>
              <w:t>81.3</w:t>
            </w:r>
          </w:p>
        </w:tc>
        <w:tc>
          <w:tcPr>
            <w:tcW w:w="1871" w:type="dxa"/>
            <w:noWrap/>
            <w:vAlign w:val="bottom"/>
          </w:tcPr>
          <w:p w:rsidR="000B7B1B" w:rsidRPr="00500888" w:rsidRDefault="000B7B1B" w:rsidP="00926327">
            <w:pPr>
              <w:spacing w:before="40" w:after="40"/>
              <w:jc w:val="right"/>
              <w:rPr>
                <w:sz w:val="18"/>
              </w:rPr>
            </w:pPr>
            <w:r w:rsidRPr="00500888">
              <w:rPr>
                <w:sz w:val="18"/>
              </w:rPr>
              <w:t>92.8</w:t>
            </w:r>
          </w:p>
        </w:tc>
        <w:tc>
          <w:tcPr>
            <w:tcW w:w="1871" w:type="dxa"/>
            <w:noWrap/>
            <w:vAlign w:val="bottom"/>
          </w:tcPr>
          <w:p w:rsidR="000B7B1B" w:rsidRPr="00500888" w:rsidRDefault="000B7B1B" w:rsidP="00926327">
            <w:pPr>
              <w:spacing w:before="40" w:after="40"/>
              <w:jc w:val="right"/>
              <w:rPr>
                <w:sz w:val="18"/>
              </w:rPr>
            </w:pPr>
            <w:r w:rsidRPr="00500888">
              <w:rPr>
                <w:sz w:val="18"/>
              </w:rPr>
              <w:t>97.7</w:t>
            </w:r>
          </w:p>
        </w:tc>
        <w:tc>
          <w:tcPr>
            <w:tcW w:w="1871" w:type="dxa"/>
            <w:noWrap/>
            <w:vAlign w:val="bottom"/>
          </w:tcPr>
          <w:p w:rsidR="000B7B1B" w:rsidRPr="00500888" w:rsidRDefault="000B7B1B" w:rsidP="00926327">
            <w:pPr>
              <w:spacing w:before="40" w:after="40"/>
              <w:jc w:val="right"/>
              <w:rPr>
                <w:sz w:val="18"/>
              </w:rPr>
            </w:pPr>
            <w:r w:rsidRPr="00500888">
              <w:rPr>
                <w:sz w:val="18"/>
              </w:rPr>
              <w:t>50.4</w:t>
            </w:r>
          </w:p>
        </w:tc>
        <w:tc>
          <w:tcPr>
            <w:tcW w:w="1871" w:type="dxa"/>
            <w:noWrap/>
            <w:vAlign w:val="bottom"/>
          </w:tcPr>
          <w:p w:rsidR="000B7B1B" w:rsidRPr="00500888" w:rsidRDefault="000B7B1B" w:rsidP="00926327">
            <w:pPr>
              <w:spacing w:before="40" w:after="40"/>
              <w:jc w:val="right"/>
              <w:rPr>
                <w:sz w:val="18"/>
              </w:rPr>
            </w:pPr>
            <w:r w:rsidRPr="00500888">
              <w:rPr>
                <w:sz w:val="18"/>
              </w:rPr>
              <w:t>78.5</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Kirovohrad</w:t>
            </w:r>
          </w:p>
        </w:tc>
        <w:tc>
          <w:tcPr>
            <w:tcW w:w="1114" w:type="dxa"/>
            <w:noWrap/>
            <w:vAlign w:val="bottom"/>
          </w:tcPr>
          <w:p w:rsidR="000B7B1B" w:rsidRPr="00500888" w:rsidRDefault="000B7B1B" w:rsidP="00926327">
            <w:pPr>
              <w:spacing w:before="40" w:after="40"/>
              <w:jc w:val="right"/>
              <w:rPr>
                <w:sz w:val="18"/>
              </w:rPr>
            </w:pPr>
            <w:r w:rsidRPr="00500888">
              <w:rPr>
                <w:sz w:val="18"/>
              </w:rPr>
              <w:t>11.1</w:t>
            </w:r>
          </w:p>
        </w:tc>
        <w:tc>
          <w:tcPr>
            <w:tcW w:w="1532" w:type="dxa"/>
            <w:noWrap/>
            <w:vAlign w:val="bottom"/>
          </w:tcPr>
          <w:p w:rsidR="000B7B1B" w:rsidRPr="00500888" w:rsidRDefault="000B7B1B" w:rsidP="00926327">
            <w:pPr>
              <w:spacing w:before="40" w:after="40"/>
              <w:jc w:val="right"/>
              <w:rPr>
                <w:sz w:val="18"/>
              </w:rPr>
            </w:pPr>
            <w:r w:rsidRPr="00500888">
              <w:rPr>
                <w:sz w:val="18"/>
              </w:rPr>
              <w:t>77.8</w:t>
            </w:r>
          </w:p>
        </w:tc>
        <w:tc>
          <w:tcPr>
            <w:tcW w:w="1871" w:type="dxa"/>
            <w:noWrap/>
            <w:vAlign w:val="bottom"/>
          </w:tcPr>
          <w:p w:rsidR="000B7B1B" w:rsidRPr="00500888" w:rsidRDefault="000B7B1B" w:rsidP="00926327">
            <w:pPr>
              <w:spacing w:before="40" w:after="40"/>
              <w:jc w:val="right"/>
              <w:rPr>
                <w:sz w:val="18"/>
              </w:rPr>
            </w:pPr>
            <w:r w:rsidRPr="00500888">
              <w:rPr>
                <w:sz w:val="18"/>
              </w:rPr>
              <w:t>87.6</w:t>
            </w:r>
          </w:p>
        </w:tc>
        <w:tc>
          <w:tcPr>
            <w:tcW w:w="1871" w:type="dxa"/>
            <w:noWrap/>
            <w:vAlign w:val="bottom"/>
          </w:tcPr>
          <w:p w:rsidR="000B7B1B" w:rsidRPr="00500888" w:rsidRDefault="000B7B1B" w:rsidP="00926327">
            <w:pPr>
              <w:spacing w:before="40" w:after="40"/>
              <w:jc w:val="right"/>
              <w:rPr>
                <w:sz w:val="18"/>
              </w:rPr>
            </w:pPr>
            <w:r w:rsidRPr="00500888">
              <w:rPr>
                <w:sz w:val="18"/>
              </w:rPr>
              <w:t>92.1</w:t>
            </w:r>
          </w:p>
        </w:tc>
        <w:tc>
          <w:tcPr>
            <w:tcW w:w="1871" w:type="dxa"/>
            <w:noWrap/>
            <w:vAlign w:val="bottom"/>
          </w:tcPr>
          <w:p w:rsidR="000B7B1B" w:rsidRPr="00500888" w:rsidRDefault="000B7B1B" w:rsidP="00926327">
            <w:pPr>
              <w:spacing w:before="40" w:after="40"/>
              <w:jc w:val="right"/>
              <w:rPr>
                <w:sz w:val="18"/>
              </w:rPr>
            </w:pPr>
            <w:r w:rsidRPr="00500888">
              <w:rPr>
                <w:sz w:val="18"/>
              </w:rPr>
              <w:t>49.2</w:t>
            </w:r>
          </w:p>
        </w:tc>
        <w:tc>
          <w:tcPr>
            <w:tcW w:w="1871" w:type="dxa"/>
            <w:noWrap/>
            <w:vAlign w:val="bottom"/>
          </w:tcPr>
          <w:p w:rsidR="000B7B1B" w:rsidRPr="00500888" w:rsidRDefault="000B7B1B" w:rsidP="00926327">
            <w:pPr>
              <w:spacing w:before="40" w:after="40"/>
              <w:jc w:val="right"/>
              <w:rPr>
                <w:sz w:val="18"/>
              </w:rPr>
            </w:pPr>
            <w:r w:rsidRPr="00500888">
              <w:rPr>
                <w:sz w:val="18"/>
              </w:rPr>
              <w:t>72.7</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Luhansk</w:t>
            </w:r>
          </w:p>
        </w:tc>
        <w:tc>
          <w:tcPr>
            <w:tcW w:w="1114" w:type="dxa"/>
            <w:noWrap/>
            <w:vAlign w:val="bottom"/>
          </w:tcPr>
          <w:p w:rsidR="000B7B1B" w:rsidRPr="00500888" w:rsidRDefault="000B7B1B" w:rsidP="00926327">
            <w:pPr>
              <w:spacing w:before="40" w:after="40"/>
              <w:jc w:val="right"/>
              <w:rPr>
                <w:sz w:val="18"/>
              </w:rPr>
            </w:pPr>
            <w:r w:rsidRPr="00500888">
              <w:rPr>
                <w:sz w:val="18"/>
              </w:rPr>
              <w:t>8.9</w:t>
            </w:r>
          </w:p>
        </w:tc>
        <w:tc>
          <w:tcPr>
            <w:tcW w:w="1532" w:type="dxa"/>
            <w:noWrap/>
            <w:vAlign w:val="bottom"/>
          </w:tcPr>
          <w:p w:rsidR="000B7B1B" w:rsidRPr="00500888" w:rsidRDefault="000B7B1B" w:rsidP="00926327">
            <w:pPr>
              <w:spacing w:before="40" w:after="40"/>
              <w:jc w:val="right"/>
              <w:rPr>
                <w:sz w:val="18"/>
              </w:rPr>
            </w:pPr>
            <w:r w:rsidRPr="00500888">
              <w:rPr>
                <w:sz w:val="18"/>
              </w:rPr>
              <w:t>72.2</w:t>
            </w:r>
          </w:p>
        </w:tc>
        <w:tc>
          <w:tcPr>
            <w:tcW w:w="1871" w:type="dxa"/>
            <w:noWrap/>
            <w:vAlign w:val="bottom"/>
          </w:tcPr>
          <w:p w:rsidR="000B7B1B" w:rsidRPr="00500888" w:rsidRDefault="000B7B1B" w:rsidP="00926327">
            <w:pPr>
              <w:spacing w:before="40" w:after="40"/>
              <w:jc w:val="right"/>
              <w:rPr>
                <w:sz w:val="18"/>
              </w:rPr>
            </w:pPr>
            <w:r w:rsidRPr="00500888">
              <w:rPr>
                <w:sz w:val="18"/>
              </w:rPr>
              <w:t>82.0</w:t>
            </w:r>
          </w:p>
        </w:tc>
        <w:tc>
          <w:tcPr>
            <w:tcW w:w="1871" w:type="dxa"/>
            <w:noWrap/>
            <w:vAlign w:val="bottom"/>
          </w:tcPr>
          <w:p w:rsidR="000B7B1B" w:rsidRPr="00500888" w:rsidRDefault="000B7B1B" w:rsidP="00926327">
            <w:pPr>
              <w:spacing w:before="40" w:after="40"/>
              <w:jc w:val="right"/>
              <w:rPr>
                <w:sz w:val="18"/>
              </w:rPr>
            </w:pPr>
            <w:r w:rsidRPr="00500888">
              <w:rPr>
                <w:sz w:val="18"/>
              </w:rPr>
              <w:t>87.8</w:t>
            </w:r>
          </w:p>
        </w:tc>
        <w:tc>
          <w:tcPr>
            <w:tcW w:w="1871" w:type="dxa"/>
            <w:noWrap/>
            <w:vAlign w:val="bottom"/>
          </w:tcPr>
          <w:p w:rsidR="000B7B1B" w:rsidRPr="00500888" w:rsidRDefault="000B7B1B" w:rsidP="00926327">
            <w:pPr>
              <w:spacing w:before="40" w:after="40"/>
              <w:jc w:val="right"/>
              <w:rPr>
                <w:sz w:val="18"/>
              </w:rPr>
            </w:pPr>
            <w:r w:rsidRPr="00500888">
              <w:rPr>
                <w:sz w:val="18"/>
              </w:rPr>
              <w:t>46.1</w:t>
            </w:r>
          </w:p>
        </w:tc>
        <w:tc>
          <w:tcPr>
            <w:tcW w:w="1871" w:type="dxa"/>
            <w:noWrap/>
            <w:vAlign w:val="bottom"/>
          </w:tcPr>
          <w:p w:rsidR="000B7B1B" w:rsidRPr="00500888" w:rsidRDefault="000B7B1B" w:rsidP="00926327">
            <w:pPr>
              <w:spacing w:before="40" w:after="40"/>
              <w:jc w:val="right"/>
              <w:rPr>
                <w:sz w:val="18"/>
              </w:rPr>
            </w:pPr>
            <w:r w:rsidRPr="00500888">
              <w:rPr>
                <w:sz w:val="18"/>
              </w:rPr>
              <w:t>59.5</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Lviv</w:t>
            </w:r>
          </w:p>
        </w:tc>
        <w:tc>
          <w:tcPr>
            <w:tcW w:w="1114" w:type="dxa"/>
            <w:noWrap/>
            <w:vAlign w:val="bottom"/>
          </w:tcPr>
          <w:p w:rsidR="000B7B1B" w:rsidRPr="00500888" w:rsidRDefault="000B7B1B" w:rsidP="00926327">
            <w:pPr>
              <w:spacing w:before="40" w:after="40"/>
              <w:jc w:val="right"/>
              <w:rPr>
                <w:sz w:val="18"/>
              </w:rPr>
            </w:pPr>
            <w:r w:rsidRPr="00500888">
              <w:rPr>
                <w:sz w:val="18"/>
              </w:rPr>
              <w:t>12.1</w:t>
            </w:r>
          </w:p>
        </w:tc>
        <w:tc>
          <w:tcPr>
            <w:tcW w:w="1532" w:type="dxa"/>
            <w:noWrap/>
            <w:vAlign w:val="bottom"/>
          </w:tcPr>
          <w:p w:rsidR="000B7B1B" w:rsidRPr="00500888" w:rsidRDefault="000B7B1B" w:rsidP="00926327">
            <w:pPr>
              <w:spacing w:before="40" w:after="40"/>
              <w:jc w:val="right"/>
              <w:rPr>
                <w:sz w:val="18"/>
              </w:rPr>
            </w:pPr>
            <w:r w:rsidRPr="00500888">
              <w:rPr>
                <w:sz w:val="18"/>
              </w:rPr>
              <w:t>79.3</w:t>
            </w:r>
          </w:p>
        </w:tc>
        <w:tc>
          <w:tcPr>
            <w:tcW w:w="1871" w:type="dxa"/>
            <w:noWrap/>
            <w:vAlign w:val="bottom"/>
          </w:tcPr>
          <w:p w:rsidR="000B7B1B" w:rsidRPr="00500888" w:rsidRDefault="000B7B1B" w:rsidP="00926327">
            <w:pPr>
              <w:spacing w:before="40" w:after="40"/>
              <w:jc w:val="right"/>
              <w:rPr>
                <w:sz w:val="18"/>
              </w:rPr>
            </w:pPr>
            <w:r w:rsidRPr="00500888">
              <w:rPr>
                <w:sz w:val="18"/>
              </w:rPr>
              <w:t>88.5</w:t>
            </w:r>
          </w:p>
        </w:tc>
        <w:tc>
          <w:tcPr>
            <w:tcW w:w="1871" w:type="dxa"/>
            <w:noWrap/>
            <w:vAlign w:val="bottom"/>
          </w:tcPr>
          <w:p w:rsidR="000B7B1B" w:rsidRPr="00500888" w:rsidRDefault="000B7B1B" w:rsidP="00926327">
            <w:pPr>
              <w:spacing w:before="40" w:after="40"/>
              <w:jc w:val="right"/>
              <w:rPr>
                <w:sz w:val="18"/>
              </w:rPr>
            </w:pPr>
            <w:r w:rsidRPr="00500888">
              <w:rPr>
                <w:sz w:val="18"/>
              </w:rPr>
              <w:t>93.2</w:t>
            </w:r>
          </w:p>
        </w:tc>
        <w:tc>
          <w:tcPr>
            <w:tcW w:w="1871" w:type="dxa"/>
            <w:noWrap/>
            <w:vAlign w:val="bottom"/>
          </w:tcPr>
          <w:p w:rsidR="000B7B1B" w:rsidRPr="00500888" w:rsidRDefault="000B7B1B" w:rsidP="00926327">
            <w:pPr>
              <w:spacing w:before="40" w:after="40"/>
              <w:jc w:val="right"/>
              <w:rPr>
                <w:sz w:val="18"/>
              </w:rPr>
            </w:pPr>
            <w:r w:rsidRPr="00500888">
              <w:rPr>
                <w:sz w:val="18"/>
              </w:rPr>
              <w:t>51.0</w:t>
            </w:r>
          </w:p>
        </w:tc>
        <w:tc>
          <w:tcPr>
            <w:tcW w:w="1871" w:type="dxa"/>
            <w:noWrap/>
            <w:vAlign w:val="bottom"/>
          </w:tcPr>
          <w:p w:rsidR="000B7B1B" w:rsidRPr="00500888" w:rsidRDefault="000B7B1B" w:rsidP="00926327">
            <w:pPr>
              <w:spacing w:before="40" w:after="40"/>
              <w:jc w:val="right"/>
              <w:rPr>
                <w:sz w:val="18"/>
              </w:rPr>
            </w:pPr>
            <w:r w:rsidRPr="00500888">
              <w:rPr>
                <w:sz w:val="18"/>
              </w:rPr>
              <w:t>77.0</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Mykolaiv</w:t>
            </w:r>
          </w:p>
        </w:tc>
        <w:tc>
          <w:tcPr>
            <w:tcW w:w="1114" w:type="dxa"/>
            <w:noWrap/>
            <w:vAlign w:val="bottom"/>
          </w:tcPr>
          <w:p w:rsidR="000B7B1B" w:rsidRPr="00500888" w:rsidRDefault="000B7B1B" w:rsidP="00926327">
            <w:pPr>
              <w:spacing w:before="40" w:after="40"/>
              <w:jc w:val="right"/>
              <w:rPr>
                <w:sz w:val="18"/>
              </w:rPr>
            </w:pPr>
            <w:r w:rsidRPr="00500888">
              <w:rPr>
                <w:sz w:val="18"/>
              </w:rPr>
              <w:t>11.2</w:t>
            </w:r>
          </w:p>
        </w:tc>
        <w:tc>
          <w:tcPr>
            <w:tcW w:w="1532" w:type="dxa"/>
            <w:noWrap/>
            <w:vAlign w:val="bottom"/>
          </w:tcPr>
          <w:p w:rsidR="000B7B1B" w:rsidRPr="00500888" w:rsidRDefault="000B7B1B" w:rsidP="00926327">
            <w:pPr>
              <w:spacing w:before="40" w:after="40"/>
              <w:jc w:val="right"/>
              <w:rPr>
                <w:sz w:val="18"/>
              </w:rPr>
            </w:pPr>
            <w:r w:rsidRPr="00500888">
              <w:rPr>
                <w:sz w:val="18"/>
              </w:rPr>
              <w:t>78.1</w:t>
            </w:r>
          </w:p>
        </w:tc>
        <w:tc>
          <w:tcPr>
            <w:tcW w:w="1871" w:type="dxa"/>
            <w:noWrap/>
            <w:vAlign w:val="bottom"/>
          </w:tcPr>
          <w:p w:rsidR="000B7B1B" w:rsidRPr="00500888" w:rsidRDefault="000B7B1B" w:rsidP="00926327">
            <w:pPr>
              <w:spacing w:before="40" w:after="40"/>
              <w:jc w:val="right"/>
              <w:rPr>
                <w:sz w:val="18"/>
              </w:rPr>
            </w:pPr>
            <w:r w:rsidRPr="00500888">
              <w:rPr>
                <w:sz w:val="18"/>
              </w:rPr>
              <w:t>87.8</w:t>
            </w:r>
          </w:p>
        </w:tc>
        <w:tc>
          <w:tcPr>
            <w:tcW w:w="1871" w:type="dxa"/>
            <w:noWrap/>
            <w:vAlign w:val="bottom"/>
          </w:tcPr>
          <w:p w:rsidR="000B7B1B" w:rsidRPr="00500888" w:rsidRDefault="000B7B1B" w:rsidP="00926327">
            <w:pPr>
              <w:spacing w:before="40" w:after="40"/>
              <w:jc w:val="right"/>
              <w:rPr>
                <w:sz w:val="18"/>
              </w:rPr>
            </w:pPr>
            <w:r w:rsidRPr="00500888">
              <w:rPr>
                <w:sz w:val="18"/>
              </w:rPr>
              <w:t>93.6</w:t>
            </w:r>
          </w:p>
        </w:tc>
        <w:tc>
          <w:tcPr>
            <w:tcW w:w="1871" w:type="dxa"/>
            <w:noWrap/>
            <w:vAlign w:val="bottom"/>
          </w:tcPr>
          <w:p w:rsidR="000B7B1B" w:rsidRPr="00500888" w:rsidRDefault="000B7B1B" w:rsidP="00926327">
            <w:pPr>
              <w:spacing w:before="40" w:after="40"/>
              <w:jc w:val="right"/>
              <w:rPr>
                <w:sz w:val="18"/>
              </w:rPr>
            </w:pPr>
            <w:r w:rsidRPr="00500888">
              <w:rPr>
                <w:sz w:val="18"/>
              </w:rPr>
              <w:t>49.7</w:t>
            </w:r>
          </w:p>
        </w:tc>
        <w:tc>
          <w:tcPr>
            <w:tcW w:w="1871" w:type="dxa"/>
            <w:noWrap/>
            <w:vAlign w:val="bottom"/>
          </w:tcPr>
          <w:p w:rsidR="000B7B1B" w:rsidRPr="00500888" w:rsidRDefault="000B7B1B" w:rsidP="00926327">
            <w:pPr>
              <w:spacing w:before="40" w:after="40"/>
              <w:jc w:val="right"/>
              <w:rPr>
                <w:sz w:val="18"/>
              </w:rPr>
            </w:pPr>
            <w:r w:rsidRPr="00500888">
              <w:rPr>
                <w:sz w:val="18"/>
              </w:rPr>
              <w:t>67.3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Odessa</w:t>
            </w:r>
          </w:p>
        </w:tc>
        <w:tc>
          <w:tcPr>
            <w:tcW w:w="1114" w:type="dxa"/>
            <w:noWrap/>
            <w:vAlign w:val="bottom"/>
          </w:tcPr>
          <w:p w:rsidR="000B7B1B" w:rsidRPr="00500888" w:rsidRDefault="000B7B1B" w:rsidP="00926327">
            <w:pPr>
              <w:spacing w:before="40" w:after="40"/>
              <w:jc w:val="right"/>
              <w:rPr>
                <w:sz w:val="18"/>
              </w:rPr>
            </w:pPr>
            <w:r w:rsidRPr="00500888">
              <w:rPr>
                <w:sz w:val="18"/>
              </w:rPr>
              <w:t>11.1</w:t>
            </w:r>
          </w:p>
        </w:tc>
        <w:tc>
          <w:tcPr>
            <w:tcW w:w="1532" w:type="dxa"/>
            <w:noWrap/>
            <w:vAlign w:val="bottom"/>
          </w:tcPr>
          <w:p w:rsidR="000B7B1B" w:rsidRPr="00500888" w:rsidRDefault="000B7B1B" w:rsidP="00926327">
            <w:pPr>
              <w:spacing w:before="40" w:after="40"/>
              <w:jc w:val="right"/>
              <w:rPr>
                <w:sz w:val="18"/>
              </w:rPr>
            </w:pPr>
            <w:r w:rsidRPr="00500888">
              <w:rPr>
                <w:sz w:val="18"/>
              </w:rPr>
              <w:t>79.2</w:t>
            </w:r>
          </w:p>
        </w:tc>
        <w:tc>
          <w:tcPr>
            <w:tcW w:w="1871" w:type="dxa"/>
            <w:noWrap/>
            <w:vAlign w:val="bottom"/>
          </w:tcPr>
          <w:p w:rsidR="000B7B1B" w:rsidRPr="00500888" w:rsidRDefault="000B7B1B" w:rsidP="00926327">
            <w:pPr>
              <w:spacing w:before="40" w:after="40"/>
              <w:jc w:val="right"/>
              <w:rPr>
                <w:sz w:val="18"/>
              </w:rPr>
            </w:pPr>
            <w:r w:rsidRPr="00500888">
              <w:rPr>
                <w:sz w:val="18"/>
              </w:rPr>
              <w:t>92.4</w:t>
            </w:r>
          </w:p>
        </w:tc>
        <w:tc>
          <w:tcPr>
            <w:tcW w:w="1871" w:type="dxa"/>
            <w:noWrap/>
            <w:vAlign w:val="bottom"/>
          </w:tcPr>
          <w:p w:rsidR="000B7B1B" w:rsidRPr="00500888" w:rsidRDefault="000B7B1B" w:rsidP="00926327">
            <w:pPr>
              <w:spacing w:before="40" w:after="40"/>
              <w:jc w:val="right"/>
              <w:rPr>
                <w:sz w:val="18"/>
              </w:rPr>
            </w:pPr>
            <w:r w:rsidRPr="00500888">
              <w:rPr>
                <w:sz w:val="18"/>
              </w:rPr>
              <w:t>94.6</w:t>
            </w:r>
          </w:p>
        </w:tc>
        <w:tc>
          <w:tcPr>
            <w:tcW w:w="1871" w:type="dxa"/>
            <w:noWrap/>
            <w:vAlign w:val="bottom"/>
          </w:tcPr>
          <w:p w:rsidR="000B7B1B" w:rsidRPr="00500888" w:rsidRDefault="000B7B1B" w:rsidP="00926327">
            <w:pPr>
              <w:spacing w:before="40" w:after="40"/>
              <w:jc w:val="right"/>
              <w:rPr>
                <w:sz w:val="18"/>
              </w:rPr>
            </w:pPr>
            <w:r w:rsidRPr="00500888">
              <w:rPr>
                <w:sz w:val="18"/>
              </w:rPr>
              <w:t>48.2</w:t>
            </w:r>
          </w:p>
        </w:tc>
        <w:tc>
          <w:tcPr>
            <w:tcW w:w="1871" w:type="dxa"/>
            <w:noWrap/>
            <w:vAlign w:val="bottom"/>
          </w:tcPr>
          <w:p w:rsidR="000B7B1B" w:rsidRPr="00500888" w:rsidRDefault="000B7B1B" w:rsidP="00926327">
            <w:pPr>
              <w:spacing w:before="40" w:after="40"/>
              <w:jc w:val="right"/>
              <w:rPr>
                <w:sz w:val="18"/>
              </w:rPr>
            </w:pPr>
            <w:r w:rsidRPr="00500888">
              <w:rPr>
                <w:sz w:val="18"/>
              </w:rPr>
              <w:t>73.7</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Poltava</w:t>
            </w:r>
          </w:p>
        </w:tc>
        <w:tc>
          <w:tcPr>
            <w:tcW w:w="1114" w:type="dxa"/>
            <w:noWrap/>
            <w:vAlign w:val="bottom"/>
          </w:tcPr>
          <w:p w:rsidR="000B7B1B" w:rsidRPr="00500888" w:rsidRDefault="000B7B1B" w:rsidP="00926327">
            <w:pPr>
              <w:spacing w:before="40" w:after="40"/>
              <w:jc w:val="right"/>
              <w:rPr>
                <w:sz w:val="18"/>
              </w:rPr>
            </w:pPr>
            <w:r w:rsidRPr="00500888">
              <w:rPr>
                <w:sz w:val="18"/>
              </w:rPr>
              <w:t>10.8</w:t>
            </w:r>
          </w:p>
        </w:tc>
        <w:tc>
          <w:tcPr>
            <w:tcW w:w="1532" w:type="dxa"/>
            <w:noWrap/>
            <w:vAlign w:val="bottom"/>
          </w:tcPr>
          <w:p w:rsidR="000B7B1B" w:rsidRPr="00500888" w:rsidRDefault="000B7B1B" w:rsidP="00926327">
            <w:pPr>
              <w:spacing w:before="40" w:after="40"/>
              <w:jc w:val="right"/>
              <w:rPr>
                <w:sz w:val="18"/>
              </w:rPr>
            </w:pPr>
            <w:r w:rsidRPr="00500888">
              <w:rPr>
                <w:sz w:val="18"/>
              </w:rPr>
              <w:t>79.9</w:t>
            </w:r>
          </w:p>
        </w:tc>
        <w:tc>
          <w:tcPr>
            <w:tcW w:w="1871" w:type="dxa"/>
            <w:noWrap/>
            <w:vAlign w:val="bottom"/>
          </w:tcPr>
          <w:p w:rsidR="000B7B1B" w:rsidRPr="00500888" w:rsidRDefault="000B7B1B" w:rsidP="00926327">
            <w:pPr>
              <w:spacing w:before="40" w:after="40"/>
              <w:jc w:val="right"/>
              <w:rPr>
                <w:sz w:val="18"/>
              </w:rPr>
            </w:pPr>
            <w:r w:rsidRPr="00500888">
              <w:rPr>
                <w:sz w:val="18"/>
              </w:rPr>
              <w:t>88.4</w:t>
            </w:r>
          </w:p>
        </w:tc>
        <w:tc>
          <w:tcPr>
            <w:tcW w:w="1871" w:type="dxa"/>
            <w:noWrap/>
            <w:vAlign w:val="bottom"/>
          </w:tcPr>
          <w:p w:rsidR="000B7B1B" w:rsidRPr="00500888" w:rsidRDefault="000B7B1B" w:rsidP="00926327">
            <w:pPr>
              <w:spacing w:before="40" w:after="40"/>
              <w:jc w:val="right"/>
              <w:rPr>
                <w:sz w:val="18"/>
              </w:rPr>
            </w:pPr>
            <w:r w:rsidRPr="00500888">
              <w:rPr>
                <w:sz w:val="18"/>
              </w:rPr>
              <w:t>94.1</w:t>
            </w:r>
          </w:p>
        </w:tc>
        <w:tc>
          <w:tcPr>
            <w:tcW w:w="1871" w:type="dxa"/>
            <w:noWrap/>
            <w:vAlign w:val="bottom"/>
          </w:tcPr>
          <w:p w:rsidR="000B7B1B" w:rsidRPr="00500888" w:rsidRDefault="000B7B1B" w:rsidP="00926327">
            <w:pPr>
              <w:spacing w:before="40" w:after="40"/>
              <w:jc w:val="right"/>
              <w:rPr>
                <w:sz w:val="18"/>
              </w:rPr>
            </w:pPr>
            <w:r w:rsidRPr="00500888">
              <w:rPr>
                <w:sz w:val="18"/>
              </w:rPr>
              <w:t>54.4</w:t>
            </w:r>
          </w:p>
        </w:tc>
        <w:tc>
          <w:tcPr>
            <w:tcW w:w="1871" w:type="dxa"/>
            <w:noWrap/>
            <w:vAlign w:val="bottom"/>
          </w:tcPr>
          <w:p w:rsidR="000B7B1B" w:rsidRPr="00500888" w:rsidRDefault="000B7B1B" w:rsidP="00926327">
            <w:pPr>
              <w:spacing w:before="40" w:after="40"/>
              <w:jc w:val="right"/>
              <w:rPr>
                <w:sz w:val="18"/>
              </w:rPr>
            </w:pPr>
            <w:r w:rsidRPr="00500888">
              <w:rPr>
                <w:sz w:val="18"/>
              </w:rPr>
              <w:t>74.3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Rivne</w:t>
            </w:r>
          </w:p>
        </w:tc>
        <w:tc>
          <w:tcPr>
            <w:tcW w:w="1114" w:type="dxa"/>
            <w:noWrap/>
            <w:vAlign w:val="bottom"/>
          </w:tcPr>
          <w:p w:rsidR="000B7B1B" w:rsidRPr="00500888" w:rsidRDefault="000B7B1B" w:rsidP="00926327">
            <w:pPr>
              <w:spacing w:before="40" w:after="40"/>
              <w:jc w:val="right"/>
              <w:rPr>
                <w:sz w:val="18"/>
              </w:rPr>
            </w:pPr>
            <w:r w:rsidRPr="00500888">
              <w:rPr>
                <w:sz w:val="18"/>
              </w:rPr>
              <w:t>14.3</w:t>
            </w:r>
          </w:p>
        </w:tc>
        <w:tc>
          <w:tcPr>
            <w:tcW w:w="1532" w:type="dxa"/>
            <w:noWrap/>
            <w:vAlign w:val="bottom"/>
          </w:tcPr>
          <w:p w:rsidR="000B7B1B" w:rsidRPr="00500888" w:rsidRDefault="000B7B1B" w:rsidP="00926327">
            <w:pPr>
              <w:spacing w:before="40" w:after="40"/>
              <w:jc w:val="right"/>
              <w:rPr>
                <w:sz w:val="18"/>
              </w:rPr>
            </w:pPr>
            <w:r w:rsidRPr="00500888">
              <w:rPr>
                <w:sz w:val="18"/>
              </w:rPr>
              <w:t>82.6</w:t>
            </w:r>
          </w:p>
        </w:tc>
        <w:tc>
          <w:tcPr>
            <w:tcW w:w="1871" w:type="dxa"/>
            <w:noWrap/>
            <w:vAlign w:val="bottom"/>
          </w:tcPr>
          <w:p w:rsidR="000B7B1B" w:rsidRPr="00500888" w:rsidRDefault="000B7B1B" w:rsidP="00926327">
            <w:pPr>
              <w:spacing w:before="40" w:after="40"/>
              <w:jc w:val="right"/>
              <w:rPr>
                <w:sz w:val="18"/>
              </w:rPr>
            </w:pPr>
            <w:r w:rsidRPr="00500888">
              <w:rPr>
                <w:sz w:val="18"/>
              </w:rPr>
              <w:t>89.5</w:t>
            </w:r>
          </w:p>
        </w:tc>
        <w:tc>
          <w:tcPr>
            <w:tcW w:w="1871" w:type="dxa"/>
            <w:noWrap/>
            <w:vAlign w:val="bottom"/>
          </w:tcPr>
          <w:p w:rsidR="000B7B1B" w:rsidRPr="00500888" w:rsidRDefault="000B7B1B" w:rsidP="00926327">
            <w:pPr>
              <w:spacing w:before="40" w:after="40"/>
              <w:jc w:val="right"/>
              <w:rPr>
                <w:sz w:val="18"/>
              </w:rPr>
            </w:pPr>
            <w:r w:rsidRPr="00500888">
              <w:rPr>
                <w:sz w:val="18"/>
              </w:rPr>
              <w:t>95.1</w:t>
            </w:r>
          </w:p>
        </w:tc>
        <w:tc>
          <w:tcPr>
            <w:tcW w:w="1871" w:type="dxa"/>
            <w:noWrap/>
            <w:vAlign w:val="bottom"/>
          </w:tcPr>
          <w:p w:rsidR="000B7B1B" w:rsidRPr="00500888" w:rsidRDefault="000B7B1B" w:rsidP="00926327">
            <w:pPr>
              <w:spacing w:before="40" w:after="40"/>
              <w:jc w:val="right"/>
              <w:rPr>
                <w:sz w:val="18"/>
              </w:rPr>
            </w:pPr>
            <w:r w:rsidRPr="00500888">
              <w:rPr>
                <w:sz w:val="18"/>
              </w:rPr>
              <w:t>56.0</w:t>
            </w:r>
          </w:p>
        </w:tc>
        <w:tc>
          <w:tcPr>
            <w:tcW w:w="1871" w:type="dxa"/>
            <w:noWrap/>
            <w:vAlign w:val="bottom"/>
          </w:tcPr>
          <w:p w:rsidR="000B7B1B" w:rsidRPr="00500888" w:rsidRDefault="000B7B1B" w:rsidP="00926327">
            <w:pPr>
              <w:spacing w:before="40" w:after="40"/>
              <w:jc w:val="right"/>
              <w:rPr>
                <w:sz w:val="18"/>
              </w:rPr>
            </w:pPr>
            <w:r w:rsidRPr="00500888">
              <w:rPr>
                <w:sz w:val="18"/>
              </w:rPr>
              <w:t>75.3</w:t>
            </w:r>
          </w:p>
        </w:tc>
      </w:tr>
      <w:tr w:rsidR="000B7B1B" w:rsidRPr="00500888" w:rsidTr="000B7B1B">
        <w:tc>
          <w:tcPr>
            <w:tcW w:w="2055" w:type="dxa"/>
            <w:noWrap/>
          </w:tcPr>
          <w:p w:rsidR="000B7B1B" w:rsidRPr="00500888" w:rsidRDefault="000B7B1B" w:rsidP="000A0CBF">
            <w:pPr>
              <w:keepNext/>
              <w:snapToGrid w:val="0"/>
              <w:spacing w:before="40" w:after="40"/>
              <w:jc w:val="both"/>
              <w:rPr>
                <w:sz w:val="18"/>
              </w:rPr>
            </w:pPr>
            <w:r w:rsidRPr="00500888">
              <w:rPr>
                <w:sz w:val="18"/>
              </w:rPr>
              <w:t>Sumy</w:t>
            </w:r>
          </w:p>
        </w:tc>
        <w:tc>
          <w:tcPr>
            <w:tcW w:w="1114" w:type="dxa"/>
            <w:noWrap/>
            <w:vAlign w:val="bottom"/>
          </w:tcPr>
          <w:p w:rsidR="000B7B1B" w:rsidRPr="00500888" w:rsidRDefault="000B7B1B" w:rsidP="00926327">
            <w:pPr>
              <w:spacing w:before="40" w:after="40"/>
              <w:jc w:val="right"/>
              <w:rPr>
                <w:sz w:val="18"/>
              </w:rPr>
            </w:pPr>
            <w:r w:rsidRPr="00500888">
              <w:rPr>
                <w:sz w:val="18"/>
              </w:rPr>
              <w:t>9.9</w:t>
            </w:r>
          </w:p>
        </w:tc>
        <w:tc>
          <w:tcPr>
            <w:tcW w:w="1532" w:type="dxa"/>
            <w:noWrap/>
            <w:vAlign w:val="bottom"/>
          </w:tcPr>
          <w:p w:rsidR="000B7B1B" w:rsidRPr="00500888" w:rsidRDefault="000B7B1B" w:rsidP="00926327">
            <w:pPr>
              <w:spacing w:before="40" w:after="40"/>
              <w:jc w:val="right"/>
              <w:rPr>
                <w:sz w:val="18"/>
              </w:rPr>
            </w:pPr>
            <w:r w:rsidRPr="00500888">
              <w:rPr>
                <w:sz w:val="18"/>
              </w:rPr>
              <w:t>74.8</w:t>
            </w:r>
          </w:p>
        </w:tc>
        <w:tc>
          <w:tcPr>
            <w:tcW w:w="1871" w:type="dxa"/>
            <w:noWrap/>
            <w:vAlign w:val="bottom"/>
          </w:tcPr>
          <w:p w:rsidR="000B7B1B" w:rsidRPr="00500888" w:rsidRDefault="000B7B1B" w:rsidP="00926327">
            <w:pPr>
              <w:spacing w:before="40" w:after="40"/>
              <w:jc w:val="right"/>
              <w:rPr>
                <w:sz w:val="18"/>
              </w:rPr>
            </w:pPr>
            <w:r w:rsidRPr="00500888">
              <w:rPr>
                <w:sz w:val="18"/>
              </w:rPr>
              <w:t>84.0</w:t>
            </w:r>
          </w:p>
        </w:tc>
        <w:tc>
          <w:tcPr>
            <w:tcW w:w="1871" w:type="dxa"/>
            <w:noWrap/>
            <w:vAlign w:val="bottom"/>
          </w:tcPr>
          <w:p w:rsidR="000B7B1B" w:rsidRPr="00500888" w:rsidRDefault="000B7B1B" w:rsidP="00926327">
            <w:pPr>
              <w:spacing w:before="40" w:after="40"/>
              <w:jc w:val="right"/>
              <w:rPr>
                <w:sz w:val="18"/>
              </w:rPr>
            </w:pPr>
            <w:r w:rsidRPr="00500888">
              <w:rPr>
                <w:sz w:val="18"/>
              </w:rPr>
              <w:t>91.2</w:t>
            </w:r>
          </w:p>
        </w:tc>
        <w:tc>
          <w:tcPr>
            <w:tcW w:w="1871" w:type="dxa"/>
            <w:noWrap/>
            <w:vAlign w:val="bottom"/>
          </w:tcPr>
          <w:p w:rsidR="000B7B1B" w:rsidRPr="00500888" w:rsidRDefault="000B7B1B" w:rsidP="00926327">
            <w:pPr>
              <w:spacing w:before="40" w:after="40"/>
              <w:jc w:val="right"/>
              <w:rPr>
                <w:sz w:val="18"/>
              </w:rPr>
            </w:pPr>
            <w:r w:rsidRPr="00500888">
              <w:rPr>
                <w:sz w:val="18"/>
              </w:rPr>
              <w:t>45.6</w:t>
            </w:r>
          </w:p>
        </w:tc>
        <w:tc>
          <w:tcPr>
            <w:tcW w:w="1871" w:type="dxa"/>
            <w:noWrap/>
            <w:vAlign w:val="bottom"/>
          </w:tcPr>
          <w:p w:rsidR="000B7B1B" w:rsidRPr="00500888" w:rsidRDefault="000B7B1B" w:rsidP="00926327">
            <w:pPr>
              <w:spacing w:before="40" w:after="40"/>
              <w:jc w:val="right"/>
              <w:rPr>
                <w:sz w:val="18"/>
              </w:rPr>
            </w:pPr>
            <w:r w:rsidRPr="00500888">
              <w:rPr>
                <w:sz w:val="18"/>
              </w:rPr>
              <w:t>65.2</w:t>
            </w:r>
          </w:p>
        </w:tc>
      </w:tr>
      <w:tr w:rsidR="000B7B1B" w:rsidRPr="00500888" w:rsidTr="000B7B1B">
        <w:tc>
          <w:tcPr>
            <w:tcW w:w="2055" w:type="dxa"/>
            <w:noWrap/>
          </w:tcPr>
          <w:p w:rsidR="000B7B1B" w:rsidRPr="00500888" w:rsidRDefault="000B7B1B" w:rsidP="000A0CBF">
            <w:pPr>
              <w:keepNext/>
              <w:snapToGrid w:val="0"/>
              <w:spacing w:before="40" w:after="40"/>
              <w:jc w:val="both"/>
              <w:rPr>
                <w:sz w:val="18"/>
              </w:rPr>
            </w:pPr>
            <w:r w:rsidRPr="00500888">
              <w:rPr>
                <w:sz w:val="18"/>
              </w:rPr>
              <w:t>Ternopil</w:t>
            </w:r>
          </w:p>
        </w:tc>
        <w:tc>
          <w:tcPr>
            <w:tcW w:w="1114" w:type="dxa"/>
            <w:noWrap/>
            <w:vAlign w:val="bottom"/>
          </w:tcPr>
          <w:p w:rsidR="000B7B1B" w:rsidRPr="00500888" w:rsidRDefault="000B7B1B" w:rsidP="00926327">
            <w:pPr>
              <w:spacing w:before="40" w:after="40"/>
              <w:jc w:val="right"/>
              <w:rPr>
                <w:sz w:val="18"/>
              </w:rPr>
            </w:pPr>
            <w:r w:rsidRPr="00500888">
              <w:rPr>
                <w:sz w:val="18"/>
              </w:rPr>
              <w:t>12.3</w:t>
            </w:r>
          </w:p>
        </w:tc>
        <w:tc>
          <w:tcPr>
            <w:tcW w:w="1532" w:type="dxa"/>
            <w:noWrap/>
            <w:vAlign w:val="bottom"/>
          </w:tcPr>
          <w:p w:rsidR="000B7B1B" w:rsidRPr="00500888" w:rsidRDefault="000B7B1B" w:rsidP="00926327">
            <w:pPr>
              <w:spacing w:before="40" w:after="40"/>
              <w:jc w:val="right"/>
              <w:rPr>
                <w:sz w:val="18"/>
              </w:rPr>
            </w:pPr>
            <w:r w:rsidRPr="00500888">
              <w:rPr>
                <w:sz w:val="18"/>
              </w:rPr>
              <w:t>78.8</w:t>
            </w:r>
          </w:p>
        </w:tc>
        <w:tc>
          <w:tcPr>
            <w:tcW w:w="1871" w:type="dxa"/>
            <w:noWrap/>
            <w:vAlign w:val="bottom"/>
          </w:tcPr>
          <w:p w:rsidR="000B7B1B" w:rsidRPr="00500888" w:rsidRDefault="000B7B1B" w:rsidP="00926327">
            <w:pPr>
              <w:spacing w:before="40" w:after="40"/>
              <w:jc w:val="right"/>
              <w:rPr>
                <w:sz w:val="18"/>
              </w:rPr>
            </w:pPr>
            <w:r w:rsidRPr="00500888">
              <w:rPr>
                <w:sz w:val="18"/>
              </w:rPr>
              <w:t>89.7</w:t>
            </w:r>
          </w:p>
        </w:tc>
        <w:tc>
          <w:tcPr>
            <w:tcW w:w="1871" w:type="dxa"/>
            <w:noWrap/>
            <w:vAlign w:val="bottom"/>
          </w:tcPr>
          <w:p w:rsidR="000B7B1B" w:rsidRPr="00500888" w:rsidRDefault="000B7B1B" w:rsidP="00926327">
            <w:pPr>
              <w:spacing w:before="40" w:after="40"/>
              <w:jc w:val="right"/>
              <w:rPr>
                <w:sz w:val="18"/>
              </w:rPr>
            </w:pPr>
            <w:r w:rsidRPr="00500888">
              <w:rPr>
                <w:sz w:val="18"/>
              </w:rPr>
              <w:t>93.4</w:t>
            </w:r>
          </w:p>
        </w:tc>
        <w:tc>
          <w:tcPr>
            <w:tcW w:w="1871" w:type="dxa"/>
            <w:noWrap/>
            <w:vAlign w:val="bottom"/>
          </w:tcPr>
          <w:p w:rsidR="000B7B1B" w:rsidRPr="00500888" w:rsidRDefault="000B7B1B" w:rsidP="00926327">
            <w:pPr>
              <w:spacing w:before="40" w:after="40"/>
              <w:jc w:val="right"/>
              <w:rPr>
                <w:sz w:val="18"/>
              </w:rPr>
            </w:pPr>
            <w:r w:rsidRPr="00500888">
              <w:rPr>
                <w:sz w:val="18"/>
              </w:rPr>
              <w:t>46.2</w:t>
            </w:r>
          </w:p>
        </w:tc>
        <w:tc>
          <w:tcPr>
            <w:tcW w:w="1871" w:type="dxa"/>
            <w:noWrap/>
            <w:vAlign w:val="bottom"/>
          </w:tcPr>
          <w:p w:rsidR="000B7B1B" w:rsidRPr="00500888" w:rsidRDefault="000B7B1B" w:rsidP="00926327">
            <w:pPr>
              <w:spacing w:before="40" w:after="40"/>
              <w:jc w:val="right"/>
              <w:rPr>
                <w:sz w:val="18"/>
              </w:rPr>
            </w:pPr>
            <w:r w:rsidRPr="00500888">
              <w:rPr>
                <w:sz w:val="18"/>
              </w:rPr>
              <w:t>81.0</w:t>
            </w:r>
          </w:p>
        </w:tc>
      </w:tr>
      <w:tr w:rsidR="000B7B1B" w:rsidRPr="00500888" w:rsidTr="000B7B1B">
        <w:tc>
          <w:tcPr>
            <w:tcW w:w="2055" w:type="dxa"/>
            <w:noWrap/>
          </w:tcPr>
          <w:p w:rsidR="000B7B1B" w:rsidRPr="00500888" w:rsidRDefault="000B7B1B" w:rsidP="000A0CBF">
            <w:pPr>
              <w:keepNext/>
              <w:snapToGrid w:val="0"/>
              <w:spacing w:before="40" w:after="40"/>
              <w:jc w:val="both"/>
              <w:rPr>
                <w:sz w:val="18"/>
              </w:rPr>
            </w:pPr>
            <w:r w:rsidRPr="00500888">
              <w:rPr>
                <w:sz w:val="18"/>
              </w:rPr>
              <w:t>Kharkiv</w:t>
            </w:r>
          </w:p>
        </w:tc>
        <w:tc>
          <w:tcPr>
            <w:tcW w:w="1114" w:type="dxa"/>
            <w:noWrap/>
            <w:vAlign w:val="bottom"/>
          </w:tcPr>
          <w:p w:rsidR="000B7B1B" w:rsidRPr="00500888" w:rsidRDefault="000B7B1B" w:rsidP="00926327">
            <w:pPr>
              <w:spacing w:before="40" w:after="40"/>
              <w:jc w:val="right"/>
              <w:rPr>
                <w:sz w:val="18"/>
              </w:rPr>
            </w:pPr>
            <w:r w:rsidRPr="00500888">
              <w:rPr>
                <w:sz w:val="18"/>
              </w:rPr>
              <w:t>9.3</w:t>
            </w:r>
          </w:p>
        </w:tc>
        <w:tc>
          <w:tcPr>
            <w:tcW w:w="1532" w:type="dxa"/>
            <w:noWrap/>
            <w:vAlign w:val="bottom"/>
          </w:tcPr>
          <w:p w:rsidR="000B7B1B" w:rsidRPr="00500888" w:rsidRDefault="000B7B1B" w:rsidP="00926327">
            <w:pPr>
              <w:spacing w:before="40" w:after="40"/>
              <w:jc w:val="right"/>
              <w:rPr>
                <w:sz w:val="18"/>
              </w:rPr>
            </w:pPr>
            <w:r w:rsidRPr="00500888">
              <w:rPr>
                <w:sz w:val="18"/>
              </w:rPr>
              <w:t>78.0</w:t>
            </w:r>
          </w:p>
        </w:tc>
        <w:tc>
          <w:tcPr>
            <w:tcW w:w="1871" w:type="dxa"/>
            <w:noWrap/>
            <w:vAlign w:val="bottom"/>
          </w:tcPr>
          <w:p w:rsidR="000B7B1B" w:rsidRPr="00500888" w:rsidRDefault="000B7B1B" w:rsidP="00926327">
            <w:pPr>
              <w:spacing w:before="40" w:after="40"/>
              <w:jc w:val="right"/>
              <w:rPr>
                <w:sz w:val="18"/>
              </w:rPr>
            </w:pPr>
            <w:r w:rsidRPr="00500888">
              <w:rPr>
                <w:sz w:val="18"/>
              </w:rPr>
              <w:t>90.8</w:t>
            </w:r>
          </w:p>
        </w:tc>
        <w:tc>
          <w:tcPr>
            <w:tcW w:w="1871" w:type="dxa"/>
            <w:noWrap/>
            <w:vAlign w:val="bottom"/>
          </w:tcPr>
          <w:p w:rsidR="000B7B1B" w:rsidRPr="00500888" w:rsidRDefault="000B7B1B" w:rsidP="00926327">
            <w:pPr>
              <w:spacing w:before="40" w:after="40"/>
              <w:jc w:val="right"/>
              <w:rPr>
                <w:sz w:val="18"/>
              </w:rPr>
            </w:pPr>
            <w:r w:rsidRPr="00500888">
              <w:rPr>
                <w:sz w:val="18"/>
              </w:rPr>
              <w:t>93.6</w:t>
            </w:r>
          </w:p>
        </w:tc>
        <w:tc>
          <w:tcPr>
            <w:tcW w:w="1871" w:type="dxa"/>
            <w:noWrap/>
            <w:vAlign w:val="bottom"/>
          </w:tcPr>
          <w:p w:rsidR="000B7B1B" w:rsidRPr="00500888" w:rsidRDefault="000B7B1B" w:rsidP="00926327">
            <w:pPr>
              <w:spacing w:before="40" w:after="40"/>
              <w:jc w:val="right"/>
              <w:rPr>
                <w:sz w:val="18"/>
              </w:rPr>
            </w:pPr>
            <w:r w:rsidRPr="00500888">
              <w:rPr>
                <w:sz w:val="18"/>
              </w:rPr>
              <w:t>50.1</w:t>
            </w:r>
          </w:p>
        </w:tc>
        <w:tc>
          <w:tcPr>
            <w:tcW w:w="1871" w:type="dxa"/>
            <w:noWrap/>
            <w:vAlign w:val="bottom"/>
          </w:tcPr>
          <w:p w:rsidR="000B7B1B" w:rsidRPr="00500888" w:rsidRDefault="000B7B1B" w:rsidP="00926327">
            <w:pPr>
              <w:spacing w:before="40" w:after="40"/>
              <w:jc w:val="right"/>
              <w:rPr>
                <w:sz w:val="18"/>
              </w:rPr>
            </w:pPr>
            <w:r w:rsidRPr="00500888">
              <w:rPr>
                <w:sz w:val="18"/>
              </w:rPr>
              <w:t>74.3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Kherson</w:t>
            </w:r>
          </w:p>
        </w:tc>
        <w:tc>
          <w:tcPr>
            <w:tcW w:w="1114" w:type="dxa"/>
            <w:noWrap/>
            <w:vAlign w:val="bottom"/>
          </w:tcPr>
          <w:p w:rsidR="000B7B1B" w:rsidRPr="00500888" w:rsidRDefault="000B7B1B" w:rsidP="00926327">
            <w:pPr>
              <w:spacing w:before="40" w:after="40"/>
              <w:jc w:val="right"/>
              <w:rPr>
                <w:sz w:val="18"/>
              </w:rPr>
            </w:pPr>
            <w:r w:rsidRPr="00500888">
              <w:rPr>
                <w:sz w:val="18"/>
              </w:rPr>
              <w:t>11.7</w:t>
            </w:r>
          </w:p>
        </w:tc>
        <w:tc>
          <w:tcPr>
            <w:tcW w:w="1532" w:type="dxa"/>
            <w:noWrap/>
            <w:vAlign w:val="bottom"/>
          </w:tcPr>
          <w:p w:rsidR="000B7B1B" w:rsidRPr="00500888" w:rsidRDefault="000B7B1B" w:rsidP="00926327">
            <w:pPr>
              <w:spacing w:before="40" w:after="40"/>
              <w:jc w:val="right"/>
              <w:rPr>
                <w:sz w:val="18"/>
              </w:rPr>
            </w:pPr>
            <w:r w:rsidRPr="00500888">
              <w:rPr>
                <w:sz w:val="18"/>
              </w:rPr>
              <w:t>79.2</w:t>
            </w:r>
          </w:p>
        </w:tc>
        <w:tc>
          <w:tcPr>
            <w:tcW w:w="1871" w:type="dxa"/>
            <w:noWrap/>
            <w:vAlign w:val="bottom"/>
          </w:tcPr>
          <w:p w:rsidR="000B7B1B" w:rsidRPr="00500888" w:rsidRDefault="000B7B1B" w:rsidP="00926327">
            <w:pPr>
              <w:spacing w:before="40" w:after="40"/>
              <w:jc w:val="right"/>
              <w:rPr>
                <w:sz w:val="18"/>
              </w:rPr>
            </w:pPr>
            <w:r w:rsidRPr="00500888">
              <w:rPr>
                <w:sz w:val="18"/>
              </w:rPr>
              <w:t>88.7</w:t>
            </w:r>
          </w:p>
        </w:tc>
        <w:tc>
          <w:tcPr>
            <w:tcW w:w="1871" w:type="dxa"/>
            <w:noWrap/>
            <w:vAlign w:val="bottom"/>
          </w:tcPr>
          <w:p w:rsidR="000B7B1B" w:rsidRPr="00500888" w:rsidRDefault="000B7B1B" w:rsidP="00926327">
            <w:pPr>
              <w:spacing w:before="40" w:after="40"/>
              <w:jc w:val="right"/>
              <w:rPr>
                <w:sz w:val="18"/>
              </w:rPr>
            </w:pPr>
            <w:r w:rsidRPr="00500888">
              <w:rPr>
                <w:sz w:val="18"/>
              </w:rPr>
              <w:t>93.6</w:t>
            </w:r>
          </w:p>
        </w:tc>
        <w:tc>
          <w:tcPr>
            <w:tcW w:w="1871" w:type="dxa"/>
            <w:noWrap/>
            <w:vAlign w:val="bottom"/>
          </w:tcPr>
          <w:p w:rsidR="000B7B1B" w:rsidRPr="00500888" w:rsidRDefault="000B7B1B" w:rsidP="00926327">
            <w:pPr>
              <w:spacing w:before="40" w:after="40"/>
              <w:jc w:val="right"/>
              <w:rPr>
                <w:sz w:val="18"/>
              </w:rPr>
            </w:pPr>
            <w:r w:rsidRPr="00500888">
              <w:rPr>
                <w:sz w:val="18"/>
              </w:rPr>
              <w:t>51.6</w:t>
            </w:r>
          </w:p>
        </w:tc>
        <w:tc>
          <w:tcPr>
            <w:tcW w:w="1871" w:type="dxa"/>
            <w:noWrap/>
            <w:vAlign w:val="bottom"/>
          </w:tcPr>
          <w:p w:rsidR="000B7B1B" w:rsidRPr="00500888" w:rsidRDefault="000B7B1B" w:rsidP="00926327">
            <w:pPr>
              <w:spacing w:before="40" w:after="40"/>
              <w:jc w:val="right"/>
              <w:rPr>
                <w:sz w:val="18"/>
              </w:rPr>
            </w:pPr>
            <w:r w:rsidRPr="00500888">
              <w:rPr>
                <w:sz w:val="18"/>
              </w:rPr>
              <w:t>71.0</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Khmelnytskyi</w:t>
            </w:r>
          </w:p>
        </w:tc>
        <w:tc>
          <w:tcPr>
            <w:tcW w:w="1114" w:type="dxa"/>
            <w:noWrap/>
            <w:vAlign w:val="bottom"/>
          </w:tcPr>
          <w:p w:rsidR="000B7B1B" w:rsidRPr="00500888" w:rsidRDefault="000B7B1B" w:rsidP="00926327">
            <w:pPr>
              <w:spacing w:before="40" w:after="40"/>
              <w:jc w:val="right"/>
              <w:rPr>
                <w:sz w:val="18"/>
              </w:rPr>
            </w:pPr>
            <w:r w:rsidRPr="00500888">
              <w:rPr>
                <w:sz w:val="18"/>
              </w:rPr>
              <w:t>12.2</w:t>
            </w:r>
          </w:p>
        </w:tc>
        <w:tc>
          <w:tcPr>
            <w:tcW w:w="1532" w:type="dxa"/>
            <w:noWrap/>
            <w:vAlign w:val="bottom"/>
          </w:tcPr>
          <w:p w:rsidR="000B7B1B" w:rsidRPr="00500888" w:rsidRDefault="000B7B1B" w:rsidP="00926327">
            <w:pPr>
              <w:spacing w:before="40" w:after="40"/>
              <w:jc w:val="right"/>
              <w:rPr>
                <w:sz w:val="18"/>
              </w:rPr>
            </w:pPr>
            <w:r w:rsidRPr="00500888">
              <w:rPr>
                <w:sz w:val="18"/>
              </w:rPr>
              <w:t>82.7</w:t>
            </w:r>
          </w:p>
        </w:tc>
        <w:tc>
          <w:tcPr>
            <w:tcW w:w="1871" w:type="dxa"/>
            <w:noWrap/>
            <w:vAlign w:val="bottom"/>
          </w:tcPr>
          <w:p w:rsidR="000B7B1B" w:rsidRPr="00500888" w:rsidRDefault="000B7B1B" w:rsidP="00926327">
            <w:pPr>
              <w:spacing w:before="40" w:after="40"/>
              <w:jc w:val="right"/>
              <w:rPr>
                <w:sz w:val="18"/>
              </w:rPr>
            </w:pPr>
            <w:r w:rsidRPr="00500888">
              <w:rPr>
                <w:sz w:val="18"/>
              </w:rPr>
              <w:t>90.2</w:t>
            </w:r>
          </w:p>
        </w:tc>
        <w:tc>
          <w:tcPr>
            <w:tcW w:w="1871" w:type="dxa"/>
            <w:noWrap/>
            <w:vAlign w:val="bottom"/>
          </w:tcPr>
          <w:p w:rsidR="000B7B1B" w:rsidRPr="00500888" w:rsidRDefault="000B7B1B" w:rsidP="00926327">
            <w:pPr>
              <w:spacing w:before="40" w:after="40"/>
              <w:jc w:val="right"/>
              <w:rPr>
                <w:sz w:val="18"/>
              </w:rPr>
            </w:pPr>
            <w:r w:rsidRPr="00500888">
              <w:rPr>
                <w:sz w:val="18"/>
              </w:rPr>
              <w:t>95.8</w:t>
            </w:r>
          </w:p>
        </w:tc>
        <w:tc>
          <w:tcPr>
            <w:tcW w:w="1871" w:type="dxa"/>
            <w:noWrap/>
            <w:vAlign w:val="bottom"/>
          </w:tcPr>
          <w:p w:rsidR="000B7B1B" w:rsidRPr="00500888" w:rsidRDefault="000B7B1B" w:rsidP="00926327">
            <w:pPr>
              <w:spacing w:before="40" w:after="40"/>
              <w:jc w:val="right"/>
              <w:rPr>
                <w:sz w:val="18"/>
              </w:rPr>
            </w:pPr>
            <w:r w:rsidRPr="00500888">
              <w:rPr>
                <w:sz w:val="18"/>
              </w:rPr>
              <w:t>56.6</w:t>
            </w:r>
          </w:p>
        </w:tc>
        <w:tc>
          <w:tcPr>
            <w:tcW w:w="1871" w:type="dxa"/>
            <w:noWrap/>
            <w:vAlign w:val="bottom"/>
          </w:tcPr>
          <w:p w:rsidR="000B7B1B" w:rsidRPr="00500888" w:rsidRDefault="000B7B1B" w:rsidP="00926327">
            <w:pPr>
              <w:spacing w:before="40" w:after="40"/>
              <w:jc w:val="right"/>
              <w:rPr>
                <w:sz w:val="18"/>
              </w:rPr>
            </w:pPr>
            <w:r w:rsidRPr="00500888">
              <w:rPr>
                <w:sz w:val="18"/>
              </w:rPr>
              <w:t>80.3</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Cherkasy</w:t>
            </w:r>
          </w:p>
        </w:tc>
        <w:tc>
          <w:tcPr>
            <w:tcW w:w="1114" w:type="dxa"/>
            <w:noWrap/>
            <w:vAlign w:val="bottom"/>
          </w:tcPr>
          <w:p w:rsidR="000B7B1B" w:rsidRPr="00500888" w:rsidRDefault="000B7B1B" w:rsidP="00926327">
            <w:pPr>
              <w:spacing w:before="40" w:after="40"/>
              <w:jc w:val="right"/>
              <w:rPr>
                <w:sz w:val="18"/>
              </w:rPr>
            </w:pPr>
            <w:r w:rsidRPr="00500888">
              <w:rPr>
                <w:sz w:val="18"/>
              </w:rPr>
              <w:t>11.1</w:t>
            </w:r>
          </w:p>
        </w:tc>
        <w:tc>
          <w:tcPr>
            <w:tcW w:w="1532" w:type="dxa"/>
            <w:noWrap/>
            <w:vAlign w:val="bottom"/>
          </w:tcPr>
          <w:p w:rsidR="000B7B1B" w:rsidRPr="00500888" w:rsidRDefault="000B7B1B" w:rsidP="00926327">
            <w:pPr>
              <w:spacing w:before="40" w:after="40"/>
              <w:jc w:val="right"/>
              <w:rPr>
                <w:sz w:val="18"/>
              </w:rPr>
            </w:pPr>
            <w:r w:rsidRPr="00500888">
              <w:rPr>
                <w:sz w:val="18"/>
              </w:rPr>
              <w:t>79.1</w:t>
            </w:r>
          </w:p>
        </w:tc>
        <w:tc>
          <w:tcPr>
            <w:tcW w:w="1871" w:type="dxa"/>
            <w:noWrap/>
            <w:vAlign w:val="bottom"/>
          </w:tcPr>
          <w:p w:rsidR="000B7B1B" w:rsidRPr="00500888" w:rsidRDefault="000B7B1B" w:rsidP="00926327">
            <w:pPr>
              <w:spacing w:before="40" w:after="40"/>
              <w:jc w:val="right"/>
              <w:rPr>
                <w:sz w:val="18"/>
              </w:rPr>
            </w:pPr>
            <w:r w:rsidRPr="00500888">
              <w:rPr>
                <w:sz w:val="18"/>
              </w:rPr>
              <w:t>87.4</w:t>
            </w:r>
          </w:p>
        </w:tc>
        <w:tc>
          <w:tcPr>
            <w:tcW w:w="1871" w:type="dxa"/>
            <w:noWrap/>
            <w:vAlign w:val="bottom"/>
          </w:tcPr>
          <w:p w:rsidR="000B7B1B" w:rsidRPr="00500888" w:rsidRDefault="000B7B1B" w:rsidP="00926327">
            <w:pPr>
              <w:spacing w:before="40" w:after="40"/>
              <w:jc w:val="right"/>
              <w:rPr>
                <w:sz w:val="18"/>
              </w:rPr>
            </w:pPr>
            <w:r w:rsidRPr="00500888">
              <w:rPr>
                <w:sz w:val="18"/>
              </w:rPr>
              <w:t>92.4</w:t>
            </w:r>
          </w:p>
        </w:tc>
        <w:tc>
          <w:tcPr>
            <w:tcW w:w="1871" w:type="dxa"/>
            <w:noWrap/>
            <w:vAlign w:val="bottom"/>
          </w:tcPr>
          <w:p w:rsidR="000B7B1B" w:rsidRPr="00500888" w:rsidRDefault="000B7B1B" w:rsidP="00926327">
            <w:pPr>
              <w:spacing w:before="40" w:after="40"/>
              <w:jc w:val="right"/>
              <w:rPr>
                <w:sz w:val="18"/>
              </w:rPr>
            </w:pPr>
            <w:r w:rsidRPr="00500888">
              <w:rPr>
                <w:sz w:val="18"/>
              </w:rPr>
              <w:t>53.7</w:t>
            </w:r>
          </w:p>
        </w:tc>
        <w:tc>
          <w:tcPr>
            <w:tcW w:w="1871" w:type="dxa"/>
            <w:noWrap/>
            <w:vAlign w:val="bottom"/>
          </w:tcPr>
          <w:p w:rsidR="000B7B1B" w:rsidRPr="00500888" w:rsidRDefault="000B7B1B" w:rsidP="00926327">
            <w:pPr>
              <w:spacing w:before="40" w:after="40"/>
              <w:jc w:val="right"/>
              <w:rPr>
                <w:sz w:val="18"/>
              </w:rPr>
            </w:pPr>
            <w:r w:rsidRPr="00500888">
              <w:rPr>
                <w:sz w:val="18"/>
              </w:rPr>
              <w:t>74.8</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Chernihiv</w:t>
            </w:r>
          </w:p>
        </w:tc>
        <w:tc>
          <w:tcPr>
            <w:tcW w:w="1114" w:type="dxa"/>
            <w:noWrap/>
            <w:vAlign w:val="bottom"/>
          </w:tcPr>
          <w:p w:rsidR="000B7B1B" w:rsidRPr="00500888" w:rsidRDefault="000B7B1B" w:rsidP="00926327">
            <w:pPr>
              <w:spacing w:before="40" w:after="40"/>
              <w:jc w:val="right"/>
              <w:rPr>
                <w:sz w:val="18"/>
              </w:rPr>
            </w:pPr>
            <w:r w:rsidRPr="00500888">
              <w:rPr>
                <w:sz w:val="18"/>
              </w:rPr>
              <w:t>12.5</w:t>
            </w:r>
          </w:p>
        </w:tc>
        <w:tc>
          <w:tcPr>
            <w:tcW w:w="1532" w:type="dxa"/>
            <w:noWrap/>
            <w:vAlign w:val="bottom"/>
          </w:tcPr>
          <w:p w:rsidR="000B7B1B" w:rsidRPr="00500888" w:rsidRDefault="000B7B1B" w:rsidP="00926327">
            <w:pPr>
              <w:spacing w:before="40" w:after="40"/>
              <w:jc w:val="right"/>
              <w:rPr>
                <w:sz w:val="18"/>
              </w:rPr>
            </w:pPr>
            <w:r w:rsidRPr="00500888">
              <w:rPr>
                <w:sz w:val="18"/>
              </w:rPr>
              <w:t>78.1</w:t>
            </w:r>
          </w:p>
        </w:tc>
        <w:tc>
          <w:tcPr>
            <w:tcW w:w="1871" w:type="dxa"/>
            <w:noWrap/>
            <w:vAlign w:val="bottom"/>
          </w:tcPr>
          <w:p w:rsidR="000B7B1B" w:rsidRPr="00500888" w:rsidRDefault="000B7B1B" w:rsidP="00926327">
            <w:pPr>
              <w:spacing w:before="40" w:after="40"/>
              <w:jc w:val="right"/>
              <w:rPr>
                <w:sz w:val="18"/>
              </w:rPr>
            </w:pPr>
            <w:r w:rsidRPr="00500888">
              <w:rPr>
                <w:sz w:val="18"/>
              </w:rPr>
              <w:t>88.6</w:t>
            </w:r>
          </w:p>
        </w:tc>
        <w:tc>
          <w:tcPr>
            <w:tcW w:w="1871" w:type="dxa"/>
            <w:noWrap/>
            <w:vAlign w:val="bottom"/>
          </w:tcPr>
          <w:p w:rsidR="000B7B1B" w:rsidRPr="00500888" w:rsidRDefault="000B7B1B" w:rsidP="00926327">
            <w:pPr>
              <w:spacing w:before="40" w:after="40"/>
              <w:jc w:val="right"/>
              <w:rPr>
                <w:sz w:val="18"/>
              </w:rPr>
            </w:pPr>
            <w:r w:rsidRPr="00500888">
              <w:rPr>
                <w:sz w:val="18"/>
              </w:rPr>
              <w:t>93.5</w:t>
            </w:r>
          </w:p>
        </w:tc>
        <w:tc>
          <w:tcPr>
            <w:tcW w:w="1871" w:type="dxa"/>
            <w:noWrap/>
            <w:vAlign w:val="bottom"/>
          </w:tcPr>
          <w:p w:rsidR="000B7B1B" w:rsidRPr="00500888" w:rsidRDefault="000B7B1B" w:rsidP="00926327">
            <w:pPr>
              <w:spacing w:before="40" w:after="40"/>
              <w:jc w:val="right"/>
              <w:rPr>
                <w:sz w:val="18"/>
              </w:rPr>
            </w:pPr>
            <w:r w:rsidRPr="00500888">
              <w:rPr>
                <w:sz w:val="18"/>
              </w:rPr>
              <w:t>44.9</w:t>
            </w:r>
          </w:p>
        </w:tc>
        <w:tc>
          <w:tcPr>
            <w:tcW w:w="1871" w:type="dxa"/>
            <w:noWrap/>
            <w:vAlign w:val="bottom"/>
          </w:tcPr>
          <w:p w:rsidR="000B7B1B" w:rsidRPr="00500888" w:rsidRDefault="000B7B1B" w:rsidP="00926327">
            <w:pPr>
              <w:spacing w:before="40" w:after="40"/>
              <w:jc w:val="right"/>
              <w:rPr>
                <w:sz w:val="18"/>
              </w:rPr>
            </w:pPr>
            <w:r w:rsidRPr="00500888">
              <w:rPr>
                <w:sz w:val="18"/>
              </w:rPr>
              <w:t>76.7</w:t>
            </w:r>
          </w:p>
        </w:tc>
      </w:tr>
      <w:tr w:rsidR="000B7B1B" w:rsidRPr="00500888" w:rsidTr="000B7B1B">
        <w:tc>
          <w:tcPr>
            <w:tcW w:w="2055" w:type="dxa"/>
            <w:noWrap/>
          </w:tcPr>
          <w:p w:rsidR="000B7B1B" w:rsidRPr="00500888" w:rsidRDefault="000B7B1B" w:rsidP="00926327">
            <w:pPr>
              <w:snapToGrid w:val="0"/>
              <w:spacing w:before="40" w:after="40"/>
              <w:jc w:val="both"/>
              <w:rPr>
                <w:sz w:val="18"/>
              </w:rPr>
            </w:pPr>
            <w:r w:rsidRPr="00500888">
              <w:rPr>
                <w:sz w:val="18"/>
              </w:rPr>
              <w:t>Chernivtsi</w:t>
            </w:r>
          </w:p>
        </w:tc>
        <w:tc>
          <w:tcPr>
            <w:tcW w:w="1114" w:type="dxa"/>
            <w:noWrap/>
            <w:vAlign w:val="bottom"/>
          </w:tcPr>
          <w:p w:rsidR="000B7B1B" w:rsidRPr="00500888" w:rsidRDefault="000B7B1B" w:rsidP="00926327">
            <w:pPr>
              <w:spacing w:before="40" w:after="40"/>
              <w:jc w:val="right"/>
              <w:rPr>
                <w:sz w:val="18"/>
              </w:rPr>
            </w:pPr>
            <w:r w:rsidRPr="00500888">
              <w:rPr>
                <w:sz w:val="18"/>
              </w:rPr>
              <w:t>10.4</w:t>
            </w:r>
          </w:p>
        </w:tc>
        <w:tc>
          <w:tcPr>
            <w:tcW w:w="1532" w:type="dxa"/>
            <w:noWrap/>
            <w:vAlign w:val="bottom"/>
          </w:tcPr>
          <w:p w:rsidR="000B7B1B" w:rsidRPr="00500888" w:rsidRDefault="000B7B1B" w:rsidP="00926327">
            <w:pPr>
              <w:spacing w:before="40" w:after="40"/>
              <w:jc w:val="right"/>
              <w:rPr>
                <w:sz w:val="18"/>
              </w:rPr>
            </w:pPr>
            <w:r w:rsidRPr="00500888">
              <w:rPr>
                <w:sz w:val="18"/>
              </w:rPr>
              <w:t>80.8</w:t>
            </w:r>
          </w:p>
        </w:tc>
        <w:tc>
          <w:tcPr>
            <w:tcW w:w="1871" w:type="dxa"/>
            <w:noWrap/>
            <w:vAlign w:val="bottom"/>
          </w:tcPr>
          <w:p w:rsidR="000B7B1B" w:rsidRPr="00500888" w:rsidRDefault="000B7B1B" w:rsidP="00926327">
            <w:pPr>
              <w:spacing w:before="40" w:after="40"/>
              <w:jc w:val="right"/>
              <w:rPr>
                <w:sz w:val="18"/>
              </w:rPr>
            </w:pPr>
            <w:r w:rsidRPr="00500888">
              <w:rPr>
                <w:sz w:val="18"/>
              </w:rPr>
              <w:t>87.9</w:t>
            </w:r>
          </w:p>
        </w:tc>
        <w:tc>
          <w:tcPr>
            <w:tcW w:w="1871" w:type="dxa"/>
            <w:noWrap/>
            <w:vAlign w:val="bottom"/>
          </w:tcPr>
          <w:p w:rsidR="000B7B1B" w:rsidRPr="00500888" w:rsidRDefault="000B7B1B" w:rsidP="00926327">
            <w:pPr>
              <w:spacing w:before="40" w:after="40"/>
              <w:jc w:val="right"/>
              <w:rPr>
                <w:sz w:val="18"/>
              </w:rPr>
            </w:pPr>
            <w:r w:rsidRPr="00500888">
              <w:rPr>
                <w:sz w:val="18"/>
              </w:rPr>
              <w:t>94.2</w:t>
            </w:r>
          </w:p>
        </w:tc>
        <w:tc>
          <w:tcPr>
            <w:tcW w:w="1871" w:type="dxa"/>
            <w:noWrap/>
            <w:vAlign w:val="bottom"/>
          </w:tcPr>
          <w:p w:rsidR="000B7B1B" w:rsidRPr="00500888" w:rsidRDefault="000B7B1B" w:rsidP="00926327">
            <w:pPr>
              <w:spacing w:before="40" w:after="40"/>
              <w:jc w:val="right"/>
              <w:rPr>
                <w:sz w:val="18"/>
              </w:rPr>
            </w:pPr>
            <w:r w:rsidRPr="00500888">
              <w:rPr>
                <w:sz w:val="18"/>
              </w:rPr>
              <w:t>57.5</w:t>
            </w:r>
          </w:p>
        </w:tc>
        <w:tc>
          <w:tcPr>
            <w:tcW w:w="1871" w:type="dxa"/>
            <w:noWrap/>
            <w:vAlign w:val="bottom"/>
          </w:tcPr>
          <w:p w:rsidR="000B7B1B" w:rsidRPr="00500888" w:rsidRDefault="000B7B1B" w:rsidP="00926327">
            <w:pPr>
              <w:spacing w:before="40" w:after="40"/>
              <w:jc w:val="right"/>
              <w:rPr>
                <w:sz w:val="18"/>
              </w:rPr>
            </w:pPr>
            <w:r w:rsidRPr="00500888">
              <w:rPr>
                <w:sz w:val="18"/>
              </w:rPr>
              <w:t>74.7</w:t>
            </w:r>
          </w:p>
        </w:tc>
      </w:tr>
      <w:tr w:rsidR="000B7B1B" w:rsidRPr="00500888" w:rsidTr="000A0CBF">
        <w:tc>
          <w:tcPr>
            <w:tcW w:w="2055" w:type="dxa"/>
            <w:noWrap/>
          </w:tcPr>
          <w:p w:rsidR="000B7B1B" w:rsidRPr="00500888" w:rsidRDefault="000B7B1B" w:rsidP="00926327">
            <w:pPr>
              <w:snapToGrid w:val="0"/>
              <w:spacing w:before="40" w:after="40"/>
              <w:jc w:val="both"/>
              <w:rPr>
                <w:sz w:val="18"/>
              </w:rPr>
            </w:pPr>
            <w:r w:rsidRPr="00500888">
              <w:rPr>
                <w:sz w:val="18"/>
              </w:rPr>
              <w:t>Kiev City</w:t>
            </w:r>
          </w:p>
        </w:tc>
        <w:tc>
          <w:tcPr>
            <w:tcW w:w="1114" w:type="dxa"/>
            <w:noWrap/>
            <w:vAlign w:val="bottom"/>
          </w:tcPr>
          <w:p w:rsidR="000B7B1B" w:rsidRPr="00500888" w:rsidRDefault="000B7B1B" w:rsidP="00926327">
            <w:pPr>
              <w:spacing w:before="40" w:after="40"/>
              <w:jc w:val="right"/>
              <w:rPr>
                <w:sz w:val="18"/>
              </w:rPr>
            </w:pPr>
            <w:r w:rsidRPr="00500888">
              <w:rPr>
                <w:sz w:val="18"/>
              </w:rPr>
              <w:t>9.0</w:t>
            </w:r>
          </w:p>
        </w:tc>
        <w:tc>
          <w:tcPr>
            <w:tcW w:w="1532" w:type="dxa"/>
            <w:noWrap/>
            <w:vAlign w:val="bottom"/>
          </w:tcPr>
          <w:p w:rsidR="000B7B1B" w:rsidRPr="00500888" w:rsidRDefault="000B7B1B" w:rsidP="00926327">
            <w:pPr>
              <w:spacing w:before="40" w:after="40"/>
              <w:jc w:val="right"/>
              <w:rPr>
                <w:sz w:val="18"/>
              </w:rPr>
            </w:pPr>
            <w:r w:rsidRPr="00500888">
              <w:rPr>
                <w:sz w:val="18"/>
              </w:rPr>
              <w:t>79.5</w:t>
            </w:r>
          </w:p>
        </w:tc>
        <w:tc>
          <w:tcPr>
            <w:tcW w:w="1871" w:type="dxa"/>
            <w:noWrap/>
            <w:vAlign w:val="bottom"/>
          </w:tcPr>
          <w:p w:rsidR="000B7B1B" w:rsidRPr="00500888" w:rsidRDefault="000B7B1B" w:rsidP="00926327">
            <w:pPr>
              <w:spacing w:before="40" w:after="40"/>
              <w:jc w:val="right"/>
              <w:rPr>
                <w:sz w:val="18"/>
              </w:rPr>
            </w:pPr>
            <w:r w:rsidRPr="00500888">
              <w:rPr>
                <w:sz w:val="18"/>
              </w:rPr>
              <w:t>100.0</w:t>
            </w:r>
          </w:p>
        </w:tc>
        <w:tc>
          <w:tcPr>
            <w:tcW w:w="1871" w:type="dxa"/>
            <w:noWrap/>
            <w:vAlign w:val="bottom"/>
          </w:tcPr>
          <w:p w:rsidR="000B7B1B" w:rsidRPr="00500888" w:rsidRDefault="000B7B1B" w:rsidP="00926327">
            <w:pPr>
              <w:spacing w:before="40" w:after="40"/>
              <w:jc w:val="right"/>
              <w:rPr>
                <w:sz w:val="18"/>
              </w:rPr>
            </w:pPr>
            <w:r w:rsidRPr="00500888">
              <w:rPr>
                <w:sz w:val="18"/>
              </w:rPr>
              <w:t>99.8</w:t>
            </w:r>
          </w:p>
        </w:tc>
        <w:tc>
          <w:tcPr>
            <w:tcW w:w="1871" w:type="dxa"/>
            <w:noWrap/>
            <w:vAlign w:val="bottom"/>
          </w:tcPr>
          <w:p w:rsidR="000B7B1B" w:rsidRPr="00500888" w:rsidRDefault="000B7B1B" w:rsidP="00926327">
            <w:pPr>
              <w:spacing w:before="40" w:after="40"/>
              <w:jc w:val="right"/>
              <w:rPr>
                <w:sz w:val="18"/>
              </w:rPr>
            </w:pPr>
            <w:r w:rsidRPr="00500888">
              <w:rPr>
                <w:sz w:val="18"/>
              </w:rPr>
              <w:t>44.3</w:t>
            </w:r>
          </w:p>
        </w:tc>
        <w:tc>
          <w:tcPr>
            <w:tcW w:w="1871" w:type="dxa"/>
            <w:noWrap/>
            <w:vAlign w:val="bottom"/>
          </w:tcPr>
          <w:p w:rsidR="000B7B1B" w:rsidRPr="00500888" w:rsidRDefault="000B7B1B" w:rsidP="00926327">
            <w:pPr>
              <w:spacing w:before="40" w:after="40"/>
              <w:jc w:val="right"/>
              <w:rPr>
                <w:sz w:val="18"/>
              </w:rPr>
            </w:pPr>
            <w:r w:rsidRPr="00500888">
              <w:rPr>
                <w:sz w:val="18"/>
              </w:rPr>
              <w:t>81.2</w:t>
            </w:r>
          </w:p>
        </w:tc>
      </w:tr>
      <w:tr w:rsidR="000B7B1B" w:rsidRPr="00500888" w:rsidTr="000A0CBF">
        <w:tc>
          <w:tcPr>
            <w:tcW w:w="2055" w:type="dxa"/>
            <w:tcBorders>
              <w:bottom w:val="single" w:sz="12" w:space="0" w:color="auto"/>
            </w:tcBorders>
            <w:noWrap/>
          </w:tcPr>
          <w:p w:rsidR="000B7B1B" w:rsidRPr="00500888" w:rsidRDefault="000B7B1B" w:rsidP="00926327">
            <w:pPr>
              <w:snapToGrid w:val="0"/>
              <w:spacing w:before="40" w:after="40"/>
              <w:jc w:val="both"/>
              <w:rPr>
                <w:sz w:val="18"/>
              </w:rPr>
            </w:pPr>
            <w:r w:rsidRPr="00500888">
              <w:rPr>
                <w:sz w:val="18"/>
              </w:rPr>
              <w:t>Sevastopol City</w:t>
            </w:r>
          </w:p>
        </w:tc>
        <w:tc>
          <w:tcPr>
            <w:tcW w:w="1114" w:type="dxa"/>
            <w:tcBorders>
              <w:bottom w:val="single" w:sz="12" w:space="0" w:color="auto"/>
            </w:tcBorders>
            <w:noWrap/>
            <w:vAlign w:val="bottom"/>
          </w:tcPr>
          <w:p w:rsidR="000B7B1B" w:rsidRPr="00500888" w:rsidRDefault="000B7B1B" w:rsidP="00926327">
            <w:pPr>
              <w:spacing w:before="40" w:after="40"/>
              <w:jc w:val="right"/>
              <w:rPr>
                <w:sz w:val="18"/>
              </w:rPr>
            </w:pPr>
            <w:r w:rsidRPr="00500888">
              <w:rPr>
                <w:sz w:val="18"/>
              </w:rPr>
              <w:t>8.7</w:t>
            </w:r>
          </w:p>
        </w:tc>
        <w:tc>
          <w:tcPr>
            <w:tcW w:w="1532" w:type="dxa"/>
            <w:tcBorders>
              <w:bottom w:val="single" w:sz="12" w:space="0" w:color="auto"/>
            </w:tcBorders>
            <w:noWrap/>
            <w:vAlign w:val="bottom"/>
          </w:tcPr>
          <w:p w:rsidR="000B7B1B" w:rsidRPr="00500888" w:rsidRDefault="000B7B1B" w:rsidP="00926327">
            <w:pPr>
              <w:spacing w:before="40" w:after="40"/>
              <w:jc w:val="right"/>
              <w:rPr>
                <w:sz w:val="18"/>
              </w:rPr>
            </w:pPr>
            <w:r w:rsidRPr="00500888">
              <w:rPr>
                <w:sz w:val="18"/>
              </w:rPr>
              <w:t>76.9</w:t>
            </w:r>
          </w:p>
        </w:tc>
        <w:tc>
          <w:tcPr>
            <w:tcW w:w="1871" w:type="dxa"/>
            <w:tcBorders>
              <w:bottom w:val="single" w:sz="12" w:space="0" w:color="auto"/>
            </w:tcBorders>
            <w:noWrap/>
            <w:vAlign w:val="bottom"/>
          </w:tcPr>
          <w:p w:rsidR="000B7B1B" w:rsidRPr="00500888" w:rsidRDefault="000B7B1B" w:rsidP="00926327">
            <w:pPr>
              <w:spacing w:before="40" w:after="40"/>
              <w:jc w:val="right"/>
              <w:rPr>
                <w:sz w:val="18"/>
              </w:rPr>
            </w:pPr>
            <w:r w:rsidRPr="00500888">
              <w:rPr>
                <w:sz w:val="18"/>
              </w:rPr>
              <w:t>92.8</w:t>
            </w:r>
          </w:p>
        </w:tc>
        <w:tc>
          <w:tcPr>
            <w:tcW w:w="1871" w:type="dxa"/>
            <w:tcBorders>
              <w:bottom w:val="single" w:sz="12" w:space="0" w:color="auto"/>
            </w:tcBorders>
            <w:noWrap/>
            <w:vAlign w:val="bottom"/>
          </w:tcPr>
          <w:p w:rsidR="000B7B1B" w:rsidRPr="00500888" w:rsidRDefault="000B7B1B" w:rsidP="00926327">
            <w:pPr>
              <w:spacing w:before="40" w:after="40"/>
              <w:jc w:val="right"/>
              <w:rPr>
                <w:sz w:val="18"/>
              </w:rPr>
            </w:pPr>
            <w:r w:rsidRPr="00500888">
              <w:rPr>
                <w:sz w:val="18"/>
              </w:rPr>
              <w:t>94.2</w:t>
            </w:r>
          </w:p>
        </w:tc>
        <w:tc>
          <w:tcPr>
            <w:tcW w:w="1871" w:type="dxa"/>
            <w:tcBorders>
              <w:bottom w:val="single" w:sz="12" w:space="0" w:color="auto"/>
            </w:tcBorders>
            <w:noWrap/>
            <w:vAlign w:val="bottom"/>
          </w:tcPr>
          <w:p w:rsidR="000B7B1B" w:rsidRPr="00500888" w:rsidRDefault="000B7B1B" w:rsidP="00926327">
            <w:pPr>
              <w:spacing w:before="40" w:after="40"/>
              <w:jc w:val="right"/>
              <w:rPr>
                <w:sz w:val="18"/>
              </w:rPr>
            </w:pPr>
            <w:r w:rsidRPr="00500888">
              <w:rPr>
                <w:sz w:val="18"/>
              </w:rPr>
              <w:t>46.8</w:t>
            </w:r>
          </w:p>
        </w:tc>
        <w:tc>
          <w:tcPr>
            <w:tcW w:w="1871" w:type="dxa"/>
            <w:tcBorders>
              <w:bottom w:val="single" w:sz="12" w:space="0" w:color="auto"/>
            </w:tcBorders>
            <w:noWrap/>
            <w:vAlign w:val="bottom"/>
          </w:tcPr>
          <w:p w:rsidR="000B7B1B" w:rsidRPr="00500888" w:rsidRDefault="000B7B1B" w:rsidP="00926327">
            <w:pPr>
              <w:spacing w:before="40" w:after="40"/>
              <w:jc w:val="right"/>
              <w:rPr>
                <w:sz w:val="18"/>
              </w:rPr>
            </w:pPr>
            <w:r w:rsidRPr="00500888">
              <w:rPr>
                <w:sz w:val="18"/>
              </w:rPr>
              <w:t>59.9</w:t>
            </w:r>
          </w:p>
        </w:tc>
      </w:tr>
    </w:tbl>
    <w:p w:rsidR="00BB7B4A" w:rsidRDefault="000B7B1B" w:rsidP="000B7B1B">
      <w:pPr>
        <w:spacing w:before="120"/>
        <w:ind w:left="284"/>
      </w:pPr>
      <w:r w:rsidRPr="00040D98">
        <w:t>* As at 1 January 2006.</w:t>
      </w:r>
    </w:p>
    <w:p w:rsidR="00226F40" w:rsidRDefault="00226F40" w:rsidP="000B7B1B">
      <w:pPr>
        <w:spacing w:before="120"/>
        <w:ind w:left="284"/>
        <w:sectPr w:rsidR="00226F40" w:rsidSect="00926327">
          <w:headerReference w:type="even" r:id="rId93"/>
          <w:headerReference w:type="default" r:id="rId94"/>
          <w:footerReference w:type="even" r:id="rId95"/>
          <w:footerReference w:type="default" r:id="rId96"/>
          <w:endnotePr>
            <w:numFmt w:val="decimal"/>
          </w:endnotePr>
          <w:pgSz w:w="16834" w:h="11904" w:orient="landscape" w:code="9"/>
          <w:pgMar w:top="1134" w:right="1701" w:bottom="1134" w:left="2268" w:header="567" w:footer="567" w:gutter="0"/>
          <w:cols w:space="720"/>
        </w:sectPr>
      </w:pPr>
    </w:p>
    <w:p w:rsidR="00C4026A" w:rsidRPr="00040D98" w:rsidRDefault="00C4026A" w:rsidP="00997CA0">
      <w:pPr>
        <w:pageBreakBefore/>
        <w:spacing w:before="120"/>
        <w:ind w:leftChars="567" w:left="31680" w:right="1134"/>
        <w:jc w:val="both"/>
      </w:pPr>
      <w:r w:rsidRPr="00040D98">
        <w:t>Table 25</w:t>
      </w:r>
    </w:p>
    <w:p w:rsidR="00C4026A" w:rsidRPr="00040D98" w:rsidRDefault="00C4026A" w:rsidP="00997CA0">
      <w:pPr>
        <w:tabs>
          <w:tab w:val="left" w:pos="4860"/>
        </w:tabs>
        <w:spacing w:after="120"/>
        <w:ind w:leftChars="567" w:left="31680" w:right="1134"/>
        <w:rPr>
          <w:b/>
          <w:bCs/>
        </w:rPr>
      </w:pPr>
      <w:r w:rsidRPr="00040D98">
        <w:rPr>
          <w:b/>
          <w:bCs/>
        </w:rPr>
        <w:t>Pupils and teachers per establishment of the new typ</w:t>
      </w:r>
      <w:r>
        <w:rPr>
          <w:b/>
          <w:bCs/>
        </w:rPr>
        <w:t>e (at the beginning of the 2006</w:t>
      </w:r>
      <w:r>
        <w:rPr>
          <w:b/>
          <w:bCs/>
        </w:rPr>
        <w:noBreakHyphen/>
      </w:r>
      <w:r w:rsidRPr="00040D98">
        <w:rPr>
          <w:b/>
          <w:bCs/>
        </w:rPr>
        <w:t>2007 school year)</w:t>
      </w:r>
    </w:p>
    <w:p w:rsidR="00C4026A" w:rsidRPr="00595535" w:rsidRDefault="00C4026A" w:rsidP="00997CA0">
      <w:pPr>
        <w:spacing w:after="120"/>
        <w:ind w:leftChars="567" w:left="31680" w:right="1134"/>
        <w:jc w:val="both"/>
      </w:pPr>
      <w:r w:rsidRPr="00595535">
        <w:t>(</w:t>
      </w:r>
      <w:r w:rsidRPr="00595535">
        <w:rPr>
          <w:i/>
        </w:rPr>
        <w:t>Source</w:t>
      </w:r>
      <w:r>
        <w:t xml:space="preserve">:  </w:t>
      </w:r>
      <w:r w:rsidRPr="00595535">
        <w:t>Government Committee on Statistics)</w:t>
      </w:r>
    </w:p>
    <w:p w:rsidR="00C4026A" w:rsidRPr="00040D98" w:rsidRDefault="00C4026A" w:rsidP="00997CA0">
      <w:pPr>
        <w:spacing w:after="120"/>
        <w:ind w:leftChars="567" w:left="31680" w:right="1134"/>
        <w:jc w:val="both"/>
      </w:pPr>
      <w:r w:rsidRPr="00040D98">
        <w:t>(</w:t>
      </w:r>
      <w:r w:rsidRPr="00040D98">
        <w:rPr>
          <w:i/>
        </w:rPr>
        <w:t>Persons</w:t>
      </w:r>
      <w:r w:rsidRPr="00040D98">
        <w:t>)</w:t>
      </w:r>
    </w:p>
    <w:tbl>
      <w:tblPr>
        <w:tblW w:w="0" w:type="auto"/>
        <w:tblInd w:w="108" w:type="dxa"/>
        <w:tblLayout w:type="fixed"/>
        <w:tblLook w:val="0000" w:firstRow="0" w:lastRow="0" w:firstColumn="0" w:lastColumn="0" w:noHBand="0" w:noVBand="0"/>
      </w:tblPr>
      <w:tblGrid>
        <w:gridCol w:w="2065"/>
        <w:gridCol w:w="921"/>
        <w:gridCol w:w="945"/>
        <w:gridCol w:w="945"/>
        <w:gridCol w:w="945"/>
        <w:gridCol w:w="945"/>
        <w:gridCol w:w="931"/>
        <w:gridCol w:w="930"/>
        <w:gridCol w:w="982"/>
      </w:tblGrid>
      <w:tr w:rsidR="00C4026A" w:rsidRPr="00595535" w:rsidTr="00563C73">
        <w:tc>
          <w:tcPr>
            <w:tcW w:w="2065" w:type="dxa"/>
            <w:vMerge w:val="restart"/>
            <w:tcBorders>
              <w:top w:val="single" w:sz="4" w:space="0" w:color="auto"/>
            </w:tcBorders>
            <w:shd w:val="clear" w:color="auto" w:fill="auto"/>
            <w:vAlign w:val="bottom"/>
          </w:tcPr>
          <w:p w:rsidR="00C4026A" w:rsidRPr="00595535" w:rsidRDefault="00C4026A" w:rsidP="00563C73">
            <w:pPr>
              <w:snapToGrid w:val="0"/>
              <w:spacing w:before="80" w:after="80" w:line="200" w:lineRule="exact"/>
              <w:jc w:val="both"/>
              <w:rPr>
                <w:i/>
                <w:sz w:val="16"/>
              </w:rPr>
            </w:pPr>
          </w:p>
        </w:tc>
        <w:tc>
          <w:tcPr>
            <w:tcW w:w="1866" w:type="dxa"/>
            <w:gridSpan w:val="2"/>
            <w:tcBorders>
              <w:top w:val="single" w:sz="4" w:space="0" w:color="auto"/>
              <w:bottom w:val="single" w:sz="4" w:space="0" w:color="auto"/>
              <w:right w:val="single" w:sz="36" w:space="0" w:color="FFFFFF"/>
            </w:tcBorders>
            <w:shd w:val="clear" w:color="auto" w:fill="auto"/>
            <w:vAlign w:val="bottom"/>
          </w:tcPr>
          <w:p w:rsidR="00C4026A" w:rsidRPr="004F7C4B" w:rsidRDefault="00C4026A" w:rsidP="00563C73">
            <w:pPr>
              <w:snapToGrid w:val="0"/>
              <w:spacing w:before="80" w:after="80" w:line="200" w:lineRule="exact"/>
              <w:jc w:val="center"/>
              <w:rPr>
                <w:i/>
                <w:sz w:val="16"/>
              </w:rPr>
            </w:pPr>
            <w:r w:rsidRPr="004F7C4B">
              <w:rPr>
                <w:i/>
                <w:sz w:val="16"/>
              </w:rPr>
              <w:t>Arts-oriented secondary schools</w:t>
            </w:r>
          </w:p>
        </w:tc>
        <w:tc>
          <w:tcPr>
            <w:tcW w:w="1890"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C4026A" w:rsidRPr="004F7C4B" w:rsidRDefault="00C4026A" w:rsidP="00563C73">
            <w:pPr>
              <w:snapToGrid w:val="0"/>
              <w:spacing w:before="80" w:after="80" w:line="200" w:lineRule="exact"/>
              <w:jc w:val="center"/>
              <w:rPr>
                <w:i/>
                <w:sz w:val="16"/>
              </w:rPr>
            </w:pPr>
            <w:r w:rsidRPr="004F7C4B">
              <w:rPr>
                <w:i/>
                <w:sz w:val="16"/>
              </w:rPr>
              <w:t>Science-oriented secondary schools</w:t>
            </w:r>
          </w:p>
        </w:tc>
        <w:tc>
          <w:tcPr>
            <w:tcW w:w="1876"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C4026A" w:rsidRPr="004F7C4B" w:rsidRDefault="00C4026A" w:rsidP="00563C73">
            <w:pPr>
              <w:snapToGrid w:val="0"/>
              <w:spacing w:before="80" w:after="80" w:line="200" w:lineRule="exact"/>
              <w:jc w:val="center"/>
              <w:rPr>
                <w:i/>
                <w:sz w:val="16"/>
              </w:rPr>
            </w:pPr>
            <w:r w:rsidRPr="004F7C4B">
              <w:rPr>
                <w:i/>
                <w:sz w:val="16"/>
              </w:rPr>
              <w:t>Academies</w:t>
            </w:r>
          </w:p>
        </w:tc>
        <w:tc>
          <w:tcPr>
            <w:tcW w:w="1912" w:type="dxa"/>
            <w:gridSpan w:val="2"/>
            <w:tcBorders>
              <w:top w:val="single" w:sz="4" w:space="0" w:color="auto"/>
              <w:left w:val="single" w:sz="36" w:space="0" w:color="FFFFFF"/>
              <w:bottom w:val="single" w:sz="4" w:space="0" w:color="auto"/>
            </w:tcBorders>
            <w:shd w:val="clear" w:color="auto" w:fill="auto"/>
            <w:vAlign w:val="bottom"/>
          </w:tcPr>
          <w:p w:rsidR="00C4026A" w:rsidRPr="004F7C4B" w:rsidRDefault="00C4026A" w:rsidP="00563C73">
            <w:pPr>
              <w:snapToGrid w:val="0"/>
              <w:spacing w:before="80" w:after="80" w:line="200" w:lineRule="exact"/>
              <w:jc w:val="center"/>
              <w:rPr>
                <w:i/>
                <w:sz w:val="16"/>
              </w:rPr>
            </w:pPr>
            <w:r w:rsidRPr="004F7C4B">
              <w:rPr>
                <w:i/>
                <w:sz w:val="16"/>
              </w:rPr>
              <w:t>Educational complexes (associations)</w:t>
            </w:r>
          </w:p>
        </w:tc>
      </w:tr>
      <w:tr w:rsidR="00C4026A" w:rsidRPr="00595535" w:rsidTr="00563C73">
        <w:tc>
          <w:tcPr>
            <w:tcW w:w="2065" w:type="dxa"/>
            <w:vMerge/>
            <w:tcBorders>
              <w:bottom w:val="single" w:sz="12" w:space="0" w:color="auto"/>
            </w:tcBorders>
            <w:shd w:val="clear" w:color="auto" w:fill="auto"/>
            <w:vAlign w:val="bottom"/>
          </w:tcPr>
          <w:p w:rsidR="00C4026A" w:rsidRPr="00595535" w:rsidRDefault="00C4026A" w:rsidP="00563C73">
            <w:pPr>
              <w:snapToGrid w:val="0"/>
              <w:spacing w:before="80" w:after="80" w:line="200" w:lineRule="exact"/>
              <w:jc w:val="both"/>
              <w:rPr>
                <w:i/>
                <w:sz w:val="16"/>
              </w:rPr>
            </w:pPr>
          </w:p>
        </w:tc>
        <w:tc>
          <w:tcPr>
            <w:tcW w:w="921" w:type="dxa"/>
            <w:tcBorders>
              <w:top w:val="single" w:sz="4" w:space="0" w:color="auto"/>
              <w:bottom w:val="single" w:sz="12" w:space="0" w:color="auto"/>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Students</w:t>
            </w:r>
          </w:p>
        </w:tc>
        <w:tc>
          <w:tcPr>
            <w:tcW w:w="945" w:type="dxa"/>
            <w:tcBorders>
              <w:top w:val="single" w:sz="4" w:space="0" w:color="auto"/>
              <w:bottom w:val="single" w:sz="12" w:space="0" w:color="auto"/>
              <w:right w:val="single" w:sz="36" w:space="0" w:color="FFFFFF"/>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Teachers</w:t>
            </w:r>
          </w:p>
        </w:tc>
        <w:tc>
          <w:tcPr>
            <w:tcW w:w="945" w:type="dxa"/>
            <w:tcBorders>
              <w:top w:val="single" w:sz="4" w:space="0" w:color="auto"/>
              <w:left w:val="single" w:sz="36" w:space="0" w:color="FFFFFF"/>
              <w:bottom w:val="single" w:sz="12" w:space="0" w:color="auto"/>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Students</w:t>
            </w:r>
          </w:p>
        </w:tc>
        <w:tc>
          <w:tcPr>
            <w:tcW w:w="945" w:type="dxa"/>
            <w:tcBorders>
              <w:top w:val="single" w:sz="4" w:space="0" w:color="auto"/>
              <w:bottom w:val="single" w:sz="12" w:space="0" w:color="auto"/>
              <w:right w:val="single" w:sz="36" w:space="0" w:color="FFFFFF"/>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Teachers</w:t>
            </w:r>
          </w:p>
        </w:tc>
        <w:tc>
          <w:tcPr>
            <w:tcW w:w="945" w:type="dxa"/>
            <w:tcBorders>
              <w:top w:val="single" w:sz="4" w:space="0" w:color="auto"/>
              <w:left w:val="single" w:sz="36" w:space="0" w:color="FFFFFF"/>
              <w:bottom w:val="single" w:sz="12" w:space="0" w:color="auto"/>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Students</w:t>
            </w:r>
          </w:p>
        </w:tc>
        <w:tc>
          <w:tcPr>
            <w:tcW w:w="931" w:type="dxa"/>
            <w:tcBorders>
              <w:top w:val="single" w:sz="4" w:space="0" w:color="auto"/>
              <w:bottom w:val="single" w:sz="12" w:space="0" w:color="auto"/>
              <w:right w:val="single" w:sz="36" w:space="0" w:color="FFFFFF"/>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Teachers</w:t>
            </w:r>
          </w:p>
        </w:tc>
        <w:tc>
          <w:tcPr>
            <w:tcW w:w="930" w:type="dxa"/>
            <w:tcBorders>
              <w:top w:val="single" w:sz="4" w:space="0" w:color="auto"/>
              <w:left w:val="single" w:sz="36" w:space="0" w:color="FFFFFF"/>
              <w:bottom w:val="single" w:sz="12" w:space="0" w:color="auto"/>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Students</w:t>
            </w:r>
          </w:p>
        </w:tc>
        <w:tc>
          <w:tcPr>
            <w:tcW w:w="982" w:type="dxa"/>
            <w:tcBorders>
              <w:top w:val="single" w:sz="4" w:space="0" w:color="auto"/>
              <w:bottom w:val="single" w:sz="12" w:space="0" w:color="auto"/>
            </w:tcBorders>
            <w:shd w:val="clear" w:color="auto" w:fill="auto"/>
            <w:vAlign w:val="bottom"/>
          </w:tcPr>
          <w:p w:rsidR="00C4026A" w:rsidRPr="00595535" w:rsidRDefault="00C4026A" w:rsidP="00563C73">
            <w:pPr>
              <w:snapToGrid w:val="0"/>
              <w:spacing w:before="80" w:after="80" w:line="200" w:lineRule="exact"/>
              <w:jc w:val="right"/>
              <w:rPr>
                <w:i/>
                <w:sz w:val="16"/>
              </w:rPr>
            </w:pPr>
            <w:r w:rsidRPr="00595535">
              <w:rPr>
                <w:i/>
                <w:sz w:val="16"/>
              </w:rPr>
              <w:t>Teachers</w:t>
            </w:r>
          </w:p>
        </w:tc>
      </w:tr>
      <w:tr w:rsidR="00C4026A" w:rsidRPr="00595535" w:rsidTr="000A0CBF">
        <w:trPr>
          <w:trHeight w:val="300"/>
        </w:trPr>
        <w:tc>
          <w:tcPr>
            <w:tcW w:w="2065" w:type="dxa"/>
            <w:tcBorders>
              <w:top w:val="single" w:sz="12" w:space="0" w:color="auto"/>
            </w:tcBorders>
            <w:shd w:val="clear" w:color="auto" w:fill="auto"/>
            <w:vAlign w:val="bottom"/>
          </w:tcPr>
          <w:p w:rsidR="00C4026A" w:rsidRPr="00595535" w:rsidRDefault="00C4026A" w:rsidP="00926327">
            <w:pPr>
              <w:snapToGrid w:val="0"/>
              <w:spacing w:before="40" w:after="40"/>
              <w:jc w:val="both"/>
              <w:rPr>
                <w:bCs/>
                <w:sz w:val="18"/>
              </w:rPr>
            </w:pPr>
            <w:r w:rsidRPr="00595535">
              <w:rPr>
                <w:bCs/>
                <w:sz w:val="18"/>
              </w:rPr>
              <w:t>Ukraine</w:t>
            </w:r>
          </w:p>
        </w:tc>
        <w:tc>
          <w:tcPr>
            <w:tcW w:w="921"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537</w:t>
            </w:r>
          </w:p>
        </w:tc>
        <w:tc>
          <w:tcPr>
            <w:tcW w:w="945"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51</w:t>
            </w:r>
          </w:p>
        </w:tc>
        <w:tc>
          <w:tcPr>
            <w:tcW w:w="945"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398</w:t>
            </w:r>
          </w:p>
        </w:tc>
        <w:tc>
          <w:tcPr>
            <w:tcW w:w="945"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42</w:t>
            </w:r>
          </w:p>
        </w:tc>
        <w:tc>
          <w:tcPr>
            <w:tcW w:w="945"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599</w:t>
            </w:r>
          </w:p>
        </w:tc>
        <w:tc>
          <w:tcPr>
            <w:tcW w:w="931"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55</w:t>
            </w:r>
          </w:p>
        </w:tc>
        <w:tc>
          <w:tcPr>
            <w:tcW w:w="930"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197</w:t>
            </w:r>
          </w:p>
        </w:tc>
        <w:tc>
          <w:tcPr>
            <w:tcW w:w="982" w:type="dxa"/>
            <w:tcBorders>
              <w:top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22</w:t>
            </w:r>
          </w:p>
        </w:tc>
      </w:tr>
      <w:tr w:rsidR="00C4026A" w:rsidRPr="00595535" w:rsidTr="000A0CBF">
        <w:trPr>
          <w:trHeight w:val="300"/>
        </w:trPr>
        <w:tc>
          <w:tcPr>
            <w:tcW w:w="2065" w:type="dxa"/>
            <w:shd w:val="clear" w:color="auto" w:fill="auto"/>
            <w:vAlign w:val="bottom"/>
          </w:tcPr>
          <w:p w:rsidR="00C4026A" w:rsidRPr="00595535" w:rsidRDefault="00C4026A" w:rsidP="00926327">
            <w:pPr>
              <w:shd w:val="clear" w:color="auto" w:fill="FFFFFF"/>
              <w:snapToGrid w:val="0"/>
              <w:spacing w:before="40" w:after="40" w:line="100" w:lineRule="atLeast"/>
              <w:jc w:val="both"/>
              <w:rPr>
                <w:sz w:val="18"/>
              </w:rPr>
            </w:pPr>
            <w:r w:rsidRPr="00595535">
              <w:rPr>
                <w:sz w:val="18"/>
              </w:rPr>
              <w:t>Autonomous Republic of Crimea</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763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118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403</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38</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Vinnytsia</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414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229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261</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27</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Volyn</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699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72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667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671</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69</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227</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25</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Dnipropetrovsk</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586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357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790</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64</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290</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26</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Donetsk</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488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451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539</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46</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307</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28</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Zhytomyr</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664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647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748</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65</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206</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22</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Zakacarpattia</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384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181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131</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14</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Zaporizhia</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577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401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657</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56</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308</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31</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Ivano-Frankivsk</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332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329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163</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19</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Kiev</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520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208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128</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18</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Kirovohrad</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393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245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445</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43</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Luhansk</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478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364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738</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69</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351</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33</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Lviv</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489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301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290</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32</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Mykolaiv</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327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262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w:t>
            </w:r>
            <w:r>
              <w:rPr>
                <w:sz w:val="18"/>
              </w:rPr>
              <w:t xml:space="preserve"> </w:t>
            </w:r>
            <w:r w:rsidRPr="00595535">
              <w:rPr>
                <w:sz w:val="18"/>
              </w:rPr>
              <w:t>189</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101</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86</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11</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Odessa</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607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308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318</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33</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Poltava</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745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493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506</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51</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176</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20</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Rivne</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414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200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649</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58</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375</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37</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Sumy</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398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112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25</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11</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79</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14</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Ternopil</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360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126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85</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20</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59</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9</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Kharkiv</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664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486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680</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62</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228</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26</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Kherson</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555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348</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125</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14</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Khmelnytskyi</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600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573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56</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530</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51</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96</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15</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Cherkasy</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677</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140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20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958</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70</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98</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16</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Chernihiv</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400</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375</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43</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209</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23</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Chernivtsi</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529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539</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61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1</w:t>
            </w:r>
            <w:r>
              <w:rPr>
                <w:sz w:val="18"/>
              </w:rPr>
              <w:t xml:space="preserve"> </w:t>
            </w:r>
            <w:r w:rsidRPr="00595535">
              <w:rPr>
                <w:sz w:val="18"/>
              </w:rPr>
              <w:t>071</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96</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75</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12</w:t>
            </w:r>
          </w:p>
        </w:tc>
      </w:tr>
      <w:tr w:rsidR="00C4026A" w:rsidRPr="00595535" w:rsidTr="000A0CBF">
        <w:trPr>
          <w:trHeight w:val="300"/>
        </w:trPr>
        <w:tc>
          <w:tcPr>
            <w:tcW w:w="2065" w:type="dxa"/>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Kiev City</w:t>
            </w:r>
          </w:p>
        </w:tc>
        <w:tc>
          <w:tcPr>
            <w:tcW w:w="921" w:type="dxa"/>
            <w:shd w:val="clear" w:color="auto" w:fill="auto"/>
            <w:vAlign w:val="bottom"/>
          </w:tcPr>
          <w:p w:rsidR="00C4026A" w:rsidRPr="00595535" w:rsidRDefault="00C4026A" w:rsidP="00926327">
            <w:pPr>
              <w:snapToGrid w:val="0"/>
              <w:spacing w:before="40" w:after="40"/>
              <w:jc w:val="right"/>
              <w:rPr>
                <w:sz w:val="18"/>
              </w:rPr>
            </w:pPr>
            <w:r w:rsidRPr="00595535">
              <w:rPr>
                <w:sz w:val="18"/>
              </w:rPr>
              <w:t>504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54</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461</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52</w:t>
            </w:r>
          </w:p>
        </w:tc>
        <w:tc>
          <w:tcPr>
            <w:tcW w:w="945"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shd w:val="clear" w:color="auto" w:fill="auto"/>
            <w:vAlign w:val="bottom"/>
          </w:tcPr>
          <w:p w:rsidR="00C4026A" w:rsidRPr="00595535" w:rsidRDefault="00C4026A" w:rsidP="00926327">
            <w:pPr>
              <w:snapToGrid w:val="0"/>
              <w:spacing w:before="40" w:after="40"/>
              <w:jc w:val="right"/>
              <w:rPr>
                <w:sz w:val="18"/>
              </w:rPr>
            </w:pPr>
            <w:r w:rsidRPr="00595535">
              <w:rPr>
                <w:sz w:val="18"/>
              </w:rPr>
              <w:t>93</w:t>
            </w:r>
          </w:p>
        </w:tc>
        <w:tc>
          <w:tcPr>
            <w:tcW w:w="982" w:type="dxa"/>
            <w:shd w:val="clear" w:color="auto" w:fill="auto"/>
            <w:vAlign w:val="bottom"/>
          </w:tcPr>
          <w:p w:rsidR="00C4026A" w:rsidRPr="00595535" w:rsidRDefault="00C4026A" w:rsidP="00926327">
            <w:pPr>
              <w:snapToGrid w:val="0"/>
              <w:spacing w:before="40" w:after="40"/>
              <w:jc w:val="right"/>
              <w:rPr>
                <w:sz w:val="18"/>
              </w:rPr>
            </w:pPr>
            <w:r w:rsidRPr="00595535">
              <w:rPr>
                <w:sz w:val="18"/>
              </w:rPr>
              <w:t>9</w:t>
            </w:r>
          </w:p>
        </w:tc>
      </w:tr>
      <w:tr w:rsidR="00C4026A" w:rsidRPr="00595535" w:rsidTr="000A0CBF">
        <w:trPr>
          <w:trHeight w:val="300"/>
        </w:trPr>
        <w:tc>
          <w:tcPr>
            <w:tcW w:w="2065" w:type="dxa"/>
            <w:tcBorders>
              <w:bottom w:val="single" w:sz="12" w:space="0" w:color="auto"/>
            </w:tcBorders>
            <w:shd w:val="clear" w:color="auto" w:fill="auto"/>
            <w:vAlign w:val="bottom"/>
          </w:tcPr>
          <w:p w:rsidR="00C4026A" w:rsidRPr="00595535" w:rsidRDefault="00C4026A" w:rsidP="00926327">
            <w:pPr>
              <w:snapToGrid w:val="0"/>
              <w:spacing w:before="40" w:after="40" w:line="100" w:lineRule="atLeast"/>
              <w:jc w:val="both"/>
              <w:rPr>
                <w:sz w:val="18"/>
              </w:rPr>
            </w:pPr>
            <w:r w:rsidRPr="00595535">
              <w:rPr>
                <w:sz w:val="18"/>
              </w:rPr>
              <w:t>Sevastopol City</w:t>
            </w:r>
          </w:p>
        </w:tc>
        <w:tc>
          <w:tcPr>
            <w:tcW w:w="921"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685</w:t>
            </w:r>
          </w:p>
        </w:tc>
        <w:tc>
          <w:tcPr>
            <w:tcW w:w="945"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52</w:t>
            </w:r>
          </w:p>
        </w:tc>
        <w:tc>
          <w:tcPr>
            <w:tcW w:w="945"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318</w:t>
            </w:r>
          </w:p>
        </w:tc>
        <w:tc>
          <w:tcPr>
            <w:tcW w:w="945"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46</w:t>
            </w:r>
          </w:p>
        </w:tc>
        <w:tc>
          <w:tcPr>
            <w:tcW w:w="945"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1"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w:t>
            </w:r>
          </w:p>
        </w:tc>
        <w:tc>
          <w:tcPr>
            <w:tcW w:w="930"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87</w:t>
            </w:r>
          </w:p>
        </w:tc>
        <w:tc>
          <w:tcPr>
            <w:tcW w:w="982" w:type="dxa"/>
            <w:tcBorders>
              <w:bottom w:val="single" w:sz="12" w:space="0" w:color="auto"/>
            </w:tcBorders>
            <w:shd w:val="clear" w:color="auto" w:fill="auto"/>
            <w:vAlign w:val="bottom"/>
          </w:tcPr>
          <w:p w:rsidR="00C4026A" w:rsidRPr="00595535" w:rsidRDefault="00C4026A" w:rsidP="00926327">
            <w:pPr>
              <w:snapToGrid w:val="0"/>
              <w:spacing w:before="40" w:after="40"/>
              <w:jc w:val="right"/>
              <w:rPr>
                <w:sz w:val="18"/>
              </w:rPr>
            </w:pPr>
            <w:r w:rsidRPr="00595535">
              <w:rPr>
                <w:sz w:val="18"/>
              </w:rPr>
              <w:t>11</w:t>
            </w:r>
          </w:p>
        </w:tc>
      </w:tr>
    </w:tbl>
    <w:p w:rsidR="00C4026A" w:rsidRPr="00595535" w:rsidRDefault="00C4026A" w:rsidP="00997CA0">
      <w:pPr>
        <w:ind w:leftChars="567" w:left="31680" w:right="1134"/>
        <w:jc w:val="both"/>
        <w:rPr>
          <w:sz w:val="18"/>
        </w:rPr>
      </w:pPr>
    </w:p>
    <w:p w:rsidR="00C4026A" w:rsidRPr="00040D98" w:rsidRDefault="00C4026A" w:rsidP="00997CA0">
      <w:pPr>
        <w:pageBreakBefore/>
        <w:ind w:leftChars="567" w:left="31680" w:right="1134"/>
        <w:jc w:val="both"/>
      </w:pPr>
      <w:r w:rsidRPr="00040D98">
        <w:t>Table 26</w:t>
      </w:r>
    </w:p>
    <w:p w:rsidR="00C4026A" w:rsidRPr="007C5765" w:rsidRDefault="00C4026A" w:rsidP="00997CA0">
      <w:pPr>
        <w:spacing w:after="120"/>
        <w:ind w:leftChars="567" w:left="31680" w:right="1134"/>
        <w:jc w:val="both"/>
        <w:rPr>
          <w:b/>
        </w:rPr>
      </w:pPr>
      <w:r w:rsidRPr="00040D98">
        <w:rPr>
          <w:b/>
          <w:bCs/>
        </w:rPr>
        <w:t xml:space="preserve">Number of persons attending educational institutions </w:t>
      </w:r>
      <w:r w:rsidRPr="007C5765">
        <w:rPr>
          <w:b/>
        </w:rPr>
        <w:t>(at the</w:t>
      </w:r>
      <w:r>
        <w:rPr>
          <w:b/>
        </w:rPr>
        <w:t xml:space="preserve"> beginning of the school year, </w:t>
      </w:r>
      <w:r w:rsidRPr="007C5765">
        <w:rPr>
          <w:b/>
        </w:rPr>
        <w:t>thousand)</w:t>
      </w:r>
    </w:p>
    <w:p w:rsidR="00C4026A" w:rsidRPr="00040D98" w:rsidRDefault="00C4026A" w:rsidP="00997CA0">
      <w:pPr>
        <w:spacing w:after="120"/>
        <w:ind w:leftChars="567" w:left="31680" w:right="1134"/>
        <w:jc w:val="both"/>
        <w:rPr>
          <w:b/>
        </w:rPr>
      </w:pPr>
      <w:r w:rsidRPr="007C5765">
        <w:t>(</w:t>
      </w:r>
      <w:r w:rsidRPr="007C5765">
        <w:rPr>
          <w:i/>
        </w:rPr>
        <w:t>Source</w:t>
      </w:r>
      <w:r>
        <w:t xml:space="preserve">:  </w:t>
      </w:r>
      <w:r w:rsidRPr="007C5765">
        <w:t>Government Committee on Statistics)</w:t>
      </w:r>
    </w:p>
    <w:tbl>
      <w:tblPr>
        <w:tblW w:w="9639" w:type="dxa"/>
        <w:tblLayout w:type="fixed"/>
        <w:tblCellMar>
          <w:left w:w="0" w:type="dxa"/>
          <w:right w:w="0" w:type="dxa"/>
        </w:tblCellMar>
        <w:tblLook w:val="01E0" w:firstRow="1" w:lastRow="1" w:firstColumn="1" w:lastColumn="1" w:noHBand="0" w:noVBand="0"/>
      </w:tblPr>
      <w:tblGrid>
        <w:gridCol w:w="2566"/>
        <w:gridCol w:w="1010"/>
        <w:gridCol w:w="1011"/>
        <w:gridCol w:w="1010"/>
        <w:gridCol w:w="1010"/>
        <w:gridCol w:w="1010"/>
        <w:gridCol w:w="1155"/>
        <w:gridCol w:w="867"/>
      </w:tblGrid>
      <w:tr w:rsidR="00C4026A" w:rsidRPr="007C5765" w:rsidTr="000A0CBF">
        <w:tc>
          <w:tcPr>
            <w:tcW w:w="2518" w:type="dxa"/>
            <w:tcBorders>
              <w:top w:val="single" w:sz="4" w:space="0" w:color="auto"/>
              <w:bottom w:val="single" w:sz="12" w:space="0" w:color="auto"/>
            </w:tcBorders>
            <w:vAlign w:val="bottom"/>
          </w:tcPr>
          <w:p w:rsidR="00C4026A" w:rsidRPr="007C5765" w:rsidRDefault="00C4026A" w:rsidP="000A0CBF">
            <w:pPr>
              <w:spacing w:before="80" w:after="80"/>
              <w:rPr>
                <w:bCs/>
                <w:i/>
                <w:sz w:val="16"/>
              </w:rPr>
            </w:pPr>
          </w:p>
        </w:tc>
        <w:tc>
          <w:tcPr>
            <w:tcW w:w="992"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2000/01</w:t>
            </w:r>
          </w:p>
        </w:tc>
        <w:tc>
          <w:tcPr>
            <w:tcW w:w="993"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2001/02</w:t>
            </w:r>
          </w:p>
        </w:tc>
        <w:tc>
          <w:tcPr>
            <w:tcW w:w="992"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2002/03</w:t>
            </w:r>
          </w:p>
        </w:tc>
        <w:tc>
          <w:tcPr>
            <w:tcW w:w="992"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2003/04</w:t>
            </w:r>
          </w:p>
        </w:tc>
        <w:tc>
          <w:tcPr>
            <w:tcW w:w="992"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2004/05</w:t>
            </w:r>
          </w:p>
        </w:tc>
        <w:tc>
          <w:tcPr>
            <w:tcW w:w="1134"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20005/06</w:t>
            </w:r>
          </w:p>
        </w:tc>
        <w:tc>
          <w:tcPr>
            <w:tcW w:w="851" w:type="dxa"/>
            <w:tcBorders>
              <w:top w:val="single" w:sz="4" w:space="0" w:color="auto"/>
              <w:bottom w:val="single" w:sz="12" w:space="0" w:color="auto"/>
            </w:tcBorders>
          </w:tcPr>
          <w:p w:rsidR="00C4026A" w:rsidRPr="007C5765" w:rsidRDefault="00C4026A" w:rsidP="000A0CBF">
            <w:pPr>
              <w:spacing w:before="80" w:after="80"/>
              <w:jc w:val="right"/>
              <w:rPr>
                <w:i/>
                <w:sz w:val="16"/>
              </w:rPr>
            </w:pPr>
            <w:r w:rsidRPr="007C5765">
              <w:rPr>
                <w:i/>
                <w:sz w:val="16"/>
              </w:rPr>
              <w:t>2006/7</w:t>
            </w:r>
          </w:p>
        </w:tc>
      </w:tr>
      <w:tr w:rsidR="00C4026A" w:rsidRPr="007C5765" w:rsidTr="000A0CBF">
        <w:tc>
          <w:tcPr>
            <w:tcW w:w="2518" w:type="dxa"/>
            <w:tcBorders>
              <w:top w:val="single" w:sz="12" w:space="0" w:color="auto"/>
              <w:bottom w:val="single" w:sz="12" w:space="0" w:color="auto"/>
            </w:tcBorders>
          </w:tcPr>
          <w:p w:rsidR="00C4026A" w:rsidRPr="007C5765" w:rsidRDefault="000A0CBF" w:rsidP="000A0CBF">
            <w:pPr>
              <w:spacing w:before="80" w:after="80"/>
              <w:rPr>
                <w:bCs/>
                <w:i/>
                <w:sz w:val="16"/>
              </w:rPr>
            </w:pPr>
            <w:r w:rsidRPr="007C5765">
              <w:rPr>
                <w:bCs/>
                <w:i/>
                <w:sz w:val="16"/>
              </w:rPr>
              <w:t xml:space="preserve">Total </w:t>
            </w:r>
          </w:p>
        </w:tc>
        <w:tc>
          <w:tcPr>
            <w:tcW w:w="992"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9,220</w:t>
            </w:r>
          </w:p>
        </w:tc>
        <w:tc>
          <w:tcPr>
            <w:tcW w:w="993"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9,222</w:t>
            </w:r>
          </w:p>
        </w:tc>
        <w:tc>
          <w:tcPr>
            <w:tcW w:w="992"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9,122</w:t>
            </w:r>
          </w:p>
        </w:tc>
        <w:tc>
          <w:tcPr>
            <w:tcW w:w="992"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8,974</w:t>
            </w:r>
          </w:p>
        </w:tc>
        <w:tc>
          <w:tcPr>
            <w:tcW w:w="992"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8,813</w:t>
            </w:r>
          </w:p>
        </w:tc>
        <w:tc>
          <w:tcPr>
            <w:tcW w:w="1134"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8,605</w:t>
            </w:r>
          </w:p>
        </w:tc>
        <w:tc>
          <w:tcPr>
            <w:tcW w:w="851" w:type="dxa"/>
            <w:tcBorders>
              <w:top w:val="single" w:sz="12" w:space="0" w:color="auto"/>
              <w:bottom w:val="single" w:sz="12" w:space="0" w:color="auto"/>
            </w:tcBorders>
          </w:tcPr>
          <w:p w:rsidR="00C4026A" w:rsidRPr="007C5765" w:rsidRDefault="00C4026A" w:rsidP="000A0CBF">
            <w:pPr>
              <w:spacing w:before="80" w:after="80"/>
              <w:jc w:val="right"/>
              <w:rPr>
                <w:i/>
                <w:sz w:val="16"/>
              </w:rPr>
            </w:pPr>
            <w:r w:rsidRPr="007C5765">
              <w:rPr>
                <w:i/>
                <w:sz w:val="16"/>
              </w:rPr>
              <w:t>8,381</w:t>
            </w:r>
          </w:p>
        </w:tc>
      </w:tr>
      <w:tr w:rsidR="00C4026A" w:rsidRPr="00040D98" w:rsidTr="000A0CBF">
        <w:tc>
          <w:tcPr>
            <w:tcW w:w="2518" w:type="dxa"/>
            <w:tcBorders>
              <w:top w:val="single" w:sz="12" w:space="0" w:color="auto"/>
            </w:tcBorders>
          </w:tcPr>
          <w:p w:rsidR="00C4026A" w:rsidRPr="007C5765" w:rsidRDefault="00C4026A" w:rsidP="000A0CBF">
            <w:pPr>
              <w:spacing w:before="40" w:after="40"/>
              <w:rPr>
                <w:bCs/>
                <w:sz w:val="18"/>
              </w:rPr>
            </w:pPr>
            <w:r w:rsidRPr="007C5765">
              <w:rPr>
                <w:bCs/>
                <w:sz w:val="18"/>
              </w:rPr>
              <w:t>In general education establishments</w:t>
            </w:r>
          </w:p>
        </w:tc>
        <w:tc>
          <w:tcPr>
            <w:tcW w:w="992"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764</w:t>
            </w:r>
          </w:p>
        </w:tc>
        <w:tc>
          <w:tcPr>
            <w:tcW w:w="993"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601</w:t>
            </w:r>
          </w:p>
        </w:tc>
        <w:tc>
          <w:tcPr>
            <w:tcW w:w="992"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350</w:t>
            </w:r>
          </w:p>
        </w:tc>
        <w:tc>
          <w:tcPr>
            <w:tcW w:w="992"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044</w:t>
            </w:r>
          </w:p>
        </w:tc>
        <w:tc>
          <w:tcPr>
            <w:tcW w:w="992"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731</w:t>
            </w:r>
          </w:p>
        </w:tc>
        <w:tc>
          <w:tcPr>
            <w:tcW w:w="1134"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399</w:t>
            </w:r>
          </w:p>
        </w:tc>
        <w:tc>
          <w:tcPr>
            <w:tcW w:w="851" w:type="dxa"/>
            <w:tcBorders>
              <w:top w:val="single" w:sz="12" w:space="0" w:color="auto"/>
            </w:tcBorders>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120</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Day schools</w:t>
            </w:r>
          </w:p>
        </w:tc>
        <w:tc>
          <w:tcPr>
            <w:tcW w:w="992" w:type="dxa"/>
          </w:tcPr>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647</w:t>
            </w:r>
          </w:p>
        </w:tc>
        <w:tc>
          <w:tcPr>
            <w:tcW w:w="993" w:type="dxa"/>
          </w:tcPr>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486</w:t>
            </w:r>
          </w:p>
        </w:tc>
        <w:tc>
          <w:tcPr>
            <w:tcW w:w="992" w:type="dxa"/>
          </w:tcPr>
          <w:p w:rsidR="00C4026A" w:rsidRPr="007C5765" w:rsidRDefault="00C4026A" w:rsidP="000A0CBF">
            <w:pPr>
              <w:spacing w:before="40" w:after="40"/>
              <w:jc w:val="right"/>
              <w:rPr>
                <w:sz w:val="18"/>
              </w:rPr>
            </w:pPr>
            <w:r w:rsidRPr="007C5765">
              <w:rPr>
                <w:sz w:val="18"/>
              </w:rPr>
              <w:t>6</w:t>
            </w:r>
            <w:r>
              <w:rPr>
                <w:sz w:val="18"/>
              </w:rPr>
              <w:t xml:space="preserve"> </w:t>
            </w:r>
            <w:r w:rsidRPr="007C5765">
              <w:rPr>
                <w:sz w:val="18"/>
              </w:rPr>
              <w:t>237</w:t>
            </w:r>
          </w:p>
        </w:tc>
        <w:tc>
          <w:tcPr>
            <w:tcW w:w="992" w:type="dxa"/>
          </w:tcPr>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936</w:t>
            </w:r>
          </w:p>
        </w:tc>
        <w:tc>
          <w:tcPr>
            <w:tcW w:w="992" w:type="dxa"/>
          </w:tcPr>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626</w:t>
            </w:r>
          </w:p>
        </w:tc>
        <w:tc>
          <w:tcPr>
            <w:tcW w:w="1134" w:type="dxa"/>
          </w:tcPr>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301</w:t>
            </w:r>
          </w:p>
        </w:tc>
        <w:tc>
          <w:tcPr>
            <w:tcW w:w="851" w:type="dxa"/>
          </w:tcPr>
          <w:p w:rsidR="00C4026A" w:rsidRPr="007C5765" w:rsidRDefault="00C4026A" w:rsidP="000A0CBF">
            <w:pPr>
              <w:spacing w:before="40" w:after="40"/>
              <w:jc w:val="right"/>
              <w:rPr>
                <w:sz w:val="18"/>
              </w:rPr>
            </w:pPr>
            <w:r w:rsidRPr="007C5765">
              <w:rPr>
                <w:sz w:val="18"/>
              </w:rPr>
              <w:t>5</w:t>
            </w:r>
            <w:r>
              <w:rPr>
                <w:sz w:val="18"/>
              </w:rPr>
              <w:t xml:space="preserve"> </w:t>
            </w:r>
            <w:r w:rsidRPr="007C5765">
              <w:rPr>
                <w:sz w:val="18"/>
              </w:rPr>
              <w:t>026</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Evening (shift) schools, including those studying by correspondence</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117</w:t>
            </w:r>
          </w:p>
        </w:tc>
        <w:tc>
          <w:tcPr>
            <w:tcW w:w="993"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115</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113</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108</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105</w:t>
            </w:r>
          </w:p>
        </w:tc>
        <w:tc>
          <w:tcPr>
            <w:tcW w:w="1134"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98</w:t>
            </w:r>
          </w:p>
        </w:tc>
        <w:tc>
          <w:tcPr>
            <w:tcW w:w="851"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94</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In technical and vocational  establishments</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525</w:t>
            </w:r>
          </w:p>
        </w:tc>
        <w:tc>
          <w:tcPr>
            <w:tcW w:w="993"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512</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502</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493</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507</w:t>
            </w:r>
          </w:p>
        </w:tc>
        <w:tc>
          <w:tcPr>
            <w:tcW w:w="1134"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497</w:t>
            </w:r>
          </w:p>
        </w:tc>
        <w:tc>
          <w:tcPr>
            <w:tcW w:w="851"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474</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I-II accreditation level</w:t>
            </w:r>
          </w:p>
        </w:tc>
        <w:tc>
          <w:tcPr>
            <w:tcW w:w="992" w:type="dxa"/>
          </w:tcPr>
          <w:p w:rsidR="00C4026A" w:rsidRPr="007C5765" w:rsidRDefault="00C4026A" w:rsidP="000A0CBF">
            <w:pPr>
              <w:spacing w:before="40" w:after="40"/>
              <w:jc w:val="right"/>
              <w:rPr>
                <w:sz w:val="18"/>
              </w:rPr>
            </w:pPr>
            <w:r w:rsidRPr="007C5765">
              <w:rPr>
                <w:sz w:val="18"/>
              </w:rPr>
              <w:t>528</w:t>
            </w:r>
          </w:p>
        </w:tc>
        <w:tc>
          <w:tcPr>
            <w:tcW w:w="993" w:type="dxa"/>
          </w:tcPr>
          <w:p w:rsidR="00C4026A" w:rsidRPr="007C5765" w:rsidRDefault="00C4026A" w:rsidP="000A0CBF">
            <w:pPr>
              <w:spacing w:before="40" w:after="40"/>
              <w:jc w:val="right"/>
              <w:rPr>
                <w:sz w:val="18"/>
              </w:rPr>
            </w:pPr>
            <w:r w:rsidRPr="007C5765">
              <w:rPr>
                <w:sz w:val="18"/>
              </w:rPr>
              <w:t>561</w:t>
            </w:r>
          </w:p>
        </w:tc>
        <w:tc>
          <w:tcPr>
            <w:tcW w:w="992" w:type="dxa"/>
          </w:tcPr>
          <w:p w:rsidR="00C4026A" w:rsidRPr="007C5765" w:rsidRDefault="00C4026A" w:rsidP="000A0CBF">
            <w:pPr>
              <w:spacing w:before="40" w:after="40"/>
              <w:jc w:val="right"/>
              <w:rPr>
                <w:sz w:val="18"/>
              </w:rPr>
            </w:pPr>
            <w:r w:rsidRPr="007C5765">
              <w:rPr>
                <w:sz w:val="18"/>
              </w:rPr>
              <w:t>583</w:t>
            </w:r>
          </w:p>
        </w:tc>
        <w:tc>
          <w:tcPr>
            <w:tcW w:w="992" w:type="dxa"/>
          </w:tcPr>
          <w:p w:rsidR="00C4026A" w:rsidRPr="007C5765" w:rsidRDefault="00C4026A" w:rsidP="000A0CBF">
            <w:pPr>
              <w:spacing w:before="40" w:after="40"/>
              <w:jc w:val="right"/>
              <w:rPr>
                <w:sz w:val="18"/>
              </w:rPr>
            </w:pPr>
            <w:r w:rsidRPr="007C5765">
              <w:rPr>
                <w:sz w:val="18"/>
              </w:rPr>
              <w:t>593</w:t>
            </w:r>
          </w:p>
        </w:tc>
        <w:tc>
          <w:tcPr>
            <w:tcW w:w="992" w:type="dxa"/>
          </w:tcPr>
          <w:p w:rsidR="00C4026A" w:rsidRPr="007C5765" w:rsidRDefault="00C4026A" w:rsidP="000A0CBF">
            <w:pPr>
              <w:spacing w:before="40" w:after="40"/>
              <w:jc w:val="right"/>
              <w:rPr>
                <w:sz w:val="18"/>
              </w:rPr>
            </w:pPr>
            <w:r w:rsidRPr="007C5765">
              <w:rPr>
                <w:sz w:val="18"/>
              </w:rPr>
              <w:t>548</w:t>
            </w:r>
          </w:p>
        </w:tc>
        <w:tc>
          <w:tcPr>
            <w:tcW w:w="1134" w:type="dxa"/>
          </w:tcPr>
          <w:p w:rsidR="00C4026A" w:rsidRPr="007C5765" w:rsidRDefault="00C4026A" w:rsidP="000A0CBF">
            <w:pPr>
              <w:spacing w:before="40" w:after="40"/>
              <w:jc w:val="right"/>
              <w:rPr>
                <w:sz w:val="18"/>
              </w:rPr>
            </w:pPr>
            <w:r w:rsidRPr="007C5765">
              <w:rPr>
                <w:sz w:val="18"/>
              </w:rPr>
              <w:t>505</w:t>
            </w:r>
          </w:p>
        </w:tc>
        <w:tc>
          <w:tcPr>
            <w:tcW w:w="851" w:type="dxa"/>
          </w:tcPr>
          <w:p w:rsidR="00C4026A" w:rsidRPr="007C5765" w:rsidRDefault="00C4026A" w:rsidP="000A0CBF">
            <w:pPr>
              <w:spacing w:before="40" w:after="40"/>
              <w:jc w:val="right"/>
              <w:rPr>
                <w:sz w:val="18"/>
              </w:rPr>
            </w:pPr>
            <w:r w:rsidRPr="007C5765">
              <w:rPr>
                <w:sz w:val="18"/>
              </w:rPr>
              <w:t>468</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III-IV accreditation level</w:t>
            </w:r>
          </w:p>
        </w:tc>
        <w:tc>
          <w:tcPr>
            <w:tcW w:w="992" w:type="dxa"/>
          </w:tcPr>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403</w:t>
            </w:r>
          </w:p>
        </w:tc>
        <w:tc>
          <w:tcPr>
            <w:tcW w:w="993" w:type="dxa"/>
          </w:tcPr>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548</w:t>
            </w:r>
          </w:p>
        </w:tc>
        <w:tc>
          <w:tcPr>
            <w:tcW w:w="992" w:type="dxa"/>
          </w:tcPr>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687</w:t>
            </w:r>
          </w:p>
        </w:tc>
        <w:tc>
          <w:tcPr>
            <w:tcW w:w="992" w:type="dxa"/>
          </w:tcPr>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844</w:t>
            </w:r>
          </w:p>
        </w:tc>
        <w:tc>
          <w:tcPr>
            <w:tcW w:w="992" w:type="dxa"/>
          </w:tcPr>
          <w:p w:rsidR="00C4026A" w:rsidRPr="007C5765" w:rsidRDefault="00C4026A" w:rsidP="000A0CBF">
            <w:pPr>
              <w:spacing w:before="40" w:after="40"/>
              <w:jc w:val="right"/>
              <w:rPr>
                <w:sz w:val="18"/>
              </w:rPr>
            </w:pPr>
            <w:r w:rsidRPr="007C5765">
              <w:rPr>
                <w:sz w:val="18"/>
              </w:rPr>
              <w:t>2</w:t>
            </w:r>
            <w:r>
              <w:rPr>
                <w:sz w:val="18"/>
              </w:rPr>
              <w:t xml:space="preserve"> </w:t>
            </w:r>
            <w:r w:rsidRPr="007C5765">
              <w:rPr>
                <w:sz w:val="18"/>
              </w:rPr>
              <w:t>027</w:t>
            </w:r>
          </w:p>
        </w:tc>
        <w:tc>
          <w:tcPr>
            <w:tcW w:w="1134" w:type="dxa"/>
          </w:tcPr>
          <w:p w:rsidR="00C4026A" w:rsidRPr="007C5765" w:rsidRDefault="00C4026A" w:rsidP="000A0CBF">
            <w:pPr>
              <w:spacing w:before="40" w:after="40"/>
              <w:jc w:val="right"/>
              <w:rPr>
                <w:sz w:val="18"/>
              </w:rPr>
            </w:pPr>
            <w:r w:rsidRPr="007C5765">
              <w:rPr>
                <w:sz w:val="18"/>
              </w:rPr>
              <w:t>2</w:t>
            </w:r>
            <w:r>
              <w:rPr>
                <w:sz w:val="18"/>
              </w:rPr>
              <w:t xml:space="preserve"> </w:t>
            </w:r>
            <w:r w:rsidRPr="007C5765">
              <w:rPr>
                <w:sz w:val="18"/>
              </w:rPr>
              <w:t>204</w:t>
            </w:r>
          </w:p>
        </w:tc>
        <w:tc>
          <w:tcPr>
            <w:tcW w:w="851" w:type="dxa"/>
          </w:tcPr>
          <w:p w:rsidR="00C4026A" w:rsidRPr="007C5765" w:rsidRDefault="00C4026A" w:rsidP="000A0CBF">
            <w:pPr>
              <w:spacing w:before="40" w:after="40"/>
              <w:jc w:val="right"/>
              <w:rPr>
                <w:sz w:val="18"/>
              </w:rPr>
            </w:pPr>
            <w:r w:rsidRPr="007C5765">
              <w:rPr>
                <w:sz w:val="18"/>
              </w:rPr>
              <w:t>2</w:t>
            </w:r>
            <w:r>
              <w:rPr>
                <w:sz w:val="18"/>
              </w:rPr>
              <w:t xml:space="preserve"> </w:t>
            </w:r>
            <w:r w:rsidRPr="007C5765">
              <w:rPr>
                <w:sz w:val="18"/>
              </w:rPr>
              <w:t>319</w:t>
            </w:r>
          </w:p>
        </w:tc>
      </w:tr>
      <w:tr w:rsidR="00C4026A" w:rsidRPr="00040D98" w:rsidTr="000A0CBF">
        <w:tc>
          <w:tcPr>
            <w:tcW w:w="9464" w:type="dxa"/>
            <w:gridSpan w:val="8"/>
          </w:tcPr>
          <w:p w:rsidR="00C4026A" w:rsidRPr="007C5765" w:rsidRDefault="00C4026A" w:rsidP="000A0CBF">
            <w:pPr>
              <w:spacing w:before="40" w:after="40"/>
              <w:rPr>
                <w:bCs/>
                <w:sz w:val="18"/>
              </w:rPr>
            </w:pPr>
            <w:r w:rsidRPr="007C5765">
              <w:rPr>
                <w:bCs/>
                <w:sz w:val="18"/>
              </w:rPr>
              <w:t>Per 10,000 inhabitants</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In general education establishments</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372</w:t>
            </w:r>
          </w:p>
        </w:tc>
        <w:tc>
          <w:tcPr>
            <w:tcW w:w="993"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347</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323</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269</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212</w:t>
            </w:r>
          </w:p>
        </w:tc>
        <w:tc>
          <w:tcPr>
            <w:tcW w:w="1134"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151</w:t>
            </w:r>
          </w:p>
        </w:tc>
        <w:tc>
          <w:tcPr>
            <w:tcW w:w="851"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w:t>
            </w:r>
            <w:r>
              <w:rPr>
                <w:sz w:val="18"/>
              </w:rPr>
              <w:t xml:space="preserve"> </w:t>
            </w:r>
            <w:r w:rsidRPr="007C5765">
              <w:rPr>
                <w:sz w:val="18"/>
              </w:rPr>
              <w:t>098</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In technical and vocational  establishments</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107</w:t>
            </w:r>
          </w:p>
        </w:tc>
        <w:tc>
          <w:tcPr>
            <w:tcW w:w="993"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105</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105</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104</w:t>
            </w:r>
          </w:p>
        </w:tc>
        <w:tc>
          <w:tcPr>
            <w:tcW w:w="992"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107</w:t>
            </w:r>
          </w:p>
        </w:tc>
        <w:tc>
          <w:tcPr>
            <w:tcW w:w="1134"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106</w:t>
            </w:r>
          </w:p>
        </w:tc>
        <w:tc>
          <w:tcPr>
            <w:tcW w:w="851" w:type="dxa"/>
          </w:tcPr>
          <w:p w:rsidR="00C4026A" w:rsidRPr="007C5765" w:rsidRDefault="00C4026A" w:rsidP="000A0CBF">
            <w:pPr>
              <w:spacing w:before="40" w:after="40"/>
              <w:jc w:val="right"/>
              <w:rPr>
                <w:sz w:val="18"/>
              </w:rPr>
            </w:pPr>
          </w:p>
          <w:p w:rsidR="00C4026A" w:rsidRPr="007C5765" w:rsidRDefault="00C4026A" w:rsidP="000A0CBF">
            <w:pPr>
              <w:spacing w:before="40" w:after="40"/>
              <w:jc w:val="right"/>
              <w:rPr>
                <w:sz w:val="18"/>
              </w:rPr>
            </w:pPr>
            <w:r w:rsidRPr="007C5765">
              <w:rPr>
                <w:sz w:val="18"/>
              </w:rPr>
              <w:t>102</w:t>
            </w:r>
          </w:p>
        </w:tc>
      </w:tr>
      <w:tr w:rsidR="00C4026A" w:rsidRPr="00040D98" w:rsidTr="000A0CBF">
        <w:tc>
          <w:tcPr>
            <w:tcW w:w="9464" w:type="dxa"/>
            <w:gridSpan w:val="8"/>
          </w:tcPr>
          <w:p w:rsidR="00C4026A" w:rsidRPr="007C5765" w:rsidRDefault="00C4026A" w:rsidP="000A0CBF">
            <w:pPr>
              <w:spacing w:before="40" w:after="40"/>
              <w:rPr>
                <w:bCs/>
                <w:sz w:val="18"/>
              </w:rPr>
            </w:pPr>
            <w:r w:rsidRPr="007C5765">
              <w:rPr>
                <w:bCs/>
                <w:sz w:val="18"/>
              </w:rPr>
              <w:t>In higher education institutions</w:t>
            </w:r>
          </w:p>
        </w:tc>
      </w:tr>
      <w:tr w:rsidR="00C4026A" w:rsidRPr="00040D98" w:rsidTr="000A0CBF">
        <w:tc>
          <w:tcPr>
            <w:tcW w:w="2518" w:type="dxa"/>
          </w:tcPr>
          <w:p w:rsidR="00C4026A" w:rsidRPr="007C5765" w:rsidRDefault="00C4026A" w:rsidP="000A0CBF">
            <w:pPr>
              <w:spacing w:before="40" w:after="40"/>
              <w:rPr>
                <w:bCs/>
                <w:sz w:val="18"/>
              </w:rPr>
            </w:pPr>
            <w:r w:rsidRPr="007C5765">
              <w:rPr>
                <w:bCs/>
                <w:sz w:val="18"/>
              </w:rPr>
              <w:t>I-II accreditation level</w:t>
            </w:r>
          </w:p>
        </w:tc>
        <w:tc>
          <w:tcPr>
            <w:tcW w:w="992" w:type="dxa"/>
          </w:tcPr>
          <w:p w:rsidR="00C4026A" w:rsidRPr="007C5765" w:rsidRDefault="00C4026A" w:rsidP="000A0CBF">
            <w:pPr>
              <w:spacing w:before="40" w:after="40"/>
              <w:jc w:val="right"/>
              <w:rPr>
                <w:sz w:val="18"/>
              </w:rPr>
            </w:pPr>
            <w:r w:rsidRPr="007C5765">
              <w:rPr>
                <w:sz w:val="18"/>
              </w:rPr>
              <w:t>107</w:t>
            </w:r>
          </w:p>
        </w:tc>
        <w:tc>
          <w:tcPr>
            <w:tcW w:w="993" w:type="dxa"/>
          </w:tcPr>
          <w:p w:rsidR="00C4026A" w:rsidRPr="007C5765" w:rsidRDefault="00C4026A" w:rsidP="000A0CBF">
            <w:pPr>
              <w:spacing w:before="40" w:after="40"/>
              <w:jc w:val="right"/>
              <w:rPr>
                <w:sz w:val="18"/>
              </w:rPr>
            </w:pPr>
            <w:r w:rsidRPr="007C5765">
              <w:rPr>
                <w:sz w:val="18"/>
              </w:rPr>
              <w:t>115</w:t>
            </w:r>
          </w:p>
        </w:tc>
        <w:tc>
          <w:tcPr>
            <w:tcW w:w="992" w:type="dxa"/>
          </w:tcPr>
          <w:p w:rsidR="00C4026A" w:rsidRPr="007C5765" w:rsidRDefault="00C4026A" w:rsidP="000A0CBF">
            <w:pPr>
              <w:spacing w:before="40" w:after="40"/>
              <w:jc w:val="right"/>
              <w:rPr>
                <w:sz w:val="18"/>
              </w:rPr>
            </w:pPr>
            <w:r w:rsidRPr="007C5765">
              <w:rPr>
                <w:sz w:val="18"/>
              </w:rPr>
              <w:t>121</w:t>
            </w:r>
          </w:p>
        </w:tc>
        <w:tc>
          <w:tcPr>
            <w:tcW w:w="992" w:type="dxa"/>
          </w:tcPr>
          <w:p w:rsidR="00C4026A" w:rsidRPr="007C5765" w:rsidRDefault="00C4026A" w:rsidP="000A0CBF">
            <w:pPr>
              <w:spacing w:before="40" w:after="40"/>
              <w:jc w:val="right"/>
              <w:rPr>
                <w:sz w:val="18"/>
              </w:rPr>
            </w:pPr>
            <w:r w:rsidRPr="007C5765">
              <w:rPr>
                <w:sz w:val="18"/>
              </w:rPr>
              <w:t>125</w:t>
            </w:r>
          </w:p>
        </w:tc>
        <w:tc>
          <w:tcPr>
            <w:tcW w:w="992" w:type="dxa"/>
          </w:tcPr>
          <w:p w:rsidR="00C4026A" w:rsidRPr="007C5765" w:rsidRDefault="00C4026A" w:rsidP="000A0CBF">
            <w:pPr>
              <w:spacing w:before="40" w:after="40"/>
              <w:jc w:val="right"/>
              <w:rPr>
                <w:sz w:val="18"/>
              </w:rPr>
            </w:pPr>
            <w:r w:rsidRPr="007C5765">
              <w:rPr>
                <w:sz w:val="18"/>
              </w:rPr>
              <w:t>116</w:t>
            </w:r>
          </w:p>
        </w:tc>
        <w:tc>
          <w:tcPr>
            <w:tcW w:w="1134" w:type="dxa"/>
          </w:tcPr>
          <w:p w:rsidR="00C4026A" w:rsidRPr="007C5765" w:rsidRDefault="00C4026A" w:rsidP="000A0CBF">
            <w:pPr>
              <w:spacing w:before="40" w:after="40"/>
              <w:jc w:val="right"/>
              <w:rPr>
                <w:sz w:val="18"/>
              </w:rPr>
            </w:pPr>
            <w:r w:rsidRPr="007C5765">
              <w:rPr>
                <w:sz w:val="18"/>
              </w:rPr>
              <w:t>108</w:t>
            </w:r>
          </w:p>
        </w:tc>
        <w:tc>
          <w:tcPr>
            <w:tcW w:w="851" w:type="dxa"/>
          </w:tcPr>
          <w:p w:rsidR="00C4026A" w:rsidRPr="007C5765" w:rsidRDefault="00C4026A" w:rsidP="000A0CBF">
            <w:pPr>
              <w:spacing w:before="40" w:after="40"/>
              <w:jc w:val="right"/>
              <w:rPr>
                <w:sz w:val="18"/>
              </w:rPr>
            </w:pPr>
            <w:r w:rsidRPr="007C5765">
              <w:rPr>
                <w:sz w:val="18"/>
              </w:rPr>
              <w:t>100</w:t>
            </w:r>
          </w:p>
        </w:tc>
      </w:tr>
      <w:tr w:rsidR="00C4026A" w:rsidRPr="00040D98" w:rsidTr="000A0CBF">
        <w:tc>
          <w:tcPr>
            <w:tcW w:w="2518" w:type="dxa"/>
            <w:tcBorders>
              <w:bottom w:val="single" w:sz="12" w:space="0" w:color="auto"/>
            </w:tcBorders>
          </w:tcPr>
          <w:p w:rsidR="00C4026A" w:rsidRPr="007C5765" w:rsidRDefault="00C4026A" w:rsidP="000A0CBF">
            <w:pPr>
              <w:spacing w:before="40" w:after="40"/>
              <w:rPr>
                <w:bCs/>
                <w:sz w:val="18"/>
              </w:rPr>
            </w:pPr>
            <w:r w:rsidRPr="007C5765">
              <w:rPr>
                <w:bCs/>
                <w:sz w:val="18"/>
              </w:rPr>
              <w:t>III-IV accreditation level</w:t>
            </w:r>
          </w:p>
        </w:tc>
        <w:tc>
          <w:tcPr>
            <w:tcW w:w="992" w:type="dxa"/>
            <w:tcBorders>
              <w:bottom w:val="single" w:sz="12" w:space="0" w:color="auto"/>
            </w:tcBorders>
          </w:tcPr>
          <w:p w:rsidR="00C4026A" w:rsidRPr="007C5765" w:rsidRDefault="00C4026A" w:rsidP="000A0CBF">
            <w:pPr>
              <w:spacing w:before="40" w:after="40"/>
              <w:jc w:val="right"/>
              <w:rPr>
                <w:sz w:val="18"/>
              </w:rPr>
            </w:pPr>
            <w:r w:rsidRPr="007C5765">
              <w:rPr>
                <w:sz w:val="18"/>
              </w:rPr>
              <w:t>285</w:t>
            </w:r>
          </w:p>
        </w:tc>
        <w:tc>
          <w:tcPr>
            <w:tcW w:w="993" w:type="dxa"/>
            <w:tcBorders>
              <w:bottom w:val="single" w:sz="12" w:space="0" w:color="auto"/>
            </w:tcBorders>
          </w:tcPr>
          <w:p w:rsidR="00C4026A" w:rsidRPr="007C5765" w:rsidRDefault="00C4026A" w:rsidP="000A0CBF">
            <w:pPr>
              <w:spacing w:before="40" w:after="40"/>
              <w:jc w:val="right"/>
              <w:rPr>
                <w:sz w:val="18"/>
              </w:rPr>
            </w:pPr>
            <w:r w:rsidRPr="007C5765">
              <w:rPr>
                <w:sz w:val="18"/>
              </w:rPr>
              <w:t>316</w:t>
            </w:r>
          </w:p>
        </w:tc>
        <w:tc>
          <w:tcPr>
            <w:tcW w:w="992" w:type="dxa"/>
            <w:tcBorders>
              <w:bottom w:val="single" w:sz="12" w:space="0" w:color="auto"/>
            </w:tcBorders>
          </w:tcPr>
          <w:p w:rsidR="00C4026A" w:rsidRPr="007C5765" w:rsidRDefault="00C4026A" w:rsidP="000A0CBF">
            <w:pPr>
              <w:spacing w:before="40" w:after="40"/>
              <w:jc w:val="right"/>
              <w:rPr>
                <w:sz w:val="18"/>
              </w:rPr>
            </w:pPr>
            <w:r w:rsidRPr="007C5765">
              <w:rPr>
                <w:sz w:val="18"/>
              </w:rPr>
              <w:t>352</w:t>
            </w:r>
          </w:p>
        </w:tc>
        <w:tc>
          <w:tcPr>
            <w:tcW w:w="992" w:type="dxa"/>
            <w:tcBorders>
              <w:bottom w:val="single" w:sz="12" w:space="0" w:color="auto"/>
            </w:tcBorders>
          </w:tcPr>
          <w:p w:rsidR="00C4026A" w:rsidRPr="007C5765" w:rsidRDefault="00C4026A" w:rsidP="000A0CBF">
            <w:pPr>
              <w:spacing w:before="40" w:after="40"/>
              <w:jc w:val="right"/>
              <w:rPr>
                <w:sz w:val="18"/>
              </w:rPr>
            </w:pPr>
            <w:r w:rsidRPr="007C5765">
              <w:rPr>
                <w:sz w:val="18"/>
              </w:rPr>
              <w:t>387</w:t>
            </w:r>
          </w:p>
        </w:tc>
        <w:tc>
          <w:tcPr>
            <w:tcW w:w="992" w:type="dxa"/>
            <w:tcBorders>
              <w:bottom w:val="single" w:sz="12" w:space="0" w:color="auto"/>
            </w:tcBorders>
          </w:tcPr>
          <w:p w:rsidR="00C4026A" w:rsidRPr="007C5765" w:rsidRDefault="00C4026A" w:rsidP="000A0CBF">
            <w:pPr>
              <w:spacing w:before="40" w:after="40"/>
              <w:jc w:val="right"/>
              <w:rPr>
                <w:sz w:val="18"/>
              </w:rPr>
            </w:pPr>
            <w:r w:rsidRPr="007C5765">
              <w:rPr>
                <w:sz w:val="18"/>
              </w:rPr>
              <w:t>429</w:t>
            </w:r>
          </w:p>
        </w:tc>
        <w:tc>
          <w:tcPr>
            <w:tcW w:w="1134" w:type="dxa"/>
            <w:tcBorders>
              <w:bottom w:val="single" w:sz="12" w:space="0" w:color="auto"/>
            </w:tcBorders>
          </w:tcPr>
          <w:p w:rsidR="00C4026A" w:rsidRPr="007C5765" w:rsidRDefault="00C4026A" w:rsidP="000A0CBF">
            <w:pPr>
              <w:spacing w:before="40" w:after="40"/>
              <w:jc w:val="right"/>
              <w:rPr>
                <w:sz w:val="18"/>
              </w:rPr>
            </w:pPr>
            <w:r w:rsidRPr="007C5765">
              <w:rPr>
                <w:sz w:val="18"/>
              </w:rPr>
              <w:t>470</w:t>
            </w:r>
          </w:p>
        </w:tc>
        <w:tc>
          <w:tcPr>
            <w:tcW w:w="851" w:type="dxa"/>
            <w:tcBorders>
              <w:bottom w:val="single" w:sz="12" w:space="0" w:color="auto"/>
            </w:tcBorders>
          </w:tcPr>
          <w:p w:rsidR="00C4026A" w:rsidRPr="007C5765" w:rsidRDefault="00C4026A" w:rsidP="000A0CBF">
            <w:pPr>
              <w:spacing w:before="40" w:after="40"/>
              <w:jc w:val="right"/>
              <w:rPr>
                <w:sz w:val="18"/>
              </w:rPr>
            </w:pPr>
            <w:r w:rsidRPr="007C5765">
              <w:rPr>
                <w:sz w:val="18"/>
              </w:rPr>
              <w:t>497</w:t>
            </w:r>
          </w:p>
        </w:tc>
      </w:tr>
    </w:tbl>
    <w:p w:rsidR="00C4026A" w:rsidRPr="00040D98" w:rsidRDefault="00C4026A" w:rsidP="00997CA0">
      <w:pPr>
        <w:ind w:leftChars="567" w:left="31680" w:right="1134"/>
        <w:jc w:val="both"/>
      </w:pPr>
    </w:p>
    <w:p w:rsidR="00C4026A" w:rsidRPr="00040D98" w:rsidRDefault="00C4026A" w:rsidP="00997CA0">
      <w:pPr>
        <w:pageBreakBefore/>
        <w:ind w:leftChars="567" w:left="31680" w:right="1134"/>
        <w:jc w:val="both"/>
      </w:pPr>
      <w:r w:rsidRPr="00040D98">
        <w:t>Table 27</w:t>
      </w:r>
    </w:p>
    <w:p w:rsidR="00C4026A" w:rsidRPr="00040D98" w:rsidRDefault="00C4026A" w:rsidP="00997CA0">
      <w:pPr>
        <w:spacing w:after="120"/>
        <w:ind w:leftChars="567" w:left="31680" w:right="1134"/>
        <w:jc w:val="both"/>
        <w:rPr>
          <w:b/>
          <w:bCs/>
        </w:rPr>
      </w:pPr>
      <w:r w:rsidRPr="00040D98">
        <w:rPr>
          <w:b/>
          <w:bCs/>
        </w:rPr>
        <w:t>Club-type cultural institutions by type of institution, type of settlement and region</w:t>
      </w:r>
    </w:p>
    <w:p w:rsidR="00C4026A" w:rsidRPr="00040D98" w:rsidRDefault="00C4026A" w:rsidP="00997CA0">
      <w:pPr>
        <w:spacing w:after="120"/>
        <w:ind w:leftChars="567" w:left="31680" w:right="1134"/>
        <w:jc w:val="both"/>
      </w:pPr>
      <w:r w:rsidRPr="007C5765">
        <w:t>(</w:t>
      </w:r>
      <w:r w:rsidRPr="007C5765">
        <w:rPr>
          <w:i/>
        </w:rPr>
        <w:t>Source</w:t>
      </w:r>
      <w:r>
        <w:t xml:space="preserve">:  </w:t>
      </w:r>
      <w:r w:rsidRPr="007C5765">
        <w:t>Government Committee on Statistics)</w:t>
      </w:r>
    </w:p>
    <w:tbl>
      <w:tblPr>
        <w:tblW w:w="0" w:type="auto"/>
        <w:tblInd w:w="108" w:type="dxa"/>
        <w:tblLayout w:type="fixed"/>
        <w:tblLook w:val="0000" w:firstRow="0" w:lastRow="0" w:firstColumn="0" w:lastColumn="0" w:noHBand="0" w:noVBand="0"/>
      </w:tblPr>
      <w:tblGrid>
        <w:gridCol w:w="2310"/>
        <w:gridCol w:w="1035"/>
        <w:gridCol w:w="1231"/>
        <w:gridCol w:w="1278"/>
        <w:gridCol w:w="1260"/>
        <w:gridCol w:w="1250"/>
        <w:gridCol w:w="1276"/>
        <w:gridCol w:w="25"/>
      </w:tblGrid>
      <w:tr w:rsidR="00C4026A" w:rsidRPr="007C5765" w:rsidTr="00563C73">
        <w:trPr>
          <w:gridAfter w:val="1"/>
          <w:wAfter w:w="25" w:type="dxa"/>
        </w:trPr>
        <w:tc>
          <w:tcPr>
            <w:tcW w:w="2310" w:type="dxa"/>
            <w:vMerge w:val="restart"/>
            <w:tcBorders>
              <w:top w:val="single" w:sz="4" w:space="0" w:color="auto"/>
            </w:tcBorders>
            <w:shd w:val="clear" w:color="auto" w:fill="auto"/>
          </w:tcPr>
          <w:p w:rsidR="00C4026A" w:rsidRPr="007C5765" w:rsidRDefault="00C4026A" w:rsidP="00563C73">
            <w:pPr>
              <w:snapToGrid w:val="0"/>
              <w:spacing w:before="80" w:after="80" w:line="200" w:lineRule="exact"/>
              <w:rPr>
                <w:i/>
                <w:sz w:val="16"/>
              </w:rPr>
            </w:pPr>
          </w:p>
        </w:tc>
        <w:tc>
          <w:tcPr>
            <w:tcW w:w="3544" w:type="dxa"/>
            <w:gridSpan w:val="3"/>
            <w:tcBorders>
              <w:top w:val="single" w:sz="4" w:space="0" w:color="auto"/>
              <w:bottom w:val="single" w:sz="4" w:space="0" w:color="auto"/>
              <w:right w:val="single" w:sz="36" w:space="0" w:color="FFFFFF"/>
            </w:tcBorders>
            <w:shd w:val="clear" w:color="auto" w:fill="auto"/>
          </w:tcPr>
          <w:p w:rsidR="00C4026A" w:rsidRPr="007C5765" w:rsidRDefault="00C4026A" w:rsidP="00563C73">
            <w:pPr>
              <w:snapToGrid w:val="0"/>
              <w:spacing w:before="80" w:after="80" w:line="200" w:lineRule="exact"/>
              <w:jc w:val="center"/>
              <w:rPr>
                <w:i/>
                <w:sz w:val="16"/>
              </w:rPr>
            </w:pPr>
            <w:r w:rsidRPr="007C5765">
              <w:rPr>
                <w:i/>
                <w:sz w:val="16"/>
              </w:rPr>
              <w:t>Number of institutions</w:t>
            </w:r>
          </w:p>
        </w:tc>
        <w:tc>
          <w:tcPr>
            <w:tcW w:w="3786" w:type="dxa"/>
            <w:gridSpan w:val="3"/>
            <w:tcBorders>
              <w:top w:val="single" w:sz="4" w:space="0" w:color="auto"/>
              <w:left w:val="single" w:sz="36" w:space="0" w:color="FFFFFF"/>
              <w:bottom w:val="single" w:sz="4" w:space="0" w:color="auto"/>
            </w:tcBorders>
            <w:shd w:val="clear" w:color="auto" w:fill="auto"/>
          </w:tcPr>
          <w:p w:rsidR="00C4026A" w:rsidRPr="007C5765" w:rsidRDefault="00C4026A" w:rsidP="00563C73">
            <w:pPr>
              <w:snapToGrid w:val="0"/>
              <w:spacing w:before="80" w:after="80" w:line="200" w:lineRule="exact"/>
              <w:jc w:val="center"/>
              <w:rPr>
                <w:i/>
                <w:sz w:val="16"/>
              </w:rPr>
            </w:pPr>
            <w:r w:rsidRPr="007C5765">
              <w:rPr>
                <w:i/>
                <w:sz w:val="16"/>
              </w:rPr>
              <w:t>Number of students</w:t>
            </w:r>
          </w:p>
        </w:tc>
      </w:tr>
      <w:tr w:rsidR="00C4026A" w:rsidRPr="007C5765" w:rsidTr="00563C73">
        <w:tblPrEx>
          <w:tblCellMar>
            <w:left w:w="0" w:type="dxa"/>
            <w:right w:w="0" w:type="dxa"/>
          </w:tblCellMar>
        </w:tblPrEx>
        <w:tc>
          <w:tcPr>
            <w:tcW w:w="2310" w:type="dxa"/>
            <w:vMerge/>
            <w:tcBorders>
              <w:bottom w:val="single" w:sz="12" w:space="0" w:color="auto"/>
            </w:tcBorders>
            <w:shd w:val="clear" w:color="auto" w:fill="auto"/>
          </w:tcPr>
          <w:p w:rsidR="00C4026A" w:rsidRPr="007C5765" w:rsidRDefault="00C4026A" w:rsidP="00563C73">
            <w:pPr>
              <w:snapToGrid w:val="0"/>
              <w:spacing w:before="80" w:after="80" w:line="200" w:lineRule="exact"/>
              <w:rPr>
                <w:i/>
                <w:sz w:val="16"/>
              </w:rPr>
            </w:pPr>
          </w:p>
        </w:tc>
        <w:tc>
          <w:tcPr>
            <w:tcW w:w="1035" w:type="dxa"/>
            <w:tcBorders>
              <w:top w:val="single" w:sz="4" w:space="0" w:color="auto"/>
              <w:bottom w:val="single" w:sz="12" w:space="0" w:color="auto"/>
            </w:tcBorders>
            <w:shd w:val="clear" w:color="auto" w:fill="auto"/>
          </w:tcPr>
          <w:p w:rsidR="00C4026A" w:rsidRPr="007C5765" w:rsidRDefault="00C4026A" w:rsidP="00563C73">
            <w:pPr>
              <w:snapToGrid w:val="0"/>
              <w:spacing w:before="80" w:after="80" w:line="200" w:lineRule="exact"/>
              <w:jc w:val="right"/>
              <w:rPr>
                <w:i/>
                <w:sz w:val="16"/>
              </w:rPr>
            </w:pPr>
            <w:r w:rsidRPr="007C5765">
              <w:rPr>
                <w:i/>
                <w:sz w:val="16"/>
              </w:rPr>
              <w:t>Total</w:t>
            </w:r>
          </w:p>
        </w:tc>
        <w:tc>
          <w:tcPr>
            <w:tcW w:w="1231" w:type="dxa"/>
            <w:tcBorders>
              <w:top w:val="single" w:sz="4" w:space="0" w:color="auto"/>
              <w:bottom w:val="single" w:sz="12" w:space="0" w:color="auto"/>
            </w:tcBorders>
            <w:shd w:val="clear" w:color="auto" w:fill="auto"/>
          </w:tcPr>
          <w:p w:rsidR="00C4026A" w:rsidRPr="007C5765" w:rsidRDefault="00C4026A" w:rsidP="00563C73">
            <w:pPr>
              <w:snapToGrid w:val="0"/>
              <w:spacing w:before="80" w:after="80" w:line="200" w:lineRule="exact"/>
              <w:jc w:val="right"/>
              <w:rPr>
                <w:i/>
                <w:sz w:val="16"/>
              </w:rPr>
            </w:pPr>
            <w:r w:rsidRPr="007C5765">
              <w:rPr>
                <w:i/>
                <w:sz w:val="16"/>
              </w:rPr>
              <w:t>Urban areas</w:t>
            </w:r>
          </w:p>
        </w:tc>
        <w:tc>
          <w:tcPr>
            <w:tcW w:w="1278" w:type="dxa"/>
            <w:tcBorders>
              <w:top w:val="single" w:sz="4" w:space="0" w:color="auto"/>
              <w:bottom w:val="single" w:sz="12" w:space="0" w:color="auto"/>
              <w:right w:val="single" w:sz="36" w:space="0" w:color="FFFFFF"/>
            </w:tcBorders>
            <w:shd w:val="clear" w:color="auto" w:fill="auto"/>
          </w:tcPr>
          <w:p w:rsidR="00C4026A" w:rsidRPr="007C5765" w:rsidRDefault="00C4026A" w:rsidP="00563C73">
            <w:pPr>
              <w:snapToGrid w:val="0"/>
              <w:spacing w:before="80" w:after="80" w:line="200" w:lineRule="exact"/>
              <w:jc w:val="right"/>
              <w:rPr>
                <w:i/>
                <w:sz w:val="16"/>
              </w:rPr>
            </w:pPr>
            <w:r w:rsidRPr="007C5765">
              <w:rPr>
                <w:i/>
                <w:sz w:val="16"/>
              </w:rPr>
              <w:t>Rural areas</w:t>
            </w:r>
          </w:p>
        </w:tc>
        <w:tc>
          <w:tcPr>
            <w:tcW w:w="1260" w:type="dxa"/>
            <w:tcBorders>
              <w:top w:val="single" w:sz="4" w:space="0" w:color="auto"/>
              <w:left w:val="single" w:sz="36" w:space="0" w:color="FFFFFF"/>
              <w:bottom w:val="single" w:sz="12" w:space="0" w:color="auto"/>
            </w:tcBorders>
            <w:shd w:val="clear" w:color="auto" w:fill="auto"/>
          </w:tcPr>
          <w:p w:rsidR="00C4026A" w:rsidRPr="007C5765" w:rsidRDefault="00C4026A" w:rsidP="00563C73">
            <w:pPr>
              <w:snapToGrid w:val="0"/>
              <w:spacing w:before="80" w:after="80" w:line="200" w:lineRule="exact"/>
              <w:jc w:val="right"/>
              <w:rPr>
                <w:i/>
                <w:sz w:val="16"/>
              </w:rPr>
            </w:pPr>
            <w:r w:rsidRPr="007C5765">
              <w:rPr>
                <w:i/>
                <w:sz w:val="16"/>
              </w:rPr>
              <w:t>Total</w:t>
            </w:r>
          </w:p>
        </w:tc>
        <w:tc>
          <w:tcPr>
            <w:tcW w:w="1250" w:type="dxa"/>
            <w:tcBorders>
              <w:top w:val="single" w:sz="4" w:space="0" w:color="auto"/>
              <w:bottom w:val="single" w:sz="12" w:space="0" w:color="auto"/>
            </w:tcBorders>
            <w:shd w:val="clear" w:color="auto" w:fill="auto"/>
          </w:tcPr>
          <w:p w:rsidR="00C4026A" w:rsidRPr="007C5765" w:rsidRDefault="00C4026A" w:rsidP="00563C73">
            <w:pPr>
              <w:snapToGrid w:val="0"/>
              <w:spacing w:before="80" w:after="80" w:line="200" w:lineRule="exact"/>
              <w:jc w:val="right"/>
              <w:rPr>
                <w:i/>
                <w:sz w:val="16"/>
              </w:rPr>
            </w:pPr>
            <w:r w:rsidRPr="007C5765">
              <w:rPr>
                <w:i/>
                <w:sz w:val="16"/>
              </w:rPr>
              <w:t>Urban areas</w:t>
            </w:r>
          </w:p>
        </w:tc>
        <w:tc>
          <w:tcPr>
            <w:tcW w:w="1276" w:type="dxa"/>
            <w:tcBorders>
              <w:top w:val="single" w:sz="4" w:space="0" w:color="auto"/>
              <w:bottom w:val="single" w:sz="12" w:space="0" w:color="auto"/>
            </w:tcBorders>
            <w:shd w:val="clear" w:color="auto" w:fill="auto"/>
          </w:tcPr>
          <w:p w:rsidR="00C4026A" w:rsidRPr="007C5765" w:rsidRDefault="00C4026A" w:rsidP="00563C73">
            <w:pPr>
              <w:snapToGrid w:val="0"/>
              <w:spacing w:before="80" w:after="80" w:line="200" w:lineRule="exact"/>
              <w:jc w:val="right"/>
              <w:rPr>
                <w:i/>
                <w:sz w:val="16"/>
              </w:rPr>
            </w:pPr>
            <w:r w:rsidRPr="007C5765">
              <w:rPr>
                <w:i/>
                <w:sz w:val="16"/>
              </w:rPr>
              <w:t>Rural areas</w:t>
            </w:r>
          </w:p>
        </w:tc>
        <w:tc>
          <w:tcPr>
            <w:tcW w:w="25" w:type="dxa"/>
            <w:tcBorders>
              <w:bottom w:val="single" w:sz="12" w:space="0" w:color="auto"/>
            </w:tcBorders>
            <w:shd w:val="clear" w:color="auto" w:fill="auto"/>
          </w:tcPr>
          <w:p w:rsidR="00C4026A" w:rsidRPr="007C5765" w:rsidRDefault="00C4026A" w:rsidP="00563C73">
            <w:pPr>
              <w:snapToGrid w:val="0"/>
              <w:spacing w:before="80" w:after="80" w:line="200" w:lineRule="exact"/>
              <w:jc w:val="both"/>
              <w:rPr>
                <w:b/>
                <w:i/>
                <w:sz w:val="16"/>
              </w:rPr>
            </w:pPr>
          </w:p>
        </w:tc>
      </w:tr>
      <w:tr w:rsidR="00C4026A" w:rsidRPr="007C5765"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Ukraine</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19</w:t>
            </w:r>
            <w:r>
              <w:rPr>
                <w:sz w:val="18"/>
              </w:rPr>
              <w:t xml:space="preserve"> </w:t>
            </w:r>
            <w:r w:rsidRPr="007C5765">
              <w:rPr>
                <w:sz w:val="18"/>
              </w:rPr>
              <w:t>149</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w:t>
            </w:r>
            <w:r>
              <w:rPr>
                <w:sz w:val="18"/>
              </w:rPr>
              <w:t xml:space="preserve"> </w:t>
            </w:r>
            <w:r w:rsidRPr="007C5765">
              <w:rPr>
                <w:sz w:val="18"/>
              </w:rPr>
              <w:t>313</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16</w:t>
            </w:r>
            <w:r>
              <w:rPr>
                <w:sz w:val="18"/>
              </w:rPr>
              <w:t xml:space="preserve"> </w:t>
            </w:r>
            <w:r w:rsidRPr="007C5765">
              <w:rPr>
                <w:sz w:val="18"/>
              </w:rPr>
              <w:t>836</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w:t>
            </w:r>
            <w:r>
              <w:rPr>
                <w:sz w:val="18"/>
              </w:rPr>
              <w:t xml:space="preserve"> </w:t>
            </w:r>
            <w:r w:rsidRPr="007C5765">
              <w:rPr>
                <w:sz w:val="18"/>
              </w:rPr>
              <w:t>959</w:t>
            </w:r>
            <w:r>
              <w:rPr>
                <w:sz w:val="18"/>
              </w:rPr>
              <w:t xml:space="preserve"> </w:t>
            </w:r>
            <w:r w:rsidRPr="007C5765">
              <w:rPr>
                <w:sz w:val="18"/>
              </w:rPr>
              <w:t>845</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938</w:t>
            </w:r>
            <w:r>
              <w:rPr>
                <w:sz w:val="18"/>
              </w:rPr>
              <w:t xml:space="preserve"> </w:t>
            </w:r>
            <w:r w:rsidRPr="007C5765">
              <w:rPr>
                <w:sz w:val="18"/>
              </w:rPr>
              <w:t>023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w:t>
            </w:r>
            <w:r>
              <w:rPr>
                <w:sz w:val="18"/>
              </w:rPr>
              <w:t xml:space="preserve"> </w:t>
            </w:r>
            <w:r w:rsidRPr="007C5765">
              <w:rPr>
                <w:sz w:val="18"/>
              </w:rPr>
              <w:t>021</w:t>
            </w:r>
            <w:r>
              <w:rPr>
                <w:sz w:val="18"/>
              </w:rPr>
              <w:t xml:space="preserve"> </w:t>
            </w:r>
            <w:r w:rsidRPr="007C5765">
              <w:rPr>
                <w:sz w:val="18"/>
              </w:rPr>
              <w:t>822</w:t>
            </w:r>
          </w:p>
        </w:tc>
      </w:tr>
      <w:tr w:rsidR="00C4026A" w:rsidRPr="00040D98" w:rsidTr="000A0CBF">
        <w:trPr>
          <w:gridAfter w:val="1"/>
          <w:wAfter w:w="25" w:type="dxa"/>
        </w:trPr>
        <w:tc>
          <w:tcPr>
            <w:tcW w:w="2310" w:type="dxa"/>
            <w:shd w:val="clear" w:color="auto" w:fill="auto"/>
            <w:vAlign w:val="bottom"/>
          </w:tcPr>
          <w:p w:rsidR="00C4026A" w:rsidRPr="007C5765" w:rsidRDefault="00C4026A" w:rsidP="00926327">
            <w:pPr>
              <w:shd w:val="clear" w:color="auto" w:fill="FFFFFF"/>
              <w:snapToGrid w:val="0"/>
              <w:spacing w:before="40" w:after="40" w:line="100" w:lineRule="atLeast"/>
              <w:rPr>
                <w:sz w:val="18"/>
              </w:rPr>
            </w:pPr>
            <w:r w:rsidRPr="007C5765">
              <w:rPr>
                <w:sz w:val="18"/>
              </w:rPr>
              <w:t>Autonomous Republic of Crimea</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650</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135</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515</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196</w:t>
            </w:r>
            <w:r>
              <w:rPr>
                <w:sz w:val="18"/>
              </w:rPr>
              <w:t xml:space="preserve"> </w:t>
            </w:r>
            <w:r w:rsidRPr="007C5765">
              <w:rPr>
                <w:sz w:val="18"/>
              </w:rPr>
              <w:t>567</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46</w:t>
            </w:r>
            <w:r>
              <w:rPr>
                <w:sz w:val="18"/>
              </w:rPr>
              <w:t xml:space="preserve"> </w:t>
            </w:r>
            <w:r w:rsidRPr="007C5765">
              <w:rPr>
                <w:sz w:val="18"/>
              </w:rPr>
              <w:t>477</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150</w:t>
            </w:r>
            <w:r>
              <w:rPr>
                <w:sz w:val="18"/>
              </w:rPr>
              <w:t xml:space="preserve"> </w:t>
            </w:r>
            <w:r w:rsidRPr="007C5765">
              <w:rPr>
                <w:sz w:val="18"/>
              </w:rPr>
              <w:t>090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Vinnytsia</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179</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117</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062</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356</w:t>
            </w:r>
            <w:r>
              <w:rPr>
                <w:sz w:val="18"/>
              </w:rPr>
              <w:t xml:space="preserve"> </w:t>
            </w:r>
            <w:r w:rsidRPr="007C5765">
              <w:rPr>
                <w:sz w:val="18"/>
              </w:rPr>
              <w:t>329</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49</w:t>
            </w:r>
            <w:r>
              <w:rPr>
                <w:sz w:val="18"/>
              </w:rPr>
              <w:t xml:space="preserve"> </w:t>
            </w:r>
            <w:r w:rsidRPr="007C5765">
              <w:rPr>
                <w:sz w:val="18"/>
              </w:rPr>
              <w:t>655</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306</w:t>
            </w:r>
            <w:r>
              <w:rPr>
                <w:sz w:val="18"/>
              </w:rPr>
              <w:t xml:space="preserve"> </w:t>
            </w:r>
            <w:r w:rsidRPr="007C5765">
              <w:rPr>
                <w:sz w:val="18"/>
              </w:rPr>
              <w:t>674</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Volyn</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673</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46</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627</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148</w:t>
            </w:r>
            <w:r>
              <w:rPr>
                <w:sz w:val="18"/>
              </w:rPr>
              <w:t xml:space="preserve"> </w:t>
            </w:r>
            <w:r w:rsidRPr="007C5765">
              <w:rPr>
                <w:sz w:val="18"/>
              </w:rPr>
              <w:t>703</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19</w:t>
            </w:r>
            <w:r>
              <w:rPr>
                <w:sz w:val="18"/>
              </w:rPr>
              <w:t xml:space="preserve"> </w:t>
            </w:r>
            <w:r w:rsidRPr="007C5765">
              <w:rPr>
                <w:sz w:val="18"/>
              </w:rPr>
              <w:t>193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129</w:t>
            </w:r>
            <w:r>
              <w:rPr>
                <w:sz w:val="18"/>
              </w:rPr>
              <w:t xml:space="preserve"> </w:t>
            </w:r>
            <w:r w:rsidRPr="007C5765">
              <w:rPr>
                <w:sz w:val="18"/>
              </w:rPr>
              <w:t>510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Dnipropetrovsk</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640</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120</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520</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184</w:t>
            </w:r>
            <w:r>
              <w:rPr>
                <w:sz w:val="18"/>
              </w:rPr>
              <w:t xml:space="preserve"> </w:t>
            </w:r>
            <w:r w:rsidRPr="007C5765">
              <w:rPr>
                <w:sz w:val="18"/>
              </w:rPr>
              <w:t>436</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53</w:t>
            </w:r>
            <w:r>
              <w:rPr>
                <w:sz w:val="18"/>
              </w:rPr>
              <w:t xml:space="preserve"> </w:t>
            </w:r>
            <w:r w:rsidRPr="007C5765">
              <w:rPr>
                <w:sz w:val="18"/>
              </w:rPr>
              <w:t>756</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130</w:t>
            </w:r>
            <w:r>
              <w:rPr>
                <w:sz w:val="18"/>
              </w:rPr>
              <w:t xml:space="preserve"> </w:t>
            </w:r>
            <w:r w:rsidRPr="007C5765">
              <w:rPr>
                <w:sz w:val="18"/>
              </w:rPr>
              <w:t>680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Donetsk</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703</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287</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416</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230</w:t>
            </w:r>
            <w:r>
              <w:rPr>
                <w:sz w:val="18"/>
              </w:rPr>
              <w:t xml:space="preserve"> </w:t>
            </w:r>
            <w:r w:rsidRPr="007C5765">
              <w:rPr>
                <w:sz w:val="18"/>
              </w:rPr>
              <w:t>793</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11</w:t>
            </w:r>
            <w:r>
              <w:rPr>
                <w:sz w:val="18"/>
              </w:rPr>
              <w:t xml:space="preserve"> </w:t>
            </w:r>
            <w:r w:rsidRPr="007C5765">
              <w:rPr>
                <w:sz w:val="18"/>
              </w:rPr>
              <w:t>9136</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111</w:t>
            </w:r>
            <w:r>
              <w:rPr>
                <w:sz w:val="18"/>
              </w:rPr>
              <w:t xml:space="preserve"> </w:t>
            </w:r>
            <w:r w:rsidRPr="007C5765">
              <w:rPr>
                <w:sz w:val="18"/>
              </w:rPr>
              <w:t>657</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Zhytomyr</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127</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78</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049</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255</w:t>
            </w:r>
            <w:r>
              <w:rPr>
                <w:sz w:val="18"/>
              </w:rPr>
              <w:t xml:space="preserve"> </w:t>
            </w:r>
            <w:r w:rsidRPr="007C5765">
              <w:rPr>
                <w:sz w:val="18"/>
              </w:rPr>
              <w:t>197</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30</w:t>
            </w:r>
            <w:r>
              <w:rPr>
                <w:sz w:val="18"/>
              </w:rPr>
              <w:t xml:space="preserve"> </w:t>
            </w:r>
            <w:r w:rsidRPr="007C5765">
              <w:rPr>
                <w:sz w:val="18"/>
              </w:rPr>
              <w:t>832</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224</w:t>
            </w:r>
            <w:r>
              <w:rPr>
                <w:sz w:val="18"/>
              </w:rPr>
              <w:t xml:space="preserve"> </w:t>
            </w:r>
            <w:r w:rsidRPr="007C5765">
              <w:rPr>
                <w:sz w:val="18"/>
              </w:rPr>
              <w:t>365</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Zakacarpattia</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488</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43</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445</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108</w:t>
            </w:r>
            <w:r>
              <w:rPr>
                <w:sz w:val="18"/>
              </w:rPr>
              <w:t xml:space="preserve"> </w:t>
            </w:r>
            <w:r w:rsidRPr="007C5765">
              <w:rPr>
                <w:sz w:val="18"/>
              </w:rPr>
              <w:t>337</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15</w:t>
            </w:r>
            <w:r>
              <w:rPr>
                <w:sz w:val="18"/>
              </w:rPr>
              <w:t xml:space="preserve"> </w:t>
            </w:r>
            <w:r w:rsidRPr="007C5765">
              <w:rPr>
                <w:sz w:val="18"/>
              </w:rPr>
              <w:t>015</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93</w:t>
            </w:r>
            <w:r>
              <w:rPr>
                <w:sz w:val="18"/>
              </w:rPr>
              <w:t xml:space="preserve"> </w:t>
            </w:r>
            <w:r w:rsidRPr="007C5765">
              <w:rPr>
                <w:sz w:val="18"/>
              </w:rPr>
              <w:t>322</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Zaporizhia</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499</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85</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414</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149</w:t>
            </w:r>
            <w:r>
              <w:rPr>
                <w:sz w:val="18"/>
              </w:rPr>
              <w:t xml:space="preserve"> </w:t>
            </w:r>
            <w:r w:rsidRPr="007C5765">
              <w:rPr>
                <w:sz w:val="18"/>
              </w:rPr>
              <w:t>110</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40</w:t>
            </w:r>
            <w:r>
              <w:rPr>
                <w:sz w:val="18"/>
              </w:rPr>
              <w:t xml:space="preserve"> </w:t>
            </w:r>
            <w:r w:rsidRPr="007C5765">
              <w:rPr>
                <w:sz w:val="18"/>
              </w:rPr>
              <w:t>093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109</w:t>
            </w:r>
            <w:r>
              <w:rPr>
                <w:sz w:val="18"/>
              </w:rPr>
              <w:t xml:space="preserve"> </w:t>
            </w:r>
            <w:r w:rsidRPr="007C5765">
              <w:rPr>
                <w:sz w:val="18"/>
              </w:rPr>
              <w:t>017</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Ivano-Frankivsk</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733</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72</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661</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164</w:t>
            </w:r>
            <w:r>
              <w:rPr>
                <w:sz w:val="18"/>
              </w:rPr>
              <w:t xml:space="preserve"> </w:t>
            </w:r>
            <w:r w:rsidRPr="007C5765">
              <w:rPr>
                <w:sz w:val="18"/>
              </w:rPr>
              <w:t>865</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25</w:t>
            </w:r>
            <w:r>
              <w:rPr>
                <w:sz w:val="18"/>
              </w:rPr>
              <w:t xml:space="preserve"> </w:t>
            </w:r>
            <w:r w:rsidRPr="007C5765">
              <w:rPr>
                <w:sz w:val="18"/>
              </w:rPr>
              <w:t>563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139</w:t>
            </w:r>
            <w:r>
              <w:rPr>
                <w:sz w:val="18"/>
              </w:rPr>
              <w:t xml:space="preserve"> </w:t>
            </w:r>
            <w:r w:rsidRPr="007C5765">
              <w:rPr>
                <w:sz w:val="18"/>
              </w:rPr>
              <w:t>302</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Kiev</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867</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78</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789</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211</w:t>
            </w:r>
            <w:r>
              <w:rPr>
                <w:sz w:val="18"/>
              </w:rPr>
              <w:t xml:space="preserve"> </w:t>
            </w:r>
            <w:r w:rsidRPr="007C5765">
              <w:rPr>
                <w:sz w:val="18"/>
              </w:rPr>
              <w:t>795</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30</w:t>
            </w:r>
            <w:r>
              <w:rPr>
                <w:sz w:val="18"/>
              </w:rPr>
              <w:t xml:space="preserve"> </w:t>
            </w:r>
            <w:r w:rsidRPr="007C5765">
              <w:rPr>
                <w:sz w:val="18"/>
              </w:rPr>
              <w:t>565</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181</w:t>
            </w:r>
            <w:r>
              <w:rPr>
                <w:sz w:val="18"/>
              </w:rPr>
              <w:t xml:space="preserve"> </w:t>
            </w:r>
            <w:r w:rsidRPr="007C5765">
              <w:rPr>
                <w:sz w:val="18"/>
              </w:rPr>
              <w:t>230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Kirovohrad</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641</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76</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565</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199</w:t>
            </w:r>
            <w:r>
              <w:rPr>
                <w:sz w:val="18"/>
              </w:rPr>
              <w:t xml:space="preserve"> </w:t>
            </w:r>
            <w:r w:rsidRPr="007C5765">
              <w:rPr>
                <w:sz w:val="18"/>
              </w:rPr>
              <w:t>659</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33</w:t>
            </w:r>
            <w:r>
              <w:rPr>
                <w:sz w:val="18"/>
              </w:rPr>
              <w:t xml:space="preserve"> </w:t>
            </w:r>
            <w:r w:rsidRPr="007C5765">
              <w:rPr>
                <w:sz w:val="18"/>
              </w:rPr>
              <w:t>199</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166</w:t>
            </w:r>
            <w:r>
              <w:rPr>
                <w:sz w:val="18"/>
              </w:rPr>
              <w:t xml:space="preserve"> </w:t>
            </w:r>
            <w:r w:rsidRPr="007C5765">
              <w:rPr>
                <w:sz w:val="18"/>
              </w:rPr>
              <w:t>460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Luhansk</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585</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198</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387</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147</w:t>
            </w:r>
            <w:r>
              <w:rPr>
                <w:sz w:val="18"/>
              </w:rPr>
              <w:t xml:space="preserve"> </w:t>
            </w:r>
            <w:r w:rsidRPr="007C5765">
              <w:rPr>
                <w:sz w:val="18"/>
              </w:rPr>
              <w:t>818</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70</w:t>
            </w:r>
            <w:r>
              <w:rPr>
                <w:sz w:val="18"/>
              </w:rPr>
              <w:t xml:space="preserve"> </w:t>
            </w:r>
            <w:r w:rsidRPr="007C5765">
              <w:rPr>
                <w:sz w:val="18"/>
              </w:rPr>
              <w:t>149</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77</w:t>
            </w:r>
            <w:r>
              <w:rPr>
                <w:sz w:val="18"/>
              </w:rPr>
              <w:t xml:space="preserve"> </w:t>
            </w:r>
            <w:r w:rsidRPr="007C5765">
              <w:rPr>
                <w:sz w:val="18"/>
              </w:rPr>
              <w:t>669</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Lviv</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395</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139</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256</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258</w:t>
            </w:r>
            <w:r>
              <w:rPr>
                <w:sz w:val="18"/>
              </w:rPr>
              <w:t xml:space="preserve"> </w:t>
            </w:r>
            <w:r w:rsidRPr="007C5765">
              <w:rPr>
                <w:sz w:val="18"/>
              </w:rPr>
              <w:t>737</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54</w:t>
            </w:r>
            <w:r>
              <w:rPr>
                <w:sz w:val="18"/>
              </w:rPr>
              <w:t xml:space="preserve"> </w:t>
            </w:r>
            <w:r w:rsidRPr="007C5765">
              <w:rPr>
                <w:sz w:val="18"/>
              </w:rPr>
              <w:t>442</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204</w:t>
            </w:r>
            <w:r>
              <w:rPr>
                <w:sz w:val="18"/>
              </w:rPr>
              <w:t xml:space="preserve"> </w:t>
            </w:r>
            <w:r w:rsidRPr="007C5765">
              <w:rPr>
                <w:sz w:val="18"/>
              </w:rPr>
              <w:t>295</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Mykolaiv</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556</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57</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499</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157</w:t>
            </w:r>
            <w:r>
              <w:rPr>
                <w:sz w:val="18"/>
              </w:rPr>
              <w:t xml:space="preserve"> </w:t>
            </w:r>
            <w:r w:rsidRPr="007C5765">
              <w:rPr>
                <w:sz w:val="18"/>
              </w:rPr>
              <w:t>772</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25</w:t>
            </w:r>
            <w:r>
              <w:rPr>
                <w:sz w:val="18"/>
              </w:rPr>
              <w:t xml:space="preserve"> </w:t>
            </w:r>
            <w:r w:rsidRPr="007C5765">
              <w:rPr>
                <w:sz w:val="18"/>
              </w:rPr>
              <w:t>224</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132</w:t>
            </w:r>
            <w:r>
              <w:rPr>
                <w:sz w:val="18"/>
              </w:rPr>
              <w:t xml:space="preserve"> </w:t>
            </w:r>
            <w:r w:rsidRPr="007C5765">
              <w:rPr>
                <w:sz w:val="18"/>
              </w:rPr>
              <w:t>548</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Odessa</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752</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60</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692</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186</w:t>
            </w:r>
            <w:r>
              <w:rPr>
                <w:sz w:val="18"/>
              </w:rPr>
              <w:t xml:space="preserve"> </w:t>
            </w:r>
            <w:r w:rsidRPr="007C5765">
              <w:rPr>
                <w:sz w:val="18"/>
              </w:rPr>
              <w:t>636</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21</w:t>
            </w:r>
            <w:r>
              <w:rPr>
                <w:sz w:val="18"/>
              </w:rPr>
              <w:t xml:space="preserve"> </w:t>
            </w:r>
            <w:r w:rsidRPr="007C5765">
              <w:rPr>
                <w:sz w:val="18"/>
              </w:rPr>
              <w:t>881</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164</w:t>
            </w:r>
            <w:r>
              <w:rPr>
                <w:sz w:val="18"/>
              </w:rPr>
              <w:t xml:space="preserve"> </w:t>
            </w:r>
            <w:r w:rsidRPr="007C5765">
              <w:rPr>
                <w:sz w:val="18"/>
              </w:rPr>
              <w:t>755</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Poltava</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907</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62</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845</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251</w:t>
            </w:r>
            <w:r>
              <w:rPr>
                <w:sz w:val="18"/>
              </w:rPr>
              <w:t xml:space="preserve"> </w:t>
            </w:r>
            <w:r w:rsidRPr="007C5765">
              <w:rPr>
                <w:sz w:val="18"/>
              </w:rPr>
              <w:t>217</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29</w:t>
            </w:r>
            <w:r>
              <w:rPr>
                <w:sz w:val="18"/>
              </w:rPr>
              <w:t xml:space="preserve"> </w:t>
            </w:r>
            <w:r w:rsidRPr="007C5765">
              <w:rPr>
                <w:sz w:val="18"/>
              </w:rPr>
              <w:t>365</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221</w:t>
            </w:r>
            <w:r>
              <w:rPr>
                <w:sz w:val="18"/>
              </w:rPr>
              <w:t xml:space="preserve"> </w:t>
            </w:r>
            <w:r w:rsidRPr="007C5765">
              <w:rPr>
                <w:sz w:val="18"/>
              </w:rPr>
              <w:t>852</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Rivne</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703</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55</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648</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141</w:t>
            </w:r>
            <w:r>
              <w:rPr>
                <w:sz w:val="18"/>
              </w:rPr>
              <w:t xml:space="preserve"> </w:t>
            </w:r>
            <w:r w:rsidRPr="007C5765">
              <w:rPr>
                <w:sz w:val="18"/>
              </w:rPr>
              <w:t>753</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20</w:t>
            </w:r>
            <w:r>
              <w:rPr>
                <w:sz w:val="18"/>
              </w:rPr>
              <w:t xml:space="preserve"> </w:t>
            </w:r>
            <w:r w:rsidRPr="007C5765">
              <w:rPr>
                <w:sz w:val="18"/>
              </w:rPr>
              <w:t>533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121</w:t>
            </w:r>
            <w:r>
              <w:rPr>
                <w:sz w:val="18"/>
              </w:rPr>
              <w:t xml:space="preserve"> </w:t>
            </w:r>
            <w:r w:rsidRPr="007C5765">
              <w:rPr>
                <w:sz w:val="18"/>
              </w:rPr>
              <w:t>220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Sumy</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683</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81</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602</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185</w:t>
            </w:r>
            <w:r>
              <w:rPr>
                <w:sz w:val="18"/>
              </w:rPr>
              <w:t xml:space="preserve"> </w:t>
            </w:r>
            <w:r w:rsidRPr="007C5765">
              <w:rPr>
                <w:sz w:val="18"/>
              </w:rPr>
              <w:t>476</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32</w:t>
            </w:r>
            <w:r>
              <w:rPr>
                <w:sz w:val="18"/>
              </w:rPr>
              <w:t xml:space="preserve"> </w:t>
            </w:r>
            <w:r w:rsidRPr="007C5765">
              <w:rPr>
                <w:sz w:val="18"/>
              </w:rPr>
              <w:t>054</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153</w:t>
            </w:r>
            <w:r>
              <w:rPr>
                <w:sz w:val="18"/>
              </w:rPr>
              <w:t xml:space="preserve"> </w:t>
            </w:r>
            <w:r w:rsidRPr="007C5765">
              <w:rPr>
                <w:sz w:val="18"/>
              </w:rPr>
              <w:t>422</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Ternopil</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921</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52</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869</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193</w:t>
            </w:r>
            <w:r>
              <w:rPr>
                <w:sz w:val="18"/>
              </w:rPr>
              <w:t xml:space="preserve"> </w:t>
            </w:r>
            <w:r w:rsidRPr="007C5765">
              <w:rPr>
                <w:sz w:val="18"/>
              </w:rPr>
              <w:t>002</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20</w:t>
            </w:r>
            <w:r>
              <w:rPr>
                <w:sz w:val="18"/>
              </w:rPr>
              <w:t xml:space="preserve"> </w:t>
            </w:r>
            <w:r w:rsidRPr="007C5765">
              <w:rPr>
                <w:sz w:val="18"/>
              </w:rPr>
              <w:t>981</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172</w:t>
            </w:r>
            <w:r>
              <w:rPr>
                <w:sz w:val="18"/>
              </w:rPr>
              <w:t xml:space="preserve"> </w:t>
            </w:r>
            <w:r w:rsidRPr="007C5765">
              <w:rPr>
                <w:sz w:val="18"/>
              </w:rPr>
              <w:t>021</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Kharkiv</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747</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106</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641</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205</w:t>
            </w:r>
            <w:r>
              <w:rPr>
                <w:sz w:val="18"/>
              </w:rPr>
              <w:t xml:space="preserve"> </w:t>
            </w:r>
            <w:r w:rsidRPr="007C5765">
              <w:rPr>
                <w:sz w:val="18"/>
              </w:rPr>
              <w:t>458</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53</w:t>
            </w:r>
            <w:r>
              <w:rPr>
                <w:sz w:val="18"/>
              </w:rPr>
              <w:t xml:space="preserve"> </w:t>
            </w:r>
            <w:r w:rsidRPr="007C5765">
              <w:rPr>
                <w:sz w:val="18"/>
              </w:rPr>
              <w:t>195</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152</w:t>
            </w:r>
            <w:r>
              <w:rPr>
                <w:sz w:val="18"/>
              </w:rPr>
              <w:t xml:space="preserve"> </w:t>
            </w:r>
            <w:r w:rsidRPr="007C5765">
              <w:rPr>
                <w:sz w:val="18"/>
              </w:rPr>
              <w:t>263</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Kherson</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486</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64</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422</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131</w:t>
            </w:r>
            <w:r>
              <w:rPr>
                <w:sz w:val="18"/>
              </w:rPr>
              <w:t xml:space="preserve"> </w:t>
            </w:r>
            <w:r w:rsidRPr="007C5765">
              <w:rPr>
                <w:sz w:val="18"/>
              </w:rPr>
              <w:t>926</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22</w:t>
            </w:r>
            <w:r>
              <w:rPr>
                <w:sz w:val="18"/>
              </w:rPr>
              <w:t xml:space="preserve"> </w:t>
            </w:r>
            <w:r w:rsidRPr="007C5765">
              <w:rPr>
                <w:sz w:val="18"/>
              </w:rPr>
              <w:t>781</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109</w:t>
            </w:r>
            <w:r>
              <w:rPr>
                <w:sz w:val="18"/>
              </w:rPr>
              <w:t xml:space="preserve"> </w:t>
            </w:r>
            <w:r w:rsidRPr="007C5765">
              <w:rPr>
                <w:sz w:val="18"/>
              </w:rPr>
              <w:t>145</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Khmelnytskyi</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206</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92</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w:t>
            </w:r>
            <w:r>
              <w:rPr>
                <w:sz w:val="18"/>
              </w:rPr>
              <w:t xml:space="preserve"> </w:t>
            </w:r>
            <w:r w:rsidRPr="007C5765">
              <w:rPr>
                <w:sz w:val="18"/>
              </w:rPr>
              <w:t>114</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318</w:t>
            </w:r>
            <w:r>
              <w:rPr>
                <w:sz w:val="18"/>
              </w:rPr>
              <w:t xml:space="preserve"> </w:t>
            </w:r>
            <w:r w:rsidRPr="007C5765">
              <w:rPr>
                <w:sz w:val="18"/>
              </w:rPr>
              <w:t>585</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39</w:t>
            </w:r>
            <w:r>
              <w:rPr>
                <w:sz w:val="18"/>
              </w:rPr>
              <w:t xml:space="preserve"> </w:t>
            </w:r>
            <w:r w:rsidRPr="007C5765">
              <w:rPr>
                <w:sz w:val="18"/>
              </w:rPr>
              <w:t>503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279</w:t>
            </w:r>
            <w:r>
              <w:rPr>
                <w:sz w:val="18"/>
              </w:rPr>
              <w:t xml:space="preserve"> </w:t>
            </w:r>
            <w:r w:rsidRPr="007C5765">
              <w:rPr>
                <w:sz w:val="18"/>
              </w:rPr>
              <w:t>082</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Cherkasy</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752</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63</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689</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241</w:t>
            </w:r>
            <w:r>
              <w:rPr>
                <w:sz w:val="18"/>
              </w:rPr>
              <w:t xml:space="preserve"> </w:t>
            </w:r>
            <w:r w:rsidRPr="007C5765">
              <w:rPr>
                <w:sz w:val="18"/>
              </w:rPr>
              <w:t>801</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26</w:t>
            </w:r>
            <w:r>
              <w:rPr>
                <w:sz w:val="18"/>
              </w:rPr>
              <w:t xml:space="preserve"> </w:t>
            </w:r>
            <w:r w:rsidRPr="007C5765">
              <w:rPr>
                <w:sz w:val="18"/>
              </w:rPr>
              <w:t>423</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215</w:t>
            </w:r>
            <w:r>
              <w:rPr>
                <w:sz w:val="18"/>
              </w:rPr>
              <w:t xml:space="preserve"> </w:t>
            </w:r>
            <w:r w:rsidRPr="007C5765">
              <w:rPr>
                <w:sz w:val="18"/>
              </w:rPr>
              <w:t>378</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Chernihiv</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391</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38</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353</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103</w:t>
            </w:r>
            <w:r>
              <w:rPr>
                <w:sz w:val="18"/>
              </w:rPr>
              <w:t xml:space="preserve"> </w:t>
            </w:r>
            <w:r w:rsidRPr="007C5765">
              <w:rPr>
                <w:sz w:val="18"/>
              </w:rPr>
              <w:t>761</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11</w:t>
            </w:r>
            <w:r>
              <w:rPr>
                <w:sz w:val="18"/>
              </w:rPr>
              <w:t xml:space="preserve"> </w:t>
            </w:r>
            <w:r w:rsidRPr="007C5765">
              <w:rPr>
                <w:sz w:val="18"/>
              </w:rPr>
              <w:t>451</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92</w:t>
            </w:r>
            <w:r>
              <w:rPr>
                <w:sz w:val="18"/>
              </w:rPr>
              <w:t xml:space="preserve"> </w:t>
            </w:r>
            <w:r w:rsidRPr="007C5765">
              <w:rPr>
                <w:sz w:val="18"/>
              </w:rPr>
              <w:t>310</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Chernivtsi</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806</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66</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740</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206</w:t>
            </w:r>
            <w:r>
              <w:rPr>
                <w:sz w:val="18"/>
              </w:rPr>
              <w:t xml:space="preserve"> </w:t>
            </w:r>
            <w:r w:rsidRPr="007C5765">
              <w:rPr>
                <w:sz w:val="18"/>
              </w:rPr>
              <w:t>577</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27</w:t>
            </w:r>
            <w:r>
              <w:rPr>
                <w:sz w:val="18"/>
              </w:rPr>
              <w:t xml:space="preserve"> </w:t>
            </w:r>
            <w:r w:rsidRPr="007C5765">
              <w:rPr>
                <w:sz w:val="18"/>
              </w:rPr>
              <w:t>072</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179</w:t>
            </w:r>
            <w:r>
              <w:rPr>
                <w:sz w:val="18"/>
              </w:rPr>
              <w:t xml:space="preserve"> </w:t>
            </w:r>
            <w:r w:rsidRPr="007C5765">
              <w:rPr>
                <w:sz w:val="18"/>
              </w:rPr>
              <w:t>505</w:t>
            </w:r>
          </w:p>
        </w:tc>
      </w:tr>
      <w:tr w:rsidR="00C4026A" w:rsidRPr="00040D98" w:rsidTr="000A0CBF">
        <w:trPr>
          <w:gridAfter w:val="1"/>
          <w:wAfter w:w="25" w:type="dxa"/>
        </w:trPr>
        <w:tc>
          <w:tcPr>
            <w:tcW w:w="2310" w:type="dxa"/>
            <w:shd w:val="clear" w:color="auto" w:fill="auto"/>
          </w:tcPr>
          <w:p w:rsidR="00C4026A" w:rsidRPr="007C5765" w:rsidRDefault="00C4026A" w:rsidP="00926327">
            <w:pPr>
              <w:snapToGrid w:val="0"/>
              <w:spacing w:before="40" w:after="40" w:line="100" w:lineRule="atLeast"/>
              <w:rPr>
                <w:sz w:val="18"/>
              </w:rPr>
            </w:pPr>
            <w:r w:rsidRPr="007C5765">
              <w:rPr>
                <w:sz w:val="18"/>
              </w:rPr>
              <w:t>Kiev City</w:t>
            </w:r>
          </w:p>
        </w:tc>
        <w:tc>
          <w:tcPr>
            <w:tcW w:w="1035"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26</w:t>
            </w:r>
          </w:p>
        </w:tc>
        <w:tc>
          <w:tcPr>
            <w:tcW w:w="1231"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26</w:t>
            </w:r>
          </w:p>
        </w:tc>
        <w:tc>
          <w:tcPr>
            <w:tcW w:w="1278"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w:t>
            </w:r>
          </w:p>
        </w:tc>
        <w:tc>
          <w:tcPr>
            <w:tcW w:w="126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12</w:t>
            </w:r>
            <w:r>
              <w:rPr>
                <w:sz w:val="18"/>
              </w:rPr>
              <w:t xml:space="preserve"> </w:t>
            </w:r>
            <w:r w:rsidRPr="007C5765">
              <w:rPr>
                <w:sz w:val="18"/>
              </w:rPr>
              <w:t>555</w:t>
            </w:r>
          </w:p>
        </w:tc>
        <w:tc>
          <w:tcPr>
            <w:tcW w:w="1250"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12</w:t>
            </w:r>
            <w:r>
              <w:rPr>
                <w:sz w:val="18"/>
              </w:rPr>
              <w:t xml:space="preserve"> </w:t>
            </w:r>
            <w:r w:rsidRPr="007C5765">
              <w:rPr>
                <w:sz w:val="18"/>
              </w:rPr>
              <w:t>555</w:t>
            </w:r>
          </w:p>
        </w:tc>
        <w:tc>
          <w:tcPr>
            <w:tcW w:w="1276" w:type="dxa"/>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w:t>
            </w:r>
          </w:p>
        </w:tc>
      </w:tr>
      <w:tr w:rsidR="00C4026A" w:rsidRPr="00040D98" w:rsidTr="000A0CBF">
        <w:trPr>
          <w:gridAfter w:val="1"/>
          <w:wAfter w:w="25" w:type="dxa"/>
        </w:trPr>
        <w:tc>
          <w:tcPr>
            <w:tcW w:w="2310" w:type="dxa"/>
            <w:tcBorders>
              <w:bottom w:val="single" w:sz="12" w:space="0" w:color="auto"/>
            </w:tcBorders>
            <w:shd w:val="clear" w:color="auto" w:fill="auto"/>
          </w:tcPr>
          <w:p w:rsidR="00C4026A" w:rsidRPr="007C5765" w:rsidRDefault="00C4026A" w:rsidP="00926327">
            <w:pPr>
              <w:snapToGrid w:val="0"/>
              <w:spacing w:before="40" w:after="40" w:line="100" w:lineRule="atLeast"/>
              <w:rPr>
                <w:sz w:val="18"/>
              </w:rPr>
            </w:pPr>
            <w:r w:rsidRPr="007C5765">
              <w:rPr>
                <w:sz w:val="18"/>
              </w:rPr>
              <w:t>Sevastopol City</w:t>
            </w:r>
          </w:p>
        </w:tc>
        <w:tc>
          <w:tcPr>
            <w:tcW w:w="1035" w:type="dxa"/>
            <w:tcBorders>
              <w:bottom w:val="single" w:sz="12" w:space="0" w:color="auto"/>
            </w:tcBorders>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33</w:t>
            </w:r>
          </w:p>
        </w:tc>
        <w:tc>
          <w:tcPr>
            <w:tcW w:w="1231" w:type="dxa"/>
            <w:tcBorders>
              <w:bottom w:val="single" w:sz="12" w:space="0" w:color="auto"/>
            </w:tcBorders>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17</w:t>
            </w:r>
          </w:p>
        </w:tc>
        <w:tc>
          <w:tcPr>
            <w:tcW w:w="1278" w:type="dxa"/>
            <w:tcBorders>
              <w:bottom w:val="single" w:sz="12" w:space="0" w:color="auto"/>
            </w:tcBorders>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16</w:t>
            </w:r>
          </w:p>
        </w:tc>
        <w:tc>
          <w:tcPr>
            <w:tcW w:w="1260" w:type="dxa"/>
            <w:tcBorders>
              <w:bottom w:val="single" w:sz="12" w:space="0" w:color="auto"/>
            </w:tcBorders>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10</w:t>
            </w:r>
            <w:r>
              <w:rPr>
                <w:sz w:val="18"/>
              </w:rPr>
              <w:t xml:space="preserve"> </w:t>
            </w:r>
            <w:r w:rsidRPr="007C5765">
              <w:rPr>
                <w:sz w:val="18"/>
              </w:rPr>
              <w:t>980</w:t>
            </w:r>
          </w:p>
        </w:tc>
        <w:tc>
          <w:tcPr>
            <w:tcW w:w="1250" w:type="dxa"/>
            <w:tcBorders>
              <w:bottom w:val="single" w:sz="12" w:space="0" w:color="auto"/>
            </w:tcBorders>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6</w:t>
            </w:r>
            <w:r>
              <w:rPr>
                <w:sz w:val="18"/>
              </w:rPr>
              <w:t xml:space="preserve"> </w:t>
            </w:r>
            <w:r w:rsidRPr="007C5765">
              <w:rPr>
                <w:sz w:val="18"/>
              </w:rPr>
              <w:t>930</w:t>
            </w:r>
          </w:p>
        </w:tc>
        <w:tc>
          <w:tcPr>
            <w:tcW w:w="1276" w:type="dxa"/>
            <w:tcBorders>
              <w:bottom w:val="single" w:sz="12" w:space="0" w:color="auto"/>
            </w:tcBorders>
            <w:shd w:val="clear" w:color="auto" w:fill="auto"/>
            <w:vAlign w:val="bottom"/>
          </w:tcPr>
          <w:p w:rsidR="00C4026A" w:rsidRPr="007C5765" w:rsidRDefault="00C4026A" w:rsidP="00926327">
            <w:pPr>
              <w:snapToGrid w:val="0"/>
              <w:spacing w:before="40" w:after="40" w:line="100" w:lineRule="atLeast"/>
              <w:jc w:val="right"/>
              <w:rPr>
                <w:sz w:val="18"/>
              </w:rPr>
            </w:pPr>
            <w:r w:rsidRPr="007C5765">
              <w:rPr>
                <w:sz w:val="18"/>
              </w:rPr>
              <w:t>4</w:t>
            </w:r>
            <w:r>
              <w:rPr>
                <w:sz w:val="18"/>
              </w:rPr>
              <w:t xml:space="preserve"> </w:t>
            </w:r>
            <w:r w:rsidRPr="007C5765">
              <w:rPr>
                <w:sz w:val="18"/>
              </w:rPr>
              <w:t>050</w:t>
            </w:r>
          </w:p>
        </w:tc>
      </w:tr>
    </w:tbl>
    <w:p w:rsidR="00C4026A" w:rsidRPr="00040D98" w:rsidRDefault="00C4026A" w:rsidP="00997CA0">
      <w:pPr>
        <w:tabs>
          <w:tab w:val="center" w:pos="7568"/>
          <w:tab w:val="right" w:pos="15136"/>
        </w:tabs>
        <w:ind w:leftChars="567" w:left="31680" w:right="1134"/>
        <w:jc w:val="both"/>
      </w:pPr>
    </w:p>
    <w:p w:rsidR="00C4026A" w:rsidRPr="0041184E" w:rsidRDefault="00C4026A" w:rsidP="00997CA0">
      <w:pPr>
        <w:ind w:leftChars="567" w:left="31680" w:right="1134"/>
        <w:jc w:val="both"/>
        <w:rPr>
          <w:bCs/>
        </w:rPr>
      </w:pPr>
      <w:r w:rsidRPr="00040D98">
        <w:br w:type="page"/>
      </w:r>
      <w:r w:rsidRPr="0041184E">
        <w:rPr>
          <w:bCs/>
        </w:rPr>
        <w:t>Table 28</w:t>
      </w:r>
    </w:p>
    <w:p w:rsidR="00C4026A" w:rsidRPr="00040D98" w:rsidRDefault="00C4026A" w:rsidP="00997CA0">
      <w:pPr>
        <w:spacing w:after="120"/>
        <w:ind w:leftChars="567" w:left="31680" w:right="1134"/>
        <w:jc w:val="both"/>
        <w:rPr>
          <w:b/>
          <w:bCs/>
        </w:rPr>
      </w:pPr>
      <w:r w:rsidRPr="00040D98">
        <w:rPr>
          <w:b/>
          <w:bCs/>
        </w:rPr>
        <w:t>Cultural and art institutions in Ukraine</w:t>
      </w:r>
    </w:p>
    <w:p w:rsidR="00C4026A" w:rsidRPr="0041184E" w:rsidRDefault="00C4026A" w:rsidP="00997CA0">
      <w:pPr>
        <w:pStyle w:val="NormalWeb"/>
        <w:spacing w:before="0" w:after="0"/>
        <w:ind w:leftChars="567" w:left="31680" w:right="1134"/>
        <w:jc w:val="both"/>
      </w:pPr>
      <w:r w:rsidRPr="0041184E">
        <w:t>(</w:t>
      </w:r>
      <w:r w:rsidRPr="0041184E">
        <w:rPr>
          <w:i/>
        </w:rPr>
        <w:t>Source</w:t>
      </w:r>
      <w:r>
        <w:t xml:space="preserve">:  </w:t>
      </w:r>
      <w:r w:rsidRPr="0041184E">
        <w:t>Government Committee on Statistics)</w:t>
      </w:r>
    </w:p>
    <w:p w:rsidR="00C4026A" w:rsidRPr="00040D98" w:rsidRDefault="00C4026A" w:rsidP="00997CA0">
      <w:pPr>
        <w:pStyle w:val="NormalWeb"/>
        <w:spacing w:before="0" w:after="0"/>
        <w:ind w:leftChars="567" w:left="31680" w:right="1134"/>
        <w:jc w:val="both"/>
        <w:rPr>
          <w:i/>
        </w:rPr>
      </w:pPr>
    </w:p>
    <w:tbl>
      <w:tblPr>
        <w:tblW w:w="5000" w:type="pct"/>
        <w:tblCellMar>
          <w:left w:w="0" w:type="dxa"/>
          <w:right w:w="0" w:type="dxa"/>
        </w:tblCellMar>
        <w:tblLook w:val="0000" w:firstRow="0" w:lastRow="0" w:firstColumn="0" w:lastColumn="0" w:noHBand="0" w:noVBand="0"/>
      </w:tblPr>
      <w:tblGrid>
        <w:gridCol w:w="719"/>
        <w:gridCol w:w="1950"/>
        <w:gridCol w:w="1318"/>
        <w:gridCol w:w="1512"/>
        <w:gridCol w:w="1357"/>
        <w:gridCol w:w="1430"/>
        <w:gridCol w:w="1350"/>
      </w:tblGrid>
      <w:tr w:rsidR="00C4026A" w:rsidRPr="0041184E" w:rsidTr="00B66DC9">
        <w:trPr>
          <w:trHeight w:val="780"/>
        </w:trPr>
        <w:tc>
          <w:tcPr>
            <w:tcW w:w="1054"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 </w:t>
            </w:r>
          </w:p>
        </w:tc>
        <w:tc>
          <w:tcPr>
            <w:tcW w:w="3027"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Number of professional theatres (including studio theatres) (at the end of the year)</w:t>
            </w:r>
          </w:p>
        </w:tc>
        <w:tc>
          <w:tcPr>
            <w:tcW w:w="2023"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Annual number of theatre entries (million)</w:t>
            </w:r>
          </w:p>
        </w:tc>
        <w:tc>
          <w:tcPr>
            <w:tcW w:w="2099"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Number of concert organizations</w:t>
            </w:r>
          </w:p>
        </w:tc>
        <w:tc>
          <w:tcPr>
            <w:tcW w:w="2099"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Annual number of concert entries (million)</w:t>
            </w:r>
          </w:p>
        </w:tc>
        <w:tc>
          <w:tcPr>
            <w:tcW w:w="2148"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Number of museums (including branches) (at the end of the year)</w:t>
            </w:r>
          </w:p>
        </w:tc>
        <w:tc>
          <w:tcPr>
            <w:tcW w:w="2086" w:type="dxa"/>
            <w:tcBorders>
              <w:top w:val="single" w:sz="4" w:space="0" w:color="auto"/>
              <w:bottom w:val="single" w:sz="12" w:space="0" w:color="auto"/>
            </w:tcBorders>
            <w:vAlign w:val="bottom"/>
          </w:tcPr>
          <w:p w:rsidR="00C4026A" w:rsidRPr="0041184E" w:rsidRDefault="00C4026A" w:rsidP="00563C73">
            <w:pPr>
              <w:spacing w:before="80" w:after="80" w:line="200" w:lineRule="exact"/>
              <w:jc w:val="right"/>
              <w:rPr>
                <w:i/>
                <w:sz w:val="16"/>
              </w:rPr>
            </w:pPr>
            <w:r w:rsidRPr="0041184E">
              <w:rPr>
                <w:i/>
                <w:sz w:val="16"/>
              </w:rPr>
              <w:t>Annual number of museum visits (million)</w:t>
            </w:r>
          </w:p>
        </w:tc>
      </w:tr>
      <w:tr w:rsidR="00C4026A" w:rsidRPr="0041184E" w:rsidTr="00B66DC9">
        <w:trPr>
          <w:trHeight w:val="255"/>
        </w:trPr>
        <w:tc>
          <w:tcPr>
            <w:tcW w:w="1054" w:type="dxa"/>
            <w:tcBorders>
              <w:top w:val="single" w:sz="12" w:space="0" w:color="auto"/>
            </w:tcBorders>
            <w:vAlign w:val="bottom"/>
          </w:tcPr>
          <w:p w:rsidR="00C4026A" w:rsidRPr="0041184E" w:rsidRDefault="00C4026A" w:rsidP="00926327">
            <w:pPr>
              <w:spacing w:before="40" w:after="40"/>
              <w:jc w:val="both"/>
              <w:rPr>
                <w:sz w:val="18"/>
              </w:rPr>
            </w:pPr>
            <w:r w:rsidRPr="0041184E">
              <w:rPr>
                <w:bCs/>
                <w:sz w:val="18"/>
              </w:rPr>
              <w:t>2002</w:t>
            </w:r>
          </w:p>
        </w:tc>
        <w:tc>
          <w:tcPr>
            <w:tcW w:w="3027" w:type="dxa"/>
            <w:tcBorders>
              <w:top w:val="single" w:sz="12" w:space="0" w:color="auto"/>
            </w:tcBorders>
            <w:vAlign w:val="bottom"/>
          </w:tcPr>
          <w:p w:rsidR="00C4026A" w:rsidRPr="0041184E" w:rsidRDefault="00C4026A" w:rsidP="00926327">
            <w:pPr>
              <w:spacing w:before="40" w:after="40"/>
              <w:jc w:val="right"/>
              <w:rPr>
                <w:sz w:val="18"/>
              </w:rPr>
            </w:pPr>
            <w:r w:rsidRPr="0041184E">
              <w:rPr>
                <w:sz w:val="18"/>
              </w:rPr>
              <w:t>131</w:t>
            </w:r>
          </w:p>
        </w:tc>
        <w:tc>
          <w:tcPr>
            <w:tcW w:w="2023" w:type="dxa"/>
            <w:tcBorders>
              <w:top w:val="single" w:sz="12" w:space="0" w:color="auto"/>
            </w:tcBorders>
            <w:vAlign w:val="bottom"/>
          </w:tcPr>
          <w:p w:rsidR="00C4026A" w:rsidRPr="0041184E" w:rsidRDefault="00C4026A" w:rsidP="00926327">
            <w:pPr>
              <w:spacing w:before="40" w:after="40"/>
              <w:jc w:val="right"/>
              <w:rPr>
                <w:sz w:val="18"/>
              </w:rPr>
            </w:pPr>
            <w:r w:rsidRPr="0041184E">
              <w:rPr>
                <w:sz w:val="18"/>
              </w:rPr>
              <w:t>6.2</w:t>
            </w:r>
          </w:p>
        </w:tc>
        <w:tc>
          <w:tcPr>
            <w:tcW w:w="2099" w:type="dxa"/>
            <w:tcBorders>
              <w:top w:val="single" w:sz="12" w:space="0" w:color="auto"/>
            </w:tcBorders>
            <w:vAlign w:val="bottom"/>
          </w:tcPr>
          <w:p w:rsidR="00C4026A" w:rsidRPr="0041184E" w:rsidRDefault="00C4026A" w:rsidP="00926327">
            <w:pPr>
              <w:spacing w:before="40" w:after="40"/>
              <w:jc w:val="right"/>
              <w:rPr>
                <w:sz w:val="18"/>
              </w:rPr>
            </w:pPr>
            <w:r w:rsidRPr="0041184E">
              <w:rPr>
                <w:sz w:val="18"/>
              </w:rPr>
              <w:t>67</w:t>
            </w:r>
          </w:p>
        </w:tc>
        <w:tc>
          <w:tcPr>
            <w:tcW w:w="2099" w:type="dxa"/>
            <w:tcBorders>
              <w:top w:val="single" w:sz="12" w:space="0" w:color="auto"/>
            </w:tcBorders>
            <w:vAlign w:val="bottom"/>
          </w:tcPr>
          <w:p w:rsidR="00C4026A" w:rsidRPr="0041184E" w:rsidRDefault="00C4026A" w:rsidP="00926327">
            <w:pPr>
              <w:spacing w:before="40" w:after="40"/>
              <w:jc w:val="right"/>
              <w:rPr>
                <w:sz w:val="18"/>
              </w:rPr>
            </w:pPr>
            <w:r w:rsidRPr="0041184E">
              <w:rPr>
                <w:sz w:val="18"/>
              </w:rPr>
              <w:t>6.6</w:t>
            </w:r>
          </w:p>
        </w:tc>
        <w:tc>
          <w:tcPr>
            <w:tcW w:w="2148" w:type="dxa"/>
            <w:tcBorders>
              <w:top w:val="single" w:sz="12" w:space="0" w:color="auto"/>
            </w:tcBorders>
            <w:vAlign w:val="bottom"/>
          </w:tcPr>
          <w:p w:rsidR="00C4026A" w:rsidRPr="0041184E" w:rsidRDefault="00C4026A" w:rsidP="00926327">
            <w:pPr>
              <w:spacing w:before="40" w:after="40"/>
              <w:jc w:val="right"/>
              <w:rPr>
                <w:sz w:val="18"/>
              </w:rPr>
            </w:pPr>
            <w:r w:rsidRPr="0041184E">
              <w:rPr>
                <w:sz w:val="18"/>
              </w:rPr>
              <w:t>376</w:t>
            </w:r>
          </w:p>
        </w:tc>
        <w:tc>
          <w:tcPr>
            <w:tcW w:w="2086" w:type="dxa"/>
            <w:tcBorders>
              <w:top w:val="single" w:sz="12" w:space="0" w:color="auto"/>
            </w:tcBorders>
            <w:vAlign w:val="bottom"/>
          </w:tcPr>
          <w:p w:rsidR="00C4026A" w:rsidRPr="0041184E" w:rsidRDefault="00C4026A" w:rsidP="00926327">
            <w:pPr>
              <w:spacing w:before="40" w:after="40"/>
              <w:jc w:val="right"/>
              <w:rPr>
                <w:sz w:val="18"/>
              </w:rPr>
            </w:pPr>
            <w:r w:rsidRPr="0041184E">
              <w:rPr>
                <w:sz w:val="18"/>
              </w:rPr>
              <w:t>17.5</w:t>
            </w:r>
          </w:p>
        </w:tc>
      </w:tr>
      <w:tr w:rsidR="00C4026A" w:rsidRPr="0041184E" w:rsidTr="00B66DC9">
        <w:trPr>
          <w:trHeight w:val="255"/>
        </w:trPr>
        <w:tc>
          <w:tcPr>
            <w:tcW w:w="1054" w:type="dxa"/>
            <w:vAlign w:val="bottom"/>
          </w:tcPr>
          <w:p w:rsidR="00C4026A" w:rsidRPr="0041184E" w:rsidRDefault="00C4026A" w:rsidP="00926327">
            <w:pPr>
              <w:spacing w:before="40" w:after="40"/>
              <w:jc w:val="both"/>
              <w:rPr>
                <w:sz w:val="18"/>
              </w:rPr>
            </w:pPr>
            <w:r w:rsidRPr="0041184E">
              <w:rPr>
                <w:bCs/>
                <w:sz w:val="18"/>
              </w:rPr>
              <w:t>2003</w:t>
            </w:r>
          </w:p>
        </w:tc>
        <w:tc>
          <w:tcPr>
            <w:tcW w:w="3027" w:type="dxa"/>
            <w:vAlign w:val="bottom"/>
          </w:tcPr>
          <w:p w:rsidR="00C4026A" w:rsidRPr="0041184E" w:rsidRDefault="00C4026A" w:rsidP="00926327">
            <w:pPr>
              <w:spacing w:before="40" w:after="40"/>
              <w:jc w:val="right"/>
              <w:rPr>
                <w:sz w:val="18"/>
              </w:rPr>
            </w:pPr>
            <w:r w:rsidRPr="0041184E">
              <w:rPr>
                <w:sz w:val="18"/>
              </w:rPr>
              <w:t>135</w:t>
            </w:r>
          </w:p>
        </w:tc>
        <w:tc>
          <w:tcPr>
            <w:tcW w:w="2023" w:type="dxa"/>
            <w:vAlign w:val="bottom"/>
          </w:tcPr>
          <w:p w:rsidR="00C4026A" w:rsidRPr="0041184E" w:rsidRDefault="00C4026A" w:rsidP="00926327">
            <w:pPr>
              <w:spacing w:before="40" w:after="40"/>
              <w:jc w:val="right"/>
              <w:rPr>
                <w:sz w:val="18"/>
              </w:rPr>
            </w:pPr>
            <w:r w:rsidRPr="0041184E">
              <w:rPr>
                <w:sz w:val="18"/>
              </w:rPr>
              <w:t> 6.1</w:t>
            </w:r>
          </w:p>
        </w:tc>
        <w:tc>
          <w:tcPr>
            <w:tcW w:w="2099" w:type="dxa"/>
            <w:vAlign w:val="bottom"/>
          </w:tcPr>
          <w:p w:rsidR="00C4026A" w:rsidRPr="0041184E" w:rsidRDefault="00C4026A" w:rsidP="00926327">
            <w:pPr>
              <w:spacing w:before="40" w:after="40"/>
              <w:jc w:val="right"/>
              <w:rPr>
                <w:sz w:val="18"/>
              </w:rPr>
            </w:pPr>
            <w:r w:rsidRPr="0041184E">
              <w:rPr>
                <w:sz w:val="18"/>
              </w:rPr>
              <w:t>71</w:t>
            </w:r>
          </w:p>
        </w:tc>
        <w:tc>
          <w:tcPr>
            <w:tcW w:w="2099" w:type="dxa"/>
            <w:vAlign w:val="bottom"/>
          </w:tcPr>
          <w:p w:rsidR="00C4026A" w:rsidRPr="0041184E" w:rsidRDefault="00C4026A" w:rsidP="00926327">
            <w:pPr>
              <w:spacing w:before="40" w:after="40"/>
              <w:jc w:val="right"/>
              <w:rPr>
                <w:sz w:val="18"/>
              </w:rPr>
            </w:pPr>
            <w:r w:rsidRPr="0041184E">
              <w:rPr>
                <w:sz w:val="18"/>
              </w:rPr>
              <w:t> 4.0</w:t>
            </w:r>
          </w:p>
        </w:tc>
        <w:tc>
          <w:tcPr>
            <w:tcW w:w="2148" w:type="dxa"/>
            <w:vAlign w:val="bottom"/>
          </w:tcPr>
          <w:p w:rsidR="00C4026A" w:rsidRPr="0041184E" w:rsidRDefault="00C4026A" w:rsidP="00926327">
            <w:pPr>
              <w:spacing w:before="40" w:after="40"/>
              <w:jc w:val="right"/>
              <w:rPr>
                <w:sz w:val="18"/>
              </w:rPr>
            </w:pPr>
            <w:r w:rsidRPr="0041184E">
              <w:rPr>
                <w:sz w:val="18"/>
              </w:rPr>
              <w:t>394</w:t>
            </w:r>
          </w:p>
        </w:tc>
        <w:tc>
          <w:tcPr>
            <w:tcW w:w="2086" w:type="dxa"/>
            <w:vAlign w:val="bottom"/>
          </w:tcPr>
          <w:p w:rsidR="00C4026A" w:rsidRPr="0041184E" w:rsidRDefault="00C4026A" w:rsidP="00926327">
            <w:pPr>
              <w:spacing w:before="40" w:after="40"/>
              <w:jc w:val="right"/>
              <w:rPr>
                <w:sz w:val="18"/>
              </w:rPr>
            </w:pPr>
            <w:r w:rsidRPr="0041184E">
              <w:rPr>
                <w:sz w:val="18"/>
              </w:rPr>
              <w:t> 17.6</w:t>
            </w:r>
          </w:p>
        </w:tc>
      </w:tr>
      <w:tr w:rsidR="00C4026A" w:rsidRPr="0041184E" w:rsidTr="00B66DC9">
        <w:trPr>
          <w:trHeight w:val="255"/>
        </w:trPr>
        <w:tc>
          <w:tcPr>
            <w:tcW w:w="1054" w:type="dxa"/>
            <w:vAlign w:val="bottom"/>
          </w:tcPr>
          <w:p w:rsidR="00C4026A" w:rsidRPr="0041184E" w:rsidRDefault="00C4026A" w:rsidP="00926327">
            <w:pPr>
              <w:spacing w:before="40" w:after="40"/>
              <w:jc w:val="both"/>
              <w:rPr>
                <w:sz w:val="18"/>
              </w:rPr>
            </w:pPr>
            <w:r w:rsidRPr="0041184E">
              <w:rPr>
                <w:bCs/>
                <w:sz w:val="18"/>
              </w:rPr>
              <w:t>2004</w:t>
            </w:r>
          </w:p>
        </w:tc>
        <w:tc>
          <w:tcPr>
            <w:tcW w:w="3027" w:type="dxa"/>
            <w:vAlign w:val="bottom"/>
          </w:tcPr>
          <w:p w:rsidR="00C4026A" w:rsidRPr="0041184E" w:rsidRDefault="00C4026A" w:rsidP="00926327">
            <w:pPr>
              <w:spacing w:before="40" w:after="40"/>
              <w:jc w:val="right"/>
              <w:rPr>
                <w:sz w:val="18"/>
              </w:rPr>
            </w:pPr>
            <w:r w:rsidRPr="0041184E">
              <w:rPr>
                <w:sz w:val="18"/>
              </w:rPr>
              <w:t>133</w:t>
            </w:r>
          </w:p>
        </w:tc>
        <w:tc>
          <w:tcPr>
            <w:tcW w:w="2023" w:type="dxa"/>
            <w:vAlign w:val="bottom"/>
          </w:tcPr>
          <w:p w:rsidR="00C4026A" w:rsidRPr="0041184E" w:rsidRDefault="00C4026A" w:rsidP="00926327">
            <w:pPr>
              <w:spacing w:before="40" w:after="40"/>
              <w:jc w:val="right"/>
              <w:rPr>
                <w:sz w:val="18"/>
              </w:rPr>
            </w:pPr>
            <w:r w:rsidRPr="0041184E">
              <w:rPr>
                <w:sz w:val="18"/>
              </w:rPr>
              <w:t>6.0</w:t>
            </w:r>
          </w:p>
        </w:tc>
        <w:tc>
          <w:tcPr>
            <w:tcW w:w="2099" w:type="dxa"/>
            <w:vAlign w:val="bottom"/>
          </w:tcPr>
          <w:p w:rsidR="00C4026A" w:rsidRPr="0041184E" w:rsidRDefault="00C4026A" w:rsidP="00926327">
            <w:pPr>
              <w:spacing w:before="40" w:after="40"/>
              <w:jc w:val="right"/>
              <w:rPr>
                <w:sz w:val="18"/>
              </w:rPr>
            </w:pPr>
            <w:r w:rsidRPr="0041184E">
              <w:rPr>
                <w:sz w:val="18"/>
              </w:rPr>
              <w:t>77</w:t>
            </w:r>
          </w:p>
        </w:tc>
        <w:tc>
          <w:tcPr>
            <w:tcW w:w="2099" w:type="dxa"/>
            <w:vAlign w:val="bottom"/>
          </w:tcPr>
          <w:p w:rsidR="00C4026A" w:rsidRPr="0041184E" w:rsidRDefault="00C4026A" w:rsidP="00926327">
            <w:pPr>
              <w:spacing w:before="40" w:after="40"/>
              <w:jc w:val="right"/>
              <w:rPr>
                <w:sz w:val="18"/>
              </w:rPr>
            </w:pPr>
            <w:r w:rsidRPr="0041184E">
              <w:rPr>
                <w:sz w:val="18"/>
              </w:rPr>
              <w:t>4.9</w:t>
            </w:r>
          </w:p>
        </w:tc>
        <w:tc>
          <w:tcPr>
            <w:tcW w:w="2148" w:type="dxa"/>
            <w:vAlign w:val="bottom"/>
          </w:tcPr>
          <w:p w:rsidR="00C4026A" w:rsidRPr="0041184E" w:rsidRDefault="00C4026A" w:rsidP="00926327">
            <w:pPr>
              <w:spacing w:before="40" w:after="40"/>
              <w:jc w:val="right"/>
              <w:rPr>
                <w:sz w:val="18"/>
              </w:rPr>
            </w:pPr>
            <w:r w:rsidRPr="0041184E">
              <w:rPr>
                <w:sz w:val="18"/>
              </w:rPr>
              <w:t>422</w:t>
            </w:r>
          </w:p>
        </w:tc>
        <w:tc>
          <w:tcPr>
            <w:tcW w:w="2086" w:type="dxa"/>
            <w:vAlign w:val="bottom"/>
          </w:tcPr>
          <w:p w:rsidR="00C4026A" w:rsidRPr="0041184E" w:rsidRDefault="00C4026A" w:rsidP="00926327">
            <w:pPr>
              <w:spacing w:before="40" w:after="40"/>
              <w:jc w:val="right"/>
              <w:rPr>
                <w:sz w:val="18"/>
              </w:rPr>
            </w:pPr>
            <w:r w:rsidRPr="0041184E">
              <w:rPr>
                <w:sz w:val="18"/>
              </w:rPr>
              <w:t>18.5</w:t>
            </w:r>
          </w:p>
        </w:tc>
      </w:tr>
      <w:tr w:rsidR="00C4026A" w:rsidRPr="0041184E" w:rsidTr="00B66DC9">
        <w:trPr>
          <w:trHeight w:val="255"/>
        </w:trPr>
        <w:tc>
          <w:tcPr>
            <w:tcW w:w="1054" w:type="dxa"/>
            <w:vAlign w:val="bottom"/>
          </w:tcPr>
          <w:p w:rsidR="00C4026A" w:rsidRPr="0041184E" w:rsidRDefault="00C4026A" w:rsidP="00926327">
            <w:pPr>
              <w:spacing w:before="40" w:after="40"/>
              <w:jc w:val="both"/>
              <w:rPr>
                <w:sz w:val="18"/>
              </w:rPr>
            </w:pPr>
            <w:r w:rsidRPr="0041184E">
              <w:rPr>
                <w:bCs/>
                <w:sz w:val="18"/>
              </w:rPr>
              <w:t>2005</w:t>
            </w:r>
          </w:p>
        </w:tc>
        <w:tc>
          <w:tcPr>
            <w:tcW w:w="3027" w:type="dxa"/>
            <w:vAlign w:val="bottom"/>
          </w:tcPr>
          <w:p w:rsidR="00C4026A" w:rsidRPr="0041184E" w:rsidRDefault="00C4026A" w:rsidP="00926327">
            <w:pPr>
              <w:spacing w:before="40" w:after="40"/>
              <w:jc w:val="right"/>
              <w:rPr>
                <w:sz w:val="18"/>
              </w:rPr>
            </w:pPr>
            <w:r w:rsidRPr="0041184E">
              <w:rPr>
                <w:sz w:val="18"/>
              </w:rPr>
              <w:t>135</w:t>
            </w:r>
          </w:p>
        </w:tc>
        <w:tc>
          <w:tcPr>
            <w:tcW w:w="2023" w:type="dxa"/>
            <w:vAlign w:val="bottom"/>
          </w:tcPr>
          <w:p w:rsidR="00C4026A" w:rsidRPr="0041184E" w:rsidRDefault="00C4026A" w:rsidP="00926327">
            <w:pPr>
              <w:spacing w:before="40" w:after="40"/>
              <w:jc w:val="right"/>
              <w:rPr>
                <w:sz w:val="18"/>
              </w:rPr>
            </w:pPr>
            <w:r w:rsidRPr="0041184E">
              <w:rPr>
                <w:sz w:val="18"/>
              </w:rPr>
              <w:t>6.2</w:t>
            </w:r>
          </w:p>
        </w:tc>
        <w:tc>
          <w:tcPr>
            <w:tcW w:w="2099" w:type="dxa"/>
            <w:vAlign w:val="bottom"/>
          </w:tcPr>
          <w:p w:rsidR="00C4026A" w:rsidRPr="0041184E" w:rsidRDefault="00C4026A" w:rsidP="00926327">
            <w:pPr>
              <w:spacing w:before="40" w:after="40"/>
              <w:jc w:val="right"/>
              <w:rPr>
                <w:sz w:val="18"/>
              </w:rPr>
            </w:pPr>
            <w:r w:rsidRPr="0041184E">
              <w:rPr>
                <w:sz w:val="18"/>
              </w:rPr>
              <w:t>78</w:t>
            </w:r>
          </w:p>
        </w:tc>
        <w:tc>
          <w:tcPr>
            <w:tcW w:w="2099" w:type="dxa"/>
            <w:vAlign w:val="bottom"/>
          </w:tcPr>
          <w:p w:rsidR="00C4026A" w:rsidRPr="0041184E" w:rsidRDefault="00C4026A" w:rsidP="00926327">
            <w:pPr>
              <w:spacing w:before="40" w:after="40"/>
              <w:jc w:val="right"/>
              <w:rPr>
                <w:sz w:val="18"/>
              </w:rPr>
            </w:pPr>
            <w:r w:rsidRPr="0041184E">
              <w:rPr>
                <w:sz w:val="18"/>
              </w:rPr>
              <w:t>4.4</w:t>
            </w:r>
          </w:p>
        </w:tc>
        <w:tc>
          <w:tcPr>
            <w:tcW w:w="2148" w:type="dxa"/>
            <w:vAlign w:val="bottom"/>
          </w:tcPr>
          <w:p w:rsidR="00C4026A" w:rsidRPr="0041184E" w:rsidRDefault="00C4026A" w:rsidP="00926327">
            <w:pPr>
              <w:spacing w:before="40" w:after="40"/>
              <w:jc w:val="right"/>
              <w:rPr>
                <w:sz w:val="18"/>
              </w:rPr>
            </w:pPr>
            <w:r w:rsidRPr="0041184E">
              <w:rPr>
                <w:sz w:val="18"/>
              </w:rPr>
              <w:t>437</w:t>
            </w:r>
          </w:p>
        </w:tc>
        <w:tc>
          <w:tcPr>
            <w:tcW w:w="2086" w:type="dxa"/>
            <w:vAlign w:val="bottom"/>
          </w:tcPr>
          <w:p w:rsidR="00C4026A" w:rsidRPr="0041184E" w:rsidRDefault="00C4026A" w:rsidP="00926327">
            <w:pPr>
              <w:spacing w:before="40" w:after="40"/>
              <w:jc w:val="right"/>
              <w:rPr>
                <w:sz w:val="18"/>
              </w:rPr>
            </w:pPr>
            <w:r w:rsidRPr="0041184E">
              <w:rPr>
                <w:sz w:val="18"/>
              </w:rPr>
              <w:t>18.9</w:t>
            </w:r>
          </w:p>
        </w:tc>
      </w:tr>
      <w:tr w:rsidR="00C4026A" w:rsidRPr="0041184E" w:rsidTr="00B66DC9">
        <w:trPr>
          <w:trHeight w:val="255"/>
        </w:trPr>
        <w:tc>
          <w:tcPr>
            <w:tcW w:w="1054" w:type="dxa"/>
            <w:tcBorders>
              <w:bottom w:val="single" w:sz="12" w:space="0" w:color="auto"/>
            </w:tcBorders>
            <w:vAlign w:val="bottom"/>
          </w:tcPr>
          <w:p w:rsidR="00C4026A" w:rsidRPr="0041184E" w:rsidRDefault="00C4026A" w:rsidP="00926327">
            <w:pPr>
              <w:spacing w:before="40" w:after="40"/>
              <w:jc w:val="both"/>
              <w:rPr>
                <w:sz w:val="18"/>
              </w:rPr>
            </w:pPr>
            <w:r w:rsidRPr="0041184E">
              <w:rPr>
                <w:bCs/>
                <w:sz w:val="18"/>
              </w:rPr>
              <w:t>2006</w:t>
            </w:r>
          </w:p>
        </w:tc>
        <w:tc>
          <w:tcPr>
            <w:tcW w:w="3027" w:type="dxa"/>
            <w:tcBorders>
              <w:bottom w:val="single" w:sz="12" w:space="0" w:color="auto"/>
            </w:tcBorders>
            <w:vAlign w:val="bottom"/>
          </w:tcPr>
          <w:p w:rsidR="00C4026A" w:rsidRPr="0041184E" w:rsidRDefault="00C4026A" w:rsidP="00926327">
            <w:pPr>
              <w:spacing w:before="40" w:after="40"/>
              <w:jc w:val="right"/>
              <w:rPr>
                <w:sz w:val="18"/>
              </w:rPr>
            </w:pPr>
            <w:r w:rsidRPr="0041184E">
              <w:rPr>
                <w:sz w:val="18"/>
              </w:rPr>
              <w:t>137</w:t>
            </w:r>
          </w:p>
        </w:tc>
        <w:tc>
          <w:tcPr>
            <w:tcW w:w="2023" w:type="dxa"/>
            <w:tcBorders>
              <w:bottom w:val="single" w:sz="12" w:space="0" w:color="auto"/>
            </w:tcBorders>
            <w:vAlign w:val="bottom"/>
          </w:tcPr>
          <w:p w:rsidR="00C4026A" w:rsidRPr="0041184E" w:rsidRDefault="00C4026A" w:rsidP="00926327">
            <w:pPr>
              <w:spacing w:before="40" w:after="40"/>
              <w:jc w:val="right"/>
              <w:rPr>
                <w:sz w:val="18"/>
              </w:rPr>
            </w:pPr>
            <w:r w:rsidRPr="0041184E">
              <w:rPr>
                <w:sz w:val="18"/>
              </w:rPr>
              <w:t>6.2</w:t>
            </w:r>
          </w:p>
        </w:tc>
        <w:tc>
          <w:tcPr>
            <w:tcW w:w="2099" w:type="dxa"/>
            <w:tcBorders>
              <w:bottom w:val="single" w:sz="12" w:space="0" w:color="auto"/>
            </w:tcBorders>
            <w:vAlign w:val="bottom"/>
          </w:tcPr>
          <w:p w:rsidR="00C4026A" w:rsidRPr="0041184E" w:rsidRDefault="00C4026A" w:rsidP="00926327">
            <w:pPr>
              <w:spacing w:before="40" w:after="40"/>
              <w:jc w:val="right"/>
              <w:rPr>
                <w:sz w:val="18"/>
              </w:rPr>
            </w:pPr>
            <w:r w:rsidRPr="0041184E">
              <w:rPr>
                <w:sz w:val="18"/>
              </w:rPr>
              <w:t>81</w:t>
            </w:r>
          </w:p>
        </w:tc>
        <w:tc>
          <w:tcPr>
            <w:tcW w:w="2099" w:type="dxa"/>
            <w:tcBorders>
              <w:bottom w:val="single" w:sz="12" w:space="0" w:color="auto"/>
            </w:tcBorders>
            <w:vAlign w:val="bottom"/>
          </w:tcPr>
          <w:p w:rsidR="00C4026A" w:rsidRPr="0041184E" w:rsidRDefault="00C4026A" w:rsidP="00926327">
            <w:pPr>
              <w:spacing w:before="40" w:after="40"/>
              <w:jc w:val="right"/>
              <w:rPr>
                <w:sz w:val="18"/>
              </w:rPr>
            </w:pPr>
            <w:r w:rsidRPr="0041184E">
              <w:rPr>
                <w:sz w:val="18"/>
              </w:rPr>
              <w:t>4.1</w:t>
            </w:r>
          </w:p>
        </w:tc>
        <w:tc>
          <w:tcPr>
            <w:tcW w:w="2148" w:type="dxa"/>
            <w:tcBorders>
              <w:bottom w:val="single" w:sz="12" w:space="0" w:color="auto"/>
            </w:tcBorders>
            <w:vAlign w:val="bottom"/>
          </w:tcPr>
          <w:p w:rsidR="00C4026A" w:rsidRPr="0041184E" w:rsidRDefault="00C4026A" w:rsidP="00926327">
            <w:pPr>
              <w:spacing w:before="40" w:after="40"/>
              <w:jc w:val="right"/>
              <w:rPr>
                <w:sz w:val="18"/>
              </w:rPr>
            </w:pPr>
            <w:r w:rsidRPr="0041184E">
              <w:rPr>
                <w:sz w:val="18"/>
              </w:rPr>
              <w:t>445</w:t>
            </w:r>
          </w:p>
        </w:tc>
        <w:tc>
          <w:tcPr>
            <w:tcW w:w="2086" w:type="dxa"/>
            <w:tcBorders>
              <w:bottom w:val="single" w:sz="12" w:space="0" w:color="auto"/>
            </w:tcBorders>
            <w:vAlign w:val="bottom"/>
          </w:tcPr>
          <w:p w:rsidR="00C4026A" w:rsidRPr="0041184E" w:rsidRDefault="00C4026A" w:rsidP="00926327">
            <w:pPr>
              <w:spacing w:before="40" w:after="40"/>
              <w:jc w:val="right"/>
              <w:rPr>
                <w:sz w:val="18"/>
              </w:rPr>
            </w:pPr>
            <w:r w:rsidRPr="0041184E">
              <w:rPr>
                <w:sz w:val="18"/>
              </w:rPr>
              <w:t>20.2</w:t>
            </w:r>
          </w:p>
        </w:tc>
      </w:tr>
    </w:tbl>
    <w:p w:rsidR="00C4026A" w:rsidRPr="00040D98" w:rsidRDefault="00C4026A" w:rsidP="00997CA0">
      <w:pPr>
        <w:ind w:leftChars="567" w:left="31680" w:right="1134"/>
        <w:jc w:val="both"/>
        <w:rPr>
          <w:b/>
          <w:bCs/>
        </w:rPr>
      </w:pPr>
      <w:r w:rsidRPr="00040D98">
        <w:rPr>
          <w:b/>
          <w:bCs/>
        </w:rPr>
        <w:t> </w:t>
      </w:r>
    </w:p>
    <w:p w:rsidR="00C4026A" w:rsidRPr="00040D98" w:rsidRDefault="00C4026A" w:rsidP="00997CA0">
      <w:pPr>
        <w:ind w:leftChars="567" w:left="31680" w:right="1134"/>
        <w:jc w:val="both"/>
      </w:pPr>
    </w:p>
    <w:tbl>
      <w:tblPr>
        <w:tblW w:w="4937" w:type="pct"/>
        <w:tblInd w:w="123" w:type="dxa"/>
        <w:tblCellMar>
          <w:left w:w="0" w:type="dxa"/>
          <w:right w:w="0" w:type="dxa"/>
        </w:tblCellMar>
        <w:tblLook w:val="0000" w:firstRow="0" w:lastRow="0" w:firstColumn="0" w:lastColumn="0" w:noHBand="0" w:noVBand="0"/>
      </w:tblPr>
      <w:tblGrid>
        <w:gridCol w:w="698"/>
        <w:gridCol w:w="1530"/>
        <w:gridCol w:w="1474"/>
        <w:gridCol w:w="1949"/>
        <w:gridCol w:w="1464"/>
        <w:gridCol w:w="1314"/>
        <w:gridCol w:w="1299"/>
      </w:tblGrid>
      <w:tr w:rsidR="00C4026A" w:rsidRPr="0041184E" w:rsidTr="00B66DC9">
        <w:tc>
          <w:tcPr>
            <w:tcW w:w="695"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 </w:t>
            </w:r>
          </w:p>
        </w:tc>
        <w:tc>
          <w:tcPr>
            <w:tcW w:w="1521"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Number of public general libraries (thousand)</w:t>
            </w:r>
          </w:p>
        </w:tc>
        <w:tc>
          <w:tcPr>
            <w:tcW w:w="1465"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Library stock (millions of books)</w:t>
            </w:r>
          </w:p>
        </w:tc>
        <w:tc>
          <w:tcPr>
            <w:tcW w:w="1937"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Number of distributors of films or videos (thousand)</w:t>
            </w:r>
          </w:p>
        </w:tc>
        <w:tc>
          <w:tcPr>
            <w:tcW w:w="1455"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Annual number of cinema entries (million)</w:t>
            </w:r>
          </w:p>
        </w:tc>
        <w:tc>
          <w:tcPr>
            <w:tcW w:w="1306"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Number of club-type cultural establishments (thousand)</w:t>
            </w:r>
          </w:p>
        </w:tc>
        <w:tc>
          <w:tcPr>
            <w:tcW w:w="1291"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 xml:space="preserve">Number of places in such establishments (million) </w:t>
            </w:r>
          </w:p>
        </w:tc>
      </w:tr>
      <w:tr w:rsidR="00C4026A" w:rsidRPr="0041184E" w:rsidTr="00B66DC9">
        <w:tc>
          <w:tcPr>
            <w:tcW w:w="695"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rPr>
                <w:sz w:val="18"/>
              </w:rPr>
            </w:pPr>
            <w:r w:rsidRPr="0041184E">
              <w:rPr>
                <w:bCs/>
                <w:sz w:val="18"/>
              </w:rPr>
              <w:t>2002</w:t>
            </w:r>
          </w:p>
        </w:tc>
        <w:tc>
          <w:tcPr>
            <w:tcW w:w="1521"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20.4</w:t>
            </w:r>
          </w:p>
        </w:tc>
        <w:tc>
          <w:tcPr>
            <w:tcW w:w="1465"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339</w:t>
            </w:r>
          </w:p>
        </w:tc>
        <w:tc>
          <w:tcPr>
            <w:tcW w:w="1937"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5.3</w:t>
            </w:r>
          </w:p>
        </w:tc>
        <w:tc>
          <w:tcPr>
            <w:tcW w:w="1455"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9</w:t>
            </w:r>
          </w:p>
        </w:tc>
        <w:tc>
          <w:tcPr>
            <w:tcW w:w="1306"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19.9</w:t>
            </w:r>
          </w:p>
        </w:tc>
        <w:tc>
          <w:tcPr>
            <w:tcW w:w="1291"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5.2</w:t>
            </w:r>
          </w:p>
        </w:tc>
      </w:tr>
      <w:tr w:rsidR="00C4026A" w:rsidRPr="0041184E" w:rsidTr="00B66DC9">
        <w:tc>
          <w:tcPr>
            <w:tcW w:w="695" w:type="dxa"/>
            <w:tcMar>
              <w:top w:w="0" w:type="dxa"/>
              <w:left w:w="108" w:type="dxa"/>
              <w:bottom w:w="0" w:type="dxa"/>
              <w:right w:w="108" w:type="dxa"/>
            </w:tcMar>
          </w:tcPr>
          <w:p w:rsidR="00C4026A" w:rsidRPr="0041184E" w:rsidRDefault="00C4026A" w:rsidP="00926327">
            <w:pPr>
              <w:spacing w:before="40" w:after="40"/>
              <w:rPr>
                <w:sz w:val="18"/>
              </w:rPr>
            </w:pPr>
            <w:r w:rsidRPr="0041184E">
              <w:rPr>
                <w:bCs/>
                <w:sz w:val="18"/>
              </w:rPr>
              <w:t>2003</w:t>
            </w:r>
          </w:p>
        </w:tc>
        <w:tc>
          <w:tcPr>
            <w:tcW w:w="152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20.3</w:t>
            </w:r>
          </w:p>
        </w:tc>
        <w:tc>
          <w:tcPr>
            <w:tcW w:w="146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336</w:t>
            </w:r>
          </w:p>
        </w:tc>
        <w:tc>
          <w:tcPr>
            <w:tcW w:w="1937"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4.1</w:t>
            </w:r>
          </w:p>
        </w:tc>
        <w:tc>
          <w:tcPr>
            <w:tcW w:w="145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10</w:t>
            </w:r>
          </w:p>
        </w:tc>
        <w:tc>
          <w:tcPr>
            <w:tcW w:w="130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19.6</w:t>
            </w:r>
          </w:p>
        </w:tc>
        <w:tc>
          <w:tcPr>
            <w:tcW w:w="129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5.1</w:t>
            </w:r>
          </w:p>
        </w:tc>
      </w:tr>
      <w:tr w:rsidR="00C4026A" w:rsidRPr="0041184E" w:rsidTr="00B66DC9">
        <w:tc>
          <w:tcPr>
            <w:tcW w:w="695" w:type="dxa"/>
            <w:tcMar>
              <w:top w:w="0" w:type="dxa"/>
              <w:left w:w="108" w:type="dxa"/>
              <w:bottom w:w="0" w:type="dxa"/>
              <w:right w:w="108" w:type="dxa"/>
            </w:tcMar>
          </w:tcPr>
          <w:p w:rsidR="00C4026A" w:rsidRPr="0041184E" w:rsidRDefault="00C4026A" w:rsidP="00926327">
            <w:pPr>
              <w:spacing w:before="40" w:after="40"/>
              <w:rPr>
                <w:sz w:val="18"/>
              </w:rPr>
            </w:pPr>
            <w:r w:rsidRPr="0041184E">
              <w:rPr>
                <w:bCs/>
                <w:sz w:val="18"/>
              </w:rPr>
              <w:t>2004</w:t>
            </w:r>
          </w:p>
        </w:tc>
        <w:tc>
          <w:tcPr>
            <w:tcW w:w="152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20.0</w:t>
            </w:r>
          </w:p>
        </w:tc>
        <w:tc>
          <w:tcPr>
            <w:tcW w:w="146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333</w:t>
            </w:r>
          </w:p>
        </w:tc>
        <w:tc>
          <w:tcPr>
            <w:tcW w:w="1937"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3.6</w:t>
            </w:r>
          </w:p>
        </w:tc>
        <w:tc>
          <w:tcPr>
            <w:tcW w:w="145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10</w:t>
            </w:r>
          </w:p>
        </w:tc>
        <w:tc>
          <w:tcPr>
            <w:tcW w:w="130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19.4</w:t>
            </w:r>
          </w:p>
        </w:tc>
        <w:tc>
          <w:tcPr>
            <w:tcW w:w="129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5.1</w:t>
            </w:r>
          </w:p>
        </w:tc>
      </w:tr>
      <w:tr w:rsidR="00C4026A" w:rsidRPr="0041184E" w:rsidTr="00B66DC9">
        <w:tc>
          <w:tcPr>
            <w:tcW w:w="695" w:type="dxa"/>
            <w:tcMar>
              <w:top w:w="0" w:type="dxa"/>
              <w:left w:w="108" w:type="dxa"/>
              <w:bottom w:w="0" w:type="dxa"/>
              <w:right w:w="108" w:type="dxa"/>
            </w:tcMar>
          </w:tcPr>
          <w:p w:rsidR="00C4026A" w:rsidRPr="0041184E" w:rsidRDefault="00C4026A" w:rsidP="00926327">
            <w:pPr>
              <w:spacing w:before="40" w:after="40"/>
              <w:rPr>
                <w:sz w:val="18"/>
              </w:rPr>
            </w:pPr>
            <w:r w:rsidRPr="0041184E">
              <w:rPr>
                <w:bCs/>
                <w:sz w:val="18"/>
              </w:rPr>
              <w:t>2005</w:t>
            </w:r>
          </w:p>
        </w:tc>
        <w:tc>
          <w:tcPr>
            <w:tcW w:w="152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19.8</w:t>
            </w:r>
          </w:p>
        </w:tc>
        <w:tc>
          <w:tcPr>
            <w:tcW w:w="146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330</w:t>
            </w:r>
          </w:p>
        </w:tc>
        <w:tc>
          <w:tcPr>
            <w:tcW w:w="1937"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3.3</w:t>
            </w:r>
          </w:p>
        </w:tc>
        <w:tc>
          <w:tcPr>
            <w:tcW w:w="145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10</w:t>
            </w:r>
          </w:p>
        </w:tc>
        <w:tc>
          <w:tcPr>
            <w:tcW w:w="130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19.1</w:t>
            </w:r>
          </w:p>
        </w:tc>
        <w:tc>
          <w:tcPr>
            <w:tcW w:w="129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5.0</w:t>
            </w:r>
          </w:p>
        </w:tc>
      </w:tr>
      <w:tr w:rsidR="00C4026A" w:rsidRPr="0041184E" w:rsidTr="00B66DC9">
        <w:tc>
          <w:tcPr>
            <w:tcW w:w="695"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rPr>
                <w:sz w:val="18"/>
              </w:rPr>
            </w:pPr>
            <w:r w:rsidRPr="0041184E">
              <w:rPr>
                <w:bCs/>
                <w:sz w:val="18"/>
              </w:rPr>
              <w:t>2006</w:t>
            </w:r>
          </w:p>
        </w:tc>
        <w:tc>
          <w:tcPr>
            <w:tcW w:w="1521"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19.8</w:t>
            </w:r>
          </w:p>
        </w:tc>
        <w:tc>
          <w:tcPr>
            <w:tcW w:w="1465"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324</w:t>
            </w:r>
          </w:p>
        </w:tc>
        <w:tc>
          <w:tcPr>
            <w:tcW w:w="1937"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3.2</w:t>
            </w:r>
          </w:p>
        </w:tc>
        <w:tc>
          <w:tcPr>
            <w:tcW w:w="1455"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12</w:t>
            </w:r>
          </w:p>
        </w:tc>
        <w:tc>
          <w:tcPr>
            <w:tcW w:w="1306"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19.0</w:t>
            </w:r>
          </w:p>
        </w:tc>
        <w:tc>
          <w:tcPr>
            <w:tcW w:w="1291"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4.9</w:t>
            </w:r>
          </w:p>
        </w:tc>
      </w:tr>
    </w:tbl>
    <w:p w:rsidR="00C4026A" w:rsidRPr="00040D98" w:rsidRDefault="00C4026A" w:rsidP="00997CA0">
      <w:pPr>
        <w:ind w:leftChars="567" w:left="31680" w:right="1134"/>
        <w:jc w:val="both"/>
        <w:rPr>
          <w:b/>
          <w:bCs/>
        </w:rPr>
      </w:pPr>
    </w:p>
    <w:p w:rsidR="00C4026A" w:rsidRPr="00040D98" w:rsidRDefault="00C4026A" w:rsidP="00997CA0">
      <w:pPr>
        <w:ind w:leftChars="567" w:left="31680" w:right="1134"/>
        <w:jc w:val="both"/>
        <w:rPr>
          <w:b/>
          <w:bCs/>
        </w:rPr>
      </w:pPr>
      <w:r w:rsidRPr="00040D98">
        <w:rPr>
          <w:b/>
          <w:bCs/>
        </w:rPr>
        <w:t xml:space="preserve"> </w:t>
      </w:r>
    </w:p>
    <w:p w:rsidR="00C4026A" w:rsidRPr="0041184E" w:rsidRDefault="00C4026A" w:rsidP="00997CA0">
      <w:pPr>
        <w:ind w:leftChars="567" w:left="31680" w:right="1134"/>
        <w:jc w:val="both"/>
        <w:rPr>
          <w:bCs/>
        </w:rPr>
      </w:pPr>
      <w:r w:rsidRPr="00040D98">
        <w:rPr>
          <w:b/>
          <w:bCs/>
        </w:rPr>
        <w:br w:type="page"/>
      </w:r>
      <w:r w:rsidRPr="0041184E">
        <w:rPr>
          <w:bCs/>
        </w:rPr>
        <w:t>Тable 29</w:t>
      </w:r>
    </w:p>
    <w:p w:rsidR="00C4026A" w:rsidRPr="00040D98" w:rsidRDefault="00C4026A" w:rsidP="00997CA0">
      <w:pPr>
        <w:spacing w:after="120"/>
        <w:ind w:leftChars="567" w:left="31680" w:right="1134"/>
        <w:jc w:val="both"/>
        <w:rPr>
          <w:b/>
        </w:rPr>
      </w:pPr>
      <w:r w:rsidRPr="00040D98">
        <w:rPr>
          <w:b/>
        </w:rPr>
        <w:t>Print media and television and radio broadcasting</w:t>
      </w:r>
    </w:p>
    <w:p w:rsidR="00C4026A" w:rsidRPr="0041184E" w:rsidRDefault="00C4026A" w:rsidP="00997CA0">
      <w:pPr>
        <w:pStyle w:val="NormalWeb"/>
        <w:spacing w:before="0" w:after="0"/>
        <w:ind w:leftChars="567" w:left="31680" w:right="1134"/>
        <w:jc w:val="both"/>
      </w:pPr>
      <w:r w:rsidRPr="0041184E">
        <w:t>(</w:t>
      </w:r>
      <w:r w:rsidRPr="0041184E">
        <w:rPr>
          <w:i/>
        </w:rPr>
        <w:t>Source</w:t>
      </w:r>
      <w:r>
        <w:t xml:space="preserve">:  </w:t>
      </w:r>
      <w:r w:rsidRPr="0041184E">
        <w:t>Government Committee on Statistics)</w:t>
      </w:r>
    </w:p>
    <w:p w:rsidR="00C4026A" w:rsidRPr="00040D98" w:rsidRDefault="00C4026A" w:rsidP="00997CA0">
      <w:pPr>
        <w:ind w:leftChars="567" w:left="31680" w:right="1134"/>
        <w:jc w:val="both"/>
        <w:rPr>
          <w:b/>
        </w:rPr>
      </w:pPr>
    </w:p>
    <w:tbl>
      <w:tblPr>
        <w:tblW w:w="5000" w:type="pct"/>
        <w:tblCellMar>
          <w:left w:w="0" w:type="dxa"/>
          <w:right w:w="0" w:type="dxa"/>
        </w:tblCellMar>
        <w:tblLook w:val="0000" w:firstRow="0" w:lastRow="0" w:firstColumn="0" w:lastColumn="0" w:noHBand="0" w:noVBand="0"/>
      </w:tblPr>
      <w:tblGrid>
        <w:gridCol w:w="657"/>
        <w:gridCol w:w="794"/>
        <w:gridCol w:w="1343"/>
        <w:gridCol w:w="1026"/>
        <w:gridCol w:w="1360"/>
        <w:gridCol w:w="802"/>
        <w:gridCol w:w="1106"/>
        <w:gridCol w:w="1356"/>
        <w:gridCol w:w="1408"/>
      </w:tblGrid>
      <w:tr w:rsidR="00C4026A" w:rsidRPr="0041184E" w:rsidTr="00563C73">
        <w:tc>
          <w:tcPr>
            <w:tcW w:w="806" w:type="dxa"/>
            <w:vMerge w:val="restart"/>
            <w:tcBorders>
              <w:top w:val="single" w:sz="4" w:space="0" w:color="auto"/>
            </w:tcBorders>
            <w:tcMar>
              <w:top w:w="0" w:type="dxa"/>
              <w:left w:w="108" w:type="dxa"/>
              <w:bottom w:w="0" w:type="dxa"/>
              <w:right w:w="108" w:type="dxa"/>
            </w:tcMar>
            <w:vAlign w:val="center"/>
          </w:tcPr>
          <w:p w:rsidR="00C4026A" w:rsidRPr="0041184E" w:rsidRDefault="00C4026A" w:rsidP="00563C73">
            <w:pPr>
              <w:spacing w:before="80" w:after="80" w:line="200" w:lineRule="exact"/>
              <w:jc w:val="right"/>
              <w:rPr>
                <w:i/>
                <w:sz w:val="16"/>
              </w:rPr>
            </w:pPr>
            <w:r w:rsidRPr="0041184E">
              <w:rPr>
                <w:i/>
                <w:sz w:val="16"/>
              </w:rPr>
              <w:t> </w:t>
            </w:r>
          </w:p>
        </w:tc>
        <w:tc>
          <w:tcPr>
            <w:tcW w:w="0" w:type="auto"/>
            <w:gridSpan w:val="2"/>
            <w:tcBorders>
              <w:top w:val="single" w:sz="4" w:space="0" w:color="auto"/>
              <w:bottom w:val="single" w:sz="4" w:space="0" w:color="auto"/>
              <w:right w:val="single" w:sz="36" w:space="0" w:color="FFFFFF"/>
            </w:tcBorders>
            <w:tcMar>
              <w:top w:w="0" w:type="dxa"/>
              <w:left w:w="108" w:type="dxa"/>
              <w:bottom w:w="0" w:type="dxa"/>
              <w:right w:w="108" w:type="dxa"/>
            </w:tcMar>
            <w:vAlign w:val="bottom"/>
          </w:tcPr>
          <w:p w:rsidR="00C4026A" w:rsidRPr="0041184E" w:rsidRDefault="00C4026A" w:rsidP="00563C73">
            <w:pPr>
              <w:spacing w:before="80" w:after="80" w:line="200" w:lineRule="exact"/>
              <w:jc w:val="center"/>
              <w:rPr>
                <w:i/>
                <w:sz w:val="16"/>
              </w:rPr>
            </w:pPr>
            <w:r w:rsidRPr="0041184E">
              <w:rPr>
                <w:i/>
                <w:sz w:val="16"/>
              </w:rPr>
              <w:t>Publishing of books (printed items)</w:t>
            </w:r>
          </w:p>
        </w:tc>
        <w:tc>
          <w:tcPr>
            <w:tcW w:w="0" w:type="auto"/>
            <w:gridSpan w:val="2"/>
            <w:tcBorders>
              <w:top w:val="single" w:sz="4" w:space="0" w:color="auto"/>
              <w:left w:val="single" w:sz="36" w:space="0" w:color="FFFFFF"/>
              <w:bottom w:val="single" w:sz="4" w:space="0" w:color="auto"/>
              <w:right w:val="single" w:sz="36" w:space="0" w:color="FFFFFF"/>
            </w:tcBorders>
            <w:tcMar>
              <w:top w:w="0" w:type="dxa"/>
              <w:left w:w="108" w:type="dxa"/>
              <w:bottom w:w="0" w:type="dxa"/>
              <w:right w:w="108" w:type="dxa"/>
            </w:tcMar>
            <w:vAlign w:val="bottom"/>
          </w:tcPr>
          <w:p w:rsidR="00C4026A" w:rsidRPr="0041184E" w:rsidRDefault="00C4026A" w:rsidP="00563C73">
            <w:pPr>
              <w:spacing w:before="80" w:after="80" w:line="200" w:lineRule="exact"/>
              <w:jc w:val="center"/>
              <w:rPr>
                <w:i/>
                <w:sz w:val="16"/>
              </w:rPr>
            </w:pPr>
            <w:r w:rsidRPr="0041184E">
              <w:rPr>
                <w:i/>
                <w:sz w:val="16"/>
              </w:rPr>
              <w:t>Issues of magazines and other periodicals</w:t>
            </w:r>
          </w:p>
        </w:tc>
        <w:tc>
          <w:tcPr>
            <w:tcW w:w="0" w:type="auto"/>
            <w:gridSpan w:val="2"/>
            <w:tcBorders>
              <w:top w:val="single" w:sz="4" w:space="0" w:color="auto"/>
              <w:left w:val="single" w:sz="36" w:space="0" w:color="FFFFFF"/>
              <w:bottom w:val="single" w:sz="4" w:space="0" w:color="auto"/>
              <w:right w:val="single" w:sz="36" w:space="0" w:color="FFFFFF"/>
            </w:tcBorders>
            <w:tcMar>
              <w:top w:w="0" w:type="dxa"/>
              <w:left w:w="108" w:type="dxa"/>
              <w:bottom w:w="0" w:type="dxa"/>
              <w:right w:w="108" w:type="dxa"/>
            </w:tcMar>
            <w:vAlign w:val="bottom"/>
          </w:tcPr>
          <w:p w:rsidR="00C4026A" w:rsidRPr="0041184E" w:rsidRDefault="00C4026A" w:rsidP="00563C73">
            <w:pPr>
              <w:spacing w:before="80" w:after="80" w:line="200" w:lineRule="exact"/>
              <w:jc w:val="center"/>
              <w:rPr>
                <w:i/>
                <w:sz w:val="16"/>
              </w:rPr>
            </w:pPr>
            <w:r w:rsidRPr="0041184E">
              <w:rPr>
                <w:i/>
                <w:sz w:val="16"/>
              </w:rPr>
              <w:t>Number of newspapers</w:t>
            </w:r>
          </w:p>
        </w:tc>
        <w:tc>
          <w:tcPr>
            <w:tcW w:w="0" w:type="auto"/>
            <w:gridSpan w:val="2"/>
            <w:tcBorders>
              <w:top w:val="single" w:sz="4" w:space="0" w:color="auto"/>
              <w:left w:val="single" w:sz="36" w:space="0" w:color="FFFFFF"/>
              <w:bottom w:val="single" w:sz="4"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center"/>
              <w:rPr>
                <w:i/>
                <w:sz w:val="16"/>
              </w:rPr>
            </w:pPr>
            <w:r w:rsidRPr="0041184E">
              <w:rPr>
                <w:i/>
                <w:sz w:val="16"/>
              </w:rPr>
              <w:t>Average daily broadcasting hours</w:t>
            </w:r>
          </w:p>
        </w:tc>
      </w:tr>
      <w:tr w:rsidR="00C4026A" w:rsidRPr="0041184E" w:rsidTr="00B66DC9">
        <w:tc>
          <w:tcPr>
            <w:tcW w:w="0" w:type="auto"/>
            <w:vMerge/>
            <w:tcBorders>
              <w:bottom w:val="single" w:sz="12" w:space="0" w:color="auto"/>
            </w:tcBorders>
            <w:vAlign w:val="center"/>
          </w:tcPr>
          <w:p w:rsidR="00C4026A" w:rsidRPr="0041184E" w:rsidRDefault="00C4026A" w:rsidP="00563C73">
            <w:pPr>
              <w:spacing w:before="80" w:after="80" w:line="200" w:lineRule="exact"/>
              <w:jc w:val="right"/>
              <w:rPr>
                <w:i/>
                <w:sz w:val="16"/>
              </w:rPr>
            </w:pPr>
          </w:p>
        </w:tc>
        <w:tc>
          <w:tcPr>
            <w:tcW w:w="1201"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  Total</w:t>
            </w:r>
          </w:p>
        </w:tc>
        <w:tc>
          <w:tcPr>
            <w:tcW w:w="2069" w:type="dxa"/>
            <w:tcBorders>
              <w:top w:val="single" w:sz="4" w:space="0" w:color="auto"/>
              <w:bottom w:val="single" w:sz="12" w:space="0" w:color="auto"/>
              <w:right w:val="single" w:sz="36" w:space="0" w:color="FFFFFF"/>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Circulation (millions of copies)</w:t>
            </w:r>
          </w:p>
        </w:tc>
        <w:tc>
          <w:tcPr>
            <w:tcW w:w="1830" w:type="dxa"/>
            <w:tcBorders>
              <w:top w:val="single" w:sz="4" w:space="0" w:color="auto"/>
              <w:left w:val="single" w:sz="36" w:space="0" w:color="FFFFFF"/>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 Total</w:t>
            </w:r>
          </w:p>
        </w:tc>
        <w:tc>
          <w:tcPr>
            <w:tcW w:w="2183" w:type="dxa"/>
            <w:tcBorders>
              <w:top w:val="single" w:sz="4" w:space="0" w:color="auto"/>
              <w:bottom w:val="single" w:sz="12" w:space="0" w:color="auto"/>
              <w:right w:val="single" w:sz="36" w:space="0" w:color="FFFFFF"/>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Annual circulation (millions of copies)</w:t>
            </w:r>
          </w:p>
        </w:tc>
        <w:tc>
          <w:tcPr>
            <w:tcW w:w="1189" w:type="dxa"/>
            <w:tcBorders>
              <w:top w:val="single" w:sz="4" w:space="0" w:color="auto"/>
              <w:left w:val="single" w:sz="36" w:space="0" w:color="FFFFFF"/>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 xml:space="preserve"> Total </w:t>
            </w:r>
          </w:p>
        </w:tc>
        <w:tc>
          <w:tcPr>
            <w:tcW w:w="1455" w:type="dxa"/>
            <w:tcBorders>
              <w:top w:val="single" w:sz="4" w:space="0" w:color="auto"/>
              <w:bottom w:val="single" w:sz="12" w:space="0" w:color="auto"/>
              <w:right w:val="single" w:sz="36" w:space="0" w:color="FFFFFF"/>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Daily circulation (millions of copies)</w:t>
            </w:r>
          </w:p>
        </w:tc>
        <w:tc>
          <w:tcPr>
            <w:tcW w:w="1905" w:type="dxa"/>
            <w:tcBorders>
              <w:top w:val="single" w:sz="4" w:space="0" w:color="auto"/>
              <w:left w:val="single" w:sz="36" w:space="0" w:color="FFFFFF"/>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TV broadcasting</w:t>
            </w:r>
          </w:p>
        </w:tc>
        <w:tc>
          <w:tcPr>
            <w:tcW w:w="2056" w:type="dxa"/>
            <w:tcBorders>
              <w:top w:val="single" w:sz="4" w:space="0" w:color="auto"/>
              <w:bottom w:val="single" w:sz="12" w:space="0" w:color="auto"/>
            </w:tcBorders>
            <w:tcMar>
              <w:top w:w="0" w:type="dxa"/>
              <w:left w:w="108" w:type="dxa"/>
              <w:bottom w:w="0" w:type="dxa"/>
              <w:right w:w="108" w:type="dxa"/>
            </w:tcMar>
            <w:vAlign w:val="bottom"/>
          </w:tcPr>
          <w:p w:rsidR="00C4026A" w:rsidRPr="0041184E" w:rsidRDefault="00C4026A" w:rsidP="00563C73">
            <w:pPr>
              <w:spacing w:before="80" w:after="80" w:line="200" w:lineRule="exact"/>
              <w:jc w:val="right"/>
              <w:rPr>
                <w:i/>
                <w:sz w:val="16"/>
              </w:rPr>
            </w:pPr>
            <w:r w:rsidRPr="0041184E">
              <w:rPr>
                <w:i/>
                <w:sz w:val="16"/>
              </w:rPr>
              <w:t>Radio broadcasting</w:t>
            </w:r>
          </w:p>
        </w:tc>
      </w:tr>
      <w:tr w:rsidR="00C4026A" w:rsidRPr="0041184E" w:rsidTr="00B66DC9">
        <w:tc>
          <w:tcPr>
            <w:tcW w:w="806"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bCs/>
                <w:sz w:val="18"/>
              </w:rPr>
              <w:t>2002</w:t>
            </w:r>
          </w:p>
        </w:tc>
        <w:tc>
          <w:tcPr>
            <w:tcW w:w="1201"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12</w:t>
            </w:r>
            <w:r>
              <w:rPr>
                <w:sz w:val="18"/>
              </w:rPr>
              <w:t xml:space="preserve"> </w:t>
            </w:r>
            <w:r w:rsidRPr="0041184E">
              <w:rPr>
                <w:sz w:val="18"/>
              </w:rPr>
              <w:t>444</w:t>
            </w:r>
          </w:p>
        </w:tc>
        <w:tc>
          <w:tcPr>
            <w:tcW w:w="2069"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48</w:t>
            </w:r>
          </w:p>
        </w:tc>
        <w:tc>
          <w:tcPr>
            <w:tcW w:w="1830"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w:t>
            </w:r>
            <w:r>
              <w:rPr>
                <w:sz w:val="18"/>
              </w:rPr>
              <w:t xml:space="preserve"> </w:t>
            </w:r>
            <w:r w:rsidRPr="0041184E">
              <w:rPr>
                <w:sz w:val="18"/>
              </w:rPr>
              <w:t>923</w:t>
            </w:r>
          </w:p>
        </w:tc>
        <w:tc>
          <w:tcPr>
            <w:tcW w:w="2183"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84</w:t>
            </w:r>
          </w:p>
        </w:tc>
        <w:tc>
          <w:tcPr>
            <w:tcW w:w="1189"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w:t>
            </w:r>
            <w:r>
              <w:rPr>
                <w:sz w:val="18"/>
              </w:rPr>
              <w:t xml:space="preserve"> </w:t>
            </w:r>
            <w:r w:rsidRPr="0041184E">
              <w:rPr>
                <w:sz w:val="18"/>
              </w:rPr>
              <w:t>047*</w:t>
            </w:r>
          </w:p>
        </w:tc>
        <w:tc>
          <w:tcPr>
            <w:tcW w:w="1455"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87</w:t>
            </w:r>
          </w:p>
        </w:tc>
        <w:tc>
          <w:tcPr>
            <w:tcW w:w="1905"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237.7</w:t>
            </w:r>
          </w:p>
        </w:tc>
        <w:tc>
          <w:tcPr>
            <w:tcW w:w="2056" w:type="dxa"/>
            <w:tcBorders>
              <w:top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344.0</w:t>
            </w:r>
          </w:p>
        </w:tc>
      </w:tr>
      <w:tr w:rsidR="00C4026A" w:rsidRPr="0041184E" w:rsidTr="00B66DC9">
        <w:tc>
          <w:tcPr>
            <w:tcW w:w="80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bCs/>
                <w:sz w:val="18"/>
              </w:rPr>
              <w:t>2003</w:t>
            </w:r>
          </w:p>
        </w:tc>
        <w:tc>
          <w:tcPr>
            <w:tcW w:w="120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w:t>
            </w:r>
            <w:r>
              <w:rPr>
                <w:sz w:val="18"/>
              </w:rPr>
              <w:t xml:space="preserve"> </w:t>
            </w:r>
            <w:r w:rsidRPr="0041184E">
              <w:rPr>
                <w:sz w:val="18"/>
              </w:rPr>
              <w:t xml:space="preserve">3805 </w:t>
            </w:r>
          </w:p>
        </w:tc>
        <w:tc>
          <w:tcPr>
            <w:tcW w:w="2069"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39</w:t>
            </w:r>
          </w:p>
        </w:tc>
        <w:tc>
          <w:tcPr>
            <w:tcW w:w="1830"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246</w:t>
            </w:r>
          </w:p>
        </w:tc>
        <w:tc>
          <w:tcPr>
            <w:tcW w:w="2183"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130</w:t>
            </w:r>
          </w:p>
        </w:tc>
        <w:tc>
          <w:tcPr>
            <w:tcW w:w="1189"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891*</w:t>
            </w:r>
          </w:p>
        </w:tc>
        <w:tc>
          <w:tcPr>
            <w:tcW w:w="145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75</w:t>
            </w:r>
          </w:p>
        </w:tc>
        <w:tc>
          <w:tcPr>
            <w:tcW w:w="190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 xml:space="preserve">240.7 </w:t>
            </w:r>
          </w:p>
        </w:tc>
        <w:tc>
          <w:tcPr>
            <w:tcW w:w="205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349.6</w:t>
            </w:r>
          </w:p>
        </w:tc>
      </w:tr>
      <w:tr w:rsidR="00C4026A" w:rsidRPr="0041184E" w:rsidTr="00B66DC9">
        <w:tc>
          <w:tcPr>
            <w:tcW w:w="80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bCs/>
                <w:sz w:val="18"/>
              </w:rPr>
              <w:t>2004</w:t>
            </w:r>
          </w:p>
        </w:tc>
        <w:tc>
          <w:tcPr>
            <w:tcW w:w="120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14</w:t>
            </w:r>
            <w:r>
              <w:rPr>
                <w:sz w:val="18"/>
              </w:rPr>
              <w:t xml:space="preserve"> </w:t>
            </w:r>
            <w:r w:rsidRPr="0041184E">
              <w:rPr>
                <w:sz w:val="18"/>
              </w:rPr>
              <w:t>790</w:t>
            </w:r>
          </w:p>
        </w:tc>
        <w:tc>
          <w:tcPr>
            <w:tcW w:w="2069"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53</w:t>
            </w:r>
          </w:p>
        </w:tc>
        <w:tc>
          <w:tcPr>
            <w:tcW w:w="1830"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385</w:t>
            </w:r>
          </w:p>
        </w:tc>
        <w:tc>
          <w:tcPr>
            <w:tcW w:w="2183"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124</w:t>
            </w:r>
          </w:p>
        </w:tc>
        <w:tc>
          <w:tcPr>
            <w:tcW w:w="1189"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w:t>
            </w:r>
            <w:r>
              <w:rPr>
                <w:sz w:val="18"/>
              </w:rPr>
              <w:t xml:space="preserve"> </w:t>
            </w:r>
            <w:r w:rsidRPr="0041184E">
              <w:rPr>
                <w:sz w:val="18"/>
              </w:rPr>
              <w:t>014*</w:t>
            </w:r>
          </w:p>
        </w:tc>
        <w:tc>
          <w:tcPr>
            <w:tcW w:w="145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88</w:t>
            </w:r>
          </w:p>
        </w:tc>
        <w:tc>
          <w:tcPr>
            <w:tcW w:w="190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271.1</w:t>
            </w:r>
          </w:p>
        </w:tc>
        <w:tc>
          <w:tcPr>
            <w:tcW w:w="205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354.5</w:t>
            </w:r>
          </w:p>
        </w:tc>
      </w:tr>
      <w:tr w:rsidR="00C4026A" w:rsidRPr="0041184E" w:rsidTr="00B66DC9">
        <w:tc>
          <w:tcPr>
            <w:tcW w:w="80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bCs/>
                <w:sz w:val="18"/>
              </w:rPr>
              <w:t>2005</w:t>
            </w:r>
          </w:p>
        </w:tc>
        <w:tc>
          <w:tcPr>
            <w:tcW w:w="1201"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15</w:t>
            </w:r>
            <w:r>
              <w:rPr>
                <w:sz w:val="18"/>
              </w:rPr>
              <w:t xml:space="preserve"> </w:t>
            </w:r>
            <w:r w:rsidRPr="0041184E">
              <w:rPr>
                <w:sz w:val="18"/>
              </w:rPr>
              <w:t>720</w:t>
            </w:r>
          </w:p>
        </w:tc>
        <w:tc>
          <w:tcPr>
            <w:tcW w:w="2069"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54</w:t>
            </w:r>
          </w:p>
        </w:tc>
        <w:tc>
          <w:tcPr>
            <w:tcW w:w="1830"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182</w:t>
            </w:r>
          </w:p>
        </w:tc>
        <w:tc>
          <w:tcPr>
            <w:tcW w:w="2183"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132</w:t>
            </w:r>
          </w:p>
        </w:tc>
        <w:tc>
          <w:tcPr>
            <w:tcW w:w="1189"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974*</w:t>
            </w:r>
          </w:p>
        </w:tc>
        <w:tc>
          <w:tcPr>
            <w:tcW w:w="145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80</w:t>
            </w:r>
          </w:p>
        </w:tc>
        <w:tc>
          <w:tcPr>
            <w:tcW w:w="1905"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313.7</w:t>
            </w:r>
          </w:p>
        </w:tc>
        <w:tc>
          <w:tcPr>
            <w:tcW w:w="2056" w:type="dxa"/>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364.9</w:t>
            </w:r>
          </w:p>
        </w:tc>
      </w:tr>
      <w:tr w:rsidR="00C4026A" w:rsidRPr="0041184E" w:rsidTr="00B66DC9">
        <w:tc>
          <w:tcPr>
            <w:tcW w:w="806"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bCs/>
                <w:sz w:val="18"/>
              </w:rPr>
              <w:t>2006</w:t>
            </w:r>
          </w:p>
        </w:tc>
        <w:tc>
          <w:tcPr>
            <w:tcW w:w="1201"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15</w:t>
            </w:r>
            <w:r>
              <w:rPr>
                <w:sz w:val="18"/>
              </w:rPr>
              <w:t xml:space="preserve"> </w:t>
            </w:r>
            <w:r w:rsidRPr="0041184E">
              <w:rPr>
                <w:sz w:val="18"/>
              </w:rPr>
              <w:t>867</w:t>
            </w:r>
          </w:p>
        </w:tc>
        <w:tc>
          <w:tcPr>
            <w:tcW w:w="2069"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54</w:t>
            </w:r>
          </w:p>
        </w:tc>
        <w:tc>
          <w:tcPr>
            <w:tcW w:w="1830"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301</w:t>
            </w:r>
          </w:p>
        </w:tc>
        <w:tc>
          <w:tcPr>
            <w:tcW w:w="2183"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138</w:t>
            </w:r>
          </w:p>
        </w:tc>
        <w:tc>
          <w:tcPr>
            <w:tcW w:w="1189"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2</w:t>
            </w:r>
            <w:r>
              <w:rPr>
                <w:sz w:val="18"/>
              </w:rPr>
              <w:t xml:space="preserve"> </w:t>
            </w:r>
            <w:r w:rsidRPr="0041184E">
              <w:rPr>
                <w:sz w:val="18"/>
              </w:rPr>
              <w:t>918*</w:t>
            </w:r>
          </w:p>
        </w:tc>
        <w:tc>
          <w:tcPr>
            <w:tcW w:w="1455"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90</w:t>
            </w:r>
          </w:p>
        </w:tc>
        <w:tc>
          <w:tcPr>
            <w:tcW w:w="1905"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455.8</w:t>
            </w:r>
          </w:p>
        </w:tc>
        <w:tc>
          <w:tcPr>
            <w:tcW w:w="2056" w:type="dxa"/>
            <w:tcBorders>
              <w:bottom w:val="single" w:sz="12" w:space="0" w:color="auto"/>
            </w:tcBorders>
            <w:tcMar>
              <w:top w:w="0" w:type="dxa"/>
              <w:left w:w="108" w:type="dxa"/>
              <w:bottom w:w="0" w:type="dxa"/>
              <w:right w:w="108" w:type="dxa"/>
            </w:tcMar>
          </w:tcPr>
          <w:p w:rsidR="00C4026A" w:rsidRPr="0041184E" w:rsidRDefault="00C4026A" w:rsidP="00926327">
            <w:pPr>
              <w:spacing w:before="40" w:after="40"/>
              <w:jc w:val="right"/>
              <w:rPr>
                <w:sz w:val="18"/>
              </w:rPr>
            </w:pPr>
            <w:r w:rsidRPr="0041184E">
              <w:rPr>
                <w:sz w:val="18"/>
              </w:rPr>
              <w:t>399.1</w:t>
            </w:r>
          </w:p>
        </w:tc>
      </w:tr>
    </w:tbl>
    <w:p w:rsidR="00C4026A" w:rsidRPr="00040D98" w:rsidRDefault="00C4026A" w:rsidP="00997CA0">
      <w:pPr>
        <w:numPr>
          <w:ilvl w:val="0"/>
          <w:numId w:val="6"/>
        </w:numPr>
        <w:suppressAutoHyphens w:val="0"/>
        <w:spacing w:before="120" w:line="240" w:lineRule="auto"/>
        <w:ind w:leftChars="567" w:left="31680" w:right="1134"/>
        <w:jc w:val="both"/>
      </w:pPr>
      <w:r w:rsidRPr="00040D98">
        <w:t>Including appendices distributed separately (according to UNESCO methodology).</w:t>
      </w:r>
    </w:p>
    <w:p w:rsidR="00C4026A" w:rsidRPr="00040D98" w:rsidRDefault="00C4026A" w:rsidP="00997CA0">
      <w:pPr>
        <w:tabs>
          <w:tab w:val="center" w:pos="7568"/>
          <w:tab w:val="right" w:pos="15136"/>
        </w:tabs>
        <w:ind w:leftChars="567" w:left="31680" w:right="1134"/>
        <w:jc w:val="both"/>
      </w:pPr>
    </w:p>
    <w:p w:rsidR="00C4026A" w:rsidRPr="00040D98" w:rsidRDefault="00C4026A" w:rsidP="00997CA0">
      <w:pPr>
        <w:pageBreakBefore/>
        <w:ind w:leftChars="567" w:left="31680" w:right="1134"/>
        <w:jc w:val="both"/>
      </w:pPr>
      <w:r w:rsidRPr="00040D98">
        <w:t>Table 30</w:t>
      </w:r>
    </w:p>
    <w:p w:rsidR="00C4026A" w:rsidRPr="00040D98" w:rsidRDefault="00C4026A" w:rsidP="00997CA0">
      <w:pPr>
        <w:spacing w:after="120"/>
        <w:ind w:leftChars="567" w:left="31680" w:right="1134"/>
        <w:rPr>
          <w:b/>
          <w:bCs/>
        </w:rPr>
      </w:pPr>
      <w:r w:rsidRPr="00040D98">
        <w:rPr>
          <w:b/>
          <w:bCs/>
        </w:rPr>
        <w:t>Rates of sports school attendance by pupils and students (2005-2006)</w:t>
      </w:r>
      <w:r>
        <w:rPr>
          <w:b/>
          <w:bCs/>
        </w:rPr>
        <w:t xml:space="preserve"> </w:t>
      </w:r>
      <w:r w:rsidRPr="00040D98">
        <w:rPr>
          <w:b/>
          <w:bCs/>
        </w:rPr>
        <w:t>(pupils or students of general education day schools, technical and vocational schools, and I-II accreditation level higher education institutions)</w:t>
      </w:r>
    </w:p>
    <w:p w:rsidR="00C4026A" w:rsidRPr="0041184E" w:rsidRDefault="00C4026A" w:rsidP="00997CA0">
      <w:pPr>
        <w:ind w:leftChars="567" w:left="31680" w:right="1134"/>
        <w:jc w:val="both"/>
      </w:pPr>
      <w:r w:rsidRPr="0041184E">
        <w:t>(</w:t>
      </w:r>
      <w:r w:rsidRPr="0041184E">
        <w:rPr>
          <w:i/>
        </w:rPr>
        <w:t>Source</w:t>
      </w:r>
      <w:r>
        <w:t xml:space="preserve">:  </w:t>
      </w:r>
      <w:r w:rsidRPr="0041184E">
        <w:t>Ministry for the Family, Youth and Sport)</w:t>
      </w:r>
    </w:p>
    <w:p w:rsidR="00C4026A" w:rsidRPr="00040D98" w:rsidRDefault="00C4026A" w:rsidP="00997CA0">
      <w:pPr>
        <w:ind w:leftChars="567" w:left="31680" w:right="1134"/>
        <w:jc w:val="both"/>
        <w:rPr>
          <w:b/>
          <w:bCs/>
        </w:rPr>
      </w:pPr>
    </w:p>
    <w:tbl>
      <w:tblPr>
        <w:tblW w:w="0" w:type="auto"/>
        <w:tblInd w:w="20" w:type="dxa"/>
        <w:tblLayout w:type="fixed"/>
        <w:tblCellMar>
          <w:left w:w="0" w:type="dxa"/>
          <w:right w:w="0" w:type="dxa"/>
        </w:tblCellMar>
        <w:tblLook w:val="0000" w:firstRow="0" w:lastRow="0" w:firstColumn="0" w:lastColumn="0" w:noHBand="0" w:noVBand="0"/>
      </w:tblPr>
      <w:tblGrid>
        <w:gridCol w:w="2034"/>
        <w:gridCol w:w="1462"/>
        <w:gridCol w:w="1387"/>
        <w:gridCol w:w="963"/>
        <w:gridCol w:w="1462"/>
        <w:gridCol w:w="1323"/>
        <w:gridCol w:w="993"/>
      </w:tblGrid>
      <w:tr w:rsidR="00C4026A" w:rsidRPr="0041184E" w:rsidTr="00563C73">
        <w:tc>
          <w:tcPr>
            <w:tcW w:w="2034" w:type="dxa"/>
            <w:tcBorders>
              <w:top w:val="single" w:sz="4" w:space="0" w:color="auto"/>
              <w:bottom w:val="single" w:sz="12" w:space="0" w:color="auto"/>
            </w:tcBorders>
            <w:shd w:val="clear" w:color="auto" w:fill="auto"/>
            <w:vAlign w:val="bottom"/>
          </w:tcPr>
          <w:p w:rsidR="00C4026A" w:rsidRPr="0041184E" w:rsidRDefault="00C4026A" w:rsidP="00563C73">
            <w:pPr>
              <w:snapToGrid w:val="0"/>
              <w:spacing w:before="80" w:after="80" w:line="200" w:lineRule="exact"/>
              <w:rPr>
                <w:i/>
                <w:sz w:val="16"/>
              </w:rPr>
            </w:pPr>
            <w:r w:rsidRPr="0041184E">
              <w:rPr>
                <w:i/>
                <w:sz w:val="16"/>
              </w:rPr>
              <w:t>Region</w:t>
            </w:r>
          </w:p>
        </w:tc>
        <w:tc>
          <w:tcPr>
            <w:tcW w:w="1462" w:type="dxa"/>
            <w:tcBorders>
              <w:top w:val="single" w:sz="4" w:space="0" w:color="auto"/>
              <w:bottom w:val="single" w:sz="12" w:space="0" w:color="auto"/>
            </w:tcBorders>
            <w:shd w:val="clear" w:color="auto" w:fill="auto"/>
            <w:vAlign w:val="bottom"/>
          </w:tcPr>
          <w:p w:rsidR="00C4026A" w:rsidRPr="0041184E" w:rsidRDefault="00C4026A" w:rsidP="00563C73">
            <w:pPr>
              <w:snapToGrid w:val="0"/>
              <w:spacing w:before="80" w:after="80" w:line="200" w:lineRule="exact"/>
              <w:jc w:val="right"/>
              <w:rPr>
                <w:i/>
                <w:sz w:val="16"/>
              </w:rPr>
            </w:pPr>
            <w:r w:rsidRPr="0041184E">
              <w:rPr>
                <w:i/>
                <w:sz w:val="16"/>
              </w:rPr>
              <w:t>Total number of students aged 6-18 (2005)</w:t>
            </w:r>
          </w:p>
        </w:tc>
        <w:tc>
          <w:tcPr>
            <w:tcW w:w="1387" w:type="dxa"/>
            <w:tcBorders>
              <w:top w:val="single" w:sz="4" w:space="0" w:color="auto"/>
              <w:bottom w:val="single" w:sz="12" w:space="0" w:color="auto"/>
            </w:tcBorders>
            <w:shd w:val="clear" w:color="auto" w:fill="auto"/>
            <w:vAlign w:val="bottom"/>
          </w:tcPr>
          <w:p w:rsidR="00C4026A" w:rsidRPr="0041184E" w:rsidRDefault="00C4026A" w:rsidP="00563C73">
            <w:pPr>
              <w:snapToGrid w:val="0"/>
              <w:spacing w:before="80" w:after="80" w:line="200" w:lineRule="exact"/>
              <w:jc w:val="right"/>
              <w:rPr>
                <w:i/>
                <w:sz w:val="16"/>
              </w:rPr>
            </w:pPr>
            <w:r w:rsidRPr="0041184E">
              <w:rPr>
                <w:i/>
                <w:sz w:val="16"/>
              </w:rPr>
              <w:t>Number of sports school students</w:t>
            </w:r>
          </w:p>
          <w:p w:rsidR="00C4026A" w:rsidRPr="0041184E" w:rsidRDefault="00C4026A" w:rsidP="00563C73">
            <w:pPr>
              <w:snapToGrid w:val="0"/>
              <w:spacing w:before="80" w:after="80" w:line="200" w:lineRule="exact"/>
              <w:jc w:val="right"/>
              <w:rPr>
                <w:i/>
                <w:sz w:val="16"/>
              </w:rPr>
            </w:pPr>
            <w:r w:rsidRPr="0041184E">
              <w:rPr>
                <w:i/>
                <w:sz w:val="16"/>
              </w:rPr>
              <w:t>(2005)</w:t>
            </w:r>
          </w:p>
        </w:tc>
        <w:tc>
          <w:tcPr>
            <w:tcW w:w="963" w:type="dxa"/>
            <w:tcBorders>
              <w:top w:val="single" w:sz="4" w:space="0" w:color="auto"/>
              <w:bottom w:val="single" w:sz="12" w:space="0" w:color="auto"/>
            </w:tcBorders>
            <w:shd w:val="clear" w:color="auto" w:fill="auto"/>
            <w:vAlign w:val="bottom"/>
          </w:tcPr>
          <w:p w:rsidR="00C4026A" w:rsidRPr="0041184E" w:rsidRDefault="00C4026A" w:rsidP="00563C73">
            <w:pPr>
              <w:snapToGrid w:val="0"/>
              <w:spacing w:before="80" w:after="80" w:line="200" w:lineRule="exact"/>
              <w:jc w:val="right"/>
              <w:rPr>
                <w:i/>
                <w:sz w:val="16"/>
              </w:rPr>
            </w:pPr>
            <w:r w:rsidRPr="0041184E">
              <w:rPr>
                <w:i/>
                <w:sz w:val="16"/>
              </w:rPr>
              <w:t>Percent (2005)</w:t>
            </w:r>
          </w:p>
        </w:tc>
        <w:tc>
          <w:tcPr>
            <w:tcW w:w="1462" w:type="dxa"/>
            <w:tcBorders>
              <w:top w:val="single" w:sz="4" w:space="0" w:color="auto"/>
              <w:bottom w:val="single" w:sz="12" w:space="0" w:color="auto"/>
            </w:tcBorders>
            <w:shd w:val="clear" w:color="auto" w:fill="auto"/>
            <w:vAlign w:val="bottom"/>
          </w:tcPr>
          <w:p w:rsidR="00C4026A" w:rsidRPr="0041184E" w:rsidRDefault="00C4026A" w:rsidP="00563C73">
            <w:pPr>
              <w:snapToGrid w:val="0"/>
              <w:spacing w:before="80" w:after="80" w:line="200" w:lineRule="exact"/>
              <w:jc w:val="right"/>
              <w:rPr>
                <w:i/>
                <w:sz w:val="16"/>
              </w:rPr>
            </w:pPr>
            <w:r w:rsidRPr="0041184E">
              <w:rPr>
                <w:i/>
                <w:sz w:val="16"/>
              </w:rPr>
              <w:t>Total number of students aged 6-18 (2006)</w:t>
            </w:r>
          </w:p>
        </w:tc>
        <w:tc>
          <w:tcPr>
            <w:tcW w:w="1323" w:type="dxa"/>
            <w:tcBorders>
              <w:top w:val="single" w:sz="4" w:space="0" w:color="auto"/>
              <w:bottom w:val="single" w:sz="12" w:space="0" w:color="auto"/>
            </w:tcBorders>
            <w:shd w:val="clear" w:color="auto" w:fill="auto"/>
            <w:vAlign w:val="bottom"/>
          </w:tcPr>
          <w:p w:rsidR="00C4026A" w:rsidRPr="0041184E" w:rsidRDefault="00C4026A" w:rsidP="00563C73">
            <w:pPr>
              <w:spacing w:before="80" w:after="80" w:line="200" w:lineRule="exact"/>
              <w:jc w:val="right"/>
              <w:rPr>
                <w:i/>
                <w:iCs/>
                <w:sz w:val="16"/>
              </w:rPr>
            </w:pPr>
            <w:r w:rsidRPr="0041184E">
              <w:rPr>
                <w:i/>
                <w:sz w:val="16"/>
              </w:rPr>
              <w:t>Number of sports school students</w:t>
            </w:r>
          </w:p>
          <w:p w:rsidR="00C4026A" w:rsidRPr="0041184E" w:rsidRDefault="00C4026A" w:rsidP="00563C73">
            <w:pPr>
              <w:spacing w:before="80" w:after="80" w:line="200" w:lineRule="exact"/>
              <w:jc w:val="right"/>
              <w:rPr>
                <w:i/>
                <w:sz w:val="16"/>
              </w:rPr>
            </w:pPr>
            <w:r w:rsidRPr="0041184E">
              <w:rPr>
                <w:i/>
                <w:sz w:val="16"/>
              </w:rPr>
              <w:t>(2006)</w:t>
            </w:r>
          </w:p>
        </w:tc>
        <w:tc>
          <w:tcPr>
            <w:tcW w:w="993" w:type="dxa"/>
            <w:tcBorders>
              <w:top w:val="single" w:sz="4" w:space="0" w:color="auto"/>
              <w:bottom w:val="single" w:sz="12" w:space="0" w:color="auto"/>
            </w:tcBorders>
            <w:shd w:val="clear" w:color="auto" w:fill="auto"/>
            <w:vAlign w:val="bottom"/>
          </w:tcPr>
          <w:p w:rsidR="00C4026A" w:rsidRPr="0041184E" w:rsidRDefault="00C4026A" w:rsidP="00563C73">
            <w:pPr>
              <w:snapToGrid w:val="0"/>
              <w:spacing w:before="80" w:after="80" w:line="200" w:lineRule="exact"/>
              <w:jc w:val="right"/>
              <w:rPr>
                <w:i/>
                <w:sz w:val="16"/>
              </w:rPr>
            </w:pPr>
            <w:r w:rsidRPr="0041184E">
              <w:rPr>
                <w:i/>
                <w:sz w:val="16"/>
              </w:rPr>
              <w:t>Percent</w:t>
            </w:r>
            <w:r w:rsidR="00D957D5">
              <w:rPr>
                <w:i/>
                <w:sz w:val="16"/>
              </w:rPr>
              <w:br/>
            </w:r>
            <w:r w:rsidRPr="0041184E">
              <w:rPr>
                <w:i/>
                <w:sz w:val="16"/>
              </w:rPr>
              <w:t>(2006)</w:t>
            </w:r>
          </w:p>
        </w:tc>
      </w:tr>
      <w:tr w:rsidR="00C4026A" w:rsidRPr="0041184E" w:rsidTr="00D957D5">
        <w:trPr>
          <w:trHeight w:val="255"/>
        </w:trPr>
        <w:tc>
          <w:tcPr>
            <w:tcW w:w="2034" w:type="dxa"/>
            <w:tcBorders>
              <w:top w:val="single" w:sz="12" w:space="0" w:color="auto"/>
            </w:tcBorders>
            <w:shd w:val="clear" w:color="auto" w:fill="auto"/>
            <w:vAlign w:val="bottom"/>
          </w:tcPr>
          <w:p w:rsidR="00C4026A" w:rsidRPr="0041184E" w:rsidRDefault="00C4026A" w:rsidP="00926327">
            <w:pPr>
              <w:shd w:val="clear" w:color="auto" w:fill="FFFFFF"/>
              <w:snapToGrid w:val="0"/>
              <w:spacing w:before="40" w:after="40" w:line="100" w:lineRule="atLeast"/>
              <w:rPr>
                <w:sz w:val="18"/>
              </w:rPr>
            </w:pPr>
            <w:r w:rsidRPr="0041184E">
              <w:rPr>
                <w:sz w:val="18"/>
              </w:rPr>
              <w:t>Autonomous Republic of Crimea</w:t>
            </w:r>
          </w:p>
        </w:tc>
        <w:tc>
          <w:tcPr>
            <w:tcW w:w="1462" w:type="dxa"/>
            <w:tcBorders>
              <w:top w:val="single" w:sz="12"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234</w:t>
            </w:r>
            <w:r>
              <w:rPr>
                <w:sz w:val="18"/>
              </w:rPr>
              <w:t xml:space="preserve"> </w:t>
            </w:r>
            <w:r w:rsidRPr="0041184E">
              <w:rPr>
                <w:sz w:val="18"/>
              </w:rPr>
              <w:t>014</w:t>
            </w:r>
          </w:p>
        </w:tc>
        <w:tc>
          <w:tcPr>
            <w:tcW w:w="1387" w:type="dxa"/>
            <w:tcBorders>
              <w:top w:val="single" w:sz="12"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22</w:t>
            </w:r>
            <w:r>
              <w:rPr>
                <w:sz w:val="18"/>
              </w:rPr>
              <w:t xml:space="preserve"> </w:t>
            </w:r>
            <w:r w:rsidRPr="0041184E">
              <w:rPr>
                <w:sz w:val="18"/>
              </w:rPr>
              <w:t>910</w:t>
            </w:r>
          </w:p>
        </w:tc>
        <w:tc>
          <w:tcPr>
            <w:tcW w:w="963" w:type="dxa"/>
            <w:tcBorders>
              <w:top w:val="single" w:sz="12"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9.8</w:t>
            </w:r>
          </w:p>
        </w:tc>
        <w:tc>
          <w:tcPr>
            <w:tcW w:w="1462" w:type="dxa"/>
            <w:tcBorders>
              <w:top w:val="single" w:sz="12"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219</w:t>
            </w:r>
            <w:r>
              <w:rPr>
                <w:sz w:val="18"/>
              </w:rPr>
              <w:t xml:space="preserve"> </w:t>
            </w:r>
            <w:r w:rsidRPr="0041184E">
              <w:rPr>
                <w:sz w:val="18"/>
              </w:rPr>
              <w:t>707</w:t>
            </w:r>
          </w:p>
        </w:tc>
        <w:tc>
          <w:tcPr>
            <w:tcW w:w="1323" w:type="dxa"/>
            <w:tcBorders>
              <w:top w:val="single" w:sz="12"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22</w:t>
            </w:r>
            <w:r>
              <w:rPr>
                <w:sz w:val="18"/>
              </w:rPr>
              <w:t xml:space="preserve"> </w:t>
            </w:r>
            <w:r w:rsidRPr="0041184E">
              <w:rPr>
                <w:sz w:val="18"/>
              </w:rPr>
              <w:t>379</w:t>
            </w:r>
          </w:p>
        </w:tc>
        <w:tc>
          <w:tcPr>
            <w:tcW w:w="993" w:type="dxa"/>
            <w:tcBorders>
              <w:top w:val="single" w:sz="12"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10.2</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Vinnytsia</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225</w:t>
            </w:r>
            <w:r>
              <w:rPr>
                <w:sz w:val="18"/>
              </w:rPr>
              <w:t xml:space="preserve"> </w:t>
            </w:r>
            <w:r w:rsidRPr="0041184E">
              <w:rPr>
                <w:sz w:val="18"/>
              </w:rPr>
              <w:t>409</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27</w:t>
            </w:r>
            <w:r>
              <w:rPr>
                <w:sz w:val="18"/>
              </w:rPr>
              <w:t xml:space="preserve"> </w:t>
            </w:r>
            <w:r w:rsidRPr="0041184E">
              <w:rPr>
                <w:sz w:val="18"/>
              </w:rPr>
              <w:t>525</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12.2</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221</w:t>
            </w:r>
            <w:r>
              <w:rPr>
                <w:sz w:val="18"/>
              </w:rPr>
              <w:t xml:space="preserve"> </w:t>
            </w:r>
            <w:r w:rsidRPr="0041184E">
              <w:rPr>
                <w:sz w:val="18"/>
              </w:rPr>
              <w:t>614</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27</w:t>
            </w:r>
            <w:r>
              <w:rPr>
                <w:sz w:val="18"/>
              </w:rPr>
              <w:t xml:space="preserve"> </w:t>
            </w:r>
            <w:r w:rsidRPr="0041184E">
              <w:rPr>
                <w:sz w:val="18"/>
              </w:rPr>
              <w:t>000</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12.2</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Volyn</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157</w:t>
            </w:r>
            <w:r>
              <w:rPr>
                <w:sz w:val="18"/>
              </w:rPr>
              <w:t xml:space="preserve"> </w:t>
            </w:r>
            <w:r w:rsidRPr="0041184E">
              <w:rPr>
                <w:sz w:val="18"/>
              </w:rPr>
              <w:t>311</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20</w:t>
            </w:r>
            <w:r>
              <w:rPr>
                <w:sz w:val="18"/>
              </w:rPr>
              <w:t xml:space="preserve"> </w:t>
            </w:r>
            <w:r w:rsidRPr="0041184E">
              <w:rPr>
                <w:sz w:val="18"/>
              </w:rPr>
              <w:t>632</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13.1</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155</w:t>
            </w:r>
            <w:r>
              <w:rPr>
                <w:sz w:val="18"/>
              </w:rPr>
              <w:t xml:space="preserve"> </w:t>
            </w:r>
            <w:r w:rsidRPr="0041184E">
              <w:rPr>
                <w:sz w:val="18"/>
              </w:rPr>
              <w:t>099</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20</w:t>
            </w:r>
            <w:r>
              <w:rPr>
                <w:sz w:val="18"/>
              </w:rPr>
              <w:t xml:space="preserve"> </w:t>
            </w:r>
            <w:r w:rsidRPr="0041184E">
              <w:rPr>
                <w:sz w:val="18"/>
              </w:rPr>
              <w:t>108</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13.0</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Dnipropetrovsk</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434</w:t>
            </w:r>
            <w:r>
              <w:rPr>
                <w:sz w:val="18"/>
              </w:rPr>
              <w:t xml:space="preserve"> </w:t>
            </w:r>
            <w:r w:rsidRPr="0041184E">
              <w:rPr>
                <w:sz w:val="18"/>
              </w:rPr>
              <w:t>331</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55</w:t>
            </w:r>
            <w:r>
              <w:rPr>
                <w:sz w:val="18"/>
              </w:rPr>
              <w:t xml:space="preserve"> </w:t>
            </w:r>
            <w:r w:rsidRPr="0041184E">
              <w:rPr>
                <w:sz w:val="18"/>
              </w:rPr>
              <w:t>733</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12.8</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395</w:t>
            </w:r>
            <w:r>
              <w:rPr>
                <w:sz w:val="18"/>
              </w:rPr>
              <w:t xml:space="preserve"> </w:t>
            </w:r>
            <w:r w:rsidRPr="0041184E">
              <w:rPr>
                <w:sz w:val="18"/>
              </w:rPr>
              <w:t>105</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57</w:t>
            </w:r>
            <w:r>
              <w:rPr>
                <w:sz w:val="18"/>
              </w:rPr>
              <w:t xml:space="preserve"> </w:t>
            </w:r>
            <w:r w:rsidRPr="0041184E">
              <w:rPr>
                <w:sz w:val="18"/>
              </w:rPr>
              <w:t>165</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14.5</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Donetsk</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490</w:t>
            </w:r>
            <w:r>
              <w:rPr>
                <w:sz w:val="18"/>
              </w:rPr>
              <w:t xml:space="preserve"> </w:t>
            </w:r>
            <w:r w:rsidRPr="0041184E">
              <w:rPr>
                <w:sz w:val="18"/>
              </w:rPr>
              <w:t>963</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61</w:t>
            </w:r>
            <w:r>
              <w:rPr>
                <w:sz w:val="18"/>
              </w:rPr>
              <w:t xml:space="preserve"> </w:t>
            </w:r>
            <w:r w:rsidRPr="0041184E">
              <w:rPr>
                <w:sz w:val="18"/>
              </w:rPr>
              <w:t>395</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12.5</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469</w:t>
            </w:r>
            <w:r>
              <w:rPr>
                <w:sz w:val="18"/>
              </w:rPr>
              <w:t xml:space="preserve"> </w:t>
            </w:r>
            <w:r w:rsidRPr="0041184E">
              <w:rPr>
                <w:sz w:val="18"/>
              </w:rPr>
              <w:t>459</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63</w:t>
            </w:r>
            <w:r>
              <w:rPr>
                <w:sz w:val="18"/>
              </w:rPr>
              <w:t xml:space="preserve"> </w:t>
            </w:r>
            <w:r w:rsidRPr="0041184E">
              <w:rPr>
                <w:sz w:val="18"/>
              </w:rPr>
              <w:t>266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13.5</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Zhytomyr</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190</w:t>
            </w:r>
            <w:r>
              <w:rPr>
                <w:sz w:val="18"/>
              </w:rPr>
              <w:t xml:space="preserve"> </w:t>
            </w:r>
            <w:r w:rsidRPr="0041184E">
              <w:rPr>
                <w:sz w:val="18"/>
              </w:rPr>
              <w:t>590</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16</w:t>
            </w:r>
            <w:r>
              <w:rPr>
                <w:sz w:val="18"/>
              </w:rPr>
              <w:t xml:space="preserve"> </w:t>
            </w:r>
            <w:r w:rsidRPr="0041184E">
              <w:rPr>
                <w:sz w:val="18"/>
              </w:rPr>
              <w:t>927</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8.9</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186</w:t>
            </w:r>
            <w:r>
              <w:rPr>
                <w:sz w:val="18"/>
              </w:rPr>
              <w:t xml:space="preserve"> </w:t>
            </w:r>
            <w:r w:rsidRPr="0041184E">
              <w:rPr>
                <w:sz w:val="18"/>
              </w:rPr>
              <w:t>432</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17</w:t>
            </w:r>
            <w:r>
              <w:rPr>
                <w:sz w:val="18"/>
              </w:rPr>
              <w:t xml:space="preserve"> </w:t>
            </w:r>
            <w:r w:rsidRPr="0041184E">
              <w:rPr>
                <w:sz w:val="18"/>
              </w:rPr>
              <w:t>873</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9.6</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Zakacarpattia</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189</w:t>
            </w:r>
            <w:r>
              <w:rPr>
                <w:sz w:val="18"/>
              </w:rPr>
              <w:t xml:space="preserve"> </w:t>
            </w:r>
            <w:r w:rsidRPr="0041184E">
              <w:rPr>
                <w:sz w:val="18"/>
              </w:rPr>
              <w:t>257</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18</w:t>
            </w:r>
            <w:r>
              <w:rPr>
                <w:sz w:val="18"/>
              </w:rPr>
              <w:t xml:space="preserve"> </w:t>
            </w:r>
            <w:r w:rsidRPr="0041184E">
              <w:rPr>
                <w:sz w:val="18"/>
              </w:rPr>
              <w:t>421</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9.7</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186</w:t>
            </w:r>
            <w:r>
              <w:rPr>
                <w:sz w:val="18"/>
              </w:rPr>
              <w:t xml:space="preserve"> </w:t>
            </w:r>
            <w:r w:rsidRPr="0041184E">
              <w:rPr>
                <w:sz w:val="18"/>
              </w:rPr>
              <w:t>400</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18</w:t>
            </w:r>
            <w:r>
              <w:rPr>
                <w:sz w:val="18"/>
              </w:rPr>
              <w:t xml:space="preserve"> </w:t>
            </w:r>
            <w:r w:rsidRPr="0041184E">
              <w:rPr>
                <w:sz w:val="18"/>
              </w:rPr>
              <w:t>816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10.1</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Zaporizhia</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228</w:t>
            </w:r>
            <w:r>
              <w:rPr>
                <w:sz w:val="18"/>
              </w:rPr>
              <w:t xml:space="preserve"> </w:t>
            </w:r>
            <w:r w:rsidRPr="0041184E">
              <w:rPr>
                <w:sz w:val="18"/>
              </w:rPr>
              <w:t>036</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21</w:t>
            </w:r>
            <w:r>
              <w:rPr>
                <w:sz w:val="18"/>
              </w:rPr>
              <w:t xml:space="preserve"> </w:t>
            </w:r>
            <w:r w:rsidRPr="0041184E">
              <w:rPr>
                <w:sz w:val="18"/>
              </w:rPr>
              <w:t>350</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9.4</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213</w:t>
            </w:r>
            <w:r>
              <w:rPr>
                <w:sz w:val="18"/>
              </w:rPr>
              <w:t xml:space="preserve"> </w:t>
            </w:r>
            <w:r w:rsidRPr="0041184E">
              <w:rPr>
                <w:sz w:val="18"/>
              </w:rPr>
              <w:t>827</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22</w:t>
            </w:r>
            <w:r>
              <w:rPr>
                <w:sz w:val="18"/>
              </w:rPr>
              <w:t xml:space="preserve"> </w:t>
            </w:r>
            <w:r w:rsidRPr="0041184E">
              <w:rPr>
                <w:sz w:val="18"/>
              </w:rPr>
              <w:t>572</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10.6</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Ivano-Frankivsk</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210</w:t>
            </w:r>
            <w:r>
              <w:rPr>
                <w:sz w:val="18"/>
              </w:rPr>
              <w:t xml:space="preserve"> </w:t>
            </w:r>
            <w:r w:rsidRPr="0041184E">
              <w:rPr>
                <w:sz w:val="18"/>
              </w:rPr>
              <w:t>628</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26</w:t>
            </w:r>
            <w:r>
              <w:rPr>
                <w:sz w:val="18"/>
              </w:rPr>
              <w:t xml:space="preserve"> </w:t>
            </w:r>
            <w:r w:rsidRPr="0041184E">
              <w:rPr>
                <w:sz w:val="18"/>
              </w:rPr>
              <w:t>698</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12.7</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203</w:t>
            </w:r>
            <w:r>
              <w:rPr>
                <w:sz w:val="18"/>
              </w:rPr>
              <w:t xml:space="preserve"> </w:t>
            </w:r>
            <w:r w:rsidRPr="0041184E">
              <w:rPr>
                <w:sz w:val="18"/>
              </w:rPr>
              <w:t>160</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25</w:t>
            </w:r>
            <w:r>
              <w:rPr>
                <w:sz w:val="18"/>
              </w:rPr>
              <w:t xml:space="preserve"> </w:t>
            </w:r>
            <w:r w:rsidRPr="0041184E">
              <w:rPr>
                <w:sz w:val="18"/>
              </w:rPr>
              <w:t>469</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12.5</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Kiev</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221</w:t>
            </w:r>
            <w:r>
              <w:rPr>
                <w:sz w:val="18"/>
              </w:rPr>
              <w:t xml:space="preserve"> </w:t>
            </w:r>
            <w:r w:rsidRPr="0041184E">
              <w:rPr>
                <w:sz w:val="18"/>
              </w:rPr>
              <w:t>302</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31</w:t>
            </w:r>
            <w:r>
              <w:rPr>
                <w:sz w:val="18"/>
              </w:rPr>
              <w:t xml:space="preserve"> </w:t>
            </w:r>
            <w:r w:rsidRPr="0041184E">
              <w:rPr>
                <w:sz w:val="18"/>
              </w:rPr>
              <w:t>975</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14.4</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216</w:t>
            </w:r>
            <w:r>
              <w:rPr>
                <w:sz w:val="18"/>
              </w:rPr>
              <w:t xml:space="preserve"> </w:t>
            </w:r>
            <w:r w:rsidRPr="0041184E">
              <w:rPr>
                <w:sz w:val="18"/>
              </w:rPr>
              <w:t>286</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30</w:t>
            </w:r>
            <w:r>
              <w:rPr>
                <w:sz w:val="18"/>
              </w:rPr>
              <w:t xml:space="preserve"> </w:t>
            </w:r>
            <w:r w:rsidRPr="0041184E">
              <w:rPr>
                <w:sz w:val="18"/>
              </w:rPr>
              <w:t>366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14.0</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Kirovohrad</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136</w:t>
            </w:r>
            <w:r>
              <w:rPr>
                <w:sz w:val="18"/>
              </w:rPr>
              <w:t xml:space="preserve"> </w:t>
            </w:r>
            <w:r w:rsidRPr="0041184E">
              <w:rPr>
                <w:sz w:val="18"/>
              </w:rPr>
              <w:t>330</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16</w:t>
            </w:r>
            <w:r>
              <w:rPr>
                <w:sz w:val="18"/>
              </w:rPr>
              <w:t xml:space="preserve"> </w:t>
            </w:r>
            <w:r w:rsidRPr="0041184E">
              <w:rPr>
                <w:sz w:val="18"/>
              </w:rPr>
              <w:t>903</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12.4</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131</w:t>
            </w:r>
            <w:r>
              <w:rPr>
                <w:sz w:val="18"/>
              </w:rPr>
              <w:t xml:space="preserve"> </w:t>
            </w:r>
            <w:r w:rsidRPr="0041184E">
              <w:rPr>
                <w:sz w:val="18"/>
              </w:rPr>
              <w:t>425</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17</w:t>
            </w:r>
            <w:r>
              <w:rPr>
                <w:sz w:val="18"/>
              </w:rPr>
              <w:t xml:space="preserve"> </w:t>
            </w:r>
            <w:r w:rsidRPr="0041184E">
              <w:rPr>
                <w:sz w:val="18"/>
              </w:rPr>
              <w:t>453</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13.3</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Luhansk</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264</w:t>
            </w:r>
            <w:r>
              <w:rPr>
                <w:sz w:val="18"/>
              </w:rPr>
              <w:t xml:space="preserve"> </w:t>
            </w:r>
            <w:r w:rsidRPr="0041184E">
              <w:rPr>
                <w:sz w:val="18"/>
              </w:rPr>
              <w:t>012</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38</w:t>
            </w:r>
            <w:r>
              <w:rPr>
                <w:sz w:val="18"/>
              </w:rPr>
              <w:t xml:space="preserve"> </w:t>
            </w:r>
            <w:r w:rsidRPr="0041184E">
              <w:rPr>
                <w:sz w:val="18"/>
              </w:rPr>
              <w:t>792</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14.7</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252</w:t>
            </w:r>
            <w:r>
              <w:rPr>
                <w:sz w:val="18"/>
              </w:rPr>
              <w:t xml:space="preserve"> </w:t>
            </w:r>
            <w:r w:rsidRPr="0041184E">
              <w:rPr>
                <w:sz w:val="18"/>
              </w:rPr>
              <w:t>225</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33</w:t>
            </w:r>
            <w:r>
              <w:rPr>
                <w:sz w:val="18"/>
              </w:rPr>
              <w:t xml:space="preserve"> </w:t>
            </w:r>
            <w:r w:rsidRPr="0041184E">
              <w:rPr>
                <w:sz w:val="18"/>
              </w:rPr>
              <w:t>490</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13.3</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Lviv</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379</w:t>
            </w:r>
            <w:r>
              <w:rPr>
                <w:sz w:val="18"/>
              </w:rPr>
              <w:t xml:space="preserve"> </w:t>
            </w:r>
            <w:r w:rsidRPr="0041184E">
              <w:rPr>
                <w:sz w:val="18"/>
              </w:rPr>
              <w:t>493</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33</w:t>
            </w:r>
            <w:r>
              <w:rPr>
                <w:sz w:val="18"/>
              </w:rPr>
              <w:t xml:space="preserve"> </w:t>
            </w:r>
            <w:r w:rsidRPr="0041184E">
              <w:rPr>
                <w:sz w:val="18"/>
              </w:rPr>
              <w:t>521</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8.8</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353</w:t>
            </w:r>
            <w:r>
              <w:rPr>
                <w:sz w:val="18"/>
              </w:rPr>
              <w:t xml:space="preserve"> </w:t>
            </w:r>
            <w:r w:rsidRPr="0041184E">
              <w:rPr>
                <w:sz w:val="18"/>
              </w:rPr>
              <w:t>438</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33</w:t>
            </w:r>
            <w:r>
              <w:rPr>
                <w:sz w:val="18"/>
              </w:rPr>
              <w:t xml:space="preserve"> </w:t>
            </w:r>
            <w:r w:rsidRPr="0041184E">
              <w:rPr>
                <w:sz w:val="18"/>
              </w:rPr>
              <w:t>180</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9.4</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Mykolaiv</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157</w:t>
            </w:r>
            <w:r>
              <w:rPr>
                <w:sz w:val="18"/>
              </w:rPr>
              <w:t xml:space="preserve"> </w:t>
            </w:r>
            <w:r w:rsidRPr="0041184E">
              <w:rPr>
                <w:sz w:val="18"/>
              </w:rPr>
              <w:t>404</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21</w:t>
            </w:r>
            <w:r>
              <w:rPr>
                <w:sz w:val="18"/>
              </w:rPr>
              <w:t xml:space="preserve"> </w:t>
            </w:r>
            <w:r w:rsidRPr="0041184E">
              <w:rPr>
                <w:sz w:val="18"/>
              </w:rPr>
              <w:t>274</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13.5</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152</w:t>
            </w:r>
            <w:r>
              <w:rPr>
                <w:sz w:val="18"/>
              </w:rPr>
              <w:t xml:space="preserve"> </w:t>
            </w:r>
            <w:r w:rsidRPr="0041184E">
              <w:rPr>
                <w:sz w:val="18"/>
              </w:rPr>
              <w:t>025</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20</w:t>
            </w:r>
            <w:r>
              <w:rPr>
                <w:sz w:val="18"/>
              </w:rPr>
              <w:t xml:space="preserve"> </w:t>
            </w:r>
            <w:r w:rsidRPr="0041184E">
              <w:rPr>
                <w:sz w:val="18"/>
              </w:rPr>
              <w:t>834</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13.7</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Odessa</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321</w:t>
            </w:r>
            <w:r>
              <w:rPr>
                <w:sz w:val="18"/>
              </w:rPr>
              <w:t xml:space="preserve"> </w:t>
            </w:r>
            <w:r w:rsidRPr="0041184E">
              <w:rPr>
                <w:sz w:val="18"/>
              </w:rPr>
              <w:t>493</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32</w:t>
            </w:r>
            <w:r>
              <w:rPr>
                <w:sz w:val="18"/>
              </w:rPr>
              <w:t xml:space="preserve"> </w:t>
            </w:r>
            <w:r w:rsidRPr="0041184E">
              <w:rPr>
                <w:sz w:val="18"/>
              </w:rPr>
              <w:t>117</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10.0</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289</w:t>
            </w:r>
            <w:r>
              <w:rPr>
                <w:sz w:val="18"/>
              </w:rPr>
              <w:t xml:space="preserve"> </w:t>
            </w:r>
            <w:r w:rsidRPr="0041184E">
              <w:rPr>
                <w:sz w:val="18"/>
              </w:rPr>
              <w:t>907</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33</w:t>
            </w:r>
            <w:r>
              <w:rPr>
                <w:sz w:val="18"/>
              </w:rPr>
              <w:t xml:space="preserve"> </w:t>
            </w:r>
            <w:r w:rsidRPr="0041184E">
              <w:rPr>
                <w:sz w:val="18"/>
              </w:rPr>
              <w:t>854</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11.7</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Poltava</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199</w:t>
            </w:r>
            <w:r>
              <w:rPr>
                <w:sz w:val="18"/>
              </w:rPr>
              <w:t xml:space="preserve"> </w:t>
            </w:r>
            <w:r w:rsidRPr="0041184E">
              <w:rPr>
                <w:sz w:val="18"/>
              </w:rPr>
              <w:t>004</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21</w:t>
            </w:r>
            <w:r>
              <w:rPr>
                <w:sz w:val="18"/>
              </w:rPr>
              <w:t xml:space="preserve"> </w:t>
            </w:r>
            <w:r w:rsidRPr="0041184E">
              <w:rPr>
                <w:sz w:val="18"/>
              </w:rPr>
              <w:t>005</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10.6</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187</w:t>
            </w:r>
            <w:r>
              <w:rPr>
                <w:sz w:val="18"/>
              </w:rPr>
              <w:t xml:space="preserve"> </w:t>
            </w:r>
            <w:r w:rsidRPr="0041184E">
              <w:rPr>
                <w:sz w:val="18"/>
              </w:rPr>
              <w:t>284</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20</w:t>
            </w:r>
            <w:r>
              <w:rPr>
                <w:sz w:val="18"/>
              </w:rPr>
              <w:t xml:space="preserve"> </w:t>
            </w:r>
            <w:r w:rsidRPr="0041184E">
              <w:rPr>
                <w:sz w:val="18"/>
              </w:rPr>
              <w:t>964</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11.2</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Rivne</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188</w:t>
            </w:r>
            <w:r>
              <w:rPr>
                <w:sz w:val="18"/>
              </w:rPr>
              <w:t xml:space="preserve"> </w:t>
            </w:r>
            <w:r w:rsidRPr="0041184E">
              <w:rPr>
                <w:sz w:val="18"/>
              </w:rPr>
              <w:t>696</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20</w:t>
            </w:r>
            <w:r>
              <w:rPr>
                <w:sz w:val="18"/>
              </w:rPr>
              <w:t xml:space="preserve"> </w:t>
            </w:r>
            <w:r w:rsidRPr="0041184E">
              <w:rPr>
                <w:sz w:val="18"/>
              </w:rPr>
              <w:t>991</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11.1</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180</w:t>
            </w:r>
            <w:r>
              <w:rPr>
                <w:sz w:val="18"/>
              </w:rPr>
              <w:t xml:space="preserve"> </w:t>
            </w:r>
            <w:r w:rsidRPr="0041184E">
              <w:rPr>
                <w:sz w:val="18"/>
              </w:rPr>
              <w:t>169</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21</w:t>
            </w:r>
            <w:r>
              <w:rPr>
                <w:sz w:val="18"/>
              </w:rPr>
              <w:t xml:space="preserve"> </w:t>
            </w:r>
            <w:r w:rsidRPr="0041184E">
              <w:rPr>
                <w:sz w:val="18"/>
              </w:rPr>
              <w:t>163</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11.7</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Sumy</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147</w:t>
            </w:r>
            <w:r>
              <w:rPr>
                <w:sz w:val="18"/>
              </w:rPr>
              <w:t xml:space="preserve"> </w:t>
            </w:r>
            <w:r w:rsidRPr="0041184E">
              <w:rPr>
                <w:sz w:val="18"/>
              </w:rPr>
              <w:t>644</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19</w:t>
            </w:r>
            <w:r>
              <w:rPr>
                <w:sz w:val="18"/>
              </w:rPr>
              <w:t xml:space="preserve"> </w:t>
            </w:r>
            <w:r w:rsidRPr="0041184E">
              <w:rPr>
                <w:sz w:val="18"/>
              </w:rPr>
              <w:t>149</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13.0</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136</w:t>
            </w:r>
            <w:r>
              <w:rPr>
                <w:sz w:val="18"/>
              </w:rPr>
              <w:t xml:space="preserve"> </w:t>
            </w:r>
            <w:r w:rsidRPr="0041184E">
              <w:rPr>
                <w:sz w:val="18"/>
              </w:rPr>
              <w:t>077</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18</w:t>
            </w:r>
            <w:r>
              <w:rPr>
                <w:sz w:val="18"/>
              </w:rPr>
              <w:t xml:space="preserve"> </w:t>
            </w:r>
            <w:r w:rsidRPr="0041184E">
              <w:rPr>
                <w:sz w:val="18"/>
              </w:rPr>
              <w:t>646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13.7</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Ternopil</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163</w:t>
            </w:r>
            <w:r>
              <w:rPr>
                <w:sz w:val="18"/>
              </w:rPr>
              <w:t xml:space="preserve"> </w:t>
            </w:r>
            <w:r w:rsidRPr="0041184E">
              <w:rPr>
                <w:sz w:val="18"/>
              </w:rPr>
              <w:t>328</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14</w:t>
            </w:r>
            <w:r>
              <w:rPr>
                <w:sz w:val="18"/>
              </w:rPr>
              <w:t xml:space="preserve"> </w:t>
            </w:r>
            <w:r w:rsidRPr="0041184E">
              <w:rPr>
                <w:sz w:val="18"/>
              </w:rPr>
              <w:t>486</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8.9</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152</w:t>
            </w:r>
            <w:r>
              <w:rPr>
                <w:sz w:val="18"/>
              </w:rPr>
              <w:t xml:space="preserve"> </w:t>
            </w:r>
            <w:r w:rsidRPr="0041184E">
              <w:rPr>
                <w:sz w:val="18"/>
              </w:rPr>
              <w:t>660</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14</w:t>
            </w:r>
            <w:r>
              <w:rPr>
                <w:sz w:val="18"/>
              </w:rPr>
              <w:t xml:space="preserve"> </w:t>
            </w:r>
            <w:r w:rsidRPr="0041184E">
              <w:rPr>
                <w:sz w:val="18"/>
              </w:rPr>
              <w:t>186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9.3</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Kharkiv</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349</w:t>
            </w:r>
            <w:r>
              <w:rPr>
                <w:sz w:val="18"/>
              </w:rPr>
              <w:t xml:space="preserve"> </w:t>
            </w:r>
            <w:r w:rsidRPr="0041184E">
              <w:rPr>
                <w:sz w:val="18"/>
              </w:rPr>
              <w:t>710</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65</w:t>
            </w:r>
            <w:r>
              <w:rPr>
                <w:sz w:val="18"/>
              </w:rPr>
              <w:t xml:space="preserve"> </w:t>
            </w:r>
            <w:r w:rsidRPr="0041184E">
              <w:rPr>
                <w:sz w:val="18"/>
              </w:rPr>
              <w:t>058</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18.6</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297</w:t>
            </w:r>
            <w:r>
              <w:rPr>
                <w:sz w:val="18"/>
              </w:rPr>
              <w:t xml:space="preserve"> </w:t>
            </w:r>
            <w:r w:rsidRPr="0041184E">
              <w:rPr>
                <w:sz w:val="18"/>
              </w:rPr>
              <w:t>536</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63</w:t>
            </w:r>
            <w:r>
              <w:rPr>
                <w:sz w:val="18"/>
              </w:rPr>
              <w:t xml:space="preserve"> </w:t>
            </w:r>
            <w:r w:rsidRPr="0041184E">
              <w:rPr>
                <w:sz w:val="18"/>
              </w:rPr>
              <w:t>560</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21.4</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Kherson</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150</w:t>
            </w:r>
            <w:r>
              <w:rPr>
                <w:sz w:val="18"/>
              </w:rPr>
              <w:t xml:space="preserve"> </w:t>
            </w:r>
            <w:r w:rsidRPr="0041184E">
              <w:rPr>
                <w:sz w:val="18"/>
              </w:rPr>
              <w:t>685</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17</w:t>
            </w:r>
            <w:r>
              <w:rPr>
                <w:sz w:val="18"/>
              </w:rPr>
              <w:t xml:space="preserve"> </w:t>
            </w:r>
            <w:r w:rsidRPr="0041184E">
              <w:rPr>
                <w:sz w:val="18"/>
              </w:rPr>
              <w:t>955</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11.9</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146</w:t>
            </w:r>
            <w:r>
              <w:rPr>
                <w:sz w:val="18"/>
              </w:rPr>
              <w:t xml:space="preserve"> </w:t>
            </w:r>
            <w:r w:rsidRPr="0041184E">
              <w:rPr>
                <w:sz w:val="18"/>
              </w:rPr>
              <w:t>799</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18</w:t>
            </w:r>
            <w:r>
              <w:rPr>
                <w:sz w:val="18"/>
              </w:rPr>
              <w:t xml:space="preserve"> </w:t>
            </w:r>
            <w:r w:rsidRPr="0041184E">
              <w:rPr>
                <w:sz w:val="18"/>
              </w:rPr>
              <w:t>577</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12.7</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Khmelnytskyi</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191</w:t>
            </w:r>
            <w:r>
              <w:rPr>
                <w:sz w:val="18"/>
              </w:rPr>
              <w:t xml:space="preserve"> </w:t>
            </w:r>
            <w:r w:rsidRPr="0041184E">
              <w:rPr>
                <w:sz w:val="18"/>
              </w:rPr>
              <w:t>381</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25</w:t>
            </w:r>
            <w:r>
              <w:rPr>
                <w:sz w:val="18"/>
              </w:rPr>
              <w:t xml:space="preserve"> </w:t>
            </w:r>
            <w:r w:rsidRPr="0041184E">
              <w:rPr>
                <w:sz w:val="18"/>
              </w:rPr>
              <w:t>645</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13.4</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185</w:t>
            </w:r>
            <w:r>
              <w:rPr>
                <w:sz w:val="18"/>
              </w:rPr>
              <w:t xml:space="preserve"> </w:t>
            </w:r>
            <w:r w:rsidRPr="0041184E">
              <w:rPr>
                <w:sz w:val="18"/>
              </w:rPr>
              <w:t>251</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26</w:t>
            </w:r>
            <w:r>
              <w:rPr>
                <w:sz w:val="18"/>
              </w:rPr>
              <w:t xml:space="preserve"> </w:t>
            </w:r>
            <w:r w:rsidRPr="0041184E">
              <w:rPr>
                <w:sz w:val="18"/>
              </w:rPr>
              <w:t>439</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14.3</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Cherkasy</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176</w:t>
            </w:r>
            <w:r>
              <w:rPr>
                <w:sz w:val="18"/>
              </w:rPr>
              <w:t xml:space="preserve"> </w:t>
            </w:r>
            <w:r w:rsidRPr="0041184E">
              <w:rPr>
                <w:sz w:val="18"/>
              </w:rPr>
              <w:t>930</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18</w:t>
            </w:r>
            <w:r>
              <w:rPr>
                <w:sz w:val="18"/>
              </w:rPr>
              <w:t xml:space="preserve"> </w:t>
            </w:r>
            <w:r w:rsidRPr="0041184E">
              <w:rPr>
                <w:sz w:val="18"/>
              </w:rPr>
              <w:t>242</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10.3</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162</w:t>
            </w:r>
            <w:r>
              <w:rPr>
                <w:sz w:val="18"/>
              </w:rPr>
              <w:t xml:space="preserve"> </w:t>
            </w:r>
            <w:r w:rsidRPr="0041184E">
              <w:rPr>
                <w:sz w:val="18"/>
              </w:rPr>
              <w:t>865</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17</w:t>
            </w:r>
            <w:r>
              <w:rPr>
                <w:sz w:val="18"/>
              </w:rPr>
              <w:t xml:space="preserve"> </w:t>
            </w:r>
            <w:r w:rsidRPr="0041184E">
              <w:rPr>
                <w:sz w:val="18"/>
              </w:rPr>
              <w:t>776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10.9</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Chernihiv</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133</w:t>
            </w:r>
            <w:r>
              <w:rPr>
                <w:sz w:val="18"/>
              </w:rPr>
              <w:t xml:space="preserve"> </w:t>
            </w:r>
            <w:r w:rsidRPr="0041184E">
              <w:rPr>
                <w:sz w:val="18"/>
              </w:rPr>
              <w:t>985</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16</w:t>
            </w:r>
            <w:r>
              <w:rPr>
                <w:sz w:val="18"/>
              </w:rPr>
              <w:t xml:space="preserve"> </w:t>
            </w:r>
            <w:r w:rsidRPr="0041184E">
              <w:rPr>
                <w:sz w:val="18"/>
              </w:rPr>
              <w:t>778</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12.5</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127</w:t>
            </w:r>
            <w:r>
              <w:rPr>
                <w:sz w:val="18"/>
              </w:rPr>
              <w:t xml:space="preserve"> </w:t>
            </w:r>
            <w:r w:rsidRPr="0041184E">
              <w:rPr>
                <w:sz w:val="18"/>
              </w:rPr>
              <w:t>614</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17</w:t>
            </w:r>
            <w:r>
              <w:rPr>
                <w:sz w:val="18"/>
              </w:rPr>
              <w:t xml:space="preserve"> </w:t>
            </w:r>
            <w:r w:rsidRPr="0041184E">
              <w:rPr>
                <w:sz w:val="18"/>
              </w:rPr>
              <w:t>052</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13.4</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Chernivtsi</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140</w:t>
            </w:r>
            <w:r>
              <w:rPr>
                <w:sz w:val="18"/>
              </w:rPr>
              <w:t xml:space="preserve"> </w:t>
            </w:r>
            <w:r w:rsidRPr="0041184E">
              <w:rPr>
                <w:sz w:val="18"/>
              </w:rPr>
              <w:t>758</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16</w:t>
            </w:r>
            <w:r>
              <w:rPr>
                <w:sz w:val="18"/>
              </w:rPr>
              <w:t xml:space="preserve"> </w:t>
            </w:r>
            <w:r w:rsidRPr="0041184E">
              <w:rPr>
                <w:sz w:val="18"/>
              </w:rPr>
              <w:t>801</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11.9</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132</w:t>
            </w:r>
            <w:r>
              <w:rPr>
                <w:sz w:val="18"/>
              </w:rPr>
              <w:t xml:space="preserve"> </w:t>
            </w:r>
            <w:r w:rsidRPr="0041184E">
              <w:rPr>
                <w:sz w:val="18"/>
              </w:rPr>
              <w:t>687</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17</w:t>
            </w:r>
            <w:r>
              <w:rPr>
                <w:sz w:val="18"/>
              </w:rPr>
              <w:t xml:space="preserve"> </w:t>
            </w:r>
            <w:r w:rsidRPr="0041184E">
              <w:rPr>
                <w:sz w:val="18"/>
              </w:rPr>
              <w:t>456</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13.2</w:t>
            </w:r>
          </w:p>
        </w:tc>
      </w:tr>
      <w:tr w:rsidR="00C4026A" w:rsidRPr="0041184E" w:rsidTr="00B66DC9">
        <w:trPr>
          <w:trHeight w:val="255"/>
        </w:trPr>
        <w:tc>
          <w:tcPr>
            <w:tcW w:w="2034" w:type="dxa"/>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Kiev City</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417</w:t>
            </w:r>
            <w:r>
              <w:rPr>
                <w:sz w:val="18"/>
              </w:rPr>
              <w:t xml:space="preserve"> </w:t>
            </w:r>
            <w:r w:rsidRPr="0041184E">
              <w:rPr>
                <w:sz w:val="18"/>
              </w:rPr>
              <w:t>606</w:t>
            </w:r>
          </w:p>
        </w:tc>
        <w:tc>
          <w:tcPr>
            <w:tcW w:w="1387" w:type="dxa"/>
            <w:shd w:val="clear" w:color="auto" w:fill="auto"/>
            <w:vAlign w:val="bottom"/>
          </w:tcPr>
          <w:p w:rsidR="00C4026A" w:rsidRPr="0041184E" w:rsidRDefault="00C4026A" w:rsidP="00926327">
            <w:pPr>
              <w:snapToGrid w:val="0"/>
              <w:spacing w:before="40" w:after="40"/>
              <w:jc w:val="right"/>
              <w:rPr>
                <w:sz w:val="18"/>
              </w:rPr>
            </w:pPr>
            <w:r w:rsidRPr="0041184E">
              <w:rPr>
                <w:sz w:val="18"/>
              </w:rPr>
              <w:t>32</w:t>
            </w:r>
            <w:r>
              <w:rPr>
                <w:sz w:val="18"/>
              </w:rPr>
              <w:t xml:space="preserve"> </w:t>
            </w:r>
            <w:r w:rsidRPr="0041184E">
              <w:rPr>
                <w:sz w:val="18"/>
              </w:rPr>
              <w:t>133</w:t>
            </w:r>
          </w:p>
        </w:tc>
        <w:tc>
          <w:tcPr>
            <w:tcW w:w="963" w:type="dxa"/>
            <w:shd w:val="clear" w:color="auto" w:fill="auto"/>
            <w:vAlign w:val="bottom"/>
          </w:tcPr>
          <w:p w:rsidR="00C4026A" w:rsidRPr="0041184E" w:rsidRDefault="00C4026A" w:rsidP="00926327">
            <w:pPr>
              <w:snapToGrid w:val="0"/>
              <w:spacing w:before="40" w:after="40"/>
              <w:jc w:val="right"/>
              <w:rPr>
                <w:sz w:val="18"/>
              </w:rPr>
            </w:pPr>
            <w:r w:rsidRPr="0041184E">
              <w:rPr>
                <w:sz w:val="18"/>
              </w:rPr>
              <w:t>7.7</w:t>
            </w:r>
          </w:p>
        </w:tc>
        <w:tc>
          <w:tcPr>
            <w:tcW w:w="1462" w:type="dxa"/>
            <w:shd w:val="clear" w:color="auto" w:fill="auto"/>
            <w:vAlign w:val="bottom"/>
          </w:tcPr>
          <w:p w:rsidR="00C4026A" w:rsidRPr="0041184E" w:rsidRDefault="00C4026A" w:rsidP="00926327">
            <w:pPr>
              <w:snapToGrid w:val="0"/>
              <w:spacing w:before="40" w:after="40"/>
              <w:jc w:val="right"/>
              <w:rPr>
                <w:sz w:val="18"/>
              </w:rPr>
            </w:pPr>
            <w:r w:rsidRPr="0041184E">
              <w:rPr>
                <w:sz w:val="18"/>
              </w:rPr>
              <w:t>287</w:t>
            </w:r>
            <w:r>
              <w:rPr>
                <w:sz w:val="18"/>
              </w:rPr>
              <w:t xml:space="preserve"> </w:t>
            </w:r>
            <w:r w:rsidRPr="0041184E">
              <w:rPr>
                <w:sz w:val="18"/>
              </w:rPr>
              <w:t>355</w:t>
            </w:r>
          </w:p>
        </w:tc>
        <w:tc>
          <w:tcPr>
            <w:tcW w:w="1323" w:type="dxa"/>
            <w:shd w:val="clear" w:color="auto" w:fill="auto"/>
            <w:vAlign w:val="bottom"/>
          </w:tcPr>
          <w:p w:rsidR="00C4026A" w:rsidRPr="0041184E" w:rsidRDefault="00C4026A" w:rsidP="00926327">
            <w:pPr>
              <w:snapToGrid w:val="0"/>
              <w:spacing w:before="40" w:after="40"/>
              <w:jc w:val="right"/>
              <w:rPr>
                <w:sz w:val="18"/>
              </w:rPr>
            </w:pPr>
            <w:r w:rsidRPr="0041184E">
              <w:rPr>
                <w:sz w:val="18"/>
              </w:rPr>
              <w:t>36</w:t>
            </w:r>
            <w:r>
              <w:rPr>
                <w:sz w:val="18"/>
              </w:rPr>
              <w:t xml:space="preserve"> </w:t>
            </w:r>
            <w:r w:rsidRPr="0041184E">
              <w:rPr>
                <w:sz w:val="18"/>
              </w:rPr>
              <w:t>945</w:t>
            </w:r>
          </w:p>
        </w:tc>
        <w:tc>
          <w:tcPr>
            <w:tcW w:w="993" w:type="dxa"/>
            <w:shd w:val="clear" w:color="auto" w:fill="auto"/>
            <w:vAlign w:val="bottom"/>
          </w:tcPr>
          <w:p w:rsidR="00C4026A" w:rsidRPr="0041184E" w:rsidRDefault="00C4026A" w:rsidP="00926327">
            <w:pPr>
              <w:snapToGrid w:val="0"/>
              <w:spacing w:before="40" w:after="40"/>
              <w:jc w:val="right"/>
              <w:rPr>
                <w:sz w:val="18"/>
              </w:rPr>
            </w:pPr>
            <w:r w:rsidRPr="0041184E">
              <w:rPr>
                <w:sz w:val="18"/>
              </w:rPr>
              <w:t>12.9</w:t>
            </w:r>
          </w:p>
        </w:tc>
      </w:tr>
      <w:tr w:rsidR="00C4026A" w:rsidRPr="0041184E" w:rsidTr="00BF132B">
        <w:trPr>
          <w:trHeight w:val="255"/>
        </w:trPr>
        <w:tc>
          <w:tcPr>
            <w:tcW w:w="2034" w:type="dxa"/>
            <w:tcBorders>
              <w:bottom w:val="single" w:sz="4" w:space="0" w:color="auto"/>
            </w:tcBorders>
            <w:shd w:val="clear" w:color="auto" w:fill="auto"/>
            <w:vAlign w:val="bottom"/>
          </w:tcPr>
          <w:p w:rsidR="00C4026A" w:rsidRPr="0041184E" w:rsidRDefault="00C4026A" w:rsidP="00926327">
            <w:pPr>
              <w:snapToGrid w:val="0"/>
              <w:spacing w:before="40" w:after="40" w:line="100" w:lineRule="atLeast"/>
              <w:rPr>
                <w:sz w:val="18"/>
              </w:rPr>
            </w:pPr>
            <w:r w:rsidRPr="0041184E">
              <w:rPr>
                <w:sz w:val="18"/>
              </w:rPr>
              <w:t>Sevastopol City</w:t>
            </w:r>
          </w:p>
        </w:tc>
        <w:tc>
          <w:tcPr>
            <w:tcW w:w="1462" w:type="dxa"/>
            <w:tcBorders>
              <w:bottom w:val="single" w:sz="4"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40</w:t>
            </w:r>
            <w:r>
              <w:rPr>
                <w:sz w:val="18"/>
              </w:rPr>
              <w:t xml:space="preserve"> </w:t>
            </w:r>
            <w:r w:rsidRPr="0041184E">
              <w:rPr>
                <w:sz w:val="18"/>
              </w:rPr>
              <w:t>588</w:t>
            </w:r>
          </w:p>
        </w:tc>
        <w:tc>
          <w:tcPr>
            <w:tcW w:w="1387" w:type="dxa"/>
            <w:tcBorders>
              <w:bottom w:val="single" w:sz="4"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6</w:t>
            </w:r>
            <w:r>
              <w:rPr>
                <w:sz w:val="18"/>
              </w:rPr>
              <w:t xml:space="preserve"> </w:t>
            </w:r>
            <w:r w:rsidRPr="0041184E">
              <w:rPr>
                <w:sz w:val="18"/>
              </w:rPr>
              <w:t>561</w:t>
            </w:r>
          </w:p>
        </w:tc>
        <w:tc>
          <w:tcPr>
            <w:tcW w:w="963" w:type="dxa"/>
            <w:tcBorders>
              <w:bottom w:val="single" w:sz="4"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16.2</w:t>
            </w:r>
          </w:p>
        </w:tc>
        <w:tc>
          <w:tcPr>
            <w:tcW w:w="1462" w:type="dxa"/>
            <w:tcBorders>
              <w:bottom w:val="single" w:sz="4"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36</w:t>
            </w:r>
            <w:r>
              <w:rPr>
                <w:sz w:val="18"/>
              </w:rPr>
              <w:t xml:space="preserve"> </w:t>
            </w:r>
            <w:r w:rsidRPr="0041184E">
              <w:rPr>
                <w:sz w:val="18"/>
              </w:rPr>
              <w:t>887</w:t>
            </w:r>
          </w:p>
        </w:tc>
        <w:tc>
          <w:tcPr>
            <w:tcW w:w="1323" w:type="dxa"/>
            <w:tcBorders>
              <w:bottom w:val="single" w:sz="4"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6</w:t>
            </w:r>
            <w:r>
              <w:rPr>
                <w:sz w:val="18"/>
              </w:rPr>
              <w:t xml:space="preserve"> </w:t>
            </w:r>
            <w:r w:rsidRPr="0041184E">
              <w:rPr>
                <w:sz w:val="18"/>
              </w:rPr>
              <w:t>727</w:t>
            </w:r>
          </w:p>
        </w:tc>
        <w:tc>
          <w:tcPr>
            <w:tcW w:w="993" w:type="dxa"/>
            <w:tcBorders>
              <w:bottom w:val="single" w:sz="4" w:space="0" w:color="auto"/>
            </w:tcBorders>
            <w:shd w:val="clear" w:color="auto" w:fill="auto"/>
            <w:vAlign w:val="bottom"/>
          </w:tcPr>
          <w:p w:rsidR="00C4026A" w:rsidRPr="0041184E" w:rsidRDefault="00C4026A" w:rsidP="00926327">
            <w:pPr>
              <w:snapToGrid w:val="0"/>
              <w:spacing w:before="40" w:after="40"/>
              <w:jc w:val="right"/>
              <w:rPr>
                <w:sz w:val="18"/>
              </w:rPr>
            </w:pPr>
            <w:r w:rsidRPr="0041184E">
              <w:rPr>
                <w:sz w:val="18"/>
              </w:rPr>
              <w:t>18.2</w:t>
            </w:r>
          </w:p>
        </w:tc>
      </w:tr>
      <w:tr w:rsidR="00C4026A" w:rsidRPr="0041184E" w:rsidTr="00BF132B">
        <w:trPr>
          <w:trHeight w:val="270"/>
        </w:trPr>
        <w:tc>
          <w:tcPr>
            <w:tcW w:w="2034"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ind w:firstLine="284"/>
              <w:rPr>
                <w:b/>
                <w:bCs/>
                <w:sz w:val="18"/>
              </w:rPr>
            </w:pPr>
            <w:r w:rsidRPr="0041184E">
              <w:rPr>
                <w:b/>
                <w:bCs/>
                <w:sz w:val="18"/>
              </w:rPr>
              <w:t>Total</w:t>
            </w:r>
          </w:p>
        </w:tc>
        <w:tc>
          <w:tcPr>
            <w:tcW w:w="1462"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jc w:val="right"/>
              <w:rPr>
                <w:b/>
                <w:bCs/>
                <w:sz w:val="18"/>
              </w:rPr>
            </w:pPr>
            <w:r w:rsidRPr="0041184E">
              <w:rPr>
                <w:b/>
                <w:bCs/>
                <w:sz w:val="18"/>
              </w:rPr>
              <w:t>6</w:t>
            </w:r>
            <w:r>
              <w:rPr>
                <w:b/>
                <w:bCs/>
                <w:sz w:val="18"/>
              </w:rPr>
              <w:t xml:space="preserve"> </w:t>
            </w:r>
            <w:r w:rsidRPr="0041184E">
              <w:rPr>
                <w:b/>
                <w:bCs/>
                <w:sz w:val="18"/>
              </w:rPr>
              <w:t>140</w:t>
            </w:r>
            <w:r>
              <w:rPr>
                <w:b/>
                <w:bCs/>
                <w:sz w:val="18"/>
              </w:rPr>
              <w:t xml:space="preserve"> </w:t>
            </w:r>
            <w:r w:rsidRPr="0041184E">
              <w:rPr>
                <w:b/>
                <w:bCs/>
                <w:sz w:val="18"/>
              </w:rPr>
              <w:t>888</w:t>
            </w:r>
          </w:p>
        </w:tc>
        <w:tc>
          <w:tcPr>
            <w:tcW w:w="1387"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jc w:val="right"/>
              <w:rPr>
                <w:b/>
                <w:bCs/>
                <w:sz w:val="18"/>
              </w:rPr>
            </w:pPr>
            <w:r w:rsidRPr="0041184E">
              <w:rPr>
                <w:b/>
                <w:bCs/>
                <w:sz w:val="18"/>
              </w:rPr>
              <w:t>720</w:t>
            </w:r>
            <w:r>
              <w:rPr>
                <w:b/>
                <w:bCs/>
                <w:sz w:val="18"/>
              </w:rPr>
              <w:t xml:space="preserve"> </w:t>
            </w:r>
            <w:r w:rsidRPr="0041184E">
              <w:rPr>
                <w:b/>
                <w:bCs/>
                <w:sz w:val="18"/>
              </w:rPr>
              <w:t>977</w:t>
            </w:r>
          </w:p>
        </w:tc>
        <w:tc>
          <w:tcPr>
            <w:tcW w:w="963"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jc w:val="right"/>
              <w:rPr>
                <w:b/>
                <w:bCs/>
                <w:sz w:val="18"/>
              </w:rPr>
            </w:pPr>
            <w:r w:rsidRPr="0041184E">
              <w:rPr>
                <w:b/>
                <w:bCs/>
                <w:sz w:val="18"/>
              </w:rPr>
              <w:t>11.7</w:t>
            </w:r>
          </w:p>
        </w:tc>
        <w:tc>
          <w:tcPr>
            <w:tcW w:w="1462"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jc w:val="right"/>
              <w:rPr>
                <w:b/>
                <w:bCs/>
                <w:sz w:val="18"/>
              </w:rPr>
            </w:pPr>
            <w:r w:rsidRPr="0041184E">
              <w:rPr>
                <w:b/>
                <w:bCs/>
                <w:sz w:val="18"/>
              </w:rPr>
              <w:t>5</w:t>
            </w:r>
            <w:r>
              <w:rPr>
                <w:b/>
                <w:bCs/>
                <w:sz w:val="18"/>
              </w:rPr>
              <w:t xml:space="preserve"> </w:t>
            </w:r>
            <w:r w:rsidRPr="0041184E">
              <w:rPr>
                <w:b/>
                <w:bCs/>
                <w:sz w:val="18"/>
              </w:rPr>
              <w:t>679</w:t>
            </w:r>
            <w:r>
              <w:rPr>
                <w:b/>
                <w:bCs/>
                <w:sz w:val="18"/>
              </w:rPr>
              <w:t xml:space="preserve"> </w:t>
            </w:r>
            <w:r w:rsidRPr="0041184E">
              <w:rPr>
                <w:b/>
                <w:bCs/>
                <w:sz w:val="18"/>
              </w:rPr>
              <w:t>293</w:t>
            </w:r>
          </w:p>
        </w:tc>
        <w:tc>
          <w:tcPr>
            <w:tcW w:w="1323"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jc w:val="right"/>
              <w:rPr>
                <w:b/>
                <w:bCs/>
                <w:sz w:val="18"/>
              </w:rPr>
            </w:pPr>
            <w:r w:rsidRPr="0041184E">
              <w:rPr>
                <w:b/>
                <w:bCs/>
                <w:sz w:val="18"/>
              </w:rPr>
              <w:t>723</w:t>
            </w:r>
            <w:r>
              <w:rPr>
                <w:b/>
                <w:bCs/>
                <w:sz w:val="18"/>
              </w:rPr>
              <w:t xml:space="preserve"> </w:t>
            </w:r>
            <w:r w:rsidRPr="0041184E">
              <w:rPr>
                <w:b/>
                <w:bCs/>
                <w:sz w:val="18"/>
              </w:rPr>
              <w:t>316</w:t>
            </w:r>
          </w:p>
        </w:tc>
        <w:tc>
          <w:tcPr>
            <w:tcW w:w="993" w:type="dxa"/>
            <w:tcBorders>
              <w:top w:val="single" w:sz="4" w:space="0" w:color="auto"/>
              <w:bottom w:val="single" w:sz="12" w:space="0" w:color="auto"/>
            </w:tcBorders>
            <w:shd w:val="clear" w:color="auto" w:fill="auto"/>
            <w:vAlign w:val="bottom"/>
          </w:tcPr>
          <w:p w:rsidR="00C4026A" w:rsidRPr="0041184E" w:rsidRDefault="00C4026A" w:rsidP="00926327">
            <w:pPr>
              <w:snapToGrid w:val="0"/>
              <w:spacing w:before="80" w:after="80"/>
              <w:jc w:val="right"/>
              <w:rPr>
                <w:b/>
                <w:bCs/>
                <w:sz w:val="18"/>
              </w:rPr>
            </w:pPr>
            <w:r w:rsidRPr="0041184E">
              <w:rPr>
                <w:b/>
                <w:bCs/>
                <w:sz w:val="18"/>
              </w:rPr>
              <w:t>12.7</w:t>
            </w:r>
          </w:p>
        </w:tc>
      </w:tr>
    </w:tbl>
    <w:p w:rsidR="00C4026A" w:rsidRPr="00040D98" w:rsidRDefault="00C4026A" w:rsidP="00997CA0">
      <w:pPr>
        <w:ind w:leftChars="567" w:left="31680" w:right="1134"/>
        <w:jc w:val="both"/>
      </w:pPr>
    </w:p>
    <w:p w:rsidR="00C4026A" w:rsidRPr="00040D98" w:rsidRDefault="00C4026A" w:rsidP="00997CA0">
      <w:pPr>
        <w:pageBreakBefore/>
        <w:ind w:leftChars="567" w:left="31680" w:right="1134"/>
        <w:jc w:val="both"/>
      </w:pPr>
      <w:r w:rsidRPr="00040D98">
        <w:t>Table 31</w:t>
      </w:r>
    </w:p>
    <w:p w:rsidR="00C4026A" w:rsidRPr="00040D98" w:rsidRDefault="00C4026A" w:rsidP="00997CA0">
      <w:pPr>
        <w:ind w:leftChars="567" w:left="31680" w:right="1134"/>
        <w:jc w:val="both"/>
        <w:rPr>
          <w:b/>
        </w:rPr>
      </w:pPr>
      <w:r w:rsidRPr="00040D98">
        <w:rPr>
          <w:b/>
        </w:rPr>
        <w:t>Incidence and prevalence of substance abuse disorders among children</w:t>
      </w:r>
    </w:p>
    <w:p w:rsidR="00C4026A" w:rsidRPr="00040D98" w:rsidRDefault="00C4026A" w:rsidP="00997CA0">
      <w:pPr>
        <w:spacing w:after="120"/>
        <w:ind w:leftChars="567" w:left="31680" w:right="1134"/>
        <w:jc w:val="both"/>
        <w:rPr>
          <w:b/>
        </w:rPr>
      </w:pPr>
      <w:r w:rsidRPr="00040D98">
        <w:rPr>
          <w:b/>
        </w:rPr>
        <w:t>(rate per 100,000 of the relevant population)</w:t>
      </w:r>
    </w:p>
    <w:p w:rsidR="00C4026A" w:rsidRPr="00040D98" w:rsidRDefault="00C4026A" w:rsidP="00997CA0">
      <w:pPr>
        <w:spacing w:after="120"/>
        <w:ind w:leftChars="567" w:left="31680" w:right="1134"/>
        <w:jc w:val="both"/>
      </w:pPr>
      <w:r w:rsidRPr="00AF6B98">
        <w:t>(</w:t>
      </w:r>
      <w:r w:rsidRPr="00AF6B98">
        <w:rPr>
          <w:i/>
        </w:rPr>
        <w:t>Source</w:t>
      </w:r>
      <w:r>
        <w:t xml:space="preserve">:  </w:t>
      </w:r>
      <w:r w:rsidRPr="00AF6B98">
        <w:t>Ministry of Health)</w:t>
      </w:r>
    </w:p>
    <w:tbl>
      <w:tblPr>
        <w:tblW w:w="0" w:type="auto"/>
        <w:tblInd w:w="108" w:type="dxa"/>
        <w:tblLayout w:type="fixed"/>
        <w:tblCellMar>
          <w:top w:w="15" w:type="dxa"/>
          <w:left w:w="15" w:type="dxa"/>
          <w:bottom w:w="15" w:type="dxa"/>
          <w:right w:w="15" w:type="dxa"/>
        </w:tblCellMar>
        <w:tblLook w:val="0000" w:firstRow="0" w:lastRow="0" w:firstColumn="0" w:lastColumn="0" w:noHBand="0" w:noVBand="0"/>
      </w:tblPr>
      <w:tblGrid>
        <w:gridCol w:w="2835"/>
        <w:gridCol w:w="1515"/>
        <w:gridCol w:w="1665"/>
        <w:gridCol w:w="1755"/>
        <w:gridCol w:w="1668"/>
      </w:tblGrid>
      <w:tr w:rsidR="00C4026A" w:rsidRPr="00AF6B98" w:rsidTr="00BF132B">
        <w:tc>
          <w:tcPr>
            <w:tcW w:w="283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i/>
                <w:sz w:val="16"/>
              </w:rPr>
            </w:pPr>
          </w:p>
        </w:tc>
        <w:tc>
          <w:tcPr>
            <w:tcW w:w="151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2003</w:t>
            </w:r>
          </w:p>
        </w:tc>
        <w:tc>
          <w:tcPr>
            <w:tcW w:w="166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2004</w:t>
            </w:r>
          </w:p>
        </w:tc>
        <w:tc>
          <w:tcPr>
            <w:tcW w:w="175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2005</w:t>
            </w:r>
          </w:p>
        </w:tc>
        <w:tc>
          <w:tcPr>
            <w:tcW w:w="1668"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2006</w:t>
            </w:r>
          </w:p>
        </w:tc>
      </w:tr>
      <w:tr w:rsidR="00C4026A" w:rsidRPr="00AF6B98" w:rsidTr="00BF132B">
        <w:tc>
          <w:tcPr>
            <w:tcW w:w="9438" w:type="dxa"/>
            <w:gridSpan w:val="5"/>
            <w:tcBorders>
              <w:top w:val="single" w:sz="12" w:space="0" w:color="auto"/>
              <w:bottom w:val="single" w:sz="4" w:space="0" w:color="auto"/>
            </w:tcBorders>
            <w:shd w:val="clear" w:color="auto" w:fill="auto"/>
          </w:tcPr>
          <w:p w:rsidR="00C4026A" w:rsidRPr="00AF6B98" w:rsidRDefault="00C4026A" w:rsidP="00926327">
            <w:pPr>
              <w:snapToGrid w:val="0"/>
              <w:spacing w:before="80" w:after="80"/>
              <w:jc w:val="both"/>
              <w:rPr>
                <w:bCs/>
                <w:i/>
                <w:sz w:val="18"/>
              </w:rPr>
            </w:pPr>
            <w:r w:rsidRPr="00AF6B98">
              <w:rPr>
                <w:bCs/>
                <w:i/>
                <w:sz w:val="18"/>
              </w:rPr>
              <w:t>Incidence among children aged 15-17 years (adolescents)</w:t>
            </w:r>
          </w:p>
        </w:tc>
      </w:tr>
      <w:tr w:rsidR="00C4026A" w:rsidRPr="00040D98" w:rsidTr="00926327">
        <w:tc>
          <w:tcPr>
            <w:tcW w:w="2835" w:type="dxa"/>
            <w:tcBorders>
              <w:top w:val="single" w:sz="4" w:space="0" w:color="auto"/>
            </w:tcBorders>
            <w:shd w:val="clear" w:color="auto" w:fill="auto"/>
          </w:tcPr>
          <w:p w:rsidR="00C4026A" w:rsidRPr="00AF6B98" w:rsidRDefault="00C4026A" w:rsidP="00926327">
            <w:pPr>
              <w:snapToGrid w:val="0"/>
              <w:spacing w:before="40" w:after="40"/>
              <w:jc w:val="both"/>
              <w:rPr>
                <w:sz w:val="18"/>
              </w:rPr>
            </w:pPr>
            <w:r w:rsidRPr="00AF6B98">
              <w:rPr>
                <w:sz w:val="18"/>
              </w:rPr>
              <w:t>Drug addiction (cases)</w:t>
            </w:r>
          </w:p>
        </w:tc>
        <w:tc>
          <w:tcPr>
            <w:tcW w:w="151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211</w:t>
            </w:r>
          </w:p>
        </w:tc>
        <w:tc>
          <w:tcPr>
            <w:tcW w:w="166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133</w:t>
            </w:r>
          </w:p>
        </w:tc>
        <w:tc>
          <w:tcPr>
            <w:tcW w:w="175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117</w:t>
            </w:r>
          </w:p>
        </w:tc>
        <w:tc>
          <w:tcPr>
            <w:tcW w:w="1668"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102</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9.1</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5.9</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5.5</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5.0</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Abuse of inhalants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148</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145</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99</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102</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6.4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6.4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4.6</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5.0</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Specialized clinics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418</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334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288</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242</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18.1</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14.8</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13.5</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11.9</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Preventive care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8</w:t>
            </w:r>
            <w:r>
              <w:rPr>
                <w:sz w:val="18"/>
              </w:rPr>
              <w:t xml:space="preserve"> </w:t>
            </w:r>
            <w:r w:rsidRPr="00AF6B98">
              <w:rPr>
                <w:sz w:val="18"/>
              </w:rPr>
              <w:t>990</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9</w:t>
            </w:r>
            <w:r>
              <w:rPr>
                <w:sz w:val="18"/>
              </w:rPr>
              <w:t xml:space="preserve"> </w:t>
            </w:r>
            <w:r w:rsidRPr="00AF6B98">
              <w:rPr>
                <w:sz w:val="18"/>
              </w:rPr>
              <w:t>046</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8</w:t>
            </w:r>
            <w:r>
              <w:rPr>
                <w:sz w:val="18"/>
              </w:rPr>
              <w:t xml:space="preserve"> </w:t>
            </w:r>
            <w:r w:rsidRPr="00AF6B98">
              <w:rPr>
                <w:sz w:val="18"/>
              </w:rPr>
              <w:t>712</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7</w:t>
            </w:r>
            <w:r>
              <w:rPr>
                <w:sz w:val="18"/>
              </w:rPr>
              <w:t xml:space="preserve"> </w:t>
            </w:r>
            <w:r w:rsidRPr="00AF6B98">
              <w:rPr>
                <w:sz w:val="18"/>
              </w:rPr>
              <w:t>918</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389.3</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400.8</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407.2</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388.7</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Chronic alcoholism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55</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54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67</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34</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2.4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2.4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3.1</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1.7</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Alcoholic psychoses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32</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5</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4</w:t>
            </w:r>
          </w:p>
        </w:tc>
      </w:tr>
      <w:tr w:rsidR="00C4026A" w:rsidRPr="00040D98" w:rsidTr="00926327">
        <w:tc>
          <w:tcPr>
            <w:tcW w:w="2835" w:type="dxa"/>
            <w:tcBorders>
              <w:bottom w:val="single" w:sz="4" w:space="0" w:color="auto"/>
            </w:tcBorders>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tcBorders>
              <w:bottom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0.2</w:t>
            </w:r>
          </w:p>
        </w:tc>
        <w:tc>
          <w:tcPr>
            <w:tcW w:w="1665" w:type="dxa"/>
            <w:tcBorders>
              <w:bottom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0.1</w:t>
            </w:r>
          </w:p>
        </w:tc>
        <w:tc>
          <w:tcPr>
            <w:tcW w:w="1755" w:type="dxa"/>
            <w:tcBorders>
              <w:bottom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0.2</w:t>
            </w:r>
          </w:p>
        </w:tc>
        <w:tc>
          <w:tcPr>
            <w:tcW w:w="1668" w:type="dxa"/>
            <w:tcBorders>
              <w:bottom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0.2</w:t>
            </w:r>
          </w:p>
        </w:tc>
      </w:tr>
      <w:tr w:rsidR="00C4026A" w:rsidRPr="00AF6B98" w:rsidTr="00926327">
        <w:tc>
          <w:tcPr>
            <w:tcW w:w="9438" w:type="dxa"/>
            <w:gridSpan w:val="5"/>
            <w:tcBorders>
              <w:top w:val="single" w:sz="4" w:space="0" w:color="auto"/>
              <w:bottom w:val="single" w:sz="4" w:space="0" w:color="auto"/>
            </w:tcBorders>
            <w:shd w:val="clear" w:color="auto" w:fill="auto"/>
          </w:tcPr>
          <w:p w:rsidR="00C4026A" w:rsidRPr="00AF6B98" w:rsidRDefault="00C4026A" w:rsidP="00926327">
            <w:pPr>
              <w:snapToGrid w:val="0"/>
              <w:spacing w:before="80" w:after="80"/>
              <w:jc w:val="both"/>
              <w:rPr>
                <w:bCs/>
                <w:i/>
                <w:sz w:val="18"/>
              </w:rPr>
            </w:pPr>
            <w:r w:rsidRPr="00AF6B98">
              <w:rPr>
                <w:bCs/>
                <w:i/>
                <w:sz w:val="18"/>
              </w:rPr>
              <w:t>Prevalence among children aged 15-17 years (adolescents)</w:t>
            </w:r>
          </w:p>
        </w:tc>
      </w:tr>
      <w:tr w:rsidR="00C4026A" w:rsidRPr="00040D98" w:rsidTr="00926327">
        <w:tc>
          <w:tcPr>
            <w:tcW w:w="2835" w:type="dxa"/>
            <w:tcBorders>
              <w:top w:val="single" w:sz="4" w:space="0" w:color="auto"/>
            </w:tcBorders>
            <w:shd w:val="clear" w:color="auto" w:fill="auto"/>
          </w:tcPr>
          <w:p w:rsidR="00C4026A" w:rsidRPr="00AF6B98" w:rsidRDefault="00C4026A" w:rsidP="00926327">
            <w:pPr>
              <w:snapToGrid w:val="0"/>
              <w:spacing w:before="40" w:after="40"/>
              <w:jc w:val="both"/>
              <w:rPr>
                <w:sz w:val="18"/>
              </w:rPr>
            </w:pPr>
            <w:r w:rsidRPr="00AF6B98">
              <w:rPr>
                <w:sz w:val="18"/>
              </w:rPr>
              <w:t>Drug addiction (cases)</w:t>
            </w:r>
          </w:p>
        </w:tc>
        <w:tc>
          <w:tcPr>
            <w:tcW w:w="151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357</w:t>
            </w:r>
          </w:p>
        </w:tc>
        <w:tc>
          <w:tcPr>
            <w:tcW w:w="166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270</w:t>
            </w:r>
          </w:p>
        </w:tc>
        <w:tc>
          <w:tcPr>
            <w:tcW w:w="175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212</w:t>
            </w:r>
          </w:p>
        </w:tc>
        <w:tc>
          <w:tcPr>
            <w:tcW w:w="1668"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186</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15.5</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12.0</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9.9</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9.1</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Abuse of inhalants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569</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574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486</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340</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24.6</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25.4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22.7</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16.7</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Specialized clinics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1</w:t>
            </w:r>
            <w:r>
              <w:rPr>
                <w:sz w:val="18"/>
              </w:rPr>
              <w:t xml:space="preserve"> </w:t>
            </w:r>
            <w:r w:rsidRPr="00AF6B98">
              <w:rPr>
                <w:sz w:val="18"/>
              </w:rPr>
              <w:t>024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938</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791</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601</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44.3</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41.6</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37.0</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29.5</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Preventive care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14</w:t>
            </w:r>
            <w:r>
              <w:rPr>
                <w:sz w:val="18"/>
              </w:rPr>
              <w:t xml:space="preserve"> </w:t>
            </w:r>
            <w:r w:rsidRPr="00AF6B98">
              <w:rPr>
                <w:sz w:val="18"/>
              </w:rPr>
              <w:t>124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13</w:t>
            </w:r>
            <w:r>
              <w:rPr>
                <w:sz w:val="18"/>
              </w:rPr>
              <w:t xml:space="preserve"> </w:t>
            </w:r>
            <w:r w:rsidRPr="00AF6B98">
              <w:rPr>
                <w:sz w:val="18"/>
              </w:rPr>
              <w:t>894</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13</w:t>
            </w:r>
            <w:r>
              <w:rPr>
                <w:sz w:val="18"/>
              </w:rPr>
              <w:t xml:space="preserve"> </w:t>
            </w:r>
            <w:r w:rsidRPr="00AF6B98">
              <w:rPr>
                <w:sz w:val="18"/>
              </w:rPr>
              <w:t>194</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11</w:t>
            </w:r>
            <w:r>
              <w:rPr>
                <w:sz w:val="18"/>
              </w:rPr>
              <w:t xml:space="preserve"> </w:t>
            </w:r>
            <w:r w:rsidRPr="00AF6B98">
              <w:rPr>
                <w:sz w:val="18"/>
              </w:rPr>
              <w:t>837</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611.7</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615.6</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612.7</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581.0</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Chronic alcoholism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94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92</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90</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71</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4.1</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4.1</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4.2</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3.5</w:t>
            </w:r>
          </w:p>
        </w:tc>
      </w:tr>
      <w:tr w:rsidR="00C4026A" w:rsidRPr="00040D98" w:rsidTr="00BF132B">
        <w:tc>
          <w:tcPr>
            <w:tcW w:w="2835" w:type="dxa"/>
            <w:shd w:val="clear" w:color="auto" w:fill="auto"/>
          </w:tcPr>
          <w:p w:rsidR="00C4026A" w:rsidRPr="00AF6B98" w:rsidRDefault="00C4026A" w:rsidP="00926327">
            <w:pPr>
              <w:snapToGrid w:val="0"/>
              <w:spacing w:before="40" w:after="40"/>
              <w:jc w:val="both"/>
              <w:rPr>
                <w:sz w:val="18"/>
              </w:rPr>
            </w:pPr>
            <w:r w:rsidRPr="00AF6B98">
              <w:rPr>
                <w:sz w:val="18"/>
              </w:rPr>
              <w:t>Alcoholic psychoses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4</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2</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3</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4</w:t>
            </w:r>
          </w:p>
        </w:tc>
      </w:tr>
      <w:tr w:rsidR="00C4026A" w:rsidRPr="00040D98" w:rsidTr="00BF132B">
        <w:tc>
          <w:tcPr>
            <w:tcW w:w="2835" w:type="dxa"/>
            <w:tcBorders>
              <w:bottom w:val="single" w:sz="12" w:space="0" w:color="auto"/>
            </w:tcBorders>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tcBorders>
              <w:bottom w:val="single" w:sz="12"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0.2</w:t>
            </w:r>
          </w:p>
        </w:tc>
        <w:tc>
          <w:tcPr>
            <w:tcW w:w="1665" w:type="dxa"/>
            <w:tcBorders>
              <w:bottom w:val="single" w:sz="12"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0.1</w:t>
            </w:r>
          </w:p>
        </w:tc>
        <w:tc>
          <w:tcPr>
            <w:tcW w:w="1755" w:type="dxa"/>
            <w:tcBorders>
              <w:bottom w:val="single" w:sz="12"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0.1</w:t>
            </w:r>
          </w:p>
        </w:tc>
        <w:tc>
          <w:tcPr>
            <w:tcW w:w="1668" w:type="dxa"/>
            <w:tcBorders>
              <w:bottom w:val="single" w:sz="12" w:space="0" w:color="auto"/>
            </w:tcBorders>
            <w:shd w:val="clear" w:color="auto" w:fill="auto"/>
          </w:tcPr>
          <w:p w:rsidR="00C4026A" w:rsidRPr="00AF6B98" w:rsidRDefault="00C4026A" w:rsidP="00926327">
            <w:pPr>
              <w:snapToGrid w:val="0"/>
              <w:spacing w:before="40" w:after="40"/>
              <w:jc w:val="right"/>
              <w:rPr>
                <w:sz w:val="18"/>
              </w:rPr>
            </w:pPr>
            <w:r w:rsidRPr="00AF6B98">
              <w:rPr>
                <w:sz w:val="18"/>
              </w:rPr>
              <w:t>0.2</w:t>
            </w:r>
          </w:p>
        </w:tc>
      </w:tr>
    </w:tbl>
    <w:p w:rsidR="00C4026A" w:rsidRDefault="00C4026A" w:rsidP="00C4026A">
      <w:r>
        <w:br w:type="page"/>
      </w:r>
    </w:p>
    <w:tbl>
      <w:tblPr>
        <w:tblW w:w="0" w:type="auto"/>
        <w:tblInd w:w="108" w:type="dxa"/>
        <w:tblLayout w:type="fixed"/>
        <w:tblCellMar>
          <w:top w:w="15" w:type="dxa"/>
          <w:left w:w="15" w:type="dxa"/>
          <w:bottom w:w="15" w:type="dxa"/>
          <w:right w:w="15" w:type="dxa"/>
        </w:tblCellMar>
        <w:tblLook w:val="0000" w:firstRow="0" w:lastRow="0" w:firstColumn="0" w:lastColumn="0" w:noHBand="0" w:noVBand="0"/>
      </w:tblPr>
      <w:tblGrid>
        <w:gridCol w:w="2835"/>
        <w:gridCol w:w="1515"/>
        <w:gridCol w:w="1665"/>
        <w:gridCol w:w="1755"/>
        <w:gridCol w:w="1668"/>
      </w:tblGrid>
      <w:tr w:rsidR="00C4026A" w:rsidRPr="00AF6B98" w:rsidTr="00BF132B">
        <w:tc>
          <w:tcPr>
            <w:tcW w:w="283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i/>
                <w:sz w:val="16"/>
              </w:rPr>
            </w:pPr>
          </w:p>
        </w:tc>
        <w:tc>
          <w:tcPr>
            <w:tcW w:w="151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2003</w:t>
            </w:r>
          </w:p>
        </w:tc>
        <w:tc>
          <w:tcPr>
            <w:tcW w:w="166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2004</w:t>
            </w:r>
          </w:p>
        </w:tc>
        <w:tc>
          <w:tcPr>
            <w:tcW w:w="1755"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2005</w:t>
            </w:r>
          </w:p>
        </w:tc>
        <w:tc>
          <w:tcPr>
            <w:tcW w:w="1668" w:type="dxa"/>
            <w:tcBorders>
              <w:top w:val="single" w:sz="4" w:space="0" w:color="auto"/>
              <w:bottom w:val="single" w:sz="12" w:space="0" w:color="auto"/>
            </w:tcBorders>
            <w:shd w:val="clear" w:color="auto" w:fill="auto"/>
          </w:tcPr>
          <w:p w:rsidR="00C4026A" w:rsidRPr="00AF6B98" w:rsidRDefault="00C4026A" w:rsidP="00926327">
            <w:pPr>
              <w:snapToGrid w:val="0"/>
              <w:spacing w:before="80" w:after="80"/>
              <w:jc w:val="right"/>
              <w:rPr>
                <w:bCs/>
                <w:i/>
                <w:sz w:val="16"/>
              </w:rPr>
            </w:pPr>
            <w:r w:rsidRPr="00AF6B98">
              <w:rPr>
                <w:bCs/>
                <w:i/>
                <w:sz w:val="16"/>
              </w:rPr>
              <w:t>2006</w:t>
            </w:r>
          </w:p>
        </w:tc>
      </w:tr>
      <w:tr w:rsidR="00C4026A" w:rsidRPr="00AF6B98" w:rsidTr="00BF132B">
        <w:tc>
          <w:tcPr>
            <w:tcW w:w="9438" w:type="dxa"/>
            <w:gridSpan w:val="5"/>
            <w:tcBorders>
              <w:top w:val="single" w:sz="12" w:space="0" w:color="auto"/>
              <w:bottom w:val="single" w:sz="4" w:space="0" w:color="auto"/>
            </w:tcBorders>
            <w:shd w:val="clear" w:color="auto" w:fill="auto"/>
          </w:tcPr>
          <w:p w:rsidR="00C4026A" w:rsidRPr="00AF6B98" w:rsidRDefault="00C4026A" w:rsidP="00926327">
            <w:pPr>
              <w:snapToGrid w:val="0"/>
              <w:spacing w:before="80" w:after="80"/>
              <w:jc w:val="both"/>
              <w:rPr>
                <w:i/>
                <w:sz w:val="18"/>
              </w:rPr>
            </w:pPr>
            <w:r w:rsidRPr="00AF6B98">
              <w:rPr>
                <w:i/>
                <w:sz w:val="18"/>
              </w:rPr>
              <w:t>Incidence among children aged 0-14 inclusive</w:t>
            </w:r>
          </w:p>
        </w:tc>
      </w:tr>
      <w:tr w:rsidR="00C4026A" w:rsidRPr="00040D98" w:rsidTr="00926327">
        <w:tc>
          <w:tcPr>
            <w:tcW w:w="2835" w:type="dxa"/>
            <w:tcBorders>
              <w:top w:val="single" w:sz="4" w:space="0" w:color="auto"/>
            </w:tcBorders>
            <w:shd w:val="clear" w:color="auto" w:fill="auto"/>
          </w:tcPr>
          <w:p w:rsidR="00C4026A" w:rsidRPr="00AF6B98" w:rsidRDefault="00C4026A" w:rsidP="00926327">
            <w:pPr>
              <w:snapToGrid w:val="0"/>
              <w:spacing w:before="40" w:after="40"/>
              <w:jc w:val="both"/>
              <w:rPr>
                <w:sz w:val="18"/>
              </w:rPr>
            </w:pPr>
            <w:r w:rsidRPr="00AF6B98">
              <w:rPr>
                <w:sz w:val="18"/>
              </w:rPr>
              <w:t>Drug addiction (cases)</w:t>
            </w:r>
          </w:p>
        </w:tc>
        <w:tc>
          <w:tcPr>
            <w:tcW w:w="151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10</w:t>
            </w:r>
          </w:p>
        </w:tc>
        <w:tc>
          <w:tcPr>
            <w:tcW w:w="166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5</w:t>
            </w:r>
          </w:p>
        </w:tc>
        <w:tc>
          <w:tcPr>
            <w:tcW w:w="1755"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4</w:t>
            </w:r>
          </w:p>
        </w:tc>
        <w:tc>
          <w:tcPr>
            <w:tcW w:w="1668" w:type="dxa"/>
            <w:tcBorders>
              <w:top w:val="single" w:sz="4" w:space="0" w:color="auto"/>
            </w:tcBorders>
            <w:shd w:val="clear" w:color="auto" w:fill="auto"/>
          </w:tcPr>
          <w:p w:rsidR="00C4026A" w:rsidRPr="00AF6B98" w:rsidRDefault="00C4026A" w:rsidP="00926327">
            <w:pPr>
              <w:snapToGrid w:val="0"/>
              <w:spacing w:before="40" w:after="40"/>
              <w:jc w:val="right"/>
              <w:rPr>
                <w:sz w:val="18"/>
              </w:rPr>
            </w:pPr>
            <w:r w:rsidRPr="00AF6B98">
              <w:rPr>
                <w:sz w:val="18"/>
              </w:rPr>
              <w:t>4</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0.1</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0.1</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0.1</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0.1</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Abuse of inhalants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56</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25</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48</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23</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Rate</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0.7</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0.3</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0.7</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0.3</w:t>
            </w:r>
          </w:p>
        </w:tc>
      </w:tr>
      <w:tr w:rsidR="00C4026A" w:rsidRPr="00040D98" w:rsidTr="00926327">
        <w:tc>
          <w:tcPr>
            <w:tcW w:w="2835" w:type="dxa"/>
            <w:shd w:val="clear" w:color="auto" w:fill="auto"/>
          </w:tcPr>
          <w:p w:rsidR="00C4026A" w:rsidRPr="00AF6B98" w:rsidRDefault="00C4026A" w:rsidP="00926327">
            <w:pPr>
              <w:snapToGrid w:val="0"/>
              <w:spacing w:before="40" w:after="40"/>
              <w:jc w:val="both"/>
              <w:rPr>
                <w:sz w:val="18"/>
              </w:rPr>
            </w:pPr>
            <w:r w:rsidRPr="00AF6B98">
              <w:rPr>
                <w:sz w:val="18"/>
              </w:rPr>
              <w:t>Specialized clinics (cases)</w:t>
            </w:r>
          </w:p>
        </w:tc>
        <w:tc>
          <w:tcPr>
            <w:tcW w:w="1515" w:type="dxa"/>
            <w:shd w:val="clear" w:color="auto" w:fill="auto"/>
          </w:tcPr>
          <w:p w:rsidR="00C4026A" w:rsidRPr="00AF6B98" w:rsidRDefault="00C4026A" w:rsidP="00926327">
            <w:pPr>
              <w:snapToGrid w:val="0"/>
              <w:spacing w:before="40" w:after="40"/>
              <w:jc w:val="right"/>
              <w:rPr>
                <w:sz w:val="18"/>
              </w:rPr>
            </w:pPr>
            <w:r w:rsidRPr="00AF6B98">
              <w:rPr>
                <w:sz w:val="18"/>
              </w:rPr>
              <w:t>68</w:t>
            </w:r>
          </w:p>
        </w:tc>
        <w:tc>
          <w:tcPr>
            <w:tcW w:w="1665" w:type="dxa"/>
            <w:shd w:val="clear" w:color="auto" w:fill="auto"/>
          </w:tcPr>
          <w:p w:rsidR="00C4026A" w:rsidRPr="00AF6B98" w:rsidRDefault="00C4026A" w:rsidP="00926327">
            <w:pPr>
              <w:snapToGrid w:val="0"/>
              <w:spacing w:before="40" w:after="40"/>
              <w:jc w:val="right"/>
              <w:rPr>
                <w:sz w:val="18"/>
              </w:rPr>
            </w:pPr>
            <w:r w:rsidRPr="00AF6B98">
              <w:rPr>
                <w:sz w:val="18"/>
              </w:rPr>
              <w:t>32</w:t>
            </w:r>
          </w:p>
        </w:tc>
        <w:tc>
          <w:tcPr>
            <w:tcW w:w="1755" w:type="dxa"/>
            <w:shd w:val="clear" w:color="auto" w:fill="auto"/>
          </w:tcPr>
          <w:p w:rsidR="00C4026A" w:rsidRPr="00AF6B98" w:rsidRDefault="00C4026A" w:rsidP="00926327">
            <w:pPr>
              <w:snapToGrid w:val="0"/>
              <w:spacing w:before="40" w:after="40"/>
              <w:jc w:val="right"/>
              <w:rPr>
                <w:sz w:val="18"/>
              </w:rPr>
            </w:pPr>
            <w:r w:rsidRPr="00AF6B98">
              <w:rPr>
                <w:sz w:val="18"/>
              </w:rPr>
              <w:t>53</w:t>
            </w:r>
          </w:p>
        </w:tc>
        <w:tc>
          <w:tcPr>
            <w:tcW w:w="1668" w:type="dxa"/>
            <w:shd w:val="clear" w:color="auto" w:fill="auto"/>
          </w:tcPr>
          <w:p w:rsidR="00C4026A" w:rsidRPr="00AF6B98" w:rsidRDefault="00C4026A" w:rsidP="00926327">
            <w:pPr>
              <w:snapToGrid w:val="0"/>
              <w:spacing w:before="40" w:after="40"/>
              <w:jc w:val="right"/>
              <w:rPr>
                <w:sz w:val="18"/>
              </w:rPr>
            </w:pPr>
            <w:r w:rsidRPr="00AF6B98">
              <w:rPr>
                <w:sz w:val="18"/>
              </w:rPr>
              <w:t>32</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0.9</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0.4</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0.8</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0.5</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Preventive care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1</w:t>
            </w:r>
            <w:r>
              <w:rPr>
                <w:sz w:val="18"/>
              </w:rPr>
              <w:t xml:space="preserve"> </w:t>
            </w:r>
            <w:r w:rsidRPr="00F503AC">
              <w:rPr>
                <w:sz w:val="18"/>
              </w:rPr>
              <w:t>487</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1</w:t>
            </w:r>
            <w:r>
              <w:rPr>
                <w:sz w:val="18"/>
              </w:rPr>
              <w:t xml:space="preserve"> </w:t>
            </w:r>
            <w:r w:rsidRPr="00F503AC">
              <w:rPr>
                <w:sz w:val="18"/>
              </w:rPr>
              <w:t>392</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w:t>
            </w:r>
            <w:r>
              <w:rPr>
                <w:sz w:val="18"/>
              </w:rPr>
              <w:t xml:space="preserve"> </w:t>
            </w:r>
            <w:r w:rsidRPr="00F503AC">
              <w:rPr>
                <w:sz w:val="18"/>
              </w:rPr>
              <w:t>287</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1</w:t>
            </w:r>
            <w:r>
              <w:rPr>
                <w:sz w:val="18"/>
              </w:rPr>
              <w:t xml:space="preserve"> </w:t>
            </w:r>
            <w:r w:rsidRPr="00F503AC">
              <w:rPr>
                <w:sz w:val="18"/>
              </w:rPr>
              <w:t>255</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19.7</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19.2</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18.4</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18.6</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Chronic alcoholism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2</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2</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5</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0.003</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0.003</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0.014</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0.1</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Alcoholic psychoses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w:t>
            </w:r>
          </w:p>
        </w:tc>
      </w:tr>
      <w:tr w:rsidR="00C4026A" w:rsidRPr="00F503AC" w:rsidTr="00926327">
        <w:tc>
          <w:tcPr>
            <w:tcW w:w="2835" w:type="dxa"/>
            <w:tcBorders>
              <w:bottom w:val="single" w:sz="4" w:space="0" w:color="auto"/>
            </w:tcBorders>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tcBorders>
              <w:bottom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5" w:type="dxa"/>
            <w:tcBorders>
              <w:bottom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755" w:type="dxa"/>
            <w:tcBorders>
              <w:bottom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8" w:type="dxa"/>
            <w:tcBorders>
              <w:bottom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r>
      <w:tr w:rsidR="00C4026A" w:rsidRPr="00F503AC" w:rsidTr="00926327">
        <w:tc>
          <w:tcPr>
            <w:tcW w:w="9438" w:type="dxa"/>
            <w:gridSpan w:val="5"/>
            <w:tcBorders>
              <w:top w:val="single" w:sz="4" w:space="0" w:color="auto"/>
              <w:bottom w:val="single" w:sz="4" w:space="0" w:color="auto"/>
            </w:tcBorders>
            <w:shd w:val="clear" w:color="auto" w:fill="auto"/>
          </w:tcPr>
          <w:p w:rsidR="00C4026A" w:rsidRPr="00F503AC" w:rsidRDefault="00C4026A" w:rsidP="00926327">
            <w:pPr>
              <w:snapToGrid w:val="0"/>
              <w:spacing w:before="80" w:after="80"/>
              <w:rPr>
                <w:i/>
                <w:sz w:val="18"/>
              </w:rPr>
            </w:pPr>
            <w:r w:rsidRPr="00F503AC">
              <w:rPr>
                <w:i/>
                <w:sz w:val="18"/>
              </w:rPr>
              <w:t>Prevalence among children aged 0-14 inclusive</w:t>
            </w:r>
          </w:p>
        </w:tc>
      </w:tr>
      <w:tr w:rsidR="00C4026A" w:rsidRPr="00F503AC" w:rsidTr="00926327">
        <w:tc>
          <w:tcPr>
            <w:tcW w:w="2835" w:type="dxa"/>
            <w:tcBorders>
              <w:top w:val="single" w:sz="4" w:space="0" w:color="auto"/>
            </w:tcBorders>
            <w:shd w:val="clear" w:color="auto" w:fill="auto"/>
          </w:tcPr>
          <w:p w:rsidR="00C4026A" w:rsidRPr="00F503AC" w:rsidRDefault="00C4026A" w:rsidP="00926327">
            <w:pPr>
              <w:snapToGrid w:val="0"/>
              <w:spacing w:before="40" w:after="40"/>
              <w:jc w:val="both"/>
              <w:rPr>
                <w:sz w:val="18"/>
              </w:rPr>
            </w:pPr>
            <w:r w:rsidRPr="00F503AC">
              <w:rPr>
                <w:bCs/>
                <w:sz w:val="18"/>
              </w:rPr>
              <w:t>Drug addiction</w:t>
            </w:r>
            <w:r w:rsidRPr="00F503AC">
              <w:rPr>
                <w:sz w:val="18"/>
              </w:rPr>
              <w:t xml:space="preserve"> (cases)</w:t>
            </w:r>
          </w:p>
        </w:tc>
        <w:tc>
          <w:tcPr>
            <w:tcW w:w="1515" w:type="dxa"/>
            <w:tcBorders>
              <w:top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19</w:t>
            </w:r>
          </w:p>
        </w:tc>
        <w:tc>
          <w:tcPr>
            <w:tcW w:w="1665" w:type="dxa"/>
            <w:tcBorders>
              <w:top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11</w:t>
            </w:r>
          </w:p>
        </w:tc>
        <w:tc>
          <w:tcPr>
            <w:tcW w:w="1755" w:type="dxa"/>
            <w:tcBorders>
              <w:top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8</w:t>
            </w:r>
          </w:p>
        </w:tc>
        <w:tc>
          <w:tcPr>
            <w:tcW w:w="1668" w:type="dxa"/>
            <w:tcBorders>
              <w:top w:val="single" w:sz="4" w:space="0" w:color="auto"/>
            </w:tcBorders>
            <w:shd w:val="clear" w:color="auto" w:fill="auto"/>
          </w:tcPr>
          <w:p w:rsidR="00C4026A" w:rsidRPr="00F503AC" w:rsidRDefault="00C4026A" w:rsidP="00926327">
            <w:pPr>
              <w:snapToGrid w:val="0"/>
              <w:spacing w:before="40" w:after="40"/>
              <w:jc w:val="right"/>
              <w:rPr>
                <w:sz w:val="18"/>
              </w:rPr>
            </w:pPr>
            <w:r w:rsidRPr="00F503AC">
              <w:rPr>
                <w:sz w:val="18"/>
              </w:rPr>
              <w:t>9</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0.3</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0.2</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0.1</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0.1</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Abuse of inhalants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162</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127</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96</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51</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2.2</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1.8</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1.4</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0.8</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Specialized clinics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182</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140</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106</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65</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2.4</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1.9</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1.5</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1.0</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Preventive care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2</w:t>
            </w:r>
            <w:r>
              <w:rPr>
                <w:sz w:val="18"/>
              </w:rPr>
              <w:t xml:space="preserve"> </w:t>
            </w:r>
            <w:r w:rsidRPr="00F503AC">
              <w:rPr>
                <w:sz w:val="18"/>
              </w:rPr>
              <w:t>031</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2</w:t>
            </w:r>
            <w:r>
              <w:rPr>
                <w:sz w:val="18"/>
              </w:rPr>
              <w:t xml:space="preserve"> </w:t>
            </w:r>
            <w:r w:rsidRPr="00F503AC">
              <w:rPr>
                <w:sz w:val="18"/>
              </w:rPr>
              <w:t>043</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1</w:t>
            </w:r>
            <w:r>
              <w:rPr>
                <w:sz w:val="18"/>
              </w:rPr>
              <w:t xml:space="preserve"> </w:t>
            </w:r>
            <w:r w:rsidRPr="00F503AC">
              <w:rPr>
                <w:sz w:val="18"/>
              </w:rPr>
              <w:t>839</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1</w:t>
            </w:r>
            <w:r>
              <w:rPr>
                <w:sz w:val="18"/>
              </w:rPr>
              <w:t xml:space="preserve"> </w:t>
            </w:r>
            <w:r w:rsidRPr="00F503AC">
              <w:rPr>
                <w:sz w:val="18"/>
              </w:rPr>
              <w:t>829</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28.2</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26.3</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27.0</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Chronic alcoholism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1</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2</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2</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5</w:t>
            </w:r>
          </w:p>
        </w:tc>
      </w:tr>
      <w:tr w:rsidR="00C4026A" w:rsidRPr="00F503AC" w:rsidTr="00926327">
        <w:tc>
          <w:tcPr>
            <w:tcW w:w="2835" w:type="dxa"/>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0.013</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0.024</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0.028</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0.1</w:t>
            </w:r>
          </w:p>
        </w:tc>
      </w:tr>
      <w:tr w:rsidR="00C4026A" w:rsidRPr="00F503AC" w:rsidTr="00BF132B">
        <w:tc>
          <w:tcPr>
            <w:tcW w:w="2835" w:type="dxa"/>
            <w:shd w:val="clear" w:color="auto" w:fill="auto"/>
          </w:tcPr>
          <w:p w:rsidR="00C4026A" w:rsidRPr="00F503AC" w:rsidRDefault="00C4026A" w:rsidP="00926327">
            <w:pPr>
              <w:snapToGrid w:val="0"/>
              <w:spacing w:before="40" w:after="40"/>
              <w:jc w:val="both"/>
              <w:rPr>
                <w:sz w:val="18"/>
              </w:rPr>
            </w:pPr>
            <w:r w:rsidRPr="00F503AC">
              <w:rPr>
                <w:sz w:val="18"/>
              </w:rPr>
              <w:t>Alcoholic psychoses (cases)</w:t>
            </w:r>
          </w:p>
        </w:tc>
        <w:tc>
          <w:tcPr>
            <w:tcW w:w="1515" w:type="dxa"/>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5" w:type="dxa"/>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755" w:type="dxa"/>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8" w:type="dxa"/>
            <w:shd w:val="clear" w:color="auto" w:fill="auto"/>
          </w:tcPr>
          <w:p w:rsidR="00C4026A" w:rsidRPr="00F503AC" w:rsidRDefault="00C4026A" w:rsidP="00926327">
            <w:pPr>
              <w:snapToGrid w:val="0"/>
              <w:spacing w:before="40" w:after="40"/>
              <w:jc w:val="right"/>
              <w:rPr>
                <w:sz w:val="18"/>
              </w:rPr>
            </w:pPr>
            <w:r w:rsidRPr="00F503AC">
              <w:rPr>
                <w:sz w:val="18"/>
              </w:rPr>
              <w:t>0</w:t>
            </w:r>
          </w:p>
        </w:tc>
      </w:tr>
      <w:tr w:rsidR="00C4026A" w:rsidRPr="00F503AC" w:rsidTr="00BF132B">
        <w:tc>
          <w:tcPr>
            <w:tcW w:w="2835" w:type="dxa"/>
            <w:tcBorders>
              <w:bottom w:val="single" w:sz="12" w:space="0" w:color="auto"/>
            </w:tcBorders>
            <w:shd w:val="clear" w:color="auto" w:fill="auto"/>
          </w:tcPr>
          <w:p w:rsidR="00C4026A" w:rsidRPr="00F503AC" w:rsidRDefault="00C4026A" w:rsidP="00926327">
            <w:pPr>
              <w:snapToGrid w:val="0"/>
              <w:spacing w:before="40" w:after="40"/>
              <w:jc w:val="both"/>
              <w:rPr>
                <w:sz w:val="18"/>
              </w:rPr>
            </w:pPr>
            <w:r w:rsidRPr="00F503AC">
              <w:rPr>
                <w:sz w:val="18"/>
              </w:rPr>
              <w:t>Rate</w:t>
            </w:r>
          </w:p>
        </w:tc>
        <w:tc>
          <w:tcPr>
            <w:tcW w:w="1515" w:type="dxa"/>
            <w:tcBorders>
              <w:bottom w:val="single" w:sz="12"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5" w:type="dxa"/>
            <w:tcBorders>
              <w:bottom w:val="single" w:sz="12"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755" w:type="dxa"/>
            <w:tcBorders>
              <w:bottom w:val="single" w:sz="12"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c>
          <w:tcPr>
            <w:tcW w:w="1668" w:type="dxa"/>
            <w:tcBorders>
              <w:bottom w:val="single" w:sz="12" w:space="0" w:color="auto"/>
            </w:tcBorders>
            <w:shd w:val="clear" w:color="auto" w:fill="auto"/>
          </w:tcPr>
          <w:p w:rsidR="00C4026A" w:rsidRPr="00F503AC" w:rsidRDefault="00C4026A" w:rsidP="00926327">
            <w:pPr>
              <w:snapToGrid w:val="0"/>
              <w:spacing w:before="40" w:after="40"/>
              <w:jc w:val="right"/>
              <w:rPr>
                <w:sz w:val="18"/>
              </w:rPr>
            </w:pPr>
            <w:r w:rsidRPr="00F503AC">
              <w:rPr>
                <w:sz w:val="18"/>
              </w:rPr>
              <w:t>0</w:t>
            </w:r>
          </w:p>
        </w:tc>
      </w:tr>
    </w:tbl>
    <w:p w:rsidR="00C4026A" w:rsidRPr="00040D98" w:rsidRDefault="00C4026A" w:rsidP="00997CA0">
      <w:pPr>
        <w:ind w:leftChars="567" w:left="31680" w:right="1134"/>
        <w:jc w:val="both"/>
      </w:pPr>
    </w:p>
    <w:p w:rsidR="00C4026A" w:rsidRPr="00040D98" w:rsidRDefault="00C4026A" w:rsidP="00997CA0">
      <w:pPr>
        <w:pageBreakBefore/>
        <w:ind w:leftChars="567" w:left="31680" w:right="1134"/>
        <w:jc w:val="both"/>
      </w:pPr>
      <w:r w:rsidRPr="00040D98">
        <w:t>Table 32</w:t>
      </w:r>
    </w:p>
    <w:p w:rsidR="00C4026A" w:rsidRPr="00040D98" w:rsidRDefault="00C4026A" w:rsidP="00997CA0">
      <w:pPr>
        <w:spacing w:after="120"/>
        <w:ind w:leftChars="567" w:left="31680" w:right="1134"/>
        <w:jc w:val="both"/>
        <w:rPr>
          <w:b/>
        </w:rPr>
      </w:pPr>
      <w:r w:rsidRPr="00040D98">
        <w:rPr>
          <w:b/>
        </w:rPr>
        <w:t>Number of socio-psychological rehabilitation centres for children (2006)</w:t>
      </w:r>
    </w:p>
    <w:p w:rsidR="00C4026A" w:rsidRPr="001D5F52" w:rsidRDefault="00C4026A" w:rsidP="00997CA0">
      <w:pPr>
        <w:ind w:leftChars="567" w:left="31680" w:right="1134"/>
        <w:jc w:val="both"/>
      </w:pPr>
      <w:r w:rsidRPr="001D5F52">
        <w:t>(</w:t>
      </w:r>
      <w:r w:rsidRPr="001D5F52">
        <w:rPr>
          <w:i/>
        </w:rPr>
        <w:t>Source</w:t>
      </w:r>
      <w:r>
        <w:t xml:space="preserve">:  </w:t>
      </w:r>
      <w:r w:rsidRPr="001D5F52">
        <w:t>Ministry for the Family, Youth and Sport)</w:t>
      </w:r>
    </w:p>
    <w:p w:rsidR="00C4026A" w:rsidRPr="00040D98" w:rsidRDefault="00C4026A" w:rsidP="00997CA0">
      <w:pPr>
        <w:ind w:leftChars="567" w:left="31680" w:right="1134"/>
        <w:jc w:val="both"/>
      </w:pPr>
    </w:p>
    <w:tbl>
      <w:tblPr>
        <w:tblW w:w="0" w:type="auto"/>
        <w:tblInd w:w="-10" w:type="dxa"/>
        <w:tblLayout w:type="fixed"/>
        <w:tblCellMar>
          <w:left w:w="0" w:type="dxa"/>
          <w:right w:w="0" w:type="dxa"/>
        </w:tblCellMar>
        <w:tblLook w:val="0000" w:firstRow="0" w:lastRow="0" w:firstColumn="0" w:lastColumn="0" w:noHBand="0" w:noVBand="0"/>
      </w:tblPr>
      <w:tblGrid>
        <w:gridCol w:w="4515"/>
        <w:gridCol w:w="1665"/>
        <w:gridCol w:w="1785"/>
        <w:gridCol w:w="1626"/>
      </w:tblGrid>
      <w:tr w:rsidR="00C4026A" w:rsidRPr="001D5F52" w:rsidTr="00BF132B">
        <w:tc>
          <w:tcPr>
            <w:tcW w:w="4515" w:type="dxa"/>
            <w:tcBorders>
              <w:top w:val="single" w:sz="4" w:space="0" w:color="auto"/>
              <w:bottom w:val="single" w:sz="12" w:space="0" w:color="auto"/>
            </w:tcBorders>
            <w:shd w:val="clear" w:color="auto" w:fill="auto"/>
          </w:tcPr>
          <w:p w:rsidR="00C4026A" w:rsidRPr="001D5F52" w:rsidRDefault="00C4026A" w:rsidP="00BF132B">
            <w:pPr>
              <w:snapToGrid w:val="0"/>
              <w:spacing w:before="80" w:after="80" w:line="200" w:lineRule="exact"/>
              <w:jc w:val="right"/>
              <w:rPr>
                <w:i/>
                <w:sz w:val="16"/>
              </w:rPr>
            </w:pPr>
          </w:p>
        </w:tc>
        <w:tc>
          <w:tcPr>
            <w:tcW w:w="1665" w:type="dxa"/>
            <w:tcBorders>
              <w:top w:val="single" w:sz="4" w:space="0" w:color="auto"/>
              <w:bottom w:val="single" w:sz="12" w:space="0" w:color="auto"/>
            </w:tcBorders>
            <w:shd w:val="clear" w:color="auto" w:fill="auto"/>
            <w:vAlign w:val="center"/>
          </w:tcPr>
          <w:p w:rsidR="00C4026A" w:rsidRPr="001D5F52" w:rsidRDefault="00C4026A" w:rsidP="00BF132B">
            <w:pPr>
              <w:snapToGrid w:val="0"/>
              <w:spacing w:before="80" w:after="80" w:line="200" w:lineRule="exact"/>
              <w:jc w:val="right"/>
              <w:rPr>
                <w:i/>
                <w:sz w:val="16"/>
              </w:rPr>
            </w:pPr>
            <w:r w:rsidRPr="001D5F52">
              <w:rPr>
                <w:i/>
                <w:sz w:val="16"/>
              </w:rPr>
              <w:t>Total</w:t>
            </w:r>
          </w:p>
        </w:tc>
        <w:tc>
          <w:tcPr>
            <w:tcW w:w="1785" w:type="dxa"/>
            <w:tcBorders>
              <w:top w:val="single" w:sz="4" w:space="0" w:color="auto"/>
              <w:bottom w:val="single" w:sz="12" w:space="0" w:color="auto"/>
            </w:tcBorders>
            <w:shd w:val="clear" w:color="auto" w:fill="auto"/>
          </w:tcPr>
          <w:p w:rsidR="00C4026A" w:rsidRPr="001D5F52" w:rsidRDefault="00C4026A" w:rsidP="00BF132B">
            <w:pPr>
              <w:snapToGrid w:val="0"/>
              <w:spacing w:before="80" w:after="80" w:line="200" w:lineRule="exact"/>
              <w:jc w:val="right"/>
              <w:rPr>
                <w:i/>
                <w:sz w:val="16"/>
              </w:rPr>
            </w:pPr>
            <w:r w:rsidRPr="001D5F52">
              <w:rPr>
                <w:i/>
                <w:sz w:val="16"/>
              </w:rPr>
              <w:t>Inpatients</w:t>
            </w:r>
          </w:p>
        </w:tc>
        <w:tc>
          <w:tcPr>
            <w:tcW w:w="1626" w:type="dxa"/>
            <w:tcBorders>
              <w:top w:val="single" w:sz="4" w:space="0" w:color="auto"/>
              <w:bottom w:val="single" w:sz="12" w:space="0" w:color="auto"/>
            </w:tcBorders>
            <w:shd w:val="clear" w:color="auto" w:fill="auto"/>
          </w:tcPr>
          <w:p w:rsidR="00C4026A" w:rsidRPr="001D5F52" w:rsidRDefault="00C4026A" w:rsidP="00BF132B">
            <w:pPr>
              <w:snapToGrid w:val="0"/>
              <w:spacing w:before="80" w:after="80" w:line="200" w:lineRule="exact"/>
              <w:jc w:val="right"/>
              <w:rPr>
                <w:i/>
                <w:sz w:val="16"/>
              </w:rPr>
            </w:pPr>
            <w:r w:rsidRPr="001D5F52">
              <w:rPr>
                <w:i/>
                <w:sz w:val="16"/>
              </w:rPr>
              <w:t>Outpatients</w:t>
            </w:r>
          </w:p>
        </w:tc>
      </w:tr>
      <w:tr w:rsidR="00C4026A" w:rsidRPr="00040D98" w:rsidTr="00BF132B">
        <w:tc>
          <w:tcPr>
            <w:tcW w:w="4515" w:type="dxa"/>
            <w:tcBorders>
              <w:top w:val="single" w:sz="12" w:space="0" w:color="auto"/>
            </w:tcBorders>
            <w:shd w:val="clear" w:color="auto" w:fill="auto"/>
          </w:tcPr>
          <w:p w:rsidR="00C4026A" w:rsidRPr="00893594" w:rsidRDefault="00C4026A" w:rsidP="00BF132B">
            <w:pPr>
              <w:snapToGrid w:val="0"/>
              <w:spacing w:before="40" w:after="40"/>
              <w:jc w:val="both"/>
              <w:rPr>
                <w:sz w:val="18"/>
              </w:rPr>
            </w:pPr>
            <w:r w:rsidRPr="00893594">
              <w:rPr>
                <w:sz w:val="18"/>
              </w:rPr>
              <w:t>Number of centres at the end of the year</w:t>
            </w:r>
          </w:p>
        </w:tc>
        <w:tc>
          <w:tcPr>
            <w:tcW w:w="1665" w:type="dxa"/>
            <w:tcBorders>
              <w:top w:val="single" w:sz="12" w:space="0" w:color="auto"/>
            </w:tcBorders>
            <w:shd w:val="clear" w:color="auto" w:fill="auto"/>
            <w:vAlign w:val="center"/>
          </w:tcPr>
          <w:p w:rsidR="00C4026A" w:rsidRPr="00893594" w:rsidRDefault="00C4026A" w:rsidP="00BF132B">
            <w:pPr>
              <w:snapToGrid w:val="0"/>
              <w:spacing w:before="40" w:after="40"/>
              <w:jc w:val="right"/>
              <w:rPr>
                <w:sz w:val="18"/>
              </w:rPr>
            </w:pPr>
            <w:r w:rsidRPr="00893594">
              <w:rPr>
                <w:sz w:val="18"/>
              </w:rPr>
              <w:t xml:space="preserve"> 28</w:t>
            </w:r>
          </w:p>
        </w:tc>
        <w:tc>
          <w:tcPr>
            <w:tcW w:w="1785" w:type="dxa"/>
            <w:tcBorders>
              <w:top w:val="single" w:sz="12" w:space="0" w:color="auto"/>
            </w:tcBorders>
            <w:shd w:val="clear" w:color="auto" w:fill="auto"/>
            <w:vAlign w:val="center"/>
          </w:tcPr>
          <w:p w:rsidR="00C4026A" w:rsidRPr="00893594" w:rsidRDefault="00C4026A" w:rsidP="00BF132B">
            <w:pPr>
              <w:snapToGrid w:val="0"/>
              <w:spacing w:before="40" w:after="40"/>
              <w:jc w:val="right"/>
              <w:rPr>
                <w:sz w:val="18"/>
              </w:rPr>
            </w:pPr>
            <w:r w:rsidRPr="00893594">
              <w:rPr>
                <w:sz w:val="18"/>
              </w:rPr>
              <w:t>-</w:t>
            </w:r>
          </w:p>
        </w:tc>
        <w:tc>
          <w:tcPr>
            <w:tcW w:w="1626" w:type="dxa"/>
            <w:tcBorders>
              <w:top w:val="single" w:sz="12" w:space="0" w:color="auto"/>
            </w:tcBorders>
            <w:shd w:val="clear" w:color="auto" w:fill="auto"/>
            <w:vAlign w:val="center"/>
          </w:tcPr>
          <w:p w:rsidR="00C4026A" w:rsidRPr="00893594" w:rsidRDefault="00C4026A" w:rsidP="00BF132B">
            <w:pPr>
              <w:snapToGrid w:val="0"/>
              <w:spacing w:before="40" w:after="40"/>
              <w:jc w:val="right"/>
              <w:rPr>
                <w:sz w:val="18"/>
              </w:rPr>
            </w:pPr>
            <w:r w:rsidRPr="00893594">
              <w:rPr>
                <w:sz w:val="18"/>
              </w:rPr>
              <w:t>-</w:t>
            </w:r>
          </w:p>
        </w:tc>
      </w:tr>
      <w:tr w:rsidR="00C4026A" w:rsidRPr="00040D98" w:rsidTr="00BF132B">
        <w:tc>
          <w:tcPr>
            <w:tcW w:w="4515" w:type="dxa"/>
            <w:shd w:val="clear" w:color="auto" w:fill="auto"/>
          </w:tcPr>
          <w:p w:rsidR="00C4026A" w:rsidRPr="00893594" w:rsidRDefault="00C4026A" w:rsidP="00BF132B">
            <w:pPr>
              <w:snapToGrid w:val="0"/>
              <w:spacing w:before="40" w:after="40"/>
              <w:jc w:val="both"/>
              <w:rPr>
                <w:sz w:val="18"/>
              </w:rPr>
            </w:pPr>
            <w:r w:rsidRPr="00893594">
              <w:rPr>
                <w:sz w:val="18"/>
              </w:rPr>
              <w:t>Including:  places, units</w:t>
            </w:r>
          </w:p>
        </w:tc>
        <w:tc>
          <w:tcPr>
            <w:tcW w:w="1665" w:type="dxa"/>
            <w:shd w:val="clear" w:color="auto" w:fill="auto"/>
            <w:vAlign w:val="center"/>
          </w:tcPr>
          <w:p w:rsidR="00C4026A" w:rsidRPr="00893594" w:rsidRDefault="00C4026A" w:rsidP="00BF132B">
            <w:pPr>
              <w:snapToGrid w:val="0"/>
              <w:spacing w:before="40" w:after="40"/>
              <w:jc w:val="right"/>
              <w:rPr>
                <w:sz w:val="18"/>
              </w:rPr>
            </w:pPr>
            <w:r w:rsidRPr="00893594">
              <w:rPr>
                <w:sz w:val="18"/>
              </w:rPr>
              <w:t xml:space="preserve"> 957</w:t>
            </w:r>
          </w:p>
        </w:tc>
        <w:tc>
          <w:tcPr>
            <w:tcW w:w="1785" w:type="dxa"/>
            <w:shd w:val="clear" w:color="auto" w:fill="auto"/>
            <w:vAlign w:val="center"/>
          </w:tcPr>
          <w:p w:rsidR="00C4026A" w:rsidRPr="00893594" w:rsidRDefault="00C4026A" w:rsidP="00BF132B">
            <w:pPr>
              <w:snapToGrid w:val="0"/>
              <w:spacing w:before="40" w:after="40"/>
              <w:jc w:val="right"/>
              <w:rPr>
                <w:sz w:val="18"/>
              </w:rPr>
            </w:pPr>
            <w:r w:rsidRPr="00893594">
              <w:rPr>
                <w:sz w:val="18"/>
              </w:rPr>
              <w:t>-</w:t>
            </w:r>
          </w:p>
        </w:tc>
        <w:tc>
          <w:tcPr>
            <w:tcW w:w="1626" w:type="dxa"/>
            <w:shd w:val="clear" w:color="auto" w:fill="auto"/>
            <w:vAlign w:val="center"/>
          </w:tcPr>
          <w:p w:rsidR="00C4026A" w:rsidRPr="00893594" w:rsidRDefault="00C4026A" w:rsidP="00BF132B">
            <w:pPr>
              <w:snapToGrid w:val="0"/>
              <w:spacing w:before="40" w:after="40"/>
              <w:jc w:val="right"/>
              <w:rPr>
                <w:sz w:val="18"/>
              </w:rPr>
            </w:pPr>
            <w:r w:rsidRPr="00893594">
              <w:rPr>
                <w:sz w:val="18"/>
              </w:rPr>
              <w:t>-</w:t>
            </w:r>
          </w:p>
        </w:tc>
      </w:tr>
      <w:tr w:rsidR="00C4026A" w:rsidRPr="00040D98" w:rsidTr="00BF132B">
        <w:tc>
          <w:tcPr>
            <w:tcW w:w="4515" w:type="dxa"/>
            <w:shd w:val="clear" w:color="auto" w:fill="auto"/>
          </w:tcPr>
          <w:p w:rsidR="00C4026A" w:rsidRPr="00893594" w:rsidRDefault="00C4026A" w:rsidP="00BF132B">
            <w:pPr>
              <w:snapToGrid w:val="0"/>
              <w:spacing w:before="40" w:after="40"/>
              <w:jc w:val="both"/>
              <w:rPr>
                <w:sz w:val="18"/>
              </w:rPr>
            </w:pPr>
            <w:r w:rsidRPr="00893594">
              <w:rPr>
                <w:sz w:val="18"/>
              </w:rPr>
              <w:t>Number of children, who were in centres throughout the year (persons)</w:t>
            </w:r>
          </w:p>
        </w:tc>
        <w:tc>
          <w:tcPr>
            <w:tcW w:w="1665" w:type="dxa"/>
            <w:shd w:val="clear" w:color="auto" w:fill="auto"/>
            <w:vAlign w:val="center"/>
          </w:tcPr>
          <w:p w:rsidR="00C4026A" w:rsidRPr="00893594" w:rsidRDefault="00C4026A" w:rsidP="00BF132B">
            <w:pPr>
              <w:snapToGrid w:val="0"/>
              <w:spacing w:before="40" w:after="40"/>
              <w:jc w:val="right"/>
              <w:rPr>
                <w:sz w:val="18"/>
              </w:rPr>
            </w:pPr>
            <w:r w:rsidRPr="00893594">
              <w:rPr>
                <w:sz w:val="18"/>
              </w:rPr>
              <w:t>15</w:t>
            </w:r>
            <w:r>
              <w:rPr>
                <w:sz w:val="18"/>
              </w:rPr>
              <w:t xml:space="preserve"> </w:t>
            </w:r>
            <w:r w:rsidRPr="00893594">
              <w:rPr>
                <w:sz w:val="18"/>
              </w:rPr>
              <w:t>109</w:t>
            </w:r>
          </w:p>
        </w:tc>
        <w:tc>
          <w:tcPr>
            <w:tcW w:w="1785" w:type="dxa"/>
            <w:shd w:val="clear" w:color="auto" w:fill="auto"/>
            <w:vAlign w:val="center"/>
          </w:tcPr>
          <w:p w:rsidR="00C4026A" w:rsidRPr="00893594" w:rsidRDefault="00C4026A" w:rsidP="00BF132B">
            <w:pPr>
              <w:snapToGrid w:val="0"/>
              <w:spacing w:before="40" w:after="40"/>
              <w:jc w:val="right"/>
              <w:rPr>
                <w:sz w:val="18"/>
              </w:rPr>
            </w:pPr>
            <w:r w:rsidRPr="00893594">
              <w:rPr>
                <w:sz w:val="18"/>
              </w:rPr>
              <w:t>1</w:t>
            </w:r>
            <w:r>
              <w:rPr>
                <w:sz w:val="18"/>
              </w:rPr>
              <w:t xml:space="preserve"> </w:t>
            </w:r>
            <w:r w:rsidRPr="00893594">
              <w:rPr>
                <w:sz w:val="18"/>
              </w:rPr>
              <w:t>560</w:t>
            </w:r>
          </w:p>
        </w:tc>
        <w:tc>
          <w:tcPr>
            <w:tcW w:w="1626" w:type="dxa"/>
            <w:shd w:val="clear" w:color="auto" w:fill="auto"/>
            <w:vAlign w:val="center"/>
          </w:tcPr>
          <w:p w:rsidR="00C4026A" w:rsidRPr="00893594" w:rsidRDefault="00C4026A" w:rsidP="00BF132B">
            <w:pPr>
              <w:snapToGrid w:val="0"/>
              <w:spacing w:before="40" w:after="40"/>
              <w:jc w:val="right"/>
              <w:rPr>
                <w:sz w:val="18"/>
              </w:rPr>
            </w:pPr>
            <w:r w:rsidRPr="00893594">
              <w:rPr>
                <w:sz w:val="18"/>
              </w:rPr>
              <w:t>13</w:t>
            </w:r>
            <w:r>
              <w:rPr>
                <w:sz w:val="18"/>
              </w:rPr>
              <w:t xml:space="preserve"> </w:t>
            </w:r>
            <w:r w:rsidRPr="00893594">
              <w:rPr>
                <w:sz w:val="18"/>
              </w:rPr>
              <w:t>549</w:t>
            </w:r>
          </w:p>
        </w:tc>
      </w:tr>
      <w:tr w:rsidR="00C4026A" w:rsidRPr="00040D98" w:rsidTr="00BF132B">
        <w:trPr>
          <w:trHeight w:val="295"/>
        </w:trPr>
        <w:tc>
          <w:tcPr>
            <w:tcW w:w="4515" w:type="dxa"/>
            <w:shd w:val="clear" w:color="auto" w:fill="auto"/>
          </w:tcPr>
          <w:p w:rsidR="00C4026A" w:rsidRPr="00893594" w:rsidRDefault="00C4026A" w:rsidP="00BF132B">
            <w:pPr>
              <w:snapToGrid w:val="0"/>
              <w:spacing w:before="40" w:after="40"/>
              <w:jc w:val="both"/>
              <w:rPr>
                <w:sz w:val="18"/>
              </w:rPr>
            </w:pPr>
            <w:r w:rsidRPr="00893594">
              <w:rPr>
                <w:sz w:val="18"/>
              </w:rPr>
              <w:t>Including:  Boys</w:t>
            </w:r>
          </w:p>
        </w:tc>
        <w:tc>
          <w:tcPr>
            <w:tcW w:w="1665" w:type="dxa"/>
            <w:shd w:val="clear" w:color="auto" w:fill="auto"/>
          </w:tcPr>
          <w:p w:rsidR="00C4026A" w:rsidRPr="00893594" w:rsidRDefault="00C4026A" w:rsidP="00BF132B">
            <w:pPr>
              <w:snapToGrid w:val="0"/>
              <w:spacing w:before="40" w:after="40"/>
              <w:jc w:val="right"/>
              <w:rPr>
                <w:sz w:val="18"/>
              </w:rPr>
            </w:pPr>
            <w:r w:rsidRPr="00893594">
              <w:rPr>
                <w:sz w:val="18"/>
              </w:rPr>
              <w:t>10</w:t>
            </w:r>
            <w:r>
              <w:rPr>
                <w:sz w:val="18"/>
              </w:rPr>
              <w:t xml:space="preserve"> </w:t>
            </w:r>
            <w:r w:rsidRPr="00893594">
              <w:rPr>
                <w:sz w:val="18"/>
              </w:rPr>
              <w:t>217</w:t>
            </w:r>
          </w:p>
        </w:tc>
        <w:tc>
          <w:tcPr>
            <w:tcW w:w="1785" w:type="dxa"/>
            <w:shd w:val="clear" w:color="auto" w:fill="auto"/>
          </w:tcPr>
          <w:p w:rsidR="00C4026A" w:rsidRPr="00893594" w:rsidRDefault="00C4026A" w:rsidP="00BF132B">
            <w:pPr>
              <w:snapToGrid w:val="0"/>
              <w:spacing w:before="40" w:after="40"/>
              <w:jc w:val="right"/>
              <w:rPr>
                <w:sz w:val="18"/>
              </w:rPr>
            </w:pPr>
            <w:r w:rsidRPr="00893594">
              <w:rPr>
                <w:sz w:val="18"/>
              </w:rPr>
              <w:t>856</w:t>
            </w:r>
          </w:p>
        </w:tc>
        <w:tc>
          <w:tcPr>
            <w:tcW w:w="1626" w:type="dxa"/>
            <w:shd w:val="clear" w:color="auto" w:fill="auto"/>
          </w:tcPr>
          <w:p w:rsidR="00C4026A" w:rsidRPr="00893594" w:rsidRDefault="00C4026A" w:rsidP="00BF132B">
            <w:pPr>
              <w:snapToGrid w:val="0"/>
              <w:spacing w:before="40" w:after="40"/>
              <w:jc w:val="right"/>
              <w:rPr>
                <w:sz w:val="18"/>
              </w:rPr>
            </w:pPr>
            <w:r w:rsidRPr="00893594">
              <w:rPr>
                <w:sz w:val="18"/>
              </w:rPr>
              <w:t xml:space="preserve"> 9</w:t>
            </w:r>
            <w:r>
              <w:rPr>
                <w:sz w:val="18"/>
              </w:rPr>
              <w:t xml:space="preserve"> </w:t>
            </w:r>
            <w:r w:rsidRPr="00893594">
              <w:rPr>
                <w:sz w:val="18"/>
              </w:rPr>
              <w:t>361</w:t>
            </w:r>
          </w:p>
        </w:tc>
      </w:tr>
      <w:tr w:rsidR="00C4026A" w:rsidRPr="00040D98" w:rsidTr="00BF132B">
        <w:trPr>
          <w:trHeight w:val="295"/>
        </w:trPr>
        <w:tc>
          <w:tcPr>
            <w:tcW w:w="4515" w:type="dxa"/>
            <w:tcBorders>
              <w:bottom w:val="single" w:sz="12" w:space="0" w:color="auto"/>
            </w:tcBorders>
            <w:shd w:val="clear" w:color="auto" w:fill="auto"/>
          </w:tcPr>
          <w:p w:rsidR="00C4026A" w:rsidRPr="00893594" w:rsidRDefault="00C4026A" w:rsidP="00BF132B">
            <w:pPr>
              <w:snapToGrid w:val="0"/>
              <w:spacing w:before="40" w:after="40"/>
              <w:jc w:val="both"/>
              <w:rPr>
                <w:sz w:val="18"/>
              </w:rPr>
            </w:pPr>
            <w:r w:rsidRPr="00893594">
              <w:rPr>
                <w:sz w:val="18"/>
              </w:rPr>
              <w:t>Girls</w:t>
            </w:r>
          </w:p>
        </w:tc>
        <w:tc>
          <w:tcPr>
            <w:tcW w:w="1665" w:type="dxa"/>
            <w:tcBorders>
              <w:bottom w:val="single" w:sz="12" w:space="0" w:color="auto"/>
            </w:tcBorders>
            <w:shd w:val="clear" w:color="auto" w:fill="auto"/>
          </w:tcPr>
          <w:p w:rsidR="00C4026A" w:rsidRPr="00893594" w:rsidRDefault="00C4026A" w:rsidP="00BF132B">
            <w:pPr>
              <w:snapToGrid w:val="0"/>
              <w:spacing w:before="40" w:after="40"/>
              <w:jc w:val="right"/>
              <w:rPr>
                <w:sz w:val="18"/>
              </w:rPr>
            </w:pPr>
            <w:r w:rsidRPr="00893594">
              <w:rPr>
                <w:sz w:val="18"/>
              </w:rPr>
              <w:t xml:space="preserve"> 4</w:t>
            </w:r>
            <w:r>
              <w:rPr>
                <w:sz w:val="18"/>
              </w:rPr>
              <w:t xml:space="preserve"> </w:t>
            </w:r>
            <w:r w:rsidRPr="00893594">
              <w:rPr>
                <w:sz w:val="18"/>
              </w:rPr>
              <w:t>892</w:t>
            </w:r>
          </w:p>
        </w:tc>
        <w:tc>
          <w:tcPr>
            <w:tcW w:w="1785" w:type="dxa"/>
            <w:tcBorders>
              <w:bottom w:val="single" w:sz="12" w:space="0" w:color="auto"/>
            </w:tcBorders>
            <w:shd w:val="clear" w:color="auto" w:fill="auto"/>
          </w:tcPr>
          <w:p w:rsidR="00C4026A" w:rsidRPr="00893594" w:rsidRDefault="00C4026A" w:rsidP="00BF132B">
            <w:pPr>
              <w:snapToGrid w:val="0"/>
              <w:spacing w:before="40" w:after="40"/>
              <w:jc w:val="right"/>
              <w:rPr>
                <w:sz w:val="18"/>
              </w:rPr>
            </w:pPr>
            <w:r w:rsidRPr="00893594">
              <w:rPr>
                <w:sz w:val="18"/>
              </w:rPr>
              <w:t>704</w:t>
            </w:r>
          </w:p>
        </w:tc>
        <w:tc>
          <w:tcPr>
            <w:tcW w:w="1626" w:type="dxa"/>
            <w:tcBorders>
              <w:bottom w:val="single" w:sz="12" w:space="0" w:color="auto"/>
            </w:tcBorders>
            <w:shd w:val="clear" w:color="auto" w:fill="auto"/>
          </w:tcPr>
          <w:p w:rsidR="00C4026A" w:rsidRPr="00893594" w:rsidRDefault="00C4026A" w:rsidP="00BF132B">
            <w:pPr>
              <w:snapToGrid w:val="0"/>
              <w:spacing w:before="40" w:after="40"/>
              <w:jc w:val="right"/>
              <w:rPr>
                <w:sz w:val="18"/>
              </w:rPr>
            </w:pPr>
            <w:r w:rsidRPr="00893594">
              <w:rPr>
                <w:sz w:val="18"/>
              </w:rPr>
              <w:t xml:space="preserve"> 4</w:t>
            </w:r>
            <w:r>
              <w:rPr>
                <w:sz w:val="18"/>
              </w:rPr>
              <w:t xml:space="preserve"> </w:t>
            </w:r>
            <w:r w:rsidRPr="00893594">
              <w:rPr>
                <w:sz w:val="18"/>
              </w:rPr>
              <w:t>188</w:t>
            </w:r>
          </w:p>
        </w:tc>
      </w:tr>
    </w:tbl>
    <w:p w:rsidR="00C4026A" w:rsidRPr="00040D98" w:rsidRDefault="00C4026A" w:rsidP="00997CA0">
      <w:pPr>
        <w:ind w:leftChars="567" w:left="31680" w:right="1134"/>
        <w:jc w:val="both"/>
        <w:rPr>
          <w:b/>
        </w:rPr>
      </w:pPr>
    </w:p>
    <w:p w:rsidR="00C4026A" w:rsidRPr="00040D98" w:rsidRDefault="00C4026A" w:rsidP="00997CA0">
      <w:pPr>
        <w:pageBreakBefore/>
        <w:ind w:leftChars="567" w:left="31680" w:right="1134"/>
        <w:jc w:val="both"/>
      </w:pPr>
      <w:r w:rsidRPr="00040D98">
        <w:t>Table 33</w:t>
      </w:r>
    </w:p>
    <w:p w:rsidR="00C4026A" w:rsidRPr="00040D98" w:rsidRDefault="00C4026A" w:rsidP="00997CA0">
      <w:pPr>
        <w:spacing w:after="120"/>
        <w:ind w:leftChars="567" w:left="31680" w:right="1134"/>
        <w:rPr>
          <w:b/>
        </w:rPr>
      </w:pPr>
      <w:r w:rsidRPr="00040D98">
        <w:rPr>
          <w:b/>
        </w:rPr>
        <w:t>Distribution of Socio-psychological Rehabilitation Centres for Children by Region (2006)</w:t>
      </w:r>
    </w:p>
    <w:p w:rsidR="00C4026A" w:rsidRPr="000C7B75" w:rsidRDefault="00C4026A" w:rsidP="00997CA0">
      <w:pPr>
        <w:ind w:leftChars="567" w:left="31680" w:right="1134"/>
        <w:jc w:val="both"/>
        <w:rPr>
          <w:rStyle w:val="WW8Num20z0"/>
        </w:rPr>
      </w:pPr>
      <w:r w:rsidRPr="00893594">
        <w:t>(</w:t>
      </w:r>
      <w:r w:rsidRPr="00893594">
        <w:rPr>
          <w:i/>
        </w:rPr>
        <w:t>Source</w:t>
      </w:r>
      <w:r>
        <w:t xml:space="preserve">:  </w:t>
      </w:r>
      <w:r w:rsidRPr="00893594">
        <w:t>Ministry for the Family, Youth and Sport)</w:t>
      </w:r>
    </w:p>
    <w:p w:rsidR="00C4026A" w:rsidRPr="00040D98" w:rsidRDefault="00C4026A" w:rsidP="00997CA0">
      <w:pPr>
        <w:ind w:leftChars="567" w:left="31680" w:right="1134"/>
        <w:jc w:val="both"/>
        <w:rPr>
          <w:i/>
        </w:rPr>
      </w:pPr>
    </w:p>
    <w:tbl>
      <w:tblPr>
        <w:tblW w:w="0" w:type="auto"/>
        <w:tblInd w:w="108" w:type="dxa"/>
        <w:tblLayout w:type="fixed"/>
        <w:tblLook w:val="0000" w:firstRow="0" w:lastRow="0" w:firstColumn="0" w:lastColumn="0" w:noHBand="0" w:noVBand="0"/>
      </w:tblPr>
      <w:tblGrid>
        <w:gridCol w:w="3000"/>
        <w:gridCol w:w="1635"/>
        <w:gridCol w:w="1800"/>
        <w:gridCol w:w="3158"/>
      </w:tblGrid>
      <w:tr w:rsidR="00C4026A" w:rsidRPr="00893594" w:rsidTr="00563C73">
        <w:tc>
          <w:tcPr>
            <w:tcW w:w="3000" w:type="dxa"/>
            <w:tcBorders>
              <w:top w:val="single" w:sz="4" w:space="0" w:color="auto"/>
              <w:bottom w:val="single" w:sz="12" w:space="0" w:color="auto"/>
            </w:tcBorders>
            <w:shd w:val="clear" w:color="auto" w:fill="auto"/>
          </w:tcPr>
          <w:p w:rsidR="00C4026A" w:rsidRPr="00893594" w:rsidRDefault="00C4026A" w:rsidP="00926327">
            <w:pPr>
              <w:snapToGrid w:val="0"/>
              <w:spacing w:before="80" w:after="80" w:line="100" w:lineRule="atLeast"/>
              <w:jc w:val="right"/>
              <w:rPr>
                <w:i/>
                <w:sz w:val="16"/>
              </w:rPr>
            </w:pPr>
          </w:p>
        </w:tc>
        <w:tc>
          <w:tcPr>
            <w:tcW w:w="1635" w:type="dxa"/>
            <w:tcBorders>
              <w:top w:val="single" w:sz="4" w:space="0" w:color="auto"/>
              <w:bottom w:val="single" w:sz="12" w:space="0" w:color="auto"/>
            </w:tcBorders>
            <w:shd w:val="clear" w:color="auto" w:fill="auto"/>
          </w:tcPr>
          <w:p w:rsidR="00C4026A" w:rsidRPr="00893594" w:rsidRDefault="00C4026A" w:rsidP="00926327">
            <w:pPr>
              <w:snapToGrid w:val="0"/>
              <w:spacing w:before="80" w:after="80" w:line="100" w:lineRule="atLeast"/>
              <w:jc w:val="right"/>
              <w:rPr>
                <w:i/>
                <w:sz w:val="16"/>
              </w:rPr>
            </w:pPr>
            <w:r w:rsidRPr="00893594">
              <w:rPr>
                <w:i/>
                <w:sz w:val="16"/>
              </w:rPr>
              <w:t>Number of centres at end of year</w:t>
            </w:r>
          </w:p>
        </w:tc>
        <w:tc>
          <w:tcPr>
            <w:tcW w:w="1800" w:type="dxa"/>
            <w:tcBorders>
              <w:top w:val="single" w:sz="4" w:space="0" w:color="auto"/>
              <w:bottom w:val="single" w:sz="12" w:space="0" w:color="auto"/>
            </w:tcBorders>
            <w:shd w:val="clear" w:color="auto" w:fill="auto"/>
            <w:vAlign w:val="bottom"/>
          </w:tcPr>
          <w:p w:rsidR="00C4026A" w:rsidRPr="00893594" w:rsidRDefault="00C4026A" w:rsidP="00563C73">
            <w:pPr>
              <w:snapToGrid w:val="0"/>
              <w:spacing w:before="80" w:after="80" w:line="100" w:lineRule="atLeast"/>
              <w:jc w:val="right"/>
              <w:rPr>
                <w:i/>
                <w:sz w:val="16"/>
              </w:rPr>
            </w:pPr>
            <w:r w:rsidRPr="00893594">
              <w:rPr>
                <w:i/>
                <w:sz w:val="16"/>
              </w:rPr>
              <w:t>In them:  places, units</w:t>
            </w:r>
          </w:p>
        </w:tc>
        <w:tc>
          <w:tcPr>
            <w:tcW w:w="3158" w:type="dxa"/>
            <w:tcBorders>
              <w:top w:val="single" w:sz="4" w:space="0" w:color="auto"/>
              <w:bottom w:val="single" w:sz="12" w:space="0" w:color="auto"/>
            </w:tcBorders>
            <w:shd w:val="clear" w:color="auto" w:fill="auto"/>
          </w:tcPr>
          <w:p w:rsidR="00C4026A" w:rsidRPr="00893594" w:rsidRDefault="00C4026A" w:rsidP="00926327">
            <w:pPr>
              <w:snapToGrid w:val="0"/>
              <w:spacing w:before="80" w:after="80" w:line="100" w:lineRule="atLeast"/>
              <w:jc w:val="right"/>
              <w:rPr>
                <w:i/>
                <w:sz w:val="16"/>
              </w:rPr>
            </w:pPr>
            <w:r w:rsidRPr="00893594">
              <w:rPr>
                <w:i/>
                <w:sz w:val="16"/>
              </w:rPr>
              <w:t>Number of children who were at the centre throughout the year (persons)</w:t>
            </w:r>
          </w:p>
        </w:tc>
      </w:tr>
      <w:tr w:rsidR="00C4026A" w:rsidRPr="00893594" w:rsidTr="00BF132B">
        <w:tc>
          <w:tcPr>
            <w:tcW w:w="3000" w:type="dxa"/>
            <w:tcBorders>
              <w:top w:val="single" w:sz="12" w:space="0" w:color="auto"/>
            </w:tcBorders>
            <w:shd w:val="clear" w:color="auto" w:fill="auto"/>
          </w:tcPr>
          <w:p w:rsidR="00C4026A" w:rsidRPr="00893594" w:rsidRDefault="00C4026A" w:rsidP="00926327">
            <w:pPr>
              <w:snapToGrid w:val="0"/>
              <w:spacing w:before="40" w:after="40" w:line="100" w:lineRule="atLeast"/>
              <w:jc w:val="both"/>
              <w:rPr>
                <w:sz w:val="18"/>
              </w:rPr>
            </w:pPr>
            <w:r w:rsidRPr="00893594">
              <w:rPr>
                <w:sz w:val="18"/>
              </w:rPr>
              <w:t>Ukraine</w:t>
            </w:r>
          </w:p>
        </w:tc>
        <w:tc>
          <w:tcPr>
            <w:tcW w:w="1635" w:type="dxa"/>
            <w:tcBorders>
              <w:top w:val="single" w:sz="12" w:space="0" w:color="auto"/>
            </w:tcBorders>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28</w:t>
            </w:r>
          </w:p>
        </w:tc>
        <w:tc>
          <w:tcPr>
            <w:tcW w:w="1800" w:type="dxa"/>
            <w:tcBorders>
              <w:top w:val="single" w:sz="12" w:space="0" w:color="auto"/>
            </w:tcBorders>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957</w:t>
            </w:r>
          </w:p>
        </w:tc>
        <w:tc>
          <w:tcPr>
            <w:tcW w:w="3158" w:type="dxa"/>
            <w:tcBorders>
              <w:top w:val="single" w:sz="12" w:space="0" w:color="auto"/>
            </w:tcBorders>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15</w:t>
            </w:r>
            <w:r>
              <w:rPr>
                <w:sz w:val="18"/>
              </w:rPr>
              <w:t xml:space="preserve"> </w:t>
            </w:r>
            <w:r w:rsidRPr="00893594">
              <w:rPr>
                <w:sz w:val="18"/>
              </w:rPr>
              <w:t>109</w:t>
            </w:r>
          </w:p>
        </w:tc>
      </w:tr>
      <w:tr w:rsidR="00C4026A" w:rsidRPr="00040D98" w:rsidTr="00926327">
        <w:tc>
          <w:tcPr>
            <w:tcW w:w="3000" w:type="dxa"/>
            <w:shd w:val="clear" w:color="auto" w:fill="auto"/>
          </w:tcPr>
          <w:p w:rsidR="00C4026A" w:rsidRPr="00893594" w:rsidRDefault="00C4026A" w:rsidP="00926327">
            <w:pPr>
              <w:shd w:val="clear" w:color="auto" w:fill="FFFFFF"/>
              <w:snapToGrid w:val="0"/>
              <w:spacing w:before="40" w:after="40" w:line="100" w:lineRule="atLeast"/>
              <w:jc w:val="both"/>
              <w:rPr>
                <w:sz w:val="18"/>
              </w:rPr>
            </w:pPr>
            <w:r w:rsidRPr="00893594">
              <w:rPr>
                <w:sz w:val="18"/>
              </w:rPr>
              <w:t>Autonomous Republic of Crimea</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Vinnytsia</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77</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Volyn</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30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Dnipropetrovsk</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100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145</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Donetsk</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Zhytomyr</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45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43</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Zakacarpattia</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21</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Zaporizhia</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Ivano-Frankivsk</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50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Kiev</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4</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150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191</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Kirovohrad</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70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Luhansk</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13</w:t>
            </w:r>
            <w:r>
              <w:rPr>
                <w:sz w:val="18"/>
              </w:rPr>
              <w:t xml:space="preserve"> </w:t>
            </w:r>
            <w:r w:rsidRPr="00893594">
              <w:rPr>
                <w:sz w:val="18"/>
              </w:rPr>
              <w:t>356</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Lviv</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Mykolaiv</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58</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Odessa</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3</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65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143</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Poltava</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Rivne</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128</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Sumy</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50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Ternopil</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Kharkiv</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3</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50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78</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Kherson</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30</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Khmelnytskyi</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20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Cherkasy</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15</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63</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Chernihiv</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r w:rsidR="00C4026A" w:rsidRPr="00040D98" w:rsidTr="00926327">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Chernivtsi</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50</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60</w:t>
            </w:r>
          </w:p>
        </w:tc>
      </w:tr>
      <w:tr w:rsidR="00C4026A" w:rsidRPr="00040D98" w:rsidTr="00BF132B">
        <w:tc>
          <w:tcPr>
            <w:tcW w:w="3000" w:type="dxa"/>
            <w:shd w:val="clear" w:color="auto" w:fill="auto"/>
          </w:tcPr>
          <w:p w:rsidR="00C4026A" w:rsidRPr="00893594" w:rsidRDefault="00C4026A" w:rsidP="00926327">
            <w:pPr>
              <w:snapToGrid w:val="0"/>
              <w:spacing w:before="40" w:after="40" w:line="100" w:lineRule="atLeast"/>
              <w:jc w:val="both"/>
              <w:rPr>
                <w:sz w:val="18"/>
              </w:rPr>
            </w:pPr>
            <w:r w:rsidRPr="00893594">
              <w:rPr>
                <w:sz w:val="18"/>
              </w:rPr>
              <w:t>Kiev City</w:t>
            </w:r>
          </w:p>
        </w:tc>
        <w:tc>
          <w:tcPr>
            <w:tcW w:w="1635"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w:t>
            </w:r>
          </w:p>
        </w:tc>
        <w:tc>
          <w:tcPr>
            <w:tcW w:w="1800"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112</w:t>
            </w:r>
          </w:p>
        </w:tc>
        <w:tc>
          <w:tcPr>
            <w:tcW w:w="3158" w:type="dxa"/>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716</w:t>
            </w:r>
          </w:p>
        </w:tc>
      </w:tr>
      <w:tr w:rsidR="00C4026A" w:rsidRPr="00040D98" w:rsidTr="00BF132B">
        <w:tc>
          <w:tcPr>
            <w:tcW w:w="3000" w:type="dxa"/>
            <w:tcBorders>
              <w:bottom w:val="single" w:sz="12" w:space="0" w:color="auto"/>
            </w:tcBorders>
            <w:shd w:val="clear" w:color="auto" w:fill="auto"/>
          </w:tcPr>
          <w:p w:rsidR="00C4026A" w:rsidRPr="00893594" w:rsidRDefault="00C4026A" w:rsidP="00926327">
            <w:pPr>
              <w:snapToGrid w:val="0"/>
              <w:spacing w:before="40" w:after="40" w:line="100" w:lineRule="atLeast"/>
              <w:jc w:val="both"/>
              <w:rPr>
                <w:sz w:val="18"/>
              </w:rPr>
            </w:pPr>
            <w:r w:rsidRPr="00893594">
              <w:rPr>
                <w:sz w:val="18"/>
              </w:rPr>
              <w:t>Sevastopol City</w:t>
            </w:r>
          </w:p>
        </w:tc>
        <w:tc>
          <w:tcPr>
            <w:tcW w:w="1635" w:type="dxa"/>
            <w:tcBorders>
              <w:bottom w:val="single" w:sz="12" w:space="0" w:color="auto"/>
            </w:tcBorders>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1800" w:type="dxa"/>
            <w:tcBorders>
              <w:bottom w:val="single" w:sz="12" w:space="0" w:color="auto"/>
            </w:tcBorders>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c>
          <w:tcPr>
            <w:tcW w:w="3158" w:type="dxa"/>
            <w:tcBorders>
              <w:bottom w:val="single" w:sz="12" w:space="0" w:color="auto"/>
            </w:tcBorders>
            <w:shd w:val="clear" w:color="auto" w:fill="auto"/>
            <w:vAlign w:val="center"/>
          </w:tcPr>
          <w:p w:rsidR="00C4026A" w:rsidRPr="00893594" w:rsidRDefault="00C4026A" w:rsidP="00926327">
            <w:pPr>
              <w:snapToGrid w:val="0"/>
              <w:spacing w:before="40" w:after="40" w:line="100" w:lineRule="atLeast"/>
              <w:jc w:val="right"/>
              <w:rPr>
                <w:sz w:val="18"/>
              </w:rPr>
            </w:pPr>
            <w:r w:rsidRPr="00893594">
              <w:rPr>
                <w:sz w:val="18"/>
              </w:rPr>
              <w:t>-</w:t>
            </w:r>
          </w:p>
        </w:tc>
      </w:tr>
    </w:tbl>
    <w:p w:rsidR="000B7B1B" w:rsidRPr="00C4026A" w:rsidRDefault="00C4026A" w:rsidP="00C4026A">
      <w:pPr>
        <w:pStyle w:val="SingleTxtG"/>
        <w:spacing w:before="240" w:after="0"/>
        <w:jc w:val="center"/>
        <w:rPr>
          <w:u w:val="single"/>
        </w:rPr>
      </w:pPr>
      <w:r>
        <w:rPr>
          <w:u w:val="single"/>
        </w:rPr>
        <w:tab/>
      </w:r>
      <w:r>
        <w:rPr>
          <w:u w:val="single"/>
        </w:rPr>
        <w:tab/>
      </w:r>
      <w:r>
        <w:rPr>
          <w:u w:val="single"/>
        </w:rPr>
        <w:tab/>
      </w:r>
    </w:p>
    <w:sectPr w:rsidR="000B7B1B" w:rsidRPr="00C4026A" w:rsidSect="00226F40">
      <w:headerReference w:type="even" r:id="rId97"/>
      <w:headerReference w:type="default" r:id="rId98"/>
      <w:footerReference w:type="even" r:id="rId99"/>
      <w:footerReference w:type="default" r:id="rId100"/>
      <w:endnotePr>
        <w:numFmt w:val="decimal"/>
      </w:endnotePr>
      <w:pgSz w:w="11904" w:h="16834"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5A3" w:rsidRDefault="002365A3"/>
  </w:endnote>
  <w:endnote w:type="continuationSeparator" w:id="0">
    <w:p w:rsidR="002365A3" w:rsidRDefault="002365A3"/>
  </w:endnote>
  <w:endnote w:type="continuationNotice" w:id="1">
    <w:p w:rsidR="002365A3" w:rsidRDefault="002365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DejaVu Sans">
    <w:charset w:val="00"/>
    <w:family w:val="swiss"/>
    <w:pitch w:val="variable"/>
    <w:sig w:usb0="E7003EFF" w:usb1="D200FDFF" w:usb2="00042029" w:usb3="00000000" w:csb0="800001FF" w:csb1="00000000"/>
  </w:font>
  <w:font w:name="Simplified Arabic">
    <w:panose1 w:val="02020603050405020304"/>
    <w:charset w:val="00"/>
    <w:family w:val="roman"/>
    <w:pitch w:val="variable"/>
    <w:sig w:usb0="00002003" w:usb1="00000000" w:usb2="00000000" w:usb3="00000000" w:csb0="00000041" w:csb1="00000000"/>
  </w:font>
  <w:font w:name="Times New Roman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rsidP="00DE587B">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ED1B81">
      <w:rPr>
        <w:rStyle w:val="PageNumber"/>
        <w:noProof/>
      </w:rPr>
      <w:t>104</w:t>
    </w:r>
    <w:r>
      <w:rPr>
        <w:rStyle w:val="PageNumber"/>
      </w:rPr>
      <w:fldChar w:fldCharType="end"/>
    </w:r>
    <w:r>
      <w:rPr>
        <w:rStyle w:val="PageNumber"/>
      </w:rPr>
      <w:tab/>
    </w:r>
    <w:r>
      <w:t>GE.10-41133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rsidP="00DE587B">
    <w:pPr>
      <w:pStyle w:val="Footer"/>
      <w:tabs>
        <w:tab w:val="right" w:pos="9639"/>
      </w:tabs>
    </w:pPr>
    <w:r>
      <w:t>GE.10-41133 (EXT)</w:t>
    </w:r>
    <w:r>
      <w:tab/>
    </w:r>
    <w:r>
      <w:rPr>
        <w:rStyle w:val="PageNumber"/>
      </w:rPr>
      <w:fldChar w:fldCharType="begin"/>
    </w:r>
    <w:r>
      <w:rPr>
        <w:rStyle w:val="PageNumber"/>
      </w:rPr>
      <w:instrText xml:space="preserve"> PAGE </w:instrText>
    </w:r>
    <w:r>
      <w:rPr>
        <w:rStyle w:val="PageNumber"/>
      </w:rPr>
      <w:fldChar w:fldCharType="separate"/>
    </w:r>
    <w:r w:rsidR="00ED1B81">
      <w:rPr>
        <w:rStyle w:val="PageNumber"/>
        <w:noProof/>
      </w:rPr>
      <w:t>105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2100B4" w:rsidRDefault="00926327">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6.35pt;margin-top:-7.15pt;width:73.25pt;height:18.15pt;z-index:1" wrapcoords="17191 0 -220 9900 -220 18900 10800 19800 20057 19800 20277 19800 21600 14400 21600 6300 21159 900 20497 0 17191 0">
          <v:imagedata r:id="rId1" o:title="recycle_English"/>
          <w10:wrap type="tight"/>
          <w10:anchorlock/>
        </v:shape>
      </w:pict>
    </w:r>
    <w:r w:rsidRPr="002100B4">
      <w:rPr>
        <w:sz w:val="20"/>
      </w:rPr>
      <w:t>GE.10-41133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047B77" w:rsidRDefault="00926327" w:rsidP="00047B7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047B77" w:rsidRDefault="00926327" w:rsidP="00047B7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rsidP="00BB7B4A">
    <w:pPr>
      <w:pStyle w:val="Footer"/>
      <w:tabs>
        <w:tab w:val="right" w:pos="9639"/>
      </w:tabs>
    </w:pP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108</w:t>
    </w:r>
    <w:r w:rsidRPr="008A1A6A">
      <w:rPr>
        <w:rStyle w:val="PageNumber"/>
        <w:b w:val="0"/>
      </w:rPr>
      <w:fldChar w:fldCharType="end"/>
    </w:r>
    <w:r w:rsidRPr="008A1A6A">
      <w:rPr>
        <w:rStyle w:val="PageNumber"/>
        <w:b w:val="0"/>
      </w:rPr>
      <w:tab/>
    </w:r>
    <w:r w:rsidRPr="008A1A6A">
      <w:rPr>
        <w:rStyle w:val="PageNumber"/>
        <w:b w:val="0"/>
        <w:sz w:val="16"/>
      </w:rPr>
      <w:t>GE.10-41133 (EXT)</w:t>
    </w:r>
    <w:r w:rsidRPr="008A1A6A">
      <w:rPr>
        <w:rStyle w:val="PageNumber"/>
        <w:b w:val="0"/>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8A1A6A" w:rsidRDefault="00926327" w:rsidP="005A7CAD">
    <w:pPr>
      <w:pStyle w:val="Footer"/>
      <w:tabs>
        <w:tab w:val="right" w:pos="9639"/>
      </w:tabs>
      <w:rPr>
        <w:b/>
      </w:rPr>
    </w:pPr>
    <w:r w:rsidRPr="008A1A6A">
      <w:rPr>
        <w:rStyle w:val="PageNumber"/>
        <w:b w:val="0"/>
        <w:sz w:val="16"/>
      </w:rPr>
      <w:t>GE.10-41133 (EXT)</w:t>
    </w:r>
    <w:r>
      <w:rPr>
        <w:rStyle w:val="PageNumber"/>
        <w:b w:val="0"/>
        <w:sz w:val="16"/>
      </w:rPr>
      <w:tab/>
    </w: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109</w:t>
    </w:r>
    <w:r w:rsidRPr="008A1A6A">
      <w:rPr>
        <w:rStyle w:val="PageNumber"/>
        <w:b w:val="0"/>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665DB2" w:rsidRDefault="00926327" w:rsidP="00BB7B4A">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122</w:t>
    </w:r>
    <w:r w:rsidRPr="008A1A6A">
      <w:rPr>
        <w:rStyle w:val="PageNumber"/>
        <w:b w:val="0"/>
      </w:rPr>
      <w:fldChar w:fldCharType="end"/>
    </w:r>
    <w:r>
      <w:rPr>
        <w:rStyle w:val="PageNumber"/>
        <w:b w:val="0"/>
        <w:sz w:val="16"/>
      </w:rPr>
      <w:tab/>
    </w:r>
    <w:r w:rsidRPr="008A1A6A">
      <w:rPr>
        <w:rStyle w:val="PageNumber"/>
        <w:b w:val="0"/>
        <w:sz w:val="16"/>
      </w:rPr>
      <w:t>GE.10-41133 (EXT)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rsidRPr="008A1A6A">
      <w:rPr>
        <w:rStyle w:val="PageNumber"/>
        <w:b w:val="0"/>
        <w:sz w:val="16"/>
      </w:rPr>
      <w:t>GE.10-41133 (EXT)</w:t>
    </w:r>
    <w:r w:rsidRPr="008A1A6A">
      <w:rPr>
        <w:rStyle w:val="PageNumber"/>
        <w:b w:val="0"/>
      </w:rPr>
      <w:tab/>
    </w: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123</w:t>
    </w:r>
    <w:r w:rsidRPr="008A1A6A">
      <w:rPr>
        <w:rStyle w:val="PageNumber"/>
        <w:b w:val="0"/>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pict>
        <v:shapetype id="_x0000_t202" coordsize="21600,21600" o:spt="202" path="m,l,21600r21600,l21600,xe">
          <v:stroke joinstyle="miter"/>
          <v:path gradientshapeok="t" o:connecttype="rect"/>
        </v:shapetype>
        <v:shape id="_x0000_s2078" type="#_x0000_t202" style="position:absolute;margin-left:-34pt;margin-top:0;width:17pt;height:481.9pt;z-index:14;mso-position-horizontal-relative:margin;mso-position-vertical-relative:margin" stroked="f">
          <v:textbox style="layout-flow:vertical" inset="0,0,0,0">
            <w:txbxContent>
              <w:p w:rsidR="00926327" w:rsidRDefault="00926327" w:rsidP="006F07A2">
                <w:pPr>
                  <w:tabs>
                    <w:tab w:val="right" w:pos="9639"/>
                  </w:tabs>
                </w:pPr>
                <w:r>
                  <w:rPr>
                    <w:rStyle w:val="PageNumber"/>
                    <w:b w:val="0"/>
                    <w:sz w:val="16"/>
                  </w:rPr>
                  <w:t>GE.10-41133 (EXT)</w:t>
                </w:r>
                <w:r>
                  <w:rPr>
                    <w:rStyle w:val="PageNumber"/>
                    <w:b w:val="0"/>
                    <w:sz w:val="16"/>
                  </w:rPr>
                  <w:tab/>
                </w:r>
                <w:r>
                  <w:rPr>
                    <w:rStyle w:val="PageNumber"/>
                    <w:b w:val="0"/>
                  </w:rPr>
                  <w:fldChar w:fldCharType="begin"/>
                </w:r>
                <w:r>
                  <w:rPr>
                    <w:rStyle w:val="PageNumber"/>
                    <w:b w:val="0"/>
                  </w:rPr>
                  <w:instrText xml:space="preserve"> PAGE </w:instrText>
                </w:r>
                <w:r>
                  <w:rPr>
                    <w:rStyle w:val="PageNumber"/>
                    <w:b w:val="0"/>
                  </w:rPr>
                  <w:fldChar w:fldCharType="separate"/>
                </w:r>
                <w:r w:rsidR="00ED1B81">
                  <w:rPr>
                    <w:rStyle w:val="PageNumber"/>
                    <w:b w:val="0"/>
                    <w:noProof/>
                  </w:rPr>
                  <w:t>125</w:t>
                </w:r>
                <w:r>
                  <w:rPr>
                    <w:rStyle w:val="PageNumber"/>
                    <w:b w:val="0"/>
                  </w:rPr>
                  <w:fldChar w:fldCharType="end"/>
                </w:r>
              </w:p>
            </w:txbxContent>
          </v:textbox>
          <w10:wrap anchorx="margin" anchory="margin"/>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130</w:t>
    </w:r>
    <w:r w:rsidRPr="008A1A6A">
      <w:rPr>
        <w:rStyle w:val="PageNumber"/>
        <w:b w:val="0"/>
      </w:rPr>
      <w:fldChar w:fldCharType="end"/>
    </w:r>
    <w:r>
      <w:rPr>
        <w:rStyle w:val="PageNumber"/>
        <w:b w:val="0"/>
        <w:sz w:val="16"/>
      </w:rPr>
      <w:tab/>
    </w:r>
    <w:r w:rsidRPr="008A1A6A">
      <w:rPr>
        <w:rStyle w:val="PageNumber"/>
        <w:b w:val="0"/>
        <w:sz w:val="16"/>
      </w:rPr>
      <w:t>GE.10-41133 (EXT)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rsidRPr="008A1A6A">
      <w:rPr>
        <w:rStyle w:val="PageNumber"/>
        <w:b w:val="0"/>
        <w:sz w:val="16"/>
      </w:rPr>
      <w:t>GE.10-41133 (EXT)</w:t>
    </w:r>
    <w:r>
      <w:rPr>
        <w:rStyle w:val="PageNumber"/>
        <w:b w:val="0"/>
        <w:sz w:val="16"/>
      </w:rPr>
      <w:tab/>
    </w: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129</w:t>
    </w:r>
    <w:r w:rsidRPr="008A1A6A">
      <w:rPr>
        <w:rStyle w:val="PageNumber"/>
        <w:b w:val="0"/>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144</w:t>
    </w:r>
    <w:r w:rsidRPr="008A1A6A">
      <w:rPr>
        <w:rStyle w:val="PageNumber"/>
        <w:b w:val="0"/>
      </w:rPr>
      <w:fldChar w:fldCharType="end"/>
    </w:r>
    <w:r w:rsidRPr="008A1A6A">
      <w:rPr>
        <w:rStyle w:val="PageNumber"/>
        <w:b w:val="0"/>
      </w:rPr>
      <w:tab/>
    </w:r>
    <w:r w:rsidRPr="008A1A6A">
      <w:rPr>
        <w:rStyle w:val="PageNumber"/>
        <w:b w:val="0"/>
        <w:sz w:val="16"/>
      </w:rPr>
      <w:t>GE.10-41133 (EXT)</w:t>
    </w:r>
    <w:r w:rsidRPr="008A1A6A">
      <w:rPr>
        <w:rStyle w:val="PageNumber"/>
        <w:b w:val="0"/>
      </w:rPr>
      <w:tab/>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Footer"/>
      <w:tabs>
        <w:tab w:val="right" w:pos="9639"/>
      </w:tabs>
    </w:pPr>
    <w:r w:rsidRPr="008A1A6A">
      <w:rPr>
        <w:rStyle w:val="PageNumber"/>
        <w:b w:val="0"/>
        <w:sz w:val="16"/>
      </w:rPr>
      <w:t>GE.10-41133 (EXT)</w:t>
    </w:r>
    <w:r w:rsidRPr="008A1A6A">
      <w:rPr>
        <w:rStyle w:val="PageNumber"/>
        <w:b w:val="0"/>
      </w:rPr>
      <w:tab/>
    </w: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143</w:t>
    </w:r>
    <w:r w:rsidRPr="008A1A6A">
      <w:rPr>
        <w:rStyle w:val="PageNumber"/>
        <w:b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5A3" w:rsidRPr="000B175B" w:rsidRDefault="002365A3" w:rsidP="00BB7B4A">
      <w:pPr>
        <w:tabs>
          <w:tab w:val="right" w:pos="2155"/>
        </w:tabs>
        <w:spacing w:after="80"/>
        <w:ind w:left="680"/>
        <w:rPr>
          <w:u w:val="single"/>
        </w:rPr>
      </w:pPr>
      <w:r>
        <w:rPr>
          <w:u w:val="single"/>
        </w:rPr>
        <w:tab/>
      </w:r>
    </w:p>
  </w:footnote>
  <w:footnote w:type="continuationSeparator" w:id="0">
    <w:p w:rsidR="002365A3" w:rsidRPr="00FC68B7" w:rsidRDefault="002365A3" w:rsidP="00BB7B4A">
      <w:pPr>
        <w:tabs>
          <w:tab w:val="left" w:pos="2155"/>
        </w:tabs>
        <w:spacing w:after="80"/>
        <w:ind w:left="680"/>
        <w:rPr>
          <w:u w:val="single"/>
        </w:rPr>
      </w:pPr>
      <w:r>
        <w:rPr>
          <w:u w:val="single"/>
        </w:rPr>
        <w:tab/>
      </w:r>
    </w:p>
  </w:footnote>
  <w:footnote w:type="continuationNotice" w:id="1">
    <w:p w:rsidR="002365A3" w:rsidRDefault="002365A3"/>
  </w:footnote>
  <w:footnote w:id="2">
    <w:p w:rsidR="00926327" w:rsidRDefault="00926327" w:rsidP="00BB7B4A">
      <w:pPr>
        <w:pStyle w:val="FootnoteText"/>
        <w:jc w:val="both"/>
      </w:pPr>
      <w:r>
        <w:tab/>
      </w:r>
      <w:r>
        <w:rPr>
          <w:rStyle w:val="FootnoteReference"/>
        </w:rPr>
        <w:t>*</w:t>
      </w:r>
      <w:r>
        <w:t xml:space="preserve"> </w:t>
      </w:r>
      <w:r>
        <w:tab/>
        <w:t>In accordance with the information transmitted to States parties regarding the process of their reports, the present document was not formally edited before being sent to the United Nations translation services.</w:t>
      </w:r>
    </w:p>
  </w:footnote>
  <w:footnote w:id="3">
    <w:p w:rsidR="00926327" w:rsidRDefault="00926327" w:rsidP="00BB7B4A">
      <w:pPr>
        <w:pStyle w:val="FootnoteText"/>
        <w:jc w:val="both"/>
      </w:pPr>
      <w:r>
        <w:tab/>
      </w:r>
      <w:r>
        <w:rPr>
          <w:rStyle w:val="FootnoteReference"/>
        </w:rPr>
        <w:t>**</w:t>
      </w:r>
      <w:r>
        <w:tab/>
        <w:t>Annexes are circulated in the language of submission and in English only.</w:t>
      </w:r>
    </w:p>
  </w:footnote>
  <w:footnote w:id="4">
    <w:p w:rsidR="00926327" w:rsidRDefault="00926327" w:rsidP="00BB7B4A">
      <w:pPr>
        <w:pStyle w:val="FootnoteText"/>
      </w:pPr>
      <w:r>
        <w:tab/>
      </w:r>
      <w:r>
        <w:rPr>
          <w:rStyle w:val="FootnoteReference"/>
        </w:rPr>
        <w:t>1</w:t>
      </w:r>
      <w:r>
        <w:tab/>
        <w:t>“</w:t>
      </w:r>
      <w:r w:rsidRPr="00040D98">
        <w:rPr>
          <w:lang/>
        </w:rPr>
        <w:t>Health and behavioural trends among school-age children</w:t>
      </w:r>
      <w:r>
        <w:rPr>
          <w:lang/>
        </w:rPr>
        <w:t>”</w:t>
      </w:r>
      <w:r w:rsidRPr="00040D98">
        <w:t xml:space="preserve"> (in the framework of the WHO projec</w:t>
      </w:r>
      <w:r>
        <w:t>t “</w:t>
      </w:r>
      <w:r w:rsidRPr="00040D98">
        <w:t>Health Behaviour of School-Aged Children (HBSC)</w:t>
      </w:r>
      <w:r>
        <w:t>“</w:t>
      </w:r>
      <w:r w:rsidRPr="00040D98">
        <w:t>)</w:t>
      </w:r>
      <w:r>
        <w:t xml:space="preserve">.  </w:t>
      </w:r>
      <w:r w:rsidRPr="00040D98">
        <w:t xml:space="preserve">State Institute for Family Development and Youth and </w:t>
      </w:r>
      <w:r>
        <w:t>“</w:t>
      </w:r>
      <w:r w:rsidRPr="00040D98">
        <w:t>A</w:t>
      </w:r>
      <w:r>
        <w:t xml:space="preserve">.  </w:t>
      </w:r>
      <w:r w:rsidRPr="00040D98">
        <w:t>Yaremenko</w:t>
      </w:r>
      <w:r>
        <w:t>”</w:t>
      </w:r>
      <w:r w:rsidRPr="00040D98">
        <w:t xml:space="preserve"> Ukrainian Institute of Social Studies (May 2006)</w:t>
      </w:r>
      <w:r>
        <w:t>.  A total of 6,535 sixth</w:t>
      </w:r>
      <w:r>
        <w:noBreakHyphen/>
      </w:r>
      <w:r w:rsidRPr="00040D98">
        <w:t>, eighth- and tenth-grade pupils or students and technical- and vocational-school course I students (in a nine-year educational system) were queried, covering all regions</w:t>
      </w:r>
      <w:r>
        <w:t xml:space="preserve">.  </w:t>
      </w:r>
      <w:r w:rsidRPr="00040D98">
        <w:t>Margin of error</w:t>
      </w:r>
      <w:r>
        <w:t xml:space="preserve">:  </w:t>
      </w:r>
      <w:r w:rsidRPr="00040D98">
        <w:t>2 per cent or less.</w:t>
      </w:r>
    </w:p>
  </w:footnote>
  <w:footnote w:id="5">
    <w:p w:rsidR="00926327" w:rsidRDefault="00926327">
      <w:pPr>
        <w:pStyle w:val="FootnoteText"/>
      </w:pPr>
      <w:r>
        <w:tab/>
      </w:r>
      <w:r>
        <w:rPr>
          <w:rStyle w:val="FootnoteReference"/>
        </w:rPr>
        <w:t>2</w:t>
      </w:r>
      <w:r>
        <w:tab/>
      </w:r>
      <w:r w:rsidRPr="00040D98">
        <w:t xml:space="preserve">The report </w:t>
      </w:r>
      <w:r>
        <w:t>“</w:t>
      </w:r>
      <w:r w:rsidRPr="00040D98">
        <w:t>Children and adolescents living and working in the streets</w:t>
      </w:r>
      <w:r>
        <w:t xml:space="preserve">:  </w:t>
      </w:r>
      <w:r w:rsidRPr="00040D98">
        <w:t>The hidden face of the HIV epidemic in Ukraine</w:t>
      </w:r>
      <w:r>
        <w:t xml:space="preserve">”.  </w:t>
      </w:r>
      <w:r w:rsidRPr="00040D98">
        <w:t xml:space="preserve">UNICEF and ICF </w:t>
      </w:r>
      <w:r>
        <w:t>“</w:t>
      </w:r>
      <w:r w:rsidRPr="00040D98">
        <w:t>AIDS Foundation East-West in Ukraine</w:t>
      </w:r>
      <w:r>
        <w:t>”</w:t>
      </w:r>
      <w:r w:rsidRPr="00040D98">
        <w:t>, Kiev, 2006, 81 pp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pPr>
      <w:pStyle w:val="Header"/>
    </w:pPr>
    <w:r>
      <w:t>CRC/C/UKR/3-4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E70185" w:rsidRDefault="00926327" w:rsidP="00BB7B4A">
    <w:pPr>
      <w:pStyle w:val="Header"/>
      <w:jc w:val="right"/>
    </w:pPr>
    <w:r w:rsidRPr="00E70185">
      <w:t>CRC/C/UKR/3-4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rsidP="00BB7B4A">
    <w:pPr>
      <w:pStyle w:val="Header"/>
    </w:pPr>
    <w:r>
      <w:t>CRC/C/UKR/3-4</w:t>
    </w:r>
  </w:p>
  <w:p w:rsidR="00926327" w:rsidRDefault="0092632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E70185" w:rsidRDefault="00926327" w:rsidP="00BB7B4A">
    <w:pPr>
      <w:pStyle w:val="Header"/>
      <w:jc w:val="right"/>
    </w:pPr>
    <w:r w:rsidRPr="00E70185">
      <w:t>CRC/C/UKR/3-4</w:t>
    </w:r>
  </w:p>
  <w:p w:rsidR="00926327" w:rsidRDefault="0092632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047B77" w:rsidRDefault="00926327" w:rsidP="00047B77">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pt;margin-top:0;width:17pt;height:481.9pt;z-index:3;mso-position-horizontal-relative:margin;mso-position-vertical-relative:margin" stroked="f">
          <v:textbox style="layout-flow:vertical" inset="0,0,0,0">
            <w:txbxContent>
              <w:p w:rsidR="00926327" w:rsidRDefault="00926327" w:rsidP="00047B77">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ED1B81">
                  <w:rPr>
                    <w:rStyle w:val="PageNumber"/>
                    <w:noProof/>
                  </w:rPr>
                  <w:t>106</w:t>
                </w:r>
                <w:r>
                  <w:rPr>
                    <w:rStyle w:val="PageNumber"/>
                  </w:rPr>
                  <w:fldChar w:fldCharType="end"/>
                </w:r>
                <w:r>
                  <w:rPr>
                    <w:rStyle w:val="PageNumber"/>
                  </w:rPr>
                  <w:tab/>
                </w:r>
                <w:r>
                  <w:t>GE.10-41133 (EXT)</w:t>
                </w:r>
              </w:p>
              <w:p w:rsidR="00926327" w:rsidRDefault="00926327"/>
            </w:txbxContent>
          </v:textbox>
        </v:shape>
      </w:pict>
    </w:r>
    <w:r>
      <w:rPr>
        <w:noProof/>
        <w:lang w:val="fr-FR" w:eastAsia="fr-FR"/>
      </w:rPr>
      <w:pict>
        <v:shape id="_x0000_s2053" type="#_x0000_t202" style="position:absolute;margin-left:771pt;margin-top:0;width:17pt;height:481.9pt;z-index:2;mso-position-horizontal-relative:page;mso-position-vertical-relative:margin" stroked="f">
          <v:textbox style="layout-flow:vertical" inset="0,0,0,0">
            <w:txbxContent>
              <w:p w:rsidR="00926327" w:rsidRDefault="00926327" w:rsidP="00047B77">
                <w:pPr>
                  <w:pStyle w:val="Header"/>
                </w:pPr>
                <w:r>
                  <w:t>CRC/C/UKR/3-4</w:t>
                </w:r>
              </w:p>
              <w:p w:rsidR="00926327" w:rsidRDefault="00926327" w:rsidP="00047B77"/>
              <w:p w:rsidR="00926327" w:rsidRDefault="00926327"/>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047B77" w:rsidRDefault="00926327" w:rsidP="00047B77">
    <w:r>
      <w:rPr>
        <w:noProof/>
        <w:lang w:val="fr-FR" w:eastAsia="fr-FR"/>
      </w:rPr>
      <w:pict>
        <v:shapetype id="_x0000_t202" coordsize="21600,21600" o:spt="202" path="m,l,21600r21600,l21600,xe">
          <v:stroke joinstyle="miter"/>
          <v:path gradientshapeok="t" o:connecttype="rect"/>
        </v:shapetype>
        <v:shape id="_x0000_s2056" type="#_x0000_t202" style="position:absolute;margin-left:-34pt;margin-top:0;width:17pt;height:481.9pt;z-index:5;mso-position-horizontal-relative:margin;mso-position-vertical-relative:margin" stroked="f">
          <v:textbox style="layout-flow:vertical" inset="0,0,0,0">
            <w:txbxContent>
              <w:p w:rsidR="00926327" w:rsidRDefault="00926327" w:rsidP="00047B77">
                <w:pPr>
                  <w:pStyle w:val="Footer"/>
                  <w:tabs>
                    <w:tab w:val="right" w:pos="9638"/>
                  </w:tabs>
                </w:pPr>
                <w:r>
                  <w:t>GE.10-41133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p w:rsidR="00926327" w:rsidRDefault="00926327"/>
            </w:txbxContent>
          </v:textbox>
        </v:shape>
      </w:pict>
    </w:r>
    <w:r>
      <w:rPr>
        <w:noProof/>
        <w:lang w:val="fr-FR" w:eastAsia="fr-FR"/>
      </w:rPr>
      <w:pict>
        <v:shape id="_x0000_s2055" type="#_x0000_t202" style="position:absolute;margin-left:771pt;margin-top:0;width:17pt;height:481.9pt;z-index:4;mso-position-horizontal-relative:page;mso-position-vertical-relative:margin" stroked="f">
          <v:textbox style="layout-flow:vertical" inset="0,0,0,0">
            <w:txbxContent>
              <w:p w:rsidR="00926327" w:rsidRPr="00E70185" w:rsidRDefault="00926327" w:rsidP="00047B77">
                <w:pPr>
                  <w:pStyle w:val="Header"/>
                  <w:jc w:val="right"/>
                </w:pPr>
                <w:r w:rsidRPr="00E70185">
                  <w:t>CRC/C/UKR/3-4</w:t>
                </w:r>
              </w:p>
              <w:p w:rsidR="00926327" w:rsidRDefault="00926327" w:rsidP="00047B77"/>
              <w:p w:rsidR="00926327" w:rsidRDefault="00926327"/>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Default="0092632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047B77" w:rsidRDefault="00926327" w:rsidP="005A7CAD">
    <w:pPr>
      <w:pStyle w:val="Header"/>
    </w:pPr>
    <w:r w:rsidRPr="008A1A6A">
      <w:t>CRC/C/UKR/3-4</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8A1A6A" w:rsidRDefault="00926327" w:rsidP="00B30092">
    <w:pPr>
      <w:pStyle w:val="Header"/>
      <w:jc w:val="right"/>
    </w:pPr>
    <w:r w:rsidRPr="008A1A6A">
      <w:t>CRC/C/UKR/3-4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r>
      <w:rPr>
        <w:noProof/>
        <w:lang w:val="fr-FR" w:eastAsia="fr-FR"/>
      </w:rPr>
      <w:pict>
        <v:shapetype id="_x0000_t202" coordsize="21600,21600" o:spt="202" path="m,l,21600r21600,l21600,xe">
          <v:stroke joinstyle="miter"/>
          <v:path gradientshapeok="t" o:connecttype="rect"/>
        </v:shapetype>
        <v:shape id="_x0000_s2064" type="#_x0000_t202" style="position:absolute;margin-left:-34pt;margin-top:0;width:17pt;height:481.9pt;z-index:7;mso-position-horizontal-relative:margin;mso-position-vertical-relative:margin" stroked="f">
          <v:textbox style="layout-flow:vertical" inset="0,0,0,0">
            <w:txbxContent>
              <w:p w:rsidR="00926327" w:rsidRDefault="00926327" w:rsidP="00FD0DBB">
                <w:pPr>
                  <w:pStyle w:val="Footer"/>
                  <w:tabs>
                    <w:tab w:val="right" w:pos="9639"/>
                  </w:tabs>
                </w:pP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118</w:t>
                </w:r>
                <w:r w:rsidRPr="008A1A6A">
                  <w:rPr>
                    <w:rStyle w:val="PageNumber"/>
                    <w:b w:val="0"/>
                  </w:rPr>
                  <w:fldChar w:fldCharType="end"/>
                </w:r>
                <w:r w:rsidRPr="008A1A6A">
                  <w:rPr>
                    <w:rStyle w:val="PageNumber"/>
                    <w:b w:val="0"/>
                  </w:rPr>
                  <w:tab/>
                </w:r>
                <w:r w:rsidRPr="008A1A6A">
                  <w:rPr>
                    <w:rStyle w:val="PageNumber"/>
                    <w:b w:val="0"/>
                    <w:sz w:val="16"/>
                  </w:rPr>
                  <w:t>GE.10-41133 (EXT)</w:t>
                </w:r>
                <w:r w:rsidRPr="008A1A6A">
                  <w:rPr>
                    <w:rStyle w:val="PageNumber"/>
                    <w:b w:val="0"/>
                  </w:rPr>
                  <w:tab/>
                </w:r>
              </w:p>
              <w:p w:rsidR="00926327" w:rsidRDefault="00926327"/>
            </w:txbxContent>
          </v:textbox>
        </v:shape>
      </w:pict>
    </w:r>
    <w:r>
      <w:rPr>
        <w:noProof/>
        <w:lang w:val="fr-FR" w:eastAsia="fr-FR"/>
      </w:rPr>
      <w:pict>
        <v:shape id="_x0000_s2063" type="#_x0000_t202" style="position:absolute;margin-left:771pt;margin-top:0;width:17pt;height:481.9pt;z-index:6;mso-position-horizontal-relative:page;mso-position-vertical-relative:margin" stroked="f">
          <v:textbox style="layout-flow:vertical" inset="0,0,0,0">
            <w:txbxContent>
              <w:p w:rsidR="00926327" w:rsidRPr="00047B77" w:rsidRDefault="00926327" w:rsidP="00FD0DBB">
                <w:pPr>
                  <w:pStyle w:val="Header"/>
                </w:pPr>
                <w:r w:rsidRPr="008A1A6A">
                  <w:t>CRC/C/UKR/3-4</w:t>
                </w:r>
              </w:p>
              <w:p w:rsidR="00926327" w:rsidRDefault="00926327"/>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r>
      <w:rPr>
        <w:noProof/>
        <w:lang w:val="fr-FR" w:eastAsia="fr-FR"/>
      </w:rPr>
      <w:pict>
        <v:shapetype id="_x0000_t202" coordsize="21600,21600" o:spt="202" path="m,l,21600r21600,l21600,xe">
          <v:stroke joinstyle="miter"/>
          <v:path gradientshapeok="t" o:connecttype="rect"/>
        </v:shapetype>
        <v:shape id="_x0000_s2066" type="#_x0000_t202" style="position:absolute;margin-left:-34pt;margin-top:0;width:17pt;height:481.9pt;z-index:9;mso-position-horizontal-relative:margin;mso-position-vertical-relative:margin" stroked="f">
          <v:textbox style="layout-flow:vertical" inset="0,0,0,0">
            <w:txbxContent>
              <w:p w:rsidR="00926327" w:rsidRPr="008A1A6A" w:rsidRDefault="00926327" w:rsidP="00FD0DBB">
                <w:pPr>
                  <w:pStyle w:val="Footer"/>
                  <w:tabs>
                    <w:tab w:val="right" w:pos="9638"/>
                  </w:tabs>
                  <w:rPr>
                    <w:b/>
                  </w:rPr>
                </w:pPr>
                <w:r w:rsidRPr="008A1A6A">
                  <w:rPr>
                    <w:rStyle w:val="PageNumber"/>
                    <w:b w:val="0"/>
                    <w:sz w:val="16"/>
                  </w:rPr>
                  <w:t>GE.10-41133 (EXT)</w:t>
                </w:r>
                <w:r>
                  <w:rPr>
                    <w:rStyle w:val="PageNumber"/>
                    <w:b w:val="0"/>
                    <w:sz w:val="16"/>
                  </w:rPr>
                  <w:tab/>
                </w:r>
                <w:r w:rsidRPr="008A1A6A">
                  <w:rPr>
                    <w:rStyle w:val="PageNumber"/>
                    <w:b w:val="0"/>
                  </w:rPr>
                  <w:fldChar w:fldCharType="begin"/>
                </w:r>
                <w:r w:rsidRPr="008A1A6A">
                  <w:rPr>
                    <w:rStyle w:val="PageNumber"/>
                    <w:b w:val="0"/>
                  </w:rPr>
                  <w:instrText xml:space="preserve"> PAGE </w:instrText>
                </w:r>
                <w:r w:rsidRPr="008A1A6A">
                  <w:rPr>
                    <w:rStyle w:val="PageNumber"/>
                    <w:b w:val="0"/>
                  </w:rPr>
                  <w:fldChar w:fldCharType="separate"/>
                </w:r>
                <w:r w:rsidR="00ED1B81">
                  <w:rPr>
                    <w:rStyle w:val="PageNumber"/>
                    <w:b w:val="0"/>
                    <w:noProof/>
                  </w:rPr>
                  <w:t>119</w:t>
                </w:r>
                <w:r w:rsidRPr="008A1A6A">
                  <w:rPr>
                    <w:rStyle w:val="PageNumber"/>
                    <w:b w:val="0"/>
                  </w:rPr>
                  <w:fldChar w:fldCharType="end"/>
                </w:r>
              </w:p>
              <w:p w:rsidR="00926327" w:rsidRDefault="00926327"/>
            </w:txbxContent>
          </v:textbox>
        </v:shape>
      </w:pict>
    </w:r>
    <w:r>
      <w:rPr>
        <w:noProof/>
        <w:lang w:val="fr-FR" w:eastAsia="fr-FR"/>
      </w:rPr>
      <w:pict>
        <v:shape id="_x0000_s2065" type="#_x0000_t202" style="position:absolute;margin-left:771pt;margin-top:0;width:17pt;height:481.9pt;z-index:8;mso-position-horizontal-relative:page;mso-position-vertical-relative:margin" stroked="f">
          <v:textbox style="layout-flow:vertical" inset="0,0,0,0">
            <w:txbxContent>
              <w:p w:rsidR="00926327" w:rsidRPr="008A1A6A" w:rsidRDefault="00926327" w:rsidP="00B30092">
                <w:pPr>
                  <w:pStyle w:val="Header"/>
                  <w:jc w:val="right"/>
                </w:pPr>
                <w:r w:rsidRPr="008A1A6A">
                  <w:t>CRC/C/UKR/3-4</w:t>
                </w:r>
              </w:p>
              <w:p w:rsidR="00926327" w:rsidRDefault="00926327"/>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Header"/>
    </w:pPr>
    <w:r>
      <w:t>CRC/C/UKR/3-4</w:t>
    </w:r>
    <w:r>
      <w:rPr>
        <w:noProof/>
        <w:lang w:val="fr-FR" w:eastAsia="fr-FR"/>
      </w:rPr>
      <w:pict>
        <v:shapetype id="_x0000_t202" coordsize="21600,21600" o:spt="202" path="m,l,21600r21600,l21600,xe">
          <v:stroke joinstyle="miter"/>
          <v:path gradientshapeok="t" o:connecttype="rect"/>
        </v:shapetype>
        <v:shape id="_x0000_s2071" type="#_x0000_t202" style="position:absolute;margin-left:771pt;margin-top:0;width:17pt;height:481.9pt;z-index:12;mso-position-horizontal-relative:page;mso-position-vertical-relative:margin" stroked="f">
          <v:textbox style="layout-flow:vertical;mso-next-textbox:#_x0000_s2071" inset="0,0,0,0">
            <w:txbxContent>
              <w:p w:rsidR="00926327" w:rsidRPr="008A1A6A" w:rsidRDefault="00926327" w:rsidP="00FD0DBB">
                <w:pPr>
                  <w:pStyle w:val="Header"/>
                  <w:jc w:val="right"/>
                  <w:rPr>
                    <w:b w:val="0"/>
                  </w:rPr>
                </w:pPr>
                <w:r w:rsidRPr="008A1A6A">
                  <w:rPr>
                    <w:b w:val="0"/>
                  </w:rPr>
                  <w:t>CRC/C/UKR/3-4</w:t>
                </w:r>
              </w:p>
              <w:p w:rsidR="00926327" w:rsidRDefault="00926327" w:rsidP="00FD0DBB"/>
            </w:txbxContent>
          </v:textbox>
        </v:shape>
      </w:pict>
    </w:r>
  </w:p>
  <w:p w:rsidR="00926327" w:rsidRPr="00FD0DBB" w:rsidRDefault="00926327" w:rsidP="00FD0DBB">
    <w:r>
      <w:rPr>
        <w:noProof/>
        <w:lang w:val="fr-FR" w:eastAsia="fr-FR"/>
      </w:rPr>
      <w:pict>
        <v:shape id="_x0000_s2069" type="#_x0000_t202" style="position:absolute;margin-left:771pt;margin-top:0;width:17pt;height:481.9pt;z-index:11;mso-position-horizontal-relative:page;mso-position-vertical-relative:margin" stroked="f">
          <v:textbox style="layout-flow:vertical;mso-next-textbox:#_x0000_s2069" inset="0,0,0,0">
            <w:txbxContent>
              <w:p w:rsidR="00926327" w:rsidRPr="00047B77" w:rsidRDefault="00926327" w:rsidP="00FD0DBB">
                <w:pPr>
                  <w:pStyle w:val="Header"/>
                </w:pPr>
                <w:r w:rsidRPr="008A1A6A">
                  <w:t>CRC/C/UKR/3-4</w:t>
                </w:r>
              </w:p>
              <w:p w:rsidR="00926327" w:rsidRDefault="00926327"/>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pPr>
      <w:pStyle w:val="Header"/>
      <w:jc w:val="right"/>
    </w:pPr>
    <w:r>
      <w:t>CRC/C/UKR/3-4</w:t>
    </w:r>
    <w:r>
      <w:rPr>
        <w:noProof/>
        <w:lang w:val="fr-FR" w:eastAsia="fr-FR"/>
      </w:rPr>
      <w:pict>
        <v:shapetype id="_x0000_t202" coordsize="21600,21600" o:spt="202" path="m,l,21600r21600,l21600,xe">
          <v:stroke joinstyle="miter"/>
          <v:path gradientshapeok="t" o:connecttype="rect"/>
        </v:shapetype>
        <v:shape id="_x0000_s2067" type="#_x0000_t202" style="position:absolute;left:0;text-align:left;margin-left:771pt;margin-top:0;width:17pt;height:481.9pt;z-index:10;mso-position-horizontal-relative:page;mso-position-vertical-relative:margin" stroked="f">
          <v:textbox style="layout-flow:vertical" inset="0,0,0,0">
            <w:txbxContent>
              <w:p w:rsidR="00926327" w:rsidRPr="008A1A6A" w:rsidRDefault="00926327" w:rsidP="00FD0DBB">
                <w:pPr>
                  <w:pStyle w:val="Header"/>
                  <w:jc w:val="right"/>
                  <w:rPr>
                    <w:b w:val="0"/>
                  </w:rPr>
                </w:pPr>
                <w:r w:rsidRPr="008A1A6A">
                  <w:rPr>
                    <w:b w:val="0"/>
                  </w:rPr>
                  <w:t>CRC/C/UKR/3-4</w:t>
                </w:r>
              </w:p>
              <w:p w:rsidR="00926327" w:rsidRDefault="00926327"/>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FD0DBB">
    <w:r>
      <w:rPr>
        <w:noProof/>
        <w:sz w:val="18"/>
        <w:lang w:val="fr-FR" w:eastAsia="fr-FR"/>
      </w:rPr>
      <w:pict>
        <v:shapetype id="_x0000_t202" coordsize="21600,21600" o:spt="202" path="m,l,21600r21600,l21600,xe">
          <v:stroke joinstyle="miter"/>
          <v:path gradientshapeok="t" o:connecttype="rect"/>
        </v:shapetype>
        <v:shape id="_x0000_s2082" type="#_x0000_t202" style="position:absolute;margin-left:-34pt;margin-top:0;width:17pt;height:481.9pt;z-index:16;mso-position-horizontal-relative:margin;mso-position-vertical-relative:margin" stroked="f">
          <v:textbox style="layout-flow:vertical;mso-next-textbox:#_x0000_s2082" inset="0,0,0,0">
            <w:txbxContent>
              <w:p w:rsidR="00926327" w:rsidRDefault="00926327" w:rsidP="006F07A2">
                <w:pPr>
                  <w:tabs>
                    <w:tab w:val="right" w:pos="9639"/>
                  </w:tabs>
                </w:pPr>
                <w:r w:rsidRPr="006F07A2">
                  <w:rPr>
                    <w:rStyle w:val="PageNumber"/>
                    <w:b w:val="0"/>
                  </w:rPr>
                  <w:fldChar w:fldCharType="begin"/>
                </w:r>
                <w:r w:rsidRPr="006F07A2">
                  <w:rPr>
                    <w:rStyle w:val="PageNumber"/>
                    <w:b w:val="0"/>
                  </w:rPr>
                  <w:instrText xml:space="preserve"> PAGE </w:instrText>
                </w:r>
                <w:r w:rsidRPr="006F07A2">
                  <w:rPr>
                    <w:rStyle w:val="PageNumber"/>
                    <w:b w:val="0"/>
                  </w:rPr>
                  <w:fldChar w:fldCharType="separate"/>
                </w:r>
                <w:r w:rsidR="00ED1B81">
                  <w:rPr>
                    <w:rStyle w:val="PageNumber"/>
                    <w:b w:val="0"/>
                    <w:noProof/>
                  </w:rPr>
                  <w:t>126</w:t>
                </w:r>
                <w:r w:rsidRPr="006F07A2">
                  <w:rPr>
                    <w:rStyle w:val="PageNumber"/>
                    <w:b w:val="0"/>
                  </w:rPr>
                  <w:fldChar w:fldCharType="end"/>
                </w:r>
                <w:r>
                  <w:rPr>
                    <w:rStyle w:val="PageNumber"/>
                    <w:b w:val="0"/>
                    <w:sz w:val="16"/>
                  </w:rPr>
                  <w:tab/>
                  <w:t>GE.10-41133 (EXT)</w:t>
                </w:r>
              </w:p>
            </w:txbxContent>
          </v:textbox>
          <w10:wrap anchorx="margin" anchory="margin"/>
        </v:shape>
      </w:pict>
    </w:r>
    <w:r>
      <w:rPr>
        <w:noProof/>
        <w:lang w:val="fr-FR" w:eastAsia="fr-FR"/>
      </w:rPr>
      <w:pict>
        <v:shape id="_x0000_s2080" type="#_x0000_t202" style="position:absolute;margin-left:771pt;margin-top:0;width:17pt;height:481.9pt;z-index:15;mso-position-horizontal-relative:page;mso-position-vertical-relative:margin" stroked="f">
          <v:textbox style="layout-flow:vertical;mso-next-textbox:#_x0000_s2080" inset="0,0,0,0">
            <w:txbxContent>
              <w:p w:rsidR="00926327" w:rsidRPr="00047B77" w:rsidRDefault="00926327" w:rsidP="00FD0DBB">
                <w:pPr>
                  <w:pStyle w:val="Header"/>
                </w:pPr>
                <w:r w:rsidRPr="008A1A6A">
                  <w:t>CRC/C/UKR/3-4</w:t>
                </w:r>
              </w:p>
              <w:p w:rsidR="00926327" w:rsidRDefault="00926327"/>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807BC" w:rsidRDefault="00926327" w:rsidP="00F807BC">
    <w:r>
      <w:pict>
        <v:shapetype id="_x0000_t202" coordsize="21600,21600" o:spt="202" path="m,l,21600r21600,l21600,xe">
          <v:stroke joinstyle="miter"/>
          <v:path gradientshapeok="t" o:connecttype="rect"/>
        </v:shapetype>
        <v:shape id="_x0000_s2077" type="#_x0000_t202" style="position:absolute;margin-left:771.1pt;margin-top:0;width:17pt;height:481.9pt;z-index:13;mso-position-horizontal-relative:page;mso-position-vertical-relative:margin" stroked="f">
          <v:textbox style="layout-flow:vertical" inset="0,0,0,0">
            <w:txbxContent>
              <w:p w:rsidR="00926327" w:rsidRDefault="00926327" w:rsidP="00EE201F">
                <w:pPr>
                  <w:pStyle w:val="Header"/>
                  <w:jc w:val="right"/>
                </w:pPr>
                <w:r>
                  <w:t>CRC/C/UKR/3-4</w:t>
                </w:r>
              </w:p>
              <w:p w:rsidR="00926327" w:rsidRDefault="00926327" w:rsidP="00EE201F"/>
            </w:txbxContent>
          </v:textbox>
          <w10:wrap anchorx="page"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732CCF">
    <w:pPr>
      <w:pStyle w:val="Header"/>
    </w:pPr>
    <w:r>
      <w:t>CRC/C/UKR/3-4</w:t>
    </w:r>
    <w:r>
      <w:rPr>
        <w:noProof/>
        <w:lang w:val="fr-FR" w:eastAsia="fr-FR"/>
      </w:rPr>
      <w:pict>
        <v:shapetype id="_x0000_t202" coordsize="21600,21600" o:spt="202" path="m,l,21600r21600,l21600,xe">
          <v:stroke joinstyle="miter"/>
          <v:path gradientshapeok="t" o:connecttype="rect"/>
        </v:shapetype>
        <v:shape id="_x0000_s2083" type="#_x0000_t202" style="position:absolute;margin-left:771pt;margin-top:0;width:17pt;height:481.9pt;z-index:17;mso-position-horizontal-relative:page;mso-position-vertical-relative:margin" stroked="f">
          <v:textbox style="layout-flow:vertical;mso-next-textbox:#_x0000_s2083" inset="0,0,0,0">
            <w:txbxContent>
              <w:p w:rsidR="00926327" w:rsidRPr="00047B77" w:rsidRDefault="00926327" w:rsidP="00FD0DBB">
                <w:pPr>
                  <w:pStyle w:val="Header"/>
                </w:pPr>
                <w:r w:rsidRPr="008A1A6A">
                  <w:t>CRC/C/UKR/3-4</w:t>
                </w:r>
              </w:p>
              <w:p w:rsidR="00926327" w:rsidRDefault="00926327"/>
            </w:txbxContent>
          </v:textbox>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807BC" w:rsidRDefault="00926327" w:rsidP="00732CCF">
    <w:pPr>
      <w:pStyle w:val="Header"/>
      <w:jc w:val="right"/>
    </w:pPr>
    <w:r>
      <w:t>CRC/C/UKR/3-4</w:t>
    </w:r>
    <w:r>
      <w:pict>
        <v:shapetype id="_x0000_t202" coordsize="21600,21600" o:spt="202" path="m,l,21600r21600,l21600,xe">
          <v:stroke joinstyle="miter"/>
          <v:path gradientshapeok="t" o:connecttype="rect"/>
        </v:shapetype>
        <v:shape id="_x0000_s2085" type="#_x0000_t202" style="position:absolute;left:0;text-align:left;margin-left:771.1pt;margin-top:0;width:17pt;height:481.9pt;z-index:18;mso-position-horizontal-relative:page;mso-position-vertical-relative:margin" stroked="f">
          <v:textbox style="layout-flow:vertical" inset="0,0,0,0">
            <w:txbxContent>
              <w:p w:rsidR="00926327" w:rsidRDefault="00926327" w:rsidP="00EE201F">
                <w:pPr>
                  <w:pStyle w:val="Header"/>
                  <w:jc w:val="right"/>
                </w:pPr>
                <w:r>
                  <w:t>CRC/C/UKR/3-4</w:t>
                </w:r>
              </w:p>
              <w:p w:rsidR="00926327" w:rsidRDefault="00926327" w:rsidP="00EE201F"/>
            </w:txbxContent>
          </v:textbox>
          <w10:wrap anchorx="page"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AD3F7C">
    <w:r>
      <w:rPr>
        <w:noProof/>
        <w:sz w:val="18"/>
        <w:lang w:val="fr-FR" w:eastAsia="fr-FR"/>
      </w:rPr>
      <w:pict>
        <v:shapetype id="_x0000_t202" coordsize="21600,21600" o:spt="202" path="m,l,21600r21600,l21600,xe">
          <v:stroke joinstyle="miter"/>
          <v:path gradientshapeok="t" o:connecttype="rect"/>
        </v:shapetype>
        <v:shape id="_x0000_s2088" type="#_x0000_t202" style="position:absolute;margin-left:-34pt;margin-top:0;width:17pt;height:481.9pt;z-index:20;mso-position-horizontal-relative:margin;mso-position-vertical-relative:margin" stroked="f">
          <v:textbox style="layout-flow:vertical;mso-next-textbox:#_x0000_s2088" inset="0,0,0,0">
            <w:txbxContent>
              <w:p w:rsidR="00926327" w:rsidRDefault="00926327" w:rsidP="00AD3F7C">
                <w:pPr>
                  <w:tabs>
                    <w:tab w:val="right" w:pos="9639"/>
                  </w:tabs>
                </w:pPr>
                <w:r w:rsidRPr="006F07A2">
                  <w:rPr>
                    <w:rStyle w:val="PageNumber"/>
                    <w:b w:val="0"/>
                  </w:rPr>
                  <w:fldChar w:fldCharType="begin"/>
                </w:r>
                <w:r w:rsidRPr="006F07A2">
                  <w:rPr>
                    <w:rStyle w:val="PageNumber"/>
                    <w:b w:val="0"/>
                  </w:rPr>
                  <w:instrText xml:space="preserve"> PAGE </w:instrText>
                </w:r>
                <w:r w:rsidRPr="006F07A2">
                  <w:rPr>
                    <w:rStyle w:val="PageNumber"/>
                    <w:b w:val="0"/>
                  </w:rPr>
                  <w:fldChar w:fldCharType="separate"/>
                </w:r>
                <w:r w:rsidR="00ED1B81">
                  <w:rPr>
                    <w:rStyle w:val="PageNumber"/>
                    <w:b w:val="0"/>
                    <w:noProof/>
                  </w:rPr>
                  <w:t>134</w:t>
                </w:r>
                <w:r w:rsidRPr="006F07A2">
                  <w:rPr>
                    <w:rStyle w:val="PageNumber"/>
                    <w:b w:val="0"/>
                  </w:rPr>
                  <w:fldChar w:fldCharType="end"/>
                </w:r>
                <w:r>
                  <w:rPr>
                    <w:rStyle w:val="PageNumber"/>
                    <w:b w:val="0"/>
                    <w:sz w:val="16"/>
                  </w:rPr>
                  <w:tab/>
                  <w:t>GE.10-41133 (EXT)</w:t>
                </w:r>
              </w:p>
            </w:txbxContent>
          </v:textbox>
          <w10:wrap anchorx="margin" anchory="margin"/>
        </v:shape>
      </w:pict>
    </w:r>
    <w:r>
      <w:rPr>
        <w:noProof/>
        <w:lang w:val="fr-FR" w:eastAsia="fr-FR"/>
      </w:rPr>
      <w:pict>
        <v:shape id="_x0000_s2087" type="#_x0000_t202" style="position:absolute;margin-left:771pt;margin-top:0;width:17pt;height:481.9pt;z-index:19;mso-position-horizontal-relative:page;mso-position-vertical-relative:margin" stroked="f">
          <v:textbox style="layout-flow:vertical;mso-next-textbox:#_x0000_s2087" inset="0,0,0,0">
            <w:txbxContent>
              <w:p w:rsidR="00926327" w:rsidRPr="00047B77" w:rsidRDefault="00926327" w:rsidP="00FD0DBB">
                <w:pPr>
                  <w:pStyle w:val="Header"/>
                </w:pPr>
                <w:r w:rsidRPr="008A1A6A">
                  <w:t>CRC/C/UKR/3-4</w:t>
                </w:r>
              </w:p>
              <w:p w:rsidR="00926327" w:rsidRDefault="00926327"/>
            </w:txbxContent>
          </v:textbox>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807BC" w:rsidRDefault="00926327" w:rsidP="003F20EA">
    <w:r>
      <w:rPr>
        <w:noProof/>
        <w:lang w:val="fr-FR" w:eastAsia="fr-FR"/>
      </w:rPr>
      <w:pict>
        <v:shapetype id="_x0000_t202" coordsize="21600,21600" o:spt="202" path="m,l,21600r21600,l21600,xe">
          <v:stroke joinstyle="miter"/>
          <v:path gradientshapeok="t" o:connecttype="rect"/>
        </v:shapetype>
        <v:shape id="_x0000_s2090" type="#_x0000_t202" style="position:absolute;margin-left:-34pt;margin-top:0;width:17pt;height:481.9pt;z-index:22;mso-position-horizontal-relative:margin;mso-position-vertical-relative:margin" stroked="f">
          <v:textbox style="layout-flow:vertical;mso-next-textbox:#_x0000_s2090" inset="0,0,0,0">
            <w:txbxContent>
              <w:p w:rsidR="00926327" w:rsidRDefault="00926327" w:rsidP="003F20EA">
                <w:pPr>
                  <w:tabs>
                    <w:tab w:val="right" w:pos="9639"/>
                  </w:tabs>
                </w:pPr>
                <w:r>
                  <w:rPr>
                    <w:rStyle w:val="PageNumber"/>
                    <w:b w:val="0"/>
                    <w:sz w:val="16"/>
                  </w:rPr>
                  <w:t>GE.10-41133 (EXT)</w:t>
                </w:r>
                <w:r>
                  <w:rPr>
                    <w:rStyle w:val="PageNumber"/>
                    <w:b w:val="0"/>
                    <w:sz w:val="16"/>
                  </w:rPr>
                  <w:tab/>
                </w:r>
                <w:r>
                  <w:rPr>
                    <w:rStyle w:val="PageNumber"/>
                    <w:b w:val="0"/>
                  </w:rPr>
                  <w:fldChar w:fldCharType="begin"/>
                </w:r>
                <w:r>
                  <w:rPr>
                    <w:rStyle w:val="PageNumber"/>
                    <w:b w:val="0"/>
                  </w:rPr>
                  <w:instrText xml:space="preserve"> PAGE </w:instrText>
                </w:r>
                <w:r>
                  <w:rPr>
                    <w:rStyle w:val="PageNumber"/>
                    <w:b w:val="0"/>
                  </w:rPr>
                  <w:fldChar w:fldCharType="separate"/>
                </w:r>
                <w:r w:rsidR="00ED1B81">
                  <w:rPr>
                    <w:rStyle w:val="PageNumber"/>
                    <w:b w:val="0"/>
                    <w:noProof/>
                  </w:rPr>
                  <w:t>133</w:t>
                </w:r>
                <w:r>
                  <w:rPr>
                    <w:rStyle w:val="PageNumber"/>
                    <w:b w:val="0"/>
                  </w:rPr>
                  <w:fldChar w:fldCharType="end"/>
                </w:r>
              </w:p>
            </w:txbxContent>
          </v:textbox>
          <w10:wrap anchorx="margin" anchory="margin"/>
        </v:shape>
      </w:pict>
    </w:r>
    <w:r>
      <w:pict>
        <v:shape id="_x0000_s2089" type="#_x0000_t202" style="position:absolute;margin-left:771.1pt;margin-top:0;width:17pt;height:481.9pt;z-index:21;mso-position-horizontal-relative:page;mso-position-vertical-relative:margin" stroked="f">
          <v:textbox style="layout-flow:vertical;mso-next-textbox:#_x0000_s2089" inset="0,0,0,0">
            <w:txbxContent>
              <w:p w:rsidR="00926327" w:rsidRDefault="00926327" w:rsidP="00EE201F">
                <w:pPr>
                  <w:pStyle w:val="Header"/>
                  <w:jc w:val="right"/>
                </w:pPr>
                <w:r>
                  <w:t>CRC/C/UKR/3-4</w:t>
                </w:r>
              </w:p>
              <w:p w:rsidR="00926327" w:rsidRDefault="00926327" w:rsidP="00EE201F"/>
            </w:txbxContent>
          </v:textbox>
          <w10:wrap anchorx="page" anchory="margin"/>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D0DBB" w:rsidRDefault="00926327" w:rsidP="00226F40">
    <w:pPr>
      <w:pStyle w:val="Header"/>
    </w:pPr>
    <w:r>
      <w:t>CRC/C/UKR/3-4</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27" w:rsidRPr="00F807BC" w:rsidRDefault="00926327" w:rsidP="00226F40">
    <w:pPr>
      <w:pStyle w:val="Header"/>
      <w:jc w:val="right"/>
    </w:pPr>
    <w:r>
      <w:t>CRC/C/UKR/3-4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F"/>
    <w:multiLevelType w:val="multilevel"/>
    <w:tmpl w:val="0000001F"/>
    <w:name w:val="WW8Num31"/>
    <w:lvl w:ilvl="0">
      <w:start w:val="1"/>
      <w:numFmt w:val="bullet"/>
      <w:lvlText w:val=""/>
      <w:lvlJc w:val="left"/>
      <w:pPr>
        <w:tabs>
          <w:tab w:val="num" w:pos="720"/>
        </w:tabs>
        <w:ind w:left="720" w:hanging="360"/>
      </w:pPr>
      <w:rPr>
        <w:rFonts w:ascii="Symbol" w:hAnsi="Symbol" w:cs="Tahoma"/>
        <w:sz w:val="18"/>
        <w:szCs w:val="18"/>
      </w:rPr>
    </w:lvl>
    <w:lvl w:ilvl="1">
      <w:start w:val="1"/>
      <w:numFmt w:val="bullet"/>
      <w:lvlText w:val=""/>
      <w:lvlJc w:val="left"/>
      <w:pPr>
        <w:tabs>
          <w:tab w:val="num" w:pos="1080"/>
        </w:tabs>
        <w:ind w:left="1080" w:hanging="360"/>
      </w:pPr>
      <w:rPr>
        <w:rFonts w:ascii="Symbol" w:hAnsi="Symbol" w:cs="Tahoma"/>
        <w:sz w:val="18"/>
        <w:szCs w:val="18"/>
      </w:rPr>
    </w:lvl>
    <w:lvl w:ilvl="2">
      <w:start w:val="1"/>
      <w:numFmt w:val="bullet"/>
      <w:lvlText w:val=""/>
      <w:lvlJc w:val="left"/>
      <w:pPr>
        <w:tabs>
          <w:tab w:val="num" w:pos="1440"/>
        </w:tabs>
        <w:ind w:left="1440" w:hanging="360"/>
      </w:pPr>
      <w:rPr>
        <w:rFonts w:ascii="Symbol" w:hAnsi="Symbol" w:cs="Tahoma"/>
        <w:sz w:val="18"/>
        <w:szCs w:val="18"/>
      </w:rPr>
    </w:lvl>
    <w:lvl w:ilvl="3">
      <w:start w:val="1"/>
      <w:numFmt w:val="bullet"/>
      <w:lvlText w:val=""/>
      <w:lvlJc w:val="left"/>
      <w:pPr>
        <w:tabs>
          <w:tab w:val="num" w:pos="1800"/>
        </w:tabs>
        <w:ind w:left="1800" w:hanging="360"/>
      </w:pPr>
      <w:rPr>
        <w:rFonts w:ascii="Symbol" w:hAnsi="Symbol" w:cs="Tahoma"/>
        <w:sz w:val="18"/>
        <w:szCs w:val="18"/>
      </w:rPr>
    </w:lvl>
    <w:lvl w:ilvl="4">
      <w:start w:val="1"/>
      <w:numFmt w:val="bullet"/>
      <w:lvlText w:val=""/>
      <w:lvlJc w:val="left"/>
      <w:pPr>
        <w:tabs>
          <w:tab w:val="num" w:pos="2160"/>
        </w:tabs>
        <w:ind w:left="2160" w:hanging="360"/>
      </w:pPr>
      <w:rPr>
        <w:rFonts w:ascii="Symbol" w:hAnsi="Symbol" w:cs="Tahoma"/>
        <w:sz w:val="18"/>
        <w:szCs w:val="18"/>
      </w:rPr>
    </w:lvl>
    <w:lvl w:ilvl="5">
      <w:start w:val="1"/>
      <w:numFmt w:val="bullet"/>
      <w:lvlText w:val=""/>
      <w:lvlJc w:val="left"/>
      <w:pPr>
        <w:tabs>
          <w:tab w:val="num" w:pos="2520"/>
        </w:tabs>
        <w:ind w:left="2520" w:hanging="360"/>
      </w:pPr>
      <w:rPr>
        <w:rFonts w:ascii="Symbol" w:hAnsi="Symbol" w:cs="Tahoma"/>
        <w:sz w:val="18"/>
        <w:szCs w:val="18"/>
      </w:rPr>
    </w:lvl>
    <w:lvl w:ilvl="6">
      <w:start w:val="1"/>
      <w:numFmt w:val="bullet"/>
      <w:lvlText w:val=""/>
      <w:lvlJc w:val="left"/>
      <w:pPr>
        <w:tabs>
          <w:tab w:val="num" w:pos="2880"/>
        </w:tabs>
        <w:ind w:left="2880" w:hanging="360"/>
      </w:pPr>
      <w:rPr>
        <w:rFonts w:ascii="Symbol" w:hAnsi="Symbol" w:cs="Tahoma"/>
        <w:sz w:val="18"/>
        <w:szCs w:val="18"/>
      </w:rPr>
    </w:lvl>
    <w:lvl w:ilvl="7">
      <w:start w:val="1"/>
      <w:numFmt w:val="bullet"/>
      <w:lvlText w:val=""/>
      <w:lvlJc w:val="left"/>
      <w:pPr>
        <w:tabs>
          <w:tab w:val="num" w:pos="3240"/>
        </w:tabs>
        <w:ind w:left="3240" w:hanging="360"/>
      </w:pPr>
      <w:rPr>
        <w:rFonts w:ascii="Symbol" w:hAnsi="Symbol" w:cs="Tahoma"/>
        <w:sz w:val="18"/>
        <w:szCs w:val="18"/>
      </w:rPr>
    </w:lvl>
    <w:lvl w:ilvl="8">
      <w:start w:val="1"/>
      <w:numFmt w:val="bullet"/>
      <w:lvlText w:val=""/>
      <w:lvlJc w:val="left"/>
      <w:pPr>
        <w:tabs>
          <w:tab w:val="num" w:pos="3600"/>
        </w:tabs>
        <w:ind w:left="3600" w:hanging="360"/>
      </w:pPr>
      <w:rPr>
        <w:rFonts w:ascii="Symbol" w:hAnsi="Symbol" w:cs="Tahoma"/>
        <w:sz w:val="18"/>
        <w:szCs w:val="18"/>
      </w:rPr>
    </w:lvl>
  </w:abstractNum>
  <w:abstractNum w:abstractNumId="1">
    <w:nsid w:val="0000002F"/>
    <w:multiLevelType w:val="multilevel"/>
    <w:tmpl w:val="0000002F"/>
    <w:name w:val="WW8Num47"/>
    <w:lvl w:ilvl="0">
      <w:start w:val="1"/>
      <w:numFmt w:val="bullet"/>
      <w:lvlText w:val=""/>
      <w:lvlJc w:val="left"/>
      <w:pPr>
        <w:tabs>
          <w:tab w:val="num" w:pos="720"/>
        </w:tabs>
        <w:ind w:left="720" w:hanging="360"/>
      </w:pPr>
      <w:rPr>
        <w:rFonts w:ascii="Symbol" w:hAnsi="Symbol" w:cs="Tahoma"/>
        <w:sz w:val="18"/>
        <w:szCs w:val="18"/>
      </w:rPr>
    </w:lvl>
    <w:lvl w:ilvl="1">
      <w:start w:val="1"/>
      <w:numFmt w:val="bullet"/>
      <w:lvlText w:val=""/>
      <w:lvlJc w:val="left"/>
      <w:pPr>
        <w:tabs>
          <w:tab w:val="num" w:pos="1080"/>
        </w:tabs>
        <w:ind w:left="1080" w:hanging="360"/>
      </w:pPr>
      <w:rPr>
        <w:rFonts w:ascii="Symbol" w:hAnsi="Symbol" w:cs="Tahoma"/>
        <w:sz w:val="18"/>
        <w:szCs w:val="18"/>
      </w:rPr>
    </w:lvl>
    <w:lvl w:ilvl="2">
      <w:start w:val="1"/>
      <w:numFmt w:val="bullet"/>
      <w:lvlText w:val=""/>
      <w:lvlJc w:val="left"/>
      <w:pPr>
        <w:tabs>
          <w:tab w:val="num" w:pos="1440"/>
        </w:tabs>
        <w:ind w:left="1440" w:hanging="360"/>
      </w:pPr>
      <w:rPr>
        <w:rFonts w:ascii="Symbol" w:hAnsi="Symbol" w:cs="Tahoma"/>
        <w:sz w:val="18"/>
        <w:szCs w:val="18"/>
      </w:rPr>
    </w:lvl>
    <w:lvl w:ilvl="3">
      <w:start w:val="1"/>
      <w:numFmt w:val="bullet"/>
      <w:lvlText w:val=""/>
      <w:lvlJc w:val="left"/>
      <w:pPr>
        <w:tabs>
          <w:tab w:val="num" w:pos="1800"/>
        </w:tabs>
        <w:ind w:left="1800" w:hanging="360"/>
      </w:pPr>
      <w:rPr>
        <w:rFonts w:ascii="Symbol" w:hAnsi="Symbol" w:cs="Tahoma"/>
        <w:sz w:val="18"/>
        <w:szCs w:val="18"/>
      </w:rPr>
    </w:lvl>
    <w:lvl w:ilvl="4">
      <w:start w:val="1"/>
      <w:numFmt w:val="bullet"/>
      <w:lvlText w:val=""/>
      <w:lvlJc w:val="left"/>
      <w:pPr>
        <w:tabs>
          <w:tab w:val="num" w:pos="2160"/>
        </w:tabs>
        <w:ind w:left="2160" w:hanging="360"/>
      </w:pPr>
      <w:rPr>
        <w:rFonts w:ascii="Symbol" w:hAnsi="Symbol" w:cs="Tahoma"/>
        <w:sz w:val="18"/>
        <w:szCs w:val="18"/>
      </w:rPr>
    </w:lvl>
    <w:lvl w:ilvl="5">
      <w:start w:val="1"/>
      <w:numFmt w:val="bullet"/>
      <w:lvlText w:val=""/>
      <w:lvlJc w:val="left"/>
      <w:pPr>
        <w:tabs>
          <w:tab w:val="num" w:pos="2520"/>
        </w:tabs>
        <w:ind w:left="2520" w:hanging="360"/>
      </w:pPr>
      <w:rPr>
        <w:rFonts w:ascii="Symbol" w:hAnsi="Symbol" w:cs="Tahoma"/>
        <w:sz w:val="18"/>
        <w:szCs w:val="18"/>
      </w:rPr>
    </w:lvl>
    <w:lvl w:ilvl="6">
      <w:start w:val="1"/>
      <w:numFmt w:val="bullet"/>
      <w:lvlText w:val=""/>
      <w:lvlJc w:val="left"/>
      <w:pPr>
        <w:tabs>
          <w:tab w:val="num" w:pos="2880"/>
        </w:tabs>
        <w:ind w:left="2880" w:hanging="360"/>
      </w:pPr>
      <w:rPr>
        <w:rFonts w:ascii="Symbol" w:hAnsi="Symbol" w:cs="Tahoma"/>
        <w:sz w:val="18"/>
        <w:szCs w:val="18"/>
      </w:rPr>
    </w:lvl>
    <w:lvl w:ilvl="7">
      <w:start w:val="1"/>
      <w:numFmt w:val="bullet"/>
      <w:lvlText w:val=""/>
      <w:lvlJc w:val="left"/>
      <w:pPr>
        <w:tabs>
          <w:tab w:val="num" w:pos="3240"/>
        </w:tabs>
        <w:ind w:left="3240" w:hanging="360"/>
      </w:pPr>
      <w:rPr>
        <w:rFonts w:ascii="Symbol" w:hAnsi="Symbol" w:cs="Tahoma"/>
        <w:sz w:val="18"/>
        <w:szCs w:val="18"/>
      </w:rPr>
    </w:lvl>
    <w:lvl w:ilvl="8">
      <w:start w:val="1"/>
      <w:numFmt w:val="bullet"/>
      <w:lvlText w:val=""/>
      <w:lvlJc w:val="left"/>
      <w:pPr>
        <w:tabs>
          <w:tab w:val="num" w:pos="3600"/>
        </w:tabs>
        <w:ind w:left="3600" w:hanging="360"/>
      </w:pPr>
      <w:rPr>
        <w:rFonts w:ascii="Symbol" w:hAnsi="Symbol" w:cs="Tahoma"/>
        <w:sz w:val="18"/>
        <w:szCs w:val="18"/>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Tahom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D24776"/>
    <w:multiLevelType w:val="hybridMultilevel"/>
    <w:tmpl w:val="4A5E8004"/>
    <w:lvl w:ilvl="0" w:tplc="04190001">
      <w:start w:val="1"/>
      <w:numFmt w:val="bullet"/>
      <w:lvlText w:val=""/>
      <w:lvlJc w:val="left"/>
      <w:pPr>
        <w:tabs>
          <w:tab w:val="num" w:pos="854"/>
        </w:tabs>
        <w:ind w:left="854" w:hanging="360"/>
      </w:pPr>
      <w:rPr>
        <w:rFonts w:ascii="Symbol" w:hAnsi="Symbol" w:hint="default"/>
      </w:rPr>
    </w:lvl>
    <w:lvl w:ilvl="1" w:tplc="04190003">
      <w:start w:val="1"/>
      <w:numFmt w:val="bullet"/>
      <w:lvlText w:val="o"/>
      <w:lvlJc w:val="left"/>
      <w:pPr>
        <w:tabs>
          <w:tab w:val="num" w:pos="1574"/>
        </w:tabs>
        <w:ind w:left="1574" w:hanging="360"/>
      </w:pPr>
      <w:rPr>
        <w:rFonts w:ascii="Courier New" w:hAnsi="Courier New" w:cs="Tahoma"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59BA104B"/>
    <w:multiLevelType w:val="hybridMultilevel"/>
    <w:tmpl w:val="288ABEC0"/>
    <w:lvl w:ilvl="0" w:tplc="3AF06F96">
      <w:start w:val="30"/>
      <w:numFmt w:val="bullet"/>
      <w:lvlText w:val=""/>
      <w:lvlJc w:val="left"/>
      <w:pPr>
        <w:tabs>
          <w:tab w:val="num" w:pos="-765"/>
        </w:tabs>
        <w:ind w:left="-765" w:hanging="360"/>
      </w:pPr>
      <w:rPr>
        <w:rFonts w:ascii="Symbol" w:eastAsia="Times New Roman" w:hAnsi="Symbol" w:cs="Tahoma"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8862366"/>
    <w:multiLevelType w:val="hybridMultilevel"/>
    <w:tmpl w:val="523E6D94"/>
    <w:lvl w:ilvl="0" w:tplc="E24C15DA">
      <w:start w:val="1"/>
      <w:numFmt w:val="bullet"/>
      <w:pStyle w:val="FooterCha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Tahom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4"/>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9B1"/>
    <w:rsid w:val="000237CB"/>
    <w:rsid w:val="00030A36"/>
    <w:rsid w:val="00047B77"/>
    <w:rsid w:val="000A0CBF"/>
    <w:rsid w:val="000B7B1B"/>
    <w:rsid w:val="000C7B75"/>
    <w:rsid w:val="000D5685"/>
    <w:rsid w:val="00216B82"/>
    <w:rsid w:val="00226F40"/>
    <w:rsid w:val="002365A3"/>
    <w:rsid w:val="00377ED3"/>
    <w:rsid w:val="003F20EA"/>
    <w:rsid w:val="004F3FA7"/>
    <w:rsid w:val="00563C73"/>
    <w:rsid w:val="005A7CAD"/>
    <w:rsid w:val="00651574"/>
    <w:rsid w:val="00693DB7"/>
    <w:rsid w:val="006D707D"/>
    <w:rsid w:val="006E5321"/>
    <w:rsid w:val="006F07A2"/>
    <w:rsid w:val="00732CCF"/>
    <w:rsid w:val="00901984"/>
    <w:rsid w:val="009029CE"/>
    <w:rsid w:val="00926327"/>
    <w:rsid w:val="00940245"/>
    <w:rsid w:val="00997CA0"/>
    <w:rsid w:val="00A04730"/>
    <w:rsid w:val="00A56CC6"/>
    <w:rsid w:val="00AD3F7C"/>
    <w:rsid w:val="00B30092"/>
    <w:rsid w:val="00B64685"/>
    <w:rsid w:val="00B66DC9"/>
    <w:rsid w:val="00B806B0"/>
    <w:rsid w:val="00BB7B4A"/>
    <w:rsid w:val="00BC75E5"/>
    <w:rsid w:val="00BE08C3"/>
    <w:rsid w:val="00BF132B"/>
    <w:rsid w:val="00C25B37"/>
    <w:rsid w:val="00C4026A"/>
    <w:rsid w:val="00C84B71"/>
    <w:rsid w:val="00CE4D9E"/>
    <w:rsid w:val="00D53825"/>
    <w:rsid w:val="00D563ED"/>
    <w:rsid w:val="00D957D5"/>
    <w:rsid w:val="00DE587B"/>
    <w:rsid w:val="00E01E10"/>
    <w:rsid w:val="00ED1B81"/>
    <w:rsid w:val="00EE201F"/>
    <w:rsid w:val="00F23342"/>
    <w:rsid w:val="00F807BC"/>
    <w:rsid w:val="00FB67A7"/>
    <w:rsid w:val="00FD0D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040D98"/>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WW8Num2z0">
    <w:name w:val="WW8Num2z0"/>
    <w:rsid w:val="00040D98"/>
    <w:rPr>
      <w:rFonts w:ascii="Symbol" w:hAnsi="Symbol" w:cs="StarSymbol"/>
      <w:sz w:val="18"/>
      <w:szCs w:val="18"/>
    </w:rPr>
  </w:style>
  <w:style w:type="character" w:customStyle="1" w:styleId="WW8Num3z0">
    <w:name w:val="WW8Num3z0"/>
    <w:rsid w:val="00040D98"/>
    <w:rPr>
      <w:rFonts w:ascii="Symbol" w:hAnsi="Symbol" w:cs="StarSymbol"/>
      <w:sz w:val="18"/>
      <w:szCs w:val="18"/>
    </w:rPr>
  </w:style>
  <w:style w:type="character" w:customStyle="1" w:styleId="WW8Num4z0">
    <w:name w:val="WW8Num4z0"/>
    <w:rsid w:val="00040D98"/>
    <w:rPr>
      <w:rFonts w:ascii="Symbol" w:hAnsi="Symbol" w:cs="StarSymbol"/>
      <w:sz w:val="18"/>
      <w:szCs w:val="18"/>
    </w:rPr>
  </w:style>
  <w:style w:type="character" w:customStyle="1" w:styleId="WW8Num5z0">
    <w:name w:val="WW8Num5z0"/>
    <w:rsid w:val="00040D98"/>
    <w:rPr>
      <w:rFonts w:ascii="Symbol" w:hAnsi="Symbol" w:cs="StarSymbol"/>
      <w:sz w:val="18"/>
      <w:szCs w:val="18"/>
    </w:rPr>
  </w:style>
  <w:style w:type="character" w:customStyle="1" w:styleId="WW8Num6z0">
    <w:name w:val="WW8Num6z0"/>
    <w:rsid w:val="00040D98"/>
    <w:rPr>
      <w:rFonts w:ascii="Symbol" w:hAnsi="Symbol" w:cs="StarSymbol"/>
      <w:sz w:val="18"/>
      <w:szCs w:val="18"/>
    </w:rPr>
  </w:style>
  <w:style w:type="character" w:customStyle="1" w:styleId="WW8Num7z0">
    <w:name w:val="WW8Num7z0"/>
    <w:rsid w:val="00040D98"/>
    <w:rPr>
      <w:rFonts w:ascii="Symbol" w:hAnsi="Symbol" w:cs="StarSymbol"/>
      <w:sz w:val="18"/>
      <w:szCs w:val="18"/>
    </w:rPr>
  </w:style>
  <w:style w:type="character" w:customStyle="1" w:styleId="WW8Num8z0">
    <w:name w:val="WW8Num8z0"/>
    <w:rsid w:val="00040D98"/>
    <w:rPr>
      <w:rFonts w:ascii="Symbol" w:hAnsi="Symbol" w:cs="StarSymbol"/>
      <w:sz w:val="18"/>
      <w:szCs w:val="18"/>
    </w:rPr>
  </w:style>
  <w:style w:type="character" w:customStyle="1" w:styleId="WW8Num9z0">
    <w:name w:val="WW8Num9z0"/>
    <w:rsid w:val="00040D98"/>
    <w:rPr>
      <w:rFonts w:ascii="Symbol" w:hAnsi="Symbol" w:cs="StarSymbol"/>
      <w:sz w:val="18"/>
      <w:szCs w:val="18"/>
    </w:rPr>
  </w:style>
  <w:style w:type="character" w:customStyle="1" w:styleId="WW8Num10z0">
    <w:name w:val="WW8Num10z0"/>
    <w:rsid w:val="00040D98"/>
    <w:rPr>
      <w:rFonts w:ascii="Symbol" w:hAnsi="Symbol" w:cs="StarSymbol"/>
      <w:sz w:val="18"/>
      <w:szCs w:val="18"/>
    </w:rPr>
  </w:style>
  <w:style w:type="character" w:customStyle="1" w:styleId="WW8Num11z0">
    <w:name w:val="WW8Num11z0"/>
    <w:rsid w:val="00040D98"/>
    <w:rPr>
      <w:rFonts w:ascii="Symbol" w:hAnsi="Symbol" w:cs="StarSymbol"/>
      <w:sz w:val="18"/>
      <w:szCs w:val="18"/>
    </w:rPr>
  </w:style>
  <w:style w:type="character" w:customStyle="1" w:styleId="WW8Num12z0">
    <w:name w:val="WW8Num12z0"/>
    <w:rsid w:val="00040D98"/>
    <w:rPr>
      <w:rFonts w:ascii="Symbol" w:hAnsi="Symbol" w:cs="StarSymbol"/>
      <w:sz w:val="18"/>
      <w:szCs w:val="18"/>
    </w:rPr>
  </w:style>
  <w:style w:type="character" w:customStyle="1" w:styleId="WW8Num13z0">
    <w:name w:val="WW8Num13z0"/>
    <w:rsid w:val="00040D98"/>
    <w:rPr>
      <w:rFonts w:ascii="Symbol" w:hAnsi="Symbol" w:cs="StarSymbol"/>
      <w:sz w:val="18"/>
      <w:szCs w:val="18"/>
    </w:rPr>
  </w:style>
  <w:style w:type="character" w:customStyle="1" w:styleId="WW8Num14z0">
    <w:name w:val="WW8Num14z0"/>
    <w:rsid w:val="00040D98"/>
    <w:rPr>
      <w:rFonts w:ascii="Symbol" w:hAnsi="Symbol" w:cs="StarSymbol"/>
      <w:sz w:val="18"/>
      <w:szCs w:val="18"/>
    </w:rPr>
  </w:style>
  <w:style w:type="character" w:customStyle="1" w:styleId="WW8Num15z0">
    <w:name w:val="WW8Num15z0"/>
    <w:rsid w:val="00040D98"/>
    <w:rPr>
      <w:rFonts w:ascii="Symbol" w:hAnsi="Symbol" w:cs="StarSymbol"/>
      <w:sz w:val="18"/>
      <w:szCs w:val="18"/>
    </w:rPr>
  </w:style>
  <w:style w:type="character" w:customStyle="1" w:styleId="WW8Num20z0">
    <w:name w:val="WW8Num20z0"/>
    <w:rsid w:val="00040D98"/>
    <w:rPr>
      <w:rFonts w:ascii="Symbol" w:hAnsi="Symbol" w:cs="StarSymbol"/>
      <w:sz w:val="18"/>
      <w:szCs w:val="18"/>
    </w:rPr>
  </w:style>
  <w:style w:type="character" w:customStyle="1" w:styleId="WW8Num21z0">
    <w:name w:val="WW8Num21z0"/>
    <w:rsid w:val="00040D98"/>
    <w:rPr>
      <w:rFonts w:ascii="Symbol" w:hAnsi="Symbol" w:cs="StarSymbol"/>
      <w:sz w:val="18"/>
      <w:szCs w:val="18"/>
    </w:rPr>
  </w:style>
  <w:style w:type="character" w:customStyle="1" w:styleId="WW8Num22z0">
    <w:name w:val="WW8Num22z0"/>
    <w:rsid w:val="00040D98"/>
    <w:rPr>
      <w:rFonts w:ascii="Symbol" w:hAnsi="Symbol" w:cs="StarSymbol"/>
      <w:sz w:val="18"/>
      <w:szCs w:val="18"/>
    </w:rPr>
  </w:style>
  <w:style w:type="character" w:customStyle="1" w:styleId="WW8Num23z0">
    <w:name w:val="WW8Num23z0"/>
    <w:rsid w:val="00040D98"/>
    <w:rPr>
      <w:rFonts w:ascii="Symbol" w:hAnsi="Symbol" w:cs="StarSymbol"/>
      <w:sz w:val="18"/>
      <w:szCs w:val="18"/>
    </w:rPr>
  </w:style>
  <w:style w:type="character" w:customStyle="1" w:styleId="WW8Num24z0">
    <w:name w:val="WW8Num24z0"/>
    <w:rsid w:val="00040D98"/>
    <w:rPr>
      <w:rFonts w:ascii="Symbol" w:hAnsi="Symbol" w:cs="StarSymbol"/>
      <w:sz w:val="18"/>
      <w:szCs w:val="18"/>
    </w:rPr>
  </w:style>
  <w:style w:type="character" w:customStyle="1" w:styleId="WW8Num25z0">
    <w:name w:val="WW8Num25z0"/>
    <w:rsid w:val="00040D98"/>
    <w:rPr>
      <w:rFonts w:ascii="Symbol" w:hAnsi="Symbol" w:cs="StarSymbol"/>
      <w:sz w:val="18"/>
      <w:szCs w:val="18"/>
    </w:rPr>
  </w:style>
  <w:style w:type="character" w:customStyle="1" w:styleId="WW8Num26z0">
    <w:name w:val="WW8Num26z0"/>
    <w:rsid w:val="00040D98"/>
    <w:rPr>
      <w:rFonts w:ascii="Symbol" w:hAnsi="Symbol" w:cs="StarSymbol"/>
      <w:sz w:val="18"/>
      <w:szCs w:val="18"/>
    </w:rPr>
  </w:style>
  <w:style w:type="character" w:customStyle="1" w:styleId="WW8Num27z0">
    <w:name w:val="WW8Num27z0"/>
    <w:rsid w:val="00040D98"/>
    <w:rPr>
      <w:rFonts w:ascii="Symbol" w:hAnsi="Symbol" w:cs="StarSymbol"/>
      <w:sz w:val="18"/>
      <w:szCs w:val="18"/>
    </w:rPr>
  </w:style>
  <w:style w:type="character" w:customStyle="1" w:styleId="WW8Num28z0">
    <w:name w:val="WW8Num28z0"/>
    <w:rsid w:val="00040D98"/>
    <w:rPr>
      <w:rFonts w:ascii="Symbol" w:hAnsi="Symbol" w:cs="StarSymbol"/>
      <w:sz w:val="18"/>
      <w:szCs w:val="18"/>
    </w:rPr>
  </w:style>
  <w:style w:type="character" w:customStyle="1" w:styleId="WW8Num29z0">
    <w:name w:val="WW8Num29z0"/>
    <w:rsid w:val="00040D98"/>
    <w:rPr>
      <w:rFonts w:ascii="Symbol" w:hAnsi="Symbol" w:cs="StarSymbol"/>
      <w:sz w:val="18"/>
      <w:szCs w:val="18"/>
    </w:rPr>
  </w:style>
  <w:style w:type="character" w:customStyle="1" w:styleId="WW8Num30z0">
    <w:name w:val="WW8Num30z0"/>
    <w:rsid w:val="00040D98"/>
    <w:rPr>
      <w:rFonts w:ascii="Symbol" w:hAnsi="Symbol" w:cs="StarSymbol"/>
      <w:sz w:val="18"/>
      <w:szCs w:val="18"/>
    </w:rPr>
  </w:style>
  <w:style w:type="character" w:customStyle="1" w:styleId="WW8Num31z0">
    <w:name w:val="WW8Num31z0"/>
    <w:rsid w:val="00040D98"/>
    <w:rPr>
      <w:rFonts w:ascii="Symbol" w:hAnsi="Symbol" w:cs="StarSymbol"/>
      <w:sz w:val="18"/>
      <w:szCs w:val="18"/>
    </w:rPr>
  </w:style>
  <w:style w:type="character" w:customStyle="1" w:styleId="WW8Num32z0">
    <w:name w:val="WW8Num32z0"/>
    <w:rsid w:val="00040D98"/>
    <w:rPr>
      <w:rFonts w:ascii="Symbol" w:hAnsi="Symbol" w:cs="StarSymbol"/>
      <w:sz w:val="18"/>
      <w:szCs w:val="18"/>
    </w:rPr>
  </w:style>
  <w:style w:type="character" w:customStyle="1" w:styleId="WW8Num33z0">
    <w:name w:val="WW8Num33z0"/>
    <w:rsid w:val="00040D98"/>
    <w:rPr>
      <w:rFonts w:ascii="Symbol" w:hAnsi="Symbol" w:cs="StarSymbol"/>
      <w:sz w:val="18"/>
      <w:szCs w:val="18"/>
    </w:rPr>
  </w:style>
  <w:style w:type="character" w:customStyle="1" w:styleId="WW8Num34z0">
    <w:name w:val="WW8Num34z0"/>
    <w:rsid w:val="00040D98"/>
    <w:rPr>
      <w:rFonts w:ascii="Symbol" w:hAnsi="Symbol" w:cs="StarSymbol"/>
      <w:sz w:val="18"/>
      <w:szCs w:val="18"/>
    </w:rPr>
  </w:style>
  <w:style w:type="character" w:customStyle="1" w:styleId="WW8Num35z0">
    <w:name w:val="WW8Num35z0"/>
    <w:rsid w:val="00040D98"/>
    <w:rPr>
      <w:rFonts w:ascii="Symbol" w:hAnsi="Symbol" w:cs="StarSymbol"/>
      <w:sz w:val="18"/>
      <w:szCs w:val="18"/>
    </w:rPr>
  </w:style>
  <w:style w:type="character" w:customStyle="1" w:styleId="WW8Num36z0">
    <w:name w:val="WW8Num36z0"/>
    <w:rsid w:val="00040D98"/>
    <w:rPr>
      <w:rFonts w:ascii="Symbol" w:hAnsi="Symbol" w:cs="StarSymbol"/>
      <w:sz w:val="18"/>
      <w:szCs w:val="18"/>
    </w:rPr>
  </w:style>
  <w:style w:type="character" w:customStyle="1" w:styleId="WW8Num37z0">
    <w:name w:val="WW8Num37z0"/>
    <w:rsid w:val="00040D98"/>
    <w:rPr>
      <w:rFonts w:ascii="Symbol" w:hAnsi="Symbol" w:cs="StarSymbol"/>
      <w:sz w:val="18"/>
      <w:szCs w:val="18"/>
    </w:rPr>
  </w:style>
  <w:style w:type="character" w:customStyle="1" w:styleId="WW8Num38z0">
    <w:name w:val="WW8Num38z0"/>
    <w:rsid w:val="00040D98"/>
    <w:rPr>
      <w:rFonts w:ascii="Symbol" w:hAnsi="Symbol" w:cs="StarSymbol"/>
      <w:sz w:val="18"/>
      <w:szCs w:val="18"/>
    </w:rPr>
  </w:style>
  <w:style w:type="character" w:customStyle="1" w:styleId="WW8Num39z0">
    <w:name w:val="WW8Num39z0"/>
    <w:rsid w:val="00040D98"/>
    <w:rPr>
      <w:rFonts w:ascii="Symbol" w:hAnsi="Symbol" w:cs="StarSymbol"/>
      <w:sz w:val="18"/>
      <w:szCs w:val="18"/>
    </w:rPr>
  </w:style>
  <w:style w:type="character" w:customStyle="1" w:styleId="WW8Num41z0">
    <w:name w:val="WW8Num41z0"/>
    <w:rsid w:val="00040D98"/>
    <w:rPr>
      <w:rFonts w:ascii="Symbol" w:hAnsi="Symbol"/>
    </w:rPr>
  </w:style>
  <w:style w:type="character" w:customStyle="1" w:styleId="WW8Num42z0">
    <w:name w:val="WW8Num42z0"/>
    <w:rsid w:val="00040D98"/>
    <w:rPr>
      <w:rFonts w:ascii="Symbol" w:hAnsi="Symbol"/>
    </w:rPr>
  </w:style>
  <w:style w:type="character" w:customStyle="1" w:styleId="WW8Num43z0">
    <w:name w:val="WW8Num43z0"/>
    <w:rsid w:val="00040D98"/>
    <w:rPr>
      <w:rFonts w:ascii="Symbol" w:hAnsi="Symbol"/>
    </w:rPr>
  </w:style>
  <w:style w:type="character" w:customStyle="1" w:styleId="WW8Num44z0">
    <w:name w:val="WW8Num44z0"/>
    <w:rsid w:val="00040D98"/>
    <w:rPr>
      <w:rFonts w:ascii="Symbol" w:hAnsi="Symbol"/>
    </w:rPr>
  </w:style>
  <w:style w:type="character" w:customStyle="1" w:styleId="WW8Num45z0">
    <w:name w:val="WW8Num45z0"/>
    <w:rsid w:val="00040D98"/>
    <w:rPr>
      <w:rFonts w:ascii="Symbol" w:hAnsi="Symbol" w:cs="StarSymbol"/>
      <w:sz w:val="18"/>
      <w:szCs w:val="18"/>
    </w:rPr>
  </w:style>
  <w:style w:type="character" w:customStyle="1" w:styleId="WW8Num46z0">
    <w:name w:val="WW8Num46z0"/>
    <w:rsid w:val="00040D98"/>
    <w:rPr>
      <w:rFonts w:ascii="Symbol" w:hAnsi="Symbol" w:cs="StarSymbol"/>
      <w:sz w:val="18"/>
      <w:szCs w:val="18"/>
    </w:rPr>
  </w:style>
  <w:style w:type="character" w:customStyle="1" w:styleId="WW8Num47z0">
    <w:name w:val="WW8Num47z0"/>
    <w:rsid w:val="00040D98"/>
    <w:rPr>
      <w:rFonts w:ascii="Symbol" w:hAnsi="Symbol" w:cs="StarSymbol"/>
      <w:sz w:val="18"/>
      <w:szCs w:val="18"/>
    </w:rPr>
  </w:style>
  <w:style w:type="character" w:customStyle="1" w:styleId="Absatz-Standardschriftart">
    <w:name w:val="Absatz-Standardschriftart"/>
    <w:rsid w:val="00040D98"/>
  </w:style>
  <w:style w:type="character" w:customStyle="1" w:styleId="WW-Absatz-Standardschriftart">
    <w:name w:val="WW-Absatz-Standardschriftart"/>
    <w:rsid w:val="00040D98"/>
  </w:style>
  <w:style w:type="character" w:customStyle="1" w:styleId="WW-Absatz-Standardschriftart1">
    <w:name w:val="WW-Absatz-Standardschriftart1"/>
    <w:rsid w:val="00040D98"/>
  </w:style>
  <w:style w:type="character" w:customStyle="1" w:styleId="WW8Num40z0">
    <w:name w:val="WW8Num40z0"/>
    <w:rsid w:val="00040D98"/>
    <w:rPr>
      <w:rFonts w:ascii="Symbol" w:hAnsi="Symbol"/>
    </w:rPr>
  </w:style>
  <w:style w:type="character" w:customStyle="1" w:styleId="WW-Absatz-Standardschriftart11">
    <w:name w:val="WW-Absatz-Standardschriftart11"/>
    <w:rsid w:val="00040D98"/>
  </w:style>
  <w:style w:type="character" w:customStyle="1" w:styleId="WW-Absatz-Standardschriftart111">
    <w:name w:val="WW-Absatz-Standardschriftart111"/>
    <w:rsid w:val="00040D98"/>
  </w:style>
  <w:style w:type="character" w:customStyle="1" w:styleId="WW-Absatz-Standardschriftart1111">
    <w:name w:val="WW-Absatz-Standardschriftart1111"/>
    <w:rsid w:val="00040D98"/>
  </w:style>
  <w:style w:type="character" w:customStyle="1" w:styleId="WW-Absatz-Standardschriftart11111">
    <w:name w:val="WW-Absatz-Standardschriftart11111"/>
    <w:rsid w:val="00040D98"/>
  </w:style>
  <w:style w:type="character" w:customStyle="1" w:styleId="WW-Absatz-Standardschriftart111111">
    <w:name w:val="WW-Absatz-Standardschriftart111111"/>
    <w:rsid w:val="00040D98"/>
  </w:style>
  <w:style w:type="character" w:customStyle="1" w:styleId="WW-Absatz-Standardschriftart1111111">
    <w:name w:val="WW-Absatz-Standardschriftart1111111"/>
    <w:rsid w:val="00040D98"/>
  </w:style>
  <w:style w:type="character" w:customStyle="1" w:styleId="WW-Absatz-Standardschriftart11111111">
    <w:name w:val="WW-Absatz-Standardschriftart11111111"/>
    <w:rsid w:val="00040D98"/>
  </w:style>
  <w:style w:type="character" w:customStyle="1" w:styleId="WW-Absatz-Standardschriftart111111111">
    <w:name w:val="WW-Absatz-Standardschriftart111111111"/>
    <w:rsid w:val="00040D98"/>
  </w:style>
  <w:style w:type="character" w:customStyle="1" w:styleId="WW-Absatz-Standardschriftart1111111111">
    <w:name w:val="WW-Absatz-Standardschriftart1111111111"/>
    <w:rsid w:val="00040D98"/>
  </w:style>
  <w:style w:type="character" w:customStyle="1" w:styleId="WW-Absatz-Standardschriftart11111111111">
    <w:name w:val="WW-Absatz-Standardschriftart11111111111"/>
    <w:rsid w:val="00040D98"/>
  </w:style>
  <w:style w:type="character" w:customStyle="1" w:styleId="WW-Absatz-Standardschriftart111111111111">
    <w:name w:val="WW-Absatz-Standardschriftart111111111111"/>
    <w:rsid w:val="00040D98"/>
  </w:style>
  <w:style w:type="character" w:customStyle="1" w:styleId="WW-Absatz-Standardschriftart1111111111111">
    <w:name w:val="WW-Absatz-Standardschriftart1111111111111"/>
    <w:rsid w:val="00040D98"/>
  </w:style>
  <w:style w:type="character" w:customStyle="1" w:styleId="WW-Absatz-Standardschriftart11111111111111">
    <w:name w:val="WW-Absatz-Standardschriftart11111111111111"/>
    <w:rsid w:val="00040D98"/>
  </w:style>
  <w:style w:type="character" w:customStyle="1" w:styleId="WW-Absatz-Standardschriftart111111111111111">
    <w:name w:val="WW-Absatz-Standardschriftart111111111111111"/>
    <w:rsid w:val="00040D98"/>
  </w:style>
  <w:style w:type="character" w:customStyle="1" w:styleId="WW-Absatz-Standardschriftart1111111111111111">
    <w:name w:val="WW-Absatz-Standardschriftart1111111111111111"/>
    <w:rsid w:val="00040D98"/>
  </w:style>
  <w:style w:type="character" w:customStyle="1" w:styleId="NumberingSymbols">
    <w:name w:val="Numbering Symbols"/>
    <w:rsid w:val="00040D98"/>
  </w:style>
  <w:style w:type="character" w:customStyle="1" w:styleId="Bullets">
    <w:name w:val="Bullets"/>
    <w:rsid w:val="00040D98"/>
    <w:rPr>
      <w:rFonts w:ascii="StarSymbol" w:eastAsia="StarSymbol" w:hAnsi="StarSymbol" w:cs="StarSymbol"/>
      <w:sz w:val="18"/>
      <w:szCs w:val="18"/>
    </w:rPr>
  </w:style>
  <w:style w:type="character" w:customStyle="1" w:styleId="DefaultParagraphFont1">
    <w:name w:val="Default Paragraph Font1"/>
    <w:rsid w:val="00040D98"/>
  </w:style>
  <w:style w:type="character" w:customStyle="1" w:styleId="HTML1Char">
    <w:name w:val="Стандартный HTML Знак1 Char"/>
    <w:rsid w:val="00040D98"/>
    <w:rPr>
      <w:rFonts w:ascii="Courier New" w:hAnsi="Courier New" w:cs="Courier New"/>
      <w:color w:val="000000"/>
      <w:sz w:val="21"/>
      <w:szCs w:val="21"/>
      <w:lang w:val="ru-RU" w:eastAsia="ar-SA" w:bidi="ar-SA"/>
    </w:rPr>
  </w:style>
  <w:style w:type="character" w:customStyle="1" w:styleId="404552161z0">
    <w:name w:val="404552161z0"/>
    <w:rsid w:val="00040D98"/>
    <w:rPr>
      <w:rFonts w:ascii="Symbol" w:hAnsi="Symbol" w:cs="StarSymbol"/>
      <w:sz w:val="18"/>
      <w:szCs w:val="18"/>
    </w:rPr>
  </w:style>
  <w:style w:type="character" w:customStyle="1" w:styleId="404552162z0">
    <w:name w:val="404552162z0"/>
    <w:rsid w:val="00040D98"/>
    <w:rPr>
      <w:rFonts w:ascii="Symbol" w:hAnsi="Symbol" w:cs="StarSymbol"/>
      <w:sz w:val="18"/>
      <w:szCs w:val="18"/>
    </w:rPr>
  </w:style>
  <w:style w:type="character" w:customStyle="1" w:styleId="404552163z0">
    <w:name w:val="404552163z0"/>
    <w:rsid w:val="00040D98"/>
    <w:rPr>
      <w:rFonts w:ascii="Symbol" w:hAnsi="Symbol" w:cs="StarSymbol"/>
      <w:sz w:val="18"/>
      <w:szCs w:val="18"/>
    </w:rPr>
  </w:style>
  <w:style w:type="character" w:customStyle="1" w:styleId="404552164z0">
    <w:name w:val="404552164z0"/>
    <w:rsid w:val="00040D98"/>
    <w:rPr>
      <w:rFonts w:ascii="Symbol" w:hAnsi="Symbol" w:cs="StarSymbol"/>
      <w:sz w:val="18"/>
      <w:szCs w:val="18"/>
    </w:rPr>
  </w:style>
  <w:style w:type="character" w:customStyle="1" w:styleId="404552165z0">
    <w:name w:val="404552165z0"/>
    <w:rsid w:val="00040D98"/>
    <w:rPr>
      <w:rFonts w:ascii="Symbol" w:hAnsi="Symbol" w:cs="StarSymbol"/>
      <w:sz w:val="18"/>
      <w:szCs w:val="18"/>
    </w:rPr>
  </w:style>
  <w:style w:type="character" w:customStyle="1" w:styleId="404552166z0">
    <w:name w:val="404552166z0"/>
    <w:rsid w:val="00040D98"/>
    <w:rPr>
      <w:rFonts w:ascii="Symbol" w:hAnsi="Symbol" w:cs="StarSymbol"/>
      <w:sz w:val="18"/>
      <w:szCs w:val="18"/>
    </w:rPr>
  </w:style>
  <w:style w:type="character" w:customStyle="1" w:styleId="404552167z0">
    <w:name w:val="404552167z0"/>
    <w:rsid w:val="00040D98"/>
    <w:rPr>
      <w:rFonts w:ascii="Symbol" w:hAnsi="Symbol" w:cs="StarSymbol"/>
      <w:sz w:val="18"/>
      <w:szCs w:val="18"/>
    </w:rPr>
  </w:style>
  <w:style w:type="character" w:customStyle="1" w:styleId="404552168z0">
    <w:name w:val="404552168z0"/>
    <w:rsid w:val="00040D98"/>
    <w:rPr>
      <w:rFonts w:ascii="Symbol" w:hAnsi="Symbol" w:cs="StarSymbol"/>
      <w:sz w:val="18"/>
      <w:szCs w:val="18"/>
    </w:rPr>
  </w:style>
  <w:style w:type="character" w:customStyle="1" w:styleId="WW-Absatz-Standardschriftart12">
    <w:name w:val="WW-Absatz-Standardschriftart12"/>
    <w:rsid w:val="00040D98"/>
  </w:style>
  <w:style w:type="character" w:customStyle="1" w:styleId="WW-Absatz-Standardschriftart11111111111111111">
    <w:name w:val="WW-Absatz-Standardschriftart11111111111111111"/>
    <w:rsid w:val="00040D98"/>
  </w:style>
  <w:style w:type="character" w:customStyle="1" w:styleId="FootnoteCharacters">
    <w:name w:val="Footnote Characters"/>
    <w:basedOn w:val="DefaultParagraphFont1"/>
    <w:rsid w:val="00040D98"/>
  </w:style>
  <w:style w:type="character" w:customStyle="1" w:styleId="EndnoteCharacters">
    <w:name w:val="Endnote Characters"/>
    <w:rsid w:val="00040D98"/>
  </w:style>
  <w:style w:type="character" w:customStyle="1" w:styleId="WW-EndnoteCharacters">
    <w:name w:val="WW-Endnote Characters"/>
    <w:rsid w:val="00040D98"/>
  </w:style>
  <w:style w:type="character" w:customStyle="1" w:styleId="404648162z0">
    <w:name w:val="404648162z0"/>
    <w:rsid w:val="00040D98"/>
    <w:rPr>
      <w:rFonts w:ascii="Symbol" w:hAnsi="Symbol"/>
    </w:rPr>
  </w:style>
  <w:style w:type="character" w:customStyle="1" w:styleId="404648163z0">
    <w:name w:val="404648163z0"/>
    <w:rsid w:val="00040D98"/>
    <w:rPr>
      <w:rFonts w:ascii="Symbol" w:hAnsi="Symbol"/>
    </w:rPr>
  </w:style>
  <w:style w:type="character" w:customStyle="1" w:styleId="404648164z0">
    <w:name w:val="404648164z0"/>
    <w:rsid w:val="00040D98"/>
    <w:rPr>
      <w:rFonts w:ascii="Symbol" w:hAnsi="Symbol"/>
    </w:rPr>
  </w:style>
  <w:style w:type="character" w:customStyle="1" w:styleId="404648165z0">
    <w:name w:val="404648165z0"/>
    <w:rsid w:val="00040D98"/>
    <w:rPr>
      <w:rFonts w:ascii="Symbol" w:hAnsi="Symbol"/>
    </w:rPr>
  </w:style>
  <w:style w:type="character" w:customStyle="1" w:styleId="404648166z0">
    <w:name w:val="404648166z0"/>
    <w:rsid w:val="00040D98"/>
    <w:rPr>
      <w:rFonts w:ascii="Symbol" w:hAnsi="Symbol"/>
    </w:rPr>
  </w:style>
  <w:style w:type="character" w:customStyle="1" w:styleId="404648167z0">
    <w:name w:val="404648167z0"/>
    <w:rsid w:val="00040D98"/>
    <w:rPr>
      <w:rFonts w:ascii="Symbol" w:hAnsi="Symbol" w:cs="StarSymbol"/>
      <w:sz w:val="18"/>
      <w:szCs w:val="18"/>
    </w:rPr>
  </w:style>
  <w:style w:type="character" w:customStyle="1" w:styleId="WW-Absatz-Standardschriftart123">
    <w:name w:val="WW-Absatz-Standardschriftart123"/>
    <w:rsid w:val="00040D98"/>
  </w:style>
  <w:style w:type="character" w:customStyle="1" w:styleId="WW8Num6z1">
    <w:name w:val="WW8Num6z1"/>
    <w:rsid w:val="00040D98"/>
    <w:rPr>
      <w:rFonts w:ascii="Symbol" w:hAnsi="Symbol"/>
    </w:rPr>
  </w:style>
  <w:style w:type="character" w:customStyle="1" w:styleId="WW8Num2z1">
    <w:name w:val="WW8Num2z1"/>
    <w:rsid w:val="00040D98"/>
    <w:rPr>
      <w:rFonts w:ascii="Courier New" w:hAnsi="Courier New" w:cs="Courier New"/>
    </w:rPr>
  </w:style>
  <w:style w:type="character" w:customStyle="1" w:styleId="WW-Absatz-Standardschriftart111111111111111111">
    <w:name w:val="WW-Absatz-Standardschriftart111111111111111111"/>
    <w:rsid w:val="00040D98"/>
  </w:style>
  <w:style w:type="character" w:customStyle="1" w:styleId="WW-Absatz-Standardschriftart1111111111111111111">
    <w:name w:val="WW-Absatz-Standardschriftart1111111111111111111"/>
    <w:rsid w:val="00040D98"/>
  </w:style>
  <w:style w:type="character" w:customStyle="1" w:styleId="WW8Num2z2">
    <w:name w:val="WW8Num2z2"/>
    <w:rsid w:val="00040D98"/>
    <w:rPr>
      <w:rFonts w:ascii="Wingdings" w:hAnsi="Wingdings"/>
    </w:rPr>
  </w:style>
  <w:style w:type="character" w:customStyle="1" w:styleId="WW8Num3z1">
    <w:name w:val="WW8Num3z1"/>
    <w:rsid w:val="00040D98"/>
    <w:rPr>
      <w:rFonts w:ascii="Courier New" w:hAnsi="Courier New" w:cs="Courier New"/>
    </w:rPr>
  </w:style>
  <w:style w:type="character" w:customStyle="1" w:styleId="WW-Absatz-Standardschriftart11111111111111111111">
    <w:name w:val="WW-Absatz-Standardschriftart11111111111111111111"/>
    <w:rsid w:val="00040D98"/>
  </w:style>
  <w:style w:type="character" w:customStyle="1" w:styleId="WW-Absatz-Standardschriftart111111111111111111111">
    <w:name w:val="WW-Absatz-Standardschriftart111111111111111111111"/>
    <w:rsid w:val="00040D98"/>
  </w:style>
  <w:style w:type="character" w:customStyle="1" w:styleId="WW-Absatz-Standardschriftart1111111111111111111111">
    <w:name w:val="WW-Absatz-Standardschriftart1111111111111111111111"/>
    <w:rsid w:val="00040D98"/>
  </w:style>
  <w:style w:type="character" w:customStyle="1" w:styleId="WW-Absatz-Standardschriftart11111111111111111111111">
    <w:name w:val="WW-Absatz-Standardschriftart11111111111111111111111"/>
    <w:rsid w:val="00040D98"/>
  </w:style>
  <w:style w:type="character" w:customStyle="1" w:styleId="WW8Num30z1">
    <w:name w:val="WW8Num30z1"/>
    <w:rsid w:val="00040D98"/>
    <w:rPr>
      <w:rFonts w:ascii="Courier New" w:hAnsi="Courier New" w:cs="Courier New"/>
    </w:rPr>
  </w:style>
  <w:style w:type="character" w:customStyle="1" w:styleId="WW8Num30z2">
    <w:name w:val="WW8Num30z2"/>
    <w:rsid w:val="00040D98"/>
    <w:rPr>
      <w:rFonts w:ascii="Wingdings" w:hAnsi="Wingdings"/>
    </w:rPr>
  </w:style>
  <w:style w:type="character" w:customStyle="1" w:styleId="WW8Num52z0">
    <w:name w:val="WW8Num52z0"/>
    <w:rsid w:val="00040D98"/>
    <w:rPr>
      <w:rFonts w:ascii="Symbol" w:hAnsi="Symbol"/>
    </w:rPr>
  </w:style>
  <w:style w:type="character" w:customStyle="1" w:styleId="WW8Num52z1">
    <w:name w:val="WW8Num52z1"/>
    <w:rsid w:val="00040D98"/>
    <w:rPr>
      <w:rFonts w:ascii="Courier New" w:hAnsi="Courier New" w:cs="Courier New"/>
    </w:rPr>
  </w:style>
  <w:style w:type="character" w:customStyle="1" w:styleId="WW-EndnoteCharacters1">
    <w:name w:val="WW-Endnote Characters1"/>
    <w:rsid w:val="00040D98"/>
  </w:style>
  <w:style w:type="character" w:customStyle="1" w:styleId="371659171z0">
    <w:name w:val="371659171z0"/>
    <w:rsid w:val="00040D98"/>
    <w:rPr>
      <w:rFonts w:ascii="Symbol" w:hAnsi="Symbol" w:cs="StarSymbol"/>
      <w:sz w:val="18"/>
      <w:szCs w:val="18"/>
    </w:rPr>
  </w:style>
  <w:style w:type="character" w:customStyle="1" w:styleId="WW-Absatz-Standardschriftart1234">
    <w:name w:val="WW-Absatz-Standardschriftart1234"/>
    <w:rsid w:val="00040D98"/>
  </w:style>
  <w:style w:type="character" w:customStyle="1" w:styleId="WW-Absatz-Standardschriftart12345">
    <w:name w:val="WW-Absatz-Standardschriftart12345"/>
    <w:rsid w:val="00040D98"/>
  </w:style>
  <w:style w:type="paragraph" w:customStyle="1" w:styleId="Heading">
    <w:name w:val="Heading"/>
    <w:basedOn w:val="Normal"/>
    <w:next w:val="BodyText"/>
    <w:rsid w:val="00040D98"/>
    <w:pPr>
      <w:keepNext/>
      <w:widowControl w:val="0"/>
      <w:spacing w:before="240" w:after="120" w:line="240" w:lineRule="auto"/>
    </w:pPr>
    <w:rPr>
      <w:rFonts w:ascii="Arial" w:eastAsia="Arial" w:hAnsi="Arial" w:cs="Lucida Sans"/>
      <w:kern w:val="1"/>
      <w:sz w:val="28"/>
      <w:szCs w:val="28"/>
      <w:lang/>
    </w:rPr>
  </w:style>
  <w:style w:type="paragraph" w:styleId="BodyText">
    <w:name w:val="Body Text"/>
    <w:basedOn w:val="Normal"/>
    <w:rsid w:val="00040D98"/>
    <w:pPr>
      <w:widowControl w:val="0"/>
      <w:spacing w:after="120" w:line="240" w:lineRule="auto"/>
    </w:pPr>
    <w:rPr>
      <w:rFonts w:eastAsia="DejaVu Sans"/>
      <w:kern w:val="1"/>
      <w:sz w:val="24"/>
      <w:szCs w:val="24"/>
      <w:lang/>
    </w:rPr>
  </w:style>
  <w:style w:type="paragraph" w:styleId="List">
    <w:name w:val="List"/>
    <w:basedOn w:val="BodyText"/>
    <w:rsid w:val="00040D98"/>
    <w:rPr>
      <w:rFonts w:cs="Lucida Sans"/>
    </w:rPr>
  </w:style>
  <w:style w:type="paragraph" w:styleId="Caption">
    <w:name w:val="caption"/>
    <w:basedOn w:val="Normal"/>
    <w:qFormat/>
    <w:rsid w:val="00040D98"/>
    <w:pPr>
      <w:widowControl w:val="0"/>
      <w:suppressLineNumbers/>
      <w:spacing w:before="120" w:after="120" w:line="240" w:lineRule="auto"/>
    </w:pPr>
    <w:rPr>
      <w:rFonts w:eastAsia="DejaVu Sans" w:cs="Lucida Sans"/>
      <w:i/>
      <w:iCs/>
      <w:kern w:val="1"/>
      <w:sz w:val="24"/>
      <w:szCs w:val="24"/>
      <w:lang/>
    </w:rPr>
  </w:style>
  <w:style w:type="paragraph" w:customStyle="1" w:styleId="Index">
    <w:name w:val="Index"/>
    <w:basedOn w:val="Normal"/>
    <w:rsid w:val="00040D98"/>
    <w:pPr>
      <w:widowControl w:val="0"/>
      <w:suppressLineNumbers/>
      <w:spacing w:line="240" w:lineRule="auto"/>
    </w:pPr>
    <w:rPr>
      <w:rFonts w:eastAsia="DejaVu Sans" w:cs="Lucida Sans"/>
      <w:kern w:val="1"/>
      <w:sz w:val="24"/>
      <w:szCs w:val="24"/>
      <w:lang/>
    </w:rPr>
  </w:style>
  <w:style w:type="paragraph" w:styleId="BodyTextIndent">
    <w:name w:val="Body Text Indent"/>
    <w:basedOn w:val="Normal"/>
    <w:rsid w:val="00040D98"/>
    <w:pPr>
      <w:widowControl w:val="0"/>
      <w:spacing w:after="120" w:line="240" w:lineRule="auto"/>
      <w:ind w:left="283"/>
    </w:pPr>
    <w:rPr>
      <w:rFonts w:eastAsia="DejaVu Sans"/>
      <w:kern w:val="1"/>
      <w:sz w:val="28"/>
      <w:szCs w:val="28"/>
      <w:lang w:val="uk-UA"/>
    </w:rPr>
  </w:style>
  <w:style w:type="paragraph" w:customStyle="1" w:styleId="TableContents">
    <w:name w:val="Table Contents"/>
    <w:basedOn w:val="Normal"/>
    <w:rsid w:val="00040D98"/>
    <w:pPr>
      <w:widowControl w:val="0"/>
      <w:suppressLineNumbers/>
      <w:spacing w:line="240" w:lineRule="auto"/>
    </w:pPr>
    <w:rPr>
      <w:rFonts w:eastAsia="DejaVu Sans"/>
      <w:kern w:val="1"/>
      <w:sz w:val="24"/>
      <w:szCs w:val="24"/>
      <w:lang/>
    </w:rPr>
  </w:style>
  <w:style w:type="paragraph" w:customStyle="1" w:styleId="TableHeading">
    <w:name w:val="Table Heading"/>
    <w:basedOn w:val="TableContents"/>
    <w:rsid w:val="00040D98"/>
    <w:pPr>
      <w:jc w:val="center"/>
    </w:pPr>
    <w:rPr>
      <w:b/>
      <w:bCs/>
    </w:rPr>
  </w:style>
  <w:style w:type="paragraph" w:styleId="NormalWeb">
    <w:name w:val="Normal (Web)"/>
    <w:basedOn w:val="Normal"/>
    <w:rsid w:val="00040D98"/>
    <w:pPr>
      <w:spacing w:before="280" w:after="280" w:line="240" w:lineRule="auto"/>
    </w:pPr>
    <w:rPr>
      <w:rFonts w:eastAsia="Arial"/>
      <w:kern w:val="1"/>
      <w:lang/>
    </w:rPr>
  </w:style>
  <w:style w:type="paragraph" w:customStyle="1" w:styleId="BodyTextIndent21">
    <w:name w:val="Body Text Indent 21"/>
    <w:basedOn w:val="Normal"/>
    <w:rsid w:val="00040D98"/>
    <w:pPr>
      <w:spacing w:line="240" w:lineRule="auto"/>
      <w:ind w:firstLine="709"/>
      <w:jc w:val="both"/>
    </w:pPr>
    <w:rPr>
      <w:rFonts w:eastAsia="Arial"/>
      <w:kern w:val="1"/>
      <w:sz w:val="28"/>
      <w:lang w:val="uk-UA"/>
    </w:rPr>
  </w:style>
  <w:style w:type="paragraph" w:styleId="BodyTextIndent3">
    <w:name w:val="Body Text Indent 3"/>
    <w:basedOn w:val="Normal"/>
    <w:rsid w:val="00040D98"/>
    <w:pPr>
      <w:spacing w:after="120" w:line="240" w:lineRule="auto"/>
      <w:ind w:left="283"/>
    </w:pPr>
    <w:rPr>
      <w:rFonts w:eastAsia="Arial"/>
      <w:kern w:val="1"/>
      <w:sz w:val="16"/>
      <w:szCs w:val="16"/>
      <w:lang/>
    </w:rPr>
  </w:style>
  <w:style w:type="paragraph" w:styleId="HTMLPreformatted">
    <w:name w:val="HTML Preformatted"/>
    <w:basedOn w:val="Normal"/>
    <w:rsid w:val="00040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Arial" w:hAnsi="Courier New" w:cs="Courier New"/>
      <w:color w:val="000000"/>
      <w:kern w:val="1"/>
      <w:sz w:val="21"/>
      <w:szCs w:val="21"/>
      <w:lang/>
    </w:rPr>
  </w:style>
  <w:style w:type="paragraph" w:styleId="BodyText2">
    <w:name w:val="Body Text 2"/>
    <w:basedOn w:val="Normal"/>
    <w:rsid w:val="00040D98"/>
    <w:pPr>
      <w:spacing w:after="120" w:line="480" w:lineRule="auto"/>
    </w:pPr>
    <w:rPr>
      <w:rFonts w:eastAsia="Arial"/>
      <w:kern w:val="1"/>
      <w:sz w:val="28"/>
      <w:szCs w:val="28"/>
      <w:lang w:val="uk-UA"/>
    </w:rPr>
  </w:style>
  <w:style w:type="paragraph" w:styleId="BodyTextIndent2">
    <w:name w:val="Body Text Indent 2"/>
    <w:basedOn w:val="Normal"/>
    <w:rsid w:val="00040D98"/>
    <w:pPr>
      <w:spacing w:after="120" w:line="480" w:lineRule="auto"/>
      <w:ind w:left="283"/>
    </w:pPr>
    <w:rPr>
      <w:rFonts w:eastAsia="Arial"/>
      <w:kern w:val="1"/>
      <w:lang/>
    </w:rPr>
  </w:style>
  <w:style w:type="paragraph" w:customStyle="1" w:styleId="ParaNo">
    <w:name w:val="ParaNo."/>
    <w:basedOn w:val="Normal"/>
    <w:rsid w:val="00040D98"/>
    <w:pPr>
      <w:tabs>
        <w:tab w:val="left" w:pos="737"/>
      </w:tabs>
      <w:spacing w:line="240" w:lineRule="auto"/>
      <w:ind w:left="-2"/>
    </w:pPr>
    <w:rPr>
      <w:rFonts w:eastAsia="Arial"/>
      <w:kern w:val="1"/>
      <w:lang/>
    </w:rPr>
  </w:style>
  <w:style w:type="paragraph" w:customStyle="1" w:styleId="Framecontents">
    <w:name w:val="Frame contents"/>
    <w:basedOn w:val="BodyText"/>
    <w:rsid w:val="00040D98"/>
  </w:style>
  <w:style w:type="character" w:customStyle="1" w:styleId="longtext">
    <w:name w:val="long_text"/>
    <w:basedOn w:val="DefaultParagraphFont"/>
    <w:rsid w:val="00040D98"/>
  </w:style>
  <w:style w:type="character" w:customStyle="1" w:styleId="mediumtext">
    <w:name w:val="medium_text"/>
    <w:basedOn w:val="DefaultParagraphFont"/>
    <w:rsid w:val="00040D98"/>
  </w:style>
  <w:style w:type="character" w:styleId="CommentReference">
    <w:name w:val="annotation reference"/>
    <w:semiHidden/>
    <w:rsid w:val="00040D98"/>
    <w:rPr>
      <w:sz w:val="16"/>
      <w:szCs w:val="16"/>
    </w:rPr>
  </w:style>
  <w:style w:type="paragraph" w:styleId="CommentText">
    <w:name w:val="annotation text"/>
    <w:basedOn w:val="Normal"/>
    <w:link w:val="CommentTextChar"/>
    <w:semiHidden/>
    <w:rsid w:val="00040D98"/>
    <w:pPr>
      <w:widowControl w:val="0"/>
      <w:spacing w:line="240" w:lineRule="auto"/>
    </w:pPr>
    <w:rPr>
      <w:rFonts w:eastAsia="DejaVu Sans"/>
      <w:kern w:val="1"/>
      <w:lang/>
    </w:rPr>
  </w:style>
  <w:style w:type="character" w:customStyle="1" w:styleId="CommentTextChar">
    <w:name w:val="Comment Text Char"/>
    <w:link w:val="CommentText"/>
    <w:semiHidden/>
    <w:locked/>
    <w:rsid w:val="00040D98"/>
    <w:rPr>
      <w:rFonts w:eastAsia="DejaVu Sans"/>
      <w:kern w:val="1"/>
      <w:lang w:val="en-GB" w:bidi="ar-SA"/>
    </w:rPr>
  </w:style>
  <w:style w:type="paragraph" w:styleId="BalloonText">
    <w:name w:val="Balloon Text"/>
    <w:basedOn w:val="Normal"/>
    <w:link w:val="BalloonTextChar"/>
    <w:semiHidden/>
    <w:rsid w:val="00040D98"/>
    <w:pPr>
      <w:widowControl w:val="0"/>
      <w:spacing w:line="240" w:lineRule="auto"/>
    </w:pPr>
    <w:rPr>
      <w:rFonts w:ascii="Tahoma" w:eastAsia="DejaVu Sans" w:hAnsi="Tahoma" w:cs="Tahoma"/>
      <w:kern w:val="1"/>
      <w:sz w:val="16"/>
      <w:szCs w:val="16"/>
      <w:lang/>
    </w:rPr>
  </w:style>
  <w:style w:type="character" w:customStyle="1" w:styleId="BalloonTextChar">
    <w:name w:val="Balloon Text Char"/>
    <w:link w:val="BalloonText"/>
    <w:semiHidden/>
    <w:locked/>
    <w:rsid w:val="00040D98"/>
    <w:rPr>
      <w:rFonts w:ascii="Tahoma" w:eastAsia="DejaVu Sans" w:hAnsi="Tahoma" w:cs="Tahoma"/>
      <w:kern w:val="1"/>
      <w:sz w:val="16"/>
      <w:szCs w:val="1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21" Type="http://schemas.openxmlformats.org/officeDocument/2006/relationships/oleObject" Target="embeddings/oleObject5.bin"/><Relationship Id="rId34" Type="http://schemas.openxmlformats.org/officeDocument/2006/relationships/image" Target="media/image18.emf"/><Relationship Id="rId42" Type="http://schemas.openxmlformats.org/officeDocument/2006/relationships/oleObject" Target="embeddings/oleObject14.bin"/><Relationship Id="rId47" Type="http://schemas.openxmlformats.org/officeDocument/2006/relationships/image" Target="media/image26.pcz"/><Relationship Id="rId50" Type="http://schemas.openxmlformats.org/officeDocument/2006/relationships/oleObject" Target="embeddings/oleObject17.bin"/><Relationship Id="rId55" Type="http://schemas.openxmlformats.org/officeDocument/2006/relationships/oleObject" Target="embeddings/Microsoft_Excel_Chart1.xls"/><Relationship Id="rId63" Type="http://schemas.openxmlformats.org/officeDocument/2006/relationships/header" Target="header3.xml"/><Relationship Id="rId68" Type="http://schemas.openxmlformats.org/officeDocument/2006/relationships/header" Target="header7.xml"/><Relationship Id="rId76" Type="http://schemas.openxmlformats.org/officeDocument/2006/relationships/footer" Target="footer9.xml"/><Relationship Id="rId84" Type="http://schemas.openxmlformats.org/officeDocument/2006/relationships/footer" Target="footer13.xml"/><Relationship Id="rId89" Type="http://schemas.openxmlformats.org/officeDocument/2006/relationships/header" Target="header17.xml"/><Relationship Id="rId97" Type="http://schemas.openxmlformats.org/officeDocument/2006/relationships/header" Target="header21.xml"/><Relationship Id="rId7" Type="http://schemas.openxmlformats.org/officeDocument/2006/relationships/image" Target="media/image1.wmf"/><Relationship Id="rId71" Type="http://schemas.openxmlformats.org/officeDocument/2006/relationships/header" Target="header8.xml"/><Relationship Id="rId92" Type="http://schemas.openxmlformats.org/officeDocument/2006/relationships/footer" Target="footer17.xml"/><Relationship Id="rId2" Type="http://schemas.openxmlformats.org/officeDocument/2006/relationships/styles" Target="styles.xml"/><Relationship Id="rId16" Type="http://schemas.openxmlformats.org/officeDocument/2006/relationships/image" Target="media/image7.wmf"/><Relationship Id="rId29" Type="http://schemas.openxmlformats.org/officeDocument/2006/relationships/image" Target="media/image15.emf"/><Relationship Id="rId11" Type="http://schemas.openxmlformats.org/officeDocument/2006/relationships/image" Target="media/image4.emf"/><Relationship Id="rId24" Type="http://schemas.openxmlformats.org/officeDocument/2006/relationships/image" Target="media/image12.emf"/><Relationship Id="rId32" Type="http://schemas.openxmlformats.org/officeDocument/2006/relationships/image" Target="media/image17.pcz"/><Relationship Id="rId37" Type="http://schemas.openxmlformats.org/officeDocument/2006/relationships/oleObject" Target="embeddings/oleObject12.bin"/><Relationship Id="rId40" Type="http://schemas.openxmlformats.org/officeDocument/2006/relationships/image" Target="media/image21.wmf"/><Relationship Id="rId45" Type="http://schemas.openxmlformats.org/officeDocument/2006/relationships/oleObject" Target="embeddings/oleObject15.bin"/><Relationship Id="rId53" Type="http://schemas.openxmlformats.org/officeDocument/2006/relationships/image" Target="media/image29.wmf"/><Relationship Id="rId58" Type="http://schemas.openxmlformats.org/officeDocument/2006/relationships/header" Target="header1.xml"/><Relationship Id="rId66" Type="http://schemas.openxmlformats.org/officeDocument/2006/relationships/footer" Target="footer4.xml"/><Relationship Id="rId74" Type="http://schemas.openxmlformats.org/officeDocument/2006/relationships/footer" Target="footer7.xml"/><Relationship Id="rId79" Type="http://schemas.openxmlformats.org/officeDocument/2006/relationships/footer" Target="footer10.xml"/><Relationship Id="rId87" Type="http://schemas.openxmlformats.org/officeDocument/2006/relationships/footer" Target="footer14.xml"/><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footer" Target="footer2.xml"/><Relationship Id="rId82" Type="http://schemas.openxmlformats.org/officeDocument/2006/relationships/header" Target="header14.xml"/><Relationship Id="rId90" Type="http://schemas.openxmlformats.org/officeDocument/2006/relationships/header" Target="header18.xml"/><Relationship Id="rId95" Type="http://schemas.openxmlformats.org/officeDocument/2006/relationships/footer" Target="footer18.xml"/><Relationship Id="rId19" Type="http://schemas.openxmlformats.org/officeDocument/2006/relationships/image" Target="media/image9.wmf"/><Relationship Id="rId14" Type="http://schemas.openxmlformats.org/officeDocument/2006/relationships/image" Target="media/image6.pcz"/><Relationship Id="rId22" Type="http://schemas.openxmlformats.org/officeDocument/2006/relationships/image" Target="media/image11.emf"/><Relationship Id="rId27" Type="http://schemas.openxmlformats.org/officeDocument/2006/relationships/image" Target="media/image14.pcz"/><Relationship Id="rId30" Type="http://schemas.openxmlformats.org/officeDocument/2006/relationships/oleObject" Target="embeddings/oleObject9.bin"/><Relationship Id="rId35" Type="http://schemas.openxmlformats.org/officeDocument/2006/relationships/oleObject" Target="embeddings/oleObject11.bin"/><Relationship Id="rId43" Type="http://schemas.openxmlformats.org/officeDocument/2006/relationships/image" Target="media/image23.wmf"/><Relationship Id="rId48" Type="http://schemas.openxmlformats.org/officeDocument/2006/relationships/oleObject" Target="embeddings/oleObject16.bin"/><Relationship Id="rId56" Type="http://schemas.openxmlformats.org/officeDocument/2006/relationships/image" Target="media/image31.emf"/><Relationship Id="rId64" Type="http://schemas.openxmlformats.org/officeDocument/2006/relationships/header" Target="header4.xml"/><Relationship Id="rId69" Type="http://schemas.openxmlformats.org/officeDocument/2006/relationships/footer" Target="footer5.xml"/><Relationship Id="rId77" Type="http://schemas.openxmlformats.org/officeDocument/2006/relationships/header" Target="header11.xml"/><Relationship Id="rId100" Type="http://schemas.openxmlformats.org/officeDocument/2006/relationships/footer" Target="footer21.xml"/><Relationship Id="rId8" Type="http://schemas.openxmlformats.org/officeDocument/2006/relationships/image" Target="media/image2.wmf"/><Relationship Id="rId51" Type="http://schemas.openxmlformats.org/officeDocument/2006/relationships/image" Target="media/image28.emf"/><Relationship Id="rId72" Type="http://schemas.openxmlformats.org/officeDocument/2006/relationships/header" Target="header9.xml"/><Relationship Id="rId80" Type="http://schemas.openxmlformats.org/officeDocument/2006/relationships/footer" Target="footer11.xml"/><Relationship Id="rId85" Type="http://schemas.openxmlformats.org/officeDocument/2006/relationships/header" Target="header15.xml"/><Relationship Id="rId93" Type="http://schemas.openxmlformats.org/officeDocument/2006/relationships/header" Target="header19.xml"/><Relationship Id="rId98" Type="http://schemas.openxmlformats.org/officeDocument/2006/relationships/header" Target="header22.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8.pcz"/><Relationship Id="rId25" Type="http://schemas.openxmlformats.org/officeDocument/2006/relationships/oleObject" Target="embeddings/oleObject7.bin"/><Relationship Id="rId33" Type="http://schemas.openxmlformats.org/officeDocument/2006/relationships/oleObject" Target="embeddings/oleObject10.bin"/><Relationship Id="rId38" Type="http://schemas.openxmlformats.org/officeDocument/2006/relationships/image" Target="media/image20.emf"/><Relationship Id="rId46" Type="http://schemas.openxmlformats.org/officeDocument/2006/relationships/image" Target="media/image25.wmf"/><Relationship Id="rId59" Type="http://schemas.openxmlformats.org/officeDocument/2006/relationships/header" Target="header2.xml"/><Relationship Id="rId67" Type="http://schemas.openxmlformats.org/officeDocument/2006/relationships/header" Target="header6.xml"/><Relationship Id="rId20" Type="http://schemas.openxmlformats.org/officeDocument/2006/relationships/image" Target="media/image10.pcz"/><Relationship Id="rId41" Type="http://schemas.openxmlformats.org/officeDocument/2006/relationships/image" Target="media/image22.pcz"/><Relationship Id="rId54" Type="http://schemas.openxmlformats.org/officeDocument/2006/relationships/image" Target="media/image30.pcz"/><Relationship Id="rId62" Type="http://schemas.openxmlformats.org/officeDocument/2006/relationships/footer" Target="footer3.xml"/><Relationship Id="rId70" Type="http://schemas.openxmlformats.org/officeDocument/2006/relationships/footer" Target="footer6.xml"/><Relationship Id="rId75" Type="http://schemas.openxmlformats.org/officeDocument/2006/relationships/footer" Target="footer8.xml"/><Relationship Id="rId83" Type="http://schemas.openxmlformats.org/officeDocument/2006/relationships/footer" Target="footer12.xml"/><Relationship Id="rId88" Type="http://schemas.openxmlformats.org/officeDocument/2006/relationships/footer" Target="footer15.xml"/><Relationship Id="rId91" Type="http://schemas.openxmlformats.org/officeDocument/2006/relationships/footer" Target="footer16.xml"/><Relationship Id="rId96" Type="http://schemas.openxmlformats.org/officeDocument/2006/relationships/footer" Target="footer1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image" Target="media/image19.emf"/><Relationship Id="rId49" Type="http://schemas.openxmlformats.org/officeDocument/2006/relationships/image" Target="media/image27.emf"/><Relationship Id="rId57" Type="http://schemas.openxmlformats.org/officeDocument/2006/relationships/oleObject" Target="embeddings/Microsoft_Excel_Chart2.xls"/><Relationship Id="rId10" Type="http://schemas.openxmlformats.org/officeDocument/2006/relationships/oleObject" Target="embeddings/oleObject1.bin"/><Relationship Id="rId31" Type="http://schemas.openxmlformats.org/officeDocument/2006/relationships/image" Target="media/image16.wmf"/><Relationship Id="rId44" Type="http://schemas.openxmlformats.org/officeDocument/2006/relationships/image" Target="media/image24.pcz"/><Relationship Id="rId52" Type="http://schemas.openxmlformats.org/officeDocument/2006/relationships/oleObject" Target="embeddings/oleObject18.bin"/><Relationship Id="rId60" Type="http://schemas.openxmlformats.org/officeDocument/2006/relationships/footer" Target="footer1.xml"/><Relationship Id="rId65" Type="http://schemas.openxmlformats.org/officeDocument/2006/relationships/header" Target="header5.xml"/><Relationship Id="rId73" Type="http://schemas.openxmlformats.org/officeDocument/2006/relationships/header" Target="header10.xml"/><Relationship Id="rId78" Type="http://schemas.openxmlformats.org/officeDocument/2006/relationships/header" Target="header12.xml"/><Relationship Id="rId81" Type="http://schemas.openxmlformats.org/officeDocument/2006/relationships/header" Target="header13.xml"/><Relationship Id="rId86" Type="http://schemas.openxmlformats.org/officeDocument/2006/relationships/header" Target="header16.xml"/><Relationship Id="rId94" Type="http://schemas.openxmlformats.org/officeDocument/2006/relationships/header" Target="header20.xml"/><Relationship Id="rId99" Type="http://schemas.openxmlformats.org/officeDocument/2006/relationships/footer" Target="footer20.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cz"/><Relationship Id="rId13" Type="http://schemas.openxmlformats.org/officeDocument/2006/relationships/image" Target="media/image5.wmf"/><Relationship Id="rId18" Type="http://schemas.openxmlformats.org/officeDocument/2006/relationships/oleObject" Target="embeddings/oleObject4.bin"/><Relationship Id="rId39" Type="http://schemas.openxmlformats.org/officeDocument/2006/relationships/oleObject" Target="embeddings/oleObject13.bin"/></Relationships>
</file>

<file path=word/_rels/footer3.xml.rels><?xml version="1.0" encoding="UTF-8" standalone="yes"?>
<Relationships xmlns="http://schemas.openxmlformats.org/package/2006/relationships"><Relationship Id="rId1"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tamcharliebirch:Downloads:TEMPLATES%20IN%20ENGLISH,%20FRENCH%20AND%20SPANISH:CWU: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3</TotalTime>
  <Pages>1</Pages>
  <Words>53874</Words>
  <Characters>307082</Characters>
  <Application>Microsoft Office Word</Application>
  <DocSecurity>4</DocSecurity>
  <Lines>2559</Lines>
  <Paragraphs>720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360236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Tam &amp; Charlie Birch</dc:creator>
  <cp:keywords/>
  <dc:description/>
  <cp:lastModifiedBy>DCM</cp:lastModifiedBy>
  <cp:revision>2</cp:revision>
  <cp:lastPrinted>2010-10-28T13:11:00Z</cp:lastPrinted>
  <dcterms:created xsi:type="dcterms:W3CDTF">2010-10-28T13:13:00Z</dcterms:created>
  <dcterms:modified xsi:type="dcterms:W3CDTF">2010-10-28T13:13:00Z</dcterms:modified>
</cp:coreProperties>
</file>