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50F8D0E" w14:textId="77777777" w:rsidTr="00F90E40">
        <w:trPr>
          <w:trHeight w:hRule="exact" w:val="851"/>
        </w:trPr>
        <w:tc>
          <w:tcPr>
            <w:tcW w:w="142" w:type="dxa"/>
            <w:tcBorders>
              <w:bottom w:val="single" w:sz="4" w:space="0" w:color="auto"/>
            </w:tcBorders>
          </w:tcPr>
          <w:p w14:paraId="6E0E1914" w14:textId="77777777" w:rsidR="002D5AAC" w:rsidRDefault="002D5AAC" w:rsidP="000C45C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DE4F36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35B6A73" w14:textId="624CB0E2" w:rsidR="002D5AAC" w:rsidRDefault="000C45C0" w:rsidP="000C45C0">
            <w:pPr>
              <w:jc w:val="right"/>
            </w:pPr>
            <w:r w:rsidRPr="000C45C0">
              <w:rPr>
                <w:sz w:val="40"/>
              </w:rPr>
              <w:t>CAT</w:t>
            </w:r>
            <w:r>
              <w:t>/C/TJK/4</w:t>
            </w:r>
          </w:p>
        </w:tc>
      </w:tr>
      <w:tr w:rsidR="002D5AAC" w:rsidRPr="00A87B6C" w14:paraId="143909AA" w14:textId="77777777" w:rsidTr="00F90E40">
        <w:trPr>
          <w:trHeight w:hRule="exact" w:val="2835"/>
        </w:trPr>
        <w:tc>
          <w:tcPr>
            <w:tcW w:w="1280" w:type="dxa"/>
            <w:gridSpan w:val="2"/>
            <w:tcBorders>
              <w:top w:val="single" w:sz="4" w:space="0" w:color="auto"/>
              <w:bottom w:val="single" w:sz="12" w:space="0" w:color="auto"/>
            </w:tcBorders>
          </w:tcPr>
          <w:p w14:paraId="60A30C4E" w14:textId="77777777" w:rsidR="002D5AAC" w:rsidRDefault="002E5067" w:rsidP="00F90E40">
            <w:pPr>
              <w:spacing w:before="120"/>
              <w:jc w:val="center"/>
            </w:pPr>
            <w:r>
              <w:rPr>
                <w:noProof/>
                <w:lang w:val="fr-CH" w:eastAsia="fr-CH"/>
              </w:rPr>
              <w:drawing>
                <wp:inline distT="0" distB="0" distL="0" distR="0" wp14:anchorId="583160E5" wp14:editId="795F21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1BEB58"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6BC977A" w14:textId="77777777" w:rsidR="002D5AAC" w:rsidRPr="000C45C0" w:rsidRDefault="000C45C0" w:rsidP="00F90E40">
            <w:pPr>
              <w:spacing w:before="240"/>
              <w:rPr>
                <w:lang w:val="en-US"/>
              </w:rPr>
            </w:pPr>
            <w:r w:rsidRPr="000C45C0">
              <w:rPr>
                <w:lang w:val="en-US"/>
              </w:rPr>
              <w:t>Distr.: General</w:t>
            </w:r>
          </w:p>
          <w:p w14:paraId="7883480C" w14:textId="77777777" w:rsidR="000C45C0" w:rsidRPr="000C45C0" w:rsidRDefault="000C45C0" w:rsidP="000C45C0">
            <w:pPr>
              <w:spacing w:line="240" w:lineRule="exact"/>
              <w:rPr>
                <w:lang w:val="en-US"/>
              </w:rPr>
            </w:pPr>
            <w:r w:rsidRPr="000C45C0">
              <w:rPr>
                <w:lang w:val="en-US"/>
              </w:rPr>
              <w:t>29 November 2022</w:t>
            </w:r>
          </w:p>
          <w:p w14:paraId="3A4859E0" w14:textId="2EDDD080" w:rsidR="000C45C0" w:rsidRPr="000C45C0" w:rsidRDefault="000C45C0" w:rsidP="000C45C0">
            <w:pPr>
              <w:spacing w:line="240" w:lineRule="exact"/>
              <w:rPr>
                <w:lang w:val="en-US"/>
              </w:rPr>
            </w:pPr>
          </w:p>
          <w:p w14:paraId="751559BE" w14:textId="7F885C27" w:rsidR="000C45C0" w:rsidRDefault="000C45C0" w:rsidP="000C45C0">
            <w:pPr>
              <w:spacing w:line="240" w:lineRule="exact"/>
              <w:rPr>
                <w:lang w:val="en-US"/>
              </w:rPr>
            </w:pPr>
            <w:r w:rsidRPr="000C45C0">
              <w:rPr>
                <w:lang w:val="en-US"/>
              </w:rPr>
              <w:t xml:space="preserve">Original: </w:t>
            </w:r>
            <w:r>
              <w:rPr>
                <w:lang w:val="en-US"/>
              </w:rPr>
              <w:t>Russian</w:t>
            </w:r>
          </w:p>
          <w:p w14:paraId="4C207518" w14:textId="35FF802E" w:rsidR="000C45C0" w:rsidRPr="000C45C0" w:rsidRDefault="000C45C0" w:rsidP="000C45C0">
            <w:pPr>
              <w:spacing w:line="240" w:lineRule="exact"/>
              <w:rPr>
                <w:lang w:val="en-US"/>
              </w:rPr>
            </w:pPr>
            <w:r w:rsidRPr="000C45C0">
              <w:rPr>
                <w:lang w:val="en-US"/>
              </w:rPr>
              <w:t>English, French, Russian and Spanish only</w:t>
            </w:r>
          </w:p>
        </w:tc>
      </w:tr>
    </w:tbl>
    <w:p w14:paraId="6B348078" w14:textId="7F1B3245" w:rsidR="000C45C0" w:rsidRPr="000C45C0" w:rsidRDefault="000C45C0" w:rsidP="000C45C0">
      <w:pPr>
        <w:spacing w:before="120"/>
        <w:rPr>
          <w:sz w:val="24"/>
          <w:szCs w:val="24"/>
        </w:rPr>
      </w:pPr>
      <w:r w:rsidRPr="000C45C0">
        <w:rPr>
          <w:b/>
          <w:bCs/>
          <w:sz w:val="24"/>
          <w:szCs w:val="24"/>
        </w:rPr>
        <w:t>Комитет против пыток</w:t>
      </w:r>
    </w:p>
    <w:p w14:paraId="0235A5F0" w14:textId="2EC73F84" w:rsidR="00381C24" w:rsidRPr="000C45C0" w:rsidRDefault="000C45C0" w:rsidP="000C45C0">
      <w:pPr>
        <w:pStyle w:val="HMG"/>
      </w:pPr>
      <w:r>
        <w:rPr>
          <w:bCs/>
        </w:rPr>
        <w:tab/>
      </w:r>
      <w:r>
        <w:rPr>
          <w:bCs/>
        </w:rPr>
        <w:tab/>
      </w:r>
      <w:r w:rsidRPr="000C45C0">
        <w:rPr>
          <w:bCs/>
        </w:rPr>
        <w:t>Четвертый периодический доклад, представленный Таджикистаном в</w:t>
      </w:r>
      <w:r>
        <w:rPr>
          <w:bCs/>
          <w:lang w:val="en-US"/>
        </w:rPr>
        <w:t> </w:t>
      </w:r>
      <w:r w:rsidRPr="000C45C0">
        <w:rPr>
          <w:bCs/>
        </w:rPr>
        <w:t>соответствии со статьей 19 Конвенции и</w:t>
      </w:r>
      <w:r>
        <w:rPr>
          <w:bCs/>
          <w:lang w:val="en-US"/>
        </w:rPr>
        <w:t> </w:t>
      </w:r>
      <w:r w:rsidRPr="000C45C0">
        <w:rPr>
          <w:bCs/>
        </w:rPr>
        <w:t>подлежащий представлению в 2022 году</w:t>
      </w:r>
      <w:r w:rsidRPr="000C45C0">
        <w:rPr>
          <w:b w:val="0"/>
          <w:bCs/>
          <w:sz w:val="20"/>
        </w:rPr>
        <w:footnoteReference w:customMarkFollows="1" w:id="1"/>
        <w:t>*</w:t>
      </w:r>
    </w:p>
    <w:p w14:paraId="18BED409" w14:textId="7DCC12DB" w:rsidR="000C45C0" w:rsidRDefault="000C45C0" w:rsidP="000C45C0">
      <w:pPr>
        <w:pStyle w:val="SingleTxtG"/>
        <w:jc w:val="right"/>
      </w:pPr>
      <w:r w:rsidRPr="000C45C0">
        <w:t>[Дата получения: 21 мая 2022 года]</w:t>
      </w:r>
    </w:p>
    <w:p w14:paraId="1AFDB68F" w14:textId="0BE9EC7C" w:rsidR="000C45C0" w:rsidRDefault="000C45C0">
      <w:pPr>
        <w:suppressAutoHyphens w:val="0"/>
        <w:spacing w:line="240" w:lineRule="auto"/>
        <w:rPr>
          <w:rFonts w:eastAsia="Times New Roman" w:cs="Times New Roman"/>
          <w:szCs w:val="20"/>
        </w:rPr>
      </w:pPr>
      <w:r>
        <w:br w:type="page"/>
      </w:r>
    </w:p>
    <w:p w14:paraId="338E6311" w14:textId="27E2ECA6" w:rsidR="000C45C0" w:rsidRDefault="000C45C0" w:rsidP="000C45C0">
      <w:pPr>
        <w:pStyle w:val="HChG"/>
      </w:pPr>
      <w:r>
        <w:lastRenderedPageBreak/>
        <w:tab/>
        <w:t>I.</w:t>
      </w:r>
      <w:r>
        <w:tab/>
        <w:t>Введение</w:t>
      </w:r>
    </w:p>
    <w:p w14:paraId="787B4988" w14:textId="12EEE8CA" w:rsidR="000C45C0" w:rsidRDefault="000C45C0" w:rsidP="000C45C0">
      <w:pPr>
        <w:pStyle w:val="SingleTxtG"/>
      </w:pPr>
      <w:r>
        <w:t>1.</w:t>
      </w:r>
      <w:r>
        <w:tab/>
        <w:t>Четвертый периодический доклад Республики Таджикистан (РТ) о ходе реализации Конвенции против пыток и других жестоких, бесчеловечных или унижающих достоинство видов обращения и наказания (Конвенция против пыток) составлен в соответствии с общими руководящими принципами, касающимися формы и содержания периодических докладов (CAT/C/14/R</w:t>
      </w:r>
      <w:r w:rsidR="00A87B6C">
        <w:rPr>
          <w:lang w:val="en-US"/>
        </w:rPr>
        <w:t>ev</w:t>
      </w:r>
      <w:r>
        <w:t>.1).</w:t>
      </w:r>
    </w:p>
    <w:p w14:paraId="2CC0D5C0" w14:textId="4BFDE38E" w:rsidR="000C45C0" w:rsidRDefault="000C45C0" w:rsidP="000C45C0">
      <w:pPr>
        <w:pStyle w:val="SingleTxtG"/>
      </w:pPr>
      <w:r>
        <w:t>2.</w:t>
      </w:r>
      <w:r>
        <w:tab/>
        <w:t>Доклад охватывает период 2019</w:t>
      </w:r>
      <w:r w:rsidR="00AF7AA2">
        <w:t>–</w:t>
      </w:r>
      <w:r>
        <w:t>2022 год</w:t>
      </w:r>
      <w:r w:rsidR="00AF7AA2">
        <w:t>ов</w:t>
      </w:r>
      <w:r>
        <w:t xml:space="preserve"> и включает заключительные замечания Комитета против пыток ООН (CAT/C/TJK/</w:t>
      </w:r>
      <w:r w:rsidR="007015CC">
        <w:rPr>
          <w:lang w:val="en-US"/>
        </w:rPr>
        <w:t>CO</w:t>
      </w:r>
      <w:r w:rsidR="007015CC" w:rsidRPr="007015CC">
        <w:t>/</w:t>
      </w:r>
      <w:r>
        <w:t>3), а также дополнительную информацию о прогрессе в реализации х обязательств по Конвенции против пыток.</w:t>
      </w:r>
    </w:p>
    <w:p w14:paraId="7CD4FD97" w14:textId="6E60D12B" w:rsidR="000C45C0" w:rsidRDefault="000C45C0" w:rsidP="000C45C0">
      <w:pPr>
        <w:pStyle w:val="SingleTxtG"/>
      </w:pPr>
      <w:r>
        <w:t>3.</w:t>
      </w:r>
      <w:r>
        <w:tab/>
        <w:t>Доклад подготовлен рабочей группой Комиссии при Правительстве РТ по выполнению международных обязательств в области прав человека. Проект доклада был направлен на обсуждение в государственные органы и институты гражданского общества, были получены рекомендации от заинтересованных государственных органов, а также от институтов гражданского общества. В ходе подготовки доклада были проведены консультации с международными и институтами гражданского общества. При поддержке УВКПЧ ООН в Центральной Азии проведена презентация проекта доклада (май 2022 год</w:t>
      </w:r>
      <w:r w:rsidR="004F0AC1">
        <w:t>а</w:t>
      </w:r>
      <w:r>
        <w:t>) с участием представителей органов исполнительной и судебной власти, правоохранительных органов, Уполномоченного по правам человека, академических кругов, организаций гражданского общества.</w:t>
      </w:r>
    </w:p>
    <w:p w14:paraId="121177B4" w14:textId="2695BA6E" w:rsidR="000C45C0" w:rsidRDefault="000C45C0" w:rsidP="00AF7AA2">
      <w:pPr>
        <w:pStyle w:val="HChG"/>
      </w:pPr>
      <w:r>
        <w:tab/>
        <w:t>II.</w:t>
      </w:r>
      <w:r>
        <w:tab/>
        <w:t>Конкретная информация о выполнении Конвенции против пыток, включая информацию в отношении предыдущих рекомендаций Комитета</w:t>
      </w:r>
      <w:r w:rsidR="007015CC">
        <w:t xml:space="preserve"> (CAT/C/TJK/</w:t>
      </w:r>
      <w:r w:rsidR="007015CC">
        <w:rPr>
          <w:lang w:val="en-US"/>
        </w:rPr>
        <w:t>CO</w:t>
      </w:r>
      <w:r w:rsidR="007015CC" w:rsidRPr="007015CC">
        <w:t>/</w:t>
      </w:r>
      <w:r w:rsidR="007015CC">
        <w:t>3)</w:t>
      </w:r>
    </w:p>
    <w:p w14:paraId="4329F2F5" w14:textId="6ECEAC54" w:rsidR="000C45C0" w:rsidRDefault="000C45C0" w:rsidP="00AF7AA2">
      <w:pPr>
        <w:pStyle w:val="H23G"/>
      </w:pPr>
      <w:r>
        <w:tab/>
      </w:r>
      <w:r>
        <w:tab/>
        <w:t>Безнаказанность виновных в пытках или жестоком обращении (п</w:t>
      </w:r>
      <w:r w:rsidR="00315813">
        <w:t>ункты</w:t>
      </w:r>
      <w:r w:rsidR="00AF7AA2">
        <w:t> </w:t>
      </w:r>
      <w:r>
        <w:t>7 и 8</w:t>
      </w:r>
      <w:r w:rsidR="007015CC">
        <w:t>)</w:t>
      </w:r>
    </w:p>
    <w:p w14:paraId="3B5A6E2E" w14:textId="51F72DD8" w:rsidR="000C45C0" w:rsidRDefault="000C45C0" w:rsidP="000C45C0">
      <w:pPr>
        <w:pStyle w:val="SingleTxtG"/>
      </w:pPr>
      <w:r>
        <w:t>4.</w:t>
      </w:r>
      <w:r>
        <w:tab/>
        <w:t>24 января 2019 года утвержден Национальный план действий по выполнению рекомендаций Комитета ООН против пыток на 2019</w:t>
      </w:r>
      <w:r w:rsidR="00AF7AA2">
        <w:t>–</w:t>
      </w:r>
      <w:r>
        <w:t>2022 годы</w:t>
      </w:r>
      <w:r w:rsidR="00AF7AA2">
        <w:rPr>
          <w:rStyle w:val="aa"/>
        </w:rPr>
        <w:footnoteReference w:id="2"/>
      </w:r>
      <w:r>
        <w:t>.</w:t>
      </w:r>
    </w:p>
    <w:p w14:paraId="1741B800" w14:textId="77777777" w:rsidR="000C45C0" w:rsidRDefault="000C45C0" w:rsidP="000C45C0">
      <w:pPr>
        <w:pStyle w:val="SingleTxtG"/>
      </w:pPr>
      <w:r>
        <w:t>5.</w:t>
      </w:r>
      <w:r>
        <w:tab/>
        <w:t xml:space="preserve">Завершена работа над разработкой проекта Национальной стратегии по правам человека до 2030 года и плана действий к нему, документ находится на согласовании в Правительстве РТ. </w:t>
      </w:r>
    </w:p>
    <w:p w14:paraId="4F3C90F2" w14:textId="77777777" w:rsidR="000C45C0" w:rsidRDefault="000C45C0" w:rsidP="000C45C0">
      <w:pPr>
        <w:pStyle w:val="SingleTxtG"/>
      </w:pPr>
      <w:r>
        <w:t>6.</w:t>
      </w:r>
      <w:r>
        <w:tab/>
        <w:t xml:space="preserve">Проведена большая работа над совершенствованием национального законодательства в сфере свободы от пыток и прав лиц, лишенных свободы: ужесточено наказание за применение пыток; укреплены основные гарантии прав человека при задержании и содержании под стражей; приняты новые нормативные акты, закрепляющие гарантии прав ребенка в системе уголовного правосудия (смотрите в соответствующих разделах доклада). </w:t>
      </w:r>
    </w:p>
    <w:p w14:paraId="61916F8D" w14:textId="4AE48CF8" w:rsidR="000C45C0" w:rsidRDefault="000C45C0" w:rsidP="000C45C0">
      <w:pPr>
        <w:pStyle w:val="SingleTxtG"/>
      </w:pPr>
      <w:r>
        <w:t>7.</w:t>
      </w:r>
      <w:r>
        <w:tab/>
        <w:t>Защита прав человека и гражданина также предусмотрена в Государственной программе по борьбе с преступностью на 2021</w:t>
      </w:r>
      <w:r w:rsidR="00AF7AA2">
        <w:t>–</w:t>
      </w:r>
      <w:r>
        <w:t>2030 годы</w:t>
      </w:r>
      <w:r w:rsidR="00AF7AA2">
        <w:rPr>
          <w:rStyle w:val="aa"/>
        </w:rPr>
        <w:footnoteReference w:id="3"/>
      </w:r>
      <w:r>
        <w:t>.</w:t>
      </w:r>
    </w:p>
    <w:p w14:paraId="237153AF" w14:textId="12A7D27E" w:rsidR="000C45C0" w:rsidRDefault="000C45C0" w:rsidP="000C45C0">
      <w:pPr>
        <w:pStyle w:val="SingleTxtG"/>
      </w:pPr>
      <w:r>
        <w:t>8.</w:t>
      </w:r>
      <w:r>
        <w:tab/>
        <w:t>25 июня 2020 года принята Стратегия реформирования системы исполнения уголовных наказаний до 2030 года</w:t>
      </w:r>
      <w:r w:rsidR="00AF7AA2">
        <w:rPr>
          <w:rStyle w:val="aa"/>
        </w:rPr>
        <w:footnoteReference w:id="4"/>
      </w:r>
      <w:r>
        <w:t xml:space="preserve"> и план действий к нему</w:t>
      </w:r>
      <w:r w:rsidR="00AF7AA2">
        <w:rPr>
          <w:rStyle w:val="aa"/>
        </w:rPr>
        <w:footnoteReference w:id="5"/>
      </w:r>
      <w:r>
        <w:t xml:space="preserve">. </w:t>
      </w:r>
    </w:p>
    <w:p w14:paraId="4DA423C9" w14:textId="7F537F07" w:rsidR="000C45C0" w:rsidRDefault="000C45C0" w:rsidP="000C45C0">
      <w:pPr>
        <w:pStyle w:val="SingleTxtG"/>
      </w:pPr>
      <w:r>
        <w:t>9.</w:t>
      </w:r>
      <w:r>
        <w:tab/>
        <w:t>Генеральный прокурор во всех выступлениях, в том числе в средствах массовой информации всегда подчеркивает недопустимость применения пыток и разъясняет состояние раскрытия и резуль</w:t>
      </w:r>
      <w:r w:rsidR="00AF7AA2">
        <w:t>та</w:t>
      </w:r>
      <w:r>
        <w:t xml:space="preserve">ты расследования уголовных дел о применении пыток. Руководством Генеральной прокуратуры проведены встречи с сотрудниками органов внутренних дел, национальной безопасности, агентств по контролю за оборотом наркотиков и государственного финансового контроля по борьбе с коррупцией по предупреждению пыток. Например, в сентябре 2019 года Генеральный прокурор </w:t>
      </w:r>
      <w:r>
        <w:lastRenderedPageBreak/>
        <w:t xml:space="preserve">провел встречу с личным составом МВД РТ и </w:t>
      </w:r>
      <w:r w:rsidRPr="00315813">
        <w:t>наряд</w:t>
      </w:r>
      <w:r w:rsidR="00315813" w:rsidRPr="00315813">
        <w:t>у с</w:t>
      </w:r>
      <w:r w:rsidRPr="00315813">
        <w:t xml:space="preserve"> другими</w:t>
      </w:r>
      <w:r>
        <w:t xml:space="preserve"> вопросами призвал руководителей МВД РТ неукоснительно соблюдать закон о предупреждении пыток и других жестоких, бесчеловечных или унижающих достоинство видов обращения и наказаниях.</w:t>
      </w:r>
    </w:p>
    <w:p w14:paraId="2CFDAD3D" w14:textId="715C55D3" w:rsidR="000C45C0" w:rsidRDefault="000C45C0" w:rsidP="000C45C0">
      <w:pPr>
        <w:pStyle w:val="SingleTxtG"/>
      </w:pPr>
      <w:r>
        <w:t>10.</w:t>
      </w:r>
      <w:r>
        <w:tab/>
        <w:t>Руководство Агентства по контролю за наркотиками (АКН) на оперативных совещаниях по подведению итогов деятельности и еженедельных контрольных совещаниях, подчеркивая ценность и защиту конституционных прав и свобод человека, обеспечение законности, недопустимость пыток и других жестоких, бесчеловечных или унижающих достоинство видов обращения и наказания, регулярно поручает руководящему составу и всем сотрудникам Агентства соблюдать служебную дисциплину, принимать необходимые меры для надлежащего общения и взаимодействия с гражданами и строго не допускать совершения действий, порочащих честь и достоинство сотрудников Агентства, особенно, грубого обращения с гражданами. Также с сотрудниками Агентства проводятся регулярные индивидуальные беседы, принимаются необходимые меры по предотвращению противоправных действий, нарушающих достоинство и права человека, в том числе задержанных, по недопущению пыток в ходе дознания и предварительного следствия.</w:t>
      </w:r>
    </w:p>
    <w:p w14:paraId="1AEBC11F" w14:textId="5A8ECA00" w:rsidR="000C45C0" w:rsidRDefault="000C45C0" w:rsidP="000C45C0">
      <w:pPr>
        <w:pStyle w:val="SingleTxtG"/>
      </w:pPr>
      <w:r>
        <w:t>11.</w:t>
      </w:r>
      <w:r>
        <w:tab/>
        <w:t>Министерство</w:t>
      </w:r>
      <w:r w:rsidR="00D76751">
        <w:t>м</w:t>
      </w:r>
      <w:r>
        <w:t xml:space="preserve"> обороны во взаимодействии с силовыми структурами и другими ведомствами при Правительстве среди личного состава регулярно проводятся встречи и беседы по борьбе с предрассудками, проблемами дедовщины и жестокого обращения с призывниками в отдельных подразделениях и войсках Вооруженных Силах РТ. </w:t>
      </w:r>
    </w:p>
    <w:p w14:paraId="615C926F" w14:textId="39F8B32B" w:rsidR="000C45C0" w:rsidRDefault="000C45C0" w:rsidP="00AF7AA2">
      <w:pPr>
        <w:pStyle w:val="H23G"/>
      </w:pPr>
      <w:r>
        <w:tab/>
      </w:r>
      <w:r>
        <w:tab/>
        <w:t>Расследование случаев применения пыток (п</w:t>
      </w:r>
      <w:r w:rsidR="00315813">
        <w:t>ункты</w:t>
      </w:r>
      <w:r w:rsidR="00AF7AA2">
        <w:t xml:space="preserve"> </w:t>
      </w:r>
      <w:r>
        <w:t>9 и 10)</w:t>
      </w:r>
    </w:p>
    <w:p w14:paraId="376A93CD" w14:textId="1C9BCC6E" w:rsidR="000C45C0" w:rsidRDefault="000C45C0" w:rsidP="000C45C0">
      <w:pPr>
        <w:pStyle w:val="SingleTxtG"/>
      </w:pPr>
      <w:r>
        <w:t>12.</w:t>
      </w:r>
      <w:r>
        <w:tab/>
        <w:t>В соответстви</w:t>
      </w:r>
      <w:r w:rsidR="00E35315">
        <w:t>и</w:t>
      </w:r>
      <w:r>
        <w:t xml:space="preserve"> с нормами уголовно-процессуального кодекса РТ</w:t>
      </w:r>
      <w:r w:rsidR="00F71AE3">
        <w:t>,</w:t>
      </w:r>
      <w:r>
        <w:t xml:space="preserve"> расследование преступлений пыток является исключительной подследственностью органов прокуратуры. Выявлением фактов пыток и иных нарушений прав граждан также занимаются подразделения внутренней безопасности правоохранительных органов. </w:t>
      </w:r>
    </w:p>
    <w:p w14:paraId="0EB4F365" w14:textId="77777777" w:rsidR="000C45C0" w:rsidRDefault="000C45C0" w:rsidP="000C45C0">
      <w:pPr>
        <w:pStyle w:val="SingleTxtG"/>
      </w:pPr>
      <w:r>
        <w:t>13.</w:t>
      </w:r>
      <w:r>
        <w:tab/>
        <w:t xml:space="preserve">Уполномоченный по правам человека (УПЧ) имеет право проведения собственного расследования грубых нарушений прав человека, в том числе, применения пыток. Воспрепятствование деятельности УПЧ не допускается. </w:t>
      </w:r>
    </w:p>
    <w:p w14:paraId="4EEA2DF3" w14:textId="70007970" w:rsidR="000C45C0" w:rsidRDefault="000C45C0" w:rsidP="000C45C0">
      <w:pPr>
        <w:pStyle w:val="SingleTxtG"/>
      </w:pPr>
      <w:r>
        <w:t>14.</w:t>
      </w:r>
      <w:r>
        <w:tab/>
        <w:t>Уголовно-процессуальный кодекс и внутренние инструкции органов прокуратуры предусматривают механизмы оперативного реагирования и эффективного расследования пыток: установлен конкретный перечень вопросов, подлежащих выяснению при проверке и расследованию предполагаемых фактов применения пыток, обеспечение безопасности свидетелей и жертв пыток, временное отстранение предполагаемых виновных от должности, проведение тщательного осмотра места происшествия, допрос всех подозреваемых, очевидцев, сотрудников мест содержания под стражей, медицинского персонала, проведение необходимых медицинских и психологических экспертиз и т.</w:t>
      </w:r>
      <w:r w:rsidR="00AF7AA2">
        <w:t> </w:t>
      </w:r>
      <w:r>
        <w:t>д.</w:t>
      </w:r>
    </w:p>
    <w:p w14:paraId="08F1AF54" w14:textId="5F9C1128" w:rsidR="000C45C0" w:rsidRDefault="000C45C0" w:rsidP="000C45C0">
      <w:pPr>
        <w:pStyle w:val="SingleTxtG"/>
      </w:pPr>
      <w:r>
        <w:t>15.</w:t>
      </w:r>
      <w:r>
        <w:tab/>
        <w:t xml:space="preserve">В связи с небольшим количеством жалоб по пыткам (2018 год </w:t>
      </w:r>
      <w:r w:rsidR="00AF7AA2">
        <w:t>—</w:t>
      </w:r>
      <w:r>
        <w:t xml:space="preserve"> 48, </w:t>
      </w:r>
      <w:r w:rsidR="00AF7AA2">
        <w:br/>
      </w:r>
      <w:r>
        <w:t xml:space="preserve">2019 год </w:t>
      </w:r>
      <w:r w:rsidR="00AF7AA2">
        <w:t xml:space="preserve">— </w:t>
      </w:r>
      <w:r>
        <w:t>14, 2020 год</w:t>
      </w:r>
      <w:r w:rsidR="00AF7AA2">
        <w:t xml:space="preserve"> — </w:t>
      </w:r>
      <w:r>
        <w:t>10, 2021 год</w:t>
      </w:r>
      <w:r w:rsidR="00AF7AA2">
        <w:t xml:space="preserve"> — </w:t>
      </w:r>
      <w:r>
        <w:t>13) на данный момент, нет необходимости в создании другого отдельного органа по расследованию пыток.</w:t>
      </w:r>
    </w:p>
    <w:p w14:paraId="3ADFDA25" w14:textId="0E922BD7" w:rsidR="000C45C0" w:rsidRDefault="000C45C0" w:rsidP="000C45C0">
      <w:pPr>
        <w:pStyle w:val="SingleTxtG"/>
      </w:pPr>
      <w:r>
        <w:t>16.</w:t>
      </w:r>
      <w:r>
        <w:tab/>
        <w:t>За истекший период в 2020 году Агентством по государственному финансовому контролю и борьбе с коррупцией (АБК) было возбуждено уголовное дело по статьям</w:t>
      </w:r>
      <w:r w:rsidR="00AF7AA2">
        <w:t> </w:t>
      </w:r>
      <w:r>
        <w:t>316, 358 и 143 прим 1 Уголовного кодекса РТ в отношении сотрудников АБК, один из которых был осужден по статьям 316, 358 и 143 прим 1 УК РТ, трое по статьям</w:t>
      </w:r>
      <w:r w:rsidR="00AF7AA2">
        <w:t> </w:t>
      </w:r>
      <w:r>
        <w:t>316 и 358 УК РТ.</w:t>
      </w:r>
    </w:p>
    <w:p w14:paraId="38C092DC" w14:textId="5E7916BA" w:rsidR="000C45C0" w:rsidRDefault="000C45C0" w:rsidP="000C45C0">
      <w:pPr>
        <w:pStyle w:val="SingleTxtG"/>
      </w:pPr>
      <w:r>
        <w:t>17.</w:t>
      </w:r>
      <w:r>
        <w:tab/>
        <w:t>За период 2019</w:t>
      </w:r>
      <w:r w:rsidR="00AF7AA2">
        <w:t>–</w:t>
      </w:r>
      <w:r>
        <w:t>2021 год</w:t>
      </w:r>
      <w:r w:rsidR="00AF7AA2">
        <w:t>ов</w:t>
      </w:r>
      <w:r>
        <w:t xml:space="preserve"> следователи Агентство по контролю за наркотиками не расследовали уголовные дела о пытках и других видах жестокого обращения. Также, следует отметить, что 15 июня 2021 года представитель Агентства совместно с представителями других правоохранительных органов страны принял участие в выставке исторических картин жертв пыток и других жестоких, унижающих достоинство видов обращения, которая была организована и проведена общественной </w:t>
      </w:r>
      <w:r>
        <w:lastRenderedPageBreak/>
        <w:t>организацией «Независимый центр по защите прав человека» в гостинице «Душанбе</w:t>
      </w:r>
      <w:r w:rsidR="00AF7AA2">
        <w:t> —</w:t>
      </w:r>
      <w:r>
        <w:t xml:space="preserve"> Серена» при участии средств массовой информации. </w:t>
      </w:r>
    </w:p>
    <w:p w14:paraId="4ECEDE75" w14:textId="773A2C31" w:rsidR="000C45C0" w:rsidRDefault="000C45C0" w:rsidP="00AF7AA2">
      <w:pPr>
        <w:pStyle w:val="H23G"/>
      </w:pPr>
      <w:r>
        <w:tab/>
      </w:r>
      <w:r>
        <w:tab/>
        <w:t>Меры наказания за акты пыток (п</w:t>
      </w:r>
      <w:r w:rsidR="00315813">
        <w:t>ункты</w:t>
      </w:r>
      <w:r w:rsidR="00AF7AA2">
        <w:t xml:space="preserve"> </w:t>
      </w:r>
      <w:r>
        <w:t>13 и 14)</w:t>
      </w:r>
    </w:p>
    <w:p w14:paraId="713914DA" w14:textId="1466CF8B" w:rsidR="000C45C0" w:rsidRDefault="000C45C0" w:rsidP="000C45C0">
      <w:pPr>
        <w:pStyle w:val="SingleTxtG"/>
      </w:pPr>
      <w:r>
        <w:t>18.</w:t>
      </w:r>
      <w:r>
        <w:tab/>
        <w:t>При Министерстве юстиции РТ создана межведомственная рабочая группа из представителей Министерства юстиции, Верховного суда и Генеральной прокуратуры по внесению изменений в статью 1431 Уголовного кодекса РТ, касательно продления срока лишения свободы применяющим пытки, отменив при этом меры, не связанные с лишением свободы. Поправки в закон приняты Парламентом страны 2 января 2020</w:t>
      </w:r>
      <w:r w:rsidR="00AF7AA2">
        <w:t> </w:t>
      </w:r>
      <w:r>
        <w:t>года, № 1661.</w:t>
      </w:r>
    </w:p>
    <w:p w14:paraId="35E1F40B" w14:textId="77777777" w:rsidR="000C45C0" w:rsidRDefault="000C45C0" w:rsidP="000C45C0">
      <w:pPr>
        <w:pStyle w:val="SingleTxtG"/>
      </w:pPr>
      <w:r>
        <w:t>19.</w:t>
      </w:r>
      <w:r>
        <w:tab/>
        <w:t xml:space="preserve">В новой редакции статьи 143 прим 1 УК РТ пытки определены, как «умышленное причинение физических и (или) психических страданий, совершенное лицом, производящим дознание или предварительное следствие, или иным должностным лицом либо с их подстрекательства, или с молчаливого согласия либо с их ведома другим лицом с целью получить от пытаемого или третьего лица сведения или признания или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другой причине, основанной на дискриминации любого характера». Статья 143 прим. 1 также предусматривает отягчающие обстоятельства, влияющие на тяжесть наказания, такие как, совершение пыток: а) повторно; б) группой лиц по предварительному сговору; в) в отношении женщины, заведомо для виновного находящейся в состоянии беременности, или лица, заведомо несовершеннолетнего, либо инвалида; г) с причинением средней тяжести вреда здоровью (часть 2), если они: а) совершены с причинением тяжкого вреда здоровью; б) повлекли по неосторожности смерть потерпевшего или иные тяжкие последствия (часть 3). </w:t>
      </w:r>
    </w:p>
    <w:p w14:paraId="385C25C9" w14:textId="44D8BB7A" w:rsidR="000C45C0" w:rsidRDefault="000C45C0" w:rsidP="000C45C0">
      <w:pPr>
        <w:pStyle w:val="SingleTxtG"/>
      </w:pPr>
      <w:r>
        <w:t>20.</w:t>
      </w:r>
      <w:r>
        <w:tab/>
        <w:t>В соответстви</w:t>
      </w:r>
      <w:r w:rsidR="00EE59BD">
        <w:t>и</w:t>
      </w:r>
      <w:r>
        <w:t xml:space="preserve"> с поправками от 2020 года, увеличены санкции за применение пыток: в части 1 </w:t>
      </w:r>
      <w:r w:rsidR="00AF7AA2">
        <w:t>—</w:t>
      </w:r>
      <w:r>
        <w:t xml:space="preserve"> с </w:t>
      </w:r>
      <w:r w:rsidR="00AF7AA2">
        <w:t>5</w:t>
      </w:r>
      <w:r>
        <w:t xml:space="preserve"> до </w:t>
      </w:r>
      <w:r w:rsidR="00AF7AA2">
        <w:t>8</w:t>
      </w:r>
      <w:r>
        <w:t xml:space="preserve"> лет лишения свободы (ранее это было: от </w:t>
      </w:r>
      <w:r w:rsidR="00AF7AA2">
        <w:t>2</w:t>
      </w:r>
      <w:r>
        <w:t xml:space="preserve"> до </w:t>
      </w:r>
      <w:r w:rsidR="00AF7AA2">
        <w:t>5</w:t>
      </w:r>
      <w:r>
        <w:t xml:space="preserve"> лет); по</w:t>
      </w:r>
      <w:r w:rsidR="00AF7AA2">
        <w:t> </w:t>
      </w:r>
      <w:r>
        <w:t xml:space="preserve">части 2 </w:t>
      </w:r>
      <w:r w:rsidR="00AF7AA2">
        <w:t>—</w:t>
      </w:r>
      <w:r>
        <w:t xml:space="preserve"> от </w:t>
      </w:r>
      <w:r w:rsidR="00AF7AA2">
        <w:t>8</w:t>
      </w:r>
      <w:r>
        <w:t xml:space="preserve"> до 12 лет лишения свободы (ранее с </w:t>
      </w:r>
      <w:r w:rsidR="00AF7AA2">
        <w:t>5</w:t>
      </w:r>
      <w:r>
        <w:t xml:space="preserve"> до </w:t>
      </w:r>
      <w:r w:rsidR="00AF7AA2">
        <w:t>8</w:t>
      </w:r>
      <w:r>
        <w:t xml:space="preserve">) и в части 3 </w:t>
      </w:r>
      <w:r w:rsidR="00AF7AA2">
        <w:t>—</w:t>
      </w:r>
      <w:r>
        <w:t xml:space="preserve"> от 12 до 15 лет лишения свободы (ранее от 10 до 15 лет). Штрафы также были сняты с возможных санкций по ч. 1 ст. 143 УК РТ. В настоящий момент, понятие и санкции за применение пыток соответствуют стандартам Конвенции против пыток. </w:t>
      </w:r>
    </w:p>
    <w:p w14:paraId="4222570D" w14:textId="77777777" w:rsidR="000C45C0" w:rsidRDefault="000C45C0" w:rsidP="000C45C0">
      <w:pPr>
        <w:pStyle w:val="SingleTxtG"/>
      </w:pPr>
      <w:r>
        <w:t>21.</w:t>
      </w:r>
      <w:r>
        <w:tab/>
        <w:t xml:space="preserve">В связи с увеличением санкций за применение пыток, пытки относятся к категории тяжких преступлений, соответственно, положения статьи 72, 73, 75 УК РТ не распространяются на лица, совершившие пытки и другое жестокое обращение, соответственно будет недопустимо прекращение уголовного дела в связи с раскаянием или же примирением сторон. </w:t>
      </w:r>
    </w:p>
    <w:p w14:paraId="3A726F0E" w14:textId="77777777" w:rsidR="000C45C0" w:rsidRDefault="000C45C0" w:rsidP="000C45C0">
      <w:pPr>
        <w:pStyle w:val="SingleTxtG"/>
      </w:pPr>
      <w:r>
        <w:t>22.</w:t>
      </w:r>
      <w:r>
        <w:tab/>
        <w:t>В Законе об амнистии 2016 года пытки были непосредственно включены в перечень преступлений, не подпадающих под амнистию. Таджикистан и далее будет придерживаться данной позиции при принятии законов об амнистии.</w:t>
      </w:r>
    </w:p>
    <w:p w14:paraId="531B440D" w14:textId="608A9EA9" w:rsidR="000C45C0" w:rsidRDefault="000C45C0" w:rsidP="005A41F5">
      <w:pPr>
        <w:pStyle w:val="H23G"/>
      </w:pPr>
      <w:r>
        <w:tab/>
      </w:r>
      <w:r>
        <w:tab/>
        <w:t>Омбудсмен по правам человека (п</w:t>
      </w:r>
      <w:r w:rsidR="00315813">
        <w:t>ункты</w:t>
      </w:r>
      <w:r w:rsidR="005A41F5">
        <w:t xml:space="preserve"> </w:t>
      </w:r>
      <w:r>
        <w:t>15 и 16)</w:t>
      </w:r>
    </w:p>
    <w:p w14:paraId="580E8A00" w14:textId="2E05CB74" w:rsidR="000C45C0" w:rsidRDefault="000C45C0" w:rsidP="000C45C0">
      <w:pPr>
        <w:pStyle w:val="SingleTxtG"/>
      </w:pPr>
      <w:r>
        <w:t>23.</w:t>
      </w:r>
      <w:r>
        <w:tab/>
        <w:t>Уполномоченный по правам человека (УПЧ) является независимым учреждением, имеет необходимый мандат и ресурсы для осуществления деятельности в соответствие с Парижскими принципами. Ежегодно в государственном бюджете предусматривается отдельная строка для финансирования деятельности УПЧ, которая из года в год увеличивается. Так на 2022 год для института УПЧ было выделено 177</w:t>
      </w:r>
      <w:r w:rsidR="005A41F5">
        <w:t> </w:t>
      </w:r>
      <w:r>
        <w:t>020,00 сомони, что по сравнению с 2021 годом больше на 53</w:t>
      </w:r>
      <w:r w:rsidR="005A41F5">
        <w:t> </w:t>
      </w:r>
      <w:r>
        <w:t xml:space="preserve">350,00 сомони </w:t>
      </w:r>
      <w:r w:rsidR="005A41F5">
        <w:br/>
      </w:r>
      <w:r>
        <w:t xml:space="preserve">(в 2019 </w:t>
      </w:r>
      <w:r w:rsidR="005A41F5">
        <w:t>—</w:t>
      </w:r>
      <w:r>
        <w:t xml:space="preserve"> 1</w:t>
      </w:r>
      <w:r w:rsidR="005A41F5">
        <w:t> </w:t>
      </w:r>
      <w:r>
        <w:t>562</w:t>
      </w:r>
      <w:r w:rsidR="005A41F5">
        <w:t> </w:t>
      </w:r>
      <w:r>
        <w:t xml:space="preserve">050,00 сомони, 2020 </w:t>
      </w:r>
      <w:r w:rsidR="005A41F5">
        <w:t>—</w:t>
      </w:r>
      <w:r>
        <w:t xml:space="preserve"> 1</w:t>
      </w:r>
      <w:r w:rsidR="005A41F5">
        <w:t> </w:t>
      </w:r>
      <w:r>
        <w:t>594</w:t>
      </w:r>
      <w:r w:rsidR="005A41F5">
        <w:t> </w:t>
      </w:r>
      <w:r>
        <w:t>550,00 сомони).</w:t>
      </w:r>
    </w:p>
    <w:p w14:paraId="40D115B1" w14:textId="77777777" w:rsidR="000C45C0" w:rsidRDefault="000C45C0" w:rsidP="000C45C0">
      <w:pPr>
        <w:pStyle w:val="SingleTxtG"/>
      </w:pPr>
      <w:r>
        <w:t>24.</w:t>
      </w:r>
      <w:r>
        <w:tab/>
        <w:t xml:space="preserve">В целях обеспечения соответствия национального законодательства Парижским принципам, созданной рабочей группой из числа представителей Исполнительного Аппарата Президента РТ, Маджлиси намояндагон Маджлиси Оли, Министерство иностранных дел, Министерство юстиции, Министерство финансов и офиса УПЧ разработаны поправки в Закон РТ «Об Уполномоченном по правам человека в РТ» на основе изучения законодательства регулирующий деятельность правозащитных институтов Азербайджана, Армении, Грузии, Молдовы, Российской </w:t>
      </w:r>
      <w:r>
        <w:lastRenderedPageBreak/>
        <w:t>Федерации и Украины, имеющие статус «А». В настоящий момент, поправки находятся на согласовании в министерствах и ведомствах страны.</w:t>
      </w:r>
    </w:p>
    <w:p w14:paraId="3039EC29" w14:textId="77777777" w:rsidR="000C45C0" w:rsidRDefault="000C45C0" w:rsidP="000C45C0">
      <w:pPr>
        <w:pStyle w:val="SingleTxtG"/>
      </w:pPr>
      <w:r>
        <w:t>25.</w:t>
      </w:r>
      <w:r>
        <w:tab/>
        <w:t xml:space="preserve">УПЧ имеет тесное взаимодействие с Отделом национальных учреждений и региональных механизмов УВКПЧ, которые оказывают содействие в выполнении рекомендаций Подкомитета по аккредитации. Так, в 2019 году было проведено два визита (май и сентябрь 2019 года) Заместителя Руководителя ООН г-жи Афарин Шахидзаде, которая проводила оценку процесса реализации рекомендаций Подкомитета по аккредитации и оценки потребностей УПЧ, в результате которой были выработаны рекомендации по рассмотрению возможностей предоставления технической помощи со стороны УВКПЧ ООН для укрепления потенциала сотрудников УПЧ РТ в осуществлении мандата УПЧ в соответствии с международными стандартами Национальных правозащитных учреждений (НПЗУ) и содействия в выполнении международных обязательств РТ. </w:t>
      </w:r>
    </w:p>
    <w:p w14:paraId="3925B7F6" w14:textId="17E46CAD" w:rsidR="000C45C0" w:rsidRDefault="000C45C0" w:rsidP="005A41F5">
      <w:pPr>
        <w:pStyle w:val="H23G"/>
      </w:pPr>
      <w:r>
        <w:tab/>
      </w:r>
      <w:r>
        <w:tab/>
        <w:t>Основные правовые гарантии (п</w:t>
      </w:r>
      <w:r w:rsidR="00315813">
        <w:t>ункты</w:t>
      </w:r>
      <w:r w:rsidR="005A41F5">
        <w:t xml:space="preserve"> </w:t>
      </w:r>
      <w:r>
        <w:t>17 и 18)</w:t>
      </w:r>
    </w:p>
    <w:p w14:paraId="770F34C0" w14:textId="77777777" w:rsidR="000C45C0" w:rsidRDefault="000C45C0" w:rsidP="000C45C0">
      <w:pPr>
        <w:pStyle w:val="SingleTxtG"/>
      </w:pPr>
      <w:r>
        <w:t>26.</w:t>
      </w:r>
      <w:r>
        <w:tab/>
        <w:t xml:space="preserve">В 2016 году приняты поправки в УПК и введено понятие «фактического задержания», установлено исчисление времени задержания с момента фактического задержания, процедура задержания, которая предусматривает разъяснение прав задержанному на месте фактического задержания, указание в протоколе задержания и книге регистрации задержанных данные о личности всех лиц, участвовавших в задержании, незамедлительный доступ к адвокату и проведение медицинского освидетельствования задержанного. Этим же Законом существенно облегчен доступ к адвокату. </w:t>
      </w:r>
    </w:p>
    <w:p w14:paraId="1D67A888" w14:textId="77777777" w:rsidR="000C45C0" w:rsidRDefault="000C45C0" w:rsidP="000C45C0">
      <w:pPr>
        <w:pStyle w:val="SingleTxtG"/>
      </w:pPr>
      <w:r>
        <w:t>27.</w:t>
      </w:r>
      <w:r>
        <w:tab/>
        <w:t xml:space="preserve">Задержанный имеет право на доступ к адвокату с момента фактического задержания и свидания наедине с ним без ограничений их количества и продолжительности до начала первого допроса. Задержанный и адвокат вправе ознакомиться с записями в документах о задержании и ходатайствовать о внесении в них изменений и дополнений. </w:t>
      </w:r>
    </w:p>
    <w:p w14:paraId="2CB929C5" w14:textId="3CACA992" w:rsidR="000C45C0" w:rsidRDefault="000C45C0" w:rsidP="000C45C0">
      <w:pPr>
        <w:pStyle w:val="SingleTxtG"/>
      </w:pPr>
      <w:r>
        <w:t>28.</w:t>
      </w:r>
      <w:r>
        <w:tab/>
        <w:t>Отмен</w:t>
      </w:r>
      <w:r w:rsidR="004E0081">
        <w:t>е</w:t>
      </w:r>
      <w:r>
        <w:t xml:space="preserve">н ранее установленный законодательством 12-часовой срок уведомления родственников задержанного. Теперь о задержании лица, месте его нахождения, а также изменении места его содержания родственники уведомляются безотлагательно. </w:t>
      </w:r>
    </w:p>
    <w:p w14:paraId="56844587" w14:textId="77777777" w:rsidR="000C45C0" w:rsidRDefault="000C45C0" w:rsidP="000C45C0">
      <w:pPr>
        <w:pStyle w:val="SingleTxtG"/>
      </w:pPr>
      <w:r>
        <w:t>29.</w:t>
      </w:r>
      <w:r>
        <w:tab/>
        <w:t>Предусмотрено понятие «недопустимые доказательства», перечень таких данных (в том числе факт применения пыток или жестокого обращения), порядок их исключения из числа доказательств по делу, а также обязанность органов уголовного преследования и суда провести обязательную проверку информации о применении пыток, независимо от наличия жалоб и заявлений со стороны подозреваемого (обвиняемого, подсудимого) или защитника. УПК, налагая запрет на применение пыток и бесчеловечное обращение, не признает фактические данные, полученные с их применением, доказательствами.</w:t>
      </w:r>
    </w:p>
    <w:p w14:paraId="2B6C3984" w14:textId="77777777" w:rsidR="000C45C0" w:rsidRDefault="000C45C0" w:rsidP="000C45C0">
      <w:pPr>
        <w:pStyle w:val="SingleTxtG"/>
      </w:pPr>
      <w:r>
        <w:t>30.</w:t>
      </w:r>
      <w:r>
        <w:tab/>
        <w:t>Были приняты и утверждены несколько медицинских бланков и внутреннее положение для оценки физического состояния задержанного лица, в частности, по делам, связанным с применением пыток:</w:t>
      </w:r>
    </w:p>
    <w:p w14:paraId="71E73EE3" w14:textId="48AB237A" w:rsidR="000C45C0" w:rsidRDefault="000C45C0" w:rsidP="005A41F5">
      <w:pPr>
        <w:pStyle w:val="Bullet1G"/>
      </w:pPr>
      <w:r>
        <w:t>протокол освидетельствования задержанных лиц;</w:t>
      </w:r>
    </w:p>
    <w:p w14:paraId="4F6484AC" w14:textId="17FD1312" w:rsidR="000C45C0" w:rsidRDefault="000C45C0" w:rsidP="005A41F5">
      <w:pPr>
        <w:pStyle w:val="Bullet1G"/>
      </w:pPr>
      <w:r>
        <w:t>заключение эксперта. Форма № 170/у;</w:t>
      </w:r>
    </w:p>
    <w:p w14:paraId="5E429E36" w14:textId="13C655A5" w:rsidR="000C45C0" w:rsidRDefault="000C45C0" w:rsidP="005A41F5">
      <w:pPr>
        <w:pStyle w:val="Bullet1G"/>
      </w:pPr>
      <w:r>
        <w:t>акт судебно-медицинского освидетельствования. Форма № 171/у;</w:t>
      </w:r>
    </w:p>
    <w:p w14:paraId="3CBC74C1" w14:textId="1823F4F9" w:rsidR="000C45C0" w:rsidRDefault="000C45C0" w:rsidP="005A41F5">
      <w:pPr>
        <w:pStyle w:val="Bullet1G"/>
      </w:pPr>
      <w:r>
        <w:t>сборник нормативных-правовых актов судебно-медицинской экспертизы и методический порядок (стандарт) организации и производства судебно-медицинских экспертиз в государственных судебно-медицинских учреждениях РТ. Также разработаны новые медицинские документы для пенитенциарной системы, в частности «Протокол освидетельствования</w:t>
      </w:r>
      <w:r w:rsidR="00483DD1">
        <w:t>»</w:t>
      </w:r>
      <w:r>
        <w:t xml:space="preserve"> и </w:t>
      </w:r>
      <w:r w:rsidR="00483DD1">
        <w:t>«</w:t>
      </w:r>
      <w:r>
        <w:t>Порядок оказания медицинской помощи лицам, заключ</w:t>
      </w:r>
      <w:r w:rsidR="004E0081">
        <w:t>е</w:t>
      </w:r>
      <w:r>
        <w:t>нным под стражу и осужденным» с целью эффективного документирования фактов пыток и других бесчеловечных, жестоких видов обращений.</w:t>
      </w:r>
    </w:p>
    <w:p w14:paraId="24D7E29C" w14:textId="24B855E9" w:rsidR="000C45C0" w:rsidRDefault="000C45C0" w:rsidP="000C45C0">
      <w:pPr>
        <w:pStyle w:val="SingleTxtG"/>
      </w:pPr>
      <w:r>
        <w:lastRenderedPageBreak/>
        <w:t>31.</w:t>
      </w:r>
      <w:r>
        <w:tab/>
        <w:t xml:space="preserve">Агентство по государственному финансовому контролю и борьбе с коррупцией, в рамках занятий профессиональной подготовки личного состава наряду с изучением положений внутренних и международных нормативных правовых актов по защите прав и свобод человека и гражданина, также большое внимание уделяется вопросам строгого соблюдения </w:t>
      </w:r>
      <w:r w:rsidR="005A41F5">
        <w:t>«</w:t>
      </w:r>
      <w:r>
        <w:t>Кодекса этики государственного служащего Республики Таджикистан</w:t>
      </w:r>
      <w:r w:rsidR="005A41F5">
        <w:t>»</w:t>
      </w:r>
      <w:r>
        <w:t xml:space="preserve"> и </w:t>
      </w:r>
      <w:r w:rsidR="005A41F5">
        <w:t>«</w:t>
      </w:r>
      <w:r>
        <w:t>Дисциплинарного устава сотрудников правоохранительных подразделений Агентства по государственному финансовому контролю и борьбе с коррупцией Республики Таджикистан</w:t>
      </w:r>
      <w:r w:rsidR="005A41F5">
        <w:t>»</w:t>
      </w:r>
      <w:r>
        <w:t>.</w:t>
      </w:r>
    </w:p>
    <w:p w14:paraId="091D53FD" w14:textId="6AE84DF6" w:rsidR="000C45C0" w:rsidRDefault="000C45C0" w:rsidP="000C45C0">
      <w:pPr>
        <w:pStyle w:val="SingleTxtG"/>
      </w:pPr>
      <w:r>
        <w:t>32.</w:t>
      </w:r>
      <w:r>
        <w:tab/>
        <w:t>За отч</w:t>
      </w:r>
      <w:r w:rsidR="004E0081">
        <w:t>е</w:t>
      </w:r>
      <w:r>
        <w:t>тный период правоохранительными подразделениями Агентства по государственному финансовому контролю и борьбе с коррупцией было задержано 104</w:t>
      </w:r>
      <w:r w:rsidR="005A41F5">
        <w:t> </w:t>
      </w:r>
      <w:r>
        <w:t>лица по подозрению в совершении различных коррупционных преступлений, в отношении 90 из них решением суда были приняты мерю пресечению в виде заключения под стражу. В этой связи стоит подчеркнуть, что права и обязанности задержанных (арестованных) обеспечиваются строго в соответствии с требованиями Закона Республики Таджикистан «О порядке и условиях содержания под стражей подозреваемых, обвиняемых и подсудимых».</w:t>
      </w:r>
    </w:p>
    <w:p w14:paraId="452BD82B" w14:textId="77777777" w:rsidR="000C45C0" w:rsidRDefault="000C45C0" w:rsidP="000C45C0">
      <w:pPr>
        <w:pStyle w:val="SingleTxtG"/>
      </w:pPr>
      <w:r>
        <w:t>33.</w:t>
      </w:r>
      <w:r>
        <w:tab/>
        <w:t>По вопросам повышения профессиональных навыков сотрудников правоохранительных органов и военнослужащих путем их обучения и неукоснительного соблюдения ими основных правовых гарантий, УПЧ постоянно проводятся встречи, конференции, круглые столы, семинары и другие мероприятия информационного характера. Так, 11–19 марта 2019 года сотрудники аппарата Уполномоченного по правам человека вместе с сотрудниками правоохранительных органов в ГБАО провели встречи и круглые столы с руководством и работниками отделов МВД Дарваз, Ванч, Рушан, Шугнан, Рошткалъа, Ишкашим, город Хорог и УМВД в ГБАО на тему «Права задержанных, предотвращение пыток, терроризм и экстремизм».</w:t>
      </w:r>
    </w:p>
    <w:p w14:paraId="3E10B97F" w14:textId="346291BE" w:rsidR="000C45C0" w:rsidRDefault="000C45C0" w:rsidP="000C45C0">
      <w:pPr>
        <w:pStyle w:val="SingleTxtG"/>
      </w:pPr>
      <w:r>
        <w:t>34.</w:t>
      </w:r>
      <w:r>
        <w:tab/>
        <w:t>На постоянной основе для сотрудников правоохранительных органов организовываются обучающие курсы по актуальным направлениям деятельности, в том числе неукоснительного соблюдения ими основных правовых гарантий, обеспечения прав человека, искоренению пыток и т.</w:t>
      </w:r>
      <w:r w:rsidR="005A41F5">
        <w:t> </w:t>
      </w:r>
      <w:r>
        <w:t>д.</w:t>
      </w:r>
    </w:p>
    <w:p w14:paraId="22A908BE" w14:textId="77777777" w:rsidR="000C45C0" w:rsidRDefault="000C45C0" w:rsidP="000C45C0">
      <w:pPr>
        <w:pStyle w:val="SingleTxtG"/>
      </w:pPr>
      <w:r>
        <w:t>35.</w:t>
      </w:r>
      <w:r>
        <w:tab/>
        <w:t>Совершенствование навыков и повышение квалификации сотрудников является одним из приоритетных направлений деятельности Агентства по контролю за наркотиками, и на этом основании на базе Учебного центра Агентства и учебных заведений других правоохранительных органов республики и зарубежных стран регулярно организовываются обучающие семинары, учебные курсы и тренинги для повышения квалификации сотрудников.</w:t>
      </w:r>
    </w:p>
    <w:p w14:paraId="49C11F10" w14:textId="214EFF2D" w:rsidR="000C45C0" w:rsidRDefault="000C45C0" w:rsidP="000C45C0">
      <w:pPr>
        <w:pStyle w:val="SingleTxtG"/>
      </w:pPr>
      <w:r>
        <w:t>36.</w:t>
      </w:r>
      <w:r>
        <w:tab/>
        <w:t>В целях повышения профессиональной квалификации сотрудников Агентства на теоретических занятиях и курсах повышения квалификации постоянно проводится обучение в соответствии с требованиями международных нормативных-правовых актов и национального законодательства о запрещении пыток и других видов жестокого обращения, соблюдении прав и свобод человека. В 2019</w:t>
      </w:r>
      <w:r w:rsidR="005A41F5">
        <w:t>–</w:t>
      </w:r>
      <w:r>
        <w:t>2022 годах в учебном центре Агентства при финансовой поддержке международных организаций были организованы и проведены учебные курсы специальной служебно-военной подготовки для молодых сотрудников Агентства, в которых участвовали сотрудники МВД, Агентства по государственному финансовому контролю и борьбе с коррупцией и Таможенной службы при Правительстве РТ, также для сотрудников проводились курсы повышения квалификации по соблюдению прав человека, по предотвращению пыток, гендерному равенству. Например, 17</w:t>
      </w:r>
      <w:r w:rsidR="005A41F5">
        <w:t>–</w:t>
      </w:r>
      <w:r>
        <w:t>18 августа 2020 года представитель Агентства наряду с представителями других министерств и ведомств принял участие в семинаре «Национальный план действий по реализации рекомендаций Комитета ООН против пыток на 2019</w:t>
      </w:r>
      <w:r w:rsidR="005A41F5">
        <w:t>–</w:t>
      </w:r>
      <w:r>
        <w:t xml:space="preserve">2022 годы» в рамках проекта «Усиление предупреждения пыток и поддержки правозащитных организаций в Таджикистане», организованному общественной организацией «Независимый центр защиты прав человека». Целью тренинга было повышение и совершенствование профессиональных навыков сотрудников пресс-центров правоохранительных и других государственных органов, а также государственных средств массовой информации, по освещению свободы от пыток и других жестоких, бесчеловечных, унижающих достоинство видов обращения </w:t>
      </w:r>
      <w:r>
        <w:lastRenderedPageBreak/>
        <w:t>и наказания. Также, 7 февраля 2020 года два сотрудника Агентства совместно с представителями Верховного суда Республики Таджикистан, Генеральной прокуратуры Республики Таджикистан, Министерства юстиции Республики Таджикистан, Министерства обороны Республики Таджикистан, Агентства по государственному финансовому контролю и борьбе с коррупцией Республики Таджикистан, Уполномоченного по правам человека и других общественных организаций приняли участие в информационном мероприятии по реализации «Национального плана действий по реализации рекомендаций Комитета ООН против пыток на 2019</w:t>
      </w:r>
      <w:r w:rsidR="005A41F5">
        <w:t>–</w:t>
      </w:r>
      <w:r>
        <w:t xml:space="preserve">2022 годы», организованном ОО «Независимый центр защиты прав человека». </w:t>
      </w:r>
    </w:p>
    <w:p w14:paraId="10D191F1" w14:textId="5F6F26A3" w:rsidR="000C45C0" w:rsidRDefault="000C45C0" w:rsidP="000C45C0">
      <w:pPr>
        <w:pStyle w:val="SingleTxtG"/>
      </w:pPr>
      <w:r>
        <w:t>37.</w:t>
      </w:r>
      <w:r>
        <w:tab/>
        <w:t>Сотрудники Агентства по контролю за наркотиками в своей деятельности строго соблюдают нормы законодательства, Инструкции №</w:t>
      </w:r>
      <w:r w:rsidR="005A41F5">
        <w:t> </w:t>
      </w:r>
      <w:r>
        <w:t>44 от 29 мая 2000 года «Об</w:t>
      </w:r>
      <w:r w:rsidR="005A41F5">
        <w:t> </w:t>
      </w:r>
      <w:r>
        <w:t>организации работы оперативно-дежурных подразделений, охране и сопровождении подозреваемых и обвиняемых» и «О порядке деятельности Изолятора временного содержания подозреваемых и обвиняемых, и правилах его внутреннего распорядка».</w:t>
      </w:r>
    </w:p>
    <w:p w14:paraId="52D877F5" w14:textId="77777777" w:rsidR="000C45C0" w:rsidRDefault="000C45C0" w:rsidP="000C45C0">
      <w:pPr>
        <w:pStyle w:val="SingleTxtG"/>
      </w:pPr>
      <w:r>
        <w:t>38.</w:t>
      </w:r>
      <w:r>
        <w:tab/>
        <w:t>Материально-бытовое обеспечение и медицинско-санитарное обслуживание Изолятора временного содержания Агентства устроены в соответствии с национальным законодательством и международными правовыми актами, признанными Республикой Таджикистан, а порядок и условия содержания задержанных, подозреваемых и обвиняемых лиц находятся под регулярным контролем ответственных лиц, надзирающего прокурора и руководства Агентства.</w:t>
      </w:r>
    </w:p>
    <w:p w14:paraId="557ECEB0" w14:textId="731B064E" w:rsidR="000C45C0" w:rsidRDefault="000C45C0" w:rsidP="000C45C0">
      <w:pPr>
        <w:pStyle w:val="SingleTxtG"/>
      </w:pPr>
      <w:r>
        <w:t>39.</w:t>
      </w:r>
      <w:r>
        <w:tab/>
        <w:t>Права задержанных и условия их содержания обеспечиваются в соответствии с требованиями статей 91 и 92 Уголовно-процессуального кодекса Республики Таджикистан и требованиями вышеуказанных нормативных-правовых актов. Перед водворением в изолятор временного содержания задержанные проходят медицинское обследование, о чем выда</w:t>
      </w:r>
      <w:r w:rsidR="004E0081">
        <w:t>е</w:t>
      </w:r>
      <w:r>
        <w:t>тся соответствующая медицинская справка. На них заводится личное дело и им обеспечивается безопасность. С момента задержания им предоставляется возможность пользоваться правами, предусмотренными статьей 46 Уголовно-процессуального кодекса Республики Таджикистан. В установленном порядке, задержанным с момента их задержания предоставляется адвокат, их близкие родственники немедленно извещаются об их задержании и местонахождении, при этом в соответствии с законом им разрешается свидание с членами их семьи и близкими родственниками.</w:t>
      </w:r>
    </w:p>
    <w:p w14:paraId="7CCC2A39" w14:textId="462A350C" w:rsidR="000C45C0" w:rsidRDefault="000C45C0" w:rsidP="000C45C0">
      <w:pPr>
        <w:pStyle w:val="SingleTxtG"/>
      </w:pPr>
      <w:r>
        <w:t>40.</w:t>
      </w:r>
      <w:r>
        <w:tab/>
        <w:t>Приказом Министерства здравоохранения и социальной защиты населения Республики Таджикистан от 2 декабря 2013 года, №</w:t>
      </w:r>
      <w:r w:rsidR="005A41F5">
        <w:t> </w:t>
      </w:r>
      <w:r>
        <w:t>719 была создана Рабочая группа, в задачу которой входило внедрение рекомендации Стамбульского протокола в практику системы здравоохранения страны.</w:t>
      </w:r>
    </w:p>
    <w:p w14:paraId="3F7CC950" w14:textId="5E2F5BB0" w:rsidR="000C45C0" w:rsidRDefault="000C45C0" w:rsidP="000C45C0">
      <w:pPr>
        <w:pStyle w:val="SingleTxtG"/>
      </w:pPr>
      <w:r>
        <w:t>41.</w:t>
      </w:r>
      <w:r>
        <w:tab/>
        <w:t>В зависимости от поэтапных утверждений Национального плана действий по выполнению рекомендаций Комитета против пыток ООН, Министерство внедрило в план мероприятий новые задачи и установило сроки их исполнений. Министерством в зависимости от задач Национального плана действий на 2019</w:t>
      </w:r>
      <w:r w:rsidR="005A41F5">
        <w:t>–</w:t>
      </w:r>
      <w:r>
        <w:t>2022 годы проведен комплекс мероприятий.</w:t>
      </w:r>
    </w:p>
    <w:p w14:paraId="3143DE9A" w14:textId="047AB571" w:rsidR="000C45C0" w:rsidRDefault="000C45C0" w:rsidP="000C45C0">
      <w:pPr>
        <w:pStyle w:val="SingleTxtG"/>
      </w:pPr>
      <w:r>
        <w:t>42.</w:t>
      </w:r>
      <w:r>
        <w:tab/>
        <w:t>В феврале 2019 года при поддержке Управления гарантий прав человека Исполнительного аппарата Президента Республики Таджикистан, МЗСЗН проведен круглый стол по результатам мониторинга «Протокола медицинского освидетельствования задержанных лиц». Этот документ разработан согласно рекомендациям Стамбульского протокола и направлен на исполнение в медицинские учреждения страны в соответствии с Приказом Минздрава от 1 ноября 2014 года, №</w:t>
      </w:r>
      <w:r w:rsidR="005A41F5">
        <w:t> </w:t>
      </w:r>
      <w:r>
        <w:t xml:space="preserve">918, с целью повышения качества медицинских освидетельствований по единому стандарту. Также на организованном мероприятии презентованы результаты исследования-анализа объективного состояния судебно-медицинской службы страны, в которых отражены актуальные проблемы сферы, выявлены недостатки, даны рекомендации по их устранению. По результатам вышеуказанных исследований разработаны планы мероприятий по преодолению выявленных проблем, которые были </w:t>
      </w:r>
      <w:r>
        <w:lastRenderedPageBreak/>
        <w:t>включены в планы мероприятий соответствующих учреждений для реализации на период 2019</w:t>
      </w:r>
      <w:r w:rsidR="005A41F5">
        <w:t>–</w:t>
      </w:r>
      <w:r>
        <w:t>2022 год</w:t>
      </w:r>
      <w:r w:rsidR="00A37C4E">
        <w:t>ов</w:t>
      </w:r>
      <w:r>
        <w:t>.</w:t>
      </w:r>
    </w:p>
    <w:p w14:paraId="13BF79F0" w14:textId="726547D3" w:rsidR="000C45C0" w:rsidRDefault="000C45C0" w:rsidP="000C45C0">
      <w:pPr>
        <w:pStyle w:val="SingleTxtG"/>
      </w:pPr>
      <w:r>
        <w:t>43.</w:t>
      </w:r>
      <w:r>
        <w:tab/>
        <w:t>По внедрению рекомендаций Стамбульского протокола в деятельность медицинских учреждений страны достигнуты значительные результаты. В частности, утверждены нормативно правовые акты судебно</w:t>
      </w:r>
      <w:r w:rsidR="005A41F5">
        <w:t>-</w:t>
      </w:r>
      <w:r>
        <w:t>медицинской экспертизы согласно принципам Стамбульского протокола по делам о пытках и других видах жестокого обращения. Кроме того, наряду с теми же правовыми нормами утвержден «Протокол медицинского освидетельствования задержанных лиц», соответствующий вышеуказанным требованиям.</w:t>
      </w:r>
    </w:p>
    <w:p w14:paraId="33B5A44F" w14:textId="543DF71F" w:rsidR="000C45C0" w:rsidRDefault="000C45C0" w:rsidP="000C45C0">
      <w:pPr>
        <w:pStyle w:val="SingleTxtG"/>
      </w:pPr>
      <w:r>
        <w:t>44.</w:t>
      </w:r>
      <w:r>
        <w:tab/>
        <w:t xml:space="preserve">В настоящее время по результатам мониторинга внедрения указанных выше норм, с целью повышения эффективности практического использования, были рассмотрены проблемы и поставлены задачи </w:t>
      </w:r>
      <w:r w:rsidR="005A41F5">
        <w:t>—</w:t>
      </w:r>
      <w:r>
        <w:t xml:space="preserve"> внедрения отдельной отчетности, проведение тренингов в целевых группах врачей, функциональность которых связана с производством медицинского освидетельствования, разработка механизма мотивации врачей, совершенствование условий рабочего помещения для медицинского освидетельствования задержанных лиц, с учетом повышения прозрачности процесса, разработка механизмов обеспечивающих гарантии независимости врача.</w:t>
      </w:r>
    </w:p>
    <w:p w14:paraId="5A6D4669" w14:textId="77777777" w:rsidR="000C45C0" w:rsidRDefault="000C45C0" w:rsidP="000C45C0">
      <w:pPr>
        <w:pStyle w:val="SingleTxtG"/>
      </w:pPr>
      <w:r>
        <w:t>45.</w:t>
      </w:r>
      <w:r>
        <w:tab/>
        <w:t xml:space="preserve">Разработаны и приняты процессуальные документы и производство судебно-медицинской экспертизы в случаях применения пыток. Медицинские сотрудники системы здравоохранения и врачи системы исполнения уголовных наказаний (врачи пенитенциарной системы) прошли обучение по стандартам медицинского освидетельствования согласно рекомендациям Стамбульского протокола. Они имеют знания и навыки производства данного мероприятия с соблюдением принципа независимости врача. </w:t>
      </w:r>
    </w:p>
    <w:p w14:paraId="2D331093" w14:textId="77777777" w:rsidR="000C45C0" w:rsidRDefault="000C45C0" w:rsidP="000C45C0">
      <w:pPr>
        <w:pStyle w:val="SingleTxtG"/>
      </w:pPr>
      <w:r>
        <w:t>46.</w:t>
      </w:r>
      <w:r>
        <w:tab/>
        <w:t xml:space="preserve">Одновременно, судьи, работники прокуратуры, другие правоохранительные органы и судебно-медицинские эксперты участвовали в республиканском семинаре, который был посвящен разъяснению механизмов самостоятельного расследования случаев применения пыток, указанных в Стамбульском протоколе. </w:t>
      </w:r>
    </w:p>
    <w:p w14:paraId="1B0F967F" w14:textId="205A3868" w:rsidR="000C45C0" w:rsidRDefault="000C45C0" w:rsidP="000C45C0">
      <w:pPr>
        <w:pStyle w:val="SingleTxtG"/>
      </w:pPr>
      <w:r>
        <w:t>47.</w:t>
      </w:r>
      <w:r>
        <w:tab/>
        <w:t>За отчетный период правоохранительными органами страны всего задержано</w:t>
      </w:r>
      <w:r w:rsidR="00097570">
        <w:t> —</w:t>
      </w:r>
      <w:r>
        <w:t xml:space="preserve"> 15</w:t>
      </w:r>
      <w:r w:rsidR="00097570">
        <w:t> </w:t>
      </w:r>
      <w:r>
        <w:t xml:space="preserve">077 человек, из них сотрудниками прокуратуры </w:t>
      </w:r>
      <w:r w:rsidR="00097570">
        <w:t>—</w:t>
      </w:r>
      <w:r>
        <w:t xml:space="preserve"> 3353, внутренних дел </w:t>
      </w:r>
      <w:r w:rsidR="00097570">
        <w:t>—</w:t>
      </w:r>
      <w:r>
        <w:t xml:space="preserve"> 9414, госбезопасности </w:t>
      </w:r>
      <w:r w:rsidR="00097570">
        <w:t>—</w:t>
      </w:r>
      <w:r>
        <w:t xml:space="preserve"> 1264, Агентства по борьбе с коррупцией </w:t>
      </w:r>
      <w:r w:rsidR="00097570">
        <w:t>—</w:t>
      </w:r>
      <w:r>
        <w:t xml:space="preserve"> 466, Агентство по наркотикам </w:t>
      </w:r>
      <w:r w:rsidR="00097570">
        <w:t>—</w:t>
      </w:r>
      <w:r>
        <w:t xml:space="preserve"> 581. Из них была принята мера пресечения в виде содержания под стражей в отношении </w:t>
      </w:r>
      <w:r w:rsidR="00097570">
        <w:t>—</w:t>
      </w:r>
      <w:r>
        <w:t xml:space="preserve"> 14</w:t>
      </w:r>
      <w:r w:rsidR="00097570">
        <w:t> </w:t>
      </w:r>
      <w:r>
        <w:t xml:space="preserve">737 человек, из них сотрудниками прокуратуры </w:t>
      </w:r>
      <w:r w:rsidR="00097570">
        <w:t>—</w:t>
      </w:r>
      <w:r>
        <w:t xml:space="preserve"> 3253, внутренних дел </w:t>
      </w:r>
      <w:r w:rsidR="00097570">
        <w:t>—</w:t>
      </w:r>
      <w:r>
        <w:t xml:space="preserve"> 9273, госбезопасности </w:t>
      </w:r>
      <w:r w:rsidR="00097570">
        <w:t>—</w:t>
      </w:r>
      <w:r>
        <w:t xml:space="preserve"> 1245, коррупцией</w:t>
      </w:r>
      <w:r w:rsidR="00097570">
        <w:t> —</w:t>
      </w:r>
      <w:r>
        <w:t xml:space="preserve"> 385, Агентство по наркотикам </w:t>
      </w:r>
      <w:r w:rsidR="00097570">
        <w:t>—</w:t>
      </w:r>
      <w:r>
        <w:t xml:space="preserve"> 581. Незаконно задержано </w:t>
      </w:r>
      <w:r w:rsidR="00097570">
        <w:t>—</w:t>
      </w:r>
      <w:r>
        <w:t xml:space="preserve"> 26</w:t>
      </w:r>
      <w:r w:rsidR="00097570">
        <w:t> </w:t>
      </w:r>
      <w:r>
        <w:t xml:space="preserve">человек, из них сотрудниками прокуратуры </w:t>
      </w:r>
      <w:r w:rsidR="00097570">
        <w:t>—</w:t>
      </w:r>
      <w:r>
        <w:t xml:space="preserve"> 10, внутренних дел </w:t>
      </w:r>
      <w:r w:rsidR="00097570">
        <w:t>—</w:t>
      </w:r>
      <w:r>
        <w:t xml:space="preserve"> 12, госбезопасности </w:t>
      </w:r>
      <w:r w:rsidR="00097570">
        <w:t>—</w:t>
      </w:r>
      <w:r>
        <w:t xml:space="preserve"> 3, Агентство по наркотикам </w:t>
      </w:r>
      <w:r w:rsidR="00097570">
        <w:t>—</w:t>
      </w:r>
      <w:r>
        <w:t xml:space="preserve"> 1. Данный вопрос каждое полугодие и за год обобщается в соответствии с Приказом Генерального прокурора под №</w:t>
      </w:r>
      <w:r w:rsidR="00097570">
        <w:t> </w:t>
      </w:r>
      <w:r>
        <w:t>30 от 15 февраля 2016 года и в отношении виновных лиц применяются дисциплинарные меры.</w:t>
      </w:r>
    </w:p>
    <w:p w14:paraId="400D375D" w14:textId="4823A7FA" w:rsidR="000C45C0" w:rsidRDefault="000C45C0" w:rsidP="00097570">
      <w:pPr>
        <w:pStyle w:val="H23G"/>
      </w:pPr>
      <w:r>
        <w:tab/>
      </w:r>
      <w:r>
        <w:tab/>
        <w:t>Доступ к независимым адвокатам (п</w:t>
      </w:r>
      <w:r w:rsidR="00315813">
        <w:t>ункты</w:t>
      </w:r>
      <w:r w:rsidR="00097570">
        <w:t xml:space="preserve"> </w:t>
      </w:r>
      <w:r>
        <w:t>19 и 20)</w:t>
      </w:r>
    </w:p>
    <w:p w14:paraId="5611D196" w14:textId="77777777" w:rsidR="000C45C0" w:rsidRDefault="000C45C0" w:rsidP="000C45C0">
      <w:pPr>
        <w:pStyle w:val="SingleTxtG"/>
      </w:pPr>
      <w:r>
        <w:t>48.</w:t>
      </w:r>
      <w:r>
        <w:tab/>
        <w:t>В 2015 году на основе рекомендаций уставных органов ООН был принят Закон Республики Таджикистан «Об адвокатуре и адвокатской деятельности». В целях приведения закона в соответствие с международными обязательствами страны в области прав человека в него трижды вносились изменения, в соответствии с которыми были усовершенствованы вопросы обязанностей адвоката, получения статуса адвоката, допуска к квалификационному экзамену, а также приостановления и прекращения статуса адвоката.</w:t>
      </w:r>
    </w:p>
    <w:p w14:paraId="04A2496D" w14:textId="5D202670" w:rsidR="000C45C0" w:rsidRDefault="000C45C0" w:rsidP="000C45C0">
      <w:pPr>
        <w:pStyle w:val="SingleTxtG"/>
      </w:pPr>
      <w:r>
        <w:t>49.</w:t>
      </w:r>
      <w:r>
        <w:tab/>
        <w:t>В настоящее время при Министерстве юстиции создана межведомственная рабочая группа, которая разрабатывает проект Закона Республики Таджикистан «О</w:t>
      </w:r>
      <w:r w:rsidR="00417507">
        <w:t> </w:t>
      </w:r>
      <w:r>
        <w:t xml:space="preserve">внесении изменений и дополнений в Закон Республики Таджикистан </w:t>
      </w:r>
      <w:r w:rsidR="002C1324">
        <w:t>“</w:t>
      </w:r>
      <w:r>
        <w:t>Об</w:t>
      </w:r>
      <w:r w:rsidR="00417507">
        <w:t> </w:t>
      </w:r>
      <w:r>
        <w:t>адвокатуре и адвокатской деятельности</w:t>
      </w:r>
      <w:r w:rsidR="000828F1">
        <w:t>”</w:t>
      </w:r>
      <w:r>
        <w:t>» на основании рекомендаций структур ООН.</w:t>
      </w:r>
    </w:p>
    <w:p w14:paraId="60E79D95" w14:textId="77777777" w:rsidR="000C45C0" w:rsidRDefault="000C45C0" w:rsidP="000C45C0">
      <w:pPr>
        <w:pStyle w:val="SingleTxtG"/>
      </w:pPr>
      <w:r>
        <w:lastRenderedPageBreak/>
        <w:t>50.</w:t>
      </w:r>
      <w:r>
        <w:tab/>
        <w:t>В 2016 году принят Закон о внесении изменений и дополнений в УПК. Этим же Законом существенно облегчен доступ задержанных к адвокату. Задержанный имеет право на доступ к адвокату с момента фактического задержания и свидания с ним наедине без ограничений их количества и продолжительности до начала первого допроса. Задержанный и адвокат вправе ознакомиться с записями в документах о задержании и ходатайствовать о внесении в них изменений и дополнений.</w:t>
      </w:r>
    </w:p>
    <w:p w14:paraId="309545CE" w14:textId="6489E7A1" w:rsidR="000C45C0" w:rsidRDefault="000C45C0" w:rsidP="000C45C0">
      <w:pPr>
        <w:pStyle w:val="SingleTxtG"/>
      </w:pPr>
      <w:r>
        <w:t>51.</w:t>
      </w:r>
      <w:r>
        <w:tab/>
        <w:t>На основе Программы судебно-правовой реформы в Республике Таджикистан на 2015</w:t>
      </w:r>
      <w:r w:rsidR="00417507">
        <w:t>–</w:t>
      </w:r>
      <w:r>
        <w:t>2017 годы, постановлением Правительства Республики Таджикистан от 2</w:t>
      </w:r>
      <w:r w:rsidR="00417507">
        <w:t> </w:t>
      </w:r>
      <w:r>
        <w:t>июля 2015 года, №</w:t>
      </w:r>
      <w:r w:rsidR="00417507">
        <w:t> </w:t>
      </w:r>
      <w:r>
        <w:t>425 была принята Концепция оказания бесплатной юридической помощи в Республике Таджикистан. Целью Концепции является создание основ для развития и дальнейшего совершенствования государственной системы доступной и квалифицированной бесплатной юридической помощи населению.</w:t>
      </w:r>
    </w:p>
    <w:p w14:paraId="69A3C028" w14:textId="198802C7" w:rsidR="000C45C0" w:rsidRDefault="000C45C0" w:rsidP="000C45C0">
      <w:pPr>
        <w:pStyle w:val="SingleTxtG"/>
      </w:pPr>
      <w:r>
        <w:t>52.</w:t>
      </w:r>
      <w:r>
        <w:tab/>
        <w:t>Для реализации Концепции постановлением Правительства Республики Таджикистан 28 ноября 2015 года, №</w:t>
      </w:r>
      <w:r w:rsidR="00417507">
        <w:t> </w:t>
      </w:r>
      <w:r>
        <w:t>704 создано Государственное учреждение «Центр правовой помощи» Министерства юстиции Республики Таджикистан. Целью деятельности ГУЦПП является создание основ для развития и дальнейшего совершенствования государственной системы доступной и квалифицированной бесплатной юридической помощи населению. В настоящее время оказание первичной и вторичной юридической помощи возложено на данное государственное учреждение, которые успешно выполняются. В процессе деятельности обеспечен доступ к правосудию и бесплатной юридической помощи уязвимым слоям населения.</w:t>
      </w:r>
    </w:p>
    <w:p w14:paraId="4A0FB3F2" w14:textId="77777777" w:rsidR="000C45C0" w:rsidRDefault="000C45C0" w:rsidP="000C45C0">
      <w:pPr>
        <w:pStyle w:val="SingleTxtG"/>
      </w:pPr>
      <w:r>
        <w:t>53.</w:t>
      </w:r>
      <w:r>
        <w:tab/>
        <w:t xml:space="preserve">Республика Таджикистан уделяет особое внимание вопросу приглашения специальных мандатов ООН. Запрос о повторном посещении страны был направлен Специальному докладчику по вопросу о независимости судей и адвокатов в 2021 году. </w:t>
      </w:r>
    </w:p>
    <w:p w14:paraId="57771697" w14:textId="3C2563B6" w:rsidR="000C45C0" w:rsidRDefault="000C45C0" w:rsidP="00417507">
      <w:pPr>
        <w:pStyle w:val="H23G"/>
      </w:pPr>
      <w:r>
        <w:tab/>
      </w:r>
      <w:r>
        <w:tab/>
        <w:t>Репрессии в отношении жертв пыток и членов их семей, правозащитников и</w:t>
      </w:r>
      <w:r w:rsidR="00417507">
        <w:t> </w:t>
      </w:r>
      <w:r>
        <w:t>журналистов (п</w:t>
      </w:r>
      <w:r w:rsidR="00315813">
        <w:t>ункты</w:t>
      </w:r>
      <w:r w:rsidR="00417507">
        <w:t> </w:t>
      </w:r>
      <w:r>
        <w:t>21 и 22)</w:t>
      </w:r>
    </w:p>
    <w:p w14:paraId="0EAA8A3B" w14:textId="7167C28B" w:rsidR="000C45C0" w:rsidRDefault="000C45C0" w:rsidP="000C45C0">
      <w:pPr>
        <w:pStyle w:val="SingleTxtG"/>
      </w:pPr>
      <w:r>
        <w:t>54.</w:t>
      </w:r>
      <w:r>
        <w:tab/>
        <w:t>Следственные органы Генеральной прокуратуры Республики Таджикистан совместно с другими государственными органами, с учетом требований Закона РТ «О</w:t>
      </w:r>
      <w:r w:rsidR="00417507">
        <w:t> </w:t>
      </w:r>
      <w:r>
        <w:t>защите участников уголовного судопроизводства», Постановления Правительства РТ №</w:t>
      </w:r>
      <w:r w:rsidR="00417507">
        <w:t> </w:t>
      </w:r>
      <w:r>
        <w:t>101 от 1 марта 2012 года об утверждении «Порядка защиты сведений об осуществлении защиты участников уголовного судопроизводства», №</w:t>
      </w:r>
      <w:r w:rsidR="00417507">
        <w:t> </w:t>
      </w:r>
      <w:r>
        <w:t>213 от 2 мая 2013 года «О порядке оказания содействия лицам, подлежащим государственной защите в изменении постоянного или временного места работы (службы) или учебы», от 30 июня 2012 года, №</w:t>
      </w:r>
      <w:r w:rsidR="00417507">
        <w:t> </w:t>
      </w:r>
      <w:r>
        <w:t>339 «Об утверждении порядка и размеров выплаты единовременных пособий участникам уголовного судопроизводства, в отношении которых применяются меры социальной поддержки», от 2 ноября 2011 года, №</w:t>
      </w:r>
      <w:r w:rsidR="00417507">
        <w:t> </w:t>
      </w:r>
      <w:r>
        <w:t xml:space="preserve">538 «Об утверждении видов специальных средств индивидуальной защиты, связи и оповещении об опасности, выдаваемых защищаемому лицу и порядок их выдачи», </w:t>
      </w:r>
      <w:r w:rsidR="00417507">
        <w:br/>
      </w:r>
      <w:r>
        <w:t>и №</w:t>
      </w:r>
      <w:r w:rsidR="00417507">
        <w:t> </w:t>
      </w:r>
      <w:r>
        <w:t>604 от 2 ноября 2012 года «О 21 государственной программе обеспечения безопасности участников уголовного судопроизводства на 2013</w:t>
      </w:r>
      <w:r w:rsidR="00417507">
        <w:t>–</w:t>
      </w:r>
      <w:r>
        <w:t xml:space="preserve">2016 годы» осуществляет механизм сотрудничества по защите участников уголовного судопроизводства. </w:t>
      </w:r>
    </w:p>
    <w:p w14:paraId="3F85B813" w14:textId="77777777" w:rsidR="000C45C0" w:rsidRDefault="000C45C0" w:rsidP="000C45C0">
      <w:pPr>
        <w:pStyle w:val="SingleTxtG"/>
      </w:pPr>
      <w:r>
        <w:t>55.</w:t>
      </w:r>
      <w:r>
        <w:tab/>
        <w:t>Относительно совершенствования законодательства в области обеспечения безопасности участников уголовного судопроизводства сотрудниками Генеральной прокуратуры в Республиканской научно-практической конференции «Защита участников уголовного судопроизводства как важный аспект защиты прав человека», организованной МВД РТ были предложены конкретные предложения, результат которых был опубликован и доступен всем государственным органам, применяющим меры безопасности.</w:t>
      </w:r>
    </w:p>
    <w:p w14:paraId="07F3850D" w14:textId="5E19A0AB" w:rsidR="000C45C0" w:rsidRDefault="000C45C0" w:rsidP="000C45C0">
      <w:pPr>
        <w:pStyle w:val="SingleTxtG"/>
      </w:pPr>
      <w:r>
        <w:t>56.</w:t>
      </w:r>
      <w:r>
        <w:tab/>
        <w:t>Механизм осуществления сотрудничества предусмотрен в ст. 16</w:t>
      </w:r>
      <w:r w:rsidR="00417507">
        <w:t>–</w:t>
      </w:r>
      <w:r>
        <w:t>19 главы 3 Закона РТ «О защиту участников уголовного судопроизводства» и других вышеназванных постановлений Правительства РТ, которым руководствуются государственные органы при применении мер безопасности и социальной поддержки.</w:t>
      </w:r>
    </w:p>
    <w:p w14:paraId="2443F687" w14:textId="72839B57" w:rsidR="000C45C0" w:rsidRDefault="000C45C0" w:rsidP="00417507">
      <w:pPr>
        <w:pStyle w:val="H23G"/>
      </w:pPr>
      <w:r>
        <w:lastRenderedPageBreak/>
        <w:tab/>
      </w:r>
      <w:r>
        <w:tab/>
        <w:t>Случаи смерти в местах лишения свободы (п</w:t>
      </w:r>
      <w:r w:rsidR="00315813">
        <w:t>ункты</w:t>
      </w:r>
      <w:r w:rsidR="00417507">
        <w:t xml:space="preserve"> </w:t>
      </w:r>
      <w:r>
        <w:t>23 и 24)</w:t>
      </w:r>
    </w:p>
    <w:p w14:paraId="5E55525D" w14:textId="4B1AB83D" w:rsidR="000C45C0" w:rsidRDefault="000C45C0" w:rsidP="000C45C0">
      <w:pPr>
        <w:pStyle w:val="SingleTxtG"/>
      </w:pPr>
      <w:r>
        <w:t>57.</w:t>
      </w:r>
      <w:r>
        <w:tab/>
        <w:t>В течение 2019</w:t>
      </w:r>
      <w:r w:rsidR="00417507">
        <w:t>–</w:t>
      </w:r>
      <w:r>
        <w:t>2021 годов Главное управление исполнения уголовных наказаний (ГУИН) Министерства юстиции Республики Таджикистан в сотрудничестве с Республиканским центром туберкулеза, Республиканским центром ВИЧ/СПИД и при поддержке международных и неправительственных организаций, таких как Caritas Luxembourg, USAID, AFIF, Глобальный фонд и SPIN-Plus организовало семинары и тренинги для государственных служащих и осужденных в целях предотвращения распространения вируса иммунодефицита человека (ВИЧ) и туберкулеза.</w:t>
      </w:r>
    </w:p>
    <w:p w14:paraId="0A4591E8" w14:textId="1A95B5BC" w:rsidR="000C45C0" w:rsidRDefault="000C45C0" w:rsidP="000C45C0">
      <w:pPr>
        <w:pStyle w:val="SingleTxtG"/>
      </w:pPr>
      <w:r>
        <w:t>58.</w:t>
      </w:r>
      <w:r>
        <w:tab/>
        <w:t>За 2019</w:t>
      </w:r>
      <w:r w:rsidR="00417507">
        <w:t>–</w:t>
      </w:r>
      <w:r>
        <w:t>2021 годы было проведено 130 семинар</w:t>
      </w:r>
      <w:r w:rsidR="003B1D7F">
        <w:t>ов</w:t>
      </w:r>
      <w:r>
        <w:t xml:space="preserve"> и тренинг</w:t>
      </w:r>
      <w:r w:rsidR="003B1D7F">
        <w:t>ов</w:t>
      </w:r>
      <w:r>
        <w:t xml:space="preserve"> (49 тренингов с личным составом и 81 тренинг с осужденными) с привлечением 310 сотрудников правоохранительных органов и 820 осужденных. Тренинги проводили специалисты Министерства здравоохранения и социальной защиты населения и медицинского управления ГУИН Министерства юстиции РТ.</w:t>
      </w:r>
    </w:p>
    <w:p w14:paraId="29FB15C6" w14:textId="77777777" w:rsidR="000C45C0" w:rsidRDefault="000C45C0" w:rsidP="000C45C0">
      <w:pPr>
        <w:pStyle w:val="SingleTxtG"/>
      </w:pPr>
      <w:r>
        <w:t>59.</w:t>
      </w:r>
      <w:r>
        <w:tab/>
        <w:t>Государственный Комитет национальной безопасности РТ в целях повышения осведомленности сотрудников национальной безопасности в вопросах профилактики вируса иммунодефицита человека и туберкулеза проводит регулярные объяснительные и разъяснительные мероприятия.</w:t>
      </w:r>
    </w:p>
    <w:p w14:paraId="207F1204" w14:textId="6949D830" w:rsidR="000C45C0" w:rsidRDefault="000C45C0" w:rsidP="000C45C0">
      <w:pPr>
        <w:pStyle w:val="SingleTxtG"/>
      </w:pPr>
      <w:r>
        <w:t>60.</w:t>
      </w:r>
      <w:r>
        <w:tab/>
        <w:t>Сотрудниками отдела, надзирающей прокуратуры и Министерством здравоохранения и социальной защиты населения организованы и проведены несколько образовательных тренингов среди сотрудников соответствующих государственных органов и лиц, содержащихся в местах лишения свободы по вопросам предотвращения распространения ВИЧ/СПИД и туберкул</w:t>
      </w:r>
      <w:r w:rsidR="004E0081">
        <w:t>е</w:t>
      </w:r>
      <w:r>
        <w:t xml:space="preserve">за. С целью выявления и своевременного медицинского реагирования на постоянной основе проводятся обследования среди осужденных на предмет выявления туберкулеза, </w:t>
      </w:r>
      <w:r w:rsidR="00417507">
        <w:br/>
      </w:r>
      <w:r>
        <w:t xml:space="preserve">а также ВИЧ/СПИД. </w:t>
      </w:r>
    </w:p>
    <w:p w14:paraId="45E2E910" w14:textId="77777777" w:rsidR="000C45C0" w:rsidRDefault="000C45C0" w:rsidP="000C45C0">
      <w:pPr>
        <w:pStyle w:val="SingleTxtG"/>
      </w:pPr>
      <w:r>
        <w:t>61.</w:t>
      </w:r>
      <w:r>
        <w:tab/>
        <w:t>МЗСЗН в городах Душанбе, Вахдате, Нуреке и Яванском районе Хатлонской области были проведены обучающие занятия на тему «Укрепление окружающей среды и расширение масштабов профилактики, лечения и ухода для снижения эпидемии ВИЧ в Таджикистане». Проведено обучение специалистов пенитенциарных учреждений городов и районов страны, в котором приняли участие 15 медицинских работников и 750 сотрудников пенитенциарных учреждений Республики Таджикистан.</w:t>
      </w:r>
    </w:p>
    <w:p w14:paraId="2D13DAD6" w14:textId="43707B46" w:rsidR="000C45C0" w:rsidRDefault="000C45C0" w:rsidP="000C45C0">
      <w:pPr>
        <w:pStyle w:val="SingleTxtG"/>
      </w:pPr>
      <w:r>
        <w:t>62.</w:t>
      </w:r>
      <w:r>
        <w:tab/>
        <w:t>Кроме того, специалисты Центров по профилактике и борьбе со СПИД оказывают регулярную практическую и методическую помощь специалистам пенитенциарных учреждений страны по вопросам профилактики, диагностики, лечения и ухода. Представители медсанчастей исправительных учреждений привлекаются к проведению тренингов по ВИЧ-инфекции для медицинских работников, например, по системе электронного слежения, эпидемиологического надзора, ухода и лечения.</w:t>
      </w:r>
    </w:p>
    <w:p w14:paraId="6DBF1D47" w14:textId="0762F965" w:rsidR="000C45C0" w:rsidRDefault="000C45C0" w:rsidP="000C45C0">
      <w:pPr>
        <w:pStyle w:val="SingleTxtG"/>
      </w:pPr>
      <w:r>
        <w:t>63.</w:t>
      </w:r>
      <w:r>
        <w:tab/>
        <w:t>В 2019</w:t>
      </w:r>
      <w:r w:rsidR="00417507">
        <w:t>–</w:t>
      </w:r>
      <w:r>
        <w:t>2021 годах специалистами ГУИН Министерства юстиции РТ и международных организаций в учреждениях системы уголовных наказаний регулярно проводились просветительские работы по предотвращению распространения вируса иммунодефицита человека. За этот период индивидуально и в группах было опрошено 79</w:t>
      </w:r>
      <w:r w:rsidR="00417507">
        <w:t> </w:t>
      </w:r>
      <w:r>
        <w:t>318 (2019</w:t>
      </w:r>
      <w:r w:rsidR="00417507">
        <w:t xml:space="preserve"> — </w:t>
      </w:r>
      <w:r>
        <w:t>18</w:t>
      </w:r>
      <w:r w:rsidR="00417507">
        <w:t> </w:t>
      </w:r>
      <w:r>
        <w:t>334, 2020</w:t>
      </w:r>
      <w:r w:rsidR="00417507">
        <w:t xml:space="preserve"> — </w:t>
      </w:r>
      <w:r>
        <w:t>33</w:t>
      </w:r>
      <w:r w:rsidR="00417507">
        <w:t> </w:t>
      </w:r>
      <w:r>
        <w:t>417, 2021</w:t>
      </w:r>
      <w:r w:rsidR="00417507">
        <w:t xml:space="preserve"> — </w:t>
      </w:r>
      <w:r>
        <w:t>27</w:t>
      </w:r>
      <w:r w:rsidR="00417507">
        <w:t> </w:t>
      </w:r>
      <w:r>
        <w:t>567) осужденных по профилактике ВИЧ-инфекции и лечению, а также, каждому из них были розданы информационные материалы относительно данной инфекции.</w:t>
      </w:r>
    </w:p>
    <w:p w14:paraId="57D32F51" w14:textId="00E50C64" w:rsidR="000C45C0" w:rsidRDefault="000C45C0" w:rsidP="000C45C0">
      <w:pPr>
        <w:pStyle w:val="SingleTxtG"/>
      </w:pPr>
      <w:r>
        <w:t>64.</w:t>
      </w:r>
      <w:r>
        <w:tab/>
        <w:t>Государственное учреждение «Республиканский центр по профилактике и борьбе со СПИД-ом</w:t>
      </w:r>
      <w:r w:rsidR="00235067">
        <w:t>»</w:t>
      </w:r>
      <w:r>
        <w:t xml:space="preserve"> совместно с Медицинским управлением ГУИН Министерства юстиции для повышения качества профилактических работ в области ВИЧ-инфекции в учреждениях в 2019</w:t>
      </w:r>
      <w:r w:rsidR="00417507">
        <w:t>–</w:t>
      </w:r>
      <w:r>
        <w:t>2022 годах были разработаны и изданы информационные материалы. В ходе информационно-образовательных работ среди осужденных распространено более 282</w:t>
      </w:r>
      <w:r w:rsidR="00417507">
        <w:t> </w:t>
      </w:r>
      <w:r>
        <w:t>207 единиц информационных материалов. В настоящее время в ряде пенитенциарных учреждений активно реализуются программы снижения вреда, включающие обмен одноразовых шприцев, опиоидной заместительной терапии, раздачи презервативов и другие.</w:t>
      </w:r>
    </w:p>
    <w:p w14:paraId="5BCB2073" w14:textId="30E3CE20" w:rsidR="000C45C0" w:rsidRDefault="000C45C0" w:rsidP="000C45C0">
      <w:pPr>
        <w:pStyle w:val="SingleTxtG"/>
      </w:pPr>
      <w:r>
        <w:lastRenderedPageBreak/>
        <w:t>65.</w:t>
      </w:r>
      <w:r>
        <w:tab/>
        <w:t>В период 2019</w:t>
      </w:r>
      <w:r w:rsidR="00417507">
        <w:t>–</w:t>
      </w:r>
      <w:r>
        <w:t>2021 годов во всех учреждениях уголовно-исполнительной системы приняты необходимые меры по профилактике и выявлению инфицированных ВИЧ. В соответствии с инструкцией и указаниями ГУИН Министерства юстиции РТ при приеме подозреваемых, обвиняемых и подсудимых в следственные изоляторы структурных подразделений, медицинский персонал проводит осмотр и допросы. При выявлении у осужденных ВИЧ-инфекции своевременно принимаются меры для дальнейшего лечения.</w:t>
      </w:r>
    </w:p>
    <w:p w14:paraId="1AA8B671" w14:textId="3E14FB50" w:rsidR="000C45C0" w:rsidRDefault="000C45C0" w:rsidP="000C45C0">
      <w:pPr>
        <w:pStyle w:val="SingleTxtG"/>
      </w:pPr>
      <w:r>
        <w:t>66.</w:t>
      </w:r>
      <w:r>
        <w:tab/>
        <w:t>В 2019</w:t>
      </w:r>
      <w:r w:rsidR="00417507">
        <w:t>–</w:t>
      </w:r>
      <w:r>
        <w:t>2021 годах сотрудниками ГУИН Министерства юстиции РТ на добровольной основе было проведено тестирование у 28</w:t>
      </w:r>
      <w:r w:rsidR="00417507">
        <w:t> </w:t>
      </w:r>
      <w:r>
        <w:t>534 (2019</w:t>
      </w:r>
      <w:r w:rsidR="00417507">
        <w:t xml:space="preserve"> — </w:t>
      </w:r>
      <w:r>
        <w:t>5839, 2020</w:t>
      </w:r>
      <w:r w:rsidR="00417507">
        <w:t xml:space="preserve"> — </w:t>
      </w:r>
      <w:r>
        <w:t>10</w:t>
      </w:r>
      <w:r w:rsidR="00417507">
        <w:t> </w:t>
      </w:r>
      <w:r>
        <w:t>310, 2021</w:t>
      </w:r>
      <w:r w:rsidR="00417507">
        <w:t xml:space="preserve"> — </w:t>
      </w:r>
      <w:r>
        <w:t>12</w:t>
      </w:r>
      <w:r w:rsidR="00417507">
        <w:t> </w:t>
      </w:r>
      <w:r>
        <w:t>385) осужденных и специального состава, в результате которого у 80 (2019</w:t>
      </w:r>
      <w:r w:rsidR="00417507">
        <w:t xml:space="preserve"> — </w:t>
      </w:r>
      <w:r>
        <w:t>23, 2020</w:t>
      </w:r>
      <w:r w:rsidR="00417507">
        <w:t xml:space="preserve"> — </w:t>
      </w:r>
      <w:r>
        <w:t>33, 2021</w:t>
      </w:r>
      <w:r w:rsidR="00417507">
        <w:t xml:space="preserve"> — </w:t>
      </w:r>
      <w:r>
        <w:t xml:space="preserve">24) осужденных, была выявлена ВИЧ-инфекция. </w:t>
      </w:r>
      <w:r w:rsidR="00417507">
        <w:br/>
      </w:r>
      <w:r>
        <w:t>В 2019</w:t>
      </w:r>
      <w:r w:rsidR="00417507">
        <w:t xml:space="preserve"> — </w:t>
      </w:r>
      <w:r>
        <w:t>305, 2020</w:t>
      </w:r>
      <w:r w:rsidR="00417507">
        <w:t xml:space="preserve"> — </w:t>
      </w:r>
      <w:r>
        <w:t>259 и 2021</w:t>
      </w:r>
      <w:r w:rsidR="00417507">
        <w:t xml:space="preserve"> — </w:t>
      </w:r>
      <w:r>
        <w:t xml:space="preserve">215 осужденных, живущих с ВИЧ, были зарегистрированы в системе подразделений Министерства. За этот период 750 </w:t>
      </w:r>
      <w:r w:rsidR="00417507">
        <w:br/>
      </w:r>
      <w:r>
        <w:t>(2019</w:t>
      </w:r>
      <w:r w:rsidR="00417507">
        <w:t xml:space="preserve"> — </w:t>
      </w:r>
      <w:r>
        <w:t>277, 2020</w:t>
      </w:r>
      <w:r w:rsidR="00417507">
        <w:t xml:space="preserve"> — </w:t>
      </w:r>
      <w:r>
        <w:t>259, 2021</w:t>
      </w:r>
      <w:r w:rsidR="00417507">
        <w:t xml:space="preserve"> — </w:t>
      </w:r>
      <w:r>
        <w:t>214) инфицированных осужденных получили антиретровирусную терапию. Лечение этих больных проводится совместно с «Республиканским центром профилактики и борьбы с ВИЧ-инфекцией».</w:t>
      </w:r>
    </w:p>
    <w:p w14:paraId="556BDEA6" w14:textId="24A7363F" w:rsidR="000C45C0" w:rsidRDefault="000C45C0" w:rsidP="000C45C0">
      <w:pPr>
        <w:pStyle w:val="SingleTxtG"/>
      </w:pPr>
      <w:r>
        <w:t>67.</w:t>
      </w:r>
      <w:r>
        <w:tab/>
        <w:t>В целях профилактики ВИЧ-инфекций в учреждениях №</w:t>
      </w:r>
      <w:r w:rsidR="00417507">
        <w:t> </w:t>
      </w:r>
      <w:r>
        <w:t>1 и №</w:t>
      </w:r>
      <w:r w:rsidR="00417507">
        <w:t> </w:t>
      </w:r>
      <w:r>
        <w:t>2 внедрена заместительная терапия, в 3-х исправительных учреждениях введены пункты «Доступ к инъекциям».</w:t>
      </w:r>
    </w:p>
    <w:p w14:paraId="264958BA" w14:textId="118DA5B1" w:rsidR="000C45C0" w:rsidRDefault="000C45C0" w:rsidP="000C45C0">
      <w:pPr>
        <w:pStyle w:val="SingleTxtG"/>
      </w:pPr>
      <w:r>
        <w:t>68.</w:t>
      </w:r>
      <w:r>
        <w:tab/>
        <w:t>Проведены профилактические мероприятия по выявлению среди осужденных лиц, живущих с ВИЧ, и в 2019 (2020) году в добровольном порядке прошли тестирование на ВИЧ 5267 (2020</w:t>
      </w:r>
      <w:r w:rsidR="00417507">
        <w:t xml:space="preserve"> — </w:t>
      </w:r>
      <w:r>
        <w:t>9788) осужденных, в том числе у 23 (2020</w:t>
      </w:r>
      <w:r w:rsidR="00417507">
        <w:t xml:space="preserve"> — </w:t>
      </w:r>
      <w:r>
        <w:t>33) человек впервые выявлена ВИЧ</w:t>
      </w:r>
      <w:r w:rsidR="00417507">
        <w:t>-</w:t>
      </w:r>
      <w:r>
        <w:t>инфекция. В 2021 году на ВИЧ обследовано 12</w:t>
      </w:r>
      <w:r w:rsidR="00417507">
        <w:t> </w:t>
      </w:r>
      <w:r>
        <w:t>385</w:t>
      </w:r>
      <w:r w:rsidR="00417507">
        <w:t> </w:t>
      </w:r>
      <w:r>
        <w:t>осужденных, у 24 из них выявлена ВИЧ-инфекция. Все 24 человека с положительным результатом своевременно получили антиретровирусную терапию и по настоящее время продолжают лечение. В 2022 году на ВИЧ обследовано 5264</w:t>
      </w:r>
      <w:r w:rsidR="00417507">
        <w:t> </w:t>
      </w:r>
      <w:r>
        <w:t>осужденных, у 12 из них выявлена ВИЧ-инфекция.</w:t>
      </w:r>
    </w:p>
    <w:p w14:paraId="66DDA9EA" w14:textId="5DD63853" w:rsidR="000C45C0" w:rsidRDefault="000C45C0" w:rsidP="000C45C0">
      <w:pPr>
        <w:pStyle w:val="SingleTxtG"/>
      </w:pPr>
      <w:r>
        <w:t>69.</w:t>
      </w:r>
      <w:r>
        <w:tab/>
        <w:t>Порядок регистрации случаев смерти осужденных в исправительных учреждениях реализуется в соответствии с требованиями Уголовно-исполнительного кодекса РТ и «Порядка организации и оказания медицинской помощи лицам, отбывающим наказание в местах лишения свободы и находящимся под арестом», утвержденным совместным приказом Министра юстиции и Министра здравоохранения и социальной защиты населения РТ, утвержденного № 40/402 от 1</w:t>
      </w:r>
      <w:r w:rsidR="00417507">
        <w:t> </w:t>
      </w:r>
      <w:r>
        <w:t>мая 2018 года.</w:t>
      </w:r>
    </w:p>
    <w:p w14:paraId="60CC67BF" w14:textId="2D8531F0" w:rsidR="000C45C0" w:rsidRDefault="000C45C0" w:rsidP="000C45C0">
      <w:pPr>
        <w:pStyle w:val="SingleTxtG"/>
      </w:pPr>
      <w:r>
        <w:t>70.</w:t>
      </w:r>
      <w:r>
        <w:tab/>
        <w:t xml:space="preserve">Случаи смерти каждого осужденного регистрируются по месту отбывания наказания и включаются в общую статистическую отчетность населения. </w:t>
      </w:r>
      <w:r w:rsidR="00417507">
        <w:br/>
      </w:r>
      <w:r>
        <w:t>По статистике в учреждениях исполнения наказаний ГУИН за три года 164 (2019</w:t>
      </w:r>
      <w:r w:rsidR="00417507">
        <w:t xml:space="preserve"> — </w:t>
      </w:r>
      <w:r>
        <w:t>58, 2020</w:t>
      </w:r>
      <w:r w:rsidR="00417507">
        <w:t xml:space="preserve"> — </w:t>
      </w:r>
      <w:r>
        <w:t>62, 2021</w:t>
      </w:r>
      <w:r w:rsidR="00417507">
        <w:t xml:space="preserve"> — </w:t>
      </w:r>
      <w:r>
        <w:t>4) осужденных умерли от сердечно-сосудистых заболеваний, туберкулеза легких, заболеваний органов дыхания, неврологических заболеваний, заболеваний пищеварительной системы, рака, ВИЧ-инфекции и от других заболеваний.</w:t>
      </w:r>
    </w:p>
    <w:p w14:paraId="1CB50040" w14:textId="77777777" w:rsidR="000C45C0" w:rsidRDefault="000C45C0" w:rsidP="000C45C0">
      <w:pPr>
        <w:pStyle w:val="SingleTxtG"/>
      </w:pPr>
      <w:r>
        <w:t>71.</w:t>
      </w:r>
      <w:r>
        <w:tab/>
        <w:t>По каждому случаю смерти осужденных прокуратурой проводятся своевременные процессуальные мероприятия по установлению причины смерти, и по результатам проверок принимаются законные решения.</w:t>
      </w:r>
    </w:p>
    <w:p w14:paraId="66D7665F" w14:textId="0C2D0AAA" w:rsidR="000C45C0" w:rsidRDefault="000C45C0" w:rsidP="000C45C0">
      <w:pPr>
        <w:pStyle w:val="SingleTxtG"/>
      </w:pPr>
      <w:r>
        <w:t>72.</w:t>
      </w:r>
      <w:r>
        <w:tab/>
        <w:t>Совместные приказы Министерства здравоохранения и социальной защиты населения и Министерства юстиции за №</w:t>
      </w:r>
      <w:r w:rsidR="00417507">
        <w:t> </w:t>
      </w:r>
      <w:r>
        <w:t xml:space="preserve">40/402 от 1 мая 2018 года </w:t>
      </w:r>
      <w:r w:rsidR="00417507">
        <w:t>«</w:t>
      </w:r>
      <w:r>
        <w:t>О Порядке организации медицинской помощи лицам отбывающим наказание в местах лишения свободы и заключенным под стражу</w:t>
      </w:r>
      <w:r w:rsidR="00417507">
        <w:t>»</w:t>
      </w:r>
      <w:r>
        <w:t>, и от 1 ноября 2014 года, №</w:t>
      </w:r>
      <w:r w:rsidR="00417507">
        <w:t> </w:t>
      </w:r>
      <w:r>
        <w:t>918 приложение №</w:t>
      </w:r>
      <w:r w:rsidR="00417507">
        <w:t> </w:t>
      </w:r>
      <w:r>
        <w:t xml:space="preserve">13 </w:t>
      </w:r>
      <w:r w:rsidR="00417507">
        <w:t>«</w:t>
      </w:r>
      <w:r>
        <w:t>Методический порядок (стандарт) организации и производства судебно-медицинских экспертиз в государственных судебно-медицинских учреждениях в РТ</w:t>
      </w:r>
      <w:r w:rsidR="00417507">
        <w:t>»</w:t>
      </w:r>
      <w:r>
        <w:t xml:space="preserve">, от 2 июня 2015 года, № 497 </w:t>
      </w:r>
      <w:r w:rsidR="00417507">
        <w:t>«</w:t>
      </w:r>
      <w:r>
        <w:t>О производстве комиссионной судебно-медицинской экспертизы при насильственной смерти граждан в местах лишения свободы и в других случаях сложных экспертиз</w:t>
      </w:r>
      <w:r w:rsidR="00417507">
        <w:t>»</w:t>
      </w:r>
      <w:r>
        <w:t xml:space="preserve"> предусматривает порядок проведения исследования трупов в местах лишения свободы и адаптирован к международным стандартам. </w:t>
      </w:r>
    </w:p>
    <w:p w14:paraId="707F4385" w14:textId="487FF3A5" w:rsidR="000C45C0" w:rsidRDefault="000C45C0" w:rsidP="000C45C0">
      <w:pPr>
        <w:pStyle w:val="SingleTxtG"/>
      </w:pPr>
      <w:r>
        <w:lastRenderedPageBreak/>
        <w:t>73.</w:t>
      </w:r>
      <w:r>
        <w:tab/>
        <w:t>С целью повышения доказательной базы и прозрачности производимых исследований трупов приказом Министерства здравоохранения и социальной защиты населения Республики Таджикистан предусматривается производство судебно-медицинских экспертиз в случаях наступления насильственной смерти в местах лишения свободы в комиссио</w:t>
      </w:r>
      <w:r w:rsidR="00D150FB">
        <w:t>н</w:t>
      </w:r>
      <w:r>
        <w:t xml:space="preserve">ном порядке, то есть при участии не менее </w:t>
      </w:r>
      <w:r w:rsidR="00D150FB">
        <w:t>тре</w:t>
      </w:r>
      <w:r>
        <w:t xml:space="preserve">х судебно-медицинских экспертов. Согласно действующим нормам (Кодекс здравоохранения РТ, Закон РТ </w:t>
      </w:r>
      <w:r w:rsidR="00D150FB">
        <w:t>«</w:t>
      </w:r>
      <w:r>
        <w:t>О государственной судебной экспертизе</w:t>
      </w:r>
      <w:r w:rsidR="00D150FB">
        <w:t>»</w:t>
      </w:r>
      <w:r>
        <w:t xml:space="preserve">) патологоанатомическое и судебно-медицинское исследование трупа может производиться с согласия, а также при обращении физических и юридических лиц, </w:t>
      </w:r>
      <w:r w:rsidR="00D150FB">
        <w:t>т. е. </w:t>
      </w:r>
      <w:r>
        <w:t>наряду с постановлениями судебно-следственных органов, имеется законная возможность производства исследований трупов при обращении законных представителей умершего лица.</w:t>
      </w:r>
    </w:p>
    <w:p w14:paraId="5D4E2C91" w14:textId="7D576FFE" w:rsidR="000C45C0" w:rsidRDefault="000C45C0" w:rsidP="000C45C0">
      <w:pPr>
        <w:pStyle w:val="SingleTxtG"/>
      </w:pPr>
      <w:r>
        <w:t>74.</w:t>
      </w:r>
      <w:r>
        <w:tab/>
        <w:t>Основная проблема заключается в этнокультурных особенностях жителей РТ, которое проявляется в отказе родственников и близких умерших лиц от производства исследования трупов в контексте направления руководства медучреждений, а также отмечаются такие обстоятельства в случаях процессуальных назначений судебно-медицинских исследований трупов. В свою очередь необходимо отметить, что при подозрении на наступление насильственной смерти, пр</w:t>
      </w:r>
      <w:r w:rsidR="00D150FB">
        <w:t>о</w:t>
      </w:r>
      <w:r>
        <w:t>изводство судебно-медицинской эксп</w:t>
      </w:r>
      <w:r w:rsidR="00D150FB">
        <w:t>е</w:t>
      </w:r>
      <w:r>
        <w:t>р</w:t>
      </w:r>
      <w:r w:rsidR="00D150FB">
        <w:t>т</w:t>
      </w:r>
      <w:r>
        <w:t>изы трупа на основании постановления судебно-следственных органов является обязательным.</w:t>
      </w:r>
    </w:p>
    <w:p w14:paraId="1B109C35" w14:textId="363F855B" w:rsidR="000C45C0" w:rsidRDefault="000C45C0" w:rsidP="000C45C0">
      <w:pPr>
        <w:pStyle w:val="SingleTxtG"/>
      </w:pPr>
      <w:r>
        <w:t>75.</w:t>
      </w:r>
      <w:r>
        <w:tab/>
        <w:t xml:space="preserve">Как указано выше </w:t>
      </w:r>
      <w:r w:rsidR="00D150FB">
        <w:t>«</w:t>
      </w:r>
      <w:r>
        <w:t>Порядок организации медицинской помощи лицам отбывающим наказание в местах лишения свободы и заключенным под стражу</w:t>
      </w:r>
      <w:r w:rsidR="00D150FB">
        <w:t>»</w:t>
      </w:r>
      <w:r>
        <w:t>, утвержден совместным приказом Министерства здравоохранения и социальной защиты населения и Министерства юстиции, где предусмотрена отчетность медицинских учреждений системы исполнения наказаний, в частности отчетность по смертности. В свою очередь медицинские учреждения системы исполнения наказаний не подведомственны Министерству здрав</w:t>
      </w:r>
      <w:r w:rsidR="00D150FB">
        <w:t>о</w:t>
      </w:r>
      <w:r>
        <w:t>охранения и социальной защиты населения РТ, отчетность которой предоставляется руково</w:t>
      </w:r>
      <w:r w:rsidR="00D150FB">
        <w:t>д</w:t>
      </w:r>
      <w:r>
        <w:t>ству системы исполнения наказаний по</w:t>
      </w:r>
      <w:r w:rsidR="00D150FB">
        <w:t>д</w:t>
      </w:r>
      <w:r>
        <w:t>ведомственной Министерству юст</w:t>
      </w:r>
      <w:r w:rsidR="00D150FB">
        <w:t>и</w:t>
      </w:r>
      <w:r>
        <w:t>ции РТ.</w:t>
      </w:r>
    </w:p>
    <w:p w14:paraId="67455573" w14:textId="16D449EF" w:rsidR="000C45C0" w:rsidRDefault="000C45C0" w:rsidP="000C45C0">
      <w:pPr>
        <w:pStyle w:val="SingleTxtG"/>
      </w:pPr>
      <w:r>
        <w:t>76.</w:t>
      </w:r>
      <w:r>
        <w:tab/>
        <w:t>Закон РТ «О государственной судебной экспертизе» был принят 25 июля 2005</w:t>
      </w:r>
      <w:r w:rsidR="00D150FB">
        <w:t> </w:t>
      </w:r>
      <w:r>
        <w:t>года и действует до настоящего времени. В соответствии со статьей 9 настоящего Закона учреждения государственной судебной экспертизы в РТ создаются в структурах Министерства юстиции, Министерства здравоохранения и социальной защиты населения, Министерства внутренних дел, Государственного комитета национальной безопасности, Таможенной службы, Агентство по контролю и Агентство «Таджикстандарт». Законом не предусмотрены правовые основы для создания независимого института судебной экспертизы.</w:t>
      </w:r>
    </w:p>
    <w:p w14:paraId="69EBFF75" w14:textId="77777777" w:rsidR="000C45C0" w:rsidRDefault="000C45C0" w:rsidP="000C45C0">
      <w:pPr>
        <w:pStyle w:val="SingleTxtG"/>
      </w:pPr>
      <w:r>
        <w:t>77.</w:t>
      </w:r>
      <w:r>
        <w:tab/>
        <w:t>Отдел судебной экспертизы Агентства по контролю за наркотиками является членом Межведомственного координационного совета по вопросам государственной судебной экспертизы при Министерстве юстиции РТ и Совет не рассматривал вопрос о создании независимого института судебной экспертизы.</w:t>
      </w:r>
    </w:p>
    <w:p w14:paraId="1DB40DD0" w14:textId="69250806" w:rsidR="000C45C0" w:rsidRDefault="000C45C0" w:rsidP="000C45C0">
      <w:pPr>
        <w:pStyle w:val="SingleTxtG"/>
      </w:pPr>
      <w:r>
        <w:t>78.</w:t>
      </w:r>
      <w:r>
        <w:tab/>
        <w:t xml:space="preserve">В 2020 году из Министерства юстиции РТ на рассмотрение Агентства поступил проект Постановления Правительства РТ «Об утверждении Устава Республиканского центра судебных и криминалистических экспертиз Министерства юстиции РТ». </w:t>
      </w:r>
      <w:r w:rsidR="00D150FB">
        <w:br/>
      </w:r>
      <w:r>
        <w:t>В целях совершенствования этого проекта внесены соответствующие предложения в Министерство юстиции РТ.</w:t>
      </w:r>
    </w:p>
    <w:p w14:paraId="1F82A407" w14:textId="4CB1C2D8" w:rsidR="000C45C0" w:rsidRDefault="000C45C0" w:rsidP="000C45C0">
      <w:pPr>
        <w:pStyle w:val="SingleTxtG"/>
      </w:pPr>
      <w:r>
        <w:t>79.</w:t>
      </w:r>
      <w:r>
        <w:tab/>
        <w:t>Постановлением Правительства РТ от 27 августа 2021 года, №</w:t>
      </w:r>
      <w:r w:rsidR="00D150FB">
        <w:t> </w:t>
      </w:r>
      <w:r>
        <w:t>334 утвержден «Устав Республиканского центра судебных и криминалистических экспертиз Министерство юстиции РТ» и комплекс видов экспертиз, проводимых в этом Центре, расширен до 18 видов.</w:t>
      </w:r>
    </w:p>
    <w:p w14:paraId="71DB749C" w14:textId="77777777" w:rsidR="000C45C0" w:rsidRDefault="000C45C0" w:rsidP="000C45C0">
      <w:pPr>
        <w:pStyle w:val="SingleTxtG"/>
      </w:pPr>
      <w:r>
        <w:t>80.</w:t>
      </w:r>
      <w:r>
        <w:tab/>
        <w:t>Работниками пенитенциарных учреждений в 2021 году не допущено жестокого и бесчеловечного обращения или унижающего достоинство обращения к осужденным, а их права, предусмотренные законодательством об исполнении уголовных наказаний, были соблюдены в период отбывания наказания.</w:t>
      </w:r>
    </w:p>
    <w:p w14:paraId="0B157D3C" w14:textId="77777777" w:rsidR="000C45C0" w:rsidRDefault="000C45C0" w:rsidP="000C45C0">
      <w:pPr>
        <w:pStyle w:val="SingleTxtG"/>
      </w:pPr>
      <w:r>
        <w:lastRenderedPageBreak/>
        <w:t>81.</w:t>
      </w:r>
      <w:r>
        <w:tab/>
        <w:t>В каждом исправительном учреждении прием осужденных и их близких родственников осуществляется персоналом исправительного учреждения по установленному графику. При этом в соответствии с графиком, утверждаемым руководством исправительных учреждений, с привлечением прокуроров и других сотрудников правоохранительных органов организуются и проводятся семинарские занятия для работников названных учреждений по предупреждению пыток и других видов жестокого и бесчеловечного, и унижающего достоинство обращения с осужденными.</w:t>
      </w:r>
    </w:p>
    <w:p w14:paraId="52722450" w14:textId="77777777" w:rsidR="000C45C0" w:rsidRDefault="000C45C0" w:rsidP="000C45C0">
      <w:pPr>
        <w:pStyle w:val="SingleTxtG"/>
      </w:pPr>
      <w:r>
        <w:t>82.</w:t>
      </w:r>
      <w:r>
        <w:tab/>
        <w:t>В целях предупреждения пыток в пенитенциарных учреждениях и следственных изоляторах ГУИН Министерства юстиции сотрудники ведомства и надзорных прокуратур регулярно встречаются с работниками учреждений для обсуждения сути действующих законов об исполнении наказаний, обеспечении законных интересов осужденных, недопущении пытки и других бесчеловечных или унижающих достоинство видах обращения и проводятся беседы.</w:t>
      </w:r>
    </w:p>
    <w:p w14:paraId="7FE7EFC5" w14:textId="77777777" w:rsidR="000C45C0" w:rsidRDefault="000C45C0" w:rsidP="000C45C0">
      <w:pPr>
        <w:pStyle w:val="SingleTxtG"/>
      </w:pPr>
      <w:r>
        <w:t>83.</w:t>
      </w:r>
      <w:r>
        <w:tab/>
        <w:t>В течение 2021 года в ходе проверок соблюдения и исполнения действующего законодательства об исполнении наказаний в виде лишения свободы в учреждениях исполнения наказаний и следственных изоляторах не выявлено и не зарегистрировано ни одной случая пыток и бесчеловечного обращения к осужденным.</w:t>
      </w:r>
    </w:p>
    <w:p w14:paraId="7FE6492E" w14:textId="77777777" w:rsidR="000C45C0" w:rsidRDefault="000C45C0" w:rsidP="000C45C0">
      <w:pPr>
        <w:pStyle w:val="SingleTxtG"/>
      </w:pPr>
      <w:r>
        <w:t>84.</w:t>
      </w:r>
      <w:r>
        <w:tab/>
        <w:t>За этот период сотрудниками отдела и надзирающей прокуратуры проведено несколько встреч с осужденными в пенитенциарных учреждениях, проведены беседы и опрошены более 970 осужденных на предмет наличия или отсутствия пыток и жестокого обращения в ходе отбывания наказания со стороны сотрудников пенитенциарного учреждения.</w:t>
      </w:r>
    </w:p>
    <w:p w14:paraId="40926A37" w14:textId="77777777" w:rsidR="000C45C0" w:rsidRDefault="000C45C0" w:rsidP="000C45C0">
      <w:pPr>
        <w:pStyle w:val="SingleTxtG"/>
      </w:pPr>
      <w:r>
        <w:t>85.</w:t>
      </w:r>
      <w:r>
        <w:tab/>
        <w:t>Кроме того, каждые десять дней проводится проверка состояния осужденных в учреждениях уголовно-исполнительного, дисциплинарного и камерного типа и проводятся беседы с осужденными.</w:t>
      </w:r>
    </w:p>
    <w:p w14:paraId="4C01873D" w14:textId="169D5783" w:rsidR="000C45C0" w:rsidRDefault="000C45C0" w:rsidP="000C45C0">
      <w:pPr>
        <w:pStyle w:val="SingleTxtG"/>
      </w:pPr>
      <w:r>
        <w:t>86.</w:t>
      </w:r>
      <w:r>
        <w:tab/>
        <w:t>По статистике в учреждениях исполнения наказаний ГУИН в 2021 году из 44</w:t>
      </w:r>
      <w:r w:rsidR="00D150FB">
        <w:t> </w:t>
      </w:r>
      <w:r>
        <w:t>случаев тяжелых заболеваний, 15 человек умерли от сердечно-сосудистых заболеваний, 6 туберкулеза легких, 8 заболеваний органов дыхания, 3</w:t>
      </w:r>
      <w:r w:rsidR="00A24D41">
        <w:t> </w:t>
      </w:r>
      <w:r>
        <w:t>неврологических заболеваний, 6 заболеваний пищеварительной системы, 2 рака, 2</w:t>
      </w:r>
      <w:r w:rsidR="00A24D41">
        <w:t> </w:t>
      </w:r>
      <w:r>
        <w:t>ВИЧ-инфекции и 2 человека умерли от других заболеваний. Анализ показал, что большинство умерших осужденных страдали различными заболеваниями еще до отбывания наказания, и что в период заключения их заболевания обострились, что в ряде случаев привело к их смерти.</w:t>
      </w:r>
    </w:p>
    <w:p w14:paraId="71ADFF08" w14:textId="5BB01D3B" w:rsidR="000C45C0" w:rsidRDefault="000C45C0" w:rsidP="00A24D41">
      <w:pPr>
        <w:pStyle w:val="H23G"/>
      </w:pPr>
      <w:r>
        <w:tab/>
      </w:r>
      <w:r>
        <w:tab/>
        <w:t>Признательные показания, полученные под принуждением (п</w:t>
      </w:r>
      <w:r w:rsidR="00315813">
        <w:t>ункты</w:t>
      </w:r>
      <w:r w:rsidR="00A24D41">
        <w:t xml:space="preserve"> </w:t>
      </w:r>
      <w:r>
        <w:t>25 и 26)</w:t>
      </w:r>
    </w:p>
    <w:p w14:paraId="3B1DC7DF" w14:textId="3413C653" w:rsidR="000C45C0" w:rsidRDefault="000C45C0" w:rsidP="000C45C0">
      <w:pPr>
        <w:pStyle w:val="SingleTxtG"/>
      </w:pPr>
      <w:r>
        <w:t>87.</w:t>
      </w:r>
      <w:r>
        <w:tab/>
        <w:t xml:space="preserve">Верховным судом РТ проведены обучающие мероприятия по повышению профессиональной квалификации судей в сфере свободы от пыток и других видов жестокого обращения, а также разъяснения данной темы среди населения через СМИ и Центра по обучению судей при Верховном Суде на тему «Применение национального и международного права в отношении преступления пытки», </w:t>
      </w:r>
      <w:r w:rsidR="00A24D41">
        <w:br/>
      </w:r>
      <w:r>
        <w:t xml:space="preserve">в 2019 году прошли обучение 176 судей, в 2020 году </w:t>
      </w:r>
      <w:r w:rsidR="00A24D41">
        <w:t>—</w:t>
      </w:r>
      <w:r>
        <w:t xml:space="preserve"> 162 и в 2021 году </w:t>
      </w:r>
      <w:r w:rsidR="00A24D41">
        <w:t>—</w:t>
      </w:r>
      <w:r>
        <w:t xml:space="preserve"> 113 судей.</w:t>
      </w:r>
    </w:p>
    <w:p w14:paraId="00899A7F" w14:textId="68BF3608" w:rsidR="000C45C0" w:rsidRDefault="000C45C0" w:rsidP="000C45C0">
      <w:pPr>
        <w:pStyle w:val="SingleTxtG"/>
      </w:pPr>
      <w:r>
        <w:t>88.</w:t>
      </w:r>
      <w:r>
        <w:tab/>
        <w:t>Судьи и сотрудники судов также опубликовали 5 статей о пытках в 2019 году, 8 статей в 2020 году и 3 статьи в 2021 году, а в 2019 году провели встречи среди населения, организаций и учреждений, особенно в образовательных учреждениях 5</w:t>
      </w:r>
      <w:r w:rsidR="00A24D41">
        <w:t> </w:t>
      </w:r>
      <w:r>
        <w:t>встреч, 64 встреч в 2020 году и 70 разъяснительных бесед в 2021 году.</w:t>
      </w:r>
    </w:p>
    <w:p w14:paraId="39F89D81" w14:textId="01830643" w:rsidR="000C45C0" w:rsidRDefault="000C45C0" w:rsidP="000C45C0">
      <w:pPr>
        <w:pStyle w:val="SingleTxtG"/>
      </w:pPr>
      <w:r>
        <w:t>89.</w:t>
      </w:r>
      <w:r>
        <w:tab/>
        <w:t>За этот период, т.</w:t>
      </w:r>
      <w:r w:rsidR="00A24D41">
        <w:t> </w:t>
      </w:r>
      <w:r>
        <w:t xml:space="preserve">е. в 2019 году, судами страны возбуждено 2 уголовных дела в отношении 4 лиц по статье 1431, в 2020 году </w:t>
      </w:r>
      <w:r w:rsidR="00A24D41">
        <w:t>—</w:t>
      </w:r>
      <w:r>
        <w:t xml:space="preserve"> 61 дело об административных правонарушениях в отношении 61 лица, в том числе 3 дела в выездном суде и в 2021</w:t>
      </w:r>
      <w:r w:rsidR="00A24D41">
        <w:t> </w:t>
      </w:r>
      <w:r>
        <w:t xml:space="preserve">году </w:t>
      </w:r>
      <w:r w:rsidR="00A24D41">
        <w:t>—</w:t>
      </w:r>
      <w:r>
        <w:t xml:space="preserve"> 1 уголовное дело. в отношении 3 человек с вынесением приговора.</w:t>
      </w:r>
    </w:p>
    <w:p w14:paraId="11BF2D84" w14:textId="38A4F8C5" w:rsidR="000C45C0" w:rsidRDefault="000C45C0" w:rsidP="000C45C0">
      <w:pPr>
        <w:pStyle w:val="SingleTxtG"/>
      </w:pPr>
      <w:r>
        <w:t>90.</w:t>
      </w:r>
      <w:r>
        <w:tab/>
        <w:t>Учитывая важность борьбы с пытками, Пленум Верховного Суда от 25 июня 2012 года принял постановление №</w:t>
      </w:r>
      <w:r w:rsidR="00A24D41">
        <w:t> </w:t>
      </w:r>
      <w:r>
        <w:t xml:space="preserve">1 «О применении норм уголовного законодательства о борьбе с пытками», суды при рассмотрении таких дел руководствуются рекомендациями данного постановления. За указанный период, </w:t>
      </w:r>
      <w:r w:rsidR="00A24D41">
        <w:br/>
      </w:r>
      <w:r>
        <w:t xml:space="preserve">в процессе рассмотрения уголовных дел поступило 11 ходатайств, суды с </w:t>
      </w:r>
      <w:r>
        <w:lastRenderedPageBreak/>
        <w:t xml:space="preserve">соблюдением требований настоящего постановления приняли судебные акты о проведении проверки и направили в соответствующие органы. </w:t>
      </w:r>
    </w:p>
    <w:p w14:paraId="6E41E31D" w14:textId="10F02A48" w:rsidR="000C45C0" w:rsidRDefault="000C45C0" w:rsidP="000C45C0">
      <w:pPr>
        <w:pStyle w:val="SingleTxtG"/>
      </w:pPr>
      <w:r>
        <w:t>91.</w:t>
      </w:r>
      <w:r>
        <w:tab/>
        <w:t>Приказом Директора Агентства по статистике при Президенте РТ от 24 декабря 2018 года №</w:t>
      </w:r>
      <w:r w:rsidR="00A24D41">
        <w:t> </w:t>
      </w:r>
      <w:r>
        <w:t>65 утверждена статистическая форма отчета №</w:t>
      </w:r>
      <w:r w:rsidR="00A24D41">
        <w:t> </w:t>
      </w:r>
      <w:r>
        <w:t xml:space="preserve">1 (полугодовая, годовая) «Отчет о работе суда первой инстанции по уголовным делам» на основании запроса Верховного Суда Республики Таджикистан и представлена для использования в Верховный суд. Эта форма включает в себя и информацию по делам о применении пыток, статьи 1431 Уголовного кодекса РТ и сведений о количестве обращений о применении пыток к подсудимым (количество полученных и удовлетворенных обращений). </w:t>
      </w:r>
    </w:p>
    <w:p w14:paraId="70B2B848" w14:textId="32EC9977" w:rsidR="000C45C0" w:rsidRDefault="000C45C0" w:rsidP="00A24D41">
      <w:pPr>
        <w:pStyle w:val="H23G"/>
      </w:pPr>
      <w:r>
        <w:tab/>
      </w:r>
      <w:r>
        <w:tab/>
        <w:t>Проверки мест лишения свободы (п</w:t>
      </w:r>
      <w:r w:rsidR="00315813">
        <w:t xml:space="preserve">ункты </w:t>
      </w:r>
      <w:r>
        <w:t>27 и 28)</w:t>
      </w:r>
    </w:p>
    <w:p w14:paraId="13549FF7" w14:textId="77777777" w:rsidR="000C45C0" w:rsidRDefault="000C45C0" w:rsidP="000C45C0">
      <w:pPr>
        <w:pStyle w:val="SingleTxtG"/>
      </w:pPr>
      <w:r>
        <w:t>92.</w:t>
      </w:r>
      <w:r>
        <w:tab/>
        <w:t xml:space="preserve">По инициативе Уполномоченного по правам человека в 2013 году была создана рабочая группа по посещению и мониторингу закрытых учреждений, основной задачей, которой является изучение возможности ратификации Факультативного протокола к Конвенции против пыток. Рабочая группа включает представителей Уполномоченного по правам человека, Исполнительного аппарата Президента РТ, Парламента, прокуратуры и судебных органов, а также представителей академических кругов и гражданского общества. </w:t>
      </w:r>
    </w:p>
    <w:p w14:paraId="3089794F" w14:textId="77777777" w:rsidR="000C45C0" w:rsidRDefault="000C45C0" w:rsidP="000C45C0">
      <w:pPr>
        <w:pStyle w:val="SingleTxtG"/>
      </w:pPr>
      <w:r>
        <w:t>93.</w:t>
      </w:r>
      <w:r>
        <w:tab/>
        <w:t>С целью предотвращения случаев пыток в рамках деятельности Рабочей группы создана Мониторинговая группа по мониторингу мест лишения и ограничения свободы из числа представителей Аппарата Уполномоченного по правам человека и институтов гражданского общества.</w:t>
      </w:r>
    </w:p>
    <w:p w14:paraId="24FF967B" w14:textId="4F254385" w:rsidR="000C45C0" w:rsidRDefault="000C45C0" w:rsidP="000C45C0">
      <w:pPr>
        <w:pStyle w:val="SingleTxtG"/>
      </w:pPr>
      <w:r>
        <w:t>94.</w:t>
      </w:r>
      <w:r>
        <w:tab/>
        <w:t xml:space="preserve">Начиная с 2014 года проведено свыше 120 мониторингов, в том числе в учреждениях уголовно-исполнительной системы, следственные изоляторы и изоляторы временного содержания, а также нескольких военных частей. </w:t>
      </w:r>
      <w:r w:rsidR="00A24D41">
        <w:br/>
      </w:r>
      <w:r>
        <w:t>По результатам посещений материалы направлены в соответствующие органы.</w:t>
      </w:r>
    </w:p>
    <w:p w14:paraId="7C3CAACC" w14:textId="6A7FF24C" w:rsidR="000C45C0" w:rsidRDefault="000C45C0" w:rsidP="000C45C0">
      <w:pPr>
        <w:pStyle w:val="SingleTxtG"/>
      </w:pPr>
      <w:r>
        <w:t>95.</w:t>
      </w:r>
      <w:r>
        <w:tab/>
        <w:t xml:space="preserve">В 2021 году УПЧ были проведены 16 мониторингов (в 2020 году </w:t>
      </w:r>
      <w:r w:rsidR="00A24D41">
        <w:t>—</w:t>
      </w:r>
      <w:r>
        <w:t xml:space="preserve"> 7, </w:t>
      </w:r>
      <w:r w:rsidR="00A24D41">
        <w:br/>
      </w:r>
      <w:r>
        <w:t xml:space="preserve">в 2019 году </w:t>
      </w:r>
      <w:r w:rsidR="00A24D41">
        <w:t>—</w:t>
      </w:r>
      <w:r>
        <w:t xml:space="preserve"> 12) в изоляторах временного содержания Министерства внутренних дел в году Пенджикент, Худжанд и Гулистон Согдийской области, районах Шахринав, Ишкошим, Рошткала и Рашт, исправительных учреждениях ЯС 3/10, 3/1, ЯС 3/6, СИ ЯС 9/1 и учреждения ЯТ 9/7 Главного управления исполнения уголовного наказания Министерства юстиции РТ и совместно с организациями гражданского общества </w:t>
      </w:r>
      <w:r w:rsidR="00A24D41">
        <w:t>—</w:t>
      </w:r>
      <w:r>
        <w:t xml:space="preserve"> военных частей 02011 </w:t>
      </w:r>
      <w:r w:rsidR="00A24D41">
        <w:t>«</w:t>
      </w:r>
      <w:r>
        <w:t>г</w:t>
      </w:r>
      <w:r w:rsidR="00A24D41">
        <w:t>»</w:t>
      </w:r>
      <w:r>
        <w:t xml:space="preserve">, 01123, 01123 </w:t>
      </w:r>
      <w:r w:rsidR="00A24D41">
        <w:t>«</w:t>
      </w:r>
      <w:r>
        <w:t>а</w:t>
      </w:r>
      <w:r w:rsidR="00A24D41">
        <w:t>»</w:t>
      </w:r>
      <w:r>
        <w:t xml:space="preserve"> и 0717 Минобороны РТ.</w:t>
      </w:r>
    </w:p>
    <w:p w14:paraId="3E714434" w14:textId="77777777" w:rsidR="000C45C0" w:rsidRDefault="000C45C0" w:rsidP="000C45C0">
      <w:pPr>
        <w:pStyle w:val="SingleTxtG"/>
      </w:pPr>
      <w:r>
        <w:t>96.</w:t>
      </w:r>
      <w:r>
        <w:tab/>
        <w:t>В процессе мониторинга закрытых и полузакрытых учреждений УПЧ и сотрудники Аппарата УПЧ обследуют качество медицинского обслуживания, качество пищи и соответствие рациону, методы исправительного воздействия, организацию досуга заключенных и других услуг, предоставляемых лицам, содержащимся под стражей.</w:t>
      </w:r>
    </w:p>
    <w:p w14:paraId="1A524E8B" w14:textId="77777777" w:rsidR="000C45C0" w:rsidRDefault="000C45C0" w:rsidP="000C45C0">
      <w:pPr>
        <w:pStyle w:val="SingleTxtG"/>
      </w:pPr>
      <w:r>
        <w:t>97.</w:t>
      </w:r>
      <w:r>
        <w:tab/>
        <w:t>УПЧ также систематически проводит действенные мероприятия по повышению осведомленности общественности по вопросам борьбы с пытками. Благодаря упомянутым мерам число жалоб на применение пыток сократилось.</w:t>
      </w:r>
    </w:p>
    <w:p w14:paraId="629BE131" w14:textId="77777777" w:rsidR="000C45C0" w:rsidRDefault="000C45C0" w:rsidP="000C45C0">
      <w:pPr>
        <w:pStyle w:val="SingleTxtG"/>
      </w:pPr>
      <w:r>
        <w:t>98.</w:t>
      </w:r>
      <w:r>
        <w:tab/>
        <w:t>Планируется расширение состава мониторинговой группы и охват мониторингом всех мест лишения и ограничения свободы.</w:t>
      </w:r>
    </w:p>
    <w:p w14:paraId="111B0592" w14:textId="77777777" w:rsidR="000C45C0" w:rsidRDefault="000C45C0" w:rsidP="000C45C0">
      <w:pPr>
        <w:pStyle w:val="SingleTxtG"/>
      </w:pPr>
      <w:r>
        <w:t>99.</w:t>
      </w:r>
      <w:r>
        <w:tab/>
        <w:t>Вопрос создания национального превентивного механизма на основе модели Омбудсман + (Мониторинговая группы при УПЧ в РТ) в настоящее время находится на рассмотрение.</w:t>
      </w:r>
    </w:p>
    <w:p w14:paraId="54B173AD" w14:textId="313E143D" w:rsidR="000C45C0" w:rsidRDefault="000C45C0" w:rsidP="000C45C0">
      <w:pPr>
        <w:pStyle w:val="SingleTxtG"/>
      </w:pPr>
      <w:r>
        <w:t>100.</w:t>
      </w:r>
      <w:r>
        <w:tab/>
        <w:t>Международному комитету Красного Креста (МККК) неоднократно предлагалось посетить места лишения свободы для национального и международного надзора в соответствии с законодательством Республики Таджикистан. По поручению Исполнительного аппарата Президента Республики Таджикистан от 20 января 2012</w:t>
      </w:r>
      <w:r w:rsidR="00A24D41">
        <w:t> </w:t>
      </w:r>
      <w:r>
        <w:t xml:space="preserve">года была создана рабочая группа по вопросу посещения мест лишения свободы представителями МККК. В 2015 году была проведена встреча между Министерством юстиции и МККК для обсуждения визита МККК в места лишения свободы. МККК </w:t>
      </w:r>
      <w:r>
        <w:lastRenderedPageBreak/>
        <w:t>был представлен проект Соглашения между Правительством Республики Таджикистан и МККК с учетом законодательства Республики Таджикистан, в котором предусмотрен вопрос о доступе представителей МККК в места лишения свободы. Однако до сих пор позиция вышеназванного Комитета касательно данного предложения официально не была представлена.</w:t>
      </w:r>
    </w:p>
    <w:p w14:paraId="36AF922F" w14:textId="36144975" w:rsidR="000C45C0" w:rsidRDefault="000C45C0" w:rsidP="00A24D41">
      <w:pPr>
        <w:pStyle w:val="H23G"/>
      </w:pPr>
      <w:r>
        <w:tab/>
      </w:r>
      <w:r>
        <w:tab/>
        <w:t>Недопустимость принудительного возвращения (п</w:t>
      </w:r>
      <w:r w:rsidR="00315813">
        <w:t>ункты</w:t>
      </w:r>
      <w:r w:rsidR="00A24D41">
        <w:t xml:space="preserve"> </w:t>
      </w:r>
      <w:r>
        <w:t>29 и 30)</w:t>
      </w:r>
    </w:p>
    <w:p w14:paraId="0887E2DA" w14:textId="75F2652B" w:rsidR="000C45C0" w:rsidRDefault="000C45C0" w:rsidP="000C45C0">
      <w:pPr>
        <w:pStyle w:val="SingleTxtG"/>
      </w:pPr>
      <w:r>
        <w:t>101.</w:t>
      </w:r>
      <w:r>
        <w:tab/>
        <w:t xml:space="preserve">Законодательство РТ о беженцах последовательно приводится в соответствие с международными нормами в области обеспечения прав и свобод человека и основывается на Конституции РТ, состоит из Закона РТ «О беженцах», других нормативных правовых актов. В 2021 году в проекте Плана действий на </w:t>
      </w:r>
      <w:r w:rsidR="00A24D41">
        <w:br/>
      </w:r>
      <w:r>
        <w:t>2021</w:t>
      </w:r>
      <w:r w:rsidR="00A24D41">
        <w:t>–</w:t>
      </w:r>
      <w:r>
        <w:t>2023 годы к Национальной стратегии по защите прав человека на период до 2030</w:t>
      </w:r>
      <w:r w:rsidR="00A24D41">
        <w:t> </w:t>
      </w:r>
      <w:r>
        <w:t>года, внесена задача по совершенствованию Закона и соответствию его положений международным стандартам по защите лиц, ищущих убежище и беженцев.</w:t>
      </w:r>
    </w:p>
    <w:p w14:paraId="60168D80" w14:textId="3CE5216B" w:rsidR="000C45C0" w:rsidRDefault="000C45C0" w:rsidP="000C45C0">
      <w:pPr>
        <w:pStyle w:val="SingleTxtG"/>
      </w:pPr>
      <w:r>
        <w:t>102.</w:t>
      </w:r>
      <w:r>
        <w:tab/>
        <w:t>Республика Таджикистан выполняет свои обязательства относительно выдачи статуса беженца иностранным гражданам и лицам без гражданства. МВД РТ был подготовлен проект Закона РТ «О внесении изменений и дополнений в Кодекс РТ об административных правонарушениях», включающий внесение изменений в статью</w:t>
      </w:r>
      <w:r w:rsidR="00A24D41">
        <w:t> </w:t>
      </w:r>
      <w:r>
        <w:t>150 (Сроки обжалования и опротестования постановления по делу об административном правонарушении), в части 3, увеличен срок подачи жалобы и протеста на постановление судьи о назначении административного выдворения иностранного гражданина с территории Республики Таджикистан до семи суток. Данный Закон был принят 4 июля 2020 года.</w:t>
      </w:r>
    </w:p>
    <w:p w14:paraId="5C3F4C34" w14:textId="3679AED4" w:rsidR="000C45C0" w:rsidRDefault="000C45C0" w:rsidP="000C45C0">
      <w:pPr>
        <w:pStyle w:val="SingleTxtG"/>
      </w:pPr>
      <w:r>
        <w:t>103.</w:t>
      </w:r>
      <w:r>
        <w:tab/>
        <w:t>В соответствии с поправками в Кодекс об административных правонарушениях от 2020 года, из санкции части 3 статьи 499, предусматривающей нарушение беженцами и лицами, ищущими убежище, правил проживания в Республике Таджикистан, исключены слова «с выдворением за пределы Республики Таджикистан».</w:t>
      </w:r>
    </w:p>
    <w:p w14:paraId="035B4587" w14:textId="77777777" w:rsidR="000C45C0" w:rsidRDefault="000C45C0" w:rsidP="000C45C0">
      <w:pPr>
        <w:pStyle w:val="SingleTxtG"/>
      </w:pPr>
      <w:r>
        <w:t>104.</w:t>
      </w:r>
      <w:r>
        <w:tab/>
        <w:t>Создана совместная постоянно действующая комиссия по определению статуса беженцев при органах внутренних дел, которая утверждена постановлением Правительства Республики Таджикистан (от 30 ноября 2018 года, № 568). В состав данной комиссии входят представители Исполнительного Аппарата Президента РТ, министерств внутренних дел, здравоохранения и социальной защиты, иностранных дел, труда, миграции и занятости населения и Государственный комитет национальной безопасности РТ.</w:t>
      </w:r>
    </w:p>
    <w:p w14:paraId="5F870F54" w14:textId="3D3FEAF3" w:rsidR="000C45C0" w:rsidRDefault="000C45C0" w:rsidP="000C45C0">
      <w:pPr>
        <w:pStyle w:val="SingleTxtG"/>
      </w:pPr>
      <w:r>
        <w:t>105.</w:t>
      </w:r>
      <w:r>
        <w:tab/>
        <w:t>Постановление Правительства РТ от 26 июля 2000 года, №</w:t>
      </w:r>
      <w:r w:rsidR="00A24D41">
        <w:t> </w:t>
      </w:r>
      <w:r>
        <w:t>325 «О перечне населенных пунктов Республики Таджикистан, временное проживание в которых лицам, ищущим убежище, и беженцам не разрешено» было принято в целях обеспечения безопасности и общественного порядка в населенных пунктах РТ. Лица, ищущие убежище, и беженцы должны расселяться на территории республики согласно этому перечню. Местными органами государственной власти, местными органами самоуправления населенных пунктов, которые не вошли в этот перечень, прилагаются все усилия для того, чтобы лица, ищущие убежище, и беженцы расселялись в местностях, где имеется достаточная инфраструктура. Следует отметить, что в населенных пунктах, временное проживание в которых, лицам, ищущим убежище, и беженцам не разрешено, они могут получать образование и осуществлять трудовую деятельность, работать по найму, заниматься предпринимательской деятельностью.</w:t>
      </w:r>
    </w:p>
    <w:p w14:paraId="5B63E7B3" w14:textId="58254764" w:rsidR="000C45C0" w:rsidRDefault="000C45C0" w:rsidP="000C45C0">
      <w:pPr>
        <w:pStyle w:val="SingleTxtG"/>
      </w:pPr>
      <w:r>
        <w:t>106.</w:t>
      </w:r>
      <w:r>
        <w:tab/>
        <w:t>Основными причинами выдворения иностранных граждан с территории республики являются несоблюдение требований законодательства, безопасности, общественного порядка, охраны здоровья и нравственности, защиты прав и законных интересов граждан Республики Таджикистан. Большинство беженцев, являющихся гражданами Исламской Республики Афганистан, нарушая требования Постановления Правительства РТ от 26 июля 2000 года, №</w:t>
      </w:r>
      <w:r w:rsidR="00A24D41">
        <w:t> </w:t>
      </w:r>
      <w:r>
        <w:t xml:space="preserve">325 «О перечне населенных пунктов Республики Таджикистан, в которых не допускается проживание лиц, ищущих временное убежище, и беженцев» и получив поддельные справки о проживании в </w:t>
      </w:r>
      <w:r>
        <w:lastRenderedPageBreak/>
        <w:t xml:space="preserve">близлежащих районах города Душанбе, представляют их в соответствующие структуры для получения статуса беженца. </w:t>
      </w:r>
    </w:p>
    <w:p w14:paraId="22BCA43B" w14:textId="6C8A582F" w:rsidR="000C45C0" w:rsidRDefault="000C45C0" w:rsidP="000C45C0">
      <w:pPr>
        <w:pStyle w:val="SingleTxtG"/>
      </w:pPr>
      <w:r>
        <w:t>107.</w:t>
      </w:r>
      <w:r>
        <w:tab/>
        <w:t>По имеющимся данным, в обобщаемый период в страну въехало более 73</w:t>
      </w:r>
      <w:r w:rsidR="00A24D41">
        <w:t> </w:t>
      </w:r>
      <w:r>
        <w:t>343</w:t>
      </w:r>
      <w:r w:rsidR="00A24D41">
        <w:t> </w:t>
      </w:r>
      <w:r>
        <w:t>иностранцев.</w:t>
      </w:r>
    </w:p>
    <w:p w14:paraId="39F53BFB" w14:textId="126603CE" w:rsidR="000C45C0" w:rsidRDefault="000C45C0" w:rsidP="000C45C0">
      <w:pPr>
        <w:pStyle w:val="SingleTxtG"/>
      </w:pPr>
      <w:r>
        <w:t>108.</w:t>
      </w:r>
      <w:r>
        <w:tab/>
        <w:t>За этот период Миграционной службой Министерства труда, миграции и занятости РТ выдано лицензий 16</w:t>
      </w:r>
      <w:r w:rsidR="00A24D41">
        <w:t> </w:t>
      </w:r>
      <w:r>
        <w:t>140 хозяйствующим субъектам, в том числе на привлечение специалистов из-за рубежа и на перевод рабочей силы.</w:t>
      </w:r>
    </w:p>
    <w:p w14:paraId="100AF024" w14:textId="1A52D078" w:rsidR="000C45C0" w:rsidRDefault="000C45C0" w:rsidP="000C45C0">
      <w:pPr>
        <w:pStyle w:val="SingleTxtG"/>
      </w:pPr>
      <w:r>
        <w:t>109.</w:t>
      </w:r>
      <w:r>
        <w:tab/>
        <w:t>Для депортации иностранных граждан из РТ необходимо получение выездной визы в Консульском управлении Министерства иностранных дел РТ. Если срок визы иностранца просрочен на несколько месяцев, он должен оплатить консульский сбор в размере 200 долл</w:t>
      </w:r>
      <w:r w:rsidR="00A24D41">
        <w:t>.</w:t>
      </w:r>
      <w:r>
        <w:t xml:space="preserve"> США (за выездную визу) за первый месяц и по 100 долл</w:t>
      </w:r>
      <w:r w:rsidR="00A24D41">
        <w:t>.</w:t>
      </w:r>
      <w:r>
        <w:t xml:space="preserve"> США за каждый последующий месяц.</w:t>
      </w:r>
    </w:p>
    <w:p w14:paraId="0EAB5465" w14:textId="77777777" w:rsidR="000C45C0" w:rsidRDefault="000C45C0" w:rsidP="000C45C0">
      <w:pPr>
        <w:pStyle w:val="SingleTxtG"/>
      </w:pPr>
      <w:r>
        <w:t>110.</w:t>
      </w:r>
      <w:r>
        <w:tab/>
        <w:t>Имеются случаи, когда задерживаются иностранные граждане без документов, удостоверяющих личность, а в связи с отсутствием официальных представительств их страны в Республике Таджикистан вопрос об их депортации затягивается и становится невозможным. Еще одной проблемой в этой сфере является отсутствие специальных мест временного содержания иностранцев в период до определения их правового статуса, а также высокие размеры штрафов.</w:t>
      </w:r>
    </w:p>
    <w:p w14:paraId="5DD16CD3" w14:textId="7CBFA65F" w:rsidR="000C45C0" w:rsidRDefault="000C45C0" w:rsidP="000C45C0">
      <w:pPr>
        <w:pStyle w:val="SingleTxtG"/>
      </w:pPr>
      <w:r>
        <w:t>111.</w:t>
      </w:r>
      <w:r>
        <w:tab/>
        <w:t>Институтом по изучению вопросов законности, правопорядка, преступности и повышения квалификации работников органов прокуратуры РТ в сотрудничестве с правоохранительными и другими государственными органами, международными и другими неправительственными организациями (МОМ, ОБСЕ, МОТ и др.), а также образовательным центром по противодействию торговле людьми юридического факультета ТНУ за 2018</w:t>
      </w:r>
      <w:r w:rsidR="00A24D41">
        <w:t>–</w:t>
      </w:r>
      <w:r>
        <w:t xml:space="preserve">2021 годы проведены ряд тренингов, семинаров и обучающих курсов по отдельным правам человека, закрепленных в МПГПП и КПП, </w:t>
      </w:r>
      <w:r w:rsidR="00A24D41">
        <w:br/>
      </w:r>
      <w:r>
        <w:t>в том числе относительно вопросов свободы от пыток, противодействие торговли людьми, гендерное равенство и противодействие насилию в семье. Этими обучающими курсами были охвачены более 80</w:t>
      </w:r>
      <w:r w:rsidR="00A24D41">
        <w:t> </w:t>
      </w:r>
      <w:r>
        <w:t>% всех оперативных работников органов прокуратуры.</w:t>
      </w:r>
    </w:p>
    <w:p w14:paraId="4648B517" w14:textId="5F5E7A27" w:rsidR="000C45C0" w:rsidRDefault="000C45C0" w:rsidP="000C45C0">
      <w:pPr>
        <w:pStyle w:val="SingleTxtG"/>
      </w:pPr>
      <w:r>
        <w:t>112.</w:t>
      </w:r>
      <w:r>
        <w:tab/>
        <w:t>Также, сотрудники органов прокуратуры проходили обучающие курсы, либо участвовали в региональных и международных семинарах и конференциях по этим вопросам в ряде соседних и других зарубежных государств, в том числе в Узбекистане, Казахстане, Кыргызстане, России и т.</w:t>
      </w:r>
      <w:r w:rsidR="00A24D41">
        <w:t> </w:t>
      </w:r>
      <w:r>
        <w:t xml:space="preserve">п. </w:t>
      </w:r>
    </w:p>
    <w:p w14:paraId="6E581668" w14:textId="77777777" w:rsidR="000C45C0" w:rsidRDefault="000C45C0" w:rsidP="000C45C0">
      <w:pPr>
        <w:pStyle w:val="SingleTxtG"/>
      </w:pPr>
      <w:r>
        <w:t>113.</w:t>
      </w:r>
      <w:r>
        <w:tab/>
        <w:t xml:space="preserve">Кроме этого, сотрудники органов прокуратуры участвовали в качестве тренеров при проведении аналогичных курсов с привлечением судей, работников органов внутренних дел, национальной безопасности, таможни и других государственных структур, в том числе сотрудников Комитета по делам женщин и семьи. </w:t>
      </w:r>
    </w:p>
    <w:p w14:paraId="446098EE" w14:textId="0FA658B8" w:rsidR="000C45C0" w:rsidRDefault="000C45C0" w:rsidP="000C45C0">
      <w:pPr>
        <w:pStyle w:val="SingleTxtG"/>
      </w:pPr>
      <w:r>
        <w:t>114.</w:t>
      </w:r>
      <w:r>
        <w:tab/>
        <w:t>В 2018 году УПЧ совместно с представителями Генеральной прокуратуры и Таджикского национального университета были проведены 8 информационных мероприятий в городах Хорог и Канибадам, районах Файзабад, Ляхш, Ховалинг, Балджуван, Ашт и Дарваз на темы «Национальный план действий по выполнению рекомендаций государств</w:t>
      </w:r>
      <w:r w:rsidR="00760AE5">
        <w:t xml:space="preserve"> — </w:t>
      </w:r>
      <w:r>
        <w:t xml:space="preserve">членов Совета ООН по правам человека согласно процедурам Универсального периодического обзора (второй период) на </w:t>
      </w:r>
      <w:r w:rsidR="00A24D41">
        <w:br/>
      </w:r>
      <w:r>
        <w:t>2017</w:t>
      </w:r>
      <w:r w:rsidR="00A24D41">
        <w:t>–</w:t>
      </w:r>
      <w:r>
        <w:t>2020 годы», «Предотвращение пыток» и «Развитие защиты прав человека в республике».</w:t>
      </w:r>
    </w:p>
    <w:p w14:paraId="48D7B3C2" w14:textId="77777777" w:rsidR="000C45C0" w:rsidRDefault="000C45C0" w:rsidP="000C45C0">
      <w:pPr>
        <w:pStyle w:val="SingleTxtG"/>
      </w:pPr>
      <w:r>
        <w:t>115.</w:t>
      </w:r>
      <w:r>
        <w:tab/>
        <w:t>В целях повышения уровня профессиональных знаний и навыков прокуроров и следователей по выявлению и расследованию пыток усовершенствовано Научно-методическое пособие об организации работы органов прокуратуры в сфере противодействия пыткам.</w:t>
      </w:r>
    </w:p>
    <w:p w14:paraId="1617F664" w14:textId="01B8E7CC" w:rsidR="000C45C0" w:rsidRDefault="000C45C0" w:rsidP="000C45C0">
      <w:pPr>
        <w:pStyle w:val="SingleTxtG"/>
      </w:pPr>
      <w:r>
        <w:t>116.</w:t>
      </w:r>
      <w:r>
        <w:tab/>
        <w:t>В 2021 году по результатам проверок, проведенных Миграционной службой Министерства труда, миграции и занятости населения РТ в отношении 168</w:t>
      </w:r>
      <w:r w:rsidR="00A24D41">
        <w:t> </w:t>
      </w:r>
      <w:r>
        <w:t xml:space="preserve">иностранцев за несоблюдение правил пребывания на территории Республики Таджикистан по статьям 138Q3 (158 чел.) и 499Q2 (10 чел.) Кодекса об </w:t>
      </w:r>
      <w:r>
        <w:lastRenderedPageBreak/>
        <w:t>административных правонарушениях был составлен административный протокол и никто не был выдворен из страны по решению суда.</w:t>
      </w:r>
    </w:p>
    <w:p w14:paraId="305416CC" w14:textId="77777777" w:rsidR="000C45C0" w:rsidRDefault="000C45C0" w:rsidP="000C45C0">
      <w:pPr>
        <w:pStyle w:val="SingleTxtG"/>
      </w:pPr>
      <w:r>
        <w:t>117.</w:t>
      </w:r>
      <w:r>
        <w:tab/>
        <w:t>За этот период судами РТ предъявлено обвинение 295 лицам в нарушении правил пребывания иностранных граждан и лиц без гражданства в Республике Таджикистан, а также транзита через территорию Республики Таджикистан. Все они были оштрафованы с выдворением за пределы Республики Таджикистан.</w:t>
      </w:r>
    </w:p>
    <w:p w14:paraId="24FB59FE" w14:textId="77777777" w:rsidR="000C45C0" w:rsidRDefault="000C45C0" w:rsidP="000C45C0">
      <w:pPr>
        <w:pStyle w:val="SingleTxtG"/>
      </w:pPr>
      <w:r>
        <w:t>118.</w:t>
      </w:r>
      <w:r>
        <w:tab/>
        <w:t>В настоящее время в Республике Таджикистан в Гиссаре (джамоат Алмоси), функционирует Центр временного размещения лиц, ищущих убежище, который полностью отремонтирован и оснащен необходимым оборудованием. Данный Центр состоит из 11 комнат на 51 человека. В настоящее время в Центре временно проживают 23 лица, ищущих убежища.</w:t>
      </w:r>
    </w:p>
    <w:p w14:paraId="59B81C7F" w14:textId="2DA13FB9" w:rsidR="000C45C0" w:rsidRDefault="000C45C0" w:rsidP="000C45C0">
      <w:pPr>
        <w:pStyle w:val="SingleTxtG"/>
      </w:pPr>
      <w:r>
        <w:t>119.</w:t>
      </w:r>
      <w:r>
        <w:tab/>
        <w:t>В связи с распространением КОВИД-19 в 2020 году Правительство Республики Таджикистан оказало помощь 300 беженцам на сумму 120</w:t>
      </w:r>
      <w:r w:rsidR="00A24D41">
        <w:t> </w:t>
      </w:r>
      <w:r>
        <w:t>000 сомони.</w:t>
      </w:r>
    </w:p>
    <w:p w14:paraId="072A08F6" w14:textId="77777777" w:rsidR="000C45C0" w:rsidRDefault="000C45C0" w:rsidP="000C45C0">
      <w:pPr>
        <w:pStyle w:val="SingleTxtG"/>
      </w:pPr>
      <w:r>
        <w:t>120.</w:t>
      </w:r>
      <w:r>
        <w:tab/>
        <w:t>В сотрудничестве с неправительственными организациями 67 лиц, ищущих убежища, и беженцев были обеспечены продуктами питания, одеждой, лекарствами и техническими средствами.</w:t>
      </w:r>
    </w:p>
    <w:p w14:paraId="72A66A27" w14:textId="77777777" w:rsidR="000C45C0" w:rsidRDefault="000C45C0" w:rsidP="000C45C0">
      <w:pPr>
        <w:pStyle w:val="SingleTxtG"/>
      </w:pPr>
      <w:r>
        <w:t>121.</w:t>
      </w:r>
      <w:r>
        <w:tab/>
        <w:t>Состояние учета лиц, ищущих убежище и беженцев в Республике Таджикистан по годам:</w:t>
      </w:r>
    </w:p>
    <w:p w14:paraId="7543617C" w14:textId="05D9705A" w:rsidR="000C45C0" w:rsidRDefault="000C45C0" w:rsidP="00A24D41">
      <w:pPr>
        <w:pStyle w:val="Bullet1G"/>
      </w:pPr>
      <w:r>
        <w:t xml:space="preserve">2018 год </w:t>
      </w:r>
      <w:r w:rsidR="00A24D41">
        <w:t>—</w:t>
      </w:r>
      <w:r>
        <w:t xml:space="preserve"> 2673 семей лиц, ищущих убежище и беженцев; лиц, ищущих убежище </w:t>
      </w:r>
      <w:r w:rsidR="00A24D41">
        <w:t xml:space="preserve">— </w:t>
      </w:r>
      <w:r>
        <w:t xml:space="preserve">150 семьи, беженцев </w:t>
      </w:r>
      <w:r w:rsidR="00A24D41">
        <w:t>—</w:t>
      </w:r>
      <w:r>
        <w:t xml:space="preserve"> 2523 семьи, состоящих всего из 8019</w:t>
      </w:r>
      <w:r w:rsidR="00A24D41">
        <w:t> </w:t>
      </w:r>
      <w:r>
        <w:t xml:space="preserve">человек (из них 4002 </w:t>
      </w:r>
      <w:r w:rsidR="00A24D41">
        <w:t xml:space="preserve">— </w:t>
      </w:r>
      <w:r>
        <w:t xml:space="preserve">мужчин, 4017 </w:t>
      </w:r>
      <w:r w:rsidR="00A24D41">
        <w:t xml:space="preserve">— </w:t>
      </w:r>
      <w:r>
        <w:t xml:space="preserve">женщин) совершеннолетних мужчин </w:t>
      </w:r>
      <w:r w:rsidR="00A24D41">
        <w:t>—</w:t>
      </w:r>
      <w:r>
        <w:t xml:space="preserve"> 1334, несовершеннолетних </w:t>
      </w:r>
      <w:r w:rsidR="00A24D41">
        <w:t>—</w:t>
      </w:r>
      <w:r>
        <w:t xml:space="preserve"> 2668, совершеннолетних женщин </w:t>
      </w:r>
      <w:r w:rsidR="00A24D41">
        <w:t>—</w:t>
      </w:r>
      <w:r>
        <w:t xml:space="preserve">1339, несовершеннолетних </w:t>
      </w:r>
      <w:r w:rsidR="00A24D41">
        <w:t xml:space="preserve">— </w:t>
      </w:r>
      <w:r>
        <w:t>2678;</w:t>
      </w:r>
    </w:p>
    <w:p w14:paraId="34FFD40C" w14:textId="2D6C9FA4" w:rsidR="000C45C0" w:rsidRDefault="000C45C0" w:rsidP="00A24D41">
      <w:pPr>
        <w:pStyle w:val="Bullet1G"/>
      </w:pPr>
      <w:r>
        <w:t xml:space="preserve">2019 год </w:t>
      </w:r>
      <w:r w:rsidR="00A24D41">
        <w:t>—</w:t>
      </w:r>
      <w:r>
        <w:t xml:space="preserve"> 2853 семей лиц, ищущих убежище и беженцев; лиц, ищущих убежище </w:t>
      </w:r>
      <w:r w:rsidR="00A24D41">
        <w:t>—</w:t>
      </w:r>
      <w:r>
        <w:t xml:space="preserve"> 553 семьи, беженцев </w:t>
      </w:r>
      <w:r w:rsidR="00A24D41">
        <w:t>—</w:t>
      </w:r>
      <w:r>
        <w:t xml:space="preserve"> 2300 семьи, состоящих всего из 8559</w:t>
      </w:r>
      <w:r w:rsidR="00A24D41">
        <w:t> </w:t>
      </w:r>
      <w:r>
        <w:t xml:space="preserve">человек (4260 </w:t>
      </w:r>
      <w:r w:rsidR="00A24D41">
        <w:t xml:space="preserve">— </w:t>
      </w:r>
      <w:r>
        <w:t xml:space="preserve">мужчин, 4299 </w:t>
      </w:r>
      <w:r w:rsidR="00A24D41">
        <w:t xml:space="preserve">— </w:t>
      </w:r>
      <w:r>
        <w:t xml:space="preserve">женщин) совершеннолетних мужчин </w:t>
      </w:r>
      <w:r w:rsidR="00A24D41">
        <w:t>—</w:t>
      </w:r>
      <w:r>
        <w:t xml:space="preserve"> 1420, несовершеннолетних </w:t>
      </w:r>
      <w:r w:rsidR="00A24D41">
        <w:t>—</w:t>
      </w:r>
      <w:r>
        <w:t xml:space="preserve"> 2840, совершеннолетних женщин </w:t>
      </w:r>
      <w:r w:rsidR="00A24D41">
        <w:t xml:space="preserve">— </w:t>
      </w:r>
      <w:r>
        <w:t xml:space="preserve">1438, несовершеннолетних </w:t>
      </w:r>
      <w:r w:rsidR="00A24D41">
        <w:t xml:space="preserve">— </w:t>
      </w:r>
      <w:r>
        <w:t>2861;</w:t>
      </w:r>
    </w:p>
    <w:p w14:paraId="5576AFE4" w14:textId="76F7573D" w:rsidR="000C45C0" w:rsidRDefault="000C45C0" w:rsidP="00A24D41">
      <w:pPr>
        <w:pStyle w:val="Bullet1G"/>
      </w:pPr>
      <w:r>
        <w:t xml:space="preserve">2020 год </w:t>
      </w:r>
      <w:r w:rsidR="00A24D41">
        <w:t>—</w:t>
      </w:r>
      <w:r>
        <w:t xml:space="preserve"> 2553 семей лиц, ищущих убежище и беженцев; лиц, ищущих убежище </w:t>
      </w:r>
      <w:r w:rsidR="00A24D41">
        <w:t xml:space="preserve">— </w:t>
      </w:r>
      <w:r>
        <w:t xml:space="preserve">58 семьи, беженцев </w:t>
      </w:r>
      <w:r w:rsidR="00A24D41">
        <w:t>—</w:t>
      </w:r>
      <w:r>
        <w:t xml:space="preserve"> 2495 семьи, состоящих всего из 10</w:t>
      </w:r>
      <w:r w:rsidR="00A24D41">
        <w:t> </w:t>
      </w:r>
      <w:r>
        <w:t>212</w:t>
      </w:r>
      <w:r w:rsidR="00A24D41">
        <w:t> </w:t>
      </w:r>
      <w:r>
        <w:t xml:space="preserve">человек (3404 </w:t>
      </w:r>
      <w:r w:rsidR="00A24D41">
        <w:t xml:space="preserve">— </w:t>
      </w:r>
      <w:r>
        <w:t xml:space="preserve">мужчин, 6808 </w:t>
      </w:r>
      <w:r w:rsidR="00A24D41">
        <w:t xml:space="preserve">— </w:t>
      </w:r>
      <w:r>
        <w:t>женщин) совершеннолетних мужчин</w:t>
      </w:r>
      <w:r w:rsidR="00A24D41">
        <w:t> —</w:t>
      </w:r>
      <w:r>
        <w:t xml:space="preserve"> 1142, несовершеннолетних </w:t>
      </w:r>
      <w:r w:rsidR="00A24D41">
        <w:t>—</w:t>
      </w:r>
      <w:r>
        <w:t xml:space="preserve"> 2262, совершеннолетних женщин </w:t>
      </w:r>
      <w:r w:rsidR="00A24D41">
        <w:t>—</w:t>
      </w:r>
      <w:r>
        <w:t xml:space="preserve">2278, несовершеннолетних </w:t>
      </w:r>
      <w:r w:rsidR="00A24D41">
        <w:t xml:space="preserve">— </w:t>
      </w:r>
      <w:r>
        <w:t>4530;</w:t>
      </w:r>
    </w:p>
    <w:p w14:paraId="4546AE5F" w14:textId="0860BB4F" w:rsidR="000C45C0" w:rsidRDefault="000C45C0" w:rsidP="00A24D41">
      <w:pPr>
        <w:pStyle w:val="Bullet1G"/>
      </w:pPr>
      <w:r>
        <w:t xml:space="preserve">2021 год </w:t>
      </w:r>
      <w:r w:rsidR="00A24D41">
        <w:t>—</w:t>
      </w:r>
      <w:r>
        <w:t xml:space="preserve"> 2519 семей лиц, ищущих убежище и беженцев; лиц, ищущих убежище </w:t>
      </w:r>
      <w:r w:rsidR="00A24D41">
        <w:t xml:space="preserve">— </w:t>
      </w:r>
      <w:r>
        <w:t xml:space="preserve">772 семьи, беженцев </w:t>
      </w:r>
      <w:r w:rsidR="00A24D41">
        <w:t>—</w:t>
      </w:r>
      <w:r>
        <w:t xml:space="preserve"> 1747 семьи, состоящих всего из 10</w:t>
      </w:r>
      <w:r w:rsidR="00A24D41">
        <w:t> </w:t>
      </w:r>
      <w:r>
        <w:t>886</w:t>
      </w:r>
      <w:r w:rsidR="00A24D41">
        <w:t> </w:t>
      </w:r>
      <w:r>
        <w:t xml:space="preserve">человек (3628 </w:t>
      </w:r>
      <w:r w:rsidR="00A24D41">
        <w:t xml:space="preserve">— </w:t>
      </w:r>
      <w:r>
        <w:t xml:space="preserve">мужчин, 7258 </w:t>
      </w:r>
      <w:r w:rsidR="00A24D41">
        <w:t xml:space="preserve">— </w:t>
      </w:r>
      <w:r>
        <w:t>женщин) совершеннолетних мужчин</w:t>
      </w:r>
      <w:r w:rsidR="00A24D41">
        <w:t> —</w:t>
      </w:r>
      <w:r>
        <w:t xml:space="preserve"> 1209, несовершеннолетних </w:t>
      </w:r>
      <w:r w:rsidR="00A24D41">
        <w:t>—</w:t>
      </w:r>
      <w:r>
        <w:t xml:space="preserve"> 2419, совершеннолетних женщин </w:t>
      </w:r>
      <w:r w:rsidR="00A24D41">
        <w:t>—</w:t>
      </w:r>
      <w:r>
        <w:t xml:space="preserve"> 2471, несовершеннолетних </w:t>
      </w:r>
      <w:r w:rsidR="00A24D41">
        <w:t xml:space="preserve">— </w:t>
      </w:r>
      <w:r>
        <w:t>4787;</w:t>
      </w:r>
    </w:p>
    <w:p w14:paraId="439C459B" w14:textId="5FE47A73" w:rsidR="000C45C0" w:rsidRDefault="000C45C0" w:rsidP="00A24D41">
      <w:pPr>
        <w:pStyle w:val="Bullet1G"/>
      </w:pPr>
      <w:r>
        <w:t xml:space="preserve">по состоянию на первый квартал 2022 года всего 2370 семей лиц, ищущих убежище и беженцев; лиц, ищущих убежище </w:t>
      </w:r>
      <w:r w:rsidR="00A24D41">
        <w:t xml:space="preserve">— </w:t>
      </w:r>
      <w:r>
        <w:t xml:space="preserve">150 семьи, беженцев </w:t>
      </w:r>
      <w:r w:rsidR="00A24D41">
        <w:t>—</w:t>
      </w:r>
      <w:r>
        <w:t xml:space="preserve"> 2523</w:t>
      </w:r>
      <w:r w:rsidR="00A24D41">
        <w:t> </w:t>
      </w:r>
      <w:r>
        <w:t>семьи, состоящих всего из 10</w:t>
      </w:r>
      <w:r w:rsidR="00A24D41">
        <w:t> </w:t>
      </w:r>
      <w:r>
        <w:t xml:space="preserve">104 человек (3368 </w:t>
      </w:r>
      <w:r w:rsidR="00A24D41">
        <w:t>—</w:t>
      </w:r>
      <w:r>
        <w:t xml:space="preserve"> мужчин, 6736 </w:t>
      </w:r>
      <w:r w:rsidR="00A24D41">
        <w:t xml:space="preserve">— </w:t>
      </w:r>
      <w:r>
        <w:t xml:space="preserve">женщин) совершеннолетних мужчин </w:t>
      </w:r>
      <w:r w:rsidR="00A24D41">
        <w:t>—</w:t>
      </w:r>
      <w:r>
        <w:t xml:space="preserve"> 1122, несовершеннолетних </w:t>
      </w:r>
      <w:r w:rsidR="00A24D41">
        <w:t>—</w:t>
      </w:r>
      <w:r>
        <w:t xml:space="preserve"> 2246, совершеннолетних женщин </w:t>
      </w:r>
      <w:r w:rsidR="00A24D41">
        <w:t>—</w:t>
      </w:r>
      <w:r>
        <w:t xml:space="preserve"> 2245, несовершеннолетних </w:t>
      </w:r>
      <w:r w:rsidR="00A24D41">
        <w:t>—</w:t>
      </w:r>
      <w:r>
        <w:t xml:space="preserve"> 4491 состоят на учете. </w:t>
      </w:r>
    </w:p>
    <w:p w14:paraId="5D273601" w14:textId="7B7BFD90" w:rsidR="000C45C0" w:rsidRDefault="000C45C0" w:rsidP="000C45C0">
      <w:pPr>
        <w:pStyle w:val="SingleTxtG"/>
      </w:pPr>
      <w:r>
        <w:t>122.</w:t>
      </w:r>
      <w:r>
        <w:tab/>
        <w:t>В настоящее время пребывания беженцев на территории Республики Таджикистан по городам и регионам состо</w:t>
      </w:r>
      <w:r w:rsidR="00A24D41">
        <w:t>я</w:t>
      </w:r>
      <w:r>
        <w:t>т, следующим образом:</w:t>
      </w:r>
    </w:p>
    <w:p w14:paraId="444FB761" w14:textId="2EF3F381" w:rsidR="000C45C0" w:rsidRDefault="000C45C0" w:rsidP="00A24D41">
      <w:pPr>
        <w:pStyle w:val="Bullet1G"/>
      </w:pPr>
      <w:r>
        <w:t xml:space="preserve">в городе Душанбе </w:t>
      </w:r>
      <w:r w:rsidR="0087203F">
        <w:t>—</w:t>
      </w:r>
      <w:r>
        <w:t xml:space="preserve"> 105 семей, 382 человека;</w:t>
      </w:r>
    </w:p>
    <w:p w14:paraId="413AD71C" w14:textId="00A33751" w:rsidR="000C45C0" w:rsidRDefault="000C45C0" w:rsidP="00A24D41">
      <w:pPr>
        <w:pStyle w:val="Bullet1G"/>
      </w:pPr>
      <w:r>
        <w:t xml:space="preserve">в городе Вахдат </w:t>
      </w:r>
      <w:r w:rsidR="0087203F">
        <w:t>—</w:t>
      </w:r>
      <w:r>
        <w:t xml:space="preserve"> 1704 семей, 7992 человека;</w:t>
      </w:r>
    </w:p>
    <w:p w14:paraId="095B22F8" w14:textId="2DA5E67A" w:rsidR="000C45C0" w:rsidRDefault="000C45C0" w:rsidP="00A24D41">
      <w:pPr>
        <w:pStyle w:val="Bullet1G"/>
      </w:pPr>
      <w:r>
        <w:t xml:space="preserve">в городе Гиссар </w:t>
      </w:r>
      <w:r w:rsidR="0087203F">
        <w:t>—</w:t>
      </w:r>
      <w:r>
        <w:t xml:space="preserve"> 12 семей, 35 человек;</w:t>
      </w:r>
    </w:p>
    <w:p w14:paraId="085936C0" w14:textId="00069BF0" w:rsidR="000C45C0" w:rsidRDefault="000C45C0" w:rsidP="00A24D41">
      <w:pPr>
        <w:pStyle w:val="Bullet1G"/>
      </w:pPr>
      <w:r>
        <w:t xml:space="preserve">в Шахринавском районе </w:t>
      </w:r>
      <w:r w:rsidR="0087203F">
        <w:t>—</w:t>
      </w:r>
      <w:r>
        <w:t xml:space="preserve"> 3 семей, 6 человек;</w:t>
      </w:r>
    </w:p>
    <w:p w14:paraId="61960F22" w14:textId="3F6123EC" w:rsidR="000C45C0" w:rsidRDefault="000C45C0" w:rsidP="00A24D41">
      <w:pPr>
        <w:pStyle w:val="Bullet1G"/>
      </w:pPr>
      <w:r>
        <w:t xml:space="preserve">в районе Рудаки </w:t>
      </w:r>
      <w:r w:rsidR="0087203F">
        <w:t>—</w:t>
      </w:r>
      <w:r>
        <w:t xml:space="preserve"> 473 семей, 1429 человек;</w:t>
      </w:r>
    </w:p>
    <w:p w14:paraId="54CF6BB5" w14:textId="3C5456DC" w:rsidR="000C45C0" w:rsidRDefault="000C45C0" w:rsidP="00A24D41">
      <w:pPr>
        <w:pStyle w:val="Bullet1G"/>
      </w:pPr>
      <w:r>
        <w:lastRenderedPageBreak/>
        <w:t xml:space="preserve">в Согдийской области </w:t>
      </w:r>
      <w:r w:rsidR="0087203F">
        <w:t>—</w:t>
      </w:r>
      <w:r>
        <w:t xml:space="preserve"> 45 семей, 158 человек;</w:t>
      </w:r>
    </w:p>
    <w:p w14:paraId="3463EF39" w14:textId="10995F66" w:rsidR="000C45C0" w:rsidRDefault="000C45C0" w:rsidP="00A24D41">
      <w:pPr>
        <w:pStyle w:val="Bullet1G"/>
      </w:pPr>
      <w:r>
        <w:t xml:space="preserve">в Хатлонской области </w:t>
      </w:r>
      <w:r w:rsidR="0087203F">
        <w:t>—</w:t>
      </w:r>
      <w:r>
        <w:t xml:space="preserve"> 28 семей, 102 человека.</w:t>
      </w:r>
    </w:p>
    <w:p w14:paraId="78DD29D5" w14:textId="7412C754" w:rsidR="000C45C0" w:rsidRDefault="000C45C0" w:rsidP="0087203F">
      <w:pPr>
        <w:pStyle w:val="H23G"/>
      </w:pPr>
      <w:r>
        <w:tab/>
      </w:r>
      <w:r>
        <w:tab/>
        <w:t>Обучение (п</w:t>
      </w:r>
      <w:r w:rsidR="00315813">
        <w:t>ункты</w:t>
      </w:r>
      <w:r w:rsidR="0087203F">
        <w:t xml:space="preserve"> </w:t>
      </w:r>
      <w:r>
        <w:t>31 и 32)</w:t>
      </w:r>
    </w:p>
    <w:p w14:paraId="579ABF32" w14:textId="77777777" w:rsidR="000C45C0" w:rsidRDefault="000C45C0" w:rsidP="000C45C0">
      <w:pPr>
        <w:pStyle w:val="SingleTxtG"/>
      </w:pPr>
      <w:r>
        <w:t>123.</w:t>
      </w:r>
      <w:r>
        <w:tab/>
        <w:t>Работниками Аппарата УПЧ в РТ были переведены на государственный язык «Основные принципы применения силы и огнестрельного оружия» и «Кодекса поведения должностных лиц по поддержанию правопорядка». Их издание запланировано в 2022 году.</w:t>
      </w:r>
    </w:p>
    <w:p w14:paraId="66A5D3E1" w14:textId="77777777" w:rsidR="000C45C0" w:rsidRDefault="000C45C0" w:rsidP="000C45C0">
      <w:pPr>
        <w:pStyle w:val="SingleTxtG"/>
      </w:pPr>
      <w:r>
        <w:t>124.</w:t>
      </w:r>
      <w:r>
        <w:tab/>
        <w:t>Вопросы изучения и предупреждения пыток и стандартов свободы от пыток включены в программы повышения квалификации сотрудников правоохранительных органов, учреждений исполнения наказаний, судей, прокуроров, военнослужащих, адвокатов и др.</w:t>
      </w:r>
    </w:p>
    <w:p w14:paraId="02BE3C1A" w14:textId="77777777" w:rsidR="000C45C0" w:rsidRDefault="000C45C0" w:rsidP="000C45C0">
      <w:pPr>
        <w:pStyle w:val="SingleTxtG"/>
      </w:pPr>
      <w:r>
        <w:t>125.</w:t>
      </w:r>
      <w:r>
        <w:tab/>
        <w:t>Также работники Аппарата УПЧ в 2021 году разработали «Руководство по международным стандартам свободы от пыток».</w:t>
      </w:r>
    </w:p>
    <w:p w14:paraId="5714715C" w14:textId="77777777" w:rsidR="000C45C0" w:rsidRDefault="000C45C0" w:rsidP="000C45C0">
      <w:pPr>
        <w:pStyle w:val="SingleTxtG"/>
      </w:pPr>
      <w:r>
        <w:t>126.</w:t>
      </w:r>
      <w:r>
        <w:tab/>
        <w:t>В 2022 году запланирована разработка «Руководства по проверке обращений о применении пыток, жестоких и унижающих достоинство видов обращения и наказания».</w:t>
      </w:r>
    </w:p>
    <w:p w14:paraId="464DADF1" w14:textId="58731967" w:rsidR="000C45C0" w:rsidRDefault="000C45C0" w:rsidP="000C45C0">
      <w:pPr>
        <w:pStyle w:val="SingleTxtG"/>
      </w:pPr>
      <w:r>
        <w:t>127.</w:t>
      </w:r>
      <w:r>
        <w:tab/>
        <w:t>Кодекс этики сотрудников Агентства по контролю за наркотиками был принят и введен в действие 24 апреля 2017 года, №</w:t>
      </w:r>
      <w:r w:rsidR="00123F78">
        <w:t> </w:t>
      </w:r>
      <w:r>
        <w:t>33, а брошюра «Права человека, борьба с пытками, разъяснение фактов, №</w:t>
      </w:r>
      <w:r w:rsidR="00123F78">
        <w:t> </w:t>
      </w:r>
      <w:r>
        <w:t>4», доступна на государственном языке для эффективного использования сотрудниками.</w:t>
      </w:r>
    </w:p>
    <w:p w14:paraId="2D16C706" w14:textId="52A27688" w:rsidR="000C45C0" w:rsidRDefault="000C45C0" w:rsidP="000C45C0">
      <w:pPr>
        <w:pStyle w:val="SingleTxtG"/>
      </w:pPr>
      <w:r>
        <w:t>128.</w:t>
      </w:r>
      <w:r>
        <w:tab/>
        <w:t>Ежегодно в плане общетеоретических и групповых занятий подразделений Агентства по контролю за наркотиками предусмотрены темы: «Конвенция ООН против пыток и других жестоких, бесчеловечных или унижающих достоинство видов обращения и наказания», «Международный пакт о гражданских и политических правах», уголовное и уголовно-процессуальное законодательство, «Кодекс этики государственных служащих Республики Таджикистан», «Кодекс этики сотрудников Агентства по контролю за наркотиками при Президенте Республики Таджикистан», порядок применения огнестрельного оружия и специальных средств и другие нормы свободы от пыток. Данные занятия организовываются и проводятся в целях обеспечения законности, соблюдения прав и свобод человека, и направлены на недопущение пыток и жестокого обращения при проведении дознания и предварительного расследования.</w:t>
      </w:r>
    </w:p>
    <w:p w14:paraId="5DDE0E2A" w14:textId="77777777" w:rsidR="000C45C0" w:rsidRDefault="000C45C0" w:rsidP="000C45C0">
      <w:pPr>
        <w:pStyle w:val="SingleTxtG"/>
      </w:pPr>
      <w:r>
        <w:t>129.</w:t>
      </w:r>
      <w:r>
        <w:tab/>
        <w:t>В целях предотвращения применения пыток, других видов жестокого обращения и соблюдения норм свободы от пыток, сотрудниками Агентства по контролю за наркотиками применяются в повседневной работе требования Инструкции о задержании от 24 октября 2012 года, которая издана совместным приказом Генерального прокурора, Министра внутренних дел, Министра юстиции, Председателя государственного Комитета национальной безопасности, Директора Агентства по государственному финансовому контролю и борьбе с коррупцией и Директора Агентства по контролю за наркотиками, в которой подчеркнута недопустимость применения пыток и намечены меры по их предотвращению.</w:t>
      </w:r>
    </w:p>
    <w:p w14:paraId="2AD24B0F" w14:textId="45434D45" w:rsidR="000C45C0" w:rsidRDefault="000C45C0" w:rsidP="000C45C0">
      <w:pPr>
        <w:pStyle w:val="SingleTxtG"/>
      </w:pPr>
      <w:r>
        <w:t>130.</w:t>
      </w:r>
      <w:r>
        <w:tab/>
        <w:t>Также сотрудниками Агентства применяются в качестве методических пособий буклет «Права задержанных», утвержденный Уполномоченным по правам человека в 2016 году, Постановление Пленума Верховного суда Республики Таджикистан «О</w:t>
      </w:r>
      <w:r w:rsidR="00123F78">
        <w:t> </w:t>
      </w:r>
      <w:r>
        <w:t>применении норм уголовного права и уголовно-процессуального законодательства по борьбе с пытками» от 25 июня 2012 года и научно-методическое пособие «Правовые основы и организация деятельности органов прокуратуры по предупреждению, выявлению и расследованию пыток», разработанное в 2013 году руководством Генеральной прокуратуры Республики Таджикистан.</w:t>
      </w:r>
    </w:p>
    <w:p w14:paraId="60964435" w14:textId="77777777" w:rsidR="000C45C0" w:rsidRDefault="000C45C0" w:rsidP="000C45C0">
      <w:pPr>
        <w:pStyle w:val="SingleTxtG"/>
      </w:pPr>
      <w:r>
        <w:t>131.</w:t>
      </w:r>
      <w:r>
        <w:tab/>
        <w:t xml:space="preserve">Более полная информация об образовательных мероприятиях в сфере свободы от пыток, также доступна в других разделах настоящего доклада. </w:t>
      </w:r>
    </w:p>
    <w:p w14:paraId="7FC38336" w14:textId="159A934A" w:rsidR="000C45C0" w:rsidRDefault="000C45C0" w:rsidP="00123F78">
      <w:pPr>
        <w:pStyle w:val="H23G"/>
      </w:pPr>
      <w:r>
        <w:lastRenderedPageBreak/>
        <w:tab/>
      </w:r>
      <w:r>
        <w:tab/>
        <w:t>Условия содержания под стражей (п</w:t>
      </w:r>
      <w:r w:rsidR="00315813">
        <w:t>ункты</w:t>
      </w:r>
      <w:r w:rsidR="00123F78">
        <w:t> </w:t>
      </w:r>
      <w:r>
        <w:t>33 и 34)</w:t>
      </w:r>
    </w:p>
    <w:p w14:paraId="0A8DA648" w14:textId="6F2F21E7" w:rsidR="000C45C0" w:rsidRDefault="000C45C0" w:rsidP="000C45C0">
      <w:pPr>
        <w:pStyle w:val="SingleTxtG"/>
      </w:pPr>
      <w:r>
        <w:t>132.</w:t>
      </w:r>
      <w:r>
        <w:tab/>
        <w:t>Постановлениями Правительства Республики Таджикистан утверждены Стратегия реформирования уголовно-исполнительной системы Республики Таджикистан на период до 2030 года от 25 июня 2020 года, №</w:t>
      </w:r>
      <w:r w:rsidR="00123F78">
        <w:t> </w:t>
      </w:r>
      <w:r>
        <w:t>385 и План мероприятий Стратегии на период 2021</w:t>
      </w:r>
      <w:r w:rsidR="00123F78">
        <w:t>–</w:t>
      </w:r>
      <w:r>
        <w:t>2025 годы от 25 февраля 2021 года, № 24. Финансирование данной стратегии предусмотрено за счет государственного бюджета, а также привлечения средств иностранных организаций и других источников, не запрещенных законодательством Республики Таджикистан. Основными целями Стратегии являются улучшение условий содержаний лиц; повышение эффективности работы учреждений и органов, исполняющих наказания; поднятие уровня обращения до уровня международных стандартов; сокращение рецидива преступлений, совершенных лицами, отбывшими наказание в виде лишения свободы за счет повышения эффективности социальной и психологической работы и развития системы постпенитенциарной помощи таким лицам; гуманизация условий содержания лиц, заключенных под стражу, и лиц, отбывающих наказание в виде лишения свободы; повышение гарантий соблюдения их прав и законных интересов.</w:t>
      </w:r>
    </w:p>
    <w:p w14:paraId="7730CEC7" w14:textId="249ECBEE" w:rsidR="000C45C0" w:rsidRDefault="000C45C0" w:rsidP="000C45C0">
      <w:pPr>
        <w:pStyle w:val="SingleTxtG"/>
      </w:pPr>
      <w:r>
        <w:t>133.</w:t>
      </w:r>
      <w:r>
        <w:tab/>
        <w:t>В целях своевременной и качественной реализации Стратегии и Плана ее мероприятий на 2021</w:t>
      </w:r>
      <w:r w:rsidR="00123F78">
        <w:t>–</w:t>
      </w:r>
      <w:r>
        <w:t xml:space="preserve">2025 годы и в целях укрепления потенциала структурных подразделений, создания благоприятных условий для работы и развития, разработан и утвержден План мероприятий Главного управления исполнения уголовных наказаний Министерства юстиции Республики Таджикистан, состоящий из 130 пунктов, </w:t>
      </w:r>
      <w:r w:rsidR="00123F78">
        <w:br/>
      </w:r>
      <w:r>
        <w:t xml:space="preserve">в котором предусмотрены сроки исполнения, исполнители и ответственные лица за его контроль. </w:t>
      </w:r>
    </w:p>
    <w:p w14:paraId="26799218" w14:textId="77777777" w:rsidR="000C45C0" w:rsidRDefault="000C45C0" w:rsidP="000C45C0">
      <w:pPr>
        <w:pStyle w:val="SingleTxtG"/>
      </w:pPr>
      <w:r>
        <w:t>134.</w:t>
      </w:r>
      <w:r>
        <w:tab/>
        <w:t xml:space="preserve">В этот период с целью привлечения инвестиций, со стороны руководства Министерства были проведены двусторонние встречи с рядом представителей дипломатического корпуса и международных организаций, аккредитованных в Таджикистане, для представления конкретных предложений и рекомендаций по решению проблем данной отрасли, а также реализации пунктов Стратегического плана действий, которые в настоящее время находятся на рассмотрении вышеуказанных организаций. </w:t>
      </w:r>
    </w:p>
    <w:p w14:paraId="20E6687B" w14:textId="5C64BA07" w:rsidR="000C45C0" w:rsidRDefault="000C45C0" w:rsidP="000C45C0">
      <w:pPr>
        <w:pStyle w:val="SingleTxtG"/>
      </w:pPr>
      <w:r>
        <w:t>135.</w:t>
      </w:r>
      <w:r>
        <w:tab/>
        <w:t xml:space="preserve">До настоящего времени Правительством уже проделана определенная работа в этом направлении. Введены в эксплуатацию новые следственные изоляторы; здание нового исправительного учреждения строгого режима в городе Вахдат; завершено строительство новых объектов в исправительных учреждениях строгого, усиленного и общего режима (двухэтажных современных комплексов длительных свиданий и нового двухэтажного жилого помещения на 300 мест); создано отдельное лечебное учреждение и отдельная структура для лечения больных туберкулезом; значительно повышен бюджет системы исполнения уголовных наказаний; приняты новые нормы снабжения продовольствием и имуществом лиц, находящихся в следственных изоляторах и отбывающих наказание в учреждениях системы исполнения уголовных наказаний; утверждена Программа организации труда и развития промышленного производства в исправительных учреждениях Республики Таджикистан на </w:t>
      </w:r>
      <w:r w:rsidR="00123F78">
        <w:br/>
      </w:r>
      <w:r>
        <w:t>2015</w:t>
      </w:r>
      <w:r w:rsidR="00123F78">
        <w:t>–</w:t>
      </w:r>
      <w:r>
        <w:t xml:space="preserve">2020 годы. </w:t>
      </w:r>
    </w:p>
    <w:p w14:paraId="4242EE48" w14:textId="1F418619" w:rsidR="000C45C0" w:rsidRDefault="000C45C0" w:rsidP="000C45C0">
      <w:pPr>
        <w:pStyle w:val="SingleTxtG"/>
      </w:pPr>
      <w:r>
        <w:t>136.</w:t>
      </w:r>
      <w:r>
        <w:tab/>
        <w:t>При поддержке Правительства Республики Таджикистан увеличивается финансирование пенитенциарной системы, а условия содержания осужденных приводятся в соответствие с международными стандартами. Новое исправительное учреждение №</w:t>
      </w:r>
      <w:r w:rsidR="00123F78">
        <w:t> </w:t>
      </w:r>
      <w:r>
        <w:t>3/1 в городе Вахдат построено и сдано в эксплуатацию в соответствии с требованиями международных стандартов. 25 июля 2021 года осуществлен перевод осужденных из действующего исправительного учреждения во вновь отремонтированное исправительное учреждение в городе Вахдат.</w:t>
      </w:r>
    </w:p>
    <w:p w14:paraId="1CBC1175" w14:textId="77777777" w:rsidR="000C45C0" w:rsidRDefault="000C45C0" w:rsidP="000C45C0">
      <w:pPr>
        <w:pStyle w:val="SingleTxtG"/>
      </w:pPr>
      <w:r>
        <w:t>137.</w:t>
      </w:r>
      <w:r>
        <w:tab/>
        <w:t>Также в течение отчетного периода в центральном аппарате и всех структурных подразделениях ведутся строительные, реконструкционные и ремонтные работы. При этом, к настоящему времени завершено основное строительство и реконструкция десятков зданий и сооружений различного назначения в структурных подразделениях Главного управления. Только в 2021 году были введены в эксплуатацию следующие объекты:</w:t>
      </w:r>
    </w:p>
    <w:p w14:paraId="75F66C0C" w14:textId="5965F7D8" w:rsidR="000C45C0" w:rsidRDefault="000C45C0" w:rsidP="00123F78">
      <w:pPr>
        <w:pStyle w:val="Bullet1G"/>
      </w:pPr>
      <w:r>
        <w:lastRenderedPageBreak/>
        <w:t xml:space="preserve">современная пекарня с установкой оборудования в исправительном учреждении </w:t>
      </w:r>
      <w:r w:rsidRPr="007015CC">
        <w:t>№</w:t>
      </w:r>
      <w:r w:rsidR="00123F78" w:rsidRPr="007015CC">
        <w:t> </w:t>
      </w:r>
      <w:r w:rsidRPr="007015CC">
        <w:t>3/8 году</w:t>
      </w:r>
      <w:r>
        <w:t xml:space="preserve"> Нурек и исправительном учреждении</w:t>
      </w:r>
      <w:r w:rsidR="00123F78">
        <w:t xml:space="preserve"> </w:t>
      </w:r>
      <w:r>
        <w:t>и</w:t>
      </w:r>
      <w:r w:rsidR="00123F78">
        <w:t xml:space="preserve"> </w:t>
      </w:r>
      <w:r>
        <w:t>№</w:t>
      </w:r>
      <w:r w:rsidR="00123F78">
        <w:t> </w:t>
      </w:r>
      <w:r>
        <w:t>3/13 году</w:t>
      </w:r>
      <w:r w:rsidR="00123F78">
        <w:t xml:space="preserve"> </w:t>
      </w:r>
      <w:r>
        <w:t>Вахдат;</w:t>
      </w:r>
    </w:p>
    <w:p w14:paraId="099C118F" w14:textId="72B2EA32" w:rsidR="000C45C0" w:rsidRDefault="000C45C0" w:rsidP="00123F78">
      <w:pPr>
        <w:pStyle w:val="Bullet1G"/>
      </w:pPr>
      <w:r>
        <w:t>главный корпус, пекарня, столовая и чайхана в исправительном учреждении №</w:t>
      </w:r>
      <w:r w:rsidR="00123F78">
        <w:t> </w:t>
      </w:r>
      <w:r>
        <w:t>3/12 году</w:t>
      </w:r>
      <w:r w:rsidR="00123F78">
        <w:t xml:space="preserve"> </w:t>
      </w:r>
      <w:r>
        <w:t>Душанбе;</w:t>
      </w:r>
    </w:p>
    <w:p w14:paraId="435A3E8A" w14:textId="35B63C54" w:rsidR="000C45C0" w:rsidRDefault="000C45C0" w:rsidP="00123F78">
      <w:pPr>
        <w:pStyle w:val="Bullet1G"/>
      </w:pPr>
      <w:r>
        <w:t>главный корпус здания, офицерская столовая с современным оборудованием в исправительном учреждении №</w:t>
      </w:r>
      <w:r w:rsidR="00123F78">
        <w:t> </w:t>
      </w:r>
      <w:r>
        <w:t>3/4 году</w:t>
      </w:r>
      <w:r w:rsidR="00123F78">
        <w:t xml:space="preserve"> </w:t>
      </w:r>
      <w:r>
        <w:t>Душанбе;</w:t>
      </w:r>
    </w:p>
    <w:p w14:paraId="781E18AF" w14:textId="352B174A" w:rsidR="000C45C0" w:rsidRDefault="000C45C0" w:rsidP="00123F78">
      <w:pPr>
        <w:pStyle w:val="Bullet1G"/>
      </w:pPr>
      <w:r>
        <w:t>главный корпус лечебного отделения больницы, состоящей из 15 процедурных кабинетов, 2 операционных, 1 реанимационной и других кабинетов для врачей на 40 коек, дом культуры в национальном стиле на 208 мест в исправительном учреждении №</w:t>
      </w:r>
      <w:r w:rsidR="00123F78">
        <w:t> </w:t>
      </w:r>
      <w:r>
        <w:t>3/2 году</w:t>
      </w:r>
      <w:r w:rsidR="00123F78">
        <w:t xml:space="preserve"> </w:t>
      </w:r>
      <w:r>
        <w:t>Вахдат;</w:t>
      </w:r>
    </w:p>
    <w:p w14:paraId="35A5E8A3" w14:textId="3922602E" w:rsidR="000C45C0" w:rsidRDefault="000C45C0" w:rsidP="00123F78">
      <w:pPr>
        <w:pStyle w:val="Bullet1G"/>
      </w:pPr>
      <w:r>
        <w:t>швейные и макаронные цеха с установкой современного оборудования в исправительном учреждении №</w:t>
      </w:r>
      <w:r w:rsidR="00123F78">
        <w:t> </w:t>
      </w:r>
      <w:r>
        <w:t>3/8 году</w:t>
      </w:r>
      <w:r w:rsidR="00123F78">
        <w:t xml:space="preserve"> </w:t>
      </w:r>
      <w:r>
        <w:t>Нурек;</w:t>
      </w:r>
    </w:p>
    <w:p w14:paraId="38DA80D1" w14:textId="08B81889" w:rsidR="000C45C0" w:rsidRDefault="000C45C0" w:rsidP="00123F78">
      <w:pPr>
        <w:pStyle w:val="Bullet1G"/>
      </w:pPr>
      <w:r>
        <w:t>новый санитарно-гигиенический комплекс площадью 300 м</w:t>
      </w:r>
      <w:r w:rsidRPr="00123F78">
        <w:rPr>
          <w:vertAlign w:val="superscript"/>
        </w:rPr>
        <w:t>2</w:t>
      </w:r>
      <w:r>
        <w:t xml:space="preserve"> в исправительном учреждении №</w:t>
      </w:r>
      <w:r w:rsidR="00123F78">
        <w:t> </w:t>
      </w:r>
      <w:r>
        <w:t>3/6 Яванского района;</w:t>
      </w:r>
    </w:p>
    <w:p w14:paraId="318CB655" w14:textId="1992072E" w:rsidR="000C45C0" w:rsidRDefault="000C45C0" w:rsidP="00123F78">
      <w:pPr>
        <w:pStyle w:val="Bullet1G"/>
      </w:pPr>
      <w:r>
        <w:t>современная библиотека и спортивный зал в исправительном учреждении №</w:t>
      </w:r>
      <w:r w:rsidR="00123F78">
        <w:t> </w:t>
      </w:r>
      <w:r>
        <w:t xml:space="preserve">3/2 году Вахдат; </w:t>
      </w:r>
    </w:p>
    <w:p w14:paraId="7E3B9DA3" w14:textId="691C1E16" w:rsidR="000C45C0" w:rsidRDefault="000C45C0" w:rsidP="00123F78">
      <w:pPr>
        <w:pStyle w:val="Bullet1G"/>
      </w:pPr>
      <w:r>
        <w:t>второй кирпичный завод в СИЗО №</w:t>
      </w:r>
      <w:r w:rsidR="00F20F69">
        <w:t> </w:t>
      </w:r>
      <w:r>
        <w:t>9/1 году</w:t>
      </w:r>
      <w:r w:rsidR="00123F78">
        <w:t xml:space="preserve"> </w:t>
      </w:r>
      <w:r>
        <w:t>Душанбе.</w:t>
      </w:r>
    </w:p>
    <w:p w14:paraId="501B7059" w14:textId="37C15C02" w:rsidR="000C45C0" w:rsidRDefault="000C45C0" w:rsidP="000C45C0">
      <w:pPr>
        <w:pStyle w:val="SingleTxtG"/>
      </w:pPr>
      <w:r>
        <w:t>138.</w:t>
      </w:r>
      <w:r>
        <w:tab/>
        <w:t>В настоящее время продолжается строительство двухэтажного корпуса общежития в исправительном учреждении №</w:t>
      </w:r>
      <w:r w:rsidR="00123F78">
        <w:t> </w:t>
      </w:r>
      <w:r>
        <w:t>3/3 году</w:t>
      </w:r>
      <w:r w:rsidR="00123F78">
        <w:t xml:space="preserve"> </w:t>
      </w:r>
      <w:r>
        <w:t>Худжанд, трехэтажного здания общежития и медицинского обслуживания в исправительном учреждении №</w:t>
      </w:r>
      <w:r w:rsidR="00123F78">
        <w:t> </w:t>
      </w:r>
      <w:r>
        <w:t>3/4 году</w:t>
      </w:r>
      <w:r w:rsidR="00123F78">
        <w:t xml:space="preserve"> </w:t>
      </w:r>
      <w:r>
        <w:t>Душанбе, здания офицерской столовой в исправительном учреждении №</w:t>
      </w:r>
      <w:r w:rsidR="00123F78">
        <w:t> </w:t>
      </w:r>
      <w:r>
        <w:t>3/6 Яванского района и в исправительном учреждении №</w:t>
      </w:r>
      <w:r w:rsidR="00123F78">
        <w:t> </w:t>
      </w:r>
      <w:r>
        <w:t>3/12 году</w:t>
      </w:r>
      <w:r w:rsidR="00123F78">
        <w:t xml:space="preserve"> </w:t>
      </w:r>
      <w:r>
        <w:t>Душанбе, а также ведется капитальный ремонт общежития для осужденных, строительство и реконструкция десятков других зданий и сооружений.</w:t>
      </w:r>
    </w:p>
    <w:p w14:paraId="47B1E32B" w14:textId="77777777" w:rsidR="000C45C0" w:rsidRDefault="000C45C0" w:rsidP="000C45C0">
      <w:pPr>
        <w:pStyle w:val="SingleTxtG"/>
      </w:pPr>
      <w:r>
        <w:t>139.</w:t>
      </w:r>
      <w:r>
        <w:tab/>
        <w:t>В то же время создание животноводческих и птицеводческих ферм и теплиц в пенитенциарных учреждениях предоставило хорошую возможность для обеспечения осужденных свежими молочными продуктами, мясом, яйцами и свежими овощами, что способствовало улучшению снабжения и потребления полноценных продуктов питания.</w:t>
      </w:r>
    </w:p>
    <w:p w14:paraId="0E64C47D" w14:textId="77777777" w:rsidR="000C45C0" w:rsidRDefault="000C45C0" w:rsidP="000C45C0">
      <w:pPr>
        <w:pStyle w:val="SingleTxtG"/>
      </w:pPr>
      <w:r>
        <w:t>140.</w:t>
      </w:r>
      <w:r>
        <w:tab/>
        <w:t>Министерство здравоохранения и социальной защиты населения Республики Таджикистан подписало долгосрочное соглашение с Главным управлением исполнения уголовных наказаний Министерства юстиции Республики Таджикистан. Согласно договору врачи-фтизиатры государственных учреждений и центров защиты населения от туберкулеза привлекаются к своевременному выявлению и лечению больных туберкулезом среди воспитанников исправительных учреждений на договорной основе. Пенитенциарные учреждения страны также будут бесплатно обеспечены противотуберкулезными препаратами первого ряда, диагностическими материалами для чувствительного больного туберкулеза и противотуберкулезными препаратами второго ряда, гигиеническими наборами и продуктовыми наборами.</w:t>
      </w:r>
    </w:p>
    <w:p w14:paraId="4AD2970C" w14:textId="1FF45AB4" w:rsidR="000C45C0" w:rsidRDefault="000C45C0" w:rsidP="000C45C0">
      <w:pPr>
        <w:pStyle w:val="SingleTxtG"/>
      </w:pPr>
      <w:r>
        <w:t>141.</w:t>
      </w:r>
      <w:r>
        <w:tab/>
        <w:t>Ежегодно с помощью мобильного цифрового автомобиля Государственное учреждение «Республиканский центр защиты населения от туберкулеза» на безвозмездной основе проводит обследование граждан исправительных учреждений страны. В 2021 году и первом квартале 2022 года было проведено более 9050</w:t>
      </w:r>
      <w:r w:rsidR="00123F78">
        <w:t> </w:t>
      </w:r>
      <w:r>
        <w:t>бесплатных флюорографических исследований.</w:t>
      </w:r>
      <w:r w:rsidR="00123F78">
        <w:t xml:space="preserve"> </w:t>
      </w:r>
      <w:r>
        <w:t>В целях предупреждения распространения ВИЧ-инфекции среди осужденных, совместно с Главным управлением исполнения уголовных наказаний Министерства юстиции Республики Таджикистан исправительные учреждения обеспечиваются профилактическими и информационными материалами. Следует отметить, что все услуги по профилактике и борьбе с ВИЧ в исправительных учреждениях, такие как различные обследования, антиретровирусное лечение и сопутствующие заболевания предоставляются бесплатно за счет государственного бюджета и других источников.</w:t>
      </w:r>
    </w:p>
    <w:p w14:paraId="0BF98493" w14:textId="77777777" w:rsidR="000C45C0" w:rsidRDefault="000C45C0" w:rsidP="000C45C0">
      <w:pPr>
        <w:pStyle w:val="SingleTxtG"/>
      </w:pPr>
      <w:r>
        <w:lastRenderedPageBreak/>
        <w:t>142.</w:t>
      </w:r>
      <w:r>
        <w:tab/>
        <w:t>Главное управление исполнения уголовных наказаний Министерства юстиции изучило и проанализировало необходимость совершенствования правовой базы, регулирующей пенитенциарную систему, с целью включения в нее положений Правил ООН об обращении с осужденными женщинами (Бангкокские правила). При этом, Министерство юстиции, принимая во внимание требования Бангкокских правил, считает целесообразным внести ряд поправок в Кодекс исполнения уголовных наказаний Республики Таджикистан. В настоящее время проект Закона Республики Таджикистан «О внесении изменений и дополнений в Кодекс исполнения уголовных наказаний Республики Таджикистан» находится на рассмотрении Правительства Республики Таджикистан.</w:t>
      </w:r>
    </w:p>
    <w:p w14:paraId="7E5FAD60" w14:textId="7F2FDF08" w:rsidR="000C45C0" w:rsidRDefault="000C45C0" w:rsidP="000C45C0">
      <w:pPr>
        <w:pStyle w:val="SingleTxtG"/>
      </w:pPr>
      <w:r>
        <w:t>143.</w:t>
      </w:r>
      <w:r>
        <w:tab/>
        <w:t xml:space="preserve">Осужденные женского пола включены в особую категорию с учетом их физиологических, психологических и поведенческих особенностей. Главное управление исполнения уголовных наказаний Министерства юстиции принимает необходимые меры по повышению профессиональных знаний сотрудников женских учреждений, которые должны обладать высоким уровнем профессионализма. </w:t>
      </w:r>
      <w:r w:rsidR="00123F78">
        <w:br/>
      </w:r>
      <w:r>
        <w:t>В 2020 году 8 сотрудников женского учреждения №</w:t>
      </w:r>
      <w:r w:rsidR="00123F78">
        <w:t> </w:t>
      </w:r>
      <w:r>
        <w:t>3/8 города Нурек были вовлечены в курсы переподготовки, которые охватывают требования национальных и международных правовых актов, в том числе Бангкокских правил, непосредственно регламентирующих обращение с осужденными женщинами. Также работники данного учреждения приняли участие в двух обучающих семинарах, организованных Ассоциацией психиатров Республики Таджикистан при поддержке Международной уголовно-исполнительной реформы (PRI). Участники этих семинаров были ознакомлены со способами и средствами работы с осужденными, особенно с осужденными женщинами. Также 30 октября 2020 года представители Аппарата Уполномоченного по правам человека в Республике Таджикистан провели тренинг со всеми сотрудниками женских учреждений. В ходе обучения сотрудники были ознакомлены с требованиями международных норм в области прав человека, включая Бангкокские правила.</w:t>
      </w:r>
    </w:p>
    <w:p w14:paraId="378B41FF" w14:textId="5C31D3DD" w:rsidR="000C45C0" w:rsidRDefault="000C45C0" w:rsidP="000C45C0">
      <w:pPr>
        <w:pStyle w:val="SingleTxtG"/>
      </w:pPr>
      <w:r>
        <w:t>144.</w:t>
      </w:r>
      <w:r>
        <w:tab/>
        <w:t>В сотрудничестве с ОО «Центр по правам человека» 30</w:t>
      </w:r>
      <w:r w:rsidR="00123F78">
        <w:t>–</w:t>
      </w:r>
      <w:r>
        <w:t>31 марта и 27</w:t>
      </w:r>
      <w:r w:rsidR="00123F78">
        <w:t>–</w:t>
      </w:r>
      <w:r>
        <w:t>28 мая 2021 года в исправительном учреждении №</w:t>
      </w:r>
      <w:r w:rsidR="00123F78">
        <w:t> </w:t>
      </w:r>
      <w:r>
        <w:t>3/8 (города Нурек) в соответствии с Национальным планом Республики Таджикистан по выполнение рекомендаций Комитета ООН по правам человека и Национальным планом действий о ходе выполнения рекомендаций Комитета ООН против пыток на 2019</w:t>
      </w:r>
      <w:r w:rsidR="00123F78">
        <w:t>–</w:t>
      </w:r>
      <w:r>
        <w:t>2022 годы были организованы и проведены обучающие семинары на тему «Характер содержания под стражей и минимальное обращение с женщинами-заключенными» в соответствии с международными стандартами. На данных занятиях приняли участие 50 сотрудников женского исправительного учреждения №</w:t>
      </w:r>
      <w:r w:rsidR="00123F78">
        <w:t> </w:t>
      </w:r>
      <w:r>
        <w:t xml:space="preserve">3/8 города Нурек, 24 военнослужащих в/ч </w:t>
      </w:r>
      <w:r w:rsidRPr="007015CC">
        <w:t>№</w:t>
      </w:r>
      <w:r w:rsidR="00123F78" w:rsidRPr="007015CC">
        <w:t> </w:t>
      </w:r>
      <w:r w:rsidRPr="007015CC">
        <w:t>6593</w:t>
      </w:r>
      <w:r w:rsidR="007015CC" w:rsidRPr="007015CC">
        <w:t xml:space="preserve"> </w:t>
      </w:r>
      <w:r w:rsidRPr="007015CC">
        <w:t>году</w:t>
      </w:r>
      <w:r w:rsidR="007015CC" w:rsidRPr="007015CC">
        <w:t xml:space="preserve"> </w:t>
      </w:r>
      <w:r w:rsidRPr="007015CC">
        <w:t>Душанбе</w:t>
      </w:r>
      <w:r>
        <w:t>, которые непосредственно работают с осужденными женского пола. Эти семинары охватывали разъяснение содержания правовых актов (Правила Манделы, Бангкокские правила, Конвенция против пыток и Стамбульский протокол). Также для участников данных занятий были разработаны и предоставлены для использования в виде отдельных буклетов Правила ООН об обращении с заключенными женщинами и меры наказания в отношении женщин-правонарушителей без содержания их под стражей (Бангкокские правила)</w:t>
      </w:r>
      <w:r w:rsidR="00F20F69">
        <w:t>.</w:t>
      </w:r>
    </w:p>
    <w:p w14:paraId="746FB2DE" w14:textId="4C103162" w:rsidR="000C45C0" w:rsidRDefault="000C45C0" w:rsidP="000C45C0">
      <w:pPr>
        <w:pStyle w:val="SingleTxtG"/>
      </w:pPr>
      <w:r>
        <w:t>145.</w:t>
      </w:r>
      <w:r>
        <w:tab/>
        <w:t>В связи с этим в плане служебных и специальных занятий для сотрудников женских исправительных учреждений предусмотрен отдельный раздел по изучению международных договоров, одной из тем которого является 4-часовой курс по ознакомлению с Бангкокскими правилами.</w:t>
      </w:r>
    </w:p>
    <w:p w14:paraId="7C2DE9AD" w14:textId="388E9506" w:rsidR="000C45C0" w:rsidRDefault="000C45C0" w:rsidP="000C45C0">
      <w:pPr>
        <w:pStyle w:val="SingleTxtG"/>
      </w:pPr>
      <w:r>
        <w:t>146.</w:t>
      </w:r>
      <w:r>
        <w:tab/>
        <w:t>На основе Национальной программы по борьбе с эпидемией вируса иммунодефицита человека в Республике Таджикистан на 2017</w:t>
      </w:r>
      <w:r w:rsidR="00123F78">
        <w:t>–</w:t>
      </w:r>
      <w:r>
        <w:t>2020 годы, утвержденной постановлением Правительства Республики Таджикистан от 25 февраля 2017 года, №</w:t>
      </w:r>
      <w:r w:rsidR="00123F78">
        <w:t> </w:t>
      </w:r>
      <w:r>
        <w:t>89 и утвержденного Министерством здравоохранения с 25 ноября 2020</w:t>
      </w:r>
      <w:r w:rsidR="00123F78">
        <w:t> </w:t>
      </w:r>
      <w:r>
        <w:t>года в уголовно-исполнительной системе специалистами Государственного пенитенциарного центра Государственное учреждение «Центров по профилактике и борьбе со СПИД» совместно с медицинской частью Главного управления исполнения уголовных наказаний Министерства юстиции в 7 учреждениях уголовно-</w:t>
      </w:r>
      <w:r>
        <w:lastRenderedPageBreak/>
        <w:t>исполнительной системы был проведен мониторинг и приняты необходимые меры по устранению имеющихся недостатков.</w:t>
      </w:r>
    </w:p>
    <w:p w14:paraId="086A9BF2" w14:textId="04C17AA1" w:rsidR="000C45C0" w:rsidRDefault="000C45C0" w:rsidP="000C45C0">
      <w:pPr>
        <w:pStyle w:val="SingleTxtG"/>
      </w:pPr>
      <w:r>
        <w:t>147.</w:t>
      </w:r>
      <w:r>
        <w:tab/>
        <w:t xml:space="preserve">С 16 по 20 марта 2020 года был проведен мониторинг и была оказана практическая и методическая помощь в </w:t>
      </w:r>
      <w:r w:rsidR="00123F78">
        <w:t>трех</w:t>
      </w:r>
      <w:r>
        <w:t xml:space="preserve"> учреждениях уголовно-исполнительной системы Согдийской области. В 2021 году в </w:t>
      </w:r>
      <w:r w:rsidR="00123F78">
        <w:t>четырех</w:t>
      </w:r>
      <w:r>
        <w:t xml:space="preserve"> учреждениях системы исполнения уголовных наказаний города Душанбе проведен мониторинг и оказана практическая и методическая помощь. По результатам данных визитов разработаны и представлены руководству Государственного учреждения «Республиканский центр по профилактике и борьбы со СПИД» и медицинской части Главного управления исполнения уголовных наказаний Министерства юстиции необходимые рекомендации для устранения имеющихся недостатков.</w:t>
      </w:r>
    </w:p>
    <w:p w14:paraId="7CED3D65" w14:textId="403B6DBA" w:rsidR="000C45C0" w:rsidRDefault="000C45C0" w:rsidP="000C45C0">
      <w:pPr>
        <w:pStyle w:val="SingleTxtG"/>
      </w:pPr>
      <w:r>
        <w:t>148.</w:t>
      </w:r>
      <w:r>
        <w:tab/>
        <w:t>В рамках реализации Национального плана действий по борьбе с эпидемией вируса иммунодефицита человека в Республике Таджикистан на 2017</w:t>
      </w:r>
      <w:r w:rsidR="00123F78">
        <w:t>–</w:t>
      </w:r>
      <w:r>
        <w:t>2020 годы среди осужденных проводился дозорно-эпидемиологический надзор (ДЭН) по ВИЧ</w:t>
      </w:r>
      <w:r w:rsidR="006D58FC">
        <w:t>-</w:t>
      </w:r>
      <w:r>
        <w:t>инфекции.</w:t>
      </w:r>
    </w:p>
    <w:p w14:paraId="34594B85" w14:textId="5D7970A1" w:rsidR="000C45C0" w:rsidRDefault="000C45C0" w:rsidP="000C45C0">
      <w:pPr>
        <w:pStyle w:val="SingleTxtG"/>
      </w:pPr>
      <w:r>
        <w:t>149.</w:t>
      </w:r>
      <w:r>
        <w:tab/>
        <w:t>Исследование по ДЭН среди 800 осужденных было проведено в декабре 2021</w:t>
      </w:r>
      <w:r w:rsidR="00123F78">
        <w:t> </w:t>
      </w:r>
      <w:r>
        <w:t>года в четырех пенитенциарных учреждениях Главного управления исполнения уголовных наказаний Министерства юстиции Республики Таджикистан в городах Душанбе и Худжанд. Опрос состоял из четырех этапов, включая этап подготовки, этап сбора данных, ввод данных в электронную базу данных, анализ результатов опроса и их представление в соответствующие органы.</w:t>
      </w:r>
    </w:p>
    <w:p w14:paraId="60B302A8" w14:textId="77777777" w:rsidR="000C45C0" w:rsidRDefault="000C45C0" w:rsidP="000C45C0">
      <w:pPr>
        <w:pStyle w:val="SingleTxtG"/>
      </w:pPr>
      <w:r>
        <w:t>150.</w:t>
      </w:r>
      <w:r>
        <w:tab/>
        <w:t>Специалистами Государственного учреждения «Центр по профилактике и борьбе со СПИД» совместно с Главным управлением исполнения уголовных наказаний Министерства юстиции Республики Таджикистан и Глобальным фондом в 2022 году планируется проведение мониторинга и оценки, предоставление методической и практической помощи параллельно с проведением учебных занятий на тему «Порядок диагностики, лечения и диспансерного наблюдения иммунодефицита человека в Республике Таджикистан» для специалистов узкого профиля, врачей, специалистов исправительных учреждений (ИУ) городов и районов страны.</w:t>
      </w:r>
    </w:p>
    <w:p w14:paraId="4E79E2F6" w14:textId="325A7835" w:rsidR="000C45C0" w:rsidRDefault="000C45C0" w:rsidP="000C45C0">
      <w:pPr>
        <w:pStyle w:val="SingleTxtG"/>
      </w:pPr>
      <w:r>
        <w:t>151.</w:t>
      </w:r>
      <w:r>
        <w:tab/>
        <w:t>На регулярной основе проводится мониторинг реализации Национальной программы защиты населения от туберкулеза на период 2017</w:t>
      </w:r>
      <w:r w:rsidR="00123F78">
        <w:t>–</w:t>
      </w:r>
      <w:r>
        <w:t>2020 год</w:t>
      </w:r>
      <w:r w:rsidR="00A87B6C">
        <w:t>ов</w:t>
      </w:r>
      <w:r>
        <w:t xml:space="preserve"> в пенитенциарной системе Республики Таджикистан. Проведен мониторинг выя</w:t>
      </w:r>
      <w:r w:rsidR="00F733FF">
        <w:t>в</w:t>
      </w:r>
      <w:r>
        <w:t>ления, диагностики и контроля лечения случаев туберкулеза с привлечением сотрудников гражданского и пенитенциарного сектора. Все случаи туберкулеза в пенитенциа</w:t>
      </w:r>
      <w:r w:rsidR="00123F78">
        <w:t>р</w:t>
      </w:r>
      <w:r>
        <w:t>ной системе диагностированы на уровне центральной врачебной контрольной комиссии Республиканского центра защиты населения от туберкулеза. В 2018 году для своевременной диагностики случаев туберкулеза в пенитенциа</w:t>
      </w:r>
      <w:r w:rsidR="00123F78">
        <w:t>р</w:t>
      </w:r>
      <w:r>
        <w:t>ной системе установлены 2 современных аппарата GeneXpert, что положительно сказалось на доступность оказания противотуберкулезной помощи заключенным. Все зарегистрированные случаи туберкулеза в пенитенциарной системе обеспечены препаратами первого и второго ряда для лечения всех случаев туберкулеза. Проведены обучающие курсы сотрудников медицинской службы пените</w:t>
      </w:r>
      <w:r w:rsidR="00123F78">
        <w:t>н</w:t>
      </w:r>
      <w:r>
        <w:t>циарной системы новым методам диагност</w:t>
      </w:r>
      <w:r w:rsidR="00123F78">
        <w:t>и</w:t>
      </w:r>
      <w:r>
        <w:t>ки и новым режимам лечения случаев туберкулеза.</w:t>
      </w:r>
    </w:p>
    <w:p w14:paraId="3504E1D7" w14:textId="66C7FCCE" w:rsidR="000C45C0" w:rsidRDefault="000C45C0" w:rsidP="000C45C0">
      <w:pPr>
        <w:pStyle w:val="SingleTxtG"/>
      </w:pPr>
      <w:r>
        <w:t>152.</w:t>
      </w:r>
      <w:r>
        <w:tab/>
        <w:t>На фоне проведенных мероприятий на уровне заболеваемости и смертности от туберкулеза в пенитенциарной службе имеется тенденция к умен</w:t>
      </w:r>
      <w:r w:rsidR="00123F78">
        <w:t>ь</w:t>
      </w:r>
      <w:r>
        <w:t>шению. В 2017 году заболеваемость от туберкулеза составила 760 на 100 тысяч населения, в 2020 году составил</w:t>
      </w:r>
      <w:r w:rsidR="00427C38">
        <w:t>а</w:t>
      </w:r>
      <w:r>
        <w:t xml:space="preserve"> 407 на 100 тысяч населения. </w:t>
      </w:r>
      <w:r w:rsidRPr="007015CC">
        <w:t>Показатель смертности от туберкулеза в 2017</w:t>
      </w:r>
      <w:r w:rsidR="00123F78" w:rsidRPr="007015CC">
        <w:t> </w:t>
      </w:r>
      <w:r w:rsidRPr="007015CC">
        <w:t xml:space="preserve">году составил 40 на 100 тысяч </w:t>
      </w:r>
      <w:r w:rsidR="00123F78" w:rsidRPr="007015CC">
        <w:t>н</w:t>
      </w:r>
      <w:r w:rsidRPr="007015CC">
        <w:t>ас</w:t>
      </w:r>
      <w:r w:rsidR="00123F78" w:rsidRPr="007015CC">
        <w:t>е</w:t>
      </w:r>
      <w:r w:rsidRPr="007015CC">
        <w:t>ления, а в 2020 году данный показатель 15,4 на 100 тысяч населения.</w:t>
      </w:r>
    </w:p>
    <w:p w14:paraId="1758D338" w14:textId="38079521" w:rsidR="000C45C0" w:rsidRDefault="000C45C0" w:rsidP="000C45C0">
      <w:pPr>
        <w:pStyle w:val="SingleTxtG"/>
      </w:pPr>
      <w:r>
        <w:t>153.</w:t>
      </w:r>
      <w:r>
        <w:tab/>
        <w:t>Порядок медицинских осмотров, проведение освещения и профилактических мероприятий, связанных с вопросами ВИЧ-инфекции осужденных, в том числе лечения инфицированных лиц, разработан и утвержден во всех нормативно-правовых документах системы области здравоохранения, а также в совместном приказе Министерства здравоохранения и социальной защиты населения Республики Таджикистан с Министерством юстиции от 1 мая 2018 года, №</w:t>
      </w:r>
      <w:r w:rsidR="00123F78">
        <w:t> </w:t>
      </w:r>
      <w:r>
        <w:t xml:space="preserve">40/402 «Порядок </w:t>
      </w:r>
      <w:r>
        <w:lastRenderedPageBreak/>
        <w:t xml:space="preserve">организации медицинской помощи лицам, отбывающим наказание в местах лишения свободы и заключенных под стражу». В порядке также установлены правовые регуляторы и методология проведения патологоанатомических исследований и судебно-медицинской экспертизы в случаях наступления смерти в местах лишения свободы. </w:t>
      </w:r>
    </w:p>
    <w:p w14:paraId="45ABC437" w14:textId="1E74EEE5" w:rsidR="000C45C0" w:rsidRDefault="000C45C0" w:rsidP="00123F78">
      <w:pPr>
        <w:pStyle w:val="H23G"/>
      </w:pPr>
      <w:r>
        <w:tab/>
      </w:r>
      <w:r>
        <w:tab/>
        <w:t>Независимый механизм приема и рассмотрения жалоб (п</w:t>
      </w:r>
      <w:r w:rsidR="00315813">
        <w:t>ункты</w:t>
      </w:r>
      <w:r w:rsidR="00123F78">
        <w:t xml:space="preserve"> </w:t>
      </w:r>
      <w:r>
        <w:t>35 и 36)</w:t>
      </w:r>
    </w:p>
    <w:p w14:paraId="699346A6" w14:textId="40462965" w:rsidR="000C45C0" w:rsidRDefault="000C45C0" w:rsidP="000C45C0">
      <w:pPr>
        <w:pStyle w:val="SingleTxtG"/>
      </w:pPr>
      <w:r>
        <w:t>154.</w:t>
      </w:r>
      <w:r>
        <w:tab/>
        <w:t>Генеральная прокуратура Таджикистан ведет точный, повсеместный статистический учет жалоб по пыткам. Согласно статистк</w:t>
      </w:r>
      <w:r w:rsidR="00123F78">
        <w:t>е</w:t>
      </w:r>
      <w:r>
        <w:t xml:space="preserve"> в 2018 году зарегистрировано 48, в 2019 </w:t>
      </w:r>
      <w:r w:rsidR="00123F78">
        <w:t xml:space="preserve">— </w:t>
      </w:r>
      <w:r>
        <w:t xml:space="preserve">14, в 2020 </w:t>
      </w:r>
      <w:r w:rsidR="00123F78">
        <w:t>—</w:t>
      </w:r>
      <w:r>
        <w:t xml:space="preserve"> 10, в 2021</w:t>
      </w:r>
      <w:r w:rsidR="00123F78">
        <w:t xml:space="preserve"> — </w:t>
      </w:r>
      <w:r>
        <w:t>13 жалоб. Указанные жалобы тщательно проверены и по 5 по</w:t>
      </w:r>
      <w:r w:rsidR="00123F78">
        <w:t>д</w:t>
      </w:r>
      <w:r>
        <w:t>твердившимся фактам органами прокуратуры возбуждены 5 уголовных дел. К настоящему моменту окончено производством и направлено в суд 3 уголовных дела в отношении 5 лиц, которые приговорены к лишению свободы.</w:t>
      </w:r>
    </w:p>
    <w:p w14:paraId="520A31E2" w14:textId="77777777" w:rsidR="000C45C0" w:rsidRDefault="000C45C0" w:rsidP="000C45C0">
      <w:pPr>
        <w:pStyle w:val="SingleTxtG"/>
      </w:pPr>
      <w:r>
        <w:t>155.</w:t>
      </w:r>
      <w:r>
        <w:tab/>
        <w:t>Согласно отчету государственной статистики в деятельности прокурора каждые три месяца ведется статистический учет заявлений о применении пыток (форма «П»).</w:t>
      </w:r>
    </w:p>
    <w:p w14:paraId="6C28944C" w14:textId="77777777" w:rsidR="000C45C0" w:rsidRDefault="000C45C0" w:rsidP="000C45C0">
      <w:pPr>
        <w:pStyle w:val="SingleTxtG"/>
      </w:pPr>
      <w:r>
        <w:t>156.</w:t>
      </w:r>
      <w:r>
        <w:tab/>
        <w:t>Согласно поправкам в УПК РТ администрация места заключения обязана немедленно передавать органу, ведущему уголовный процесс, адресованные ему жалобы задержанного, подозреваемого, обвиняемого, подсудимого или осужденного, содержащегося под стражей, о пытках и других жестоких, бесчеловечных или унижающих достоинство видах обращения и наказания, также на действия сотрудника органа дознания, следователя.</w:t>
      </w:r>
    </w:p>
    <w:p w14:paraId="6BCE28B5" w14:textId="3ACEF798" w:rsidR="000C45C0" w:rsidRDefault="000C45C0" w:rsidP="00123F78">
      <w:pPr>
        <w:pStyle w:val="H23G"/>
      </w:pPr>
      <w:r>
        <w:tab/>
      </w:r>
      <w:r>
        <w:tab/>
        <w:t>Заключенные, отбывающие наказание в виде пожизненного лишения свободы (п</w:t>
      </w:r>
      <w:r w:rsidR="00315813">
        <w:t>ункты</w:t>
      </w:r>
      <w:r w:rsidR="00123F78">
        <w:t> </w:t>
      </w:r>
      <w:r>
        <w:t>37 и 38)</w:t>
      </w:r>
    </w:p>
    <w:p w14:paraId="5EFCA6C1" w14:textId="54C32BD2" w:rsidR="000C45C0" w:rsidRDefault="000C45C0" w:rsidP="000C45C0">
      <w:pPr>
        <w:pStyle w:val="SingleTxtG"/>
      </w:pPr>
      <w:r>
        <w:t>157.</w:t>
      </w:r>
      <w:r>
        <w:tab/>
        <w:t>В настоящее время разрабатывается проект строительства следственного изолятора №</w:t>
      </w:r>
      <w:r w:rsidR="00123F78">
        <w:t> </w:t>
      </w:r>
      <w:r>
        <w:t>1 и учреждения для отбывания наказаний особого режима и пожизненного лишения свободы в районе Рудаки со стороны ОАО «Саноатсоз» Комитета по архитектурные и строительству при Правительстве Республики Таджикистан в сотрудничестве с представителями Государственного учреждения «Дирекция по строительству правительственных объектов» Исполнительного аппарата Президента Республики Таджикистана и Главного управления исполнения уголовных наказаний Министерства юстиции Республики Таджикистан.</w:t>
      </w:r>
    </w:p>
    <w:p w14:paraId="1D9635D3" w14:textId="5E75049C" w:rsidR="000C45C0" w:rsidRDefault="000C45C0" w:rsidP="000C45C0">
      <w:pPr>
        <w:pStyle w:val="SingleTxtG"/>
      </w:pPr>
      <w:r>
        <w:t>158.</w:t>
      </w:r>
      <w:r>
        <w:tab/>
        <w:t>ГУИН Министерства юстиции Республики Таджикистан рассматривает необходимость усовершенствования Кодекса исполнения уголовных наказаний Республики Таджикистан с учетом рекомендаций Комитета ООН против пыток касательно привлечения лиц осужденных к пожизненному лишению свободы, содержания лиц осужденных и содержания лиц осужденных к пожизненному лишению свободы, вместе с другими осужденными. Вместе с этим Министерство считает целесообразным усовершенствование Кодекса исполнения уголовных наказаний Республики Таджикистан только при условии строительства отдельного учреждения для данных категорий осужденных, которые должны содержаться в особом режиме с учетом опасности совершенных ими преступлений.</w:t>
      </w:r>
    </w:p>
    <w:p w14:paraId="269B8EDC" w14:textId="413D1BBD" w:rsidR="000C45C0" w:rsidRDefault="000C45C0" w:rsidP="00123F78">
      <w:pPr>
        <w:pStyle w:val="H23G"/>
      </w:pPr>
      <w:r>
        <w:tab/>
      </w:r>
      <w:r>
        <w:tab/>
        <w:t>Отправление правосудия в отношении несовершеннолетних (п</w:t>
      </w:r>
      <w:r w:rsidR="00315813">
        <w:t>ункты</w:t>
      </w:r>
      <w:r w:rsidR="00123F78">
        <w:t xml:space="preserve"> </w:t>
      </w:r>
      <w:r>
        <w:t>39 и 40)</w:t>
      </w:r>
    </w:p>
    <w:p w14:paraId="38C45208" w14:textId="58C1A8C8" w:rsidR="000C45C0" w:rsidRDefault="000C45C0" w:rsidP="000C45C0">
      <w:pPr>
        <w:pStyle w:val="SingleTxtG"/>
      </w:pPr>
      <w:r>
        <w:t>159.</w:t>
      </w:r>
      <w:r>
        <w:tab/>
        <w:t>В Таджикистане особое значение придается вопросам ювенальной юстиции и в этом плане реформа ювенальной юстиции в стране достигла определенных успехов. Постановлением Правительства РТ от 29 июня 2017 года, №</w:t>
      </w:r>
      <w:r w:rsidR="00123F78">
        <w:t> </w:t>
      </w:r>
      <w:r>
        <w:t>322 была принята и успешно реализована Программа реформирования системы правосудия в отношении детей на 2017</w:t>
      </w:r>
      <w:r w:rsidR="00123F78">
        <w:t>–</w:t>
      </w:r>
      <w:r>
        <w:t xml:space="preserve">2021 годы (далее </w:t>
      </w:r>
      <w:r w:rsidR="00123F78">
        <w:t>—</w:t>
      </w:r>
      <w:r>
        <w:t xml:space="preserve"> Программа). В целях реализации настоящей Программы и дальнейшего реформирования системы правосудия в отношении детей распоряжением Руководителя Исполнительного аппарата Президента Республики Таджикистан от 18 августа 2017 года, №</w:t>
      </w:r>
      <w:r w:rsidR="00123F78">
        <w:t> </w:t>
      </w:r>
      <w:r>
        <w:t>32/10-177 создана межведомственная рабочая группа по вопросам реформирования системы правосудия в отношении детей.</w:t>
      </w:r>
    </w:p>
    <w:p w14:paraId="5E8BDB04" w14:textId="777DFD9F" w:rsidR="000C45C0" w:rsidRDefault="000C45C0" w:rsidP="000C45C0">
      <w:pPr>
        <w:pStyle w:val="SingleTxtG"/>
      </w:pPr>
      <w:r>
        <w:t>160.</w:t>
      </w:r>
      <w:r>
        <w:tab/>
        <w:t>За 2017</w:t>
      </w:r>
      <w:r w:rsidR="00123F78">
        <w:t>–</w:t>
      </w:r>
      <w:r>
        <w:t xml:space="preserve">2021 годы Министерством юстиции РТ, как координирующего органа в сфере реформирования системы правосудия в отношении детей, при технической </w:t>
      </w:r>
      <w:r>
        <w:lastRenderedPageBreak/>
        <w:t>поддержке представительства Детского фонда ООН (ЮНИСЕФ) в Таджикистане организовано и проведено 15 заседаний рабочей группы. В рамках заседаний были рассмотрены вопросы относительно: реализации и мониторинга Программы реформирования системы правосудия в отношении детей на 2017</w:t>
      </w:r>
      <w:r w:rsidR="00123F78">
        <w:t>–</w:t>
      </w:r>
      <w:r>
        <w:t>2021 годы; совершенствования законодательства в сфере правосудия в отношении детей; разработки и принятия «Национальной программы по профилактике правонарушений среди несовершеннолетних на 2020</w:t>
      </w:r>
      <w:r w:rsidR="00123F78">
        <w:t>–</w:t>
      </w:r>
      <w:r>
        <w:t>2024 годы» и «Программы по реабилитации и социальной реинтеграции несовершеннолетних, отбывших наказание в учреждениях лишения свободы или ограничения свободы на 2020</w:t>
      </w:r>
      <w:r w:rsidR="00123F78">
        <w:t>–</w:t>
      </w:r>
      <w:r>
        <w:t>2024 годы»; анализа условий содержания несовершеннолетних в конфликте с законом в учреждениях лишения свободы или ограничения свободы, проведения краткосрочных тренингов по психологическим вопросам и т.</w:t>
      </w:r>
      <w:r w:rsidR="00123F78">
        <w:t> </w:t>
      </w:r>
      <w:r>
        <w:t>д.</w:t>
      </w:r>
    </w:p>
    <w:p w14:paraId="365E07B0" w14:textId="0B957C40" w:rsidR="000C45C0" w:rsidRDefault="000C45C0" w:rsidP="000C45C0">
      <w:pPr>
        <w:pStyle w:val="SingleTxtG"/>
      </w:pPr>
      <w:r>
        <w:t>161.</w:t>
      </w:r>
      <w:r>
        <w:tab/>
        <w:t>Министерством юстиции РТ в сотрудничестве с Детским фондом ООН (ЮНИСЕФ) в РТ проведен анализ законодательства в сфере ювенальной юстиции на предмет его соответствие с Минимальными стандартными правилами ООН, касающими</w:t>
      </w:r>
      <w:r w:rsidR="00123F78">
        <w:t>ся</w:t>
      </w:r>
      <w:r>
        <w:t xml:space="preserve"> отправления правосудия в отношении несовершеннолетних (Пекинские правила), Правилами ООН, касающими</w:t>
      </w:r>
      <w:r w:rsidR="00123F78">
        <w:t>ся</w:t>
      </w:r>
      <w:r>
        <w:t xml:space="preserve"> защиты несовершеннолетних, лишенных свободы, Руководящими принципами ООН для предупреждения преступности среди несовершеннолетних (Эр-Риядские руководящие принципы), Руководящими принципами, касающими</w:t>
      </w:r>
      <w:r w:rsidR="00123F78">
        <w:t>ся</w:t>
      </w:r>
      <w:r>
        <w:t xml:space="preserve"> правосудия в вопросах, связанных с участием детей-жертв и свидетелей преступлений и т.</w:t>
      </w:r>
      <w:r w:rsidR="00123F78">
        <w:t> </w:t>
      </w:r>
      <w:r>
        <w:t>д. Данный анализ был направлен на выявление приоритетных вопросов и выработку рекомендаций по дальнейшему реформированию системы правосудия в отношении детей и приведению ее в соответствие с международными стандартами.</w:t>
      </w:r>
    </w:p>
    <w:p w14:paraId="5059BF9B" w14:textId="2C03C8F6" w:rsidR="000C45C0" w:rsidRDefault="000C45C0" w:rsidP="000C45C0">
      <w:pPr>
        <w:pStyle w:val="SingleTxtG"/>
      </w:pPr>
      <w:r>
        <w:t>162.</w:t>
      </w:r>
      <w:r>
        <w:tab/>
        <w:t xml:space="preserve">Уполномоченным по правам человека в РТ были переведены на таджикский язык Минимальные стандартные правила ООН, касающиеся отправления правосудия в отношении несовершеннолетних (Пекинские правила), Руководящие принципы ООН для предупреждения преступности среди несовершеннолетних (Эр-Риядские руководящие принципы), Руководящие принципы, касающиеся правосудия в вопросах, связанных с участием детей-жертв и свидетелей преступлений. Также в рамках реализации Программы образования в области прав человека на </w:t>
      </w:r>
      <w:r w:rsidR="00123F78">
        <w:br/>
      </w:r>
      <w:r>
        <w:t>2013</w:t>
      </w:r>
      <w:r w:rsidR="00123F78">
        <w:t>–</w:t>
      </w:r>
      <w:r>
        <w:t>2020 год</w:t>
      </w:r>
      <w:r w:rsidR="00427C38">
        <w:t>ы</w:t>
      </w:r>
      <w:r>
        <w:t xml:space="preserve"> был опубликован Сборник основных международных и национальных актов по правосудию в отношении детей.</w:t>
      </w:r>
    </w:p>
    <w:p w14:paraId="1E1880E4" w14:textId="097B4D9B" w:rsidR="000C45C0" w:rsidRDefault="000C45C0" w:rsidP="000C45C0">
      <w:pPr>
        <w:pStyle w:val="SingleTxtG"/>
      </w:pPr>
      <w:r>
        <w:t>163.</w:t>
      </w:r>
      <w:r>
        <w:tab/>
        <w:t>Приказом Генерального прокурора РТ от 10 марта 2020 года, №</w:t>
      </w:r>
      <w:r w:rsidR="00123F78">
        <w:t> </w:t>
      </w:r>
      <w:r>
        <w:t>5-45 была создана межведомственная рабочая группа из числа сотрудников Верховного Суда, Генеральной прокуратуры, Министерства юстиции, Министерства внутренних дел и Агентства по статистике. Рабочей группы разработан проект Руководства по механизму сбора статистических данных о детях-правонарушителях, свидетелях или жертвах преступлений и насилия. В настоящее время данный проект находится на стадии согласования с соответствующими министерствами и ведомствами.</w:t>
      </w:r>
    </w:p>
    <w:p w14:paraId="2D156DAA" w14:textId="5A5CDBEB" w:rsidR="000C45C0" w:rsidRDefault="000C45C0" w:rsidP="000C45C0">
      <w:pPr>
        <w:pStyle w:val="SingleTxtG"/>
      </w:pPr>
      <w:r>
        <w:t>164.</w:t>
      </w:r>
      <w:r>
        <w:tab/>
        <w:t>Был принят Закон РТ «О внесении дополнений в Уголовно-процессуальный кодекс РТ» от 23 декабря 2021 года, №</w:t>
      </w:r>
      <w:r w:rsidR="00123F78">
        <w:t> </w:t>
      </w:r>
      <w:r>
        <w:t>1811. В соответствии с данным законом в Уголовно-процессуальный кодекс РТ были внесены следующие дополнения:</w:t>
      </w:r>
    </w:p>
    <w:p w14:paraId="2A1CED7F" w14:textId="2BF0A291" w:rsidR="000C45C0" w:rsidRDefault="000C45C0" w:rsidP="00123F78">
      <w:pPr>
        <w:pStyle w:val="Bullet1G"/>
      </w:pPr>
      <w:r>
        <w:t>несовершеннолетний подозреваемый должен быть допрошен немедленно, но не позднее 12 часов с момента фактического задержания;</w:t>
      </w:r>
    </w:p>
    <w:p w14:paraId="32CFF9B4" w14:textId="1CB340D4" w:rsidR="000C45C0" w:rsidRDefault="000C45C0" w:rsidP="00123F78">
      <w:pPr>
        <w:pStyle w:val="Bullet1G"/>
      </w:pPr>
      <w:r>
        <w:t>задержание несовершеннолетнего лица не может длиться свыше 48 часов с момента задержания. По истечении этого срока несовершеннолетний задержанный должен быть освобожден из</w:t>
      </w:r>
      <w:r w:rsidR="00123F78">
        <w:t>-</w:t>
      </w:r>
      <w:r>
        <w:t>под стражи либо в отношении его применена другая мера пресечения;</w:t>
      </w:r>
    </w:p>
    <w:p w14:paraId="6FAB3CB0" w14:textId="1329A1BE" w:rsidR="000C45C0" w:rsidRDefault="000C45C0" w:rsidP="00123F78">
      <w:pPr>
        <w:pStyle w:val="Bullet1G"/>
      </w:pPr>
      <w:r>
        <w:t xml:space="preserve">допрос несовершеннолетнего свидетеля и потерпевшего в возрасте до семи лет не может продолжаться без перерыва более 30 минут и в общей сложности более одного часа в день, от семи до четырнадцати лет без перерыва более одного часа и в общей сложности более двух часов в день, от четырнадцати до шестнадцати лет без перерыва более одного часа 30 минут и в общей сложности более трех часов в день и от шестнадцати до восемнадцати лет без перерыва более двух часов и в общей сложности более четырех часов в день; </w:t>
      </w:r>
    </w:p>
    <w:p w14:paraId="17442506" w14:textId="53C26A23" w:rsidR="000C45C0" w:rsidRDefault="000C45C0" w:rsidP="00123F78">
      <w:pPr>
        <w:pStyle w:val="Bullet1G"/>
      </w:pPr>
      <w:r>
        <w:lastRenderedPageBreak/>
        <w:t>продолжительность допроса несовершеннолетнего свидетеля или потерпевшего, который в силу физических или психических недостатков не имеет возможности самостоятельно защитить свои права и законные интересы</w:t>
      </w:r>
      <w:r w:rsidR="00A87B6C">
        <w:t>,</w:t>
      </w:r>
      <w:r>
        <w:t xml:space="preserve"> устанавливается следователем на основании рекомендации педагога или психолога.</w:t>
      </w:r>
    </w:p>
    <w:p w14:paraId="2C4D1F0A" w14:textId="02B1A3A7" w:rsidR="000C45C0" w:rsidRDefault="000C45C0" w:rsidP="000C45C0">
      <w:pPr>
        <w:pStyle w:val="SingleTxtG"/>
      </w:pPr>
      <w:r>
        <w:t>165.</w:t>
      </w:r>
      <w:r>
        <w:tab/>
        <w:t xml:space="preserve">Был принят Закон РТ «О внесении изменений и дополнения в Закон РТ </w:t>
      </w:r>
      <w:r w:rsidR="009D1606">
        <w:t>“</w:t>
      </w:r>
      <w:r>
        <w:t>О</w:t>
      </w:r>
      <w:r w:rsidR="00123F78">
        <w:t> </w:t>
      </w:r>
      <w:r>
        <w:t>порядке и условиях содержания под стражей подозреваемых, обвиняемых и подсудимых</w:t>
      </w:r>
      <w:r w:rsidR="009D1606">
        <w:t>”</w:t>
      </w:r>
      <w:r>
        <w:t>» от 2 января 2020 года, №</w:t>
      </w:r>
      <w:r w:rsidR="00123F78">
        <w:t> </w:t>
      </w:r>
      <w:r>
        <w:t>1665. Таким образом, из законодательства РТ исключены нормы, допускающие содержания несовершеннолетних вместе со взрослыми. На данный момент законодательство РТ полностью запрещает совместное содержание несовершеннолетних и взрослых. В соответствии с настоящими изменениями и дополнениями при поступлении обращения о применении насилия в отношении несовершеннолетнего, проводится обязательное медицинское освидетельствование со стороны не менее тр</w:t>
      </w:r>
      <w:r w:rsidR="00123F78">
        <w:t>е</w:t>
      </w:r>
      <w:r>
        <w:t>х медицинских работников, не находящихся в подчинении учреждения места содержания подозреваемого, обвиняемого и подсудимого несовершеннолетнего, с целью фиксирования степени примен</w:t>
      </w:r>
      <w:r w:rsidR="001977BA">
        <w:t>е</w:t>
      </w:r>
      <w:r>
        <w:t>нных телесных повреждений, признаков насилия, применения пыток и фактов жестокого обращения.</w:t>
      </w:r>
    </w:p>
    <w:p w14:paraId="25AC7D87" w14:textId="77777777" w:rsidR="000C45C0" w:rsidRDefault="000C45C0" w:rsidP="000C45C0">
      <w:pPr>
        <w:pStyle w:val="SingleTxtG"/>
      </w:pPr>
      <w:r>
        <w:t>166.</w:t>
      </w:r>
      <w:r>
        <w:tab/>
        <w:t>Начиная с 2017 года в Верховном Суде РТ, Генеральной прокуратуре РТ, Министерстве внутренних дел РТ и Главном управлении исполнения уголовных наказаний Министерства юстиции РТ разрабатываются и внедряются регулярные учебные программы относительно защите прав ребенка и международных стандартов в сфере ювенальной юстиции.</w:t>
      </w:r>
    </w:p>
    <w:p w14:paraId="6558750A" w14:textId="1B2B6B35" w:rsidR="000C45C0" w:rsidRDefault="000C45C0" w:rsidP="000C45C0">
      <w:pPr>
        <w:pStyle w:val="SingleTxtG"/>
      </w:pPr>
      <w:r>
        <w:t>167.</w:t>
      </w:r>
      <w:r>
        <w:tab/>
        <w:t>В период 2017</w:t>
      </w:r>
      <w:r w:rsidR="001977BA">
        <w:t>–</w:t>
      </w:r>
      <w:r>
        <w:t>2021 годов в соответствии с планами, утвержденными руководством Министерства внутренних дел РТ, были организованы и проведены курсы повышения квалификации по темам защита прав ребенка и правосудия в отношении детей для региональных инспекторов и сотрудников Управления предупреждения и профилактики правонарушений несовершеннолетних и молод</w:t>
      </w:r>
      <w:r w:rsidR="001977BA">
        <w:t>е</w:t>
      </w:r>
      <w:r>
        <w:t>жи Министерства внутренних дел РТ и его подразделений. В целом, в 2017</w:t>
      </w:r>
      <w:r w:rsidR="001977BA">
        <w:t>–</w:t>
      </w:r>
      <w:r>
        <w:t>2021 годах 508 сотрудников Министерства внутренних дел РТ прошли курсы повышения квалификации в учебном центре Министерства внутренних дел РТ.</w:t>
      </w:r>
    </w:p>
    <w:p w14:paraId="0D8EE80A" w14:textId="3A474C68" w:rsidR="000C45C0" w:rsidRDefault="000C45C0" w:rsidP="000C45C0">
      <w:pPr>
        <w:pStyle w:val="SingleTxtG"/>
      </w:pPr>
      <w:r>
        <w:t>168.</w:t>
      </w:r>
      <w:r>
        <w:tab/>
        <w:t>В период 2017</w:t>
      </w:r>
      <w:r w:rsidR="001977BA">
        <w:t>–</w:t>
      </w:r>
      <w:r>
        <w:t>2018 годов Коллегией адвокатов РТ при содействии Детского фонда ООН (ЮНИСЕФ) в РТ и Общественного фонда «Правовая инициатива» проведено 12 учебных курсов для 235 адвокатов. В частности, 7 учебных курсов проведено в городе Душанбе и 5 учебных курсов в городе Худжанд. Основными темами обучающих курсов стали «Особенности защиты несовершеннолетних в уголовном процессе» и «Психологические факторы беседы с несовершеннолетними».</w:t>
      </w:r>
    </w:p>
    <w:p w14:paraId="3E686E39" w14:textId="46FB1992" w:rsidR="000C45C0" w:rsidRDefault="000C45C0" w:rsidP="000C45C0">
      <w:pPr>
        <w:pStyle w:val="SingleTxtG"/>
      </w:pPr>
      <w:r>
        <w:t>169.</w:t>
      </w:r>
      <w:r>
        <w:tab/>
        <w:t>За 2017</w:t>
      </w:r>
      <w:r w:rsidR="001977BA">
        <w:t>–</w:t>
      </w:r>
      <w:r>
        <w:t>2021 годы в Центре подготовки судей Верховного суда РТ в соответствии с утвержденными программами обучения судей были проведены ряд курсов повышения квалификации на темы «Национальные и международные стандарты ювенальной юстиции», «Особенности уголовной ответственности несовершеннолетних» и «Порядок производства по уголовным делам в отношении несовершеннолетних и порядок назначения им наказания». Повышение квалификации прошли 909 человек, в том числе 827 судей, 58 судей-стажеров и 24 работника аппарата судов.</w:t>
      </w:r>
    </w:p>
    <w:p w14:paraId="47594916" w14:textId="61CFFEBC" w:rsidR="000C45C0" w:rsidRDefault="000C45C0" w:rsidP="000C45C0">
      <w:pPr>
        <w:pStyle w:val="SingleTxtG"/>
      </w:pPr>
      <w:r>
        <w:t>170.</w:t>
      </w:r>
      <w:r>
        <w:tab/>
        <w:t>В 2017</w:t>
      </w:r>
      <w:r w:rsidR="001977BA">
        <w:t>–</w:t>
      </w:r>
      <w:r>
        <w:t>2021 годах Центром подготовки судей Верховного суда РТ при содействии Детского фонда ООН (ЮНИСЕФ) в РТ проведены ряд семинаров и тренингов на тему «Правосудие в отношении несовершеннолетних», в котором участвовали 159 человек, в том числе 96 судей, 54 судьи-стажера и 9 работников аппарата судов.</w:t>
      </w:r>
    </w:p>
    <w:p w14:paraId="4755BCAA" w14:textId="6A4B0A50" w:rsidR="000C45C0" w:rsidRDefault="000C45C0" w:rsidP="000C45C0">
      <w:pPr>
        <w:pStyle w:val="SingleTxtG"/>
      </w:pPr>
      <w:r>
        <w:t>171.</w:t>
      </w:r>
      <w:r>
        <w:tab/>
        <w:t xml:space="preserve">Министерством образования и науки РТ проведен анализ роли психологов в системе правосудия в отношении детей, по результатам которого в образовательных учреждениях страны были назначены штатные психологи. На данный момент в образовательных учреждениях страны работают 1058 психологов. В том числе в образовательных учреждениях ГБАО 14 психологов, в образовательных учреждениях Хатлонской области </w:t>
      </w:r>
      <w:r w:rsidR="001977BA">
        <w:t>—</w:t>
      </w:r>
      <w:r>
        <w:t xml:space="preserve"> 88 психологов, в образовательных учреждениях Согдийской </w:t>
      </w:r>
      <w:r>
        <w:lastRenderedPageBreak/>
        <w:t xml:space="preserve">области </w:t>
      </w:r>
      <w:r w:rsidR="001977BA">
        <w:t>—</w:t>
      </w:r>
      <w:r>
        <w:t xml:space="preserve"> 728 психологов, в образовательных учреждениях города Душанбе </w:t>
      </w:r>
      <w:r w:rsidR="001977BA">
        <w:t>—</w:t>
      </w:r>
      <w:r>
        <w:t xml:space="preserve"> 116</w:t>
      </w:r>
      <w:r w:rsidR="001977BA">
        <w:t> </w:t>
      </w:r>
      <w:r>
        <w:t xml:space="preserve">психологов и в образовательных учреждениях городов и районов республиканского подчинения </w:t>
      </w:r>
      <w:r w:rsidR="001977BA">
        <w:t>—</w:t>
      </w:r>
      <w:r>
        <w:t xml:space="preserve"> 112 психологов.</w:t>
      </w:r>
    </w:p>
    <w:p w14:paraId="3F33A046" w14:textId="621E5842" w:rsidR="000C45C0" w:rsidRDefault="000C45C0" w:rsidP="000C45C0">
      <w:pPr>
        <w:pStyle w:val="SingleTxtG"/>
      </w:pPr>
      <w:r>
        <w:t>172.</w:t>
      </w:r>
      <w:r>
        <w:tab/>
        <w:t xml:space="preserve">Министерством юстиции РТ при поддержке представительства Детского фонда ООН (ЮНИСЕФ) в Таджикистане и представительства Международной тюремной реформы (PRI) в Центральной Азии в 2020 и 2021 годах были проведены два анализа условий содержания несовершеннолетних в конфликте с законом в </w:t>
      </w:r>
      <w:r w:rsidR="001977BA">
        <w:t>четырех</w:t>
      </w:r>
      <w:r>
        <w:t xml:space="preserve"> нижеследующих учреждениях:</w:t>
      </w:r>
    </w:p>
    <w:p w14:paraId="3A986117" w14:textId="2A5D43A3" w:rsidR="000C45C0" w:rsidRDefault="000C45C0" w:rsidP="001977BA">
      <w:pPr>
        <w:pStyle w:val="Bullet1G"/>
      </w:pPr>
      <w:r>
        <w:t>Исправительная (воспитательная) колония для несовершеннолетних Я/С 3/12 города Душанбе Министерства юстиции РТ;</w:t>
      </w:r>
    </w:p>
    <w:p w14:paraId="02D18A06" w14:textId="27A12D76" w:rsidR="000C45C0" w:rsidRDefault="000C45C0" w:rsidP="001977BA">
      <w:pPr>
        <w:pStyle w:val="Bullet1G"/>
      </w:pPr>
      <w:r>
        <w:t>Приемник-распределитель для несовершеннолетних Министерства внутренних дел РТ;</w:t>
      </w:r>
    </w:p>
    <w:p w14:paraId="3BA8B36A" w14:textId="7CC6C669" w:rsidR="000C45C0" w:rsidRDefault="000C45C0" w:rsidP="001977BA">
      <w:pPr>
        <w:pStyle w:val="Bullet1G"/>
      </w:pPr>
      <w:r>
        <w:t>Республиканская специальная школа города Душанбе Министерства образовании и науки РТ;</w:t>
      </w:r>
    </w:p>
    <w:p w14:paraId="51F7BBEE" w14:textId="727F44CA" w:rsidR="000C45C0" w:rsidRDefault="000C45C0" w:rsidP="001977BA">
      <w:pPr>
        <w:pStyle w:val="Bullet1G"/>
      </w:pPr>
      <w:r>
        <w:t>Специальный профессионально-технический лицей города Душанбе Министерства труда, миграции и занятости населения РТ.</w:t>
      </w:r>
    </w:p>
    <w:p w14:paraId="27F182D0" w14:textId="1E6E9953" w:rsidR="000C45C0" w:rsidRDefault="000C45C0" w:rsidP="000C45C0">
      <w:pPr>
        <w:pStyle w:val="SingleTxtG"/>
      </w:pPr>
      <w:r>
        <w:t>173.</w:t>
      </w:r>
      <w:r>
        <w:tab/>
        <w:t>В ходе провед</w:t>
      </w:r>
      <w:r w:rsidR="001977BA">
        <w:t>е</w:t>
      </w:r>
      <w:r>
        <w:t>нных анализов было опрошено 92 несовершеннолетних и 57</w:t>
      </w:r>
      <w:r w:rsidR="001977BA">
        <w:t> </w:t>
      </w:r>
      <w:r>
        <w:t>сотрудников из вышеназванных учреждений. В целом, условия проживания, обучения и воспитания в анализируемых учреждениях удовлетворительны, а случаев пыток и жестокого обращения с детьми в данных учреждениях не было выявлено. Министерство юстиции РТ уделяет особое внимание вопросу повышения квалификации сотрудников исправительной (воспитательной) колонии для несовершеннолетних Я/С 3/12, где отбывают наказание несовершеннолетние осужденные.</w:t>
      </w:r>
    </w:p>
    <w:p w14:paraId="773427DF" w14:textId="77777777" w:rsidR="000C45C0" w:rsidRDefault="000C45C0" w:rsidP="000C45C0">
      <w:pPr>
        <w:pStyle w:val="SingleTxtG"/>
      </w:pPr>
      <w:r>
        <w:t>174.</w:t>
      </w:r>
      <w:r>
        <w:tab/>
        <w:t>Несовершеннолетие осужденные относятся к особой категории осужденных и требуется от работников данных учреждений высоких профессиональных знаний и умений для нахождения путей и средств воспитательного воздействия. В целях повышения квалификации персонала работников учреждений лишения свободы или ограничения свободы, где содержатся несовершеннолетние, министерствами юстиции, труда, миграции и занятости населения, внутренних дел, образования и науки организуются и проводятся регулярные курсы повышения квалификации персонала.</w:t>
      </w:r>
    </w:p>
    <w:p w14:paraId="26EA8CB3" w14:textId="4795B8B9" w:rsidR="000C45C0" w:rsidRDefault="000C45C0" w:rsidP="000C45C0">
      <w:pPr>
        <w:pStyle w:val="SingleTxtG"/>
      </w:pPr>
      <w:r>
        <w:t>175.</w:t>
      </w:r>
      <w:r>
        <w:tab/>
        <w:t>Постановлением Правительства РТ от 25 июля 2020 года, №</w:t>
      </w:r>
      <w:r w:rsidR="001977BA">
        <w:t> </w:t>
      </w:r>
      <w:r>
        <w:t>387 принята Программа по реабилитации и социальной ре-интеграции несовершеннолетних, отбывших наказание в учреждениях лишения свободы или ограничения свободы на 2020</w:t>
      </w:r>
      <w:r w:rsidR="001977BA">
        <w:t>–</w:t>
      </w:r>
      <w:r>
        <w:t>2024 годы.</w:t>
      </w:r>
    </w:p>
    <w:p w14:paraId="0F247E14" w14:textId="32BE126E" w:rsidR="000C45C0" w:rsidRDefault="000C45C0" w:rsidP="000C45C0">
      <w:pPr>
        <w:pStyle w:val="SingleTxtG"/>
      </w:pPr>
      <w:r>
        <w:t>176.</w:t>
      </w:r>
      <w:r>
        <w:tab/>
        <w:t>Постановлением Правительства РТ от 30 июля 2020 года, №</w:t>
      </w:r>
      <w:r w:rsidR="001977BA">
        <w:t> </w:t>
      </w:r>
      <w:r>
        <w:t>431 принята Национальная программа по профилактике правонарушений среди несовершеннолетних на 2020</w:t>
      </w:r>
      <w:r w:rsidR="001977BA">
        <w:t>–</w:t>
      </w:r>
      <w:r>
        <w:t>2024 годы.</w:t>
      </w:r>
    </w:p>
    <w:p w14:paraId="060590F2" w14:textId="77777777" w:rsidR="000C45C0" w:rsidRDefault="000C45C0" w:rsidP="000C45C0">
      <w:pPr>
        <w:pStyle w:val="SingleTxtG"/>
      </w:pPr>
      <w:r>
        <w:t>177.</w:t>
      </w:r>
      <w:r>
        <w:tab/>
        <w:t>Для реализации данных программ созданы межведомственные группы и в данной сфере продолжается деятельность соответствующих государственных органов.</w:t>
      </w:r>
    </w:p>
    <w:p w14:paraId="1E9658ED" w14:textId="6AF7311D" w:rsidR="000C45C0" w:rsidRDefault="000C45C0" w:rsidP="000C45C0">
      <w:pPr>
        <w:pStyle w:val="SingleTxtG"/>
      </w:pPr>
      <w:r>
        <w:t>178.</w:t>
      </w:r>
      <w:r>
        <w:tab/>
        <w:t>Рабочей группой Генеральной прокуратуры РТ разработан проект нового Уголовного кодекса РТ, который находится на рассмотрении Парламента. Согласно глав</w:t>
      </w:r>
      <w:r w:rsidR="004C16BF">
        <w:t>е</w:t>
      </w:r>
      <w:r>
        <w:t xml:space="preserve"> 14 нового проекта Кодекса санкции для несовершеннолетних, совершивших преступления смягчены в наилучших интересах несовершеннолетних.</w:t>
      </w:r>
    </w:p>
    <w:p w14:paraId="08DE3ABE" w14:textId="00DAA21A" w:rsidR="000C45C0" w:rsidRDefault="000C45C0" w:rsidP="000C45C0">
      <w:pPr>
        <w:pStyle w:val="SingleTxtG"/>
      </w:pPr>
      <w:r>
        <w:t>179.</w:t>
      </w:r>
      <w:r>
        <w:tab/>
        <w:t>Указом Президента РТ от 1 июня 2021 года, №</w:t>
      </w:r>
      <w:r w:rsidR="001977BA">
        <w:t> </w:t>
      </w:r>
      <w:r>
        <w:t>187 утверждена Стратегия противодействия экстремизму и терроризму в РТ на 2021</w:t>
      </w:r>
      <w:r w:rsidR="001977BA">
        <w:t>–</w:t>
      </w:r>
      <w:r>
        <w:t>2025 годы, которая определяет цели, задачи и основные направления государственной политики РТ противодействия экстремизму и терроризму и направлена на объединение усилий органов государственной власти, органов местного самоуправления пос</w:t>
      </w:r>
      <w:r w:rsidR="001977BA">
        <w:t>е</w:t>
      </w:r>
      <w:r>
        <w:t xml:space="preserve">лков и дехотов, институтов гражданского общества и международных организаций в этой сфере. </w:t>
      </w:r>
    </w:p>
    <w:p w14:paraId="508038CE" w14:textId="4553EB5B" w:rsidR="000C45C0" w:rsidRDefault="000C45C0" w:rsidP="000C45C0">
      <w:pPr>
        <w:pStyle w:val="SingleTxtG"/>
      </w:pPr>
      <w:r>
        <w:lastRenderedPageBreak/>
        <w:t>180.</w:t>
      </w:r>
      <w:r>
        <w:tab/>
        <w:t>Координация деятельности государственных органов, институтов гражданского общества и международных организаций по реализации настоящей Стратегии возложена на Генеральную прокуратуру РТ. Генеральной прокуратурой РТ в рамках ведомственного Плана действий по усилению прокурорского надзора в сфере противодействия экстремизму и терроризму, пресечения вовлечения и участия граждан, а именно молод</w:t>
      </w:r>
      <w:r w:rsidR="004E0081">
        <w:t>е</w:t>
      </w:r>
      <w:r>
        <w:t>жи и подростков в деятельность экстремистских организаций принимаются необходимые организационные и действенные меры в этом направлении.</w:t>
      </w:r>
    </w:p>
    <w:p w14:paraId="62101000" w14:textId="58332E9E" w:rsidR="000C45C0" w:rsidRDefault="000C45C0" w:rsidP="000C45C0">
      <w:pPr>
        <w:pStyle w:val="SingleTxtG"/>
      </w:pPr>
      <w:r>
        <w:t>181.</w:t>
      </w:r>
      <w:r>
        <w:tab/>
        <w:t>30 апреля 2019 года по инициативе Президента РТ возвращены на Родину из Ирака и Сирии 84 реб</w:t>
      </w:r>
      <w:r w:rsidR="001977BA">
        <w:t>е</w:t>
      </w:r>
      <w:r>
        <w:t>нка, родители которых стали жертвами иностранных военных конфликтов за пределами страны. Все они размещены в учебно-оздоровительных учреждениях МОН, МЗСЗН, Министерства труда, миграции и занятости населения и охвачены образованием и лечением.</w:t>
      </w:r>
    </w:p>
    <w:p w14:paraId="1D42AFB0" w14:textId="387063B6" w:rsidR="000C45C0" w:rsidRDefault="000C45C0" w:rsidP="000C45C0">
      <w:pPr>
        <w:pStyle w:val="SingleTxtG"/>
      </w:pPr>
      <w:r>
        <w:t>182.</w:t>
      </w:r>
      <w:r>
        <w:tab/>
        <w:t>Генеральной прокуратурой совместно с другими соответствующими государственными органами, специалистами и психологами проделана определенная работа по реинтеграции и адаптации к привычной жизни этих детей, а также воспитанию у них чувства патриотизма и уважения к своей стране. Возвращ</w:t>
      </w:r>
      <w:r w:rsidR="001977BA">
        <w:t>е</w:t>
      </w:r>
      <w:r>
        <w:t>нные на Родину дети охвачены образованием и лечением в вышеуказанных учреждениях, обеспечены горячей едой, сезонной одеждой и обувью, преподаватели и воспитатели используют разнообразные пути и методы педагогики для возвращения детей к привычной жизни и постоянно наблюдают их в повседневной жизни. Предпринятые меры и создание благоприятных условий для детей сформировали в них чувство самосознания, патриотизма, национальной гордости, уважения к ближнему. Анализ показал, что речь и характер детей кардинально изменились, появилась привязанность к другим воспитанникам, социализированность к привычной жизненной обстановке, улучшилось их психоэмоциональное состояние. Медицинская, правовая, социальная, психологическая и педагогическая реабилитация детей и подростков, возвращ</w:t>
      </w:r>
      <w:r w:rsidR="004E0081">
        <w:t>е</w:t>
      </w:r>
      <w:r>
        <w:t>нных из зон боевых действий, проведена соответствующими министерствами и ведомствами на основании специально разработанной образовательно-воспитательной программы по их интеграции и адаптации к привычной жизненной обстановке. Состояние здоровья, обучение и воспитание детей и подростков, возвращенных из зон боевых действий, в настоящее время продолжается в учреждениях уполномоченных государственных министерств и ведомств, со стороны правоохранительных органов и органов местного самоуправления организован постоянный контроль.</w:t>
      </w:r>
    </w:p>
    <w:p w14:paraId="225AA4B1" w14:textId="77777777" w:rsidR="000C45C0" w:rsidRDefault="000C45C0" w:rsidP="000C45C0">
      <w:pPr>
        <w:pStyle w:val="SingleTxtG"/>
      </w:pPr>
      <w:r>
        <w:t>183.</w:t>
      </w:r>
      <w:r>
        <w:tab/>
        <w:t>В Институте изучения вопросов законности, правопорядка и повышения квалификации работников органов прокуратуры РТ для работников органов прокуратуры проведены учебные курсы по ювенальному правосудию.</w:t>
      </w:r>
    </w:p>
    <w:p w14:paraId="0A6CE528" w14:textId="6313ACA1" w:rsidR="000C45C0" w:rsidRDefault="000C45C0" w:rsidP="001977BA">
      <w:pPr>
        <w:pStyle w:val="H23G"/>
      </w:pPr>
      <w:r>
        <w:tab/>
      </w:r>
      <w:r>
        <w:tab/>
        <w:t>Компенсация и реабилитация (п</w:t>
      </w:r>
      <w:r w:rsidR="00315813">
        <w:t>ункты</w:t>
      </w:r>
      <w:r w:rsidR="001977BA">
        <w:t xml:space="preserve"> </w:t>
      </w:r>
      <w:r>
        <w:t>41 и 42)</w:t>
      </w:r>
    </w:p>
    <w:p w14:paraId="0E9FF49E" w14:textId="5A499A5A" w:rsidR="000C45C0" w:rsidRDefault="000C45C0" w:rsidP="000C45C0">
      <w:pPr>
        <w:pStyle w:val="SingleTxtG"/>
      </w:pPr>
      <w:r>
        <w:t>184.</w:t>
      </w:r>
      <w:r>
        <w:tab/>
        <w:t xml:space="preserve">В 2021 году Верховным Судом РТ совместно с Коалицией против пыток и безнаказанности создана рабочая группа в составе трех судей для анализа судебной практики по делам о компенсации морального вреда жертвам пыток за период </w:t>
      </w:r>
      <w:r w:rsidR="001977BA">
        <w:br/>
      </w:r>
      <w:r>
        <w:t>2015</w:t>
      </w:r>
      <w:r w:rsidR="001977BA">
        <w:t>–</w:t>
      </w:r>
      <w:r>
        <w:t xml:space="preserve">2022 </w:t>
      </w:r>
      <w:r w:rsidR="001977BA">
        <w:t>годов.</w:t>
      </w:r>
      <w:r>
        <w:t xml:space="preserve"> В результате проведенного анализа в настоящий момент осуществляется деятельность по пересмотру нескольких постановлений Пленума Верховного Суда РТ, которые рассматривают вопросы предупреждения пыток, возмещения ущерба, а также рассмотрения компенсационных дел. </w:t>
      </w:r>
    </w:p>
    <w:p w14:paraId="29781702" w14:textId="644CD06F" w:rsidR="000C45C0" w:rsidRDefault="000C45C0" w:rsidP="000C45C0">
      <w:pPr>
        <w:pStyle w:val="SingleTxtG"/>
      </w:pPr>
      <w:r>
        <w:t>185.</w:t>
      </w:r>
      <w:r>
        <w:tab/>
        <w:t>В ноябре 2021 года Учебным центром Верховного Суда РТ с привлечением международного эксперта было проведено два тренинга по вопросам рассмотрения судами дел о компенсации морального вреда жертвам пыток. Тренинг был разработан с учетом требований и стандартов Замечания общего порядка №</w:t>
      </w:r>
      <w:r w:rsidR="001977BA">
        <w:t> </w:t>
      </w:r>
      <w:r>
        <w:t>3 к статье 14 Конвенции против пыток. В мае 2022 года проведены тренинги для тренеров по методикам и техникам преподавания курсов по вопросам компенсации морального вреда жертвам пыток для 12 судей Учебного центра судей. После тренинга участниками тренинга разрабатываются обучающие модули по данной теме и в августе 2022 года будут проведены четыре трехдневных тренинг</w:t>
      </w:r>
      <w:r w:rsidR="001977BA">
        <w:t>а</w:t>
      </w:r>
      <w:r>
        <w:t xml:space="preserve"> для судей. После </w:t>
      </w:r>
      <w:r>
        <w:lastRenderedPageBreak/>
        <w:t xml:space="preserve">проведения тренингов модули будут усовершенствованы и внедрены в программу повышения квалификации судей. </w:t>
      </w:r>
    </w:p>
    <w:p w14:paraId="7F1777BF" w14:textId="17B41D0B" w:rsidR="000C45C0" w:rsidRDefault="000C45C0" w:rsidP="000C45C0">
      <w:pPr>
        <w:pStyle w:val="SingleTxtG"/>
      </w:pPr>
      <w:r>
        <w:t>186.</w:t>
      </w:r>
      <w:r>
        <w:tab/>
        <w:t>За 2012</w:t>
      </w:r>
      <w:r w:rsidR="001977BA">
        <w:t>–</w:t>
      </w:r>
      <w:r>
        <w:t>2017 годы судами Республики Таджикистан были вынесены решения по 8 искам о выплате компенсаций за причиненный моральный ущерб по делам о применении пыток и других форм жестокого обращения. В двух случаях взысканы денежные компенсации (</w:t>
      </w:r>
      <w:r w:rsidRPr="007015CC">
        <w:t>в размере 46.500 сомони (примерно 5,300 евро) и 14.579 сомони (примерно 1,650 евро).</w:t>
      </w:r>
      <w:r>
        <w:t xml:space="preserve"> В частности, в апреле 2016 года по решению суда выплачено 16</w:t>
      </w:r>
      <w:r w:rsidR="001977BA">
        <w:t> </w:t>
      </w:r>
      <w:r>
        <w:t xml:space="preserve">000,00 сомони в качестве морального вреда потерпевшему Каюмову Хушвахту, который был подвергнут принуждению к даче показаний. Сотрудник правоохранительного органа, допустивший применение пыток, был приговорен к </w:t>
      </w:r>
      <w:r w:rsidR="001977BA">
        <w:t xml:space="preserve">семи </w:t>
      </w:r>
      <w:r>
        <w:t>годам лишения свободы. За 2018 и 2019 год</w:t>
      </w:r>
      <w:r w:rsidR="00A00A29">
        <w:t>ы</w:t>
      </w:r>
      <w:r>
        <w:t xml:space="preserve"> судами не рассматривались дела, связанные с компенсацией морального вреда, причиненного в результате пыток и жестокого обращения. В марте 2021 года военный суд Душанбинского гарнизона обязал Министерство внутренних дел и Государственный комитет национальной безопасности Таджикистана выплатить компенсацию в пользу вдовы и детей жителя Ашта Комила Ходжаназарова, совершившего самоубийство после пыток сотрудниками этих ведомств. </w:t>
      </w:r>
    </w:p>
    <w:p w14:paraId="4259DA4A" w14:textId="1B36EDA3" w:rsidR="000C45C0" w:rsidRDefault="000C45C0" w:rsidP="000C45C0">
      <w:pPr>
        <w:pStyle w:val="SingleTxtG"/>
      </w:pPr>
      <w:r>
        <w:t>187.</w:t>
      </w:r>
      <w:r>
        <w:tab/>
        <w:t>В структуре МЗСЗН создана Государственное учреждение «Республиканский центр социального обслуживания жертв торговли людьми и пострадавших от насилия в семьи». В соответствии с положениями устава центра, утвержденного распоряжением Министерства здравоохранения и социальной защиты населения Республики Таджикистан от 20 августа 2020 года, №</w:t>
      </w:r>
      <w:r w:rsidR="001977BA">
        <w:t> </w:t>
      </w:r>
      <w:r>
        <w:t>624, в центре имеется 27 рабочих мест и 30 коек для социального обслуживания жертв торговли людьми. При этом следует отметить, что финансирование учреждения осуществляется из государственного бюджета, на деятельность учреждения в 2021 году выделено 595</w:t>
      </w:r>
      <w:r w:rsidR="001977BA">
        <w:t> </w:t>
      </w:r>
      <w:r>
        <w:t xml:space="preserve">тысяч 124 сомони, а в 2022 году </w:t>
      </w:r>
      <w:r w:rsidR="001977BA">
        <w:t>—</w:t>
      </w:r>
      <w:r>
        <w:t xml:space="preserve"> 844 тысячи 581 сомони.</w:t>
      </w:r>
    </w:p>
    <w:p w14:paraId="0C18251F" w14:textId="59315E21" w:rsidR="000C45C0" w:rsidRDefault="000C45C0" w:rsidP="000C45C0">
      <w:pPr>
        <w:pStyle w:val="SingleTxtG"/>
      </w:pPr>
      <w:r>
        <w:t>188.</w:t>
      </w:r>
      <w:r>
        <w:tab/>
        <w:t>В 2021 году в данное Учреждение обратились 17 потерпевших</w:t>
      </w:r>
      <w:r w:rsidR="00A87B6C">
        <w:t>,</w:t>
      </w:r>
      <w:r>
        <w:t xml:space="preserve"> в данное время в центре 12 пострадавшим предоставляет</w:t>
      </w:r>
      <w:r w:rsidR="00A87B6C">
        <w:t>ся</w:t>
      </w:r>
      <w:r>
        <w:t xml:space="preserve"> широкий спектр социальных услу</w:t>
      </w:r>
      <w:r w:rsidR="001977BA">
        <w:t>г.</w:t>
      </w:r>
    </w:p>
    <w:p w14:paraId="1554E0BE" w14:textId="77777777" w:rsidR="000C45C0" w:rsidRDefault="000C45C0" w:rsidP="000C45C0">
      <w:pPr>
        <w:pStyle w:val="SingleTxtG"/>
      </w:pPr>
      <w:r>
        <w:t>189.</w:t>
      </w:r>
      <w:r>
        <w:tab/>
        <w:t>Кроме того, министерство в пределах своих полномочий, для осуществления задачи и организации взаимного сотрудничества с общественными объединениями и негосударственными организациями, в целях повышения эффективности предупреждения, выявления и пресечения торговли людьми, предоставления защиты и помощи ее жертвам, координации профилактической работы в данной сфере, а также усиления контроля институтов гражданского общества за ходом и результатами этой деятельности заключило соглашения с такими общественными организациями, как «Фемида», «Гамхори» и «Дилафруз». В течение 2021 года эти организации оказали различные социальные услуги 223 жертвам торговли людьми и жертвам насилия в семьи.</w:t>
      </w:r>
    </w:p>
    <w:p w14:paraId="743EA1A0" w14:textId="3F2A0DFF" w:rsidR="000C45C0" w:rsidRDefault="000C45C0" w:rsidP="000C45C0">
      <w:pPr>
        <w:pStyle w:val="SingleTxtG"/>
      </w:pPr>
      <w:r>
        <w:t>190.</w:t>
      </w:r>
      <w:r>
        <w:tab/>
        <w:t>На основании совместного приказа Министерства здравоохранения и социальной защиты населения Республики Таджикистан и Министерства финансов Республики Таджикистан от 28 марта 2019 года, №</w:t>
      </w:r>
      <w:r w:rsidR="00F20F69">
        <w:t> </w:t>
      </w:r>
      <w:r>
        <w:t>193-47 «О внесении изменений в совместный приказ Министерства здравоохранения Республики Таджикистан и Министерства финансов Республики Таджикистан</w:t>
      </w:r>
      <w:r w:rsidR="00483DD1">
        <w:t>»</w:t>
      </w:r>
      <w:r>
        <w:t xml:space="preserve"> от 5 ноября 2014 года, № 938-135 «Жертвы торговли людьми и домашнего насилия» включены в группу лиц, имеющие право на бесплатное медицинское обслуживание в зависимости от их социального положения. В связи с этим планируется рассмотреть данные вопросы, разработать механизм привлечения дополнительных финансовых ресурсов из государственного бюджета, в частности для судебно-экспертных учреждений и предусмотреть меры по реабилитаци</w:t>
      </w:r>
      <w:r w:rsidR="001977BA">
        <w:t>я</w:t>
      </w:r>
      <w:r>
        <w:t>м жертв пыток (насилия), которые применяются до вступления в законную силу приговора суда о возмещении материального и морального вреда.</w:t>
      </w:r>
    </w:p>
    <w:p w14:paraId="21CB77B4" w14:textId="77777777" w:rsidR="000C45C0" w:rsidRDefault="000C45C0" w:rsidP="000C45C0">
      <w:pPr>
        <w:pStyle w:val="SingleTxtG"/>
      </w:pPr>
      <w:r>
        <w:t>191.</w:t>
      </w:r>
      <w:r>
        <w:tab/>
        <w:t xml:space="preserve">Для организации курсов повышения квалификации и переподготовки работников системы социальной защиты в структуре Министерства существует Государственное учреждение «Учебно-экспериментальный комплекс социальной работы и инноваций». В учебную программу данного учреждения включены темы по работе с семьями, находящимися в трудной жизненной ситуации и вопросы правосудия в отношении несовершеннолетних. В текущем году повышение </w:t>
      </w:r>
      <w:r>
        <w:lastRenderedPageBreak/>
        <w:t>квалификации и переподготовку прошел 201 социальный работник, что на 74 человека больше, чем за аналогичный период прошлого года. Согласно утвержденному плану в учебных группах будет преподаваться 17 тем (126 часов).</w:t>
      </w:r>
    </w:p>
    <w:p w14:paraId="15BC028B" w14:textId="7A5D96EE" w:rsidR="000C45C0" w:rsidRDefault="000C45C0" w:rsidP="001977BA">
      <w:pPr>
        <w:pStyle w:val="H23G"/>
      </w:pPr>
      <w:r>
        <w:tab/>
      </w:r>
      <w:r>
        <w:tab/>
        <w:t>Телесные наказания детей (п</w:t>
      </w:r>
      <w:r w:rsidR="00315813">
        <w:t>ункты</w:t>
      </w:r>
      <w:r w:rsidR="001977BA">
        <w:t xml:space="preserve"> </w:t>
      </w:r>
      <w:r>
        <w:t>43 и 44)</w:t>
      </w:r>
    </w:p>
    <w:p w14:paraId="68BA5347" w14:textId="77777777" w:rsidR="000C45C0" w:rsidRDefault="000C45C0" w:rsidP="000C45C0">
      <w:pPr>
        <w:pStyle w:val="SingleTxtG"/>
      </w:pPr>
      <w:r>
        <w:t>192.</w:t>
      </w:r>
      <w:r>
        <w:tab/>
        <w:t>В соответствии с требованиями части 3 статьи 25 Закона РТ «Об образовании» образовательный процесс в образовательных учреждениях основывается на взаимном уважении между обучающимися, преподавателями и другими работниками. Запрещается применение методов физического или психологического насилия в отношении обучающихся.</w:t>
      </w:r>
    </w:p>
    <w:p w14:paraId="4F19C141" w14:textId="77777777" w:rsidR="000C45C0" w:rsidRDefault="000C45C0" w:rsidP="000C45C0">
      <w:pPr>
        <w:pStyle w:val="SingleTxtG"/>
      </w:pPr>
      <w:r>
        <w:t>193.</w:t>
      </w:r>
      <w:r>
        <w:tab/>
        <w:t>Разработана Инструкция для сотрудников образовательных учреждений по предупреждению и реагированию на случаи насилия в отношении детей, Методическое пособие для педагогов «Воспитательные аспекты гендерного равенства и профилактики семейного насилия в РТ», Учебно-методический комплекс по правам человека, Учебно-методический комплекс по семейному праву.</w:t>
      </w:r>
    </w:p>
    <w:p w14:paraId="2A17BB1F" w14:textId="3F8DE9A6" w:rsidR="000C45C0" w:rsidRDefault="000C45C0" w:rsidP="000C45C0">
      <w:pPr>
        <w:pStyle w:val="SingleTxtG"/>
      </w:pPr>
      <w:r>
        <w:t>194.</w:t>
      </w:r>
      <w:r>
        <w:tab/>
        <w:t>Во исполнение «Государственной программы по предупреждению домашнего насилия в РТ на 2014</w:t>
      </w:r>
      <w:r w:rsidR="001977BA">
        <w:t>–</w:t>
      </w:r>
      <w:r>
        <w:t>2023 годы» в образовательных учреждениях среди учеников и родителей, находящихся на профилактическом учете, ведутся индивидуальные и профилактические работы по предотвращению противообщественных деяний и снижению случаев домашнего насилия. Проводятся беседы, встречи и круглые столы с сотрудниками правоохранительных органов, религиозными представителями, медицинскими работниками и представителями Комитета по делам женщин и семьи при Правительстве РТ по вопросам профилактики домашнего насилия.</w:t>
      </w:r>
    </w:p>
    <w:p w14:paraId="6B726C4D" w14:textId="732C17B2" w:rsidR="000C45C0" w:rsidRDefault="000C45C0" w:rsidP="000C45C0">
      <w:pPr>
        <w:pStyle w:val="SingleTxtG"/>
      </w:pPr>
      <w:r>
        <w:t>195.</w:t>
      </w:r>
      <w:r>
        <w:tab/>
        <w:t>За отчетный период были внесены изменения и дополнения в действующее законодательство, осуществлены укрепляющие гарантии прав ребенка на свободу от пыток и другого жестокого обращения. В январе 2020 года принят Закон «О</w:t>
      </w:r>
      <w:r w:rsidR="001977BA">
        <w:t> </w:t>
      </w:r>
      <w:r>
        <w:t>профилактике правонарушений несовершеннолетних» (№</w:t>
      </w:r>
      <w:r w:rsidR="001977BA">
        <w:t> </w:t>
      </w:r>
      <w:r>
        <w:t xml:space="preserve">1658). МОН в целях реализации данного Закона во всех образовательных учреждениях проведены обучающие семинары. </w:t>
      </w:r>
    </w:p>
    <w:p w14:paraId="1FB1B039" w14:textId="7D95F4D5" w:rsidR="000C45C0" w:rsidRDefault="000C45C0" w:rsidP="000C45C0">
      <w:pPr>
        <w:pStyle w:val="SingleTxtG"/>
      </w:pPr>
      <w:r>
        <w:t>196.</w:t>
      </w:r>
      <w:r>
        <w:tab/>
        <w:t xml:space="preserve">В январе 2020 года внесены изменения в статью 32 Закона «О порядке и условиях содержания под стражей подозреваемых, обвиняемых и подсудимых». </w:t>
      </w:r>
      <w:r w:rsidR="001977BA">
        <w:br/>
      </w:r>
      <w:r>
        <w:t>В части 6 закреплено, что «при поступлении сообщения о применении пыток в отношении несовершеннолетнего проводится обязательное медицинское освидетельствование для определения степени телесных повреждений, признаков насилия, пыток и жестокого обращения не менее чем тремя медицинскими работниками, которые не подчиняются месту содержания под стражей несовершеннолетнего подозреваемого, обвиняемого, подсудимого».</w:t>
      </w:r>
    </w:p>
    <w:p w14:paraId="7EC2440F" w14:textId="77777777" w:rsidR="000C45C0" w:rsidRDefault="000C45C0" w:rsidP="000C45C0">
      <w:pPr>
        <w:pStyle w:val="SingleTxtG"/>
      </w:pPr>
      <w:r>
        <w:t>197.</w:t>
      </w:r>
      <w:r>
        <w:tab/>
        <w:t>В соответствии с поправками от января 2020 года запрещается содержание несовершеннолетних в заключении со взрослыми (ранее такая возможность была в исключительных случаях с разрешения прокурора), а также содержание несовершеннолетнего в карцерах, одиночных камерах и гауптвахтах (часть 2 статьи 34 и часть 2 статьи 38 соответственно).</w:t>
      </w:r>
    </w:p>
    <w:p w14:paraId="7DB9ECFB" w14:textId="7F376FE4" w:rsidR="000C45C0" w:rsidRDefault="000C45C0" w:rsidP="000C45C0">
      <w:pPr>
        <w:pStyle w:val="SingleTxtG"/>
      </w:pPr>
      <w:r>
        <w:t>198.</w:t>
      </w:r>
      <w:r>
        <w:tab/>
        <w:t>В 2019 году Комитет по делам женщин и семьи проводил исследование совместно с проектом ПРООН «Верховенство закона и доступ к правосудию», ЮНФПА о положении гендерного насилия в отношении женщин и девочек и разработке рекомендаций по ликвидации гендерного насилия, в отношении женщин и девочек</w:t>
      </w:r>
      <w:r w:rsidR="001977BA">
        <w:rPr>
          <w:rStyle w:val="aa"/>
        </w:rPr>
        <w:footnoteReference w:id="6"/>
      </w:r>
      <w:r>
        <w:t>.</w:t>
      </w:r>
    </w:p>
    <w:p w14:paraId="60C54AFF" w14:textId="64764531" w:rsidR="000C45C0" w:rsidRDefault="000C45C0" w:rsidP="000C45C0">
      <w:pPr>
        <w:pStyle w:val="SingleTxtG"/>
      </w:pPr>
      <w:r>
        <w:t>199.</w:t>
      </w:r>
      <w:r>
        <w:tab/>
        <w:t>Для детей, ставших жертвами насилия и обеспечения их доступа к соответствующему реабилитационно-консультационному центру</w:t>
      </w:r>
      <w:r w:rsidR="001977BA">
        <w:t>,</w:t>
      </w:r>
      <w:r>
        <w:t xml:space="preserve"> началось строительство Центра поддержки несовершеннолетних, потерпевших от насилия. </w:t>
      </w:r>
    </w:p>
    <w:p w14:paraId="0BDB158C" w14:textId="77777777" w:rsidR="000C45C0" w:rsidRDefault="000C45C0" w:rsidP="000C45C0">
      <w:pPr>
        <w:pStyle w:val="SingleTxtG"/>
      </w:pPr>
      <w:r>
        <w:lastRenderedPageBreak/>
        <w:t>200.</w:t>
      </w:r>
      <w:r>
        <w:tab/>
        <w:t>Агентством по контролю за наркотиками при Президенте РТ (АКН) осуществляются планы совместной деятельности с МЗСЗН, Министерством труда, миграции и социальной занятости, Комитетом по делам женщин и семьи, Комитетом по делам молодежи и спорта, исполнительными органами государственной власти районов Сино, Исмоили Сомони и Фирдавси города Душанбе в рамках Координационного совета по профилактике злоупотребления наркотиками.</w:t>
      </w:r>
    </w:p>
    <w:p w14:paraId="6ED64777" w14:textId="77777777" w:rsidR="000C45C0" w:rsidRDefault="000C45C0" w:rsidP="000C45C0">
      <w:pPr>
        <w:pStyle w:val="SingleTxtG"/>
      </w:pPr>
      <w:r>
        <w:t>201.</w:t>
      </w:r>
      <w:r>
        <w:tab/>
        <w:t>МВД РТ разработаны нормативно правовые акты по предотвращению правонарушений и профилактики правонарушений среди несовершеннолетних, такие как:</w:t>
      </w:r>
    </w:p>
    <w:p w14:paraId="2D80957F" w14:textId="2D332EE3" w:rsidR="000C45C0" w:rsidRDefault="000C45C0" w:rsidP="001977BA">
      <w:pPr>
        <w:pStyle w:val="Bullet1G"/>
      </w:pPr>
      <w:r>
        <w:t>Закон Республики Таджикистан «О системе предупреждения и профилактики правонарушений несовершеннолетних» от 2 января 2020 года, №</w:t>
      </w:r>
      <w:r w:rsidR="001977BA">
        <w:t> </w:t>
      </w:r>
      <w:r>
        <w:t>1658;</w:t>
      </w:r>
    </w:p>
    <w:p w14:paraId="38F3E6F4" w14:textId="03DA6471" w:rsidR="000C45C0" w:rsidRDefault="000C45C0" w:rsidP="001977BA">
      <w:pPr>
        <w:pStyle w:val="Bullet1G"/>
      </w:pPr>
      <w:r>
        <w:t>постановление Правительства Республики Таджикистан «О национальной программе по профилактике правонарушений среди несовершеннолетних на 2020</w:t>
      </w:r>
      <w:r w:rsidR="001977BA">
        <w:t>–</w:t>
      </w:r>
      <w:r>
        <w:t>2024 годы» от 30 июля 2020 года, №</w:t>
      </w:r>
      <w:r w:rsidR="001977BA">
        <w:t> </w:t>
      </w:r>
      <w:r>
        <w:t>431;</w:t>
      </w:r>
    </w:p>
    <w:p w14:paraId="7FEFF2DB" w14:textId="18ED8ED5" w:rsidR="000C45C0" w:rsidRDefault="000C45C0" w:rsidP="001977BA">
      <w:pPr>
        <w:pStyle w:val="Bullet1G"/>
      </w:pPr>
      <w:r>
        <w:t>постановление Правительства Республики Таджикистан «О порядке водворения и сроке пребывания в при</w:t>
      </w:r>
      <w:r w:rsidR="001977BA">
        <w:t>е</w:t>
      </w:r>
      <w:r>
        <w:t>мнике-распределителе для несовершеннолетних» от 27 августа 2020 год</w:t>
      </w:r>
      <w:r w:rsidR="006C7CAC">
        <w:t>а</w:t>
      </w:r>
      <w:r w:rsidR="001977BA">
        <w:t>.</w:t>
      </w:r>
    </w:p>
    <w:p w14:paraId="3344C20E" w14:textId="19209053" w:rsidR="000C45C0" w:rsidRDefault="000C45C0" w:rsidP="000C45C0">
      <w:pPr>
        <w:pStyle w:val="SingleTxtG"/>
      </w:pPr>
      <w:r>
        <w:t>202.</w:t>
      </w:r>
      <w:r>
        <w:tab/>
        <w:t>По фактам использования физического насилия в отношении несовершеннолетних за анализируемый период всего возбуждены и расследованы 63</w:t>
      </w:r>
      <w:r w:rsidR="001977BA">
        <w:t xml:space="preserve"> </w:t>
      </w:r>
      <w:r>
        <w:t>(2018</w:t>
      </w:r>
      <w:r w:rsidR="001977BA">
        <w:t xml:space="preserve"> — </w:t>
      </w:r>
      <w:r>
        <w:t>12, 2019</w:t>
      </w:r>
      <w:r w:rsidR="001977BA">
        <w:t xml:space="preserve"> — </w:t>
      </w:r>
      <w:r>
        <w:t>10, 2020</w:t>
      </w:r>
      <w:r w:rsidR="001977BA">
        <w:t xml:space="preserve"> — </w:t>
      </w:r>
      <w:r>
        <w:t>14, 2021</w:t>
      </w:r>
      <w:r w:rsidR="001977BA">
        <w:t xml:space="preserve"> — </w:t>
      </w:r>
      <w:r>
        <w:t>20 и 3 мес. 2022 года</w:t>
      </w:r>
      <w:r w:rsidR="001977BA">
        <w:t xml:space="preserve"> — </w:t>
      </w:r>
      <w:r>
        <w:t>7) уголовных дел</w:t>
      </w:r>
      <w:r w:rsidR="00A87B6C">
        <w:t>а</w:t>
      </w:r>
      <w:r>
        <w:t xml:space="preserve"> по статье 174 (невыполнение обязанности по воспитанию несовершеннолетнего) УК РТ, виновные лица осуждены. Из общего числа уголовных дел 41 возбужден</w:t>
      </w:r>
      <w:r w:rsidR="00A87B6C">
        <w:t>о</w:t>
      </w:r>
      <w:r>
        <w:t xml:space="preserve"> в отношении педагогов и 22 в отношении родителей.</w:t>
      </w:r>
    </w:p>
    <w:p w14:paraId="6FD56EB8" w14:textId="2AC2E476" w:rsidR="000C45C0" w:rsidRDefault="000C45C0" w:rsidP="000C45C0">
      <w:pPr>
        <w:pStyle w:val="SingleTxtG"/>
      </w:pPr>
      <w:r>
        <w:t>203.</w:t>
      </w:r>
      <w:r>
        <w:tab/>
        <w:t>В период 2018</w:t>
      </w:r>
      <w:r w:rsidR="001977BA">
        <w:t>–</w:t>
      </w:r>
      <w:r>
        <w:t>2022 годов правоохранительными органами всего выявлены 635 (2018</w:t>
      </w:r>
      <w:r w:rsidR="001977BA">
        <w:t xml:space="preserve"> — </w:t>
      </w:r>
      <w:r>
        <w:t>102, 2019</w:t>
      </w:r>
      <w:r w:rsidR="001977BA">
        <w:t xml:space="preserve"> — </w:t>
      </w:r>
      <w:r>
        <w:t>131, 2020</w:t>
      </w:r>
      <w:r w:rsidR="001977BA">
        <w:t xml:space="preserve"> — </w:t>
      </w:r>
      <w:r>
        <w:t>146, 2021</w:t>
      </w:r>
      <w:r w:rsidR="001977BA">
        <w:t xml:space="preserve"> — </w:t>
      </w:r>
      <w:r>
        <w:t>157 и 3 мес. 2022 года</w:t>
      </w:r>
      <w:r w:rsidR="001977BA">
        <w:t xml:space="preserve"> — </w:t>
      </w:r>
      <w:r>
        <w:t>99) фактов воспрепятствования получению основного обязательного образования и всего 502 (2018</w:t>
      </w:r>
      <w:r w:rsidR="001977BA">
        <w:t xml:space="preserve"> — </w:t>
      </w:r>
      <w:r>
        <w:t>31, 2019</w:t>
      </w:r>
      <w:r w:rsidR="001977BA">
        <w:t xml:space="preserve"> — </w:t>
      </w:r>
      <w:r>
        <w:t>100, 2020</w:t>
      </w:r>
      <w:r w:rsidR="001977BA">
        <w:t xml:space="preserve"> — </w:t>
      </w:r>
      <w:r>
        <w:t>58, 2021</w:t>
      </w:r>
      <w:r w:rsidR="001977BA">
        <w:t xml:space="preserve"> — </w:t>
      </w:r>
      <w:r>
        <w:t>286 и 3 мес. 2022 года</w:t>
      </w:r>
      <w:r w:rsidR="001977BA">
        <w:t xml:space="preserve"> — </w:t>
      </w:r>
      <w:r>
        <w:t>27) факта неофициального религиозного обучения несовершеннолетних, виновные лица привлечены к ответственности.</w:t>
      </w:r>
    </w:p>
    <w:p w14:paraId="6A058EAA" w14:textId="11C34482" w:rsidR="000C45C0" w:rsidRDefault="000C45C0" w:rsidP="000C45C0">
      <w:pPr>
        <w:pStyle w:val="SingleTxtG"/>
      </w:pPr>
      <w:r>
        <w:t>204.</w:t>
      </w:r>
      <w:r>
        <w:tab/>
        <w:t>Информация о преступлениях, совершенных несовершеннолетними, а также в отношении несовершеннолетних за 5 лет и 3 месяца 2022 года</w:t>
      </w:r>
      <w:r w:rsidR="001977BA">
        <w:t>.</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6"/>
        <w:gridCol w:w="2701"/>
        <w:gridCol w:w="2863"/>
      </w:tblGrid>
      <w:tr w:rsidR="001977BA" w:rsidRPr="004E0081" w14:paraId="4B49BA50" w14:textId="77777777" w:rsidTr="008E50DE">
        <w:trPr>
          <w:tblHeader/>
        </w:trPr>
        <w:tc>
          <w:tcPr>
            <w:tcW w:w="1806" w:type="dxa"/>
            <w:tcBorders>
              <w:top w:val="single" w:sz="4" w:space="0" w:color="auto"/>
              <w:bottom w:val="single" w:sz="12" w:space="0" w:color="auto"/>
            </w:tcBorders>
            <w:shd w:val="clear" w:color="auto" w:fill="auto"/>
            <w:vAlign w:val="bottom"/>
          </w:tcPr>
          <w:p w14:paraId="1657B3CF" w14:textId="77777777" w:rsidR="001977BA" w:rsidRPr="004E0081" w:rsidRDefault="001977BA" w:rsidP="008E50DE">
            <w:pPr>
              <w:suppressAutoHyphens w:val="0"/>
              <w:spacing w:before="80" w:after="80" w:line="200" w:lineRule="exact"/>
              <w:rPr>
                <w:rFonts w:ascii="Times New Roman" w:eastAsia="Calibri" w:hAnsi="Times New Roman" w:cs="Times New Roman"/>
                <w:i/>
                <w:sz w:val="16"/>
                <w:szCs w:val="24"/>
                <w:lang w:val="tg-Cyrl-TJ"/>
              </w:rPr>
            </w:pPr>
            <w:r w:rsidRPr="004E0081">
              <w:rPr>
                <w:rFonts w:ascii="Times New Roman" w:eastAsia="Calibri" w:hAnsi="Times New Roman" w:cs="Times New Roman"/>
                <w:i/>
                <w:sz w:val="16"/>
                <w:szCs w:val="24"/>
                <w:lang w:val="tg-Cyrl-TJ"/>
              </w:rPr>
              <w:t>Годы</w:t>
            </w:r>
          </w:p>
        </w:tc>
        <w:tc>
          <w:tcPr>
            <w:tcW w:w="2701" w:type="dxa"/>
            <w:tcBorders>
              <w:top w:val="single" w:sz="4" w:space="0" w:color="auto"/>
              <w:bottom w:val="single" w:sz="12" w:space="0" w:color="auto"/>
            </w:tcBorders>
            <w:shd w:val="clear" w:color="auto" w:fill="auto"/>
            <w:vAlign w:val="bottom"/>
          </w:tcPr>
          <w:p w14:paraId="4FB41200" w14:textId="4DFDE29F" w:rsidR="001977BA" w:rsidRPr="004E0081" w:rsidRDefault="001977BA" w:rsidP="008E50DE">
            <w:pPr>
              <w:suppressAutoHyphens w:val="0"/>
              <w:spacing w:before="80" w:after="80" w:line="200" w:lineRule="exact"/>
              <w:jc w:val="right"/>
              <w:rPr>
                <w:rFonts w:ascii="Times New Roman" w:eastAsia="Calibri" w:hAnsi="Times New Roman" w:cs="Times New Roman"/>
                <w:i/>
                <w:sz w:val="16"/>
                <w:szCs w:val="24"/>
                <w:lang w:val="tg-Cyrl-TJ"/>
              </w:rPr>
            </w:pPr>
            <w:r w:rsidRPr="004E0081">
              <w:rPr>
                <w:rFonts w:ascii="Times New Roman" w:eastAsia="Calibri" w:hAnsi="Times New Roman" w:cs="Times New Roman"/>
                <w:i/>
                <w:sz w:val="16"/>
                <w:szCs w:val="24"/>
                <w:lang w:val="tg-Cyrl-TJ"/>
              </w:rPr>
              <w:t>Совершено</w:t>
            </w:r>
            <w:r w:rsidR="004E0081">
              <w:rPr>
                <w:rFonts w:ascii="Times New Roman" w:eastAsia="Calibri" w:hAnsi="Times New Roman" w:cs="Times New Roman"/>
                <w:i/>
                <w:sz w:val="16"/>
                <w:szCs w:val="24"/>
                <w:lang w:val="tg-Cyrl-TJ"/>
              </w:rPr>
              <w:t xml:space="preserve"> </w:t>
            </w:r>
            <w:r w:rsidR="004E0081">
              <w:rPr>
                <w:rFonts w:ascii="Times New Roman" w:eastAsia="Calibri" w:hAnsi="Times New Roman" w:cs="Times New Roman"/>
                <w:i/>
                <w:sz w:val="16"/>
                <w:szCs w:val="24"/>
                <w:lang w:val="tg-Cyrl-TJ"/>
              </w:rPr>
              <w:br/>
            </w:r>
            <w:r w:rsidRPr="004E0081">
              <w:rPr>
                <w:rFonts w:ascii="Times New Roman" w:eastAsia="Calibri" w:hAnsi="Times New Roman" w:cs="Times New Roman"/>
                <w:i/>
                <w:sz w:val="16"/>
                <w:szCs w:val="24"/>
                <w:lang w:val="tg-Cyrl-TJ"/>
              </w:rPr>
              <w:t>несовершеннолетними</w:t>
            </w:r>
          </w:p>
        </w:tc>
        <w:tc>
          <w:tcPr>
            <w:tcW w:w="2863" w:type="dxa"/>
            <w:tcBorders>
              <w:top w:val="single" w:sz="4" w:space="0" w:color="auto"/>
              <w:bottom w:val="single" w:sz="12" w:space="0" w:color="auto"/>
            </w:tcBorders>
            <w:shd w:val="clear" w:color="auto" w:fill="auto"/>
            <w:vAlign w:val="bottom"/>
          </w:tcPr>
          <w:p w14:paraId="4A236796" w14:textId="77777777" w:rsidR="001977BA" w:rsidRPr="004E0081" w:rsidRDefault="001977BA" w:rsidP="008E50DE">
            <w:pPr>
              <w:suppressAutoHyphens w:val="0"/>
              <w:spacing w:before="80" w:after="80" w:line="200" w:lineRule="exact"/>
              <w:jc w:val="right"/>
              <w:rPr>
                <w:rFonts w:ascii="Times New Roman" w:eastAsia="Calibri" w:hAnsi="Times New Roman" w:cs="Times New Roman"/>
                <w:i/>
                <w:sz w:val="16"/>
                <w:szCs w:val="24"/>
                <w:lang w:val="tg-Cyrl-TJ"/>
              </w:rPr>
            </w:pPr>
            <w:r w:rsidRPr="004E0081">
              <w:rPr>
                <w:rFonts w:ascii="Times New Roman" w:eastAsia="Calibri" w:hAnsi="Times New Roman" w:cs="Times New Roman"/>
                <w:i/>
                <w:sz w:val="16"/>
                <w:szCs w:val="24"/>
                <w:lang w:val="tg-Cyrl-TJ"/>
              </w:rPr>
              <w:t>Совершено в отношении несовершеннолетних</w:t>
            </w:r>
          </w:p>
        </w:tc>
      </w:tr>
      <w:tr w:rsidR="001977BA" w:rsidRPr="004E0081" w14:paraId="148C5873" w14:textId="77777777" w:rsidTr="008E50DE">
        <w:tc>
          <w:tcPr>
            <w:tcW w:w="1806" w:type="dxa"/>
            <w:tcBorders>
              <w:top w:val="single" w:sz="12" w:space="0" w:color="auto"/>
            </w:tcBorders>
            <w:shd w:val="clear" w:color="auto" w:fill="auto"/>
          </w:tcPr>
          <w:p w14:paraId="667D5A37"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2017</w:t>
            </w:r>
          </w:p>
        </w:tc>
        <w:tc>
          <w:tcPr>
            <w:tcW w:w="2701" w:type="dxa"/>
            <w:tcBorders>
              <w:top w:val="single" w:sz="12" w:space="0" w:color="auto"/>
            </w:tcBorders>
            <w:shd w:val="clear" w:color="auto" w:fill="auto"/>
            <w:vAlign w:val="bottom"/>
          </w:tcPr>
          <w:p w14:paraId="71FAD0EF"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690</w:t>
            </w:r>
          </w:p>
        </w:tc>
        <w:tc>
          <w:tcPr>
            <w:tcW w:w="2863" w:type="dxa"/>
            <w:tcBorders>
              <w:top w:val="single" w:sz="12" w:space="0" w:color="auto"/>
            </w:tcBorders>
            <w:shd w:val="clear" w:color="auto" w:fill="auto"/>
            <w:vAlign w:val="bottom"/>
          </w:tcPr>
          <w:p w14:paraId="3E2E62AD" w14:textId="1FEBDADC"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1</w:t>
            </w:r>
            <w:r w:rsidR="004E0081">
              <w:rPr>
                <w:rFonts w:ascii="Times New Roman" w:eastAsia="Calibri" w:hAnsi="Times New Roman" w:cs="Times New Roman"/>
                <w:sz w:val="18"/>
                <w:szCs w:val="24"/>
                <w:lang w:val="tg-Cyrl-TJ"/>
              </w:rPr>
              <w:t xml:space="preserve"> </w:t>
            </w:r>
            <w:r w:rsidRPr="004E0081">
              <w:rPr>
                <w:rFonts w:ascii="Times New Roman" w:eastAsia="Calibri" w:hAnsi="Times New Roman" w:cs="Times New Roman"/>
                <w:sz w:val="18"/>
                <w:szCs w:val="24"/>
                <w:lang w:val="tg-Cyrl-TJ"/>
              </w:rPr>
              <w:t>039</w:t>
            </w:r>
          </w:p>
        </w:tc>
      </w:tr>
      <w:tr w:rsidR="001977BA" w:rsidRPr="004E0081" w14:paraId="76B983CB" w14:textId="77777777" w:rsidTr="008E50DE">
        <w:tc>
          <w:tcPr>
            <w:tcW w:w="1806" w:type="dxa"/>
            <w:shd w:val="clear" w:color="auto" w:fill="auto"/>
          </w:tcPr>
          <w:p w14:paraId="6729DFD5"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2018</w:t>
            </w:r>
          </w:p>
        </w:tc>
        <w:tc>
          <w:tcPr>
            <w:tcW w:w="2701" w:type="dxa"/>
            <w:shd w:val="clear" w:color="auto" w:fill="auto"/>
            <w:vAlign w:val="bottom"/>
          </w:tcPr>
          <w:p w14:paraId="4C7CE717"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907</w:t>
            </w:r>
          </w:p>
        </w:tc>
        <w:tc>
          <w:tcPr>
            <w:tcW w:w="2863" w:type="dxa"/>
            <w:shd w:val="clear" w:color="auto" w:fill="auto"/>
            <w:vAlign w:val="bottom"/>
          </w:tcPr>
          <w:p w14:paraId="6EBA28BB"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919</w:t>
            </w:r>
          </w:p>
        </w:tc>
      </w:tr>
      <w:tr w:rsidR="001977BA" w:rsidRPr="004E0081" w14:paraId="32C00F72" w14:textId="77777777" w:rsidTr="008E50DE">
        <w:tc>
          <w:tcPr>
            <w:tcW w:w="1806" w:type="dxa"/>
            <w:shd w:val="clear" w:color="auto" w:fill="auto"/>
          </w:tcPr>
          <w:p w14:paraId="4601F84F"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2019</w:t>
            </w:r>
          </w:p>
        </w:tc>
        <w:tc>
          <w:tcPr>
            <w:tcW w:w="2701" w:type="dxa"/>
            <w:shd w:val="clear" w:color="auto" w:fill="auto"/>
            <w:vAlign w:val="bottom"/>
          </w:tcPr>
          <w:p w14:paraId="549FC863"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873</w:t>
            </w:r>
          </w:p>
        </w:tc>
        <w:tc>
          <w:tcPr>
            <w:tcW w:w="2863" w:type="dxa"/>
            <w:shd w:val="clear" w:color="auto" w:fill="auto"/>
            <w:vAlign w:val="bottom"/>
          </w:tcPr>
          <w:p w14:paraId="10D76811"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929</w:t>
            </w:r>
          </w:p>
        </w:tc>
      </w:tr>
      <w:tr w:rsidR="001977BA" w:rsidRPr="004E0081" w14:paraId="73E63D69" w14:textId="77777777" w:rsidTr="008E50DE">
        <w:tc>
          <w:tcPr>
            <w:tcW w:w="1806" w:type="dxa"/>
            <w:shd w:val="clear" w:color="auto" w:fill="auto"/>
          </w:tcPr>
          <w:p w14:paraId="0D1D55E5"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2020</w:t>
            </w:r>
          </w:p>
        </w:tc>
        <w:tc>
          <w:tcPr>
            <w:tcW w:w="2701" w:type="dxa"/>
            <w:shd w:val="clear" w:color="auto" w:fill="auto"/>
            <w:vAlign w:val="bottom"/>
          </w:tcPr>
          <w:p w14:paraId="3974DEA0"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754</w:t>
            </w:r>
          </w:p>
        </w:tc>
        <w:tc>
          <w:tcPr>
            <w:tcW w:w="2863" w:type="dxa"/>
            <w:shd w:val="clear" w:color="auto" w:fill="auto"/>
            <w:vAlign w:val="bottom"/>
          </w:tcPr>
          <w:p w14:paraId="538D6EF3"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927</w:t>
            </w:r>
          </w:p>
        </w:tc>
      </w:tr>
      <w:tr w:rsidR="001977BA" w:rsidRPr="004E0081" w14:paraId="039DAB36" w14:textId="77777777" w:rsidTr="008E50DE">
        <w:tc>
          <w:tcPr>
            <w:tcW w:w="1806" w:type="dxa"/>
            <w:shd w:val="clear" w:color="auto" w:fill="auto"/>
          </w:tcPr>
          <w:p w14:paraId="62CEDCE1"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2021</w:t>
            </w:r>
          </w:p>
        </w:tc>
        <w:tc>
          <w:tcPr>
            <w:tcW w:w="2701" w:type="dxa"/>
            <w:shd w:val="clear" w:color="auto" w:fill="auto"/>
            <w:vAlign w:val="bottom"/>
          </w:tcPr>
          <w:p w14:paraId="34FC87C5"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763</w:t>
            </w:r>
          </w:p>
        </w:tc>
        <w:tc>
          <w:tcPr>
            <w:tcW w:w="2863" w:type="dxa"/>
            <w:shd w:val="clear" w:color="auto" w:fill="auto"/>
            <w:vAlign w:val="bottom"/>
          </w:tcPr>
          <w:p w14:paraId="56F156D9"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666</w:t>
            </w:r>
          </w:p>
        </w:tc>
      </w:tr>
      <w:tr w:rsidR="001977BA" w:rsidRPr="004E0081" w14:paraId="0F6DA0B5" w14:textId="77777777" w:rsidTr="008E50DE">
        <w:tc>
          <w:tcPr>
            <w:tcW w:w="1806" w:type="dxa"/>
            <w:tcBorders>
              <w:bottom w:val="single" w:sz="12" w:space="0" w:color="auto"/>
            </w:tcBorders>
            <w:shd w:val="clear" w:color="auto" w:fill="auto"/>
          </w:tcPr>
          <w:p w14:paraId="52BDEB11" w14:textId="77777777" w:rsidR="001977BA" w:rsidRPr="004E0081" w:rsidRDefault="001977BA" w:rsidP="008E50DE">
            <w:pPr>
              <w:suppressAutoHyphens w:val="0"/>
              <w:spacing w:before="40" w:after="40" w:line="220" w:lineRule="exac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3 мес. 2022</w:t>
            </w:r>
          </w:p>
        </w:tc>
        <w:tc>
          <w:tcPr>
            <w:tcW w:w="2701" w:type="dxa"/>
            <w:tcBorders>
              <w:bottom w:val="single" w:sz="12" w:space="0" w:color="auto"/>
            </w:tcBorders>
            <w:shd w:val="clear" w:color="auto" w:fill="auto"/>
            <w:vAlign w:val="bottom"/>
          </w:tcPr>
          <w:p w14:paraId="5AEFCAB5"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210</w:t>
            </w:r>
          </w:p>
        </w:tc>
        <w:tc>
          <w:tcPr>
            <w:tcW w:w="2863" w:type="dxa"/>
            <w:tcBorders>
              <w:bottom w:val="single" w:sz="12" w:space="0" w:color="auto"/>
            </w:tcBorders>
            <w:shd w:val="clear" w:color="auto" w:fill="auto"/>
            <w:vAlign w:val="bottom"/>
          </w:tcPr>
          <w:p w14:paraId="3C40724C" w14:textId="77777777" w:rsidR="001977BA" w:rsidRPr="004E0081" w:rsidRDefault="001977BA" w:rsidP="008E50DE">
            <w:pPr>
              <w:suppressAutoHyphens w:val="0"/>
              <w:spacing w:before="40" w:after="40" w:line="220" w:lineRule="exact"/>
              <w:jc w:val="right"/>
              <w:rPr>
                <w:rFonts w:ascii="Times New Roman" w:eastAsia="Calibri" w:hAnsi="Times New Roman" w:cs="Times New Roman"/>
                <w:sz w:val="18"/>
                <w:szCs w:val="24"/>
                <w:lang w:val="tg-Cyrl-TJ"/>
              </w:rPr>
            </w:pPr>
            <w:r w:rsidRPr="004E0081">
              <w:rPr>
                <w:rFonts w:ascii="Times New Roman" w:eastAsia="Calibri" w:hAnsi="Times New Roman" w:cs="Times New Roman"/>
                <w:sz w:val="18"/>
                <w:szCs w:val="24"/>
                <w:lang w:val="tg-Cyrl-TJ"/>
              </w:rPr>
              <w:t>196</w:t>
            </w:r>
          </w:p>
        </w:tc>
      </w:tr>
    </w:tbl>
    <w:p w14:paraId="0563D602" w14:textId="1BB8E51D" w:rsidR="000C45C0" w:rsidRDefault="000C45C0" w:rsidP="001977BA">
      <w:pPr>
        <w:pStyle w:val="H23G"/>
      </w:pPr>
      <w:r>
        <w:tab/>
      </w:r>
      <w:r>
        <w:tab/>
        <w:t xml:space="preserve">Дедовщина, жестокое обращение и пытки в вооруженных силах </w:t>
      </w:r>
      <w:r w:rsidR="001977BA">
        <w:br/>
      </w:r>
      <w:r>
        <w:t>(п</w:t>
      </w:r>
      <w:r w:rsidR="00315813">
        <w:t>ункты</w:t>
      </w:r>
      <w:r w:rsidR="001977BA">
        <w:t xml:space="preserve"> </w:t>
      </w:r>
      <w:r>
        <w:t>45 и 46)</w:t>
      </w:r>
    </w:p>
    <w:p w14:paraId="6215AB2B" w14:textId="77777777" w:rsidR="000C45C0" w:rsidRDefault="000C45C0" w:rsidP="000C45C0">
      <w:pPr>
        <w:pStyle w:val="SingleTxtG"/>
      </w:pPr>
      <w:r>
        <w:t>205.</w:t>
      </w:r>
      <w:r>
        <w:tab/>
        <w:t>Во взаимодействии с силовыми структурами и другими ведомствами при Правительстве Республики Таджикистан среди личного состава регулярно проводятся встречи и беседы по борьбе с предрассудками, проблемами дедовщины и жестокого обращения с призывниками в отдельных подразделениях и войск Вооруженных Сил Республики Таджикистан, в частности:</w:t>
      </w:r>
    </w:p>
    <w:p w14:paraId="74548369" w14:textId="3E6D89C9" w:rsidR="000C45C0" w:rsidRDefault="000C45C0" w:rsidP="004E0081">
      <w:pPr>
        <w:pStyle w:val="Bullet1G"/>
      </w:pPr>
      <w:r>
        <w:t>в войсковых частях и отдельных подразделениях Министерства обороны для при</w:t>
      </w:r>
      <w:r w:rsidR="004E0081">
        <w:t>е</w:t>
      </w:r>
      <w:r>
        <w:t xml:space="preserve">ма жалоб и заявлений военнослужащих и граждан, в том числе солдат о случаях неуставных взаимоотношений созданы ящики для жалоб и заявлений, имеются списки телефонов доверия с номерами Военной прокуратуры, </w:t>
      </w:r>
      <w:r>
        <w:lastRenderedPageBreak/>
        <w:t>министра обороны, Государственного комитета по национальной безопасности, сайт Министерства обороны, а также электронная почта министра обороны;</w:t>
      </w:r>
    </w:p>
    <w:p w14:paraId="69423779" w14:textId="71EDC78B" w:rsidR="000C45C0" w:rsidRDefault="000C45C0" w:rsidP="004E0081">
      <w:pPr>
        <w:pStyle w:val="Bullet1G"/>
      </w:pPr>
      <w:r>
        <w:t>в соответствии с Директивой министра обороны Республики Таджикистан от 7</w:t>
      </w:r>
      <w:r w:rsidR="004E0081">
        <w:t> </w:t>
      </w:r>
      <w:r>
        <w:t>ноября 2015 года, №</w:t>
      </w:r>
      <w:r w:rsidR="004E0081">
        <w:t> </w:t>
      </w:r>
      <w:r>
        <w:t>2 «Об организаторской и воспитательной работе по укреплению воинской дисциплины, законности и правопорядка в Вооруж</w:t>
      </w:r>
      <w:r w:rsidR="004E0081">
        <w:t>е</w:t>
      </w:r>
      <w:r>
        <w:t>нных Силах Республики Таджикистан», общевойсковых уставов Вооруж</w:t>
      </w:r>
      <w:r w:rsidR="004E0081">
        <w:t>е</w:t>
      </w:r>
      <w:r>
        <w:t>нных Сил Республики Таджикистан, методическим пособием «Планирование воспитательной работы в соединениях, воинских частях и подразделениях Вооруж</w:t>
      </w:r>
      <w:r w:rsidR="004E0081">
        <w:t>е</w:t>
      </w:r>
      <w:r>
        <w:t>нных Силах Республики Таджикистан», действующим законодательством и нормативными правовыми актами, со дня призыва на военную службу с курсантами и солдатами проводятся разъяснительно-воспитательные и профилактические мероприятия, прививается патриотизм и любовь к Родине, верность Военной присяге, уважение к национальным достояниям, историческим ценностям и защите Родины.</w:t>
      </w:r>
    </w:p>
    <w:p w14:paraId="2C56FF31" w14:textId="77777777" w:rsidR="000C45C0" w:rsidRDefault="000C45C0" w:rsidP="000C45C0">
      <w:pPr>
        <w:pStyle w:val="SingleTxtG"/>
      </w:pPr>
      <w:r>
        <w:t>206.</w:t>
      </w:r>
      <w:r>
        <w:tab/>
        <w:t>Ежегодно, с целью оповещения родителей военнослужащих, совместно с местным и родительским комитетами в войсковых частях проводятся встречи, которые вещаются на всех республиканских телевизионных каналах, где они свободно излагают свои мысли и взгляды о военной службе.</w:t>
      </w:r>
    </w:p>
    <w:p w14:paraId="2088B34D" w14:textId="77777777" w:rsidR="000C45C0" w:rsidRDefault="000C45C0" w:rsidP="000C45C0">
      <w:pPr>
        <w:pStyle w:val="SingleTxtG"/>
      </w:pPr>
      <w:r>
        <w:t>207.</w:t>
      </w:r>
      <w:r>
        <w:tab/>
        <w:t>Стоит отметить, что Уполномоченный по правам человека в Республике Таджикистан совместно с Общественной организацией Офис гражданских свобод в военных подразделениях и войсковых частях Министерства обороны проводят мониторинги и круглые столы по вопросам соблюдения прав военнослужащих при прохождении военной службы и призыве граждан на действительную военную службу.</w:t>
      </w:r>
    </w:p>
    <w:p w14:paraId="375342CD" w14:textId="7105101F" w:rsidR="000C45C0" w:rsidRDefault="000C45C0" w:rsidP="000C45C0">
      <w:pPr>
        <w:pStyle w:val="SingleTxtG"/>
      </w:pPr>
      <w:r>
        <w:t>208.</w:t>
      </w:r>
      <w:r>
        <w:tab/>
        <w:t xml:space="preserve">Для предотвращения и пресечения избиений, пыток и других телесных повреждений проводятся внезапные проверки и телесный осмотр военнослужащих. </w:t>
      </w:r>
      <w:r w:rsidR="004E0081">
        <w:br/>
      </w:r>
      <w:r>
        <w:t>В случаях их обнаружения проводятся служебные расследования, виновные лица привлекаются к дисциплинарной и уголовной ответственности, а также увольнение из рядов Вооруж</w:t>
      </w:r>
      <w:r w:rsidR="004E0081">
        <w:t>е</w:t>
      </w:r>
      <w:r>
        <w:t>нных Сил Республики Таджикистан согласно Положению о порядке прохождения военной службы.</w:t>
      </w:r>
    </w:p>
    <w:p w14:paraId="1036844C" w14:textId="77777777" w:rsidR="000C45C0" w:rsidRDefault="000C45C0" w:rsidP="000C45C0">
      <w:pPr>
        <w:pStyle w:val="SingleTxtG"/>
      </w:pPr>
      <w:r>
        <w:t>209.</w:t>
      </w:r>
      <w:r>
        <w:tab/>
        <w:t>В целях повышения юридических и политических знаний среди личного состава военнослужащих, согласно учебной программе, постоянно проводятся методические, командирские и самоподготовительные занятия, форумы, имеющие республиканское значение, встречи с видными деятелями и представителями правоохранительных органов Республики Таджикистан.</w:t>
      </w:r>
    </w:p>
    <w:p w14:paraId="167E1893" w14:textId="77777777" w:rsidR="000C45C0" w:rsidRDefault="000C45C0" w:rsidP="000C45C0">
      <w:pPr>
        <w:pStyle w:val="SingleTxtG"/>
      </w:pPr>
      <w:r>
        <w:t>210.</w:t>
      </w:r>
      <w:r>
        <w:tab/>
        <w:t>В министерствах и ведомствах, войсках, родах войск и воинских частях усилена пропаганда законов среди личного состава, уделяется серьезное внимание психическому состоянию военнослужащих. В целях предупреждения преступности, гибели военнослужащих и других несчастных случаев, проводится пропагандистская и разъяснительная работа, а также регулярно организуются и проводятся культурные программы с привлечением поэтов, писателей и ученых. Повысился уровень знаний, навыков и профессионализма военнослужащих, боевой готовности и понимания профессиональной ответственности, чувства патриотизма и правосознания военнослужащих, в некоторой степени укреплена воинская дисциплина.</w:t>
      </w:r>
    </w:p>
    <w:p w14:paraId="7E818562" w14:textId="4DE03939" w:rsidR="000C45C0" w:rsidRDefault="000C45C0" w:rsidP="000C45C0">
      <w:pPr>
        <w:pStyle w:val="SingleTxtG"/>
      </w:pPr>
      <w:r>
        <w:t>211.</w:t>
      </w:r>
      <w:r>
        <w:tab/>
        <w:t>Военной прокуратурой в соответствии с планом совместных мероприятий по реализации Концепции политико-воспитательной работы в Вооруженных Силах Республики Таджикистан, утвержденной Указом Президента Республики Таджикистан, указ Президента Республики Таджикистан от 20 февраля 2015 года, №</w:t>
      </w:r>
      <w:r w:rsidR="004E0081">
        <w:t> </w:t>
      </w:r>
      <w:r>
        <w:t>369, от 24 июля 1998 года, №</w:t>
      </w:r>
      <w:r w:rsidR="004E0081">
        <w:t> </w:t>
      </w:r>
      <w:r>
        <w:t>1028 «О неотложных мерах по укреплению законности, повышению воинской дисциплины в Вооруженных Силах и других воинских формированиях Республики Таджикистан» и Планом мероприятий по усилению политико-воспитательной и идеологической работы в Вооруженных Силах, других войсках и воинских формированиях Республики Таджикистан с 27 марта 2019</w:t>
      </w:r>
      <w:r w:rsidR="004E0081">
        <w:t> </w:t>
      </w:r>
      <w:r>
        <w:t xml:space="preserve">года систематически принимаются действенные меры по предупреждению и устранению причин и факторов, способствующих преступности, снижению уровня преступности и гибели военнослужащих. В связи с этим в целях профилактики </w:t>
      </w:r>
      <w:r>
        <w:lastRenderedPageBreak/>
        <w:t>правонарушений, улучшения психического состояния и чувства патриотизма были проведены учебно-методические собрания, усилен контроль за поведением военнослужащих.</w:t>
      </w:r>
    </w:p>
    <w:p w14:paraId="49E6F377" w14:textId="77777777" w:rsidR="000C45C0" w:rsidRDefault="000C45C0" w:rsidP="000C45C0">
      <w:pPr>
        <w:pStyle w:val="SingleTxtG"/>
      </w:pPr>
      <w:r>
        <w:t>212.</w:t>
      </w:r>
      <w:r>
        <w:tab/>
        <w:t>Анализ показал, что в течение 2021 года случаев пыток, жестокого обращения и других фактов унижения человеческого достоинства не было зарегистрировано.</w:t>
      </w:r>
    </w:p>
    <w:p w14:paraId="3C17079A" w14:textId="77777777" w:rsidR="000C45C0" w:rsidRDefault="000C45C0" w:rsidP="000C45C0">
      <w:pPr>
        <w:pStyle w:val="SingleTxtG"/>
      </w:pPr>
      <w:r>
        <w:t>213.</w:t>
      </w:r>
      <w:r>
        <w:tab/>
        <w:t>Несмотря на принимаемые меры, требования действующего военного законодательства и уставов не соблюдались и не выполнялись должным образом в военных министерствах и ведомствах, не была должным образом организована внутренняя служба, имеют место случаи нарушения уставных правил взаимоотношений между военнослужащими, самовольного ухода с воинских частей, побегов, гибели и самоубийства военнослужащих.</w:t>
      </w:r>
    </w:p>
    <w:p w14:paraId="5A8B83F3" w14:textId="33F7A44E" w:rsidR="000C45C0" w:rsidRDefault="000C45C0" w:rsidP="000C45C0">
      <w:pPr>
        <w:pStyle w:val="SingleTxtG"/>
      </w:pPr>
      <w:r>
        <w:t>214.</w:t>
      </w:r>
      <w:r>
        <w:tab/>
        <w:t>Так, в обобщаемый период военной прокуратурой зарегистрировано 2245 (2018</w:t>
      </w:r>
      <w:r w:rsidR="004E0081">
        <w:t xml:space="preserve"> — </w:t>
      </w:r>
      <w:r>
        <w:t>637, 2019</w:t>
      </w:r>
      <w:r w:rsidR="004E0081">
        <w:t xml:space="preserve"> — </w:t>
      </w:r>
      <w:r>
        <w:t>584, 2020</w:t>
      </w:r>
      <w:r w:rsidR="004E0081">
        <w:t xml:space="preserve"> — </w:t>
      </w:r>
      <w:r>
        <w:t>507, 2021</w:t>
      </w:r>
      <w:r w:rsidR="004E0081">
        <w:t xml:space="preserve"> — </w:t>
      </w:r>
      <w:r>
        <w:t>517) преступлений, совершенных военнослужащими, из которых количество преступлений, связанных с нарушением уставных правил взаимоотношений между военнослужащими, составляет 286</w:t>
      </w:r>
      <w:r w:rsidR="004E0081">
        <w:t> </w:t>
      </w:r>
      <w:r>
        <w:t>преступлений.</w:t>
      </w:r>
    </w:p>
    <w:p w14:paraId="3551D56C" w14:textId="64F7A689" w:rsidR="000C45C0" w:rsidRDefault="000C45C0" w:rsidP="000C45C0">
      <w:pPr>
        <w:pStyle w:val="SingleTxtG"/>
      </w:pPr>
      <w:r>
        <w:t>215.</w:t>
      </w:r>
      <w:r>
        <w:tab/>
        <w:t>Также за анализируемый период в военных министерствах и ведомствах зарегистрировано 182 (2018</w:t>
      </w:r>
      <w:r w:rsidR="004E0081">
        <w:t xml:space="preserve"> — </w:t>
      </w:r>
      <w:r>
        <w:t>52, 2019</w:t>
      </w:r>
      <w:r w:rsidR="004E0081">
        <w:t xml:space="preserve"> — </w:t>
      </w:r>
      <w:r>
        <w:t>37, 2020</w:t>
      </w:r>
      <w:r w:rsidR="004E0081">
        <w:t xml:space="preserve"> — </w:t>
      </w:r>
      <w:r>
        <w:t>49, 2021</w:t>
      </w:r>
      <w:r w:rsidR="004E0081">
        <w:t xml:space="preserve"> — </w:t>
      </w:r>
      <w:r>
        <w:t>44) преступлени</w:t>
      </w:r>
      <w:r w:rsidR="00A87B6C">
        <w:t>я</w:t>
      </w:r>
      <w:r>
        <w:t xml:space="preserve"> о превышении должностных полномочий офицерами и прапорщиками, связанных с избиением подчиненных.</w:t>
      </w:r>
    </w:p>
    <w:p w14:paraId="1F756967" w14:textId="7758635E" w:rsidR="000C45C0" w:rsidRDefault="000C45C0" w:rsidP="000C45C0">
      <w:pPr>
        <w:pStyle w:val="SingleTxtG"/>
      </w:pPr>
      <w:r>
        <w:t>216.</w:t>
      </w:r>
      <w:r>
        <w:tab/>
        <w:t xml:space="preserve">За указанный период сотрудниками военной прокуратуры выявлено 177 </w:t>
      </w:r>
      <w:r w:rsidR="004E0081">
        <w:br/>
      </w:r>
      <w:r>
        <w:t>(2018</w:t>
      </w:r>
      <w:r w:rsidR="004E0081">
        <w:t xml:space="preserve"> — </w:t>
      </w:r>
      <w:r>
        <w:t>61, 2019</w:t>
      </w:r>
      <w:r w:rsidR="004E0081">
        <w:t xml:space="preserve"> — </w:t>
      </w:r>
      <w:r>
        <w:t>45, 2020</w:t>
      </w:r>
      <w:r w:rsidR="004E0081">
        <w:t xml:space="preserve"> — </w:t>
      </w:r>
      <w:r>
        <w:t>33, 2021</w:t>
      </w:r>
      <w:r w:rsidR="004E0081">
        <w:t xml:space="preserve"> — </w:t>
      </w:r>
      <w:r>
        <w:t>38) фактов сокрытия преступлений, связанных с избиением военнослужащих, органами следствия воинских частей и возбуждены уголовные дела и после проведения предварительного следствия они направлены в суд.</w:t>
      </w:r>
    </w:p>
    <w:p w14:paraId="76594DBC" w14:textId="47689FD0" w:rsidR="000C45C0" w:rsidRDefault="000C45C0" w:rsidP="000C45C0">
      <w:pPr>
        <w:pStyle w:val="SingleTxtG"/>
      </w:pPr>
      <w:r>
        <w:t>217.</w:t>
      </w:r>
      <w:r>
        <w:tab/>
        <w:t>Также в целях своевременной информированности о совершении преступлений, связанных с избиением военнослужащих, на основании приказа Генерального прокурора и в соответствии с приказом Главного военного прокурора, все воинские подразделения обеспечены телефонами доверия и ящиками для жалоб и обращений, по которым военнослужащие могут непосредственно обратиться в органы военной прокуратуры. В обобщаемый период посредством телефонов доверия выявлено более 140 преступлени</w:t>
      </w:r>
      <w:r w:rsidR="007F3AED">
        <w:t>й</w:t>
      </w:r>
      <w:r>
        <w:t>, связанных с избиением военнослужащих, по которым приняты законные решения.</w:t>
      </w:r>
    </w:p>
    <w:p w14:paraId="5B0823C6" w14:textId="2FCFFD66" w:rsidR="000C45C0" w:rsidRDefault="000C45C0" w:rsidP="000C45C0">
      <w:pPr>
        <w:pStyle w:val="SingleTxtG"/>
      </w:pPr>
      <w:r>
        <w:t>218.</w:t>
      </w:r>
      <w:r>
        <w:tab/>
        <w:t xml:space="preserve">Несмотря на принимаемые меры, требования действующего законодательства и воинских уставов в военных министерствах и ведомствах не соблюдаются и не выполняются еще должным образом, из-за чего увеличилось количество погибших военнослужащих, и за указанный период зарегистрировано более 100 случаев гибели военнослужащих. Способы и причины преступлений в основном одни и те же, </w:t>
      </w:r>
      <w:r w:rsidR="004E0081">
        <w:br/>
      </w:r>
      <w:r>
        <w:t xml:space="preserve">а исполнители </w:t>
      </w:r>
      <w:r w:rsidR="004E0081">
        <w:t>—</w:t>
      </w:r>
      <w:r>
        <w:t xml:space="preserve"> военнослужащие со сроком более одного года службы, и делают они это с целью показать свое превосходство и создать для себя благоприятных условий для службы, а со стороны сержантов, прапорщиков и офицеров это злоупотребление властью и служебным положением. </w:t>
      </w:r>
    </w:p>
    <w:p w14:paraId="62515425" w14:textId="77777777" w:rsidR="000C45C0" w:rsidRDefault="000C45C0" w:rsidP="000C45C0">
      <w:pPr>
        <w:pStyle w:val="SingleTxtG"/>
      </w:pPr>
      <w:r>
        <w:t>219.</w:t>
      </w:r>
      <w:r>
        <w:tab/>
        <w:t>Надлежащее выполнение требований воинских уставов, правопорядка и профилактики правонарушений в военных министерствах и ведомствах находится в прямой зависимости от повседневной деятельности офицерского состава и прапорщиков. К сожалению, выполнение этого требования среди офицеров и прапорщиков остается на низком уровне.</w:t>
      </w:r>
    </w:p>
    <w:p w14:paraId="6515FAE3" w14:textId="77777777" w:rsidR="000C45C0" w:rsidRDefault="000C45C0" w:rsidP="000C45C0">
      <w:pPr>
        <w:pStyle w:val="SingleTxtG"/>
      </w:pPr>
      <w:r>
        <w:t>220.</w:t>
      </w:r>
      <w:r>
        <w:tab/>
        <w:t>Ответственные лица в армии не работают должным образом с солдатами, а в ряде случаев грубо обращаются со своими подчиненными, оскорбляя их, что также приводит к преступлениям и другим тяжким последствиям. Военнослужащие совершают преступления, пользуясь отсутствием должного контроля за ходом воинской службы и несоблюдением распорядка дня должностными лицами воинских частей.</w:t>
      </w:r>
    </w:p>
    <w:p w14:paraId="1746C270" w14:textId="77777777" w:rsidR="000C45C0" w:rsidRDefault="000C45C0" w:rsidP="000C45C0">
      <w:pPr>
        <w:pStyle w:val="SingleTxtG"/>
      </w:pPr>
      <w:r>
        <w:lastRenderedPageBreak/>
        <w:t>221.</w:t>
      </w:r>
      <w:r>
        <w:tab/>
        <w:t>К сожалению, имеются факты, когда некоторые офицеры избивали своих подчиненных, унижая их достоинство и тем самым подрывая репутацию офицеров в целом.</w:t>
      </w:r>
    </w:p>
    <w:p w14:paraId="109E12B7" w14:textId="5938F75D" w:rsidR="000C45C0" w:rsidRDefault="000C45C0" w:rsidP="000C45C0">
      <w:pPr>
        <w:pStyle w:val="SingleTxtG"/>
      </w:pPr>
      <w:r>
        <w:t>222.</w:t>
      </w:r>
      <w:r>
        <w:tab/>
        <w:t xml:space="preserve">Сержанты в воинских частях играют важную роль в обучении и повышении воинской дисциплины, профессионализма солдат. Потому что они регулярно имеют дело с рядовыми солдатами и служат вместе с ними. При этом сержанты берут в пример поведение офицеров и прапорщиков, в том числе своих командиров, </w:t>
      </w:r>
      <w:r w:rsidR="004E0081">
        <w:br/>
      </w:r>
      <w:r>
        <w:t>и позволяют себе делать то же самое со своими подчиненными. Деятельность командования родов войск, воинских частей и других воинских формирований в целях укрепления воинской дисциплины, законности, правопорядка среди военнослужащих не отвечает требованиям и не дает существенного прогресса в профилактике правонарушений.</w:t>
      </w:r>
    </w:p>
    <w:p w14:paraId="1B40A9A9" w14:textId="77777777" w:rsidR="000C45C0" w:rsidRDefault="000C45C0" w:rsidP="000C45C0">
      <w:pPr>
        <w:pStyle w:val="SingleTxtG"/>
      </w:pPr>
      <w:r>
        <w:t>223.</w:t>
      </w:r>
      <w:r>
        <w:tab/>
        <w:t>В целях предупреждения, устранения и выявления указанных преступлений оперативным работникам военной прокуратуры проводятся регулярные проверки в воинских частях с участием медицинских экспертов. В результате выявления и регистрации фактов нарушения уставных правил взаимоотношений между военнослужащими при отсутствии между ними служебной подчиненности и превышении должностных полномочий офицерами, прапорщиками и сержантами, связанные с избиением подчиненных, в отношении скрывших их лиц приняты законные меры.</w:t>
      </w:r>
    </w:p>
    <w:p w14:paraId="1AB96E32" w14:textId="3A800ADD" w:rsidR="000C45C0" w:rsidRDefault="000C45C0" w:rsidP="000C45C0">
      <w:pPr>
        <w:pStyle w:val="SingleTxtG"/>
      </w:pPr>
      <w:r>
        <w:t>224.</w:t>
      </w:r>
      <w:r>
        <w:tab/>
        <w:t>В частности, за три года в отношении должностных лиц, причастных к сокрытию преступлений, командирам воинских частей направлено 714 (2019</w:t>
      </w:r>
      <w:r w:rsidR="004E0081">
        <w:t xml:space="preserve"> — </w:t>
      </w:r>
      <w:r>
        <w:t>198, 2020</w:t>
      </w:r>
      <w:r w:rsidR="004E0081">
        <w:t xml:space="preserve"> — </w:t>
      </w:r>
      <w:r>
        <w:t>245, 2021</w:t>
      </w:r>
      <w:r w:rsidR="004E0081">
        <w:t xml:space="preserve"> — </w:t>
      </w:r>
      <w:r>
        <w:t>271) представлений и 639 (2019</w:t>
      </w:r>
      <w:r w:rsidR="004E0081">
        <w:t xml:space="preserve"> — </w:t>
      </w:r>
      <w:r>
        <w:t>193, 2020</w:t>
      </w:r>
      <w:r w:rsidR="004E0081">
        <w:t xml:space="preserve"> — </w:t>
      </w:r>
      <w:r>
        <w:t>178, 2021</w:t>
      </w:r>
      <w:r w:rsidR="004E0081">
        <w:t xml:space="preserve"> — </w:t>
      </w:r>
      <w:r>
        <w:t>268) человек привлечены к различным дисциплинарным взысканиям.</w:t>
      </w:r>
    </w:p>
    <w:p w14:paraId="56C537AC" w14:textId="38EDC7AF" w:rsidR="000C45C0" w:rsidRDefault="000C45C0" w:rsidP="004E0081">
      <w:pPr>
        <w:pStyle w:val="H23G"/>
      </w:pPr>
      <w:r>
        <w:tab/>
      </w:r>
      <w:r>
        <w:tab/>
        <w:t>Насилие в отношении женщин (п</w:t>
      </w:r>
      <w:r w:rsidR="00315813">
        <w:t>ункты</w:t>
      </w:r>
      <w:r w:rsidR="004E0081">
        <w:t xml:space="preserve"> </w:t>
      </w:r>
      <w:r>
        <w:t>47 и 48)</w:t>
      </w:r>
    </w:p>
    <w:p w14:paraId="66F5B492" w14:textId="1573AF77" w:rsidR="000C45C0" w:rsidRDefault="000C45C0" w:rsidP="000C45C0">
      <w:pPr>
        <w:pStyle w:val="SingleTxtG"/>
      </w:pPr>
      <w:r>
        <w:t>225.</w:t>
      </w:r>
      <w:r>
        <w:tab/>
        <w:t>В 2020 году в области укрепления сотрудничества между работниками сферы здравоохранения и кризисными центрами по улучшению механизмов оказания медицинских услуг в рамках реализации Закона Республики Таджикистан «О</w:t>
      </w:r>
      <w:r w:rsidR="004E0081">
        <w:t> </w:t>
      </w:r>
      <w:r>
        <w:t>предотвращении насилия в семье» и Государственной программы по предотвращению насилия в семье в Республике Таджикистан на 2014</w:t>
      </w:r>
      <w:r w:rsidR="004E0081">
        <w:t>–</w:t>
      </w:r>
      <w:r>
        <w:t xml:space="preserve">2023 годы при финансовой поддержке Фонда народонаселения ООН (ЮНФПА) в городах Исфары, Истаравшан, Б. Гафуров, Айни и Пенджикента Согдийской области, районе А. Джами, Восейском и Яванском районах Хатлонской области, район Рудаки и город Гиссар начали функционировать дополнительно 10 комнат при больницах для женщин, подвергшихся насилию. </w:t>
      </w:r>
    </w:p>
    <w:p w14:paraId="7B1D453D" w14:textId="1D14325B" w:rsidR="000C45C0" w:rsidRDefault="000C45C0" w:rsidP="000C45C0">
      <w:pPr>
        <w:pStyle w:val="SingleTxtG"/>
      </w:pPr>
      <w:r>
        <w:t>226.</w:t>
      </w:r>
      <w:r>
        <w:tab/>
        <w:t>Необходимо отметить, что в настоящее время в республике работают 17</w:t>
      </w:r>
      <w:r w:rsidR="004E0081">
        <w:t> </w:t>
      </w:r>
      <w:r>
        <w:t>инспекторов по предупреждению насилия в семье при Министерстве внутренних дел, 22 комнат</w:t>
      </w:r>
      <w:r w:rsidR="006B6D78">
        <w:t>ы</w:t>
      </w:r>
      <w:r>
        <w:t xml:space="preserve"> для женщин, подвергшихся насилию, при Министерстве здравоохранения и социальной защиты населения, 34 государственных правовых бюро в государственном учреждении Центр правовой помощи при Министерстве юстиции, 14 ресурсных центров, 9 общественных организаций</w:t>
      </w:r>
      <w:r w:rsidR="008B62BF">
        <w:t>,</w:t>
      </w:r>
      <w:r>
        <w:t xml:space="preserve"> работающи</w:t>
      </w:r>
      <w:r w:rsidR="008B62BF">
        <w:t>х</w:t>
      </w:r>
      <w:r>
        <w:t xml:space="preserve"> в направлении насилия в семье, в общей сложности 96 единиц по предотвращению насилия в семье.</w:t>
      </w:r>
    </w:p>
    <w:p w14:paraId="2CF62D32" w14:textId="6998585E" w:rsidR="000C45C0" w:rsidRDefault="000C45C0" w:rsidP="000C45C0">
      <w:pPr>
        <w:pStyle w:val="SingleTxtG"/>
      </w:pPr>
      <w:r>
        <w:t>227.</w:t>
      </w:r>
      <w:r>
        <w:tab/>
        <w:t>В 2020 году Комитет с участием представителей Министерства здравоохранения и социальной защиты в сотрудничестве с ОО «Танзими оила» в городах и районах Согдийской и Хатлонской областей, в районах республиканского подчинения, в том числе Куляб, Гулистон, Гиссар и Рудаки провели мониторинг комнат для жертв насилия с целью обеспечения устойчивости план мероприятий по предотвращению домашнего насилия и улучшения качества оказываемых у</w:t>
      </w:r>
      <w:r w:rsidR="004E0081">
        <w:t>с</w:t>
      </w:r>
      <w:r>
        <w:t>луг</w:t>
      </w:r>
      <w:r w:rsidR="004E0081">
        <w:t>.</w:t>
      </w:r>
    </w:p>
    <w:p w14:paraId="7B30B0B3" w14:textId="022C4B7C" w:rsidR="000C45C0" w:rsidRDefault="000C45C0" w:rsidP="000C45C0">
      <w:pPr>
        <w:pStyle w:val="SingleTxtG"/>
      </w:pPr>
      <w:r>
        <w:t>228.</w:t>
      </w:r>
      <w:r>
        <w:tab/>
        <w:t xml:space="preserve">Вопрос криминализации домашнего насилия в качестве отдельного состава находится на стадии рассмотрения. Так, новая редакция проекта Уголовного кодекса дополнена новым составам </w:t>
      </w:r>
      <w:r w:rsidR="004E0081">
        <w:t>—</w:t>
      </w:r>
      <w:r>
        <w:t xml:space="preserve"> статьей 153 (насилие в семье), устанавливающим уголовную ответственность за деяние, совершенное одним членом семьи по отношению к другому члену семьи, выразившееся в нанесении побоев, совершении иных насильственных действий, сопряженных с легкими вреда здоровью, изоляции, запугивании в целях навязывания воли или личного контроля над потерпевшей, </w:t>
      </w:r>
      <w:r>
        <w:lastRenderedPageBreak/>
        <w:t>лишении экономических средств, в том числе средств к существованию, пренебрежении, причинении потерпевшему легкого вреда здоровью. Указанный проект в настоящее время находится на рассмотрении Правительства.</w:t>
      </w:r>
    </w:p>
    <w:p w14:paraId="15F7C58E" w14:textId="64A73936" w:rsidR="000C45C0" w:rsidRDefault="000C45C0" w:rsidP="000C45C0">
      <w:pPr>
        <w:pStyle w:val="SingleTxtG"/>
      </w:pPr>
      <w:r>
        <w:t>229.</w:t>
      </w:r>
      <w:r>
        <w:tab/>
        <w:t xml:space="preserve">По результатам рассмотрения жалоб и информаций о домашнем насилии в указанный период возбуждено 754 (2018 </w:t>
      </w:r>
      <w:r w:rsidR="004E0081">
        <w:t>—</w:t>
      </w:r>
      <w:r>
        <w:t xml:space="preserve"> 83, 2019</w:t>
      </w:r>
      <w:r w:rsidR="004E0081">
        <w:t xml:space="preserve"> — </w:t>
      </w:r>
      <w:r>
        <w:t>119, 2020</w:t>
      </w:r>
      <w:r w:rsidR="004E0081">
        <w:t xml:space="preserve"> — </w:t>
      </w:r>
      <w:r>
        <w:t>261, 2021</w:t>
      </w:r>
      <w:r w:rsidR="004E0081">
        <w:t xml:space="preserve"> — </w:t>
      </w:r>
      <w:r>
        <w:t>291) уголовных дел</w:t>
      </w:r>
      <w:r w:rsidR="002E74EC">
        <w:t>а</w:t>
      </w:r>
      <w:r>
        <w:t>, из которых 610 окончено производством и направлено в суд.</w:t>
      </w:r>
    </w:p>
    <w:p w14:paraId="5D629C3F" w14:textId="178783F4" w:rsidR="000C45C0" w:rsidRDefault="000C45C0" w:rsidP="000C45C0">
      <w:pPr>
        <w:pStyle w:val="SingleTxtG"/>
      </w:pPr>
      <w:r>
        <w:t>230.</w:t>
      </w:r>
      <w:r>
        <w:tab/>
        <w:t>В 2018 году в информационно-консультационные центры исполнительных органов государственной власти областей, городов и районов обратились 11</w:t>
      </w:r>
      <w:r w:rsidR="004E0081">
        <w:t> </w:t>
      </w:r>
      <w:r>
        <w:t>651</w:t>
      </w:r>
      <w:r w:rsidR="004E0081">
        <w:t> </w:t>
      </w:r>
      <w:r>
        <w:t>граждан</w:t>
      </w:r>
      <w:r w:rsidR="002E74EC">
        <w:t>ин</w:t>
      </w:r>
      <w:r>
        <w:t>, из них 9400 женщин и 2251 мужчин</w:t>
      </w:r>
      <w:r w:rsidR="002E74EC">
        <w:t>а</w:t>
      </w:r>
      <w:r>
        <w:t xml:space="preserve">. Из числа обратившихся 2622 подали заявление о насилии в семье, 1833 </w:t>
      </w:r>
      <w:r w:rsidR="004E0081">
        <w:t>—</w:t>
      </w:r>
      <w:r>
        <w:t xml:space="preserve"> по поводу разводов, 1623 </w:t>
      </w:r>
      <w:r w:rsidR="004E0081">
        <w:t>—</w:t>
      </w:r>
      <w:r>
        <w:t xml:space="preserve"> о</w:t>
      </w:r>
      <w:r w:rsidR="004E0081">
        <w:t> </w:t>
      </w:r>
      <w:r>
        <w:t>трудоустройстве и по другим вопросам.</w:t>
      </w:r>
    </w:p>
    <w:p w14:paraId="2B10F78D" w14:textId="44DDEAED" w:rsidR="000C45C0" w:rsidRDefault="000C45C0" w:rsidP="000C45C0">
      <w:pPr>
        <w:pStyle w:val="SingleTxtG"/>
      </w:pPr>
      <w:r>
        <w:t>231.</w:t>
      </w:r>
      <w:r>
        <w:tab/>
        <w:t>В 2019 году в эти центры обратились 9193 граждан</w:t>
      </w:r>
      <w:r w:rsidR="004E0081">
        <w:t>ина</w:t>
      </w:r>
      <w:r>
        <w:t>, в том числе 6253</w:t>
      </w:r>
      <w:r w:rsidR="004E0081">
        <w:t> </w:t>
      </w:r>
      <w:r>
        <w:t>женщин</w:t>
      </w:r>
      <w:r w:rsidR="002E74EC">
        <w:t>ы</w:t>
      </w:r>
      <w:r>
        <w:t xml:space="preserve"> и 2940 мужчин. Из общего числа обратившихся 1021 подали заявление о домашнем насилии, 2029 </w:t>
      </w:r>
      <w:r w:rsidR="004E0081">
        <w:t>—</w:t>
      </w:r>
      <w:r>
        <w:t xml:space="preserve"> о разводе, 928 </w:t>
      </w:r>
      <w:r w:rsidR="004E0081">
        <w:t>—</w:t>
      </w:r>
      <w:r>
        <w:t xml:space="preserve"> о трудоустройстве и по другим вопросам.</w:t>
      </w:r>
    </w:p>
    <w:p w14:paraId="44F5ADD2" w14:textId="0C6138E8" w:rsidR="000C45C0" w:rsidRDefault="000C45C0" w:rsidP="000C45C0">
      <w:pPr>
        <w:pStyle w:val="SingleTxtG"/>
      </w:pPr>
      <w:r>
        <w:t>232.</w:t>
      </w:r>
      <w:r>
        <w:tab/>
        <w:t>В 2020 году в информационно-консультационные центры исполнительных органов государственной власти областей, городов и районов обратились 9172</w:t>
      </w:r>
      <w:r w:rsidR="004E0081">
        <w:t> </w:t>
      </w:r>
      <w:r>
        <w:t>гражданина, из них 6683 женщин</w:t>
      </w:r>
      <w:r w:rsidR="001D1273">
        <w:t>ы</w:t>
      </w:r>
      <w:r>
        <w:t xml:space="preserve"> и 2489 мужчин. Из общего числа заявителей 840 подали заявления о предотвращении домашнего насилия, 1035 </w:t>
      </w:r>
      <w:r w:rsidR="004E0081">
        <w:t>—</w:t>
      </w:r>
      <w:r>
        <w:t xml:space="preserve"> о разводе, 876</w:t>
      </w:r>
      <w:r w:rsidR="004E0081">
        <w:t> —</w:t>
      </w:r>
      <w:r>
        <w:t xml:space="preserve"> о безработице и трудоустройстве и по другим вопросам.</w:t>
      </w:r>
    </w:p>
    <w:p w14:paraId="201A23B6" w14:textId="02C61734" w:rsidR="000C45C0" w:rsidRDefault="000C45C0" w:rsidP="000C45C0">
      <w:pPr>
        <w:pStyle w:val="SingleTxtG"/>
      </w:pPr>
      <w:r>
        <w:t>233.</w:t>
      </w:r>
      <w:r>
        <w:tab/>
        <w:t>В 2021 году в Информационно-консультационные центры исполнительных органов государственной власти областей, городов и районов обратились 9368</w:t>
      </w:r>
      <w:r w:rsidR="004E0081">
        <w:t> </w:t>
      </w:r>
      <w:r>
        <w:t>граждан, из них 5748 женщин и 3620 мужчин. Из общего числа заявителей 954</w:t>
      </w:r>
      <w:r w:rsidR="004E0081">
        <w:t xml:space="preserve"> </w:t>
      </w:r>
      <w:r>
        <w:t xml:space="preserve">подали заявления о предотвращении домашнего насилия, 1011 </w:t>
      </w:r>
      <w:r w:rsidR="004E0081">
        <w:t>—</w:t>
      </w:r>
      <w:r>
        <w:t xml:space="preserve"> о разводе, 470 </w:t>
      </w:r>
      <w:r w:rsidR="004E0081">
        <w:t>—</w:t>
      </w:r>
      <w:r>
        <w:t xml:space="preserve"> о</w:t>
      </w:r>
      <w:r w:rsidR="004E0081">
        <w:t> </w:t>
      </w:r>
      <w:r>
        <w:t>безработице и трудоустройстве.</w:t>
      </w:r>
    </w:p>
    <w:p w14:paraId="25D8CF77" w14:textId="2836045C" w:rsidR="000C45C0" w:rsidRDefault="000C45C0" w:rsidP="000C45C0">
      <w:pPr>
        <w:pStyle w:val="SingleTxtG"/>
      </w:pPr>
      <w:r>
        <w:t>234.</w:t>
      </w:r>
      <w:r>
        <w:tab/>
        <w:t xml:space="preserve">Среди населения регулярно проводятся разъяснительные работы и мероприятия по информированию. За этот период на уровне поселков и сельских джамоатов состоялись 70 бесед и встреч, 10 семинаров и консультаций, 20 массовых культурно-просветительных мероприятий, 25 телерадиовещательных программ по предотвращению насилия в семье. Со стороны Комитета и его подразделений за отчетный период были организованы информационно-разъяснительные работы согласно Закона Республики Таджикистан «О предотвращении насилия в семье», </w:t>
      </w:r>
      <w:r w:rsidR="004E0081">
        <w:br/>
      </w:r>
      <w:r>
        <w:t>в целом были проведены 7964 встреч</w:t>
      </w:r>
      <w:r w:rsidR="002E74EC">
        <w:t>и</w:t>
      </w:r>
      <w:r>
        <w:t xml:space="preserve"> и бесед</w:t>
      </w:r>
      <w:r w:rsidR="002E74EC">
        <w:t>ы</w:t>
      </w:r>
      <w:r>
        <w:t>, 569 тренингов и семинаров, 80</w:t>
      </w:r>
      <w:r w:rsidR="004E0081">
        <w:t> </w:t>
      </w:r>
      <w:r>
        <w:t>культурно-просветительских мероприятий и более 200 телевизионных программ.</w:t>
      </w:r>
    </w:p>
    <w:p w14:paraId="099BD39D" w14:textId="24E75179" w:rsidR="000C45C0" w:rsidRDefault="000C45C0" w:rsidP="000C45C0">
      <w:pPr>
        <w:pStyle w:val="SingleTxtG"/>
      </w:pPr>
      <w:r>
        <w:t>235.</w:t>
      </w:r>
      <w:r>
        <w:tab/>
        <w:t>Также Комитет совместно с проектом по Предотвращению домашнего насилия (PDV) в 2019 году провел мониторинг реализации Государственной программы профилактики домашнего насилия в Республике Таджикистан на 2014</w:t>
      </w:r>
      <w:r w:rsidR="004E0081">
        <w:t>–</w:t>
      </w:r>
      <w:r>
        <w:t>2023 годы. Результаты мониторинга были опубликованы в количестве 3000 экземпляров и были распространены среди субъектов выполнения Закона на круглом столе, проведенном с целью презентации результатов мониторинга.</w:t>
      </w:r>
    </w:p>
    <w:p w14:paraId="3A11D72C" w14:textId="3B520DF8" w:rsidR="000C45C0" w:rsidRDefault="000C45C0" w:rsidP="000C45C0">
      <w:pPr>
        <w:pStyle w:val="SingleTxtG"/>
      </w:pPr>
      <w:r>
        <w:t>236.</w:t>
      </w:r>
      <w:r>
        <w:tab/>
        <w:t>Следует отметить, что агрессору в семье со стороны подразделений Министерства внутренних дел выдается предписание о защите. За отчетный период в отношении 1881 человек</w:t>
      </w:r>
      <w:r w:rsidR="002E74EC">
        <w:t>а</w:t>
      </w:r>
      <w:r>
        <w:t xml:space="preserve"> в соответствии со статьями 93-1 и 93-2 Кодекса об административных правонарушениях Республики Таджикистан были составлены административные протоколы и выданы предписания о защите. Согласно Закона Республики Таджикистан </w:t>
      </w:r>
      <w:r w:rsidR="004E0081">
        <w:t>«</w:t>
      </w:r>
      <w:r>
        <w:t>О предотвращении насилия в семье</w:t>
      </w:r>
      <w:r w:rsidR="004E0081">
        <w:t>»</w:t>
      </w:r>
      <w:r>
        <w:t xml:space="preserve"> со стороны инспекторов органов внутренних дел среди населения были проведены 5830</w:t>
      </w:r>
      <w:r w:rsidR="004E0081">
        <w:t> </w:t>
      </w:r>
      <w:r>
        <w:t>индивидуальных профилактических бесед по предотвращению насилию.</w:t>
      </w:r>
    </w:p>
    <w:p w14:paraId="5978821C" w14:textId="655F1EBD" w:rsidR="000C45C0" w:rsidRDefault="000C45C0" w:rsidP="000C45C0">
      <w:pPr>
        <w:pStyle w:val="SingleTxtG"/>
      </w:pPr>
      <w:r>
        <w:t>237.</w:t>
      </w:r>
      <w:r>
        <w:tab/>
        <w:t xml:space="preserve">Согласно данным Министерства внутренних дел Республики Таджикистан за данный период в республике со стороны близких родственников в ходе семейных </w:t>
      </w:r>
      <w:r w:rsidRPr="004E0081">
        <w:t xml:space="preserve">скандалов учтены факты убийства членов семьи. </w:t>
      </w:r>
      <w:r w:rsidRPr="007015CC">
        <w:t>В 2019 году 595 человек, в том числе 241 женщин</w:t>
      </w:r>
      <w:r w:rsidR="007015CC" w:rsidRPr="007015CC">
        <w:t>а</w:t>
      </w:r>
      <w:r w:rsidRPr="007015CC">
        <w:t xml:space="preserve">, несовершеннолетних девушек </w:t>
      </w:r>
      <w:r w:rsidR="007015CC" w:rsidRPr="007015CC">
        <w:t xml:space="preserve">— </w:t>
      </w:r>
      <w:r w:rsidRPr="007015CC">
        <w:t xml:space="preserve">43 случай, в 2020 году 601, в том числе 239 женщин, несовершеннолетних девушек </w:t>
      </w:r>
      <w:r w:rsidR="007015CC" w:rsidRPr="007015CC">
        <w:t xml:space="preserve">— </w:t>
      </w:r>
      <w:r w:rsidRPr="007015CC">
        <w:t xml:space="preserve">56 случай, 2021 </w:t>
      </w:r>
      <w:r w:rsidR="004E0081" w:rsidRPr="007015CC">
        <w:t>—</w:t>
      </w:r>
      <w:r w:rsidRPr="007015CC">
        <w:t xml:space="preserve"> 154 случа</w:t>
      </w:r>
      <w:r w:rsidR="00DD5867">
        <w:t>я</w:t>
      </w:r>
      <w:r w:rsidRPr="007015CC">
        <w:t>, несовершеннолетние девушки 38 совершали действия, направленные на убийство и самоубийства. Данный орган в отношении 1126 сем</w:t>
      </w:r>
      <w:r>
        <w:t xml:space="preserve">ей проводит регулярные </w:t>
      </w:r>
      <w:r>
        <w:lastRenderedPageBreak/>
        <w:t>профилактические-разъяснительные мероприятия, как малообеспеченные и неустойчивые семьи.</w:t>
      </w:r>
    </w:p>
    <w:p w14:paraId="7F243ED0" w14:textId="271A2AE3" w:rsidR="000C45C0" w:rsidRDefault="000C45C0" w:rsidP="000C45C0">
      <w:pPr>
        <w:pStyle w:val="SingleTxtG"/>
      </w:pPr>
      <w:r>
        <w:t>238.</w:t>
      </w:r>
      <w:r>
        <w:tab/>
        <w:t>Органы прокуратуры Республики Таджикистан в период 2019</w:t>
      </w:r>
      <w:r w:rsidR="004E0081">
        <w:t>–</w:t>
      </w:r>
      <w:r>
        <w:t>2020 годов зарегистрировали 221 преступлени</w:t>
      </w:r>
      <w:r w:rsidR="004E0081">
        <w:t>е</w:t>
      </w:r>
      <w:r>
        <w:t xml:space="preserve"> (2019</w:t>
      </w:r>
      <w:r w:rsidR="004E0081">
        <w:t xml:space="preserve"> — </w:t>
      </w:r>
      <w:r>
        <w:t>119; 2020</w:t>
      </w:r>
      <w:r w:rsidR="004E0081">
        <w:t xml:space="preserve"> — </w:t>
      </w:r>
      <w:r>
        <w:t>102), включая преступления, связанные с насилием в семье</w:t>
      </w:r>
      <w:r w:rsidR="004E0081">
        <w:t>,</w:t>
      </w:r>
      <w:r>
        <w:t xml:space="preserve"> 69 преступлений (2019</w:t>
      </w:r>
      <w:r w:rsidR="004E0081">
        <w:t xml:space="preserve"> — </w:t>
      </w:r>
      <w:r>
        <w:t>36; 2020</w:t>
      </w:r>
      <w:r w:rsidR="004E0081">
        <w:t xml:space="preserve"> — </w:t>
      </w:r>
      <w:r>
        <w:t>33), преднамеренное убийство 75, (2019</w:t>
      </w:r>
      <w:r w:rsidR="004E0081">
        <w:t xml:space="preserve"> — </w:t>
      </w:r>
      <w:r>
        <w:t>45; 2020</w:t>
      </w:r>
      <w:r w:rsidR="004E0081">
        <w:t xml:space="preserve"> — </w:t>
      </w:r>
      <w:r>
        <w:t>30), факт самоубийства 13</w:t>
      </w:r>
      <w:r w:rsidR="004E0081">
        <w:t> </w:t>
      </w:r>
      <w:r>
        <w:t>уголовны</w:t>
      </w:r>
      <w:r w:rsidR="004E0081">
        <w:t>х</w:t>
      </w:r>
      <w:r>
        <w:t xml:space="preserve"> преступлени</w:t>
      </w:r>
      <w:r w:rsidR="004E0081">
        <w:t>й</w:t>
      </w:r>
      <w:r>
        <w:t xml:space="preserve"> (2019</w:t>
      </w:r>
      <w:r w:rsidR="004E0081">
        <w:t xml:space="preserve"> — </w:t>
      </w:r>
      <w:r>
        <w:t>7; 2020</w:t>
      </w:r>
      <w:r w:rsidR="004E0081">
        <w:t xml:space="preserve"> — </w:t>
      </w:r>
      <w:r>
        <w:t>5), факт изнасилования 60</w:t>
      </w:r>
      <w:r w:rsidR="004E0081">
        <w:t> </w:t>
      </w:r>
      <w:r>
        <w:t>преступлений (2019</w:t>
      </w:r>
      <w:r w:rsidR="004E0081">
        <w:t xml:space="preserve"> — </w:t>
      </w:r>
      <w:r>
        <w:t>27; 2020</w:t>
      </w:r>
      <w:r w:rsidR="004E0081">
        <w:t xml:space="preserve"> — </w:t>
      </w:r>
      <w:r>
        <w:t>33). Зарегистрированы факты избиения, сексуального и иного сексуального характера. По указанным фактам органы прокуратуры возбуждали уголовные дела с соответствующими статьями Уголовного кодекса.</w:t>
      </w:r>
    </w:p>
    <w:p w14:paraId="2C8ABF2E" w14:textId="77777777" w:rsidR="000C45C0" w:rsidRDefault="000C45C0" w:rsidP="000C45C0">
      <w:pPr>
        <w:pStyle w:val="SingleTxtG"/>
      </w:pPr>
      <w:r>
        <w:t>239.</w:t>
      </w:r>
      <w:r>
        <w:tab/>
        <w:t>В сотрудничестве с Комитетом по делам молодежи и спорта и филиалом ГОПАмбх в Республике Таджикистан проектом по предотвращению домашнего насилия (PDV) выпущено видеоролик и установлены билборды по республике с участием ведущих спортсменов Таджикистана род названием «Мужчины Таджикистана за мир в семье», также транслировано через ТВ каналы и сайт Комитета.</w:t>
      </w:r>
    </w:p>
    <w:p w14:paraId="61D506E0" w14:textId="539D8281" w:rsidR="000C45C0" w:rsidRDefault="000C45C0" w:rsidP="000C45C0">
      <w:pPr>
        <w:pStyle w:val="SingleTxtG"/>
      </w:pPr>
      <w:r>
        <w:t>240.</w:t>
      </w:r>
      <w:r>
        <w:tab/>
        <w:t>С целью повышения уровня информированности населения на местах в сотрудничестве с партнерами по развитию разработаны более 60 000 информационных материалов: брошюры и буклеты «Молодое поколение выбирает жизнь без насилия», «Наша цель: охранять и содержать семью», «Кругосвет», «Домашнее насилие преступление», «Не будьте нейтральными», «Т</w:t>
      </w:r>
      <w:r w:rsidR="004E0081">
        <w:t>е</w:t>
      </w:r>
      <w:r>
        <w:t>ща», «Почему ид</w:t>
      </w:r>
      <w:r w:rsidR="004E0081">
        <w:t>е</w:t>
      </w:r>
      <w:r>
        <w:t>т дождь», «Семья без насилия», «Семейные отношения без семейного насилия», «Для новобрачных», «Воспитание способ общения для предотвращения насилия в семье», «Положение о центре методической поддержки школьных психологов и учителей», «100 вопросов и ответов», также опубликованы отраслевые положения для сотрудников, и бесплатно распространены во время мероприятиях среди участников.</w:t>
      </w:r>
    </w:p>
    <w:p w14:paraId="44759DEF" w14:textId="2CB2F7A6" w:rsidR="000C45C0" w:rsidRDefault="000C45C0" w:rsidP="000C45C0">
      <w:pPr>
        <w:pStyle w:val="SingleTxtG"/>
      </w:pPr>
      <w:r>
        <w:t>241.</w:t>
      </w:r>
      <w:r>
        <w:tab/>
        <w:t>Агентство по статистике при Президенте Республики Таджикистан в 2017 году при поддержке Агентства США по международному развитию (USAID), Детского фонда ООН (ЮНИСЕФ) и Фонда ООН в области народонаселения (ЮНФПА) в сотрудничестве с Министерством здравоохранения и социальной защиты населения, провело Медико-Демографическое Исследование Таджикистана (МДИТ-2017). В ходе проведения Медико-Демографического Исследования собрана информация о доступе населения к безопасной питьевой воде, благополучии семьи, регистрации рождения и смерти детей в возрасте до 5 лет, условиях жизни и обучения детей и их посещаемости школы, гендерных вопросах, таких как статус занятости женщин, права и обязанности женщин, состояние здоровья матери и ребенка, семейное положение женщин детородного возраста 15</w:t>
      </w:r>
      <w:r w:rsidR="004E0081">
        <w:t>–</w:t>
      </w:r>
      <w:r>
        <w:t>49 лет, состояние рождаемости, планирование семьи, состояние абортов, младенческая смертность детей до 1 года и до 5 лет, состояние питания женщин и детей, анемия женщины, осведомленность и отношение населения к ВИЧ и СПИД-у, другим заболеваниям, передаваемым половым путем, проблемы насилия в семье в отношении женщин и другим вопросам, связанным с доступом населения к здравоохранению. По результатам Медико-Демографического Исследования Таджикистана (МДИТ-2017) опубликованы статистические сборники «Основной отчет МДИТ-2017», «Ключевые показатели МДИТ-2017» и «Атлас ключевых показателей МДИТ-2017». Также на сайте Агентства по статистике результаты Медико-Демографического Исследования Таджикистана 2017 года доступны в электронном формате. Данные, полученные в результате этого исследования, являются одним из основных источников для оценки домашнего насилия.</w:t>
      </w:r>
    </w:p>
    <w:p w14:paraId="6F38BC81" w14:textId="05E6B18C" w:rsidR="000C45C0" w:rsidRDefault="000C45C0" w:rsidP="000C45C0">
      <w:pPr>
        <w:pStyle w:val="SingleTxtG"/>
      </w:pPr>
      <w:r>
        <w:t>242.</w:t>
      </w:r>
      <w:r>
        <w:tab/>
        <w:t>Следует отметить, что сотрудничество с профильными министерствами и ведомствами продолжает улучшает сбор статистических данных о насилии в семье.</w:t>
      </w:r>
      <w:r w:rsidR="004E0081">
        <w:t xml:space="preserve"> </w:t>
      </w:r>
      <w:r>
        <w:t>Для сбора дезагрегированных данных (по полу, возрасту, социальному статусу и т.</w:t>
      </w:r>
      <w:r w:rsidR="004E0081">
        <w:t> </w:t>
      </w:r>
      <w:r>
        <w:t>д.) о потерпевших от преступления утверждена приказом директора Агентства по статистике при Президенте Республики Таджикистан от 3 сентября 2019 года, №</w:t>
      </w:r>
      <w:r w:rsidR="004E0081">
        <w:t> </w:t>
      </w:r>
      <w:r>
        <w:t>37 форма статистического отчета №</w:t>
      </w:r>
      <w:r w:rsidR="004E0081">
        <w:t> </w:t>
      </w:r>
      <w:r>
        <w:t>1</w:t>
      </w:r>
      <w:r w:rsidR="004E0081">
        <w:t xml:space="preserve"> — </w:t>
      </w:r>
      <w:r>
        <w:t xml:space="preserve">потерпевшие Отчеты о жертвах преступлений (полугодовая </w:t>
      </w:r>
      <w:r w:rsidR="004E0081">
        <w:t>—</w:t>
      </w:r>
      <w:r>
        <w:t xml:space="preserve"> годовая) и согласована с МВД РТ и реализуется с 2020 года.</w:t>
      </w:r>
    </w:p>
    <w:p w14:paraId="6EA4832B" w14:textId="77777777" w:rsidR="000C45C0" w:rsidRDefault="000C45C0" w:rsidP="000C45C0">
      <w:pPr>
        <w:pStyle w:val="SingleTxtG"/>
      </w:pPr>
      <w:r>
        <w:lastRenderedPageBreak/>
        <w:t>243.</w:t>
      </w:r>
      <w:r>
        <w:tab/>
        <w:t>Также по статистическим отчетам Верховного Суда Республики Таджикистан собираются данные о количестве дел, рассмотренных в связи с домашним насилием и количестве осужденных.</w:t>
      </w:r>
    </w:p>
    <w:p w14:paraId="3848EE73" w14:textId="0A042422" w:rsidR="000C45C0" w:rsidRDefault="000C45C0" w:rsidP="004E0081">
      <w:pPr>
        <w:pStyle w:val="H23G"/>
      </w:pPr>
      <w:r>
        <w:tab/>
      </w:r>
      <w:r>
        <w:tab/>
        <w:t>Прочие вопросы (п</w:t>
      </w:r>
      <w:r w:rsidR="00315813">
        <w:t>ункты</w:t>
      </w:r>
      <w:r w:rsidR="004E0081">
        <w:t xml:space="preserve"> </w:t>
      </w:r>
      <w:r>
        <w:t>52 и 54)</w:t>
      </w:r>
    </w:p>
    <w:p w14:paraId="60F085EC" w14:textId="77777777" w:rsidR="000C45C0" w:rsidRDefault="000C45C0" w:rsidP="000C45C0">
      <w:pPr>
        <w:pStyle w:val="SingleTxtG"/>
      </w:pPr>
      <w:r>
        <w:t>244.</w:t>
      </w:r>
      <w:r>
        <w:tab/>
        <w:t>Информация о ходе выполнения рекомендаций каждое полугодие была обобщена и распространена среди государственных органов и гражданского общества.</w:t>
      </w:r>
    </w:p>
    <w:p w14:paraId="064E87E7" w14:textId="1F5CB25B" w:rsidR="000C45C0" w:rsidRDefault="000C45C0" w:rsidP="000C45C0">
      <w:pPr>
        <w:pStyle w:val="SingleTxtG"/>
      </w:pPr>
      <w:r>
        <w:t>245.</w:t>
      </w:r>
      <w:r>
        <w:tab/>
        <w:t xml:space="preserve">Национальные доклады РТ о ходе реализации ратифицированных конвенций в области прав человека регулярно публикуются в средствах массовой информации, </w:t>
      </w:r>
      <w:r w:rsidR="00121B80">
        <w:br/>
      </w:r>
      <w:r>
        <w:t>а также на официальном сайте Уполномоченного по правам человека в Таджикистане. На официальном сайте Министерства иностранных дел РТ в части «вопросы, связанные с правами человека» предусмотрена ссылка, посредством которой можно перейти на нужный раздел сайта Уполномоченного по правам человека, а также на сайте Комиссии при Правительстве РТ по обеспечению выполнения международных обязательств в области прав человека (</w:t>
      </w:r>
      <w:hyperlink r:id="rId9" w:history="1">
        <w:r w:rsidRPr="004E0081">
          <w:rPr>
            <w:rStyle w:val="af1"/>
          </w:rPr>
          <w:t>http://khit.tj</w:t>
        </w:r>
      </w:hyperlink>
      <w:r>
        <w:t>), где размещены международные правовые акты в области прав человека, признанные Таджикистаном, все рекомендации договорных органов ООН, а также результаты по их выполнению.</w:t>
      </w:r>
    </w:p>
    <w:p w14:paraId="28220859" w14:textId="0EACCD27" w:rsidR="000C45C0" w:rsidRDefault="000C45C0" w:rsidP="000C45C0">
      <w:pPr>
        <w:pStyle w:val="SingleTxtG"/>
      </w:pPr>
      <w:r>
        <w:t>246.</w:t>
      </w:r>
      <w:r>
        <w:tab/>
        <w:t>Вопросы, связанные с неприменением пыток в Таджикистане, также были озвучены в ходе заседания Маджлиси Милли Маджлиси Оли Республики Таджикистан шестого созыва, состоявшегося 25 января 2021 года, где Генеральный прокурор республики отчитался о надзоре за соблюдением законов на территории республики. Председатель верхней палаты поручил Генеральному прокурору искоренить пытки в отношении задержанных по подозрению в совершении того или иного преступления, а также лиц, отбывающих наказание в тюрьмах Таджикистана и запретить неуставные отношения в рядах Вооруженных Сил.</w:t>
      </w:r>
    </w:p>
    <w:p w14:paraId="016CA322" w14:textId="28859647" w:rsidR="000C45C0" w:rsidRPr="000C45C0" w:rsidRDefault="000C45C0" w:rsidP="000C45C0">
      <w:pPr>
        <w:spacing w:before="240"/>
        <w:jc w:val="center"/>
        <w:rPr>
          <w:u w:val="single"/>
        </w:rPr>
      </w:pPr>
      <w:r>
        <w:rPr>
          <w:u w:val="single"/>
        </w:rPr>
        <w:tab/>
      </w:r>
      <w:r>
        <w:rPr>
          <w:u w:val="single"/>
        </w:rPr>
        <w:tab/>
      </w:r>
      <w:r>
        <w:rPr>
          <w:u w:val="single"/>
        </w:rPr>
        <w:tab/>
      </w:r>
    </w:p>
    <w:sectPr w:rsidR="000C45C0" w:rsidRPr="000C45C0" w:rsidSect="000C45C0">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9081F" w14:textId="77777777" w:rsidR="006C6B3D" w:rsidRPr="00A312BC" w:rsidRDefault="006C6B3D" w:rsidP="00A312BC"/>
  </w:endnote>
  <w:endnote w:type="continuationSeparator" w:id="0">
    <w:p w14:paraId="4A10041D" w14:textId="77777777" w:rsidR="006C6B3D" w:rsidRPr="00A312BC" w:rsidRDefault="006C6B3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DED0" w14:textId="315A1164" w:rsidR="000C45C0" w:rsidRPr="000C45C0" w:rsidRDefault="000C45C0">
    <w:pPr>
      <w:pStyle w:val="a8"/>
    </w:pPr>
    <w:r w:rsidRPr="000C45C0">
      <w:rPr>
        <w:b/>
        <w:sz w:val="18"/>
      </w:rPr>
      <w:fldChar w:fldCharType="begin"/>
    </w:r>
    <w:r w:rsidRPr="000C45C0">
      <w:rPr>
        <w:b/>
        <w:sz w:val="18"/>
      </w:rPr>
      <w:instrText xml:space="preserve"> PAGE  \* MERGEFORMAT </w:instrText>
    </w:r>
    <w:r w:rsidRPr="000C45C0">
      <w:rPr>
        <w:b/>
        <w:sz w:val="18"/>
      </w:rPr>
      <w:fldChar w:fldCharType="separate"/>
    </w:r>
    <w:r w:rsidRPr="000C45C0">
      <w:rPr>
        <w:b/>
        <w:noProof/>
        <w:sz w:val="18"/>
      </w:rPr>
      <w:t>2</w:t>
    </w:r>
    <w:r w:rsidRPr="000C45C0">
      <w:rPr>
        <w:b/>
        <w:sz w:val="18"/>
      </w:rPr>
      <w:fldChar w:fldCharType="end"/>
    </w:r>
    <w:r>
      <w:rPr>
        <w:b/>
        <w:sz w:val="18"/>
      </w:rPr>
      <w:tab/>
    </w:r>
    <w:r>
      <w:t>GE.22-26644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AC94C" w14:textId="6EA18450" w:rsidR="000C45C0" w:rsidRPr="000C45C0" w:rsidRDefault="000C45C0" w:rsidP="000C45C0">
    <w:pPr>
      <w:pStyle w:val="a8"/>
      <w:tabs>
        <w:tab w:val="clear" w:pos="9639"/>
        <w:tab w:val="right" w:pos="9638"/>
      </w:tabs>
      <w:rPr>
        <w:b/>
        <w:sz w:val="18"/>
      </w:rPr>
    </w:pPr>
    <w:r>
      <w:t>GE.22-26644</w:t>
    </w:r>
    <w:r>
      <w:tab/>
    </w:r>
    <w:r w:rsidRPr="000C45C0">
      <w:rPr>
        <w:b/>
        <w:sz w:val="18"/>
      </w:rPr>
      <w:fldChar w:fldCharType="begin"/>
    </w:r>
    <w:r w:rsidRPr="000C45C0">
      <w:rPr>
        <w:b/>
        <w:sz w:val="18"/>
      </w:rPr>
      <w:instrText xml:space="preserve"> PAGE  \* MERGEFORMAT </w:instrText>
    </w:r>
    <w:r w:rsidRPr="000C45C0">
      <w:rPr>
        <w:b/>
        <w:sz w:val="18"/>
      </w:rPr>
      <w:fldChar w:fldCharType="separate"/>
    </w:r>
    <w:r w:rsidRPr="000C45C0">
      <w:rPr>
        <w:b/>
        <w:noProof/>
        <w:sz w:val="18"/>
      </w:rPr>
      <w:t>3</w:t>
    </w:r>
    <w:r w:rsidRPr="000C45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F3E26" w14:textId="5C5B0AC2" w:rsidR="00042B72" w:rsidRPr="000C45C0" w:rsidRDefault="000C45C0" w:rsidP="000C45C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DC63D7E" wp14:editId="5BAFC54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22-26644  (R)</w:t>
    </w:r>
    <w:r>
      <w:rPr>
        <w:noProof/>
      </w:rPr>
      <w:drawing>
        <wp:anchor distT="0" distB="0" distL="114300" distR="114300" simplePos="0" relativeHeight="251659264" behindDoc="0" locked="0" layoutInCell="1" allowOverlap="1" wp14:anchorId="42609EA7" wp14:editId="4DE95C8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6BCD">
      <w:t xml:space="preserve">  281122  2</w:t>
    </w:r>
    <w:r w:rsidR="00A87B6C">
      <w:rPr>
        <w:lang w:val="en-US"/>
      </w:rPr>
      <w:t>9</w:t>
    </w:r>
    <w:r w:rsidR="00646BCD">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9DD4C" w14:textId="77777777" w:rsidR="006C6B3D" w:rsidRPr="001075E9" w:rsidRDefault="006C6B3D" w:rsidP="001075E9">
      <w:pPr>
        <w:tabs>
          <w:tab w:val="right" w:pos="2155"/>
        </w:tabs>
        <w:spacing w:after="80" w:line="240" w:lineRule="auto"/>
        <w:ind w:left="680"/>
        <w:rPr>
          <w:u w:val="single"/>
        </w:rPr>
      </w:pPr>
      <w:r>
        <w:rPr>
          <w:u w:val="single"/>
        </w:rPr>
        <w:tab/>
      </w:r>
    </w:p>
  </w:footnote>
  <w:footnote w:type="continuationSeparator" w:id="0">
    <w:p w14:paraId="3D812E84" w14:textId="77777777" w:rsidR="006C6B3D" w:rsidRDefault="006C6B3D" w:rsidP="00407B78">
      <w:pPr>
        <w:tabs>
          <w:tab w:val="right" w:pos="2155"/>
        </w:tabs>
        <w:spacing w:after="80"/>
        <w:ind w:left="680"/>
        <w:rPr>
          <w:u w:val="single"/>
        </w:rPr>
      </w:pPr>
      <w:r>
        <w:rPr>
          <w:u w:val="single"/>
        </w:rPr>
        <w:tab/>
      </w:r>
    </w:p>
  </w:footnote>
  <w:footnote w:id="1">
    <w:p w14:paraId="5623177B" w14:textId="77777777" w:rsidR="000C45C0" w:rsidRPr="00FE3417" w:rsidRDefault="000C45C0" w:rsidP="000C45C0">
      <w:pPr>
        <w:pStyle w:val="ad"/>
        <w:rPr>
          <w:sz w:val="20"/>
        </w:rPr>
      </w:pPr>
      <w:r>
        <w:tab/>
      </w:r>
      <w:r w:rsidRPr="000C45C0">
        <w:rPr>
          <w:sz w:val="20"/>
          <w:szCs w:val="22"/>
        </w:rPr>
        <w:t>*</w:t>
      </w:r>
      <w:r>
        <w:tab/>
        <w:t>Настоящий документ выпускается без официального редактирования.</w:t>
      </w:r>
    </w:p>
  </w:footnote>
  <w:footnote w:id="2">
    <w:p w14:paraId="12A694E8" w14:textId="1532529C" w:rsidR="00AF7AA2" w:rsidRDefault="00AF7AA2">
      <w:pPr>
        <w:pStyle w:val="ad"/>
      </w:pPr>
      <w:r>
        <w:tab/>
      </w:r>
      <w:r>
        <w:rPr>
          <w:rStyle w:val="aa"/>
        </w:rPr>
        <w:footnoteRef/>
      </w:r>
      <w:r>
        <w:tab/>
      </w:r>
      <w:hyperlink r:id="rId1" w:history="1">
        <w:r w:rsidRPr="00AF7AA2">
          <w:rPr>
            <w:rStyle w:val="af1"/>
          </w:rPr>
          <w:t>http://khit.tj/rus/nacionalnyy-plan-deystviy-7/</w:t>
        </w:r>
      </w:hyperlink>
      <w:r>
        <w:t>.</w:t>
      </w:r>
    </w:p>
  </w:footnote>
  <w:footnote w:id="3">
    <w:p w14:paraId="3D00DBAA" w14:textId="72A77AFF" w:rsidR="00AF7AA2" w:rsidRDefault="00AF7AA2">
      <w:pPr>
        <w:pStyle w:val="ad"/>
      </w:pPr>
      <w:r>
        <w:tab/>
      </w:r>
      <w:r>
        <w:rPr>
          <w:rStyle w:val="aa"/>
        </w:rPr>
        <w:footnoteRef/>
      </w:r>
      <w:r>
        <w:tab/>
        <w:t>У</w:t>
      </w:r>
      <w:r w:rsidRPr="00AF7AA2">
        <w:t>тверждена Правительством Республики Таджикистан 30 июня 2021 года.</w:t>
      </w:r>
    </w:p>
  </w:footnote>
  <w:footnote w:id="4">
    <w:p w14:paraId="0F48BB77" w14:textId="22F9E399" w:rsidR="00AF7AA2" w:rsidRDefault="00AF7AA2">
      <w:pPr>
        <w:pStyle w:val="ad"/>
      </w:pPr>
      <w:r>
        <w:tab/>
      </w:r>
      <w:r>
        <w:rPr>
          <w:rStyle w:val="aa"/>
        </w:rPr>
        <w:footnoteRef/>
      </w:r>
      <w:r>
        <w:tab/>
      </w:r>
      <w:r w:rsidRPr="00AF7AA2">
        <w:t xml:space="preserve">Утверждена </w:t>
      </w:r>
      <w:hyperlink r:id="rId2" w:history="1">
        <w:r w:rsidRPr="00AF7AA2">
          <w:rPr>
            <w:rStyle w:val="af1"/>
          </w:rPr>
          <w:t>постановлением Правительства</w:t>
        </w:r>
      </w:hyperlink>
      <w:r w:rsidRPr="00AF7AA2">
        <w:t xml:space="preserve"> Республики Таджикистан от 25 июня 2020 года, №</w:t>
      </w:r>
      <w:r>
        <w:t> </w:t>
      </w:r>
      <w:r w:rsidRPr="00AF7AA2">
        <w:t>385.</w:t>
      </w:r>
    </w:p>
  </w:footnote>
  <w:footnote w:id="5">
    <w:p w14:paraId="4B42E684" w14:textId="5CD6B10A" w:rsidR="00AF7AA2" w:rsidRDefault="00AF7AA2">
      <w:pPr>
        <w:pStyle w:val="ad"/>
      </w:pPr>
      <w:r>
        <w:tab/>
      </w:r>
      <w:r>
        <w:rPr>
          <w:rStyle w:val="aa"/>
        </w:rPr>
        <w:footnoteRef/>
      </w:r>
      <w:r>
        <w:tab/>
      </w:r>
      <w:r w:rsidRPr="00AF7AA2">
        <w:t>От 25 декабря 2021 года.</w:t>
      </w:r>
    </w:p>
  </w:footnote>
  <w:footnote w:id="6">
    <w:p w14:paraId="0CCC8946" w14:textId="1FE9B94B" w:rsidR="001977BA" w:rsidRDefault="001977BA">
      <w:pPr>
        <w:pStyle w:val="ad"/>
      </w:pPr>
      <w:r>
        <w:tab/>
      </w:r>
      <w:r>
        <w:rPr>
          <w:rStyle w:val="aa"/>
        </w:rPr>
        <w:footnoteRef/>
      </w:r>
      <w:r>
        <w:tab/>
      </w:r>
      <w:hyperlink r:id="rId3" w:history="1">
        <w:r w:rsidRPr="001977BA">
          <w:rPr>
            <w:rStyle w:val="af1"/>
          </w:rPr>
          <w:t>https://www.comwom.tj/articles/467-arzyobii-z-rovarii-gender-dar-minta-a-oi-ma-sadnoki-um-urii-to-ikiston</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E353" w14:textId="057FAAA4" w:rsidR="000C45C0" w:rsidRPr="000C45C0" w:rsidRDefault="003531AC">
    <w:pPr>
      <w:pStyle w:val="a5"/>
    </w:pPr>
    <w:r>
      <w:fldChar w:fldCharType="begin"/>
    </w:r>
    <w:r>
      <w:instrText xml:space="preserve"> TITLE  \* MERGEFORMAT </w:instrText>
    </w:r>
    <w:r>
      <w:fldChar w:fldCharType="separate"/>
    </w:r>
    <w:r>
      <w:t>CAT/C/TJK/4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B132" w14:textId="66979EA1" w:rsidR="000C45C0" w:rsidRPr="000C45C0" w:rsidRDefault="003531AC" w:rsidP="000C45C0">
    <w:pPr>
      <w:pStyle w:val="a5"/>
      <w:jc w:val="right"/>
    </w:pPr>
    <w:r>
      <w:fldChar w:fldCharType="begin"/>
    </w:r>
    <w:r>
      <w:instrText xml:space="preserve"> TITLE  \* MERGEFORMAT </w:instrText>
    </w:r>
    <w:r>
      <w:fldChar w:fldCharType="separate"/>
    </w:r>
    <w:r>
      <w:t>CAT/C/TJK/4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B3D"/>
    <w:rsid w:val="00030741"/>
    <w:rsid w:val="00033EE1"/>
    <w:rsid w:val="00041407"/>
    <w:rsid w:val="00042B72"/>
    <w:rsid w:val="000558BD"/>
    <w:rsid w:val="000667BA"/>
    <w:rsid w:val="000725B5"/>
    <w:rsid w:val="000814CD"/>
    <w:rsid w:val="000828F1"/>
    <w:rsid w:val="00097570"/>
    <w:rsid w:val="000B57E7"/>
    <w:rsid w:val="000B6373"/>
    <w:rsid w:val="000C45C0"/>
    <w:rsid w:val="000F09DF"/>
    <w:rsid w:val="000F61B2"/>
    <w:rsid w:val="001075E9"/>
    <w:rsid w:val="001169CB"/>
    <w:rsid w:val="00121B80"/>
    <w:rsid w:val="00123F78"/>
    <w:rsid w:val="00167F43"/>
    <w:rsid w:val="00180183"/>
    <w:rsid w:val="0018024D"/>
    <w:rsid w:val="0018649F"/>
    <w:rsid w:val="00196389"/>
    <w:rsid w:val="001977BA"/>
    <w:rsid w:val="001B3EF6"/>
    <w:rsid w:val="001C7A89"/>
    <w:rsid w:val="001D1273"/>
    <w:rsid w:val="00235067"/>
    <w:rsid w:val="002A2EFC"/>
    <w:rsid w:val="002C0E18"/>
    <w:rsid w:val="002C1324"/>
    <w:rsid w:val="002D525E"/>
    <w:rsid w:val="002D5AAC"/>
    <w:rsid w:val="002E5067"/>
    <w:rsid w:val="002E74EC"/>
    <w:rsid w:val="002F405F"/>
    <w:rsid w:val="002F7EEC"/>
    <w:rsid w:val="00301299"/>
    <w:rsid w:val="00307FB6"/>
    <w:rsid w:val="00315813"/>
    <w:rsid w:val="00315ED6"/>
    <w:rsid w:val="00317339"/>
    <w:rsid w:val="00322004"/>
    <w:rsid w:val="003269FF"/>
    <w:rsid w:val="003402C2"/>
    <w:rsid w:val="003531AC"/>
    <w:rsid w:val="003727DF"/>
    <w:rsid w:val="00374EC6"/>
    <w:rsid w:val="00381C24"/>
    <w:rsid w:val="00393C46"/>
    <w:rsid w:val="003958D0"/>
    <w:rsid w:val="003B00E5"/>
    <w:rsid w:val="003B1D7F"/>
    <w:rsid w:val="00403C9E"/>
    <w:rsid w:val="00407B78"/>
    <w:rsid w:val="00417507"/>
    <w:rsid w:val="00424203"/>
    <w:rsid w:val="00427C38"/>
    <w:rsid w:val="00452493"/>
    <w:rsid w:val="00454E07"/>
    <w:rsid w:val="00472C5C"/>
    <w:rsid w:val="00483DD1"/>
    <w:rsid w:val="004C16BF"/>
    <w:rsid w:val="004E0081"/>
    <w:rsid w:val="004F0AC1"/>
    <w:rsid w:val="0050108D"/>
    <w:rsid w:val="00513081"/>
    <w:rsid w:val="00517901"/>
    <w:rsid w:val="00526683"/>
    <w:rsid w:val="00550706"/>
    <w:rsid w:val="005709E0"/>
    <w:rsid w:val="00570A37"/>
    <w:rsid w:val="00572E19"/>
    <w:rsid w:val="0058663C"/>
    <w:rsid w:val="005961C8"/>
    <w:rsid w:val="005A41F5"/>
    <w:rsid w:val="005D7914"/>
    <w:rsid w:val="005E2B41"/>
    <w:rsid w:val="005F0B42"/>
    <w:rsid w:val="00646BCD"/>
    <w:rsid w:val="00681A10"/>
    <w:rsid w:val="006A1ED8"/>
    <w:rsid w:val="006B6D78"/>
    <w:rsid w:val="006C2031"/>
    <w:rsid w:val="006C6B3D"/>
    <w:rsid w:val="006C7CAC"/>
    <w:rsid w:val="006D461A"/>
    <w:rsid w:val="006D58FC"/>
    <w:rsid w:val="006F35EE"/>
    <w:rsid w:val="007015CC"/>
    <w:rsid w:val="007021FF"/>
    <w:rsid w:val="00712895"/>
    <w:rsid w:val="00755489"/>
    <w:rsid w:val="00757357"/>
    <w:rsid w:val="00760AE5"/>
    <w:rsid w:val="007F3AED"/>
    <w:rsid w:val="00825F8D"/>
    <w:rsid w:val="00834B71"/>
    <w:rsid w:val="00834CC0"/>
    <w:rsid w:val="0086445C"/>
    <w:rsid w:val="0087203F"/>
    <w:rsid w:val="00894693"/>
    <w:rsid w:val="008A08D7"/>
    <w:rsid w:val="008B62BF"/>
    <w:rsid w:val="008B6909"/>
    <w:rsid w:val="00906890"/>
    <w:rsid w:val="00911BE4"/>
    <w:rsid w:val="00951972"/>
    <w:rsid w:val="00953B7A"/>
    <w:rsid w:val="009569AF"/>
    <w:rsid w:val="009608F3"/>
    <w:rsid w:val="009A24AC"/>
    <w:rsid w:val="009D1606"/>
    <w:rsid w:val="00A00A29"/>
    <w:rsid w:val="00A24D41"/>
    <w:rsid w:val="00A312BC"/>
    <w:rsid w:val="00A37C4E"/>
    <w:rsid w:val="00A454CD"/>
    <w:rsid w:val="00A478EF"/>
    <w:rsid w:val="00A66C5E"/>
    <w:rsid w:val="00A74D9D"/>
    <w:rsid w:val="00A84021"/>
    <w:rsid w:val="00A84D35"/>
    <w:rsid w:val="00A87B6C"/>
    <w:rsid w:val="00A917B3"/>
    <w:rsid w:val="00AB4B51"/>
    <w:rsid w:val="00AD77D5"/>
    <w:rsid w:val="00AE506B"/>
    <w:rsid w:val="00AF7AA2"/>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150FB"/>
    <w:rsid w:val="00D33D63"/>
    <w:rsid w:val="00D40D6D"/>
    <w:rsid w:val="00D7263B"/>
    <w:rsid w:val="00D76751"/>
    <w:rsid w:val="00D90028"/>
    <w:rsid w:val="00D90138"/>
    <w:rsid w:val="00DD5867"/>
    <w:rsid w:val="00DF71B9"/>
    <w:rsid w:val="00E21169"/>
    <w:rsid w:val="00E35315"/>
    <w:rsid w:val="00E528D1"/>
    <w:rsid w:val="00E73F76"/>
    <w:rsid w:val="00EA2C9F"/>
    <w:rsid w:val="00ED0BDA"/>
    <w:rsid w:val="00EE59BD"/>
    <w:rsid w:val="00EF1360"/>
    <w:rsid w:val="00EF3220"/>
    <w:rsid w:val="00F20F69"/>
    <w:rsid w:val="00F21B00"/>
    <w:rsid w:val="00F71AE3"/>
    <w:rsid w:val="00F733FF"/>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D4208"/>
  <w15:docId w15:val="{283D6902-9CF5-4295-8D2E-A58DE66D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styleId="af3">
    <w:name w:val="Unresolved Mention"/>
    <w:basedOn w:val="a0"/>
    <w:uiPriority w:val="99"/>
    <w:semiHidden/>
    <w:unhideWhenUsed/>
    <w:rsid w:val="00AF7AA2"/>
    <w:rPr>
      <w:color w:val="605E5C"/>
      <w:shd w:val="clear" w:color="auto" w:fill="E1DFDD"/>
    </w:rPr>
  </w:style>
  <w:style w:type="character" w:styleId="af4">
    <w:name w:val="Placeholder Text"/>
    <w:basedOn w:val="a0"/>
    <w:uiPriority w:val="99"/>
    <w:semiHidden/>
    <w:rsid w:val="00417507"/>
    <w:rPr>
      <w:color w:val="808080"/>
    </w:rPr>
  </w:style>
  <w:style w:type="table" w:customStyle="1" w:styleId="TableGrid2">
    <w:name w:val="Table Grid2"/>
    <w:basedOn w:val="a1"/>
    <w:next w:val="ac"/>
    <w:uiPriority w:val="39"/>
    <w:rsid w:val="001977BA"/>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khit.tj"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mwom.tj/articles/467-arzyobii-z-rovarii-gender-dar-minta-a-oi-ma-sadnoki-um-urii-to-ikiston" TargetMode="External"/><Relationship Id="rId2" Type="http://schemas.openxmlformats.org/officeDocument/2006/relationships/hyperlink" Target="vfp://rgn=136692" TargetMode="External"/><Relationship Id="rId1" Type="http://schemas.openxmlformats.org/officeDocument/2006/relationships/hyperlink" Target="http://khit.tj/rus/nacionalnyy-plan-deystviy-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43DE4-4CCA-4F47-89DF-CAD251EB0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36</Pages>
  <Words>16056</Words>
  <Characters>111127</Characters>
  <Application>Microsoft Office Word</Application>
  <DocSecurity>0</DocSecurity>
  <Lines>926</Lines>
  <Paragraphs>253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CAT/C/TJK/4</vt:lpstr>
      <vt:lpstr>A/</vt:lpstr>
      <vt:lpstr>A/</vt:lpstr>
      <vt:lpstr>A/</vt:lpstr>
    </vt:vector>
  </TitlesOfParts>
  <Company>DCM</Company>
  <LinksUpToDate>false</LinksUpToDate>
  <CharactersWithSpaces>126930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CAT/C/TJK/4</dc:title>
  <dc:subject/>
  <dc:creator>Anna PETELINA</dc:creator>
  <cp:keywords/>
  <cp:lastModifiedBy>Anna Petelina</cp:lastModifiedBy>
  <cp:revision>3</cp:revision>
  <cp:lastPrinted>2022-11-29T13:08:00Z</cp:lastPrinted>
  <dcterms:created xsi:type="dcterms:W3CDTF">2022-11-29T13:08:00Z</dcterms:created>
  <dcterms:modified xsi:type="dcterms:W3CDTF">2022-11-29T13:09:00Z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