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r w:rsidR="00C46690">
              <w:t>С/</w:t>
            </w:r>
            <w:proofErr w:type="spellStart"/>
            <w:r w:rsidR="00C46690">
              <w:t>MAR</w:t>
            </w:r>
            <w:proofErr w:type="spellEnd"/>
            <w:r w:rsidR="00C46690">
              <w:t>/17-18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C46690">
              <w:rPr>
                <w:sz w:val="20"/>
                <w:lang w:val="en-US"/>
              </w:rPr>
              <w:fldChar w:fldCharType="separate"/>
            </w:r>
            <w:r w:rsidR="00C46690">
              <w:rPr>
                <w:sz w:val="20"/>
                <w:lang w:val="en-US"/>
              </w:rPr>
              <w:t>9 November 2009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3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A92588" w:rsidRPr="00C46690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B45C77" w:rsidRPr="00B45C77" w:rsidRDefault="00B45C77" w:rsidP="00B45C77">
      <w:pPr>
        <w:spacing w:before="120"/>
        <w:rPr>
          <w:b/>
          <w:sz w:val="24"/>
          <w:szCs w:val="24"/>
        </w:rPr>
      </w:pPr>
      <w:r w:rsidRPr="00B45C77">
        <w:rPr>
          <w:b/>
          <w:sz w:val="24"/>
          <w:szCs w:val="24"/>
        </w:rPr>
        <w:t xml:space="preserve">Комитет по ликвидации расовой </w:t>
      </w:r>
      <w:r w:rsidR="007C6CC8">
        <w:rPr>
          <w:b/>
          <w:sz w:val="24"/>
          <w:szCs w:val="24"/>
        </w:rPr>
        <w:br/>
      </w:r>
      <w:r w:rsidRPr="00B45C77">
        <w:rPr>
          <w:b/>
          <w:sz w:val="24"/>
          <w:szCs w:val="24"/>
        </w:rPr>
        <w:t>дискриминации</w:t>
      </w:r>
    </w:p>
    <w:p w:rsidR="00B45C77" w:rsidRPr="00B45C77" w:rsidRDefault="00B45C77" w:rsidP="00B45C77">
      <w:pPr>
        <w:pStyle w:val="HMGR"/>
      </w:pPr>
      <w:r>
        <w:tab/>
      </w:r>
      <w:r>
        <w:tab/>
      </w:r>
      <w:r w:rsidRPr="00B45C77">
        <w:t>Доклады, представленные государствами-участниками в соответствии со статьей 9 Конвенции</w:t>
      </w:r>
    </w:p>
    <w:p w:rsidR="00B45C77" w:rsidRPr="00B45C77" w:rsidRDefault="00B45C77" w:rsidP="00B45C77">
      <w:pPr>
        <w:pStyle w:val="HChGR"/>
      </w:pPr>
      <w:r>
        <w:tab/>
      </w:r>
      <w:r>
        <w:tab/>
      </w:r>
      <w:r w:rsidRPr="00B45C77">
        <w:t>Семнадцатый и восемнадцатый периодические доклады государств-участников, подлежавшие представлению в 2006 году</w:t>
      </w:r>
      <w:r w:rsidRPr="000724BC">
        <w:rPr>
          <w:b w:val="0"/>
          <w:sz w:val="18"/>
          <w:szCs w:val="18"/>
        </w:rPr>
        <w:footnoteReference w:customMarkFollows="1" w:id="1"/>
        <w:t>*</w:t>
      </w:r>
    </w:p>
    <w:p w:rsidR="00B45C77" w:rsidRPr="00B45C77" w:rsidRDefault="00B45C77" w:rsidP="00B45C77">
      <w:pPr>
        <w:pStyle w:val="HMGR"/>
      </w:pPr>
      <w:r>
        <w:tab/>
      </w:r>
      <w:r>
        <w:tab/>
      </w:r>
      <w:r w:rsidRPr="00B45C77">
        <w:t>Марокко</w:t>
      </w:r>
      <w:r w:rsidRPr="000724BC">
        <w:rPr>
          <w:b w:val="0"/>
          <w:sz w:val="18"/>
          <w:szCs w:val="18"/>
        </w:rPr>
        <w:footnoteReference w:customMarkFollows="1" w:id="2"/>
        <w:t>**</w:t>
      </w:r>
    </w:p>
    <w:p w:rsidR="00B45C77" w:rsidRDefault="00B45C77" w:rsidP="007C6CC8">
      <w:pPr>
        <w:pStyle w:val="SingleTxtGR"/>
        <w:jc w:val="right"/>
      </w:pPr>
      <w:r w:rsidRPr="001F71E8">
        <w:t>[</w:t>
      </w:r>
      <w:r>
        <w:t>30 октября 2009 года</w:t>
      </w:r>
      <w:r w:rsidRPr="001F71E8">
        <w:t>]</w:t>
      </w:r>
    </w:p>
    <w:p w:rsidR="00B45C77" w:rsidRDefault="00B45C77" w:rsidP="00B45C77">
      <w:pPr>
        <w:spacing w:line="720" w:lineRule="auto"/>
        <w:rPr>
          <w:sz w:val="24"/>
        </w:rPr>
      </w:pPr>
    </w:p>
    <w:p w:rsidR="00B45C77" w:rsidRDefault="00B45C77" w:rsidP="000724BC">
      <w:pPr>
        <w:pageBreakBefore/>
        <w:suppressAutoHyphens/>
        <w:spacing w:after="120"/>
        <w:rPr>
          <w:sz w:val="28"/>
        </w:rPr>
      </w:pPr>
      <w:r>
        <w:rPr>
          <w:sz w:val="28"/>
        </w:rPr>
        <w:t>Содержание</w:t>
      </w:r>
    </w:p>
    <w:p w:rsidR="00B45C77" w:rsidRDefault="00B45C77" w:rsidP="00B45C77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3A1164" w:rsidRPr="000175FA" w:rsidRDefault="00B45C77" w:rsidP="000724B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</w:t>
      </w:r>
      <w:r>
        <w:t>.</w:t>
      </w:r>
      <w:r>
        <w:tab/>
        <w:t>Введение</w:t>
      </w:r>
      <w:r w:rsidR="000724BC" w:rsidRPr="000724BC">
        <w:t xml:space="preserve"> </w:t>
      </w:r>
      <w:r>
        <w:tab/>
      </w:r>
      <w:r>
        <w:tab/>
      </w:r>
      <w:r w:rsidR="007C6CC8">
        <w:t>1−9</w:t>
      </w:r>
      <w:r>
        <w:tab/>
      </w:r>
      <w:r w:rsidR="000175FA" w:rsidRPr="000175FA">
        <w:t>3</w:t>
      </w:r>
    </w:p>
    <w:p w:rsidR="003A1164" w:rsidRPr="000175FA" w:rsidRDefault="00B45C77" w:rsidP="000724B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II</w:t>
      </w:r>
      <w:r>
        <w:t>.</w:t>
      </w:r>
      <w:r>
        <w:tab/>
        <w:t>Применение статей 2−7 Конвенции</w:t>
      </w:r>
      <w:r w:rsidR="000724BC" w:rsidRPr="000724BC">
        <w:t xml:space="preserve"> </w:t>
      </w:r>
      <w:r>
        <w:tab/>
      </w:r>
      <w:r w:rsidR="007C6CC8">
        <w:tab/>
        <w:t>10−270</w:t>
      </w:r>
      <w:r>
        <w:tab/>
      </w:r>
      <w:r w:rsidR="000175FA" w:rsidRPr="000175FA">
        <w:t>5</w:t>
      </w:r>
    </w:p>
    <w:p w:rsidR="003A1164" w:rsidRPr="000175FA" w:rsidRDefault="00B45C77" w:rsidP="000724B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  <w:t>Статья 2</w:t>
      </w:r>
      <w:r w:rsidR="000724BC" w:rsidRPr="000724BC">
        <w:t xml:space="preserve"> </w:t>
      </w:r>
      <w:r>
        <w:tab/>
      </w:r>
      <w:r w:rsidR="007C6CC8">
        <w:tab/>
        <w:t>10−92</w:t>
      </w:r>
      <w:r>
        <w:tab/>
      </w:r>
      <w:r w:rsidR="000175FA" w:rsidRPr="000175FA">
        <w:t>5</w:t>
      </w:r>
    </w:p>
    <w:p w:rsidR="003A1164" w:rsidRPr="000175FA" w:rsidRDefault="00B45C77" w:rsidP="000724B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  <w:t>Статья 3</w:t>
      </w:r>
      <w:r w:rsidR="000724BC" w:rsidRPr="000724BC">
        <w:t xml:space="preserve"> </w:t>
      </w:r>
      <w:r>
        <w:tab/>
      </w:r>
      <w:r w:rsidR="007C6CC8">
        <w:tab/>
        <w:t>93−104</w:t>
      </w:r>
      <w:r>
        <w:tab/>
      </w:r>
      <w:r w:rsidR="000175FA" w:rsidRPr="000175FA">
        <w:t>23</w:t>
      </w:r>
    </w:p>
    <w:p w:rsidR="003A1164" w:rsidRPr="000175FA" w:rsidRDefault="00B45C77" w:rsidP="000724B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  <w:t>Статья 4</w:t>
      </w:r>
      <w:r w:rsidR="000724BC" w:rsidRPr="000724BC">
        <w:t xml:space="preserve"> </w:t>
      </w:r>
      <w:r>
        <w:tab/>
      </w:r>
      <w:r>
        <w:tab/>
      </w:r>
      <w:r w:rsidR="007C6CC8">
        <w:t>105−117</w:t>
      </w:r>
      <w:r>
        <w:tab/>
      </w:r>
      <w:r w:rsidR="000175FA" w:rsidRPr="000175FA">
        <w:t>26</w:t>
      </w:r>
    </w:p>
    <w:p w:rsidR="003A1164" w:rsidRPr="000175FA" w:rsidRDefault="00B45C77" w:rsidP="000724B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  <w:t>Статья 5</w:t>
      </w:r>
      <w:r w:rsidR="000724BC" w:rsidRPr="000724BC">
        <w:t xml:space="preserve"> </w:t>
      </w:r>
      <w:r>
        <w:tab/>
      </w:r>
      <w:r w:rsidR="007C6CC8">
        <w:tab/>
        <w:t>118−244</w:t>
      </w:r>
      <w:r>
        <w:tab/>
      </w:r>
      <w:r w:rsidR="000175FA" w:rsidRPr="000175FA">
        <w:t>28</w:t>
      </w:r>
    </w:p>
    <w:p w:rsidR="003A1164" w:rsidRPr="000175FA" w:rsidRDefault="00B45C77" w:rsidP="000724B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tab/>
        <w:t>Статья 6</w:t>
      </w:r>
      <w:r w:rsidR="000724BC" w:rsidRPr="000724BC">
        <w:t xml:space="preserve"> </w:t>
      </w:r>
      <w:r>
        <w:tab/>
      </w:r>
      <w:r>
        <w:tab/>
      </w:r>
      <w:r w:rsidR="001B359D">
        <w:t>245−262</w:t>
      </w:r>
      <w:r>
        <w:tab/>
      </w:r>
      <w:r w:rsidR="000175FA" w:rsidRPr="000175FA">
        <w:t>58</w:t>
      </w:r>
    </w:p>
    <w:p w:rsidR="003A1164" w:rsidRPr="00D63282" w:rsidRDefault="00B45C77" w:rsidP="000724B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</w:r>
      <w:r>
        <w:tab/>
        <w:t>Статья 7</w:t>
      </w:r>
      <w:r w:rsidR="000724BC" w:rsidRPr="000724BC">
        <w:t xml:space="preserve"> </w:t>
      </w:r>
      <w:r>
        <w:tab/>
      </w:r>
      <w:r>
        <w:tab/>
      </w:r>
      <w:r w:rsidR="001B359D">
        <w:t>263−270</w:t>
      </w:r>
      <w:r>
        <w:tab/>
      </w:r>
      <w:r w:rsidR="00D63282">
        <w:rPr>
          <w:lang w:val="en-US"/>
        </w:rPr>
        <w:t>62</w:t>
      </w:r>
    </w:p>
    <w:p w:rsidR="00B45C77" w:rsidRDefault="00B45C77" w:rsidP="003A1164">
      <w:pPr>
        <w:pStyle w:val="HChGR"/>
        <w:pageBreakBefore/>
      </w:pPr>
      <w:r>
        <w:tab/>
      </w:r>
      <w:r w:rsidR="00995238">
        <w:tab/>
      </w:r>
      <w:r w:rsidRPr="0043735F">
        <w:t>I.</w:t>
      </w:r>
      <w:r w:rsidRPr="0043735F">
        <w:tab/>
        <w:t>Введ</w:t>
      </w:r>
      <w:r>
        <w:t>ение</w:t>
      </w:r>
    </w:p>
    <w:p w:rsidR="00B45C77" w:rsidRDefault="00B45C77" w:rsidP="00B45C77">
      <w:pPr>
        <w:pStyle w:val="SingleTxtGR"/>
      </w:pPr>
      <w:r>
        <w:t>1.</w:t>
      </w:r>
      <w:r>
        <w:tab/>
        <w:t>В соответствии со статьей 9 Международной конвенции о ликвидации всех форм расовой дискриминации и с учетом заключительны</w:t>
      </w:r>
      <w:r w:rsidR="00995238">
        <w:t>х</w:t>
      </w:r>
      <w:r>
        <w:t xml:space="preserve"> замечаний К</w:t>
      </w:r>
      <w:r>
        <w:t>о</w:t>
      </w:r>
      <w:r>
        <w:t>митета по ликвидации расовой дискриминации в отношении его четырнадцат</w:t>
      </w:r>
      <w:r>
        <w:t>о</w:t>
      </w:r>
      <w:r>
        <w:t>го, пятнадцатого и шестнадцатого периодических докладов Королевство М</w:t>
      </w:r>
      <w:r>
        <w:t>а</w:t>
      </w:r>
      <w:r>
        <w:t>рокко настоящим представляет Комитету в едином документе свои семнадц</w:t>
      </w:r>
      <w:r>
        <w:t>а</w:t>
      </w:r>
      <w:r>
        <w:t>тый и восемнадцатый доклады, в которых дан обзор деятельности, проводи</w:t>
      </w:r>
      <w:r>
        <w:t>в</w:t>
      </w:r>
      <w:r>
        <w:t>шейся Марокко со времени представления его последнего доклада по данному вопросу, а также его достижени</w:t>
      </w:r>
      <w:r w:rsidR="00995238">
        <w:t>й</w:t>
      </w:r>
      <w:r>
        <w:t xml:space="preserve"> и предпринятых им мер в целях содействия формированию культуры, отвергающей все формы расовой дискриминации. Королевство Марокко рас</w:t>
      </w:r>
      <w:r w:rsidR="00995238">
        <w:t>ценивает</w:t>
      </w:r>
      <w:r>
        <w:t xml:space="preserve"> представление настоящего доклада на ра</w:t>
      </w:r>
      <w:r>
        <w:t>с</w:t>
      </w:r>
      <w:r>
        <w:t>смотрение Комитетом в качестве возможности для подтверждения своей пр</w:t>
      </w:r>
      <w:r>
        <w:t>и</w:t>
      </w:r>
      <w:r>
        <w:t>верженности ценностям прав человека и своей готовности к совместной раб</w:t>
      </w:r>
      <w:r>
        <w:t>о</w:t>
      </w:r>
      <w:r>
        <w:t xml:space="preserve">те с правозащитными органами Организации Объединенных Наций. </w:t>
      </w:r>
    </w:p>
    <w:p w:rsidR="00B45C77" w:rsidRDefault="00B45C77" w:rsidP="00B45C77">
      <w:pPr>
        <w:pStyle w:val="SingleTxtGR"/>
      </w:pPr>
      <w:r>
        <w:t>2.</w:t>
      </w:r>
      <w:r>
        <w:tab/>
        <w:t xml:space="preserve">В настоящем докладе, представляемом Королевством Марокко членам Комитета, подчеркиваются его </w:t>
      </w:r>
      <w:r w:rsidR="00995238">
        <w:t xml:space="preserve">последовательные </w:t>
      </w:r>
      <w:r>
        <w:t>усилия по выполнению им взятых на себя обязательств по Конвенции. Доклад был подготовлен в соотве</w:t>
      </w:r>
      <w:r>
        <w:t>т</w:t>
      </w:r>
      <w:r>
        <w:t>ствии с подходом, предполагающим участие широкого ряда учреждений гос</w:t>
      </w:r>
      <w:r>
        <w:t>у</w:t>
      </w:r>
      <w:r>
        <w:t xml:space="preserve">дарственного сектора, представляющих различные направления деятельности правительства, организаций гражданского общества, отражающих различные </w:t>
      </w:r>
      <w:r w:rsidR="00995238">
        <w:t>взгляды</w:t>
      </w:r>
      <w:r>
        <w:t>, существующие в обществе, и национальны</w:t>
      </w:r>
      <w:r w:rsidR="00995238">
        <w:t>х</w:t>
      </w:r>
      <w:r>
        <w:t xml:space="preserve"> учреждений, действу</w:t>
      </w:r>
      <w:r>
        <w:t>ю</w:t>
      </w:r>
      <w:r>
        <w:t>щих в области прав человека, в частности Консультативного совета по правам человека и К</w:t>
      </w:r>
      <w:r>
        <w:t>о</w:t>
      </w:r>
      <w:r>
        <w:t>ролевского института культуры амазигов.</w:t>
      </w:r>
    </w:p>
    <w:p w:rsidR="00B45C77" w:rsidRDefault="00B45C77" w:rsidP="00B45C77">
      <w:pPr>
        <w:pStyle w:val="SingleTxtGR"/>
      </w:pPr>
      <w:r>
        <w:t>3.</w:t>
      </w:r>
      <w:r>
        <w:tab/>
        <w:t xml:space="preserve">Участие всех этих органов в работе, </w:t>
      </w:r>
      <w:r w:rsidR="00995238">
        <w:t xml:space="preserve">непрерывно </w:t>
      </w:r>
      <w:r>
        <w:t>продолжавшейся более года, и в ряде проведенных совещаний дало возможность активизировать с</w:t>
      </w:r>
      <w:r>
        <w:t>о</w:t>
      </w:r>
      <w:r>
        <w:t>вместную деятельность, а также обогатить содержание настоящего доклада, к</w:t>
      </w:r>
      <w:r>
        <w:t>о</w:t>
      </w:r>
      <w:r>
        <w:t>торый Королевство Марокко представляет компетентному органу Организации Объединенных Наций в соответствии с его руководящими принципами пре</w:t>
      </w:r>
      <w:r>
        <w:t>д</w:t>
      </w:r>
      <w:r>
        <w:t xml:space="preserve">ставления докладов и замечаниями Комитета по последнему докладу Марокко. В нем </w:t>
      </w:r>
      <w:r w:rsidR="00995238">
        <w:t xml:space="preserve">отмечаются </w:t>
      </w:r>
      <w:r>
        <w:t xml:space="preserve">основные достижения в борьбе с расизмом и ликвидации всех его форм и используется практический подход, позволяющий </w:t>
      </w:r>
      <w:r w:rsidR="00995238">
        <w:t>одновреме</w:t>
      </w:r>
      <w:r w:rsidR="00995238">
        <w:t>н</w:t>
      </w:r>
      <w:r w:rsidR="00995238">
        <w:t xml:space="preserve">но </w:t>
      </w:r>
      <w:r>
        <w:t>пров</w:t>
      </w:r>
      <w:r w:rsidR="00995238">
        <w:t>одить</w:t>
      </w:r>
      <w:r>
        <w:t xml:space="preserve"> обзор достигнутого прогресса</w:t>
      </w:r>
      <w:r w:rsidR="00D47B95">
        <w:t xml:space="preserve"> и</w:t>
      </w:r>
      <w:r>
        <w:t xml:space="preserve"> выяв</w:t>
      </w:r>
      <w:r w:rsidR="00995238">
        <w:t>лять</w:t>
      </w:r>
      <w:r>
        <w:t xml:space="preserve"> области, в которых тр</w:t>
      </w:r>
      <w:r>
        <w:t>е</w:t>
      </w:r>
      <w:r>
        <w:t>буются дополнительные усилия.</w:t>
      </w:r>
    </w:p>
    <w:p w:rsidR="00B45C77" w:rsidRDefault="00B45C77" w:rsidP="00B45C77">
      <w:pPr>
        <w:pStyle w:val="SingleTxtGR"/>
      </w:pPr>
      <w:r>
        <w:t>4.</w:t>
      </w:r>
      <w:r>
        <w:rPr>
          <w:b/>
        </w:rPr>
        <w:tab/>
      </w:r>
      <w:r>
        <w:t xml:space="preserve">В соответствии с принципами </w:t>
      </w:r>
      <w:r w:rsidR="00995238">
        <w:t xml:space="preserve">в области </w:t>
      </w:r>
      <w:r>
        <w:t>прав человека, которые в силу Конституции носят для него обязательный характер и которые признаны на м</w:t>
      </w:r>
      <w:r>
        <w:t>е</w:t>
      </w:r>
      <w:r>
        <w:t>ждународном уровне, Королевство Марокко прилагало все усилия для принятия необходимых законодательных и институциональных мер в целях содействия формированию культуры прав человека, отвергающей любые формы расовой дискриминации. Возможно, наиболее примечательным событием, происше</w:t>
      </w:r>
      <w:r>
        <w:t>д</w:t>
      </w:r>
      <w:r>
        <w:t>шим со времени представления шестнадцатого доклада, стало выдвижение инициативы по подготовке методологии для использования при изучении пра</w:t>
      </w:r>
      <w:r>
        <w:t>к</w:t>
      </w:r>
      <w:r>
        <w:t>тических аспектов применения гражданских, политических, экономических, социальных и культурных п</w:t>
      </w:r>
      <w:r w:rsidR="004E721A">
        <w:t>рав, анализе ситуации, выявлении</w:t>
      </w:r>
      <w:r>
        <w:t xml:space="preserve"> недостатков и разработке пол</w:t>
      </w:r>
      <w:r>
        <w:t>и</w:t>
      </w:r>
      <w:r>
        <w:t>тики для их устранения.</w:t>
      </w:r>
    </w:p>
    <w:p w:rsidR="00B45C77" w:rsidRDefault="00B45C77" w:rsidP="00B45C77">
      <w:pPr>
        <w:pStyle w:val="SingleTxtGR"/>
        <w:rPr>
          <w:lang w:val="en-US"/>
        </w:rPr>
      </w:pPr>
      <w:r>
        <w:t>5.</w:t>
      </w:r>
      <w:r>
        <w:tab/>
        <w:t>В этом контексте Королевство Марокко провело анализ имевших</w:t>
      </w:r>
      <w:r w:rsidR="004E721A">
        <w:t>ся</w:t>
      </w:r>
      <w:r>
        <w:t xml:space="preserve"> в пр</w:t>
      </w:r>
      <w:r>
        <w:t>о</w:t>
      </w:r>
      <w:r>
        <w:t>шлом случаев грубых нарушений прав человека, создав для этой цели Коми</w:t>
      </w:r>
      <w:r>
        <w:t>с</w:t>
      </w:r>
      <w:r>
        <w:t>сию по восстановлению справедливости и примирению. В течение почти дву</w:t>
      </w:r>
      <w:r>
        <w:t>х</w:t>
      </w:r>
      <w:r>
        <w:t>летнего периода Комиссия принимала жалобы от жертв, рассматривала их и о</w:t>
      </w:r>
      <w:r>
        <w:t>р</w:t>
      </w:r>
      <w:r>
        <w:t>ганизовывала публичные слушания, на которых жертвам предоставлялась во</w:t>
      </w:r>
      <w:r>
        <w:t>з</w:t>
      </w:r>
      <w:r>
        <w:t xml:space="preserve">можность рассказать о нарушениях, которым они подверглись, </w:t>
      </w:r>
      <w:r w:rsidR="004E721A">
        <w:t>в целях недоп</w:t>
      </w:r>
      <w:r w:rsidR="004E721A">
        <w:t>у</w:t>
      </w:r>
      <w:r w:rsidR="004E721A">
        <w:t xml:space="preserve">щения </w:t>
      </w:r>
      <w:r>
        <w:t xml:space="preserve">любого повторения подобных </w:t>
      </w:r>
      <w:r w:rsidR="004E721A">
        <w:t xml:space="preserve">противозаконных действий </w:t>
      </w:r>
      <w:r w:rsidR="00194004">
        <w:t>в будущем.</w:t>
      </w:r>
      <w:r w:rsidR="00194004" w:rsidRPr="00194004">
        <w:br/>
      </w:r>
      <w:r>
        <w:t xml:space="preserve">На основе использования различных средств Комиссии удалось пролить свет на имевшие место грубые нарушения прав человека, выявить </w:t>
      </w:r>
      <w:r w:rsidR="004E721A">
        <w:t xml:space="preserve">потерпевших </w:t>
      </w:r>
      <w:r>
        <w:t>и оц</w:t>
      </w:r>
      <w:r>
        <w:t>е</w:t>
      </w:r>
      <w:r>
        <w:t>нить правомерность предоставления им компенсации. Кроме того, она подгот</w:t>
      </w:r>
      <w:r>
        <w:t>о</w:t>
      </w:r>
      <w:r>
        <w:t>вила доклад, содержащий ряд рекомендаций и предложений, направленных на создание законодательных и практических механизмов для недопущения п</w:t>
      </w:r>
      <w:r>
        <w:t>о</w:t>
      </w:r>
      <w:r>
        <w:t xml:space="preserve">добных нарушений в будущем и для возмещения понесенного </w:t>
      </w:r>
      <w:r w:rsidR="004E721A">
        <w:t>отдельными л</w:t>
      </w:r>
      <w:r w:rsidR="004E721A">
        <w:t>и</w:t>
      </w:r>
      <w:r w:rsidR="004E721A">
        <w:t>цами и группами лиц</w:t>
      </w:r>
      <w:r>
        <w:t xml:space="preserve"> материального и морал</w:t>
      </w:r>
      <w:r>
        <w:t>ь</w:t>
      </w:r>
      <w:r>
        <w:t>ного ущерба.</w:t>
      </w:r>
    </w:p>
    <w:p w:rsidR="003A1164" w:rsidRPr="00B61923" w:rsidRDefault="003A1164" w:rsidP="003A1164">
      <w:pPr>
        <w:pStyle w:val="SingleTxtGR"/>
      </w:pPr>
      <w:r w:rsidRPr="00B61923">
        <w:t>6.</w:t>
      </w:r>
      <w:r w:rsidRPr="00B61923">
        <w:tab/>
        <w:t>Выдвинутая в социально-экономической области инициатива по подг</w:t>
      </w:r>
      <w:r w:rsidRPr="00B61923">
        <w:t>о</w:t>
      </w:r>
      <w:r w:rsidRPr="00B61923">
        <w:t xml:space="preserve">товке доклада о развитии человеческого потенциала за </w:t>
      </w:r>
      <w:r>
        <w:t>50</w:t>
      </w:r>
      <w:r w:rsidR="00194004">
        <w:t xml:space="preserve"> лет, прошедших</w:t>
      </w:r>
      <w:r w:rsidR="00194004" w:rsidRPr="00194004">
        <w:br/>
      </w:r>
      <w:r w:rsidRPr="00B61923">
        <w:t>с момента обретения независимости, предоставила Марокко возможность оц</w:t>
      </w:r>
      <w:r w:rsidRPr="00B61923">
        <w:t>е</w:t>
      </w:r>
      <w:r w:rsidRPr="00B61923">
        <w:t>нить осуществлявшиеся в течение этого периода основные направления де</w:t>
      </w:r>
      <w:r w:rsidRPr="00B61923">
        <w:t>я</w:t>
      </w:r>
      <w:r w:rsidRPr="00B61923">
        <w:t>тельности в политической, административной, социальной, экономической и культурной областях. Доклад, подготовленный известными марокканскими эк</w:t>
      </w:r>
      <w:r w:rsidRPr="00B61923">
        <w:t>с</w:t>
      </w:r>
      <w:r w:rsidRPr="00B61923">
        <w:t xml:space="preserve">пертами, послужил </w:t>
      </w:r>
      <w:r>
        <w:t>базовым</w:t>
      </w:r>
      <w:r w:rsidRPr="00B61923">
        <w:t xml:space="preserve"> документом</w:t>
      </w:r>
      <w:r>
        <w:t xml:space="preserve"> с четкой и откровенной с</w:t>
      </w:r>
      <w:r>
        <w:t>а</w:t>
      </w:r>
      <w:r>
        <w:t>мокритикой</w:t>
      </w:r>
      <w:r w:rsidRPr="00B61923">
        <w:t>, который был использова</w:t>
      </w:r>
      <w:r>
        <w:t>н</w:t>
      </w:r>
      <w:r w:rsidRPr="00B61923">
        <w:t xml:space="preserve"> для того, чтобы </w:t>
      </w:r>
      <w:r>
        <w:t>разобраться в сложившейся ситу</w:t>
      </w:r>
      <w:r>
        <w:t>а</w:t>
      </w:r>
      <w:r>
        <w:t>ции</w:t>
      </w:r>
      <w:r w:rsidRPr="00B61923">
        <w:t>, изучить ее причины и проявления и разработать перспективное видение на следующие 20 лет. За данным исследованием последовала национальная ин</w:t>
      </w:r>
      <w:r w:rsidRPr="00B61923">
        <w:t>и</w:t>
      </w:r>
      <w:r w:rsidRPr="00B61923">
        <w:t>циатива по развитию человеческого потенциала, которая была провозглашена Его Велич</w:t>
      </w:r>
      <w:r w:rsidRPr="00B61923">
        <w:t>е</w:t>
      </w:r>
      <w:r w:rsidRPr="00B61923">
        <w:t>ством Королем 18 мая 2005 года. Кульминационным моментом в этих усилиях, которые Марокко продолжает прилагать в контексте переходного периода, ведущего к установлению демократического общества, стало 19 о</w:t>
      </w:r>
      <w:r w:rsidRPr="00B61923">
        <w:t>к</w:t>
      </w:r>
      <w:r w:rsidRPr="00B61923">
        <w:t>тября 2008 г</w:t>
      </w:r>
      <w:r w:rsidRPr="00B61923">
        <w:t>о</w:t>
      </w:r>
      <w:r w:rsidRPr="00B61923">
        <w:t>да, когда Европейский союз предоставил Марокко более высокий статус в рамках их партнерских отн</w:t>
      </w:r>
      <w:r w:rsidRPr="00B61923">
        <w:t>о</w:t>
      </w:r>
      <w:r w:rsidRPr="00B61923">
        <w:t>шений.</w:t>
      </w:r>
    </w:p>
    <w:p w:rsidR="003A1164" w:rsidRPr="00B61923" w:rsidRDefault="003A1164" w:rsidP="003A1164">
      <w:pPr>
        <w:pStyle w:val="SingleTxtGR"/>
      </w:pPr>
      <w:r w:rsidRPr="00B61923">
        <w:t>7.</w:t>
      </w:r>
      <w:r w:rsidRPr="00B61923">
        <w:tab/>
        <w:t>Параллельно с реализацией этого подхода, основанного на реформиров</w:t>
      </w:r>
      <w:r w:rsidRPr="00B61923">
        <w:t>а</w:t>
      </w:r>
      <w:r w:rsidRPr="00B61923">
        <w:t>нии, значимые события происходили на законодательном фронте, включая вв</w:t>
      </w:r>
      <w:r w:rsidRPr="00B61923">
        <w:t>е</w:t>
      </w:r>
      <w:r w:rsidRPr="00B61923">
        <w:t>дение в действие ряда правовых документов, в том числе Семейного кодекса 2004 года, принятие которого стало важным событием в законотворческой и с</w:t>
      </w:r>
      <w:r w:rsidRPr="00B61923">
        <w:t>о</w:t>
      </w:r>
      <w:r w:rsidRPr="00B61923">
        <w:t>циальной жизни. Новая редакция Семейного кодекса не допускает какой-либо дискриминации ме</w:t>
      </w:r>
      <w:r w:rsidRPr="00B61923">
        <w:t>ж</w:t>
      </w:r>
      <w:r w:rsidRPr="00B61923">
        <w:t>ду мужчинами и женщинами и устанавливает равные права и обязанности для представителей обоих полов, защищая их достоинство, г</w:t>
      </w:r>
      <w:r w:rsidRPr="00B61923">
        <w:t>а</w:t>
      </w:r>
      <w:r w:rsidRPr="00B61923">
        <w:t>рантируя их права и права ребенка и устанавливая необходимый баланс интер</w:t>
      </w:r>
      <w:r w:rsidRPr="00B61923">
        <w:t>е</w:t>
      </w:r>
      <w:r w:rsidRPr="00B61923">
        <w:t xml:space="preserve">сов всех сторон </w:t>
      </w:r>
      <w:r>
        <w:t>в целях защиты</w:t>
      </w:r>
      <w:r w:rsidRPr="00B61923">
        <w:t xml:space="preserve"> семьи и обеспечения наилучших интересов р</w:t>
      </w:r>
      <w:r w:rsidRPr="00B61923">
        <w:t>е</w:t>
      </w:r>
      <w:r w:rsidRPr="00B61923">
        <w:t>бенка.</w:t>
      </w:r>
    </w:p>
    <w:p w:rsidR="003A1164" w:rsidRPr="00B61923" w:rsidRDefault="003A1164" w:rsidP="003A1164">
      <w:pPr>
        <w:pStyle w:val="SingleTxtGR"/>
      </w:pPr>
      <w:r w:rsidRPr="00B61923">
        <w:t>8.</w:t>
      </w:r>
      <w:r w:rsidRPr="00B61923">
        <w:tab/>
      </w:r>
      <w:r>
        <w:t>Для</w:t>
      </w:r>
      <w:r w:rsidRPr="00B61923">
        <w:t xml:space="preserve"> обеспечения эффективного применения Кодекса законодательная власть наделила судебные органы широкими полномочиями и приняла  разли</w:t>
      </w:r>
      <w:r w:rsidRPr="00B61923">
        <w:t>ч</w:t>
      </w:r>
      <w:r w:rsidRPr="00B61923">
        <w:t>ные меры по подготовке необходимого числа работников судебных органов и обеспечению системы отправления правосудия материальными ресурсами и о</w:t>
      </w:r>
      <w:r w:rsidRPr="00B61923">
        <w:t>р</w:t>
      </w:r>
      <w:r w:rsidRPr="00B61923">
        <w:t>ганизационными механизмами, которые необходимы ей для рассмотрения дел по семейным вопросам. В контексте реформ, начало которым было положено принятием Семейного кодекса, были пересмотрены оговорки к Конвенции о ликвидации всех форм дискриминации в отношении женщин и Конвенции о правах ребенка и сформулированы предложения по поощрению оптимального соблюдения положений этих двух конвенций на основе отзыва некоторых из оговоро</w:t>
      </w:r>
      <w:r>
        <w:t>к</w:t>
      </w:r>
      <w:r w:rsidRPr="00B61923">
        <w:t xml:space="preserve"> или пересмотра заявлений о толковании.</w:t>
      </w:r>
    </w:p>
    <w:p w:rsidR="003A1164" w:rsidRPr="00B61923" w:rsidRDefault="003A1164" w:rsidP="003A1164">
      <w:pPr>
        <w:pStyle w:val="SingleTxtGR"/>
      </w:pPr>
      <w:r w:rsidRPr="00B61923">
        <w:t>9.</w:t>
      </w:r>
      <w:r w:rsidRPr="00B61923">
        <w:tab/>
        <w:t>В нижеследующих разделах настоящего доклада приведена информация об усилиях Королевства Марокко по достижению значительного прогресса в борьбе с расовой дискриминацией. В контексте положени</w:t>
      </w:r>
      <w:r>
        <w:t>й</w:t>
      </w:r>
      <w:r w:rsidRPr="00B61923">
        <w:t xml:space="preserve"> Конвенции в нем также подробно излагаются осуществляемые </w:t>
      </w:r>
      <w:r>
        <w:t>Королевством</w:t>
      </w:r>
      <w:r w:rsidRPr="00B61923">
        <w:t xml:space="preserve"> меры в ответ на з</w:t>
      </w:r>
      <w:r w:rsidRPr="00B61923">
        <w:t>а</w:t>
      </w:r>
      <w:r w:rsidRPr="00B61923">
        <w:t xml:space="preserve">мечания и рекомендации Комитета. </w:t>
      </w:r>
    </w:p>
    <w:p w:rsidR="003A1164" w:rsidRPr="00B61923" w:rsidRDefault="003A1164" w:rsidP="003A1164">
      <w:pPr>
        <w:pStyle w:val="HChGR"/>
      </w:pPr>
      <w:r>
        <w:tab/>
      </w:r>
      <w:proofErr w:type="spellStart"/>
      <w:r w:rsidRPr="00B61923">
        <w:t>II</w:t>
      </w:r>
      <w:proofErr w:type="spellEnd"/>
      <w:r w:rsidRPr="00B61923">
        <w:t>.</w:t>
      </w:r>
      <w:r w:rsidRPr="00B61923">
        <w:tab/>
        <w:t>Применение статей 2</w:t>
      </w:r>
      <w:r>
        <w:t>−</w:t>
      </w:r>
      <w:r w:rsidRPr="00B61923">
        <w:t>7 Конвенции</w:t>
      </w:r>
    </w:p>
    <w:p w:rsidR="003A1164" w:rsidRPr="00B61923" w:rsidRDefault="003A1164" w:rsidP="003A1164">
      <w:pPr>
        <w:pStyle w:val="H1GR"/>
      </w:pPr>
      <w:r>
        <w:tab/>
      </w:r>
      <w:r>
        <w:tab/>
      </w:r>
      <w:r w:rsidRPr="00B61923">
        <w:t>Статья 2</w:t>
      </w:r>
    </w:p>
    <w:p w:rsidR="003A1164" w:rsidRPr="00B61923" w:rsidRDefault="003A1164" w:rsidP="003A1164">
      <w:pPr>
        <w:pStyle w:val="SingleTxtGR"/>
      </w:pPr>
      <w:r w:rsidRPr="00B61923">
        <w:t>10.</w:t>
      </w:r>
      <w:r w:rsidRPr="00B61923">
        <w:tab/>
        <w:t>Королевство Марокко вновь подтверждает свою неизменную приверже</w:t>
      </w:r>
      <w:r w:rsidRPr="00B61923">
        <w:t>н</w:t>
      </w:r>
      <w:r w:rsidRPr="00B61923">
        <w:t>ность принципам уважения человеческого достоинства и равенства между вс</w:t>
      </w:r>
      <w:r w:rsidRPr="00B61923">
        <w:t>е</w:t>
      </w:r>
      <w:r w:rsidRPr="00B61923">
        <w:t>ми людьми и признанным на международном уровне принципам прав человека. Оно резко осуждает все формы дискриминации и запрещает все формы нер</w:t>
      </w:r>
      <w:r w:rsidRPr="00B61923">
        <w:t>а</w:t>
      </w:r>
      <w:r w:rsidRPr="00B61923">
        <w:t>венства в пределах своей территории.</w:t>
      </w:r>
    </w:p>
    <w:p w:rsidR="003A1164" w:rsidRPr="00B61923" w:rsidRDefault="003A1164" w:rsidP="003A1164">
      <w:pPr>
        <w:pStyle w:val="SingleTxtGR"/>
      </w:pPr>
      <w:r w:rsidRPr="00B61923">
        <w:t>11.</w:t>
      </w:r>
      <w:r w:rsidRPr="00B61923">
        <w:tab/>
        <w:t>В соответствии с положениями Конституции, в частности с положениями статьи 5, все марокканцы имеют равные права и обязанности и равны перед з</w:t>
      </w:r>
      <w:r w:rsidRPr="00B61923">
        <w:t>а</w:t>
      </w:r>
      <w:r w:rsidRPr="00B61923">
        <w:t>коном без дискриминации по любому из таких признаков, как язык, раса, кул</w:t>
      </w:r>
      <w:r w:rsidRPr="00B61923">
        <w:t>ь</w:t>
      </w:r>
      <w:r w:rsidRPr="00B61923">
        <w:t>тура или политическая, культурная или религиозная принадлежность, поскол</w:t>
      </w:r>
      <w:r w:rsidRPr="00B61923">
        <w:t>ь</w:t>
      </w:r>
      <w:r w:rsidRPr="00B61923">
        <w:t>ку различное этническое происхождение народа Марокко, идет ли речь об ар</w:t>
      </w:r>
      <w:r w:rsidRPr="00B61923">
        <w:t>а</w:t>
      </w:r>
      <w:r w:rsidRPr="00B61923">
        <w:t xml:space="preserve">бах, </w:t>
      </w:r>
      <w:proofErr w:type="spellStart"/>
      <w:r w:rsidRPr="00B61923">
        <w:t>амазигах</w:t>
      </w:r>
      <w:proofErr w:type="spellEnd"/>
      <w:r w:rsidRPr="00B61923">
        <w:t>, м</w:t>
      </w:r>
      <w:r w:rsidRPr="00B61923">
        <w:t>у</w:t>
      </w:r>
      <w:r w:rsidRPr="00B61923">
        <w:t xml:space="preserve">сульманах, христианах, </w:t>
      </w:r>
      <w:r>
        <w:t>евреях</w:t>
      </w:r>
      <w:r w:rsidRPr="00B61923">
        <w:t>, белых или темнокожих, было и остается неиссякаемым источником разнообразия и основы единства. В теч</w:t>
      </w:r>
      <w:r w:rsidRPr="00B61923">
        <w:t>е</w:t>
      </w:r>
      <w:r w:rsidRPr="00B61923">
        <w:t>ние веков они жили бок о бок друг с другом, и это является одной из отлич</w:t>
      </w:r>
      <w:r w:rsidRPr="00B61923">
        <w:t>и</w:t>
      </w:r>
      <w:r w:rsidRPr="00B61923">
        <w:t>тельных черт марокканского народа.</w:t>
      </w:r>
    </w:p>
    <w:p w:rsidR="003A1164" w:rsidRPr="00B61923" w:rsidRDefault="003A1164" w:rsidP="003A1164">
      <w:pPr>
        <w:pStyle w:val="SingleTxtGR"/>
      </w:pPr>
      <w:r w:rsidRPr="00B61923">
        <w:t>12.</w:t>
      </w:r>
      <w:r w:rsidRPr="00B61923">
        <w:tab/>
        <w:t xml:space="preserve">В ходе реализации своей политики, направленной на запрет всех форм дискриминации и </w:t>
      </w:r>
      <w:proofErr w:type="spellStart"/>
      <w:r w:rsidRPr="00B61923">
        <w:t>маргинализации</w:t>
      </w:r>
      <w:proofErr w:type="spellEnd"/>
      <w:r w:rsidRPr="00B61923">
        <w:t xml:space="preserve"> и борьбу с этими явлениями, Королевство Марокко приняло ряд мер</w:t>
      </w:r>
      <w:r>
        <w:t xml:space="preserve"> по поощрению</w:t>
      </w:r>
      <w:r w:rsidRPr="00B61923">
        <w:t xml:space="preserve"> равенства между различными субъе</w:t>
      </w:r>
      <w:r w:rsidRPr="00B61923">
        <w:t>к</w:t>
      </w:r>
      <w:r w:rsidRPr="00B61923">
        <w:t>тами Королевства, активизаци</w:t>
      </w:r>
      <w:r>
        <w:t>и</w:t>
      </w:r>
      <w:r w:rsidRPr="00B61923">
        <w:t xml:space="preserve"> социального, экономическ</w:t>
      </w:r>
      <w:r w:rsidRPr="00B61923">
        <w:t>о</w:t>
      </w:r>
      <w:r w:rsidRPr="00B61923">
        <w:t>го и культурного развития, поддержк</w:t>
      </w:r>
      <w:r>
        <w:t>е</w:t>
      </w:r>
      <w:r w:rsidRPr="00B61923">
        <w:t xml:space="preserve"> правозащитны</w:t>
      </w:r>
      <w:r>
        <w:t>х</w:t>
      </w:r>
      <w:r w:rsidRPr="00B61923">
        <w:t xml:space="preserve"> учреждени</w:t>
      </w:r>
      <w:r>
        <w:t>й</w:t>
      </w:r>
      <w:r w:rsidRPr="00B61923">
        <w:t xml:space="preserve"> и создани</w:t>
      </w:r>
      <w:r>
        <w:t>ю</w:t>
      </w:r>
      <w:r w:rsidRPr="00B61923">
        <w:t xml:space="preserve"> надлежащей но</w:t>
      </w:r>
      <w:r w:rsidRPr="00B61923">
        <w:t>р</w:t>
      </w:r>
      <w:r w:rsidRPr="00B61923">
        <w:t>мативно-правовой базы для ликвидации</w:t>
      </w:r>
      <w:r w:rsidR="00194004">
        <w:t xml:space="preserve"> всех проявлений дискриминации.</w:t>
      </w:r>
      <w:r w:rsidR="00194004" w:rsidRPr="00194004">
        <w:br/>
      </w:r>
      <w:r w:rsidRPr="00B61923">
        <w:t>В основе этой деятельности лежал всеобъемлющий подход, нацеленный на ра</w:t>
      </w:r>
      <w:r w:rsidRPr="00B61923">
        <w:t>з</w:t>
      </w:r>
      <w:r w:rsidRPr="00B61923">
        <w:t>работку современного социального проекта, предусматривающего участие ш</w:t>
      </w:r>
      <w:r w:rsidRPr="00B61923">
        <w:t>и</w:t>
      </w:r>
      <w:r w:rsidRPr="00B61923">
        <w:t>рокого круга заинтересованных сторон.</w:t>
      </w:r>
    </w:p>
    <w:p w:rsidR="003A1164" w:rsidRPr="00B61923" w:rsidRDefault="003A1164" w:rsidP="003A1164">
      <w:pPr>
        <w:pStyle w:val="SingleTxtGR"/>
      </w:pPr>
      <w:r w:rsidRPr="00B61923">
        <w:t>13.</w:t>
      </w:r>
      <w:r w:rsidRPr="00B61923">
        <w:tab/>
        <w:t>В законодательной области в соответствии с докладом Всемирной конф</w:t>
      </w:r>
      <w:r w:rsidRPr="00B61923">
        <w:t>е</w:t>
      </w:r>
      <w:r w:rsidRPr="00B61923">
        <w:t>ренции по борьбе против расизма, расовой дискриминации, ксенофобии и св</w:t>
      </w:r>
      <w:r w:rsidRPr="00B61923">
        <w:t>я</w:t>
      </w:r>
      <w:r w:rsidRPr="00B61923">
        <w:t>занной с ними нетерпимости, состоявшейся в Дурбане в 2001 году, и с учетом пункта 12 заключительных замечаний Комитета по ликвидации расовой ди</w:t>
      </w:r>
      <w:r w:rsidRPr="00B61923">
        <w:t>с</w:t>
      </w:r>
      <w:r w:rsidRPr="00B61923">
        <w:t xml:space="preserve">криминации в отношении </w:t>
      </w:r>
      <w:r>
        <w:t>четырнадцатого, пятнадцатого и шестнадцатого</w:t>
      </w:r>
      <w:r w:rsidRPr="00B61923">
        <w:t xml:space="preserve"> п</w:t>
      </w:r>
      <w:r w:rsidRPr="00B61923">
        <w:t>е</w:t>
      </w:r>
      <w:r w:rsidRPr="00B61923">
        <w:t>риодических докладов Марокко (</w:t>
      </w:r>
      <w:proofErr w:type="spellStart"/>
      <w:r w:rsidRPr="00B61923">
        <w:rPr>
          <w:lang w:val="en-US"/>
        </w:rPr>
        <w:t>CERD</w:t>
      </w:r>
      <w:proofErr w:type="spellEnd"/>
      <w:r w:rsidRPr="00B61923">
        <w:t>/</w:t>
      </w:r>
      <w:r w:rsidRPr="00B61923">
        <w:rPr>
          <w:lang w:val="en-US"/>
        </w:rPr>
        <w:t>C</w:t>
      </w:r>
      <w:r w:rsidRPr="00B61923">
        <w:t>/62/</w:t>
      </w:r>
      <w:r w:rsidRPr="00B61923">
        <w:rPr>
          <w:lang w:val="en-US"/>
        </w:rPr>
        <w:t>CO</w:t>
      </w:r>
      <w:r w:rsidRPr="00B61923">
        <w:t>/5)</w:t>
      </w:r>
      <w:r>
        <w:t xml:space="preserve"> н</w:t>
      </w:r>
      <w:r w:rsidRPr="00B61923">
        <w:t>ациональный законод</w:t>
      </w:r>
      <w:r w:rsidRPr="00B61923">
        <w:t>а</w:t>
      </w:r>
      <w:r w:rsidRPr="00B61923">
        <w:t>тельный орган принял четкое и однозначное определение преступления ди</w:t>
      </w:r>
      <w:r w:rsidRPr="00B61923">
        <w:t>с</w:t>
      </w:r>
      <w:r w:rsidRPr="00B61923">
        <w:t xml:space="preserve">криминации, которое согласуется с международными договорами, и </w:t>
      </w:r>
      <w:r>
        <w:t>в</w:t>
      </w:r>
      <w:r w:rsidRPr="00B61923">
        <w:t xml:space="preserve"> частн</w:t>
      </w:r>
      <w:r w:rsidRPr="00B61923">
        <w:t>о</w:t>
      </w:r>
      <w:r w:rsidRPr="00B61923">
        <w:t>сти с пунктом 1 Конвенции. Так, в законодательном акте, дополняющем Уг</w:t>
      </w:r>
      <w:r w:rsidRPr="00B61923">
        <w:t>о</w:t>
      </w:r>
      <w:r w:rsidRPr="00B61923">
        <w:t>ловный кодекс, который был принят 11 ноября 2003 года, преступление ди</w:t>
      </w:r>
      <w:r w:rsidRPr="00B61923">
        <w:t>с</w:t>
      </w:r>
      <w:r w:rsidRPr="00B61923">
        <w:t xml:space="preserve">криминации, предусмотренное статьей </w:t>
      </w:r>
      <w:proofErr w:type="spellStart"/>
      <w:r w:rsidRPr="00B61923">
        <w:t>431-1-</w:t>
      </w:r>
      <w:r w:rsidRPr="00267747">
        <w:t>бис</w:t>
      </w:r>
      <w:proofErr w:type="spellEnd"/>
      <w:r>
        <w:t>,</w:t>
      </w:r>
      <w:r w:rsidRPr="00B61923">
        <w:t xml:space="preserve"> определяется </w:t>
      </w:r>
      <w:r>
        <w:t>"</w:t>
      </w:r>
      <w:r w:rsidRPr="00B61923">
        <w:t>как любое ра</w:t>
      </w:r>
      <w:r w:rsidRPr="00B61923">
        <w:t>з</w:t>
      </w:r>
      <w:r w:rsidRPr="00B61923">
        <w:t>личие между физическими лицами, основанное на признаках национального происхождения, социального происхождения, цвета кожи, расы, семейного п</w:t>
      </w:r>
      <w:r w:rsidRPr="00B61923">
        <w:t>о</w:t>
      </w:r>
      <w:r w:rsidRPr="00B61923">
        <w:t>ложения, состояния здор</w:t>
      </w:r>
      <w:r w:rsidRPr="00B61923">
        <w:t>о</w:t>
      </w:r>
      <w:r w:rsidRPr="00B61923">
        <w:t>вья, инвалидности, политических воззрений или членства в профсоюзе или на основании фактической или предполагаемой пр</w:t>
      </w:r>
      <w:r w:rsidRPr="00B61923">
        <w:t>и</w:t>
      </w:r>
      <w:r w:rsidRPr="00B61923">
        <w:t>надлежности или непринадлежности человека к конкретной расе, нации, этн</w:t>
      </w:r>
      <w:r w:rsidRPr="00B61923">
        <w:t>и</w:t>
      </w:r>
      <w:r w:rsidRPr="00B61923">
        <w:t>ческой группе или религии". В соответствии с марокканскими законами пр</w:t>
      </w:r>
      <w:r w:rsidRPr="00B61923">
        <w:t>е</w:t>
      </w:r>
      <w:r w:rsidRPr="00B61923">
        <w:t>ступление дискриминации наказывается тюремным заключением на срок от о</w:t>
      </w:r>
      <w:r w:rsidRPr="00B61923">
        <w:t>д</w:t>
      </w:r>
      <w:r w:rsidRPr="00B61923">
        <w:t>ного месяца до двух лет и штрафом в размере от 1 200 до 50</w:t>
      </w:r>
      <w:r>
        <w:t xml:space="preserve"> </w:t>
      </w:r>
      <w:r w:rsidRPr="00B61923">
        <w:t>000 марокканских дирхамов (1 евро равен примерно 10 дирхамам).</w:t>
      </w:r>
    </w:p>
    <w:p w:rsidR="003A1164" w:rsidRPr="00B61923" w:rsidRDefault="003A1164" w:rsidP="003A1164">
      <w:pPr>
        <w:pStyle w:val="SingleTxtGR"/>
      </w:pPr>
      <w:r w:rsidRPr="00B61923">
        <w:t>14.</w:t>
      </w:r>
      <w:r w:rsidRPr="00B61923">
        <w:tab/>
        <w:t>Преступление дискриминации охватывает не только случаи дискримин</w:t>
      </w:r>
      <w:r w:rsidRPr="00B61923">
        <w:t>а</w:t>
      </w:r>
      <w:r w:rsidRPr="00B61923">
        <w:t>ции в отношении физических лиц, но и распространяется на все формы ди</w:t>
      </w:r>
      <w:r w:rsidRPr="00B61923">
        <w:t>с</w:t>
      </w:r>
      <w:r w:rsidRPr="00B61923">
        <w:t xml:space="preserve">криминации или проведения различия, затрагивающие </w:t>
      </w:r>
      <w:r>
        <w:t>юридические</w:t>
      </w:r>
      <w:r w:rsidRPr="00B61923">
        <w:t xml:space="preserve"> лица. Так, в пункте 2 статьи </w:t>
      </w:r>
      <w:proofErr w:type="spellStart"/>
      <w:r w:rsidRPr="00B61923">
        <w:t>431-1-</w:t>
      </w:r>
      <w:r w:rsidRPr="00267747">
        <w:t>бис</w:t>
      </w:r>
      <w:proofErr w:type="spellEnd"/>
      <w:r w:rsidRPr="00B61923">
        <w:t xml:space="preserve"> предусмотрено, что любое различие в отношении </w:t>
      </w:r>
      <w:r>
        <w:t>юридического</w:t>
      </w:r>
      <w:r w:rsidRPr="00B61923">
        <w:t xml:space="preserve"> лица на основании происхождения, расы, семейного положения, состояния здоровья, инвалидности, политических воззрений или участия в профсоюзной деятельности его членов или некоторых </w:t>
      </w:r>
      <w:r>
        <w:t xml:space="preserve">из </w:t>
      </w:r>
      <w:r w:rsidRPr="00B61923">
        <w:t>его членов или на о</w:t>
      </w:r>
      <w:r w:rsidRPr="00B61923">
        <w:t>с</w:t>
      </w:r>
      <w:r w:rsidRPr="00B61923">
        <w:t>новании их фактической или предполагаемой принадлежности или неприна</w:t>
      </w:r>
      <w:r w:rsidRPr="00B61923">
        <w:t>д</w:t>
      </w:r>
      <w:r w:rsidRPr="00B61923">
        <w:t>лежности к конкретной расе, нации, этнической группе или религии также представляет собой ди</w:t>
      </w:r>
      <w:r w:rsidRPr="00B61923">
        <w:t>с</w:t>
      </w:r>
      <w:r w:rsidRPr="00B61923">
        <w:t>криминацию.</w:t>
      </w:r>
    </w:p>
    <w:p w:rsidR="003A1164" w:rsidRPr="00B61923" w:rsidRDefault="003A1164" w:rsidP="003A1164">
      <w:pPr>
        <w:pStyle w:val="SingleTxtGR"/>
      </w:pPr>
      <w:r w:rsidRPr="00B61923">
        <w:t>15.</w:t>
      </w:r>
      <w:r w:rsidRPr="00B61923">
        <w:tab/>
        <w:t>Наказание, предусмотренное марокканским законодательством за пр</w:t>
      </w:r>
      <w:r w:rsidRPr="00B61923">
        <w:t>е</w:t>
      </w:r>
      <w:r w:rsidRPr="00B61923">
        <w:t>ступлени</w:t>
      </w:r>
      <w:r>
        <w:t>е</w:t>
      </w:r>
      <w:r w:rsidRPr="00B61923">
        <w:t xml:space="preserve"> дискриминации, применяется в случае совершения любого дискр</w:t>
      </w:r>
      <w:r w:rsidRPr="00B61923">
        <w:t>и</w:t>
      </w:r>
      <w:r w:rsidRPr="00B61923">
        <w:t>минационного акта, влекущего за собой лишение льгот или услуг, отказ в тр</w:t>
      </w:r>
      <w:r w:rsidRPr="00B61923">
        <w:t>у</w:t>
      </w:r>
      <w:r w:rsidRPr="00B61923">
        <w:t xml:space="preserve">доустройстве, наказание или увольнение </w:t>
      </w:r>
      <w:r>
        <w:t>физического лица</w:t>
      </w:r>
      <w:r w:rsidRPr="00B61923">
        <w:t xml:space="preserve"> с работы. Опред</w:t>
      </w:r>
      <w:r w:rsidRPr="00B61923">
        <w:t>е</w:t>
      </w:r>
      <w:r w:rsidRPr="00B61923">
        <w:t>ление этого преступления охватывает также и экономическую деятельность. Так, дискриминационные действия, препятствующие нормальному осущест</w:t>
      </w:r>
      <w:r w:rsidRPr="00B61923">
        <w:t>в</w:t>
      </w:r>
      <w:r w:rsidRPr="00B61923">
        <w:t>лению любой экономической деятельности, наказуемы в соответствии с Уг</w:t>
      </w:r>
      <w:r w:rsidRPr="00B61923">
        <w:t>о</w:t>
      </w:r>
      <w:r w:rsidRPr="00B61923">
        <w:t>ловным кодексом Марокко (статья 431-2).</w:t>
      </w:r>
    </w:p>
    <w:p w:rsidR="003A1164" w:rsidRPr="00B61923" w:rsidRDefault="003A1164" w:rsidP="003A1164">
      <w:pPr>
        <w:pStyle w:val="SingleTxtGR"/>
      </w:pPr>
      <w:r w:rsidRPr="00B61923">
        <w:t>16.</w:t>
      </w:r>
      <w:r w:rsidRPr="00B61923">
        <w:tab/>
        <w:t>Меры наказания, предусмотренные в упомянутой выше статье Уголовн</w:t>
      </w:r>
      <w:r w:rsidRPr="00B61923">
        <w:t>о</w:t>
      </w:r>
      <w:r w:rsidRPr="00B61923">
        <w:t>го кодекса, являются не единственными мерами наказания, которые примен</w:t>
      </w:r>
      <w:r w:rsidRPr="00B61923">
        <w:t>я</w:t>
      </w:r>
      <w:r w:rsidRPr="00B61923">
        <w:t>ются в случае совершения преступления дискриминации. Дополнительным в</w:t>
      </w:r>
      <w:r w:rsidRPr="00B61923">
        <w:t>и</w:t>
      </w:r>
      <w:r w:rsidRPr="00B61923">
        <w:t>дам наказания подлежат руководители юридических лиц, совершающие подо</w:t>
      </w:r>
      <w:r w:rsidRPr="00B61923">
        <w:t>б</w:t>
      </w:r>
      <w:r w:rsidRPr="00B61923">
        <w:t>ные де</w:t>
      </w:r>
      <w:r w:rsidRPr="00B61923">
        <w:t>я</w:t>
      </w:r>
      <w:r w:rsidRPr="00B61923">
        <w:t>ния. Они наказываются штрафом в размере от 1 200 до 50 000 дирхамов.</w:t>
      </w:r>
    </w:p>
    <w:p w:rsidR="003A1164" w:rsidRPr="00B61923" w:rsidRDefault="003A1164" w:rsidP="003A1164">
      <w:pPr>
        <w:pStyle w:val="SingleTxtGR"/>
      </w:pPr>
      <w:r w:rsidRPr="00B61923">
        <w:t>17.</w:t>
      </w:r>
      <w:r w:rsidRPr="00B61923">
        <w:tab/>
      </w:r>
      <w:r>
        <w:t>Дискриминация была</w:t>
      </w:r>
      <w:r w:rsidRPr="00B61923">
        <w:t xml:space="preserve"> однозначным образом определ</w:t>
      </w:r>
      <w:r>
        <w:t>ена</w:t>
      </w:r>
      <w:r w:rsidRPr="00B61923">
        <w:t xml:space="preserve"> в качестве пр</w:t>
      </w:r>
      <w:r w:rsidRPr="00B61923">
        <w:t>е</w:t>
      </w:r>
      <w:r w:rsidRPr="00B61923">
        <w:t xml:space="preserve">ступления </w:t>
      </w:r>
      <w:r>
        <w:t xml:space="preserve">и </w:t>
      </w:r>
      <w:r w:rsidRPr="00B61923">
        <w:t>в области тр</w:t>
      </w:r>
      <w:r w:rsidRPr="00B61923">
        <w:t>у</w:t>
      </w:r>
      <w:r w:rsidRPr="00B61923">
        <w:t>довой занятости в целях защиты трудящихся. Статьей 9 Трудового кодекса запрещаются все формы дискриминации на основе прои</w:t>
      </w:r>
      <w:r w:rsidRPr="00B61923">
        <w:t>с</w:t>
      </w:r>
      <w:r w:rsidRPr="00B61923">
        <w:t>хождения, цвета кожи, пола, инвалидности, семейного положения, вероиспов</w:t>
      </w:r>
      <w:r w:rsidRPr="00B61923">
        <w:t>е</w:t>
      </w:r>
      <w:r w:rsidRPr="00B61923">
        <w:t>дания, политических воззрений, членства в профсоюзе или национального или социального происхождения, которые нарушают или подрывают принцип  р</w:t>
      </w:r>
      <w:r w:rsidRPr="00B61923">
        <w:t>а</w:t>
      </w:r>
      <w:r w:rsidRPr="00B61923">
        <w:t>венства возможностей или обращения в сфере занятости или осуществления той или иной деятельности, в частности в отношении найма на работу, упра</w:t>
      </w:r>
      <w:r w:rsidRPr="00B61923">
        <w:t>в</w:t>
      </w:r>
      <w:r w:rsidRPr="00B61923">
        <w:t xml:space="preserve">ления </w:t>
      </w:r>
      <w:r>
        <w:t>ею и ее распределения</w:t>
      </w:r>
      <w:r w:rsidRPr="00B61923">
        <w:t>, профессиональной подготовки, вознаграждения за труд, повышени</w:t>
      </w:r>
      <w:r>
        <w:t>я</w:t>
      </w:r>
      <w:r w:rsidRPr="00B61923">
        <w:t xml:space="preserve"> по службе, прав</w:t>
      </w:r>
      <w:r>
        <w:t>а</w:t>
      </w:r>
      <w:r w:rsidRPr="00B61923">
        <w:t xml:space="preserve"> на социальные льготы, дисциплинарных мер и увольнени</w:t>
      </w:r>
      <w:r>
        <w:t>я</w:t>
      </w:r>
      <w:r w:rsidRPr="00B61923">
        <w:t>.</w:t>
      </w:r>
    </w:p>
    <w:p w:rsidR="00C47FFD" w:rsidRDefault="00C47FFD" w:rsidP="00C47FFD">
      <w:pPr>
        <w:pStyle w:val="SingleTxtGR"/>
      </w:pPr>
      <w:r>
        <w:t>18.</w:t>
      </w:r>
      <w:r>
        <w:tab/>
        <w:t>Кроме того, дискриминация была запрещена и определена в качестве преступления в области осуществления гражданских свобод и политических прав на основе внесения соответствующих поправок в законодательство, рег</w:t>
      </w:r>
      <w:r>
        <w:t>у</w:t>
      </w:r>
      <w:r>
        <w:t>лирующее деятельность органов печати, ассоциаций и политических партий. Подробная информация о конкретных положениях, предусматривающих меры наказания за дискриминацию в этих областях, приведена в разделе, посвяще</w:t>
      </w:r>
      <w:r>
        <w:t>н</w:t>
      </w:r>
      <w:r>
        <w:t>ном ст</w:t>
      </w:r>
      <w:r>
        <w:t>а</w:t>
      </w:r>
      <w:r>
        <w:t>тье 4 Конвенции.</w:t>
      </w:r>
    </w:p>
    <w:p w:rsidR="00C47FFD" w:rsidRDefault="00C47FFD" w:rsidP="00C47FFD">
      <w:pPr>
        <w:pStyle w:val="SingleTxtGR"/>
      </w:pPr>
      <w:r>
        <w:t>19.</w:t>
      </w:r>
      <w:r>
        <w:tab/>
        <w:t>В качестве дополнительного подтверждения приверженности Королевс</w:t>
      </w:r>
      <w:r>
        <w:t>т</w:t>
      </w:r>
      <w:r>
        <w:t>ва Маро</w:t>
      </w:r>
      <w:r>
        <w:t>к</w:t>
      </w:r>
      <w:r>
        <w:t>ко запрету на дискриминацию в пределах его территории и равенству всех перед законом законодательная власть ввела в действие положения, к</w:t>
      </w:r>
      <w:r>
        <w:t>а</w:t>
      </w:r>
      <w:r>
        <w:t>сающиеся обращения с заключенными в тюрьмах страны, для обеспечения с</w:t>
      </w:r>
      <w:r>
        <w:t>о</w:t>
      </w:r>
      <w:r>
        <w:t>ответствия условий их содержания гуманитарным нормам и соблюдения ме</w:t>
      </w:r>
      <w:r>
        <w:t>ж</w:t>
      </w:r>
      <w:r>
        <w:t xml:space="preserve">дународных стандартов в отношении </w:t>
      </w:r>
      <w:proofErr w:type="spellStart"/>
      <w:r>
        <w:t>недискриминационного</w:t>
      </w:r>
      <w:proofErr w:type="spellEnd"/>
      <w:r>
        <w:t xml:space="preserve"> обращения с з</w:t>
      </w:r>
      <w:r>
        <w:t>а</w:t>
      </w:r>
      <w:r>
        <w:t>ключенными. В статье 51 Закона об организации и функционировании пен</w:t>
      </w:r>
      <w:r>
        <w:t>и</w:t>
      </w:r>
      <w:r>
        <w:t>тенциарных учреждений предусмотрено, что при обращении с заключенными не допускается дискриминация по признаку расы, цвета кожи, пола, национал</w:t>
      </w:r>
      <w:r>
        <w:t>ь</w:t>
      </w:r>
      <w:r>
        <w:t xml:space="preserve">ности, языка, религии, убеждений или социального статуса. </w:t>
      </w:r>
    </w:p>
    <w:p w:rsidR="00C47FFD" w:rsidRDefault="00C47FFD" w:rsidP="00C47FFD">
      <w:pPr>
        <w:pStyle w:val="SingleTxtGR"/>
      </w:pPr>
      <w:r>
        <w:t>20.</w:t>
      </w:r>
      <w:r>
        <w:tab/>
        <w:t>В этом контексте следует упомянуть о положении женщин-заключенных, которые содержатся в специально отведенных для них отделениях и имеют з</w:t>
      </w:r>
      <w:r>
        <w:t>а</w:t>
      </w:r>
      <w:r>
        <w:t>конное право на неприкосновенность частной жизни при посещении их мужь</w:t>
      </w:r>
      <w:r>
        <w:t>я</w:t>
      </w:r>
      <w:r>
        <w:t>ми. Тюрьмы фактически разрешили проведение обряда бракосочетания и п</w:t>
      </w:r>
      <w:r>
        <w:t>о</w:t>
      </w:r>
      <w:r>
        <w:t>крывают связанные с этим расходы по поручению вступающих в брак мужчин и женщин, находящихся в заключении. Несмотря на эти положительные сдвиги, правительство Марокко сознает необходимость улучшения условий соде</w:t>
      </w:r>
      <w:r>
        <w:t>р</w:t>
      </w:r>
      <w:r>
        <w:t>жания в местах лишения свободы и увеличения числа мест для заключенных путем строительства новых тюрем, соответствующих международным стандартам г</w:t>
      </w:r>
      <w:r>
        <w:t>у</w:t>
      </w:r>
      <w:r>
        <w:t>манного содержания заключенных в пенитенциарных учреждениях. Для дост</w:t>
      </w:r>
      <w:r>
        <w:t>и</w:t>
      </w:r>
      <w:r>
        <w:t>жения этой цели потребуется более решительные и последов</w:t>
      </w:r>
      <w:r>
        <w:t>а</w:t>
      </w:r>
      <w:r>
        <w:t xml:space="preserve">тельные усилия. </w:t>
      </w:r>
    </w:p>
    <w:p w:rsidR="00C47FFD" w:rsidRDefault="00C47FFD" w:rsidP="00C47FFD">
      <w:pPr>
        <w:pStyle w:val="SingleTxtGR"/>
      </w:pPr>
      <w:r>
        <w:t>21.</w:t>
      </w:r>
      <w:r>
        <w:tab/>
        <w:t>Если говорить о положении женщин в целом, то в рамках продолжа</w:t>
      </w:r>
      <w:r>
        <w:t>ю</w:t>
      </w:r>
      <w:r>
        <w:t>щихся усилий по борьбе с дискриминацией Марокко недавно приняло ряд зак</w:t>
      </w:r>
      <w:r>
        <w:t>о</w:t>
      </w:r>
      <w:r>
        <w:t>нодательных поправок, в которых была дополнительно подтверждена его пр</w:t>
      </w:r>
      <w:r>
        <w:t>и</w:t>
      </w:r>
      <w:r>
        <w:t>верженность принципу всеобщего равенства и ликвидации всех проявлений дискриминации между мужчинами и женщинами. Эти поправки были внесены в законы, рассматриваемые ниже.</w:t>
      </w:r>
    </w:p>
    <w:p w:rsidR="00C47FFD" w:rsidRDefault="00C47FFD" w:rsidP="00C47FFD">
      <w:pPr>
        <w:pStyle w:val="H23GR"/>
      </w:pPr>
      <w:r>
        <w:tab/>
      </w:r>
      <w:r>
        <w:tab/>
        <w:t>Семейный кодекс</w:t>
      </w:r>
    </w:p>
    <w:p w:rsidR="00C47FFD" w:rsidRDefault="00C47FFD" w:rsidP="00C47FFD">
      <w:pPr>
        <w:pStyle w:val="SingleTxtGR"/>
      </w:pPr>
      <w:r>
        <w:t>22.</w:t>
      </w:r>
      <w:r>
        <w:tab/>
        <w:t>В случае Семейного кодекса речь идет о рассчитанной на длител</w:t>
      </w:r>
      <w:r>
        <w:t>ь</w:t>
      </w:r>
      <w:r>
        <w:t>ную перспективу законодательной реформе, направленной на поддержку принципа равенства и справедливости и достижения сбалансированности семейных прав и обязанностей. Эта сбалансированность отражена в целом ряде положений, включая следующие принципы:</w:t>
      </w:r>
    </w:p>
    <w:p w:rsidR="00C47FFD" w:rsidRDefault="00C47FFD" w:rsidP="00C47FFD">
      <w:pPr>
        <w:pStyle w:val="Bullet1GR"/>
        <w:numPr>
          <w:ilvl w:val="0"/>
          <w:numId w:val="1"/>
        </w:numPr>
      </w:pPr>
      <w:r>
        <w:t>Равенство с точки зрения возраста обретения правоспособности для з</w:t>
      </w:r>
      <w:r>
        <w:t>а</w:t>
      </w:r>
      <w:r>
        <w:t>ключения брака (18 лет);</w:t>
      </w:r>
    </w:p>
    <w:p w:rsidR="00C47FFD" w:rsidRDefault="00C47FFD" w:rsidP="00C47FFD">
      <w:pPr>
        <w:pStyle w:val="Bullet1GR"/>
        <w:numPr>
          <w:ilvl w:val="0"/>
          <w:numId w:val="1"/>
        </w:numPr>
      </w:pPr>
      <w:r>
        <w:t>Совместная ответственность супругов в вопросах управления семейных дел (ст</w:t>
      </w:r>
      <w:r>
        <w:t>а</w:t>
      </w:r>
      <w:r>
        <w:t>тья 4);</w:t>
      </w:r>
    </w:p>
    <w:p w:rsidR="00C47FFD" w:rsidRDefault="00C47FFD" w:rsidP="00C47FFD">
      <w:pPr>
        <w:pStyle w:val="Bullet1GR"/>
        <w:numPr>
          <w:ilvl w:val="0"/>
          <w:numId w:val="1"/>
        </w:numPr>
      </w:pPr>
      <w:r>
        <w:t>Равенство между супругами с точки зрения совместных прав и обязанн</w:t>
      </w:r>
      <w:r>
        <w:t>о</w:t>
      </w:r>
      <w:r>
        <w:t>стей (статья 51);</w:t>
      </w:r>
    </w:p>
    <w:p w:rsidR="00C47FFD" w:rsidRDefault="00C47FFD" w:rsidP="00C47FFD">
      <w:pPr>
        <w:pStyle w:val="Bullet1GR"/>
        <w:numPr>
          <w:ilvl w:val="0"/>
          <w:numId w:val="1"/>
        </w:numPr>
      </w:pPr>
      <w:r>
        <w:t>Наличие у прокуратуры права на вынесение постановления о немедле</w:t>
      </w:r>
      <w:r>
        <w:t>н</w:t>
      </w:r>
      <w:r>
        <w:t>ном возвращении супруги, изгнанной из семейного дома, и принятие мер по обеспечению ее безопасности и защ</w:t>
      </w:r>
      <w:r>
        <w:t>и</w:t>
      </w:r>
      <w:r>
        <w:t>ты;</w:t>
      </w:r>
    </w:p>
    <w:p w:rsidR="00C47FFD" w:rsidRDefault="00C47FFD" w:rsidP="00C47FFD">
      <w:pPr>
        <w:pStyle w:val="Bullet1GR"/>
        <w:numPr>
          <w:ilvl w:val="0"/>
          <w:numId w:val="1"/>
        </w:numPr>
      </w:pPr>
      <w:r>
        <w:t>Наличие у внуков по дочерней линии права на вступление в наследство их деда в случае наступления смерти дочери до его собственной смерти на тех же основаниях, на каких этим правом обладают внуки по линии сына;</w:t>
      </w:r>
    </w:p>
    <w:p w:rsidR="00C47FFD" w:rsidRDefault="00C47FFD" w:rsidP="00C47FFD">
      <w:pPr>
        <w:pStyle w:val="Bullet1GR"/>
        <w:numPr>
          <w:ilvl w:val="0"/>
          <w:numId w:val="1"/>
        </w:numPr>
      </w:pPr>
      <w:r>
        <w:t>Обеспечение равноправия и сбалансированного учета интересов мужчин и женщин в случае прекращения брачных отношений за счет использов</w:t>
      </w:r>
      <w:r>
        <w:t>а</w:t>
      </w:r>
      <w:r>
        <w:t>ния двух новых процедур: развода по взаимному согласию супругов и развода на основании разлада между супругами. Эти процедуры содейс</w:t>
      </w:r>
      <w:r>
        <w:t>т</w:t>
      </w:r>
      <w:r>
        <w:t>вуют оперативному пр</w:t>
      </w:r>
      <w:r>
        <w:t>и</w:t>
      </w:r>
      <w:r>
        <w:t>нятию решений по семейным делам.</w:t>
      </w:r>
    </w:p>
    <w:p w:rsidR="00C47FFD" w:rsidRDefault="00C47FFD" w:rsidP="00C47FFD">
      <w:pPr>
        <w:pStyle w:val="H23GR"/>
      </w:pPr>
      <w:r>
        <w:tab/>
      </w:r>
      <w:r>
        <w:tab/>
        <w:t>Кодекс о гражданстве</w:t>
      </w:r>
    </w:p>
    <w:p w:rsidR="00C47FFD" w:rsidRDefault="00C47FFD" w:rsidP="00C47FFD">
      <w:pPr>
        <w:pStyle w:val="SingleTxtGR"/>
      </w:pPr>
      <w:r>
        <w:t>23.</w:t>
      </w:r>
      <w:r>
        <w:tab/>
        <w:t>Данный кодекс был изменен 2 апреля 2007 года в целях обеспечения р</w:t>
      </w:r>
      <w:r>
        <w:t>а</w:t>
      </w:r>
      <w:r>
        <w:t>венства между мужчинами и женщинами путем включения в него положения, разрешающего матери, являющейся гражданкой Марокко, передавать маро</w:t>
      </w:r>
      <w:r>
        <w:t>к</w:t>
      </w:r>
      <w:r>
        <w:t>канское гражданство своему р</w:t>
      </w:r>
      <w:r>
        <w:t>е</w:t>
      </w:r>
      <w:r>
        <w:t>бенку.</w:t>
      </w:r>
    </w:p>
    <w:p w:rsidR="00C47FFD" w:rsidRDefault="00C47FFD" w:rsidP="00C47FFD">
      <w:pPr>
        <w:pStyle w:val="H23GR"/>
      </w:pPr>
      <w:r>
        <w:tab/>
      </w:r>
      <w:r>
        <w:tab/>
        <w:t>Коммерческий кодекс</w:t>
      </w:r>
    </w:p>
    <w:p w:rsidR="00C47FFD" w:rsidRDefault="00C47FFD" w:rsidP="00C47FFD">
      <w:pPr>
        <w:pStyle w:val="SingleTxtGR"/>
      </w:pPr>
      <w:r>
        <w:t>24.</w:t>
      </w:r>
      <w:r>
        <w:tab/>
        <w:t>Одна из многочисленных поправок к этому кодексу заключалась в у</w:t>
      </w:r>
      <w:r>
        <w:t>п</w:t>
      </w:r>
      <w:r>
        <w:t>разднении требования относительно получения женой разрешения мужа на участие в предпр</w:t>
      </w:r>
      <w:r>
        <w:t>и</w:t>
      </w:r>
      <w:r>
        <w:t>нимательской деятельности или на подписание коммерческих договоров. Кроме того, из Кодекса об обязательствах была исключена ст</w:t>
      </w:r>
      <w:r>
        <w:t>а</w:t>
      </w:r>
      <w:r>
        <w:t>тья 726, обязывавшая женщину получать разрешение мужа на подписание тр</w:t>
      </w:r>
      <w:r>
        <w:t>у</w:t>
      </w:r>
      <w:r>
        <w:t>дового договора. Таким образом, в законодательстве Марокко не содержится более ни одного положения, которое допускало бы дискриминацию в отнош</w:t>
      </w:r>
      <w:r>
        <w:t>е</w:t>
      </w:r>
      <w:r>
        <w:t>нии же</w:t>
      </w:r>
      <w:r>
        <w:t>н</w:t>
      </w:r>
      <w:r>
        <w:t>щин в области договорного права.</w:t>
      </w:r>
    </w:p>
    <w:p w:rsidR="00C47FFD" w:rsidRDefault="00C47FFD" w:rsidP="00C47FFD">
      <w:pPr>
        <w:pStyle w:val="H23GR"/>
      </w:pPr>
      <w:r>
        <w:tab/>
      </w:r>
      <w:r>
        <w:tab/>
        <w:t>Закон о гражданском состоянии</w:t>
      </w:r>
    </w:p>
    <w:p w:rsidR="00C47FFD" w:rsidRDefault="00C47FFD" w:rsidP="00C47FFD">
      <w:pPr>
        <w:pStyle w:val="SingleTxtGR"/>
      </w:pPr>
      <w:r>
        <w:t>25.</w:t>
      </w:r>
      <w:r>
        <w:tab/>
        <w:t>В соответствии с принципом равенства между мужчинами и женщинами Кодекс о гражданском состоянии в новой редакции, обнародованный 3 октября 2002 года, предоставляет отцу и матери без какой-либо дискриминации право регистрировать новорожденного ребенка (статья 16) и наделяет женщину, с</w:t>
      </w:r>
      <w:r>
        <w:t>о</w:t>
      </w:r>
      <w:r>
        <w:t>стоящую в разводе, правом на получение свидетельства о гражданском состо</w:t>
      </w:r>
      <w:r>
        <w:t>я</w:t>
      </w:r>
      <w:r>
        <w:t>нии.</w:t>
      </w:r>
    </w:p>
    <w:p w:rsidR="00C47FFD" w:rsidRDefault="00C47FFD" w:rsidP="00C47FFD">
      <w:pPr>
        <w:pStyle w:val="SingleTxtGR"/>
      </w:pPr>
      <w:r>
        <w:t>26.</w:t>
      </w:r>
      <w:r>
        <w:tab/>
        <w:t>Кроме того, из нового Уголовно-процессуального кодекса, обнародова</w:t>
      </w:r>
      <w:r>
        <w:t>н</w:t>
      </w:r>
      <w:r>
        <w:t>ного 3 октября 2003 года, были исключены положения об обязательном получ</w:t>
      </w:r>
      <w:r>
        <w:t>е</w:t>
      </w:r>
      <w:r>
        <w:t>нии женщиной судебного заявления в том случае, если она желает подать иск против мужа в качестве ст</w:t>
      </w:r>
      <w:r>
        <w:t>о</w:t>
      </w:r>
      <w:r>
        <w:t>роны по гражданскому делу.</w:t>
      </w:r>
    </w:p>
    <w:p w:rsidR="00C47FFD" w:rsidRDefault="00C47FFD" w:rsidP="00C47FFD">
      <w:pPr>
        <w:pStyle w:val="H23GR"/>
      </w:pPr>
      <w:r>
        <w:tab/>
      </w:r>
      <w:r>
        <w:tab/>
        <w:t>Кодекс об отказе имущества на религиозные цели (Кодекс вакфа)</w:t>
      </w:r>
    </w:p>
    <w:p w:rsidR="00C47FFD" w:rsidRDefault="00C47FFD" w:rsidP="00C47FFD">
      <w:pPr>
        <w:pStyle w:val="SingleTxtGR"/>
      </w:pPr>
      <w:r>
        <w:t>27.</w:t>
      </w:r>
      <w:r>
        <w:tab/>
        <w:t>Была разработана новая редакция Кодекса вакфа и в настоящее время ожидается завершение необходимых юридических процедур для вступления этого документа в силу. В новой редакции упразднены дискриминационные п</w:t>
      </w:r>
      <w:r>
        <w:t>о</w:t>
      </w:r>
      <w:r>
        <w:t>ложения в пользу мужчин в вопросах вакфа. Таким образом, в соответствии с новым кодексом мужчины и женщины имеют равное право на отказ от имущ</w:t>
      </w:r>
      <w:r>
        <w:t>е</w:t>
      </w:r>
      <w:r>
        <w:t xml:space="preserve">ства для его последующего использования в религиозных целях. </w:t>
      </w:r>
    </w:p>
    <w:p w:rsidR="00C47FFD" w:rsidRDefault="00C47FFD" w:rsidP="00C47FFD">
      <w:pPr>
        <w:pStyle w:val="SingleTxtGR"/>
      </w:pPr>
      <w:r>
        <w:t>28.</w:t>
      </w:r>
      <w:r>
        <w:tab/>
        <w:t>Укреплению законодательства Марокко также способствовало обнарод</w:t>
      </w:r>
      <w:r>
        <w:t>о</w:t>
      </w:r>
      <w:r>
        <w:t>вание в 2003 году нового закона, направленного на борьбу с терроризмом. Он опир</w:t>
      </w:r>
      <w:r>
        <w:t>а</w:t>
      </w:r>
      <w:r>
        <w:t>ется на тот исходный постулат, что действия по борьбе с терроризмом должны носить комплексный характер при сохранении гарантий соблюдения прав человека, таких, как право на справедливое судебное разбирательство, в основе которого лежит принцип равенства и применимости положений закона на равн</w:t>
      </w:r>
      <w:r>
        <w:t>о</w:t>
      </w:r>
      <w:r>
        <w:t>правной основе ко всем лицам без дискриминации по любому из таких призн</w:t>
      </w:r>
      <w:r>
        <w:t>а</w:t>
      </w:r>
      <w:r>
        <w:t>ков, как гражданство или идеология. На основании этого закона ряд лиц, одни из которых являлись марокканцами, а другие иностранцами, были привл</w:t>
      </w:r>
      <w:r>
        <w:t>е</w:t>
      </w:r>
      <w:r>
        <w:t>чены к ответственности по делам, связанным с терроризмом, в соответствии с рекомендациями Комитета, содержащимися в пункте 19 его заключительных замечаний по четырнадцатому, пятнадцатому и шестнадцатому докладам Кор</w:t>
      </w:r>
      <w:r>
        <w:t>о</w:t>
      </w:r>
      <w:r>
        <w:t>левства Марокко (</w:t>
      </w:r>
      <w:proofErr w:type="spellStart"/>
      <w:r>
        <w:rPr>
          <w:lang w:val="en-US"/>
        </w:rPr>
        <w:t>CERD</w:t>
      </w:r>
      <w:proofErr w:type="spellEnd"/>
      <w:r w:rsidRPr="00FF0308">
        <w:t>/</w:t>
      </w:r>
      <w:r>
        <w:rPr>
          <w:lang w:val="en-US"/>
        </w:rPr>
        <w:t>C</w:t>
      </w:r>
      <w:r w:rsidRPr="00FF0308">
        <w:t>/62/</w:t>
      </w:r>
      <w:r>
        <w:rPr>
          <w:lang w:val="en-US"/>
        </w:rPr>
        <w:t>CO</w:t>
      </w:r>
      <w:r w:rsidRPr="00FF0308">
        <w:t>/5</w:t>
      </w:r>
      <w:r>
        <w:t xml:space="preserve">). </w:t>
      </w:r>
    </w:p>
    <w:p w:rsidR="00C47FFD" w:rsidRDefault="00C47FFD" w:rsidP="00C47FFD">
      <w:pPr>
        <w:pStyle w:val="SingleTxtGR"/>
      </w:pPr>
      <w:r>
        <w:t>29.</w:t>
      </w:r>
      <w:r>
        <w:tab/>
        <w:t>С момента обнародования этого закона прошло почти пять лет и его пр</w:t>
      </w:r>
      <w:r>
        <w:t>и</w:t>
      </w:r>
      <w:r>
        <w:t>менение на практике привело к возникновению дискуссии по правовым вопр</w:t>
      </w:r>
      <w:r>
        <w:t>о</w:t>
      </w:r>
      <w:r>
        <w:t>сам в марокка</w:t>
      </w:r>
      <w:r>
        <w:t>н</w:t>
      </w:r>
      <w:r>
        <w:t>ском обществе, в ходе которой подчеркивалась необходимость в пересмотре законод</w:t>
      </w:r>
      <w:r>
        <w:t>а</w:t>
      </w:r>
      <w:r>
        <w:t>тельства с целью обеспечения более полного уважения прав человека и соблюдения правового принципа презумпции невиновности, а также с целью смягчения, возможно, необоснованно суровых мер наказания, предусмотренных данным законом, и в первую очередь тех мер, которые затр</w:t>
      </w:r>
      <w:r>
        <w:t>а</w:t>
      </w:r>
      <w:r>
        <w:t>гивают личную свободу.</w:t>
      </w:r>
    </w:p>
    <w:p w:rsidR="00C47FFD" w:rsidRDefault="00C47FFD" w:rsidP="00C47FFD">
      <w:pPr>
        <w:pStyle w:val="H23GR"/>
      </w:pPr>
      <w:r>
        <w:tab/>
      </w:r>
      <w:r>
        <w:tab/>
        <w:t>Трудовой кодекс</w:t>
      </w:r>
    </w:p>
    <w:p w:rsidR="00C47FFD" w:rsidRDefault="00C47FFD" w:rsidP="00C47FFD">
      <w:pPr>
        <w:pStyle w:val="SingleTxtGR"/>
      </w:pPr>
      <w:r>
        <w:t>30.</w:t>
      </w:r>
      <w:r>
        <w:tab/>
        <w:t>Обнародование Трудового кодекса стало для Марокко важным шагом вперед в д</w:t>
      </w:r>
      <w:r>
        <w:t>е</w:t>
      </w:r>
      <w:r>
        <w:t>ле осуществления положений Конвенции о ликвидации расовой дискриминации, поскольку в данном кодексе содержится определение престу</w:t>
      </w:r>
      <w:r>
        <w:t>п</w:t>
      </w:r>
      <w:r>
        <w:t>ления дискриминации в области труда (статья 9).</w:t>
      </w:r>
      <w:r w:rsidRPr="00C47FFD">
        <w:t xml:space="preserve"> </w:t>
      </w:r>
      <w:r>
        <w:t>Кроме того, в статье 36 данн</w:t>
      </w:r>
      <w:r>
        <w:t>о</w:t>
      </w:r>
      <w:r>
        <w:t>го кодекса предусмотрено, что расовая принадлежность, цвет кожи, вероисп</w:t>
      </w:r>
      <w:r>
        <w:t>о</w:t>
      </w:r>
      <w:r>
        <w:t>ведание, национальная принадлежность или с</w:t>
      </w:r>
      <w:r>
        <w:t>о</w:t>
      </w:r>
      <w:r>
        <w:t>циальное происхождение не служат допустимыми основаниями для принятия дисциплинарных мер или увольнения с работы и что любое увольнение работника на подобных основ</w:t>
      </w:r>
      <w:r>
        <w:t>а</w:t>
      </w:r>
      <w:r>
        <w:t>ниях считается произвольным увольнением. Действуя таким образом, законод</w:t>
      </w:r>
      <w:r>
        <w:t>а</w:t>
      </w:r>
      <w:r>
        <w:t>тельная власть стремиться гарантировать равенство между трудящимися. П</w:t>
      </w:r>
      <w:r>
        <w:t>о</w:t>
      </w:r>
      <w:r>
        <w:t>мимо этого, Трудовой кодекс запрещает агентствам по трудоустройс</w:t>
      </w:r>
      <w:r w:rsidR="0086529D">
        <w:t>тву</w:t>
      </w:r>
      <w:r w:rsidR="0086529D" w:rsidRPr="0086529D">
        <w:br/>
      </w:r>
      <w:r>
        <w:t>(статья 478) проводить какое-либо различие между работниками наемного тр</w:t>
      </w:r>
      <w:r>
        <w:t>у</w:t>
      </w:r>
      <w:r>
        <w:t>да на основании расы, цвета кожи, пола, национального происхождения или с</w:t>
      </w:r>
      <w:r>
        <w:t>о</w:t>
      </w:r>
      <w:r>
        <w:t>циального положения в нарушение принципа равенства возможностей в сфере трудовой занятости.</w:t>
      </w:r>
    </w:p>
    <w:p w:rsidR="00C47FFD" w:rsidRDefault="00C47FFD" w:rsidP="00C47FFD">
      <w:pPr>
        <w:pStyle w:val="SingleTxtGR"/>
      </w:pPr>
      <w:r>
        <w:t>31.</w:t>
      </w:r>
      <w:r>
        <w:tab/>
        <w:t>В контексте применения принципа равенства всех перед законом 15 се</w:t>
      </w:r>
      <w:r>
        <w:t>н</w:t>
      </w:r>
      <w:r>
        <w:t>тября 2004 года был обнародован закон, предусматривающий упразднение Суда специальной юстиции и передачу его юрисдикции апелляционным судам. П</w:t>
      </w:r>
      <w:r>
        <w:t>о</w:t>
      </w:r>
      <w:r>
        <w:t>мимо этого, законодательная власть Марокко приняла два новых закона, кот</w:t>
      </w:r>
      <w:r>
        <w:t>о</w:t>
      </w:r>
      <w:r>
        <w:t>рые представлены Конституционному суду на рассмотрение. Первый касается лишения парламентского иммунитета, а второй предусматривает создание В</w:t>
      </w:r>
      <w:r>
        <w:t>ы</w:t>
      </w:r>
      <w:r>
        <w:t>сокого суда, компетентного привлекать к отве</w:t>
      </w:r>
      <w:r>
        <w:t>т</w:t>
      </w:r>
      <w:r>
        <w:t>ственности членов правительства за преступления, совершенные при исполнении ими своих обязанностей, по</w:t>
      </w:r>
      <w:r>
        <w:t>д</w:t>
      </w:r>
      <w:r>
        <w:t>тверждая тем самым принцип применим</w:t>
      </w:r>
      <w:r>
        <w:t>о</w:t>
      </w:r>
      <w:r>
        <w:t>сти закона ко всем лицам без какой-либо ди</w:t>
      </w:r>
      <w:r>
        <w:t>с</w:t>
      </w:r>
      <w:r>
        <w:t>криминации.</w:t>
      </w:r>
    </w:p>
    <w:p w:rsidR="00C47FFD" w:rsidRDefault="00C47FFD" w:rsidP="00C47FFD">
      <w:pPr>
        <w:pStyle w:val="SingleTxtGR"/>
      </w:pPr>
      <w:r>
        <w:t>32.</w:t>
      </w:r>
      <w:r>
        <w:tab/>
        <w:t>В отношении положения иммигрантов и иностранцев, проживающих в Марокко, и сформулированной Комитетом в его заключительных замечаниях</w:t>
      </w:r>
      <w:r w:rsidRPr="003F3250">
        <w:t xml:space="preserve"> </w:t>
      </w:r>
      <w:r>
        <w:t>просьбы относительно представления дополнительной информации о закон</w:t>
      </w:r>
      <w:r>
        <w:t>о</w:t>
      </w:r>
      <w:r>
        <w:t>проекте об иммиграции и проживании и</w:t>
      </w:r>
      <w:r w:rsidR="0086529D">
        <w:t xml:space="preserve">ностранцев (А/57/18, глава </w:t>
      </w:r>
      <w:proofErr w:type="spellStart"/>
      <w:r w:rsidR="0086529D">
        <w:t>III</w:t>
      </w:r>
      <w:proofErr w:type="spellEnd"/>
      <w:r w:rsidR="0086529D">
        <w:t>,</w:t>
      </w:r>
      <w:r w:rsidR="0086529D" w:rsidRPr="0086529D">
        <w:br/>
      </w:r>
      <w:r>
        <w:t>раздел С), следует отметить, что 11 ноября 2003 года был обнародован новый закон, регулирующий вопросы, касающиеся проживания иностранцев в Кор</w:t>
      </w:r>
      <w:r>
        <w:t>о</w:t>
      </w:r>
      <w:r>
        <w:t>левстве Марокко и незаконной иммиграции. В нем закреплен принцип равенс</w:t>
      </w:r>
      <w:r>
        <w:t>т</w:t>
      </w:r>
      <w:r>
        <w:t>ва всех иностранцев без какой-либо дискриминации в отношении условий, р</w:t>
      </w:r>
      <w:r>
        <w:t>е</w:t>
      </w:r>
      <w:r>
        <w:t>гулирующих их нахождение на территории Марокко, и предусмотрена возмо</w:t>
      </w:r>
      <w:r>
        <w:t>ж</w:t>
      </w:r>
      <w:r>
        <w:t>ность п</w:t>
      </w:r>
      <w:r>
        <w:t>о</w:t>
      </w:r>
      <w:r>
        <w:t>лучения ими марокканского гражданства, дальнейшего пребывания в Марокко и проживания среди марокканцев после завершения необходимых юридических проц</w:t>
      </w:r>
      <w:r>
        <w:t>е</w:t>
      </w:r>
      <w:r>
        <w:t>дур.</w:t>
      </w:r>
    </w:p>
    <w:p w:rsidR="00C47FFD" w:rsidRDefault="00C47FFD" w:rsidP="00C47FFD">
      <w:pPr>
        <w:pStyle w:val="SingleTxtGR"/>
      </w:pPr>
      <w:r>
        <w:t>33.</w:t>
      </w:r>
      <w:r>
        <w:tab/>
        <w:t>Вместе с тем некоторые незаконные иммигранты оказываются в трудном положении из-за своего нелегального статуса и необходимости переезжать из страны в страну в поисках возможности тайно добраться до северного побер</w:t>
      </w:r>
      <w:r>
        <w:t>е</w:t>
      </w:r>
      <w:r>
        <w:t>жья и до Средиземного моря. Действительно, многие иммигранты в конечном счете подвергаются аресту на основании их нелегального статуса, а затем во</w:t>
      </w:r>
      <w:r>
        <w:t>з</w:t>
      </w:r>
      <w:r>
        <w:t>вращаются в страны происхождения на условиях, обеспечивающих уважение их человеческого достоинства. Помимо этого, некоторые иммигранты вследс</w:t>
      </w:r>
      <w:r>
        <w:t>т</w:t>
      </w:r>
      <w:r>
        <w:t>вие своего незаконного статуса идут на риск и пытаются пересечь государс</w:t>
      </w:r>
      <w:r>
        <w:t>т</w:t>
      </w:r>
      <w:r>
        <w:t>венную границу в надежде попасть в Европу. В некоторых случаях подобное рискова</w:t>
      </w:r>
      <w:r>
        <w:t>н</w:t>
      </w:r>
      <w:r>
        <w:t xml:space="preserve">ное предприятие заканчивается трагически. </w:t>
      </w:r>
    </w:p>
    <w:p w:rsidR="00C47FFD" w:rsidRDefault="00C47FFD" w:rsidP="00C47FFD">
      <w:pPr>
        <w:pStyle w:val="SingleTxtGR"/>
      </w:pPr>
      <w:r>
        <w:t>34.</w:t>
      </w:r>
      <w:r>
        <w:tab/>
        <w:t xml:space="preserve">В этом контексте следует упомянуть о событиях, которые имели место в городах </w:t>
      </w:r>
      <w:proofErr w:type="spellStart"/>
      <w:r>
        <w:t>Тетуан</w:t>
      </w:r>
      <w:proofErr w:type="spellEnd"/>
      <w:r>
        <w:t xml:space="preserve"> и </w:t>
      </w:r>
      <w:proofErr w:type="spellStart"/>
      <w:r>
        <w:t>Надор</w:t>
      </w:r>
      <w:proofErr w:type="spellEnd"/>
      <w:r>
        <w:t>, расположенных в северном регионе Королевства, и к</w:t>
      </w:r>
      <w:r>
        <w:t>о</w:t>
      </w:r>
      <w:r>
        <w:t>торые весьма печально закончились для некоторых африканских мигрантов. Официальное расследование этих событий в настоящее время проводится с</w:t>
      </w:r>
      <w:r>
        <w:t>у</w:t>
      </w:r>
      <w:r>
        <w:t>дебными органами Марокко. Пом</w:t>
      </w:r>
      <w:r>
        <w:t>и</w:t>
      </w:r>
      <w:r>
        <w:t>мо этого, Консультативный совет по правам человека подготовил подробный доклад по этому вопросу. Сделанные в нем в</w:t>
      </w:r>
      <w:r>
        <w:t>ы</w:t>
      </w:r>
      <w:r>
        <w:t>воды были представлены компетентным органам, а его содержание обнародов</w:t>
      </w:r>
      <w:r>
        <w:t>а</w:t>
      </w:r>
      <w:r>
        <w:t>но. Марокко подтверждает в этой связи свою приверженность уважению чел</w:t>
      </w:r>
      <w:r>
        <w:t>о</w:t>
      </w:r>
      <w:r>
        <w:t>веческого достоинства мигрантов, находящихся на его территории. Лица, с</w:t>
      </w:r>
      <w:r>
        <w:t>о</w:t>
      </w:r>
      <w:r>
        <w:t>вершающие любые преступления в отношении мигрантов, привлекаются к с</w:t>
      </w:r>
      <w:r>
        <w:t>у</w:t>
      </w:r>
      <w:r>
        <w:t>дебной ответственности. Кроме того, ассоциации защиты африканских мигра</w:t>
      </w:r>
      <w:r>
        <w:t>н</w:t>
      </w:r>
      <w:r>
        <w:t>тов находятся в постоянном контакте с властями и стремятся улучшить полож</w:t>
      </w:r>
      <w:r>
        <w:t>е</w:t>
      </w:r>
      <w:r>
        <w:t>ние этих людей.</w:t>
      </w:r>
    </w:p>
    <w:p w:rsidR="00C47FFD" w:rsidRDefault="00C47FFD" w:rsidP="00C47FFD">
      <w:pPr>
        <w:pStyle w:val="SingleTxtGR"/>
      </w:pPr>
      <w:r>
        <w:t>35.</w:t>
      </w:r>
      <w:r>
        <w:tab/>
        <w:t>Ниже приведен краткий перечень примеров участия Марокко в деятел</w:t>
      </w:r>
      <w:r>
        <w:t>ь</w:t>
      </w:r>
      <w:r>
        <w:t>ности ме</w:t>
      </w:r>
      <w:r>
        <w:t>ж</w:t>
      </w:r>
      <w:r>
        <w:t>дународной правозащитной системы:</w:t>
      </w:r>
    </w:p>
    <w:p w:rsidR="00C47FFD" w:rsidRDefault="00C47FFD" w:rsidP="0086529D">
      <w:pPr>
        <w:pStyle w:val="Bullet1GR"/>
      </w:pPr>
      <w:r>
        <w:t>подписание и ратификация ряда договоров в области прав человека и о</w:t>
      </w:r>
      <w:r>
        <w:t>т</w:t>
      </w:r>
      <w:r>
        <w:t>зыв н</w:t>
      </w:r>
      <w:r>
        <w:t>е</w:t>
      </w:r>
      <w:r>
        <w:t>скольких оговорок в отношении соответствующих договоров;</w:t>
      </w:r>
    </w:p>
    <w:p w:rsidR="00C47FFD" w:rsidRDefault="00C47FFD" w:rsidP="0086529D">
      <w:pPr>
        <w:pStyle w:val="Bullet1GR"/>
      </w:pPr>
      <w:r>
        <w:t>представление первоначальных и периодических докладов договорным органам Организации Объединенных Наций и учет их заключительных замеч</w:t>
      </w:r>
      <w:r>
        <w:t>а</w:t>
      </w:r>
      <w:r>
        <w:t>ний;</w:t>
      </w:r>
    </w:p>
    <w:p w:rsidR="00C47FFD" w:rsidRDefault="00C47FFD" w:rsidP="0086529D">
      <w:pPr>
        <w:pStyle w:val="Bullet1GR"/>
      </w:pPr>
      <w:r>
        <w:t>представление своих откликов на доклады некоторых государств и ме</w:t>
      </w:r>
      <w:r>
        <w:t>ж</w:t>
      </w:r>
      <w:r>
        <w:t>дународных правозащитных организаций;</w:t>
      </w:r>
    </w:p>
    <w:p w:rsidR="00C47FFD" w:rsidRDefault="00C47FFD" w:rsidP="0086529D">
      <w:pPr>
        <w:pStyle w:val="Bullet1GR"/>
      </w:pPr>
      <w:r>
        <w:t>осуществление мер по выполнению взятых на себя обязательств перед Советом по правам человека относительно представления наци</w:t>
      </w:r>
      <w:r>
        <w:t>о</w:t>
      </w:r>
      <w:r>
        <w:t>нального доклада Марокко в связи с универсальным периодическим обзором, что явилось важным шагом вперед в деле соблюдения страной своих межд</w:t>
      </w:r>
      <w:r>
        <w:t>у</w:t>
      </w:r>
      <w:r>
        <w:t>народных обязательств. Этот доклад позволил Марокко представить и</w:t>
      </w:r>
      <w:r>
        <w:t>н</w:t>
      </w:r>
      <w:r>
        <w:t>формацию о своей общей политике в области прав человека, а также св</w:t>
      </w:r>
      <w:r>
        <w:t>о</w:t>
      </w:r>
      <w:r>
        <w:t>их обязательствах и инициативах, направленных на развитие соответс</w:t>
      </w:r>
      <w:r>
        <w:t>т</w:t>
      </w:r>
      <w:r>
        <w:t>вующей правовой и институциональной основы. Кроме того, Королевство выступило с предложениями относительно организ</w:t>
      </w:r>
      <w:r>
        <w:t>а</w:t>
      </w:r>
      <w:r>
        <w:t>ции семинаров-практикумов, окончательное решение о проведении кот</w:t>
      </w:r>
      <w:r>
        <w:t>о</w:t>
      </w:r>
      <w:r>
        <w:t>рых пока еще не принято, и достижения практических договоренностей для осуществл</w:t>
      </w:r>
      <w:r>
        <w:t>е</w:t>
      </w:r>
      <w:r>
        <w:t>ния мер, которые Королевство обязалось предпринять.</w:t>
      </w:r>
    </w:p>
    <w:p w:rsidR="00C47FFD" w:rsidRDefault="00C47FFD" w:rsidP="00C47FFD">
      <w:pPr>
        <w:pStyle w:val="SingleTxtGR"/>
      </w:pPr>
      <w:r>
        <w:t>36.</w:t>
      </w:r>
      <w:r>
        <w:tab/>
        <w:t>Если говорить о развитии национальных правозащитных механизмов, то следует отметить, что Марокко активизировало свои усилия на национальном и международном уровнях в целях упрочения принципов прав человека и соде</w:t>
      </w:r>
      <w:r>
        <w:t>й</w:t>
      </w:r>
      <w:r>
        <w:t>ствия развитию эффективных механизмов, которые призваны защищать и о</w:t>
      </w:r>
      <w:r>
        <w:t>т</w:t>
      </w:r>
      <w:r>
        <w:t>стаивать эти принципы. Помимо правительственных органов, отвечающих за защиту и поощрение прав человека, на основе Парижских принципов было со</w:t>
      </w:r>
      <w:r>
        <w:t>з</w:t>
      </w:r>
      <w:r>
        <w:t>дано национальное учреждение для защиты, отстаивания и поощрения принц</w:t>
      </w:r>
      <w:r>
        <w:t>и</w:t>
      </w:r>
      <w:r>
        <w:t xml:space="preserve">пов прав человека и обеспечения возможностей для реализации всеми своих основных прав и свобод на </w:t>
      </w:r>
      <w:proofErr w:type="spellStart"/>
      <w:r>
        <w:t>недискриминационной</w:t>
      </w:r>
      <w:proofErr w:type="spellEnd"/>
      <w:r>
        <w:t xml:space="preserve"> основе. Круг ведения этого учреждения был подтвержден и детально изложен при проведении структурной перестройки Консультативного совета по правам человека в 2001 году. </w:t>
      </w:r>
    </w:p>
    <w:p w:rsidR="00C47FFD" w:rsidRDefault="00C47FFD" w:rsidP="00C47FFD">
      <w:pPr>
        <w:pStyle w:val="SingleTxtGR"/>
      </w:pPr>
      <w:r>
        <w:t>37.</w:t>
      </w:r>
      <w:r>
        <w:tab/>
        <w:t>Совет вынес несколько консультативных заключений по правам человека, например по вопросу о внедрении образования в области прав человека в пра</w:t>
      </w:r>
      <w:r>
        <w:t>к</w:t>
      </w:r>
      <w:r>
        <w:t>тику таких соответствующих учреждений, как образовательные и учебные з</w:t>
      </w:r>
      <w:r>
        <w:t>а</w:t>
      </w:r>
      <w:r>
        <w:t>ведения и правоохранительные органы. Кроме того, он участвовал в провед</w:t>
      </w:r>
      <w:r>
        <w:t>е</w:t>
      </w:r>
      <w:r>
        <w:t>нии исследований и подготовке предложений в связи с разработкой таких зак</w:t>
      </w:r>
      <w:r>
        <w:t>о</w:t>
      </w:r>
      <w:r>
        <w:t>нодательных документов, как проект Кодекса о печати и проект Уголовного к</w:t>
      </w:r>
      <w:r>
        <w:t>о</w:t>
      </w:r>
      <w:r>
        <w:t>декса, а также в рассмотрении вопроса об отм</w:t>
      </w:r>
      <w:r>
        <w:t>е</w:t>
      </w:r>
      <w:r>
        <w:t>не смертной казни, который пока еще обсуждается соответствующими сторонами с целью достижения консенс</w:t>
      </w:r>
      <w:r>
        <w:t>у</w:t>
      </w:r>
      <w:r>
        <w:t>са. Помимо этого, Совет принимает соответствующие меры по относящимся к его компетенции рекомендациям Комиссии по восстановлению справе</w:t>
      </w:r>
      <w:r>
        <w:t>д</w:t>
      </w:r>
      <w:r>
        <w:t>ливости и примирению, разрабатывает проект национальной хартии прав и обязанн</w:t>
      </w:r>
      <w:r>
        <w:t>о</w:t>
      </w:r>
      <w:r>
        <w:t>стей гражданина и развертывает деятельность по осуществлению национальн</w:t>
      </w:r>
      <w:r>
        <w:t>о</w:t>
      </w:r>
      <w:r>
        <w:t>го плана действий в защиту демократии и прав чел</w:t>
      </w:r>
      <w:r>
        <w:t>о</w:t>
      </w:r>
      <w:r>
        <w:t>века.</w:t>
      </w:r>
    </w:p>
    <w:p w:rsidR="00C47FFD" w:rsidRDefault="00C47FFD" w:rsidP="00C47FFD">
      <w:pPr>
        <w:pStyle w:val="SingleTxtGR"/>
      </w:pPr>
      <w:r>
        <w:t>38.</w:t>
      </w:r>
      <w:r>
        <w:tab/>
        <w:t>Консультативный совет организовал ряд культурных мероприятий, п</w:t>
      </w:r>
      <w:r>
        <w:t>о</w:t>
      </w:r>
      <w:r>
        <w:t>священных правам детей, женщин и заключенных. Он также оказывает по</w:t>
      </w:r>
      <w:r>
        <w:t>д</w:t>
      </w:r>
      <w:r>
        <w:t>держку осуществлению прав мигрантов и обращается к национальным и ме</w:t>
      </w:r>
      <w:r>
        <w:t>ж</w:t>
      </w:r>
      <w:r>
        <w:t>дународным учреждениям, занимающимся зашитой достоинства мигрантов от всех возможных нарушений их основных прав. Он участвовал в подготовител</w:t>
      </w:r>
      <w:r>
        <w:t>ь</w:t>
      </w:r>
      <w:r>
        <w:t>ных мероприятиях в связи с учреждением Совета по делам марокканской диа</w:t>
      </w:r>
      <w:r>
        <w:t>с</w:t>
      </w:r>
      <w:r>
        <w:t>поры за рубежом, члены которого были н</w:t>
      </w:r>
      <w:r>
        <w:t>а</w:t>
      </w:r>
      <w:r>
        <w:t>значены Его Величеством Королем в конце 2007 года; идея создания этого органа отражает приве</w:t>
      </w:r>
      <w:r>
        <w:t>р</w:t>
      </w:r>
      <w:r>
        <w:t>женность Марокко защите своих граждан и обеспечению осуществл</w:t>
      </w:r>
      <w:r>
        <w:t>е</w:t>
      </w:r>
      <w:r>
        <w:t>ния ими одних и тех же прав вне зависимости от того, проживают ли они в стране или за ее пр</w:t>
      </w:r>
      <w:r>
        <w:t>е</w:t>
      </w:r>
      <w:r>
        <w:t>делами.</w:t>
      </w:r>
    </w:p>
    <w:p w:rsidR="00C47FFD" w:rsidRDefault="00C47FFD" w:rsidP="00C47FFD">
      <w:pPr>
        <w:pStyle w:val="SingleTxtGR"/>
      </w:pPr>
      <w:r>
        <w:t>39.</w:t>
      </w:r>
      <w:r>
        <w:tab/>
        <w:t>В целях завершения расследования об имевших место ранее нарушениях прав человека в Марокко, о чем уже упоминалось в пункте 5 выше, Консульт</w:t>
      </w:r>
      <w:r>
        <w:t>а</w:t>
      </w:r>
      <w:r>
        <w:t>тивный совет вынес рекомендацию относительно создания Комиссии по во</w:t>
      </w:r>
      <w:r>
        <w:t>с</w:t>
      </w:r>
      <w:r>
        <w:t>становлению справедливости и примирению в качестве несудебного органа с мандатом, предусматривающим поиск средств судебной защиты в связи с с</w:t>
      </w:r>
      <w:r>
        <w:t>о</w:t>
      </w:r>
      <w:r>
        <w:t>вершенными в прошлом грубыми наруш</w:t>
      </w:r>
      <w:r>
        <w:t>е</w:t>
      </w:r>
      <w:r>
        <w:t>ниями прав человека.</w:t>
      </w:r>
    </w:p>
    <w:p w:rsidR="00C47FFD" w:rsidRPr="00776873" w:rsidRDefault="00C47FFD" w:rsidP="00C47FFD">
      <w:pPr>
        <w:pStyle w:val="SingleTxtGR"/>
      </w:pPr>
      <w:r>
        <w:t>40.</w:t>
      </w:r>
      <w:r>
        <w:tab/>
        <w:t>Работа Комиссии по восстановлению справедливости и примирению н</w:t>
      </w:r>
      <w:r>
        <w:t>а</w:t>
      </w:r>
      <w:r>
        <w:t>правлена на поощрение принципов прав человека и обеспечение уважения ч</w:t>
      </w:r>
      <w:r>
        <w:t>е</w:t>
      </w:r>
      <w:r>
        <w:t>ловеческого дост</w:t>
      </w:r>
      <w:r>
        <w:t>о</w:t>
      </w:r>
      <w:r>
        <w:t>инства. Комиссия была наделена различными полномочиями для достижения поставленных перед ней целей, самой главной из которых я</w:t>
      </w:r>
      <w:r>
        <w:t>в</w:t>
      </w:r>
      <w:r>
        <w:t>ляется выяснение фактов в связи с нарушениями прав человека на основе пр</w:t>
      </w:r>
      <w:r>
        <w:t>о</w:t>
      </w:r>
      <w:r>
        <w:t>ведения расследований, получения показаний свидетелей, изучения официал</w:t>
      </w:r>
      <w:r>
        <w:t>ь</w:t>
      </w:r>
      <w:r>
        <w:t>ных архивов и сбора данных из всех источников в интересах установления и</w:t>
      </w:r>
      <w:r>
        <w:t>с</w:t>
      </w:r>
      <w:r>
        <w:t>тины.</w:t>
      </w:r>
    </w:p>
    <w:p w:rsidR="00C47FFD" w:rsidRPr="00F11C4C" w:rsidRDefault="00C47FFD" w:rsidP="00C47FFD">
      <w:pPr>
        <w:pStyle w:val="SingleTxtGR"/>
      </w:pPr>
      <w:r w:rsidRPr="00F11C4C">
        <w:t>41.</w:t>
      </w:r>
      <w:r w:rsidRPr="00F11C4C">
        <w:tab/>
        <w:t>В своих усилиях по выяснению всех обстоятельств нарушений</w:t>
      </w:r>
      <w:r>
        <w:t xml:space="preserve"> </w:t>
      </w:r>
      <w:r w:rsidRPr="00F11C4C">
        <w:t>Комиссия использовала различные подходы, включая правовые исследования на основе изучения докладов, опросы на местах, в том числе организацию встреч с жер</w:t>
      </w:r>
      <w:r w:rsidRPr="00F11C4C">
        <w:t>т</w:t>
      </w:r>
      <w:r w:rsidRPr="00F11C4C">
        <w:t>вами, свидетелями и сотрудниками правоохранительных органов для заслуш</w:t>
      </w:r>
      <w:r w:rsidRPr="00F11C4C">
        <w:t>а</w:t>
      </w:r>
      <w:r w:rsidRPr="00F11C4C">
        <w:t>ния их показаний, и расследование ряда дел с выездом на места совершения н</w:t>
      </w:r>
      <w:r w:rsidRPr="00F11C4C">
        <w:t>а</w:t>
      </w:r>
      <w:r w:rsidRPr="00F11C4C">
        <w:t>рушений прав человека. Комиссия получила доступ к примерно 17 000 дел, по которым компенсация была предоставлена 10 000 лиц</w:t>
      </w:r>
      <w:r w:rsidRPr="00C21E19">
        <w:t>ам</w:t>
      </w:r>
      <w:r w:rsidRPr="00F11C4C">
        <w:t>. Кроме того, она пр</w:t>
      </w:r>
      <w:r w:rsidRPr="00F11C4C">
        <w:t>о</w:t>
      </w:r>
      <w:r w:rsidRPr="00F11C4C">
        <w:t>вела 3 500 встреч для получения свидетельских показаний и расследования з</w:t>
      </w:r>
      <w:r w:rsidRPr="00F11C4C">
        <w:t>а</w:t>
      </w:r>
      <w:r w:rsidRPr="00F11C4C">
        <w:t>явлений о наруш</w:t>
      </w:r>
      <w:r w:rsidRPr="00F11C4C">
        <w:t>е</w:t>
      </w:r>
      <w:r w:rsidRPr="00F11C4C">
        <w:t xml:space="preserve">ниях прав жертв. </w:t>
      </w:r>
    </w:p>
    <w:p w:rsidR="00C47FFD" w:rsidRPr="00F11C4C" w:rsidRDefault="00C47FFD" w:rsidP="00C47FFD">
      <w:pPr>
        <w:pStyle w:val="SingleTxtGR"/>
      </w:pPr>
      <w:r w:rsidRPr="00F11C4C">
        <w:t>42.</w:t>
      </w:r>
      <w:r w:rsidRPr="00F11C4C">
        <w:tab/>
        <w:t>Помимо предоставления материальной компенсации жертвам или их н</w:t>
      </w:r>
      <w:r w:rsidRPr="00F11C4C">
        <w:t>а</w:t>
      </w:r>
      <w:r w:rsidRPr="00F11C4C">
        <w:t xml:space="preserve">следникам, Комиссия вынесла предложения или рекомендации относительно психологического и физического восстановления и социальной </w:t>
      </w:r>
      <w:proofErr w:type="spellStart"/>
      <w:r w:rsidRPr="00F11C4C">
        <w:t>реинтеграции</w:t>
      </w:r>
      <w:proofErr w:type="spellEnd"/>
      <w:r w:rsidRPr="00F11C4C">
        <w:t xml:space="preserve"> жертв, имеющих право на получение такой помощи, и урегулирования любых правовых, административных и профессиональных проблем. По состоянию на сентябрь 2008 года этими мерами, на которые было израсходовано 64 658 495</w:t>
      </w:r>
      <w:r>
        <w:t> </w:t>
      </w:r>
      <w:r w:rsidRPr="00F11C4C">
        <w:t xml:space="preserve">дирхамов, было охвачено в общей сложности 16 455 человек. </w:t>
      </w:r>
    </w:p>
    <w:p w:rsidR="00C47FFD" w:rsidRPr="00F11C4C" w:rsidRDefault="00C47FFD" w:rsidP="00C47FFD">
      <w:pPr>
        <w:pStyle w:val="SingleTxtGR"/>
      </w:pPr>
      <w:r w:rsidRPr="00F11C4C">
        <w:t>43.</w:t>
      </w:r>
      <w:r w:rsidRPr="00F11C4C">
        <w:tab/>
        <w:t>С учетом того факта, что ущерб, причиненный некоторым сторонам и группам последствиями кризисов, включая политическое насилие и обусло</w:t>
      </w:r>
      <w:r w:rsidRPr="00F11C4C">
        <w:t>в</w:t>
      </w:r>
      <w:r w:rsidRPr="00F11C4C">
        <w:t>ленные им случаи нарушений прав, носит коллективный характер, Комиссия предоставила им специальный групповой статус для целей получения от них коллективных жалоб и рассмотрения дел потерпевших. Кроме того, она прид</w:t>
      </w:r>
      <w:r w:rsidRPr="00F11C4C">
        <w:t>а</w:t>
      </w:r>
      <w:r w:rsidRPr="00F11C4C">
        <w:t>вала особое значение возмещению коллективного ущерба за счет вынесения р</w:t>
      </w:r>
      <w:r w:rsidRPr="00F11C4C">
        <w:t>е</w:t>
      </w:r>
      <w:r w:rsidRPr="00F11C4C">
        <w:t>комендаций относительно принятия социал</w:t>
      </w:r>
      <w:r w:rsidRPr="00F11C4C">
        <w:t>ь</w:t>
      </w:r>
      <w:r w:rsidRPr="00F11C4C">
        <w:t>ных, экономических и культурных программ от имени ряда поселков, деревень и районов. Она также рекоменд</w:t>
      </w:r>
      <w:r w:rsidRPr="00F11C4C">
        <w:t>о</w:t>
      </w:r>
      <w:r w:rsidRPr="00F11C4C">
        <w:t>вала переоборудовать бывшие центры незаконного содержания под стражей и использовать их в полезных целях. Жертвам грубых нарушений прав человека был предоставлен доступ к медицинской страховке, с тем чтобы они могли п</w:t>
      </w:r>
      <w:r w:rsidRPr="00F11C4C">
        <w:t>о</w:t>
      </w:r>
      <w:r w:rsidRPr="00F11C4C">
        <w:t>лучать выгоды от участия в обязательной системе медицинского страхования, находящейся в ведении Национального фонда социального обеспечения. Гос</w:t>
      </w:r>
      <w:r w:rsidRPr="00F11C4C">
        <w:t>у</w:t>
      </w:r>
      <w:r w:rsidRPr="00F11C4C">
        <w:t>дарство гарантирует покрытие расходов, связанных с медицинским страхован</w:t>
      </w:r>
      <w:r w:rsidRPr="00F11C4C">
        <w:t>и</w:t>
      </w:r>
      <w:r w:rsidRPr="00F11C4C">
        <w:t>ем жертв, учреждению, отвечающему за предоставление и обеспечение такого страхования. В общей сложности этими услугами до настоящего времени во</w:t>
      </w:r>
      <w:r w:rsidRPr="00F11C4C">
        <w:t>с</w:t>
      </w:r>
      <w:r w:rsidRPr="00F11C4C">
        <w:t>пользовались 12 000 человек.</w:t>
      </w:r>
    </w:p>
    <w:p w:rsidR="00C47FFD" w:rsidRPr="00F11C4C" w:rsidRDefault="00C47FFD" w:rsidP="00C47FFD">
      <w:pPr>
        <w:pStyle w:val="SingleTxtGR"/>
      </w:pPr>
      <w:r w:rsidRPr="00F11C4C">
        <w:t>44.</w:t>
      </w:r>
      <w:r w:rsidRPr="00F11C4C">
        <w:tab/>
        <w:t>Управление Омбудсмена (</w:t>
      </w:r>
      <w:proofErr w:type="spellStart"/>
      <w:r w:rsidRPr="00F11C4C">
        <w:rPr>
          <w:i/>
          <w:lang w:val="en-US"/>
        </w:rPr>
        <w:t>Diwan</w:t>
      </w:r>
      <w:proofErr w:type="spellEnd"/>
      <w:r w:rsidRPr="00F11C4C">
        <w:rPr>
          <w:i/>
        </w:rPr>
        <w:t xml:space="preserve"> </w:t>
      </w:r>
      <w:r w:rsidRPr="00F11C4C">
        <w:rPr>
          <w:i/>
          <w:lang w:val="en-US"/>
        </w:rPr>
        <w:t>al</w:t>
      </w:r>
      <w:r w:rsidRPr="00F11C4C">
        <w:rPr>
          <w:i/>
        </w:rPr>
        <w:t>-</w:t>
      </w:r>
      <w:proofErr w:type="spellStart"/>
      <w:r w:rsidRPr="00F11C4C">
        <w:rPr>
          <w:i/>
          <w:lang w:val="en-US"/>
        </w:rPr>
        <w:t>Madhalim</w:t>
      </w:r>
      <w:proofErr w:type="spellEnd"/>
      <w:r w:rsidRPr="00F11C4C">
        <w:t>) представляет собой наци</w:t>
      </w:r>
      <w:r w:rsidRPr="00F11C4C">
        <w:t>о</w:t>
      </w:r>
      <w:r w:rsidRPr="00F11C4C">
        <w:t>нальное учреждение, деятельность которого связана с поощрением прав чел</w:t>
      </w:r>
      <w:r w:rsidRPr="00F11C4C">
        <w:t>о</w:t>
      </w:r>
      <w:r w:rsidRPr="00F11C4C">
        <w:t xml:space="preserve">века. Оно было </w:t>
      </w:r>
      <w:r>
        <w:t>создано</w:t>
      </w:r>
      <w:r w:rsidRPr="00F11C4C">
        <w:t xml:space="preserve"> на основании королевской инициативы в соответствии с декретом от 9 декабря 2001 года в качестве конституционного учреждения, уполномоченного содействовать внедрению передовой практики в области практического осуществления прав в Марокко. Оно стремится защищать и о</w:t>
      </w:r>
      <w:r w:rsidRPr="00F11C4C">
        <w:t>х</w:t>
      </w:r>
      <w:r w:rsidRPr="00F11C4C">
        <w:t>ранять права и свободы всех людей без какой-либо дискриминации. Это пол</w:t>
      </w:r>
      <w:r w:rsidRPr="00F11C4C">
        <w:t>о</w:t>
      </w:r>
      <w:r w:rsidRPr="00F11C4C">
        <w:t>жение отражено в преамбуле его статута, в котором</w:t>
      </w:r>
      <w:r>
        <w:t>,</w:t>
      </w:r>
      <w:r w:rsidRPr="00F11C4C">
        <w:t xml:space="preserve"> среди прочих целей его создания</w:t>
      </w:r>
      <w:r>
        <w:t>,</w:t>
      </w:r>
      <w:r w:rsidRPr="00F11C4C">
        <w:t xml:space="preserve"> указан</w:t>
      </w:r>
      <w:r>
        <w:t>ы</w:t>
      </w:r>
      <w:r w:rsidRPr="00F11C4C">
        <w:t xml:space="preserve"> следующ</w:t>
      </w:r>
      <w:r>
        <w:t>и</w:t>
      </w:r>
      <w:r w:rsidRPr="00F11C4C">
        <w:t>е: обеспечение верховенств</w:t>
      </w:r>
      <w:r>
        <w:t>а</w:t>
      </w:r>
      <w:r w:rsidRPr="00F11C4C">
        <w:t xml:space="preserve"> права; рассмотрение жалоб; оказание поддержки деятельности учреждений, защищающих права граждан; и создание координационных центров для взаимодействия с разли</w:t>
      </w:r>
      <w:r w:rsidRPr="00F11C4C">
        <w:t>ч</w:t>
      </w:r>
      <w:r w:rsidRPr="00F11C4C">
        <w:t>ными правительственными департаментами. Кроме того, важную роль в по</w:t>
      </w:r>
      <w:r w:rsidRPr="00F11C4C">
        <w:t>д</w:t>
      </w:r>
      <w:r w:rsidRPr="00F11C4C">
        <w:t>держке экономических, социальных и культурных прав играют региональны</w:t>
      </w:r>
      <w:r>
        <w:t xml:space="preserve">е представительства этих трех </w:t>
      </w:r>
      <w:r w:rsidRPr="00F11C4C">
        <w:t xml:space="preserve">национальных </w:t>
      </w:r>
      <w:r>
        <w:t>учреждений</w:t>
      </w:r>
      <w:r w:rsidRPr="00F11C4C">
        <w:t>.</w:t>
      </w:r>
    </w:p>
    <w:p w:rsidR="00C47FFD" w:rsidRPr="00F11C4C" w:rsidRDefault="00C47FFD" w:rsidP="00C47FFD">
      <w:pPr>
        <w:pStyle w:val="H23GR"/>
      </w:pPr>
      <w:r>
        <w:tab/>
      </w:r>
      <w:r>
        <w:tab/>
      </w:r>
      <w:r w:rsidRPr="00F11C4C">
        <w:t>Роль законодательной власти</w:t>
      </w:r>
    </w:p>
    <w:p w:rsidR="00C47FFD" w:rsidRPr="00F11C4C" w:rsidRDefault="00C47FFD" w:rsidP="00C47FFD">
      <w:pPr>
        <w:pStyle w:val="SingleTxtGR"/>
      </w:pPr>
      <w:r w:rsidRPr="00F11C4C">
        <w:t>45.</w:t>
      </w:r>
      <w:r w:rsidRPr="00F11C4C">
        <w:tab/>
        <w:t>Парламент выполняет свои законодательные функции в соответствии с полномочиями, возложенными на него Конституцией. Соответственно, он м</w:t>
      </w:r>
      <w:r w:rsidRPr="00F11C4C">
        <w:t>о</w:t>
      </w:r>
      <w:r w:rsidRPr="00F11C4C">
        <w:t>жет играть основополагающую роль в защите прав человека в областях, отн</w:t>
      </w:r>
      <w:r w:rsidRPr="00F11C4C">
        <w:t>о</w:t>
      </w:r>
      <w:r w:rsidRPr="00F11C4C">
        <w:t xml:space="preserve">сящихся к сфере его компетенции, и на основе </w:t>
      </w:r>
      <w:proofErr w:type="spellStart"/>
      <w:r w:rsidRPr="00F11C4C">
        <w:t>задействования</w:t>
      </w:r>
      <w:proofErr w:type="spellEnd"/>
      <w:r w:rsidRPr="00F11C4C">
        <w:t xml:space="preserve"> своих процеду</w:t>
      </w:r>
      <w:r w:rsidRPr="00F11C4C">
        <w:t>р</w:t>
      </w:r>
      <w:r w:rsidRPr="00F11C4C">
        <w:t xml:space="preserve">ных механизмов. Парламент </w:t>
      </w:r>
      <w:r>
        <w:t xml:space="preserve">выполняет эту </w:t>
      </w:r>
      <w:r w:rsidRPr="00F11C4C">
        <w:t>роль в соответствии со своим стат</w:t>
      </w:r>
      <w:r w:rsidRPr="00F11C4C">
        <w:t>у</w:t>
      </w:r>
      <w:r w:rsidRPr="00F11C4C">
        <w:t>сом органа, уполномоченного, например, обращаться к правительству с запр</w:t>
      </w:r>
      <w:r w:rsidRPr="00F11C4C">
        <w:t>о</w:t>
      </w:r>
      <w:r w:rsidRPr="00F11C4C">
        <w:t>сом относительно проводимой им политики в области прав человека и прин</w:t>
      </w:r>
      <w:r w:rsidRPr="00F11C4C">
        <w:t>и</w:t>
      </w:r>
      <w:r w:rsidRPr="00F11C4C">
        <w:t>мать законы в этой области. Помимо этого</w:t>
      </w:r>
      <w:r>
        <w:t>,</w:t>
      </w:r>
      <w:r w:rsidRPr="00F11C4C">
        <w:t xml:space="preserve"> Конституция наделяет </w:t>
      </w:r>
      <w:r>
        <w:t>п</w:t>
      </w:r>
      <w:r w:rsidRPr="00F11C4C">
        <w:t>арламент правом принятия непосредственных мер с целью расследования событий, кот</w:t>
      </w:r>
      <w:r w:rsidRPr="00F11C4C">
        <w:t>о</w:t>
      </w:r>
      <w:r w:rsidRPr="00F11C4C">
        <w:t>рые м</w:t>
      </w:r>
      <w:r w:rsidRPr="00F11C4C">
        <w:t>о</w:t>
      </w:r>
      <w:r w:rsidRPr="00F11C4C">
        <w:t>гут быть связаны с нарушени</w:t>
      </w:r>
      <w:r>
        <w:t>ями</w:t>
      </w:r>
      <w:r w:rsidRPr="00F11C4C">
        <w:t xml:space="preserve"> прав человека.</w:t>
      </w:r>
    </w:p>
    <w:p w:rsidR="00C47FFD" w:rsidRPr="00F11C4C" w:rsidRDefault="00C47FFD" w:rsidP="00C47FFD">
      <w:pPr>
        <w:pStyle w:val="SingleTxtGR"/>
      </w:pPr>
      <w:r w:rsidRPr="00F11C4C">
        <w:t>46.</w:t>
      </w:r>
      <w:r w:rsidRPr="00F11C4C">
        <w:tab/>
        <w:t xml:space="preserve">На основе использования своих внутренних регулятивных механизмов </w:t>
      </w:r>
      <w:r>
        <w:t>п</w:t>
      </w:r>
      <w:r w:rsidRPr="00F11C4C">
        <w:t xml:space="preserve">арламент может принимать меры к укреплению </w:t>
      </w:r>
      <w:r>
        <w:t xml:space="preserve">законодательной </w:t>
      </w:r>
      <w:r w:rsidRPr="00F11C4C">
        <w:t>основы для осуществления прав в Марокко. В соответствии со своими правилами процед</w:t>
      </w:r>
      <w:r w:rsidRPr="00F11C4C">
        <w:t>у</w:t>
      </w:r>
      <w:r w:rsidRPr="00F11C4C">
        <w:t>ры он располагает рядом внутренних комитетов, деятельность которых соср</w:t>
      </w:r>
      <w:r w:rsidRPr="00F11C4C">
        <w:t>е</w:t>
      </w:r>
      <w:r w:rsidRPr="00F11C4C">
        <w:t xml:space="preserve">доточена, среди прочего, на правах человека, </w:t>
      </w:r>
      <w:r>
        <w:t>а именно</w:t>
      </w:r>
      <w:r w:rsidRPr="00F11C4C">
        <w:t xml:space="preserve"> комитет</w:t>
      </w:r>
      <w:r w:rsidRPr="00F11C4C">
        <w:t>а</w:t>
      </w:r>
      <w:r w:rsidRPr="00F11C4C">
        <w:t xml:space="preserve">ми по вопросам правосудия, законодательства и прав человека при Палате представителей и Палате советников, которые рассматривают вопросы, касающиеся защиты прав человека. К примеру, в начале 2008 года </w:t>
      </w:r>
      <w:r>
        <w:t>п</w:t>
      </w:r>
      <w:r w:rsidRPr="00F11C4C">
        <w:t xml:space="preserve">арламент рассмотрел ряд вопросов, связанных с положением в области прав человека, в присутствии </w:t>
      </w:r>
      <w:r>
        <w:t>м</w:t>
      </w:r>
      <w:r w:rsidRPr="00F11C4C">
        <w:t>инистра ю</w:t>
      </w:r>
      <w:r w:rsidRPr="00F11C4C">
        <w:t>с</w:t>
      </w:r>
      <w:r w:rsidRPr="00F11C4C">
        <w:t>тиции, предоставившего подробные разъяснения в ходе вдумчивого и констру</w:t>
      </w:r>
      <w:r w:rsidRPr="00F11C4C">
        <w:t>к</w:t>
      </w:r>
      <w:r w:rsidRPr="00F11C4C">
        <w:t>тивного диалога. Помимо этого</w:t>
      </w:r>
      <w:r>
        <w:t>,</w:t>
      </w:r>
      <w:r w:rsidRPr="00F11C4C">
        <w:t xml:space="preserve"> </w:t>
      </w:r>
      <w:r>
        <w:t>п</w:t>
      </w:r>
      <w:r w:rsidRPr="00F11C4C">
        <w:t>арламент играет ключевую роль в содействии приведению внутреннего законодательства в соответствие с международными договорами в области прав человека.</w:t>
      </w:r>
    </w:p>
    <w:p w:rsidR="00C47FFD" w:rsidRPr="00F11C4C" w:rsidRDefault="00C47FFD" w:rsidP="00C47FFD">
      <w:pPr>
        <w:pStyle w:val="SingleTxtGR"/>
      </w:pPr>
      <w:r w:rsidRPr="00F11C4C">
        <w:t>47.</w:t>
      </w:r>
      <w:r w:rsidRPr="00F11C4C">
        <w:tab/>
        <w:t>Сознавая необходимость в более решительных мерах по ликвидации всех форм дискриминации, Королевство Марокко приняло ряд политических реш</w:t>
      </w:r>
      <w:r w:rsidRPr="00F11C4C">
        <w:t>е</w:t>
      </w:r>
      <w:r w:rsidRPr="00F11C4C">
        <w:t>ний и стратегий, подлежащих осуществлению параллельно с законодательными реформами и направленных на укрепление той роли, которую играет инстит</w:t>
      </w:r>
      <w:r w:rsidRPr="00F11C4C">
        <w:t>у</w:t>
      </w:r>
      <w:r w:rsidRPr="00F11C4C">
        <w:t xml:space="preserve">циональная структура страны в охране прав человека и защите достоинства всех лиц на </w:t>
      </w:r>
      <w:proofErr w:type="spellStart"/>
      <w:r w:rsidRPr="00F11C4C">
        <w:t>неди</w:t>
      </w:r>
      <w:r w:rsidRPr="00F11C4C">
        <w:t>с</w:t>
      </w:r>
      <w:r w:rsidRPr="00F11C4C">
        <w:t>криминационной</w:t>
      </w:r>
      <w:proofErr w:type="spellEnd"/>
      <w:r w:rsidRPr="00F11C4C">
        <w:t xml:space="preserve"> основе. </w:t>
      </w:r>
    </w:p>
    <w:p w:rsidR="00C47FFD" w:rsidRPr="00F11C4C" w:rsidRDefault="00C47FFD" w:rsidP="00C47FFD">
      <w:pPr>
        <w:pStyle w:val="SingleTxtGR"/>
      </w:pPr>
      <w:r w:rsidRPr="00F11C4C">
        <w:t>48.</w:t>
      </w:r>
      <w:r w:rsidRPr="00F11C4C">
        <w:tab/>
        <w:t>Стратегия борьбы с нищетой явля</w:t>
      </w:r>
      <w:r>
        <w:t>ется</w:t>
      </w:r>
      <w:r w:rsidRPr="00F11C4C">
        <w:t xml:space="preserve"> национальным приоритетом с 1990-х годов, что нашло свое отражение в усилиях Марокко по достижению ц</w:t>
      </w:r>
      <w:r w:rsidRPr="00F11C4C">
        <w:t>е</w:t>
      </w:r>
      <w:r w:rsidRPr="00F11C4C">
        <w:t>лей развития, сформулированных в Декларации тыс</w:t>
      </w:r>
      <w:r w:rsidRPr="00F11C4C">
        <w:t>я</w:t>
      </w:r>
      <w:r w:rsidRPr="00F11C4C">
        <w:t>челетия (</w:t>
      </w:r>
      <w:proofErr w:type="spellStart"/>
      <w:r w:rsidRPr="00F11C4C">
        <w:t>ЦРДТ</w:t>
      </w:r>
      <w:proofErr w:type="spellEnd"/>
      <w:r w:rsidRPr="00F11C4C">
        <w:t>), например посредством принятия Национальной инициативы по развитию человеческого потенциала в качестве меры, которая должна осуществляться параллельно с другими стратегиями, проводимыми Марокко в области развития, и поддерж</w:t>
      </w:r>
      <w:r w:rsidRPr="00F11C4C">
        <w:t>и</w:t>
      </w:r>
      <w:r w:rsidRPr="00F11C4C">
        <w:t>вать их.</w:t>
      </w:r>
    </w:p>
    <w:p w:rsidR="00C47FFD" w:rsidRPr="00F11C4C" w:rsidRDefault="00C47FFD" w:rsidP="00C47FFD">
      <w:pPr>
        <w:pStyle w:val="SingleTxtGR"/>
      </w:pPr>
      <w:r w:rsidRPr="00F11C4C">
        <w:t>49.</w:t>
      </w:r>
      <w:r w:rsidRPr="00F11C4C">
        <w:tab/>
        <w:t>Марокканское правительство разрабатывает план действий в поддержку данной инициативы в сотрудничестве с различными партнерами, представля</w:t>
      </w:r>
      <w:r w:rsidRPr="00F11C4C">
        <w:t>ю</w:t>
      </w:r>
      <w:r w:rsidRPr="00F11C4C">
        <w:t>щими местные объединения, частный сектор и гражданское общество. Он охв</w:t>
      </w:r>
      <w:r w:rsidRPr="00F11C4C">
        <w:t>а</w:t>
      </w:r>
      <w:r w:rsidRPr="00F11C4C">
        <w:t>тывает все секторы общества в Королевстве и основывается на объе</w:t>
      </w:r>
      <w:r w:rsidRPr="00F11C4C">
        <w:t>к</w:t>
      </w:r>
      <w:r w:rsidRPr="00F11C4C">
        <w:t xml:space="preserve">тивных стандартах, в которых учитывается степень </w:t>
      </w:r>
      <w:r>
        <w:t>остроты</w:t>
      </w:r>
      <w:r w:rsidRPr="00F11C4C">
        <w:t xml:space="preserve"> сложившейся ситуации и срочная необходимость в социальной реабилитации целевых групп населения. Соответственно, первоочередное внимание было уделено 360 сельским объед</w:t>
      </w:r>
      <w:r w:rsidRPr="00F11C4C">
        <w:t>и</w:t>
      </w:r>
      <w:r w:rsidRPr="00F11C4C">
        <w:t xml:space="preserve">нениям, 250 из наиболее бедных и </w:t>
      </w:r>
      <w:proofErr w:type="spellStart"/>
      <w:r w:rsidRPr="00F11C4C">
        <w:t>маргинализованных</w:t>
      </w:r>
      <w:proofErr w:type="spellEnd"/>
      <w:r w:rsidRPr="00F11C4C">
        <w:t xml:space="preserve"> городских районов и группам населения, страдающим от социальной изоляции и отсутствия во</w:t>
      </w:r>
      <w:r w:rsidRPr="00F11C4C">
        <w:t>з</w:t>
      </w:r>
      <w:r w:rsidRPr="00F11C4C">
        <w:t>можностей.</w:t>
      </w:r>
    </w:p>
    <w:p w:rsidR="00C47FFD" w:rsidRPr="00F11C4C" w:rsidRDefault="00C47FFD" w:rsidP="00C47FFD">
      <w:pPr>
        <w:pStyle w:val="SingleTxtGR"/>
      </w:pPr>
      <w:r w:rsidRPr="00F11C4C">
        <w:t>50.</w:t>
      </w:r>
      <w:r w:rsidRPr="00F11C4C">
        <w:tab/>
        <w:t>Инициатива и другие различные социальные проекты продолжают ос</w:t>
      </w:r>
      <w:r w:rsidRPr="00F11C4C">
        <w:t>у</w:t>
      </w:r>
      <w:r w:rsidRPr="00F11C4C">
        <w:t>ществляться, несмотря на ограничения, связанные с экономическими трудн</w:t>
      </w:r>
      <w:r w:rsidRPr="00F11C4C">
        <w:t>о</w:t>
      </w:r>
      <w:r w:rsidRPr="00F11C4C">
        <w:t>стями, переживаемыми Марокко в последние несколько лет. Об этом свидетел</w:t>
      </w:r>
      <w:r w:rsidRPr="00F11C4C">
        <w:t>ь</w:t>
      </w:r>
      <w:r w:rsidRPr="00F11C4C">
        <w:t>ствует и увеличение доли ассигнований, выделяемых на нужды социального сектора из государственного бюджета. Так, доля социального сектора возросла с 47,4% в 2002 году до 55,5% в 2005 году и 67,2% в 2007 году.</w:t>
      </w:r>
    </w:p>
    <w:p w:rsidR="00C47FFD" w:rsidRPr="00F11C4C" w:rsidRDefault="00C47FFD" w:rsidP="00C47FFD">
      <w:pPr>
        <w:pStyle w:val="SingleTxtGR"/>
      </w:pPr>
      <w:r w:rsidRPr="00F11C4C">
        <w:t>51.</w:t>
      </w:r>
      <w:r w:rsidRPr="00F11C4C">
        <w:tab/>
        <w:t xml:space="preserve">На институциональном уровне в рамках национальной стратегии по борьбе с нищетой, уязвимостью и </w:t>
      </w:r>
      <w:proofErr w:type="spellStart"/>
      <w:r w:rsidRPr="00F11C4C">
        <w:t>маргинализацией</w:t>
      </w:r>
      <w:proofErr w:type="spellEnd"/>
      <w:r w:rsidRPr="00F11C4C">
        <w:t xml:space="preserve"> были созданы три социал</w:t>
      </w:r>
      <w:r w:rsidRPr="00F11C4C">
        <w:t>ь</w:t>
      </w:r>
      <w:r w:rsidRPr="00F11C4C">
        <w:t xml:space="preserve">ных агентства по борьбе с нищетой для восточных, северных и южных районов и префектур Королевства с целью </w:t>
      </w:r>
      <w:proofErr w:type="spellStart"/>
      <w:r w:rsidRPr="00F11C4C">
        <w:t>уделения</w:t>
      </w:r>
      <w:proofErr w:type="spellEnd"/>
      <w:r w:rsidRPr="00F11C4C">
        <w:t xml:space="preserve"> более пристального внимания п</w:t>
      </w:r>
      <w:r w:rsidRPr="00F11C4C">
        <w:t>о</w:t>
      </w:r>
      <w:r w:rsidRPr="00F11C4C">
        <w:t>требностям жителей и сохранению их хозяйственной деятельности и культуры.</w:t>
      </w:r>
    </w:p>
    <w:p w:rsidR="00C47FFD" w:rsidRPr="00F11C4C" w:rsidRDefault="00C47FFD" w:rsidP="00C47FFD">
      <w:pPr>
        <w:pStyle w:val="SingleTxtGR"/>
      </w:pPr>
      <w:r w:rsidRPr="00F11C4C">
        <w:t>52.</w:t>
      </w:r>
      <w:r w:rsidRPr="00F11C4C">
        <w:tab/>
        <w:t xml:space="preserve">Эти агентства играют жизненно важную роль в процессе развития, как это предусмотрено в Декларации о праве на развитие, принятой Генеральной Ассамблеей в ее резолюции 41/128 от 4 декабря 1986 года. К примеру, </w:t>
      </w:r>
      <w:r>
        <w:t>они</w:t>
      </w:r>
      <w:r w:rsidRPr="00F11C4C">
        <w:t xml:space="preserve"> ра</w:t>
      </w:r>
      <w:r w:rsidRPr="00F11C4C">
        <w:t>з</w:t>
      </w:r>
      <w:r w:rsidRPr="00F11C4C">
        <w:t>работали всеобъемлющие экономические и социальные программы, направле</w:t>
      </w:r>
      <w:r w:rsidRPr="00F11C4C">
        <w:t>н</w:t>
      </w:r>
      <w:r w:rsidRPr="00F11C4C">
        <w:t>ные на достижение оптимального баланса между различными регионами Кор</w:t>
      </w:r>
      <w:r w:rsidRPr="00F11C4C">
        <w:t>о</w:t>
      </w:r>
      <w:r w:rsidRPr="00F11C4C">
        <w:t>левства. Агентство по вопросам развития для северных р</w:t>
      </w:r>
      <w:r>
        <w:t>айонов</w:t>
      </w:r>
      <w:r w:rsidRPr="00F11C4C">
        <w:t xml:space="preserve"> охватыв</w:t>
      </w:r>
      <w:r w:rsidRPr="00F11C4C">
        <w:t>а</w:t>
      </w:r>
      <w:r w:rsidRPr="00F11C4C">
        <w:t>ет своей деятельностью северную часть Королевства, включая районы прожив</w:t>
      </w:r>
      <w:r w:rsidRPr="00F11C4C">
        <w:t>а</w:t>
      </w:r>
      <w:r w:rsidRPr="00F11C4C">
        <w:t xml:space="preserve">ния </w:t>
      </w:r>
      <w:proofErr w:type="spellStart"/>
      <w:r w:rsidRPr="00F11C4C">
        <w:t>амазигов</w:t>
      </w:r>
      <w:proofErr w:type="spellEnd"/>
      <w:r w:rsidRPr="00F11C4C">
        <w:t xml:space="preserve"> и, к примеру, город </w:t>
      </w:r>
      <w:proofErr w:type="spellStart"/>
      <w:r w:rsidRPr="00F11C4C">
        <w:t>Хасима</w:t>
      </w:r>
      <w:proofErr w:type="spellEnd"/>
      <w:r w:rsidRPr="00F11C4C">
        <w:t>, который пострадал в 2005</w:t>
      </w:r>
      <w:r>
        <w:t> </w:t>
      </w:r>
      <w:r w:rsidRPr="00F11C4C">
        <w:t>году от землетрясения, унесшего многих его жителей. Многие слои общества были м</w:t>
      </w:r>
      <w:r w:rsidRPr="00F11C4C">
        <w:t>о</w:t>
      </w:r>
      <w:r w:rsidRPr="00F11C4C">
        <w:t>билизованы для смягчения последствий этого бедствия. Аген</w:t>
      </w:r>
      <w:r w:rsidRPr="00F11C4C">
        <w:t>т</w:t>
      </w:r>
      <w:r w:rsidRPr="00F11C4C">
        <w:t>ство по вопросам развития для северных р</w:t>
      </w:r>
      <w:r>
        <w:t>айонов</w:t>
      </w:r>
      <w:r w:rsidRPr="00F11C4C">
        <w:t xml:space="preserve"> разработало программу чрезв</w:t>
      </w:r>
      <w:r w:rsidRPr="00F11C4C">
        <w:t>ы</w:t>
      </w:r>
      <w:r w:rsidRPr="00F11C4C">
        <w:t>чайных мер для обеспечения защиты от стихийных бедствий и оказания помощи в восстановл</w:t>
      </w:r>
      <w:r w:rsidRPr="00F11C4C">
        <w:t>е</w:t>
      </w:r>
      <w:r w:rsidRPr="00F11C4C">
        <w:t>нии. В соответствии с этой программой было возведено 520</w:t>
      </w:r>
      <w:r>
        <w:t> </w:t>
      </w:r>
      <w:r w:rsidRPr="00F11C4C">
        <w:t>жилых строений и оказана материальная помощь семьям, пострадавши</w:t>
      </w:r>
      <w:r>
        <w:t>м</w:t>
      </w:r>
      <w:r w:rsidRPr="00F11C4C">
        <w:t xml:space="preserve"> от землетрясения. Пом</w:t>
      </w:r>
      <w:r w:rsidRPr="00F11C4C">
        <w:t>и</w:t>
      </w:r>
      <w:r w:rsidRPr="00F11C4C">
        <w:t>мо этого были восстановлены здания и отремонтированы дороги за счет выд</w:t>
      </w:r>
      <w:r w:rsidRPr="00F11C4C">
        <w:t>е</w:t>
      </w:r>
      <w:r w:rsidRPr="00F11C4C">
        <w:t>ленных из бюджета средств в размере примерно 57 млн. дирхамов. Агентство по вопросам развития для южных р</w:t>
      </w:r>
      <w:r>
        <w:t>айонов</w:t>
      </w:r>
      <w:r w:rsidRPr="00F11C4C">
        <w:t xml:space="preserve"> также проводит работы по удовл</w:t>
      </w:r>
      <w:r w:rsidRPr="00F11C4C">
        <w:t>е</w:t>
      </w:r>
      <w:r w:rsidRPr="00F11C4C">
        <w:t>творению экономических, социальных и культурных потре</w:t>
      </w:r>
      <w:r w:rsidRPr="00F11C4C">
        <w:t>б</w:t>
      </w:r>
      <w:r w:rsidRPr="00F11C4C">
        <w:t>ностей жителей этих р</w:t>
      </w:r>
      <w:r>
        <w:t>айонов</w:t>
      </w:r>
      <w:r w:rsidRPr="00F11C4C">
        <w:t>.</w:t>
      </w:r>
    </w:p>
    <w:p w:rsidR="00D075DA" w:rsidRDefault="00D075DA" w:rsidP="00D075DA">
      <w:pPr>
        <w:pStyle w:val="SingleTxtGR"/>
      </w:pPr>
      <w:r>
        <w:t>53.</w:t>
      </w:r>
      <w:r>
        <w:tab/>
        <w:t>Следует отметить, что принятые меры по борьбе с нищетой, несмотря на ограничения, обусло</w:t>
      </w:r>
      <w:r>
        <w:t>в</w:t>
      </w:r>
      <w:r>
        <w:t>ленные обстоятельствами, связанными с увеличением масштабов нищеты вследствие глобального экономического кризиса, дали п</w:t>
      </w:r>
      <w:r>
        <w:t>о</w:t>
      </w:r>
      <w:r>
        <w:t>ложительные результаты, нашедшие отражение в сокращении доли нас</w:t>
      </w:r>
      <w:r>
        <w:t>е</w:t>
      </w:r>
      <w:r>
        <w:t>ления, живущего в условиях нищеты. В отношении данных, касающихся первой из ц</w:t>
      </w:r>
      <w:r>
        <w:t>е</w:t>
      </w:r>
      <w:r>
        <w:t>лей развития, сформулированных в Декларации тысячелетия, т.е. сокращения нищеты, за период с 1985 года по 2004 год были зарегистрированы следующие цифры:</w:t>
      </w:r>
    </w:p>
    <w:p w:rsidR="00D075DA" w:rsidRDefault="00D075DA" w:rsidP="00D075DA">
      <w:pPr>
        <w:pStyle w:val="Bullet1GR"/>
        <w:numPr>
          <w:ilvl w:val="0"/>
          <w:numId w:val="1"/>
        </w:numPr>
      </w:pPr>
      <w:r>
        <w:t>сокращение доли населения, живущего в условиях крайней нищеты,</w:t>
      </w:r>
      <w:r w:rsidRPr="00D075DA">
        <w:br/>
      </w:r>
      <w:r>
        <w:t>с 12,5% до 7,7%, т.е. примерно на 38,5%;</w:t>
      </w:r>
    </w:p>
    <w:p w:rsidR="00D075DA" w:rsidRDefault="00D075DA" w:rsidP="00D075DA">
      <w:pPr>
        <w:pStyle w:val="Bullet1GR"/>
        <w:numPr>
          <w:ilvl w:val="0"/>
          <w:numId w:val="1"/>
        </w:numPr>
      </w:pPr>
      <w:r>
        <w:t>сокращение доли населения, живущего в условиях относительной нищ</w:t>
      </w:r>
      <w:r>
        <w:t>е</w:t>
      </w:r>
      <w:r>
        <w:t>ты, с 21% до 14,2%, т.е. примерно на 32,4%;</w:t>
      </w:r>
    </w:p>
    <w:p w:rsidR="00D075DA" w:rsidRDefault="00D075DA" w:rsidP="00D075DA">
      <w:pPr>
        <w:pStyle w:val="Bullet1GR"/>
        <w:numPr>
          <w:ilvl w:val="0"/>
          <w:numId w:val="1"/>
        </w:numPr>
      </w:pPr>
      <w:r>
        <w:t>сокращение доли уязвимого населения с 24,1% до 17,3%.</w:t>
      </w:r>
    </w:p>
    <w:p w:rsidR="00D075DA" w:rsidRDefault="00D075DA" w:rsidP="00D075DA">
      <w:pPr>
        <w:pStyle w:val="SingleTxtGR"/>
      </w:pPr>
      <w:r>
        <w:t>54.</w:t>
      </w:r>
      <w:r>
        <w:tab/>
        <w:t>Сопоставление городского и сельского населения и различных районов указывает на то, что сокращение масштабов нищеты происходило неравноме</w:t>
      </w:r>
      <w:r>
        <w:t>р</w:t>
      </w:r>
      <w:r>
        <w:t>но. В городских районах показатель относ</w:t>
      </w:r>
      <w:r>
        <w:t>и</w:t>
      </w:r>
      <w:r>
        <w:t>тельной нищеты сократился с 13,3% в 1985 году до 10,4% в 1994 году и 7,4% в 2004 году, в то время как в сельских районах показатели относительной нищеты снижались медленно и составили соответственно 26,8%, 23% и 22%. Если в городских районах показатель кра</w:t>
      </w:r>
      <w:r>
        <w:t>й</w:t>
      </w:r>
      <w:r>
        <w:t>ней нищеты снизился с 6,8% в 1985 году до 3,5% в 2004 году, то в сельских районах за тот же период он сократился с 18,8% до 12,8%.</w:t>
      </w:r>
    </w:p>
    <w:p w:rsidR="00D075DA" w:rsidRDefault="00D075DA" w:rsidP="00D075DA">
      <w:pPr>
        <w:pStyle w:val="SingleTxtGR"/>
      </w:pPr>
      <w:r>
        <w:t>55.</w:t>
      </w:r>
      <w:r>
        <w:tab/>
        <w:t>Подобный разброс в темпах сокращения нищеты по-прежнему отриц</w:t>
      </w:r>
      <w:r>
        <w:t>а</w:t>
      </w:r>
      <w:r>
        <w:t>тельно сказывается на положении сельских районов в силу нехватки местных ресурсов и неблагоприятного географического п</w:t>
      </w:r>
      <w:r>
        <w:t>о</w:t>
      </w:r>
      <w:r>
        <w:t xml:space="preserve">ложения. Все эти факторы способствуют </w:t>
      </w:r>
      <w:proofErr w:type="spellStart"/>
      <w:r>
        <w:t>маргинализации</w:t>
      </w:r>
      <w:proofErr w:type="spellEnd"/>
      <w:r>
        <w:t xml:space="preserve"> соответствующих районов, страдающих от </w:t>
      </w:r>
      <w:proofErr w:type="spellStart"/>
      <w:r>
        <w:t>н</w:t>
      </w:r>
      <w:r>
        <w:t>е</w:t>
      </w:r>
      <w:r>
        <w:t>уделения</w:t>
      </w:r>
      <w:proofErr w:type="spellEnd"/>
      <w:r>
        <w:t xml:space="preserve"> им должного внимания со стороны центральных органов власти или неудовлетворительного управления местными ресурсами. В результате некот</w:t>
      </w:r>
      <w:r>
        <w:t>о</w:t>
      </w:r>
      <w:r>
        <w:t>рые марокканские поселки оказываются в сложном положении, и для того чт</w:t>
      </w:r>
      <w:r>
        <w:t>о</w:t>
      </w:r>
      <w:r>
        <w:t>бы положить конец их изолированности и обеспечить их равноправное полож</w:t>
      </w:r>
      <w:r>
        <w:t>е</w:t>
      </w:r>
      <w:r>
        <w:t>ние с другими районами, в которых отмечаются более благоприятные эконом</w:t>
      </w:r>
      <w:r>
        <w:t>и</w:t>
      </w:r>
      <w:r>
        <w:t>ческие и социальные условия, требуется принятие более р</w:t>
      </w:r>
      <w:r>
        <w:t>е</w:t>
      </w:r>
      <w:r>
        <w:t>шительных мер.</w:t>
      </w:r>
    </w:p>
    <w:p w:rsidR="00D075DA" w:rsidRDefault="00D075DA" w:rsidP="00D075DA">
      <w:pPr>
        <w:pStyle w:val="SingleTxtGR"/>
      </w:pPr>
      <w:r>
        <w:t>56.</w:t>
      </w:r>
      <w:r>
        <w:tab/>
        <w:t>В целях содействия развитию сельских районов, улучшения социально-экономического положения жителей этих районов и оказания им поддержки в осуществлении своих прав был разработан план действий, основанный на кач</w:t>
      </w:r>
      <w:r>
        <w:t>е</w:t>
      </w:r>
      <w:r>
        <w:t>ственном подходе к политике, программам и проектам развития сельского х</w:t>
      </w:r>
      <w:r>
        <w:t>о</w:t>
      </w:r>
      <w:r>
        <w:t>зяйства и сельских районов. Он предусматривает увеличение дохода нужда</w:t>
      </w:r>
      <w:r>
        <w:t>ю</w:t>
      </w:r>
      <w:r>
        <w:t>щихся представителей сельского населения и улучшение экономического пол</w:t>
      </w:r>
      <w:r>
        <w:t>о</w:t>
      </w:r>
      <w:r>
        <w:t>жения женщин, гарантированный доступ к медицинскому обслуживанию для сельских женщин, мужчин и детей, улучшение снабжения продовольств</w:t>
      </w:r>
      <w:r>
        <w:t>и</w:t>
      </w:r>
      <w:r>
        <w:t>ем для малоимущих и гарантированный доступ для сельских детей к школьному обр</w:t>
      </w:r>
      <w:r>
        <w:t>а</w:t>
      </w:r>
      <w:r>
        <w:t>зованию, включая как минимум подготовительный уровень, до 2015 года. Кр</w:t>
      </w:r>
      <w:r>
        <w:t>о</w:t>
      </w:r>
      <w:r>
        <w:t>ме того, были приняты меры по сокращению доли неграмотных среди мужчин и женщин до 20% к 2010 году, и стоит надеяться, что к 2015 году с неграмотн</w:t>
      </w:r>
      <w:r>
        <w:t>о</w:t>
      </w:r>
      <w:r>
        <w:t>стью в возрастной группе от 10 до 25 лет будет покончено.</w:t>
      </w:r>
    </w:p>
    <w:p w:rsidR="00D075DA" w:rsidRDefault="00D075DA" w:rsidP="00D075DA">
      <w:pPr>
        <w:pStyle w:val="SingleTxtGR"/>
      </w:pPr>
      <w:r>
        <w:t>57.</w:t>
      </w:r>
      <w:r>
        <w:tab/>
        <w:t>Улучшению положения в сельских районах способствовали проекты с</w:t>
      </w:r>
      <w:r>
        <w:t>о</w:t>
      </w:r>
      <w:r>
        <w:t>циального развития, гара</w:t>
      </w:r>
      <w:r>
        <w:t>н</w:t>
      </w:r>
      <w:r>
        <w:t>тирующие доступ к медицинским и образовательным услугам, проекты, имеющие своей целью пол</w:t>
      </w:r>
      <w:r>
        <w:t>о</w:t>
      </w:r>
      <w:r>
        <w:t>жить конец изолированности сельских районов за счет реализации в них программ снабжения питьевой в</w:t>
      </w:r>
      <w:r>
        <w:t>о</w:t>
      </w:r>
      <w:r>
        <w:t>дой и электроэнергией, и национальная программа строительства и ремонта сельских дорог.</w:t>
      </w:r>
    </w:p>
    <w:p w:rsidR="00D075DA" w:rsidRDefault="00D075DA" w:rsidP="00D075DA">
      <w:pPr>
        <w:pStyle w:val="SingleTxtGR"/>
      </w:pPr>
      <w:r>
        <w:t>58.</w:t>
      </w:r>
      <w:r>
        <w:tab/>
        <w:t>Программа снабжения питьевой водо</w:t>
      </w:r>
      <w:r w:rsidR="0086529D">
        <w:t>й для сельских районов, начатая</w:t>
      </w:r>
      <w:r w:rsidR="0086529D" w:rsidRPr="0086529D">
        <w:br/>
      </w:r>
      <w:r>
        <w:t>в 1995 году, позволила добиться ощутимых результатов. Доля населения, име</w:t>
      </w:r>
      <w:r>
        <w:t>ю</w:t>
      </w:r>
      <w:r>
        <w:t>щего доступ к системе водоснабжения, увелич</w:t>
      </w:r>
      <w:r>
        <w:t>и</w:t>
      </w:r>
      <w:r w:rsidR="0086529D">
        <w:t>лась с 40% в 2000 году до 52%</w:t>
      </w:r>
      <w:r w:rsidR="0086529D" w:rsidRPr="0086529D">
        <w:br/>
      </w:r>
      <w:r>
        <w:t>в 2002 году, 70% в 2005 году и 77% в 2006 году.</w:t>
      </w:r>
    </w:p>
    <w:p w:rsidR="00D075DA" w:rsidRDefault="00D075DA" w:rsidP="00D075DA">
      <w:pPr>
        <w:pStyle w:val="SingleTxtGR"/>
      </w:pPr>
      <w:r>
        <w:t>59.</w:t>
      </w:r>
      <w:r>
        <w:tab/>
        <w:t>Кроме того, увеличилась и доля сельского населения, имеющего доступ к электроснабжению, к</w:t>
      </w:r>
      <w:r>
        <w:t>о</w:t>
      </w:r>
      <w:r>
        <w:t xml:space="preserve">торая составляла в </w:t>
      </w:r>
      <w:r w:rsidR="0086529D">
        <w:t>2000 году 45%, в 2003 году 62%,</w:t>
      </w:r>
      <w:r w:rsidR="0086529D" w:rsidRPr="0086529D">
        <w:br/>
      </w:r>
      <w:r>
        <w:t>в 2006 году 88%, а в 2007 году свыше 90%.</w:t>
      </w:r>
    </w:p>
    <w:p w:rsidR="00D075DA" w:rsidRDefault="00D075DA" w:rsidP="00D075DA">
      <w:pPr>
        <w:pStyle w:val="SingleTxtGR"/>
      </w:pPr>
      <w:r>
        <w:t>60.</w:t>
      </w:r>
      <w:r>
        <w:tab/>
        <w:t>В период 1995-2005 годов также были достигнуты значительные успехи и в осуществлении национальной программы строительства и ремонта сельских дорог: за этот период было построено 5 561 км дорог, а отремонтировано 4 613 км, в результате чего протяженность сельской дорожной сети достигла в общей сложности 10 174 километров. В ходе второго этапа данной программы, который будет осуществляться с 2005 по 2015 год, планируется построить и о</w:t>
      </w:r>
      <w:r>
        <w:t>т</w:t>
      </w:r>
      <w:r>
        <w:t>ремонтировать 15 500 км дорог, т.е. ежегодно</w:t>
      </w:r>
      <w:r w:rsidR="0086529D">
        <w:t xml:space="preserve"> в эксплуатацию будет вводиться</w:t>
      </w:r>
      <w:r w:rsidR="0086529D" w:rsidRPr="0086529D">
        <w:br/>
      </w:r>
      <w:r>
        <w:t>в среднем 1 500 км дорог.</w:t>
      </w:r>
    </w:p>
    <w:p w:rsidR="00D075DA" w:rsidRDefault="00D075DA" w:rsidP="00D075DA">
      <w:pPr>
        <w:pStyle w:val="SingleTxtGR"/>
      </w:pPr>
      <w:r>
        <w:t>61.</w:t>
      </w:r>
      <w:r>
        <w:tab/>
        <w:t>Хотя эти достижения и являются вполне положительными, они не удо</w:t>
      </w:r>
      <w:r>
        <w:t>в</w:t>
      </w:r>
      <w:r>
        <w:t>летворяют в полной мере чаяниям страны. Соответственно Королевство Маро</w:t>
      </w:r>
      <w:r>
        <w:t>к</w:t>
      </w:r>
      <w:r>
        <w:t>ко будет и далее прилагать усилия по ликвидации изолированности отдаленных сельских районов, часть из которых по-прежнему не имеют дорог, связыва</w:t>
      </w:r>
      <w:r>
        <w:t>ю</w:t>
      </w:r>
      <w:r>
        <w:t>щих их с городскими центрами, что представляет собой обстоятельство, отр</w:t>
      </w:r>
      <w:r>
        <w:t>и</w:t>
      </w:r>
      <w:r>
        <w:t>цательно сказывающееся на их социально-экономическом положении. Эти ра</w:t>
      </w:r>
      <w:r>
        <w:t>й</w:t>
      </w:r>
      <w:r>
        <w:t>оны характеризуются сложными топографическими условиями, указывающими на необходимость мобилизации значительных финансовых ресурсов и соотве</w:t>
      </w:r>
      <w:r>
        <w:t>т</w:t>
      </w:r>
      <w:r>
        <w:t>ственно увеличением государственных бюджетных ассигнований на развитие инфраструктуры, а также на необходимость привлечения частного сектора и учреждений гражданского общества к деятельности по достижению развития на местном уровне.</w:t>
      </w:r>
    </w:p>
    <w:p w:rsidR="00D075DA" w:rsidRDefault="00D075DA" w:rsidP="00D075DA">
      <w:pPr>
        <w:pStyle w:val="SingleTxtGR"/>
      </w:pPr>
      <w:r>
        <w:t>62.</w:t>
      </w:r>
      <w:r>
        <w:tab/>
        <w:t>В этой связи следует отметить, что в рамках национальной стратегии п</w:t>
      </w:r>
      <w:r>
        <w:t>е</w:t>
      </w:r>
      <w:r>
        <w:t>рехода на всеобщее н</w:t>
      </w:r>
      <w:r>
        <w:t>а</w:t>
      </w:r>
      <w:r>
        <w:t>чальное образование основное внимание будет уделяться ее будущим программам развития образования в сельских районах, а основное значение будет придаваться положению сельского населения и охране окр</w:t>
      </w:r>
      <w:r>
        <w:t>у</w:t>
      </w:r>
      <w:r>
        <w:t>жающей среды. В основе этого подхода будут лежать следующие задачи:</w:t>
      </w:r>
    </w:p>
    <w:p w:rsidR="00D075DA" w:rsidRDefault="00D075DA" w:rsidP="00D075DA">
      <w:pPr>
        <w:pStyle w:val="Bullet1GR"/>
        <w:numPr>
          <w:ilvl w:val="0"/>
          <w:numId w:val="1"/>
        </w:numPr>
      </w:pPr>
      <w:r>
        <w:t>расширение охвата школьным обучением и принятие мер по недопущ</w:t>
      </w:r>
      <w:r>
        <w:t>е</w:t>
      </w:r>
      <w:r>
        <w:t>нию преждевременного прекращения обучения;</w:t>
      </w:r>
    </w:p>
    <w:p w:rsidR="00D075DA" w:rsidRDefault="00D075DA" w:rsidP="00D075DA">
      <w:pPr>
        <w:pStyle w:val="Bullet1GR"/>
        <w:numPr>
          <w:ilvl w:val="0"/>
          <w:numId w:val="1"/>
        </w:numPr>
      </w:pPr>
      <w:r>
        <w:t>оказание помощи малоимущим семьям за счет выделения части средств, предназначенных для развития образования; благодаря инициативе, в</w:t>
      </w:r>
      <w:r>
        <w:t>ы</w:t>
      </w:r>
      <w:r>
        <w:t>двинутой королем, в начале 2008-2009 учебного года нуждающимся д</w:t>
      </w:r>
      <w:r>
        <w:t>е</w:t>
      </w:r>
      <w:r>
        <w:t>тям был роздан 1 млн. школьных ранцев;</w:t>
      </w:r>
    </w:p>
    <w:p w:rsidR="00D075DA" w:rsidRDefault="00D075DA" w:rsidP="00D075DA">
      <w:pPr>
        <w:pStyle w:val="Bullet1GR"/>
        <w:numPr>
          <w:ilvl w:val="0"/>
          <w:numId w:val="1"/>
        </w:numPr>
      </w:pPr>
      <w:r>
        <w:t>улучшение условий жизни и профессиональной деятельности преподав</w:t>
      </w:r>
      <w:r>
        <w:t>а</w:t>
      </w:r>
      <w:r>
        <w:t>телей;</w:t>
      </w:r>
    </w:p>
    <w:p w:rsidR="00D075DA" w:rsidRDefault="00D075DA" w:rsidP="00D075DA">
      <w:pPr>
        <w:pStyle w:val="Bullet1GR"/>
        <w:numPr>
          <w:ilvl w:val="0"/>
          <w:numId w:val="1"/>
        </w:numPr>
      </w:pPr>
      <w:r>
        <w:t>расширение сети школьных столовых и повышение качества их работы.</w:t>
      </w:r>
    </w:p>
    <w:p w:rsidR="00D075DA" w:rsidRDefault="00D075DA" w:rsidP="00D075DA">
      <w:pPr>
        <w:pStyle w:val="SingleTxtGR"/>
      </w:pPr>
      <w:r>
        <w:t>63.</w:t>
      </w:r>
      <w:r>
        <w:tab/>
        <w:t>В области борьбы с неграмотностью министерство сельского хозяйства вместе с министерством труда и министерством социального развития и сол</w:t>
      </w:r>
      <w:r>
        <w:t>и</w:t>
      </w:r>
      <w:r>
        <w:t>дарности подготовило функциональную программу по борьбе с неграмотн</w:t>
      </w:r>
      <w:r>
        <w:t>о</w:t>
      </w:r>
      <w:r>
        <w:t>стью, основанную на использовании учебных пособий, посвященных разли</w:t>
      </w:r>
      <w:r>
        <w:t>ч</w:t>
      </w:r>
      <w:r>
        <w:t>ным сельскохозяйственным видам деятельности. Она финансируется Наци</w:t>
      </w:r>
      <w:r>
        <w:t>о</w:t>
      </w:r>
      <w:r>
        <w:t>нальной программой по борьбе с неграмотностью. В целях недопущения пре</w:t>
      </w:r>
      <w:r>
        <w:t>ж</w:t>
      </w:r>
      <w:r>
        <w:t>девременного прекращения обучения этой программой в течение 2006/07 уче</w:t>
      </w:r>
      <w:r>
        <w:t>б</w:t>
      </w:r>
      <w:r>
        <w:t>ного года было охвачено в общей слож</w:t>
      </w:r>
      <w:r w:rsidR="0086529D">
        <w:t>ности 69 011 детей, проживающих</w:t>
      </w:r>
      <w:r w:rsidR="0086529D" w:rsidRPr="0086529D">
        <w:br/>
      </w:r>
      <w:r>
        <w:t>в сел</w:t>
      </w:r>
      <w:r>
        <w:t>ь</w:t>
      </w:r>
      <w:r>
        <w:t>ских районах, в то время как в 2005/06 учебном году их число составляло 17 393 человека. Помимо этого в течение 2006/07 учебного года обучение в рамках этой программы прошли 7 648 женщин и девочек. Эти инициативы с</w:t>
      </w:r>
      <w:r>
        <w:t>о</w:t>
      </w:r>
      <w:r>
        <w:t>действ</w:t>
      </w:r>
      <w:r>
        <w:t>о</w:t>
      </w:r>
      <w:r>
        <w:t>вали уменьшению доли неграмотных в Марокко, которая снизилась среди лиц в возрасте 10 лет и старше с 43% в 2004 году до 38,5</w:t>
      </w:r>
      <w:r w:rsidR="004460FC">
        <w:t>% в 2006 году</w:t>
      </w:r>
      <w:r w:rsidR="004460FC" w:rsidRPr="004460FC">
        <w:br/>
      </w:r>
      <w:r>
        <w:t>и 34% в 2008 году.</w:t>
      </w:r>
    </w:p>
    <w:p w:rsidR="00D075DA" w:rsidRDefault="00D075DA" w:rsidP="00D075DA">
      <w:pPr>
        <w:pStyle w:val="SingleTxtGR"/>
      </w:pPr>
      <w:r>
        <w:t>64.</w:t>
      </w:r>
      <w:r>
        <w:tab/>
        <w:t>Несмотря на усилия Марокко по искоренению неграмотности, достигн</w:t>
      </w:r>
      <w:r>
        <w:t>у</w:t>
      </w:r>
      <w:r>
        <w:t>тые им результаты еще далеки от намеченных, а задачи, поставленные в ра</w:t>
      </w:r>
      <w:r>
        <w:t>м</w:t>
      </w:r>
      <w:r>
        <w:t>ках проводимой правительством политики пока еще не выполнены. Это обусловл</w:t>
      </w:r>
      <w:r>
        <w:t>е</w:t>
      </w:r>
      <w:r>
        <w:t>но рядом причин, основными из которых являются ограниченный объем бю</w:t>
      </w:r>
      <w:r>
        <w:t>д</w:t>
      </w:r>
      <w:r>
        <w:t>жетных ассигнований на цели борьбы с неграмотностью, недостаточно посл</w:t>
      </w:r>
      <w:r>
        <w:t>е</w:t>
      </w:r>
      <w:r>
        <w:t>довательная координация усилий соответствующих правительственных учре</w:t>
      </w:r>
      <w:r>
        <w:t>ж</w:t>
      </w:r>
      <w:r>
        <w:t>дений и трудности с достижением целей борьбы с неграмотностью в нек</w:t>
      </w:r>
      <w:r>
        <w:t>о</w:t>
      </w:r>
      <w:r>
        <w:t>торых отдаленных сельских районах, обусловленные недостаточностью во</w:t>
      </w:r>
      <w:r>
        <w:t>з</w:t>
      </w:r>
      <w:r>
        <w:t>можностей для получения образования, с одной стороны, и отсутствием ярко выраженного стремления к освоению грамоты у потенциальных бенефициаров − с другой. Королевство Марокко планирует в этой связи принять более энергичные меры по сокращению доли неграмотных, особе</w:t>
      </w:r>
      <w:r>
        <w:t>н</w:t>
      </w:r>
      <w:r>
        <w:t>но в деревнях и отдаленных районах.</w:t>
      </w:r>
    </w:p>
    <w:p w:rsidR="00D075DA" w:rsidRDefault="00D075DA" w:rsidP="00D075DA">
      <w:pPr>
        <w:pStyle w:val="H23GR"/>
      </w:pPr>
      <w:r w:rsidRPr="00D075DA">
        <w:tab/>
      </w:r>
      <w:r w:rsidRPr="00D075DA">
        <w:tab/>
      </w:r>
      <w:r>
        <w:t xml:space="preserve">Положение женщин с точки зрения </w:t>
      </w:r>
      <w:proofErr w:type="spellStart"/>
      <w:r>
        <w:t>недискриминации</w:t>
      </w:r>
      <w:proofErr w:type="spellEnd"/>
    </w:p>
    <w:p w:rsidR="00D075DA" w:rsidRDefault="00D075DA" w:rsidP="00D075DA">
      <w:pPr>
        <w:pStyle w:val="SingleTxtGR"/>
      </w:pPr>
      <w:r>
        <w:t>65.</w:t>
      </w:r>
      <w:r>
        <w:tab/>
        <w:t>В контексте обеспечения равенства 19 мая 2006 года правительство М</w:t>
      </w:r>
      <w:r>
        <w:t>а</w:t>
      </w:r>
      <w:r>
        <w:t>рокко приступило к осущ</w:t>
      </w:r>
      <w:r>
        <w:t>е</w:t>
      </w:r>
      <w:r>
        <w:t>ствлению национальной стратегии, направленной на достижение справедливости и равенства между мужчинами и женщинами. О</w:t>
      </w:r>
      <w:r>
        <w:t>с</w:t>
      </w:r>
      <w:r>
        <w:t>нованная на инициативе Государственного секретариата по делам семьи, детей и инвалидов эта стратегия осуществлялась совместно с соответствующими пр</w:t>
      </w:r>
      <w:r>
        <w:t>а</w:t>
      </w:r>
      <w:r>
        <w:t>вительственными и неправительственными органами и при поддержке со ст</w:t>
      </w:r>
      <w:r>
        <w:t>о</w:t>
      </w:r>
      <w:r>
        <w:t>роны Фонда Организации Объединенных Наций в области народонаселения (</w:t>
      </w:r>
      <w:proofErr w:type="spellStart"/>
      <w:r>
        <w:t>ЮНФПА</w:t>
      </w:r>
      <w:proofErr w:type="spellEnd"/>
      <w:r>
        <w:t xml:space="preserve">). Стратегия направлена на инкорпорирование </w:t>
      </w:r>
      <w:proofErr w:type="spellStart"/>
      <w:r>
        <w:t>гендерного</w:t>
      </w:r>
      <w:proofErr w:type="spellEnd"/>
      <w:r>
        <w:t xml:space="preserve"> компоне</w:t>
      </w:r>
      <w:r>
        <w:t>н</w:t>
      </w:r>
      <w:r>
        <w:t>та в политику и программы в области развития, сокращение существующих ра</w:t>
      </w:r>
      <w:r>
        <w:t>з</w:t>
      </w:r>
      <w:r>
        <w:t>личий между мужчинами и женщинами в экономической сфере и поощрение участия женщин в политическом процессе. Она о</w:t>
      </w:r>
      <w:r>
        <w:t>с</w:t>
      </w:r>
      <w:r>
        <w:t>новывается на использовании всеобъемлющего и комплексного подхода, предполагающего скоординирова</w:t>
      </w:r>
      <w:r>
        <w:t>н</w:t>
      </w:r>
      <w:r>
        <w:t>ные и взаимодополняющие усилия со стороны всех соответствующих субъе</w:t>
      </w:r>
      <w:r>
        <w:t>к</w:t>
      </w:r>
      <w:r>
        <w:t>тов.</w:t>
      </w:r>
    </w:p>
    <w:p w:rsidR="00D075DA" w:rsidRDefault="00D075DA" w:rsidP="00D075DA">
      <w:pPr>
        <w:pStyle w:val="SingleTxtGR"/>
      </w:pPr>
      <w:r>
        <w:t>66.</w:t>
      </w:r>
      <w:r>
        <w:tab/>
        <w:t>В этом контексте следует отметить, что специальный доклад, посвяще</w:t>
      </w:r>
      <w:r>
        <w:t>н</w:t>
      </w:r>
      <w:r>
        <w:t xml:space="preserve">ный </w:t>
      </w:r>
      <w:proofErr w:type="spellStart"/>
      <w:r>
        <w:t>гендерным</w:t>
      </w:r>
      <w:proofErr w:type="spellEnd"/>
      <w:r>
        <w:t xml:space="preserve"> вопросам, был впервые включен в экономический и финанс</w:t>
      </w:r>
      <w:r>
        <w:t>о</w:t>
      </w:r>
      <w:r>
        <w:t>вый доклад об осуществлении Закона о государственном бюджете, который вх</w:t>
      </w:r>
      <w:r>
        <w:t>о</w:t>
      </w:r>
      <w:r>
        <w:t xml:space="preserve">дит в серию докладов о проведении бюджетной реформы, основывающейся на достижении конкретных результатов и формировании бюджетов с учетом </w:t>
      </w:r>
      <w:proofErr w:type="spellStart"/>
      <w:r>
        <w:t>ге</w:t>
      </w:r>
      <w:r>
        <w:t>н</w:t>
      </w:r>
      <w:r>
        <w:t>дерной</w:t>
      </w:r>
      <w:proofErr w:type="spellEnd"/>
      <w:r>
        <w:t xml:space="preserve"> перспективы. </w:t>
      </w:r>
    </w:p>
    <w:p w:rsidR="00D075DA" w:rsidRDefault="00D075DA" w:rsidP="00D075DA">
      <w:pPr>
        <w:pStyle w:val="SingleTxtGR"/>
      </w:pPr>
      <w:r>
        <w:t>67.</w:t>
      </w:r>
      <w:r>
        <w:tab/>
        <w:t xml:space="preserve">Этот проект является частью более обширной программы, озаглавленной "Совершенствование экономического управления на основе прикладного </w:t>
      </w:r>
      <w:proofErr w:type="spellStart"/>
      <w:r>
        <w:t>ге</w:t>
      </w:r>
      <w:r>
        <w:t>н</w:t>
      </w:r>
      <w:r>
        <w:t>дерного</w:t>
      </w:r>
      <w:proofErr w:type="spellEnd"/>
      <w:r>
        <w:t xml:space="preserve"> анализа государственных бюджетов", которая осуществляется под р</w:t>
      </w:r>
      <w:r>
        <w:t>у</w:t>
      </w:r>
      <w:r>
        <w:t>ководством Фонда Организации Объединенных Наций для развития в интер</w:t>
      </w:r>
      <w:r>
        <w:t>е</w:t>
      </w:r>
      <w:r>
        <w:t>сах женщин (</w:t>
      </w:r>
      <w:proofErr w:type="spellStart"/>
      <w:r>
        <w:t>ЮНИФЕМ</w:t>
      </w:r>
      <w:proofErr w:type="spellEnd"/>
      <w:r>
        <w:t>) в 20 странах. Ее цель заключается в поддержке н</w:t>
      </w:r>
      <w:r>
        <w:t>а</w:t>
      </w:r>
      <w:r>
        <w:t xml:space="preserve">циональных возможностей по инкорпорированию </w:t>
      </w:r>
      <w:proofErr w:type="spellStart"/>
      <w:r>
        <w:t>гендерного</w:t>
      </w:r>
      <w:proofErr w:type="spellEnd"/>
      <w:r>
        <w:t xml:space="preserve"> подхода в пр</w:t>
      </w:r>
      <w:r>
        <w:t>о</w:t>
      </w:r>
      <w:r>
        <w:t xml:space="preserve">цесс составления отраслевых бюджетов. Марокко впервые удалось подготовить основанный на анализе </w:t>
      </w:r>
      <w:proofErr w:type="spellStart"/>
      <w:r>
        <w:t>гендерных</w:t>
      </w:r>
      <w:proofErr w:type="spellEnd"/>
      <w:r>
        <w:t xml:space="preserve"> аспек</w:t>
      </w:r>
      <w:r w:rsidR="004460FC">
        <w:t>тов доклад, который был включен</w:t>
      </w:r>
      <w:r w:rsidR="004460FC" w:rsidRPr="004460FC">
        <w:br/>
      </w:r>
      <w:r>
        <w:t>в экономический и финансовый доклад, сопровождающий Закон о государс</w:t>
      </w:r>
      <w:r>
        <w:t>т</w:t>
      </w:r>
      <w:r>
        <w:t>венном бюджете на 2006 г</w:t>
      </w:r>
      <w:r>
        <w:t>о</w:t>
      </w:r>
      <w:r>
        <w:t xml:space="preserve">д. </w:t>
      </w:r>
    </w:p>
    <w:p w:rsidR="00D075DA" w:rsidRDefault="00D075DA" w:rsidP="00D075DA">
      <w:pPr>
        <w:pStyle w:val="SingleTxtGR"/>
      </w:pPr>
      <w:r>
        <w:t>68.</w:t>
      </w:r>
      <w:r>
        <w:tab/>
        <w:t>В целях защиты женщин от любых форм насилия и изоляции была пр</w:t>
      </w:r>
      <w:r>
        <w:t>и</w:t>
      </w:r>
      <w:r>
        <w:t>нята стратегия борьбы с насилием в отношении женщин в форме партнерства между государс</w:t>
      </w:r>
      <w:r>
        <w:t>т</w:t>
      </w:r>
      <w:r>
        <w:t>венными органами, центрами по приему обращений женщин и оказанию им юридической консультативной помощи и представителями гра</w:t>
      </w:r>
      <w:r>
        <w:t>ж</w:t>
      </w:r>
      <w:r>
        <w:t>данского общества. В рамках этой стратегии была создана бесплатная общен</w:t>
      </w:r>
      <w:r>
        <w:t>а</w:t>
      </w:r>
      <w:r>
        <w:t>циональная телефонная "горячая линия" для женщин и девочек, ставших жер</w:t>
      </w:r>
      <w:r>
        <w:t>т</w:t>
      </w:r>
      <w:r>
        <w:t xml:space="preserve">вами насилия. Жалобы принимаются на арабском, </w:t>
      </w:r>
      <w:proofErr w:type="spellStart"/>
      <w:r>
        <w:t>амазигском</w:t>
      </w:r>
      <w:proofErr w:type="spellEnd"/>
      <w:r>
        <w:t xml:space="preserve"> и других языках, а ответы на экстренные телефонные вызовы предоставляются в течение семи дней в неделю до полуночи. Поступающие жалобы записываются и передаются сотрудничающим официальным органам, включая органы, занимающиеся в</w:t>
      </w:r>
      <w:r>
        <w:t>о</w:t>
      </w:r>
      <w:r>
        <w:t>просами здравоохранения, правосудия и национальной безопасности, и кор</w:t>
      </w:r>
      <w:r>
        <w:t>о</w:t>
      </w:r>
      <w:r>
        <w:t>левской жандармерии в чрезвычайных случаях, а также центрам по приему о</w:t>
      </w:r>
      <w:r>
        <w:t>б</w:t>
      </w:r>
      <w:r>
        <w:t>ращений от женщин − жертв насилия и оказанию им юридической консульт</w:t>
      </w:r>
      <w:r>
        <w:t>а</w:t>
      </w:r>
      <w:r>
        <w:t xml:space="preserve">тивной помощи. </w:t>
      </w:r>
    </w:p>
    <w:p w:rsidR="00D075DA" w:rsidRDefault="00D075DA" w:rsidP="00D075DA">
      <w:pPr>
        <w:pStyle w:val="SingleTxtGR"/>
      </w:pPr>
      <w:r>
        <w:t>69.</w:t>
      </w:r>
      <w:r>
        <w:tab/>
        <w:t>С этой же целью был создан и Национальный наблюдательный орган для борьбы с насилием в отношении женщин, выполняющий функции координац</w:t>
      </w:r>
      <w:r>
        <w:t>и</w:t>
      </w:r>
      <w:r>
        <w:t>онного центра в соответствии с национальной стратегией борьбы с насилием в отношении женщин. Его мандат заключается в обеспечении мониторинга и сборе количественных и качественных данных о проявлениях насилия в отн</w:t>
      </w:r>
      <w:r>
        <w:t>о</w:t>
      </w:r>
      <w:r>
        <w:t>шении женщин. Он изучает эти данные и предлагает соответствующие решения на индивидуальной основе.</w:t>
      </w:r>
    </w:p>
    <w:p w:rsidR="00D075DA" w:rsidRDefault="00D075DA" w:rsidP="00D075DA">
      <w:pPr>
        <w:pStyle w:val="SingleTxtGR"/>
      </w:pPr>
      <w:r>
        <w:t>70.</w:t>
      </w:r>
      <w:r>
        <w:tab/>
        <w:t>Ниже приведены некоторые практические меры, принятые для предо</w:t>
      </w:r>
      <w:r>
        <w:t>т</w:t>
      </w:r>
      <w:r>
        <w:t xml:space="preserve">вращения насилия в семье: </w:t>
      </w:r>
    </w:p>
    <w:p w:rsidR="00D075DA" w:rsidRDefault="00D075DA" w:rsidP="00D075DA">
      <w:pPr>
        <w:pStyle w:val="SingleTxtGR"/>
      </w:pPr>
      <w:r>
        <w:tab/>
        <w:t xml:space="preserve">а) </w:t>
      </w:r>
      <w:r>
        <w:tab/>
        <w:t>создание отделов по семейным делам в судах низшей инстанции: в насто</w:t>
      </w:r>
      <w:r>
        <w:t>я</w:t>
      </w:r>
      <w:r>
        <w:t>щее время насчитывается 67 таких отделов;</w:t>
      </w:r>
    </w:p>
    <w:p w:rsidR="00D075DA" w:rsidRPr="009D551F" w:rsidRDefault="00D075DA" w:rsidP="00D075DA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рассмотрение дел о насилии в семье на уровне прокуратур; в этой связи министр юстиции опубликовал циркулярное письмо, содержащее рек</w:t>
      </w:r>
      <w:r>
        <w:t>о</w:t>
      </w:r>
      <w:r>
        <w:t>мендации в адрес прокуратуры, выполнение которых дало следующие результ</w:t>
      </w:r>
      <w:r>
        <w:t>а</w:t>
      </w:r>
      <w:r>
        <w:t>ты:</w:t>
      </w:r>
    </w:p>
    <w:p w:rsidR="00D075DA" w:rsidRDefault="00D075DA" w:rsidP="00D075DA">
      <w:pPr>
        <w:pStyle w:val="Bullet1GR"/>
        <w:numPr>
          <w:ilvl w:val="0"/>
          <w:numId w:val="1"/>
        </w:numPr>
      </w:pPr>
      <w:r w:rsidRPr="00A57B01">
        <w:t>создание во всех судах подразделений для приема женщин − жертв нас</w:t>
      </w:r>
      <w:r w:rsidRPr="00A57B01">
        <w:t>и</w:t>
      </w:r>
      <w:r w:rsidRPr="00A57B01">
        <w:t>лия;</w:t>
      </w:r>
    </w:p>
    <w:p w:rsidR="00D075DA" w:rsidRDefault="00D075DA" w:rsidP="00D075DA">
      <w:pPr>
        <w:pStyle w:val="Bullet1GR"/>
        <w:numPr>
          <w:ilvl w:val="0"/>
          <w:numId w:val="1"/>
        </w:numPr>
      </w:pPr>
      <w:r w:rsidRPr="00A57B01">
        <w:t>обеспечение координации между прокуратурами и правозащитными а</w:t>
      </w:r>
      <w:r w:rsidRPr="00A57B01">
        <w:t>с</w:t>
      </w:r>
      <w:r w:rsidRPr="00A57B01">
        <w:t>социациями в деятельности по борьбе с насилием в отношении же</w:t>
      </w:r>
      <w:r w:rsidRPr="00A57B01">
        <w:t>н</w:t>
      </w:r>
      <w:r w:rsidRPr="00A57B01">
        <w:t>щин;</w:t>
      </w:r>
    </w:p>
    <w:p w:rsidR="00D075DA" w:rsidRDefault="00D075DA" w:rsidP="00D075DA">
      <w:pPr>
        <w:pStyle w:val="Bullet1GR"/>
        <w:numPr>
          <w:ilvl w:val="0"/>
          <w:numId w:val="1"/>
        </w:numPr>
      </w:pPr>
      <w:r w:rsidRPr="00A57B01">
        <w:t>оказание женщинам правовой помощи и моральной поддержки;</w:t>
      </w:r>
    </w:p>
    <w:p w:rsidR="00D075DA" w:rsidRDefault="00D075DA" w:rsidP="00D075DA">
      <w:pPr>
        <w:pStyle w:val="Bullet1GR"/>
        <w:numPr>
          <w:ilvl w:val="0"/>
          <w:numId w:val="1"/>
        </w:numPr>
      </w:pPr>
      <w:r w:rsidRPr="00A57B01">
        <w:t>мониторинг данного явления на основе заполнения соответствующих форм для целей подготовки статистических данных;</w:t>
      </w:r>
    </w:p>
    <w:p w:rsidR="00D075DA" w:rsidRDefault="00D075DA" w:rsidP="00D075DA">
      <w:pPr>
        <w:pStyle w:val="Bullet1GR"/>
        <w:numPr>
          <w:ilvl w:val="0"/>
          <w:numId w:val="1"/>
        </w:numPr>
      </w:pPr>
      <w:r w:rsidRPr="00A57B01">
        <w:t>использование международного опыта в борьбе с насилием в отношении женщин; например, ряд судей и сотрудников министерства юстиции и других государственных учреждений, участвующих в борьбе с насилием в отношении женщин, ознакомились с соответствующим опытом, нако</w:t>
      </w:r>
      <w:r w:rsidRPr="00A57B01">
        <w:t>п</w:t>
      </w:r>
      <w:r w:rsidRPr="00A57B01">
        <w:t>ленным Испанией.</w:t>
      </w:r>
    </w:p>
    <w:p w:rsidR="00D075DA" w:rsidRDefault="00D075DA" w:rsidP="00D075DA">
      <w:pPr>
        <w:pStyle w:val="SingleTxtGR"/>
        <w:keepNext/>
      </w:pPr>
      <w:r>
        <w:t>71.</w:t>
      </w:r>
      <w:r>
        <w:tab/>
        <w:t>Ниже указаны некоторые из осуществляющихся в настоящее время пр</w:t>
      </w:r>
      <w:r>
        <w:t>о</w:t>
      </w:r>
      <w:r>
        <w:t>ектов по борьбе с насилием в отношении женщин:</w:t>
      </w:r>
    </w:p>
    <w:p w:rsidR="00D075DA" w:rsidRPr="009D551F" w:rsidRDefault="00D075DA" w:rsidP="00D075DA">
      <w:pPr>
        <w:pStyle w:val="Bullet1GR"/>
        <w:keepNext/>
        <w:numPr>
          <w:ilvl w:val="0"/>
          <w:numId w:val="1"/>
        </w:numPr>
      </w:pPr>
      <w:r w:rsidRPr="009D551F">
        <w:t>создание приютов для женщин − жертв насилия и оказание в случае н</w:t>
      </w:r>
      <w:r w:rsidRPr="009D551F">
        <w:t>е</w:t>
      </w:r>
      <w:r w:rsidRPr="009D551F">
        <w:t>обходимости психологической помощи лицам, соверши</w:t>
      </w:r>
      <w:r w:rsidRPr="009D551F">
        <w:t>в</w:t>
      </w:r>
      <w:r w:rsidRPr="009D551F">
        <w:t>шим насилие;</w:t>
      </w:r>
    </w:p>
    <w:p w:rsidR="00D075DA" w:rsidRPr="009D551F" w:rsidRDefault="00D075DA" w:rsidP="00D075DA">
      <w:pPr>
        <w:pStyle w:val="Bullet1GR"/>
        <w:numPr>
          <w:ilvl w:val="0"/>
          <w:numId w:val="1"/>
        </w:numPr>
      </w:pPr>
      <w:r w:rsidRPr="009D551F">
        <w:t>использование судами помощи социальных работников;</w:t>
      </w:r>
    </w:p>
    <w:p w:rsidR="00D075DA" w:rsidRPr="00A57B01" w:rsidRDefault="00D075DA" w:rsidP="00D075DA">
      <w:pPr>
        <w:pStyle w:val="Bullet1GR"/>
        <w:numPr>
          <w:ilvl w:val="0"/>
          <w:numId w:val="1"/>
        </w:numPr>
      </w:pPr>
      <w:r w:rsidRPr="009D551F">
        <w:t>активизация кампаний по повышению уровня информированности об опасности данного явления и имеющихся средствах правовой защиты. Независимо от прилагаемых усилий по борьбе с насилием в семье на о</w:t>
      </w:r>
      <w:r w:rsidRPr="009D551F">
        <w:t>с</w:t>
      </w:r>
      <w:r w:rsidRPr="009D551F">
        <w:t>нове принятия законодательных мер необходимо решить еще целый ряд проблем, связанных с нехваткой судей, квалифицированных кадров и надлежащей материально-технической б</w:t>
      </w:r>
      <w:r w:rsidRPr="009D551F">
        <w:t>а</w:t>
      </w:r>
      <w:r w:rsidRPr="009D551F">
        <w:t>зы.</w:t>
      </w:r>
    </w:p>
    <w:p w:rsidR="00D075DA" w:rsidRPr="005D77EA" w:rsidRDefault="00D075DA" w:rsidP="00D075DA">
      <w:pPr>
        <w:pStyle w:val="H23GR"/>
      </w:pPr>
      <w:r>
        <w:tab/>
      </w:r>
      <w:r>
        <w:tab/>
        <w:t>Охрана здоровья женщин</w:t>
      </w:r>
    </w:p>
    <w:p w:rsidR="00D075DA" w:rsidRDefault="00D075DA" w:rsidP="00D075DA">
      <w:pPr>
        <w:pStyle w:val="SingleTxtGR"/>
      </w:pPr>
      <w:r>
        <w:t>72.</w:t>
      </w:r>
      <w:r>
        <w:tab/>
        <w:t>В целях обеспечения эффективной охраны здоровья женщин были созд</w:t>
      </w:r>
      <w:r>
        <w:t>а</w:t>
      </w:r>
      <w:r>
        <w:t>ны районные женские центры. Они координируют и поддерживают предприн</w:t>
      </w:r>
      <w:r>
        <w:t>и</w:t>
      </w:r>
      <w:r>
        <w:t>маемые на местном уровне усилия в интересах женщин в таких жизненно ва</w:t>
      </w:r>
      <w:r>
        <w:t>ж</w:t>
      </w:r>
      <w:r>
        <w:t>ных областях, как репродуктивное здоровье, борьба с неграмотностью, профе</w:t>
      </w:r>
      <w:r>
        <w:t>с</w:t>
      </w:r>
      <w:r>
        <w:t>сиональная подготовка и приносящие доход виды деятельности. Начало эффе</w:t>
      </w:r>
      <w:r>
        <w:t>к</w:t>
      </w:r>
      <w:r>
        <w:t xml:space="preserve">тивной деятельности в этом отношении было положено созданием районного женского центра в городе и районе </w:t>
      </w:r>
      <w:proofErr w:type="spellStart"/>
      <w:r>
        <w:t>Варзазат</w:t>
      </w:r>
      <w:proofErr w:type="spellEnd"/>
      <w:r>
        <w:t xml:space="preserve"> в рамках плана, предусматрива</w:t>
      </w:r>
      <w:r>
        <w:t>ю</w:t>
      </w:r>
      <w:r>
        <w:t>щего поэтапный ввод в строй аналогичных центров в других частях Королевс</w:t>
      </w:r>
      <w:r>
        <w:t>т</w:t>
      </w:r>
      <w:r>
        <w:t>ва.</w:t>
      </w:r>
    </w:p>
    <w:p w:rsidR="00D075DA" w:rsidRPr="007E13F2" w:rsidRDefault="00D075DA" w:rsidP="00D075DA">
      <w:pPr>
        <w:pStyle w:val="H23GR"/>
      </w:pPr>
      <w:r>
        <w:tab/>
      </w:r>
      <w:r>
        <w:tab/>
        <w:t>Участие женщин в управлении государственными делами</w:t>
      </w:r>
    </w:p>
    <w:p w:rsidR="00D075DA" w:rsidRDefault="00D075DA" w:rsidP="00D075DA">
      <w:pPr>
        <w:pStyle w:val="SingleTxtGR"/>
      </w:pPr>
      <w:r>
        <w:t>73.</w:t>
      </w:r>
      <w:r>
        <w:tab/>
        <w:t>Марокканские женщины активны во многих сферах деятельности, а в п</w:t>
      </w:r>
      <w:r>
        <w:t>о</w:t>
      </w:r>
      <w:r>
        <w:t>следнее время стало заметно их участие и в различных областях общественной жизни, которые ранее были монополизированы мужчинами. Таким образом, принцип равенства стал основным критерием для занятия той или иной дол</w:t>
      </w:r>
      <w:r>
        <w:t>ж</w:t>
      </w:r>
      <w:r>
        <w:t xml:space="preserve">ности. </w:t>
      </w:r>
    </w:p>
    <w:p w:rsidR="00D075DA" w:rsidRPr="007E13F2" w:rsidRDefault="00D075DA" w:rsidP="00D075DA">
      <w:pPr>
        <w:pStyle w:val="H23GR"/>
      </w:pPr>
      <w:r>
        <w:tab/>
      </w:r>
      <w:r>
        <w:tab/>
        <w:t>Содействие повышению уровня информированности о правах женщин</w:t>
      </w:r>
    </w:p>
    <w:p w:rsidR="00D075DA" w:rsidRDefault="00D075DA" w:rsidP="00D075DA">
      <w:pPr>
        <w:pStyle w:val="SingleTxtGR"/>
      </w:pPr>
      <w:r>
        <w:t>74.</w:t>
      </w:r>
      <w:r>
        <w:tab/>
        <w:t>Марокканский центр информации, документации и исследований по в</w:t>
      </w:r>
      <w:r>
        <w:t>о</w:t>
      </w:r>
      <w:r>
        <w:t>просам положения женщин (</w:t>
      </w:r>
      <w:proofErr w:type="spellStart"/>
      <w:r>
        <w:t>МЦИДИЖ</w:t>
      </w:r>
      <w:proofErr w:type="spellEnd"/>
      <w:r>
        <w:t>) был учрежден по инициативе Госуда</w:t>
      </w:r>
      <w:r>
        <w:t>р</w:t>
      </w:r>
      <w:r>
        <w:t>ственного секретариата по делам семьи для поощрения прав женщин и пов</w:t>
      </w:r>
      <w:r>
        <w:t>ы</w:t>
      </w:r>
      <w:r>
        <w:t>шения уровня информированности о них. К числу поставленных перед ним з</w:t>
      </w:r>
      <w:r>
        <w:t>а</w:t>
      </w:r>
      <w:r>
        <w:t>дач относится оказание поддержки в осуществлении национальной политики в о</w:t>
      </w:r>
      <w:r>
        <w:t>т</w:t>
      </w:r>
      <w:r>
        <w:t>ношении прав женщин на основе создания специализированных технических агентств, ориентированных на проведение мер</w:t>
      </w:r>
      <w:r>
        <w:t>о</w:t>
      </w:r>
      <w:r>
        <w:t>приятий в интересах женщин и их оценки в различных областях, и в частности в областях правовой поддержки, занятости, экономической интеграции, здравоохранения и о</w:t>
      </w:r>
      <w:r>
        <w:t>б</w:t>
      </w:r>
      <w:r>
        <w:t xml:space="preserve">разования. </w:t>
      </w:r>
    </w:p>
    <w:p w:rsidR="00D075DA" w:rsidRDefault="00D075DA" w:rsidP="00D075DA">
      <w:pPr>
        <w:pStyle w:val="SingleTxtGR"/>
      </w:pPr>
      <w:r>
        <w:t>75.</w:t>
      </w:r>
      <w:r>
        <w:tab/>
        <w:t>В целях совершенствования имиджа женщин в средствах массовой и</w:t>
      </w:r>
      <w:r>
        <w:t>н</w:t>
      </w:r>
      <w:r>
        <w:t>формации была разработана национальная хартия, призванная служить нравс</w:t>
      </w:r>
      <w:r>
        <w:t>т</w:t>
      </w:r>
      <w:r>
        <w:t>венной основой справедливого отношения к женщинам и исходными рамками, обеспечивающими формирование верного и объективного представления о же</w:t>
      </w:r>
      <w:r>
        <w:t>н</w:t>
      </w:r>
      <w:r>
        <w:t>щинах целым рядом национальных средств массовой информации с должным учетом их природы и облика. Признанием этих разносторонних усилий по п</w:t>
      </w:r>
      <w:r>
        <w:t>о</w:t>
      </w:r>
      <w:r>
        <w:t xml:space="preserve">ощрению прав женщин стало включение Марокко Организацией Объединенных Наций в число 16 стран, которые получали поддержку со стороны Соединенных Штатов Америки по линии Счета для достижения Целей тысячелетия в течение 2006 финансового года. </w:t>
      </w:r>
    </w:p>
    <w:p w:rsidR="00D075DA" w:rsidRPr="007E13F2" w:rsidRDefault="00D075DA" w:rsidP="00D075DA">
      <w:pPr>
        <w:pStyle w:val="H23GR"/>
      </w:pPr>
      <w:r>
        <w:tab/>
      </w:r>
      <w:r>
        <w:tab/>
        <w:t>Положение с соблюдением прав детей</w:t>
      </w:r>
    </w:p>
    <w:p w:rsidR="00D075DA" w:rsidRPr="007F7553" w:rsidRDefault="00D075DA" w:rsidP="00D075DA">
      <w:pPr>
        <w:pStyle w:val="SingleTxtGR"/>
      </w:pPr>
      <w:r>
        <w:t>76.</w:t>
      </w:r>
      <w:r>
        <w:tab/>
        <w:t>В контексте проводимой им политики принятия более масштабных мер в поддержку уязвимых групп Марокко уделяло особое внимание положению д</w:t>
      </w:r>
      <w:r>
        <w:t>е</w:t>
      </w:r>
      <w:r>
        <w:t>тей и приняло ряд мер, направленных на защиту этой социальной группы, в ч</w:t>
      </w:r>
      <w:r>
        <w:t>а</w:t>
      </w:r>
      <w:r>
        <w:t>стности мер по осуществлению международных договоров о правах ребенка и присоединению к двум Факультативным протоколам к Конвенции о правах р</w:t>
      </w:r>
      <w:r>
        <w:t>е</w:t>
      </w:r>
      <w:r>
        <w:t>бенка. Кроме того, Марокко ратифицировало Конвенцию Международной орг</w:t>
      </w:r>
      <w:r>
        <w:t>а</w:t>
      </w:r>
      <w:r>
        <w:t>низации труда (МОТ) № 138 (1973 год) о минимальном возрасте для приема на работу и Конвенцию № 182 (1999 год) о запрещении и немедленных мерах по искоренению наихудших форм детского труда, а также Рекомендацию № 190 (1999 год) о запрещении и немедленных мерах по искоренению наихудших форм детского труда. В декрете от 19 декабря 2004 года приведен перечень форм труда, запрещенных для лиц моложе 18 лет, женщин и работников, имеющих инвалидность, в соответствии с положениями международных дог</w:t>
      </w:r>
      <w:r>
        <w:t>о</w:t>
      </w:r>
      <w:r>
        <w:t>воров.</w:t>
      </w:r>
    </w:p>
    <w:p w:rsidR="00832D36" w:rsidRDefault="00832D36" w:rsidP="00832D36">
      <w:pPr>
        <w:pStyle w:val="SingleTxtGR"/>
      </w:pPr>
      <w:r>
        <w:t>77.</w:t>
      </w:r>
      <w:r>
        <w:tab/>
        <w:t>В целях урегулирования ситуации с несопровождаемыми детьми Марокко учредило национальную комиссию в составе представителей ряда различных министерств, перед которой была поставлена задача разработки практических процедур для спасения и защиты несопровождаемых марокканских детей, н</w:t>
      </w:r>
      <w:r>
        <w:t>а</w:t>
      </w:r>
      <w:r>
        <w:t>ходящихся на нелегальном пол</w:t>
      </w:r>
      <w:r>
        <w:t>о</w:t>
      </w:r>
      <w:r>
        <w:t>жении в некоторых европейских странах, таких как Испания и Италия. Комиссия провела изучение и анализ данного явления. Кроме того, 23 декабря 2003 года между Марокко и Испанией был подписан меморандум о договоренности, в соответствии с которым обе стороны обяз</w:t>
      </w:r>
      <w:r>
        <w:t>а</w:t>
      </w:r>
      <w:r>
        <w:t>лись репатриировать несопровождаемых детей. Марокко пр</w:t>
      </w:r>
      <w:r>
        <w:t>о</w:t>
      </w:r>
      <w:r>
        <w:t>должает принимать меры в интересах этой группы детей, с тем чтобы они могли жить достойной жизнью в качестве полноценных членов общества, пользующихся его заб</w:t>
      </w:r>
      <w:r>
        <w:t>о</w:t>
      </w:r>
      <w:r>
        <w:t>той.</w:t>
      </w:r>
    </w:p>
    <w:p w:rsidR="00832D36" w:rsidRDefault="00832D36" w:rsidP="00832D36">
      <w:pPr>
        <w:pStyle w:val="SingleTxtGR"/>
      </w:pPr>
      <w:r>
        <w:t>78.</w:t>
      </w:r>
      <w:r>
        <w:tab/>
        <w:t>В сотрудничестве с соответствующими организациями гражданского о</w:t>
      </w:r>
      <w:r>
        <w:t>б</w:t>
      </w:r>
      <w:r>
        <w:t>щества Королевство предприняло существенные меры по защите и уважению человеческого достоинства детей-беспризорников, которые могут быть втянуты в такие опасные занятия, как наркомания, и сталкиваются с тяжелыми услови</w:t>
      </w:r>
      <w:r>
        <w:t>я</w:t>
      </w:r>
      <w:r>
        <w:t>ми жизни. Основная трудность в решении этой проблемы заключается в том, что эти дети оказываются на улице в силу ряда факторов, к которым в первую очередь относится положение их семьи. Данный аспект необходимо учитывать при осуществлении будущих стратегий, а усилия по защите данной группы д</w:t>
      </w:r>
      <w:r>
        <w:t>е</w:t>
      </w:r>
      <w:r>
        <w:t>тей должны быть удвоены.</w:t>
      </w:r>
    </w:p>
    <w:p w:rsidR="00832D36" w:rsidRDefault="00832D36" w:rsidP="00832D36">
      <w:pPr>
        <w:pStyle w:val="SingleTxtGR"/>
      </w:pPr>
      <w:r>
        <w:t>79.</w:t>
      </w:r>
      <w:r>
        <w:tab/>
        <w:t>В контексте стратегии и политики, направленных на поддержку прав р</w:t>
      </w:r>
      <w:r>
        <w:t>е</w:t>
      </w:r>
      <w:r>
        <w:t>бенка, Марокко приняло рассчитанный на период 2006−2015 годов Национал</w:t>
      </w:r>
      <w:r>
        <w:t>ь</w:t>
      </w:r>
      <w:r>
        <w:t>ный план действий в интересах детей "Богатство Марокко − его дети". Осно</w:t>
      </w:r>
      <w:r>
        <w:t>в</w:t>
      </w:r>
      <w:r>
        <w:t>ное внимание в этом плане уделяется поощрению прав детей в областях здрав</w:t>
      </w:r>
      <w:r>
        <w:t>о</w:t>
      </w:r>
      <w:r>
        <w:t>охранения, образов</w:t>
      </w:r>
      <w:r>
        <w:t>а</w:t>
      </w:r>
      <w:r>
        <w:t xml:space="preserve">ния и профессиональной подготовки. </w:t>
      </w:r>
    </w:p>
    <w:p w:rsidR="00832D36" w:rsidRDefault="00832D36" w:rsidP="00832D36">
      <w:pPr>
        <w:pStyle w:val="SingleTxtGR"/>
      </w:pPr>
      <w:r>
        <w:t>80.</w:t>
      </w:r>
      <w:r>
        <w:tab/>
        <w:t>В сфере законодательства Королевство Марокко провело в п</w:t>
      </w:r>
      <w:r>
        <w:t>о</w:t>
      </w:r>
      <w:r>
        <w:t>следнее время обновление всего свода его законодательных актов на основе внесения поправок, согласующихся с международными стандартами в области прав р</w:t>
      </w:r>
      <w:r>
        <w:t>е</w:t>
      </w:r>
      <w:r>
        <w:t>бенка, к которым относи</w:t>
      </w:r>
      <w:r>
        <w:t>т</w:t>
      </w:r>
      <w:r>
        <w:t>ся следующее: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создание специальных судов по делам несовершеннолетних;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введение запрета на участие детей в качестве исполнителей в опасных развлекательных мероприятиях, способных отрицательно сказаться на их здоровье и нравственности (статьи 14−17 Закона о положении арт</w:t>
      </w:r>
      <w:r>
        <w:t>и</w:t>
      </w:r>
      <w:r>
        <w:t>стов);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повышение уровня наступления уголовной ответственности до 18 лет;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повышение минимального возраста приема на работу до 15 лет;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создание специальных органов для работы с несовершеннолетними в структуре судебной полиции, прокуратуры и судов по делам несоверше</w:t>
      </w:r>
      <w:r>
        <w:t>н</w:t>
      </w:r>
      <w:r>
        <w:t>нолетних;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обязательная регистрация новорожденных;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присвоение фамилии отца и матери детям, рожденным вне брака;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принятие закона о патронатном воспитании (</w:t>
      </w:r>
      <w:proofErr w:type="spellStart"/>
      <w:r>
        <w:rPr>
          <w:i/>
          <w:lang w:val="en-US"/>
        </w:rPr>
        <w:t>kafalah</w:t>
      </w:r>
      <w:proofErr w:type="spellEnd"/>
      <w:r>
        <w:rPr>
          <w:i/>
        </w:rPr>
        <w:t>)</w:t>
      </w:r>
      <w:r>
        <w:t xml:space="preserve"> оставленных детей, у</w:t>
      </w:r>
      <w:r>
        <w:t>п</w:t>
      </w:r>
      <w:r>
        <w:t xml:space="preserve">рощающего соблюдение норм, регулирующих такой вид воспитания, и гарантирующих его получение детьми необходимого воспитания на </w:t>
      </w:r>
      <w:proofErr w:type="spellStart"/>
      <w:r>
        <w:t>н</w:t>
      </w:r>
      <w:r>
        <w:t>е</w:t>
      </w:r>
      <w:r>
        <w:t>дискриминационной</w:t>
      </w:r>
      <w:proofErr w:type="spellEnd"/>
      <w:r>
        <w:t xml:space="preserve"> основе;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предоставление марокканского гражданства ребенку, отец или мать кот</w:t>
      </w:r>
      <w:r>
        <w:t>о</w:t>
      </w:r>
      <w:r>
        <w:t>рого являются гражданами Марокко.</w:t>
      </w:r>
    </w:p>
    <w:p w:rsidR="00832D36" w:rsidRDefault="00832D36" w:rsidP="00832D36">
      <w:pPr>
        <w:pStyle w:val="SingleTxtGR"/>
      </w:pPr>
      <w:r>
        <w:t>81.</w:t>
      </w:r>
      <w:r>
        <w:tab/>
        <w:t>В целях обеспечения более эффективной защиты инвалидов и детей с особыми потребностями Марокко приняло важные меры по обеспечению инт</w:t>
      </w:r>
      <w:r>
        <w:t>е</w:t>
      </w:r>
      <w:r>
        <w:t>ресов этих групп на основе обновления своего законодательства. Были приняты следующие зак</w:t>
      </w:r>
      <w:r>
        <w:t>о</w:t>
      </w:r>
      <w:r>
        <w:t>ны: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Закон о социальной защите слепых и слабовидящих людей;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Закон о защите инвалидов;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Закон о доступности.</w:t>
      </w:r>
    </w:p>
    <w:p w:rsidR="00832D36" w:rsidRDefault="00832D36" w:rsidP="00832D36">
      <w:pPr>
        <w:pStyle w:val="SingleTxtGR"/>
      </w:pPr>
      <w:r>
        <w:t>82.</w:t>
      </w:r>
      <w:r>
        <w:tab/>
        <w:t>Помимо этого, в 1994 году правительство учредило министерский депа</w:t>
      </w:r>
      <w:r>
        <w:t>р</w:t>
      </w:r>
      <w:r>
        <w:t>тамент по делам инвалидов. Ниже приведены некоторые из программ, разраб</w:t>
      </w:r>
      <w:r>
        <w:t>о</w:t>
      </w:r>
      <w:r>
        <w:t>танные в интересах этой социальной группы: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Программа социальной реабилитации;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Программа интеграции в систему школьного обучения для детей-инвалидов;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Программа поддержки по обеспечению специальными вспомогательными сре</w:t>
      </w:r>
      <w:r>
        <w:t>д</w:t>
      </w:r>
      <w:r>
        <w:t>ствами детей-инвалидов из малообеспеченных семей;</w:t>
      </w:r>
    </w:p>
    <w:p w:rsidR="00832D36" w:rsidRDefault="00832D36" w:rsidP="00832D36">
      <w:pPr>
        <w:pStyle w:val="Bullet1GR"/>
        <w:numPr>
          <w:ilvl w:val="0"/>
          <w:numId w:val="1"/>
        </w:numPr>
      </w:pPr>
      <w:r>
        <w:t>Программа поддержки ассоциациям, обеспечивающим уход за инвалид</w:t>
      </w:r>
      <w:r>
        <w:t>а</w:t>
      </w:r>
      <w:r>
        <w:t>ми и детьми.</w:t>
      </w:r>
    </w:p>
    <w:p w:rsidR="00832D36" w:rsidRDefault="00832D36" w:rsidP="00832D36">
      <w:pPr>
        <w:pStyle w:val="SingleTxtGR"/>
      </w:pPr>
      <w:r>
        <w:t>83.</w:t>
      </w:r>
      <w:r>
        <w:tab/>
        <w:t>В целях создания необходимых условий для реализации детьми-инвалидами своего права на получение образования Министерство национал</w:t>
      </w:r>
      <w:r>
        <w:t>ь</w:t>
      </w:r>
      <w:r>
        <w:t>ного образования совместно с ведомством, отвечающим за улучшение полож</w:t>
      </w:r>
      <w:r>
        <w:t>е</w:t>
      </w:r>
      <w:r>
        <w:t>ния лиц с особыми потребностями, проводит с 2004 года стратегию, направле</w:t>
      </w:r>
      <w:r>
        <w:t>н</w:t>
      </w:r>
      <w:r>
        <w:t>ную на увеличение охвата школьным образованием детей, относящихся к этой категории. В результате число учащихся в так называемых "интегрированных" классах увеличилось с 611 детей в 2000 году до 2 093 в 2006 году, а количество таких классов возросло с 47 в 2000 до 432 в 2006 году. Помимо этого в целях предоставления необходимых возможностей заключенным-инвалидам для ре</w:t>
      </w:r>
      <w:r>
        <w:t>а</w:t>
      </w:r>
      <w:r>
        <w:t>лизации их права на образование в рамки этой программы были включены и национал</w:t>
      </w:r>
      <w:r>
        <w:t>ь</w:t>
      </w:r>
      <w:r>
        <w:t>ные тюрьмы.</w:t>
      </w:r>
    </w:p>
    <w:p w:rsidR="00832D36" w:rsidRDefault="00832D36" w:rsidP="00832D36">
      <w:pPr>
        <w:pStyle w:val="H23GR"/>
      </w:pPr>
      <w:r>
        <w:tab/>
      </w:r>
      <w:r>
        <w:tab/>
      </w:r>
      <w:proofErr w:type="spellStart"/>
      <w:r>
        <w:t>Амазигский</w:t>
      </w:r>
      <w:proofErr w:type="spellEnd"/>
      <w:r>
        <w:t xml:space="preserve"> компонент населения</w:t>
      </w:r>
    </w:p>
    <w:p w:rsidR="00832D36" w:rsidRDefault="00832D36" w:rsidP="00832D36">
      <w:pPr>
        <w:pStyle w:val="SingleTxtGR"/>
      </w:pPr>
      <w:r>
        <w:t>84.</w:t>
      </w:r>
      <w:r>
        <w:tab/>
        <w:t>В ответ на высказанную в пункте 18 заключительных замечаний Комит</w:t>
      </w:r>
      <w:r>
        <w:t>е</w:t>
      </w:r>
      <w:r>
        <w:t>та (</w:t>
      </w:r>
      <w:proofErr w:type="spellStart"/>
      <w:r>
        <w:rPr>
          <w:lang w:val="en-US"/>
        </w:rPr>
        <w:t>CERD</w:t>
      </w:r>
      <w:proofErr w:type="spellEnd"/>
      <w:r w:rsidRPr="00EA04A7">
        <w:t>/</w:t>
      </w:r>
      <w:r>
        <w:rPr>
          <w:lang w:val="en-US"/>
        </w:rPr>
        <w:t>C</w:t>
      </w:r>
      <w:r w:rsidRPr="00EA04A7">
        <w:t>/62/</w:t>
      </w:r>
      <w:r>
        <w:rPr>
          <w:lang w:val="en-US"/>
        </w:rPr>
        <w:t>CO</w:t>
      </w:r>
      <w:r w:rsidRPr="00EA04A7">
        <w:t>/5</w:t>
      </w:r>
      <w:r>
        <w:t xml:space="preserve">) просьбу о представлении информации об интеграции </w:t>
      </w:r>
      <w:proofErr w:type="spellStart"/>
      <w:r>
        <w:t>ам</w:t>
      </w:r>
      <w:r>
        <w:t>а</w:t>
      </w:r>
      <w:r>
        <w:t>зигов</w:t>
      </w:r>
      <w:proofErr w:type="spellEnd"/>
      <w:r>
        <w:t xml:space="preserve"> в целях обеспечения их равноправного положения с другими компоне</w:t>
      </w:r>
      <w:r>
        <w:t>н</w:t>
      </w:r>
      <w:r>
        <w:t>тами марокканского общества Королевство подтверждает, что его народ пре</w:t>
      </w:r>
      <w:r>
        <w:t>д</w:t>
      </w:r>
      <w:r>
        <w:t>ставляет собой единую нацию с единой многогранной самобытностью, соч</w:t>
      </w:r>
      <w:r>
        <w:t>е</w:t>
      </w:r>
      <w:r>
        <w:t xml:space="preserve">тающей в себе компоненты различных культур: арабской, </w:t>
      </w:r>
      <w:proofErr w:type="spellStart"/>
      <w:r>
        <w:t>амазигской</w:t>
      </w:r>
      <w:proofErr w:type="spellEnd"/>
      <w:r>
        <w:t>, андалу</w:t>
      </w:r>
      <w:r>
        <w:t>з</w:t>
      </w:r>
      <w:r>
        <w:t>ской, африканской, исламской, христианской и иудейской. Марокко − это стр</w:t>
      </w:r>
      <w:r>
        <w:t>а</w:t>
      </w:r>
      <w:r>
        <w:t>на, живущая в единстве на фоне разнообразия, обогащаемого смешением ара</w:t>
      </w:r>
      <w:r>
        <w:t>б</w:t>
      </w:r>
      <w:r>
        <w:t xml:space="preserve">ского и </w:t>
      </w:r>
      <w:proofErr w:type="spellStart"/>
      <w:r>
        <w:t>амазигского</w:t>
      </w:r>
      <w:proofErr w:type="spellEnd"/>
      <w:r>
        <w:t xml:space="preserve"> начал, что является отличительной чертой марокканского народа на протяжении немногих веков. Жители Марокко представляют собой единый народ, спл</w:t>
      </w:r>
      <w:r>
        <w:t>о</w:t>
      </w:r>
      <w:r>
        <w:t>ченный общими узами.</w:t>
      </w:r>
    </w:p>
    <w:p w:rsidR="00832D36" w:rsidRDefault="00832D36" w:rsidP="00832D36">
      <w:pPr>
        <w:pStyle w:val="SingleTxtGR"/>
      </w:pPr>
      <w:r>
        <w:t>85.</w:t>
      </w:r>
      <w:r>
        <w:tab/>
        <w:t xml:space="preserve">В рамках политики, проводимой Марокко, вопрос о положении </w:t>
      </w:r>
      <w:proofErr w:type="spellStart"/>
      <w:r>
        <w:t>амазигов</w:t>
      </w:r>
      <w:proofErr w:type="spellEnd"/>
      <w:r>
        <w:t xml:space="preserve"> тракт</w:t>
      </w:r>
      <w:r>
        <w:t>у</w:t>
      </w:r>
      <w:r>
        <w:t>ется не как вопрос, имеющий отношение к расовой дискриминации, а как вопрос, связанный с проектом построения демократического общества и совр</w:t>
      </w:r>
      <w:r>
        <w:t>е</w:t>
      </w:r>
      <w:r>
        <w:t xml:space="preserve">менного государства, основанного на равенстве, социальной солидарности и приверженности основным компонентам национальной идентичности. Речь идет о политике, направленной на содействие развитию </w:t>
      </w:r>
      <w:proofErr w:type="spellStart"/>
      <w:r>
        <w:t>амазигской</w:t>
      </w:r>
      <w:proofErr w:type="spellEnd"/>
      <w:r>
        <w:t xml:space="preserve"> культуры как одного из основополагающих компонентов национального облика и кул</w:t>
      </w:r>
      <w:r>
        <w:t>ь</w:t>
      </w:r>
      <w:r>
        <w:t>турной самобытности марокканского народа. Поэтому ответственность за ее сохранение и развитие возлагается на всю нацию, а не является лишь вопросом местн</w:t>
      </w:r>
      <w:r>
        <w:t>о</w:t>
      </w:r>
      <w:r>
        <w:t xml:space="preserve">го или регионального значения. </w:t>
      </w:r>
    </w:p>
    <w:p w:rsidR="00832D36" w:rsidRDefault="00832D36" w:rsidP="00832D36">
      <w:pPr>
        <w:pStyle w:val="SingleTxtGR"/>
      </w:pPr>
      <w:r>
        <w:t>86.</w:t>
      </w:r>
      <w:r>
        <w:tab/>
        <w:t xml:space="preserve">Мнение, согласно которому вопрос об </w:t>
      </w:r>
      <w:proofErr w:type="spellStart"/>
      <w:r>
        <w:t>амазигах</w:t>
      </w:r>
      <w:proofErr w:type="spellEnd"/>
      <w:r>
        <w:t xml:space="preserve"> представляет собой этн</w:t>
      </w:r>
      <w:r>
        <w:t>и</w:t>
      </w:r>
      <w:r>
        <w:t xml:space="preserve">ческий или расовый вопрос, касающийся положения коренного народа в нашей стране, является ошибочным. Как было заявлено Его Величеством королем в его речи в </w:t>
      </w:r>
      <w:proofErr w:type="spellStart"/>
      <w:r>
        <w:t>Агадире</w:t>
      </w:r>
      <w:proofErr w:type="spellEnd"/>
      <w:r>
        <w:t xml:space="preserve">, </w:t>
      </w:r>
      <w:proofErr w:type="spellStart"/>
      <w:r>
        <w:t>амазигская</w:t>
      </w:r>
      <w:proofErr w:type="spellEnd"/>
      <w:r>
        <w:t xml:space="preserve"> культура "принадлежит всем марокканцам без исключения". Вне зависимости от своего происхождения марокканцы соста</w:t>
      </w:r>
      <w:r>
        <w:t>в</w:t>
      </w:r>
      <w:r>
        <w:t>ляют единый народ с одинаковыми правами и одинаковыми обязанностями.</w:t>
      </w:r>
      <w:r w:rsidRPr="00832D36">
        <w:t xml:space="preserve"> </w:t>
      </w:r>
      <w:r>
        <w:t>Б</w:t>
      </w:r>
      <w:r>
        <w:t>о</w:t>
      </w:r>
      <w:r>
        <w:t xml:space="preserve">лее того, Марокко гордится тем фактом, что многие из его граждан </w:t>
      </w:r>
      <w:proofErr w:type="spellStart"/>
      <w:r>
        <w:t>амази</w:t>
      </w:r>
      <w:r>
        <w:t>г</w:t>
      </w:r>
      <w:r>
        <w:t>ского</w:t>
      </w:r>
      <w:proofErr w:type="spellEnd"/>
      <w:r>
        <w:t xml:space="preserve"> происхождения участвуют в управлении государственными делами, занимая высокие должности министров, нотариусов, секретарей политических партий, членов парламента, старших офицеров вооруженных сил и послов, или руков</w:t>
      </w:r>
      <w:r>
        <w:t>о</w:t>
      </w:r>
      <w:r>
        <w:t>дят коммерческими фирмами и вносят свой вклад в развитие национал</w:t>
      </w:r>
      <w:r>
        <w:t>ь</w:t>
      </w:r>
      <w:r>
        <w:t>ной экономики, демонстрируя при этом признанное мастерство и профессион</w:t>
      </w:r>
      <w:r>
        <w:t>а</w:t>
      </w:r>
      <w:r>
        <w:t>лизм и проявляя неизменный патриотизм.</w:t>
      </w:r>
    </w:p>
    <w:p w:rsidR="00832D36" w:rsidRDefault="00832D36" w:rsidP="00832D36">
      <w:pPr>
        <w:pStyle w:val="SingleTxtGR"/>
      </w:pPr>
      <w:r>
        <w:t>87.</w:t>
      </w:r>
      <w:r>
        <w:tab/>
        <w:t xml:space="preserve">Был принят ряд мер по пропаганде языка </w:t>
      </w:r>
      <w:proofErr w:type="spellStart"/>
      <w:r>
        <w:t>амазигов</w:t>
      </w:r>
      <w:proofErr w:type="spellEnd"/>
      <w:r>
        <w:t xml:space="preserve"> в качестве неотъемл</w:t>
      </w:r>
      <w:r>
        <w:t>е</w:t>
      </w:r>
      <w:r>
        <w:t xml:space="preserve">мой части марокканской нации, культуры и общества. Важным шагом вперед в деле поощрения культурных прав и поддержки разнообразия в Марокко стало создание Королевского института культуры </w:t>
      </w:r>
      <w:proofErr w:type="spellStart"/>
      <w:r>
        <w:t>амазигов</w:t>
      </w:r>
      <w:proofErr w:type="spellEnd"/>
      <w:r>
        <w:t xml:space="preserve"> (ИРКАМ) 17 октября 2001</w:t>
      </w:r>
      <w:r>
        <w:rPr>
          <w:lang w:val="en-US"/>
        </w:rPr>
        <w:t> </w:t>
      </w:r>
      <w:r>
        <w:t xml:space="preserve">года. Институт проводит исследования в области культуры </w:t>
      </w:r>
      <w:proofErr w:type="spellStart"/>
      <w:r>
        <w:t>амазигов</w:t>
      </w:r>
      <w:proofErr w:type="spellEnd"/>
      <w:r>
        <w:t xml:space="preserve"> и стремится повышать ее статус в качестве одного из основополагающих элеме</w:t>
      </w:r>
      <w:r>
        <w:t>н</w:t>
      </w:r>
      <w:r>
        <w:t>тов н</w:t>
      </w:r>
      <w:r>
        <w:t>а</w:t>
      </w:r>
      <w:r>
        <w:t>циональной культуры и культурного наследия. О проводимой институтом де</w:t>
      </w:r>
      <w:r>
        <w:t>я</w:t>
      </w:r>
      <w:r>
        <w:t>тельности можно судить по некоторым примерам, приведенным ниже:</w:t>
      </w:r>
    </w:p>
    <w:p w:rsidR="00832D36" w:rsidRPr="00FC7948" w:rsidRDefault="00832D36" w:rsidP="004460FC">
      <w:pPr>
        <w:pStyle w:val="Bullet1GR"/>
      </w:pPr>
      <w:r>
        <w:t>оказание содействия в разработке программ базовой подготовки и подг</w:t>
      </w:r>
      <w:r>
        <w:t>о</w:t>
      </w:r>
      <w:r>
        <w:t xml:space="preserve">товки без отрыва от работы для учителей, преподающих язык </w:t>
      </w:r>
      <w:proofErr w:type="spellStart"/>
      <w:r>
        <w:t>амазигов</w:t>
      </w:r>
      <w:proofErr w:type="spellEnd"/>
      <w:r>
        <w:t xml:space="preserve">, гражданских служащих, которым необходимо использовать </w:t>
      </w:r>
      <w:proofErr w:type="spellStart"/>
      <w:r>
        <w:t>амазигский</w:t>
      </w:r>
      <w:proofErr w:type="spellEnd"/>
      <w:r>
        <w:t xml:space="preserve"> язык при выполнении своих обязанностей, и любых других лиц, жела</w:t>
      </w:r>
      <w:r>
        <w:t>ю</w:t>
      </w:r>
      <w:r>
        <w:t>щих изучить этот язык;</w:t>
      </w:r>
    </w:p>
    <w:p w:rsidR="00832D36" w:rsidRPr="00FC7948" w:rsidRDefault="00832D36" w:rsidP="00832D36">
      <w:pPr>
        <w:pStyle w:val="Bullet1GR"/>
        <w:numPr>
          <w:ilvl w:val="0"/>
          <w:numId w:val="1"/>
        </w:numPr>
      </w:pPr>
      <w:r>
        <w:t xml:space="preserve">оказание помощи университетам в создании центров изучения языка и культуры </w:t>
      </w:r>
      <w:proofErr w:type="spellStart"/>
      <w:r>
        <w:t>амазигов</w:t>
      </w:r>
      <w:proofErr w:type="spellEnd"/>
      <w:r>
        <w:t xml:space="preserve"> и в подготовке их персонала;</w:t>
      </w:r>
    </w:p>
    <w:p w:rsidR="00832D36" w:rsidRPr="00FC7948" w:rsidRDefault="00832D36" w:rsidP="00832D36">
      <w:pPr>
        <w:pStyle w:val="Bullet1GR"/>
        <w:numPr>
          <w:ilvl w:val="0"/>
          <w:numId w:val="1"/>
        </w:numPr>
      </w:pPr>
      <w:r>
        <w:t xml:space="preserve">изучение методов освоения письменности </w:t>
      </w:r>
      <w:proofErr w:type="spellStart"/>
      <w:r>
        <w:t>амазигов</w:t>
      </w:r>
      <w:proofErr w:type="spellEnd"/>
      <w:r>
        <w:t xml:space="preserve"> для облегчения пр</w:t>
      </w:r>
      <w:r>
        <w:t>е</w:t>
      </w:r>
      <w:r>
        <w:t>подав</w:t>
      </w:r>
      <w:r>
        <w:t>а</w:t>
      </w:r>
      <w:r>
        <w:t>ния этого языка на основе:</w:t>
      </w:r>
    </w:p>
    <w:p w:rsidR="00832D36" w:rsidRPr="00FC7948" w:rsidRDefault="00832D36" w:rsidP="00003725">
      <w:pPr>
        <w:pStyle w:val="Bullet2GR"/>
      </w:pPr>
      <w:r>
        <w:t>подготовки надлежащих учебных материалов и составления слов</w:t>
      </w:r>
      <w:r>
        <w:t>а</w:t>
      </w:r>
      <w:r>
        <w:t>рей и глоссариев специальных терм</w:t>
      </w:r>
      <w:r>
        <w:t>и</w:t>
      </w:r>
      <w:r>
        <w:t>нов;</w:t>
      </w:r>
    </w:p>
    <w:p w:rsidR="00832D36" w:rsidRPr="00FC7948" w:rsidRDefault="00832D36" w:rsidP="00003725">
      <w:pPr>
        <w:pStyle w:val="Bullet2GR"/>
      </w:pPr>
      <w:r>
        <w:t>подготовки планов работы для преподавателей в целях последу</w:t>
      </w:r>
      <w:r>
        <w:t>ю</w:t>
      </w:r>
      <w:r>
        <w:t>щего использования в системе общего образования; такие планы должны согласовываться с положениями общенациональной обр</w:t>
      </w:r>
      <w:r>
        <w:t>а</w:t>
      </w:r>
      <w:r>
        <w:t>зовательной политики госуда</w:t>
      </w:r>
      <w:r>
        <w:t>р</w:t>
      </w:r>
      <w:r>
        <w:t>ства.</w:t>
      </w:r>
    </w:p>
    <w:p w:rsidR="00832D36" w:rsidRDefault="00832D36" w:rsidP="00832D36">
      <w:pPr>
        <w:pStyle w:val="SingleTxtGR"/>
        <w:rPr>
          <w:szCs w:val="24"/>
        </w:rPr>
      </w:pPr>
      <w:r>
        <w:rPr>
          <w:szCs w:val="24"/>
        </w:rPr>
        <w:t>88.</w:t>
      </w:r>
      <w:r>
        <w:rPr>
          <w:szCs w:val="24"/>
        </w:rPr>
        <w:tab/>
        <w:t xml:space="preserve">Сразу же после создания Королевского института культуры </w:t>
      </w:r>
      <w:proofErr w:type="spellStart"/>
      <w:r>
        <w:rPr>
          <w:szCs w:val="24"/>
        </w:rPr>
        <w:t>амазигов</w:t>
      </w:r>
      <w:proofErr w:type="spellEnd"/>
      <w:r>
        <w:rPr>
          <w:szCs w:val="24"/>
        </w:rPr>
        <w:t xml:space="preserve"> был принят алфавит </w:t>
      </w:r>
      <w:proofErr w:type="spellStart"/>
      <w:r>
        <w:rPr>
          <w:szCs w:val="24"/>
        </w:rPr>
        <w:t>тифинаг</w:t>
      </w:r>
      <w:proofErr w:type="spellEnd"/>
      <w:r>
        <w:rPr>
          <w:szCs w:val="24"/>
        </w:rPr>
        <w:t>. Поскольку институт занимался разработкой правил и норм, этот алфавит стал известен как "</w:t>
      </w:r>
      <w:proofErr w:type="spellStart"/>
      <w:r>
        <w:rPr>
          <w:szCs w:val="24"/>
        </w:rPr>
        <w:t>тифинаг</w:t>
      </w:r>
      <w:proofErr w:type="spellEnd"/>
      <w:r>
        <w:rPr>
          <w:szCs w:val="24"/>
        </w:rPr>
        <w:t xml:space="preserve"> ИРКАМ". Таким образом, М</w:t>
      </w:r>
      <w:r>
        <w:rPr>
          <w:szCs w:val="24"/>
        </w:rPr>
        <w:t>а</w:t>
      </w:r>
      <w:r>
        <w:rPr>
          <w:szCs w:val="24"/>
        </w:rPr>
        <w:t>рокко стало первой страной, принявшей практические меры по решению в</w:t>
      </w:r>
      <w:r>
        <w:rPr>
          <w:szCs w:val="24"/>
        </w:rPr>
        <w:t>о</w:t>
      </w:r>
      <w:r>
        <w:rPr>
          <w:szCs w:val="24"/>
        </w:rPr>
        <w:t xml:space="preserve">проса о письменной форме языка </w:t>
      </w:r>
      <w:proofErr w:type="spellStart"/>
      <w:r>
        <w:rPr>
          <w:szCs w:val="24"/>
        </w:rPr>
        <w:t>амазигов</w:t>
      </w:r>
      <w:proofErr w:type="spellEnd"/>
      <w:r>
        <w:rPr>
          <w:szCs w:val="24"/>
        </w:rPr>
        <w:t>, основываясь на естественном н</w:t>
      </w:r>
      <w:r>
        <w:rPr>
          <w:szCs w:val="24"/>
        </w:rPr>
        <w:t>а</w:t>
      </w:r>
      <w:r>
        <w:rPr>
          <w:szCs w:val="24"/>
        </w:rPr>
        <w:t xml:space="preserve">чертании соответствующих символов. Можно сказать, что </w:t>
      </w:r>
      <w:proofErr w:type="spellStart"/>
      <w:r>
        <w:rPr>
          <w:szCs w:val="24"/>
        </w:rPr>
        <w:t>тифинаг</w:t>
      </w:r>
      <w:proofErr w:type="spellEnd"/>
      <w:r>
        <w:rPr>
          <w:szCs w:val="24"/>
        </w:rPr>
        <w:t xml:space="preserve"> вошел в компьютерную эру через парадную дверь, поскольку Международная организ</w:t>
      </w:r>
      <w:r>
        <w:rPr>
          <w:szCs w:val="24"/>
        </w:rPr>
        <w:t>а</w:t>
      </w:r>
      <w:r>
        <w:rPr>
          <w:szCs w:val="24"/>
        </w:rPr>
        <w:t xml:space="preserve">ция по стандартизации (ИСО) консенсусом приняла решение об использовании символов </w:t>
      </w:r>
      <w:proofErr w:type="spellStart"/>
      <w:r>
        <w:rPr>
          <w:szCs w:val="24"/>
        </w:rPr>
        <w:t>тифинага</w:t>
      </w:r>
      <w:proofErr w:type="spellEnd"/>
      <w:r>
        <w:rPr>
          <w:szCs w:val="24"/>
        </w:rPr>
        <w:t xml:space="preserve"> в качестве составной части международной системы бу</w:t>
      </w:r>
      <w:r>
        <w:rPr>
          <w:szCs w:val="24"/>
        </w:rPr>
        <w:t>к</w:t>
      </w:r>
      <w:r>
        <w:rPr>
          <w:szCs w:val="24"/>
        </w:rPr>
        <w:t>венной кодировки.</w:t>
      </w:r>
    </w:p>
    <w:p w:rsidR="00832D36" w:rsidRDefault="00832D36" w:rsidP="00832D36">
      <w:pPr>
        <w:pStyle w:val="SingleTxtGR"/>
        <w:rPr>
          <w:szCs w:val="24"/>
        </w:rPr>
      </w:pPr>
      <w:r>
        <w:rPr>
          <w:szCs w:val="24"/>
        </w:rPr>
        <w:t>89.</w:t>
      </w:r>
      <w:r>
        <w:rPr>
          <w:szCs w:val="24"/>
        </w:rPr>
        <w:tab/>
        <w:t xml:space="preserve">В целях интегрирования языка и культуры </w:t>
      </w:r>
      <w:proofErr w:type="spellStart"/>
      <w:r>
        <w:rPr>
          <w:szCs w:val="24"/>
        </w:rPr>
        <w:t>амазигов</w:t>
      </w:r>
      <w:proofErr w:type="spellEnd"/>
      <w:r>
        <w:rPr>
          <w:szCs w:val="24"/>
        </w:rPr>
        <w:t xml:space="preserve"> в учебные планы и образовательные программы Королевский институт культуры </w:t>
      </w:r>
      <w:proofErr w:type="spellStart"/>
      <w:r>
        <w:rPr>
          <w:szCs w:val="24"/>
        </w:rPr>
        <w:t>амазигов</w:t>
      </w:r>
      <w:proofErr w:type="spellEnd"/>
      <w:r>
        <w:rPr>
          <w:szCs w:val="24"/>
        </w:rPr>
        <w:t xml:space="preserve"> и мин</w:t>
      </w:r>
      <w:r>
        <w:rPr>
          <w:szCs w:val="24"/>
        </w:rPr>
        <w:t>и</w:t>
      </w:r>
      <w:r>
        <w:rPr>
          <w:szCs w:val="24"/>
        </w:rPr>
        <w:t>стерство наци</w:t>
      </w:r>
      <w:r>
        <w:rPr>
          <w:szCs w:val="24"/>
        </w:rPr>
        <w:t>о</w:t>
      </w:r>
      <w:r>
        <w:rPr>
          <w:szCs w:val="24"/>
        </w:rPr>
        <w:t>нального образования, высшего образования, профессиональной подготовки и научных исследований подписали соглашение о партнерстве, пр</w:t>
      </w:r>
      <w:r>
        <w:rPr>
          <w:szCs w:val="24"/>
        </w:rPr>
        <w:t>е</w:t>
      </w:r>
      <w:r>
        <w:rPr>
          <w:szCs w:val="24"/>
        </w:rPr>
        <w:t xml:space="preserve">дусматривающее создание совместного комитета по координации, надзору и оценке. Проект по интеграции языка и культуры </w:t>
      </w:r>
      <w:proofErr w:type="spellStart"/>
      <w:r>
        <w:rPr>
          <w:szCs w:val="24"/>
        </w:rPr>
        <w:t>амазигов</w:t>
      </w:r>
      <w:proofErr w:type="spellEnd"/>
      <w:r>
        <w:rPr>
          <w:szCs w:val="24"/>
        </w:rPr>
        <w:t xml:space="preserve"> в соответствии с уп</w:t>
      </w:r>
      <w:r>
        <w:rPr>
          <w:szCs w:val="24"/>
        </w:rPr>
        <w:t>о</w:t>
      </w:r>
      <w:r>
        <w:rPr>
          <w:szCs w:val="24"/>
        </w:rPr>
        <w:t>мянутым соглашением начал осуществляться в 5% образовательных заведений с начала 2003/04 учебного года. Полная интеграция будет обеспечиваться на п</w:t>
      </w:r>
      <w:r>
        <w:rPr>
          <w:szCs w:val="24"/>
        </w:rPr>
        <w:t>о</w:t>
      </w:r>
      <w:r>
        <w:rPr>
          <w:szCs w:val="24"/>
        </w:rPr>
        <w:t>этапной основе в рамках процесса, предусматривающего горизонтальное и ве</w:t>
      </w:r>
      <w:r>
        <w:rPr>
          <w:szCs w:val="24"/>
        </w:rPr>
        <w:t>р</w:t>
      </w:r>
      <w:r>
        <w:rPr>
          <w:szCs w:val="24"/>
        </w:rPr>
        <w:t>тикальное внедрение. В течение 2006/07 учебного года планиров</w:t>
      </w:r>
      <w:r>
        <w:rPr>
          <w:szCs w:val="24"/>
        </w:rPr>
        <w:t>а</w:t>
      </w:r>
      <w:r>
        <w:rPr>
          <w:szCs w:val="24"/>
        </w:rPr>
        <w:t>лось выйти на уровень четвертого года обучения начального образования с охватом 30% уче</w:t>
      </w:r>
      <w:r>
        <w:rPr>
          <w:szCs w:val="24"/>
        </w:rPr>
        <w:t>б</w:t>
      </w:r>
      <w:r>
        <w:rPr>
          <w:szCs w:val="24"/>
        </w:rPr>
        <w:t>ных заведений страны.</w:t>
      </w:r>
    </w:p>
    <w:p w:rsidR="00832D36" w:rsidRDefault="00832D36" w:rsidP="00832D36">
      <w:pPr>
        <w:pStyle w:val="SingleTxtGR"/>
        <w:rPr>
          <w:szCs w:val="24"/>
        </w:rPr>
      </w:pPr>
      <w:r>
        <w:rPr>
          <w:szCs w:val="24"/>
        </w:rPr>
        <w:t>90.</w:t>
      </w:r>
      <w:r>
        <w:rPr>
          <w:szCs w:val="24"/>
        </w:rPr>
        <w:tab/>
        <w:t xml:space="preserve">С осени 2003 года ИРКАМ выпускает учебные материалы на языке </w:t>
      </w:r>
      <w:proofErr w:type="spellStart"/>
      <w:r>
        <w:rPr>
          <w:szCs w:val="24"/>
        </w:rPr>
        <w:t>ам</w:t>
      </w:r>
      <w:r>
        <w:rPr>
          <w:szCs w:val="24"/>
        </w:rPr>
        <w:t>а</w:t>
      </w:r>
      <w:r>
        <w:rPr>
          <w:szCs w:val="24"/>
        </w:rPr>
        <w:t>зигов</w:t>
      </w:r>
      <w:proofErr w:type="spellEnd"/>
      <w:r>
        <w:rPr>
          <w:szCs w:val="24"/>
        </w:rPr>
        <w:t xml:space="preserve"> для учащихся первого года начальной шко</w:t>
      </w:r>
      <w:r w:rsidR="004460FC">
        <w:rPr>
          <w:szCs w:val="24"/>
        </w:rPr>
        <w:t>лы, например буклет</w:t>
      </w:r>
      <w:r w:rsidR="004460FC" w:rsidRPr="004460FC">
        <w:rPr>
          <w:szCs w:val="24"/>
        </w:rPr>
        <w:br/>
      </w:r>
      <w:r>
        <w:rPr>
          <w:szCs w:val="24"/>
        </w:rPr>
        <w:t>"</w:t>
      </w:r>
      <w:proofErr w:type="spellStart"/>
      <w:r w:rsidRPr="00295A7D">
        <w:rPr>
          <w:i/>
          <w:szCs w:val="24"/>
          <w:lang w:val="en-US"/>
        </w:rPr>
        <w:t>Awal</w:t>
      </w:r>
      <w:proofErr w:type="spellEnd"/>
      <w:r w:rsidRPr="00295A7D">
        <w:rPr>
          <w:i/>
          <w:szCs w:val="24"/>
        </w:rPr>
        <w:t xml:space="preserve"> </w:t>
      </w:r>
      <w:proofErr w:type="spellStart"/>
      <w:r w:rsidRPr="00295A7D">
        <w:rPr>
          <w:i/>
          <w:szCs w:val="24"/>
          <w:lang w:val="en-US"/>
        </w:rPr>
        <w:t>Ino</w:t>
      </w:r>
      <w:proofErr w:type="spellEnd"/>
      <w:r>
        <w:rPr>
          <w:szCs w:val="24"/>
        </w:rPr>
        <w:t xml:space="preserve">", распространяемый вместе с </w:t>
      </w:r>
      <w:proofErr w:type="spellStart"/>
      <w:r>
        <w:rPr>
          <w:szCs w:val="24"/>
        </w:rPr>
        <w:t>флэш-картами</w:t>
      </w:r>
      <w:proofErr w:type="spellEnd"/>
      <w:r>
        <w:rPr>
          <w:szCs w:val="24"/>
        </w:rPr>
        <w:t xml:space="preserve"> и сопроводительной ка</w:t>
      </w:r>
      <w:r>
        <w:rPr>
          <w:szCs w:val="24"/>
        </w:rPr>
        <w:t>с</w:t>
      </w:r>
      <w:r>
        <w:rPr>
          <w:szCs w:val="24"/>
        </w:rPr>
        <w:t>сетой, на которой записаны тексты, содержащиеся в буклете. Первое официал</w:t>
      </w:r>
      <w:r>
        <w:rPr>
          <w:szCs w:val="24"/>
        </w:rPr>
        <w:t>ь</w:t>
      </w:r>
      <w:r>
        <w:rPr>
          <w:szCs w:val="24"/>
        </w:rPr>
        <w:t xml:space="preserve">ное учебное пособие на языке </w:t>
      </w:r>
      <w:proofErr w:type="spellStart"/>
      <w:r>
        <w:rPr>
          <w:szCs w:val="24"/>
        </w:rPr>
        <w:t>амазигов</w:t>
      </w:r>
      <w:proofErr w:type="spellEnd"/>
      <w:r>
        <w:rPr>
          <w:szCs w:val="24"/>
        </w:rPr>
        <w:t>, озаглавленное "</w:t>
      </w:r>
      <w:proofErr w:type="spellStart"/>
      <w:r w:rsidRPr="00295A7D">
        <w:rPr>
          <w:i/>
          <w:szCs w:val="24"/>
          <w:lang w:val="en-US"/>
        </w:rPr>
        <w:t>Tifawin</w:t>
      </w:r>
      <w:proofErr w:type="spellEnd"/>
      <w:r w:rsidRPr="00295A7D">
        <w:rPr>
          <w:i/>
          <w:szCs w:val="24"/>
        </w:rPr>
        <w:t xml:space="preserve"> </w:t>
      </w:r>
      <w:r w:rsidRPr="00295A7D">
        <w:rPr>
          <w:i/>
          <w:szCs w:val="24"/>
          <w:lang w:val="en-US"/>
        </w:rPr>
        <w:t>a</w:t>
      </w:r>
      <w:r w:rsidRPr="00295A7D">
        <w:rPr>
          <w:i/>
          <w:szCs w:val="24"/>
        </w:rPr>
        <w:t xml:space="preserve"> </w:t>
      </w:r>
      <w:r w:rsidRPr="00295A7D">
        <w:rPr>
          <w:i/>
          <w:szCs w:val="24"/>
          <w:lang w:val="en-US"/>
        </w:rPr>
        <w:t>Tamazight</w:t>
      </w:r>
      <w:r>
        <w:rPr>
          <w:szCs w:val="24"/>
        </w:rPr>
        <w:t>" было опубликовано в середине апреля 2003/04 учебного года. Оно состоит из учебника для учащихся и руководства для преподавателя. В настоящее время опубликованы пособия для первых четырех лет обучения. Помимо этих уче</w:t>
      </w:r>
      <w:r>
        <w:rPr>
          <w:szCs w:val="24"/>
        </w:rPr>
        <w:t>б</w:t>
      </w:r>
      <w:r>
        <w:rPr>
          <w:szCs w:val="24"/>
        </w:rPr>
        <w:t>ных пособий, институт опубликовал обширную подборку методологических р</w:t>
      </w:r>
      <w:r>
        <w:rPr>
          <w:szCs w:val="24"/>
        </w:rPr>
        <w:t>у</w:t>
      </w:r>
      <w:r>
        <w:rPr>
          <w:szCs w:val="24"/>
        </w:rPr>
        <w:t>ководств для преподавателей в целях обеспечения как можно более эффекти</w:t>
      </w:r>
      <w:r>
        <w:rPr>
          <w:szCs w:val="24"/>
        </w:rPr>
        <w:t>в</w:t>
      </w:r>
      <w:r>
        <w:rPr>
          <w:szCs w:val="24"/>
        </w:rPr>
        <w:t>ного использования учебных материалов. Если говорить о высшем образов</w:t>
      </w:r>
      <w:r>
        <w:rPr>
          <w:szCs w:val="24"/>
        </w:rPr>
        <w:t>а</w:t>
      </w:r>
      <w:r>
        <w:rPr>
          <w:szCs w:val="24"/>
        </w:rPr>
        <w:t xml:space="preserve">нии, то в 2006/07 учебном году на факультете искусств </w:t>
      </w:r>
      <w:proofErr w:type="spellStart"/>
      <w:r>
        <w:rPr>
          <w:szCs w:val="24"/>
        </w:rPr>
        <w:t>Агадирского</w:t>
      </w:r>
      <w:proofErr w:type="spellEnd"/>
      <w:r>
        <w:rPr>
          <w:szCs w:val="24"/>
        </w:rPr>
        <w:t xml:space="preserve"> универс</w:t>
      </w:r>
      <w:r>
        <w:rPr>
          <w:szCs w:val="24"/>
        </w:rPr>
        <w:t>и</w:t>
      </w:r>
      <w:r>
        <w:rPr>
          <w:szCs w:val="24"/>
        </w:rPr>
        <w:t>тета в программу обучения для получения звания магистра были включены з</w:t>
      </w:r>
      <w:r>
        <w:rPr>
          <w:szCs w:val="24"/>
        </w:rPr>
        <w:t>а</w:t>
      </w:r>
      <w:r>
        <w:rPr>
          <w:szCs w:val="24"/>
        </w:rPr>
        <w:t xml:space="preserve">нятия по изучению языка и культуры </w:t>
      </w:r>
      <w:proofErr w:type="spellStart"/>
      <w:r>
        <w:rPr>
          <w:szCs w:val="24"/>
        </w:rPr>
        <w:t>амазигов</w:t>
      </w:r>
      <w:proofErr w:type="spellEnd"/>
      <w:r>
        <w:rPr>
          <w:szCs w:val="24"/>
        </w:rPr>
        <w:t xml:space="preserve">. </w:t>
      </w:r>
    </w:p>
    <w:p w:rsidR="00832D36" w:rsidRDefault="00832D36" w:rsidP="00832D36">
      <w:pPr>
        <w:pStyle w:val="SingleTxtGR"/>
        <w:rPr>
          <w:szCs w:val="24"/>
        </w:rPr>
      </w:pPr>
      <w:r>
        <w:rPr>
          <w:szCs w:val="24"/>
        </w:rPr>
        <w:t>91.</w:t>
      </w:r>
      <w:r>
        <w:rPr>
          <w:szCs w:val="24"/>
        </w:rPr>
        <w:tab/>
        <w:t>В партнерстве с министерством связи ИРКАМ разработал стратегию, н</w:t>
      </w:r>
      <w:r>
        <w:rPr>
          <w:szCs w:val="24"/>
        </w:rPr>
        <w:t>а</w:t>
      </w:r>
      <w:r>
        <w:rPr>
          <w:szCs w:val="24"/>
        </w:rPr>
        <w:t>правле</w:t>
      </w:r>
      <w:r>
        <w:rPr>
          <w:szCs w:val="24"/>
        </w:rPr>
        <w:t>н</w:t>
      </w:r>
      <w:r>
        <w:rPr>
          <w:szCs w:val="24"/>
        </w:rPr>
        <w:t xml:space="preserve">ную на поддержку использования языка </w:t>
      </w:r>
      <w:proofErr w:type="spellStart"/>
      <w:r>
        <w:rPr>
          <w:szCs w:val="24"/>
        </w:rPr>
        <w:t>амазигов</w:t>
      </w:r>
      <w:proofErr w:type="spellEnd"/>
      <w:r>
        <w:rPr>
          <w:szCs w:val="24"/>
        </w:rPr>
        <w:t xml:space="preserve"> в средствах массовой информации, и в первую очередь в аудиовизуальных средствах массовой и</w:t>
      </w:r>
      <w:r>
        <w:rPr>
          <w:szCs w:val="24"/>
        </w:rPr>
        <w:t>н</w:t>
      </w:r>
      <w:r>
        <w:rPr>
          <w:szCs w:val="24"/>
        </w:rPr>
        <w:t xml:space="preserve">формации. </w:t>
      </w:r>
    </w:p>
    <w:p w:rsidR="00832D36" w:rsidRDefault="00832D36" w:rsidP="00832D36">
      <w:pPr>
        <w:pStyle w:val="SingleTxtGR"/>
        <w:rPr>
          <w:szCs w:val="24"/>
        </w:rPr>
      </w:pPr>
      <w:r>
        <w:rPr>
          <w:szCs w:val="24"/>
        </w:rPr>
        <w:t>92.</w:t>
      </w:r>
      <w:r>
        <w:rPr>
          <w:szCs w:val="24"/>
        </w:rPr>
        <w:tab/>
        <w:t xml:space="preserve">В целях сохранения самобытности </w:t>
      </w:r>
      <w:proofErr w:type="spellStart"/>
      <w:r>
        <w:rPr>
          <w:szCs w:val="24"/>
        </w:rPr>
        <w:t>амазигов</w:t>
      </w:r>
      <w:proofErr w:type="spellEnd"/>
      <w:r>
        <w:rPr>
          <w:szCs w:val="24"/>
        </w:rPr>
        <w:t xml:space="preserve"> и в ответ на замечания К</w:t>
      </w:r>
      <w:r>
        <w:rPr>
          <w:szCs w:val="24"/>
        </w:rPr>
        <w:t>о</w:t>
      </w:r>
      <w:r>
        <w:rPr>
          <w:szCs w:val="24"/>
        </w:rPr>
        <w:t xml:space="preserve">митета по ликвидации расовой дискриминации относительно отражения имен </w:t>
      </w:r>
      <w:proofErr w:type="spellStart"/>
      <w:r>
        <w:rPr>
          <w:szCs w:val="24"/>
        </w:rPr>
        <w:t>амазигов</w:t>
      </w:r>
      <w:proofErr w:type="spellEnd"/>
      <w:r>
        <w:rPr>
          <w:szCs w:val="24"/>
        </w:rPr>
        <w:t xml:space="preserve"> в книгах записи актов гражданского состояния соответствующие о</w:t>
      </w:r>
      <w:r>
        <w:rPr>
          <w:szCs w:val="24"/>
        </w:rPr>
        <w:t>р</w:t>
      </w:r>
      <w:r>
        <w:rPr>
          <w:szCs w:val="24"/>
        </w:rPr>
        <w:t>ганы на общинном и районном уровнях стали удовлетворять просьбы о регис</w:t>
      </w:r>
      <w:r>
        <w:rPr>
          <w:szCs w:val="24"/>
        </w:rPr>
        <w:t>т</w:t>
      </w:r>
      <w:r>
        <w:rPr>
          <w:szCs w:val="24"/>
        </w:rPr>
        <w:t xml:space="preserve">рации </w:t>
      </w:r>
      <w:proofErr w:type="spellStart"/>
      <w:r>
        <w:rPr>
          <w:szCs w:val="24"/>
        </w:rPr>
        <w:t>амазигских</w:t>
      </w:r>
      <w:proofErr w:type="spellEnd"/>
      <w:r>
        <w:rPr>
          <w:szCs w:val="24"/>
        </w:rPr>
        <w:t xml:space="preserve"> имен. При возникновении спора дело передается на рассмо</w:t>
      </w:r>
      <w:r>
        <w:rPr>
          <w:szCs w:val="24"/>
        </w:rPr>
        <w:t>т</w:t>
      </w:r>
      <w:r>
        <w:rPr>
          <w:szCs w:val="24"/>
        </w:rPr>
        <w:t xml:space="preserve">рение Верховной комиссии по вопросам гражданского состояния для вынесения решения. Ряд ходатайств о регистрации имен </w:t>
      </w:r>
      <w:proofErr w:type="spellStart"/>
      <w:r>
        <w:rPr>
          <w:szCs w:val="24"/>
        </w:rPr>
        <w:t>амазигского</w:t>
      </w:r>
      <w:proofErr w:type="spellEnd"/>
      <w:r>
        <w:rPr>
          <w:szCs w:val="24"/>
        </w:rPr>
        <w:t xml:space="preserve"> происхождения был представлен на рассмотрение Комиссии с учетом правовых положений, регул</w:t>
      </w:r>
      <w:r>
        <w:rPr>
          <w:szCs w:val="24"/>
        </w:rPr>
        <w:t>и</w:t>
      </w:r>
      <w:r>
        <w:rPr>
          <w:szCs w:val="24"/>
        </w:rPr>
        <w:t>рующих вопросы гражданского состояния, и основного принципа, согласно к</w:t>
      </w:r>
      <w:r>
        <w:rPr>
          <w:szCs w:val="24"/>
        </w:rPr>
        <w:t>о</w:t>
      </w:r>
      <w:r>
        <w:rPr>
          <w:szCs w:val="24"/>
        </w:rPr>
        <w:t>торому имя должно быть марокканским. Признавая многообразие марокка</w:t>
      </w:r>
      <w:r>
        <w:rPr>
          <w:szCs w:val="24"/>
        </w:rPr>
        <w:t>н</w:t>
      </w:r>
      <w:r>
        <w:rPr>
          <w:szCs w:val="24"/>
        </w:rPr>
        <w:t xml:space="preserve">ской самобытности и культуры, Комиссия согласилась с использованием большого числа </w:t>
      </w:r>
      <w:proofErr w:type="spellStart"/>
      <w:r>
        <w:rPr>
          <w:szCs w:val="24"/>
        </w:rPr>
        <w:t>амазигских</w:t>
      </w:r>
      <w:proofErr w:type="spellEnd"/>
      <w:r>
        <w:rPr>
          <w:szCs w:val="24"/>
        </w:rPr>
        <w:t xml:space="preserve"> имен, включая следующие: </w:t>
      </w:r>
      <w:proofErr w:type="spellStart"/>
      <w:r>
        <w:rPr>
          <w:szCs w:val="24"/>
        </w:rPr>
        <w:t>Амазиг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Амлал</w:t>
      </w:r>
      <w:proofErr w:type="spellEnd"/>
      <w:r>
        <w:rPr>
          <w:szCs w:val="24"/>
        </w:rPr>
        <w:t xml:space="preserve">, Оус, </w:t>
      </w:r>
      <w:proofErr w:type="spellStart"/>
      <w:r>
        <w:rPr>
          <w:szCs w:val="24"/>
        </w:rPr>
        <w:t>Идир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Та</w:t>
      </w:r>
      <w:r>
        <w:rPr>
          <w:szCs w:val="24"/>
        </w:rPr>
        <w:t>с</w:t>
      </w:r>
      <w:r>
        <w:rPr>
          <w:szCs w:val="24"/>
        </w:rPr>
        <w:t>ним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Тодла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Титавт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Масенисса</w:t>
      </w:r>
      <w:proofErr w:type="spellEnd"/>
      <w:r>
        <w:rPr>
          <w:szCs w:val="24"/>
        </w:rPr>
        <w:t xml:space="preserve"> и </w:t>
      </w:r>
      <w:proofErr w:type="spellStart"/>
      <w:r>
        <w:rPr>
          <w:szCs w:val="24"/>
        </w:rPr>
        <w:t>Нумедия</w:t>
      </w:r>
      <w:proofErr w:type="spellEnd"/>
      <w:r>
        <w:rPr>
          <w:szCs w:val="24"/>
        </w:rPr>
        <w:t xml:space="preserve">. </w:t>
      </w:r>
    </w:p>
    <w:p w:rsidR="00832D36" w:rsidRDefault="00832D36" w:rsidP="00832D36">
      <w:pPr>
        <w:pStyle w:val="H1GR"/>
      </w:pPr>
      <w:r>
        <w:tab/>
      </w:r>
      <w:r>
        <w:tab/>
        <w:t>Статья 3</w:t>
      </w:r>
    </w:p>
    <w:p w:rsidR="00832D36" w:rsidRDefault="00832D36" w:rsidP="00832D36">
      <w:pPr>
        <w:pStyle w:val="SingleTxtGR"/>
        <w:rPr>
          <w:szCs w:val="24"/>
        </w:rPr>
      </w:pPr>
      <w:r>
        <w:rPr>
          <w:szCs w:val="24"/>
        </w:rPr>
        <w:t>93.</w:t>
      </w:r>
      <w:r>
        <w:rPr>
          <w:szCs w:val="24"/>
        </w:rPr>
        <w:tab/>
        <w:t>Как упоминалось в его предыдущих национальных докладах, Королевс</w:t>
      </w:r>
      <w:r>
        <w:rPr>
          <w:szCs w:val="24"/>
        </w:rPr>
        <w:t>т</w:t>
      </w:r>
      <w:r>
        <w:rPr>
          <w:szCs w:val="24"/>
        </w:rPr>
        <w:t>во Марокко всегда решительно осуждает любые формы расовой дискримин</w:t>
      </w:r>
      <w:r>
        <w:rPr>
          <w:szCs w:val="24"/>
        </w:rPr>
        <w:t>а</w:t>
      </w:r>
      <w:r>
        <w:rPr>
          <w:szCs w:val="24"/>
        </w:rPr>
        <w:t>ции и выступает против них, а его законодательство запрещает любые виды практики, направленные на расовую сегрегацию между его регионами или лю</w:t>
      </w:r>
      <w:r>
        <w:rPr>
          <w:szCs w:val="24"/>
        </w:rPr>
        <w:t>д</w:t>
      </w:r>
      <w:r>
        <w:rPr>
          <w:szCs w:val="24"/>
        </w:rPr>
        <w:t>скими или культурными компоне</w:t>
      </w:r>
      <w:r>
        <w:rPr>
          <w:szCs w:val="24"/>
        </w:rPr>
        <w:t>н</w:t>
      </w:r>
      <w:r>
        <w:rPr>
          <w:szCs w:val="24"/>
        </w:rPr>
        <w:t>тами его населения.</w:t>
      </w:r>
    </w:p>
    <w:p w:rsidR="00832D36" w:rsidRDefault="00832D36" w:rsidP="00832D36">
      <w:pPr>
        <w:pStyle w:val="SingleTxtGR"/>
        <w:rPr>
          <w:szCs w:val="24"/>
        </w:rPr>
      </w:pPr>
      <w:r>
        <w:rPr>
          <w:szCs w:val="24"/>
        </w:rPr>
        <w:t>94.</w:t>
      </w:r>
      <w:r>
        <w:rPr>
          <w:szCs w:val="24"/>
        </w:rPr>
        <w:tab/>
        <w:t>Ввиду необходимости поощрения эффективного и сбалансированного развития в пределах всей территории Королевства с 1976 года особое внимание уделяется сахарским провинциям Марокко. Это находит свое отражение в соц</w:t>
      </w:r>
      <w:r>
        <w:rPr>
          <w:szCs w:val="24"/>
        </w:rPr>
        <w:t>и</w:t>
      </w:r>
      <w:r>
        <w:rPr>
          <w:szCs w:val="24"/>
        </w:rPr>
        <w:t>альных, экономических и культурных программах, направленных на улучшение положения в таких областях, как жилищное обеспечение, здравоохранение, о</w:t>
      </w:r>
      <w:r>
        <w:rPr>
          <w:szCs w:val="24"/>
        </w:rPr>
        <w:t>б</w:t>
      </w:r>
      <w:r>
        <w:rPr>
          <w:szCs w:val="24"/>
        </w:rPr>
        <w:t>разование, инфраструктура, управл</w:t>
      </w:r>
      <w:r>
        <w:rPr>
          <w:szCs w:val="24"/>
        </w:rPr>
        <w:t>е</w:t>
      </w:r>
      <w:r>
        <w:rPr>
          <w:szCs w:val="24"/>
        </w:rPr>
        <w:t>ние, экономика, услуги, спорт и культура.</w:t>
      </w:r>
    </w:p>
    <w:p w:rsidR="00832D36" w:rsidRDefault="00832D36" w:rsidP="00832D36">
      <w:pPr>
        <w:pStyle w:val="SingleTxtGR"/>
        <w:rPr>
          <w:szCs w:val="24"/>
        </w:rPr>
      </w:pPr>
      <w:r>
        <w:rPr>
          <w:szCs w:val="24"/>
        </w:rPr>
        <w:t>95.</w:t>
      </w:r>
      <w:r>
        <w:rPr>
          <w:szCs w:val="24"/>
        </w:rPr>
        <w:tab/>
        <w:t>Данная инициатива была подкреплена стратегией, направленной на обе</w:t>
      </w:r>
      <w:r>
        <w:rPr>
          <w:szCs w:val="24"/>
        </w:rPr>
        <w:t>с</w:t>
      </w:r>
      <w:r>
        <w:rPr>
          <w:szCs w:val="24"/>
        </w:rPr>
        <w:t>печение того, чтобы во всех регионах были созданы объекты основной инфр</w:t>
      </w:r>
      <w:r>
        <w:rPr>
          <w:szCs w:val="24"/>
        </w:rPr>
        <w:t>а</w:t>
      </w:r>
      <w:r>
        <w:rPr>
          <w:szCs w:val="24"/>
        </w:rPr>
        <w:t>структуры и сферы у</w:t>
      </w:r>
      <w:r>
        <w:rPr>
          <w:szCs w:val="24"/>
        </w:rPr>
        <w:t>с</w:t>
      </w:r>
      <w:r>
        <w:rPr>
          <w:szCs w:val="24"/>
        </w:rPr>
        <w:t>луг. В соответствии с региональной политикой, принятой в 1990 году, Королевство было разделено на 16 административных районов с районными советами, занимающимися осуществлением программ развития. В соответствии с инициативой, оказавшей благоприятное воздействие на упра</w:t>
      </w:r>
      <w:r>
        <w:rPr>
          <w:szCs w:val="24"/>
        </w:rPr>
        <w:t>в</w:t>
      </w:r>
      <w:r>
        <w:rPr>
          <w:szCs w:val="24"/>
        </w:rPr>
        <w:t>ление местными ресурсами и содействие сбалансированности и интеграции между различными районами Королевства, каждый район обладает собстве</w:t>
      </w:r>
      <w:r>
        <w:rPr>
          <w:szCs w:val="24"/>
        </w:rPr>
        <w:t>н</w:t>
      </w:r>
      <w:r>
        <w:rPr>
          <w:szCs w:val="24"/>
        </w:rPr>
        <w:t>ным бюджетом на осуществление соответствующих пр</w:t>
      </w:r>
      <w:r>
        <w:rPr>
          <w:szCs w:val="24"/>
        </w:rPr>
        <w:t>о</w:t>
      </w:r>
      <w:r>
        <w:rPr>
          <w:szCs w:val="24"/>
        </w:rPr>
        <w:t>грамм.</w:t>
      </w:r>
    </w:p>
    <w:p w:rsidR="00832D36" w:rsidRPr="004A35DE" w:rsidRDefault="00832D36" w:rsidP="00832D36">
      <w:pPr>
        <w:pStyle w:val="SingleTxtGR"/>
        <w:rPr>
          <w:szCs w:val="24"/>
        </w:rPr>
      </w:pPr>
      <w:r>
        <w:rPr>
          <w:szCs w:val="24"/>
        </w:rPr>
        <w:t>96.</w:t>
      </w:r>
      <w:r>
        <w:rPr>
          <w:szCs w:val="24"/>
        </w:rPr>
        <w:tab/>
      </w:r>
      <w:r w:rsidRPr="004A35DE">
        <w:rPr>
          <w:szCs w:val="24"/>
        </w:rPr>
        <w:t xml:space="preserve">Благодаря накопленному им опыту деятельности на </w:t>
      </w:r>
      <w:r w:rsidRPr="000F7D46">
        <w:rPr>
          <w:spacing w:val="2"/>
          <w:szCs w:val="24"/>
        </w:rPr>
        <w:t>региональном уро</w:t>
      </w:r>
      <w:r w:rsidRPr="000F7D46">
        <w:rPr>
          <w:spacing w:val="2"/>
          <w:szCs w:val="24"/>
        </w:rPr>
        <w:t>в</w:t>
      </w:r>
      <w:r w:rsidRPr="000F7D46">
        <w:rPr>
          <w:spacing w:val="2"/>
          <w:szCs w:val="24"/>
        </w:rPr>
        <w:t xml:space="preserve">не, </w:t>
      </w:r>
      <w:r w:rsidRPr="004A35DE">
        <w:rPr>
          <w:szCs w:val="24"/>
        </w:rPr>
        <w:t xml:space="preserve">Марокко приняло новое видение подхода к региональному развитию, </w:t>
      </w:r>
      <w:r w:rsidRPr="000F7D46">
        <w:rPr>
          <w:spacing w:val="2"/>
          <w:szCs w:val="24"/>
        </w:rPr>
        <w:t>пред</w:t>
      </w:r>
      <w:r w:rsidRPr="000F7D46">
        <w:rPr>
          <w:spacing w:val="2"/>
          <w:szCs w:val="24"/>
        </w:rPr>
        <w:t>у</w:t>
      </w:r>
      <w:r w:rsidRPr="004A35DE">
        <w:rPr>
          <w:szCs w:val="24"/>
        </w:rPr>
        <w:t xml:space="preserve">сматривающее перенос акцента с территориальных на политические вопросы в целях поощрения развития демократии на местном уровне. </w:t>
      </w:r>
      <w:r w:rsidRPr="004A35DE">
        <w:rPr>
          <w:spacing w:val="2"/>
          <w:szCs w:val="24"/>
        </w:rPr>
        <w:t xml:space="preserve">В этом контексте </w:t>
      </w:r>
      <w:r w:rsidRPr="004A35DE">
        <w:rPr>
          <w:szCs w:val="24"/>
        </w:rPr>
        <w:t>Марокко выступило с предложением</w:t>
      </w:r>
      <w:r w:rsidRPr="000F7D46">
        <w:rPr>
          <w:spacing w:val="2"/>
          <w:szCs w:val="24"/>
        </w:rPr>
        <w:t xml:space="preserve"> о предоставлении а</w:t>
      </w:r>
      <w:r w:rsidRPr="004A35DE">
        <w:rPr>
          <w:szCs w:val="24"/>
        </w:rPr>
        <w:t>втономии в качестве мирного р</w:t>
      </w:r>
      <w:r w:rsidRPr="007A144A">
        <w:rPr>
          <w:spacing w:val="2"/>
          <w:szCs w:val="24"/>
        </w:rPr>
        <w:t>ешения, обеспечивающего жителей са</w:t>
      </w:r>
      <w:r w:rsidRPr="004A35DE">
        <w:rPr>
          <w:szCs w:val="24"/>
        </w:rPr>
        <w:t>харских провинций Марокко н</w:t>
      </w:r>
      <w:r w:rsidRPr="004A35DE">
        <w:rPr>
          <w:szCs w:val="24"/>
        </w:rPr>
        <w:t>е</w:t>
      </w:r>
      <w:r w:rsidRPr="004A35DE">
        <w:rPr>
          <w:szCs w:val="24"/>
        </w:rPr>
        <w:t xml:space="preserve">обходимыми возможностями для участия в деятельности </w:t>
      </w:r>
      <w:r w:rsidRPr="000F7D46">
        <w:rPr>
          <w:spacing w:val="2"/>
          <w:szCs w:val="24"/>
        </w:rPr>
        <w:t>по достижению ус</w:t>
      </w:r>
      <w:r w:rsidRPr="004A35DE">
        <w:rPr>
          <w:szCs w:val="24"/>
        </w:rPr>
        <w:t>то</w:t>
      </w:r>
      <w:r w:rsidRPr="004A35DE">
        <w:rPr>
          <w:szCs w:val="24"/>
        </w:rPr>
        <w:t>й</w:t>
      </w:r>
      <w:r w:rsidRPr="004A35DE">
        <w:rPr>
          <w:szCs w:val="24"/>
        </w:rPr>
        <w:t>чивого развития</w:t>
      </w:r>
      <w:r w:rsidRPr="000F7D46">
        <w:rPr>
          <w:spacing w:val="2"/>
          <w:szCs w:val="24"/>
        </w:rPr>
        <w:t xml:space="preserve"> на м</w:t>
      </w:r>
      <w:r w:rsidRPr="004A35DE">
        <w:rPr>
          <w:szCs w:val="24"/>
        </w:rPr>
        <w:t xml:space="preserve">естном уровне </w:t>
      </w:r>
      <w:r w:rsidRPr="000F7D46">
        <w:rPr>
          <w:spacing w:val="2"/>
          <w:szCs w:val="24"/>
        </w:rPr>
        <w:t>в интересах сахарского населения с</w:t>
      </w:r>
      <w:r w:rsidRPr="004A35DE">
        <w:rPr>
          <w:szCs w:val="24"/>
        </w:rPr>
        <w:t>тр</w:t>
      </w:r>
      <w:r w:rsidRPr="004A35DE">
        <w:rPr>
          <w:szCs w:val="24"/>
        </w:rPr>
        <w:t>а</w:t>
      </w:r>
      <w:r w:rsidRPr="004A35DE">
        <w:rPr>
          <w:szCs w:val="24"/>
        </w:rPr>
        <w:t>ны.</w:t>
      </w:r>
    </w:p>
    <w:p w:rsidR="00832D36" w:rsidRDefault="00832D36" w:rsidP="00832D36">
      <w:pPr>
        <w:pStyle w:val="SingleTxtGR"/>
        <w:rPr>
          <w:szCs w:val="24"/>
        </w:rPr>
      </w:pPr>
      <w:r>
        <w:rPr>
          <w:szCs w:val="24"/>
        </w:rPr>
        <w:t>97.</w:t>
      </w:r>
      <w:r>
        <w:rPr>
          <w:szCs w:val="24"/>
        </w:rPr>
        <w:tab/>
        <w:t>В сотрудничестве с различными партнерами правительство Марокко предпринимает необходимые шаги для того, чтобы жители сахарских районов могли осуществлять все экономические, социальные и культурные права и пользоваться ими. Более того, соответствующие районы получают специальную помощь в рамках Национальной инициативы по социальному развитию, а для оказания им экономической, социальной и кул</w:t>
      </w:r>
      <w:r>
        <w:rPr>
          <w:szCs w:val="24"/>
        </w:rPr>
        <w:t>ь</w:t>
      </w:r>
      <w:r>
        <w:rPr>
          <w:szCs w:val="24"/>
        </w:rPr>
        <w:t>турной поддержки было создано специальное агентство.</w:t>
      </w:r>
    </w:p>
    <w:p w:rsidR="00832D36" w:rsidRPr="007F7553" w:rsidRDefault="00832D36" w:rsidP="00832D36">
      <w:pPr>
        <w:pStyle w:val="SingleTxtGR"/>
      </w:pPr>
      <w:r>
        <w:rPr>
          <w:szCs w:val="24"/>
        </w:rPr>
        <w:t>98.</w:t>
      </w:r>
      <w:r>
        <w:rPr>
          <w:szCs w:val="24"/>
        </w:rPr>
        <w:tab/>
        <w:t>С момента своего создания 6 марта 200</w:t>
      </w:r>
      <w:r w:rsidRPr="001341B5">
        <w:rPr>
          <w:szCs w:val="24"/>
        </w:rPr>
        <w:t>2</w:t>
      </w:r>
      <w:r>
        <w:rPr>
          <w:szCs w:val="24"/>
        </w:rPr>
        <w:t xml:space="preserve"> года это агентство проводит де</w:t>
      </w:r>
      <w:r>
        <w:rPr>
          <w:szCs w:val="24"/>
        </w:rPr>
        <w:t>я</w:t>
      </w:r>
      <w:r>
        <w:rPr>
          <w:szCs w:val="24"/>
        </w:rPr>
        <w:t>тельность по оказанию содействия экономическому и социальному возрожд</w:t>
      </w:r>
      <w:r>
        <w:rPr>
          <w:szCs w:val="24"/>
        </w:rPr>
        <w:t>е</w:t>
      </w:r>
      <w:r>
        <w:rPr>
          <w:szCs w:val="24"/>
        </w:rPr>
        <w:t>нию и развитию южных районов. Оно разработало комплексный план развития, включающий ряд программ, направленных на превращение отдаленных ра</w:t>
      </w:r>
      <w:r>
        <w:rPr>
          <w:szCs w:val="24"/>
        </w:rPr>
        <w:t>й</w:t>
      </w:r>
      <w:r>
        <w:rPr>
          <w:szCs w:val="24"/>
        </w:rPr>
        <w:t>онов в зону экономического роста со своими отличительными чертами, допо</w:t>
      </w:r>
      <w:r>
        <w:rPr>
          <w:szCs w:val="24"/>
        </w:rPr>
        <w:t>л</w:t>
      </w:r>
      <w:r>
        <w:rPr>
          <w:szCs w:val="24"/>
        </w:rPr>
        <w:t>няющими характерные особенности других районов, на благо всех марокка</w:t>
      </w:r>
      <w:r>
        <w:rPr>
          <w:szCs w:val="24"/>
        </w:rPr>
        <w:t>н</w:t>
      </w:r>
      <w:r>
        <w:rPr>
          <w:szCs w:val="24"/>
        </w:rPr>
        <w:t>цев, проживающих как на севере, так и на юге страны, без проведения каких-либо различий или дискриминации в соответствии с принципами, закрепле</w:t>
      </w:r>
      <w:r>
        <w:rPr>
          <w:szCs w:val="24"/>
        </w:rPr>
        <w:t>н</w:t>
      </w:r>
      <w:r>
        <w:rPr>
          <w:szCs w:val="24"/>
        </w:rPr>
        <w:t>ными Конституцией.</w:t>
      </w:r>
    </w:p>
    <w:p w:rsidR="00832D36" w:rsidRDefault="00832D36" w:rsidP="00832D36">
      <w:pPr>
        <w:pStyle w:val="SingleTxtGR"/>
      </w:pPr>
      <w:r>
        <w:t>99.</w:t>
      </w:r>
      <w:r>
        <w:tab/>
        <w:t>Про</w:t>
      </w:r>
      <w:r w:rsidR="00F473EB">
        <w:t>грамма агентства на период 2004</w:t>
      </w:r>
      <w:r w:rsidR="00F473EB" w:rsidRPr="00F473EB">
        <w:t>−</w:t>
      </w:r>
      <w:r>
        <w:t>2008 годов предусматривала ос</w:t>
      </w:r>
      <w:r>
        <w:t>у</w:t>
      </w:r>
      <w:r>
        <w:t>ществление 226 проектов общей стоимостью около 8 млрд. дирхамов в сл</w:t>
      </w:r>
      <w:r>
        <w:t>е</w:t>
      </w:r>
      <w:r>
        <w:t>дующих шести основных областях:</w:t>
      </w:r>
    </w:p>
    <w:p w:rsidR="00832D36" w:rsidRDefault="00832D36" w:rsidP="00832D36">
      <w:pPr>
        <w:pStyle w:val="SingleTxtGR"/>
      </w:pPr>
      <w:r>
        <w:tab/>
        <w:t>1.</w:t>
      </w:r>
      <w:r>
        <w:tab/>
        <w:t>неудовлетворительное состояние жилья: строительство 9 824 ед</w:t>
      </w:r>
      <w:r>
        <w:t>и</w:t>
      </w:r>
      <w:r>
        <w:t>ниц досту</w:t>
      </w:r>
      <w:r>
        <w:t>п</w:t>
      </w:r>
      <w:r>
        <w:t xml:space="preserve">ного жилья в </w:t>
      </w:r>
      <w:proofErr w:type="spellStart"/>
      <w:r>
        <w:t>Уэд-эль-Дахаб-Лагуире</w:t>
      </w:r>
      <w:proofErr w:type="spellEnd"/>
      <w:r>
        <w:t xml:space="preserve"> и в </w:t>
      </w:r>
      <w:proofErr w:type="spellStart"/>
      <w:r>
        <w:t>Лааюн-Буждур-Сакийя-эль-Хамре</w:t>
      </w:r>
      <w:proofErr w:type="spellEnd"/>
      <w:r>
        <w:t>; восстано</w:t>
      </w:r>
      <w:r>
        <w:t>в</w:t>
      </w:r>
      <w:r>
        <w:t xml:space="preserve">ление жилых районов в </w:t>
      </w:r>
      <w:proofErr w:type="spellStart"/>
      <w:r>
        <w:t>Гельмим-эль-Смаре</w:t>
      </w:r>
      <w:proofErr w:type="spellEnd"/>
      <w:r>
        <w:t xml:space="preserve">; и строительство 50 единиц доступного жилья в </w:t>
      </w:r>
      <w:proofErr w:type="spellStart"/>
      <w:r>
        <w:t>Аза-Альзаке</w:t>
      </w:r>
      <w:proofErr w:type="spellEnd"/>
      <w:r>
        <w:t xml:space="preserve">, </w:t>
      </w:r>
      <w:proofErr w:type="spellStart"/>
      <w:r>
        <w:t>Авсарде</w:t>
      </w:r>
      <w:proofErr w:type="spellEnd"/>
      <w:r>
        <w:t xml:space="preserve"> и </w:t>
      </w:r>
      <w:proofErr w:type="spellStart"/>
      <w:r>
        <w:t>Тан-Тане</w:t>
      </w:r>
      <w:proofErr w:type="spellEnd"/>
      <w:r>
        <w:t>;</w:t>
      </w:r>
    </w:p>
    <w:p w:rsidR="00832D36" w:rsidRDefault="00832D36" w:rsidP="00832D36">
      <w:pPr>
        <w:pStyle w:val="SingleTxtGR"/>
      </w:pPr>
      <w:r>
        <w:tab/>
        <w:t>2.</w:t>
      </w:r>
      <w:r>
        <w:tab/>
        <w:t>традиционные и прибрежные рыболовецкие поселки;</w:t>
      </w:r>
    </w:p>
    <w:p w:rsidR="00832D36" w:rsidRDefault="00832D36" w:rsidP="00832D36">
      <w:pPr>
        <w:pStyle w:val="SingleTxtGR"/>
      </w:pPr>
      <w:r>
        <w:tab/>
        <w:t>3.</w:t>
      </w:r>
      <w:r>
        <w:tab/>
        <w:t>водоснабжение и охрана окружающей среды: этот проект был н</w:t>
      </w:r>
      <w:r>
        <w:t>а</w:t>
      </w:r>
      <w:r>
        <w:t>правлен на обеспечение местных жителей питьевой водой за счет строительства каналов, рытья колодцев и опреснения морской воды;</w:t>
      </w:r>
    </w:p>
    <w:p w:rsidR="00832D36" w:rsidRDefault="00832D36" w:rsidP="00832D36">
      <w:pPr>
        <w:pStyle w:val="SingleTxtGR"/>
      </w:pPr>
      <w:r>
        <w:tab/>
        <w:t>4.</w:t>
      </w:r>
      <w:r>
        <w:tab/>
        <w:t>строительство дорог и портовых сооружений; всеобщий доступ к системе электроснабжения;</w:t>
      </w:r>
    </w:p>
    <w:p w:rsidR="00832D36" w:rsidRDefault="00832D36" w:rsidP="00832D36">
      <w:pPr>
        <w:pStyle w:val="SingleTxtGR"/>
      </w:pPr>
      <w:r>
        <w:tab/>
        <w:t>5.</w:t>
      </w:r>
      <w:r>
        <w:tab/>
        <w:t>местный туризм и традиционные региональные ремесла.</w:t>
      </w:r>
    </w:p>
    <w:p w:rsidR="00832D36" w:rsidRDefault="00832D36" w:rsidP="00832D36">
      <w:pPr>
        <w:pStyle w:val="SingleTxtGR"/>
      </w:pPr>
      <w:r>
        <w:t>На</w:t>
      </w:r>
      <w:r w:rsidR="00F473EB">
        <w:t xml:space="preserve"> реализацию первого этапа (2006</w:t>
      </w:r>
      <w:r w:rsidR="00F473EB" w:rsidRPr="00F473EB">
        <w:t>−</w:t>
      </w:r>
      <w:r>
        <w:t>2007 годы) данной программы было выд</w:t>
      </w:r>
      <w:r>
        <w:t>е</w:t>
      </w:r>
      <w:r>
        <w:t>лено 3,06 млрд. дирхамов, из которых 1,26 млрд. дирхамов, т.е. около 40%, б</w:t>
      </w:r>
      <w:r>
        <w:t>ы</w:t>
      </w:r>
      <w:r>
        <w:t>ло предоста</w:t>
      </w:r>
      <w:r>
        <w:t>в</w:t>
      </w:r>
      <w:r>
        <w:t>лено по линии агентства.</w:t>
      </w:r>
    </w:p>
    <w:p w:rsidR="00832D36" w:rsidRDefault="00832D36" w:rsidP="00832D36">
      <w:pPr>
        <w:pStyle w:val="SingleTxtGR"/>
      </w:pPr>
      <w:r>
        <w:t>100.</w:t>
      </w:r>
      <w:r>
        <w:tab/>
        <w:t>Результаты осуществления этих инициатив можно распределить по сл</w:t>
      </w:r>
      <w:r>
        <w:t>е</w:t>
      </w:r>
      <w:r>
        <w:t>дующим рубрикам:</w:t>
      </w:r>
    </w:p>
    <w:p w:rsidR="00832D36" w:rsidRDefault="00832D36" w:rsidP="00832D36">
      <w:pPr>
        <w:pStyle w:val="SingleTxtGR"/>
      </w:pPr>
      <w:r>
        <w:tab/>
        <w:t>1.</w:t>
      </w:r>
      <w:r>
        <w:tab/>
        <w:t>Инфраструктура: в районах были созданы следующие объекты и</w:t>
      </w:r>
      <w:r>
        <w:t>н</w:t>
      </w:r>
      <w:r>
        <w:t>фрастру</w:t>
      </w:r>
      <w:r>
        <w:t>к</w:t>
      </w:r>
      <w:r>
        <w:t>туры и коммунального хозяйства:</w:t>
      </w:r>
    </w:p>
    <w:p w:rsidR="00832D36" w:rsidRDefault="00832D36" w:rsidP="00832D36">
      <w:pPr>
        <w:pStyle w:val="SingleTxtGR"/>
      </w:pPr>
      <w:r>
        <w:tab/>
      </w:r>
      <w:r>
        <w:tab/>
        <w:t>а)</w:t>
      </w:r>
      <w:r>
        <w:tab/>
        <w:t>два крупных аэропорта;</w:t>
      </w:r>
    </w:p>
    <w:p w:rsidR="00832D36" w:rsidRDefault="00832D36" w:rsidP="00832D36">
      <w:pPr>
        <w:pStyle w:val="SingleTxtGR"/>
      </w:pPr>
      <w:r>
        <w:tab/>
      </w:r>
      <w:r>
        <w:tab/>
      </w:r>
      <w:proofErr w:type="spellStart"/>
      <w:r>
        <w:t>b</w:t>
      </w:r>
      <w:proofErr w:type="spellEnd"/>
      <w:r>
        <w:t>)</w:t>
      </w:r>
      <w:r>
        <w:tab/>
        <w:t>три крупных порта;</w:t>
      </w:r>
    </w:p>
    <w:p w:rsidR="00832D36" w:rsidRDefault="00832D36" w:rsidP="00003725">
      <w:pPr>
        <w:pStyle w:val="SingleTxtGR"/>
        <w:ind w:left="1701" w:hanging="567"/>
      </w:pPr>
      <w:r>
        <w:tab/>
      </w:r>
      <w:r>
        <w:tab/>
        <w:t>с)</w:t>
      </w:r>
      <w:r>
        <w:tab/>
        <w:t>национальная дорожная сеть протяженностью 5 883 км, из которых 2 203 км составляют дороги с твердым покрытием;</w:t>
      </w:r>
    </w:p>
    <w:p w:rsidR="00832D36" w:rsidRDefault="00832D36" w:rsidP="00003725">
      <w:pPr>
        <w:pStyle w:val="SingleTxtGR"/>
        <w:ind w:left="1701" w:hanging="567"/>
      </w:pPr>
      <w:r>
        <w:tab/>
      </w:r>
      <w:r>
        <w:tab/>
      </w:r>
      <w:proofErr w:type="spellStart"/>
      <w:r>
        <w:t>d</w:t>
      </w:r>
      <w:proofErr w:type="spellEnd"/>
      <w:r>
        <w:t>)</w:t>
      </w:r>
      <w:r>
        <w:tab/>
        <w:t>система снабжения п</w:t>
      </w:r>
      <w:r w:rsidR="00003725">
        <w:t>итьевой водой, охватывающая 90%</w:t>
      </w:r>
      <w:r w:rsidR="00003725" w:rsidRPr="00003725">
        <w:br/>
      </w:r>
      <w:r>
        <w:t>ра</w:t>
      </w:r>
      <w:r>
        <w:t>й</w:t>
      </w:r>
      <w:r>
        <w:t>она;</w:t>
      </w:r>
    </w:p>
    <w:p w:rsidR="00832D36" w:rsidRDefault="00832D36" w:rsidP="00832D36">
      <w:pPr>
        <w:pStyle w:val="SingleTxtGR"/>
      </w:pPr>
      <w:r>
        <w:tab/>
      </w:r>
      <w:r>
        <w:tab/>
        <w:t>е)</w:t>
      </w:r>
      <w:r>
        <w:tab/>
        <w:t>система электроснабжения, охватывающая 80% района.</w:t>
      </w:r>
    </w:p>
    <w:p w:rsidR="00832D36" w:rsidRDefault="00832D36" w:rsidP="00832D36">
      <w:pPr>
        <w:pStyle w:val="SingleTxtGR"/>
      </w:pPr>
      <w:r>
        <w:tab/>
        <w:t>2.</w:t>
      </w:r>
      <w:r>
        <w:tab/>
        <w:t>Социально-образовательные и культурные услуги: районы были обеспечены следующими объектами и услугами:</w:t>
      </w:r>
    </w:p>
    <w:p w:rsidR="00832D36" w:rsidRDefault="00832D36" w:rsidP="00D63595">
      <w:pPr>
        <w:pStyle w:val="SingleTxtGR"/>
        <w:ind w:left="1701" w:hanging="567"/>
      </w:pPr>
      <w:r>
        <w:tab/>
      </w:r>
      <w:r>
        <w:tab/>
        <w:t>а)</w:t>
      </w:r>
      <w:r>
        <w:tab/>
        <w:t>в 78 учебных заведениях учатся 82% детей школьного во</w:t>
      </w:r>
      <w:r>
        <w:t>з</w:t>
      </w:r>
      <w:r>
        <w:t>раста; были созданы одно педагогическое училище и ряд центров пр</w:t>
      </w:r>
      <w:r>
        <w:t>о</w:t>
      </w:r>
      <w:r>
        <w:t>фессиональной подготовки;</w:t>
      </w:r>
    </w:p>
    <w:p w:rsidR="00832D36" w:rsidRDefault="00832D36" w:rsidP="00D63595">
      <w:pPr>
        <w:pStyle w:val="SingleTxtGR"/>
        <w:ind w:left="1701" w:hanging="567"/>
      </w:pPr>
      <w:r>
        <w:tab/>
      </w:r>
      <w:r>
        <w:tab/>
      </w:r>
      <w:proofErr w:type="spellStart"/>
      <w:r>
        <w:t>b</w:t>
      </w:r>
      <w:proofErr w:type="spellEnd"/>
      <w:r>
        <w:t>)</w:t>
      </w:r>
      <w:r>
        <w:tab/>
        <w:t>в районах в настоящее время насчитываются 4 культурных центра, 3 спортивных комплекса, 3 молодежных центра и 15 женских клубов; основываясь на достижениях в этой области, Марокко планирует активизировать свои усилия в буд</w:t>
      </w:r>
      <w:r>
        <w:t>у</w:t>
      </w:r>
      <w:r>
        <w:t>щем.</w:t>
      </w:r>
    </w:p>
    <w:p w:rsidR="00832D36" w:rsidRDefault="00832D36" w:rsidP="00832D36">
      <w:pPr>
        <w:pStyle w:val="SingleTxtGR"/>
      </w:pPr>
      <w:r>
        <w:tab/>
        <w:t>3.</w:t>
      </w:r>
      <w:r>
        <w:tab/>
        <w:t>Медицинские заведения: в районах было создано 8 больниц, 21 центр медицинского обслуживания и 15 лечебниц; на одного врача прих</w:t>
      </w:r>
      <w:r>
        <w:t>о</w:t>
      </w:r>
      <w:r>
        <w:t>дится 2 253 жителя.</w:t>
      </w:r>
    </w:p>
    <w:p w:rsidR="00832D36" w:rsidRDefault="00832D36" w:rsidP="00832D36">
      <w:pPr>
        <w:pStyle w:val="SingleTxtGR"/>
      </w:pPr>
      <w:r>
        <w:tab/>
        <w:t>4.</w:t>
      </w:r>
      <w:r>
        <w:tab/>
        <w:t>Жилье: жилищный сектор в сахарских провинциях Марокко пр</w:t>
      </w:r>
      <w:r>
        <w:t>о</w:t>
      </w:r>
      <w:r>
        <w:t>демонстрировал устойчивый и ускоряющийся рост. Менее чем за 30 лет в стр</w:t>
      </w:r>
      <w:r>
        <w:t>а</w:t>
      </w:r>
      <w:r>
        <w:t>не появились новые города, а качество жилье возросло. Правительство продо</w:t>
      </w:r>
      <w:r>
        <w:t>л</w:t>
      </w:r>
      <w:r>
        <w:t>жает прилагать усилия, осуществляя программы, направленные на р</w:t>
      </w:r>
      <w:r>
        <w:t>е</w:t>
      </w:r>
      <w:r>
        <w:t xml:space="preserve">шение проблемы нехватки жилищного фонда, строительство приемлемого жилья и модернизацию районов и городов. В районе </w:t>
      </w:r>
      <w:proofErr w:type="spellStart"/>
      <w:r>
        <w:t>Юнити-Кемп</w:t>
      </w:r>
      <w:proofErr w:type="spellEnd"/>
      <w:r>
        <w:t xml:space="preserve"> в городе </w:t>
      </w:r>
      <w:proofErr w:type="spellStart"/>
      <w:r>
        <w:t>Лааюне</w:t>
      </w:r>
      <w:proofErr w:type="spellEnd"/>
      <w:r>
        <w:t xml:space="preserve"> б</w:t>
      </w:r>
      <w:r>
        <w:t>ы</w:t>
      </w:r>
      <w:r>
        <w:t>ли снесены старые жилые постройки из гофрированного железа, а в пределах всех сахарских провинций осуществляются программы, направленные на ли</w:t>
      </w:r>
      <w:r>
        <w:t>к</w:t>
      </w:r>
      <w:r>
        <w:t>видацию ветхих построек в городах и улучшение архитектурной среды. Гос</w:t>
      </w:r>
      <w:r>
        <w:t>у</w:t>
      </w:r>
      <w:r>
        <w:t>дарство инвестировало в эти программы около 1 млрд. 414 млн. дирхамов, и к 2009 году их реализация позволит обеспечить достаточным жильем почти 44 757 семей в различных южных провинциях и городах.</w:t>
      </w:r>
    </w:p>
    <w:p w:rsidR="00832D36" w:rsidRDefault="00832D36" w:rsidP="00832D36">
      <w:pPr>
        <w:pStyle w:val="SingleTxtGR"/>
      </w:pPr>
      <w:r>
        <w:tab/>
        <w:t>5.</w:t>
      </w:r>
      <w:r>
        <w:tab/>
        <w:t>Услуги: правительство продолжает оказывать услуги населению данных районов, расширять и диверсифицировать их, проводя исследования с целью определения методов смягчения последствий опустынивания и перем</w:t>
      </w:r>
      <w:r>
        <w:t>е</w:t>
      </w:r>
      <w:r>
        <w:t>щения песчаных дюн. Оно выделяет ссуды в поддержку мелкомасштабных и среднемасштабных проектов; оказ</w:t>
      </w:r>
      <w:r>
        <w:t>ы</w:t>
      </w:r>
      <w:r>
        <w:t>вает материальную и моральную поддержку организациям гражданского общества; развивает энергетику и укрепляет п</w:t>
      </w:r>
      <w:r>
        <w:t>о</w:t>
      </w:r>
      <w:r>
        <w:t>требительский потенциал; и помогает обеспечить возможностями по трудоус</w:t>
      </w:r>
      <w:r>
        <w:t>т</w:t>
      </w:r>
      <w:r>
        <w:t xml:space="preserve">ройству незанятую молодежь. Кроме того, правительство оказывает поддержку региональной печати, радиовещанию (радиостанциям в Дахле и </w:t>
      </w:r>
      <w:proofErr w:type="spellStart"/>
      <w:r>
        <w:t>Лааюне</w:t>
      </w:r>
      <w:proofErr w:type="spellEnd"/>
      <w:r>
        <w:t>) и в</w:t>
      </w:r>
      <w:r>
        <w:t>и</w:t>
      </w:r>
      <w:r>
        <w:t xml:space="preserve">зуальным средствам массовой информации при посредничестве </w:t>
      </w:r>
      <w:proofErr w:type="spellStart"/>
      <w:r>
        <w:t>Лааюнской</w:t>
      </w:r>
      <w:proofErr w:type="spellEnd"/>
      <w:r>
        <w:t xml:space="preserve"> р</w:t>
      </w:r>
      <w:r>
        <w:t>е</w:t>
      </w:r>
      <w:r>
        <w:t>гиональной телевизионной компании, которой руководят молодые выпускники учебных заведений данного района.</w:t>
      </w:r>
    </w:p>
    <w:p w:rsidR="00832D36" w:rsidRDefault="00832D36" w:rsidP="00832D36">
      <w:pPr>
        <w:pStyle w:val="SingleTxtGR"/>
      </w:pPr>
      <w:r>
        <w:t>101.</w:t>
      </w:r>
      <w:r>
        <w:tab/>
        <w:t xml:space="preserve">Местные культурные различия в обычаях и традициях между северными, южными, центральными, </w:t>
      </w:r>
      <w:proofErr w:type="spellStart"/>
      <w:r>
        <w:t>атласскими</w:t>
      </w:r>
      <w:proofErr w:type="spellEnd"/>
      <w:r>
        <w:t xml:space="preserve"> и сахарскими районами и между арабами и </w:t>
      </w:r>
      <w:proofErr w:type="spellStart"/>
      <w:r>
        <w:t>амазигами</w:t>
      </w:r>
      <w:proofErr w:type="spellEnd"/>
      <w:r>
        <w:t xml:space="preserve"> никогда не являлись фактором, способствующим расколу, а, напр</w:t>
      </w:r>
      <w:r>
        <w:t>о</w:t>
      </w:r>
      <w:r>
        <w:t>тив, укрепляли национальное единство. Это - общая норма, которая примен</w:t>
      </w:r>
      <w:r>
        <w:t>и</w:t>
      </w:r>
      <w:r>
        <w:t>ма к каждому и выгодна для каждого, включая население сахарских провинций. Жители этих провинций пользуются равенством в плане обращения, выд</w:t>
      </w:r>
      <w:r>
        <w:t>е</w:t>
      </w:r>
      <w:r>
        <w:t>ления инвестиций и создания возможностей для занятости в соответствии с принц</w:t>
      </w:r>
      <w:r>
        <w:t>и</w:t>
      </w:r>
      <w:r>
        <w:t>пом равных условий жизни, равного инвестирования ресурсов и справедливого распределения материальных благ.</w:t>
      </w:r>
    </w:p>
    <w:p w:rsidR="00832D36" w:rsidRDefault="00832D36" w:rsidP="00832D36">
      <w:pPr>
        <w:pStyle w:val="SingleTxtGR"/>
      </w:pPr>
      <w:r>
        <w:t>102.</w:t>
      </w:r>
      <w:r>
        <w:tab/>
        <w:t>Поскольку для достижения цели устойчивого развития требуется вовл</w:t>
      </w:r>
      <w:r>
        <w:t>е</w:t>
      </w:r>
      <w:r>
        <w:t>чение местных заинтересованных сторон в разработку соответствующих прое</w:t>
      </w:r>
      <w:r>
        <w:t>к</w:t>
      </w:r>
      <w:r>
        <w:t>тов и программ, в 2006 году Марокко по инициативе Его Величества Короля учредило Королевский консультативный совет по делам Сахары. В состав Сов</w:t>
      </w:r>
      <w:r>
        <w:t>е</w:t>
      </w:r>
      <w:r>
        <w:t>та входят представители более чем 40 племен, проживающих в марокканских районах Сахары, а также выдающиеся правозащитники и представители орг</w:t>
      </w:r>
      <w:r>
        <w:t>а</w:t>
      </w:r>
      <w:r>
        <w:t>низаций гражданск</w:t>
      </w:r>
      <w:r>
        <w:t>о</w:t>
      </w:r>
      <w:r>
        <w:t>го общества.</w:t>
      </w:r>
    </w:p>
    <w:p w:rsidR="00832D36" w:rsidRDefault="00832D36" w:rsidP="00832D36">
      <w:pPr>
        <w:pStyle w:val="SingleTxtGR"/>
      </w:pPr>
      <w:r>
        <w:t>103.</w:t>
      </w:r>
      <w:r>
        <w:tab/>
        <w:t>Королевский консультативный совет по делам Сахары осуществляет де</w:t>
      </w:r>
      <w:r>
        <w:t>я</w:t>
      </w:r>
      <w:r>
        <w:t>тельность по ряду направлений в политической, социальной и экономической областях жизни страны. Помимо его роли как консультативного органа по в</w:t>
      </w:r>
      <w:r>
        <w:t>о</w:t>
      </w:r>
      <w:r>
        <w:t>просам, касающимся защиты территориальной целостности Кор</w:t>
      </w:r>
      <w:r>
        <w:t>о</w:t>
      </w:r>
      <w:r>
        <w:t>левства, Совет может выносить консультативные заключения по вопросам развития человеч</w:t>
      </w:r>
      <w:r>
        <w:t>е</w:t>
      </w:r>
      <w:r>
        <w:t>ского потенциала и предлагать инициативы и проекты, направленные на поо</w:t>
      </w:r>
      <w:r>
        <w:t>щ</w:t>
      </w:r>
      <w:r>
        <w:t>рение развития человеческого, социальн</w:t>
      </w:r>
      <w:r w:rsidR="004460FC">
        <w:t>ого и экономического потенциала</w:t>
      </w:r>
      <w:r w:rsidR="004460FC" w:rsidRPr="004460FC">
        <w:br/>
      </w:r>
      <w:r>
        <w:t>в южных районах, в координации со всеми национальными и местными орг</w:t>
      </w:r>
      <w:r>
        <w:t>а</w:t>
      </w:r>
      <w:r>
        <w:t>нами. Это подчеркивает общенациональный характер сахарского вопроса, з</w:t>
      </w:r>
      <w:r>
        <w:t>а</w:t>
      </w:r>
      <w:r>
        <w:t>трагивающего не какую-то конкретную группу как таковую, а ее статус в кач</w:t>
      </w:r>
      <w:r>
        <w:t>е</w:t>
      </w:r>
      <w:r>
        <w:t>стве неотъемлемого элемента общенационального измерения, компонента о</w:t>
      </w:r>
      <w:r>
        <w:t>б</w:t>
      </w:r>
      <w:r>
        <w:t>щества, составной части территориального единства Королевства и культуры, вносящей свой вклад в культурное наследие стр</w:t>
      </w:r>
      <w:r>
        <w:t>а</w:t>
      </w:r>
      <w:r>
        <w:t>ны.</w:t>
      </w:r>
    </w:p>
    <w:p w:rsidR="00832D36" w:rsidRPr="00A94DAD" w:rsidRDefault="00832D36" w:rsidP="00832D36">
      <w:pPr>
        <w:pStyle w:val="SingleTxtGR"/>
      </w:pPr>
      <w:r>
        <w:t>104.</w:t>
      </w:r>
      <w:r>
        <w:tab/>
        <w:t>Сахарские районы представляют собой неотъемлемую часть Королевства, а их жители в качестве марокканских граждан на равноправной основе со своими соотечественниками в других районах пользуются одинаковым обращ</w:t>
      </w:r>
      <w:r>
        <w:t>е</w:t>
      </w:r>
      <w:r>
        <w:t>нием, подчиняются одним и тем же законам и имеют одинаковые права и об</w:t>
      </w:r>
      <w:r>
        <w:t>я</w:t>
      </w:r>
      <w:r>
        <w:t>занности, особенно в отношении гарантий соблюдения законности, личной н</w:t>
      </w:r>
      <w:r>
        <w:t>е</w:t>
      </w:r>
      <w:r>
        <w:t>прикосновенности и свободы передвижения, выражения мнений и действий. Арест или судебное преследование любого человека допускается только на о</w:t>
      </w:r>
      <w:r>
        <w:t>с</w:t>
      </w:r>
      <w:r>
        <w:t>новании норм, закрепленных законом. В качестве государства, основанного на верховенстве права, Марокко обязано применять положения закона на равной основе ко всем своим гражданам, а имевшие место аресты и преследования н</w:t>
      </w:r>
      <w:r>
        <w:t>е</w:t>
      </w:r>
      <w:r>
        <w:t>которых жителей соответствующих районов на основании проведения несан</w:t>
      </w:r>
      <w:r>
        <w:t>к</w:t>
      </w:r>
      <w:r>
        <w:t>ционированного собрания осуществлялись в соответствии с законом. Судебные разбирательства дел, возбужденных против сторон из марокканской Сахары о</w:t>
      </w:r>
      <w:r>
        <w:t>т</w:t>
      </w:r>
      <w:r>
        <w:t>личались объективностью и справедливостью, а подозреваемые пользовались всеми правовыми г</w:t>
      </w:r>
      <w:r>
        <w:t>а</w:t>
      </w:r>
      <w:r>
        <w:t>рантиями, которые предусмотрены законом применительно к совершенным ими деян</w:t>
      </w:r>
      <w:r>
        <w:t>и</w:t>
      </w:r>
      <w:r>
        <w:t>ям и которые распространяются на всех граждан без дискриминации и проведения к</w:t>
      </w:r>
      <w:r>
        <w:t>а</w:t>
      </w:r>
      <w:r>
        <w:t>ких-либо различий.</w:t>
      </w:r>
    </w:p>
    <w:p w:rsidR="00F473EB" w:rsidRDefault="00F473EB" w:rsidP="00F473E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Статья 4</w:t>
      </w:r>
    </w:p>
    <w:p w:rsidR="00F473EB" w:rsidRDefault="00F473EB" w:rsidP="00F473EB">
      <w:pPr>
        <w:pStyle w:val="SingleTxtGR"/>
      </w:pPr>
      <w:r>
        <w:t>105.</w:t>
      </w:r>
      <w:r>
        <w:tab/>
        <w:t>Поскольку Марокко поддерживает права человека и принцип равенства и отверг</w:t>
      </w:r>
      <w:r>
        <w:t>а</w:t>
      </w:r>
      <w:r>
        <w:t xml:space="preserve">ет любые дискриминационные идеи, направленные на </w:t>
      </w:r>
      <w:proofErr w:type="spellStart"/>
      <w:r>
        <w:t>маргинализацию</w:t>
      </w:r>
      <w:proofErr w:type="spellEnd"/>
      <w:r>
        <w:t xml:space="preserve"> и исключение, оно противодействует пропаганде и теориям расизма всеми имеющимися в его расп</w:t>
      </w:r>
      <w:r>
        <w:t>о</w:t>
      </w:r>
      <w:r>
        <w:t>ряжении средствами.</w:t>
      </w:r>
    </w:p>
    <w:p w:rsidR="00F473EB" w:rsidRDefault="00F473EB" w:rsidP="00F473EB">
      <w:pPr>
        <w:pStyle w:val="SingleTxtGR"/>
      </w:pPr>
      <w:r>
        <w:t>106.</w:t>
      </w:r>
      <w:r>
        <w:tab/>
        <w:t xml:space="preserve">В силу того, что принципы прав человека закреплены в его Конституции, Марокко привержено неуклонному соблюдению признанных на международном уровне принципов и правовой защите этих принципов на основе определения соответствующих прав  и обеспечения их соблюдения за счет применения мер уголовного наказания в случае любого их нарушения. </w:t>
      </w:r>
    </w:p>
    <w:p w:rsidR="00F473EB" w:rsidRDefault="00F473EB" w:rsidP="00F473EB">
      <w:pPr>
        <w:pStyle w:val="SingleTxtGR"/>
      </w:pPr>
      <w:r>
        <w:t>107.</w:t>
      </w:r>
      <w:r>
        <w:tab/>
        <w:t>В этой связи следует упомянуть о применимой в данном контексте статье 39-бис Кодекса печати с поправками, внесенными 3 октября 2002 года. В этой статье осуждается и запрещается распространение идей расовой дискримин</w:t>
      </w:r>
      <w:r>
        <w:t>а</w:t>
      </w:r>
      <w:r>
        <w:t>ции в средствах массовой информации, в публичных заявлениях, на пу</w:t>
      </w:r>
      <w:r>
        <w:t>б</w:t>
      </w:r>
      <w:r>
        <w:t>личных собраниях или в общественных местах. Подобные деяния наказываются т</w:t>
      </w:r>
      <w:r>
        <w:t>ю</w:t>
      </w:r>
      <w:r>
        <w:t>ремным заключением на срок от одного месяца до одного года и штрафом от 3 000 до 30 000 дирхамов.</w:t>
      </w:r>
    </w:p>
    <w:p w:rsidR="00F473EB" w:rsidRDefault="00F473EB" w:rsidP="00F473EB">
      <w:pPr>
        <w:pStyle w:val="SingleTxtGR"/>
      </w:pPr>
      <w:r>
        <w:t>108.</w:t>
      </w:r>
      <w:r>
        <w:tab/>
        <w:t>Этот запрет распространяется и на подстрекательство к расовой дискр</w:t>
      </w:r>
      <w:r>
        <w:t>и</w:t>
      </w:r>
      <w:r>
        <w:t>минации, как предусмотрено в статье 4 Международной конвенции о ликвид</w:t>
      </w:r>
      <w:r>
        <w:t>а</w:t>
      </w:r>
      <w:r>
        <w:t>ции всех форм расовой дискриминации. Он действует в отношении как осно</w:t>
      </w:r>
      <w:r>
        <w:t>в</w:t>
      </w:r>
      <w:r>
        <w:t>ных исполнителей подобных действий, так и их сообщников, причастность к</w:t>
      </w:r>
      <w:r>
        <w:t>о</w:t>
      </w:r>
      <w:r>
        <w:t>торых может быть ограничена предоставлением помощи, включая финансовую помощь, для совершения расистских действий. К сообщнику применяется та же мера наказания, что и за совершение преступления. Эти положения были с</w:t>
      </w:r>
      <w:r>
        <w:t>о</w:t>
      </w:r>
      <w:r>
        <w:t>хранены, а соответствующие правовые гарантии усилены в проекте нового К</w:t>
      </w:r>
      <w:r>
        <w:t>о</w:t>
      </w:r>
      <w:r>
        <w:t>декса печати, который после завершения соответствующих формальностей по</w:t>
      </w:r>
      <w:r>
        <w:t>д</w:t>
      </w:r>
      <w:r>
        <w:t>лежит направлению в парламент для принятия и введения в силу.</w:t>
      </w:r>
    </w:p>
    <w:p w:rsidR="00F473EB" w:rsidRDefault="00F473EB" w:rsidP="00F473EB">
      <w:pPr>
        <w:pStyle w:val="SingleTxtGR"/>
      </w:pPr>
      <w:r>
        <w:t>109.</w:t>
      </w:r>
      <w:r>
        <w:tab/>
        <w:t>При рассмотрении дел о подстрекательстве к дискриминации марокка</w:t>
      </w:r>
      <w:r>
        <w:t>н</w:t>
      </w:r>
      <w:r>
        <w:t xml:space="preserve">ские суды проявляют твердость и решительность, подтверждением чего служат вынесенные ими решения. В качестве примера можно упомянуть о решении, вынесенном судом первой инстанции </w:t>
      </w:r>
      <w:proofErr w:type="spellStart"/>
      <w:r>
        <w:t>Варзазата</w:t>
      </w:r>
      <w:proofErr w:type="spellEnd"/>
      <w:r>
        <w:t xml:space="preserve"> 12 января 2007 года по делу о совершении отдельным лицом преступления в форме подстрекательства к ди</w:t>
      </w:r>
      <w:r>
        <w:t>с</w:t>
      </w:r>
      <w:r>
        <w:t xml:space="preserve">криминации, подпадающего под статью </w:t>
      </w:r>
      <w:proofErr w:type="spellStart"/>
      <w:r>
        <w:t>39</w:t>
      </w:r>
      <w:r>
        <w:noBreakHyphen/>
        <w:t>бис</w:t>
      </w:r>
      <w:proofErr w:type="spellEnd"/>
      <w:r>
        <w:t xml:space="preserve"> Кодекса печати.</w:t>
      </w:r>
    </w:p>
    <w:p w:rsidR="00F473EB" w:rsidRDefault="00F473EB" w:rsidP="00F473EB">
      <w:pPr>
        <w:pStyle w:val="SingleTxtGR"/>
      </w:pPr>
      <w:r>
        <w:t>110.</w:t>
      </w:r>
      <w:r>
        <w:tab/>
        <w:t>Вынесенное решение служит подтверждением того, что судебная система Марокко поддерживает международные усилия по дальнейшему упрочению общих концепций прав человека и стремится применять положения междун</w:t>
      </w:r>
      <w:r>
        <w:t>а</w:t>
      </w:r>
      <w:r>
        <w:t>родных договоров, в час</w:t>
      </w:r>
      <w:r>
        <w:t>т</w:t>
      </w:r>
      <w:r>
        <w:t>ности Конвенции о ликвидации всех форм расовой дискриминации. В рамках судопроизводства суды рассматривают вопрос о р</w:t>
      </w:r>
      <w:r>
        <w:t>а</w:t>
      </w:r>
      <w:r>
        <w:t>совой дискриминации во всех случаях получения прокуратурой сведений о н</w:t>
      </w:r>
      <w:r>
        <w:t>а</w:t>
      </w:r>
      <w:r>
        <w:t xml:space="preserve">личии факта расовой дискриминации. </w:t>
      </w:r>
    </w:p>
    <w:p w:rsidR="00F473EB" w:rsidRDefault="00F473EB" w:rsidP="00F473EB">
      <w:pPr>
        <w:pStyle w:val="SingleTxtGR"/>
      </w:pPr>
      <w:r>
        <w:t>111.</w:t>
      </w:r>
      <w:r>
        <w:tab/>
        <w:t>К примеру, по требованию прокуратуры в суд первой инстанции Танжера были вызваны директор и редактор газеты "</w:t>
      </w:r>
      <w:proofErr w:type="spellStart"/>
      <w:r>
        <w:t>Аш-Шамаль</w:t>
      </w:r>
      <w:proofErr w:type="spellEnd"/>
      <w:r>
        <w:t>" после публикации в номере 283 за 2005 год статьи, содержавшей нападки на африканцев. Во время допроса в прокуратуре редактор заявил, что выбранный заголовок статьи явл</w:t>
      </w:r>
      <w:r>
        <w:t>я</w:t>
      </w:r>
      <w:r>
        <w:t>ется следствием профессиональной ошибки. Газета опубликовала трехстрани</w:t>
      </w:r>
      <w:r>
        <w:t>ч</w:t>
      </w:r>
      <w:r>
        <w:t>ное извинение. Прокуратура представила данную статью председателю суда, уполномоченного принимать судебные решения по срочным ходатайствам, и просила его распорядиться об изъятии этого номера газеты из продажи. В р</w:t>
      </w:r>
      <w:r>
        <w:t>е</w:t>
      </w:r>
      <w:r>
        <w:t>зультате судебная полиция изъяла данный номер из газетных киосков и кни</w:t>
      </w:r>
      <w:r>
        <w:t>ж</w:t>
      </w:r>
      <w:r>
        <w:t>ных маг</w:t>
      </w:r>
      <w:r>
        <w:t>а</w:t>
      </w:r>
      <w:r>
        <w:t>зинов.</w:t>
      </w:r>
    </w:p>
    <w:p w:rsidR="00F473EB" w:rsidRDefault="00F473EB" w:rsidP="00F473EB">
      <w:pPr>
        <w:pStyle w:val="SingleTxtGR"/>
      </w:pPr>
      <w:r>
        <w:t>112.</w:t>
      </w:r>
      <w:r>
        <w:tab/>
        <w:t>Законодательная власть Марокко также предприняла шаги по распр</w:t>
      </w:r>
      <w:r>
        <w:t>о</w:t>
      </w:r>
      <w:r>
        <w:t>странению сферы применения данного запрета и на другие области, прежде всего путем принятия 23 июля 2002 года существенных поправок к Закону об ассоциациях. Отныне этот закон запрещает создание ассоциаций, пропаганд</w:t>
      </w:r>
      <w:r>
        <w:t>и</w:t>
      </w:r>
      <w:r>
        <w:t>рующих дискриминацию. Аналогичное положение содержится и в недавно п</w:t>
      </w:r>
      <w:r>
        <w:t>е</w:t>
      </w:r>
      <w:r>
        <w:t>ресмотренном Законе о политических партиях.</w:t>
      </w:r>
    </w:p>
    <w:p w:rsidR="00F473EB" w:rsidRDefault="00F473EB" w:rsidP="00F473EB">
      <w:pPr>
        <w:pStyle w:val="SingleTxtGR"/>
      </w:pPr>
      <w:r>
        <w:t>113.</w:t>
      </w:r>
      <w:r>
        <w:tab/>
        <w:t>В соответствии с Международной конвенцией о ликвидации всех форм расовой дискриминации в статье 3 Закона об ассоциациях содержатся полож</w:t>
      </w:r>
      <w:r>
        <w:t>е</w:t>
      </w:r>
      <w:r>
        <w:t>ния, согласно которым любая ассоциация, созданная на расовой основе или с целью содействия любой форме подстрекательства к дискриминации, признае</w:t>
      </w:r>
      <w:r>
        <w:t>т</w:t>
      </w:r>
      <w:r>
        <w:t>ся незаконной. В статье 17 того же закона подтверждается распространение действия этого принципа и на политические ассоциации, которые также обяз</w:t>
      </w:r>
      <w:r>
        <w:t>а</w:t>
      </w:r>
      <w:r>
        <w:t>ны соблюдать положения статьи 3; иными словами, в стране запрещено созд</w:t>
      </w:r>
      <w:r>
        <w:t>а</w:t>
      </w:r>
      <w:r>
        <w:t>ние политических ассоциаций, основанных на подстрекательстве к дискрим</w:t>
      </w:r>
      <w:r>
        <w:t>и</w:t>
      </w:r>
      <w:r>
        <w:t xml:space="preserve">нации. </w:t>
      </w:r>
    </w:p>
    <w:p w:rsidR="00F473EB" w:rsidRDefault="00F473EB" w:rsidP="00F473EB">
      <w:pPr>
        <w:pStyle w:val="SingleTxtGR"/>
      </w:pPr>
      <w:r>
        <w:t>114.</w:t>
      </w:r>
      <w:r>
        <w:tab/>
        <w:t>Нарушения положений Закона об ассоциациях, который по существу г</w:t>
      </w:r>
      <w:r>
        <w:t>а</w:t>
      </w:r>
      <w:r>
        <w:t>рантирует соблюдение принципа равенства и запрещает все формы дискрим</w:t>
      </w:r>
      <w:r>
        <w:t>и</w:t>
      </w:r>
      <w:r>
        <w:t>нации, влекут уголовное наказание. Так, помимо гражданско-правовой санкции, заключающейся в признании ассоциации незаконной, статья 20 предусматрив</w:t>
      </w:r>
      <w:r>
        <w:t>а</w:t>
      </w:r>
      <w:r>
        <w:t>ет применение карательных санкций. Любое лицо, в отношении которого уст</w:t>
      </w:r>
      <w:r>
        <w:t>а</w:t>
      </w:r>
      <w:r>
        <w:t>новлено, что им были совершены подобные правонарушения, наказывается штрафом в размере 10 000 дирх</w:t>
      </w:r>
      <w:r>
        <w:t>а</w:t>
      </w:r>
      <w:r>
        <w:t>мов.</w:t>
      </w:r>
    </w:p>
    <w:p w:rsidR="00F473EB" w:rsidRDefault="00F473EB" w:rsidP="00F473EB">
      <w:pPr>
        <w:pStyle w:val="SingleTxtGR"/>
      </w:pPr>
      <w:r>
        <w:t>115.</w:t>
      </w:r>
      <w:r>
        <w:tab/>
        <w:t>В своем стремлении поставить дискриминацию вне закона Марокко ведет борьбу не только с подстрекательством к расовой дискриминации, но и со вс</w:t>
      </w:r>
      <w:r>
        <w:t>е</w:t>
      </w:r>
      <w:r>
        <w:t>ми проявлениями дискриминации, включая создание политических организ</w:t>
      </w:r>
      <w:r>
        <w:t>а</w:t>
      </w:r>
      <w:r>
        <w:t>ций, основывающихся на дискриминации, подстрекательстве к дискриминации или идеях расового превосходства. Кроме того, дискриминация запрещена и в политической сфере в силу действующего запрета на создание политических партий, основанных на дискриминации. В соответствии со статьей 4 Закона о политических партиях, принятого в 2007 году, любая политическая партия, об</w:t>
      </w:r>
      <w:r>
        <w:t>ъ</w:t>
      </w:r>
      <w:r>
        <w:t>единяющей основой которой является определенная религия, язык, раса или географический район или же, в более общем плане, постулаты, носящие ди</w:t>
      </w:r>
      <w:r>
        <w:t>с</w:t>
      </w:r>
      <w:r>
        <w:t xml:space="preserve">криминационный характер или противоречащие правам человека, признается незаконной. Таким образом, марокканское законодательство предусматривает незаконным создание объединений, основывающихся на дискриминации или подстрекательстве к дискриминации, и предусматривает меры наказания за их создание. Кроме того, незаконным считается и членство в таких организациях. </w:t>
      </w:r>
    </w:p>
    <w:p w:rsidR="00F473EB" w:rsidRDefault="00F473EB" w:rsidP="00F473EB">
      <w:pPr>
        <w:pStyle w:val="SingleTxtGR"/>
      </w:pPr>
      <w:r>
        <w:t>116.</w:t>
      </w:r>
      <w:r>
        <w:tab/>
        <w:t>Законодательной властью были введены в действие правовые положения, направленные на обеспечение соблюдения этих принципов политическими па</w:t>
      </w:r>
      <w:r>
        <w:t>р</w:t>
      </w:r>
      <w:r>
        <w:t>тиями, например путем применения мер наказания за любое нарушение пол</w:t>
      </w:r>
      <w:r>
        <w:t>о</w:t>
      </w:r>
      <w:r>
        <w:t>жений упомянутой выше статьи 4, включая роспуск партий, допустивших их нарушение. Органы прокуратуры или любое заинтересованное лицо могут о</w:t>
      </w:r>
      <w:r>
        <w:t>б</w:t>
      </w:r>
      <w:r>
        <w:t>ратиться в административный суд с ходатайством о роспуске партии, созданной на дискриминационной основе. Суд может распорядиться о предварительном закрытии штаб-квартиры до вынесения окончательного решения по данному вопросу. В случае использования таких процедур применяется статья 53 Зак</w:t>
      </w:r>
      <w:r>
        <w:t>о</w:t>
      </w:r>
      <w:r>
        <w:t>на о политических партиях.</w:t>
      </w:r>
    </w:p>
    <w:p w:rsidR="00F473EB" w:rsidRDefault="00F473EB" w:rsidP="00F473EB">
      <w:pPr>
        <w:pStyle w:val="SingleTxtGR"/>
      </w:pPr>
      <w:r>
        <w:t>117.</w:t>
      </w:r>
      <w:r>
        <w:tab/>
        <w:t>На практике политических партий, основывающихся на дискриминац</w:t>
      </w:r>
      <w:r>
        <w:t>и</w:t>
      </w:r>
      <w:r>
        <w:t>онных н</w:t>
      </w:r>
      <w:r>
        <w:t>а</w:t>
      </w:r>
      <w:r>
        <w:t xml:space="preserve">чалах, в Марокко нет, что объясняется весьма неоднородным составом существующих партий, членами которых являются и марокканские </w:t>
      </w:r>
      <w:proofErr w:type="spellStart"/>
      <w:r>
        <w:t>амазиги</w:t>
      </w:r>
      <w:proofErr w:type="spellEnd"/>
      <w:r>
        <w:t>, и арабы, и мусульмане, и евреи. На основании борьбы с дискриминацией маро</w:t>
      </w:r>
      <w:r>
        <w:t>к</w:t>
      </w:r>
      <w:r>
        <w:t>канские власти запретили одну политическую партию, а именно Демократич</w:t>
      </w:r>
      <w:r>
        <w:t>е</w:t>
      </w:r>
      <w:r>
        <w:t xml:space="preserve">скую партию </w:t>
      </w:r>
      <w:proofErr w:type="spellStart"/>
      <w:r>
        <w:t>амазигов</w:t>
      </w:r>
      <w:proofErr w:type="spellEnd"/>
      <w:r>
        <w:t>. В соответствии с решением марокканского суда ее у</w:t>
      </w:r>
      <w:r>
        <w:t>ч</w:t>
      </w:r>
      <w:r>
        <w:t>реждение было признано недействительным, поскольку основным критерием членства в этой партии являлась расовая принадлежность, что противоречит З</w:t>
      </w:r>
      <w:r>
        <w:t>а</w:t>
      </w:r>
      <w:r>
        <w:t>кону о политических партиях и международным договорам. Хотя марокка</w:t>
      </w:r>
      <w:r>
        <w:t>н</w:t>
      </w:r>
      <w:r>
        <w:t>ские административные органы и запретили данную партию, они в ряде своих реш</w:t>
      </w:r>
      <w:r>
        <w:t>е</w:t>
      </w:r>
      <w:r>
        <w:t xml:space="preserve">ний одобрили учреждение новых политических партий. </w:t>
      </w:r>
    </w:p>
    <w:p w:rsidR="0059306D" w:rsidRDefault="00F473EB" w:rsidP="00F473EB">
      <w:pPr>
        <w:pStyle w:val="H1GR"/>
        <w:rPr>
          <w:lang w:val="en-US"/>
        </w:rPr>
      </w:pPr>
      <w:r>
        <w:tab/>
      </w:r>
      <w:r>
        <w:tab/>
        <w:t>Статья 5</w:t>
      </w:r>
    </w:p>
    <w:p w:rsidR="00F473EB" w:rsidRPr="0059306D" w:rsidRDefault="00F473EB" w:rsidP="0059306D">
      <w:pPr>
        <w:pStyle w:val="H23GR"/>
        <w:ind w:firstLine="0"/>
        <w:rPr>
          <w:bCs/>
        </w:rPr>
      </w:pPr>
      <w:r w:rsidRPr="0059306D">
        <w:rPr>
          <w:bCs/>
        </w:rPr>
        <w:t>Право на равенство перед судом и всеми другими органами, отправляющим правосудие</w:t>
      </w:r>
    </w:p>
    <w:p w:rsidR="003A4845" w:rsidRDefault="00F473EB" w:rsidP="003A4845">
      <w:pPr>
        <w:pStyle w:val="SingleTxtGR"/>
      </w:pPr>
      <w:r>
        <w:t>118.</w:t>
      </w:r>
      <w:r>
        <w:tab/>
        <w:t>Основной принцип равенства применим ко всем лицам, предстающим перед с</w:t>
      </w:r>
      <w:r>
        <w:t>у</w:t>
      </w:r>
      <w:r>
        <w:t>дом. Роль системы правосудия в применении данного принципа ко всем сторонам основывается на универсальном праве на защиту и на справедливое судебное разбирательство без дискриминации по признаку пола, религии, яз</w:t>
      </w:r>
      <w:r>
        <w:t>ы</w:t>
      </w:r>
      <w:r>
        <w:t>ка, расы или любому другому признаку. В сфере уголовного права Уголовно-процессуальный кодекс закрепляет это право в процедурах, согласующихся с признанными на международном уровне ста</w:t>
      </w:r>
      <w:r>
        <w:t>н</w:t>
      </w:r>
      <w:r>
        <w:t>дартами и обеспечивающими его реализацию всеми сторонами на основе равенства.</w:t>
      </w:r>
      <w:r w:rsidR="003A4845" w:rsidRPr="003A4845">
        <w:t xml:space="preserve"> </w:t>
      </w:r>
      <w:r w:rsidR="003A4845">
        <w:t>Как в Уголовном кодексе, так и в Уголовно-процессуальном кодексе предусмо</w:t>
      </w:r>
      <w:r w:rsidR="003A4845">
        <w:t>т</w:t>
      </w:r>
      <w:r w:rsidR="003A4845">
        <w:t>рено последовательное применение принципа равенства к обвиняемому лицу без учета его или ее пола, расы или вероисповедания. Например, если обвиняемый (гражданин Марокко или иностранец) не владеет арабским языком, являющимся официальным яз</w:t>
      </w:r>
      <w:r w:rsidR="003A4845">
        <w:t>ы</w:t>
      </w:r>
      <w:r w:rsidR="003A4845">
        <w:t>ком системы отправления правосудия, судья об</w:t>
      </w:r>
      <w:r w:rsidR="003A4845">
        <w:t>я</w:t>
      </w:r>
      <w:r w:rsidR="003A4845">
        <w:t>зан назначить ему переводчика или лицо, которое может общаться с обвиняемым как в ходе производства по делу в прокуратуре (ст</w:t>
      </w:r>
      <w:r w:rsidR="003A4845">
        <w:t>а</w:t>
      </w:r>
      <w:r w:rsidR="003A4845">
        <w:t>тья 47 Уголовно-процессуального кодекса), так и во время суда (статья 318 Уголовно-процессуального кодекса).</w:t>
      </w:r>
    </w:p>
    <w:p w:rsidR="003A4845" w:rsidRDefault="003A4845" w:rsidP="003A4845">
      <w:pPr>
        <w:pStyle w:val="SingleTxtGR"/>
      </w:pPr>
      <w:r>
        <w:t>119.</w:t>
      </w:r>
      <w:r>
        <w:tab/>
        <w:t>В соответствии с этими нормами действия сотрудников судебной пол</w:t>
      </w:r>
      <w:r>
        <w:t>и</w:t>
      </w:r>
      <w:r>
        <w:t>ции являются объектом судебного надзора либо со стороны судей при прокур</w:t>
      </w:r>
      <w:r>
        <w:t>а</w:t>
      </w:r>
      <w:r>
        <w:t>туре на этапе предварительного расследования, либо со стороны судей первой инстанции, которые могут признать недействительными материалы судебной полиции в случае несоблюд</w:t>
      </w:r>
      <w:r>
        <w:t>е</w:t>
      </w:r>
      <w:r>
        <w:t>ния гарантий, предусмотренных в Уголовно-процессуальном кодексе. Органы судебной власти, призванные защищать права и свободы, могут также по собственной инициативе поставить под вопрос д</w:t>
      </w:r>
      <w:r>
        <w:t>о</w:t>
      </w:r>
      <w:r>
        <w:t>пустимость процедур, использовавшихся в случае нарушений положений о с</w:t>
      </w:r>
      <w:r>
        <w:t>о</w:t>
      </w:r>
      <w:r>
        <w:t>держании под стражей в полиции, регулирующих вопросы лишения свободы, в соответствии с духом и основами Уголовно-процессуального кодекса М</w:t>
      </w:r>
      <w:r>
        <w:t>а</w:t>
      </w:r>
      <w:r>
        <w:t>рокко.</w:t>
      </w:r>
    </w:p>
    <w:p w:rsidR="003A4845" w:rsidRDefault="003A4845" w:rsidP="003A4845">
      <w:pPr>
        <w:pStyle w:val="SingleTxtGR"/>
      </w:pPr>
      <w:r>
        <w:t>120.</w:t>
      </w:r>
      <w:r>
        <w:tab/>
        <w:t>Помимо этого, в целях сближения системы правосудия и народа и соде</w:t>
      </w:r>
      <w:r>
        <w:t>й</w:t>
      </w:r>
      <w:r>
        <w:t xml:space="preserve">ствия доступу населения к правосудию на </w:t>
      </w:r>
      <w:proofErr w:type="spellStart"/>
      <w:r>
        <w:t>недискриминационной</w:t>
      </w:r>
      <w:proofErr w:type="spellEnd"/>
      <w:r>
        <w:t xml:space="preserve"> основе М</w:t>
      </w:r>
      <w:r>
        <w:t>а</w:t>
      </w:r>
      <w:r>
        <w:t>рокко предприняло шаги по обеспечению полного охвата национальной терр</w:t>
      </w:r>
      <w:r>
        <w:t>и</w:t>
      </w:r>
      <w:r>
        <w:t>тории органами судебной системы. Для решения данной задачи он руководств</w:t>
      </w:r>
      <w:r>
        <w:t>у</w:t>
      </w:r>
      <w:r>
        <w:t>ется целью и объективными критериями, основанными на усредненном показ</w:t>
      </w:r>
      <w:r>
        <w:t>а</w:t>
      </w:r>
      <w:r>
        <w:t>теле загруженности судов и количестве жителей. С 2002 года были созданы ч</w:t>
      </w:r>
      <w:r>
        <w:t>е</w:t>
      </w:r>
      <w:r>
        <w:t>тыре новых суда первой инстанции. Помимо этого, в целях оказания поддер</w:t>
      </w:r>
      <w:r>
        <w:t>ж</w:t>
      </w:r>
      <w:r>
        <w:t xml:space="preserve">ки специализированным подразделениям судебной системой в Рабате и </w:t>
      </w:r>
      <w:proofErr w:type="spellStart"/>
      <w:r>
        <w:t>Маррак</w:t>
      </w:r>
      <w:r>
        <w:t>е</w:t>
      </w:r>
      <w:r>
        <w:t>ше</w:t>
      </w:r>
      <w:proofErr w:type="spellEnd"/>
      <w:r>
        <w:t xml:space="preserve"> были созданы два административных апелляционных суда. Эту иници</w:t>
      </w:r>
      <w:r>
        <w:t>а</w:t>
      </w:r>
      <w:r>
        <w:t>тиву планируется поэтапно распространить и на другие части Короле</w:t>
      </w:r>
      <w:r>
        <w:t>в</w:t>
      </w:r>
      <w:r>
        <w:t>ства.</w:t>
      </w:r>
    </w:p>
    <w:p w:rsidR="003A4845" w:rsidRDefault="003A4845" w:rsidP="003A4845">
      <w:pPr>
        <w:pStyle w:val="SingleTxtGR"/>
      </w:pPr>
      <w:r>
        <w:t>121.</w:t>
      </w:r>
      <w:r>
        <w:tab/>
        <w:t>В целях модернизации и совершенствования судебной системы с 2004 г</w:t>
      </w:r>
      <w:r>
        <w:t>о</w:t>
      </w:r>
      <w:r>
        <w:t>да предпринимаются шаги по осуществлению прелиминарных программ, н</w:t>
      </w:r>
      <w:r>
        <w:t>а</w:t>
      </w:r>
      <w:r>
        <w:t>правленных на содействие доступу к юридическим услугам. Например, мин</w:t>
      </w:r>
      <w:r>
        <w:t>и</w:t>
      </w:r>
      <w:r>
        <w:t>стерство юстиции открыло новый электронный портал, предоставляемые кот</w:t>
      </w:r>
      <w:r>
        <w:t>о</w:t>
      </w:r>
      <w:r>
        <w:t>рым услуги облегчают контроль за прохождением документов и применение процедур, в целях обеспечения всеобщего доступа к информации по правовым и судебным вопросам и распространения среди широкой общественности св</w:t>
      </w:r>
      <w:r>
        <w:t>е</w:t>
      </w:r>
      <w:r>
        <w:t>дений о правах, гарантируемых действующими законами, и учреждениях, отв</w:t>
      </w:r>
      <w:r>
        <w:t>е</w:t>
      </w:r>
      <w:r>
        <w:t>чающих за их защиту.</w:t>
      </w:r>
    </w:p>
    <w:p w:rsidR="003A4845" w:rsidRDefault="003A4845" w:rsidP="003A4845">
      <w:pPr>
        <w:pStyle w:val="H23GR"/>
      </w:pPr>
      <w:r>
        <w:tab/>
      </w:r>
      <w:r>
        <w:tab/>
        <w:t>Право на личную безопасность и защиту от насилия или телесных повреждений, причиняемых как правительственными должностными лицами, так и группами или учреждениями</w:t>
      </w:r>
    </w:p>
    <w:p w:rsidR="003A4845" w:rsidRDefault="003A4845" w:rsidP="003A4845">
      <w:pPr>
        <w:pStyle w:val="SingleTxtGR"/>
      </w:pPr>
      <w:r>
        <w:t>122.</w:t>
      </w:r>
      <w:r>
        <w:tab/>
        <w:t>Марокко предприняло важные шаги по обеспечению гарантий личной безопасности, защиты личной неприкосновенности людей и неприкосновенн</w:t>
      </w:r>
      <w:r>
        <w:t>о</w:t>
      </w:r>
      <w:r>
        <w:t>сти их имущества и, в целом, борьбе со всеми видами преступлений. Провод</w:t>
      </w:r>
      <w:r>
        <w:t>и</w:t>
      </w:r>
      <w:r>
        <w:t>мая в этих целях политика обеспечения безопасности основана на уважении принципов прав человека и на соблюдении положений законодательства, опр</w:t>
      </w:r>
      <w:r>
        <w:t>е</w:t>
      </w:r>
      <w:r>
        <w:t>деляющих полномочия различных правоохранительных органов и порядок и</w:t>
      </w:r>
      <w:r>
        <w:t>с</w:t>
      </w:r>
      <w:r>
        <w:t>полнения ими своих обязанностей. Судебная власть обеспечивает, чтобы прав</w:t>
      </w:r>
      <w:r>
        <w:t>о</w:t>
      </w:r>
      <w:r>
        <w:t>охранительные органы, ведя борьбу с преступностью, преследуя правонаруш</w:t>
      </w:r>
      <w:r>
        <w:t>и</w:t>
      </w:r>
      <w:r>
        <w:t>телей и передавая их в руки правосудия, действовали в соответствии с этими правовыми принципами.</w:t>
      </w:r>
    </w:p>
    <w:p w:rsidR="003A4845" w:rsidRDefault="003A4845" w:rsidP="003A4845">
      <w:pPr>
        <w:pStyle w:val="SingleTxtGR"/>
      </w:pPr>
      <w:r>
        <w:t>123.</w:t>
      </w:r>
      <w:r>
        <w:tab/>
        <w:t>Разрастающееся явление международного терроризма не оставило в ст</w:t>
      </w:r>
      <w:r>
        <w:t>о</w:t>
      </w:r>
      <w:r>
        <w:t>роне и Марокко. Как и подобает государству, которое твердо стоит на принципе верховенства права, а учреждения которого функционируют в соответствии с рядом процессуальных и материально-правовых документов, Королевство со всей необходимой решительностью противостояло направленным против него террористическим атакам.</w:t>
      </w:r>
    </w:p>
    <w:p w:rsidR="003A4845" w:rsidRDefault="003A4845" w:rsidP="003A4845">
      <w:pPr>
        <w:pStyle w:val="SingleTxtGR"/>
      </w:pPr>
      <w:r>
        <w:t>124.</w:t>
      </w:r>
      <w:r>
        <w:tab/>
        <w:t>В целях защиты безопасности и личной неприкосновенности своих гра</w:t>
      </w:r>
      <w:r>
        <w:t>ж</w:t>
      </w:r>
      <w:r>
        <w:t>дан пр</w:t>
      </w:r>
      <w:r>
        <w:t>а</w:t>
      </w:r>
      <w:r>
        <w:t>воохранительные органы сделали все от них зависящее для того, чтобы сорвать предпринятые некоторыми террористическими группами попытки ра</w:t>
      </w:r>
      <w:r>
        <w:t>з</w:t>
      </w:r>
      <w:r>
        <w:t>вязать подрывную деятельность. Некоторые участники этих групп были арест</w:t>
      </w:r>
      <w:r>
        <w:t>о</w:t>
      </w:r>
      <w:r>
        <w:t>ваны, и после предъявления им соответствующих обвинений судами были в</w:t>
      </w:r>
      <w:r>
        <w:t>ы</w:t>
      </w:r>
      <w:r>
        <w:t>несены различные карательные приговоры. Эти усилия, направленные на обе</w:t>
      </w:r>
      <w:r>
        <w:t>с</w:t>
      </w:r>
      <w:r>
        <w:t>печение безопасности и предотвращение актов, угрожающих жизни граждан, осуществляются на текущей основе. Благодаря ряду проведенных расследов</w:t>
      </w:r>
      <w:r>
        <w:t>а</w:t>
      </w:r>
      <w:r>
        <w:t>ний, удалось выявить наличие террористических сетей и пресечь их деятел</w:t>
      </w:r>
      <w:r>
        <w:t>ь</w:t>
      </w:r>
      <w:r>
        <w:t>ность. Собранные материалы были представлены судам соответс</w:t>
      </w:r>
      <w:r>
        <w:t>т</w:t>
      </w:r>
      <w:r>
        <w:t>вующей юрисдикции, которые вынесли приговоры виновным. Помимо этого, правоо</w:t>
      </w:r>
      <w:r>
        <w:t>х</w:t>
      </w:r>
      <w:r>
        <w:t>ранительные органы активизировали проводимые ими кампании с целью выя</w:t>
      </w:r>
      <w:r>
        <w:t>в</w:t>
      </w:r>
      <w:r>
        <w:t>ления и пресечения деятельности террористических ячеек.</w:t>
      </w:r>
    </w:p>
    <w:p w:rsidR="003A4845" w:rsidRDefault="003A4845" w:rsidP="003A4845">
      <w:pPr>
        <w:pStyle w:val="SingleTxtGR"/>
      </w:pPr>
      <w:r>
        <w:t>125.</w:t>
      </w:r>
      <w:r>
        <w:tab/>
        <w:t>Если говорить о праве на защиту от чрезмерного использования силы прежде всего сотрудниками правоохранительных органов, то в действующем законодательстве с</w:t>
      </w:r>
      <w:r>
        <w:t>о</w:t>
      </w:r>
      <w:r>
        <w:t>держится ряд положений, призванных гарантировать такую защиту. Помимо этого, суды обеспечивают защиту от необоснованного прим</w:t>
      </w:r>
      <w:r>
        <w:t>е</w:t>
      </w:r>
      <w:r>
        <w:t>нения силы сотрудниками правоохранительных органов, особенно с учетом т</w:t>
      </w:r>
      <w:r>
        <w:t>о</w:t>
      </w:r>
      <w:r>
        <w:t>го, что эти органы отвечают за поддержание правопорядка, неприкоснове</w:t>
      </w:r>
      <w:r>
        <w:t>н</w:t>
      </w:r>
      <w:r>
        <w:t>ность частного и государственного имущества и защиту основных свобод нас</w:t>
      </w:r>
      <w:r>
        <w:t>е</w:t>
      </w:r>
      <w:r>
        <w:t>ления, предотвращение угрозы безопасности и стабильности, недопущение з</w:t>
      </w:r>
      <w:r>
        <w:t>а</w:t>
      </w:r>
      <w:r>
        <w:t>нятия дорог общественного пользования, нарушения движения и создания п</w:t>
      </w:r>
      <w:r>
        <w:t>о</w:t>
      </w:r>
      <w:r>
        <w:t xml:space="preserve">мех передвижению пешеходов и работе торговцев, не прибегая при этом к </w:t>
      </w:r>
      <w:proofErr w:type="spellStart"/>
      <w:r>
        <w:t>н</w:t>
      </w:r>
      <w:r>
        <w:t>е</w:t>
      </w:r>
      <w:r>
        <w:t>вынужденному</w:t>
      </w:r>
      <w:proofErr w:type="spellEnd"/>
      <w:r>
        <w:t xml:space="preserve"> применению силы. В этой связи следует отметить, что станов</w:t>
      </w:r>
      <w:r>
        <w:t>я</w:t>
      </w:r>
      <w:r>
        <w:t>щиеся все более масштабными общественные протесты, для противодействия которым могут привлекаться правоохранительные органы, по сути представл</w:t>
      </w:r>
      <w:r>
        <w:t>я</w:t>
      </w:r>
      <w:r>
        <w:t>ют собой здоровое явление, отражающее осо</w:t>
      </w:r>
      <w:r>
        <w:t>з</w:t>
      </w:r>
      <w:r>
        <w:t>нанные социальные выступления в поддержку существующих прав. Но вместе с тем при проведении обществе</w:t>
      </w:r>
      <w:r>
        <w:t>н</w:t>
      </w:r>
      <w:r>
        <w:t>ных протестов и реализации свободы выражения мнений не следует выходить за рамки закона. Кроме того, существующий пр</w:t>
      </w:r>
      <w:r>
        <w:t>а</w:t>
      </w:r>
      <w:r>
        <w:t>вовой вакуум в отношении права на протест должен быть ликвидирован таким обр</w:t>
      </w:r>
      <w:r>
        <w:t>а</w:t>
      </w:r>
      <w:r>
        <w:t>зом, чтобы, с одной стороны, народ свободно реализовывал это право, а, с другой − подде</w:t>
      </w:r>
      <w:r>
        <w:t>р</w:t>
      </w:r>
      <w:r>
        <w:t>живался прав</w:t>
      </w:r>
      <w:r>
        <w:t>о</w:t>
      </w:r>
      <w:r>
        <w:t>порядок.</w:t>
      </w:r>
    </w:p>
    <w:p w:rsidR="003A4845" w:rsidRDefault="003A4845" w:rsidP="003A4845">
      <w:pPr>
        <w:pStyle w:val="SingleTxtGR"/>
      </w:pPr>
      <w:r>
        <w:t>126.</w:t>
      </w:r>
      <w:r>
        <w:tab/>
        <w:t>С целью обеспечить оперативное закрепление принципов в области прав человека Королевство Марокко создало необходимые механизмы, позволяющие гарантировать право на защиту от пыток и произвольного заключения под стражу как на уровне законодательства и организационных требований, так и на практическом уровне. Прокуратура обеспечивает надзор и мониторинг раб</w:t>
      </w:r>
      <w:r>
        <w:t>о</w:t>
      </w:r>
      <w:r>
        <w:t>ты судебной полиции, проводя политику в области уголовной юстиции, осн</w:t>
      </w:r>
      <w:r>
        <w:t>о</w:t>
      </w:r>
      <w:r>
        <w:t>ванную на возможных вариантах действий и принципах, определенных в ци</w:t>
      </w:r>
      <w:r>
        <w:t>р</w:t>
      </w:r>
      <w:r>
        <w:t>кулярных письмах, разосланных министерством юстиции. Судьи при прокур</w:t>
      </w:r>
      <w:r>
        <w:t>а</w:t>
      </w:r>
      <w:r>
        <w:t>туре посещают места содержания под стражей в полиции с целью о</w:t>
      </w:r>
      <w:r>
        <w:t>з</w:t>
      </w:r>
      <w:r>
        <w:t>накомления с условиями, в которых содержатся арестованные, проверки законности их ар</w:t>
      </w:r>
      <w:r>
        <w:t>е</w:t>
      </w:r>
      <w:r>
        <w:t>ста и обеспечения соблюдения установленных законом предельных сроков н</w:t>
      </w:r>
      <w:r>
        <w:t>а</w:t>
      </w:r>
      <w:r>
        <w:t>хождения этих лиц под стражей. Они также посещают тюрьмы для проверки соблюдения правовых положений, регулирующих деятельность пенитенциа</w:t>
      </w:r>
      <w:r>
        <w:t>р</w:t>
      </w:r>
      <w:r>
        <w:t>ных учреждений, и обеспечения реализации заключенными предусмотренных для них прав. Помимо этого, в соответствии с Уголовно-процессуальным коде</w:t>
      </w:r>
      <w:r>
        <w:t>к</w:t>
      </w:r>
      <w:r>
        <w:t>сом Королевский генеральный прокурор, королевский прокурор и следс</w:t>
      </w:r>
      <w:r>
        <w:t>т</w:t>
      </w:r>
      <w:r>
        <w:t>венный судья обязаны направлять подследственного на медицинское освидетельствов</w:t>
      </w:r>
      <w:r>
        <w:t>а</w:t>
      </w:r>
      <w:r>
        <w:t>ние в случае получения от него соответствующей просьбы или в случае обн</w:t>
      </w:r>
      <w:r>
        <w:t>а</w:t>
      </w:r>
      <w:r>
        <w:t>ружения ими на его теле следов применения насилия или пыток. Нет необход</w:t>
      </w:r>
      <w:r>
        <w:t>и</w:t>
      </w:r>
      <w:r>
        <w:t>мости говорить о том, что эти механизмы будут обновляться и совершенств</w:t>
      </w:r>
      <w:r>
        <w:t>о</w:t>
      </w:r>
      <w:r>
        <w:t>ваться с учетом осуществляющихся на непрерывной основе обзора и оце</w:t>
      </w:r>
      <w:r>
        <w:t>н</w:t>
      </w:r>
      <w:r>
        <w:t>ки возможных недостатков и злоупотреблений.</w:t>
      </w:r>
    </w:p>
    <w:p w:rsidR="003A4845" w:rsidRDefault="003A4845" w:rsidP="003A4845">
      <w:pPr>
        <w:pStyle w:val="SingleTxtGR"/>
      </w:pPr>
      <w:r>
        <w:t>127.</w:t>
      </w:r>
      <w:r>
        <w:tab/>
        <w:t>После вступления в силу 14 февраля 2006 года закона, запрещающего и опред</w:t>
      </w:r>
      <w:r>
        <w:t>е</w:t>
      </w:r>
      <w:r>
        <w:t>ляющего преступление пытки, министерство юстиции организовало учебные занятия и совещания "за круглым столом" для сотрудников судебных органов и нескольких начальников тюрем с целью подчеркнуть важность да</w:t>
      </w:r>
      <w:r>
        <w:t>н</w:t>
      </w:r>
      <w:r>
        <w:t>ного вопроса и оказать содействие в применении основанного на этических принципах подхода к действиям судебной власти и управлению тюрьмами в с</w:t>
      </w:r>
      <w:r>
        <w:t>о</w:t>
      </w:r>
      <w:r>
        <w:t>ответствии с политикой укрепления прав человека. Кроме того, министерство распространило циркулярные письма по данному вопросу и организовало пр</w:t>
      </w:r>
      <w:r>
        <w:t>о</w:t>
      </w:r>
      <w:r>
        <w:t>граммы, направленные на поощрение культуры прав человека, и учебные пр</w:t>
      </w:r>
      <w:r>
        <w:t>о</w:t>
      </w:r>
      <w:r>
        <w:t>граммы.</w:t>
      </w:r>
    </w:p>
    <w:p w:rsidR="003A4845" w:rsidRPr="00821AB9" w:rsidRDefault="003A4845" w:rsidP="003A4845">
      <w:pPr>
        <w:pStyle w:val="SingleTxtGR"/>
      </w:pPr>
      <w:r>
        <w:t>128.</w:t>
      </w:r>
      <w:r>
        <w:tab/>
        <w:t>Любое правонарушение, совершенное в этом контексте, подлежит ра</w:t>
      </w:r>
      <w:r>
        <w:t>с</w:t>
      </w:r>
      <w:r>
        <w:t>следованию, а соответствующие органы без колебаний принимают решител</w:t>
      </w:r>
      <w:r>
        <w:t>ь</w:t>
      </w:r>
      <w:r>
        <w:t>ные и жесткие меры против любых форм незаконной практики при наличии у них доказательств того, что эти правонарушения были предположительно с</w:t>
      </w:r>
      <w:r>
        <w:t>о</w:t>
      </w:r>
      <w:r>
        <w:t>вершены либо должностными лицами, либо заключенными. Помимо этого, они, не колеблясь, принимают требуемые дисциплинарные меры в отношении дол</w:t>
      </w:r>
      <w:r>
        <w:t>ж</w:t>
      </w:r>
      <w:r>
        <w:t>ностных лиц в случае неисполнения ими своих обязанностей и при необход</w:t>
      </w:r>
      <w:r>
        <w:t>и</w:t>
      </w:r>
      <w:r>
        <w:t>мости возбуждают преследование в их отношении. Так, в 2006 году к ответс</w:t>
      </w:r>
      <w:r>
        <w:t>т</w:t>
      </w:r>
      <w:r>
        <w:t xml:space="preserve">венности были привлечены 8 сотрудников полиции, а в 2007 году − 28. Помимо этого, </w:t>
      </w:r>
      <w:proofErr w:type="spellStart"/>
      <w:r>
        <w:t>Марракешский</w:t>
      </w:r>
      <w:proofErr w:type="spellEnd"/>
      <w:r>
        <w:t xml:space="preserve"> апелляционный суд при рассмотрении дела № 05/139 от 11 мая 2006 года приговорил сотрудника судебной полиции к десяти годам т</w:t>
      </w:r>
      <w:r>
        <w:t>ю</w:t>
      </w:r>
      <w:r>
        <w:t>ремного заключения за применение насилия, приведшее к непреднамеренному убийству.</w:t>
      </w:r>
    </w:p>
    <w:p w:rsidR="003A4845" w:rsidRDefault="003A4845" w:rsidP="003A4845">
      <w:pPr>
        <w:pStyle w:val="SingleTxtGR"/>
      </w:pPr>
      <w:r>
        <w:t>129.</w:t>
      </w:r>
      <w:r>
        <w:tab/>
        <w:t xml:space="preserve">Сотрудники </w:t>
      </w:r>
      <w:proofErr w:type="spellStart"/>
      <w:r>
        <w:t>правоприменяющих</w:t>
      </w:r>
      <w:proofErr w:type="spellEnd"/>
      <w:r>
        <w:t xml:space="preserve"> органов, включая судей, должностных лиц и вспомогательный персонал, совершившие акты насилия или агрессии или посягнувшие на личную неприкосновенность человека при исполнении своих обязанностей, подл</w:t>
      </w:r>
      <w:r>
        <w:t>е</w:t>
      </w:r>
      <w:r>
        <w:t>жат преследованию в соответствии с Уголовным кодексом. Соответствующие положения предусматривают применение к ним видов нак</w:t>
      </w:r>
      <w:r>
        <w:t>а</w:t>
      </w:r>
      <w:r>
        <w:t>зания, назначаемых за совершение преступления при отягчающих обстоятел</w:t>
      </w:r>
      <w:r>
        <w:t>ь</w:t>
      </w:r>
      <w:r>
        <w:t>ствах. Например, в соответствии со стат</w:t>
      </w:r>
      <w:r>
        <w:t>ь</w:t>
      </w:r>
      <w:r>
        <w:t xml:space="preserve">ей 225 Уголовного кодекса наказание в виде лишения гражданских прав назначается любому судье, государственному должностному лицу или сотруднику </w:t>
      </w:r>
      <w:proofErr w:type="spellStart"/>
      <w:r>
        <w:t>правоприменяющих</w:t>
      </w:r>
      <w:proofErr w:type="spellEnd"/>
      <w:r>
        <w:t xml:space="preserve"> органов, приказавш</w:t>
      </w:r>
      <w:r>
        <w:t>е</w:t>
      </w:r>
      <w:r>
        <w:t>му совершить произвольное деяние, представляющее собой нарушение личных свобод или национальных прав, или лично совершившему такое деяние. Кроме того, в статье 231 Уголовного кодекса предусмотрены суровые меры н</w:t>
      </w:r>
      <w:r>
        <w:t>а</w:t>
      </w:r>
      <w:r>
        <w:t xml:space="preserve">казания, включая пожизненное тюремное заключение, для судей, государственных должностных лиц или сотрудников </w:t>
      </w:r>
      <w:proofErr w:type="spellStart"/>
      <w:r>
        <w:t>правоприменяющих</w:t>
      </w:r>
      <w:proofErr w:type="spellEnd"/>
      <w:r>
        <w:t xml:space="preserve"> органов, прибегших к насилию при исполнении своих служебных обязанностей или в связи с ними. Эти положения служат подтверждению принципа неотвратимости наказания. В соответствии с этим принципом марокканское законодательство предоставляет жертвам возможность возбуждения судебного иска против таких лиц в тех сл</w:t>
      </w:r>
      <w:r>
        <w:t>у</w:t>
      </w:r>
      <w:r>
        <w:t>чаях, если их действия привели к нанесению телесного повреждения.</w:t>
      </w:r>
    </w:p>
    <w:p w:rsidR="003A4845" w:rsidRDefault="003A4845" w:rsidP="003A4845">
      <w:pPr>
        <w:pStyle w:val="H23GR"/>
        <w:ind w:left="2268"/>
      </w:pPr>
      <w:r>
        <w:t>Политические права</w:t>
      </w:r>
    </w:p>
    <w:p w:rsidR="003A4845" w:rsidRDefault="003A4845" w:rsidP="003A4845">
      <w:pPr>
        <w:pStyle w:val="H23GR"/>
        <w:ind w:firstLine="0"/>
      </w:pPr>
      <w:r>
        <w:t>Право участвовать в выборах − голосовать и выставлять свою кандидатуру</w:t>
      </w:r>
    </w:p>
    <w:p w:rsidR="003A4845" w:rsidRDefault="003A4845" w:rsidP="003A4845">
      <w:pPr>
        <w:pStyle w:val="SingleTxtGR"/>
      </w:pPr>
      <w:r>
        <w:t>130.</w:t>
      </w:r>
      <w:r>
        <w:tab/>
        <w:t>Участие в выборах рассматривается в качестве политического права, пр</w:t>
      </w:r>
      <w:r>
        <w:t>е</w:t>
      </w:r>
      <w:r>
        <w:t>доставляющего отдельным лицам возможность участвовать в управлении гос</w:t>
      </w:r>
      <w:r>
        <w:t>у</w:t>
      </w:r>
      <w:r>
        <w:t>дарственными делами и реализовывать свои права в соответствии с Констит</w:t>
      </w:r>
      <w:r>
        <w:t>у</w:t>
      </w:r>
      <w:r>
        <w:t>цией. Суверенитет страны осуществляется на референдумах или через выбо</w:t>
      </w:r>
      <w:r>
        <w:t>р</w:t>
      </w:r>
      <w:r>
        <w:t>ные институты. В целях обесп</w:t>
      </w:r>
      <w:r>
        <w:t>е</w:t>
      </w:r>
      <w:r>
        <w:t xml:space="preserve">чения реализации этого конституционного права на </w:t>
      </w:r>
      <w:proofErr w:type="spellStart"/>
      <w:r>
        <w:t>недискриминационной</w:t>
      </w:r>
      <w:proofErr w:type="spellEnd"/>
      <w:r>
        <w:t xml:space="preserve"> основе м</w:t>
      </w:r>
      <w:r>
        <w:t>и</w:t>
      </w:r>
      <w:r>
        <w:t>нимальный возраст для участия в выборах был снижен до 18 лет, с тем чтобы в элект</w:t>
      </w:r>
      <w:r>
        <w:t>о</w:t>
      </w:r>
      <w:r>
        <w:t>ральном процессе могла участвовать молодежь. Кроме того, 10 октября 2008 года в связи с открытием сессии парл</w:t>
      </w:r>
      <w:r>
        <w:t>а</w:t>
      </w:r>
      <w:r>
        <w:t>мента Его Величества Король объявил о снижении мин</w:t>
      </w:r>
      <w:r>
        <w:t>и</w:t>
      </w:r>
      <w:r>
        <w:t xml:space="preserve">мального возраста для выдвижения кандидатуры на выборах с 23 лет до 21 года. Для обеспечения </w:t>
      </w:r>
      <w:proofErr w:type="spellStart"/>
      <w:r>
        <w:t>транспарентности</w:t>
      </w:r>
      <w:proofErr w:type="spellEnd"/>
      <w:r>
        <w:t xml:space="preserve"> электорального процесса был создан </w:t>
      </w:r>
      <w:proofErr w:type="spellStart"/>
      <w:r>
        <w:t>вебсайт</w:t>
      </w:r>
      <w:proofErr w:type="spellEnd"/>
      <w:r>
        <w:t>, посвященный проведению выборов. Благодаря этому сайту широкая общественность может ознакомиться со списком избирателей и опротестовать административные или правовые решения и следить за ходом выборов и подсчетом голосов. Закон пр</w:t>
      </w:r>
      <w:r>
        <w:t>е</w:t>
      </w:r>
      <w:r>
        <w:t xml:space="preserve">дусматривает ряд механизмов, таких, как </w:t>
      </w:r>
      <w:proofErr w:type="spellStart"/>
      <w:r>
        <w:t>представленность</w:t>
      </w:r>
      <w:proofErr w:type="spellEnd"/>
      <w:r>
        <w:t xml:space="preserve"> кандидатов на уч</w:t>
      </w:r>
      <w:r>
        <w:t>а</w:t>
      </w:r>
      <w:r>
        <w:t>стках для голосования и присутствие их представителей при подсчете голосов. За ходом последних выб</w:t>
      </w:r>
      <w:r>
        <w:t>о</w:t>
      </w:r>
      <w:r>
        <w:t>ров в Палату представителей следили наблюдатели от ряда организаций гражданского общества и общенациональных организаций, включая, в частности, Консультативный совет по правам человека, которому было разрешено направлять делегатов для наблюдения за процессом выборов. Кроме того, контроль за ходом выборов осуществляли международные набл</w:t>
      </w:r>
      <w:r>
        <w:t>ю</w:t>
      </w:r>
      <w:r>
        <w:t>датели и наблюдатели от региональных организаций гражданского общ</w:t>
      </w:r>
      <w:r>
        <w:t>е</w:t>
      </w:r>
      <w:r>
        <w:t>ства.</w:t>
      </w:r>
    </w:p>
    <w:p w:rsidR="003A4845" w:rsidRDefault="003A4845" w:rsidP="003A4845">
      <w:pPr>
        <w:pStyle w:val="SingleTxtGR"/>
      </w:pPr>
      <w:r>
        <w:t>131.</w:t>
      </w:r>
      <w:r>
        <w:tab/>
        <w:t>Судебная власть играет важную роль на конституционном, администр</w:t>
      </w:r>
      <w:r>
        <w:t>а</w:t>
      </w:r>
      <w:r>
        <w:t>тивном и низовом уровнях в защите права на участие в выборах и в обеспеч</w:t>
      </w:r>
      <w:r>
        <w:t>е</w:t>
      </w:r>
      <w:r>
        <w:t>нии надлежащего проведения процесса выборов, начиная с составления пере</w:t>
      </w:r>
      <w:r>
        <w:t>ч</w:t>
      </w:r>
      <w:r>
        <w:t>ня избирателей и заканчивая проведением предвыборной кампании и оглаш</w:t>
      </w:r>
      <w:r>
        <w:t>е</w:t>
      </w:r>
      <w:r>
        <w:t>нием окончательных результатов. Во время последних выборов в Палату пре</w:t>
      </w:r>
      <w:r>
        <w:t>д</w:t>
      </w:r>
      <w:r>
        <w:t>ставителей правительство Марокко приняло эффективные меры по недопущ</w:t>
      </w:r>
      <w:r>
        <w:t>е</w:t>
      </w:r>
      <w:r>
        <w:t>нию действий со стороны участников голосования, кандидатов или админис</w:t>
      </w:r>
      <w:r>
        <w:t>т</w:t>
      </w:r>
      <w:r>
        <w:t>рации, которые могли бы отрицательно сказаться на объективности электорал</w:t>
      </w:r>
      <w:r>
        <w:t>ь</w:t>
      </w:r>
      <w:r>
        <w:t>ного процесса. Министерство юстиции и Министерство внутренних дел выпу</w:t>
      </w:r>
      <w:r>
        <w:t>с</w:t>
      </w:r>
      <w:r>
        <w:t>тили совместный циркуляр, в котором были изложены требуемые условия для проведения честных выборов и приведена информация о действиях и использ</w:t>
      </w:r>
      <w:r>
        <w:t>о</w:t>
      </w:r>
      <w:r>
        <w:t>вании незаконных средств, способных негативным образом отразиться на вол</w:t>
      </w:r>
      <w:r>
        <w:t>е</w:t>
      </w:r>
      <w:r>
        <w:t>изъявл</w:t>
      </w:r>
      <w:r>
        <w:t>е</w:t>
      </w:r>
      <w:r>
        <w:t>нии избирателей. Помимо этого, была предусмотрена возможность применения сдерживающих правовых мер и преследования лиц, нарушающих избирательное право. С этой целью органам прокуратуры были направлены циркуляры, в которых им насто</w:t>
      </w:r>
      <w:r>
        <w:t>я</w:t>
      </w:r>
      <w:r>
        <w:t>тельным образом рекомендовалось решительно противодействовать любым попыткам нарушения справедливого характера в</w:t>
      </w:r>
      <w:r>
        <w:t>ы</w:t>
      </w:r>
      <w:r>
        <w:t>боров, дать указания сотрудникам судебной полиции применять меры к обесп</w:t>
      </w:r>
      <w:r>
        <w:t>е</w:t>
      </w:r>
      <w:r>
        <w:t>чению того, чтобы расследования проводились самым тщательным образом, и представлять требуемые ходатайства в соответствующий судебный орган для принятия надлежащих мер по недопущению противоправных действий и обе</w:t>
      </w:r>
      <w:r>
        <w:t>с</w:t>
      </w:r>
      <w:r>
        <w:t>печению справе</w:t>
      </w:r>
      <w:r>
        <w:t>д</w:t>
      </w:r>
      <w:r>
        <w:t xml:space="preserve">ливых выборов. </w:t>
      </w:r>
    </w:p>
    <w:p w:rsidR="003A4845" w:rsidRDefault="003A4845" w:rsidP="003A4845">
      <w:pPr>
        <w:pStyle w:val="SingleTxtGR"/>
      </w:pPr>
      <w:r>
        <w:t>132.</w:t>
      </w:r>
      <w:r>
        <w:tab/>
        <w:t>Против некоторых лиц из различных регионов и сегментов общества б</w:t>
      </w:r>
      <w:r>
        <w:t>ы</w:t>
      </w:r>
      <w:r>
        <w:t>ли возбуждены дела в связи с совершенными ими правонарушениями в форме распространения подарков и пожертвований с целью оказания влияния на в</w:t>
      </w:r>
      <w:r>
        <w:t>ы</w:t>
      </w:r>
      <w:r>
        <w:t>бор избирателей и в форме выполнения посреднических функций с целью г</w:t>
      </w:r>
      <w:r>
        <w:t>а</w:t>
      </w:r>
      <w:r>
        <w:t>рантированного получения голосов за счет финансовых пожертвований. Эти меры были приняты против 12 лиц, получивших места в ходе проведенных в</w:t>
      </w:r>
      <w:r>
        <w:t>ы</w:t>
      </w:r>
      <w:r>
        <w:t>боров по замене одной трети членского состава Палаты представителей и пр</w:t>
      </w:r>
      <w:r>
        <w:t>о</w:t>
      </w:r>
      <w:r>
        <w:t>тив 55 должностных лиц, работников частного сектора, местных избранных представителей или членов Торгово-промышленной палаты. В соответствии с решениями, вынесенными судами первой инстанции и апелляционным судом, эти правонарушители были приговорены к действительным или условным ср</w:t>
      </w:r>
      <w:r>
        <w:t>о</w:t>
      </w:r>
      <w:r>
        <w:t>кам тюре</w:t>
      </w:r>
      <w:r>
        <w:t>м</w:t>
      </w:r>
      <w:r>
        <w:t>ного заключения, а некоторым из них было запрещено выдвигать свои кандидатуры на выб</w:t>
      </w:r>
      <w:r>
        <w:t>о</w:t>
      </w:r>
      <w:r>
        <w:t>рах в Парламент в течение определенного периода.</w:t>
      </w:r>
    </w:p>
    <w:p w:rsidR="003A4845" w:rsidRDefault="003A4845" w:rsidP="003A4845">
      <w:pPr>
        <w:pStyle w:val="SingleTxtGR"/>
      </w:pPr>
      <w:r>
        <w:t>133.</w:t>
      </w:r>
      <w:r>
        <w:tab/>
        <w:t>Кроме того, правительство Марокко приняло ряд мер, включая введение в действие закона, регулирующего предвыборную пропагандистскую деятел</w:t>
      </w:r>
      <w:r>
        <w:t>ь</w:t>
      </w:r>
      <w:r>
        <w:t>ность и обесп</w:t>
      </w:r>
      <w:r>
        <w:t>е</w:t>
      </w:r>
      <w:r>
        <w:t xml:space="preserve">чивающего доступ политических партий к аудиовизуальным средствам массовой информации на </w:t>
      </w:r>
      <w:proofErr w:type="spellStart"/>
      <w:r>
        <w:t>недискриминационной</w:t>
      </w:r>
      <w:proofErr w:type="spellEnd"/>
      <w:r>
        <w:t xml:space="preserve"> основе. В данном законе конкретно указано количество эфирного времени, предоставляемого к</w:t>
      </w:r>
      <w:r>
        <w:t>а</w:t>
      </w:r>
      <w:r>
        <w:t>ждой партии, участвующей в выборах, в период предвыборной кампании и и</w:t>
      </w:r>
      <w:r>
        <w:t>з</w:t>
      </w:r>
      <w:r>
        <w:t>ложены подробные и последовательные правила, установленные Верховным органом по аудиовизуальной коммуникации.</w:t>
      </w:r>
    </w:p>
    <w:p w:rsidR="003A4845" w:rsidRDefault="003A4845" w:rsidP="003A4845">
      <w:pPr>
        <w:pStyle w:val="SingleTxtGR"/>
      </w:pPr>
      <w:r>
        <w:t>134.</w:t>
      </w:r>
      <w:r>
        <w:tab/>
        <w:t>В соответствии с королевским решением о создании Совета по делам м</w:t>
      </w:r>
      <w:r>
        <w:t>а</w:t>
      </w:r>
      <w:r>
        <w:t>рокка</w:t>
      </w:r>
      <w:r>
        <w:t>н</w:t>
      </w:r>
      <w:r>
        <w:t>ской диаспоры за рубежом, обнародованным Его Величеством Королем 6 октября 2005 года, ожидается более эффективное участие со стороны маро</w:t>
      </w:r>
      <w:r>
        <w:t>к</w:t>
      </w:r>
      <w:r>
        <w:t>канцев, живущих в других странах, поскольку отныне им будет предоставлено право участвовать в выборах в к</w:t>
      </w:r>
      <w:r>
        <w:t>а</w:t>
      </w:r>
      <w:r>
        <w:t xml:space="preserve">честве избирателей или кандидатов в странах их проживания. </w:t>
      </w:r>
    </w:p>
    <w:p w:rsidR="003A4845" w:rsidRDefault="003A4845" w:rsidP="003A4845">
      <w:pPr>
        <w:pStyle w:val="SingleTxtGR"/>
      </w:pPr>
      <w:r>
        <w:t>135.</w:t>
      </w:r>
      <w:r>
        <w:tab/>
        <w:t>Был принят ряд электоральных процедур, направленных на расширение участия женщин в работе выборных органов. В Палате представителей 10% мест зарезервировано за женщинами, и в настоящее время насчитывается 34 женщины-парламентария. Кроме того, женщины завоевали доверие избир</w:t>
      </w:r>
      <w:r>
        <w:t>а</w:t>
      </w:r>
      <w:r>
        <w:t>телей в р</w:t>
      </w:r>
      <w:r>
        <w:t>я</w:t>
      </w:r>
      <w:r>
        <w:t>де избирательных округов на местном уровне и были избраны во многие органы местного управления. Кроме того, они были избраны и во вт</w:t>
      </w:r>
      <w:r>
        <w:t>о</w:t>
      </w:r>
      <w:r>
        <w:t>рую палату Парламента. Ожидаемая активизация участия женщин ни у кого не вызывает сомнений. Выраженное марокканским обществом горячее стремление поддержать этот процесс нашло свое отражение в принятом Парламентом Зак</w:t>
      </w:r>
      <w:r>
        <w:t>о</w:t>
      </w:r>
      <w:r>
        <w:t>не о политических партиях. В статье 22 этого закона предусмотрено, что пол</w:t>
      </w:r>
      <w:r>
        <w:t>и</w:t>
      </w:r>
      <w:r>
        <w:t>тические партии обязаны указывать в своих уставных документах ту часть мест в с</w:t>
      </w:r>
      <w:r>
        <w:t>о</w:t>
      </w:r>
      <w:r>
        <w:t>ставе их руководящих органов, которая резервируется за женщинами и представит</w:t>
      </w:r>
      <w:r>
        <w:t>е</w:t>
      </w:r>
      <w:r>
        <w:t>лями молодежи. Движения гражданского общества также призвали зарезервировать одну треть мест за женщинами и представителями молодежи на муниципальных и прови</w:t>
      </w:r>
      <w:r>
        <w:t>н</w:t>
      </w:r>
      <w:r>
        <w:t xml:space="preserve">циальных выборах в июле 2009 года. </w:t>
      </w:r>
    </w:p>
    <w:p w:rsidR="003A4845" w:rsidRDefault="003A4845" w:rsidP="003A4845">
      <w:pPr>
        <w:pStyle w:val="SingleTxtGR"/>
      </w:pPr>
      <w:r>
        <w:t>136.</w:t>
      </w:r>
      <w:r>
        <w:tab/>
        <w:t>Палата советников, стремясь обеспечить справедливые выборы и памятуя о том, что в рамках избирательной системы не предусмотрено наличие набл</w:t>
      </w:r>
      <w:r>
        <w:t>ю</w:t>
      </w:r>
      <w:r>
        <w:t>дателей, учред</w:t>
      </w:r>
      <w:r>
        <w:t>и</w:t>
      </w:r>
      <w:r>
        <w:t>ла комитет по контролю за проведением выборов на основе:</w:t>
      </w:r>
    </w:p>
    <w:p w:rsidR="003A4845" w:rsidRDefault="003A4845" w:rsidP="003A4845">
      <w:pPr>
        <w:pStyle w:val="Bullet1GR"/>
        <w:numPr>
          <w:ilvl w:val="0"/>
          <w:numId w:val="1"/>
        </w:numPr>
      </w:pPr>
      <w:r>
        <w:t>назначения специально подготовленных наблюдателей из числа его со</w:t>
      </w:r>
      <w:r>
        <w:t>б</w:t>
      </w:r>
      <w:r>
        <w:t>ственных членов;</w:t>
      </w:r>
    </w:p>
    <w:p w:rsidR="003A4845" w:rsidRDefault="003A4845" w:rsidP="003A4845">
      <w:pPr>
        <w:pStyle w:val="Bullet1GR"/>
        <w:numPr>
          <w:ilvl w:val="0"/>
          <w:numId w:val="1"/>
        </w:numPr>
      </w:pPr>
      <w:r>
        <w:t>назначения наблюдателей от гражданского общества;</w:t>
      </w:r>
    </w:p>
    <w:p w:rsidR="003A4845" w:rsidRDefault="003A4845" w:rsidP="003A4845">
      <w:pPr>
        <w:pStyle w:val="Bullet1GR"/>
        <w:numPr>
          <w:ilvl w:val="0"/>
          <w:numId w:val="1"/>
        </w:numPr>
      </w:pPr>
      <w:r>
        <w:t>участия международных наблюдателей в процессе наблюдения за ходом выборов.</w:t>
      </w:r>
    </w:p>
    <w:p w:rsidR="00807997" w:rsidRPr="00F12D9B" w:rsidRDefault="00807997" w:rsidP="0080799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F12D9B">
        <w:t>Участие в управлении страной и в руководстве государственными делами на любом уровне</w:t>
      </w:r>
    </w:p>
    <w:p w:rsidR="00807997" w:rsidRPr="00F12D9B" w:rsidRDefault="00807997" w:rsidP="00807997">
      <w:pPr>
        <w:pStyle w:val="H23GR"/>
      </w:pPr>
      <w:r w:rsidRPr="00807997">
        <w:tab/>
      </w:r>
      <w:r w:rsidRPr="00807997">
        <w:tab/>
      </w:r>
      <w:r w:rsidRPr="00F12D9B">
        <w:t>Равный доступ к государственной службе</w:t>
      </w:r>
    </w:p>
    <w:p w:rsidR="00807997" w:rsidRPr="00F12D9B" w:rsidRDefault="00807997" w:rsidP="00807997">
      <w:pPr>
        <w:pStyle w:val="SingleTxtGR"/>
      </w:pPr>
      <w:r w:rsidRPr="00F12D9B">
        <w:t>137.</w:t>
      </w:r>
      <w:r w:rsidRPr="00F12D9B">
        <w:tab/>
        <w:t>В соответствии с Конституцией (статьи 8 и 12) участвовать в принятии решений по важнейшим вопросам экономической, социальной и политической жизни Марокко могут граждане обоих полов. Единственным ограничением я</w:t>
      </w:r>
      <w:r w:rsidRPr="00F12D9B">
        <w:t>в</w:t>
      </w:r>
      <w:r w:rsidRPr="00F12D9B">
        <w:t>ляется необходимость соответствия объективным критериям, касающимся пр</w:t>
      </w:r>
      <w:r w:rsidRPr="00F12D9B">
        <w:t>о</w:t>
      </w:r>
      <w:r w:rsidRPr="00F12D9B">
        <w:t>фессиональной подготовки и удовлетворения физическим требованиям, нео</w:t>
      </w:r>
      <w:r w:rsidRPr="00F12D9B">
        <w:t>б</w:t>
      </w:r>
      <w:r w:rsidRPr="00F12D9B">
        <w:t>ходимым для осуществления этого права. Соответственно, на выборные и а</w:t>
      </w:r>
      <w:r w:rsidRPr="00F12D9B">
        <w:t>д</w:t>
      </w:r>
      <w:r w:rsidRPr="00F12D9B">
        <w:t>министративные должности могут претендовать все члены общества без ди</w:t>
      </w:r>
      <w:r w:rsidRPr="00F12D9B">
        <w:t>с</w:t>
      </w:r>
      <w:r w:rsidRPr="00F12D9B">
        <w:t>криминации по признаку пола, расового происхождения, религиозной прина</w:t>
      </w:r>
      <w:r w:rsidRPr="00F12D9B">
        <w:t>д</w:t>
      </w:r>
      <w:r w:rsidRPr="00F12D9B">
        <w:t>лежности или любому другому признаку.</w:t>
      </w:r>
    </w:p>
    <w:p w:rsidR="00807997" w:rsidRPr="00F12D9B" w:rsidRDefault="00807997" w:rsidP="00807997">
      <w:pPr>
        <w:pStyle w:val="SingleTxtGR"/>
      </w:pPr>
      <w:r w:rsidRPr="00F12D9B">
        <w:t>138.</w:t>
      </w:r>
      <w:r w:rsidRPr="00F12D9B">
        <w:tab/>
        <w:t>С целью повысить низкий уровень участия женщин были приняты меры по стимулированию в</w:t>
      </w:r>
      <w:r w:rsidRPr="00F12D9B">
        <w:t>о</w:t>
      </w:r>
      <w:r w:rsidRPr="00F12D9B">
        <w:t>влечения женщин в общественную жизнь и занятия ими руководящих должностей в законодательной, исполнительной и судебной ве</w:t>
      </w:r>
      <w:r w:rsidRPr="00F12D9B">
        <w:t>т</w:t>
      </w:r>
      <w:r w:rsidRPr="00F12D9B">
        <w:t>вях власти. Женщины появились среди советников Его Величества Кор</w:t>
      </w:r>
      <w:r w:rsidRPr="00F12D9B">
        <w:t>о</w:t>
      </w:r>
      <w:r w:rsidRPr="00F12D9B">
        <w:t>ля и входили</w:t>
      </w:r>
      <w:r>
        <w:t xml:space="preserve"> в несколько составов к</w:t>
      </w:r>
      <w:r w:rsidRPr="00F12D9B">
        <w:t>абинета министров. К примеру, в действующем правительстве М</w:t>
      </w:r>
      <w:r w:rsidRPr="00F12D9B">
        <w:t>а</w:t>
      </w:r>
      <w:r w:rsidRPr="00F12D9B">
        <w:t xml:space="preserve">рокко насчитывается семь женщин-министров. </w:t>
      </w:r>
    </w:p>
    <w:p w:rsidR="00807997" w:rsidRPr="00F12D9B" w:rsidRDefault="00807997" w:rsidP="00807997">
      <w:pPr>
        <w:pStyle w:val="SingleTxtGR"/>
      </w:pPr>
      <w:r w:rsidRPr="00F12D9B">
        <w:t>139.</w:t>
      </w:r>
      <w:r w:rsidRPr="00F12D9B">
        <w:tab/>
        <w:t>Вследствие повышения статуса женщин</w:t>
      </w:r>
      <w:r>
        <w:t xml:space="preserve"> в Марокко многие из них</w:t>
      </w:r>
      <w:r w:rsidRPr="00F12D9B">
        <w:t xml:space="preserve"> в н</w:t>
      </w:r>
      <w:r w:rsidRPr="00F12D9B">
        <w:t>а</w:t>
      </w:r>
      <w:r w:rsidRPr="00F12D9B">
        <w:t xml:space="preserve">стоящее время занимают руководящие должности в </w:t>
      </w:r>
      <w:r>
        <w:t xml:space="preserve">государственной </w:t>
      </w:r>
      <w:r w:rsidRPr="00F12D9B">
        <w:t>админис</w:t>
      </w:r>
      <w:r w:rsidRPr="00F12D9B">
        <w:t>т</w:t>
      </w:r>
      <w:r w:rsidRPr="00F12D9B">
        <w:t xml:space="preserve">рации как в стране, так и за ее пределами в качестве </w:t>
      </w:r>
      <w:r>
        <w:t>п</w:t>
      </w:r>
      <w:r w:rsidRPr="00F12D9B">
        <w:t xml:space="preserve">ослов, </w:t>
      </w:r>
      <w:r>
        <w:t>р</w:t>
      </w:r>
      <w:r w:rsidRPr="00F12D9B">
        <w:t>екто</w:t>
      </w:r>
      <w:r>
        <w:t>ров у</w:t>
      </w:r>
      <w:r w:rsidRPr="00F12D9B">
        <w:t>ниве</w:t>
      </w:r>
      <w:r w:rsidRPr="00F12D9B">
        <w:t>р</w:t>
      </w:r>
      <w:r w:rsidRPr="00F12D9B">
        <w:t>ситетов, менеджеров, глав де</w:t>
      </w:r>
      <w:r>
        <w:t>партаментов м</w:t>
      </w:r>
      <w:r w:rsidRPr="00F12D9B">
        <w:t>инистерств или начальников служб безопасности. Все чаще женщин можно встретить на должн</w:t>
      </w:r>
      <w:r w:rsidRPr="00F12D9B">
        <w:t>о</w:t>
      </w:r>
      <w:r w:rsidRPr="00F12D9B">
        <w:t>стях, сопряженных с административной ответственностью, в контексте социального проекта, н</w:t>
      </w:r>
      <w:r w:rsidRPr="00F12D9B">
        <w:t>а</w:t>
      </w:r>
      <w:r w:rsidRPr="00F12D9B">
        <w:t>правленного на укрепление основы демократического общества и институци</w:t>
      </w:r>
      <w:r w:rsidRPr="00F12D9B">
        <w:t>о</w:t>
      </w:r>
      <w:r w:rsidRPr="00F12D9B">
        <w:t>нальную модернизацию. Процедуры назначения на отве</w:t>
      </w:r>
      <w:r w:rsidRPr="00F12D9B">
        <w:t>т</w:t>
      </w:r>
      <w:r w:rsidR="004460FC">
        <w:t>ственные должности</w:t>
      </w:r>
      <w:r w:rsidR="004460FC" w:rsidRPr="004460FC">
        <w:br/>
      </w:r>
      <w:r w:rsidRPr="00F12D9B">
        <w:t xml:space="preserve">в настоящее время предусматривают </w:t>
      </w:r>
      <w:r>
        <w:t xml:space="preserve">обязательное </w:t>
      </w:r>
      <w:r w:rsidRPr="00F12D9B">
        <w:t>включение в список канд</w:t>
      </w:r>
      <w:r w:rsidRPr="00F12D9B">
        <w:t>и</w:t>
      </w:r>
      <w:r w:rsidRPr="00F12D9B">
        <w:t>датов</w:t>
      </w:r>
      <w:r>
        <w:t xml:space="preserve"> имени и фамилии женщины</w:t>
      </w:r>
      <w:r w:rsidRPr="00F12D9B">
        <w:t xml:space="preserve">. </w:t>
      </w:r>
    </w:p>
    <w:p w:rsidR="00807997" w:rsidRPr="00F12D9B" w:rsidRDefault="00807997" w:rsidP="00807997">
      <w:pPr>
        <w:pStyle w:val="SingleTxtGR"/>
      </w:pPr>
      <w:r w:rsidRPr="00F12D9B">
        <w:t>140.</w:t>
      </w:r>
      <w:r w:rsidRPr="00F12D9B">
        <w:tab/>
        <w:t xml:space="preserve">Министерство по </w:t>
      </w:r>
      <w:r>
        <w:t xml:space="preserve">делам </w:t>
      </w:r>
      <w:proofErr w:type="spellStart"/>
      <w:r>
        <w:t>вакуфов</w:t>
      </w:r>
      <w:proofErr w:type="spellEnd"/>
      <w:r w:rsidRPr="00F12D9B">
        <w:t xml:space="preserve"> и ислама подготовило 100 духовных н</w:t>
      </w:r>
      <w:r w:rsidRPr="00F12D9B">
        <w:t>а</w:t>
      </w:r>
      <w:r w:rsidRPr="00F12D9B">
        <w:t>ставников из числа женщин для работы в мечетях, культурных клубах, соц</w:t>
      </w:r>
      <w:r w:rsidRPr="00F12D9B">
        <w:t>и</w:t>
      </w:r>
      <w:r w:rsidRPr="00F12D9B">
        <w:t>альных центрах и тюрьмах. Кроме того, женщины впервые занимают ответс</w:t>
      </w:r>
      <w:r w:rsidRPr="00F12D9B">
        <w:t>т</w:t>
      </w:r>
      <w:r w:rsidRPr="00F12D9B">
        <w:t>венные должности в местных научных советах и в Высшем научном сов</w:t>
      </w:r>
      <w:r w:rsidRPr="00F12D9B">
        <w:t>е</w:t>
      </w:r>
      <w:r w:rsidRPr="00F12D9B">
        <w:t>те, возглавляемом Его Величеством Королем. Помимо этого</w:t>
      </w:r>
      <w:r>
        <w:t>, также</w:t>
      </w:r>
      <w:r w:rsidRPr="00F12D9B">
        <w:t xml:space="preserve"> впервые в и</w:t>
      </w:r>
      <w:r w:rsidRPr="00F12D9B">
        <w:t>с</w:t>
      </w:r>
      <w:r w:rsidRPr="00F12D9B">
        <w:t>тории Марокко женщинам предоставлено право служить в силах полиции, к</w:t>
      </w:r>
      <w:r w:rsidRPr="00F12D9B">
        <w:t>о</w:t>
      </w:r>
      <w:r w:rsidRPr="00F12D9B">
        <w:t xml:space="preserve">торые считались ранее исключительной вотчиной мужчин. На данный момент подготовлено 19 женщин-полицейских, которые уже </w:t>
      </w:r>
      <w:r>
        <w:t xml:space="preserve">приступили к </w:t>
      </w:r>
      <w:r w:rsidRPr="00F12D9B">
        <w:t>исполн</w:t>
      </w:r>
      <w:r>
        <w:t>ению своих</w:t>
      </w:r>
      <w:r w:rsidRPr="00F12D9B">
        <w:t xml:space="preserve"> обязанност</w:t>
      </w:r>
      <w:r>
        <w:t>ей</w:t>
      </w:r>
      <w:r w:rsidRPr="00F12D9B">
        <w:t>.</w:t>
      </w:r>
    </w:p>
    <w:p w:rsidR="00807997" w:rsidRPr="00F12D9B" w:rsidRDefault="00807997" w:rsidP="00807997">
      <w:pPr>
        <w:pStyle w:val="SingleTxtGR"/>
      </w:pPr>
      <w:r w:rsidRPr="00F12D9B">
        <w:t>141.</w:t>
      </w:r>
      <w:r w:rsidRPr="00F12D9B">
        <w:tab/>
        <w:t>В системе отправления правосудия женщины представлены с начала 1960-х годов. Первая женщина</w:t>
      </w:r>
      <w:r>
        <w:t>-судья</w:t>
      </w:r>
      <w:r w:rsidRPr="00F12D9B">
        <w:t xml:space="preserve"> была наз</w:t>
      </w:r>
      <w:r>
        <w:t>начена в Марокко в 1961 году. С </w:t>
      </w:r>
      <w:r w:rsidRPr="00F12D9B">
        <w:t>того времени доля женщин</w:t>
      </w:r>
      <w:r>
        <w:t>-</w:t>
      </w:r>
      <w:r w:rsidRPr="00F12D9B">
        <w:t>судей значительно увеличилась: в настоящее вр</w:t>
      </w:r>
      <w:r w:rsidRPr="00F12D9B">
        <w:t>е</w:t>
      </w:r>
      <w:r w:rsidRPr="00F12D9B">
        <w:t>мя они составляют около 20% всех марокканских судей, т.е. среди 3 153 рабо</w:t>
      </w:r>
      <w:r w:rsidRPr="00F12D9B">
        <w:t>т</w:t>
      </w:r>
      <w:r w:rsidRPr="00F12D9B">
        <w:t>ников этой профессии насчитывается 592 женщины. Кроме того, женщины до</w:t>
      </w:r>
      <w:r w:rsidRPr="00F12D9B">
        <w:t>с</w:t>
      </w:r>
      <w:r w:rsidRPr="00F12D9B">
        <w:t>тигли высших эшелонов судебной власти: они представлены на должностях р</w:t>
      </w:r>
      <w:r w:rsidRPr="00F12D9B">
        <w:t>у</w:t>
      </w:r>
      <w:r w:rsidRPr="00F12D9B">
        <w:t xml:space="preserve">ководителя отдела Кассационного суда и председателей ряда судов, а также в составе Конституционного суда. </w:t>
      </w:r>
    </w:p>
    <w:p w:rsidR="00807997" w:rsidRPr="00F12D9B" w:rsidRDefault="00807997" w:rsidP="00807997">
      <w:pPr>
        <w:pStyle w:val="H23GR"/>
      </w:pPr>
      <w:r w:rsidRPr="00807997">
        <w:tab/>
      </w:r>
      <w:r w:rsidRPr="00807997">
        <w:tab/>
      </w:r>
      <w:r w:rsidRPr="00F12D9B">
        <w:t>Другие гражданские права</w:t>
      </w:r>
    </w:p>
    <w:p w:rsidR="00807997" w:rsidRPr="00F12D9B" w:rsidRDefault="00807997" w:rsidP="00807997">
      <w:pPr>
        <w:pStyle w:val="H23GR"/>
      </w:pPr>
      <w:r w:rsidRPr="00807997">
        <w:tab/>
      </w:r>
      <w:r w:rsidRPr="00807997">
        <w:tab/>
      </w:r>
      <w:r w:rsidRPr="00F12D9B">
        <w:t>Право на свободу передвижения и проживания в пределах государства</w:t>
      </w:r>
    </w:p>
    <w:p w:rsidR="00807997" w:rsidRPr="00F12D9B" w:rsidRDefault="00807997" w:rsidP="00807997">
      <w:pPr>
        <w:pStyle w:val="SingleTxtGR"/>
      </w:pPr>
      <w:r w:rsidRPr="00F12D9B">
        <w:t>142.</w:t>
      </w:r>
      <w:r w:rsidRPr="00F12D9B">
        <w:tab/>
        <w:t>Конституция и законодательство Марокко гарантируют свободу прожив</w:t>
      </w:r>
      <w:r w:rsidRPr="00F12D9B">
        <w:t>а</w:t>
      </w:r>
      <w:r w:rsidRPr="00F12D9B">
        <w:t>ния и передвижения, а также свободу выезда из страны и возвращени</w:t>
      </w:r>
      <w:r>
        <w:t>я</w:t>
      </w:r>
      <w:r w:rsidRPr="00F12D9B">
        <w:t xml:space="preserve"> в нее. Судебная власть также обязана гарантировать соблюдение этих свобод и обе</w:t>
      </w:r>
      <w:r w:rsidRPr="00F12D9B">
        <w:t>с</w:t>
      </w:r>
      <w:r w:rsidRPr="00F12D9B">
        <w:t>печивать, чтобы никто не сталкивался с каким</w:t>
      </w:r>
      <w:r>
        <w:t>и</w:t>
      </w:r>
      <w:r w:rsidRPr="00F12D9B">
        <w:t xml:space="preserve"> бы то ни было ограничениями при их осуществлении. В этой связи следует упомянуть о тех решениях адм</w:t>
      </w:r>
      <w:r w:rsidRPr="00F12D9B">
        <w:t>и</w:t>
      </w:r>
      <w:r w:rsidRPr="00F12D9B">
        <w:t xml:space="preserve">нистративных судов, которые </w:t>
      </w:r>
      <w:r>
        <w:t>сыграли важную роль в этом вопросе</w:t>
      </w:r>
      <w:r w:rsidRPr="00F12D9B">
        <w:t xml:space="preserve">. Например, </w:t>
      </w:r>
      <w:proofErr w:type="spellStart"/>
      <w:r w:rsidRPr="00F12D9B">
        <w:t>Рабатский</w:t>
      </w:r>
      <w:proofErr w:type="spellEnd"/>
      <w:r w:rsidRPr="00F12D9B">
        <w:t xml:space="preserve"> административный суд в своем решении о</w:t>
      </w:r>
      <w:r>
        <w:t xml:space="preserve">т 7 декабря 2000 года по делу № </w:t>
      </w:r>
      <w:r w:rsidRPr="00F12D9B">
        <w:t>00/40 постановил, что любое лицо, имеющее гражданство страны, о</w:t>
      </w:r>
      <w:r w:rsidRPr="00F12D9B">
        <w:t>б</w:t>
      </w:r>
      <w:r w:rsidRPr="00F12D9B">
        <w:t>ладает правом проживать с его или ее семьей в любой части территории Кор</w:t>
      </w:r>
      <w:r w:rsidRPr="00F12D9B">
        <w:t>о</w:t>
      </w:r>
      <w:r w:rsidRPr="00F12D9B">
        <w:t>левства и что соответствующие органы обязаны выдать такому лицу справку о месте жительства на основании представления требуемых документов. По д</w:t>
      </w:r>
      <w:r w:rsidRPr="00F12D9B">
        <w:t>е</w:t>
      </w:r>
      <w:r w:rsidRPr="00F12D9B">
        <w:t>лам, касавшимся отказа в выдаче паспортов, административные суды аннулир</w:t>
      </w:r>
      <w:r w:rsidRPr="00F12D9B">
        <w:t>о</w:t>
      </w:r>
      <w:r w:rsidRPr="00F12D9B">
        <w:t>вали административные решения, в соответствии с которым</w:t>
      </w:r>
      <w:r>
        <w:t>и</w:t>
      </w:r>
      <w:r w:rsidRPr="00F12D9B">
        <w:t xml:space="preserve"> некоторым гра</w:t>
      </w:r>
      <w:r w:rsidRPr="00F12D9B">
        <w:t>ж</w:t>
      </w:r>
      <w:r w:rsidRPr="00F12D9B">
        <w:t xml:space="preserve">данам было отказано в выдаче паспорта, охарактеризовав подобные </w:t>
      </w:r>
      <w:r>
        <w:t xml:space="preserve">действия </w:t>
      </w:r>
      <w:r w:rsidRPr="00F12D9B">
        <w:t>как нарушение свободы пер</w:t>
      </w:r>
      <w:r w:rsidRPr="00F12D9B">
        <w:t>е</w:t>
      </w:r>
      <w:r w:rsidRPr="00F12D9B">
        <w:t xml:space="preserve">движения и поездок. </w:t>
      </w:r>
    </w:p>
    <w:p w:rsidR="00807997" w:rsidRPr="00F12D9B" w:rsidRDefault="00807997" w:rsidP="00807997">
      <w:pPr>
        <w:pStyle w:val="SingleTxtGR"/>
      </w:pPr>
      <w:r w:rsidRPr="00F12D9B">
        <w:t>143.</w:t>
      </w:r>
      <w:r w:rsidRPr="00F12D9B">
        <w:tab/>
        <w:t>Помимо этого</w:t>
      </w:r>
      <w:r>
        <w:t>,</w:t>
      </w:r>
      <w:r w:rsidRPr="00F12D9B">
        <w:t xml:space="preserve"> марокканские суды выносили решения в поддержку св</w:t>
      </w:r>
      <w:r w:rsidRPr="00F12D9B">
        <w:t>о</w:t>
      </w:r>
      <w:r w:rsidRPr="00F12D9B">
        <w:t>боды передвижения и свободы мирных собраний, гарантированных статьей 9 Конституции, постановляя, что любое необоснованное административное вм</w:t>
      </w:r>
      <w:r w:rsidRPr="00F12D9B">
        <w:t>е</w:t>
      </w:r>
      <w:r w:rsidRPr="00F12D9B">
        <w:t>шательство, направленное на запрет осуществления таких прав, представляет собой нарушение основных принципов в области прав человека, определенных во Всеобщей деклараци</w:t>
      </w:r>
      <w:r>
        <w:t>и</w:t>
      </w:r>
      <w:r w:rsidRPr="00F12D9B">
        <w:t xml:space="preserve"> прав человека и Международном пакте о гражда</w:t>
      </w:r>
      <w:r w:rsidRPr="00F12D9B">
        <w:t>н</w:t>
      </w:r>
      <w:r w:rsidRPr="00F12D9B">
        <w:t>ских и политических правах.</w:t>
      </w:r>
    </w:p>
    <w:p w:rsidR="00807997" w:rsidRPr="00F12D9B" w:rsidRDefault="00807997" w:rsidP="00807997">
      <w:pPr>
        <w:pStyle w:val="H23GR"/>
      </w:pPr>
      <w:r w:rsidRPr="00D5531F">
        <w:tab/>
      </w:r>
      <w:r w:rsidRPr="00D5531F">
        <w:tab/>
      </w:r>
      <w:r w:rsidRPr="00F12D9B">
        <w:t>Право покидать любую страну, включа</w:t>
      </w:r>
      <w:r>
        <w:t>я собственную, и возвращаться в</w:t>
      </w:r>
      <w:r>
        <w:rPr>
          <w:lang w:val="en-US"/>
        </w:rPr>
        <w:t> </w:t>
      </w:r>
      <w:r w:rsidRPr="00F12D9B">
        <w:t>свою страну</w:t>
      </w:r>
    </w:p>
    <w:p w:rsidR="00807997" w:rsidRPr="00F12D9B" w:rsidRDefault="00807997" w:rsidP="00807997">
      <w:pPr>
        <w:pStyle w:val="SingleTxtGR"/>
      </w:pPr>
      <w:r w:rsidRPr="00F12D9B">
        <w:t>144.</w:t>
      </w:r>
      <w:r w:rsidRPr="00F12D9B">
        <w:tab/>
        <w:t>В марокканском законодательстве нет положений, которые ограничивали бы свободу выезда граждан за рубеж, за исключением ограничений, применя</w:t>
      </w:r>
      <w:r w:rsidRPr="00F12D9B">
        <w:t>е</w:t>
      </w:r>
      <w:r w:rsidRPr="00F12D9B">
        <w:t>мых на основании приказа судебных органов, например решения о закрытии границ для лиц, разыскиваемых в связи с финансовыми преступлениями или терроризмом. Такие решения могут быть в любое время отменены в связи с принятием судебным органом основанного на доказательствах постановления, требующего обеспечить условия для беспрепятственного выезда соответс</w:t>
      </w:r>
      <w:r w:rsidRPr="00F12D9B">
        <w:t>т</w:t>
      </w:r>
      <w:r w:rsidRPr="00F12D9B">
        <w:t>вующих лиц за рубеж. Кроме того, такие лица имеют право подать апе</w:t>
      </w:r>
      <w:r w:rsidRPr="00F12D9B">
        <w:t>л</w:t>
      </w:r>
      <w:r w:rsidRPr="00F12D9B">
        <w:t>ляцию в соответствующ</w:t>
      </w:r>
      <w:r>
        <w:t>ую</w:t>
      </w:r>
      <w:r w:rsidRPr="00F12D9B">
        <w:t xml:space="preserve"> судебн</w:t>
      </w:r>
      <w:r>
        <w:t>ую</w:t>
      </w:r>
      <w:r w:rsidRPr="00F12D9B">
        <w:t xml:space="preserve"> </w:t>
      </w:r>
      <w:r>
        <w:t>инстанцию</w:t>
      </w:r>
      <w:r w:rsidRPr="00F12D9B">
        <w:t>.</w:t>
      </w:r>
    </w:p>
    <w:p w:rsidR="00807997" w:rsidRPr="00F12D9B" w:rsidRDefault="00807997" w:rsidP="00807997">
      <w:pPr>
        <w:pStyle w:val="SingleTxtGR"/>
      </w:pPr>
      <w:r w:rsidRPr="00F12D9B">
        <w:t>145.</w:t>
      </w:r>
      <w:r w:rsidRPr="00F12D9B">
        <w:tab/>
        <w:t>Судебными органами были приняты меры по обеспечению осуществл</w:t>
      </w:r>
      <w:r w:rsidRPr="00F12D9B">
        <w:t>е</w:t>
      </w:r>
      <w:r w:rsidRPr="00F12D9B">
        <w:t>ния данного конституционного права любым лицом. Так, административные суды вынесли ряд решений, подтверждающих право покидать собственную страну и беспрепятственно возвращаться в нее, сославшись в этой связи на п</w:t>
      </w:r>
      <w:r w:rsidRPr="00F12D9B">
        <w:t>о</w:t>
      </w:r>
      <w:r w:rsidRPr="00F12D9B">
        <w:t>ложения Конституции и международны</w:t>
      </w:r>
      <w:r>
        <w:t>х</w:t>
      </w:r>
      <w:r w:rsidRPr="00F12D9B">
        <w:t xml:space="preserve"> договор</w:t>
      </w:r>
      <w:r>
        <w:t>ов</w:t>
      </w:r>
      <w:r w:rsidRPr="00F12D9B">
        <w:t xml:space="preserve"> в области прав человека, ратифицированны</w:t>
      </w:r>
      <w:r>
        <w:t>х</w:t>
      </w:r>
      <w:r w:rsidRPr="00F12D9B">
        <w:t xml:space="preserve"> Марокко. Этот принцип предполагает свободу передвиж</w:t>
      </w:r>
      <w:r w:rsidRPr="00F12D9B">
        <w:t>е</w:t>
      </w:r>
      <w:r w:rsidRPr="00F12D9B">
        <w:t>ния не только внутри Королевства, но и за его пределами. Хотя Конституция г</w:t>
      </w:r>
      <w:r w:rsidRPr="00F12D9B">
        <w:t>а</w:t>
      </w:r>
      <w:r w:rsidRPr="00F12D9B">
        <w:t>рантирует всем без исключения или дискриминации прав</w:t>
      </w:r>
      <w:r>
        <w:t>о</w:t>
      </w:r>
      <w:r w:rsidRPr="00F12D9B">
        <w:t xml:space="preserve"> на свободу прожив</w:t>
      </w:r>
      <w:r w:rsidRPr="00F12D9B">
        <w:t>а</w:t>
      </w:r>
      <w:r w:rsidRPr="00F12D9B">
        <w:t>ния и перемещения в пределах Королевства, это право также применимо и к п</w:t>
      </w:r>
      <w:r w:rsidRPr="00F12D9B">
        <w:t>е</w:t>
      </w:r>
      <w:r w:rsidRPr="00F12D9B">
        <w:t>ремещениям людей за пределами страны. Из этого следует, что они могут п</w:t>
      </w:r>
      <w:r w:rsidRPr="00F12D9B">
        <w:t>у</w:t>
      </w:r>
      <w:r w:rsidRPr="00F12D9B">
        <w:t>тешествовать и возвращаться в свою страну без каких-либо ограничений, кроме запрета на выезд за рубеж, наложенного судебными органами. Этот принцип был поддержан судебной властью в ряде решений, например в решении № 373 Верховного суда от 12 декабря 1991 года, в декларативной части которого гов</w:t>
      </w:r>
      <w:r w:rsidRPr="00F12D9B">
        <w:t>о</w:t>
      </w:r>
      <w:r w:rsidRPr="00F12D9B">
        <w:t>рится: "Поскольку свобода передвижения гарантирована Конституцией, она может быть огра</w:t>
      </w:r>
      <w:r>
        <w:t>ничена только в соответствии с з</w:t>
      </w:r>
      <w:r w:rsidRPr="00F12D9B">
        <w:t>аконом".</w:t>
      </w:r>
    </w:p>
    <w:p w:rsidR="00807997" w:rsidRPr="00F12D9B" w:rsidRDefault="00807997" w:rsidP="00807997">
      <w:pPr>
        <w:pStyle w:val="H23GR"/>
      </w:pPr>
      <w:r w:rsidRPr="00D5531F">
        <w:tab/>
      </w:r>
      <w:r w:rsidRPr="00D5531F">
        <w:tab/>
      </w:r>
      <w:r w:rsidRPr="00F12D9B">
        <w:t>Право на гражданство</w:t>
      </w:r>
    </w:p>
    <w:p w:rsidR="00807997" w:rsidRPr="00F12D9B" w:rsidRDefault="00807997" w:rsidP="00807997">
      <w:pPr>
        <w:pStyle w:val="SingleTxtGR"/>
      </w:pPr>
      <w:r w:rsidRPr="00F12D9B">
        <w:t>146.</w:t>
      </w:r>
      <w:r w:rsidRPr="00F12D9B">
        <w:tab/>
        <w:t>В 2007 году в Кодекс о гражданстве Марокко, введенный в действие в 1958 году, были внесены поправки Законом № 62-06, в соответствии с которым из него были исключены прежние положения, допускающие дискриминацию между мужчинами и женщинами в плане передачи гражданства их детям. Эта инициатива стала отражением решимости Королевства Марокко обеспечить с</w:t>
      </w:r>
      <w:r w:rsidRPr="00F12D9B">
        <w:t>о</w:t>
      </w:r>
      <w:r w:rsidRPr="00F12D9B">
        <w:t xml:space="preserve">блюдение своих обязательств </w:t>
      </w:r>
      <w:r>
        <w:t>посредством</w:t>
      </w:r>
      <w:r w:rsidRPr="00F12D9B">
        <w:t xml:space="preserve"> приведения своего внутреннего з</w:t>
      </w:r>
      <w:r w:rsidRPr="00F12D9B">
        <w:t>а</w:t>
      </w:r>
      <w:r w:rsidRPr="00F12D9B">
        <w:t>конодательства в соответствие с положениями ратифицированных им междун</w:t>
      </w:r>
      <w:r w:rsidRPr="00F12D9B">
        <w:t>а</w:t>
      </w:r>
      <w:r w:rsidRPr="00F12D9B">
        <w:t>родных договоров, в частности Конвенции о ликвидации всех форм дискрим</w:t>
      </w:r>
      <w:r w:rsidRPr="00F12D9B">
        <w:t>и</w:t>
      </w:r>
      <w:r w:rsidRPr="00F12D9B">
        <w:t xml:space="preserve">нации в отношении женщин и Конвенции о правах ребенка. </w:t>
      </w:r>
    </w:p>
    <w:p w:rsidR="00807997" w:rsidRPr="007F7553" w:rsidRDefault="00807997" w:rsidP="00807997">
      <w:pPr>
        <w:pStyle w:val="SingleTxtGR"/>
      </w:pPr>
      <w:r w:rsidRPr="00F12D9B">
        <w:t>147.</w:t>
      </w:r>
      <w:r w:rsidRPr="00F12D9B">
        <w:tab/>
        <w:t>Кодекс о гражданстве Марокко был пересмотрен с учетом этих обяз</w:t>
      </w:r>
      <w:r w:rsidRPr="00F12D9B">
        <w:t>а</w:t>
      </w:r>
      <w:r w:rsidRPr="00F12D9B">
        <w:t>тельств, и в статью 6 были внесены поправки, позволяющие матерям-марокканкам передавать марокканское гражданство их детям на равноправной основе с марокканцами-отцами с учетом принципа равенства гражданства и н</w:t>
      </w:r>
      <w:r w:rsidRPr="00F12D9B">
        <w:t>е</w:t>
      </w:r>
      <w:r w:rsidRPr="00F12D9B">
        <w:t xml:space="preserve">обходимости сохранения семейных связей. В </w:t>
      </w:r>
      <w:r>
        <w:t>контексте</w:t>
      </w:r>
      <w:r w:rsidRPr="00F12D9B">
        <w:t xml:space="preserve"> приняти</w:t>
      </w:r>
      <w:r>
        <w:t>я</w:t>
      </w:r>
      <w:r w:rsidRPr="00F12D9B">
        <w:t xml:space="preserve"> этой попра</w:t>
      </w:r>
      <w:r w:rsidRPr="00F12D9B">
        <w:t>в</w:t>
      </w:r>
      <w:r w:rsidRPr="00F12D9B">
        <w:t>ки Марокко отозвало свою оговорку к пункту 2 статьи 9 Конвенции о ликвид</w:t>
      </w:r>
      <w:r w:rsidRPr="00F12D9B">
        <w:t>а</w:t>
      </w:r>
      <w:r w:rsidRPr="00F12D9B">
        <w:t>ции всех форм дискриминации в отношении женщин, в соответствии с к</w:t>
      </w:r>
      <w:r w:rsidRPr="00F12D9B">
        <w:t>о</w:t>
      </w:r>
      <w:r w:rsidRPr="00F12D9B">
        <w:t>торым женщины должны пользоваться равными правами с мужчинами в плане перед</w:t>
      </w:r>
      <w:r w:rsidRPr="00F12D9B">
        <w:t>а</w:t>
      </w:r>
      <w:r w:rsidRPr="00F12D9B">
        <w:t>чи своего марокканского гражданства своим детям. Эта мера представляет с</w:t>
      </w:r>
      <w:r w:rsidRPr="00F12D9B">
        <w:t>о</w:t>
      </w:r>
      <w:r w:rsidRPr="00F12D9B">
        <w:t>бой еще один шаг вперед в деле ликвидации дискриминации между му</w:t>
      </w:r>
      <w:r w:rsidRPr="00F12D9B">
        <w:t>ж</w:t>
      </w:r>
      <w:r w:rsidRPr="00F12D9B">
        <w:t>чинами и женщинами и улучшения положения женщин.</w:t>
      </w:r>
    </w:p>
    <w:p w:rsidR="00807997" w:rsidRDefault="00807997" w:rsidP="0080799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Право на вступление в брак и на выбор супруга</w:t>
      </w:r>
    </w:p>
    <w:p w:rsidR="00807997" w:rsidRDefault="00807997" w:rsidP="00807997">
      <w:pPr>
        <w:pStyle w:val="SingleTxtGR"/>
      </w:pPr>
      <w:r>
        <w:t>148.</w:t>
      </w:r>
      <w:r>
        <w:tab/>
        <w:t>Внесение последних изменений в Семейный кодекс 2004 года стало ва</w:t>
      </w:r>
      <w:r>
        <w:t>ж</w:t>
      </w:r>
      <w:r>
        <w:t>ной законодательной инициативой. В целях поощрения универсальных ценн</w:t>
      </w:r>
      <w:r>
        <w:t>о</w:t>
      </w:r>
      <w:r>
        <w:t>стей законности, справедливости и равенства и обеспечения требу</w:t>
      </w:r>
      <w:r>
        <w:t>е</w:t>
      </w:r>
      <w:r>
        <w:t xml:space="preserve">мой защиты семьи и детей минимальный возраст вступления в брак для обоих полов был повышен до 18 лет. </w:t>
      </w:r>
    </w:p>
    <w:p w:rsidR="00807997" w:rsidRDefault="00807997" w:rsidP="00807997">
      <w:pPr>
        <w:pStyle w:val="SingleTxtGR"/>
      </w:pPr>
      <w:r>
        <w:t>149.</w:t>
      </w:r>
      <w:r>
        <w:tab/>
        <w:t>Семейный кодекс признает принцип равноправия мужчин и женщин в вопросах вступления в брак. Начать с того, что помолвка, согласно статье 5 к</w:t>
      </w:r>
      <w:r>
        <w:t>о</w:t>
      </w:r>
      <w:r>
        <w:t>декса, представляет собой "взаимную договоренность о вступлении в брак м</w:t>
      </w:r>
      <w:r>
        <w:t>е</w:t>
      </w:r>
      <w:r>
        <w:t>жду мужчиной и женщиной". Как видим, в отличие от предыдущей редакции кодекса речь в данном случае идет не только об обязательстве мужчины, и п</w:t>
      </w:r>
      <w:r>
        <w:t>о</w:t>
      </w:r>
      <w:r>
        <w:t>этому правом обратиться с предложен</w:t>
      </w:r>
      <w:r>
        <w:t>и</w:t>
      </w:r>
      <w:r>
        <w:t>ем о заключении брака к другой стороне обладают в равной степени и мужчина, и женщина. Более того, они могут также расторгнуть помолвку на равных условиях. Цель вступления в брак заключае</w:t>
      </w:r>
      <w:r>
        <w:t>т</w:t>
      </w:r>
      <w:r>
        <w:t>ся в создании устойчивой семьи, что должно являться предметом заботы об</w:t>
      </w:r>
      <w:r>
        <w:t>о</w:t>
      </w:r>
      <w:r>
        <w:t xml:space="preserve">их супругов. К обоим из них применяются одинаковые принципы и условия, включая равенство с точки зрения установленного законом возраста вступления в брак. Помимо этого, право на супружескую опеку </w:t>
      </w:r>
      <w:r w:rsidRPr="00BE549D">
        <w:t>(</w:t>
      </w:r>
      <w:proofErr w:type="spellStart"/>
      <w:r w:rsidRPr="00BE549D">
        <w:rPr>
          <w:i/>
          <w:lang w:val="en-US"/>
        </w:rPr>
        <w:t>wilaya</w:t>
      </w:r>
      <w:proofErr w:type="spellEnd"/>
      <w:r w:rsidRPr="00BE549D">
        <w:t>)</w:t>
      </w:r>
      <w:r>
        <w:t xml:space="preserve"> отныне предоста</w:t>
      </w:r>
      <w:r>
        <w:t>в</w:t>
      </w:r>
      <w:r>
        <w:t>лено и женщинам и может реализовываться взрослыми женщинами в соотве</w:t>
      </w:r>
      <w:r>
        <w:t>т</w:t>
      </w:r>
      <w:r>
        <w:t xml:space="preserve">ствии с их выбором и интересами (статья 24). </w:t>
      </w:r>
    </w:p>
    <w:p w:rsidR="00807997" w:rsidRDefault="00807997" w:rsidP="00807997">
      <w:pPr>
        <w:pStyle w:val="SingleTxtGR"/>
      </w:pPr>
      <w:r>
        <w:t>150.</w:t>
      </w:r>
      <w:r>
        <w:tab/>
        <w:t>Кроме того, Семейный кодекс нацелен на обеспечение сбалансированн</w:t>
      </w:r>
      <w:r>
        <w:t>о</w:t>
      </w:r>
      <w:r>
        <w:t>сти и обоюдности прав и обязанностей супругов и на поощрение между ними отношений, основанных на вежливости, взаимном уважении, привязанности и взаимопонимании, и стремления к отстаиванию интересов семьи. Кроме того, супруги обязаны нести совместную ответственность за ведение семейного х</w:t>
      </w:r>
      <w:r>
        <w:t>о</w:t>
      </w:r>
      <w:r>
        <w:t>зяйства и воспитание детей. В кодекс включено много других положений, н</w:t>
      </w:r>
      <w:r>
        <w:t>а</w:t>
      </w:r>
      <w:r>
        <w:t>правленных на обеспечение правового и практического равенства между супр</w:t>
      </w:r>
      <w:r>
        <w:t>у</w:t>
      </w:r>
      <w:r>
        <w:t>гами, даже в случае многоженства, в отношении которого применяется огран</w:t>
      </w:r>
      <w:r>
        <w:t>и</w:t>
      </w:r>
      <w:r>
        <w:t>чительный правовой подход, основанный на том принципе, что вступление в брак с одной женой является нормой и что многоженство представляет собой исключение и допускается лишь при соблюдении того условия, что жены имеют равное положение во всех аспектах супружеской жизни − условия, обеспечение которого представляется непростым делом.</w:t>
      </w:r>
    </w:p>
    <w:p w:rsidR="00807997" w:rsidRDefault="00807997" w:rsidP="00807997">
      <w:pPr>
        <w:pStyle w:val="SingleTxtGR"/>
      </w:pPr>
      <w:r>
        <w:t>151.</w:t>
      </w:r>
      <w:r>
        <w:tab/>
        <w:t>Хотя кодекс и допускает многоженство в исключительных обстоятельс</w:t>
      </w:r>
      <w:r>
        <w:t>т</w:t>
      </w:r>
      <w:r>
        <w:t>вах, суд может дать разрешение на него только при установлении его объекти</w:t>
      </w:r>
      <w:r>
        <w:t>в</w:t>
      </w:r>
      <w:r>
        <w:t>ной обоснованности и исключительного характера. Поскольку сделать это он может лишь тогда, когда обеспечено соблюдение всех требуемых условий и норм, на практике многоженство является фактически невозможным. Статист</w:t>
      </w:r>
      <w:r>
        <w:t>и</w:t>
      </w:r>
      <w:r>
        <w:t>ка свид</w:t>
      </w:r>
      <w:r>
        <w:t>е</w:t>
      </w:r>
      <w:r>
        <w:t>тельствует о неуклонном уменьшении доли полигамных браков. Если в 2006 году этот показатель составлял 0,30% общего числа зарегистрированных браков, то в 2007 году он снизился до 0,29%.</w:t>
      </w:r>
    </w:p>
    <w:p w:rsidR="00807997" w:rsidRDefault="00807997" w:rsidP="00807997">
      <w:pPr>
        <w:pStyle w:val="SingleTxtGR"/>
      </w:pPr>
      <w:r>
        <w:t>152.</w:t>
      </w:r>
      <w:r>
        <w:tab/>
        <w:t>Кодекс также направлен на обеспечение равенства между супругами в вопросах распоряжения имуществом на основе предусмотренного в нем при</w:t>
      </w:r>
      <w:r>
        <w:t>н</w:t>
      </w:r>
      <w:r>
        <w:t>ципа раздельного владения личным имуществом. В то же время в кодекс были включены новые положения, касающиеся распоряжения имуществом, приобр</w:t>
      </w:r>
      <w:r>
        <w:t>е</w:t>
      </w:r>
      <w:r>
        <w:t>таемым супругами в браке, и в частности дополнительным имуществом, фо</w:t>
      </w:r>
      <w:r>
        <w:t>р</w:t>
      </w:r>
      <w:r>
        <w:t>мирующимся за счет работы супруги или оказания ею услуг в течение брака. В 2007 году было зарегистрировано в общей сложности 900 документов, к</w:t>
      </w:r>
      <w:r>
        <w:t>а</w:t>
      </w:r>
      <w:r>
        <w:t>сающихся совместного распоряжения имуществом, против 400 в 2006 году.</w:t>
      </w:r>
    </w:p>
    <w:p w:rsidR="00807997" w:rsidRDefault="00807997" w:rsidP="00807997">
      <w:pPr>
        <w:pStyle w:val="SingleTxtGR"/>
      </w:pPr>
      <w:r>
        <w:t>153.</w:t>
      </w:r>
      <w:r>
        <w:tab/>
        <w:t>В отношении выбора супруга или супруги в Семейном кодексе утвержд</w:t>
      </w:r>
      <w:r>
        <w:t>а</w:t>
      </w:r>
      <w:r>
        <w:t>ется пр</w:t>
      </w:r>
      <w:r>
        <w:t>а</w:t>
      </w:r>
      <w:r>
        <w:t>во на вступление в брак и создание семьи на условиях, согласующихся с положениями международных договоров, и не проводится никакого разгран</w:t>
      </w:r>
      <w:r>
        <w:t>и</w:t>
      </w:r>
      <w:r>
        <w:t>чения по признаку расы, языка, национальности, регионального происхожд</w:t>
      </w:r>
      <w:r>
        <w:t>е</w:t>
      </w:r>
      <w:r>
        <w:t>ния, класса или достатка. Основные требования для заключения брака единоо</w:t>
      </w:r>
      <w:r>
        <w:t>б</w:t>
      </w:r>
      <w:r>
        <w:t>разны, а применение правовых норм к соответствующим лицам основывается на их положении, а не на их половой принадлежн</w:t>
      </w:r>
      <w:r>
        <w:t>о</w:t>
      </w:r>
      <w:r>
        <w:t>сти. В целях содействия применению положений кодекса на практике Министерство юстиции обеспеч</w:t>
      </w:r>
      <w:r>
        <w:t>и</w:t>
      </w:r>
      <w:r>
        <w:t>вает непрерывный мониторинг их осуществления в сотрудничестве с разли</w:t>
      </w:r>
      <w:r>
        <w:t>ч</w:t>
      </w:r>
      <w:r>
        <w:t>ными соответствующими субъектами (судами, адвокатами, женскими ассоци</w:t>
      </w:r>
      <w:r>
        <w:t>а</w:t>
      </w:r>
      <w:r>
        <w:t>циями и правозащитными органами) и стремится обеспечить надлежащее пр</w:t>
      </w:r>
      <w:r>
        <w:t>и</w:t>
      </w:r>
      <w:r>
        <w:t>менение положений этого Кодекса судебными органами.</w:t>
      </w:r>
    </w:p>
    <w:p w:rsidR="00807997" w:rsidRDefault="00807997" w:rsidP="00807997">
      <w:pPr>
        <w:pStyle w:val="H23GR"/>
      </w:pPr>
      <w:r>
        <w:tab/>
      </w:r>
      <w:r>
        <w:tab/>
        <w:t>Право на владение имуществом, как единолично, так и совместно с другими</w:t>
      </w:r>
    </w:p>
    <w:p w:rsidR="00807997" w:rsidRDefault="00807997" w:rsidP="00807997">
      <w:pPr>
        <w:pStyle w:val="SingleTxtGR"/>
      </w:pPr>
      <w:r>
        <w:t>154.</w:t>
      </w:r>
      <w:r>
        <w:tab/>
        <w:t>Владение имуществом признано в качестве права в статье 15 Констит</w:t>
      </w:r>
      <w:r>
        <w:t>у</w:t>
      </w:r>
      <w:r>
        <w:t>ции Марокко. С этой целью в соответствии с режимом защиты недвижимого имущества в законодательном порядке были созданы соответствующие защи</w:t>
      </w:r>
      <w:r>
        <w:t>т</w:t>
      </w:r>
      <w:r>
        <w:t>ные механизмы. Помимо этого, право на владение имуществом и получение т</w:t>
      </w:r>
      <w:r>
        <w:t>и</w:t>
      </w:r>
      <w:r>
        <w:t>тула на него защищается уголовным правом. Так, сдерживающие меры наказ</w:t>
      </w:r>
      <w:r>
        <w:t>а</w:t>
      </w:r>
      <w:r>
        <w:t>ния применяются к любому лицу, нарушающему право на владение имущес</w:t>
      </w:r>
      <w:r>
        <w:t>т</w:t>
      </w:r>
      <w:r>
        <w:t>вом и получение титула. В случае экспроприации в общественных интересах применяется специальная правовая процедура. При осуществлении этого пр</w:t>
      </w:r>
      <w:r>
        <w:t>е</w:t>
      </w:r>
      <w:r>
        <w:t>дусмотренного законодательством права обеспечивается судебный надзор в с</w:t>
      </w:r>
      <w:r>
        <w:t>о</w:t>
      </w:r>
      <w:r>
        <w:t>ответствии с принципом, закрепленным в последнем предложении статьи 15 Конституции, согласно которому распоряжение о проведении экспроприации может быть принято только в условиях и в соответствии с положениями, пред</w:t>
      </w:r>
      <w:r>
        <w:t>у</w:t>
      </w:r>
      <w:r>
        <w:t xml:space="preserve">смотренными законом. Этот принцип нашел свое подтверждение в практике марокканских судов. К примеру, </w:t>
      </w:r>
      <w:proofErr w:type="spellStart"/>
      <w:r>
        <w:t>Мекнесский</w:t>
      </w:r>
      <w:proofErr w:type="spellEnd"/>
      <w:r>
        <w:t xml:space="preserve"> административный суд в своем решении от 2 апреля 1998 года заявил: "Суд исходит из того, что статья 15 Ко</w:t>
      </w:r>
      <w:r>
        <w:t>н</w:t>
      </w:r>
      <w:r>
        <w:t>ституции Королевства однозначно предусматривает, что распоряжение об эк</w:t>
      </w:r>
      <w:r>
        <w:t>с</w:t>
      </w:r>
      <w:r>
        <w:t>проприации может быть выдано лишь в тех случаях и в соответствии с теми положениями, которые предусмотрены зак</w:t>
      </w:r>
      <w:r>
        <w:t>о</w:t>
      </w:r>
      <w:r>
        <w:t>ном".</w:t>
      </w:r>
    </w:p>
    <w:p w:rsidR="00807997" w:rsidRDefault="00807997" w:rsidP="00807997">
      <w:pPr>
        <w:pStyle w:val="SingleTxtGR"/>
      </w:pPr>
      <w:r>
        <w:t>155.</w:t>
      </w:r>
      <w:r>
        <w:tab/>
        <w:t>В целях поощрения свободы инициативы в Марокко был принят ряд пр</w:t>
      </w:r>
      <w:r>
        <w:t>а</w:t>
      </w:r>
      <w:r>
        <w:t>вовых п</w:t>
      </w:r>
      <w:r>
        <w:t>о</w:t>
      </w:r>
      <w:r>
        <w:t>ложений в поддержку права на владение имуществом, как единолично, так и совместно с другими. В этой связи можно упомянуть о Законе об аренде, в котором изложены основные правовые положения, регулирующие владение недвижимой собственностью, и Законе о совместном владении. Оба этих закона оказали благотворное влияние на положение владельцев имуществом, доля к</w:t>
      </w:r>
      <w:r>
        <w:t>о</w:t>
      </w:r>
      <w:r>
        <w:t>торых постоянно увеличивается, особенно в случае совместного владения.</w:t>
      </w:r>
    </w:p>
    <w:p w:rsidR="00807997" w:rsidRDefault="00807997" w:rsidP="00807997">
      <w:pPr>
        <w:pStyle w:val="H23GR"/>
      </w:pPr>
      <w:r>
        <w:tab/>
      </w:r>
      <w:r>
        <w:tab/>
        <w:t>Право наследования</w:t>
      </w:r>
    </w:p>
    <w:p w:rsidR="00807997" w:rsidRDefault="00807997" w:rsidP="00807997">
      <w:pPr>
        <w:pStyle w:val="SingleTxtGR"/>
      </w:pPr>
      <w:r>
        <w:t>156.</w:t>
      </w:r>
      <w:r>
        <w:tab/>
        <w:t>Положения марокканского законодательства, регулирующие вопросы вступления в наследство, связаны с религиозными особенностями групп, с</w:t>
      </w:r>
      <w:r>
        <w:t>о</w:t>
      </w:r>
      <w:r>
        <w:t>ставляющих население страны. В случае марокканских мусульман они основ</w:t>
      </w:r>
      <w:r>
        <w:t>а</w:t>
      </w:r>
      <w:r>
        <w:t>ны на культурных ценностях, закрепленных в исламском шариате, а в случае евреев - на иудейских культурных ценностях. Кроме того, согласно Декрету о гражданском положении иностранцев в Марокко от 12 августа 1913 года, соо</w:t>
      </w:r>
      <w:r>
        <w:t>т</w:t>
      </w:r>
      <w:r>
        <w:t>ветствующие положения национального законодательства ра</w:t>
      </w:r>
      <w:r>
        <w:t>с</w:t>
      </w:r>
      <w:r>
        <w:t>пространяются и на иностранцев. Если говорить о положении марокканских женщин-мусульманок, то сопоставление прав женщин и прав мужчин может указывать на то, что объем прав наследования, которыми обладают мужчины, вдвое пр</w:t>
      </w:r>
      <w:r>
        <w:t>е</w:t>
      </w:r>
      <w:r>
        <w:t>вышает объем прав женщин, но это справедливо лишь в некоторых случаях. Кроме того, наследство может быть распределено таким образом, что доля женщины окажется равной доле мужчины. В качестве одного такого примера можно привести доли отца и матери в имуществе, оставленном их сыном: ка</w:t>
      </w:r>
      <w:r>
        <w:t>ж</w:t>
      </w:r>
      <w:r>
        <w:t xml:space="preserve">дый из них получает по одной шестой части. Помимо этого, имеются случаи, в которых женщина может получить </w:t>
      </w:r>
      <w:proofErr w:type="spellStart"/>
      <w:r>
        <w:t>бо</w:t>
      </w:r>
      <w:r>
        <w:rPr>
          <w:rFonts w:ascii="Tahoma" w:hAnsi="Tahoma" w:cs="Tahoma"/>
        </w:rPr>
        <w:t></w:t>
      </w:r>
      <w:r>
        <w:t>льшую</w:t>
      </w:r>
      <w:proofErr w:type="spellEnd"/>
      <w:r>
        <w:t xml:space="preserve"> часть наследства, чем мужчина. Таковым является, к примеру, случай наследования дочерью и мужем имущес</w:t>
      </w:r>
      <w:r>
        <w:t>т</w:t>
      </w:r>
      <w:r>
        <w:t>ва умершей женщины: дочь получает половину ее имущества, а муж - одну че</w:t>
      </w:r>
      <w:r>
        <w:t>т</w:t>
      </w:r>
      <w:r>
        <w:t>верть.</w:t>
      </w:r>
    </w:p>
    <w:p w:rsidR="00807997" w:rsidRPr="00BE549D" w:rsidRDefault="00807997" w:rsidP="00807997">
      <w:pPr>
        <w:pStyle w:val="SingleTxtGR"/>
      </w:pPr>
      <w:r>
        <w:t>157.</w:t>
      </w:r>
      <w:r>
        <w:tab/>
        <w:t>Женщина может воспрепятствовать получению наследства мужчиной, например в том случае, если имеется сестра по материнской линии с дочерью или внучкой или брат по линии отца. В подобных ситуациях доля наследства может быть различной в зав</w:t>
      </w:r>
      <w:r>
        <w:t>и</w:t>
      </w:r>
      <w:r>
        <w:t>симости от конкретного случая и в зависимости от объективных соображений, связа</w:t>
      </w:r>
      <w:r>
        <w:t>н</w:t>
      </w:r>
      <w:r>
        <w:t>ных с распределением жилищного имущества между представителями полов и достижением сбалансированности соответс</w:t>
      </w:r>
      <w:r>
        <w:t>т</w:t>
      </w:r>
      <w:r>
        <w:t>вующих прав и обязанностей. Помимо этого, в Семейном кодексе содержатся новые положения в этом отношении. Например, в случае смерти деда внуки и внучки по линии дочери отныне могут претендовать на такую же долю имущ</w:t>
      </w:r>
      <w:r>
        <w:t>е</w:t>
      </w:r>
      <w:r>
        <w:t>ства, что и внуки и внучки по линии сына. Это право было предоставлено им в соответствии с имеющими обязательную силу положениями о передаче имущ</w:t>
      </w:r>
      <w:r>
        <w:t>е</w:t>
      </w:r>
      <w:r>
        <w:t>ства по завещанию, содержащемуся в статье 369 Кодекса.</w:t>
      </w:r>
    </w:p>
    <w:p w:rsidR="009C754F" w:rsidRDefault="009C754F" w:rsidP="009C754F">
      <w:pPr>
        <w:pStyle w:val="SingleTxtGR"/>
      </w:pPr>
      <w:r>
        <w:t>158.</w:t>
      </w:r>
      <w:r>
        <w:tab/>
        <w:t>В данном контексте следует отметить, что Королевство Марокко на да</w:t>
      </w:r>
      <w:r>
        <w:t>н</w:t>
      </w:r>
      <w:r>
        <w:t>ном этапе завершает процедуры, необходимые для пересмотра своей позиции по сд</w:t>
      </w:r>
      <w:r>
        <w:t>е</w:t>
      </w:r>
      <w:r>
        <w:t>ланным им оговоркам и заявлениям о толковании в отношении некоторых положений Конвенции о ликвидации всех форм дискриминации в отношении женщин. Толчком к пр</w:t>
      </w:r>
      <w:r>
        <w:t>и</w:t>
      </w:r>
      <w:r>
        <w:t>нятию этой меры послужили значительные изменения в национальном законодательстве, нашедшие отражение в обнародовании Семе</w:t>
      </w:r>
      <w:r>
        <w:t>й</w:t>
      </w:r>
      <w:r>
        <w:t>ного кодекса и в пересмотре Кодекса о гражда</w:t>
      </w:r>
      <w:r>
        <w:t>н</w:t>
      </w:r>
      <w:r>
        <w:t>стве Марокко.</w:t>
      </w:r>
    </w:p>
    <w:p w:rsidR="009C754F" w:rsidRDefault="009C754F" w:rsidP="009C754F">
      <w:pPr>
        <w:pStyle w:val="H23GR"/>
      </w:pPr>
      <w:r>
        <w:tab/>
      </w:r>
      <w:r>
        <w:tab/>
        <w:t>Право на свободу мысли, совести и религии</w:t>
      </w:r>
    </w:p>
    <w:p w:rsidR="009C754F" w:rsidRDefault="009C754F" w:rsidP="009C754F">
      <w:pPr>
        <w:pStyle w:val="SingleTxtGR"/>
      </w:pPr>
      <w:r>
        <w:t>159.</w:t>
      </w:r>
      <w:r>
        <w:tab/>
        <w:t>В Конституции Королевства Марокко государственной религией стран признан ислам. Однако это не освобождает Королевство от обязанности гара</w:t>
      </w:r>
      <w:r>
        <w:t>н</w:t>
      </w:r>
      <w:r>
        <w:t>тировать свободу вероисповедания лицам, исповедующим другие религии. Именно в этом заключается подход, закрепленный в Кодексе о гражданстве М</w:t>
      </w:r>
      <w:r>
        <w:t>а</w:t>
      </w:r>
      <w:r>
        <w:t>рокко, в соответствии с которым при предоставлении или лишении гражданства религиозные аспекты не учитываются. В к</w:t>
      </w:r>
      <w:r>
        <w:t>о</w:t>
      </w:r>
      <w:r>
        <w:t xml:space="preserve">дексе используется </w:t>
      </w:r>
      <w:proofErr w:type="spellStart"/>
      <w:r>
        <w:t>плюралистский</w:t>
      </w:r>
      <w:proofErr w:type="spellEnd"/>
      <w:r>
        <w:t xml:space="preserve"> подход в отношении личного статуса человека, в котором прослеживаются св</w:t>
      </w:r>
      <w:r>
        <w:t>я</w:t>
      </w:r>
      <w:r>
        <w:t>зи с положениями Кодекса о личном статусе в отношении марокканских м</w:t>
      </w:r>
      <w:r>
        <w:t>у</w:t>
      </w:r>
      <w:r>
        <w:t>сульман, положениями Кодекса о личном статусе в отношении марокканских евреев и положениями Кодекса о личном статусе в отношении лиц, не явля</w:t>
      </w:r>
      <w:r>
        <w:t>ю</w:t>
      </w:r>
      <w:r>
        <w:t>щихся ни мусул</w:t>
      </w:r>
      <w:r>
        <w:t>ь</w:t>
      </w:r>
      <w:r>
        <w:t>манами, ни евреями.</w:t>
      </w:r>
    </w:p>
    <w:p w:rsidR="009C754F" w:rsidRDefault="009C754F" w:rsidP="009C754F">
      <w:pPr>
        <w:pStyle w:val="SingleTxtGR"/>
      </w:pPr>
      <w:r>
        <w:t>160.</w:t>
      </w:r>
      <w:r>
        <w:tab/>
        <w:t>В целях укрепления свободы вероисповедания государство стремится л</w:t>
      </w:r>
      <w:r>
        <w:t>и</w:t>
      </w:r>
      <w:r>
        <w:t>квидировать все формы религиозного фанатизма и содействовать культуре те</w:t>
      </w:r>
      <w:r>
        <w:t>р</w:t>
      </w:r>
      <w:r>
        <w:t>пимости, сосуществования и диалога в качестве источника разнообразия и м</w:t>
      </w:r>
      <w:r>
        <w:t>о</w:t>
      </w:r>
      <w:r>
        <w:t>гущества страны в соответствии с принципами, на которых зиждется марокка</w:t>
      </w:r>
      <w:r>
        <w:t>н</w:t>
      </w:r>
      <w:r>
        <w:t>ское общество, и в частности благородными учениями исламской религии, п</w:t>
      </w:r>
      <w:r>
        <w:t>о</w:t>
      </w:r>
      <w:r>
        <w:t>зволившими Марокко встать на поз</w:t>
      </w:r>
      <w:r>
        <w:t>и</w:t>
      </w:r>
      <w:r>
        <w:t xml:space="preserve">ции религиозной толерантности в качестве основополагающего принципа, регулирующего его отношение к религиозным культам. Государство с уважением относится к различным </w:t>
      </w:r>
      <w:proofErr w:type="spellStart"/>
      <w:r>
        <w:t>богооткровенным</w:t>
      </w:r>
      <w:proofErr w:type="spellEnd"/>
      <w:r>
        <w:t xml:space="preserve"> религиям и гарантирует свободу отправления религиозных обрядов всем пр</w:t>
      </w:r>
      <w:r>
        <w:t>и</w:t>
      </w:r>
      <w:r>
        <w:t>верженцам иудейской и христианской религий вне зависимости от того, явл</w:t>
      </w:r>
      <w:r>
        <w:t>я</w:t>
      </w:r>
      <w:r>
        <w:t>ются ли они гражданами Марокко или иностранцами. Они могу отправлять свои религиозные культы, создавать места для богослужения и отмечать свои религ</w:t>
      </w:r>
      <w:r>
        <w:t>и</w:t>
      </w:r>
      <w:r>
        <w:t>озные праздники и события в условиях полной свободы.</w:t>
      </w:r>
    </w:p>
    <w:p w:rsidR="009C754F" w:rsidRDefault="009C754F" w:rsidP="009C754F">
      <w:pPr>
        <w:pStyle w:val="SingleTxtGR"/>
      </w:pPr>
      <w:r>
        <w:t>161.</w:t>
      </w:r>
      <w:r>
        <w:tab/>
        <w:t>Наличие гарантий свободы вероисповедания влечет за собой защиту прав отдельных лиц, уважение их религиозной принадлежности и недопущение де</w:t>
      </w:r>
      <w:r>
        <w:t>й</w:t>
      </w:r>
      <w:r>
        <w:t>ствий, направленных на использование неосведомленности или неимущего п</w:t>
      </w:r>
      <w:r>
        <w:t>о</w:t>
      </w:r>
      <w:r>
        <w:t>ложения некоторых групп для обращения их в ту или иную конкретную рел</w:t>
      </w:r>
      <w:r>
        <w:t>и</w:t>
      </w:r>
      <w:r>
        <w:t>гию или вовлечения в секты. Закон не допускает эксплуатацию принципа св</w:t>
      </w:r>
      <w:r>
        <w:t>о</w:t>
      </w:r>
      <w:r>
        <w:t>боды религии для возбуждения религиозных чувств, ведущего к совершению действий, подрывающих веру людей. Так, Уголовный кодекс предусматривает применение мер наказания с целью недопущения использования насилия или угроз для принуждения человека к отправлению конкре</w:t>
      </w:r>
      <w:r>
        <w:t>т</w:t>
      </w:r>
      <w:r>
        <w:t xml:space="preserve">ного религиозного культа или присутствия или </w:t>
      </w:r>
      <w:proofErr w:type="spellStart"/>
      <w:r>
        <w:t>неприсутствия</w:t>
      </w:r>
      <w:proofErr w:type="spellEnd"/>
      <w:r>
        <w:t xml:space="preserve"> при его отправлении или использ</w:t>
      </w:r>
      <w:r>
        <w:t>о</w:t>
      </w:r>
      <w:r>
        <w:t>вания средств искушения для подрыва веры мусульманина или обращения его в другую религию за счет использования слабости человека или его потребности в помощи или при посредничестве образовательных или медицинских учре</w:t>
      </w:r>
      <w:r>
        <w:t>ж</w:t>
      </w:r>
      <w:r>
        <w:t>дений, пр</w:t>
      </w:r>
      <w:r>
        <w:t>и</w:t>
      </w:r>
      <w:r>
        <w:t>ютов или детских домов.</w:t>
      </w:r>
    </w:p>
    <w:p w:rsidR="009C754F" w:rsidRDefault="009C754F" w:rsidP="009C754F">
      <w:pPr>
        <w:pStyle w:val="SingleTxtGR"/>
      </w:pPr>
      <w:r>
        <w:t>162.</w:t>
      </w:r>
      <w:r>
        <w:tab/>
        <w:t>В соответствии со статьей 120 Закона об организации тюрем заключе</w:t>
      </w:r>
      <w:r>
        <w:t>н</w:t>
      </w:r>
      <w:r>
        <w:t>ные могут исповедовать свою религию в надлежащих условиях. Закон обязыв</w:t>
      </w:r>
      <w:r>
        <w:t>а</w:t>
      </w:r>
      <w:r>
        <w:t>ет пенитенциарные учреждения разрешать им общаться со своими религиозн</w:t>
      </w:r>
      <w:r>
        <w:t>ы</w:t>
      </w:r>
      <w:r>
        <w:t>ми представителями. Кроме того, статьи 106−109 предоставляют им право о</w:t>
      </w:r>
      <w:r>
        <w:t>т</w:t>
      </w:r>
      <w:r>
        <w:t>правлять религиозные культы, встр</w:t>
      </w:r>
      <w:r>
        <w:t>е</w:t>
      </w:r>
      <w:r>
        <w:t>чаться с представителями их религий и иметь доступ к религиозным книгам и другим материалам, необходимым для отправления религиозных культов, и хранить их у себя в качестве источника духовной поддержки. Заключенные, не являющиеся мусульманами, также им</w:t>
      </w:r>
      <w:r>
        <w:t>е</w:t>
      </w:r>
      <w:r>
        <w:t>ют право на свидание с представителями своих религий. К примеру, в 2005 году были организованы свидания для трех представителей иудейской религии и с</w:t>
      </w:r>
      <w:r>
        <w:t>е</w:t>
      </w:r>
      <w:r>
        <w:t>ми представителей христианской религии с соответствующими заключенн</w:t>
      </w:r>
      <w:r>
        <w:t>ы</w:t>
      </w:r>
      <w:r>
        <w:t xml:space="preserve">ми в тюрьмах Салы, Касабланки, </w:t>
      </w:r>
      <w:proofErr w:type="spellStart"/>
      <w:r>
        <w:t>Марракеша</w:t>
      </w:r>
      <w:proofErr w:type="spellEnd"/>
      <w:r>
        <w:t xml:space="preserve"> и </w:t>
      </w:r>
      <w:proofErr w:type="spellStart"/>
      <w:r>
        <w:t>Кенитры</w:t>
      </w:r>
      <w:proofErr w:type="spellEnd"/>
      <w:r>
        <w:t>. Помимо этого, для 15 з</w:t>
      </w:r>
      <w:r>
        <w:t>а</w:t>
      </w:r>
      <w:r>
        <w:t xml:space="preserve">ключенных-христиан в местной тюрьме </w:t>
      </w:r>
      <w:proofErr w:type="spellStart"/>
      <w:r>
        <w:t>Айн-Себаа</w:t>
      </w:r>
      <w:proofErr w:type="spellEnd"/>
      <w:r>
        <w:t xml:space="preserve"> в Касабланке была орган</w:t>
      </w:r>
      <w:r>
        <w:t>и</w:t>
      </w:r>
      <w:r>
        <w:t>зована новогодняя религиозная служба.</w:t>
      </w:r>
    </w:p>
    <w:p w:rsidR="009C754F" w:rsidRDefault="009C754F" w:rsidP="009C754F">
      <w:pPr>
        <w:pStyle w:val="H23GR"/>
      </w:pPr>
      <w:r>
        <w:tab/>
      </w:r>
      <w:r>
        <w:tab/>
        <w:t>Право на свободу убеждений и на свободное выражение их</w:t>
      </w:r>
    </w:p>
    <w:p w:rsidR="009C754F" w:rsidRDefault="009C754F" w:rsidP="009C754F">
      <w:pPr>
        <w:pStyle w:val="SingleTxtGR"/>
      </w:pPr>
      <w:r>
        <w:t>163.</w:t>
      </w:r>
      <w:r>
        <w:tab/>
        <w:t>Марокко добилось значительного прогресса в области свободы убежд</w:t>
      </w:r>
      <w:r>
        <w:t>е</w:t>
      </w:r>
      <w:r>
        <w:t>ний и их свободного выражения. Это находит отражение в деятельности знач</w:t>
      </w:r>
      <w:r>
        <w:t>и</w:t>
      </w:r>
      <w:r>
        <w:t>тельного числа средств массовой информации и в различных формах выраж</w:t>
      </w:r>
      <w:r>
        <w:t>е</w:t>
      </w:r>
      <w:r>
        <w:t>ния мнений, которые м</w:t>
      </w:r>
      <w:r>
        <w:t>о</w:t>
      </w:r>
      <w:r>
        <w:t>гут встречаться как в средствах массовой информации, так и во время демонстраций, которые в настоящее время проводятся свободно при условии соответствия действующим положениям закона. Основываясь на другой законодательной базе, относящейся к сфере сравнительного права, зак</w:t>
      </w:r>
      <w:r>
        <w:t>о</w:t>
      </w:r>
      <w:r>
        <w:t>нодательная власть Марокко регулировала деятельность органов печати на о</w:t>
      </w:r>
      <w:r>
        <w:t>с</w:t>
      </w:r>
      <w:r>
        <w:t>новании Декрета от 15 ноября 1958 года с внесенными в него 3 октября 2002 года поправками, который гарантирует свободу печати и издания, публ</w:t>
      </w:r>
      <w:r>
        <w:t>и</w:t>
      </w:r>
      <w:r>
        <w:t>кации и распространения книг, право граждан на получение информации и пр</w:t>
      </w:r>
      <w:r>
        <w:t>а</w:t>
      </w:r>
      <w:r>
        <w:t>во др</w:t>
      </w:r>
      <w:r>
        <w:t>у</w:t>
      </w:r>
      <w:r>
        <w:t>гих СМИ на доступ к источникам информации.</w:t>
      </w:r>
    </w:p>
    <w:p w:rsidR="009C754F" w:rsidRDefault="009C754F" w:rsidP="009C754F">
      <w:pPr>
        <w:pStyle w:val="SingleTxtGR"/>
      </w:pPr>
      <w:r>
        <w:t>164.</w:t>
      </w:r>
      <w:r>
        <w:tab/>
        <w:t>Поскольку при осуществлении данной свободы, как и всех других свобод, треб</w:t>
      </w:r>
      <w:r>
        <w:t>у</w:t>
      </w:r>
      <w:r>
        <w:t>ется соблюдение различных конституционных, правовых и этических норм, в упомянутом выше законодательном акте определен ряд правонаруш</w:t>
      </w:r>
      <w:r>
        <w:t>е</w:t>
      </w:r>
      <w:r>
        <w:t>ний, которые могут быть совершены средствами массовой информации или о</w:t>
      </w:r>
      <w:r>
        <w:t>т</w:t>
      </w:r>
      <w:r>
        <w:t>дельными лицами, и предусмотрены виды наказания, обладающие сдержива</w:t>
      </w:r>
      <w:r>
        <w:t>ю</w:t>
      </w:r>
      <w:r>
        <w:t>щим эффектом. К правонарушениям в этой области относятся разжигание ро</w:t>
      </w:r>
      <w:r>
        <w:t>з</w:t>
      </w:r>
      <w:r>
        <w:t>ни, диффамация, злоупотребления, высказывания, направленные против исла</w:t>
      </w:r>
      <w:r>
        <w:t>м</w:t>
      </w:r>
      <w:r>
        <w:t>ской религии, монархии или территориального единства, нарушения общес</w:t>
      </w:r>
      <w:r>
        <w:t>т</w:t>
      </w:r>
      <w:r>
        <w:t>венного порядка (</w:t>
      </w:r>
      <w:proofErr w:type="spellStart"/>
      <w:r>
        <w:rPr>
          <w:lang w:val="en-US"/>
        </w:rPr>
        <w:t>ordre</w:t>
      </w:r>
      <w:proofErr w:type="spellEnd"/>
      <w:r w:rsidRPr="00157131">
        <w:t xml:space="preserve"> </w:t>
      </w:r>
      <w:r>
        <w:rPr>
          <w:lang w:val="en-US"/>
        </w:rPr>
        <w:t>public</w:t>
      </w:r>
      <w:r>
        <w:t>), нарушения общественной нравственности, пу</w:t>
      </w:r>
      <w:r>
        <w:t>б</w:t>
      </w:r>
      <w:r>
        <w:t>ликация документов, касающихся уголовных дел или дел о малозначительных преступлениях до их слушания в открытом заседании, и диффамация в отнош</w:t>
      </w:r>
      <w:r>
        <w:t>е</w:t>
      </w:r>
      <w:r>
        <w:t>нии глав иностранных г</w:t>
      </w:r>
      <w:r>
        <w:t>о</w:t>
      </w:r>
      <w:r>
        <w:t>сударств и дипломатических представителей.</w:t>
      </w:r>
    </w:p>
    <w:p w:rsidR="009C754F" w:rsidRDefault="009C754F" w:rsidP="009C754F">
      <w:pPr>
        <w:pStyle w:val="SingleTxtGR"/>
      </w:pPr>
      <w:r>
        <w:t>165.</w:t>
      </w:r>
      <w:r>
        <w:tab/>
        <w:t>В настоящее время в координации с различными субъектами и наци</w:t>
      </w:r>
      <w:r>
        <w:t>о</w:t>
      </w:r>
      <w:r>
        <w:t>нальными правозащитными ассоциациями ведется подготовка проекта новой редакции Кодекса законов о печати. Ожидается, что в нем будет обеспечена поддержка свободы мнений и их свободного выражения и удовлетворены ож</w:t>
      </w:r>
      <w:r>
        <w:t>и</w:t>
      </w:r>
      <w:r>
        <w:t>дания работников СМИ. Проект кодекса является одним из итогов текущей ди</w:t>
      </w:r>
      <w:r>
        <w:t>с</w:t>
      </w:r>
      <w:r>
        <w:t>куссии о свободе печати и пределах такой свободы в контексте недавних суде</w:t>
      </w:r>
      <w:r>
        <w:t>б</w:t>
      </w:r>
      <w:r>
        <w:t>ных дел, возбужденных против некоторых национальных газет. Рассмотрение этих дел осуществляется в соответствии с правовыми принципами, примен</w:t>
      </w:r>
      <w:r>
        <w:t>и</w:t>
      </w:r>
      <w:r>
        <w:t>мыми к таким судебным процессам, и соответствует правовым и судебным г</w:t>
      </w:r>
      <w:r>
        <w:t>а</w:t>
      </w:r>
      <w:r>
        <w:t>рантиям при том понимании, что любое лицо, нарушающее закон, подлежит привлечению к с</w:t>
      </w:r>
      <w:r>
        <w:t>у</w:t>
      </w:r>
      <w:r>
        <w:t>дебной ответственности.</w:t>
      </w:r>
    </w:p>
    <w:p w:rsidR="009C754F" w:rsidRDefault="009C754F" w:rsidP="009C754F">
      <w:pPr>
        <w:pStyle w:val="SingleTxtGR"/>
      </w:pPr>
      <w:r>
        <w:t>166.</w:t>
      </w:r>
      <w:r>
        <w:tab/>
        <w:t>Наиболее важные поправки к кодексу касаются отмены значительного числа мер наказания, ограничивавших свободу, и наделения судов правом в</w:t>
      </w:r>
      <w:r>
        <w:t>ы</w:t>
      </w:r>
      <w:r>
        <w:t>бирать между тюремным заключением и штрафом и учитывать смягчающие о</w:t>
      </w:r>
      <w:r>
        <w:t>б</w:t>
      </w:r>
      <w:r>
        <w:t>стоятельства по своему усмотрению. Проект предусматривает создание Наци</w:t>
      </w:r>
      <w:r>
        <w:t>о</w:t>
      </w:r>
      <w:r>
        <w:t>нального совета по делам печати, в котором на равноправной основе должны быть представлены журналисты, издатели и представители гражданского общ</w:t>
      </w:r>
      <w:r>
        <w:t>е</w:t>
      </w:r>
      <w:r>
        <w:t>ства. В нем также содержатся новые положения, касающиеся материалов для детей, подростков и лиц с особыми потребностями. Так, статья 87 гласит: "П</w:t>
      </w:r>
      <w:r>
        <w:t>е</w:t>
      </w:r>
      <w:r>
        <w:t>риодические публикации, фильмы и иллюстрации, предназначенные для детей, не должны содержать никаких изображений, рисунков или тем, которые в п</w:t>
      </w:r>
      <w:r>
        <w:t>о</w:t>
      </w:r>
      <w:r>
        <w:t>ложительном свете представляют грабежи, ложь, воровство, ненависть или ра</w:t>
      </w:r>
      <w:r>
        <w:t>з</w:t>
      </w:r>
      <w:r>
        <w:t>врат и которые могут отрицательно сказаться на нравственности детей и подр</w:t>
      </w:r>
      <w:r>
        <w:t>о</w:t>
      </w:r>
      <w:r>
        <w:t>стков или подтолкнуть их к расовой дискриминации". После того как проект Кодекса будет принят, он заложит основу для дальнейшей активизации де</w:t>
      </w:r>
      <w:r>
        <w:t>я</w:t>
      </w:r>
      <w:r>
        <w:t>тельности Марокко в области свободы и демократизации средств массовой и</w:t>
      </w:r>
      <w:r>
        <w:t>н</w:t>
      </w:r>
      <w:r>
        <w:t>формации и различных проявлений своб</w:t>
      </w:r>
      <w:r>
        <w:t>о</w:t>
      </w:r>
      <w:r>
        <w:t>ды выражения мнений.</w:t>
      </w:r>
    </w:p>
    <w:p w:rsidR="009C754F" w:rsidRDefault="009C754F" w:rsidP="009C754F">
      <w:pPr>
        <w:pStyle w:val="H23GR"/>
      </w:pPr>
      <w:r>
        <w:tab/>
      </w:r>
      <w:r>
        <w:tab/>
        <w:t>Право на свободу мирных собраний и ассоциаций</w:t>
      </w:r>
    </w:p>
    <w:p w:rsidR="009C754F" w:rsidRDefault="009C754F" w:rsidP="009C754F">
      <w:pPr>
        <w:pStyle w:val="SingleTxtGR"/>
      </w:pPr>
      <w:r>
        <w:t>167.</w:t>
      </w:r>
      <w:r>
        <w:tab/>
        <w:t>Конституция Королевства Марокко гарантирует право на свободу собр</w:t>
      </w:r>
      <w:r>
        <w:t>а</w:t>
      </w:r>
      <w:r>
        <w:t>ний в соответствии с действующими правовыми нормами. Административные суды вынесли ряд решений, подтверждающих право ассоциаций на получение свидетельства, подтверждающего сдачу ими на хранение своих уставных док</w:t>
      </w:r>
      <w:r>
        <w:t>у</w:t>
      </w:r>
      <w:r>
        <w:t>ментов. В соответствии с одним из таких решений, вынесенным 26 сентября 2001 года, "право на собрания − это не то, что администрация может предост</w:t>
      </w:r>
      <w:r>
        <w:t>а</w:t>
      </w:r>
      <w:r>
        <w:t>вить или чего она может лишить по собственному усмотрению, а основное з</w:t>
      </w:r>
      <w:r>
        <w:t>а</w:t>
      </w:r>
      <w:r>
        <w:t>конное право, которым обладают граждане". В Марокко продолжаются диску</w:t>
      </w:r>
      <w:r>
        <w:t>с</w:t>
      </w:r>
      <w:r>
        <w:t>сии о практике применения определенных ограничений в о</w:t>
      </w:r>
      <w:r>
        <w:t>т</w:t>
      </w:r>
      <w:r>
        <w:t>ношении некоторых ассоциаций, которые либо препятствуют их у</w:t>
      </w:r>
      <w:r>
        <w:t>ч</w:t>
      </w:r>
      <w:r>
        <w:t>реждению, либо влекут за собой запрет на их деятельность. Даже если эта практика и является юридически н</w:t>
      </w:r>
      <w:r>
        <w:t>е</w:t>
      </w:r>
      <w:r>
        <w:t>обоснованной, ее жертвы должны иметь доступ к судам для обеспечения того, чтобы закон соблюдался и чтобы они могли беспрепятственно осуществлять свое право на свободу собраний и ассоциаций без произвольного вмешательс</w:t>
      </w:r>
      <w:r>
        <w:t>т</w:t>
      </w:r>
      <w:r>
        <w:t>ва с л</w:t>
      </w:r>
      <w:r>
        <w:t>ю</w:t>
      </w:r>
      <w:r>
        <w:t>бой стороны, будь то государственные власти или физические лица.</w:t>
      </w:r>
    </w:p>
    <w:p w:rsidR="000F51FC" w:rsidRDefault="000F51FC" w:rsidP="000F51FC">
      <w:pPr>
        <w:pStyle w:val="SingleTxtGR"/>
      </w:pPr>
      <w:r w:rsidRPr="00595405">
        <w:t>168.</w:t>
      </w:r>
      <w:r w:rsidRPr="00595405">
        <w:tab/>
      </w:r>
      <w:r>
        <w:t>В знак поддержки принципа плюрализма и подтверждения своей убе</w:t>
      </w:r>
      <w:r>
        <w:t>ж</w:t>
      </w:r>
      <w:r>
        <w:t xml:space="preserve">денности в том, что эффективная демократия не может существовать </w:t>
      </w:r>
      <w:r w:rsidRPr="00AD55E6">
        <w:t xml:space="preserve">без </w:t>
      </w:r>
      <w:r>
        <w:t>сил</w:t>
      </w:r>
      <w:r>
        <w:t>ь</w:t>
      </w:r>
      <w:r>
        <w:t>ных партий, Марокко приняло Закон о политических партиях. Закон устанавл</w:t>
      </w:r>
      <w:r>
        <w:t>и</w:t>
      </w:r>
      <w:r>
        <w:t>вает правовые рамки для учреждения и организации на демократической осн</w:t>
      </w:r>
      <w:r>
        <w:t>о</w:t>
      </w:r>
      <w:r>
        <w:t>ве политических партий и управления ими, с тем чтобы они могли играть свою конституционную роль в качестве законно созданных органов, открытых для всех марокканцев, как женщин, так и мужчин, свободных от любых форм ди</w:t>
      </w:r>
      <w:r>
        <w:t>с</w:t>
      </w:r>
      <w:r>
        <w:t>криминации, фанатизма или предрассудков, и должным образом учитывающих основные принципы национальной самобытности и территориальной целос</w:t>
      </w:r>
      <w:r>
        <w:t>т</w:t>
      </w:r>
      <w:r>
        <w:t xml:space="preserve">ности и уважения прав человека. </w:t>
      </w:r>
    </w:p>
    <w:p w:rsidR="000F51FC" w:rsidRDefault="000F51FC" w:rsidP="000F51FC">
      <w:pPr>
        <w:pStyle w:val="SingleTxtGR"/>
      </w:pPr>
      <w:r>
        <w:t>169.</w:t>
      </w:r>
      <w:r>
        <w:tab/>
        <w:t>Помимо этого, 24 июля 2006 года в статью 2 Закона об ассоциациях была внесена поправка, в соответствии с которой ассоциации, основывающиеся на дискриминационных критериях, признаются незаконными. В стране существ</w:t>
      </w:r>
      <w:r>
        <w:t>у</w:t>
      </w:r>
      <w:r>
        <w:t xml:space="preserve">ет большое число ассоциаций, включая местные и национальные ассоциации </w:t>
      </w:r>
      <w:proofErr w:type="spellStart"/>
      <w:r>
        <w:t>амазигов</w:t>
      </w:r>
      <w:proofErr w:type="spellEnd"/>
      <w:r>
        <w:t>, действующие в различных социальных и культурных областях с ц</w:t>
      </w:r>
      <w:r>
        <w:t>е</w:t>
      </w:r>
      <w:r>
        <w:t>лью развития своей культуры в качестве компонента общенациональной маро</w:t>
      </w:r>
      <w:r>
        <w:t>к</w:t>
      </w:r>
      <w:r>
        <w:t>канской культуры без каких-либо проявлений дискриминации или изоляции. Право на создание ассоциаций без каких-либо препятствий и дискриминации на основе норм, закрепленных законом, было подтверждено судами. В их реш</w:t>
      </w:r>
      <w:r>
        <w:t>е</w:t>
      </w:r>
      <w:r>
        <w:t>ниях было заявлено, что отказ административных органов в принятии на хр</w:t>
      </w:r>
      <w:r>
        <w:t>а</w:t>
      </w:r>
      <w:r>
        <w:t xml:space="preserve">нение уставных документов ассоциации представляет собой злоупотребление властью и может быть обжалован. В этом контексте </w:t>
      </w:r>
      <w:proofErr w:type="spellStart"/>
      <w:r>
        <w:t>Агадирский</w:t>
      </w:r>
      <w:proofErr w:type="spellEnd"/>
      <w:r>
        <w:t xml:space="preserve"> администр</w:t>
      </w:r>
      <w:r>
        <w:t>а</w:t>
      </w:r>
      <w:r>
        <w:t xml:space="preserve">тивный суд аннулировал решение местных властей в </w:t>
      </w:r>
      <w:proofErr w:type="spellStart"/>
      <w:r>
        <w:t>Лаайюне</w:t>
      </w:r>
      <w:proofErr w:type="spellEnd"/>
      <w:r>
        <w:t xml:space="preserve"> об отказе в выд</w:t>
      </w:r>
      <w:r>
        <w:t>а</w:t>
      </w:r>
      <w:r>
        <w:t>че соответствующего свидетельства Сахарской ассоциации в защиту жертв гр</w:t>
      </w:r>
      <w:r>
        <w:t>у</w:t>
      </w:r>
      <w:r>
        <w:t xml:space="preserve">бых нарушений прав человека. </w:t>
      </w:r>
    </w:p>
    <w:p w:rsidR="000F51FC" w:rsidRDefault="000F51FC" w:rsidP="000F51FC">
      <w:pPr>
        <w:pStyle w:val="H23GR"/>
      </w:pPr>
      <w:r>
        <w:tab/>
      </w:r>
      <w:r>
        <w:tab/>
        <w:t>Экономические, социальные и культурные права</w:t>
      </w:r>
    </w:p>
    <w:p w:rsidR="000F51FC" w:rsidRDefault="000F51FC" w:rsidP="000F51FC">
      <w:pPr>
        <w:pStyle w:val="H23GR"/>
      </w:pPr>
      <w:r>
        <w:tab/>
      </w:r>
      <w:r>
        <w:tab/>
        <w:t>Право на труд (свободный выбор работы и справедливые и благоприятные усл</w:t>
      </w:r>
      <w:r>
        <w:t>о</w:t>
      </w:r>
      <w:r>
        <w:t>вия труда)</w:t>
      </w:r>
    </w:p>
    <w:p w:rsidR="000F51FC" w:rsidRDefault="000F51FC" w:rsidP="000F51FC">
      <w:pPr>
        <w:pStyle w:val="SingleTxtGR"/>
      </w:pPr>
      <w:r>
        <w:t>170.</w:t>
      </w:r>
      <w:r>
        <w:tab/>
        <w:t>Мощный импульс осуществлению прав трудящихся в Марокко был пр</w:t>
      </w:r>
      <w:r>
        <w:t>и</w:t>
      </w:r>
      <w:r>
        <w:t>дан принятием нового Трудового кодекса, положения которого согласуются с международными стандартами в сфере занятости. Право на труд гарантируется правовой системой Марокко в качестве основного права, осуществление кот</w:t>
      </w:r>
      <w:r>
        <w:t>о</w:t>
      </w:r>
      <w:r>
        <w:t>рого может быть ограничено только при наличии общих объективных условий, касающихся характера работы или необходимого уровня квалификации для ее выполнения. Закон защищает право на труд в тех случаях, когда оно оказывае</w:t>
      </w:r>
      <w:r>
        <w:t>т</w:t>
      </w:r>
      <w:r>
        <w:t>ся под угрозой в результате осуществления права на забастовку. Так, Верхо</w:t>
      </w:r>
      <w:r>
        <w:t>в</w:t>
      </w:r>
      <w:r>
        <w:t>ный суд в своем решении № 575, вынесенном 21 июня 2000 года, заявил, что "хотя право на забастовку защищено Конституцией, оно не должно служить о</w:t>
      </w:r>
      <w:r>
        <w:t>с</w:t>
      </w:r>
      <w:r>
        <w:t>нованием для нарушения нормальной деятельности предприятия-работодателя. Его цель заключается скорее в отстаивании приобретенных и предусмотренных зак</w:t>
      </w:r>
      <w:r>
        <w:t>о</w:t>
      </w:r>
      <w:r>
        <w:t xml:space="preserve">ном прав трудящихся…". </w:t>
      </w:r>
    </w:p>
    <w:p w:rsidR="000F51FC" w:rsidRDefault="000F51FC" w:rsidP="000F51FC">
      <w:pPr>
        <w:pStyle w:val="SingleTxtGR"/>
      </w:pPr>
      <w:r>
        <w:t>171.</w:t>
      </w:r>
      <w:r>
        <w:tab/>
        <w:t>Впервые в истории трудового законодательства Марокко в статье 9 Тр</w:t>
      </w:r>
      <w:r>
        <w:t>у</w:t>
      </w:r>
      <w:r>
        <w:t>дового кодекса предусмотрен однозначный запрет дискриминации в отношении лиц наемного труда на основании происхождения, цвета кожи, пола, инвали</w:t>
      </w:r>
      <w:r>
        <w:t>д</w:t>
      </w:r>
      <w:r>
        <w:t>ности, семейного положения, вероисповедания, политических убеждений, членства в профсоюзе или национального или социального происхождения, в</w:t>
      </w:r>
      <w:r>
        <w:t>е</w:t>
      </w:r>
      <w:r>
        <w:t>дущей к нарушению или подрыву при</w:t>
      </w:r>
      <w:r>
        <w:t>н</w:t>
      </w:r>
      <w:r>
        <w:t>ципа равных возможностей или равного обращения с точки зрения занятости или приема на работу, управления труд</w:t>
      </w:r>
      <w:r>
        <w:t>о</w:t>
      </w:r>
      <w:r>
        <w:t>вой деятельностью и распределения работы, пр</w:t>
      </w:r>
      <w:r>
        <w:t>о</w:t>
      </w:r>
      <w:r>
        <w:t>фессиональной подготовки, вознаграждения, продвижения по службе, права на соц</w:t>
      </w:r>
      <w:r>
        <w:t>и</w:t>
      </w:r>
      <w:r>
        <w:t>альные льготы, мер дисциплинарного воздействия и увольнения. Из этого следует, что женщины также имеют право подписывать трудовой договор и право − вне зависимости от того, состоят ли они в браке или нет, − вступать в профсоюзы и участвовать в руководстве и управлении ими. Любые меры дискриминационного характера, обусловленные членством работников в профсоюзе или их профсоюзной де</w:t>
      </w:r>
      <w:r>
        <w:t>я</w:t>
      </w:r>
      <w:r>
        <w:t>тельностью, запрещены. Еще одним подтверждением усилий Марокко, напра</w:t>
      </w:r>
      <w:r>
        <w:t>в</w:t>
      </w:r>
      <w:r>
        <w:t>ленных на приведение его внутреннего законодательства в соответствие с п</w:t>
      </w:r>
      <w:r>
        <w:t>о</w:t>
      </w:r>
      <w:r>
        <w:t>ложениями Международной конвенции о ликвидации всех форм расовой ди</w:t>
      </w:r>
      <w:r>
        <w:t>с</w:t>
      </w:r>
      <w:r>
        <w:t>криминации, является участие Королевства в разработке факультативного пр</w:t>
      </w:r>
      <w:r>
        <w:t>о</w:t>
      </w:r>
      <w:r>
        <w:t>токола к Международному пакту об экономических, социальных и культурных правах. Помимо этого, в стране была предусмотрена уголо</w:t>
      </w:r>
      <w:r>
        <w:t>в</w:t>
      </w:r>
      <w:r>
        <w:t>ная ответственность за сексуальные домогательства в отношении работающих по найму женщин, которые квалифицируются в качестве серьезного правонарушения со стороны работодателя, влекущего за собой выплату компенсации за ущерб, причине</w:t>
      </w:r>
      <w:r>
        <w:t>н</w:t>
      </w:r>
      <w:r>
        <w:t xml:space="preserve">ный соответствующей работнице. </w:t>
      </w:r>
    </w:p>
    <w:p w:rsidR="000F51FC" w:rsidRDefault="000F51FC" w:rsidP="000F51FC">
      <w:pPr>
        <w:pStyle w:val="SingleTxtGR"/>
      </w:pPr>
      <w:r>
        <w:t>172.</w:t>
      </w:r>
      <w:r>
        <w:tab/>
        <w:t>В целях предотвращения эксплуатации домашней прислуги в Трудовом кодексе предусмотрено, что в случае выезда лица, работающего домашней пр</w:t>
      </w:r>
      <w:r>
        <w:t>и</w:t>
      </w:r>
      <w:r>
        <w:t>слугой, за пределы национальной территории вместе со своим работодателем на максимальный период в шесть месяцев работодатель должен обязаться обе</w:t>
      </w:r>
      <w:r>
        <w:t>с</w:t>
      </w:r>
      <w:r>
        <w:t>печить возвращение лица, раб</w:t>
      </w:r>
      <w:r>
        <w:t>о</w:t>
      </w:r>
      <w:r>
        <w:t>тающего домашней прислугой, в Марокко за свой счет и покрывать в случае необходимости расходы на лечение этого лица в связи с болезнью или несчастным случаем. Для принятия этого обязательства подписывается официально принятая форма, хранящаяся в соответствующем марокканском ведомстве, в ведении которого находятся вопросы трудоустро</w:t>
      </w:r>
      <w:r>
        <w:t>й</w:t>
      </w:r>
      <w:r>
        <w:t xml:space="preserve">ства. В настоящее время идет разработка закона, в котором будут определены условия найма домашней прислуги, а также закона о ремесленниках, занятых в традиционных отраслях. </w:t>
      </w:r>
    </w:p>
    <w:p w:rsidR="000F51FC" w:rsidRDefault="000F51FC" w:rsidP="000F51FC">
      <w:pPr>
        <w:pStyle w:val="H23GR"/>
      </w:pPr>
      <w:r>
        <w:tab/>
      </w:r>
      <w:r>
        <w:tab/>
        <w:t>Защита от безработицы</w:t>
      </w:r>
    </w:p>
    <w:p w:rsidR="000F51FC" w:rsidRDefault="000F51FC" w:rsidP="000F51FC">
      <w:pPr>
        <w:pStyle w:val="SingleTxtGR"/>
      </w:pPr>
      <w:r>
        <w:t>173.</w:t>
      </w:r>
      <w:r>
        <w:tab/>
        <w:t>В соответствии с положениями Трудового кодекса в том случае, если компании-работодатели, в которых заняты десять или более наемных работн</w:t>
      </w:r>
      <w:r>
        <w:t>и</w:t>
      </w:r>
      <w:r>
        <w:t>ков, планируют уволить всех или некоторых из своих работников по структу</w:t>
      </w:r>
      <w:r>
        <w:t>р</w:t>
      </w:r>
      <w:r>
        <w:t>ным или экономическим соображениям, они обязаны сообщить об этом делег</w:t>
      </w:r>
      <w:r>
        <w:t>а</w:t>
      </w:r>
      <w:r>
        <w:t>там от работников или представителям профсоюза не позднее, чем за один м</w:t>
      </w:r>
      <w:r>
        <w:t>е</w:t>
      </w:r>
      <w:r>
        <w:t>сяц до даты начала увольнений и предоставить им также необходимую в этой связи информацию, включая причины увольнения и число и категории работн</w:t>
      </w:r>
      <w:r>
        <w:t>и</w:t>
      </w:r>
      <w:r>
        <w:t>ков, подпадающих под них. Кроме того, работодатели обязаны начать консул</w:t>
      </w:r>
      <w:r>
        <w:t>ь</w:t>
      </w:r>
      <w:r>
        <w:t>тации и переговоры с ними с целью рассмотрения путей недопущения увольн</w:t>
      </w:r>
      <w:r>
        <w:t>е</w:t>
      </w:r>
      <w:r>
        <w:t>ний или смягчения неблагоприятных последствий этих мер, включая возмо</w:t>
      </w:r>
      <w:r>
        <w:t>ж</w:t>
      </w:r>
      <w:r>
        <w:t xml:space="preserve">ность перевода работников на другие должности. </w:t>
      </w:r>
    </w:p>
    <w:p w:rsidR="000F51FC" w:rsidRDefault="000F51FC" w:rsidP="000F51FC">
      <w:pPr>
        <w:pStyle w:val="SingleTxtGR"/>
      </w:pPr>
      <w:r>
        <w:t>174.</w:t>
      </w:r>
      <w:r>
        <w:tab/>
        <w:t>Полное или частичное закрытие предприятия, влекущее за собой увол</w:t>
      </w:r>
      <w:r>
        <w:t>ь</w:t>
      </w:r>
      <w:r>
        <w:t>нение занятых на нем работников, не допускается, за исключением случаев, к</w:t>
      </w:r>
      <w:r>
        <w:t>о</w:t>
      </w:r>
      <w:r>
        <w:t>гда предприятие не имеет возможности продолжать свою деятельность и когда губернатором префектуры или провинции выдано необходимое разрешение в соответствии с процедурой, изложенной в статьях 66 и 67 Трудового кодекса. Марокканские суды стремились разрешить этот вопрос в контексте процедуры увольнения наемных работников, и примером таких попыток служит вынесе</w:t>
      </w:r>
      <w:r>
        <w:t>н</w:t>
      </w:r>
      <w:r>
        <w:t>ное Верховным судом решение № 95/1257, в декларативной части которого г</w:t>
      </w:r>
      <w:r>
        <w:t>о</w:t>
      </w:r>
      <w:r>
        <w:t>ворится: "Принимая во внимание, что отсутствие в течение трех месяцев отв</w:t>
      </w:r>
      <w:r>
        <w:t>е</w:t>
      </w:r>
      <w:r>
        <w:t>та губернатора на ходатайство о предоставлении исключения, равноценно косве</w:t>
      </w:r>
      <w:r>
        <w:t>н</w:t>
      </w:r>
      <w:r>
        <w:t>ному разрешению, по аналогии с ходатайством о закрытии, несмотря на име</w:t>
      </w:r>
      <w:r>
        <w:t>ю</w:t>
      </w:r>
      <w:r>
        <w:t>щееся различие между этими двумя случаями, обжалуемое решение не является должным образом обоснованным и в силу этого должно быть аннулиров</w:t>
      </w:r>
      <w:r>
        <w:t>а</w:t>
      </w:r>
      <w:r>
        <w:t xml:space="preserve">но". </w:t>
      </w:r>
    </w:p>
    <w:p w:rsidR="000F51FC" w:rsidRDefault="000F51FC" w:rsidP="000F51FC">
      <w:pPr>
        <w:pStyle w:val="SingleTxtGR"/>
      </w:pPr>
      <w:r>
        <w:t>175.</w:t>
      </w:r>
      <w:r>
        <w:tab/>
        <w:t>При увольнении − в случае получения работодателем соответствующего разрешения − работники имеют право на получение компенсации за срок изв</w:t>
      </w:r>
      <w:r>
        <w:t>е</w:t>
      </w:r>
      <w:r>
        <w:t>щения и за увольнение в соответствии со статьями 51 и 52 Кодекса. Кроме того, они обладают пр</w:t>
      </w:r>
      <w:r>
        <w:t>и</w:t>
      </w:r>
      <w:r>
        <w:t>оритетом при получении нового места работы в соответствии с условиями, изложе</w:t>
      </w:r>
      <w:r>
        <w:t>н</w:t>
      </w:r>
      <w:r>
        <w:t xml:space="preserve">ными в статье 508 Кодекса. </w:t>
      </w:r>
    </w:p>
    <w:p w:rsidR="000F51FC" w:rsidRPr="006B6707" w:rsidRDefault="000F51FC" w:rsidP="000F51FC">
      <w:pPr>
        <w:pStyle w:val="SingleTxtGR"/>
      </w:pPr>
      <w:r>
        <w:t>176.</w:t>
      </w:r>
      <w:r>
        <w:tab/>
        <w:t>Если обратиться к статистике безработицы, то в 2006 году общее число безработных составляло 1 062 000 человек против 1 414 000 человек в 1999 г</w:t>
      </w:r>
      <w:r>
        <w:t>о</w:t>
      </w:r>
      <w:r>
        <w:t>ду, что свидетельствует о сокращении этого показателя на 24,5%. Это сокращ</w:t>
      </w:r>
      <w:r>
        <w:t>е</w:t>
      </w:r>
      <w:r>
        <w:t>ние варьировалось от 24,3% в городских районах до 27,1% в сельских районах. За рассма</w:t>
      </w:r>
      <w:r>
        <w:t>т</w:t>
      </w:r>
      <w:r>
        <w:t>риваемый период доля безработных в стране сократилась с 13,8% до 9,7%. В случае мужчин этот показатель снизился с 14,1% до 9,7%, а в случае женщин − с 13,2% до 9,7%. Во второй половине 2008 года безработица соста</w:t>
      </w:r>
      <w:r>
        <w:t>в</w:t>
      </w:r>
      <w:r>
        <w:t>ляла в сре</w:t>
      </w:r>
      <w:r>
        <w:t>д</w:t>
      </w:r>
      <w:r>
        <w:t>нем 9,6%. Если рассматривать отдельные возрастные группы, то наиболее заметное снижение доли безработных было зарегистрировано в во</w:t>
      </w:r>
      <w:r>
        <w:t>з</w:t>
      </w:r>
      <w:r>
        <w:t>растной гру</w:t>
      </w:r>
      <w:r>
        <w:t>п</w:t>
      </w:r>
      <w:r>
        <w:t>пе 25−34 лет: с 20,7% до 14%. Показатель безработицы среди лиц, имеющих диплом об окончании среднего образования, снизился с более чем 26,9% до 18,7%. В случае лиц с высшим образованием безработица сократилась с 19,5% до 8,1%. Тем не менее достигнутые благодаря принятым в этой области мерам результаты еще далеки от желаемых, и для сокращения общих масшт</w:t>
      </w:r>
      <w:r>
        <w:t>а</w:t>
      </w:r>
      <w:r>
        <w:t>бов такого нежелательного явления, каковым является безработица, планируе</w:t>
      </w:r>
      <w:r>
        <w:t>т</w:t>
      </w:r>
      <w:r>
        <w:t>ся осущ</w:t>
      </w:r>
      <w:r>
        <w:t>е</w:t>
      </w:r>
      <w:r>
        <w:t xml:space="preserve">ствлять более решительные действия. </w:t>
      </w:r>
    </w:p>
    <w:p w:rsidR="000F51FC" w:rsidRDefault="000F51FC" w:rsidP="000F51FC">
      <w:pPr>
        <w:pStyle w:val="SingleTxtGR"/>
      </w:pPr>
      <w:r>
        <w:t>177.</w:t>
      </w:r>
      <w:r>
        <w:tab/>
        <w:t>Касаясь государственных программ, направленных на ликвидацию безр</w:t>
      </w:r>
      <w:r>
        <w:t>а</w:t>
      </w:r>
      <w:r>
        <w:t>ботицы, следует отметить начатую в 2006 году программу "Мое предприятие", цель которой заключается в поощрении занятости с опорой на собственные с</w:t>
      </w:r>
      <w:r>
        <w:t>и</w:t>
      </w:r>
      <w:r>
        <w:t>лы на основе создания 30 000 малых предприятий с почти 90 000 новых раб</w:t>
      </w:r>
      <w:r>
        <w:t>о</w:t>
      </w:r>
      <w:r>
        <w:t>чих мест к 2008 году. Так, за период с 2006 года по конец сентября 2008 года работой были обеспечены 108 926 человек, а до конца года предполагается тр</w:t>
      </w:r>
      <w:r>
        <w:t>у</w:t>
      </w:r>
      <w:r>
        <w:t>доустроить еще 46 000 человек. Кроме того, ожидается постепенное сокращ</w:t>
      </w:r>
      <w:r>
        <w:t>е</w:t>
      </w:r>
      <w:r>
        <w:t>ние показателей безработицы за счет оказания по</w:t>
      </w:r>
      <w:r>
        <w:t>д</w:t>
      </w:r>
      <w:r>
        <w:t>держки малым предприятиям и осуществления надзора за их деятельностью на основе учета региональных особенностей и обеспечения устойчивости экономической системы посредс</w:t>
      </w:r>
      <w:r>
        <w:t>т</w:t>
      </w:r>
      <w:r>
        <w:t>вом контроля за работой вновь созданных предприятий, особенно на начальных этапах их предпринимательской деятельности. Эта программа принесет пользу владельцам предприятий с инвестиционной стоимостью в пределах от 50 000 дирхамов до 250 000 дирхамов за счет предоставления им возможн</w:t>
      </w:r>
      <w:r>
        <w:t>о</w:t>
      </w:r>
      <w:r>
        <w:t>стей для совместного участия в рамках единой компании с инвестиционной стоим</w:t>
      </w:r>
      <w:r>
        <w:t>о</w:t>
      </w:r>
      <w:r>
        <w:t>стью не более 500 000 дирхамов, при условии что доля государства в капитале каждой из компаний будет ограничена 10 000 дирхамов и что гара</w:t>
      </w:r>
      <w:r>
        <w:t>н</w:t>
      </w:r>
      <w:r>
        <w:t>тиями будут обеспечены максимум 85% банковских ссуд. В сентябре 2005 года была пров</w:t>
      </w:r>
      <w:r>
        <w:t>е</w:t>
      </w:r>
      <w:r>
        <w:t>дена общенациональная дискуссия по вопросам занятости с участием всех з</w:t>
      </w:r>
      <w:r>
        <w:t>а</w:t>
      </w:r>
      <w:r>
        <w:t>интересованных сторон. Итогами этого мероприятия стало, среди прочего, пр</w:t>
      </w:r>
      <w:r>
        <w:t>и</w:t>
      </w:r>
      <w:r>
        <w:t>нятие ряда рекомендаций и инициатив, направленных на сокращение безраб</w:t>
      </w:r>
      <w:r>
        <w:t>о</w:t>
      </w:r>
      <w:r>
        <w:t>тицы и оказание помощи молодежи в создании малых предприятий.</w:t>
      </w:r>
    </w:p>
    <w:p w:rsidR="000F51FC" w:rsidRDefault="000F51FC" w:rsidP="000F51FC">
      <w:pPr>
        <w:pStyle w:val="SingleTxtGR"/>
      </w:pPr>
      <w:r>
        <w:t>178.</w:t>
      </w:r>
      <w:r>
        <w:tab/>
        <w:t>В 2005 году в Национальном агентстве по поощрению занятости и пр</w:t>
      </w:r>
      <w:r>
        <w:t>о</w:t>
      </w:r>
      <w:r>
        <w:t>фессиональной подготовке было зарегистрировано свыше 69 316 лиц, ищущих работу. В теч</w:t>
      </w:r>
      <w:r>
        <w:t>е</w:t>
      </w:r>
      <w:r>
        <w:t>ние года были трудоустроены свыше 24 000 лиц, ищущих работу, что на 20% больше в сравнении с 2004 годом. В 2008 году более 12 030 рабо</w:t>
      </w:r>
      <w:r>
        <w:t>т</w:t>
      </w:r>
      <w:r>
        <w:t>ников были трудоустроены на контрактной основе за рубежом, прежде всего в Испании. Это на 50% больше в сравнении с 2004 годом, и подобный прирост объясняется повышением мобильности лиц, ищущих работу, а также наличием необходимых возможностей и средств. Государство в лице министерства труда и министерства финансов заключило контракт с Агентством в контексте пр</w:t>
      </w:r>
      <w:r>
        <w:t>о</w:t>
      </w:r>
      <w:r>
        <w:t>граммы инициатив в области занятости. Цель этого контракта состоит в опр</w:t>
      </w:r>
      <w:r>
        <w:t>е</w:t>
      </w:r>
      <w:r>
        <w:t>делении обязательств обеих сторон в отношении модернизации и активизации деятельности Агентства, с тем чтобы оно могло играть ключевую роль в стим</w:t>
      </w:r>
      <w:r>
        <w:t>у</w:t>
      </w:r>
      <w:r>
        <w:t>лировании занятости в целях достижения поставленной правительством цели вовлечения к 2008 году в рабочую силу 200 000 лиц, ищущих работу.</w:t>
      </w:r>
    </w:p>
    <w:p w:rsidR="000F51FC" w:rsidRDefault="000F51FC" w:rsidP="000F51FC">
      <w:pPr>
        <w:pStyle w:val="SingleTxtGR"/>
      </w:pPr>
      <w:r>
        <w:t>179.</w:t>
      </w:r>
      <w:r>
        <w:tab/>
        <w:t>Марокко сталкивается с многочисленными трудностями в своих усилиях по пр</w:t>
      </w:r>
      <w:r>
        <w:t>е</w:t>
      </w:r>
      <w:r>
        <w:t>дотвращению безработицы, особенно безработицы среди лиц, имеющих высшее обр</w:t>
      </w:r>
      <w:r>
        <w:t>а</w:t>
      </w:r>
      <w:r>
        <w:t>зование, которые по-прежнему зависят от способности рынка труда поглощать ежегодный приток выпускников университетов и высших учебных заведений, несмотря на все усилия по обеспечению их трудоустройства. Пр</w:t>
      </w:r>
      <w:r>
        <w:t>о</w:t>
      </w:r>
      <w:r>
        <w:t>блема безработицы также связана с другими структурными обстоятельствами, зависящими от тенденции в темпах роста. Действительно, безработица стала глобальным явлением и никого не обошла стороной, хотя ее показатели варь</w:t>
      </w:r>
      <w:r>
        <w:t>и</w:t>
      </w:r>
      <w:r>
        <w:t>руются в зависимости от той или иной страны. Поскольку Королевство Маро</w:t>
      </w:r>
      <w:r>
        <w:t>к</w:t>
      </w:r>
      <w:r>
        <w:t>ко сознает важность дальнейшего осуществления своих усилий по расширению рынка труда и обеспечению соответствия проводимой профессиональной по</w:t>
      </w:r>
      <w:r>
        <w:t>д</w:t>
      </w:r>
      <w:r>
        <w:t>готовки потребностям рынка, нынешнее правительство определило обеспеч</w:t>
      </w:r>
      <w:r>
        <w:t>е</w:t>
      </w:r>
      <w:r>
        <w:t>ние занятости в качестве своей наиболее важной задачи, что нашло о</w:t>
      </w:r>
      <w:r>
        <w:t>т</w:t>
      </w:r>
      <w:r>
        <w:t>ражение в его официальном заявлении и в ряде соответствующих инициатив. Если гов</w:t>
      </w:r>
      <w:r>
        <w:t>о</w:t>
      </w:r>
      <w:r>
        <w:t>рить о перспективах на будущее, то оно планирует трудоустроить 46 000 чел</w:t>
      </w:r>
      <w:r>
        <w:t>о</w:t>
      </w:r>
      <w:r>
        <w:t>век, ищущих работу, в 2009 году, оказать поддержку в создании 2 000 малых предприятий в рамках программы "Мое предприятие" и содействовать увелич</w:t>
      </w:r>
      <w:r>
        <w:t>е</w:t>
      </w:r>
      <w:r>
        <w:t>нию предложений о трудоустройстве за рубежом на основе ожидаемого запо</w:t>
      </w:r>
      <w:r>
        <w:t>л</w:t>
      </w:r>
      <w:r>
        <w:t xml:space="preserve">нения примерно 15 000 имеющихся вакансий. </w:t>
      </w:r>
    </w:p>
    <w:p w:rsidR="000F51FC" w:rsidRDefault="000F51FC" w:rsidP="000F51FC">
      <w:pPr>
        <w:pStyle w:val="H23GR"/>
      </w:pPr>
      <w:r>
        <w:tab/>
      </w:r>
      <w:r>
        <w:tab/>
        <w:t>Право на равную плату за равный труд</w:t>
      </w:r>
    </w:p>
    <w:p w:rsidR="000F51FC" w:rsidRDefault="000F51FC" w:rsidP="000F51FC">
      <w:pPr>
        <w:pStyle w:val="H23GR"/>
      </w:pPr>
      <w:r>
        <w:tab/>
      </w:r>
      <w:r>
        <w:tab/>
        <w:t>Право на справедливое и удовлетворительное вознаграждение</w:t>
      </w:r>
    </w:p>
    <w:p w:rsidR="000F51FC" w:rsidRDefault="000F51FC" w:rsidP="000F51FC">
      <w:pPr>
        <w:pStyle w:val="SingleTxtGR"/>
      </w:pPr>
      <w:r>
        <w:t>180.</w:t>
      </w:r>
      <w:r>
        <w:tab/>
        <w:t>Трудовой кодекс запрещает дискриминацию в оплате труда между му</w:t>
      </w:r>
      <w:r>
        <w:t>ж</w:t>
      </w:r>
      <w:r>
        <w:t>чинами и женщинами за выполнение работы равной ценности в соответствии с положениями Конвенции МОТ № 100 (1951 год) о равном вознаграждении мужчин и женщин за труд равной ценности, которую Марокко ратифицировало в 1979 году. В статье 346 кодекса предусмотрено, что дискриминация в оплате труда между мужчинами и женщинами за труд равной ценности запрещена, а трудовые инспекторы, посещающие с проверкой промышленные и торговые предприятия, предприятия сферы услуг и сельхозпредприятия, контролируют соблюдение положений законодательства, гарантирующих действительное р</w:t>
      </w:r>
      <w:r>
        <w:t>а</w:t>
      </w:r>
      <w:r>
        <w:t>венство в оплате труда.</w:t>
      </w:r>
    </w:p>
    <w:p w:rsidR="000F51FC" w:rsidRDefault="000F51FC" w:rsidP="000F51FC">
      <w:pPr>
        <w:pStyle w:val="SingleTxtGR"/>
      </w:pPr>
      <w:r>
        <w:t>181.</w:t>
      </w:r>
      <w:r>
        <w:tab/>
        <w:t>Кроме того, Трудовой кодекс запрещает выплату заработной платы, кот</w:t>
      </w:r>
      <w:r>
        <w:t>о</w:t>
      </w:r>
      <w:r>
        <w:t>рая мен</w:t>
      </w:r>
      <w:r>
        <w:t>ь</w:t>
      </w:r>
      <w:r>
        <w:t>ше минимальных размеров оплаты труда, в соответствии с Конвенцией МОТ № 26 (1928 год) о процедуре установления минимальной заработной пл</w:t>
      </w:r>
      <w:r>
        <w:t>а</w:t>
      </w:r>
      <w:r>
        <w:t>ты, которую Марокко подписало 14 марта 1958 года. В соответствии с этим п</w:t>
      </w:r>
      <w:r>
        <w:t>о</w:t>
      </w:r>
      <w:r>
        <w:t>ложением Верховный суд страны в своем решении № 45 от 12 января 2005 года подтвердил, что размеры заработной платы представляют собой вопрос, отн</w:t>
      </w:r>
      <w:r>
        <w:t>о</w:t>
      </w:r>
      <w:r>
        <w:t>сящийся к сфере государственной политики, и что они не могут быть меньше установленных законом минимальных размеров.</w:t>
      </w:r>
    </w:p>
    <w:p w:rsidR="000F51FC" w:rsidRDefault="000F51FC" w:rsidP="000F51FC">
      <w:pPr>
        <w:pStyle w:val="SingleTxtGR"/>
      </w:pPr>
      <w:r>
        <w:t>182.</w:t>
      </w:r>
      <w:r>
        <w:tab/>
        <w:t>Хотя работающие женщины пользуются защитой закона, это отнюдь не всегда означает, что их положение в плане занятости является удовлетвор</w:t>
      </w:r>
      <w:r>
        <w:t>и</w:t>
      </w:r>
      <w:r>
        <w:t>тельным и что они реализовали все свои устремления. Работающие женщины по-прежнему сталкиваются с трудностями в плане предоставления им более низкой заработной платы, чем мужчинам и даже с точки зрения продолжител</w:t>
      </w:r>
      <w:r>
        <w:t>ь</w:t>
      </w:r>
      <w:r>
        <w:t>ности рабочего дня. Это обусловлено действиями некоторых работодателей, прибегающих к незаконным методам. Органами, отвечающими за положение в секторе занятости, должны быть приняты меры по пресечению подобных де</w:t>
      </w:r>
      <w:r>
        <w:t>й</w:t>
      </w:r>
      <w:r>
        <w:t>ствий на основе использования соответствующих видов наказания, проведения учебных занятий и повышения уровня осведомленности о необходимости ув</w:t>
      </w:r>
      <w:r>
        <w:t>а</w:t>
      </w:r>
      <w:r>
        <w:t>жения прав работающих женщин.</w:t>
      </w:r>
    </w:p>
    <w:p w:rsidR="000F51FC" w:rsidRDefault="000F51FC" w:rsidP="000F51FC">
      <w:pPr>
        <w:pStyle w:val="H23GR"/>
      </w:pPr>
      <w:r>
        <w:tab/>
      </w:r>
      <w:r>
        <w:tab/>
        <w:t>Право создавать профессиональные союзы и вступать в них</w:t>
      </w:r>
    </w:p>
    <w:p w:rsidR="000F51FC" w:rsidRDefault="000F51FC" w:rsidP="000F51FC">
      <w:pPr>
        <w:pStyle w:val="SingleTxtGR"/>
      </w:pPr>
      <w:r>
        <w:t>183.</w:t>
      </w:r>
      <w:r>
        <w:tab/>
        <w:t>В статье 3 Конституции Марокко признается свобода создания профе</w:t>
      </w:r>
      <w:r>
        <w:t>с</w:t>
      </w:r>
      <w:r>
        <w:t>сиональных союзов. В целях обеспечения этой конституционной гарантии М</w:t>
      </w:r>
      <w:r>
        <w:t>а</w:t>
      </w:r>
      <w:r>
        <w:t>рокко продемонстрировало свою поддержку соответствующего международн</w:t>
      </w:r>
      <w:r>
        <w:t>о</w:t>
      </w:r>
      <w:r>
        <w:t>го правового режима, ратифицировав Конвенцию МОТ № 98 (1949 год) о пр</w:t>
      </w:r>
      <w:r>
        <w:t>и</w:t>
      </w:r>
      <w:r>
        <w:t>менении принципов права на организацию и на ведение коллективных перег</w:t>
      </w:r>
      <w:r>
        <w:t>о</w:t>
      </w:r>
      <w:r>
        <w:t>воров. Хотя Марокко еще не ратифициров</w:t>
      </w:r>
      <w:r>
        <w:t>а</w:t>
      </w:r>
      <w:r>
        <w:t>ло Конвенцию МОТ № 87 (1948 год) о свободе ассоциации и защите права на организацию, положения этой конве</w:t>
      </w:r>
      <w:r>
        <w:t>н</w:t>
      </w:r>
      <w:r>
        <w:t>ции были учтены в статье 396 Трудового кодекса, в кот</w:t>
      </w:r>
      <w:r>
        <w:t>о</w:t>
      </w:r>
      <w:r>
        <w:t>рой предусмотрено, что профессиональные союзы участвуют в разработке национальной экономич</w:t>
      </w:r>
      <w:r>
        <w:t>е</w:t>
      </w:r>
      <w:r>
        <w:t>ской и социальной политики и что с ними проводят консультации по любым спорам или вопросам, относящимся к сфере их компетенции. 17 октября 2008 года министр труда заявил, что его министерство полно решимости пр</w:t>
      </w:r>
      <w:r>
        <w:t>и</w:t>
      </w:r>
      <w:r>
        <w:t>нять законодательные и иные меры для защиты права на труд и укрепления свобод профсоюзов.</w:t>
      </w:r>
    </w:p>
    <w:p w:rsidR="000F51FC" w:rsidRDefault="000F51FC" w:rsidP="000F51FC">
      <w:pPr>
        <w:pStyle w:val="SingleTxtGR"/>
      </w:pPr>
      <w:r>
        <w:t>184.</w:t>
      </w:r>
      <w:r>
        <w:tab/>
        <w:t>В преамбуле Трудового кодекса говорится: "Свобода создания профе</w:t>
      </w:r>
      <w:r>
        <w:t>с</w:t>
      </w:r>
      <w:r>
        <w:t>сионального союза является основополагающим правом в области труда, ос</w:t>
      </w:r>
      <w:r>
        <w:t>у</w:t>
      </w:r>
      <w:r>
        <w:t>ществляемым рабочими и служащими в соответствии с признанными методами в целях защиты своих материальных и моральных прав и продвижения своих экономических, социальных и профессиональных интересов". Помимо этого, в статье 398 кодекса предусмотрено, что рабочие и служащие свободны вст</w:t>
      </w:r>
      <w:r>
        <w:t>у</w:t>
      </w:r>
      <w:r>
        <w:t xml:space="preserve">пать в профсоюз по своему выбору. Профессиональные союзы обладают </w:t>
      </w:r>
      <w:proofErr w:type="spellStart"/>
      <w:r>
        <w:t>правосуб</w:t>
      </w:r>
      <w:r>
        <w:t>ъ</w:t>
      </w:r>
      <w:r>
        <w:t>ектностью</w:t>
      </w:r>
      <w:proofErr w:type="spellEnd"/>
      <w:r>
        <w:t>, занимают определенную гражданскую позицию и имеют право уч</w:t>
      </w:r>
      <w:r>
        <w:t>а</w:t>
      </w:r>
      <w:r>
        <w:t>ствовать в ходе судебного разбирательства и могут пользоваться всеми пр</w:t>
      </w:r>
      <w:r>
        <w:t>а</w:t>
      </w:r>
      <w:r>
        <w:t>вами стороны по гражданскому делу в судах. Статья 400 Трудового кодекса предо</w:t>
      </w:r>
      <w:r>
        <w:t>с</w:t>
      </w:r>
      <w:r>
        <w:t>тавляет профессиональным союзам право присоединяться к международным союзам рабочих и служащих.</w:t>
      </w:r>
    </w:p>
    <w:p w:rsidR="000F51FC" w:rsidRDefault="000F51FC" w:rsidP="000F51FC">
      <w:pPr>
        <w:pStyle w:val="SingleTxtGR"/>
      </w:pPr>
      <w:r>
        <w:t>185.</w:t>
      </w:r>
      <w:r>
        <w:tab/>
        <w:t>В Марокко, в котором насчитывается в общей сложности 21 профсоюз, отмечается высокий уровень профсоюзного плюрализма. Это свидетельствует о гибкости учредительной процедуры и свободном доступе к членству в про</w:t>
      </w:r>
      <w:r>
        <w:t>ф</w:t>
      </w:r>
      <w:r>
        <w:t>союзах. В настоящее время государство оказывает федерациям профсоюзов п</w:t>
      </w:r>
      <w:r>
        <w:t>о</w:t>
      </w:r>
      <w:r>
        <w:t>мощь натурой и в некоторых случаях в форме финансовых субсидий для ча</w:t>
      </w:r>
      <w:r>
        <w:t>с</w:t>
      </w:r>
      <w:r>
        <w:t>тичного или полного покрытия расходов на аренду помещений или организ</w:t>
      </w:r>
      <w:r>
        <w:t>а</w:t>
      </w:r>
      <w:r>
        <w:t>цию образов</w:t>
      </w:r>
      <w:r>
        <w:t>а</w:t>
      </w:r>
      <w:r>
        <w:t>тельных мероприятий для рабочих в соответствии с положениями статьи 424 Трудового кодекса. Учитывая важность социального диалога, Мин</w:t>
      </w:r>
      <w:r>
        <w:t>и</w:t>
      </w:r>
      <w:r>
        <w:t>стерство труда предприняло шаги по его институционализации. В ходе се</w:t>
      </w:r>
      <w:r>
        <w:t>н</w:t>
      </w:r>
      <w:r>
        <w:t>тябрьского раунда 2008 года были созданы два комитета для ведения социал</w:t>
      </w:r>
      <w:r>
        <w:t>ь</w:t>
      </w:r>
      <w:r>
        <w:t>ного диалога: один − для государственного сектора, а другой − для частного сектора. По завершении их работы будет опубликован − в форме социального договора − документ с изложением вопросов, по которым было достигнуто с</w:t>
      </w:r>
      <w:r>
        <w:t>о</w:t>
      </w:r>
      <w:r>
        <w:t xml:space="preserve">гласие. </w:t>
      </w:r>
    </w:p>
    <w:p w:rsidR="000F51FC" w:rsidRDefault="000F51FC" w:rsidP="000F51FC">
      <w:pPr>
        <w:pStyle w:val="H23GR"/>
      </w:pPr>
      <w:r>
        <w:tab/>
      </w:r>
      <w:r>
        <w:tab/>
        <w:t>Право на жилище</w:t>
      </w:r>
    </w:p>
    <w:p w:rsidR="000F51FC" w:rsidRDefault="000F51FC" w:rsidP="000F51FC">
      <w:pPr>
        <w:pStyle w:val="SingleTxtGR"/>
      </w:pPr>
      <w:r>
        <w:t>186.</w:t>
      </w:r>
      <w:r>
        <w:tab/>
        <w:t>В отношении принципов, на которых строится деятельность жилищного сектора, следует прежде всего однозначным образом заявить о том, что осущ</w:t>
      </w:r>
      <w:r>
        <w:t>е</w:t>
      </w:r>
      <w:r>
        <w:t>ствление права на жилище зависит от экономических соображений, в основе которых лежит взаимодействие двух факторов − спроса и предложения. Поэт</w:t>
      </w:r>
      <w:r>
        <w:t>о</w:t>
      </w:r>
      <w:r>
        <w:t>му при осуществлении данного права не возникает возможностей для проявл</w:t>
      </w:r>
      <w:r>
        <w:t>е</w:t>
      </w:r>
      <w:r>
        <w:t>ния каких-либо форм дискриминации на основании пола, религии и расового или культурного происхождения. Осуществление права на жилище путем пр</w:t>
      </w:r>
      <w:r>
        <w:t>и</w:t>
      </w:r>
      <w:r>
        <w:t>обретения или аренды жилья зависит только от наличия необходимых финанс</w:t>
      </w:r>
      <w:r>
        <w:t>о</w:t>
      </w:r>
      <w:r>
        <w:t>вых средств. Поэтому и основная проблема, которая возникает в данной обла</w:t>
      </w:r>
      <w:r>
        <w:t>с</w:t>
      </w:r>
      <w:r>
        <w:t>ти, заключается в поиске ответа на вопрос о том, каким образом обеспечить, чтобы предложение жилья соответствовало запросам лиц, осуществля</w:t>
      </w:r>
      <w:r>
        <w:t>ю</w:t>
      </w:r>
      <w:r>
        <w:t>щих это право.</w:t>
      </w:r>
    </w:p>
    <w:p w:rsidR="000F51FC" w:rsidRDefault="000F51FC" w:rsidP="000F51FC">
      <w:pPr>
        <w:pStyle w:val="SingleTxtGR"/>
      </w:pPr>
      <w:r>
        <w:t>187.</w:t>
      </w:r>
      <w:r>
        <w:tab/>
        <w:t>В государственной политике управления жилищным сектором наивы</w:t>
      </w:r>
      <w:r>
        <w:t>с</w:t>
      </w:r>
      <w:r>
        <w:t>ший приоритет отдан обзору условий, определяющих предложение жилья, с а</w:t>
      </w:r>
      <w:r>
        <w:t>к</w:t>
      </w:r>
      <w:r>
        <w:t>центом на обеспечение населения приемлемым по стоимости жильем и прин</w:t>
      </w:r>
      <w:r>
        <w:t>я</w:t>
      </w:r>
      <w:r>
        <w:t>тие мер в отношении жилья, находящегося в неприемлемом состоянии. С этой целью им была инициирована работа по строительству нового социального ж</w:t>
      </w:r>
      <w:r>
        <w:t>и</w:t>
      </w:r>
      <w:r>
        <w:t>лья (стоимостью 140 000 дирхамов) с полным освобождением от налогообл</w:t>
      </w:r>
      <w:r>
        <w:t>о</w:t>
      </w:r>
      <w:r>
        <w:t>жения.</w:t>
      </w:r>
    </w:p>
    <w:p w:rsidR="000F51FC" w:rsidRDefault="000F51FC" w:rsidP="000F51FC">
      <w:pPr>
        <w:pStyle w:val="SingleTxtGR"/>
      </w:pPr>
      <w:r>
        <w:t>188.</w:t>
      </w:r>
      <w:r>
        <w:tab/>
        <w:t>В целях удовлетворения неотложных потребностей в жилищном секторе приоритет был отдан сносу трущоб в городских районах и принятию пред</w:t>
      </w:r>
      <w:r>
        <w:t>у</w:t>
      </w:r>
      <w:r>
        <w:t>смотренных соответствующими процедурами мер по решению вопроса об ав</w:t>
      </w:r>
      <w:r>
        <w:t>а</w:t>
      </w:r>
      <w:r>
        <w:t>рийном жилье, находящемся под угрозой обрушения, и импровизированном жилье, не соответствующем установленным законом нормам. Были разработ</w:t>
      </w:r>
      <w:r>
        <w:t>а</w:t>
      </w:r>
      <w:r>
        <w:t>ны четыре программы по следующим четырем направлениям: аварийное жилье, перепланировка незаконных поселений, предоставление социального жилья в южных районах и снос трущоб.</w:t>
      </w:r>
    </w:p>
    <w:p w:rsidR="000F51FC" w:rsidRDefault="000F51FC" w:rsidP="000F51FC">
      <w:pPr>
        <w:pStyle w:val="SingleTxtGR"/>
      </w:pPr>
      <w:r>
        <w:t>189.</w:t>
      </w:r>
      <w:r>
        <w:tab/>
        <w:t>Согласно оценкам, проведенным властями, под категорию населения, проживающего в аварийном жилье, подпадают почти 120 000 семей. Они пр</w:t>
      </w:r>
      <w:r>
        <w:t>о</w:t>
      </w:r>
      <w:r>
        <w:t>живают в здан</w:t>
      </w:r>
      <w:r>
        <w:t>и</w:t>
      </w:r>
      <w:r>
        <w:t>ях, расположенных в старых поселках, незаконных поселениях или старых жилых ко</w:t>
      </w:r>
      <w:r>
        <w:t>м</w:t>
      </w:r>
      <w:r>
        <w:t>плексах. В рамках программы, направленной на решение данной проблемы, используется местный подход, предусматривающий выявл</w:t>
      </w:r>
      <w:r>
        <w:t>е</w:t>
      </w:r>
      <w:r>
        <w:t>ние строений, находящихся под угрозой обрушения, и проведение их тщател</w:t>
      </w:r>
      <w:r>
        <w:t>ь</w:t>
      </w:r>
      <w:r>
        <w:t>ной технической экспертизы. Затем на местном уровне могут быть созданы м</w:t>
      </w:r>
      <w:r>
        <w:t>е</w:t>
      </w:r>
      <w:r>
        <w:t>ханизмы для обеспечения постоянного мониторинга в целях недопущения н</w:t>
      </w:r>
      <w:r>
        <w:t>е</w:t>
      </w:r>
      <w:r>
        <w:t>счастных случаев, связанных с неожиданным обрушением строений. В дал</w:t>
      </w:r>
      <w:r>
        <w:t>ь</w:t>
      </w:r>
      <w:r>
        <w:t>нейшем программа предусматривает переселение семей, чьи дома необходимо будет снести с учетом их состояния, и разработку мер по провед</w:t>
      </w:r>
      <w:r>
        <w:t>е</w:t>
      </w:r>
      <w:r>
        <w:t>нию ремонта и укреплению тех жилых зданий, которым, согласно результатам технической экспертизы, обрушение не угрожает.</w:t>
      </w:r>
    </w:p>
    <w:p w:rsidR="000F51FC" w:rsidRDefault="000F51FC" w:rsidP="000F51FC">
      <w:pPr>
        <w:pStyle w:val="SingleTxtGR"/>
      </w:pPr>
      <w:r>
        <w:t>190.</w:t>
      </w:r>
      <w:r>
        <w:tab/>
        <w:t>К сентябрю 2008 года этими мерами было охвачено 110 800 семей, пол</w:t>
      </w:r>
      <w:r>
        <w:t>у</w:t>
      </w:r>
      <w:r>
        <w:t>чивших финансовые пособия на общую сумму примерно в 911,48 млн. дирх</w:t>
      </w:r>
      <w:r>
        <w:t>а</w:t>
      </w:r>
      <w:r>
        <w:t>мов. В настоящее время осуществляются другие аналогичные меры, включая те, которые предусмотрены в четырех соглашениях, подписанных в декабре 2004 года под руководством со стороны Его Величества Короля. Эти соглаш</w:t>
      </w:r>
      <w:r>
        <w:t>е</w:t>
      </w:r>
      <w:r>
        <w:t xml:space="preserve">ния составляют часть программы экстренной помощи для города </w:t>
      </w:r>
      <w:proofErr w:type="spellStart"/>
      <w:r>
        <w:t>Фез</w:t>
      </w:r>
      <w:proofErr w:type="spellEnd"/>
      <w:r>
        <w:t>, которая предусматривает переселение 1 167 семей и укрепление 3 600 домов за пят</w:t>
      </w:r>
      <w:r>
        <w:t>и</w:t>
      </w:r>
      <w:r>
        <w:t>летний период, что обойдется примерно в 228,14 млн. дирхамов, из которых 190,14 млн. дирхамов будут предоставлены Фондом солидарности в области жилья.</w:t>
      </w:r>
    </w:p>
    <w:p w:rsidR="000F51FC" w:rsidRDefault="000F51FC" w:rsidP="000F51FC">
      <w:pPr>
        <w:pStyle w:val="SingleTxtGR"/>
      </w:pPr>
      <w:r>
        <w:t>191.</w:t>
      </w:r>
      <w:r>
        <w:tab/>
        <w:t>Если говорить о программе перепланировки незаконных поселений, то в 2002 году число семей, проживавших в поселениях, которые были построены незаконно, без требуемого разрешения на проведение прое</w:t>
      </w:r>
      <w:r>
        <w:t>к</w:t>
      </w:r>
      <w:r>
        <w:t>тировочных и строительных работ, оценивалось в 540 000 семей, из которых 74,5% прожив</w:t>
      </w:r>
      <w:r>
        <w:t>а</w:t>
      </w:r>
      <w:r>
        <w:t>ли в городских или пригородных районах, а остальные − в сельских районах. На основе этих оценочных данных на период до конца 2005 года была разраб</w:t>
      </w:r>
      <w:r>
        <w:t>о</w:t>
      </w:r>
      <w:r>
        <w:t>тана программа общей стоимостью 3,8 млрд. дирхамов, из которых 47,37% б</w:t>
      </w:r>
      <w:r>
        <w:t>ы</w:t>
      </w:r>
      <w:r>
        <w:t>ло предоставлено государством, а для охвата 191 поселения, где проживало примерно 291 000 семей. В рамках этой программы до конца 2005 года были осуществлены соответствующие мероприятия в 62 поселениях, в которых н</w:t>
      </w:r>
      <w:r>
        <w:t>а</w:t>
      </w:r>
      <w:r>
        <w:t>считывалось около 63 000 семей, а к маю 2007 года программой было охвачено 338 989 семей, при этом совокупные расходы составили 3,8 млрд. дирхамов, из которых на долю государства приходилось 1,9 млрд. дирхамов. Программа, ра</w:t>
      </w:r>
      <w:r>
        <w:t>с</w:t>
      </w:r>
      <w:r>
        <w:t>считанная на период до сентября 2008 года, будет осуществляться в 313 пос</w:t>
      </w:r>
      <w:r>
        <w:t>е</w:t>
      </w:r>
      <w:r>
        <w:t>лениях, в которых проживают, согласно оценкам, 533 254 семьи, а ее общая сто</w:t>
      </w:r>
      <w:r>
        <w:t>и</w:t>
      </w:r>
      <w:r>
        <w:t>мость составляет 6,5 млрд. дирхамов, из которых государство предоставит 3,3 млрд. дирхамов.</w:t>
      </w:r>
    </w:p>
    <w:p w:rsidR="000F51FC" w:rsidRDefault="000F51FC" w:rsidP="000F51FC">
      <w:pPr>
        <w:pStyle w:val="SingleTxtGR"/>
      </w:pPr>
      <w:r>
        <w:t>192.</w:t>
      </w:r>
      <w:r>
        <w:tab/>
        <w:t>В отношении сноса трущоб в июле 2004 года Его Королевским Величес</w:t>
      </w:r>
      <w:r>
        <w:t>т</w:t>
      </w:r>
      <w:r>
        <w:t>вом была инициирована национальная программа "Города без трущоб". Пр</w:t>
      </w:r>
      <w:r>
        <w:t>о</w:t>
      </w:r>
      <w:r>
        <w:t>грамма рассчитана на период 2004-2012 годов. Ее реализация потребует инв</w:t>
      </w:r>
      <w:r>
        <w:t>е</w:t>
      </w:r>
      <w:r>
        <w:t>стиций на сумму порядка 25 млрд. дирхамов, из которых около 10 млрд. дирх</w:t>
      </w:r>
      <w:r>
        <w:t>а</w:t>
      </w:r>
      <w:r>
        <w:t>мов будут предоставлены Фондом солидарности в области жилья. Ее бенеф</w:t>
      </w:r>
      <w:r>
        <w:t>и</w:t>
      </w:r>
      <w:r>
        <w:t>циарами станут около 298 000 семей, проживающих примерно в 1 000 ра</w:t>
      </w:r>
      <w:r>
        <w:t>й</w:t>
      </w:r>
      <w:r>
        <w:t>онов трущоб. К сентябрю 2008 года было снесено в общей сложности 112 000 ед</w:t>
      </w:r>
      <w:r>
        <w:t>и</w:t>
      </w:r>
      <w:r>
        <w:t>ниц жилья в трущобах и начато возведение нового жилья. Более 20 000 ед</w:t>
      </w:r>
      <w:r>
        <w:t>и</w:t>
      </w:r>
      <w:r>
        <w:t>ниц были окончательно построены и заселены семьями-бенефициарами, а 70 000 единиц пока еще находятся на этапе строительства. Помимо этого, к концу о</w:t>
      </w:r>
      <w:r>
        <w:t>к</w:t>
      </w:r>
      <w:r>
        <w:t>тября 2008 г</w:t>
      </w:r>
      <w:r>
        <w:t>о</w:t>
      </w:r>
      <w:r>
        <w:t>да договоры были заключены с примерно 269 000 семей.</w:t>
      </w:r>
    </w:p>
    <w:p w:rsidR="000F51FC" w:rsidRDefault="000F51FC" w:rsidP="000F51FC">
      <w:pPr>
        <w:pStyle w:val="SingleTxtGR"/>
      </w:pPr>
      <w:r>
        <w:t>193.</w:t>
      </w:r>
      <w:r>
        <w:tab/>
        <w:t>Действуя в соответствии со своим обязательством по возрождению ж</w:t>
      </w:r>
      <w:r>
        <w:t>и</w:t>
      </w:r>
      <w:r>
        <w:t>лых районов, оказавшихся в неблагоприятном положении вследствие печал</w:t>
      </w:r>
      <w:r>
        <w:t>ь</w:t>
      </w:r>
      <w:r>
        <w:t>ных событий, связанных с действиями террористов в 2003 году, марокканское государство взяло на себя ответственность за решение задачи по активизации развития данных районов с целью выво</w:t>
      </w:r>
      <w:r w:rsidR="00EE32AC">
        <w:t>да их изолированного положения.</w:t>
      </w:r>
      <w:r w:rsidR="00EE32AC" w:rsidRPr="00EE32AC">
        <w:br/>
      </w:r>
      <w:r>
        <w:t xml:space="preserve">С этой целью были предприняты шаги по возрождению </w:t>
      </w:r>
      <w:proofErr w:type="spellStart"/>
      <w:r>
        <w:t>Дуар-Скуилы</w:t>
      </w:r>
      <w:proofErr w:type="spellEnd"/>
      <w:r>
        <w:t xml:space="preserve"> и </w:t>
      </w:r>
      <w:proofErr w:type="spellStart"/>
      <w:r>
        <w:t>Тумы</w:t>
      </w:r>
      <w:proofErr w:type="spellEnd"/>
      <w:r>
        <w:t xml:space="preserve"> за счет обеспечения их такими базовыми коммунальными услугами, как электр</w:t>
      </w:r>
      <w:r>
        <w:t>о</w:t>
      </w:r>
      <w:r>
        <w:t>снабжение, снабжение питьевой водой и канализация, а также медицинское о</w:t>
      </w:r>
      <w:r>
        <w:t>б</w:t>
      </w:r>
      <w:r>
        <w:t>служивание.</w:t>
      </w:r>
    </w:p>
    <w:p w:rsidR="000F51FC" w:rsidRDefault="000F51FC" w:rsidP="000F51FC">
      <w:pPr>
        <w:pStyle w:val="SingleTxtGR"/>
      </w:pPr>
      <w:r>
        <w:t>194.</w:t>
      </w:r>
      <w:r>
        <w:tab/>
        <w:t>Эта деятельность сопровождалась мерами по упрощению процедур пре</w:t>
      </w:r>
      <w:r>
        <w:t>д</w:t>
      </w:r>
      <w:r>
        <w:t>ложения строительных услуг за счет создания 85 служб "единого окна", кот</w:t>
      </w:r>
      <w:r>
        <w:t>о</w:t>
      </w:r>
      <w:r>
        <w:t>рые до июня тек</w:t>
      </w:r>
      <w:r>
        <w:t>у</w:t>
      </w:r>
      <w:r>
        <w:t>щего года будут обс</w:t>
      </w:r>
      <w:r w:rsidR="00EE32AC">
        <w:t>луживать 66,3% городских коммун</w:t>
      </w:r>
      <w:r w:rsidR="00EE32AC" w:rsidRPr="00EE32AC">
        <w:br/>
      </w:r>
      <w:r>
        <w:t>и 45,7% сельских коммун.</w:t>
      </w:r>
    </w:p>
    <w:p w:rsidR="000F51FC" w:rsidRDefault="000F51FC" w:rsidP="000F51FC">
      <w:pPr>
        <w:pStyle w:val="H23GR"/>
      </w:pPr>
      <w:r>
        <w:tab/>
      </w:r>
      <w:r>
        <w:tab/>
        <w:t>Право на здравоохранение</w:t>
      </w:r>
    </w:p>
    <w:p w:rsidR="000F51FC" w:rsidRDefault="000F51FC" w:rsidP="000F51FC">
      <w:pPr>
        <w:pStyle w:val="SingleTxtGR"/>
      </w:pPr>
      <w:r>
        <w:t>195.</w:t>
      </w:r>
      <w:r>
        <w:tab/>
        <w:t>Соблюдение права на здравоохранение, как и права на образование, ж</w:t>
      </w:r>
      <w:r>
        <w:t>и</w:t>
      </w:r>
      <w:r>
        <w:t>лище, питание и благоприятную для жизни окружающую среду, является о</w:t>
      </w:r>
      <w:r>
        <w:t>д</w:t>
      </w:r>
      <w:r>
        <w:t>ним из основных условий для защиты человеческого достоинства. Поскольку ка</w:t>
      </w:r>
      <w:r>
        <w:t>ж</w:t>
      </w:r>
      <w:r>
        <w:t>дый человек имеет право на доступ к медицинской помощи без какой-либо ди</w:t>
      </w:r>
      <w:r>
        <w:t>с</w:t>
      </w:r>
      <w:r>
        <w:t>криминации, Королевство стремится добиться реализации этой стратегич</w:t>
      </w:r>
      <w:r>
        <w:t>е</w:t>
      </w:r>
      <w:r>
        <w:t>ской цели за счет облегчения доступа к медицинским услугам на основе развития инфраструктуры в области медицинского обслуживания, создания системы б</w:t>
      </w:r>
      <w:r>
        <w:t>а</w:t>
      </w:r>
      <w:r>
        <w:t>зового страхования здоровья, осуществления программ по профилактике заб</w:t>
      </w:r>
      <w:r>
        <w:t>о</w:t>
      </w:r>
      <w:r>
        <w:t>леваний и борьбе с ними и поощрения защищенности здоровья. Марокко реш</w:t>
      </w:r>
      <w:r>
        <w:t>и</w:t>
      </w:r>
      <w:r>
        <w:t>тельно проводит в жизнь свою политику в области здравоохранения на основе осуществления стратегии, ориентированной на три следующие области: реал</w:t>
      </w:r>
      <w:r>
        <w:t>и</w:t>
      </w:r>
      <w:r>
        <w:t>зация программ по профилактике заболеваний и борьбе с ними; повышение к</w:t>
      </w:r>
      <w:r>
        <w:t>а</w:t>
      </w:r>
      <w:r>
        <w:t>чества медицинского обслуживания и облегчение доступа к медицинским усл</w:t>
      </w:r>
      <w:r>
        <w:t>у</w:t>
      </w:r>
      <w:r>
        <w:t>гам; и поощрение охраны и защищенности здоровья.</w:t>
      </w:r>
    </w:p>
    <w:p w:rsidR="000F51FC" w:rsidRDefault="000F51FC" w:rsidP="000F51FC">
      <w:pPr>
        <w:pStyle w:val="SingleTxtGR"/>
      </w:pPr>
      <w:r>
        <w:t>196.</w:t>
      </w:r>
      <w:r>
        <w:tab/>
        <w:t>Цели программы по профилактике заболеваний и борьбе с ними включ</w:t>
      </w:r>
      <w:r>
        <w:t>а</w:t>
      </w:r>
      <w:r>
        <w:t>ют в себя сокращение показателей материнской смертности и смертности среди детей в возрасте до пяти лет и борьбу с распространением заразных болезней.</w:t>
      </w:r>
    </w:p>
    <w:p w:rsidR="000F51FC" w:rsidRDefault="000F51FC" w:rsidP="000F51FC">
      <w:pPr>
        <w:pStyle w:val="SingleTxtGR"/>
        <w:rPr>
          <w:lang w:val="en-US"/>
        </w:rPr>
      </w:pPr>
      <w:r>
        <w:t>197.</w:t>
      </w:r>
      <w:r>
        <w:tab/>
        <w:t>В области борьбы с заболеваниями проводится децентрализованная п</w:t>
      </w:r>
      <w:r>
        <w:t>о</w:t>
      </w:r>
      <w:r>
        <w:t>литика, направленная на мониторинг заразных болезней. Программа по созд</w:t>
      </w:r>
      <w:r>
        <w:t>а</w:t>
      </w:r>
      <w:r>
        <w:t>нию региональных центров контроля и мониторинга заболеваний (16 центров в 2003 году) была расширена за счет создания региональных центров монитори</w:t>
      </w:r>
      <w:r>
        <w:t>н</w:t>
      </w:r>
      <w:r>
        <w:t>га заразных болезней (69 центров в 2003 году). В этом же контексте 120 000 ч</w:t>
      </w:r>
      <w:r>
        <w:t>е</w:t>
      </w:r>
      <w:r>
        <w:t>ловек были вакцинированы от менингита. Деятельность Марокко в рамках пр</w:t>
      </w:r>
      <w:r>
        <w:t>о</w:t>
      </w:r>
      <w:r>
        <w:t>граммы борьбы с заболеваниями органов грудной клетки получила признание со стороны Всемирной организации здравоохранения (ВОЗ), наградившей его золотой медалью в 2004 году.</w:t>
      </w:r>
    </w:p>
    <w:p w:rsidR="008D7ECE" w:rsidRPr="00ED4CA3" w:rsidRDefault="008D7ECE" w:rsidP="008D7ECE">
      <w:pPr>
        <w:pStyle w:val="SingleTxtGR"/>
      </w:pPr>
      <w:r w:rsidRPr="00ED4CA3">
        <w:t>198.</w:t>
      </w:r>
      <w:r w:rsidRPr="00ED4CA3">
        <w:tab/>
        <w:t>Кроме того, Министерство здравоохранения определило в качестве пр</w:t>
      </w:r>
      <w:r w:rsidRPr="00ED4CA3">
        <w:t>и</w:t>
      </w:r>
      <w:r w:rsidRPr="00ED4CA3">
        <w:t>оритетной программу по устранению причин ухудшения зрения. Совместно с рядом НПО, ассоциаций и органов местного упра</w:t>
      </w:r>
      <w:r w:rsidRPr="00ED4CA3">
        <w:t>в</w:t>
      </w:r>
      <w:r w:rsidRPr="00ED4CA3">
        <w:t>ления им были организованы кампании по профилактике глазных заболеваний в районах, испытывающих н</w:t>
      </w:r>
      <w:r w:rsidRPr="00ED4CA3">
        <w:t>е</w:t>
      </w:r>
      <w:r w:rsidRPr="00ED4CA3">
        <w:t>достаток необходимых возможностей в этой области. В 2004 году в государс</w:t>
      </w:r>
      <w:r w:rsidRPr="00ED4CA3">
        <w:t>т</w:t>
      </w:r>
      <w:r w:rsidRPr="00ED4CA3">
        <w:t>венном секторе были приняты меры по восстановлению зрения у более чем 24</w:t>
      </w:r>
      <w:r>
        <w:rPr>
          <w:lang w:val="en-US"/>
        </w:rPr>
        <w:t> </w:t>
      </w:r>
      <w:r w:rsidRPr="00ED4CA3">
        <w:t xml:space="preserve">000 человек с выявленной катарактой. </w:t>
      </w:r>
    </w:p>
    <w:p w:rsidR="008D7ECE" w:rsidRPr="00ED4CA3" w:rsidRDefault="008D7ECE" w:rsidP="008D7ECE">
      <w:pPr>
        <w:pStyle w:val="SingleTxtGR"/>
      </w:pPr>
      <w:r w:rsidRPr="00ED4CA3">
        <w:t>199.</w:t>
      </w:r>
      <w:r w:rsidRPr="00ED4CA3">
        <w:tab/>
        <w:t>В борьбе с</w:t>
      </w:r>
      <w:r>
        <w:t>о</w:t>
      </w:r>
      <w:r w:rsidRPr="00ED4CA3">
        <w:t xml:space="preserve"> </w:t>
      </w:r>
      <w:proofErr w:type="spellStart"/>
      <w:r w:rsidRPr="00ED4CA3">
        <w:t>СПИДом</w:t>
      </w:r>
      <w:proofErr w:type="spellEnd"/>
      <w:r w:rsidRPr="00ED4CA3">
        <w:t xml:space="preserve"> Марокко содействовал</w:t>
      </w:r>
      <w:r>
        <w:t>о</w:t>
      </w:r>
      <w:r w:rsidRPr="00ED4CA3">
        <w:t xml:space="preserve"> обеспечению доступа к бесплатному лечению. В 2004 году было начато осуществление национальной кампании по мониторингу и предотвращению </w:t>
      </w:r>
      <w:proofErr w:type="spellStart"/>
      <w:r w:rsidRPr="00ED4CA3">
        <w:t>СПИД</w:t>
      </w:r>
      <w:r>
        <w:t>а</w:t>
      </w:r>
      <w:proofErr w:type="spellEnd"/>
      <w:r w:rsidRPr="00ED4CA3">
        <w:t>, ставшей первой такой к</w:t>
      </w:r>
      <w:r>
        <w:t>а</w:t>
      </w:r>
      <w:r w:rsidRPr="00ED4CA3">
        <w:t>мпанией в странах арабского и исламского мира. Органы местного управл</w:t>
      </w:r>
      <w:r w:rsidRPr="00ED4CA3">
        <w:t>е</w:t>
      </w:r>
      <w:r w:rsidRPr="00ED4CA3">
        <w:t>ния и организации гражданского общества были непосредственным образом вовлечены в деятельность по повышению уровня осведомленности об опасн</w:t>
      </w:r>
      <w:r w:rsidRPr="00ED4CA3">
        <w:t>о</w:t>
      </w:r>
      <w:r w:rsidRPr="00ED4CA3">
        <w:t>сти ВИЧ/</w:t>
      </w:r>
      <w:proofErr w:type="spellStart"/>
      <w:r w:rsidRPr="00ED4CA3">
        <w:t>СПИДа</w:t>
      </w:r>
      <w:proofErr w:type="spellEnd"/>
      <w:r w:rsidRPr="00ED4CA3">
        <w:t xml:space="preserve"> и ознакомлению широкой общественности с методами предо</w:t>
      </w:r>
      <w:r w:rsidRPr="00ED4CA3">
        <w:t>т</w:t>
      </w:r>
      <w:r w:rsidRPr="00ED4CA3">
        <w:t xml:space="preserve">вращения </w:t>
      </w:r>
      <w:proofErr w:type="spellStart"/>
      <w:r w:rsidRPr="00ED4CA3">
        <w:t>СПИДа</w:t>
      </w:r>
      <w:proofErr w:type="spellEnd"/>
      <w:r w:rsidRPr="00ED4CA3">
        <w:t xml:space="preserve"> и борьбы с ним. </w:t>
      </w:r>
    </w:p>
    <w:p w:rsidR="008D7ECE" w:rsidRPr="00ED4CA3" w:rsidRDefault="008D7ECE" w:rsidP="008D7ECE">
      <w:pPr>
        <w:pStyle w:val="SingleTxtGR"/>
      </w:pPr>
      <w:r w:rsidRPr="00ED4CA3">
        <w:t>200.</w:t>
      </w:r>
      <w:r w:rsidRPr="00ED4CA3">
        <w:tab/>
        <w:t>В отношении незаразных болезней Марокко предпринимает решительные меры по борьбе с диабетом на основе использования методологии, разработа</w:t>
      </w:r>
      <w:r w:rsidRPr="00ED4CA3">
        <w:t>н</w:t>
      </w:r>
      <w:r w:rsidRPr="00ED4CA3">
        <w:t>ной с целью обеспечения соответствия международным стандартам. Кроме т</w:t>
      </w:r>
      <w:r w:rsidRPr="00ED4CA3">
        <w:t>о</w:t>
      </w:r>
      <w:r w:rsidRPr="00ED4CA3">
        <w:t xml:space="preserve">го, Марокко присоединилась к проведению международной кампании по </w:t>
      </w:r>
      <w:r>
        <w:t>отказу от</w:t>
      </w:r>
      <w:r w:rsidRPr="00ED4CA3">
        <w:t xml:space="preserve"> </w:t>
      </w:r>
      <w:proofErr w:type="spellStart"/>
      <w:r w:rsidRPr="00ED4CA3">
        <w:t>табакокурени</w:t>
      </w:r>
      <w:r>
        <w:t>я</w:t>
      </w:r>
      <w:proofErr w:type="spellEnd"/>
      <w:r w:rsidRPr="00ED4CA3">
        <w:t xml:space="preserve"> и подписала Рамочную конвенцию по борьбе против табака. </w:t>
      </w:r>
    </w:p>
    <w:p w:rsidR="008D7ECE" w:rsidRPr="00ED4CA3" w:rsidRDefault="008D7ECE" w:rsidP="008D7ECE">
      <w:pPr>
        <w:pStyle w:val="SingleTxtGR"/>
      </w:pPr>
      <w:r w:rsidRPr="00ED4CA3">
        <w:t>201.</w:t>
      </w:r>
      <w:r w:rsidRPr="00ED4CA3">
        <w:tab/>
        <w:t xml:space="preserve">В 2007 году Ассоциация Лалы </w:t>
      </w:r>
      <w:proofErr w:type="spellStart"/>
      <w:r w:rsidRPr="00ED4CA3">
        <w:t>Сальмы</w:t>
      </w:r>
      <w:proofErr w:type="spellEnd"/>
      <w:r w:rsidRPr="00ED4CA3">
        <w:t xml:space="preserve"> по борьбе с раком и Министерство здравоохранения нач</w:t>
      </w:r>
      <w:r w:rsidRPr="00ED4CA3">
        <w:t>а</w:t>
      </w:r>
      <w:r w:rsidRPr="00ED4CA3">
        <w:t xml:space="preserve">ли крупную кампанию по повышению осведомленности о вредных последствиях </w:t>
      </w:r>
      <w:proofErr w:type="spellStart"/>
      <w:r w:rsidRPr="00ED4CA3">
        <w:t>табакокурения</w:t>
      </w:r>
      <w:proofErr w:type="spellEnd"/>
      <w:r w:rsidRPr="00ED4CA3">
        <w:t xml:space="preserve"> в обр</w:t>
      </w:r>
      <w:r w:rsidRPr="00ED4CA3">
        <w:t>а</w:t>
      </w:r>
      <w:r w:rsidRPr="00ED4CA3">
        <w:t>зовательных учреждениях. Помимо этого, Министерство здравоохранения приняло энергичные меры по распр</w:t>
      </w:r>
      <w:r w:rsidRPr="00ED4CA3">
        <w:t>о</w:t>
      </w:r>
      <w:r w:rsidRPr="00ED4CA3">
        <w:t>странению информации о культуре репродуктивного здоровья и оказанию нео</w:t>
      </w:r>
      <w:r w:rsidRPr="00ED4CA3">
        <w:t>б</w:t>
      </w:r>
      <w:r w:rsidRPr="00ED4CA3">
        <w:t>ходимых услуг в области охраны здоровья и планирования семьи. Были прин</w:t>
      </w:r>
      <w:r w:rsidRPr="00ED4CA3">
        <w:t>я</w:t>
      </w:r>
      <w:r w:rsidRPr="00ED4CA3">
        <w:t>ты многочисленные программы, из которых наиболее значительными являются Национальная программа по планированию семьи и Национальная программа "Материнство без риска". Кроме того, Марокко активно участвует в усилиях по достижению целей развития, сформулированных в Декларации тысячелетия, и в первую очередь целей 5 и 6, которые связаны с основными положениями Ко</w:t>
      </w:r>
      <w:r w:rsidRPr="00ED4CA3">
        <w:t>н</w:t>
      </w:r>
      <w:r w:rsidRPr="00ED4CA3">
        <w:t>венции о ликвидации всех форм дискриминации в отношении женщин, п</w:t>
      </w:r>
      <w:r w:rsidRPr="00ED4CA3">
        <w:t>о</w:t>
      </w:r>
      <w:r w:rsidRPr="00ED4CA3">
        <w:t>скольку они касаются права женщин на охрану здоровья. Министерство здрав</w:t>
      </w:r>
      <w:r w:rsidRPr="00ED4CA3">
        <w:t>о</w:t>
      </w:r>
      <w:r w:rsidRPr="00ED4CA3">
        <w:t xml:space="preserve">охранения постановило разрешить создание регистра здоровья женщин в целях совершенствования </w:t>
      </w:r>
      <w:r>
        <w:t xml:space="preserve">мониторинга </w:t>
      </w:r>
      <w:r w:rsidRPr="00ED4CA3">
        <w:t>здоровья женщин, исходя из того, что в этот регистр вносятся необходимые данные для проверки принятых мер в соотве</w:t>
      </w:r>
      <w:r w:rsidRPr="00ED4CA3">
        <w:t>т</w:t>
      </w:r>
      <w:r w:rsidRPr="00ED4CA3">
        <w:t xml:space="preserve">ствии со стратегией безопасного деторождения. </w:t>
      </w:r>
    </w:p>
    <w:p w:rsidR="008D7ECE" w:rsidRPr="00ED4CA3" w:rsidRDefault="008D7ECE" w:rsidP="008D7ECE">
      <w:pPr>
        <w:pStyle w:val="SingleTxtGR"/>
      </w:pPr>
      <w:r w:rsidRPr="00ED4CA3">
        <w:t>202.</w:t>
      </w:r>
      <w:r w:rsidRPr="00ED4CA3">
        <w:tab/>
        <w:t>В целях сокращения детской смертности и усиления защиты здоровья д</w:t>
      </w:r>
      <w:r w:rsidRPr="00ED4CA3">
        <w:t>е</w:t>
      </w:r>
      <w:r w:rsidRPr="00ED4CA3">
        <w:t>тей Министерство здравоохранения разработало стратегию, направленную на поддержку мер по включению дополнительных вакцин в национальную пр</w:t>
      </w:r>
      <w:r w:rsidRPr="00ED4CA3">
        <w:t>о</w:t>
      </w:r>
      <w:r w:rsidRPr="00ED4CA3">
        <w:t>грамму вакцинации, по универсализации стратегии комплексного медици</w:t>
      </w:r>
      <w:r w:rsidRPr="00ED4CA3">
        <w:t>н</w:t>
      </w:r>
      <w:r w:rsidRPr="00ED4CA3">
        <w:t>ского обслуживания детей и по извлечению полезных уроков из достижений пр</w:t>
      </w:r>
      <w:r w:rsidRPr="00ED4CA3">
        <w:t>о</w:t>
      </w:r>
      <w:r w:rsidRPr="00ED4CA3">
        <w:t xml:space="preserve">граммы "Материнство без риска". </w:t>
      </w:r>
    </w:p>
    <w:p w:rsidR="008D7ECE" w:rsidRPr="00ED4CA3" w:rsidRDefault="008D7ECE" w:rsidP="008D7ECE">
      <w:pPr>
        <w:pStyle w:val="SingleTxtGR"/>
      </w:pPr>
      <w:r w:rsidRPr="00ED4CA3">
        <w:t>203.</w:t>
      </w:r>
      <w:r w:rsidRPr="00ED4CA3">
        <w:tab/>
        <w:t xml:space="preserve">В целях укрепления инфраструктуры </w:t>
      </w:r>
      <w:r>
        <w:t xml:space="preserve">системы </w:t>
      </w:r>
      <w:r w:rsidRPr="00ED4CA3">
        <w:t>здравоохранения маро</w:t>
      </w:r>
      <w:r w:rsidRPr="00ED4CA3">
        <w:t>к</w:t>
      </w:r>
      <w:r w:rsidRPr="00ED4CA3">
        <w:t xml:space="preserve">канское правительство продолжало создавать </w:t>
      </w:r>
      <w:r>
        <w:t xml:space="preserve">пункты первичной </w:t>
      </w:r>
      <w:r w:rsidRPr="00ED4CA3">
        <w:t>медицинской помощи в отдаленных сельских районах. Оно завершило строительство и о</w:t>
      </w:r>
      <w:r>
        <w:t>с</w:t>
      </w:r>
      <w:r>
        <w:t>нащение</w:t>
      </w:r>
      <w:r w:rsidRPr="00ED4CA3">
        <w:t xml:space="preserve"> 138 центров первичной медицинской помощи, разработало прое</w:t>
      </w:r>
      <w:r w:rsidRPr="00ED4CA3">
        <w:t>к</w:t>
      </w:r>
      <w:r w:rsidRPr="00ED4CA3">
        <w:t xml:space="preserve">ты по </w:t>
      </w:r>
      <w:r>
        <w:t>ремонту, техническому обслуживанию</w:t>
      </w:r>
      <w:r w:rsidRPr="00ED4CA3">
        <w:t xml:space="preserve"> и адаптации 65 центров и предоставило оборудование 206 центрам первичной медицинской помощи, 19 центрам о</w:t>
      </w:r>
      <w:r w:rsidRPr="00ED4CA3">
        <w:t>б</w:t>
      </w:r>
      <w:r w:rsidRPr="00ED4CA3">
        <w:t>служивания больных диабетом и 400 пунктам приема бол</w:t>
      </w:r>
      <w:r w:rsidRPr="00ED4CA3">
        <w:t>ь</w:t>
      </w:r>
      <w:r w:rsidRPr="00ED4CA3">
        <w:t>ных.</w:t>
      </w:r>
    </w:p>
    <w:p w:rsidR="008D7ECE" w:rsidRPr="00ED4CA3" w:rsidRDefault="008D7ECE" w:rsidP="008D7ECE">
      <w:pPr>
        <w:pStyle w:val="SingleTxtGR"/>
      </w:pPr>
      <w:r w:rsidRPr="00ED4CA3">
        <w:t>204.</w:t>
      </w:r>
      <w:r w:rsidRPr="00ED4CA3">
        <w:tab/>
        <w:t>В контексте инфраструктурной поддержки были приняты меры по улу</w:t>
      </w:r>
      <w:r w:rsidRPr="00ED4CA3">
        <w:t>ч</w:t>
      </w:r>
      <w:r w:rsidRPr="00ED4CA3">
        <w:t>шению оснащенности больниц за счет обеспечения более совершенным обор</w:t>
      </w:r>
      <w:r w:rsidRPr="00ED4CA3">
        <w:t>у</w:t>
      </w:r>
      <w:r w:rsidRPr="00ED4CA3">
        <w:t>дованием, используемым для оказания экстренной медицинской помощи, рен</w:t>
      </w:r>
      <w:r w:rsidRPr="00ED4CA3">
        <w:t>т</w:t>
      </w:r>
      <w:r w:rsidRPr="00ED4CA3">
        <w:t>геновским и лабораторным оборудованием 40 больниц, расположенных в ра</w:t>
      </w:r>
      <w:r w:rsidRPr="00ED4CA3">
        <w:t>з</w:t>
      </w:r>
      <w:r w:rsidRPr="00ED4CA3">
        <w:t xml:space="preserve">личных районах и префектурах Королевства. Аналогичные меры были приняты для модернизации оборудования специализированных больничных отделений, таких как отделение </w:t>
      </w:r>
      <w:proofErr w:type="spellStart"/>
      <w:r w:rsidRPr="00ED4CA3">
        <w:t>сердечно-сосудистой</w:t>
      </w:r>
      <w:proofErr w:type="spellEnd"/>
      <w:r w:rsidRPr="00ED4CA3">
        <w:t xml:space="preserve"> хирургии, рентгенологическое отд</w:t>
      </w:r>
      <w:r w:rsidRPr="00ED4CA3">
        <w:t>е</w:t>
      </w:r>
      <w:r w:rsidRPr="00ED4CA3">
        <w:t xml:space="preserve">ление и </w:t>
      </w:r>
      <w:proofErr w:type="spellStart"/>
      <w:r w:rsidRPr="00ED4CA3">
        <w:t>коордиологическое</w:t>
      </w:r>
      <w:proofErr w:type="spellEnd"/>
      <w:r w:rsidRPr="00ED4CA3">
        <w:t xml:space="preserve"> отделение больницы им.</w:t>
      </w:r>
      <w:r>
        <w:t xml:space="preserve"> </w:t>
      </w:r>
      <w:r w:rsidRPr="00ED4CA3">
        <w:t xml:space="preserve">Авиценны в Рабате. Были закуплены и установлены </w:t>
      </w:r>
      <w:r>
        <w:t xml:space="preserve">четыре </w:t>
      </w:r>
      <w:r w:rsidRPr="00ED4CA3">
        <w:t xml:space="preserve">сканирующих устройства в больницах Тазы, </w:t>
      </w:r>
      <w:proofErr w:type="spellStart"/>
      <w:r w:rsidRPr="00ED4CA3">
        <w:t>Ба</w:t>
      </w:r>
      <w:r>
        <w:t>ни</w:t>
      </w:r>
      <w:r w:rsidRPr="00ED4CA3">
        <w:t>-Малаля</w:t>
      </w:r>
      <w:proofErr w:type="spellEnd"/>
      <w:r w:rsidRPr="00ED4CA3">
        <w:t xml:space="preserve">, </w:t>
      </w:r>
      <w:proofErr w:type="spellStart"/>
      <w:r w:rsidRPr="00ED4CA3">
        <w:t>Кенитры</w:t>
      </w:r>
      <w:proofErr w:type="spellEnd"/>
      <w:r w:rsidRPr="00ED4CA3">
        <w:t xml:space="preserve"> и </w:t>
      </w:r>
      <w:proofErr w:type="spellStart"/>
      <w:r>
        <w:t>э</w:t>
      </w:r>
      <w:r w:rsidRPr="00ED4CA3">
        <w:t>ль-Аюна</w:t>
      </w:r>
      <w:proofErr w:type="spellEnd"/>
      <w:r w:rsidRPr="00ED4CA3">
        <w:t>. Помимо этого</w:t>
      </w:r>
      <w:r>
        <w:t>,</w:t>
      </w:r>
      <w:r w:rsidRPr="00ED4CA3">
        <w:t xml:space="preserve"> Министерство здравоохр</w:t>
      </w:r>
      <w:r w:rsidRPr="00ED4CA3">
        <w:t>а</w:t>
      </w:r>
      <w:r w:rsidRPr="00ED4CA3">
        <w:t>нения расширило возможности Национального института здравоохранения в области научных исследований и сотрудничества и модернизир</w:t>
      </w:r>
      <w:r w:rsidRPr="00ED4CA3">
        <w:t>о</w:t>
      </w:r>
      <w:r w:rsidRPr="00ED4CA3">
        <w:t>вало Институт Пастера в Танжере, обеспечив его передовым оборудованием, средства на кот</w:t>
      </w:r>
      <w:r w:rsidRPr="00ED4CA3">
        <w:t>о</w:t>
      </w:r>
      <w:r w:rsidRPr="00ED4CA3">
        <w:t>рое были пр</w:t>
      </w:r>
      <w:r w:rsidRPr="00ED4CA3">
        <w:t>е</w:t>
      </w:r>
      <w:r w:rsidRPr="00ED4CA3">
        <w:t xml:space="preserve">доставлены </w:t>
      </w:r>
      <w:r>
        <w:t>по линии</w:t>
      </w:r>
      <w:r w:rsidRPr="00ED4CA3">
        <w:t xml:space="preserve"> сотрудничества с Италией.</w:t>
      </w:r>
    </w:p>
    <w:p w:rsidR="008D7ECE" w:rsidRPr="00ED4CA3" w:rsidRDefault="008D7ECE" w:rsidP="008D7ECE">
      <w:pPr>
        <w:pStyle w:val="SingleTxtGR"/>
      </w:pPr>
      <w:r w:rsidRPr="00ED4CA3">
        <w:t>205.</w:t>
      </w:r>
      <w:r w:rsidRPr="00ED4CA3">
        <w:tab/>
        <w:t xml:space="preserve">В целях расширения возможностей по лечению почечных заболеваний было создано 32 центра очистки крови, а в ряд отдаленных районов направлено медицинское оборудование. Эта деятельность сопровождалась необходимой </w:t>
      </w:r>
      <w:r>
        <w:t xml:space="preserve">технической </w:t>
      </w:r>
      <w:r w:rsidRPr="00ED4CA3">
        <w:t xml:space="preserve">поддержкой и подготовкой персонала в качестве составной части программы по выполнению пятилетнего контракта на поставку 250 единиц оборудования. </w:t>
      </w:r>
    </w:p>
    <w:p w:rsidR="008D7ECE" w:rsidRPr="00ED4CA3" w:rsidRDefault="008D7ECE" w:rsidP="008D7ECE">
      <w:pPr>
        <w:pStyle w:val="SingleTxtGR"/>
      </w:pPr>
      <w:r w:rsidRPr="00ED4CA3">
        <w:t>206.</w:t>
      </w:r>
      <w:r w:rsidRPr="00ED4CA3">
        <w:tab/>
        <w:t>В связи с мерами, направленными на облегчени</w:t>
      </w:r>
      <w:r>
        <w:t>е</w:t>
      </w:r>
      <w:r w:rsidRPr="00ED4CA3">
        <w:t xml:space="preserve"> </w:t>
      </w:r>
      <w:r>
        <w:t xml:space="preserve">доступа </w:t>
      </w:r>
      <w:r w:rsidRPr="00ED4CA3">
        <w:t>к медици</w:t>
      </w:r>
      <w:r w:rsidRPr="00ED4CA3">
        <w:t>н</w:t>
      </w:r>
      <w:r w:rsidRPr="00ED4CA3">
        <w:t>ским услугам, и в рамках проводимой им политики в области медицинских препар</w:t>
      </w:r>
      <w:r w:rsidRPr="00ED4CA3">
        <w:t>а</w:t>
      </w:r>
      <w:r w:rsidRPr="00ED4CA3">
        <w:t>тов правительство Марокко разработало нов</w:t>
      </w:r>
      <w:r>
        <w:t>ый</w:t>
      </w:r>
      <w:r w:rsidRPr="00ED4CA3">
        <w:t xml:space="preserve"> Кодекс законов о лека</w:t>
      </w:r>
      <w:r w:rsidRPr="00ED4CA3">
        <w:t>р</w:t>
      </w:r>
      <w:r w:rsidRPr="00ED4CA3">
        <w:t>ственных и фармацевтических средствах, ориентированн</w:t>
      </w:r>
      <w:r>
        <w:t>ый</w:t>
      </w:r>
      <w:r w:rsidRPr="00ED4CA3">
        <w:t xml:space="preserve"> на перестройку фармацевт</w:t>
      </w:r>
      <w:r w:rsidRPr="00ED4CA3">
        <w:t>и</w:t>
      </w:r>
      <w:r w:rsidRPr="00ED4CA3">
        <w:t>ческого сектора с учетом международных стандартов. Кроме того, оно освоб</w:t>
      </w:r>
      <w:r w:rsidRPr="00ED4CA3">
        <w:t>о</w:t>
      </w:r>
      <w:r w:rsidRPr="00ED4CA3">
        <w:t>дило от налогов и сборов поставку и распространение некоторых препаратов, используемых для лечения хронических заболеваний, и провело исследование положения с ценами на лекарственные препараты в М</w:t>
      </w:r>
      <w:r w:rsidRPr="00ED4CA3">
        <w:t>а</w:t>
      </w:r>
      <w:r w:rsidRPr="00ED4CA3">
        <w:t>рокко.</w:t>
      </w:r>
    </w:p>
    <w:p w:rsidR="008D7ECE" w:rsidRPr="00ED4CA3" w:rsidRDefault="008D7ECE" w:rsidP="008D7ECE">
      <w:pPr>
        <w:pStyle w:val="SingleTxtGR"/>
      </w:pPr>
      <w:r w:rsidRPr="00ED4CA3">
        <w:t>207.</w:t>
      </w:r>
      <w:r w:rsidRPr="00ED4CA3">
        <w:tab/>
        <w:t>Одним из наиболее важных шагов, предпринятых для облегчения доступа к медицинскому обслуживанию, явилось введение системы охвата населения базовой медицинской помощью на основании соответствующего закона, обн</w:t>
      </w:r>
      <w:r w:rsidRPr="00ED4CA3">
        <w:t>а</w:t>
      </w:r>
      <w:r w:rsidRPr="00ED4CA3">
        <w:t xml:space="preserve">родованного 3 октября 2002 года. Этот закон служит одним из </w:t>
      </w:r>
      <w:r>
        <w:t>главных</w:t>
      </w:r>
      <w:r w:rsidRPr="00ED4CA3">
        <w:t xml:space="preserve"> комп</w:t>
      </w:r>
      <w:r w:rsidRPr="00ED4CA3">
        <w:t>о</w:t>
      </w:r>
      <w:r w:rsidRPr="00ED4CA3">
        <w:t>нентов социальной политики правительства, направленной на обеспечение вс</w:t>
      </w:r>
      <w:r w:rsidRPr="00ED4CA3">
        <w:t>е</w:t>
      </w:r>
      <w:r w:rsidRPr="00ED4CA3">
        <w:t>общего доступа к медицинским услугам и улучшен</w:t>
      </w:r>
      <w:r>
        <w:t>ие</w:t>
      </w:r>
      <w:r w:rsidRPr="00ED4CA3">
        <w:t xml:space="preserve"> финансирования системы здравоохранения за счет поэтапного внедрения базового медицинского страх</w:t>
      </w:r>
      <w:r w:rsidRPr="00ED4CA3">
        <w:t>о</w:t>
      </w:r>
      <w:r w:rsidRPr="00ED4CA3">
        <w:t>вания, включающего в себя две основны</w:t>
      </w:r>
      <w:r>
        <w:t>е</w:t>
      </w:r>
      <w:r w:rsidRPr="00ED4CA3">
        <w:t xml:space="preserve"> программы: первая программа пред</w:t>
      </w:r>
      <w:r w:rsidRPr="00ED4CA3">
        <w:t>у</w:t>
      </w:r>
      <w:r w:rsidRPr="00ED4CA3">
        <w:t>сматривает базовое обязательное страхование здоровья для экономически а</w:t>
      </w:r>
      <w:r w:rsidRPr="00ED4CA3">
        <w:t>к</w:t>
      </w:r>
      <w:r w:rsidRPr="00ED4CA3">
        <w:t>тивных лиц и лиц, получающих пенсию от центральных и местных органов власти, учреждений государственного се</w:t>
      </w:r>
      <w:r w:rsidRPr="00ED4CA3">
        <w:t>к</w:t>
      </w:r>
      <w:r w:rsidRPr="00ED4CA3">
        <w:t>тора и предприятий частного сектора; а вторая представляет собой программу оказания мед</w:t>
      </w:r>
      <w:r w:rsidRPr="00ED4CA3">
        <w:t>и</w:t>
      </w:r>
      <w:r w:rsidRPr="00ED4CA3">
        <w:t>цинской помощи лицам, обстоятельства которых не позволяют им присоединиться к первой пр</w:t>
      </w:r>
      <w:r w:rsidRPr="00ED4CA3">
        <w:t>о</w:t>
      </w:r>
      <w:r w:rsidRPr="00ED4CA3">
        <w:t xml:space="preserve">грамме. </w:t>
      </w:r>
    </w:p>
    <w:p w:rsidR="008D7ECE" w:rsidRPr="00ED4CA3" w:rsidRDefault="008D7ECE" w:rsidP="008D7ECE">
      <w:pPr>
        <w:pStyle w:val="SingleTxtGR"/>
      </w:pPr>
      <w:r w:rsidRPr="00ED4CA3">
        <w:t>208.</w:t>
      </w:r>
      <w:r w:rsidRPr="00ED4CA3">
        <w:tab/>
        <w:t>Значительная деятельность была проделана по подготовке всех исполн</w:t>
      </w:r>
      <w:r w:rsidRPr="00ED4CA3">
        <w:t>и</w:t>
      </w:r>
      <w:r w:rsidRPr="00ED4CA3">
        <w:t>тельных распоряжений для введени</w:t>
      </w:r>
      <w:r>
        <w:t>я</w:t>
      </w:r>
      <w:r w:rsidRPr="00ED4CA3">
        <w:t xml:space="preserve"> в действие системы обязательного страх</w:t>
      </w:r>
      <w:r w:rsidRPr="00ED4CA3">
        <w:t>о</w:t>
      </w:r>
      <w:r w:rsidRPr="00ED4CA3">
        <w:t>вания здоровья, и многочисленные меры были приняты для создания двух уп</w:t>
      </w:r>
      <w:r w:rsidRPr="00ED4CA3">
        <w:t>о</w:t>
      </w:r>
      <w:r w:rsidRPr="00ED4CA3">
        <w:t>мянутых программ. К примеру, был принят план финансирования для охвата государственного сектора. В общей сложности услугами системы страхования пользуются 3,2 млн. человек, включая 700</w:t>
      </w:r>
      <w:r>
        <w:t xml:space="preserve"> </w:t>
      </w:r>
      <w:r w:rsidRPr="00ED4CA3">
        <w:t>000</w:t>
      </w:r>
      <w:r>
        <w:t xml:space="preserve"> </w:t>
      </w:r>
      <w:r w:rsidRPr="00ED4CA3">
        <w:t xml:space="preserve">человек, которые были охвачены ею в последнее время. </w:t>
      </w:r>
      <w:r>
        <w:t>Как правило,</w:t>
      </w:r>
      <w:r w:rsidRPr="00ED4CA3">
        <w:t xml:space="preserve"> система обеспечивает покрытие 100% стоимости лечения хронических и связанных со значительными затратами з</w:t>
      </w:r>
      <w:r w:rsidRPr="00ED4CA3">
        <w:t>а</w:t>
      </w:r>
      <w:r w:rsidRPr="00ED4CA3">
        <w:t>болеваний и лечения в государственных больницах</w:t>
      </w:r>
      <w:r>
        <w:t>;</w:t>
      </w:r>
      <w:r w:rsidRPr="00ED4CA3">
        <w:t xml:space="preserve"> 90% стоимости лечения в частных медицинских заведениях; 80% стоимости амбулаторного лечения; и 70% стоимости медикаментов на осн</w:t>
      </w:r>
      <w:r w:rsidRPr="00ED4CA3">
        <w:t>о</w:t>
      </w:r>
      <w:r w:rsidRPr="00ED4CA3">
        <w:t xml:space="preserve">ве цен, установленных в Марокко. </w:t>
      </w:r>
    </w:p>
    <w:p w:rsidR="008D7ECE" w:rsidRPr="00ED4CA3" w:rsidRDefault="008D7ECE" w:rsidP="008D7ECE">
      <w:pPr>
        <w:pStyle w:val="SingleTxtGR"/>
      </w:pPr>
      <w:r w:rsidRPr="00ED4CA3">
        <w:t>209.</w:t>
      </w:r>
      <w:r w:rsidRPr="00ED4CA3">
        <w:tab/>
        <w:t xml:space="preserve"> С учетом особ</w:t>
      </w:r>
      <w:r>
        <w:t>енностей</w:t>
      </w:r>
      <w:r w:rsidRPr="00ED4CA3">
        <w:t xml:space="preserve"> работы в частном секторе с точки зрения систем денежного вознаграждения и пенсионных выплат было решено, что обязател</w:t>
      </w:r>
      <w:r w:rsidRPr="00ED4CA3">
        <w:t>ь</w:t>
      </w:r>
      <w:r w:rsidRPr="00ED4CA3">
        <w:t>ное страхование здоровья в данном секторе следует вводить поэтапно. На пе</w:t>
      </w:r>
      <w:r w:rsidRPr="00ED4CA3">
        <w:t>р</w:t>
      </w:r>
      <w:r w:rsidRPr="00ED4CA3">
        <w:t>воначальном этапе будут охвачены лица, имеющие право на социальное обе</w:t>
      </w:r>
      <w:r w:rsidRPr="00ED4CA3">
        <w:t>с</w:t>
      </w:r>
      <w:r w:rsidRPr="00ED4CA3">
        <w:t>печение</w:t>
      </w:r>
      <w:r>
        <w:t>,</w:t>
      </w:r>
      <w:r w:rsidRPr="00ED4CA3">
        <w:t xml:space="preserve"> их иждивенцы, а также пенсионеры, получ</w:t>
      </w:r>
      <w:r>
        <w:t>ающие</w:t>
      </w:r>
      <w:r w:rsidRPr="00ED4CA3">
        <w:t xml:space="preserve"> пенси</w:t>
      </w:r>
      <w:r>
        <w:t>и</w:t>
      </w:r>
      <w:r w:rsidRPr="00ED4CA3">
        <w:t xml:space="preserve"> в размере не менее 70% минимальной заработной платы. Таким образом, общее число бен</w:t>
      </w:r>
      <w:r w:rsidRPr="00ED4CA3">
        <w:t>е</w:t>
      </w:r>
      <w:r w:rsidRPr="00ED4CA3">
        <w:t>фициаров с</w:t>
      </w:r>
      <w:r w:rsidRPr="00ED4CA3">
        <w:t>о</w:t>
      </w:r>
      <w:r w:rsidRPr="00ED4CA3">
        <w:t>ставит 4,6</w:t>
      </w:r>
      <w:r>
        <w:t xml:space="preserve"> </w:t>
      </w:r>
      <w:r w:rsidRPr="00ED4CA3">
        <w:t>млн. человек, включая 1,3 млн. застрахованных лиц, 2,9</w:t>
      </w:r>
      <w:r>
        <w:t> </w:t>
      </w:r>
      <w:r w:rsidRPr="00ED4CA3">
        <w:t>млн. иждивенцев, 108</w:t>
      </w:r>
      <w:r>
        <w:t xml:space="preserve"> </w:t>
      </w:r>
      <w:r w:rsidRPr="00ED4CA3">
        <w:t>000</w:t>
      </w:r>
      <w:r>
        <w:t xml:space="preserve"> </w:t>
      </w:r>
      <w:r w:rsidRPr="00ED4CA3">
        <w:t>пенсионеров, получ</w:t>
      </w:r>
      <w:r>
        <w:t>ающих</w:t>
      </w:r>
      <w:r w:rsidRPr="00ED4CA3">
        <w:t xml:space="preserve"> пенсии в размере не менее 70% от минимальной заработной платы, и 240</w:t>
      </w:r>
      <w:r>
        <w:t xml:space="preserve"> </w:t>
      </w:r>
      <w:r w:rsidRPr="00ED4CA3">
        <w:t>000 других бенефици</w:t>
      </w:r>
      <w:r w:rsidRPr="00ED4CA3">
        <w:t>а</w:t>
      </w:r>
      <w:r w:rsidRPr="00ED4CA3">
        <w:t xml:space="preserve">ров. </w:t>
      </w:r>
    </w:p>
    <w:p w:rsidR="008D7ECE" w:rsidRDefault="008D7ECE" w:rsidP="008D7ECE">
      <w:pPr>
        <w:pStyle w:val="SingleTxtGR"/>
      </w:pPr>
      <w:r w:rsidRPr="00ED4CA3">
        <w:t>210.</w:t>
      </w:r>
      <w:r w:rsidRPr="00ED4CA3">
        <w:tab/>
        <w:t xml:space="preserve">Пенсионеры, не удовлетворяющие указанным выше </w:t>
      </w:r>
      <w:r>
        <w:t>требованиям</w:t>
      </w:r>
      <w:r w:rsidRPr="00ED4CA3">
        <w:t>, могут пользоваться программой медицинской помощи. Был разработан финансовый план, в котором конкретно определены области, охватываемые данной пр</w:t>
      </w:r>
      <w:r w:rsidRPr="00ED4CA3">
        <w:t>о</w:t>
      </w:r>
      <w:r w:rsidRPr="00ED4CA3">
        <w:t>граммой. Программа предусматривает компенсацию расходов в случаях госп</w:t>
      </w:r>
      <w:r w:rsidRPr="00ED4CA3">
        <w:t>и</w:t>
      </w:r>
      <w:r w:rsidRPr="00ED4CA3">
        <w:t>тализации, хронических или приводящих к потере трудоспособности заболев</w:t>
      </w:r>
      <w:r w:rsidRPr="00ED4CA3">
        <w:t>а</w:t>
      </w:r>
      <w:r w:rsidRPr="00ED4CA3">
        <w:t xml:space="preserve">ний, </w:t>
      </w:r>
      <w:r>
        <w:t xml:space="preserve">наблюдение за </w:t>
      </w:r>
      <w:r w:rsidRPr="00ED4CA3">
        <w:t xml:space="preserve">здоровьем ребенка до 12-летнего возраста и дородовых и акушерских услуг. Расходы в связи с лечением компенсируются в размере 70% от установленного общенационального </w:t>
      </w:r>
      <w:r>
        <w:t xml:space="preserve">базового </w:t>
      </w:r>
      <w:r w:rsidRPr="00ED4CA3">
        <w:t>уровня. В случае лечения в г</w:t>
      </w:r>
      <w:r w:rsidRPr="00ED4CA3">
        <w:t>о</w:t>
      </w:r>
      <w:r w:rsidRPr="00ED4CA3">
        <w:t>сударственных больницах компенсация может быть увеличена до 90%. Следует о</w:t>
      </w:r>
      <w:r w:rsidRPr="00ED4CA3">
        <w:t>т</w:t>
      </w:r>
      <w:r w:rsidRPr="00ED4CA3">
        <w:t>метить, что финансирование программы обязательного страхования здоровья для частного сектора зависит от п</w:t>
      </w:r>
      <w:r w:rsidRPr="00ED4CA3">
        <w:t>о</w:t>
      </w:r>
      <w:r w:rsidRPr="00ED4CA3">
        <w:t>степенного охвата лиц с высокой заработной платой, котор</w:t>
      </w:r>
      <w:r>
        <w:t>ые</w:t>
      </w:r>
      <w:r w:rsidRPr="00ED4CA3">
        <w:t xml:space="preserve"> в настоящее время пользу</w:t>
      </w:r>
      <w:r>
        <w:t>ю</w:t>
      </w:r>
      <w:r w:rsidRPr="00ED4CA3">
        <w:t>тся факульт</w:t>
      </w:r>
      <w:r w:rsidRPr="00ED4CA3">
        <w:t>а</w:t>
      </w:r>
      <w:r w:rsidRPr="00ED4CA3">
        <w:t>тивным страхованием. На долю этой категории приходится 20% экономически активного нас</w:t>
      </w:r>
      <w:r w:rsidRPr="00ED4CA3">
        <w:t>е</w:t>
      </w:r>
      <w:r w:rsidRPr="00ED4CA3">
        <w:t>ления и 60% совокупных трудовых доходов. В ре</w:t>
      </w:r>
      <w:r>
        <w:t>зультате потребуется сокращение</w:t>
      </w:r>
      <w:r>
        <w:br/>
      </w:r>
      <w:r w:rsidRPr="00ED4CA3">
        <w:t>5</w:t>
      </w:r>
      <w:r w:rsidRPr="008D7ECE">
        <w:t>-</w:t>
      </w:r>
      <w:r w:rsidRPr="00ED4CA3">
        <w:t xml:space="preserve">летнего возобновляемого переходного периода, предусмотренного в статье 114 Закона о </w:t>
      </w:r>
      <w:r>
        <w:t xml:space="preserve">медицинском </w:t>
      </w:r>
      <w:r w:rsidRPr="00ED4CA3">
        <w:t xml:space="preserve">страховании. </w:t>
      </w:r>
    </w:p>
    <w:p w:rsidR="0034271F" w:rsidRDefault="0034271F" w:rsidP="0034271F">
      <w:pPr>
        <w:pStyle w:val="SingleTxtGR"/>
      </w:pPr>
      <w:r>
        <w:t>211.</w:t>
      </w:r>
      <w:r>
        <w:tab/>
        <w:t>В целях содействия усилению защиты и охраны здоровья ответственные органы привели в соответствие с современными условиями министерское р</w:t>
      </w:r>
      <w:r>
        <w:t>е</w:t>
      </w:r>
      <w:r>
        <w:t>шение от 26 июля 1967 года, предусматривающее обязательное декларирование некоторых заразных болезней и принятие мер по недопущению их распростр</w:t>
      </w:r>
      <w:r>
        <w:t>а</w:t>
      </w:r>
      <w:r>
        <w:t xml:space="preserve">нения. </w:t>
      </w:r>
    </w:p>
    <w:p w:rsidR="0034271F" w:rsidRDefault="0034271F" w:rsidP="0034271F">
      <w:pPr>
        <w:pStyle w:val="SingleTxtGR"/>
      </w:pPr>
      <w:r>
        <w:t>212.</w:t>
      </w:r>
      <w:r>
        <w:tab/>
        <w:t>Кроме того, для обеспечения высокого качества медикаментов и беспер</w:t>
      </w:r>
      <w:r>
        <w:t>е</w:t>
      </w:r>
      <w:r>
        <w:t>бойных поставок крови и производных крови, а также для недопущения обл</w:t>
      </w:r>
      <w:r>
        <w:t>у</w:t>
      </w:r>
      <w:r>
        <w:t>чения и заражения крови применяется стратегический превентивный подход. Были предприняты шаги по совершенствованию мониторинга фармацевтич</w:t>
      </w:r>
      <w:r>
        <w:t>е</w:t>
      </w:r>
      <w:r>
        <w:t>ских продуктов как в государственном, так и в частном секторах. Значительные усилия были приложены для оснащения необходимым оборудованием Наци</w:t>
      </w:r>
      <w:r>
        <w:t>о</w:t>
      </w:r>
      <w:r>
        <w:t>нальной лаборатории по контролю качества лекарственных средств с целью подтверждения ее статуса справочной лаборатории. Лаборатория осуществляет мониторинг качества лекарственных средств и фармацевтических препаратов на основе проведения физико-химических анализов и биологических тестов. Она также была признана в качестве справочной лаборатории Лигой арабских государств и я</w:t>
      </w:r>
      <w:r>
        <w:t>в</w:t>
      </w:r>
      <w:r>
        <w:t xml:space="preserve">ляется членом Европейской сети справочных лабораторий. </w:t>
      </w:r>
    </w:p>
    <w:p w:rsidR="0034271F" w:rsidRDefault="0034271F" w:rsidP="0034271F">
      <w:pPr>
        <w:pStyle w:val="SingleTxtGR"/>
      </w:pPr>
      <w:r>
        <w:t>213.</w:t>
      </w:r>
      <w:r>
        <w:tab/>
        <w:t>Было начато проведение кампании по повышению уровня осведомленн</w:t>
      </w:r>
      <w:r>
        <w:t>о</w:t>
      </w:r>
      <w:r>
        <w:t>сти об опасности заражения ядом в результате укосов скорпионов. Круглос</w:t>
      </w:r>
      <w:r>
        <w:t>у</w:t>
      </w:r>
      <w:r>
        <w:t>точно работает телефонная "горячая" линия, получающая звонки от рядовых граждан и консультирующая их по вопросам, связанным с опасностью отравл</w:t>
      </w:r>
      <w:r>
        <w:t>е</w:t>
      </w:r>
      <w:r>
        <w:t xml:space="preserve">ния ядом. </w:t>
      </w:r>
    </w:p>
    <w:p w:rsidR="0034271F" w:rsidRDefault="0034271F" w:rsidP="0034271F">
      <w:pPr>
        <w:pStyle w:val="SingleTxtGR"/>
      </w:pPr>
      <w:r>
        <w:t>214.</w:t>
      </w:r>
      <w:r>
        <w:tab/>
        <w:t>Несмотря на предпринятые действия с целью развития и совершенств</w:t>
      </w:r>
      <w:r>
        <w:t>о</w:t>
      </w:r>
      <w:r>
        <w:t>вания медицинского обслуживания в стране Марокко по-прежнему сталкивае</w:t>
      </w:r>
      <w:r>
        <w:t>т</w:t>
      </w:r>
      <w:r>
        <w:t>ся с проблемами, обусловленными несоответствием имеющихся возможностей в области здравоохран</w:t>
      </w:r>
      <w:r>
        <w:t>е</w:t>
      </w:r>
      <w:r>
        <w:t>ния в сопоставлении с общей численностью населения, нехваткой квалифицированных людских ресурсов и трудностями в обеспечении доступа к медицинскому обслуживанию, особенно в отдаленных сельских ра</w:t>
      </w:r>
      <w:r>
        <w:t>й</w:t>
      </w:r>
      <w:r>
        <w:t>онах. Кроме того, нуждается в повышении и качество предоставляемой мед</w:t>
      </w:r>
      <w:r>
        <w:t>и</w:t>
      </w:r>
      <w:r>
        <w:t xml:space="preserve">цинской помощи. </w:t>
      </w:r>
    </w:p>
    <w:p w:rsidR="0034271F" w:rsidRDefault="0034271F" w:rsidP="0034271F">
      <w:pPr>
        <w:pStyle w:val="H23GR"/>
      </w:pPr>
      <w:r>
        <w:tab/>
      </w:r>
      <w:r>
        <w:tab/>
        <w:t xml:space="preserve">Право на социальное обеспечение и социальное обслуживание </w:t>
      </w:r>
    </w:p>
    <w:p w:rsidR="0034271F" w:rsidRDefault="0034271F" w:rsidP="0034271F">
      <w:pPr>
        <w:pStyle w:val="SingleTxtGR"/>
      </w:pPr>
      <w:r>
        <w:t>215.</w:t>
      </w:r>
      <w:r>
        <w:tab/>
        <w:t>Экономически активное население Марокко пользуется услугами сист</w:t>
      </w:r>
      <w:r>
        <w:t>е</w:t>
      </w:r>
      <w:r>
        <w:t>мы социального обеспечения, которые в случае наемных работников государс</w:t>
      </w:r>
      <w:r>
        <w:t>т</w:t>
      </w:r>
      <w:r>
        <w:t xml:space="preserve">венного сектора предоставляются через Марокканский </w:t>
      </w:r>
      <w:proofErr w:type="spellStart"/>
      <w:r>
        <w:t>межпрофессиональный</w:t>
      </w:r>
      <w:proofErr w:type="spellEnd"/>
      <w:r>
        <w:t xml:space="preserve"> пенсионный фонд, а в случае наемных работников частного сектора через Н</w:t>
      </w:r>
      <w:r>
        <w:t>а</w:t>
      </w:r>
      <w:r>
        <w:t>циональный фонд социального обеспечения, а также услугами Коллективного фонда, в обязанности которого входит выплата трудовых пенсий. Контроль за осуществлением законодательства по вопросам социального обеспечения в ч</w:t>
      </w:r>
      <w:r>
        <w:t>а</w:t>
      </w:r>
      <w:r>
        <w:t>стном секторе осуществляют два основных механизма: трудовая инспекция и инспекция социального обеспечения. Они выполняют свои функции в соотве</w:t>
      </w:r>
      <w:r>
        <w:t>т</w:t>
      </w:r>
      <w:r>
        <w:t>ствии со статьей 146 Декрета о социальном обеспечении с внесенными в него поправками. Таким образом, мониторинг программ социального обеспечения обеспечивают представители, инспекторы и контролеры системы социального обеспечения и трудовые инспекторы. Контролеры проводят проверку числа б</w:t>
      </w:r>
      <w:r>
        <w:t>е</w:t>
      </w:r>
      <w:r>
        <w:t>нефициаров и поданных в органы социального обеспечения уведомлений и данных о занятости. В соответствии с законодательством они могут использ</w:t>
      </w:r>
      <w:r>
        <w:t>о</w:t>
      </w:r>
      <w:r>
        <w:t>вать определенные правовые механизмы, такие как представление документов, направление предупреждений и выемка документов, для обеспечения эффе</w:t>
      </w:r>
      <w:r>
        <w:t>к</w:t>
      </w:r>
      <w:r>
        <w:t>тивного осуществления Закона о соц</w:t>
      </w:r>
      <w:r>
        <w:t>и</w:t>
      </w:r>
      <w:r>
        <w:t xml:space="preserve">альном обеспечении. </w:t>
      </w:r>
    </w:p>
    <w:p w:rsidR="0034271F" w:rsidRDefault="0034271F" w:rsidP="0034271F">
      <w:pPr>
        <w:pStyle w:val="SingleTxtGR"/>
      </w:pPr>
      <w:r>
        <w:t>216.</w:t>
      </w:r>
      <w:r>
        <w:tab/>
        <w:t>Инспектирование и мониторинг Национального фонда социального обе</w:t>
      </w:r>
      <w:r>
        <w:t>с</w:t>
      </w:r>
      <w:r>
        <w:t>печения проводится должностными лицами, которые вместе с сотрудниками Фонда проверяют соответствие данных, представленных работодателями в о</w:t>
      </w:r>
      <w:r>
        <w:t>р</w:t>
      </w:r>
      <w:r>
        <w:t>ганы социального обеспечения, размерам выплаченной зарплаты и следят за р</w:t>
      </w:r>
      <w:r>
        <w:t>е</w:t>
      </w:r>
      <w:r>
        <w:t>гистрацией компаний и работников по найму и декларированием заработной платы. Штрафы и другие меры наказания, предусмотренные для работодателей, не обеспечивающих соблюдение законодательства в области социального обе</w:t>
      </w:r>
      <w:r>
        <w:t>с</w:t>
      </w:r>
      <w:r>
        <w:t>печения, были увеличены с целью усиления их сдерживающего эффекта. За п</w:t>
      </w:r>
      <w:r>
        <w:t>о</w:t>
      </w:r>
      <w:r>
        <w:t>следние несколько лет Фонд предпринял ряд мер по повышению качества услуг, предоставляемых бенефициарам, и обеспечению того, чтобы инспект</w:t>
      </w:r>
      <w:r>
        <w:t>и</w:t>
      </w:r>
      <w:r>
        <w:t>рование и мониторинг проводились на профессиональном уровне. К этим мерам отн</w:t>
      </w:r>
      <w:r>
        <w:t>о</w:t>
      </w:r>
      <w:r>
        <w:t xml:space="preserve">сятся: создание системы планирования, обеспечивающей </w:t>
      </w:r>
      <w:proofErr w:type="spellStart"/>
      <w:r>
        <w:t>бо</w:t>
      </w:r>
      <w:r>
        <w:rPr>
          <w:rFonts w:ascii="Tahoma" w:hAnsi="Tahoma" w:cs="Tahoma"/>
        </w:rPr>
        <w:t></w:t>
      </w:r>
      <w:r>
        <w:t>льшую</w:t>
      </w:r>
      <w:proofErr w:type="spellEnd"/>
      <w:r>
        <w:t xml:space="preserve"> степень </w:t>
      </w:r>
      <w:proofErr w:type="spellStart"/>
      <w:r>
        <w:t>транспарентности</w:t>
      </w:r>
      <w:proofErr w:type="spellEnd"/>
      <w:r>
        <w:t xml:space="preserve"> и ясности и защищающей компании от любого рода вмеш</w:t>
      </w:r>
      <w:r>
        <w:t>а</w:t>
      </w:r>
      <w:r>
        <w:t>тельств; и создание механизма обжалования выводов, сделанных в ходе инспе</w:t>
      </w:r>
      <w:r>
        <w:t>к</w:t>
      </w:r>
      <w:r>
        <w:t>тирования и мониторинга. Действуя в том же направлении, Фонд стремился м</w:t>
      </w:r>
      <w:r>
        <w:t>о</w:t>
      </w:r>
      <w:r>
        <w:t>дернизировать и развивать эту систему на основе введения прямого сбора п</w:t>
      </w:r>
      <w:r>
        <w:t>о</w:t>
      </w:r>
      <w:r>
        <w:t>ступлений. Эти меры привели к заметному улучшению, и в настоящее время сбор отчисленный осуществляется оперативным и тщ</w:t>
      </w:r>
      <w:r>
        <w:t>а</w:t>
      </w:r>
      <w:r>
        <w:t xml:space="preserve">тельным образом. </w:t>
      </w:r>
    </w:p>
    <w:p w:rsidR="0034271F" w:rsidRDefault="0034271F" w:rsidP="0034271F">
      <w:pPr>
        <w:pStyle w:val="H23GR"/>
      </w:pPr>
      <w:r>
        <w:tab/>
      </w:r>
      <w:r>
        <w:tab/>
        <w:t>Право на образование и профессиональную подготовку</w:t>
      </w:r>
    </w:p>
    <w:p w:rsidR="0034271F" w:rsidRDefault="0034271F" w:rsidP="0034271F">
      <w:pPr>
        <w:pStyle w:val="SingleTxtGR"/>
      </w:pPr>
      <w:r>
        <w:t>217.</w:t>
      </w:r>
      <w:r>
        <w:tab/>
        <w:t>С момента обретения независимости Марокко проводило в области обр</w:t>
      </w:r>
      <w:r>
        <w:t>а</w:t>
      </w:r>
      <w:r>
        <w:t>зования политику, направленную на обеспечение гарантий всеобщего права на образование на основе ликвидации неграмотности и бесплатного оказания с</w:t>
      </w:r>
      <w:r>
        <w:t>о</w:t>
      </w:r>
      <w:r>
        <w:t>ответствующих услуг. Кроме того, образов</w:t>
      </w:r>
      <w:r w:rsidR="008D7ECE">
        <w:t>ание стало обязательным, а это,</w:t>
      </w:r>
      <w:r w:rsidR="008D7ECE">
        <w:br/>
      </w:r>
      <w:r>
        <w:t>в свою очередь, привело к увеличению контингента учащихся. В настоящее время только в начальных и средних школах обучаются более шести миллионов детей. Вследствие значительных размеров и неоднородности страны требуется создание надежной инфраструктуры, которая могла бы адаптироваться с учетом отличительных черт каждого региона. Ввиду необходимости в качественном ска</w:t>
      </w:r>
      <w:r>
        <w:t>ч</w:t>
      </w:r>
      <w:r>
        <w:t>ке вперед в области образования были усовершенствованны учебные планы и программы и учебные пособия, а на вооружение взят качественный и совр</w:t>
      </w:r>
      <w:r>
        <w:t>е</w:t>
      </w:r>
      <w:r>
        <w:t>менный подход. Помимо этого, были проведен ряд исследований, каса</w:t>
      </w:r>
      <w:r>
        <w:t>ю</w:t>
      </w:r>
      <w:r>
        <w:t>щихся формы и содержания образования, с целью выявления потребностей и приор</w:t>
      </w:r>
      <w:r>
        <w:t>и</w:t>
      </w:r>
      <w:r>
        <w:t>тетов страны в этой области. Затем было достигнуто общее согласие относ</w:t>
      </w:r>
      <w:r>
        <w:t>и</w:t>
      </w:r>
      <w:r>
        <w:t>тельно разработки и принятия Национальной хартии в области образования и профессиональной подготовки в качестве базовых рамок для проведения стру</w:t>
      </w:r>
      <w:r>
        <w:t>к</w:t>
      </w:r>
      <w:r>
        <w:t>турной реформы и подготовки людских ресурсов с учетом той важной роли, к</w:t>
      </w:r>
      <w:r>
        <w:t>о</w:t>
      </w:r>
      <w:r>
        <w:t>торую играют школы в качестве основных проводников реформы, основы без</w:t>
      </w:r>
      <w:r>
        <w:t>о</w:t>
      </w:r>
      <w:r>
        <w:t>пасности и средства достижения современ</w:t>
      </w:r>
      <w:r w:rsidR="008D7ECE">
        <w:t>ного демократического общества,</w:t>
      </w:r>
      <w:r w:rsidR="008D7ECE">
        <w:br/>
      </w:r>
      <w:r>
        <w:t>к построению которого стремится Марокко. Целое десятилетие 2000−2009 г</w:t>
      </w:r>
      <w:r>
        <w:t>о</w:t>
      </w:r>
      <w:r>
        <w:t>дов было посвящено реформированию сектора образования и приданию нового импульса его деятельности в качестве одного из важнейших приоритетов стр</w:t>
      </w:r>
      <w:r>
        <w:t>а</w:t>
      </w:r>
      <w:r>
        <w:t xml:space="preserve">ны. </w:t>
      </w:r>
    </w:p>
    <w:p w:rsidR="0034271F" w:rsidRDefault="0034271F" w:rsidP="0034271F">
      <w:pPr>
        <w:pStyle w:val="SingleTxtGR"/>
      </w:pPr>
      <w:r>
        <w:t>218.</w:t>
      </w:r>
      <w:r>
        <w:tab/>
        <w:t>В первые годы этого десятилетия на различных уровнях системы образ</w:t>
      </w:r>
      <w:r>
        <w:t>о</w:t>
      </w:r>
      <w:r>
        <w:t>вания был проведен ряд институциональных, правовых, организационных и о</w:t>
      </w:r>
      <w:r>
        <w:t>б</w:t>
      </w:r>
      <w:r>
        <w:t>разовательных реформ. На институциональном уровне структурные реформы были направлены на регулирование начального образования, формирование б</w:t>
      </w:r>
      <w:r>
        <w:t>а</w:t>
      </w:r>
      <w:r>
        <w:t>зовой системы для частного образования, создание образовательных и профе</w:t>
      </w:r>
      <w:r>
        <w:t>с</w:t>
      </w:r>
      <w:r>
        <w:t>сионально-технических училищ в районах, проведение структурной перестро</w:t>
      </w:r>
      <w:r>
        <w:t>й</w:t>
      </w:r>
      <w:r>
        <w:t>ки центральных административных органов в соответствие с новыми норм</w:t>
      </w:r>
      <w:r>
        <w:t>а</w:t>
      </w:r>
      <w:r>
        <w:t>тивными документами и осуществление положений об управлении системой образования и профессиональной подготовки на центральном, районном, пр</w:t>
      </w:r>
      <w:r>
        <w:t>о</w:t>
      </w:r>
      <w:r>
        <w:t>винциальном и мес</w:t>
      </w:r>
      <w:r>
        <w:t>т</w:t>
      </w:r>
      <w:r>
        <w:t xml:space="preserve">ном уровнях. </w:t>
      </w:r>
    </w:p>
    <w:p w:rsidR="0034271F" w:rsidRDefault="0034271F" w:rsidP="0034271F">
      <w:pPr>
        <w:pStyle w:val="SingleTxtGR"/>
      </w:pPr>
      <w:r>
        <w:t>219.</w:t>
      </w:r>
      <w:r>
        <w:tab/>
        <w:t>Кроме того, были переработаны школьные учебники с учетом требований образования в области прав человека. В учебные планы и программы были вн</w:t>
      </w:r>
      <w:r>
        <w:t>е</w:t>
      </w:r>
      <w:r>
        <w:t>сены коррективы с целью поощрения более активного использования достиж</w:t>
      </w:r>
      <w:r>
        <w:t>е</w:t>
      </w:r>
      <w:r>
        <w:t>ний современной информационно-коммуникационной технологии, основное внимание в рамках предпринимавшихся усилий уделялось развитию навыков и способностей учащихся, и были пересмотрены экзаменационные требования. К числу других мер в рамках реформы образования относится организация уче</w:t>
      </w:r>
      <w:r>
        <w:t>б</w:t>
      </w:r>
      <w:r>
        <w:t>ных курсов без отрыва от производства для мужчин и женщин. Был введен в действие Основной закон о подготовке кадров для национальной системы о</w:t>
      </w:r>
      <w:r>
        <w:t>б</w:t>
      </w:r>
      <w:r>
        <w:t xml:space="preserve">разования и учрежден Фонд содействия развитию социальных услуг в сфере образования и профессиональной подготовки им. Мохаммеда </w:t>
      </w:r>
      <w:r>
        <w:rPr>
          <w:lang w:val="en-US"/>
        </w:rPr>
        <w:t>VI</w:t>
      </w:r>
      <w:r>
        <w:t>, уже прист</w:t>
      </w:r>
      <w:r>
        <w:t>у</w:t>
      </w:r>
      <w:r>
        <w:t>пивший к работе. Реформы были ориентированы на учащихся как конечных б</w:t>
      </w:r>
      <w:r>
        <w:t>е</w:t>
      </w:r>
      <w:r>
        <w:t>нефициаров, и поэтому они предусматривали введение обязательного образов</w:t>
      </w:r>
      <w:r>
        <w:t>а</w:t>
      </w:r>
      <w:r>
        <w:t xml:space="preserve">ния, создание для учащихся необходимых возможностей на </w:t>
      </w:r>
      <w:proofErr w:type="spellStart"/>
      <w:r>
        <w:t>недискриминац</w:t>
      </w:r>
      <w:r>
        <w:t>и</w:t>
      </w:r>
      <w:r>
        <w:t>онной</w:t>
      </w:r>
      <w:proofErr w:type="spellEnd"/>
      <w:r>
        <w:t xml:space="preserve"> основе и обеспечение того, что принимаемые меры имели своей целью не только добиться усвоения учащимися большого объема информации и да</w:t>
      </w:r>
      <w:r>
        <w:t>н</w:t>
      </w:r>
      <w:r>
        <w:t>ных, но содействовали развитию их навыков и способности к логичному мы</w:t>
      </w:r>
      <w:r>
        <w:t>ш</w:t>
      </w:r>
      <w:r>
        <w:t>лению и применению и и</w:t>
      </w:r>
      <w:r>
        <w:t>с</w:t>
      </w:r>
      <w:r>
        <w:t xml:space="preserve">пользованию получаемых знаний. </w:t>
      </w:r>
    </w:p>
    <w:p w:rsidR="0034271F" w:rsidRDefault="0034271F" w:rsidP="0034271F">
      <w:pPr>
        <w:pStyle w:val="SingleTxtGR"/>
      </w:pPr>
      <w:r>
        <w:t>220.</w:t>
      </w:r>
      <w:r>
        <w:tab/>
        <w:t>В 2004 году завершилась первая половина десятилетней реформы, и н</w:t>
      </w:r>
      <w:r>
        <w:t>а</w:t>
      </w:r>
      <w:r>
        <w:t>стало время осмыслить уже сделанное. Этот год предоставил возможность пр</w:t>
      </w:r>
      <w:r>
        <w:t>о</w:t>
      </w:r>
      <w:r>
        <w:t>анализировать проводимую политику в области образования и оценки результ</w:t>
      </w:r>
      <w:r>
        <w:t>а</w:t>
      </w:r>
      <w:r>
        <w:t>тов осуществления Национальной хартии в области образования и професси</w:t>
      </w:r>
      <w:r>
        <w:t>о</w:t>
      </w:r>
      <w:r>
        <w:t>нальной подготовки. Были проведены симпозиумы, на которых обсуждались вопросы повышения качества работы системы образования, ускорения процесса пр</w:t>
      </w:r>
      <w:r>
        <w:t>о</w:t>
      </w:r>
      <w:r>
        <w:t xml:space="preserve">фессиональной подготовки и распространения информации. Правительство приняло трехгодичную программу, охватывавшую 8 600 учебных заведений и 5,5 млн. учащихся и предполагавшую выделение целевым назначением одного </w:t>
      </w:r>
      <w:r>
        <w:br/>
        <w:t>1 млрд. дирхамов на покупку 100 000 компьютеров. Специальную подготовку пройдут в общей сложности 223 000 пр</w:t>
      </w:r>
      <w:r>
        <w:t>е</w:t>
      </w:r>
      <w:r>
        <w:t xml:space="preserve">подавателей. </w:t>
      </w:r>
    </w:p>
    <w:p w:rsidR="0034271F" w:rsidRDefault="0034271F" w:rsidP="0034271F">
      <w:pPr>
        <w:pStyle w:val="SingleTxtGR"/>
      </w:pPr>
      <w:r>
        <w:t>221.</w:t>
      </w:r>
      <w:r>
        <w:tab/>
        <w:t>Были заложены основы новой системы управления на базе реальной д</w:t>
      </w:r>
      <w:r>
        <w:t>е</w:t>
      </w:r>
      <w:r>
        <w:t>централизации. На протяжении последних нескольких лет велась работа для достижения следующих главных целей: доведение охвата школьным образов</w:t>
      </w:r>
      <w:r>
        <w:t>а</w:t>
      </w:r>
      <w:r>
        <w:t xml:space="preserve">нием до уровня свыше 6 млн. учащихся с </w:t>
      </w:r>
      <w:proofErr w:type="spellStart"/>
      <w:r>
        <w:t>уделением</w:t>
      </w:r>
      <w:proofErr w:type="spellEnd"/>
      <w:r>
        <w:t xml:space="preserve"> приоритетного внимания сельским районам, и в первую очередь посещению школ сельскими девочками (82,2% против менее 25% в середине 1970-х годов); борьба с тем, что дети бр</w:t>
      </w:r>
      <w:r>
        <w:t>о</w:t>
      </w:r>
      <w:r>
        <w:t>сают школу; обеспечение неформального образования для охвата детей старше установленного законом возраста поступления в начальную школу (6 лет); пр</w:t>
      </w:r>
      <w:r>
        <w:t>о</w:t>
      </w:r>
      <w:r>
        <w:t>паганда борьбы с неграмотностью; увеличение числа школ; и решение админ</w:t>
      </w:r>
      <w:r>
        <w:t>и</w:t>
      </w:r>
      <w:r>
        <w:t>стративных и материальных проблем, возникающих у преподавательского и а</w:t>
      </w:r>
      <w:r>
        <w:t>д</w:t>
      </w:r>
      <w:r>
        <w:t>министративного состава.</w:t>
      </w:r>
    </w:p>
    <w:p w:rsidR="00D0740E" w:rsidRPr="00FA725E" w:rsidRDefault="00D0740E" w:rsidP="00D0740E">
      <w:pPr>
        <w:pStyle w:val="SingleTxtGR"/>
      </w:pPr>
      <w:r w:rsidRPr="00FA725E">
        <w:t>222.</w:t>
      </w:r>
      <w:r w:rsidRPr="00FA725E">
        <w:tab/>
      </w:r>
      <w:r>
        <w:t>За</w:t>
      </w:r>
      <w:r w:rsidRPr="00FA725E">
        <w:t xml:space="preserve"> </w:t>
      </w:r>
      <w:r>
        <w:t>период</w:t>
      </w:r>
      <w:r w:rsidRPr="00FA725E">
        <w:t xml:space="preserve"> 2007−2008 </w:t>
      </w:r>
      <w:r>
        <w:t>годов</w:t>
      </w:r>
      <w:r w:rsidRPr="00FA725E">
        <w:t xml:space="preserve"> </w:t>
      </w:r>
      <w:r>
        <w:t>обучение</w:t>
      </w:r>
      <w:r w:rsidRPr="00FA725E">
        <w:t xml:space="preserve"> </w:t>
      </w:r>
      <w:r>
        <w:t>в</w:t>
      </w:r>
      <w:r w:rsidRPr="00FA725E">
        <w:t xml:space="preserve"> </w:t>
      </w:r>
      <w:r>
        <w:t>рамках</w:t>
      </w:r>
      <w:r w:rsidRPr="00FA725E">
        <w:t xml:space="preserve"> </w:t>
      </w:r>
      <w:r>
        <w:t>программы</w:t>
      </w:r>
      <w:r w:rsidRPr="00FA725E">
        <w:t xml:space="preserve"> </w:t>
      </w:r>
      <w:r>
        <w:t>по</w:t>
      </w:r>
      <w:r w:rsidRPr="00FA725E">
        <w:t xml:space="preserve"> </w:t>
      </w:r>
      <w:r>
        <w:t>борьбе</w:t>
      </w:r>
      <w:r w:rsidRPr="00FA725E">
        <w:t xml:space="preserve"> </w:t>
      </w:r>
      <w:r>
        <w:t>с</w:t>
      </w:r>
      <w:r w:rsidRPr="00FA725E">
        <w:t xml:space="preserve"> </w:t>
      </w:r>
      <w:r>
        <w:t>н</w:t>
      </w:r>
      <w:r>
        <w:t>е</w:t>
      </w:r>
      <w:r>
        <w:t>грамотностью</w:t>
      </w:r>
      <w:r w:rsidRPr="00FA725E">
        <w:t xml:space="preserve"> </w:t>
      </w:r>
      <w:r>
        <w:t>прошли</w:t>
      </w:r>
      <w:r w:rsidRPr="00FA725E">
        <w:t xml:space="preserve"> 651</w:t>
      </w:r>
      <w:r w:rsidRPr="004A0810">
        <w:t xml:space="preserve"> </w:t>
      </w:r>
      <w:r w:rsidRPr="00FA725E">
        <w:t xml:space="preserve">263 </w:t>
      </w:r>
      <w:r>
        <w:t>человека</w:t>
      </w:r>
      <w:r w:rsidRPr="00FA725E">
        <w:t>.</w:t>
      </w:r>
      <w:r>
        <w:t xml:space="preserve"> В результате проведенных реформ п</w:t>
      </w:r>
      <w:r>
        <w:t>о</w:t>
      </w:r>
      <w:r>
        <w:t>казатель отсева в школах сократился с 70</w:t>
      </w:r>
      <w:r w:rsidRPr="005E447F">
        <w:t xml:space="preserve">% </w:t>
      </w:r>
      <w:r>
        <w:t xml:space="preserve">в </w:t>
      </w:r>
      <w:r w:rsidRPr="005E447F">
        <w:t>1996</w:t>
      </w:r>
      <w:r>
        <w:t xml:space="preserve"> году до 20</w:t>
      </w:r>
      <w:r w:rsidRPr="005E447F">
        <w:t xml:space="preserve">% </w:t>
      </w:r>
      <w:r>
        <w:t>в настоящее время. Среди</w:t>
      </w:r>
      <w:r w:rsidRPr="00FA725E">
        <w:t xml:space="preserve"> </w:t>
      </w:r>
      <w:r>
        <w:t>лиц</w:t>
      </w:r>
      <w:r w:rsidRPr="00FA725E">
        <w:t xml:space="preserve">, </w:t>
      </w:r>
      <w:r>
        <w:t>прошедших</w:t>
      </w:r>
      <w:r w:rsidRPr="00FA725E">
        <w:t xml:space="preserve"> </w:t>
      </w:r>
      <w:r>
        <w:t>курсы</w:t>
      </w:r>
      <w:r w:rsidRPr="00FA725E">
        <w:t xml:space="preserve"> </w:t>
      </w:r>
      <w:r>
        <w:t>обучения</w:t>
      </w:r>
      <w:r w:rsidRPr="00FA725E">
        <w:t xml:space="preserve"> </w:t>
      </w:r>
      <w:r>
        <w:t>грамоте</w:t>
      </w:r>
      <w:r w:rsidRPr="00FA725E">
        <w:t xml:space="preserve">, 80% </w:t>
      </w:r>
      <w:r>
        <w:t>составляют же</w:t>
      </w:r>
      <w:r>
        <w:t>н</w:t>
      </w:r>
      <w:r>
        <w:t>щины. Для стимулирования участия в программах по ликвидации неграмотн</w:t>
      </w:r>
      <w:r>
        <w:t>о</w:t>
      </w:r>
      <w:r>
        <w:t>сти правительство организовало в</w:t>
      </w:r>
      <w:r w:rsidRPr="005E447F">
        <w:t xml:space="preserve"> 2003</w:t>
      </w:r>
      <w:r>
        <w:t xml:space="preserve"> году национальную кампанию, назва</w:t>
      </w:r>
      <w:r>
        <w:t>н</w:t>
      </w:r>
      <w:r>
        <w:t xml:space="preserve">ную </w:t>
      </w:r>
      <w:r w:rsidRPr="0013627A">
        <w:t>"</w:t>
      </w:r>
      <w:r>
        <w:t>Марш</w:t>
      </w:r>
      <w:r w:rsidRPr="0013627A">
        <w:t xml:space="preserve"> </w:t>
      </w:r>
      <w:r>
        <w:t>света</w:t>
      </w:r>
      <w:r w:rsidRPr="0013627A">
        <w:t xml:space="preserve">". </w:t>
      </w:r>
      <w:r>
        <w:t>Цель заключается в том, чтобы за счет обучения грамоте 1 млн. человек в год в конечном итоге окончательно решить эту проблему.</w:t>
      </w:r>
    </w:p>
    <w:p w:rsidR="00D0740E" w:rsidRPr="00B80313" w:rsidRDefault="00D0740E" w:rsidP="00D0740E">
      <w:pPr>
        <w:pStyle w:val="SingleTxtGR"/>
      </w:pPr>
      <w:r w:rsidRPr="005E447F">
        <w:t>223.</w:t>
      </w:r>
      <w:r w:rsidRPr="005E447F">
        <w:tab/>
      </w:r>
      <w:r>
        <w:t>Кроме того, была разработана программа неформального образования для подростков в возрасте</w:t>
      </w:r>
      <w:r w:rsidRPr="005E447F">
        <w:t xml:space="preserve"> 16</w:t>
      </w:r>
      <w:r>
        <w:t>−</w:t>
      </w:r>
      <w:r w:rsidRPr="005E447F">
        <w:t>18</w:t>
      </w:r>
      <w:r>
        <w:t xml:space="preserve"> лет, подлежащая осуществлению до завершения национального десятилетия образования и профессиональной подготовки (2000−</w:t>
      </w:r>
      <w:r w:rsidRPr="005E447F">
        <w:t>2009</w:t>
      </w:r>
      <w:r>
        <w:t xml:space="preserve"> годы</w:t>
      </w:r>
      <w:r w:rsidRPr="005E447F">
        <w:t>).</w:t>
      </w:r>
      <w:r>
        <w:t xml:space="preserve"> Участники этой программы должны получить возможность начать или возобновить обучение в рамках формальной системы образования и профе</w:t>
      </w:r>
      <w:r>
        <w:t>с</w:t>
      </w:r>
      <w:r>
        <w:t xml:space="preserve">сиональной подготовки после того, как они достигнут необходимого уровня знаний. </w:t>
      </w:r>
    </w:p>
    <w:p w:rsidR="00D0740E" w:rsidRPr="00397A4E" w:rsidRDefault="00D0740E" w:rsidP="00D0740E">
      <w:pPr>
        <w:pStyle w:val="SingleTxtGR"/>
      </w:pPr>
      <w:r w:rsidRPr="00397A4E">
        <w:t>224.</w:t>
      </w:r>
      <w:r w:rsidRPr="00397A4E">
        <w:tab/>
      </w:r>
      <w:r>
        <w:t>В</w:t>
      </w:r>
      <w:r w:rsidRPr="00397A4E">
        <w:t xml:space="preserve"> 2008/09 </w:t>
      </w:r>
      <w:r>
        <w:t>учебном</w:t>
      </w:r>
      <w:r w:rsidRPr="00397A4E">
        <w:t xml:space="preserve"> </w:t>
      </w:r>
      <w:r>
        <w:t>году в первые классы начальной школы поступило</w:t>
      </w:r>
      <w:r w:rsidRPr="00397A4E">
        <w:t xml:space="preserve"> 3</w:t>
      </w:r>
      <w:r>
        <w:t> </w:t>
      </w:r>
      <w:r w:rsidRPr="00397A4E">
        <w:t>937</w:t>
      </w:r>
      <w:r w:rsidRPr="004A0810">
        <w:t xml:space="preserve"> </w:t>
      </w:r>
      <w:r w:rsidRPr="00397A4E">
        <w:t>124</w:t>
      </w:r>
      <w:r>
        <w:t xml:space="preserve"> учащихся, что почти</w:t>
      </w:r>
      <w:r w:rsidRPr="00F32615">
        <w:t xml:space="preserve"> </w:t>
      </w:r>
      <w:r>
        <w:t>на 1,5</w:t>
      </w:r>
      <w:r w:rsidRPr="00397A4E">
        <w:t xml:space="preserve">% </w:t>
      </w:r>
      <w:r>
        <w:t xml:space="preserve">больше, чем в </w:t>
      </w:r>
      <w:r w:rsidRPr="00397A4E">
        <w:t>2007/08</w:t>
      </w:r>
      <w:r>
        <w:t xml:space="preserve"> учебном году, к</w:t>
      </w:r>
      <w:r>
        <w:t>о</w:t>
      </w:r>
      <w:r>
        <w:t>гда было зарегистрировано 3 878 </w:t>
      </w:r>
      <w:r w:rsidRPr="00397A4E">
        <w:t>640</w:t>
      </w:r>
      <w:r>
        <w:t xml:space="preserve"> учащихся. К</w:t>
      </w:r>
      <w:r w:rsidRPr="00397A4E">
        <w:t xml:space="preserve"> </w:t>
      </w:r>
      <w:r>
        <w:t>обучению</w:t>
      </w:r>
      <w:r w:rsidRPr="00397A4E">
        <w:t xml:space="preserve"> </w:t>
      </w:r>
      <w:r>
        <w:t>по</w:t>
      </w:r>
      <w:r w:rsidRPr="00397A4E">
        <w:t xml:space="preserve"> </w:t>
      </w:r>
      <w:r>
        <w:t>программе</w:t>
      </w:r>
      <w:r w:rsidRPr="00397A4E">
        <w:t xml:space="preserve"> </w:t>
      </w:r>
      <w:r>
        <w:t>младшей</w:t>
      </w:r>
      <w:r w:rsidRPr="00397A4E">
        <w:t xml:space="preserve"> </w:t>
      </w:r>
      <w:r>
        <w:t>ступени</w:t>
      </w:r>
      <w:r w:rsidRPr="00397A4E">
        <w:t xml:space="preserve"> </w:t>
      </w:r>
      <w:r>
        <w:t>среднего</w:t>
      </w:r>
      <w:r w:rsidRPr="00397A4E">
        <w:t xml:space="preserve"> </w:t>
      </w:r>
      <w:r>
        <w:t>образования</w:t>
      </w:r>
      <w:r w:rsidRPr="00397A4E">
        <w:t xml:space="preserve"> </w:t>
      </w:r>
      <w:r>
        <w:t xml:space="preserve">в </w:t>
      </w:r>
      <w:r w:rsidRPr="00397A4E">
        <w:t>2008/09</w:t>
      </w:r>
      <w:r>
        <w:t xml:space="preserve"> году</w:t>
      </w:r>
      <w:r w:rsidRPr="004A0810">
        <w:t xml:space="preserve"> </w:t>
      </w:r>
      <w:r>
        <w:t>приступили</w:t>
      </w:r>
      <w:r w:rsidRPr="00397A4E">
        <w:t xml:space="preserve"> </w:t>
      </w:r>
      <w:r>
        <w:t>в</w:t>
      </w:r>
      <w:r w:rsidRPr="00397A4E">
        <w:t xml:space="preserve"> </w:t>
      </w:r>
      <w:r>
        <w:t>общей</w:t>
      </w:r>
      <w:r w:rsidRPr="00397A4E">
        <w:t xml:space="preserve"> </w:t>
      </w:r>
      <w:r>
        <w:t>сложности</w:t>
      </w:r>
      <w:r w:rsidRPr="00397A4E">
        <w:t xml:space="preserve"> 1 491 627 </w:t>
      </w:r>
      <w:r>
        <w:t>детей</w:t>
      </w:r>
      <w:r w:rsidRPr="00397A4E">
        <w:t xml:space="preserve"> (</w:t>
      </w:r>
      <w:r>
        <w:t>т</w:t>
      </w:r>
      <w:r w:rsidRPr="00397A4E">
        <w:t>.</w:t>
      </w:r>
      <w:r>
        <w:t>е</w:t>
      </w:r>
      <w:r w:rsidRPr="00397A4E">
        <w:t xml:space="preserve">. </w:t>
      </w:r>
      <w:r>
        <w:t>на</w:t>
      </w:r>
      <w:r w:rsidRPr="00397A4E">
        <w:t xml:space="preserve"> 3,7% </w:t>
      </w:r>
      <w:r>
        <w:t>больше по сравнению с предыдущим учебным годом</w:t>
      </w:r>
      <w:r w:rsidRPr="00397A4E">
        <w:t>)</w:t>
      </w:r>
      <w:r>
        <w:t>, а на все подразделения старшей ступени средней школы в т</w:t>
      </w:r>
      <w:r>
        <w:t>е</w:t>
      </w:r>
      <w:r>
        <w:t xml:space="preserve">кущем году было набрано 794 </w:t>
      </w:r>
      <w:r w:rsidRPr="00397A4E">
        <w:t>703</w:t>
      </w:r>
      <w:r>
        <w:t xml:space="preserve"> учащихся против</w:t>
      </w:r>
      <w:r w:rsidRPr="00397A4E">
        <w:t xml:space="preserve"> 713</w:t>
      </w:r>
      <w:r>
        <w:t xml:space="preserve"> </w:t>
      </w:r>
      <w:r w:rsidRPr="00397A4E">
        <w:t>663</w:t>
      </w:r>
      <w:r>
        <w:t xml:space="preserve"> учащихся годом ранее</w:t>
      </w:r>
      <w:r w:rsidRPr="00397A4E">
        <w:t xml:space="preserve"> (</w:t>
      </w:r>
      <w:r>
        <w:t>т.е. по</w:t>
      </w:r>
      <w:r>
        <w:t>ч</w:t>
      </w:r>
      <w:r>
        <w:t>ти на 11,4</w:t>
      </w:r>
      <w:r w:rsidRPr="00397A4E">
        <w:t>%</w:t>
      </w:r>
      <w:r>
        <w:t xml:space="preserve"> больше</w:t>
      </w:r>
      <w:r w:rsidRPr="00397A4E">
        <w:t>).</w:t>
      </w:r>
    </w:p>
    <w:p w:rsidR="00D0740E" w:rsidRPr="00BB57D5" w:rsidRDefault="00D0740E" w:rsidP="00D0740E">
      <w:pPr>
        <w:pStyle w:val="SingleTxtGR"/>
      </w:pPr>
      <w:r w:rsidRPr="00BB57D5">
        <w:t>225.</w:t>
      </w:r>
      <w:r w:rsidRPr="00BB57D5">
        <w:tab/>
      </w:r>
      <w:r>
        <w:t>Таким</w:t>
      </w:r>
      <w:r w:rsidRPr="00BB57D5">
        <w:t xml:space="preserve"> </w:t>
      </w:r>
      <w:r>
        <w:t>образом</w:t>
      </w:r>
      <w:r w:rsidRPr="00BB57D5">
        <w:t xml:space="preserve">, </w:t>
      </w:r>
      <w:r>
        <w:t>общее</w:t>
      </w:r>
      <w:r w:rsidRPr="00BB57D5">
        <w:t xml:space="preserve"> </w:t>
      </w:r>
      <w:r>
        <w:t>число</w:t>
      </w:r>
      <w:r w:rsidRPr="00BB57D5">
        <w:t xml:space="preserve"> </w:t>
      </w:r>
      <w:r>
        <w:t>учащихся</w:t>
      </w:r>
      <w:r w:rsidRPr="00BB57D5">
        <w:t xml:space="preserve"> </w:t>
      </w:r>
      <w:r>
        <w:t>начальных</w:t>
      </w:r>
      <w:r w:rsidRPr="00BB57D5">
        <w:t xml:space="preserve"> </w:t>
      </w:r>
      <w:r>
        <w:t>и</w:t>
      </w:r>
      <w:r w:rsidRPr="00BB57D5">
        <w:t xml:space="preserve"> </w:t>
      </w:r>
      <w:r>
        <w:t>средних</w:t>
      </w:r>
      <w:r w:rsidRPr="00BB57D5">
        <w:t xml:space="preserve"> </w:t>
      </w:r>
      <w:r>
        <w:t>школ</w:t>
      </w:r>
      <w:r w:rsidRPr="00BB57D5">
        <w:t xml:space="preserve"> </w:t>
      </w:r>
      <w:r>
        <w:t>дост</w:t>
      </w:r>
      <w:r>
        <w:t>и</w:t>
      </w:r>
      <w:r>
        <w:t>гает</w:t>
      </w:r>
      <w:r w:rsidRPr="00BB57D5">
        <w:t xml:space="preserve"> </w:t>
      </w:r>
      <w:r>
        <w:t>почти</w:t>
      </w:r>
      <w:r w:rsidRPr="00BB57D5">
        <w:t xml:space="preserve"> 6,3</w:t>
      </w:r>
      <w:r w:rsidRPr="004A0810">
        <w:t xml:space="preserve"> </w:t>
      </w:r>
      <w:r>
        <w:t>млн</w:t>
      </w:r>
      <w:r w:rsidRPr="00BB57D5">
        <w:t xml:space="preserve">. </w:t>
      </w:r>
      <w:r>
        <w:t>человек</w:t>
      </w:r>
      <w:r w:rsidRPr="00BB57D5">
        <w:t xml:space="preserve"> </w:t>
      </w:r>
      <w:r>
        <w:t>со</w:t>
      </w:r>
      <w:r w:rsidRPr="00BB57D5">
        <w:t xml:space="preserve"> </w:t>
      </w:r>
      <w:r>
        <w:t>следующей</w:t>
      </w:r>
      <w:r w:rsidRPr="00BB57D5">
        <w:t xml:space="preserve"> </w:t>
      </w:r>
      <w:r>
        <w:t>разбивкой</w:t>
      </w:r>
      <w:r w:rsidRPr="00BB57D5">
        <w:t xml:space="preserve">: </w:t>
      </w:r>
      <w:r>
        <w:t>начальное образование:</w:t>
      </w:r>
      <w:r w:rsidRPr="004A0810">
        <w:t xml:space="preserve"> </w:t>
      </w:r>
      <w:r w:rsidRPr="00BB57D5">
        <w:t>4</w:t>
      </w:r>
      <w:r>
        <w:t> </w:t>
      </w:r>
      <w:r w:rsidRPr="00BB57D5">
        <w:t xml:space="preserve">162 400 </w:t>
      </w:r>
      <w:r>
        <w:t xml:space="preserve">учащихся </w:t>
      </w:r>
      <w:r w:rsidRPr="00BB57D5">
        <w:t>(</w:t>
      </w:r>
      <w:r>
        <w:t>увеличение на 3,</w:t>
      </w:r>
      <w:r w:rsidRPr="00BB57D5">
        <w:t xml:space="preserve">4% </w:t>
      </w:r>
      <w:r>
        <w:t>по сравнению с предыдущим учебным годом</w:t>
      </w:r>
      <w:r w:rsidRPr="00BB57D5">
        <w:t>);</w:t>
      </w:r>
      <w:r>
        <w:t xml:space="preserve"> среднее образование, младшая ступень: 1 383 </w:t>
      </w:r>
      <w:r w:rsidRPr="00BB57D5">
        <w:t>600</w:t>
      </w:r>
      <w:r>
        <w:t xml:space="preserve"> учащихся</w:t>
      </w:r>
      <w:r w:rsidRPr="00BB57D5">
        <w:t xml:space="preserve"> (</w:t>
      </w:r>
      <w:r>
        <w:t>увелич</w:t>
      </w:r>
      <w:r>
        <w:t>е</w:t>
      </w:r>
      <w:r>
        <w:t>ние на 12,3</w:t>
      </w:r>
      <w:r w:rsidRPr="00BB57D5">
        <w:t xml:space="preserve">%); </w:t>
      </w:r>
      <w:r>
        <w:t>среднее образование, старшая ступень</w:t>
      </w:r>
      <w:r w:rsidRPr="00BB57D5">
        <w:t xml:space="preserve">: </w:t>
      </w:r>
      <w:r>
        <w:t>673 </w:t>
      </w:r>
      <w:r w:rsidRPr="00BB57D5">
        <w:t>300</w:t>
      </w:r>
      <w:r>
        <w:t xml:space="preserve"> учащи</w:t>
      </w:r>
      <w:r>
        <w:t>х</w:t>
      </w:r>
      <w:r>
        <w:t>ся </w:t>
      </w:r>
      <w:r w:rsidRPr="00BB57D5">
        <w:t>(</w:t>
      </w:r>
      <w:r>
        <w:t>увеличение на 6,</w:t>
      </w:r>
      <w:r w:rsidRPr="00BB57D5">
        <w:t xml:space="preserve">3%). </w:t>
      </w:r>
      <w:r>
        <w:t>В</w:t>
      </w:r>
      <w:r w:rsidRPr="00BB57D5">
        <w:t xml:space="preserve"> </w:t>
      </w:r>
      <w:r>
        <w:t>сельских</w:t>
      </w:r>
      <w:r w:rsidRPr="00BB57D5">
        <w:t xml:space="preserve"> </w:t>
      </w:r>
      <w:r>
        <w:t>районах</w:t>
      </w:r>
      <w:r w:rsidRPr="00BB57D5">
        <w:t xml:space="preserve"> </w:t>
      </w:r>
      <w:r>
        <w:t>данные</w:t>
      </w:r>
      <w:r w:rsidRPr="00BB57D5">
        <w:t xml:space="preserve"> </w:t>
      </w:r>
      <w:r>
        <w:t>за</w:t>
      </w:r>
      <w:r w:rsidRPr="00BB57D5">
        <w:t xml:space="preserve"> </w:t>
      </w:r>
      <w:r>
        <w:t>тот</w:t>
      </w:r>
      <w:r w:rsidRPr="00BB57D5">
        <w:t xml:space="preserve"> </w:t>
      </w:r>
      <w:r>
        <w:t>же</w:t>
      </w:r>
      <w:r w:rsidRPr="00BB57D5">
        <w:t xml:space="preserve"> </w:t>
      </w:r>
      <w:r>
        <w:t>учебный</w:t>
      </w:r>
      <w:r w:rsidRPr="00BB57D5">
        <w:t xml:space="preserve"> </w:t>
      </w:r>
      <w:r>
        <w:t>год</w:t>
      </w:r>
      <w:r w:rsidRPr="00BB57D5">
        <w:t xml:space="preserve"> </w:t>
      </w:r>
      <w:r>
        <w:t>б</w:t>
      </w:r>
      <w:r>
        <w:t>ы</w:t>
      </w:r>
      <w:r>
        <w:t>ли</w:t>
      </w:r>
      <w:r w:rsidRPr="00BB57D5">
        <w:t xml:space="preserve"> </w:t>
      </w:r>
      <w:r>
        <w:t>следующими</w:t>
      </w:r>
      <w:r w:rsidRPr="00BB57D5">
        <w:t xml:space="preserve">: </w:t>
      </w:r>
      <w:r>
        <w:t>начальное</w:t>
      </w:r>
      <w:r w:rsidRPr="00BB57D5">
        <w:t xml:space="preserve"> </w:t>
      </w:r>
      <w:r>
        <w:t>образование</w:t>
      </w:r>
      <w:r w:rsidRPr="00BB57D5">
        <w:t>: 2</w:t>
      </w:r>
      <w:r>
        <w:t> </w:t>
      </w:r>
      <w:r w:rsidRPr="00BB57D5">
        <w:t>054</w:t>
      </w:r>
      <w:r>
        <w:t> </w:t>
      </w:r>
      <w:r w:rsidRPr="00BB57D5">
        <w:t xml:space="preserve">600 </w:t>
      </w:r>
      <w:r>
        <w:t>учащихся, из которых 46</w:t>
      </w:r>
      <w:r w:rsidRPr="00BB57D5">
        <w:t>%</w:t>
      </w:r>
      <w:r>
        <w:t xml:space="preserve"> девочки </w:t>
      </w:r>
      <w:r w:rsidRPr="00BB57D5">
        <w:t>(</w:t>
      </w:r>
      <w:r>
        <w:t>увеличение на 5,2</w:t>
      </w:r>
      <w:r w:rsidRPr="00BB57D5">
        <w:t xml:space="preserve">%); </w:t>
      </w:r>
      <w:r>
        <w:t>среднее образование, младшая ступень</w:t>
      </w:r>
      <w:r w:rsidRPr="00BB57D5">
        <w:t xml:space="preserve">: </w:t>
      </w:r>
      <w:r>
        <w:t>296 </w:t>
      </w:r>
      <w:r w:rsidRPr="00BB57D5">
        <w:t>100</w:t>
      </w:r>
      <w:r>
        <w:t> учащихся</w:t>
      </w:r>
      <w:r w:rsidRPr="00BB57D5">
        <w:t xml:space="preserve"> (</w:t>
      </w:r>
      <w:r>
        <w:t>увеличение на 16,3</w:t>
      </w:r>
      <w:r w:rsidRPr="00BB57D5">
        <w:t xml:space="preserve">%); </w:t>
      </w:r>
      <w:r>
        <w:t>и среднее образование, старшая ст</w:t>
      </w:r>
      <w:r>
        <w:t>у</w:t>
      </w:r>
      <w:r>
        <w:t>пень</w:t>
      </w:r>
      <w:r w:rsidRPr="00BB57D5">
        <w:t xml:space="preserve">: </w:t>
      </w:r>
      <w:r>
        <w:t>49 </w:t>
      </w:r>
      <w:r w:rsidRPr="00BB57D5">
        <w:t>300</w:t>
      </w:r>
      <w:r w:rsidRPr="00C4761F">
        <w:t xml:space="preserve"> </w:t>
      </w:r>
      <w:r>
        <w:t>учащихся</w:t>
      </w:r>
      <w:r w:rsidRPr="00BB57D5">
        <w:t xml:space="preserve"> (</w:t>
      </w:r>
      <w:r>
        <w:t>увеличение на 4,5</w:t>
      </w:r>
      <w:r w:rsidRPr="00BB57D5">
        <w:t>%).</w:t>
      </w:r>
    </w:p>
    <w:p w:rsidR="00D0740E" w:rsidRPr="005E447F" w:rsidRDefault="00D0740E" w:rsidP="00D0740E">
      <w:pPr>
        <w:pStyle w:val="SingleTxtGR"/>
      </w:pPr>
      <w:r w:rsidRPr="005E447F">
        <w:t>226.</w:t>
      </w:r>
      <w:r w:rsidRPr="005E447F">
        <w:tab/>
      </w:r>
      <w:r>
        <w:t>В начальных и средних школах обеих ступеней в настоящее время насч</w:t>
      </w:r>
      <w:r>
        <w:t>и</w:t>
      </w:r>
      <w:r>
        <w:t>тывается 137 </w:t>
      </w:r>
      <w:r w:rsidRPr="005E447F">
        <w:t>045</w:t>
      </w:r>
      <w:r>
        <w:t xml:space="preserve"> классных комнат, что на 5 </w:t>
      </w:r>
      <w:r w:rsidRPr="005E447F">
        <w:t xml:space="preserve">380 </w:t>
      </w:r>
      <w:r>
        <w:t>классных комнат больше по сравнению с пред</w:t>
      </w:r>
      <w:r>
        <w:t>ы</w:t>
      </w:r>
      <w:r>
        <w:t>дущим учебным годом</w:t>
      </w:r>
      <w:r w:rsidRPr="005E447F">
        <w:t>.</w:t>
      </w:r>
    </w:p>
    <w:p w:rsidR="00D0740E" w:rsidRPr="005E447F" w:rsidRDefault="00D0740E" w:rsidP="00D0740E">
      <w:pPr>
        <w:pStyle w:val="SingleTxtGR"/>
      </w:pPr>
      <w:r w:rsidRPr="005E447F">
        <w:t>227.</w:t>
      </w:r>
      <w:r w:rsidRPr="005E447F">
        <w:tab/>
      </w:r>
      <w:r>
        <w:t xml:space="preserve">В </w:t>
      </w:r>
      <w:r w:rsidRPr="005E447F">
        <w:t>2006</w:t>
      </w:r>
      <w:r>
        <w:t xml:space="preserve"> году в сельских школах обучались 2 279 </w:t>
      </w:r>
      <w:r w:rsidRPr="005E447F">
        <w:t>617</w:t>
      </w:r>
      <w:r>
        <w:t xml:space="preserve"> детей</w:t>
      </w:r>
      <w:r w:rsidRPr="005E447F">
        <w:t xml:space="preserve">, </w:t>
      </w:r>
      <w:r>
        <w:t xml:space="preserve">в то время как в 2000 году их число составляло 1 871 </w:t>
      </w:r>
      <w:r w:rsidRPr="005E447F">
        <w:t xml:space="preserve">969 </w:t>
      </w:r>
      <w:r>
        <w:t>человек</w:t>
      </w:r>
      <w:r w:rsidRPr="005E447F">
        <w:t>.</w:t>
      </w:r>
      <w:r>
        <w:t xml:space="preserve"> Приведенные</w:t>
      </w:r>
      <w:r w:rsidRPr="006F252A">
        <w:t xml:space="preserve"> </w:t>
      </w:r>
      <w:r>
        <w:t>цифры</w:t>
      </w:r>
      <w:r w:rsidRPr="006F252A">
        <w:t xml:space="preserve"> </w:t>
      </w:r>
      <w:r>
        <w:t>свид</w:t>
      </w:r>
      <w:r>
        <w:t>е</w:t>
      </w:r>
      <w:r>
        <w:t>тельствуют</w:t>
      </w:r>
      <w:r w:rsidRPr="006F252A">
        <w:t xml:space="preserve"> </w:t>
      </w:r>
      <w:r>
        <w:t>о</w:t>
      </w:r>
      <w:r w:rsidRPr="006F252A">
        <w:t xml:space="preserve"> </w:t>
      </w:r>
      <w:r>
        <w:t>достигнутом</w:t>
      </w:r>
      <w:r w:rsidRPr="006F252A">
        <w:t xml:space="preserve"> </w:t>
      </w:r>
      <w:r>
        <w:t>прогрессе в увеличении посещаемости сельских школ. Доля</w:t>
      </w:r>
      <w:r w:rsidRPr="006F252A">
        <w:t xml:space="preserve"> </w:t>
      </w:r>
      <w:r>
        <w:t>детей</w:t>
      </w:r>
      <w:r w:rsidRPr="006F252A">
        <w:t xml:space="preserve">, </w:t>
      </w:r>
      <w:r>
        <w:t>начинающих</w:t>
      </w:r>
      <w:r w:rsidRPr="006F252A">
        <w:t xml:space="preserve"> </w:t>
      </w:r>
      <w:r>
        <w:t>обучение</w:t>
      </w:r>
      <w:r w:rsidRPr="006F252A">
        <w:t xml:space="preserve"> </w:t>
      </w:r>
      <w:r>
        <w:t>в</w:t>
      </w:r>
      <w:r w:rsidRPr="006F252A">
        <w:t xml:space="preserve"> </w:t>
      </w:r>
      <w:r>
        <w:t>четырехлетнем</w:t>
      </w:r>
      <w:r w:rsidRPr="006F252A">
        <w:t xml:space="preserve"> </w:t>
      </w:r>
      <w:r>
        <w:t>и</w:t>
      </w:r>
      <w:r w:rsidRPr="006F252A">
        <w:t xml:space="preserve"> </w:t>
      </w:r>
      <w:r>
        <w:t>пятилетнем</w:t>
      </w:r>
      <w:r w:rsidRPr="006F252A">
        <w:t xml:space="preserve"> </w:t>
      </w:r>
      <w:r>
        <w:t>во</w:t>
      </w:r>
      <w:r>
        <w:t>з</w:t>
      </w:r>
      <w:r>
        <w:t>расте</w:t>
      </w:r>
      <w:r w:rsidRPr="006F252A">
        <w:t xml:space="preserve">, </w:t>
      </w:r>
      <w:r>
        <w:t>повысилась</w:t>
      </w:r>
      <w:r w:rsidRPr="006F252A">
        <w:t xml:space="preserve"> </w:t>
      </w:r>
      <w:r>
        <w:t>до</w:t>
      </w:r>
      <w:r w:rsidRPr="006F252A">
        <w:t xml:space="preserve"> 55% </w:t>
      </w:r>
      <w:r>
        <w:t>против</w:t>
      </w:r>
      <w:r w:rsidRPr="006F252A">
        <w:t xml:space="preserve"> 51,3% </w:t>
      </w:r>
      <w:r>
        <w:t>годом ранее</w:t>
      </w:r>
      <w:r w:rsidRPr="006F252A">
        <w:t xml:space="preserve">; </w:t>
      </w:r>
      <w:r>
        <w:t>в сельских районах н</w:t>
      </w:r>
      <w:r>
        <w:t>а</w:t>
      </w:r>
      <w:r>
        <w:t>считывалось 275 </w:t>
      </w:r>
      <w:r w:rsidRPr="006F252A">
        <w:t>000</w:t>
      </w:r>
      <w:r>
        <w:t xml:space="preserve"> учащихся указанного возраста</w:t>
      </w:r>
      <w:r w:rsidRPr="006F252A">
        <w:t>,</w:t>
      </w:r>
      <w:r>
        <w:t xml:space="preserve"> что представляет собой увеличение на 14</w:t>
      </w:r>
      <w:r w:rsidRPr="006F252A">
        <w:t xml:space="preserve">% </w:t>
      </w:r>
      <w:r>
        <w:t>по сравнению с предыдущим учебным годом. Число до</w:t>
      </w:r>
      <w:r>
        <w:t>с</w:t>
      </w:r>
      <w:r>
        <w:t>тигших шестилетнего возраста учащихся первого года обучения в государс</w:t>
      </w:r>
      <w:r>
        <w:t>т</w:t>
      </w:r>
      <w:r>
        <w:t>венных и частных школах увеличилось с</w:t>
      </w:r>
      <w:r w:rsidRPr="005E447F">
        <w:t xml:space="preserve"> 454</w:t>
      </w:r>
      <w:r>
        <w:t> </w:t>
      </w:r>
      <w:r w:rsidRPr="005E447F">
        <w:t>415</w:t>
      </w:r>
      <w:r w:rsidRPr="00CC0AEF">
        <w:t xml:space="preserve"> </w:t>
      </w:r>
      <w:r>
        <w:t>человек в</w:t>
      </w:r>
      <w:r w:rsidRPr="005E447F">
        <w:t xml:space="preserve"> 2001</w:t>
      </w:r>
      <w:r>
        <w:t xml:space="preserve"> году до 515 </w:t>
      </w:r>
      <w:r w:rsidRPr="005E447F">
        <w:t>356</w:t>
      </w:r>
      <w:r>
        <w:t xml:space="preserve"> в</w:t>
      </w:r>
      <w:r w:rsidRPr="005E447F">
        <w:t xml:space="preserve"> 2005</w:t>
      </w:r>
      <w:r>
        <w:t xml:space="preserve"> году</w:t>
      </w:r>
      <w:r w:rsidRPr="005E447F">
        <w:t xml:space="preserve"> </w:t>
      </w:r>
      <w:r>
        <w:t>и 530 </w:t>
      </w:r>
      <w:r w:rsidRPr="005E447F">
        <w:t>000</w:t>
      </w:r>
      <w:r>
        <w:t xml:space="preserve"> в</w:t>
      </w:r>
      <w:r w:rsidRPr="005E447F">
        <w:t xml:space="preserve"> 2006</w:t>
      </w:r>
      <w:r>
        <w:t xml:space="preserve"> году</w:t>
      </w:r>
      <w:r w:rsidRPr="005E447F">
        <w:t>.</w:t>
      </w:r>
    </w:p>
    <w:p w:rsidR="00D0740E" w:rsidRPr="00A970A4" w:rsidRDefault="00D0740E" w:rsidP="00D0740E">
      <w:pPr>
        <w:pStyle w:val="SingleTxtGR"/>
      </w:pPr>
      <w:r w:rsidRPr="00A970A4">
        <w:t>228.</w:t>
      </w:r>
      <w:r w:rsidRPr="00A970A4">
        <w:tab/>
      </w:r>
      <w:r>
        <w:t>Министерство</w:t>
      </w:r>
      <w:r w:rsidRPr="00A970A4">
        <w:t xml:space="preserve"> </w:t>
      </w:r>
      <w:r>
        <w:t>предприняло</w:t>
      </w:r>
      <w:r w:rsidRPr="00A970A4">
        <w:t xml:space="preserve"> </w:t>
      </w:r>
      <w:r>
        <w:t>ряд</w:t>
      </w:r>
      <w:r w:rsidRPr="00A970A4">
        <w:t xml:space="preserve"> </w:t>
      </w:r>
      <w:r>
        <w:t>шагов</w:t>
      </w:r>
      <w:r w:rsidRPr="00A970A4">
        <w:t xml:space="preserve"> </w:t>
      </w:r>
      <w:r>
        <w:t>по</w:t>
      </w:r>
      <w:r w:rsidRPr="00A970A4">
        <w:t xml:space="preserve"> </w:t>
      </w:r>
      <w:r>
        <w:t>предотвращению</w:t>
      </w:r>
      <w:r w:rsidRPr="00A970A4">
        <w:t xml:space="preserve"> </w:t>
      </w:r>
      <w:r>
        <w:t>отсева</w:t>
      </w:r>
      <w:r w:rsidRPr="00A970A4">
        <w:t xml:space="preserve"> </w:t>
      </w:r>
      <w:r>
        <w:t>уч</w:t>
      </w:r>
      <w:r>
        <w:t>а</w:t>
      </w:r>
      <w:r>
        <w:t>щихся</w:t>
      </w:r>
      <w:r w:rsidRPr="00A970A4">
        <w:t xml:space="preserve"> </w:t>
      </w:r>
      <w:r>
        <w:t>н</w:t>
      </w:r>
      <w:r>
        <w:t>а</w:t>
      </w:r>
      <w:r>
        <w:t>чальной</w:t>
      </w:r>
      <w:r w:rsidRPr="00A970A4">
        <w:t xml:space="preserve"> </w:t>
      </w:r>
      <w:r>
        <w:t>школы</w:t>
      </w:r>
      <w:r w:rsidRPr="00A970A4">
        <w:t xml:space="preserve"> </w:t>
      </w:r>
      <w:r>
        <w:t>и</w:t>
      </w:r>
      <w:r w:rsidRPr="00A970A4">
        <w:t xml:space="preserve"> </w:t>
      </w:r>
      <w:r>
        <w:t>младшей</w:t>
      </w:r>
      <w:r w:rsidRPr="00A970A4">
        <w:t xml:space="preserve"> </w:t>
      </w:r>
      <w:r>
        <w:t>ступени</w:t>
      </w:r>
      <w:r w:rsidRPr="00A970A4">
        <w:t xml:space="preserve"> </w:t>
      </w:r>
      <w:r>
        <w:t>средней</w:t>
      </w:r>
      <w:r w:rsidRPr="00A970A4">
        <w:t xml:space="preserve"> </w:t>
      </w:r>
      <w:r>
        <w:t>школы</w:t>
      </w:r>
      <w:r w:rsidRPr="00A970A4">
        <w:t xml:space="preserve"> </w:t>
      </w:r>
      <w:r>
        <w:t>и</w:t>
      </w:r>
      <w:r w:rsidRPr="00A970A4">
        <w:t xml:space="preserve"> </w:t>
      </w:r>
      <w:r>
        <w:t>снижению</w:t>
      </w:r>
      <w:r w:rsidRPr="00A970A4">
        <w:t xml:space="preserve"> </w:t>
      </w:r>
      <w:r>
        <w:t>числа</w:t>
      </w:r>
      <w:r w:rsidRPr="00A970A4">
        <w:t xml:space="preserve"> </w:t>
      </w:r>
      <w:r>
        <w:t>неуспевающих</w:t>
      </w:r>
      <w:r w:rsidRPr="00A970A4">
        <w:t xml:space="preserve">. </w:t>
      </w:r>
      <w:r>
        <w:t>Для</w:t>
      </w:r>
      <w:r w:rsidRPr="00A970A4">
        <w:t xml:space="preserve"> </w:t>
      </w:r>
      <w:r>
        <w:t>борьбы</w:t>
      </w:r>
      <w:r w:rsidRPr="00A970A4">
        <w:t xml:space="preserve"> </w:t>
      </w:r>
      <w:r>
        <w:t>с</w:t>
      </w:r>
      <w:r w:rsidRPr="00A970A4">
        <w:t xml:space="preserve"> </w:t>
      </w:r>
      <w:r>
        <w:t>этим</w:t>
      </w:r>
      <w:r w:rsidRPr="00A970A4">
        <w:t xml:space="preserve"> </w:t>
      </w:r>
      <w:r>
        <w:t>явлением</w:t>
      </w:r>
      <w:r w:rsidRPr="00A970A4">
        <w:t xml:space="preserve"> </w:t>
      </w:r>
      <w:r>
        <w:t>было</w:t>
      </w:r>
      <w:r w:rsidRPr="00A970A4">
        <w:t xml:space="preserve"> </w:t>
      </w:r>
      <w:r>
        <w:t>разрешено</w:t>
      </w:r>
      <w:r w:rsidRPr="00A970A4">
        <w:t xml:space="preserve"> </w:t>
      </w:r>
      <w:r>
        <w:t>отдавать детей в школу с 6 лет, а не с 7 лет как ранее. Были созданы совместные местные ком</w:t>
      </w:r>
      <w:r>
        <w:t>и</w:t>
      </w:r>
      <w:r>
        <w:t>теты для выявления случаев отсева и неудовлетворительной успеваемости уч</w:t>
      </w:r>
      <w:r>
        <w:t>а</w:t>
      </w:r>
      <w:r>
        <w:t>щихся, выяснения их причин и поиска соответствующих решений. Для родит</w:t>
      </w:r>
      <w:r>
        <w:t>е</w:t>
      </w:r>
      <w:r>
        <w:t>лей и учащихся организовывались кампании по повышению уровня осведо</w:t>
      </w:r>
      <w:r>
        <w:t>м</w:t>
      </w:r>
      <w:r>
        <w:t>ленности; нуждающимся детям предоставлялись учебники и школьные прина</w:t>
      </w:r>
      <w:r>
        <w:t>д</w:t>
      </w:r>
      <w:r>
        <w:t>лежности; была расширена сеть школ-интернатов для учащихся обеих ступеней среднего образования и созданы интернаты для учащихся первой ступени; для детей, добирающихся в школу из отдаленных районов, было обеспечено школ</w:t>
      </w:r>
      <w:r>
        <w:t>ь</w:t>
      </w:r>
      <w:r>
        <w:t>ное питание в рамках программы "Школьная столовая".</w:t>
      </w:r>
    </w:p>
    <w:p w:rsidR="00D0740E" w:rsidRPr="005E447F" w:rsidRDefault="00D0740E" w:rsidP="00D0740E">
      <w:pPr>
        <w:pStyle w:val="SingleTxtGR"/>
      </w:pPr>
      <w:r w:rsidRPr="00A970A4">
        <w:t>229.</w:t>
      </w:r>
      <w:r w:rsidRPr="00A970A4">
        <w:tab/>
      </w:r>
      <w:r>
        <w:t>В</w:t>
      </w:r>
      <w:r w:rsidRPr="00A970A4">
        <w:t xml:space="preserve"> </w:t>
      </w:r>
      <w:r>
        <w:t>результате</w:t>
      </w:r>
      <w:r w:rsidRPr="00A970A4">
        <w:t xml:space="preserve"> </w:t>
      </w:r>
      <w:r>
        <w:t>в</w:t>
      </w:r>
      <w:r w:rsidRPr="00A970A4">
        <w:t xml:space="preserve"> </w:t>
      </w:r>
      <w:r>
        <w:t>течение</w:t>
      </w:r>
      <w:r w:rsidRPr="00A970A4">
        <w:t xml:space="preserve"> 2008/09 </w:t>
      </w:r>
      <w:r>
        <w:t>учебного</w:t>
      </w:r>
      <w:r w:rsidRPr="00A970A4">
        <w:t xml:space="preserve"> </w:t>
      </w:r>
      <w:r>
        <w:t>года школьным питан</w:t>
      </w:r>
      <w:r>
        <w:t>и</w:t>
      </w:r>
      <w:r>
        <w:t>ем обеспечивались 1 021 </w:t>
      </w:r>
      <w:r w:rsidRPr="00A970A4">
        <w:t>876</w:t>
      </w:r>
      <w:r>
        <w:t xml:space="preserve"> учащихся начальной школы, в то время как в </w:t>
      </w:r>
      <w:r w:rsidRPr="00A970A4">
        <w:t>2007/08</w:t>
      </w:r>
      <w:r>
        <w:t xml:space="preserve"> учебном году их число составляло 920 </w:t>
      </w:r>
      <w:r w:rsidRPr="00A970A4">
        <w:t>027</w:t>
      </w:r>
      <w:r>
        <w:t xml:space="preserve"> человек. </w:t>
      </w:r>
      <w:r w:rsidRPr="00A970A4">
        <w:t xml:space="preserve">90% </w:t>
      </w:r>
      <w:r>
        <w:t>учащихся</w:t>
      </w:r>
      <w:r w:rsidRPr="00A970A4">
        <w:t xml:space="preserve">, </w:t>
      </w:r>
      <w:r>
        <w:t>обеспеченных</w:t>
      </w:r>
      <w:r w:rsidRPr="00A970A4">
        <w:t xml:space="preserve"> </w:t>
      </w:r>
      <w:r>
        <w:t>школьным</w:t>
      </w:r>
      <w:r w:rsidRPr="00A970A4">
        <w:t xml:space="preserve"> </w:t>
      </w:r>
      <w:r>
        <w:t>питанием</w:t>
      </w:r>
      <w:r w:rsidRPr="00A970A4">
        <w:t xml:space="preserve">, </w:t>
      </w:r>
      <w:r>
        <w:t>составляют</w:t>
      </w:r>
      <w:r w:rsidRPr="00A970A4">
        <w:t xml:space="preserve"> </w:t>
      </w:r>
      <w:r>
        <w:t>дети</w:t>
      </w:r>
      <w:r w:rsidRPr="00A970A4">
        <w:t xml:space="preserve"> </w:t>
      </w:r>
      <w:r>
        <w:t>из</w:t>
      </w:r>
      <w:r w:rsidRPr="00A970A4">
        <w:t xml:space="preserve"> </w:t>
      </w:r>
      <w:r>
        <w:t>сельских</w:t>
      </w:r>
      <w:r w:rsidRPr="00A970A4">
        <w:t xml:space="preserve"> </w:t>
      </w:r>
      <w:r>
        <w:t>районов</w:t>
      </w:r>
      <w:r w:rsidRPr="00A970A4">
        <w:t>.</w:t>
      </w:r>
      <w:r>
        <w:t xml:space="preserve"> В этих районах доля учеников, питающихся в школе, достигла 47</w:t>
      </w:r>
      <w:r w:rsidRPr="00A970A4">
        <w:t>%</w:t>
      </w:r>
      <w:r>
        <w:t>, половину из которых составляют девочки. В средних школах младшей ступени услугами системы школьного питания пользовались 29 </w:t>
      </w:r>
      <w:r w:rsidRPr="005E447F">
        <w:t>300</w:t>
      </w:r>
      <w:r>
        <w:t xml:space="preserve"> учащихся, в то время как в предыд</w:t>
      </w:r>
      <w:r>
        <w:t>у</w:t>
      </w:r>
      <w:r>
        <w:t>щем учебном году их число составляло 20 </w:t>
      </w:r>
      <w:r w:rsidRPr="005E447F">
        <w:t>915</w:t>
      </w:r>
      <w:r>
        <w:t xml:space="preserve"> человек</w:t>
      </w:r>
      <w:r w:rsidRPr="005E447F">
        <w:t>.</w:t>
      </w:r>
    </w:p>
    <w:p w:rsidR="00D0740E" w:rsidRPr="001A6E84" w:rsidRDefault="00D0740E" w:rsidP="00D0740E">
      <w:pPr>
        <w:pStyle w:val="SingleTxtGR"/>
      </w:pPr>
      <w:r w:rsidRPr="00A970A4">
        <w:t>230.</w:t>
      </w:r>
      <w:r w:rsidRPr="00A970A4">
        <w:tab/>
      </w:r>
      <w:r>
        <w:t>В</w:t>
      </w:r>
      <w:r w:rsidRPr="00A970A4">
        <w:t xml:space="preserve"> 2005/06</w:t>
      </w:r>
      <w:r>
        <w:t xml:space="preserve"> учебном</w:t>
      </w:r>
      <w:r w:rsidRPr="00A970A4">
        <w:t xml:space="preserve"> </w:t>
      </w:r>
      <w:r>
        <w:t>году</w:t>
      </w:r>
      <w:r w:rsidRPr="00A970A4">
        <w:t xml:space="preserve"> </w:t>
      </w:r>
      <w:r>
        <w:t>число</w:t>
      </w:r>
      <w:r w:rsidRPr="00A970A4">
        <w:t xml:space="preserve"> </w:t>
      </w:r>
      <w:r>
        <w:t>учащихся младшей ступени средней шк</w:t>
      </w:r>
      <w:r>
        <w:t>о</w:t>
      </w:r>
      <w:r>
        <w:t>лы, получавших пособия на обучение, превысило</w:t>
      </w:r>
      <w:r w:rsidRPr="00A970A4">
        <w:t xml:space="preserve"> 46</w:t>
      </w:r>
      <w:r>
        <w:t xml:space="preserve"> </w:t>
      </w:r>
      <w:r w:rsidRPr="00A970A4">
        <w:t>000</w:t>
      </w:r>
      <w:r>
        <w:t xml:space="preserve"> человек против 40 </w:t>
      </w:r>
      <w:r w:rsidRPr="00A970A4">
        <w:t>211</w:t>
      </w:r>
      <w:r>
        <w:t xml:space="preserve"> человек годом ранее. В случае учащихся старшей ступени эта цифра в </w:t>
      </w:r>
      <w:r w:rsidRPr="005E447F">
        <w:t>2005/06</w:t>
      </w:r>
      <w:r>
        <w:t xml:space="preserve"> учебном году составила 56 </w:t>
      </w:r>
      <w:r w:rsidRPr="005E447F">
        <w:t>700</w:t>
      </w:r>
      <w:r>
        <w:t xml:space="preserve"> человек, в то время как в 2004/05 году насчитывалось 45 </w:t>
      </w:r>
      <w:r w:rsidRPr="005E447F">
        <w:t>500</w:t>
      </w:r>
      <w:r>
        <w:t xml:space="preserve"> получателей пособий</w:t>
      </w:r>
      <w:r w:rsidRPr="005E447F">
        <w:t>.</w:t>
      </w:r>
      <w:r>
        <w:t xml:space="preserve"> Кроме</w:t>
      </w:r>
      <w:r w:rsidRPr="001D662A">
        <w:t xml:space="preserve"> </w:t>
      </w:r>
      <w:r>
        <w:t>того</w:t>
      </w:r>
      <w:r w:rsidRPr="001D662A">
        <w:t xml:space="preserve">, </w:t>
      </w:r>
      <w:r>
        <w:t>была расш</w:t>
      </w:r>
      <w:r>
        <w:t>и</w:t>
      </w:r>
      <w:r>
        <w:t>рена сеть школ-интернатов. Были открыты или возобновили работу 13 школ-интернатов младшей ступени и семь школ-интернатов старшей ст</w:t>
      </w:r>
      <w:r>
        <w:t>у</w:t>
      </w:r>
      <w:r>
        <w:t>пени. Общее</w:t>
      </w:r>
      <w:r w:rsidRPr="00B80313">
        <w:t xml:space="preserve"> </w:t>
      </w:r>
      <w:r>
        <w:t>число</w:t>
      </w:r>
      <w:r w:rsidRPr="00B80313">
        <w:t xml:space="preserve"> </w:t>
      </w:r>
      <w:r>
        <w:t>школ</w:t>
      </w:r>
      <w:r w:rsidRPr="00B80313">
        <w:t>-</w:t>
      </w:r>
      <w:r>
        <w:t>интернатов</w:t>
      </w:r>
      <w:r w:rsidRPr="00B80313">
        <w:t xml:space="preserve"> </w:t>
      </w:r>
      <w:r>
        <w:t>обеих</w:t>
      </w:r>
      <w:r w:rsidRPr="00B80313">
        <w:t xml:space="preserve"> </w:t>
      </w:r>
      <w:r>
        <w:t>ступеней</w:t>
      </w:r>
      <w:r w:rsidRPr="00B80313">
        <w:t xml:space="preserve"> </w:t>
      </w:r>
      <w:r>
        <w:t>составило</w:t>
      </w:r>
      <w:r w:rsidRPr="00B80313">
        <w:t xml:space="preserve"> </w:t>
      </w:r>
      <w:r>
        <w:t>соответственно</w:t>
      </w:r>
      <w:r w:rsidRPr="00B80313">
        <w:t xml:space="preserve"> 198 </w:t>
      </w:r>
      <w:r>
        <w:t>и</w:t>
      </w:r>
      <w:r w:rsidRPr="00B80313">
        <w:t xml:space="preserve"> 211. </w:t>
      </w:r>
      <w:r>
        <w:t>В</w:t>
      </w:r>
      <w:r w:rsidRPr="00571360">
        <w:t xml:space="preserve"> </w:t>
      </w:r>
      <w:r>
        <w:t>целях</w:t>
      </w:r>
      <w:r w:rsidRPr="00571360">
        <w:t xml:space="preserve"> </w:t>
      </w:r>
      <w:r>
        <w:t>поддержи</w:t>
      </w:r>
      <w:r w:rsidRPr="00571360">
        <w:t xml:space="preserve"> </w:t>
      </w:r>
      <w:r>
        <w:t>этих</w:t>
      </w:r>
      <w:r w:rsidRPr="00571360">
        <w:t xml:space="preserve"> </w:t>
      </w:r>
      <w:r>
        <w:t>усилий</w:t>
      </w:r>
      <w:r w:rsidRPr="00571360">
        <w:t xml:space="preserve"> </w:t>
      </w:r>
      <w:r>
        <w:t>некоторые</w:t>
      </w:r>
      <w:r w:rsidRPr="00571360">
        <w:t xml:space="preserve"> </w:t>
      </w:r>
      <w:r>
        <w:t>учреждения</w:t>
      </w:r>
      <w:r w:rsidRPr="00571360">
        <w:t xml:space="preserve"> </w:t>
      </w:r>
      <w:r>
        <w:t>гражданского</w:t>
      </w:r>
      <w:r w:rsidRPr="00571360">
        <w:t xml:space="preserve"> </w:t>
      </w:r>
      <w:r>
        <w:t>общества</w:t>
      </w:r>
      <w:r w:rsidRPr="00571360">
        <w:t xml:space="preserve"> </w:t>
      </w:r>
      <w:r>
        <w:t>назнач</w:t>
      </w:r>
      <w:r>
        <w:t>и</w:t>
      </w:r>
      <w:r>
        <w:t>ли</w:t>
      </w:r>
      <w:r w:rsidRPr="00571360">
        <w:t xml:space="preserve"> </w:t>
      </w:r>
      <w:r>
        <w:t>стипендии</w:t>
      </w:r>
      <w:r w:rsidRPr="00571360">
        <w:t xml:space="preserve"> </w:t>
      </w:r>
      <w:r>
        <w:t>и</w:t>
      </w:r>
      <w:r w:rsidRPr="00571360">
        <w:t xml:space="preserve"> </w:t>
      </w:r>
      <w:r>
        <w:t>обеспечили</w:t>
      </w:r>
      <w:r w:rsidRPr="00571360">
        <w:t xml:space="preserve"> </w:t>
      </w:r>
      <w:r>
        <w:t>жильем</w:t>
      </w:r>
      <w:r w:rsidRPr="00571360">
        <w:t xml:space="preserve"> </w:t>
      </w:r>
      <w:r>
        <w:t>учащихся</w:t>
      </w:r>
      <w:r w:rsidRPr="00571360">
        <w:t xml:space="preserve">, </w:t>
      </w:r>
      <w:r>
        <w:t>особенно</w:t>
      </w:r>
      <w:r w:rsidRPr="00571360">
        <w:t xml:space="preserve"> </w:t>
      </w:r>
      <w:r>
        <w:t>девочек</w:t>
      </w:r>
      <w:r w:rsidRPr="00571360">
        <w:t xml:space="preserve"> </w:t>
      </w:r>
      <w:r>
        <w:t>из</w:t>
      </w:r>
      <w:r w:rsidRPr="00571360">
        <w:t xml:space="preserve"> </w:t>
      </w:r>
      <w:r>
        <w:t>сельских</w:t>
      </w:r>
      <w:r w:rsidRPr="00571360">
        <w:t xml:space="preserve"> </w:t>
      </w:r>
      <w:r>
        <w:t>районов</w:t>
      </w:r>
      <w:r w:rsidRPr="00571360">
        <w:t>,</w:t>
      </w:r>
      <w:r>
        <w:t xml:space="preserve"> которые учатся за пределами своих общин. Помимо этого, осущест</w:t>
      </w:r>
      <w:r>
        <w:t>в</w:t>
      </w:r>
      <w:r>
        <w:t>ленная в</w:t>
      </w:r>
      <w:r w:rsidRPr="001A6E84">
        <w:t xml:space="preserve"> 2008/09</w:t>
      </w:r>
      <w:r>
        <w:t xml:space="preserve"> учебном году инициатива по распространению 1 млн. школ</w:t>
      </w:r>
      <w:r>
        <w:t>ь</w:t>
      </w:r>
      <w:r>
        <w:t>ных ранцев среди детей из нуждающихся семей позволила увеличить показ</w:t>
      </w:r>
      <w:r>
        <w:t>а</w:t>
      </w:r>
      <w:r>
        <w:t>тель зачисления детей в школы и способствовала улучшению посещаем</w:t>
      </w:r>
      <w:r>
        <w:t>о</w:t>
      </w:r>
      <w:r>
        <w:t>сти</w:t>
      </w:r>
      <w:r w:rsidRPr="001A6E84">
        <w:t>.</w:t>
      </w:r>
    </w:p>
    <w:p w:rsidR="00D0740E" w:rsidRPr="006D4774" w:rsidRDefault="00D0740E" w:rsidP="00D0740E">
      <w:pPr>
        <w:pStyle w:val="SingleTxtGR"/>
      </w:pPr>
      <w:r w:rsidRPr="001A6E84">
        <w:t>231.</w:t>
      </w:r>
      <w:r w:rsidRPr="001A6E84">
        <w:tab/>
      </w:r>
      <w:r>
        <w:t>В</w:t>
      </w:r>
      <w:r w:rsidRPr="001A6E84">
        <w:t xml:space="preserve"> </w:t>
      </w:r>
      <w:r>
        <w:t>течение нескольких последних лет рядом местных отделений мин</w:t>
      </w:r>
      <w:r>
        <w:t>и</w:t>
      </w:r>
      <w:r>
        <w:t xml:space="preserve">стерства были реализованы </w:t>
      </w:r>
      <w:proofErr w:type="spellStart"/>
      <w:r>
        <w:t>пилотные</w:t>
      </w:r>
      <w:proofErr w:type="spellEnd"/>
      <w:r>
        <w:t xml:space="preserve"> проекты в области школьного транспорта в сельской местности, которые способствовали расширению охвата школьным образованием, особенно среди девочек в сельских районах. Министерство о</w:t>
      </w:r>
      <w:r>
        <w:t>б</w:t>
      </w:r>
      <w:r>
        <w:t>ратилось с настоятельным призывом ко всем руководителям региональных о</w:t>
      </w:r>
      <w:r>
        <w:t>б</w:t>
      </w:r>
      <w:r>
        <w:t>разовательных и профессионально-технических училищ и своим собственным представителям принять необходимые меры для поддержки и расширения школьных транспортных услуг в сельских районах в сотрудничестве со всеми участниками, в частности ассоциациями родителей и опекунов, местными вл</w:t>
      </w:r>
      <w:r>
        <w:t>а</w:t>
      </w:r>
      <w:r>
        <w:t>стями и общинами, компаниями и неправительственными организациями, з</w:t>
      </w:r>
      <w:r>
        <w:t>а</w:t>
      </w:r>
      <w:r>
        <w:t>нимающимися вопросами сельского образования. Кроме того, в целях обесп</w:t>
      </w:r>
      <w:r>
        <w:t>е</w:t>
      </w:r>
      <w:r>
        <w:t>чения успешного развития школьного транспорта в сельских районах и в соо</w:t>
      </w:r>
      <w:r>
        <w:t>т</w:t>
      </w:r>
      <w:r>
        <w:t>ветствии с лозунгом "Школьный транспорт в поддержку школьного образов</w:t>
      </w:r>
      <w:r>
        <w:t>а</w:t>
      </w:r>
      <w:r>
        <w:t xml:space="preserve">ния" министерство выделило дополнительно </w:t>
      </w:r>
      <w:r w:rsidRPr="006D4774">
        <w:t>20</w:t>
      </w:r>
      <w:r>
        <w:t xml:space="preserve"> новых автобусов, которые б</w:t>
      </w:r>
      <w:r>
        <w:t>у</w:t>
      </w:r>
      <w:r>
        <w:t>дут обслуживать еще</w:t>
      </w:r>
      <w:r w:rsidRPr="006D4774">
        <w:t xml:space="preserve"> 10</w:t>
      </w:r>
      <w:r>
        <w:t xml:space="preserve"> населенных пунктов в провинции, в первую очередь те, которые в на</w:t>
      </w:r>
      <w:r>
        <w:t>и</w:t>
      </w:r>
      <w:r>
        <w:t>большей степени нуждаются в таких услугах</w:t>
      </w:r>
      <w:r w:rsidRPr="006D4774">
        <w:t>.</w:t>
      </w:r>
    </w:p>
    <w:p w:rsidR="00D0740E" w:rsidRPr="005D4B93" w:rsidRDefault="00D0740E" w:rsidP="00D0740E">
      <w:pPr>
        <w:pStyle w:val="SingleTxtGR"/>
      </w:pPr>
      <w:r w:rsidRPr="005E447F">
        <w:t>232.</w:t>
      </w:r>
      <w:r w:rsidRPr="005E447F">
        <w:tab/>
      </w:r>
      <w:r>
        <w:t>В рамках других инициатив по расширению доступа к школьному обр</w:t>
      </w:r>
      <w:r>
        <w:t>а</w:t>
      </w:r>
      <w:r>
        <w:t>зованию были открыты школы, разместившиеся в палатках, для поощрения д</w:t>
      </w:r>
      <w:r>
        <w:t>е</w:t>
      </w:r>
      <w:r>
        <w:t>тей кочевников, проживающих в гористых или отдаленных районах, к посещ</w:t>
      </w:r>
      <w:r>
        <w:t>е</w:t>
      </w:r>
      <w:r>
        <w:t>нию занятий. В</w:t>
      </w:r>
      <w:r w:rsidRPr="005D4B93">
        <w:t xml:space="preserve"> </w:t>
      </w:r>
      <w:r>
        <w:t>течение</w:t>
      </w:r>
      <w:r w:rsidRPr="005D4B93">
        <w:t xml:space="preserve"> 2005/06 </w:t>
      </w:r>
      <w:r>
        <w:t>учебного</w:t>
      </w:r>
      <w:r w:rsidRPr="005D4B93">
        <w:t xml:space="preserve"> </w:t>
      </w:r>
      <w:r>
        <w:t>года</w:t>
      </w:r>
      <w:r w:rsidRPr="005D4B93">
        <w:t xml:space="preserve"> 12 </w:t>
      </w:r>
      <w:r>
        <w:t xml:space="preserve">палаточных школ в городе </w:t>
      </w:r>
      <w:proofErr w:type="spellStart"/>
      <w:r>
        <w:t>Фигиг</w:t>
      </w:r>
      <w:proofErr w:type="spellEnd"/>
      <w:r>
        <w:t xml:space="preserve"> были оснащены различными образовательными и учебными материал</w:t>
      </w:r>
      <w:r>
        <w:t>а</w:t>
      </w:r>
      <w:r>
        <w:t>ми в рамках программы МЕДА.</w:t>
      </w:r>
    </w:p>
    <w:p w:rsidR="00D0740E" w:rsidRDefault="00D0740E" w:rsidP="00D0740E">
      <w:pPr>
        <w:pStyle w:val="SingleTxtGR"/>
      </w:pPr>
      <w:r w:rsidRPr="005E447F">
        <w:t>233.</w:t>
      </w:r>
      <w:r w:rsidRPr="005E447F">
        <w:tab/>
      </w:r>
      <w:r>
        <w:t>Определенную роль в достижении цели всеобщего образования играет и частное образование, на долю которого к концу десятилетия должно прих</w:t>
      </w:r>
      <w:r>
        <w:t>о</w:t>
      </w:r>
      <w:r>
        <w:t>диться 20</w:t>
      </w:r>
      <w:r w:rsidRPr="005E447F">
        <w:t xml:space="preserve">% </w:t>
      </w:r>
      <w:r>
        <w:t>учащи</w:t>
      </w:r>
      <w:r>
        <w:t>х</w:t>
      </w:r>
      <w:r>
        <w:t>ся. Значительное увеличение числа учащихся, зачисленных в частные школы, произошло в последние несколько лет. Так, число учащихся на всех уровнях системы частного образования возросло с 447 </w:t>
      </w:r>
      <w:r w:rsidRPr="005E447F">
        <w:t>500</w:t>
      </w:r>
      <w:r>
        <w:t xml:space="preserve"> человек в </w:t>
      </w:r>
      <w:r w:rsidRPr="005E447F">
        <w:t>2007/08</w:t>
      </w:r>
      <w:r>
        <w:t xml:space="preserve"> учебном году до 476 </w:t>
      </w:r>
      <w:r w:rsidRPr="005E447F">
        <w:t>880</w:t>
      </w:r>
      <w:r>
        <w:t xml:space="preserve"> в</w:t>
      </w:r>
      <w:r w:rsidRPr="005E447F">
        <w:t xml:space="preserve"> 2008/09</w:t>
      </w:r>
      <w:r>
        <w:t xml:space="preserve"> учебном году</w:t>
      </w:r>
      <w:r w:rsidRPr="005E447F">
        <w:t>,</w:t>
      </w:r>
      <w:r>
        <w:t xml:space="preserve"> что составило пр</w:t>
      </w:r>
      <w:r>
        <w:t>и</w:t>
      </w:r>
      <w:r>
        <w:t>рост более чем на 6,6</w:t>
      </w:r>
      <w:r w:rsidRPr="005E447F">
        <w:t xml:space="preserve">%. </w:t>
      </w:r>
    </w:p>
    <w:p w:rsidR="00D0740E" w:rsidRDefault="00D0740E" w:rsidP="00D0740E">
      <w:pPr>
        <w:pStyle w:val="SingleTxtGR"/>
        <w:rPr>
          <w:lang w:val="en-US"/>
        </w:rPr>
      </w:pPr>
      <w:r>
        <w:t>234.</w:t>
      </w:r>
      <w:r>
        <w:tab/>
        <w:t>На протяжении первых пяти лет реформы продолжался процесс развития сектора высшего образования. В 2003 году началась перестройка структуры о</w:t>
      </w:r>
      <w:r>
        <w:t>б</w:t>
      </w:r>
      <w:r>
        <w:t>разования, за основу была взята система, предусматривающая ученые степени бакалавра, магистра и доктора наук, с введением учебных модулей и подбором классов по склонностям учащихся. Предпринимались усилия с целью повыш</w:t>
      </w:r>
      <w:r>
        <w:t>е</w:t>
      </w:r>
      <w:r>
        <w:t>ния уровня научных исследований, подготовки персонала, создания восьми многопрофильных колледжей в городах и районах, в которых не было учебных заведений университетского уровня. Уделялось внимание подготовке руковод</w:t>
      </w:r>
      <w:r>
        <w:t>и</w:t>
      </w:r>
      <w:r>
        <w:t>телей для проведения реорганизации существующих учреждений и стандарт</w:t>
      </w:r>
      <w:r>
        <w:t>и</w:t>
      </w:r>
      <w:r>
        <w:t>зации процедур управления на основе практики, используемой университетами в соответствии с положениями Закона о высшем образовании. Общее число о</w:t>
      </w:r>
      <w:r>
        <w:t>б</w:t>
      </w:r>
      <w:r>
        <w:t>ладателей диплома бакалавра увеличилось на 8,4%. Если в 2006/07 учебном г</w:t>
      </w:r>
      <w:r>
        <w:t>о</w:t>
      </w:r>
      <w:r>
        <w:t>ду было выпущено в общей сложности 369 581 бакалавров, то в 2007/08 уче</w:t>
      </w:r>
      <w:r>
        <w:t>б</w:t>
      </w:r>
      <w:r>
        <w:t>ном году этот показатель возрос до 396 849 человек, что свидетельствует о пр</w:t>
      </w:r>
      <w:r>
        <w:t>и</w:t>
      </w:r>
      <w:r>
        <w:t>росте в 7,38%.</w:t>
      </w:r>
    </w:p>
    <w:p w:rsidR="004D7D37" w:rsidRPr="00177BAB" w:rsidRDefault="004D7D37" w:rsidP="004D7D37">
      <w:pPr>
        <w:pStyle w:val="SingleTxtGR"/>
      </w:pPr>
      <w:r w:rsidRPr="00177BAB">
        <w:t>235.</w:t>
      </w:r>
      <w:r w:rsidRPr="00177BAB">
        <w:tab/>
        <w:t>Несмотря на прогресс, достигнутый в ходе осуществления своей пр</w:t>
      </w:r>
      <w:r w:rsidRPr="00177BAB">
        <w:t>о</w:t>
      </w:r>
      <w:r w:rsidRPr="00177BAB">
        <w:t>граммы в области образования, Марокко планирует дополнительно активизир</w:t>
      </w:r>
      <w:r w:rsidRPr="00177BAB">
        <w:t>о</w:t>
      </w:r>
      <w:r w:rsidRPr="00177BAB">
        <w:t>вать усилия для получения более значительных результатов. В этом контексте ему предстоит решить ряд сложных задач, к которым в первую очередь отн</w:t>
      </w:r>
      <w:r w:rsidRPr="00177BAB">
        <w:t>о</w:t>
      </w:r>
      <w:r w:rsidRPr="00177BAB">
        <w:t>сятся достижение всеобщего образования к 2015 году, ликвидация отсева и н</w:t>
      </w:r>
      <w:r w:rsidRPr="00177BAB">
        <w:t>е</w:t>
      </w:r>
      <w:r>
        <w:t xml:space="preserve">успеваемости в школах, </w:t>
      </w:r>
      <w:r w:rsidRPr="00177BAB">
        <w:t>главным образом в сельских районах, повышение кач</w:t>
      </w:r>
      <w:r w:rsidRPr="00177BAB">
        <w:t>е</w:t>
      </w:r>
      <w:r w:rsidRPr="00177BAB">
        <w:t xml:space="preserve">ства образования и подготовка ускоренной программы на 2009−2012 </w:t>
      </w:r>
      <w:r>
        <w:t>годы</w:t>
      </w:r>
      <w:r w:rsidRPr="00177BAB">
        <w:t>. Это потребует принятия передовых и отвечающих современным требованиям уче</w:t>
      </w:r>
      <w:r w:rsidRPr="00177BAB">
        <w:t>б</w:t>
      </w:r>
      <w:r w:rsidRPr="00177BAB">
        <w:t>ных программ и планов, акцентированных на соблюдении норм качества, ок</w:t>
      </w:r>
      <w:r w:rsidRPr="00177BAB">
        <w:t>а</w:t>
      </w:r>
      <w:r>
        <w:t>зании</w:t>
      </w:r>
      <w:r w:rsidRPr="00177BAB">
        <w:t xml:space="preserve"> социальной по</w:t>
      </w:r>
      <w:r w:rsidRPr="00177BAB">
        <w:t>д</w:t>
      </w:r>
      <w:r w:rsidRPr="00177BAB">
        <w:t>держки учащимся из бедных и малообеспеченных групп и создан</w:t>
      </w:r>
      <w:r>
        <w:t>ии</w:t>
      </w:r>
      <w:r w:rsidRPr="00177BAB">
        <w:t xml:space="preserve"> инфраструктуры в полупустынных и удаленных районах для обесп</w:t>
      </w:r>
      <w:r w:rsidRPr="00177BAB">
        <w:t>е</w:t>
      </w:r>
      <w:r w:rsidRPr="00177BAB">
        <w:t>чения полного охвата детей соответствующего возраста школьным образован</w:t>
      </w:r>
      <w:r w:rsidRPr="00177BAB">
        <w:t>и</w:t>
      </w:r>
      <w:r w:rsidRPr="00177BAB">
        <w:t>ем. Кроме того</w:t>
      </w:r>
      <w:r>
        <w:t>,</w:t>
      </w:r>
      <w:r w:rsidRPr="00177BAB">
        <w:t xml:space="preserve"> необходимо будет содействовать </w:t>
      </w:r>
      <w:r>
        <w:t>укреплению равенства в в</w:t>
      </w:r>
      <w:r>
        <w:t>о</w:t>
      </w:r>
      <w:r>
        <w:t>просах</w:t>
      </w:r>
      <w:r w:rsidRPr="00177BAB">
        <w:t xml:space="preserve"> образования и профессиональной подготовки, а также равенст</w:t>
      </w:r>
      <w:r>
        <w:t>ва</w:t>
      </w:r>
      <w:r w:rsidRPr="00177BAB">
        <w:t xml:space="preserve"> во</w:t>
      </w:r>
      <w:r w:rsidRPr="00177BAB">
        <w:t>з</w:t>
      </w:r>
      <w:r w:rsidRPr="00177BAB">
        <w:t>можностей. Показатель равенства женщин и мужчин в рамках большинства н</w:t>
      </w:r>
      <w:r w:rsidRPr="00177BAB">
        <w:t>а</w:t>
      </w:r>
      <w:r w:rsidRPr="00177BAB">
        <w:t>правлений деятельности системы государственного образования Марокко п</w:t>
      </w:r>
      <w:r w:rsidRPr="00177BAB">
        <w:t>о</w:t>
      </w:r>
      <w:r w:rsidRPr="00177BAB">
        <w:t>высился с 0,80% в 2000 году до 0,86% в 2006 году.</w:t>
      </w:r>
    </w:p>
    <w:p w:rsidR="004D7D37" w:rsidRPr="00177BAB" w:rsidRDefault="004D7D37" w:rsidP="004D7D37">
      <w:pPr>
        <w:pStyle w:val="SingleTxtGR"/>
      </w:pPr>
      <w:r w:rsidRPr="00177BAB">
        <w:t>236.</w:t>
      </w:r>
      <w:r w:rsidRPr="00177BAB">
        <w:tab/>
        <w:t>Другие трудности, с которыми Марокко сталкивается в сфере образов</w:t>
      </w:r>
      <w:r w:rsidRPr="00177BAB">
        <w:t>а</w:t>
      </w:r>
      <w:r w:rsidRPr="00177BAB">
        <w:t>ния, связаны с притоком большого числа незаконных мигрантов из стран, ра</w:t>
      </w:r>
      <w:r w:rsidRPr="00177BAB">
        <w:t>с</w:t>
      </w:r>
      <w:r w:rsidRPr="00177BAB">
        <w:t xml:space="preserve">положенных к югу от Сахары, значительная часть которых оседает в Марокко. Это создает проблемы в тех случаях, когда возникает необходимость </w:t>
      </w:r>
      <w:r>
        <w:t>в обесп</w:t>
      </w:r>
      <w:r>
        <w:t>е</w:t>
      </w:r>
      <w:r>
        <w:t>чении</w:t>
      </w:r>
      <w:r w:rsidRPr="00177BAB">
        <w:t xml:space="preserve"> социаль</w:t>
      </w:r>
      <w:r>
        <w:t xml:space="preserve">ных </w:t>
      </w:r>
      <w:r w:rsidRPr="00177BAB">
        <w:t>пр</w:t>
      </w:r>
      <w:r>
        <w:t xml:space="preserve">ав, в том числе права </w:t>
      </w:r>
      <w:r w:rsidRPr="00177BAB">
        <w:t>на образование и профессиональную по</w:t>
      </w:r>
      <w:r w:rsidRPr="00177BAB">
        <w:t>д</w:t>
      </w:r>
      <w:r w:rsidRPr="00177BAB">
        <w:t xml:space="preserve">готовку, прежде всего в случае детей. </w:t>
      </w:r>
    </w:p>
    <w:p w:rsidR="004D7D37" w:rsidRPr="00177BAB" w:rsidRDefault="004D7D37" w:rsidP="004D7D37">
      <w:pPr>
        <w:pStyle w:val="H23GR"/>
      </w:pPr>
      <w:r>
        <w:tab/>
      </w:r>
      <w:r>
        <w:tab/>
      </w:r>
      <w:r w:rsidRPr="00177BAB">
        <w:t>Право на равное участие в культурной жизни</w:t>
      </w:r>
    </w:p>
    <w:p w:rsidR="004D7D37" w:rsidRPr="00177BAB" w:rsidRDefault="004D7D37" w:rsidP="004D7D37">
      <w:pPr>
        <w:pStyle w:val="SingleTxtGR"/>
      </w:pPr>
      <w:r w:rsidRPr="00177BAB">
        <w:t>237.</w:t>
      </w:r>
      <w:r w:rsidRPr="00177BAB">
        <w:tab/>
        <w:t xml:space="preserve">В своей речи в </w:t>
      </w:r>
      <w:proofErr w:type="spellStart"/>
      <w:r w:rsidRPr="00177BAB">
        <w:t>Агадире</w:t>
      </w:r>
      <w:proofErr w:type="spellEnd"/>
      <w:r w:rsidRPr="00177BAB">
        <w:t>, посвященной созданию Короле</w:t>
      </w:r>
      <w:r>
        <w:t xml:space="preserve">вского института культуры </w:t>
      </w:r>
      <w:proofErr w:type="spellStart"/>
      <w:r>
        <w:t>амазиг</w:t>
      </w:r>
      <w:r w:rsidRPr="00177BAB">
        <w:t>ов</w:t>
      </w:r>
      <w:proofErr w:type="spellEnd"/>
      <w:r w:rsidRPr="00177BAB">
        <w:t>, Его Величество Король заявил о твердой приверженности сохранению и поощрению национальной самобытности, основанной на мног</w:t>
      </w:r>
      <w:r w:rsidRPr="00177BAB">
        <w:t>о</w:t>
      </w:r>
      <w:r w:rsidRPr="00177BAB">
        <w:t>образии религиозных, этнических и культурных компонентов. С этой целью был принят ряд</w:t>
      </w:r>
      <w:r>
        <w:t xml:space="preserve"> мер по развитию культуры </w:t>
      </w:r>
      <w:proofErr w:type="spellStart"/>
      <w:r>
        <w:t>амазиг</w:t>
      </w:r>
      <w:r w:rsidRPr="00177BAB">
        <w:t>ов</w:t>
      </w:r>
      <w:proofErr w:type="spellEnd"/>
      <w:r w:rsidRPr="00177BAB">
        <w:t xml:space="preserve"> в качестве неотъемлемой составляющей марокканской нации, культуры и общества и </w:t>
      </w:r>
      <w:r>
        <w:t>популяризации</w:t>
      </w:r>
      <w:r w:rsidRPr="00177BAB">
        <w:t xml:space="preserve"> и рецензиро</w:t>
      </w:r>
      <w:r>
        <w:t xml:space="preserve">ванию </w:t>
      </w:r>
      <w:proofErr w:type="spellStart"/>
      <w:r>
        <w:t>ама</w:t>
      </w:r>
      <w:r w:rsidRPr="00177BAB">
        <w:t>зи</w:t>
      </w:r>
      <w:r>
        <w:t>гских</w:t>
      </w:r>
      <w:proofErr w:type="spellEnd"/>
      <w:r>
        <w:t xml:space="preserve"> книг</w:t>
      </w:r>
      <w:r w:rsidRPr="00177BAB">
        <w:t>, за</w:t>
      </w:r>
      <w:r>
        <w:t xml:space="preserve">нявших </w:t>
      </w:r>
      <w:r w:rsidRPr="00177BAB">
        <w:t xml:space="preserve">достойное место на </w:t>
      </w:r>
      <w:r>
        <w:rPr>
          <w:lang w:val="en-US"/>
        </w:rPr>
        <w:t>XIV</w:t>
      </w:r>
      <w:r w:rsidRPr="00177BAB">
        <w:t xml:space="preserve"> Междун</w:t>
      </w:r>
      <w:r w:rsidRPr="00177BAB">
        <w:t>а</w:t>
      </w:r>
      <w:r w:rsidRPr="00177BAB">
        <w:t>родной выставке книгоиздательской продукции, про</w:t>
      </w:r>
      <w:r>
        <w:t>шедшей в Касабланке 9−18 </w:t>
      </w:r>
      <w:r w:rsidRPr="00177BAB">
        <w:t>февраля 2007 г</w:t>
      </w:r>
      <w:r w:rsidRPr="00177BAB">
        <w:t>о</w:t>
      </w:r>
      <w:r w:rsidRPr="00177BAB">
        <w:t>да.</w:t>
      </w:r>
    </w:p>
    <w:p w:rsidR="004D7D37" w:rsidRPr="00177BAB" w:rsidRDefault="004D7D37" w:rsidP="004D7D37">
      <w:pPr>
        <w:pStyle w:val="SingleTxtGR"/>
      </w:pPr>
      <w:r w:rsidRPr="00177BAB">
        <w:t>238.</w:t>
      </w:r>
      <w:r w:rsidRPr="00177BAB">
        <w:tab/>
        <w:t xml:space="preserve">В последние годы был предпринят ряд инициатив, </w:t>
      </w:r>
      <w:r>
        <w:t>нацеленных</w:t>
      </w:r>
      <w:r w:rsidRPr="00177BAB">
        <w:t xml:space="preserve"> на разв</w:t>
      </w:r>
      <w:r w:rsidRPr="00177BAB">
        <w:t>и</w:t>
      </w:r>
      <w:r w:rsidRPr="00177BAB">
        <w:t>тие культурной инфраструктуры, увеличение объема средств, направляемых на по</w:t>
      </w:r>
      <w:r w:rsidRPr="00177BAB">
        <w:t>д</w:t>
      </w:r>
      <w:r w:rsidRPr="00177BAB">
        <w:t>держку культуры</w:t>
      </w:r>
      <w:r>
        <w:t xml:space="preserve">, и повышение статуса языка </w:t>
      </w:r>
      <w:proofErr w:type="spellStart"/>
      <w:r>
        <w:t>амаз</w:t>
      </w:r>
      <w:r w:rsidRPr="00177BAB">
        <w:t>игов</w:t>
      </w:r>
      <w:proofErr w:type="spellEnd"/>
      <w:r w:rsidRPr="00177BAB">
        <w:t xml:space="preserve"> в различных сферах жизни о</w:t>
      </w:r>
      <w:r w:rsidRPr="00177BAB">
        <w:t>б</w:t>
      </w:r>
      <w:r w:rsidRPr="00177BAB">
        <w:t xml:space="preserve">щества. Так, на марокканском радио и телевидении был инициирован ряд программ, посвященных языку и культуре </w:t>
      </w:r>
      <w:proofErr w:type="spellStart"/>
      <w:r w:rsidRPr="00177BAB">
        <w:t>амазигов</w:t>
      </w:r>
      <w:proofErr w:type="spellEnd"/>
      <w:r w:rsidRPr="00177BAB">
        <w:t>. Эти программы пр</w:t>
      </w:r>
      <w:r w:rsidRPr="00177BAB">
        <w:t>о</w:t>
      </w:r>
      <w:r w:rsidRPr="00177BAB">
        <w:t xml:space="preserve">должают транслироваться на трех диалектах языка </w:t>
      </w:r>
      <w:proofErr w:type="spellStart"/>
      <w:r w:rsidRPr="00177BAB">
        <w:t>амазигов</w:t>
      </w:r>
      <w:proofErr w:type="spellEnd"/>
      <w:r w:rsidRPr="00177BAB">
        <w:t xml:space="preserve">, и существуют планы по созданию канала на </w:t>
      </w:r>
      <w:r>
        <w:t xml:space="preserve">этом </w:t>
      </w:r>
      <w:r w:rsidRPr="00177BAB">
        <w:t>языке в контексте проекта по расширению аудиовизуального охвата и деятельности по привлечению внимания к разноо</w:t>
      </w:r>
      <w:r w:rsidRPr="00177BAB">
        <w:t>б</w:t>
      </w:r>
      <w:r w:rsidRPr="00177BAB">
        <w:t>разию марокканской культуры.</w:t>
      </w:r>
    </w:p>
    <w:p w:rsidR="004D7D37" w:rsidRPr="00177BAB" w:rsidRDefault="004D7D37" w:rsidP="004D7D37">
      <w:pPr>
        <w:pStyle w:val="SingleTxtGR"/>
      </w:pPr>
      <w:r w:rsidRPr="00177BAB">
        <w:t>239.</w:t>
      </w:r>
      <w:r w:rsidRPr="00177BAB">
        <w:tab/>
        <w:t xml:space="preserve">Королевский институт культуры </w:t>
      </w:r>
      <w:proofErr w:type="spellStart"/>
      <w:r w:rsidRPr="00177BAB">
        <w:t>амазигов</w:t>
      </w:r>
      <w:proofErr w:type="spellEnd"/>
      <w:r w:rsidRPr="00177BAB">
        <w:t xml:space="preserve"> разработал стратегию, напра</w:t>
      </w:r>
      <w:r w:rsidRPr="00177BAB">
        <w:t>в</w:t>
      </w:r>
      <w:r w:rsidRPr="00177BAB">
        <w:t xml:space="preserve">ленную на поддержку интеграции </w:t>
      </w:r>
      <w:proofErr w:type="spellStart"/>
      <w:r>
        <w:t>амазигского</w:t>
      </w:r>
      <w:proofErr w:type="spellEnd"/>
      <w:r w:rsidRPr="00177BAB">
        <w:t xml:space="preserve"> языка в средства массовой и</w:t>
      </w:r>
      <w:r w:rsidRPr="00177BAB">
        <w:t>н</w:t>
      </w:r>
      <w:r w:rsidRPr="00177BAB">
        <w:t>формации, в частности аудио-видеопрограммы, на основе соглашения о пар</w:t>
      </w:r>
      <w:r w:rsidRPr="00177BAB">
        <w:t>т</w:t>
      </w:r>
      <w:r w:rsidRPr="00177BAB">
        <w:t>нерстве с Министер</w:t>
      </w:r>
      <w:r>
        <w:t>ством связи. По итогам совещаний</w:t>
      </w:r>
      <w:r w:rsidRPr="00177BAB">
        <w:t xml:space="preserve"> с различными сторон</w:t>
      </w:r>
      <w:r w:rsidRPr="00177BAB">
        <w:t>а</w:t>
      </w:r>
      <w:r w:rsidRPr="00177BAB">
        <w:t>ми, св</w:t>
      </w:r>
      <w:r w:rsidRPr="00177BAB">
        <w:t>я</w:t>
      </w:r>
      <w:r w:rsidRPr="00177BAB">
        <w:t>занными с деятельностью средств массовой информации, был развернут ряд проектов, включая следующие:</w:t>
      </w:r>
    </w:p>
    <w:p w:rsidR="004D7D37" w:rsidRDefault="004D7D37" w:rsidP="004D7D37">
      <w:pPr>
        <w:pStyle w:val="Bullet1GR"/>
        <w:numPr>
          <w:ilvl w:val="0"/>
          <w:numId w:val="1"/>
        </w:numPr>
      </w:pPr>
      <w:r>
        <w:t>у</w:t>
      </w:r>
      <w:r w:rsidRPr="00177BAB">
        <w:t xml:space="preserve">величение времени радиовещания радиостанций на </w:t>
      </w:r>
      <w:proofErr w:type="spellStart"/>
      <w:r>
        <w:t>амазигском</w:t>
      </w:r>
      <w:proofErr w:type="spellEnd"/>
      <w:r>
        <w:t xml:space="preserve"> языке </w:t>
      </w:r>
      <w:r w:rsidRPr="00177BAB">
        <w:t>с 12 до 16 часов в день с 15 ноября 2005 года, что привело к значительному расширению аудит</w:t>
      </w:r>
      <w:r w:rsidRPr="00177BAB">
        <w:t>о</w:t>
      </w:r>
      <w:r w:rsidRPr="00177BAB">
        <w:t>рии слушателей;</w:t>
      </w:r>
    </w:p>
    <w:p w:rsidR="004D7D37" w:rsidRPr="00177BAB" w:rsidRDefault="004D7D37" w:rsidP="004D7D37">
      <w:pPr>
        <w:pStyle w:val="Bullet1GR"/>
        <w:numPr>
          <w:ilvl w:val="0"/>
          <w:numId w:val="1"/>
        </w:numPr>
      </w:pPr>
      <w:r>
        <w:t xml:space="preserve">принятие нового подхода, предусматривающего воспитание уважения к символам </w:t>
      </w:r>
      <w:proofErr w:type="spellStart"/>
      <w:r>
        <w:t>амазигской</w:t>
      </w:r>
      <w:proofErr w:type="spellEnd"/>
      <w:r>
        <w:t xml:space="preserve"> культуры и </w:t>
      </w:r>
      <w:proofErr w:type="spellStart"/>
      <w:r>
        <w:t>уделение</w:t>
      </w:r>
      <w:proofErr w:type="spellEnd"/>
      <w:r>
        <w:t xml:space="preserve"> особого внимания интересам детей;</w:t>
      </w:r>
    </w:p>
    <w:p w:rsidR="004D7D37" w:rsidRPr="00177BAB" w:rsidRDefault="004D7D37" w:rsidP="004D7D37">
      <w:pPr>
        <w:pStyle w:val="Bullet1GR"/>
        <w:numPr>
          <w:ilvl w:val="0"/>
          <w:numId w:val="1"/>
        </w:numPr>
      </w:pPr>
      <w:r>
        <w:t>о</w:t>
      </w:r>
      <w:r w:rsidRPr="00177BAB">
        <w:t xml:space="preserve">тход от практики передачи по первому телевизионному каналу единого бюллетеня новостей на трех </w:t>
      </w:r>
      <w:proofErr w:type="spellStart"/>
      <w:r>
        <w:t>амазигских</w:t>
      </w:r>
      <w:proofErr w:type="spellEnd"/>
      <w:r w:rsidRPr="00177BAB">
        <w:t xml:space="preserve"> диалектах и переход к системе отдельных утренних выпусков новостей, в частности для освещения внутренних и межд</w:t>
      </w:r>
      <w:r w:rsidRPr="00177BAB">
        <w:t>у</w:t>
      </w:r>
      <w:r w:rsidRPr="00177BAB">
        <w:t>народных событий.</w:t>
      </w:r>
    </w:p>
    <w:p w:rsidR="004D7D37" w:rsidRPr="00177BAB" w:rsidRDefault="004D7D37" w:rsidP="004D7D37">
      <w:pPr>
        <w:pStyle w:val="SingleTxtGR"/>
      </w:pPr>
      <w:r w:rsidRPr="00177BAB">
        <w:t>240.</w:t>
      </w:r>
      <w:r w:rsidRPr="00177BAB">
        <w:tab/>
        <w:t>На других каналах также были произведены кардинальные изменения, касающиеся времени трансляции программ,</w:t>
      </w:r>
      <w:r>
        <w:t xml:space="preserve"> посвященных культуре </w:t>
      </w:r>
      <w:proofErr w:type="spellStart"/>
      <w:r>
        <w:t>амазигов</w:t>
      </w:r>
      <w:proofErr w:type="spellEnd"/>
      <w:r>
        <w:t>.</w:t>
      </w:r>
      <w:r>
        <w:br/>
      </w:r>
      <w:r w:rsidRPr="00177BAB">
        <w:t xml:space="preserve">К примеру, с начала 2006 года на втором канале выходит в эфир ряд программ на </w:t>
      </w:r>
      <w:proofErr w:type="spellStart"/>
      <w:r>
        <w:t>амазигском</w:t>
      </w:r>
      <w:proofErr w:type="spellEnd"/>
      <w:r w:rsidRPr="00177BAB">
        <w:t xml:space="preserve"> языке о спорте, медицине и культуре, программы "</w:t>
      </w:r>
      <w:proofErr w:type="spellStart"/>
      <w:r w:rsidRPr="00177BAB">
        <w:t>Лахсат</w:t>
      </w:r>
      <w:proofErr w:type="spellEnd"/>
      <w:r w:rsidRPr="00177BAB">
        <w:t xml:space="preserve"> </w:t>
      </w:r>
      <w:proofErr w:type="spellStart"/>
      <w:r w:rsidRPr="00177BAB">
        <w:t>Шир</w:t>
      </w:r>
      <w:proofErr w:type="spellEnd"/>
      <w:r w:rsidRPr="00177BAB">
        <w:t>" и "</w:t>
      </w:r>
      <w:proofErr w:type="spellStart"/>
      <w:r w:rsidRPr="00177BAB">
        <w:t>Намадхиж</w:t>
      </w:r>
      <w:proofErr w:type="spellEnd"/>
      <w:r w:rsidRPr="00177BAB">
        <w:t xml:space="preserve"> аль </w:t>
      </w:r>
      <w:proofErr w:type="spellStart"/>
      <w:r w:rsidRPr="00177BAB">
        <w:t>Амазигья</w:t>
      </w:r>
      <w:proofErr w:type="spellEnd"/>
      <w:r w:rsidRPr="00177BAB">
        <w:t>". На этом канале также выходит ряд художестве</w:t>
      </w:r>
      <w:r w:rsidRPr="00177BAB">
        <w:t>н</w:t>
      </w:r>
      <w:r w:rsidRPr="00177BAB">
        <w:t>ных и информационно-познавательных программ. В скором времени начнет р</w:t>
      </w:r>
      <w:r w:rsidRPr="00177BAB">
        <w:t>а</w:t>
      </w:r>
      <w:r w:rsidRPr="00177BAB">
        <w:t xml:space="preserve">боту </w:t>
      </w:r>
      <w:proofErr w:type="spellStart"/>
      <w:r w:rsidRPr="00177BAB">
        <w:t>амазигский</w:t>
      </w:r>
      <w:proofErr w:type="spellEnd"/>
      <w:r w:rsidRPr="00177BAB">
        <w:t xml:space="preserve"> телевизионный канал "</w:t>
      </w:r>
      <w:proofErr w:type="spellStart"/>
      <w:r w:rsidRPr="00177BAB">
        <w:t>Аль-Амазигия</w:t>
      </w:r>
      <w:proofErr w:type="spellEnd"/>
      <w:r w:rsidRPr="00177BAB">
        <w:t>". Ожидается, что он вн</w:t>
      </w:r>
      <w:r w:rsidRPr="00177BAB">
        <w:t>е</w:t>
      </w:r>
      <w:r w:rsidRPr="00177BAB">
        <w:t>сет дополнительный высококачественный вклад в деятельность марокканских СМИ.</w:t>
      </w:r>
    </w:p>
    <w:p w:rsidR="004D7D37" w:rsidRPr="00177BAB" w:rsidRDefault="004D7D37" w:rsidP="004D7D37">
      <w:pPr>
        <w:pStyle w:val="SingleTxtGR"/>
      </w:pPr>
      <w:r>
        <w:t>241.</w:t>
      </w:r>
      <w:r>
        <w:tab/>
        <w:t>Результатом предпринятых и</w:t>
      </w:r>
      <w:r w:rsidRPr="00177BAB">
        <w:t>нститутом действий в поддержку распр</w:t>
      </w:r>
      <w:r w:rsidRPr="00177BAB">
        <w:t>о</w:t>
      </w:r>
      <w:r w:rsidRPr="00177BAB">
        <w:t>странения и попул</w:t>
      </w:r>
      <w:r>
        <w:t xml:space="preserve">яризации культуры </w:t>
      </w:r>
      <w:proofErr w:type="spellStart"/>
      <w:r>
        <w:t>амазигов</w:t>
      </w:r>
      <w:proofErr w:type="spellEnd"/>
      <w:r>
        <w:t xml:space="preserve"> стала</w:t>
      </w:r>
      <w:r w:rsidRPr="00177BAB">
        <w:t>, среди прочего, публик</w:t>
      </w:r>
      <w:r w:rsidRPr="00177BAB">
        <w:t>а</w:t>
      </w:r>
      <w:r w:rsidRPr="00177BAB">
        <w:t>ция более 90 работ по литературе, истории, антропологии, лингвистике, педаг</w:t>
      </w:r>
      <w:r w:rsidRPr="00177BAB">
        <w:t>о</w:t>
      </w:r>
      <w:r w:rsidRPr="00177BAB">
        <w:t>гике, художественному творчеству и т.д. Кроме того</w:t>
      </w:r>
      <w:r>
        <w:t>,</w:t>
      </w:r>
      <w:r w:rsidRPr="00177BAB">
        <w:t xml:space="preserve"> Королевский институт культуры </w:t>
      </w:r>
      <w:proofErr w:type="spellStart"/>
      <w:r w:rsidRPr="00177BAB">
        <w:t>амазигов</w:t>
      </w:r>
      <w:proofErr w:type="spellEnd"/>
      <w:r w:rsidRPr="00177BAB">
        <w:t xml:space="preserve"> организовал большое число научных симпозиумов и сов</w:t>
      </w:r>
      <w:r w:rsidRPr="00177BAB">
        <w:t>е</w:t>
      </w:r>
      <w:r w:rsidRPr="00177BAB">
        <w:t xml:space="preserve">щаний по широкому спектру тем, относящихся к профилю его деятельности, с целью распространения языка и культуры </w:t>
      </w:r>
      <w:proofErr w:type="spellStart"/>
      <w:r w:rsidRPr="00177BAB">
        <w:t>амазигов</w:t>
      </w:r>
      <w:proofErr w:type="spellEnd"/>
      <w:r w:rsidRPr="00177BAB">
        <w:t xml:space="preserve"> и ознакомления обществе</w:t>
      </w:r>
      <w:r w:rsidRPr="00177BAB">
        <w:t>н</w:t>
      </w:r>
      <w:r w:rsidRPr="00177BAB">
        <w:t>ности с его ценностями и особенностями.</w:t>
      </w:r>
    </w:p>
    <w:p w:rsidR="004D7D37" w:rsidRPr="00177BAB" w:rsidRDefault="004D7D37" w:rsidP="004D7D37">
      <w:pPr>
        <w:pStyle w:val="SingleTxtGR"/>
      </w:pPr>
      <w:r w:rsidRPr="00177BAB">
        <w:t>242.</w:t>
      </w:r>
      <w:r w:rsidRPr="00177BAB">
        <w:tab/>
        <w:t>Право на участие в культурной жизни представляет с</w:t>
      </w:r>
      <w:r>
        <w:t>обой право, которое гарантирова</w:t>
      </w:r>
      <w:r w:rsidRPr="00177BAB">
        <w:t>но всем лица</w:t>
      </w:r>
      <w:r>
        <w:t>м, находящимся в Королевстве, в</w:t>
      </w:r>
      <w:r w:rsidRPr="00177BAB">
        <w:t>не</w:t>
      </w:r>
      <w:r>
        <w:t xml:space="preserve"> </w:t>
      </w:r>
      <w:r w:rsidRPr="00177BAB">
        <w:t>зависимости от гражданства, расы, религии или происхождения при условии, что оно осущес</w:t>
      </w:r>
      <w:r w:rsidRPr="00177BAB">
        <w:t>т</w:t>
      </w:r>
      <w:r w:rsidRPr="00177BAB">
        <w:t>вляется в соответствии с применимыми правовыми нормами. Правом на уч</w:t>
      </w:r>
      <w:r w:rsidRPr="00177BAB">
        <w:t>а</w:t>
      </w:r>
      <w:r w:rsidRPr="00177BAB">
        <w:t>стие в культурной жизни на равноправной основе пользуются как граждане Марокко, так и иностранцы, как женщины, так и мужчины. В Марокко кругл</w:t>
      </w:r>
      <w:r w:rsidRPr="00177BAB">
        <w:t>о</w:t>
      </w:r>
      <w:r w:rsidRPr="00177BAB">
        <w:t>годично проводятся различные культурные мероприятия, на которые собираю</w:t>
      </w:r>
      <w:r w:rsidRPr="00177BAB">
        <w:t>т</w:t>
      </w:r>
      <w:r w:rsidRPr="00177BAB">
        <w:t>ся представители различных национальностей, видные гражданские и полит</w:t>
      </w:r>
      <w:r w:rsidRPr="00177BAB">
        <w:t>и</w:t>
      </w:r>
      <w:r w:rsidRPr="00177BAB">
        <w:t>ческие деятели и исполнители.</w:t>
      </w:r>
    </w:p>
    <w:p w:rsidR="004D7D37" w:rsidRPr="00177BAB" w:rsidRDefault="004D7D37" w:rsidP="004D7D37">
      <w:pPr>
        <w:pStyle w:val="SingleTxtGR"/>
      </w:pPr>
      <w:r w:rsidRPr="00177BAB">
        <w:t>243.</w:t>
      </w:r>
      <w:r w:rsidRPr="00177BAB">
        <w:tab/>
        <w:t xml:space="preserve">В целях содействия </w:t>
      </w:r>
      <w:r>
        <w:t>доступу всех к культурной жизни</w:t>
      </w:r>
      <w:r w:rsidRPr="00177BAB">
        <w:t xml:space="preserve"> правительство М</w:t>
      </w:r>
      <w:r w:rsidRPr="00177BAB">
        <w:t>а</w:t>
      </w:r>
      <w:r w:rsidRPr="00177BAB">
        <w:t xml:space="preserve">рокко разработало механизмы, направленные на поощрение роли молодежи и содействие в организации культурных выставок и деятельности </w:t>
      </w:r>
      <w:r>
        <w:t>клубов, а также проведение</w:t>
      </w:r>
      <w:r w:rsidRPr="00177BAB">
        <w:t xml:space="preserve"> мероприятий с участием ассоциаций гражданского общества и ви</w:t>
      </w:r>
      <w:r w:rsidRPr="00177BAB">
        <w:t>д</w:t>
      </w:r>
      <w:r w:rsidRPr="00177BAB">
        <w:t>ных национальных и международных деятелей. Поскольку доступ к культур</w:t>
      </w:r>
      <w:r>
        <w:t>ной жизни</w:t>
      </w:r>
      <w:r w:rsidRPr="00177BAB">
        <w:t xml:space="preserve"> представляет собой право, которое должно реализовываться на </w:t>
      </w:r>
      <w:proofErr w:type="spellStart"/>
      <w:r w:rsidRPr="00177BAB">
        <w:t>неди</w:t>
      </w:r>
      <w:r w:rsidRPr="00177BAB">
        <w:t>с</w:t>
      </w:r>
      <w:r w:rsidRPr="00177BAB">
        <w:t>криминационной</w:t>
      </w:r>
      <w:proofErr w:type="spellEnd"/>
      <w:r w:rsidRPr="00177BAB">
        <w:t xml:space="preserve"> основе, </w:t>
      </w:r>
      <w:r>
        <w:t>им</w:t>
      </w:r>
      <w:r w:rsidRPr="00177BAB">
        <w:t xml:space="preserve"> на </w:t>
      </w:r>
      <w:r>
        <w:t>равноправной основе</w:t>
      </w:r>
      <w:r w:rsidRPr="00177BAB">
        <w:t xml:space="preserve"> пользуются все члены общества, включая заключенных, которые </w:t>
      </w:r>
      <w:r>
        <w:t>реализуют</w:t>
      </w:r>
      <w:r w:rsidRPr="00177BAB">
        <w:t xml:space="preserve"> его, организуя в тюрьмах развлекательные и просветительские мероприятия совместно с отдельными л</w:t>
      </w:r>
      <w:r w:rsidRPr="00177BAB">
        <w:t>и</w:t>
      </w:r>
      <w:r w:rsidRPr="00177BAB">
        <w:t>цами и группами извне. Так, эффективное участие в этой деятельности прин</w:t>
      </w:r>
      <w:r w:rsidRPr="00177BAB">
        <w:t>и</w:t>
      </w:r>
      <w:r w:rsidRPr="00177BAB">
        <w:t>мают отдельные лица и ассоциации, включая ассоциа</w:t>
      </w:r>
      <w:r>
        <w:t xml:space="preserve">ции </w:t>
      </w:r>
      <w:proofErr w:type="spellStart"/>
      <w:r>
        <w:t>ама</w:t>
      </w:r>
      <w:r w:rsidRPr="00177BAB">
        <w:t>зигов</w:t>
      </w:r>
      <w:proofErr w:type="spellEnd"/>
      <w:r w:rsidRPr="00177BAB">
        <w:t>. Помимо этого, заключенные, говорящие на различных диалектах и языках, имеют право смот</w:t>
      </w:r>
      <w:r>
        <w:t>реть или слуш</w:t>
      </w:r>
      <w:r w:rsidRPr="00177BAB">
        <w:t>ать программы, транслируемые национальными средствами массовой информации</w:t>
      </w:r>
      <w:r>
        <w:t>,</w:t>
      </w:r>
      <w:r w:rsidRPr="00177BAB">
        <w:t xml:space="preserve"> на соответствующих диалектах и языках.</w:t>
      </w:r>
    </w:p>
    <w:p w:rsidR="004D7D37" w:rsidRPr="00A225AC" w:rsidRDefault="004D7D37" w:rsidP="004D7D37">
      <w:pPr>
        <w:pStyle w:val="H23GR"/>
      </w:pPr>
      <w:r>
        <w:rPr>
          <w:i/>
        </w:rPr>
        <w:tab/>
      </w:r>
      <w:r>
        <w:rPr>
          <w:i/>
        </w:rPr>
        <w:tab/>
      </w:r>
      <w:r w:rsidRPr="00A225AC">
        <w:t xml:space="preserve">Право на доступ к любому месту, предназначенному для общественного доступа, как, например, транспорт, гостиницы, рестораны, </w:t>
      </w:r>
      <w:r>
        <w:t>кафе, театры</w:t>
      </w:r>
      <w:r>
        <w:br/>
      </w:r>
      <w:r w:rsidRPr="00A225AC">
        <w:t>и парки</w:t>
      </w:r>
    </w:p>
    <w:p w:rsidR="004D7D37" w:rsidRPr="00177BAB" w:rsidRDefault="004D7D37" w:rsidP="004D7D37">
      <w:pPr>
        <w:pStyle w:val="SingleTxtGR"/>
      </w:pPr>
      <w:r w:rsidRPr="00177BAB">
        <w:t>244.</w:t>
      </w:r>
      <w:r w:rsidRPr="00177BAB">
        <w:tab/>
        <w:t>Законы и нормативные документы, регулирующие режим мест, предн</w:t>
      </w:r>
      <w:r w:rsidRPr="00177BAB">
        <w:t>а</w:t>
      </w:r>
      <w:r w:rsidRPr="00177BAB">
        <w:t>значенных для обществе</w:t>
      </w:r>
      <w:r w:rsidRPr="00177BAB">
        <w:t>н</w:t>
      </w:r>
      <w:r w:rsidRPr="00177BAB">
        <w:t>ного пользования, применяются на неукоснительной и универсально</w:t>
      </w:r>
      <w:r>
        <w:t xml:space="preserve">й основе и не содержат положений, способствующих </w:t>
      </w:r>
      <w:r w:rsidRPr="00177BAB">
        <w:t>дискрим</w:t>
      </w:r>
      <w:r w:rsidRPr="00177BAB">
        <w:t>и</w:t>
      </w:r>
      <w:r w:rsidRPr="00177BAB">
        <w:t>нации между людьми, посещающих такие места, по признаку пола, цвета кожи, религии или иному другому признаку. Общественный транспорт и другие о</w:t>
      </w:r>
      <w:r w:rsidRPr="00177BAB">
        <w:t>б</w:t>
      </w:r>
      <w:r w:rsidRPr="00177BAB">
        <w:t>щественные службы рассматриваются в качестве коммунальных предприятий, а органы, отвечающие за управление их де</w:t>
      </w:r>
      <w:r w:rsidRPr="00177BAB">
        <w:t>я</w:t>
      </w:r>
      <w:r w:rsidRPr="00177BAB">
        <w:t>тельностью, будь то государственная корпорация или частная компания, обязаны соблюдать основные нормы, рег</w:t>
      </w:r>
      <w:r w:rsidRPr="00177BAB">
        <w:t>у</w:t>
      </w:r>
      <w:r w:rsidRPr="00177BAB">
        <w:t xml:space="preserve">лирующие деятельность </w:t>
      </w:r>
      <w:r>
        <w:t>коммунальных предприятий и включающие</w:t>
      </w:r>
      <w:r w:rsidRPr="00177BAB">
        <w:t>, в частн</w:t>
      </w:r>
      <w:r w:rsidRPr="00177BAB">
        <w:t>о</w:t>
      </w:r>
      <w:r w:rsidRPr="00177BAB">
        <w:t>сти, принцип равенства среди лиц, использующих их. Гостиницы, рестораны и кафе управляются частными компаниями, обслуживание которыми отдельных лиц в качестве посетителей основывается на экономических соображениях, цель к</w:t>
      </w:r>
      <w:r w:rsidRPr="00177BAB">
        <w:t>о</w:t>
      </w:r>
      <w:r w:rsidRPr="00177BAB">
        <w:t>торых заключается в получении прибыли. Поэтому доступ посетителей к услугам этих заведений зависит исключительно от их способности опла</w:t>
      </w:r>
      <w:r>
        <w:t>чивать</w:t>
      </w:r>
      <w:r w:rsidRPr="00177BAB">
        <w:t xml:space="preserve"> предоставля</w:t>
      </w:r>
      <w:r w:rsidRPr="00177BAB">
        <w:t>е</w:t>
      </w:r>
      <w:r w:rsidRPr="00177BAB">
        <w:t>мые услуги.</w:t>
      </w:r>
    </w:p>
    <w:p w:rsidR="004D7D37" w:rsidRPr="0024754D" w:rsidRDefault="004D7D37" w:rsidP="004D7D37">
      <w:pPr>
        <w:pStyle w:val="H1GR"/>
      </w:pPr>
      <w:r w:rsidRPr="004D7D37">
        <w:tab/>
      </w:r>
      <w:r w:rsidRPr="004D7D37">
        <w:tab/>
      </w:r>
      <w:r w:rsidRPr="0024754D">
        <w:t>Статья 6</w:t>
      </w:r>
    </w:p>
    <w:p w:rsidR="004D7D37" w:rsidRPr="0024754D" w:rsidRDefault="004D7D37" w:rsidP="004D7D37">
      <w:pPr>
        <w:pStyle w:val="H23GR"/>
      </w:pPr>
      <w:r w:rsidRPr="004D7D37">
        <w:tab/>
      </w:r>
      <w:r w:rsidRPr="0024754D">
        <w:t>1.</w:t>
      </w:r>
      <w:r w:rsidRPr="0024754D">
        <w:tab/>
        <w:t>Государство, основанное на верховенстве права</w:t>
      </w:r>
    </w:p>
    <w:p w:rsidR="004D7D37" w:rsidRPr="0024754D" w:rsidRDefault="004D7D37" w:rsidP="004D7D37">
      <w:pPr>
        <w:pStyle w:val="SingleTxtGR"/>
      </w:pPr>
      <w:r w:rsidRPr="0024754D">
        <w:t>245.</w:t>
      </w:r>
      <w:r w:rsidRPr="0024754D">
        <w:tab/>
      </w:r>
      <w:r>
        <w:t>О</w:t>
      </w:r>
      <w:r w:rsidRPr="0024754D">
        <w:t>сновополагающую роль в защите и обеспечении прав человека в соо</w:t>
      </w:r>
      <w:r w:rsidRPr="0024754D">
        <w:t>т</w:t>
      </w:r>
      <w:r w:rsidRPr="0024754D">
        <w:t>ветствии с принципами государства и институтов, основа</w:t>
      </w:r>
      <w:r w:rsidRPr="0024754D">
        <w:t>н</w:t>
      </w:r>
      <w:r w:rsidRPr="0024754D">
        <w:t>ных на верховенстве права</w:t>
      </w:r>
      <w:r>
        <w:t>, несомненно, играет судебная система.</w:t>
      </w:r>
      <w:r w:rsidRPr="0024754D">
        <w:t xml:space="preserve"> Она обеспечивает уважение </w:t>
      </w:r>
      <w:r>
        <w:t xml:space="preserve">к </w:t>
      </w:r>
      <w:r w:rsidRPr="0024754D">
        <w:t>с</w:t>
      </w:r>
      <w:r w:rsidRPr="0024754D">
        <w:t>у</w:t>
      </w:r>
      <w:r w:rsidRPr="0024754D">
        <w:t>деб</w:t>
      </w:r>
      <w:r>
        <w:t>ным</w:t>
      </w:r>
      <w:r w:rsidRPr="0024754D">
        <w:t xml:space="preserve"> гаранти</w:t>
      </w:r>
      <w:r>
        <w:t>ям</w:t>
      </w:r>
      <w:r w:rsidRPr="0024754D">
        <w:t xml:space="preserve"> и непосредственным образом участвует в </w:t>
      </w:r>
      <w:r>
        <w:t xml:space="preserve">реализации </w:t>
      </w:r>
      <w:r w:rsidRPr="0024754D">
        <w:t>при</w:t>
      </w:r>
      <w:r w:rsidRPr="0024754D">
        <w:t>н</w:t>
      </w:r>
      <w:r w:rsidRPr="0024754D">
        <w:t>ципа равенства и в противодействии любым формам дискриминационного о</w:t>
      </w:r>
      <w:r w:rsidRPr="0024754D">
        <w:t>б</w:t>
      </w:r>
      <w:r w:rsidRPr="0024754D">
        <w:t>ращения по признаку гражданства, социального происхождения или любому другому признаку.</w:t>
      </w:r>
    </w:p>
    <w:p w:rsidR="004D7D37" w:rsidRPr="0024754D" w:rsidRDefault="004D7D37" w:rsidP="004D7D37">
      <w:pPr>
        <w:pStyle w:val="SingleTxtGR"/>
      </w:pPr>
      <w:r w:rsidRPr="0024754D">
        <w:t>246.</w:t>
      </w:r>
      <w:r w:rsidRPr="0024754D">
        <w:tab/>
        <w:t>Применение принципа равенства прослеживается в первую очередь в деятельности самой суде</w:t>
      </w:r>
      <w:r w:rsidRPr="0024754D">
        <w:t>б</w:t>
      </w:r>
      <w:r w:rsidRPr="0024754D">
        <w:t>ной системы. Доступ к профессии юриста открыт для всех без какой-либо дискриминации или исключения. Это - право, которое м</w:t>
      </w:r>
      <w:r w:rsidRPr="0024754D">
        <w:t>о</w:t>
      </w:r>
      <w:r w:rsidRPr="0024754D">
        <w:t>жет быть реализовано на равноправной основе и на одн</w:t>
      </w:r>
      <w:r>
        <w:t>их</w:t>
      </w:r>
      <w:r w:rsidRPr="0024754D">
        <w:t xml:space="preserve"> и тех же условиях при контроле со стороны государства любым лицом, вне зависимости от того, имеет ли оно гражданство Марокко или является иностранцем.</w:t>
      </w:r>
    </w:p>
    <w:p w:rsidR="004D7D37" w:rsidRPr="0024754D" w:rsidRDefault="004D7D37" w:rsidP="004D7D37">
      <w:pPr>
        <w:pStyle w:val="SingleTxtGR"/>
      </w:pPr>
      <w:r w:rsidRPr="0024754D">
        <w:t>247.</w:t>
      </w:r>
      <w:r w:rsidRPr="0024754D">
        <w:tab/>
        <w:t>С учетом приверженности Королевств</w:t>
      </w:r>
      <w:r>
        <w:t>а</w:t>
      </w:r>
      <w:r w:rsidRPr="0024754D">
        <w:t xml:space="preserve"> Марокко соблюдени</w:t>
      </w:r>
      <w:r>
        <w:t>ю</w:t>
      </w:r>
      <w:r w:rsidRPr="0024754D">
        <w:t xml:space="preserve"> </w:t>
      </w:r>
      <w:proofErr w:type="spellStart"/>
      <w:r w:rsidRPr="0024754D">
        <w:t>междун</w:t>
      </w:r>
      <w:r w:rsidRPr="0024754D">
        <w:t>а</w:t>
      </w:r>
      <w:r w:rsidRPr="0024754D">
        <w:t>родно</w:t>
      </w:r>
      <w:proofErr w:type="spellEnd"/>
      <w:r>
        <w:t xml:space="preserve"> </w:t>
      </w:r>
      <w:r w:rsidRPr="0024754D">
        <w:t xml:space="preserve">признанных принципов в области прав человека судебная </w:t>
      </w:r>
      <w:r>
        <w:t xml:space="preserve">система </w:t>
      </w:r>
      <w:r w:rsidRPr="0024754D">
        <w:t>страны при рассмотрении многих дел непосредственно применяла положения межд</w:t>
      </w:r>
      <w:r w:rsidRPr="0024754D">
        <w:t>у</w:t>
      </w:r>
      <w:r w:rsidRPr="0024754D">
        <w:t>народных договоров, отдавая им приоритет перед внутренним законодательс</w:t>
      </w:r>
      <w:r w:rsidRPr="0024754D">
        <w:t>т</w:t>
      </w:r>
      <w:r w:rsidRPr="0024754D">
        <w:t>вом в случае возникновения конфликта между ними. Это служит подтвержд</w:t>
      </w:r>
      <w:r w:rsidRPr="0024754D">
        <w:t>е</w:t>
      </w:r>
      <w:r w:rsidRPr="0024754D">
        <w:t>нием последовательной поддержк</w:t>
      </w:r>
      <w:r>
        <w:t>и</w:t>
      </w:r>
      <w:r w:rsidRPr="0024754D">
        <w:t xml:space="preserve"> прав человека марокканскими судебными органами и соответствия в</w:t>
      </w:r>
      <w:r>
        <w:t>ы</w:t>
      </w:r>
      <w:r w:rsidRPr="0024754D">
        <w:t>носимы</w:t>
      </w:r>
      <w:r>
        <w:t>х</w:t>
      </w:r>
      <w:r w:rsidRPr="0024754D">
        <w:t xml:space="preserve"> им решени</w:t>
      </w:r>
      <w:r>
        <w:t>й</w:t>
      </w:r>
      <w:r w:rsidRPr="0024754D">
        <w:t xml:space="preserve"> положени</w:t>
      </w:r>
      <w:r>
        <w:t>ям</w:t>
      </w:r>
      <w:r w:rsidRPr="0024754D">
        <w:t xml:space="preserve"> междунаро</w:t>
      </w:r>
      <w:r w:rsidRPr="0024754D">
        <w:t>д</w:t>
      </w:r>
      <w:r w:rsidRPr="0024754D">
        <w:t>ных договоров, ратифицированных Марокко.</w:t>
      </w:r>
    </w:p>
    <w:p w:rsidR="004D7D37" w:rsidRPr="0024754D" w:rsidRDefault="004D7D37" w:rsidP="004D7D37">
      <w:pPr>
        <w:pStyle w:val="SingleTxtGR"/>
      </w:pPr>
      <w:r w:rsidRPr="0024754D">
        <w:t>248.</w:t>
      </w:r>
      <w:r w:rsidRPr="0024754D">
        <w:tab/>
        <w:t xml:space="preserve">В ответ на пункт 13 заключительных замечаний Комитета по </w:t>
      </w:r>
      <w:r>
        <w:t>четырнадц</w:t>
      </w:r>
      <w:r>
        <w:t>а</w:t>
      </w:r>
      <w:r>
        <w:t>тому, пятнадцатому и шестнадцатому</w:t>
      </w:r>
      <w:r w:rsidRPr="0024754D">
        <w:t xml:space="preserve"> докладам Марокко (</w:t>
      </w:r>
      <w:proofErr w:type="spellStart"/>
      <w:r w:rsidRPr="0024754D">
        <w:rPr>
          <w:lang w:val="en-US"/>
        </w:rPr>
        <w:t>CERD</w:t>
      </w:r>
      <w:proofErr w:type="spellEnd"/>
      <w:r w:rsidRPr="0024754D">
        <w:t>/</w:t>
      </w:r>
      <w:r w:rsidRPr="0024754D">
        <w:rPr>
          <w:lang w:val="en-US"/>
        </w:rPr>
        <w:t>C</w:t>
      </w:r>
      <w:r w:rsidRPr="0024754D">
        <w:t>/62/</w:t>
      </w:r>
      <w:r w:rsidRPr="0024754D">
        <w:rPr>
          <w:lang w:val="en-US"/>
        </w:rPr>
        <w:t>CO</w:t>
      </w:r>
      <w:r w:rsidRPr="0024754D">
        <w:t>/5), в котором поднят вопрос о решениях, вынесенных марокканскими судебными о</w:t>
      </w:r>
      <w:r w:rsidRPr="0024754D">
        <w:t>р</w:t>
      </w:r>
      <w:r w:rsidRPr="0024754D">
        <w:t>ганами по делам о дискриминации, следует упомянуть о том, что на решения, принятые в соответствии с законодательством, запр</w:t>
      </w:r>
      <w:r w:rsidRPr="0024754D">
        <w:t>е</w:t>
      </w:r>
      <w:r w:rsidRPr="0024754D">
        <w:t xml:space="preserve">щающим дискриминацию, значительное влияние оказали международные обязательства Марокко в этой области. Взять, к примеру, решение, принятое судом первой инстанции </w:t>
      </w:r>
      <w:proofErr w:type="spellStart"/>
      <w:r w:rsidRPr="0024754D">
        <w:t>Эль-Джадиды</w:t>
      </w:r>
      <w:proofErr w:type="spellEnd"/>
      <w:r w:rsidRPr="0024754D">
        <w:t xml:space="preserve"> по делу, в котором потерпевшим являлся гражданин Туниса, </w:t>
      </w:r>
      <w:r>
        <w:t xml:space="preserve">а </w:t>
      </w:r>
      <w:r w:rsidRPr="0024754D">
        <w:t xml:space="preserve">против </w:t>
      </w:r>
      <w:r>
        <w:t xml:space="preserve">обвиняемого </w:t>
      </w:r>
      <w:r w:rsidRPr="0024754D">
        <w:t>было возбуждено преследование за подстрекательство к дискр</w:t>
      </w:r>
      <w:r w:rsidRPr="0024754D">
        <w:t>и</w:t>
      </w:r>
      <w:r w:rsidRPr="0024754D">
        <w:t>минации. В соответствии с этим решением, вынесенным 12 апреля, правонар</w:t>
      </w:r>
      <w:r w:rsidRPr="0024754D">
        <w:t>у</w:t>
      </w:r>
      <w:r w:rsidRPr="0024754D">
        <w:t>шитель (гражданин Марокко) был признан виновным в совершении преступл</w:t>
      </w:r>
      <w:r w:rsidRPr="0024754D">
        <w:t>е</w:t>
      </w:r>
      <w:r w:rsidRPr="0024754D">
        <w:t>ния в форме дискриминации и приговорен к трехмесячному судебному закл</w:t>
      </w:r>
      <w:r w:rsidRPr="0024754D">
        <w:t>ю</w:t>
      </w:r>
      <w:r w:rsidRPr="0024754D">
        <w:t>чению условно, штрафу в одну тысячу дирхамов и выплате потерпевшему трех тысяч дирхамов в качестве компенсации за причиненный ущерб.</w:t>
      </w:r>
    </w:p>
    <w:p w:rsidR="004D7D37" w:rsidRPr="0024754D" w:rsidRDefault="004D7D37" w:rsidP="004D7D37">
      <w:pPr>
        <w:pStyle w:val="SingleTxtGR"/>
      </w:pPr>
      <w:r w:rsidRPr="0024754D">
        <w:t>249.</w:t>
      </w:r>
      <w:r w:rsidRPr="0024754D">
        <w:tab/>
        <w:t xml:space="preserve">19 декабря 2005 года суд первой инстанции </w:t>
      </w:r>
      <w:proofErr w:type="spellStart"/>
      <w:r w:rsidRPr="0024754D">
        <w:t>Тизнита</w:t>
      </w:r>
      <w:proofErr w:type="spellEnd"/>
      <w:r w:rsidRPr="0024754D">
        <w:t xml:space="preserve"> постановил возб</w:t>
      </w:r>
      <w:r w:rsidRPr="0024754D">
        <w:t>у</w:t>
      </w:r>
      <w:r w:rsidRPr="0024754D">
        <w:t>дить преследование против обвиняемых в совершении преступления в форме дискриминации на основании использованных ими выражений в отношении потерпевшего. Суд признал обвиняемых, виновных в совершении вменяемых им в вину дискриминационных действий и приговорил каждого из них к дву</w:t>
      </w:r>
      <w:r w:rsidRPr="0024754D">
        <w:t>х</w:t>
      </w:r>
      <w:r w:rsidRPr="0024754D">
        <w:t>месячному тюремному з</w:t>
      </w:r>
      <w:r w:rsidRPr="0024754D">
        <w:t>а</w:t>
      </w:r>
      <w:r w:rsidRPr="0024754D">
        <w:t>ключению и штрафу в 500 дирхамов. В соответствии с другими решениями по аналогичным делам, обвиняемые были оправданы, п</w:t>
      </w:r>
      <w:r w:rsidRPr="0024754D">
        <w:t>о</w:t>
      </w:r>
      <w:r w:rsidRPr="0024754D">
        <w:t>скольку не было установлено состава преступления или не было собрано дост</w:t>
      </w:r>
      <w:r w:rsidRPr="0024754D">
        <w:t>а</w:t>
      </w:r>
      <w:r w:rsidRPr="0024754D">
        <w:t>точн</w:t>
      </w:r>
      <w:r>
        <w:t>ых</w:t>
      </w:r>
      <w:r w:rsidRPr="0024754D">
        <w:t xml:space="preserve"> доказательств совершения действий, вмен</w:t>
      </w:r>
      <w:r>
        <w:t xml:space="preserve">явшихся </w:t>
      </w:r>
      <w:r w:rsidRPr="0024754D">
        <w:t>им в вину. Кроме т</w:t>
      </w:r>
      <w:r w:rsidRPr="0024754D">
        <w:t>о</w:t>
      </w:r>
      <w:r w:rsidRPr="0024754D">
        <w:t>го, в связи с этим же преступлением на рассмотрении судов находится целы</w:t>
      </w:r>
      <w:r>
        <w:t>й</w:t>
      </w:r>
      <w:r w:rsidRPr="0024754D">
        <w:t xml:space="preserve"> ряд дел и исков. </w:t>
      </w:r>
    </w:p>
    <w:p w:rsidR="004D7D37" w:rsidRPr="0024754D" w:rsidRDefault="004D7D37" w:rsidP="004D7D37">
      <w:pPr>
        <w:pStyle w:val="SingleTxtGR"/>
      </w:pPr>
      <w:r w:rsidRPr="0024754D">
        <w:t>250.</w:t>
      </w:r>
      <w:r w:rsidRPr="0024754D">
        <w:tab/>
        <w:t>Решения, вынесенные марокканскими судебными органами в этой связи, демонстрируют наличие динамичного процесса и позитивного отношения к принципам и ценностям в области прав человека. Они служат подтверждением той роли, которую судебная власть играет в обеспечении прав человека и в пр</w:t>
      </w:r>
      <w:r w:rsidRPr="0024754D">
        <w:t>е</w:t>
      </w:r>
      <w:r w:rsidRPr="0024754D">
        <w:t xml:space="preserve">доставлении защиты от дискриминации. </w:t>
      </w:r>
    </w:p>
    <w:p w:rsidR="004D7D37" w:rsidRPr="0024754D" w:rsidRDefault="004D7D37" w:rsidP="004D7D37">
      <w:pPr>
        <w:pStyle w:val="SingleTxtGR"/>
      </w:pPr>
      <w:r w:rsidRPr="0024754D">
        <w:t>251.</w:t>
      </w:r>
      <w:r w:rsidRPr="0024754D">
        <w:tab/>
      </w:r>
      <w:r>
        <w:t>Для того</w:t>
      </w:r>
      <w:r w:rsidRPr="0024754D">
        <w:t>, чтобы все лица имели доступ к судам и могли требовать пр</w:t>
      </w:r>
      <w:r w:rsidRPr="0024754D">
        <w:t>и</w:t>
      </w:r>
      <w:r w:rsidRPr="0024754D">
        <w:t>знания своих прав на равноправной основе с против</w:t>
      </w:r>
      <w:r>
        <w:t xml:space="preserve">ными </w:t>
      </w:r>
      <w:r w:rsidRPr="0024754D">
        <w:t>сторонами, в маро</w:t>
      </w:r>
      <w:r w:rsidRPr="0024754D">
        <w:t>к</w:t>
      </w:r>
      <w:r w:rsidRPr="0024754D">
        <w:t>канском законодательстве предусмотрен</w:t>
      </w:r>
      <w:r>
        <w:t>ы</w:t>
      </w:r>
      <w:r w:rsidRPr="0024754D">
        <w:t xml:space="preserve"> положени</w:t>
      </w:r>
      <w:r>
        <w:t>я</w:t>
      </w:r>
      <w:r w:rsidRPr="0024754D">
        <w:t>, направленн</w:t>
      </w:r>
      <w:r>
        <w:t>ы</w:t>
      </w:r>
      <w:r w:rsidRPr="0024754D">
        <w:t>е на оказ</w:t>
      </w:r>
      <w:r w:rsidRPr="0024754D">
        <w:t>а</w:t>
      </w:r>
      <w:r w:rsidRPr="0024754D">
        <w:t>ние помощи лицам с ограниченным доходом, не имеющим возможности п</w:t>
      </w:r>
      <w:r w:rsidRPr="0024754D">
        <w:t>о</w:t>
      </w:r>
      <w:r w:rsidRPr="0024754D">
        <w:t>крыть судебные издержки, за счет не только освобождения их от судебных и</w:t>
      </w:r>
      <w:r w:rsidRPr="0024754D">
        <w:t>з</w:t>
      </w:r>
      <w:r w:rsidRPr="0024754D">
        <w:t>держек и сборов, но и предоставления им помощи адвоката. Помимо этого</w:t>
      </w:r>
      <w:r>
        <w:t>,</w:t>
      </w:r>
      <w:r w:rsidRPr="0024754D">
        <w:t xml:space="preserve"> в настоящее время разрабатывается новый подход к оказанию </w:t>
      </w:r>
      <w:r>
        <w:t xml:space="preserve">юридической </w:t>
      </w:r>
      <w:r w:rsidRPr="0024754D">
        <w:t>п</w:t>
      </w:r>
      <w:r w:rsidRPr="0024754D">
        <w:t>о</w:t>
      </w:r>
      <w:r w:rsidRPr="0024754D">
        <w:t>мощи, в соответствии с которым финансовая поддержка будет дополняться с</w:t>
      </w:r>
      <w:r w:rsidRPr="0024754D">
        <w:t>о</w:t>
      </w:r>
      <w:r w:rsidRPr="0024754D">
        <w:t>действием в получении доступа к информации и данным правового характ</w:t>
      </w:r>
      <w:r w:rsidRPr="0024754D">
        <w:t>е</w:t>
      </w:r>
      <w:r w:rsidRPr="0024754D">
        <w:t>ра.</w:t>
      </w:r>
    </w:p>
    <w:p w:rsidR="004D7D37" w:rsidRPr="0024754D" w:rsidRDefault="004D7D37" w:rsidP="004D7D37">
      <w:pPr>
        <w:pStyle w:val="SingleTxtGR"/>
      </w:pPr>
      <w:r w:rsidRPr="0024754D">
        <w:t>252.</w:t>
      </w:r>
      <w:r w:rsidRPr="0024754D">
        <w:tab/>
        <w:t>В силу своей приверженности соблюдению принципов в области прав ч</w:t>
      </w:r>
      <w:r w:rsidRPr="0024754D">
        <w:t>е</w:t>
      </w:r>
      <w:r w:rsidRPr="0024754D">
        <w:t>ловека, и соответственно, принципа равного обращения без дискриминации, Марокко отразило данный аспект в правовых нормах и принципах, примен</w:t>
      </w:r>
      <w:r w:rsidRPr="0024754D">
        <w:t>и</w:t>
      </w:r>
      <w:r w:rsidRPr="0024754D">
        <w:t>мых в случае экстрадиции преступников в контексте международного правов</w:t>
      </w:r>
      <w:r w:rsidRPr="0024754D">
        <w:t>о</w:t>
      </w:r>
      <w:r w:rsidRPr="0024754D">
        <w:t>го сотрудничества. В соответствии с Уголовно-процессуальным кодексом М</w:t>
      </w:r>
      <w:r w:rsidRPr="0024754D">
        <w:t>а</w:t>
      </w:r>
      <w:r w:rsidRPr="0024754D">
        <w:t>рокко просьба об экстрадиции от другого государства может быть отклонена на том основании, что она имеет расовую подоплеку. Так, статья 721 Кодекса гл</w:t>
      </w:r>
      <w:r w:rsidRPr="0024754D">
        <w:t>а</w:t>
      </w:r>
      <w:r w:rsidRPr="0024754D">
        <w:t>сит: "Согласие на экстрадицию не предоставляется в том случае, если у маро</w:t>
      </w:r>
      <w:r w:rsidRPr="0024754D">
        <w:t>к</w:t>
      </w:r>
      <w:r w:rsidRPr="0024754D">
        <w:t>канских властей имеются серьезные основания считать, что просьба об экстр</w:t>
      </w:r>
      <w:r w:rsidRPr="0024754D">
        <w:t>а</w:t>
      </w:r>
      <w:r w:rsidRPr="0024754D">
        <w:t>диции связана с совершением преступления по обычному праву и что ее еди</w:t>
      </w:r>
      <w:r w:rsidRPr="0024754D">
        <w:t>н</w:t>
      </w:r>
      <w:r w:rsidRPr="0024754D">
        <w:t>ственная цель заключается в преследовании или наказании лица по расовым или религиозным причинам или по причинам, связанным с национальностью или политическими воззрениями этого лица".</w:t>
      </w:r>
    </w:p>
    <w:p w:rsidR="004D7D37" w:rsidRPr="0024754D" w:rsidRDefault="004D7D37" w:rsidP="004D7D37">
      <w:pPr>
        <w:pStyle w:val="SingleTxtGR"/>
      </w:pPr>
      <w:r w:rsidRPr="0024754D">
        <w:t>253.</w:t>
      </w:r>
      <w:r w:rsidRPr="0024754D">
        <w:tab/>
        <w:t>В целях недопущения произвольных действий или злоупотребления пр</w:t>
      </w:r>
      <w:r w:rsidRPr="0024754D">
        <w:t>а</w:t>
      </w:r>
      <w:r w:rsidRPr="0024754D">
        <w:t>вовыми полномочиями со стороны администрации в основных районах страны были созданы административные суды первой инстанции и апелляционные с</w:t>
      </w:r>
      <w:r w:rsidRPr="0024754D">
        <w:t>у</w:t>
      </w:r>
      <w:r w:rsidRPr="0024754D">
        <w:t>ды по административным вопросам в соответствии с принципом децентрализ</w:t>
      </w:r>
      <w:r w:rsidRPr="0024754D">
        <w:t>а</w:t>
      </w:r>
      <w:r w:rsidRPr="0024754D">
        <w:t>ции судебной системы. Они занимаются рассмотрением следующих вопросов: отмена решения а</w:t>
      </w:r>
      <w:r w:rsidRPr="0024754D">
        <w:t>д</w:t>
      </w:r>
      <w:r w:rsidRPr="0024754D">
        <w:t>министративных органов на основании злоупотребления ими своими полномочиями; споры, касающиеся административных договоров; и д</w:t>
      </w:r>
      <w:r w:rsidRPr="0024754D">
        <w:t>е</w:t>
      </w:r>
      <w:r w:rsidRPr="0024754D">
        <w:t>ла о компенсации ущерба, причиненного действиями и деятельностью сотру</w:t>
      </w:r>
      <w:r w:rsidRPr="0024754D">
        <w:t>д</w:t>
      </w:r>
      <w:r w:rsidRPr="0024754D">
        <w:t xml:space="preserve">ников правоохранительных органов. </w:t>
      </w:r>
    </w:p>
    <w:p w:rsidR="004D7D37" w:rsidRPr="0024754D" w:rsidRDefault="004D7D37" w:rsidP="004D7D37">
      <w:pPr>
        <w:pStyle w:val="SingleTxtGR"/>
      </w:pPr>
      <w:r w:rsidRPr="0024754D">
        <w:t>254.</w:t>
      </w:r>
      <w:r w:rsidRPr="0024754D">
        <w:tab/>
        <w:t>Марокканские суды продемонстрировали свою роль в защите прав чел</w:t>
      </w:r>
      <w:r w:rsidRPr="0024754D">
        <w:t>о</w:t>
      </w:r>
      <w:r w:rsidRPr="0024754D">
        <w:t xml:space="preserve">века в ряде вынесенных ими решений, в которых они обеспечили соблюдение принципа равенства и </w:t>
      </w:r>
      <w:proofErr w:type="spellStart"/>
      <w:r w:rsidRPr="0024754D">
        <w:t>недискриминации</w:t>
      </w:r>
      <w:proofErr w:type="spellEnd"/>
      <w:r w:rsidRPr="0024754D">
        <w:t>. Они подтвердили равенство все</w:t>
      </w:r>
      <w:r>
        <w:t>х</w:t>
      </w:r>
      <w:r w:rsidRPr="0024754D">
        <w:t xml:space="preserve"> л</w:t>
      </w:r>
      <w:r w:rsidRPr="0024754D">
        <w:t>ю</w:t>
      </w:r>
      <w:r w:rsidRPr="0024754D">
        <w:t>дей перед законом и предоставили им право на продвижение по службе на ра</w:t>
      </w:r>
      <w:r w:rsidRPr="0024754D">
        <w:t>в</w:t>
      </w:r>
      <w:r w:rsidRPr="0024754D">
        <w:t>ноправной основе и на одинаковых условиях. Они не допустили принятия а</w:t>
      </w:r>
      <w:r w:rsidRPr="0024754D">
        <w:t>д</w:t>
      </w:r>
      <w:r w:rsidRPr="0024754D">
        <w:t>министрацией мер в отношении одних лиц и неприняти</w:t>
      </w:r>
      <w:r>
        <w:t>я</w:t>
      </w:r>
      <w:r w:rsidRPr="0024754D">
        <w:t xml:space="preserve"> таких мер в отнош</w:t>
      </w:r>
      <w:r w:rsidRPr="0024754D">
        <w:t>е</w:t>
      </w:r>
      <w:r w:rsidRPr="0024754D">
        <w:t>нии других, сославшись на принцип равенства перед законом. Например, Ве</w:t>
      </w:r>
      <w:r w:rsidRPr="0024754D">
        <w:t>р</w:t>
      </w:r>
      <w:r w:rsidRPr="0024754D">
        <w:t>ховный суд в декларативной части решения, принятого 13 января 2001 года, заявил: "Административные суды при оценке соблюдения администрацией п</w:t>
      </w:r>
      <w:r w:rsidRPr="0024754D">
        <w:t>о</w:t>
      </w:r>
      <w:r w:rsidRPr="0024754D">
        <w:t>ложений, регулирующих продвижение по службе, не требу</w:t>
      </w:r>
      <w:r>
        <w:t>ю</w:t>
      </w:r>
      <w:r w:rsidRPr="0024754D">
        <w:t>т от нее создания финансируемых должностей или превыш</w:t>
      </w:r>
      <w:r w:rsidRPr="0024754D">
        <w:t>е</w:t>
      </w:r>
      <w:r w:rsidRPr="0024754D">
        <w:t>ния числа штатных должностей; они оценивают уважение администрацией принципа равенства всех членов их пе</w:t>
      </w:r>
      <w:r w:rsidRPr="0024754D">
        <w:t>р</w:t>
      </w:r>
      <w:r w:rsidRPr="0024754D">
        <w:t>сонала перед законом и в отношении имеющихся возможностей".</w:t>
      </w:r>
    </w:p>
    <w:p w:rsidR="004D7D37" w:rsidRPr="0024754D" w:rsidRDefault="004D7D37" w:rsidP="004D7D37">
      <w:pPr>
        <w:pStyle w:val="SingleTxtGR"/>
      </w:pPr>
      <w:r w:rsidRPr="0024754D">
        <w:t>255.</w:t>
      </w:r>
      <w:r w:rsidRPr="0024754D">
        <w:tab/>
        <w:t>Помимо этого, суды подтвердили право всех на свободу создания асс</w:t>
      </w:r>
      <w:r w:rsidRPr="0024754D">
        <w:t>о</w:t>
      </w:r>
      <w:r w:rsidRPr="0024754D">
        <w:t xml:space="preserve">циаций на </w:t>
      </w:r>
      <w:proofErr w:type="spellStart"/>
      <w:r w:rsidRPr="0024754D">
        <w:t>недискриминационной</w:t>
      </w:r>
      <w:proofErr w:type="spellEnd"/>
      <w:r w:rsidRPr="0024754D">
        <w:t xml:space="preserve"> основе в соответствии с нормами, закрепле</w:t>
      </w:r>
      <w:r w:rsidRPr="0024754D">
        <w:t>н</w:t>
      </w:r>
      <w:r w:rsidRPr="0024754D">
        <w:t xml:space="preserve">ными законом. Роль административных органов в этой связи сводится к выдаче свидетельств о сдаче на хранение уставных документов. Кроме того, они не имеют право отказывать в выдаче таких свидетельств, поскольку полномочиями на роспуск, признание недействительной или закрытие ассоциации обладают только суды. К примеру, 21 сентября 2006 года Административный суд </w:t>
      </w:r>
      <w:proofErr w:type="spellStart"/>
      <w:r w:rsidRPr="0024754D">
        <w:t>Агадира</w:t>
      </w:r>
      <w:proofErr w:type="spellEnd"/>
      <w:r w:rsidRPr="0024754D">
        <w:t xml:space="preserve"> вынес решение по делу об отказе органов местного самоуправления в выдаче свидетельства Сахарск</w:t>
      </w:r>
      <w:r>
        <w:t>ой</w:t>
      </w:r>
      <w:r w:rsidRPr="0024754D">
        <w:t xml:space="preserve"> ассоциаци</w:t>
      </w:r>
      <w:r>
        <w:t>и</w:t>
      </w:r>
      <w:r w:rsidRPr="0024754D">
        <w:t xml:space="preserve"> в защиту жертв грубых нарушений прав человека. </w:t>
      </w:r>
      <w:r>
        <w:t xml:space="preserve">Согласно этому решению, </w:t>
      </w:r>
      <w:r w:rsidRPr="0024754D">
        <w:t xml:space="preserve">административные органы были обязаны выдать </w:t>
      </w:r>
      <w:r>
        <w:t xml:space="preserve">это </w:t>
      </w:r>
      <w:r w:rsidRPr="0024754D">
        <w:t>свидетельство данной ассоциации, поскольку свидетельство лишь подтверждает факт сдачи устава на хранение, а административные органы не правомочны отказывать в его в</w:t>
      </w:r>
      <w:r w:rsidRPr="0024754D">
        <w:t>ы</w:t>
      </w:r>
      <w:r w:rsidRPr="0024754D">
        <w:t>даче.</w:t>
      </w:r>
    </w:p>
    <w:p w:rsidR="004D7D37" w:rsidRPr="0024754D" w:rsidRDefault="004D7D37" w:rsidP="004D7D37">
      <w:pPr>
        <w:pStyle w:val="SingleTxtGR"/>
      </w:pPr>
      <w:r w:rsidRPr="0024754D">
        <w:t>256.</w:t>
      </w:r>
      <w:r w:rsidRPr="0024754D">
        <w:tab/>
        <w:t>Конституционный совет поддерживает роль судебной власти в защите индивидуальных прав и свобод, проводя оценку соответствия законодательства Конституции и конституционны</w:t>
      </w:r>
      <w:r>
        <w:t>м</w:t>
      </w:r>
      <w:r w:rsidRPr="0024754D">
        <w:t xml:space="preserve"> и политически</w:t>
      </w:r>
      <w:r>
        <w:t>м</w:t>
      </w:r>
      <w:r w:rsidRPr="0024754D">
        <w:t xml:space="preserve"> прав</w:t>
      </w:r>
      <w:r>
        <w:t>ам</w:t>
      </w:r>
      <w:r w:rsidRPr="0024754D">
        <w:t xml:space="preserve"> человека, таких как право голосовать и выдвигать свою кандидатуру на выборах</w:t>
      </w:r>
      <w:r>
        <w:t xml:space="preserve"> и право на участ</w:t>
      </w:r>
      <w:r>
        <w:t>и</w:t>
      </w:r>
      <w:r>
        <w:t>е</w:t>
      </w:r>
      <w:r w:rsidRPr="0024754D">
        <w:t xml:space="preserve"> в управлении государственными делами</w:t>
      </w:r>
      <w:r>
        <w:t xml:space="preserve"> на равной основе. Имели место нео</w:t>
      </w:r>
      <w:r>
        <w:t>д</w:t>
      </w:r>
      <w:r>
        <w:t xml:space="preserve">нократные случаи объявления </w:t>
      </w:r>
      <w:r w:rsidRPr="0024754D">
        <w:t xml:space="preserve">недействительными </w:t>
      </w:r>
      <w:r>
        <w:t xml:space="preserve">выборов </w:t>
      </w:r>
      <w:r w:rsidRPr="0024754D">
        <w:t>вследствие нар</w:t>
      </w:r>
      <w:r w:rsidRPr="0024754D">
        <w:t>у</w:t>
      </w:r>
      <w:r w:rsidRPr="0024754D">
        <w:t xml:space="preserve">шения этих прав или использования незаконной практики с целью искажения их результатов или </w:t>
      </w:r>
      <w:r>
        <w:t xml:space="preserve">же </w:t>
      </w:r>
      <w:r w:rsidRPr="0024754D">
        <w:t>вмешательства со стороны администрати</w:t>
      </w:r>
      <w:r w:rsidRPr="0024754D">
        <w:t>в</w:t>
      </w:r>
      <w:r w:rsidRPr="0024754D">
        <w:t>ных органов.</w:t>
      </w:r>
    </w:p>
    <w:p w:rsidR="00D132CE" w:rsidRDefault="00D132CE" w:rsidP="00D132CE">
      <w:pPr>
        <w:pStyle w:val="H23GR"/>
      </w:pPr>
      <w:r>
        <w:rPr>
          <w:lang w:val="en-US"/>
        </w:rPr>
        <w:tab/>
      </w:r>
      <w:r w:rsidRPr="00C9787D">
        <w:t>2.</w:t>
      </w:r>
      <w:r>
        <w:tab/>
      </w:r>
      <w:r w:rsidRPr="00C9787D">
        <w:t>Роль</w:t>
      </w:r>
      <w:r>
        <w:t xml:space="preserve"> национальных правозащитных учреждений</w:t>
      </w:r>
    </w:p>
    <w:p w:rsidR="00D132CE" w:rsidRDefault="00D132CE" w:rsidP="00D132CE">
      <w:pPr>
        <w:pStyle w:val="SingleTxtGR"/>
      </w:pPr>
      <w:r>
        <w:t>257.</w:t>
      </w:r>
      <w:r>
        <w:tab/>
        <w:t>Основываясь на своей вере в ценности прав человека и в их роль и знач</w:t>
      </w:r>
      <w:r>
        <w:t>е</w:t>
      </w:r>
      <w:r>
        <w:t>ние в международных делах, Марокко создало механизмы, направленные на защиту и поощрение прав человека. В соответствии с Парижскими принцип</w:t>
      </w:r>
      <w:r>
        <w:t>а</w:t>
      </w:r>
      <w:r>
        <w:t>ми, принятыми Генеральной Ассамблеей Организации Объединенных Наций в декабре 1993 года, им были сформированы национальные правозащитные у</w:t>
      </w:r>
      <w:r>
        <w:t>ч</w:t>
      </w:r>
      <w:r>
        <w:t>реждения, осуществляющие надзор за соблюдением Марокко его междунаро</w:t>
      </w:r>
      <w:r>
        <w:t>д</w:t>
      </w:r>
      <w:r>
        <w:t xml:space="preserve">ных обязательств и обязательств по обеспечению прав и свобод для всех на </w:t>
      </w:r>
      <w:proofErr w:type="spellStart"/>
      <w:r>
        <w:t>н</w:t>
      </w:r>
      <w:r>
        <w:t>е</w:t>
      </w:r>
      <w:r>
        <w:t>дискриминационной</w:t>
      </w:r>
      <w:proofErr w:type="spellEnd"/>
      <w:r>
        <w:t xml:space="preserve"> основе. Одним из таких учреждений является Консульт</w:t>
      </w:r>
      <w:r>
        <w:t>а</w:t>
      </w:r>
      <w:r>
        <w:t>тивный совет по правам человека, который в соответствии с пунктом 2 его у</w:t>
      </w:r>
      <w:r>
        <w:t>ч</w:t>
      </w:r>
      <w:r>
        <w:t>редительного документа может расследовать нарушения прав человека по со</w:t>
      </w:r>
      <w:r>
        <w:t>б</w:t>
      </w:r>
      <w:r>
        <w:t>ственной инициативе или в ответ на жалобу пострадавшего лица и выносить рекомендации компетентным органам. Помимо этого, он направляет петиции в суды в тех случаях, когда по ним требуется вынесение судебного р</w:t>
      </w:r>
      <w:r>
        <w:t>е</w:t>
      </w:r>
      <w:r>
        <w:t>шения.</w:t>
      </w:r>
    </w:p>
    <w:p w:rsidR="00D132CE" w:rsidRDefault="00D132CE" w:rsidP="00D132CE">
      <w:pPr>
        <w:pStyle w:val="SingleTxtGR"/>
        <w:rPr>
          <w:szCs w:val="24"/>
        </w:rPr>
      </w:pPr>
      <w:r>
        <w:t>258.</w:t>
      </w:r>
      <w:r>
        <w:tab/>
        <w:t>Помимо судов и Консультативного совета по правам человека, Марокко создало в 2001 году новое учреждение, призванное оказывать правовую помощь лицам, которые, возможно, пострадали от тех или иных проявлений несправе</w:t>
      </w:r>
      <w:r>
        <w:t>д</w:t>
      </w:r>
      <w:r>
        <w:t>ливости. Этим учрежд</w:t>
      </w:r>
      <w:r>
        <w:t>е</w:t>
      </w:r>
      <w:r w:rsidRPr="007334AB">
        <w:rPr>
          <w:szCs w:val="24"/>
        </w:rPr>
        <w:t>нием является Управление Омбудсмена (</w:t>
      </w:r>
      <w:proofErr w:type="spellStart"/>
      <w:r w:rsidRPr="007334AB">
        <w:rPr>
          <w:i/>
          <w:szCs w:val="24"/>
          <w:lang w:val="en-US"/>
        </w:rPr>
        <w:t>Diwan</w:t>
      </w:r>
      <w:proofErr w:type="spellEnd"/>
      <w:r w:rsidRPr="007334AB">
        <w:rPr>
          <w:i/>
          <w:szCs w:val="24"/>
        </w:rPr>
        <w:t xml:space="preserve"> </w:t>
      </w:r>
      <w:r w:rsidRPr="007334AB">
        <w:rPr>
          <w:i/>
          <w:szCs w:val="24"/>
          <w:lang w:val="en-US"/>
        </w:rPr>
        <w:t>al</w:t>
      </w:r>
      <w:r w:rsidRPr="007334AB">
        <w:rPr>
          <w:i/>
          <w:szCs w:val="24"/>
        </w:rPr>
        <w:t>-</w:t>
      </w:r>
      <w:proofErr w:type="spellStart"/>
      <w:r w:rsidRPr="007334AB">
        <w:rPr>
          <w:i/>
          <w:szCs w:val="24"/>
          <w:lang w:val="en-US"/>
        </w:rPr>
        <w:t>Madhalim</w:t>
      </w:r>
      <w:proofErr w:type="spellEnd"/>
      <w:r w:rsidRPr="007334AB">
        <w:rPr>
          <w:szCs w:val="24"/>
        </w:rPr>
        <w:t>)</w:t>
      </w:r>
      <w:r>
        <w:rPr>
          <w:szCs w:val="24"/>
        </w:rPr>
        <w:t>, которое проводит де</w:t>
      </w:r>
      <w:r>
        <w:rPr>
          <w:szCs w:val="24"/>
        </w:rPr>
        <w:t>я</w:t>
      </w:r>
      <w:r>
        <w:rPr>
          <w:szCs w:val="24"/>
        </w:rPr>
        <w:t>тельность в поддержку индивидуальных прав и свобод в Марокко. Это положение отражено в преамбуле его статута, в кот</w:t>
      </w:r>
      <w:r>
        <w:rPr>
          <w:szCs w:val="24"/>
        </w:rPr>
        <w:t>о</w:t>
      </w:r>
      <w:r>
        <w:rPr>
          <w:szCs w:val="24"/>
        </w:rPr>
        <w:t>ром среди прочих целей его создания предусмотрены следующие: обеспечение верховенства права; принятие мер по жалобам; поддержка деятельности учре</w:t>
      </w:r>
      <w:r>
        <w:rPr>
          <w:szCs w:val="24"/>
        </w:rPr>
        <w:t>ж</w:t>
      </w:r>
      <w:r>
        <w:rPr>
          <w:szCs w:val="24"/>
        </w:rPr>
        <w:t>дений, обеспечивающих защиту права граждан; и создание координационных центров для взаимодействия с различными правительственными департамент</w:t>
      </w:r>
      <w:r>
        <w:rPr>
          <w:szCs w:val="24"/>
        </w:rPr>
        <w:t>а</w:t>
      </w:r>
      <w:r>
        <w:rPr>
          <w:szCs w:val="24"/>
        </w:rPr>
        <w:t>ми.</w:t>
      </w:r>
    </w:p>
    <w:p w:rsidR="00D132CE" w:rsidRDefault="00D132CE" w:rsidP="00D132CE">
      <w:pPr>
        <w:pStyle w:val="SingleTxtGR"/>
        <w:rPr>
          <w:szCs w:val="24"/>
        </w:rPr>
      </w:pPr>
      <w:r>
        <w:rPr>
          <w:szCs w:val="24"/>
        </w:rPr>
        <w:t>259.</w:t>
      </w:r>
      <w:r>
        <w:rPr>
          <w:szCs w:val="24"/>
        </w:rPr>
        <w:tab/>
        <w:t>Роль Управления Омбудсмена заключается в противодействии всем фо</w:t>
      </w:r>
      <w:r>
        <w:rPr>
          <w:szCs w:val="24"/>
        </w:rPr>
        <w:t>р</w:t>
      </w:r>
      <w:r>
        <w:rPr>
          <w:szCs w:val="24"/>
        </w:rPr>
        <w:t>мам дискриминации в отношении лиц в их сношениях с государственными о</w:t>
      </w:r>
      <w:r>
        <w:rPr>
          <w:szCs w:val="24"/>
        </w:rPr>
        <w:t>р</w:t>
      </w:r>
      <w:r>
        <w:rPr>
          <w:szCs w:val="24"/>
        </w:rPr>
        <w:t>ганами и учреждениями различных уровней. Управление рассматривает жал</w:t>
      </w:r>
      <w:r>
        <w:rPr>
          <w:szCs w:val="24"/>
        </w:rPr>
        <w:t>о</w:t>
      </w:r>
      <w:r>
        <w:rPr>
          <w:szCs w:val="24"/>
        </w:rPr>
        <w:t>бы, подаваемые гражданами, считающими себя пострадавшими в результате принятия административных р</w:t>
      </w:r>
      <w:r>
        <w:rPr>
          <w:szCs w:val="24"/>
        </w:rPr>
        <w:t>е</w:t>
      </w:r>
      <w:r>
        <w:rPr>
          <w:szCs w:val="24"/>
        </w:rPr>
        <w:t>шений различными государственными органами и учреждениями. Омбудсмен и его представители в других государственных учреждениях координируют свою деятельность с представителями различных органов с целью обеспечения скорейшего разрешения проблем, поднятых пре</w:t>
      </w:r>
      <w:r>
        <w:rPr>
          <w:szCs w:val="24"/>
        </w:rPr>
        <w:t>д</w:t>
      </w:r>
      <w:r>
        <w:rPr>
          <w:szCs w:val="24"/>
        </w:rPr>
        <w:t>ставителями общественности. Кроме того, Омбудсмен может представить до</w:t>
      </w:r>
      <w:r>
        <w:rPr>
          <w:szCs w:val="24"/>
        </w:rPr>
        <w:t>к</w:t>
      </w:r>
      <w:r>
        <w:rPr>
          <w:szCs w:val="24"/>
        </w:rPr>
        <w:t>лад Премьер-министру при неисполнении административной властью оконч</w:t>
      </w:r>
      <w:r>
        <w:rPr>
          <w:szCs w:val="24"/>
        </w:rPr>
        <w:t>а</w:t>
      </w:r>
      <w:r>
        <w:rPr>
          <w:szCs w:val="24"/>
        </w:rPr>
        <w:t>тельного решения в отношении действий должностного лица, работающего в том или ином органе государственного управления.</w:t>
      </w:r>
    </w:p>
    <w:p w:rsidR="00D132CE" w:rsidRDefault="00D132CE" w:rsidP="00D132CE">
      <w:pPr>
        <w:pStyle w:val="SingleTxtGR"/>
        <w:rPr>
          <w:szCs w:val="24"/>
        </w:rPr>
      </w:pPr>
      <w:r>
        <w:rPr>
          <w:szCs w:val="24"/>
        </w:rPr>
        <w:t>260.</w:t>
      </w:r>
      <w:r>
        <w:rPr>
          <w:szCs w:val="24"/>
        </w:rPr>
        <w:tab/>
        <w:t>Потерпевшая сторона может направлять жалобы непосредственно или через посредников Омбудсмена или его представителей в министерствах и р</w:t>
      </w:r>
      <w:r>
        <w:rPr>
          <w:szCs w:val="24"/>
        </w:rPr>
        <w:t>е</w:t>
      </w:r>
      <w:r>
        <w:rPr>
          <w:szCs w:val="24"/>
        </w:rPr>
        <w:t>гионах. В целях облегчения доступа к Управлению Омбудсмена в рамках пр</w:t>
      </w:r>
      <w:r>
        <w:rPr>
          <w:szCs w:val="24"/>
        </w:rPr>
        <w:t>о</w:t>
      </w:r>
      <w:r>
        <w:rPr>
          <w:szCs w:val="24"/>
        </w:rPr>
        <w:t>цедуры рассмотрения жалоб, закон регулирующих деятельность Управления, предоставляет потерпевшей стороне возможность использовать либо письме</w:t>
      </w:r>
      <w:r>
        <w:rPr>
          <w:szCs w:val="24"/>
        </w:rPr>
        <w:t>н</w:t>
      </w:r>
      <w:r>
        <w:rPr>
          <w:szCs w:val="24"/>
        </w:rPr>
        <w:t>ную, либо устную процедуру. В случае письменного обращения автор должен удостоверить изложенные в жалобе факты и подписать жалобу. Кроме того, в жалобе должны быть описаны шаги, предпринятые в отношении соответс</w:t>
      </w:r>
      <w:r>
        <w:rPr>
          <w:szCs w:val="24"/>
        </w:rPr>
        <w:t>т</w:t>
      </w:r>
      <w:r>
        <w:rPr>
          <w:szCs w:val="24"/>
        </w:rPr>
        <w:t>вующего органа власти в защиту права, составляющего существо жалобы.</w:t>
      </w:r>
    </w:p>
    <w:p w:rsidR="00D132CE" w:rsidRDefault="00D132CE" w:rsidP="00D132CE">
      <w:pPr>
        <w:pStyle w:val="SingleTxtGR"/>
        <w:rPr>
          <w:szCs w:val="24"/>
        </w:rPr>
      </w:pPr>
      <w:r>
        <w:rPr>
          <w:szCs w:val="24"/>
        </w:rPr>
        <w:t>261.</w:t>
      </w:r>
      <w:r>
        <w:rPr>
          <w:szCs w:val="24"/>
        </w:rPr>
        <w:tab/>
        <w:t>Помимо этого, в том случае, если потерпевшая сторона не имеет возмо</w:t>
      </w:r>
      <w:r>
        <w:rPr>
          <w:szCs w:val="24"/>
        </w:rPr>
        <w:t>ж</w:t>
      </w:r>
      <w:r>
        <w:rPr>
          <w:szCs w:val="24"/>
        </w:rPr>
        <w:t>ности представить письменную жалобу, она может представить эту жалобу ус</w:t>
      </w:r>
      <w:r>
        <w:rPr>
          <w:szCs w:val="24"/>
        </w:rPr>
        <w:t>т</w:t>
      </w:r>
      <w:r>
        <w:rPr>
          <w:szCs w:val="24"/>
        </w:rPr>
        <w:t>но вместе с подтверждающими доказательствами и документами. При этом представление потерпевшей стороной жалобы в Управление Омбудсмена не я</w:t>
      </w:r>
      <w:r>
        <w:rPr>
          <w:szCs w:val="24"/>
        </w:rPr>
        <w:t>в</w:t>
      </w:r>
      <w:r>
        <w:rPr>
          <w:szCs w:val="24"/>
        </w:rPr>
        <w:t>ляется основанием для прекращения, приостановления или отсрочки рассмо</w:t>
      </w:r>
      <w:r>
        <w:rPr>
          <w:szCs w:val="24"/>
        </w:rPr>
        <w:t>т</w:t>
      </w:r>
      <w:r>
        <w:rPr>
          <w:szCs w:val="24"/>
        </w:rPr>
        <w:t>рения апелляционной жалобы, с которой в соответствии с законом потерпевшая ст</w:t>
      </w:r>
      <w:r>
        <w:rPr>
          <w:szCs w:val="24"/>
        </w:rPr>
        <w:t>о</w:t>
      </w:r>
      <w:r>
        <w:rPr>
          <w:szCs w:val="24"/>
        </w:rPr>
        <w:t>рона имеет право обратиться в суды.</w:t>
      </w:r>
    </w:p>
    <w:p w:rsidR="00D132CE" w:rsidRDefault="00D132CE" w:rsidP="00D132CE">
      <w:pPr>
        <w:pStyle w:val="SingleTxtGR"/>
        <w:rPr>
          <w:szCs w:val="24"/>
        </w:rPr>
      </w:pPr>
      <w:r>
        <w:rPr>
          <w:szCs w:val="24"/>
        </w:rPr>
        <w:t>262.</w:t>
      </w:r>
      <w:r>
        <w:rPr>
          <w:szCs w:val="24"/>
        </w:rPr>
        <w:tab/>
        <w:t>Роль Управления Омбудсмена в защите прав и свобод всех людей от ди</w:t>
      </w:r>
      <w:r>
        <w:rPr>
          <w:szCs w:val="24"/>
        </w:rPr>
        <w:t>с</w:t>
      </w:r>
      <w:r>
        <w:rPr>
          <w:szCs w:val="24"/>
        </w:rPr>
        <w:t>криминации в их сношениях с органами государственной власти также находит отражение в расследованиях, проводимых с целью установления факта сове</w:t>
      </w:r>
      <w:r>
        <w:rPr>
          <w:szCs w:val="24"/>
        </w:rPr>
        <w:t>р</w:t>
      </w:r>
      <w:r>
        <w:rPr>
          <w:szCs w:val="24"/>
        </w:rPr>
        <w:t>шения и характера противоправных действий, которые, как утверждает под</w:t>
      </w:r>
      <w:r>
        <w:rPr>
          <w:szCs w:val="24"/>
        </w:rPr>
        <w:t>а</w:t>
      </w:r>
      <w:r>
        <w:rPr>
          <w:szCs w:val="24"/>
        </w:rPr>
        <w:t>тель жалобы, имели место. Соответствующие государственные органы и учр</w:t>
      </w:r>
      <w:r>
        <w:rPr>
          <w:szCs w:val="24"/>
        </w:rPr>
        <w:t>е</w:t>
      </w:r>
      <w:r>
        <w:rPr>
          <w:szCs w:val="24"/>
        </w:rPr>
        <w:t>ждения обязаны оказывать Управлению Омбудсмена необходимую ему по</w:t>
      </w:r>
      <w:r>
        <w:rPr>
          <w:szCs w:val="24"/>
        </w:rPr>
        <w:t>д</w:t>
      </w:r>
      <w:r>
        <w:rPr>
          <w:szCs w:val="24"/>
        </w:rPr>
        <w:t>держку в расследовании всех обстоятельств спора. Более того, Омбудсмен или его представители имеют право на изучение документов, относящихся к ра</w:t>
      </w:r>
      <w:r>
        <w:rPr>
          <w:szCs w:val="24"/>
        </w:rPr>
        <w:t>с</w:t>
      </w:r>
      <w:r>
        <w:rPr>
          <w:szCs w:val="24"/>
        </w:rPr>
        <w:t>сматриваемой жалобе, а Омбудсмен может взять на себя обязательство по ур</w:t>
      </w:r>
      <w:r>
        <w:rPr>
          <w:szCs w:val="24"/>
        </w:rPr>
        <w:t>е</w:t>
      </w:r>
      <w:r>
        <w:rPr>
          <w:szCs w:val="24"/>
        </w:rPr>
        <w:t>гулированию спора посредством применения процедуры примирения, напра</w:t>
      </w:r>
      <w:r>
        <w:rPr>
          <w:szCs w:val="24"/>
        </w:rPr>
        <w:t>в</w:t>
      </w:r>
      <w:r>
        <w:rPr>
          <w:szCs w:val="24"/>
        </w:rPr>
        <w:t>ленной на исправление несправедливости, которая была доп</w:t>
      </w:r>
      <w:r>
        <w:rPr>
          <w:szCs w:val="24"/>
        </w:rPr>
        <w:t>у</w:t>
      </w:r>
      <w:r>
        <w:rPr>
          <w:szCs w:val="24"/>
        </w:rPr>
        <w:t>щена в отношении потерпевшей стороны.</w:t>
      </w:r>
    </w:p>
    <w:p w:rsidR="00D132CE" w:rsidRDefault="00D132CE" w:rsidP="00D132CE">
      <w:pPr>
        <w:pStyle w:val="H1GR"/>
      </w:pPr>
      <w:r>
        <w:tab/>
      </w:r>
      <w:r>
        <w:tab/>
        <w:t>Статья 7</w:t>
      </w:r>
    </w:p>
    <w:p w:rsidR="00D132CE" w:rsidRDefault="00D132CE" w:rsidP="00D132CE">
      <w:pPr>
        <w:pStyle w:val="SingleTxtGR"/>
        <w:rPr>
          <w:szCs w:val="24"/>
        </w:rPr>
      </w:pPr>
      <w:r>
        <w:rPr>
          <w:szCs w:val="24"/>
        </w:rPr>
        <w:t>263. Образование в области прав человека является одной из основных соста</w:t>
      </w:r>
      <w:r>
        <w:rPr>
          <w:szCs w:val="24"/>
        </w:rPr>
        <w:t>в</w:t>
      </w:r>
      <w:r>
        <w:rPr>
          <w:szCs w:val="24"/>
        </w:rPr>
        <w:t>ляющих деятельности по поощрению и укреплению культуры соблюдения прав человека, как это было признано в ряде международных договоров и в ходе ра</w:t>
      </w:r>
      <w:r>
        <w:rPr>
          <w:szCs w:val="24"/>
        </w:rPr>
        <w:t>з</w:t>
      </w:r>
      <w:r>
        <w:rPr>
          <w:szCs w:val="24"/>
        </w:rPr>
        <w:t>личных мероприятий, включая Международную конвенцию о ликвидации всех форм расовой дискриминации, Десятилетие образования в области прав чел</w:t>
      </w:r>
      <w:r>
        <w:rPr>
          <w:szCs w:val="24"/>
        </w:rPr>
        <w:t>о</w:t>
      </w:r>
      <w:r>
        <w:rPr>
          <w:szCs w:val="24"/>
        </w:rPr>
        <w:t>века Организации Объединенных Наций (1995−2004 годы) и предлагаемую Вс</w:t>
      </w:r>
      <w:r>
        <w:rPr>
          <w:szCs w:val="24"/>
        </w:rPr>
        <w:t>е</w:t>
      </w:r>
      <w:r>
        <w:rPr>
          <w:szCs w:val="24"/>
        </w:rPr>
        <w:t>мирную программу обр</w:t>
      </w:r>
      <w:r>
        <w:rPr>
          <w:szCs w:val="24"/>
        </w:rPr>
        <w:t>а</w:t>
      </w:r>
      <w:r>
        <w:rPr>
          <w:szCs w:val="24"/>
        </w:rPr>
        <w:t>зования в области прав человека (2005−2007 годы)</w:t>
      </w:r>
    </w:p>
    <w:p w:rsidR="00D132CE" w:rsidRDefault="00D132CE" w:rsidP="00D132CE">
      <w:pPr>
        <w:pStyle w:val="SingleTxtGR"/>
        <w:rPr>
          <w:szCs w:val="24"/>
        </w:rPr>
      </w:pPr>
      <w:r>
        <w:rPr>
          <w:szCs w:val="24"/>
        </w:rPr>
        <w:t>264.</w:t>
      </w:r>
      <w:r>
        <w:rPr>
          <w:szCs w:val="24"/>
        </w:rPr>
        <w:tab/>
        <w:t>Действуя в соответствии со своим обязательством по осуществлению п</w:t>
      </w:r>
      <w:r>
        <w:rPr>
          <w:szCs w:val="24"/>
        </w:rPr>
        <w:t>о</w:t>
      </w:r>
      <w:r>
        <w:rPr>
          <w:szCs w:val="24"/>
        </w:rPr>
        <w:t>ложений Конвенции, и в первую очередь статьи 7, которая обязывает государс</w:t>
      </w:r>
      <w:r>
        <w:rPr>
          <w:szCs w:val="24"/>
        </w:rPr>
        <w:t>т</w:t>
      </w:r>
      <w:r>
        <w:rPr>
          <w:szCs w:val="24"/>
        </w:rPr>
        <w:t>ва-участники принимать немедленные и эффективные меры, в частности в о</w:t>
      </w:r>
      <w:r>
        <w:rPr>
          <w:szCs w:val="24"/>
        </w:rPr>
        <w:t>б</w:t>
      </w:r>
      <w:r>
        <w:rPr>
          <w:szCs w:val="24"/>
        </w:rPr>
        <w:t>ластях преподавания, воспитания и культуры, с целью борьбы с предрассудк</w:t>
      </w:r>
      <w:r>
        <w:rPr>
          <w:szCs w:val="24"/>
        </w:rPr>
        <w:t>а</w:t>
      </w:r>
      <w:r>
        <w:rPr>
          <w:szCs w:val="24"/>
        </w:rPr>
        <w:t>ми, ведущими к расовой дискриминации, и поощрения взаимопонимания и те</w:t>
      </w:r>
      <w:r>
        <w:rPr>
          <w:szCs w:val="24"/>
        </w:rPr>
        <w:t>р</w:t>
      </w:r>
      <w:r>
        <w:rPr>
          <w:szCs w:val="24"/>
        </w:rPr>
        <w:t>пимости между нациями, Марокко приняло ряд мер по распространению кул</w:t>
      </w:r>
      <w:r>
        <w:rPr>
          <w:szCs w:val="24"/>
        </w:rPr>
        <w:t>ь</w:t>
      </w:r>
      <w:r>
        <w:rPr>
          <w:szCs w:val="24"/>
        </w:rPr>
        <w:t>туры прав человека, поскольку эти права представляют собой разделяемые вс</w:t>
      </w:r>
      <w:r>
        <w:rPr>
          <w:szCs w:val="24"/>
        </w:rPr>
        <w:t>е</w:t>
      </w:r>
      <w:r>
        <w:rPr>
          <w:szCs w:val="24"/>
        </w:rPr>
        <w:t>ми народами принципы самого существования людей. Марокко с самого начало поддержало деятельность в этом направлении и присоединилось к Швейца</w:t>
      </w:r>
      <w:r>
        <w:rPr>
          <w:szCs w:val="24"/>
        </w:rPr>
        <w:t>р</w:t>
      </w:r>
      <w:r>
        <w:rPr>
          <w:szCs w:val="24"/>
        </w:rPr>
        <w:t>ской Конфедерации, выдвинувшей предложение о необходимости принятия С</w:t>
      </w:r>
      <w:r>
        <w:rPr>
          <w:szCs w:val="24"/>
        </w:rPr>
        <w:t>о</w:t>
      </w:r>
      <w:r>
        <w:rPr>
          <w:szCs w:val="24"/>
        </w:rPr>
        <w:t>ветом по правам человека Декларации Организации Объединенных Наций об образовании и подготовке в области прав человека.</w:t>
      </w:r>
    </w:p>
    <w:p w:rsidR="00D132CE" w:rsidRDefault="00D132CE" w:rsidP="00D132CE">
      <w:pPr>
        <w:pStyle w:val="SingleTxtGR"/>
        <w:rPr>
          <w:szCs w:val="24"/>
        </w:rPr>
      </w:pPr>
      <w:r>
        <w:rPr>
          <w:szCs w:val="24"/>
        </w:rPr>
        <w:t>265.</w:t>
      </w:r>
      <w:r>
        <w:rPr>
          <w:szCs w:val="24"/>
        </w:rPr>
        <w:tab/>
        <w:t xml:space="preserve">На национальном уровне Марокко осуществляет </w:t>
      </w:r>
      <w:proofErr w:type="spellStart"/>
      <w:r>
        <w:rPr>
          <w:szCs w:val="24"/>
        </w:rPr>
        <w:t>общестрановую</w:t>
      </w:r>
      <w:proofErr w:type="spellEnd"/>
      <w:r>
        <w:rPr>
          <w:szCs w:val="24"/>
        </w:rPr>
        <w:t xml:space="preserve"> пр</w:t>
      </w:r>
      <w:r>
        <w:rPr>
          <w:szCs w:val="24"/>
        </w:rPr>
        <w:t>о</w:t>
      </w:r>
      <w:r>
        <w:rPr>
          <w:szCs w:val="24"/>
        </w:rPr>
        <w:t>грамму образования в области прав человека, направленную на инкорпориров</w:t>
      </w:r>
      <w:r>
        <w:rPr>
          <w:szCs w:val="24"/>
        </w:rPr>
        <w:t>а</w:t>
      </w:r>
      <w:r>
        <w:rPr>
          <w:szCs w:val="24"/>
        </w:rPr>
        <w:t>ние принципов прав человека в учебные планы и программы начальных и сре</w:t>
      </w:r>
      <w:r>
        <w:rPr>
          <w:szCs w:val="24"/>
        </w:rPr>
        <w:t>д</w:t>
      </w:r>
      <w:r>
        <w:rPr>
          <w:szCs w:val="24"/>
        </w:rPr>
        <w:t>них учебных заведений. Т</w:t>
      </w:r>
      <w:r>
        <w:rPr>
          <w:szCs w:val="24"/>
        </w:rPr>
        <w:t>е</w:t>
      </w:r>
      <w:r>
        <w:rPr>
          <w:szCs w:val="24"/>
        </w:rPr>
        <w:t>мы, отражающие ценности прав человека, включены в учебники в соответствии с подходом, направленным на использование соо</w:t>
      </w:r>
      <w:r>
        <w:rPr>
          <w:szCs w:val="24"/>
        </w:rPr>
        <w:t>т</w:t>
      </w:r>
      <w:r>
        <w:rPr>
          <w:szCs w:val="24"/>
        </w:rPr>
        <w:t>ветствующих текстов, примеров и вспомогательных учебных материалов. Цель заключается в пропаганде ценностей равенства, достоинства, терпимости и с</w:t>
      </w:r>
      <w:r>
        <w:rPr>
          <w:szCs w:val="24"/>
        </w:rPr>
        <w:t>о</w:t>
      </w:r>
      <w:r>
        <w:rPr>
          <w:szCs w:val="24"/>
        </w:rPr>
        <w:t>вместного существования в поддержку права на различия и для обеспечения уважения принципа справедливости и неприятия любых форм нас</w:t>
      </w:r>
      <w:r>
        <w:rPr>
          <w:szCs w:val="24"/>
        </w:rPr>
        <w:t>и</w:t>
      </w:r>
      <w:r>
        <w:rPr>
          <w:szCs w:val="24"/>
        </w:rPr>
        <w:t>лия. Буклет с изложением соответствующих обязательств был включен для изучения в школьные программы. В число таких обязательств входят обязательство не д</w:t>
      </w:r>
      <w:r>
        <w:rPr>
          <w:szCs w:val="24"/>
        </w:rPr>
        <w:t>о</w:t>
      </w:r>
      <w:r>
        <w:rPr>
          <w:szCs w:val="24"/>
        </w:rPr>
        <w:t>пускать вовлечения в споры, порожденные дискриминацией по признаку пола или цвета кожи, и обязательство уважать основные принципы в области прав человека. Изучение прав ч</w:t>
      </w:r>
      <w:r>
        <w:rPr>
          <w:szCs w:val="24"/>
        </w:rPr>
        <w:t>е</w:t>
      </w:r>
      <w:r>
        <w:rPr>
          <w:szCs w:val="24"/>
        </w:rPr>
        <w:t>ловека также было включено в качестве отдельного предмета в программу обучения на университетском уровне. Создание соотве</w:t>
      </w:r>
      <w:r>
        <w:rPr>
          <w:szCs w:val="24"/>
        </w:rPr>
        <w:t>т</w:t>
      </w:r>
      <w:r>
        <w:rPr>
          <w:szCs w:val="24"/>
        </w:rPr>
        <w:t>ствующих специализированных групп в вузах означает, что права человека б</w:t>
      </w:r>
      <w:r>
        <w:rPr>
          <w:szCs w:val="24"/>
        </w:rPr>
        <w:t>у</w:t>
      </w:r>
      <w:r>
        <w:rPr>
          <w:szCs w:val="24"/>
        </w:rPr>
        <w:t>дут играть важнейшую роль в области профессиональной подготовки и нау</w:t>
      </w:r>
      <w:r>
        <w:rPr>
          <w:szCs w:val="24"/>
        </w:rPr>
        <w:t>ч</w:t>
      </w:r>
      <w:r>
        <w:rPr>
          <w:szCs w:val="24"/>
        </w:rPr>
        <w:t xml:space="preserve">ных исследований. </w:t>
      </w:r>
    </w:p>
    <w:p w:rsidR="00D132CE" w:rsidRDefault="00D132CE" w:rsidP="00D132CE">
      <w:pPr>
        <w:pStyle w:val="SingleTxtGR"/>
        <w:rPr>
          <w:szCs w:val="24"/>
        </w:rPr>
      </w:pPr>
      <w:r>
        <w:rPr>
          <w:szCs w:val="24"/>
        </w:rPr>
        <w:t>266.</w:t>
      </w:r>
      <w:r>
        <w:rPr>
          <w:szCs w:val="24"/>
        </w:rPr>
        <w:tab/>
        <w:t>В целях поощрения культуры прав человека среди широких слоев нас</w:t>
      </w:r>
      <w:r>
        <w:rPr>
          <w:szCs w:val="24"/>
        </w:rPr>
        <w:t>е</w:t>
      </w:r>
      <w:r>
        <w:rPr>
          <w:szCs w:val="24"/>
        </w:rPr>
        <w:t>ления, ос</w:t>
      </w:r>
      <w:r>
        <w:rPr>
          <w:szCs w:val="24"/>
        </w:rPr>
        <w:t>о</w:t>
      </w:r>
      <w:r>
        <w:rPr>
          <w:szCs w:val="24"/>
        </w:rPr>
        <w:t>бенно среди групп, частью ежедневной работы которых является правоприменительная деятельность и верность которых культуре прав человека будет оказывать положительное влияние на осуществляемые ими контроль за соблюдение закона в относящихся к их компетентности областях, права челов</w:t>
      </w:r>
      <w:r>
        <w:rPr>
          <w:szCs w:val="24"/>
        </w:rPr>
        <w:t>е</w:t>
      </w:r>
      <w:r>
        <w:rPr>
          <w:szCs w:val="24"/>
        </w:rPr>
        <w:t>ка были включены в качестве отдельного предмета в программы подготовки с</w:t>
      </w:r>
      <w:r>
        <w:rPr>
          <w:szCs w:val="24"/>
        </w:rPr>
        <w:t>о</w:t>
      </w:r>
      <w:r>
        <w:rPr>
          <w:szCs w:val="24"/>
        </w:rPr>
        <w:t>трудников полиции, служащих жандармерии и государственных должностных лиц. Кроме того, учебные программы для этих групп были пересмотрены с уч</w:t>
      </w:r>
      <w:r>
        <w:rPr>
          <w:szCs w:val="24"/>
        </w:rPr>
        <w:t>е</w:t>
      </w:r>
      <w:r>
        <w:rPr>
          <w:szCs w:val="24"/>
        </w:rPr>
        <w:t>том тематики прав человека.</w:t>
      </w:r>
    </w:p>
    <w:p w:rsidR="00D132CE" w:rsidRDefault="00D132CE" w:rsidP="00D132CE">
      <w:pPr>
        <w:pStyle w:val="SingleTxtGR"/>
        <w:rPr>
          <w:szCs w:val="24"/>
        </w:rPr>
      </w:pPr>
      <w:r>
        <w:rPr>
          <w:szCs w:val="24"/>
        </w:rPr>
        <w:t>267.</w:t>
      </w:r>
      <w:r>
        <w:rPr>
          <w:szCs w:val="24"/>
        </w:rPr>
        <w:tab/>
        <w:t>Тема прав человека также была включена в программу учебных курсов для судей, проводимых в Высшем судебном институте, а содержание этих ку</w:t>
      </w:r>
      <w:r>
        <w:rPr>
          <w:szCs w:val="24"/>
        </w:rPr>
        <w:t>р</w:t>
      </w:r>
      <w:r>
        <w:rPr>
          <w:szCs w:val="24"/>
        </w:rPr>
        <w:t>сов с начала 1990-х годов было расширено. Кроме этого, для должностных лиц, работающих в тюрьмах, были введены практические занятия с целью поощр</w:t>
      </w:r>
      <w:r>
        <w:rPr>
          <w:szCs w:val="24"/>
        </w:rPr>
        <w:t>е</w:t>
      </w:r>
      <w:r>
        <w:rPr>
          <w:szCs w:val="24"/>
        </w:rPr>
        <w:t>ния культуры прав человека в областях их компетенции и оказания влияния на их повседневное поведение и обращение с лицами, находящимися под их на</w:t>
      </w:r>
      <w:r>
        <w:rPr>
          <w:szCs w:val="24"/>
        </w:rPr>
        <w:t>д</w:t>
      </w:r>
      <w:r>
        <w:rPr>
          <w:szCs w:val="24"/>
        </w:rPr>
        <w:t>зором. Эта деятельность была дополнена провед</w:t>
      </w:r>
      <w:r>
        <w:rPr>
          <w:szCs w:val="24"/>
        </w:rPr>
        <w:t>е</w:t>
      </w:r>
      <w:r>
        <w:rPr>
          <w:szCs w:val="24"/>
        </w:rPr>
        <w:t>нием информационно-просветительской и культурной кампании для ознакомления широкой общес</w:t>
      </w:r>
      <w:r>
        <w:rPr>
          <w:szCs w:val="24"/>
        </w:rPr>
        <w:t>т</w:t>
      </w:r>
      <w:r>
        <w:rPr>
          <w:szCs w:val="24"/>
        </w:rPr>
        <w:t>венности с тем важным значением, которое имеют права человека, и пропага</w:t>
      </w:r>
      <w:r>
        <w:rPr>
          <w:szCs w:val="24"/>
        </w:rPr>
        <w:t>н</w:t>
      </w:r>
      <w:r>
        <w:rPr>
          <w:szCs w:val="24"/>
        </w:rPr>
        <w:t>ды ценностей, основанных на терпимости. Например, транслировался ряд тел</w:t>
      </w:r>
      <w:r>
        <w:rPr>
          <w:szCs w:val="24"/>
        </w:rPr>
        <w:t>е</w:t>
      </w:r>
      <w:r>
        <w:rPr>
          <w:szCs w:val="24"/>
        </w:rPr>
        <w:t>визионных и радиопрограмм, посвященных этой теме, а для сотрудников пр</w:t>
      </w:r>
      <w:r>
        <w:rPr>
          <w:szCs w:val="24"/>
        </w:rPr>
        <w:t>а</w:t>
      </w:r>
      <w:r>
        <w:rPr>
          <w:szCs w:val="24"/>
        </w:rPr>
        <w:t>воохранительных органов были организованы симпозиумы и учебные курсы. Программа ориентирована на широкие секторы общества, включая правител</w:t>
      </w:r>
      <w:r>
        <w:rPr>
          <w:szCs w:val="24"/>
        </w:rPr>
        <w:t>ь</w:t>
      </w:r>
      <w:r>
        <w:rPr>
          <w:szCs w:val="24"/>
        </w:rPr>
        <w:t>ство, национальные учреждения, организации гражданского общества и прав</w:t>
      </w:r>
      <w:r>
        <w:rPr>
          <w:szCs w:val="24"/>
        </w:rPr>
        <w:t>о</w:t>
      </w:r>
      <w:r>
        <w:rPr>
          <w:szCs w:val="24"/>
        </w:rPr>
        <w:t>защи</w:t>
      </w:r>
      <w:r>
        <w:rPr>
          <w:szCs w:val="24"/>
        </w:rPr>
        <w:t>т</w:t>
      </w:r>
      <w:r>
        <w:rPr>
          <w:szCs w:val="24"/>
        </w:rPr>
        <w:t xml:space="preserve">ников. </w:t>
      </w:r>
    </w:p>
    <w:p w:rsidR="00D132CE" w:rsidRDefault="00D132CE" w:rsidP="00D132CE">
      <w:pPr>
        <w:pStyle w:val="SingleTxtGR"/>
        <w:rPr>
          <w:szCs w:val="24"/>
        </w:rPr>
      </w:pPr>
      <w:r>
        <w:rPr>
          <w:szCs w:val="24"/>
        </w:rPr>
        <w:t>268.</w:t>
      </w:r>
      <w:r>
        <w:rPr>
          <w:szCs w:val="24"/>
        </w:rPr>
        <w:tab/>
        <w:t>Усилия Королевства Марокко в области привития и развития культуры прав человека были поддержаны начавшимся в апреле 2006 года осуществлен</w:t>
      </w:r>
      <w:r>
        <w:rPr>
          <w:szCs w:val="24"/>
        </w:rPr>
        <w:t>и</w:t>
      </w:r>
      <w:r>
        <w:rPr>
          <w:szCs w:val="24"/>
        </w:rPr>
        <w:t>ем совместной инициативы национальных учреждений, различных правител</w:t>
      </w:r>
      <w:r>
        <w:rPr>
          <w:szCs w:val="24"/>
        </w:rPr>
        <w:t>ь</w:t>
      </w:r>
      <w:r>
        <w:rPr>
          <w:szCs w:val="24"/>
        </w:rPr>
        <w:t>ственных департаментов, органов местного самоуправления, организаций гр</w:t>
      </w:r>
      <w:r>
        <w:rPr>
          <w:szCs w:val="24"/>
        </w:rPr>
        <w:t>а</w:t>
      </w:r>
      <w:r>
        <w:rPr>
          <w:szCs w:val="24"/>
        </w:rPr>
        <w:t>жданского общества и правозащитников. Эта инициатива привела к разр</w:t>
      </w:r>
      <w:r>
        <w:rPr>
          <w:szCs w:val="24"/>
        </w:rPr>
        <w:t>а</w:t>
      </w:r>
      <w:r>
        <w:rPr>
          <w:szCs w:val="24"/>
        </w:rPr>
        <w:t>ботке национального плана действий по развитию культуры прав человека и стано</w:t>
      </w:r>
      <w:r>
        <w:rPr>
          <w:szCs w:val="24"/>
        </w:rPr>
        <w:t>в</w:t>
      </w:r>
      <w:r>
        <w:rPr>
          <w:szCs w:val="24"/>
        </w:rPr>
        <w:t>лению общества с общими ценностями, одной из которых является приверже</w:t>
      </w:r>
      <w:r>
        <w:rPr>
          <w:szCs w:val="24"/>
        </w:rPr>
        <w:t>н</w:t>
      </w:r>
      <w:r>
        <w:rPr>
          <w:szCs w:val="24"/>
        </w:rPr>
        <w:t>ность принципам уважения достоинства, свободы, равенства, солида</w:t>
      </w:r>
      <w:r>
        <w:rPr>
          <w:szCs w:val="24"/>
        </w:rPr>
        <w:t>р</w:t>
      </w:r>
      <w:r>
        <w:rPr>
          <w:szCs w:val="24"/>
        </w:rPr>
        <w:t>ности, терпимости и признания различий и разнообразия, которые определяют отн</w:t>
      </w:r>
      <w:r>
        <w:rPr>
          <w:szCs w:val="24"/>
        </w:rPr>
        <w:t>о</w:t>
      </w:r>
      <w:r>
        <w:rPr>
          <w:szCs w:val="24"/>
        </w:rPr>
        <w:t>шения между членами общества в их частной и общественной жизни, а также находят отражение в процедурах, которыми руководствуются государс</w:t>
      </w:r>
      <w:r>
        <w:rPr>
          <w:szCs w:val="24"/>
        </w:rPr>
        <w:t>т</w:t>
      </w:r>
      <w:r>
        <w:rPr>
          <w:szCs w:val="24"/>
        </w:rPr>
        <w:t>венные власти и учреждения в их отношениях с отдельными лицами. Упомян</w:t>
      </w:r>
      <w:r>
        <w:rPr>
          <w:szCs w:val="24"/>
        </w:rPr>
        <w:t>у</w:t>
      </w:r>
      <w:r>
        <w:rPr>
          <w:szCs w:val="24"/>
        </w:rPr>
        <w:t>тый план называется "Национальный план действий по развитию культуры прав челов</w:t>
      </w:r>
      <w:r>
        <w:rPr>
          <w:szCs w:val="24"/>
        </w:rPr>
        <w:t>е</w:t>
      </w:r>
      <w:r>
        <w:rPr>
          <w:szCs w:val="24"/>
        </w:rPr>
        <w:t>ка"</w:t>
      </w:r>
    </w:p>
    <w:p w:rsidR="00D132CE" w:rsidRDefault="00D132CE" w:rsidP="00D132CE">
      <w:pPr>
        <w:pStyle w:val="SingleTxtGR"/>
        <w:rPr>
          <w:szCs w:val="24"/>
        </w:rPr>
      </w:pPr>
      <w:r>
        <w:rPr>
          <w:szCs w:val="24"/>
        </w:rPr>
        <w:t>269.</w:t>
      </w:r>
      <w:r>
        <w:rPr>
          <w:szCs w:val="24"/>
        </w:rPr>
        <w:tab/>
        <w:t>Данный план, рассчитанный на пять лет, ориентирован на три ключ</w:t>
      </w:r>
      <w:r>
        <w:rPr>
          <w:szCs w:val="24"/>
        </w:rPr>
        <w:t>е</w:t>
      </w:r>
      <w:r>
        <w:rPr>
          <w:szCs w:val="24"/>
        </w:rPr>
        <w:t>вые области, для которых характерны взаимозависимость и взаимосвязанность, а именно образование, повышение информированности и профессиональная по</w:t>
      </w:r>
      <w:r>
        <w:rPr>
          <w:szCs w:val="24"/>
        </w:rPr>
        <w:t>д</w:t>
      </w:r>
      <w:r>
        <w:rPr>
          <w:szCs w:val="24"/>
        </w:rPr>
        <w:t>готовка. Эти области являются основными компонентами социальной страт</w:t>
      </w:r>
      <w:r>
        <w:rPr>
          <w:szCs w:val="24"/>
        </w:rPr>
        <w:t>е</w:t>
      </w:r>
      <w:r>
        <w:rPr>
          <w:szCs w:val="24"/>
        </w:rPr>
        <w:t>гии, нацеленной на обеспечение доминирующей роли ценностей и культуры прав человека в отношениях между отдельными лицами, группами и учрежд</w:t>
      </w:r>
      <w:r>
        <w:rPr>
          <w:szCs w:val="24"/>
        </w:rPr>
        <w:t>е</w:t>
      </w:r>
      <w:r>
        <w:rPr>
          <w:szCs w:val="24"/>
        </w:rPr>
        <w:t>ниями, составляющими о</w:t>
      </w:r>
      <w:r>
        <w:rPr>
          <w:szCs w:val="24"/>
        </w:rPr>
        <w:t>б</w:t>
      </w:r>
      <w:r>
        <w:rPr>
          <w:szCs w:val="24"/>
        </w:rPr>
        <w:t>щество.</w:t>
      </w:r>
    </w:p>
    <w:p w:rsidR="00D132CE" w:rsidRDefault="00D132CE" w:rsidP="00D132CE">
      <w:pPr>
        <w:pStyle w:val="SingleTxtGR"/>
        <w:rPr>
          <w:szCs w:val="24"/>
        </w:rPr>
      </w:pPr>
      <w:r>
        <w:rPr>
          <w:szCs w:val="24"/>
        </w:rPr>
        <w:t>270.</w:t>
      </w:r>
      <w:r>
        <w:rPr>
          <w:szCs w:val="24"/>
        </w:rPr>
        <w:tab/>
        <w:t>Помимо этого, в начале 2009 года начнется осуществление национальн</w:t>
      </w:r>
      <w:r>
        <w:rPr>
          <w:szCs w:val="24"/>
        </w:rPr>
        <w:t>о</w:t>
      </w:r>
      <w:r>
        <w:rPr>
          <w:szCs w:val="24"/>
        </w:rPr>
        <w:t>го плана действий в защиту демократии и прав человека, после того как будет назначен комитет по контролю за его реализацией. Это крупный проект, ко</w:t>
      </w:r>
      <w:r>
        <w:rPr>
          <w:szCs w:val="24"/>
        </w:rPr>
        <w:t>н</w:t>
      </w:r>
      <w:r>
        <w:rPr>
          <w:szCs w:val="24"/>
        </w:rPr>
        <w:t>сультации по которому были инициированы на национальном симпозиуме, с</w:t>
      </w:r>
      <w:r>
        <w:rPr>
          <w:szCs w:val="24"/>
        </w:rPr>
        <w:t>о</w:t>
      </w:r>
      <w:r>
        <w:rPr>
          <w:szCs w:val="24"/>
        </w:rPr>
        <w:t>стоявшемся в апреле 2008 года. План действий будет осуществляться прав</w:t>
      </w:r>
      <w:r>
        <w:rPr>
          <w:szCs w:val="24"/>
        </w:rPr>
        <w:t>и</w:t>
      </w:r>
      <w:r>
        <w:rPr>
          <w:szCs w:val="24"/>
        </w:rPr>
        <w:t>тельством в сотрудничестве с национальными учреждениями, Парламентом, профсоюзами, профессиональными, правовыми и научными ассоциациями, университетами, средствами массовой информации и Программой развития О</w:t>
      </w:r>
      <w:r>
        <w:rPr>
          <w:szCs w:val="24"/>
        </w:rPr>
        <w:t>р</w:t>
      </w:r>
      <w:r>
        <w:rPr>
          <w:szCs w:val="24"/>
        </w:rPr>
        <w:t>ганизации Объединенных Наций и при поддержке Европейского со</w:t>
      </w:r>
      <w:r>
        <w:rPr>
          <w:szCs w:val="24"/>
        </w:rPr>
        <w:t>ю</w:t>
      </w:r>
      <w:r>
        <w:rPr>
          <w:szCs w:val="24"/>
        </w:rPr>
        <w:t>за.</w:t>
      </w:r>
    </w:p>
    <w:p w:rsidR="00D132CE" w:rsidRPr="003652B1" w:rsidRDefault="00D132CE" w:rsidP="00D132C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32CE" w:rsidRPr="003652B1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CD3" w:rsidRDefault="00BF2CD3">
      <w:r>
        <w:rPr>
          <w:lang w:val="en-US"/>
        </w:rPr>
        <w:tab/>
      </w:r>
      <w:r>
        <w:separator/>
      </w:r>
    </w:p>
  </w:endnote>
  <w:endnote w:type="continuationSeparator" w:id="0">
    <w:p w:rsidR="00BF2CD3" w:rsidRDefault="00BF2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D3" w:rsidRPr="009A6F4A" w:rsidRDefault="00BF2CD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7B1C">
      <w:rPr>
        <w:rStyle w:val="PageNumber"/>
        <w:noProof/>
      </w:rPr>
      <w:t>64</w:t>
    </w:r>
    <w:r>
      <w:rPr>
        <w:rStyle w:val="PageNumber"/>
      </w:rPr>
      <w:fldChar w:fldCharType="end"/>
    </w:r>
    <w:r>
      <w:rPr>
        <w:lang w:val="en-US"/>
      </w:rPr>
      <w:tab/>
      <w:t>GE.09-46337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D3" w:rsidRPr="009A6F4A" w:rsidRDefault="00BF2CD3">
    <w:pPr>
      <w:pStyle w:val="Footer"/>
      <w:rPr>
        <w:lang w:val="en-US"/>
      </w:rPr>
    </w:pPr>
    <w:r>
      <w:rPr>
        <w:lang w:val="en-US"/>
      </w:rPr>
      <w:t>GE.09-46337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7B1C">
      <w:rPr>
        <w:rStyle w:val="PageNumber"/>
        <w:noProof/>
      </w:rPr>
      <w:t>63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D3" w:rsidRPr="009A6F4A" w:rsidRDefault="00BF2CD3">
    <w:pPr>
      <w:pStyle w:val="Footer"/>
      <w:rPr>
        <w:sz w:val="20"/>
        <w:lang w:val="en-US"/>
      </w:rPr>
    </w:pPr>
    <w:r>
      <w:rPr>
        <w:sz w:val="20"/>
        <w:lang w:val="en-US"/>
      </w:rPr>
      <w:t>GE.09-46337  (R)  140610  160610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CD3" w:rsidRPr="00F71F63" w:rsidRDefault="00BF2CD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F2CD3" w:rsidRPr="00F71F63" w:rsidRDefault="00BF2CD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F2CD3" w:rsidRPr="00635E86" w:rsidRDefault="00BF2CD3" w:rsidP="00635E86">
      <w:pPr>
        <w:pStyle w:val="Footer"/>
      </w:pPr>
    </w:p>
  </w:footnote>
  <w:footnote w:id="1">
    <w:p w:rsidR="00BF2CD3" w:rsidRPr="00E17393" w:rsidRDefault="00BF2CD3" w:rsidP="00B45C77">
      <w:pPr>
        <w:pStyle w:val="FootnoteText"/>
        <w:rPr>
          <w:sz w:val="20"/>
          <w:lang w:val="ru-RU"/>
        </w:rPr>
      </w:pPr>
      <w:r>
        <w:tab/>
      </w:r>
      <w:r w:rsidRPr="000724BC">
        <w:rPr>
          <w:rStyle w:val="FootnoteReference"/>
          <w:szCs w:val="18"/>
          <w:vertAlign w:val="baseline"/>
          <w:lang w:val="ru-RU"/>
        </w:rPr>
        <w:t>*</w:t>
      </w:r>
      <w:r w:rsidRPr="00A97269">
        <w:rPr>
          <w:lang w:val="ru-RU"/>
        </w:rPr>
        <w:tab/>
      </w:r>
      <w:r>
        <w:rPr>
          <w:lang w:val="ru-RU"/>
        </w:rPr>
        <w:t xml:space="preserve">В настоящем документе содержатся семнадцатый и восемнадцатый периодические доклады Марокко, представленные в одном документе и подлежавшие представлению 17 января 2006 года. Четырнадцатый−шестнадцатый периодические доклады представлены в документе </w:t>
      </w:r>
      <w:r>
        <w:rPr>
          <w:lang w:val="en-US"/>
        </w:rPr>
        <w:t>CERD</w:t>
      </w:r>
      <w:r w:rsidRPr="00A97269">
        <w:rPr>
          <w:lang w:val="ru-RU"/>
        </w:rPr>
        <w:t>/</w:t>
      </w:r>
      <w:r>
        <w:rPr>
          <w:lang w:val="en-US"/>
        </w:rPr>
        <w:t>C</w:t>
      </w:r>
      <w:r w:rsidRPr="00A97269">
        <w:rPr>
          <w:lang w:val="ru-RU"/>
        </w:rPr>
        <w:t>/430/</w:t>
      </w:r>
      <w:r>
        <w:rPr>
          <w:lang w:val="en-US"/>
        </w:rPr>
        <w:t>Add</w:t>
      </w:r>
      <w:r w:rsidRPr="00A97269">
        <w:rPr>
          <w:lang w:val="ru-RU"/>
        </w:rPr>
        <w:t>.1</w:t>
      </w:r>
      <w:r>
        <w:rPr>
          <w:lang w:val="ru-RU"/>
        </w:rPr>
        <w:t xml:space="preserve">, а краткие отчеты о заседаниях, на которых Комитет рассмотрел эти доклады, − в документах </w:t>
      </w:r>
      <w:r>
        <w:rPr>
          <w:lang w:val="en-US"/>
        </w:rPr>
        <w:t>CERD</w:t>
      </w:r>
      <w:r w:rsidRPr="00A97269">
        <w:rPr>
          <w:lang w:val="ru-RU"/>
        </w:rPr>
        <w:t>/</w:t>
      </w:r>
      <w:r>
        <w:rPr>
          <w:lang w:val="en-US"/>
        </w:rPr>
        <w:t>C</w:t>
      </w:r>
      <w:r w:rsidRPr="00A97269">
        <w:rPr>
          <w:lang w:val="ru-RU"/>
        </w:rPr>
        <w:t>/</w:t>
      </w:r>
      <w:r>
        <w:rPr>
          <w:lang w:val="en-US"/>
        </w:rPr>
        <w:t>SR</w:t>
      </w:r>
      <w:r w:rsidRPr="00E17393">
        <w:rPr>
          <w:lang w:val="ru-RU"/>
        </w:rPr>
        <w:t xml:space="preserve">.1554, 1555 </w:t>
      </w:r>
      <w:r>
        <w:rPr>
          <w:lang w:val="ru-RU"/>
        </w:rPr>
        <w:t>и</w:t>
      </w:r>
      <w:r w:rsidRPr="00E17393">
        <w:rPr>
          <w:lang w:val="ru-RU"/>
        </w:rPr>
        <w:t xml:space="preserve"> 1579</w:t>
      </w:r>
      <w:r>
        <w:rPr>
          <w:lang w:val="ru-RU"/>
        </w:rPr>
        <w:t>.</w:t>
      </w:r>
    </w:p>
  </w:footnote>
  <w:footnote w:id="2">
    <w:p w:rsidR="00BF2CD3" w:rsidRPr="00E17393" w:rsidRDefault="00BF2CD3" w:rsidP="00B45C77">
      <w:pPr>
        <w:pStyle w:val="FootnoteText"/>
        <w:rPr>
          <w:sz w:val="20"/>
          <w:lang w:val="ru-RU"/>
        </w:rPr>
      </w:pPr>
      <w:r w:rsidRPr="00B45C77">
        <w:rPr>
          <w:lang w:val="ru-RU"/>
        </w:rPr>
        <w:tab/>
      </w:r>
      <w:r w:rsidRPr="000724BC">
        <w:rPr>
          <w:rStyle w:val="FootnoteReference"/>
          <w:szCs w:val="18"/>
          <w:vertAlign w:val="baseline"/>
          <w:lang w:val="ru-RU"/>
        </w:rPr>
        <w:t>**</w:t>
      </w:r>
      <w:r w:rsidRPr="00E17393">
        <w:rPr>
          <w:lang w:val="ru-RU"/>
        </w:rPr>
        <w:tab/>
      </w:r>
      <w:r>
        <w:rPr>
          <w:lang w:val="ru-RU"/>
        </w:rPr>
        <w:t>В соответствии с информацией, направленной государствам-участникам в отношении оформления их документов, настоящий документ до его передачи в службы письменного перевода Организации Объединенных Наций не 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D3" w:rsidRPr="00C46690" w:rsidRDefault="00BF2CD3">
    <w:pPr>
      <w:pStyle w:val="Header"/>
      <w:rPr>
        <w:lang w:val="en-US"/>
      </w:rPr>
    </w:pPr>
    <w:r>
      <w:rPr>
        <w:lang w:val="en-US"/>
      </w:rPr>
      <w:t>CERD/</w:t>
    </w:r>
    <w:r w:rsidRPr="00C46690">
      <w:rPr>
        <w:lang w:val="en-US"/>
      </w:rPr>
      <w:t>С/MAR/17-18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D3" w:rsidRPr="00C46690" w:rsidRDefault="00BF2CD3">
    <w:pPr>
      <w:pStyle w:val="Header"/>
      <w:rPr>
        <w:lang w:val="en-US"/>
      </w:rPr>
    </w:pPr>
    <w:r>
      <w:rPr>
        <w:lang w:val="en-US"/>
      </w:rPr>
      <w:tab/>
      <w:t>CERD/</w:t>
    </w:r>
    <w:r w:rsidRPr="00C46690">
      <w:rPr>
        <w:lang w:val="en-US"/>
      </w:rPr>
      <w:t>С/MAR/17-18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4"/>
  </w:num>
  <w:num w:numId="25">
    <w:abstractNumId w:val="14"/>
  </w:num>
  <w:num w:numId="26">
    <w:abstractNumId w:val="14"/>
  </w:num>
  <w:num w:numId="27">
    <w:abstractNumId w:val="14"/>
  </w:num>
  <w:num w:numId="28">
    <w:abstractNumId w:val="14"/>
  </w:num>
  <w:num w:numId="29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690"/>
    <w:rsid w:val="000033D8"/>
    <w:rsid w:val="00003725"/>
    <w:rsid w:val="00005C1C"/>
    <w:rsid w:val="00016553"/>
    <w:rsid w:val="000175FA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4BC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51FC"/>
    <w:rsid w:val="00117AEE"/>
    <w:rsid w:val="001463F7"/>
    <w:rsid w:val="0015769C"/>
    <w:rsid w:val="00180752"/>
    <w:rsid w:val="00185076"/>
    <w:rsid w:val="0018543C"/>
    <w:rsid w:val="00190231"/>
    <w:rsid w:val="00192ABD"/>
    <w:rsid w:val="00194004"/>
    <w:rsid w:val="001A75D5"/>
    <w:rsid w:val="001A7D40"/>
    <w:rsid w:val="001B359D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3F32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271F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1164"/>
    <w:rsid w:val="003A4845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60FC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D7D37"/>
    <w:rsid w:val="004E6729"/>
    <w:rsid w:val="004E721A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0A11"/>
    <w:rsid w:val="0059306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6FB8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B1C"/>
    <w:rsid w:val="006F5FBF"/>
    <w:rsid w:val="00703239"/>
    <w:rsid w:val="0070327E"/>
    <w:rsid w:val="00707B5F"/>
    <w:rsid w:val="00735602"/>
    <w:rsid w:val="007511D7"/>
    <w:rsid w:val="007515B6"/>
    <w:rsid w:val="0075279B"/>
    <w:rsid w:val="00753748"/>
    <w:rsid w:val="00762446"/>
    <w:rsid w:val="00781ACB"/>
    <w:rsid w:val="007A79EB"/>
    <w:rsid w:val="007C6CC8"/>
    <w:rsid w:val="007D4CA0"/>
    <w:rsid w:val="007D7A23"/>
    <w:rsid w:val="007E38C3"/>
    <w:rsid w:val="007E549E"/>
    <w:rsid w:val="007E71C9"/>
    <w:rsid w:val="007F7553"/>
    <w:rsid w:val="0080755E"/>
    <w:rsid w:val="00807997"/>
    <w:rsid w:val="008120D4"/>
    <w:rsid w:val="008139A5"/>
    <w:rsid w:val="00817F73"/>
    <w:rsid w:val="0082228E"/>
    <w:rsid w:val="00830402"/>
    <w:rsid w:val="008305D7"/>
    <w:rsid w:val="00832D36"/>
    <w:rsid w:val="00834887"/>
    <w:rsid w:val="00842FED"/>
    <w:rsid w:val="008455CF"/>
    <w:rsid w:val="00847689"/>
    <w:rsid w:val="00861C52"/>
    <w:rsid w:val="0086529D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D7ECE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5238"/>
    <w:rsid w:val="009B1D9B"/>
    <w:rsid w:val="009B4074"/>
    <w:rsid w:val="009C30BB"/>
    <w:rsid w:val="009C60BE"/>
    <w:rsid w:val="009C754F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588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5C77"/>
    <w:rsid w:val="00B81305"/>
    <w:rsid w:val="00BB17DC"/>
    <w:rsid w:val="00BB1AF9"/>
    <w:rsid w:val="00BB4C4A"/>
    <w:rsid w:val="00BD3CAE"/>
    <w:rsid w:val="00BD5F3C"/>
    <w:rsid w:val="00BF2CD3"/>
    <w:rsid w:val="00C07C0F"/>
    <w:rsid w:val="00C145C4"/>
    <w:rsid w:val="00C20D2F"/>
    <w:rsid w:val="00C2131B"/>
    <w:rsid w:val="00C37AF8"/>
    <w:rsid w:val="00C37C79"/>
    <w:rsid w:val="00C41BBC"/>
    <w:rsid w:val="00C46690"/>
    <w:rsid w:val="00C47FFD"/>
    <w:rsid w:val="00C51419"/>
    <w:rsid w:val="00C54056"/>
    <w:rsid w:val="00C56359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2DEA"/>
    <w:rsid w:val="00D0740E"/>
    <w:rsid w:val="00D075DA"/>
    <w:rsid w:val="00D132CE"/>
    <w:rsid w:val="00D26B13"/>
    <w:rsid w:val="00D26CC1"/>
    <w:rsid w:val="00D30662"/>
    <w:rsid w:val="00D32A0B"/>
    <w:rsid w:val="00D4181A"/>
    <w:rsid w:val="00D47B95"/>
    <w:rsid w:val="00D6236B"/>
    <w:rsid w:val="00D63282"/>
    <w:rsid w:val="00D63595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1603D"/>
    <w:rsid w:val="00E307D1"/>
    <w:rsid w:val="00E46A04"/>
    <w:rsid w:val="00E53B13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3ED"/>
    <w:rsid w:val="00EA2CD0"/>
    <w:rsid w:val="00EC0044"/>
    <w:rsid w:val="00EC3A8B"/>
    <w:rsid w:val="00EC6B9F"/>
    <w:rsid w:val="00EE32AC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73EB"/>
    <w:rsid w:val="00F52348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202E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64</Pages>
  <Words>30452</Words>
  <Characters>173578</Characters>
  <Application>Microsoft Office Word</Application>
  <DocSecurity>4</DocSecurity>
  <Lines>1446</Lines>
  <Paragraphs>407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Королев/Речкунов</vt:lpstr>
    </vt:vector>
  </TitlesOfParts>
  <Company>CSD</Company>
  <LinksUpToDate>false</LinksUpToDate>
  <CharactersWithSpaces>203623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Королев/Речкунов</dc:title>
  <dc:subject/>
  <dc:creator>Anna Blagodatskikh</dc:creator>
  <cp:keywords/>
  <dc:description/>
  <cp:lastModifiedBy>Anna Kisseleva</cp:lastModifiedBy>
  <cp:revision>2</cp:revision>
  <cp:lastPrinted>2010-06-16T15:27:00Z</cp:lastPrinted>
  <dcterms:created xsi:type="dcterms:W3CDTF">2010-06-16T15:32:00Z</dcterms:created>
  <dcterms:modified xsi:type="dcterms:W3CDTF">2010-06-16T15:32:00Z</dcterms:modified>
</cp:coreProperties>
</file>