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E171AB" w:rsidTr="002834B6">
        <w:trPr>
          <w:trHeight w:hRule="exact" w:val="851"/>
        </w:trPr>
        <w:tc>
          <w:tcPr>
            <w:tcW w:w="1276" w:type="dxa"/>
            <w:tcBorders>
              <w:bottom w:val="single" w:sz="4" w:space="0" w:color="auto"/>
            </w:tcBorders>
            <w:vAlign w:val="bottom"/>
          </w:tcPr>
          <w:p w:rsidR="00B56E9C" w:rsidRPr="00E171AB" w:rsidRDefault="00B56E9C" w:rsidP="00B6553F">
            <w:pPr>
              <w:spacing w:after="80"/>
              <w:rPr>
                <w:lang w:val="fr-FR"/>
              </w:rPr>
            </w:pPr>
          </w:p>
        </w:tc>
        <w:tc>
          <w:tcPr>
            <w:tcW w:w="1985" w:type="dxa"/>
            <w:tcBorders>
              <w:bottom w:val="single" w:sz="4" w:space="0" w:color="auto"/>
            </w:tcBorders>
            <w:vAlign w:val="bottom"/>
          </w:tcPr>
          <w:p w:rsidR="00B56E9C" w:rsidRPr="00E171AB" w:rsidRDefault="00B56E9C" w:rsidP="00B6553F">
            <w:pPr>
              <w:spacing w:after="80" w:line="300" w:lineRule="exact"/>
              <w:rPr>
                <w:b/>
                <w:sz w:val="24"/>
                <w:szCs w:val="24"/>
                <w:lang w:val="fr-FR"/>
              </w:rPr>
            </w:pPr>
            <w:r w:rsidRPr="00E171AB">
              <w:rPr>
                <w:sz w:val="28"/>
                <w:szCs w:val="28"/>
                <w:lang w:val="fr-FR"/>
              </w:rPr>
              <w:t>Nations</w:t>
            </w:r>
            <w:r w:rsidR="00D16094" w:rsidRPr="00E171AB">
              <w:rPr>
                <w:sz w:val="28"/>
                <w:szCs w:val="28"/>
                <w:lang w:val="fr-FR"/>
              </w:rPr>
              <w:t xml:space="preserve"> Unies</w:t>
            </w:r>
          </w:p>
        </w:tc>
        <w:tc>
          <w:tcPr>
            <w:tcW w:w="6378" w:type="dxa"/>
            <w:gridSpan w:val="2"/>
            <w:tcBorders>
              <w:bottom w:val="single" w:sz="4" w:space="0" w:color="auto"/>
            </w:tcBorders>
            <w:vAlign w:val="bottom"/>
          </w:tcPr>
          <w:p w:rsidR="00B56E9C" w:rsidRPr="00E171AB" w:rsidRDefault="00851F85" w:rsidP="00851F85">
            <w:pPr>
              <w:jc w:val="right"/>
              <w:rPr>
                <w:lang w:val="fr-FR"/>
              </w:rPr>
            </w:pPr>
            <w:r w:rsidRPr="00E171AB">
              <w:rPr>
                <w:sz w:val="40"/>
                <w:lang w:val="fr-FR"/>
              </w:rPr>
              <w:t>CAT</w:t>
            </w:r>
            <w:r w:rsidRPr="00E171AB">
              <w:rPr>
                <w:lang w:val="fr-FR"/>
              </w:rPr>
              <w:t>/C/SWE/6-7</w:t>
            </w:r>
          </w:p>
        </w:tc>
      </w:tr>
      <w:tr w:rsidR="00B56E9C" w:rsidRPr="00E171AB" w:rsidTr="00B6553F">
        <w:trPr>
          <w:cantSplit/>
          <w:trHeight w:hRule="exact" w:val="2835"/>
        </w:trPr>
        <w:tc>
          <w:tcPr>
            <w:tcW w:w="1276" w:type="dxa"/>
            <w:tcBorders>
              <w:top w:val="single" w:sz="4" w:space="0" w:color="auto"/>
              <w:bottom w:val="single" w:sz="12" w:space="0" w:color="auto"/>
            </w:tcBorders>
          </w:tcPr>
          <w:p w:rsidR="00B56E9C" w:rsidRPr="00E171AB" w:rsidRDefault="00CA455F" w:rsidP="00B6553F">
            <w:pPr>
              <w:spacing w:before="120"/>
              <w:rPr>
                <w:lang w:val="fr-FR"/>
              </w:rPr>
            </w:pPr>
            <w:r w:rsidRPr="00E171AB">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E171AB" w:rsidRDefault="00D16094" w:rsidP="00BE47F2">
            <w:pPr>
              <w:spacing w:before="120" w:line="380" w:lineRule="exact"/>
              <w:rPr>
                <w:b/>
                <w:sz w:val="34"/>
                <w:szCs w:val="40"/>
                <w:lang w:val="fr-FR"/>
              </w:rPr>
            </w:pPr>
            <w:r w:rsidRPr="00E171AB">
              <w:rPr>
                <w:b/>
                <w:sz w:val="34"/>
                <w:szCs w:val="40"/>
                <w:lang w:val="fr-FR"/>
              </w:rPr>
              <w:t xml:space="preserve">Convention contre </w:t>
            </w:r>
            <w:r w:rsidR="00BE47F2">
              <w:rPr>
                <w:b/>
                <w:sz w:val="34"/>
                <w:szCs w:val="40"/>
                <w:lang w:val="fr-FR"/>
              </w:rPr>
              <w:br/>
            </w:r>
            <w:r w:rsidRPr="00E171AB">
              <w:rPr>
                <w:b/>
                <w:sz w:val="34"/>
                <w:szCs w:val="40"/>
                <w:lang w:val="fr-FR"/>
              </w:rPr>
              <w:t xml:space="preserve">la torture et autres peines </w:t>
            </w:r>
            <w:r w:rsidR="00BE47F2">
              <w:rPr>
                <w:b/>
                <w:sz w:val="34"/>
                <w:szCs w:val="40"/>
                <w:lang w:val="fr-FR"/>
              </w:rPr>
              <w:br/>
            </w:r>
            <w:r w:rsidRPr="00E171AB">
              <w:rPr>
                <w:b/>
                <w:sz w:val="34"/>
                <w:szCs w:val="40"/>
                <w:lang w:val="fr-FR"/>
              </w:rPr>
              <w:t xml:space="preserve">ou traitements cruels, </w:t>
            </w:r>
            <w:r w:rsidR="00BE47F2">
              <w:rPr>
                <w:b/>
                <w:sz w:val="34"/>
                <w:szCs w:val="40"/>
                <w:lang w:val="fr-FR"/>
              </w:rPr>
              <w:br/>
            </w:r>
            <w:r w:rsidRPr="00E171AB">
              <w:rPr>
                <w:b/>
                <w:sz w:val="34"/>
                <w:szCs w:val="40"/>
                <w:lang w:val="fr-FR"/>
              </w:rPr>
              <w:t>inhumains ou dégradants</w:t>
            </w:r>
          </w:p>
        </w:tc>
        <w:tc>
          <w:tcPr>
            <w:tcW w:w="2835" w:type="dxa"/>
            <w:tcBorders>
              <w:top w:val="single" w:sz="4" w:space="0" w:color="auto"/>
              <w:bottom w:val="single" w:sz="12" w:space="0" w:color="auto"/>
            </w:tcBorders>
          </w:tcPr>
          <w:p w:rsidR="00B56E9C" w:rsidRPr="00E171AB" w:rsidRDefault="00851F85" w:rsidP="00851F85">
            <w:pPr>
              <w:spacing w:before="240" w:line="240" w:lineRule="exact"/>
              <w:rPr>
                <w:lang w:val="fr-FR"/>
              </w:rPr>
            </w:pPr>
            <w:r w:rsidRPr="00E171AB">
              <w:rPr>
                <w:lang w:val="fr-FR"/>
              </w:rPr>
              <w:t xml:space="preserve">Distr. </w:t>
            </w:r>
            <w:r w:rsidR="00D16094" w:rsidRPr="00E171AB">
              <w:rPr>
                <w:lang w:val="fr-FR"/>
              </w:rPr>
              <w:t>générale</w:t>
            </w:r>
          </w:p>
          <w:p w:rsidR="00851F85" w:rsidRPr="00E171AB" w:rsidRDefault="004A2B0D" w:rsidP="00851F85">
            <w:pPr>
              <w:spacing w:line="240" w:lineRule="exact"/>
              <w:rPr>
                <w:lang w:val="fr-FR"/>
              </w:rPr>
            </w:pPr>
            <w:r w:rsidRPr="00E171AB">
              <w:rPr>
                <w:lang w:val="fr-FR"/>
              </w:rPr>
              <w:t xml:space="preserve">4 </w:t>
            </w:r>
            <w:r w:rsidR="00D16094" w:rsidRPr="00E171AB">
              <w:rPr>
                <w:lang w:val="fr-FR"/>
              </w:rPr>
              <w:t xml:space="preserve">octobre </w:t>
            </w:r>
            <w:r w:rsidR="00851F85" w:rsidRPr="00E171AB">
              <w:rPr>
                <w:lang w:val="fr-FR"/>
              </w:rPr>
              <w:t>2013</w:t>
            </w:r>
          </w:p>
          <w:p w:rsidR="00851F85" w:rsidRPr="00E171AB" w:rsidRDefault="00BE47F2" w:rsidP="00851F85">
            <w:pPr>
              <w:spacing w:line="240" w:lineRule="exact"/>
              <w:rPr>
                <w:lang w:val="fr-FR"/>
              </w:rPr>
            </w:pPr>
            <w:r>
              <w:rPr>
                <w:lang w:val="fr-FR"/>
              </w:rPr>
              <w:t>Français</w:t>
            </w:r>
          </w:p>
          <w:p w:rsidR="00851F85" w:rsidRPr="00E171AB" w:rsidRDefault="00851F85" w:rsidP="00D16094">
            <w:pPr>
              <w:spacing w:line="240" w:lineRule="exact"/>
              <w:rPr>
                <w:lang w:val="fr-FR"/>
              </w:rPr>
            </w:pPr>
            <w:r w:rsidRPr="00E171AB">
              <w:rPr>
                <w:lang w:val="fr-FR"/>
              </w:rPr>
              <w:t>Original</w:t>
            </w:r>
            <w:r w:rsidR="00BE47F2">
              <w:rPr>
                <w:lang w:val="fr-FR"/>
              </w:rPr>
              <w:t>:</w:t>
            </w:r>
            <w:r w:rsidRPr="00E171AB">
              <w:rPr>
                <w:lang w:val="fr-FR"/>
              </w:rPr>
              <w:t xml:space="preserve"> </w:t>
            </w:r>
            <w:r w:rsidR="00D16094" w:rsidRPr="00E171AB">
              <w:rPr>
                <w:lang w:val="fr-FR"/>
              </w:rPr>
              <w:t>Anglais</w:t>
            </w:r>
          </w:p>
        </w:tc>
      </w:tr>
    </w:tbl>
    <w:p w:rsidR="00364263" w:rsidRPr="00E171AB" w:rsidRDefault="00D16094" w:rsidP="00364263">
      <w:pPr>
        <w:spacing w:before="120"/>
        <w:rPr>
          <w:b/>
          <w:sz w:val="24"/>
          <w:szCs w:val="24"/>
          <w:lang w:val="fr-FR"/>
        </w:rPr>
      </w:pPr>
      <w:r w:rsidRPr="00E171AB">
        <w:rPr>
          <w:b/>
          <w:sz w:val="24"/>
          <w:szCs w:val="24"/>
          <w:lang w:val="fr-FR"/>
        </w:rPr>
        <w:t>Comité contre la torture</w:t>
      </w:r>
    </w:p>
    <w:p w:rsidR="00364263" w:rsidRPr="00E171AB" w:rsidRDefault="00364263" w:rsidP="00364263">
      <w:pPr>
        <w:pStyle w:val="HMG"/>
        <w:rPr>
          <w:lang w:val="fr-FR"/>
        </w:rPr>
      </w:pPr>
      <w:r w:rsidRPr="00E171AB">
        <w:rPr>
          <w:lang w:val="fr-FR"/>
        </w:rPr>
        <w:tab/>
      </w:r>
      <w:r w:rsidRPr="00E171AB">
        <w:rPr>
          <w:lang w:val="fr-FR"/>
        </w:rPr>
        <w:tab/>
      </w:r>
      <w:r w:rsidR="00D16094" w:rsidRPr="00E171AB">
        <w:rPr>
          <w:lang w:val="fr-FR"/>
        </w:rPr>
        <w:t xml:space="preserve">Examen des </w:t>
      </w:r>
      <w:r w:rsidR="00D16094" w:rsidRPr="00BE47F2">
        <w:rPr>
          <w:bCs/>
          <w:lang w:val="fr-FR"/>
        </w:rPr>
        <w:t>rapports</w:t>
      </w:r>
      <w:r w:rsidR="00D16094" w:rsidRPr="00E171AB">
        <w:rPr>
          <w:lang w:val="fr-FR"/>
        </w:rPr>
        <w:t xml:space="preserve"> soumis par les États parties en application de l’article 19 de la Convention selon la procédure facultative pour l’établissement des rapports</w:t>
      </w:r>
    </w:p>
    <w:p w:rsidR="00E616DF" w:rsidRPr="00E171AB" w:rsidRDefault="00364263" w:rsidP="00E616DF">
      <w:pPr>
        <w:pStyle w:val="HChG"/>
        <w:rPr>
          <w:lang w:val="fr-FR"/>
        </w:rPr>
      </w:pPr>
      <w:r w:rsidRPr="00E171AB">
        <w:rPr>
          <w:lang w:val="fr-FR"/>
        </w:rPr>
        <w:tab/>
      </w:r>
      <w:r w:rsidRPr="00E171AB">
        <w:rPr>
          <w:lang w:val="fr-FR"/>
        </w:rPr>
        <w:tab/>
      </w:r>
      <w:bookmarkStart w:id="0" w:name="_Toc321812495"/>
      <w:r w:rsidR="00D16094" w:rsidRPr="00E171AB">
        <w:rPr>
          <w:lang w:val="fr-FR"/>
        </w:rPr>
        <w:t>Sixième et septième rapports périodiques des États parties attendus en</w:t>
      </w:r>
      <w:r w:rsidR="00E616DF" w:rsidRPr="00E171AB">
        <w:rPr>
          <w:lang w:val="fr-FR"/>
        </w:rPr>
        <w:t xml:space="preserve"> 2012</w:t>
      </w:r>
      <w:bookmarkEnd w:id="0"/>
    </w:p>
    <w:p w:rsidR="00E616DF" w:rsidRPr="00E171AB" w:rsidRDefault="00E616DF" w:rsidP="00E616DF">
      <w:pPr>
        <w:pStyle w:val="HMG"/>
        <w:rPr>
          <w:lang w:val="fr-FR"/>
        </w:rPr>
      </w:pPr>
      <w:r w:rsidRPr="00E171AB">
        <w:rPr>
          <w:lang w:val="fr-FR"/>
        </w:rPr>
        <w:tab/>
      </w:r>
      <w:r w:rsidRPr="00E171AB">
        <w:rPr>
          <w:lang w:val="fr-FR"/>
        </w:rPr>
        <w:tab/>
        <w:t>S</w:t>
      </w:r>
      <w:r w:rsidR="00D16094" w:rsidRPr="00E171AB">
        <w:rPr>
          <w:lang w:val="fr-FR"/>
        </w:rPr>
        <w:t>uède</w:t>
      </w:r>
      <w:r w:rsidRPr="00BE47F2">
        <w:rPr>
          <w:rStyle w:val="FootnoteReference"/>
          <w:b w:val="0"/>
          <w:sz w:val="20"/>
          <w:vertAlign w:val="baseline"/>
          <w:lang w:val="fr-FR"/>
        </w:rPr>
        <w:footnoteReference w:customMarkFollows="1" w:id="2"/>
        <w:t>*</w:t>
      </w:r>
      <w:r w:rsidRPr="00777701">
        <w:rPr>
          <w:rStyle w:val="FootnoteReference"/>
          <w:b w:val="0"/>
          <w:sz w:val="20"/>
          <w:lang w:val="fr-FR"/>
        </w:rPr>
        <w:t>,</w:t>
      </w:r>
      <w:r w:rsidRPr="00BE47F2">
        <w:rPr>
          <w:rStyle w:val="FootnoteReference"/>
          <w:b w:val="0"/>
          <w:sz w:val="20"/>
          <w:vertAlign w:val="baseline"/>
          <w:lang w:val="fr-FR"/>
        </w:rPr>
        <w:t xml:space="preserve"> </w:t>
      </w:r>
      <w:r w:rsidRPr="00BE47F2">
        <w:rPr>
          <w:rStyle w:val="FootnoteReference"/>
          <w:b w:val="0"/>
          <w:sz w:val="20"/>
          <w:vertAlign w:val="baseline"/>
          <w:lang w:val="fr-FR"/>
        </w:rPr>
        <w:footnoteReference w:customMarkFollows="1" w:id="3"/>
        <w:t>**</w:t>
      </w:r>
    </w:p>
    <w:p w:rsidR="00E616DF" w:rsidRPr="00E171AB" w:rsidRDefault="00E616DF" w:rsidP="00E616DF">
      <w:pPr>
        <w:pStyle w:val="SingleTxtG"/>
        <w:jc w:val="right"/>
        <w:rPr>
          <w:lang w:val="fr-FR"/>
        </w:rPr>
      </w:pPr>
      <w:r w:rsidRPr="00E171AB">
        <w:rPr>
          <w:lang w:val="fr-FR"/>
        </w:rPr>
        <w:t xml:space="preserve">[11 </w:t>
      </w:r>
      <w:r w:rsidR="00D16094" w:rsidRPr="00E171AB">
        <w:rPr>
          <w:lang w:val="fr-FR"/>
        </w:rPr>
        <w:t>mars</w:t>
      </w:r>
      <w:r w:rsidRPr="00E171AB">
        <w:rPr>
          <w:lang w:val="fr-FR"/>
        </w:rPr>
        <w:t xml:space="preserve"> 2013]</w:t>
      </w:r>
    </w:p>
    <w:p w:rsidR="00AE060E" w:rsidRPr="00E171AB" w:rsidRDefault="00AE060E" w:rsidP="00AE060E">
      <w:pPr>
        <w:spacing w:after="120"/>
        <w:rPr>
          <w:sz w:val="28"/>
          <w:lang w:val="fr-FR"/>
        </w:rPr>
      </w:pPr>
      <w:r w:rsidRPr="00E171AB">
        <w:rPr>
          <w:lang w:val="fr-FR"/>
        </w:rPr>
        <w:br w:type="page"/>
      </w:r>
      <w:r w:rsidR="00D16094" w:rsidRPr="00E171AB">
        <w:rPr>
          <w:sz w:val="28"/>
          <w:lang w:val="fr-FR"/>
        </w:rPr>
        <w:t>Table des matières</w:t>
      </w:r>
    </w:p>
    <w:p w:rsidR="00AE060E" w:rsidRPr="00E171AB" w:rsidRDefault="00AE060E" w:rsidP="00AE060E">
      <w:pPr>
        <w:tabs>
          <w:tab w:val="right" w:pos="8929"/>
          <w:tab w:val="right" w:pos="9638"/>
        </w:tabs>
        <w:spacing w:after="120"/>
        <w:ind w:left="283"/>
        <w:rPr>
          <w:lang w:val="fr-FR"/>
        </w:rPr>
      </w:pPr>
      <w:r w:rsidRPr="00E171AB">
        <w:rPr>
          <w:i/>
          <w:sz w:val="18"/>
          <w:lang w:val="fr-FR"/>
        </w:rPr>
        <w:tab/>
        <w:t>Paragraph</w:t>
      </w:r>
      <w:r w:rsidR="00D16094" w:rsidRPr="00E171AB">
        <w:rPr>
          <w:i/>
          <w:sz w:val="18"/>
          <w:lang w:val="fr-FR"/>
        </w:rPr>
        <w:t>e</w:t>
      </w:r>
      <w:r w:rsidRPr="00E171AB">
        <w:rPr>
          <w:i/>
          <w:sz w:val="18"/>
          <w:lang w:val="fr-FR"/>
        </w:rPr>
        <w:t>s</w:t>
      </w:r>
      <w:r w:rsidRPr="00E171AB">
        <w:rPr>
          <w:i/>
          <w:sz w:val="18"/>
          <w:lang w:val="fr-FR"/>
        </w:rPr>
        <w:tab/>
        <w:t>Page</w:t>
      </w:r>
    </w:p>
    <w:p w:rsidR="00AE060E" w:rsidRPr="00E171AB" w:rsidRDefault="00AE060E" w:rsidP="009B1271">
      <w:pPr>
        <w:tabs>
          <w:tab w:val="right" w:pos="850"/>
          <w:tab w:val="left" w:pos="1134"/>
          <w:tab w:val="left" w:pos="1559"/>
          <w:tab w:val="left" w:pos="1984"/>
          <w:tab w:val="left" w:leader="dot" w:pos="7740"/>
          <w:tab w:val="right" w:pos="8929"/>
          <w:tab w:val="right" w:pos="9638"/>
        </w:tabs>
        <w:spacing w:after="120"/>
        <w:rPr>
          <w:lang w:val="fr-FR"/>
        </w:rPr>
      </w:pPr>
      <w:r w:rsidRPr="00E171AB">
        <w:rPr>
          <w:b/>
          <w:lang w:val="fr-FR"/>
        </w:rPr>
        <w:tab/>
      </w:r>
      <w:r w:rsidRPr="00E171AB">
        <w:rPr>
          <w:lang w:val="fr-FR"/>
        </w:rPr>
        <w:t>I.</w:t>
      </w:r>
      <w:r w:rsidRPr="00E171AB">
        <w:rPr>
          <w:lang w:val="fr-FR"/>
        </w:rPr>
        <w:tab/>
        <w:t>Introduction</w:t>
      </w:r>
      <w:r w:rsidR="00B1408F" w:rsidRPr="00E171AB">
        <w:rPr>
          <w:lang w:val="fr-FR"/>
        </w:rPr>
        <w:tab/>
      </w:r>
      <w:r w:rsidRPr="00E171AB">
        <w:rPr>
          <w:lang w:val="fr-FR"/>
        </w:rPr>
        <w:tab/>
        <w:t>1–2</w:t>
      </w:r>
      <w:r w:rsidRPr="00E171AB">
        <w:rPr>
          <w:lang w:val="fr-FR"/>
        </w:rPr>
        <w:tab/>
        <w:t>3</w:t>
      </w:r>
    </w:p>
    <w:p w:rsidR="00AE060E" w:rsidRPr="00E171AB" w:rsidRDefault="00AE060E" w:rsidP="009B1271">
      <w:pPr>
        <w:tabs>
          <w:tab w:val="right" w:pos="850"/>
          <w:tab w:val="left" w:pos="1134"/>
          <w:tab w:val="left" w:pos="1559"/>
          <w:tab w:val="left" w:pos="1984"/>
          <w:tab w:val="left" w:leader="dot" w:pos="7740"/>
          <w:tab w:val="right" w:pos="8929"/>
          <w:tab w:val="right" w:pos="9638"/>
        </w:tabs>
        <w:spacing w:after="120"/>
        <w:rPr>
          <w:lang w:val="fr-FR"/>
        </w:rPr>
      </w:pPr>
      <w:r w:rsidRPr="00E171AB">
        <w:rPr>
          <w:lang w:val="fr-FR"/>
        </w:rPr>
        <w:tab/>
        <w:t>II.</w:t>
      </w:r>
      <w:r w:rsidRPr="00E171AB">
        <w:rPr>
          <w:lang w:val="fr-FR"/>
        </w:rPr>
        <w:tab/>
      </w:r>
      <w:r w:rsidR="000A2CD8" w:rsidRPr="00E171AB">
        <w:rPr>
          <w:lang w:val="fr-FR"/>
        </w:rPr>
        <w:t>Réponses aux questions soulevées dans la liste des points à traiter</w:t>
      </w:r>
      <w:r w:rsidR="00CE08DC" w:rsidRPr="00CE08DC">
        <w:rPr>
          <w:lang w:val="fr-FR"/>
        </w:rPr>
        <w:t xml:space="preserve"> </w:t>
      </w:r>
      <w:r w:rsidR="00CE08DC" w:rsidRPr="00E171AB">
        <w:rPr>
          <w:lang w:val="fr-FR"/>
        </w:rPr>
        <w:t>établie</w:t>
      </w:r>
      <w:r w:rsidR="0001297F" w:rsidRPr="00E171AB">
        <w:rPr>
          <w:lang w:val="fr-FR"/>
        </w:rPr>
        <w:br/>
      </w:r>
      <w:r w:rsidRPr="00E171AB">
        <w:rPr>
          <w:lang w:val="fr-FR"/>
        </w:rPr>
        <w:tab/>
      </w:r>
      <w:r w:rsidRPr="00E171AB">
        <w:rPr>
          <w:lang w:val="fr-FR"/>
        </w:rPr>
        <w:tab/>
      </w:r>
      <w:r w:rsidR="000A2CD8" w:rsidRPr="00E171AB">
        <w:rPr>
          <w:lang w:val="fr-FR"/>
        </w:rPr>
        <w:t>par le Comité</w:t>
      </w:r>
      <w:r w:rsidR="0001297F" w:rsidRPr="00E171AB">
        <w:rPr>
          <w:lang w:val="fr-FR"/>
        </w:rPr>
        <w:tab/>
      </w:r>
      <w:r w:rsidRPr="00E171AB">
        <w:rPr>
          <w:lang w:val="fr-FR"/>
        </w:rPr>
        <w:tab/>
        <w:t>3–250</w:t>
      </w:r>
      <w:r w:rsidRPr="00E171AB">
        <w:rPr>
          <w:lang w:val="fr-FR"/>
        </w:rPr>
        <w:tab/>
        <w:t>3</w:t>
      </w:r>
    </w:p>
    <w:p w:rsidR="009C2178" w:rsidRPr="00E171AB" w:rsidRDefault="00A45BEA" w:rsidP="009B1271">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9C2178" w:rsidRPr="00E171AB">
        <w:rPr>
          <w:lang w:val="fr-FR"/>
        </w:rPr>
        <w:t xml:space="preserve">Articles 1 </w:t>
      </w:r>
      <w:r w:rsidR="00BC61C4" w:rsidRPr="00E171AB">
        <w:rPr>
          <w:lang w:val="fr-FR"/>
        </w:rPr>
        <w:t>et</w:t>
      </w:r>
      <w:r w:rsidR="00B1408F" w:rsidRPr="00E171AB">
        <w:rPr>
          <w:lang w:val="fr-FR"/>
        </w:rPr>
        <w:t xml:space="preserve"> 4</w:t>
      </w:r>
      <w:r w:rsidR="00B1408F" w:rsidRPr="00E171AB">
        <w:rPr>
          <w:lang w:val="fr-FR"/>
        </w:rPr>
        <w:tab/>
      </w:r>
      <w:r w:rsidR="00B1408F" w:rsidRPr="00E171AB">
        <w:rPr>
          <w:lang w:val="fr-FR"/>
        </w:rPr>
        <w:tab/>
      </w:r>
      <w:r w:rsidR="00A03F20">
        <w:rPr>
          <w:lang w:val="fr-FR"/>
        </w:rPr>
        <w:t>3–5</w:t>
      </w:r>
      <w:r w:rsidR="00A03F20">
        <w:rPr>
          <w:lang w:val="fr-FR"/>
        </w:rPr>
        <w:tab/>
      </w:r>
      <w:r w:rsidR="009C2178" w:rsidRPr="00E171AB">
        <w:rPr>
          <w:lang w:val="fr-FR"/>
        </w:rPr>
        <w:t>3</w:t>
      </w:r>
    </w:p>
    <w:p w:rsidR="009C2178" w:rsidRPr="00E171AB" w:rsidRDefault="00A45BEA" w:rsidP="009B1271">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9C2178" w:rsidRPr="00E171AB">
        <w:rPr>
          <w:lang w:val="fr-FR"/>
        </w:rPr>
        <w:t>Article 2</w:t>
      </w:r>
      <w:r w:rsidR="00B1408F" w:rsidRPr="00E171AB">
        <w:rPr>
          <w:lang w:val="fr-FR"/>
        </w:rPr>
        <w:tab/>
      </w:r>
      <w:r>
        <w:rPr>
          <w:lang w:val="fr-FR"/>
        </w:rPr>
        <w:tab/>
      </w:r>
      <w:r w:rsidR="009C2178" w:rsidRPr="00E171AB">
        <w:rPr>
          <w:lang w:val="fr-FR"/>
        </w:rPr>
        <w:t>6–119</w:t>
      </w:r>
      <w:r w:rsidR="009C2178" w:rsidRPr="00E171AB">
        <w:rPr>
          <w:lang w:val="fr-FR"/>
        </w:rPr>
        <w:tab/>
        <w:t>4</w:t>
      </w:r>
    </w:p>
    <w:p w:rsidR="009C2178" w:rsidRPr="00E171AB" w:rsidRDefault="00A45BEA" w:rsidP="009B1271">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9C2178" w:rsidRPr="00E171AB">
        <w:rPr>
          <w:lang w:val="fr-FR"/>
        </w:rPr>
        <w:t>Article 3</w:t>
      </w:r>
      <w:r w:rsidR="00B1408F" w:rsidRPr="00E171AB">
        <w:rPr>
          <w:lang w:val="fr-FR"/>
        </w:rPr>
        <w:tab/>
      </w:r>
      <w:r>
        <w:rPr>
          <w:lang w:val="fr-FR"/>
        </w:rPr>
        <w:tab/>
      </w:r>
      <w:r w:rsidR="00366276" w:rsidRPr="00E171AB">
        <w:rPr>
          <w:lang w:val="fr-FR"/>
        </w:rPr>
        <w:t>120–138</w:t>
      </w:r>
      <w:r w:rsidR="00366276" w:rsidRPr="00E171AB">
        <w:rPr>
          <w:lang w:val="fr-FR"/>
        </w:rPr>
        <w:tab/>
        <w:t>21</w:t>
      </w:r>
    </w:p>
    <w:p w:rsidR="009C2178" w:rsidRPr="00E171AB" w:rsidRDefault="00A45BEA" w:rsidP="009B1271">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9C2178" w:rsidRPr="00E171AB">
        <w:rPr>
          <w:lang w:val="fr-FR"/>
        </w:rPr>
        <w:t xml:space="preserve">Articles 5, 7 </w:t>
      </w:r>
      <w:r w:rsidR="00BC61C4" w:rsidRPr="00E171AB">
        <w:rPr>
          <w:lang w:val="fr-FR"/>
        </w:rPr>
        <w:t>et</w:t>
      </w:r>
      <w:r w:rsidR="009C2178" w:rsidRPr="00E171AB">
        <w:rPr>
          <w:lang w:val="fr-FR"/>
        </w:rPr>
        <w:t xml:space="preserve"> 8</w:t>
      </w:r>
      <w:r w:rsidR="00B1408F" w:rsidRPr="00E171AB">
        <w:rPr>
          <w:lang w:val="fr-FR"/>
        </w:rPr>
        <w:tab/>
      </w:r>
      <w:r w:rsidR="00366276" w:rsidRPr="00E171AB">
        <w:rPr>
          <w:lang w:val="fr-FR"/>
        </w:rPr>
        <w:tab/>
        <w:t>139</w:t>
      </w:r>
      <w:r w:rsidR="00366276" w:rsidRPr="00E171AB">
        <w:rPr>
          <w:lang w:val="fr-FR"/>
        </w:rPr>
        <w:tab/>
        <w:t>25</w:t>
      </w:r>
    </w:p>
    <w:p w:rsidR="009C2178" w:rsidRPr="00E171AB" w:rsidRDefault="00A45BEA" w:rsidP="009B1271">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9C2178" w:rsidRPr="00E171AB">
        <w:rPr>
          <w:lang w:val="fr-FR"/>
        </w:rPr>
        <w:t>Article 10</w:t>
      </w:r>
      <w:r w:rsidR="00B1408F" w:rsidRPr="00E171AB">
        <w:rPr>
          <w:lang w:val="fr-FR"/>
        </w:rPr>
        <w:tab/>
      </w:r>
      <w:r w:rsidR="00366276" w:rsidRPr="00E171AB">
        <w:rPr>
          <w:lang w:val="fr-FR"/>
        </w:rPr>
        <w:tab/>
        <w:t>140–150</w:t>
      </w:r>
      <w:r w:rsidR="00366276" w:rsidRPr="00E171AB">
        <w:rPr>
          <w:lang w:val="fr-FR"/>
        </w:rPr>
        <w:tab/>
        <w:t>25</w:t>
      </w:r>
    </w:p>
    <w:p w:rsidR="009C2178" w:rsidRPr="00E171AB" w:rsidRDefault="00A45BEA" w:rsidP="009B1271">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9C2178" w:rsidRPr="00E171AB">
        <w:rPr>
          <w:lang w:val="fr-FR"/>
        </w:rPr>
        <w:t>Article 11</w:t>
      </w:r>
      <w:r w:rsidR="00B1408F" w:rsidRPr="00E171AB">
        <w:rPr>
          <w:lang w:val="fr-FR"/>
        </w:rPr>
        <w:tab/>
      </w:r>
      <w:r w:rsidR="00366276" w:rsidRPr="00E171AB">
        <w:rPr>
          <w:lang w:val="fr-FR"/>
        </w:rPr>
        <w:tab/>
        <w:t>151–188</w:t>
      </w:r>
      <w:r w:rsidR="00366276" w:rsidRPr="00E171AB">
        <w:rPr>
          <w:lang w:val="fr-FR"/>
        </w:rPr>
        <w:tab/>
        <w:t>27</w:t>
      </w:r>
    </w:p>
    <w:p w:rsidR="009C2178" w:rsidRPr="00E171AB" w:rsidRDefault="00A45BEA" w:rsidP="009B1271">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9C2178" w:rsidRPr="00E171AB">
        <w:rPr>
          <w:lang w:val="fr-FR"/>
        </w:rPr>
        <w:t xml:space="preserve">Articles 12 </w:t>
      </w:r>
      <w:r w:rsidR="00BC61C4" w:rsidRPr="00E171AB">
        <w:rPr>
          <w:lang w:val="fr-FR"/>
        </w:rPr>
        <w:t>et</w:t>
      </w:r>
      <w:r w:rsidR="009C2178" w:rsidRPr="00E171AB">
        <w:rPr>
          <w:lang w:val="fr-FR"/>
        </w:rPr>
        <w:t xml:space="preserve"> 13</w:t>
      </w:r>
      <w:r w:rsidR="00B1408F" w:rsidRPr="00E171AB">
        <w:rPr>
          <w:lang w:val="fr-FR"/>
        </w:rPr>
        <w:tab/>
      </w:r>
      <w:r w:rsidR="009C2178" w:rsidRPr="00E171AB">
        <w:rPr>
          <w:lang w:val="fr-FR"/>
        </w:rPr>
        <w:tab/>
      </w:r>
      <w:r w:rsidR="00366276" w:rsidRPr="00E171AB">
        <w:rPr>
          <w:lang w:val="fr-FR"/>
        </w:rPr>
        <w:t>189–192</w:t>
      </w:r>
      <w:r w:rsidR="00366276" w:rsidRPr="00E171AB">
        <w:rPr>
          <w:lang w:val="fr-FR"/>
        </w:rPr>
        <w:tab/>
        <w:t>34</w:t>
      </w:r>
    </w:p>
    <w:p w:rsidR="009C2178" w:rsidRPr="00E171AB" w:rsidRDefault="00A45BEA" w:rsidP="009B1271">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9C2178" w:rsidRPr="00E171AB">
        <w:rPr>
          <w:lang w:val="fr-FR"/>
        </w:rPr>
        <w:t>Article 14</w:t>
      </w:r>
      <w:r w:rsidR="00B1408F" w:rsidRPr="00E171AB">
        <w:rPr>
          <w:lang w:val="fr-FR"/>
        </w:rPr>
        <w:tab/>
      </w:r>
      <w:r w:rsidR="00366276" w:rsidRPr="00E171AB">
        <w:rPr>
          <w:lang w:val="fr-FR"/>
        </w:rPr>
        <w:tab/>
        <w:t>193–197</w:t>
      </w:r>
      <w:r w:rsidR="00366276" w:rsidRPr="00E171AB">
        <w:rPr>
          <w:lang w:val="fr-FR"/>
        </w:rPr>
        <w:tab/>
        <w:t>35</w:t>
      </w:r>
    </w:p>
    <w:p w:rsidR="009C2178" w:rsidRPr="00E171AB" w:rsidRDefault="00A45BEA" w:rsidP="009B1271">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r>
      <w:r w:rsidR="009C2178" w:rsidRPr="00E171AB">
        <w:rPr>
          <w:lang w:val="fr-FR"/>
        </w:rPr>
        <w:t>Article 15</w:t>
      </w:r>
      <w:r w:rsidR="00B1408F" w:rsidRPr="00E171AB">
        <w:rPr>
          <w:lang w:val="fr-FR"/>
        </w:rPr>
        <w:tab/>
      </w:r>
      <w:r w:rsidR="00366276" w:rsidRPr="00E171AB">
        <w:rPr>
          <w:lang w:val="fr-FR"/>
        </w:rPr>
        <w:tab/>
        <w:t>198</w:t>
      </w:r>
      <w:r w:rsidR="00366276" w:rsidRPr="00E171AB">
        <w:rPr>
          <w:lang w:val="fr-FR"/>
        </w:rPr>
        <w:tab/>
        <w:t>36</w:t>
      </w:r>
    </w:p>
    <w:p w:rsidR="009C2178" w:rsidRPr="00E171AB" w:rsidRDefault="00A45BEA" w:rsidP="009B1271">
      <w:pPr>
        <w:tabs>
          <w:tab w:val="right" w:pos="850"/>
          <w:tab w:val="left" w:pos="1134"/>
          <w:tab w:val="left" w:pos="1560"/>
          <w:tab w:val="left" w:leader="dot" w:pos="7654"/>
          <w:tab w:val="right" w:pos="8929"/>
          <w:tab w:val="right" w:pos="9638"/>
        </w:tabs>
        <w:spacing w:after="120"/>
        <w:rPr>
          <w:lang w:val="fr-FR"/>
        </w:rPr>
      </w:pPr>
      <w:r>
        <w:rPr>
          <w:lang w:val="fr-FR"/>
        </w:rPr>
        <w:tab/>
      </w:r>
      <w:r>
        <w:rPr>
          <w:lang w:val="fr-FR"/>
        </w:rPr>
        <w:tab/>
      </w:r>
      <w:r w:rsidR="009B1271">
        <w:rPr>
          <w:lang w:val="fr-FR"/>
        </w:rPr>
        <w:t>Article 16</w:t>
      </w:r>
      <w:r w:rsidR="00B1408F" w:rsidRPr="00E171AB">
        <w:rPr>
          <w:lang w:val="fr-FR"/>
        </w:rPr>
        <w:tab/>
      </w:r>
      <w:r w:rsidR="00366276" w:rsidRPr="00E171AB">
        <w:rPr>
          <w:lang w:val="fr-FR"/>
        </w:rPr>
        <w:tab/>
        <w:t>199–215</w:t>
      </w:r>
      <w:r w:rsidR="00366276" w:rsidRPr="00E171AB">
        <w:rPr>
          <w:lang w:val="fr-FR"/>
        </w:rPr>
        <w:tab/>
        <w:t>36</w:t>
      </w:r>
    </w:p>
    <w:p w:rsidR="009C2178" w:rsidRPr="00E171AB" w:rsidRDefault="00A45BEA" w:rsidP="00A45BEA">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9B1271">
        <w:rPr>
          <w:lang w:val="fr-FR"/>
        </w:rPr>
        <w:t>Autres questions</w:t>
      </w:r>
      <w:r w:rsidR="00B1408F" w:rsidRPr="00E171AB">
        <w:rPr>
          <w:lang w:val="fr-FR"/>
        </w:rPr>
        <w:tab/>
      </w:r>
      <w:r w:rsidR="009C2178" w:rsidRPr="00E171AB">
        <w:rPr>
          <w:lang w:val="fr-FR"/>
        </w:rPr>
        <w:tab/>
        <w:t>21</w:t>
      </w:r>
      <w:r w:rsidR="00366276" w:rsidRPr="00E171AB">
        <w:rPr>
          <w:lang w:val="fr-FR"/>
        </w:rPr>
        <w:t>6–237</w:t>
      </w:r>
      <w:r w:rsidR="00366276" w:rsidRPr="00E171AB">
        <w:rPr>
          <w:lang w:val="fr-FR"/>
        </w:rPr>
        <w:tab/>
        <w:t>41</w:t>
      </w:r>
    </w:p>
    <w:p w:rsidR="009C2178" w:rsidRPr="00E171AB" w:rsidRDefault="00A45BEA" w:rsidP="00CE08DC">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366276" w:rsidRPr="00E171AB">
        <w:rPr>
          <w:lang w:val="fr-FR"/>
        </w:rPr>
        <w:t>Renseignements d’ordre général sur la situation des droits de l’homme</w:t>
      </w:r>
      <w:r>
        <w:rPr>
          <w:lang w:val="fr-FR"/>
        </w:rPr>
        <w:t xml:space="preserve"> </w:t>
      </w:r>
      <w:r w:rsidR="00CE08DC" w:rsidRPr="00E171AB">
        <w:rPr>
          <w:lang w:val="fr-FR"/>
        </w:rPr>
        <w:t xml:space="preserve">dans </w:t>
      </w:r>
      <w:r>
        <w:rPr>
          <w:lang w:val="fr-FR"/>
        </w:rPr>
        <w:br/>
      </w:r>
      <w:r>
        <w:rPr>
          <w:lang w:val="fr-FR"/>
        </w:rPr>
        <w:tab/>
      </w:r>
      <w:r>
        <w:rPr>
          <w:lang w:val="fr-FR"/>
        </w:rPr>
        <w:tab/>
      </w:r>
      <w:r w:rsidR="00CE08DC" w:rsidRPr="00E171AB">
        <w:rPr>
          <w:lang w:val="fr-FR"/>
        </w:rPr>
        <w:t xml:space="preserve">le </w:t>
      </w:r>
      <w:r w:rsidR="00366276" w:rsidRPr="00E171AB">
        <w:rPr>
          <w:lang w:val="fr-FR"/>
        </w:rPr>
        <w:t>pays, y compris sur les nouvelles mesures et</w:t>
      </w:r>
      <w:r w:rsidR="009C2178" w:rsidRPr="00E171AB">
        <w:rPr>
          <w:lang w:val="fr-FR"/>
        </w:rPr>
        <w:t xml:space="preserve"> </w:t>
      </w:r>
      <w:r w:rsidR="00366276" w:rsidRPr="00E171AB">
        <w:rPr>
          <w:lang w:val="fr-FR"/>
        </w:rPr>
        <w:t>les faits nouveaux</w:t>
      </w:r>
      <w:r>
        <w:rPr>
          <w:lang w:val="fr-FR"/>
        </w:rPr>
        <w:t xml:space="preserve"> </w:t>
      </w:r>
      <w:r w:rsidR="00CE08DC" w:rsidRPr="00E171AB">
        <w:rPr>
          <w:lang w:val="fr-FR"/>
        </w:rPr>
        <w:t>concernant</w:t>
      </w:r>
      <w:r>
        <w:rPr>
          <w:lang w:val="fr-FR"/>
        </w:rPr>
        <w:br/>
      </w:r>
      <w:r>
        <w:rPr>
          <w:lang w:val="fr-FR"/>
        </w:rPr>
        <w:tab/>
      </w:r>
      <w:r>
        <w:rPr>
          <w:lang w:val="fr-FR"/>
        </w:rPr>
        <w:tab/>
      </w:r>
      <w:r w:rsidR="00366276" w:rsidRPr="00E171AB">
        <w:rPr>
          <w:lang w:val="fr-FR"/>
        </w:rPr>
        <w:t>la</w:t>
      </w:r>
      <w:r w:rsidR="009B1271">
        <w:rPr>
          <w:lang w:val="fr-FR"/>
        </w:rPr>
        <w:t xml:space="preserve"> mise en œuvre de la Convention</w:t>
      </w:r>
      <w:r w:rsidR="00B1408F" w:rsidRPr="00E171AB">
        <w:rPr>
          <w:lang w:val="fr-FR"/>
        </w:rPr>
        <w:tab/>
      </w:r>
      <w:r w:rsidR="00366276" w:rsidRPr="00E171AB">
        <w:rPr>
          <w:lang w:val="fr-FR"/>
        </w:rPr>
        <w:tab/>
        <w:t>238–250</w:t>
      </w:r>
      <w:r w:rsidR="00366276" w:rsidRPr="00E171AB">
        <w:rPr>
          <w:lang w:val="fr-FR"/>
        </w:rPr>
        <w:tab/>
        <w:t>45</w:t>
      </w:r>
    </w:p>
    <w:p w:rsidR="00AE060E" w:rsidRPr="00E171AB" w:rsidRDefault="00AE060E" w:rsidP="00AE060E">
      <w:pPr>
        <w:tabs>
          <w:tab w:val="right" w:pos="850"/>
          <w:tab w:val="left" w:pos="1134"/>
          <w:tab w:val="left" w:pos="1559"/>
          <w:tab w:val="left" w:pos="1984"/>
          <w:tab w:val="left" w:leader="dot" w:pos="7654"/>
          <w:tab w:val="right" w:pos="8929"/>
          <w:tab w:val="right" w:pos="9638"/>
        </w:tabs>
        <w:spacing w:after="120"/>
        <w:rPr>
          <w:lang w:val="fr-FR"/>
        </w:rPr>
      </w:pPr>
    </w:p>
    <w:p w:rsidR="00442A83" w:rsidRPr="00E171AB" w:rsidRDefault="00442A83" w:rsidP="00364263">
      <w:pPr>
        <w:jc w:val="right"/>
        <w:rPr>
          <w:lang w:val="fr-FR"/>
        </w:rPr>
      </w:pPr>
    </w:p>
    <w:p w:rsidR="00AE060E" w:rsidRPr="00E171AB" w:rsidRDefault="00364263" w:rsidP="00724452">
      <w:pPr>
        <w:pStyle w:val="HChG"/>
        <w:rPr>
          <w:lang w:val="fr-FR"/>
        </w:rPr>
      </w:pPr>
      <w:r w:rsidRPr="00E171AB">
        <w:rPr>
          <w:lang w:val="fr-FR"/>
        </w:rPr>
        <w:br w:type="page"/>
      </w:r>
      <w:r w:rsidR="00A03F20">
        <w:rPr>
          <w:lang w:val="fr-FR"/>
        </w:rPr>
        <w:tab/>
      </w:r>
      <w:r w:rsidR="00A03F20">
        <w:rPr>
          <w:lang w:val="fr-FR"/>
        </w:rPr>
        <w:tab/>
      </w:r>
      <w:r w:rsidR="00AE060E" w:rsidRPr="00E171AB">
        <w:rPr>
          <w:lang w:val="fr-FR"/>
        </w:rPr>
        <w:t>R</w:t>
      </w:r>
      <w:r w:rsidR="002E572E" w:rsidRPr="00E171AB">
        <w:rPr>
          <w:lang w:val="fr-FR"/>
        </w:rPr>
        <w:t>éponse de la Suède à la liste des points à traiter transmise à l’État partie</w:t>
      </w:r>
      <w:r w:rsidR="00CE182F" w:rsidRPr="00E171AB">
        <w:rPr>
          <w:lang w:val="fr-FR"/>
        </w:rPr>
        <w:t xml:space="preserve"> avant la présentation de son rapport périodique,</w:t>
      </w:r>
      <w:r w:rsidR="000B64EA" w:rsidRPr="00E171AB">
        <w:rPr>
          <w:lang w:val="fr-FR"/>
        </w:rPr>
        <w:t xml:space="preserve"> conformément à la</w:t>
      </w:r>
      <w:r w:rsidR="00AE060E" w:rsidRPr="00E171AB">
        <w:rPr>
          <w:lang w:val="fr-FR"/>
        </w:rPr>
        <w:t xml:space="preserve"> </w:t>
      </w:r>
      <w:r w:rsidR="002E572E" w:rsidRPr="00E171AB">
        <w:rPr>
          <w:lang w:val="fr-FR"/>
        </w:rPr>
        <w:t>procédure facultative pour l’établissement des rapports</w:t>
      </w:r>
      <w:r w:rsidR="00AE060E" w:rsidRPr="00E171AB">
        <w:rPr>
          <w:lang w:val="fr-FR"/>
        </w:rPr>
        <w:t xml:space="preserve"> </w:t>
      </w:r>
      <w:r w:rsidR="00AE060E" w:rsidRPr="00E171AB">
        <w:rPr>
          <w:bCs/>
          <w:lang w:val="fr-FR"/>
        </w:rPr>
        <w:t>(A/62/44, par</w:t>
      </w:r>
      <w:r w:rsidR="0058494F">
        <w:rPr>
          <w:bCs/>
          <w:lang w:val="fr-FR"/>
        </w:rPr>
        <w:t>.</w:t>
      </w:r>
      <w:r w:rsidR="00AE060E" w:rsidRPr="00E171AB">
        <w:rPr>
          <w:bCs/>
          <w:lang w:val="fr-FR"/>
        </w:rPr>
        <w:t xml:space="preserve"> 23 </w:t>
      </w:r>
      <w:r w:rsidR="00CE182F" w:rsidRPr="00E171AB">
        <w:rPr>
          <w:bCs/>
          <w:lang w:val="fr-FR"/>
        </w:rPr>
        <w:t>et</w:t>
      </w:r>
      <w:r w:rsidR="00AE060E" w:rsidRPr="00E171AB">
        <w:rPr>
          <w:bCs/>
          <w:lang w:val="fr-FR"/>
        </w:rPr>
        <w:t xml:space="preserve"> 24)</w:t>
      </w:r>
    </w:p>
    <w:p w:rsidR="00CA455F" w:rsidRPr="00E171AB" w:rsidRDefault="0059315C" w:rsidP="00724452">
      <w:pPr>
        <w:pStyle w:val="HChG"/>
        <w:rPr>
          <w:lang w:val="fr-FR"/>
        </w:rPr>
      </w:pPr>
      <w:r w:rsidRPr="00E171AB">
        <w:rPr>
          <w:lang w:val="fr-FR"/>
        </w:rPr>
        <w:tab/>
      </w:r>
      <w:r w:rsidR="00BD1519" w:rsidRPr="00E171AB">
        <w:rPr>
          <w:lang w:val="fr-FR"/>
        </w:rPr>
        <w:t>I.</w:t>
      </w:r>
      <w:r w:rsidRPr="00E171AB">
        <w:rPr>
          <w:lang w:val="fr-FR"/>
        </w:rPr>
        <w:tab/>
      </w:r>
      <w:r w:rsidR="00CA455F" w:rsidRPr="00E171AB">
        <w:rPr>
          <w:lang w:val="fr-FR"/>
        </w:rPr>
        <w:t>Introduction</w:t>
      </w:r>
    </w:p>
    <w:p w:rsidR="00CA455F" w:rsidRPr="00E171AB" w:rsidRDefault="00823D34" w:rsidP="00CA455F">
      <w:pPr>
        <w:pStyle w:val="SingleTxtG"/>
        <w:numPr>
          <w:ilvl w:val="0"/>
          <w:numId w:val="24"/>
        </w:numPr>
        <w:ind w:left="1134" w:firstLine="0"/>
        <w:rPr>
          <w:lang w:val="fr-FR"/>
        </w:rPr>
      </w:pPr>
      <w:r w:rsidRPr="00E171AB">
        <w:rPr>
          <w:lang w:val="fr-FR"/>
        </w:rPr>
        <w:t>Le Gouvernement suédois a l’honneur de soumettre ses sixième et septième rapports périodiques</w:t>
      </w:r>
      <w:r w:rsidR="00773347" w:rsidRPr="00E171AB">
        <w:rPr>
          <w:lang w:val="fr-FR"/>
        </w:rPr>
        <w:t>,</w:t>
      </w:r>
      <w:r w:rsidRPr="00E171AB">
        <w:rPr>
          <w:lang w:val="fr-FR"/>
        </w:rPr>
        <w:t xml:space="preserve"> pr</w:t>
      </w:r>
      <w:r w:rsidR="00773347" w:rsidRPr="00E171AB">
        <w:rPr>
          <w:lang w:val="fr-FR"/>
        </w:rPr>
        <w:t>é</w:t>
      </w:r>
      <w:r w:rsidRPr="00E171AB">
        <w:rPr>
          <w:lang w:val="fr-FR"/>
        </w:rPr>
        <w:t>sent</w:t>
      </w:r>
      <w:r w:rsidR="00773347" w:rsidRPr="00E171AB">
        <w:rPr>
          <w:lang w:val="fr-FR"/>
        </w:rPr>
        <w:t>é</w:t>
      </w:r>
      <w:r w:rsidRPr="00E171AB">
        <w:rPr>
          <w:lang w:val="fr-FR"/>
        </w:rPr>
        <w:t xml:space="preserve">s en un seul document, conformément à l’article </w:t>
      </w:r>
      <w:r w:rsidR="00CA455F" w:rsidRPr="00E171AB">
        <w:rPr>
          <w:lang w:val="fr-FR"/>
        </w:rPr>
        <w:t xml:space="preserve">19 </w:t>
      </w:r>
      <w:r w:rsidR="00773347" w:rsidRPr="00E171AB">
        <w:rPr>
          <w:lang w:val="fr-FR"/>
        </w:rPr>
        <w:t>de la</w:t>
      </w:r>
      <w:r w:rsidR="00CA455F" w:rsidRPr="00E171AB">
        <w:rPr>
          <w:lang w:val="fr-FR"/>
        </w:rPr>
        <w:t xml:space="preserve"> Convention </w:t>
      </w:r>
      <w:r w:rsidR="00773347" w:rsidRPr="00E171AB">
        <w:rPr>
          <w:lang w:val="fr-FR"/>
        </w:rPr>
        <w:t>contre la torture et autres peines</w:t>
      </w:r>
      <w:r w:rsidR="00CA455F" w:rsidRPr="00E171AB">
        <w:rPr>
          <w:lang w:val="fr-FR"/>
        </w:rPr>
        <w:t xml:space="preserve"> </w:t>
      </w:r>
      <w:r w:rsidR="00773347" w:rsidRPr="00E171AB">
        <w:rPr>
          <w:lang w:val="fr-FR"/>
        </w:rPr>
        <w:t>ou traitements cruels, inhumains ou dégradants</w:t>
      </w:r>
      <w:r w:rsidR="00CA455F" w:rsidRPr="00E171AB">
        <w:rPr>
          <w:lang w:val="fr-FR"/>
        </w:rPr>
        <w:t xml:space="preserve">. </w:t>
      </w:r>
      <w:r w:rsidR="00F278F5" w:rsidRPr="00E171AB">
        <w:rPr>
          <w:lang w:val="fr-FR"/>
        </w:rPr>
        <w:t>Le Gouvernement a présenté son rapport initial en</w:t>
      </w:r>
      <w:r w:rsidR="00CA455F" w:rsidRPr="00E171AB">
        <w:rPr>
          <w:lang w:val="fr-FR"/>
        </w:rPr>
        <w:t xml:space="preserve"> 1988 (CAT/C/5/Add.1), </w:t>
      </w:r>
      <w:r w:rsidR="00F278F5" w:rsidRPr="00E171AB">
        <w:rPr>
          <w:lang w:val="fr-FR"/>
        </w:rPr>
        <w:t xml:space="preserve">son deuxième rapport périodique en </w:t>
      </w:r>
      <w:r w:rsidR="00CA455F" w:rsidRPr="00E171AB">
        <w:rPr>
          <w:lang w:val="fr-FR"/>
        </w:rPr>
        <w:t xml:space="preserve">1992 (CAT/C/17/Add.9), </w:t>
      </w:r>
      <w:r w:rsidR="00A622B4" w:rsidRPr="00E171AB">
        <w:rPr>
          <w:lang w:val="fr-FR"/>
        </w:rPr>
        <w:t>so</w:t>
      </w:r>
      <w:r w:rsidR="00F278F5" w:rsidRPr="00E171AB">
        <w:rPr>
          <w:lang w:val="fr-FR"/>
        </w:rPr>
        <w:t>n troisième en</w:t>
      </w:r>
      <w:r w:rsidR="00CA455F" w:rsidRPr="00E171AB">
        <w:rPr>
          <w:lang w:val="fr-FR"/>
        </w:rPr>
        <w:t xml:space="preserve"> 1996 (CAT/C/34/Add.4), </w:t>
      </w:r>
      <w:r w:rsidR="00F278F5" w:rsidRPr="00E171AB">
        <w:rPr>
          <w:lang w:val="fr-FR"/>
        </w:rPr>
        <w:t>son quatrième en</w:t>
      </w:r>
      <w:r w:rsidR="00CA455F" w:rsidRPr="00E171AB">
        <w:rPr>
          <w:lang w:val="fr-FR"/>
        </w:rPr>
        <w:t xml:space="preserve"> 2000 (CAT/C/55/Add.3) </w:t>
      </w:r>
      <w:r w:rsidR="00A622B4" w:rsidRPr="00E171AB">
        <w:rPr>
          <w:lang w:val="fr-FR"/>
        </w:rPr>
        <w:t>e</w:t>
      </w:r>
      <w:r w:rsidR="006B41F3" w:rsidRPr="00E171AB">
        <w:rPr>
          <w:lang w:val="fr-FR"/>
        </w:rPr>
        <w:t>t son cinquième en</w:t>
      </w:r>
      <w:r w:rsidR="00CA455F" w:rsidRPr="00E171AB">
        <w:rPr>
          <w:lang w:val="fr-FR"/>
        </w:rPr>
        <w:t xml:space="preserve"> 2005 (CAT/C/SWE/5).</w:t>
      </w:r>
    </w:p>
    <w:p w:rsidR="00CA455F" w:rsidRPr="00E171AB" w:rsidRDefault="00894153" w:rsidP="008D2914">
      <w:pPr>
        <w:pStyle w:val="SingleTxtG"/>
        <w:numPr>
          <w:ilvl w:val="0"/>
          <w:numId w:val="24"/>
        </w:numPr>
        <w:ind w:left="1134" w:firstLine="0"/>
        <w:rPr>
          <w:b/>
          <w:bCs/>
          <w:lang w:val="fr-FR"/>
        </w:rPr>
      </w:pPr>
      <w:r w:rsidRPr="00E171AB">
        <w:rPr>
          <w:lang w:val="fr-FR"/>
        </w:rPr>
        <w:t>La Suède se prévaut</w:t>
      </w:r>
      <w:r w:rsidR="00CA455F" w:rsidRPr="00E171AB">
        <w:rPr>
          <w:lang w:val="fr-FR"/>
        </w:rPr>
        <w:t xml:space="preserve"> </w:t>
      </w:r>
      <w:r w:rsidRPr="00E171AB">
        <w:rPr>
          <w:lang w:val="fr-FR"/>
        </w:rPr>
        <w:t xml:space="preserve">de la nouvelle procédure facultative pour l’établissement des rapports adoptée par le Comité contre la torture à sa trente-huitième séance. Avant la soumission des sixième et septième rapports périodiques présentés en un seul </w:t>
      </w:r>
      <w:r w:rsidR="00DD3421">
        <w:rPr>
          <w:lang w:val="fr-FR"/>
        </w:rPr>
        <w:t>document</w:t>
      </w:r>
      <w:r w:rsidRPr="00E171AB">
        <w:rPr>
          <w:lang w:val="fr-FR"/>
        </w:rPr>
        <w:t>, le Comité contre la torture a fourni au Gouvernement suédois une liste de points à traiter qu’il a adopté</w:t>
      </w:r>
      <w:r w:rsidR="0077274C" w:rsidRPr="00E171AB">
        <w:rPr>
          <w:lang w:val="fr-FR"/>
        </w:rPr>
        <w:t>e</w:t>
      </w:r>
      <w:r w:rsidRPr="00E171AB">
        <w:rPr>
          <w:lang w:val="fr-FR"/>
        </w:rPr>
        <w:t xml:space="preserve"> à sa quarante-cinquième séance (</w:t>
      </w:r>
      <w:r w:rsidR="00CA455F" w:rsidRPr="00E171AB">
        <w:rPr>
          <w:lang w:val="fr-FR"/>
        </w:rPr>
        <w:t>CAT/C/SWE/</w:t>
      </w:r>
      <w:r w:rsidR="00924BD9" w:rsidRPr="00E171AB">
        <w:rPr>
          <w:lang w:val="fr-FR"/>
        </w:rPr>
        <w:t>Q/</w:t>
      </w:r>
      <w:r w:rsidR="00CA455F" w:rsidRPr="00E171AB">
        <w:rPr>
          <w:lang w:val="fr-FR"/>
        </w:rPr>
        <w:t xml:space="preserve">6-7). </w:t>
      </w:r>
      <w:r w:rsidRPr="00E171AB">
        <w:rPr>
          <w:lang w:val="fr-FR"/>
        </w:rPr>
        <w:t>La liste contient 39 points qui correspondent à des questions concernant la mise en œuvre</w:t>
      </w:r>
      <w:r w:rsidR="0077274C" w:rsidRPr="00E171AB">
        <w:rPr>
          <w:lang w:val="fr-FR"/>
        </w:rPr>
        <w:t xml:space="preserve"> des articles</w:t>
      </w:r>
      <w:r w:rsidR="008D2914">
        <w:rPr>
          <w:lang w:val="fr-FR"/>
        </w:rPr>
        <w:t xml:space="preserve"> </w:t>
      </w:r>
      <w:r w:rsidRPr="00E171AB">
        <w:rPr>
          <w:lang w:val="fr-FR"/>
        </w:rPr>
        <w:t>1 à 16 de la Convention</w:t>
      </w:r>
      <w:r w:rsidR="004B1A55">
        <w:rPr>
          <w:lang w:val="fr-FR"/>
        </w:rPr>
        <w:t>,</w:t>
      </w:r>
      <w:r w:rsidRPr="00E171AB">
        <w:rPr>
          <w:lang w:val="fr-FR"/>
        </w:rPr>
        <w:t xml:space="preserve"> ainsi que les recommandations antérieures du Comité contre la torture. Conformément à la liste des points à traiter, le présent rapport </w:t>
      </w:r>
      <w:r w:rsidR="009D4214">
        <w:rPr>
          <w:lang w:val="fr-FR"/>
        </w:rPr>
        <w:t>apporte</w:t>
      </w:r>
      <w:r w:rsidRPr="00E171AB">
        <w:rPr>
          <w:lang w:val="fr-FR"/>
        </w:rPr>
        <w:t xml:space="preserve"> de</w:t>
      </w:r>
      <w:r w:rsidR="00422282" w:rsidRPr="00E171AB">
        <w:rPr>
          <w:lang w:val="fr-FR"/>
        </w:rPr>
        <w:t>s</w:t>
      </w:r>
      <w:r w:rsidRPr="00E171AB">
        <w:rPr>
          <w:lang w:val="fr-FR"/>
        </w:rPr>
        <w:t xml:space="preserve"> </w:t>
      </w:r>
      <w:r w:rsidR="00935830" w:rsidRPr="00E171AB">
        <w:rPr>
          <w:lang w:val="fr-FR"/>
        </w:rPr>
        <w:t>réponses</w:t>
      </w:r>
      <w:r w:rsidRPr="00E171AB">
        <w:rPr>
          <w:lang w:val="fr-FR"/>
        </w:rPr>
        <w:t xml:space="preserve"> à ces 39 points. </w:t>
      </w:r>
    </w:p>
    <w:p w:rsidR="0040176C" w:rsidRPr="00E171AB" w:rsidRDefault="0059315C" w:rsidP="00724452">
      <w:pPr>
        <w:pStyle w:val="HChG"/>
        <w:rPr>
          <w:lang w:val="fr-FR"/>
        </w:rPr>
      </w:pPr>
      <w:r w:rsidRPr="00E171AB">
        <w:rPr>
          <w:lang w:val="fr-FR"/>
        </w:rPr>
        <w:tab/>
      </w:r>
      <w:r w:rsidR="00765F6B" w:rsidRPr="00E171AB">
        <w:rPr>
          <w:lang w:val="fr-FR"/>
        </w:rPr>
        <w:t>II.</w:t>
      </w:r>
      <w:r w:rsidRPr="00E171AB">
        <w:rPr>
          <w:lang w:val="fr-FR"/>
        </w:rPr>
        <w:tab/>
      </w:r>
      <w:r w:rsidR="0040176C" w:rsidRPr="00E171AB">
        <w:rPr>
          <w:lang w:val="fr-FR"/>
        </w:rPr>
        <w:t>R</w:t>
      </w:r>
      <w:r w:rsidR="006B41F3" w:rsidRPr="00E171AB">
        <w:rPr>
          <w:lang w:val="fr-FR"/>
        </w:rPr>
        <w:t xml:space="preserve">éponses aux questions soulevées dans la liste des points à traiter </w:t>
      </w:r>
      <w:r w:rsidR="00591064" w:rsidRPr="00E171AB">
        <w:rPr>
          <w:lang w:val="fr-FR"/>
        </w:rPr>
        <w:t>établie par le</w:t>
      </w:r>
      <w:r w:rsidR="006B41F3" w:rsidRPr="00E171AB">
        <w:rPr>
          <w:lang w:val="fr-FR"/>
        </w:rPr>
        <w:t xml:space="preserve"> Comité</w:t>
      </w:r>
      <w:r w:rsidR="00565E08" w:rsidRPr="00E171AB">
        <w:rPr>
          <w:lang w:val="fr-FR"/>
        </w:rPr>
        <w:t xml:space="preserve"> (CAT/C/SWE/Q/6-7)</w:t>
      </w:r>
    </w:p>
    <w:p w:rsidR="00CA455F" w:rsidRPr="00E171AB" w:rsidRDefault="0040176C" w:rsidP="0059315C">
      <w:pPr>
        <w:pStyle w:val="H1G"/>
        <w:rPr>
          <w:lang w:val="fr-FR"/>
        </w:rPr>
      </w:pPr>
      <w:r w:rsidRPr="00E171AB">
        <w:rPr>
          <w:lang w:val="fr-FR"/>
        </w:rPr>
        <w:tab/>
      </w:r>
      <w:r w:rsidR="00507772" w:rsidRPr="00E171AB">
        <w:rPr>
          <w:lang w:val="fr-FR"/>
        </w:rPr>
        <w:tab/>
      </w:r>
      <w:r w:rsidR="00CA455F" w:rsidRPr="00E171AB">
        <w:rPr>
          <w:lang w:val="fr-FR"/>
        </w:rPr>
        <w:t xml:space="preserve">Articles 1 </w:t>
      </w:r>
      <w:r w:rsidR="00253A16" w:rsidRPr="00E171AB">
        <w:rPr>
          <w:lang w:val="fr-FR"/>
        </w:rPr>
        <w:t>et</w:t>
      </w:r>
      <w:r w:rsidR="00CA455F" w:rsidRPr="00E171AB">
        <w:rPr>
          <w:lang w:val="fr-FR"/>
        </w:rPr>
        <w:t xml:space="preserve"> 4</w:t>
      </w:r>
    </w:p>
    <w:p w:rsidR="00CA455F" w:rsidRPr="00E171AB" w:rsidRDefault="00765F6B" w:rsidP="00B34CDF">
      <w:pPr>
        <w:pStyle w:val="H4G"/>
        <w:rPr>
          <w:b/>
          <w:i w:val="0"/>
          <w:lang w:val="fr-FR"/>
        </w:rPr>
      </w:pPr>
      <w:r w:rsidRPr="00E171AB">
        <w:rPr>
          <w:lang w:val="fr-FR"/>
        </w:rPr>
        <w:tab/>
      </w:r>
      <w:r w:rsidR="00507772" w:rsidRPr="00E171AB">
        <w:rPr>
          <w:b/>
          <w:i w:val="0"/>
          <w:lang w:val="fr-FR"/>
        </w:rPr>
        <w:tab/>
      </w:r>
      <w:r w:rsidR="00BD1519" w:rsidRPr="00E171AB">
        <w:rPr>
          <w:b/>
          <w:i w:val="0"/>
          <w:lang w:val="fr-FR"/>
        </w:rPr>
        <w:t>R</w:t>
      </w:r>
      <w:r w:rsidR="00591064" w:rsidRPr="00E171AB">
        <w:rPr>
          <w:b/>
          <w:i w:val="0"/>
          <w:lang w:val="fr-FR"/>
        </w:rPr>
        <w:t xml:space="preserve">éponses aux questions soulevées </w:t>
      </w:r>
      <w:r w:rsidR="00823D34" w:rsidRPr="00E171AB">
        <w:rPr>
          <w:b/>
          <w:i w:val="0"/>
          <w:lang w:val="fr-FR"/>
        </w:rPr>
        <w:t>au paragraphe</w:t>
      </w:r>
      <w:r w:rsidR="00BD1519" w:rsidRPr="00E171AB">
        <w:rPr>
          <w:b/>
          <w:i w:val="0"/>
          <w:lang w:val="fr-FR"/>
        </w:rPr>
        <w:t xml:space="preserve"> 1 </w:t>
      </w:r>
      <w:r w:rsidR="00591064" w:rsidRPr="00E171AB">
        <w:rPr>
          <w:b/>
          <w:i w:val="0"/>
          <w:lang w:val="fr-FR"/>
        </w:rPr>
        <w:t>de la liste des points à traiter</w:t>
      </w:r>
      <w:r w:rsidR="00BD1519" w:rsidRPr="00E171AB">
        <w:rPr>
          <w:b/>
          <w:i w:val="0"/>
          <w:lang w:val="fr-FR"/>
        </w:rPr>
        <w:t xml:space="preserve"> </w:t>
      </w:r>
    </w:p>
    <w:p w:rsidR="00CA455F" w:rsidRPr="00E171AB" w:rsidRDefault="00894153" w:rsidP="00926BFC">
      <w:pPr>
        <w:pStyle w:val="SingleTxtG"/>
        <w:numPr>
          <w:ilvl w:val="0"/>
          <w:numId w:val="24"/>
        </w:numPr>
        <w:ind w:left="1134" w:firstLine="0"/>
        <w:rPr>
          <w:lang w:val="fr-FR"/>
        </w:rPr>
      </w:pPr>
      <w:r w:rsidRPr="00E171AB">
        <w:rPr>
          <w:lang w:val="fr-FR"/>
        </w:rPr>
        <w:t xml:space="preserve">Comme l’indique le cinquième rapport périodique présenté par la Suède en février 2006 </w:t>
      </w:r>
      <w:r w:rsidR="00CA455F" w:rsidRPr="00E171AB">
        <w:rPr>
          <w:lang w:val="fr-FR"/>
        </w:rPr>
        <w:t xml:space="preserve">(CAT/C/SWE/5), </w:t>
      </w:r>
      <w:r w:rsidRPr="00E171AB">
        <w:rPr>
          <w:lang w:val="fr-FR"/>
        </w:rPr>
        <w:t xml:space="preserve">le Gouvernement suédois croit comprendre que la Convention n’oblige pas un État partie à intégrer une définition de la torture dans son </w:t>
      </w:r>
      <w:r w:rsidR="00935830" w:rsidRPr="00E171AB">
        <w:rPr>
          <w:lang w:val="fr-FR"/>
        </w:rPr>
        <w:t>droit</w:t>
      </w:r>
      <w:r w:rsidRPr="00E171AB">
        <w:rPr>
          <w:lang w:val="fr-FR"/>
        </w:rPr>
        <w:t xml:space="preserve"> interne. </w:t>
      </w:r>
      <w:r w:rsidR="007E1142" w:rsidRPr="00E171AB">
        <w:rPr>
          <w:lang w:val="fr-FR"/>
        </w:rPr>
        <w:t>La législation</w:t>
      </w:r>
      <w:r w:rsidRPr="00E171AB">
        <w:rPr>
          <w:lang w:val="fr-FR"/>
        </w:rPr>
        <w:t xml:space="preserve"> </w:t>
      </w:r>
      <w:r w:rsidR="00402097" w:rsidRPr="00E171AB">
        <w:rPr>
          <w:lang w:val="fr-FR"/>
        </w:rPr>
        <w:t>et</w:t>
      </w:r>
      <w:r w:rsidRPr="00E171AB">
        <w:rPr>
          <w:lang w:val="fr-FR"/>
        </w:rPr>
        <w:t xml:space="preserve"> le droit pénal</w:t>
      </w:r>
      <w:r w:rsidR="00402097" w:rsidRPr="00E171AB">
        <w:rPr>
          <w:lang w:val="fr-FR"/>
        </w:rPr>
        <w:t xml:space="preserve"> suédois</w:t>
      </w:r>
      <w:r w:rsidRPr="00E171AB">
        <w:rPr>
          <w:lang w:val="fr-FR"/>
        </w:rPr>
        <w:t xml:space="preserve"> </w:t>
      </w:r>
      <w:r w:rsidR="00402097" w:rsidRPr="00E171AB">
        <w:rPr>
          <w:lang w:val="fr-FR"/>
        </w:rPr>
        <w:t>sont en tous points conformes</w:t>
      </w:r>
      <w:r w:rsidRPr="00E171AB">
        <w:rPr>
          <w:lang w:val="fr-FR"/>
        </w:rPr>
        <w:t xml:space="preserve"> aux </w:t>
      </w:r>
      <w:r w:rsidR="00402097" w:rsidRPr="00E171AB">
        <w:rPr>
          <w:lang w:val="fr-FR"/>
        </w:rPr>
        <w:t>exigences</w:t>
      </w:r>
      <w:r w:rsidRPr="00E171AB">
        <w:rPr>
          <w:lang w:val="fr-FR"/>
        </w:rPr>
        <w:t xml:space="preserve"> de la Convention. La Suède a fourni des renseignements détaillés sur la législation pertinente dans son rapport initial (voir </w:t>
      </w:r>
      <w:r w:rsidR="00CA455F" w:rsidRPr="00E171AB">
        <w:rPr>
          <w:lang w:val="fr-FR"/>
        </w:rPr>
        <w:t>CAT/C/5/Add</w:t>
      </w:r>
      <w:r w:rsidR="005E06B8" w:rsidRPr="00E171AB">
        <w:rPr>
          <w:lang w:val="fr-FR"/>
        </w:rPr>
        <w:t>.</w:t>
      </w:r>
      <w:r w:rsidRPr="00E171AB">
        <w:rPr>
          <w:lang w:val="fr-FR"/>
        </w:rPr>
        <w:t>1, par</w:t>
      </w:r>
      <w:r w:rsidR="00F163AF" w:rsidRPr="00E171AB">
        <w:rPr>
          <w:lang w:val="fr-FR"/>
        </w:rPr>
        <w:t>. </w:t>
      </w:r>
      <w:r w:rsidR="00CA455F" w:rsidRPr="00E171AB">
        <w:rPr>
          <w:lang w:val="fr-FR"/>
        </w:rPr>
        <w:t>19</w:t>
      </w:r>
      <w:r w:rsidRPr="00E171AB">
        <w:rPr>
          <w:lang w:val="fr-FR"/>
        </w:rPr>
        <w:t xml:space="preserve"> à </w:t>
      </w:r>
      <w:r w:rsidR="00CA455F" w:rsidRPr="00E171AB">
        <w:rPr>
          <w:lang w:val="fr-FR"/>
        </w:rPr>
        <w:t xml:space="preserve">26 </w:t>
      </w:r>
      <w:r w:rsidRPr="00E171AB">
        <w:rPr>
          <w:lang w:val="fr-FR"/>
        </w:rPr>
        <w:t xml:space="preserve">et </w:t>
      </w:r>
      <w:r w:rsidR="00CA455F" w:rsidRPr="00E171AB">
        <w:rPr>
          <w:lang w:val="fr-FR"/>
        </w:rPr>
        <w:t>31</w:t>
      </w:r>
      <w:r w:rsidRPr="00E171AB">
        <w:rPr>
          <w:lang w:val="fr-FR"/>
        </w:rPr>
        <w:t xml:space="preserve"> à </w:t>
      </w:r>
      <w:r w:rsidR="00CA455F" w:rsidRPr="00E171AB">
        <w:rPr>
          <w:lang w:val="fr-FR"/>
        </w:rPr>
        <w:t xml:space="preserve">45), </w:t>
      </w:r>
      <w:r w:rsidRPr="00E171AB">
        <w:rPr>
          <w:lang w:val="fr-FR"/>
        </w:rPr>
        <w:t xml:space="preserve">qui renferme des dispositions sur de nombreuses formes de voies de fait. </w:t>
      </w:r>
      <w:r w:rsidR="004C3963" w:rsidRPr="00E171AB">
        <w:rPr>
          <w:lang w:val="fr-FR"/>
        </w:rPr>
        <w:t>L</w:t>
      </w:r>
      <w:r w:rsidRPr="00E171AB">
        <w:rPr>
          <w:lang w:val="fr-FR"/>
        </w:rPr>
        <w:t xml:space="preserve">es modifications récentes </w:t>
      </w:r>
      <w:r w:rsidR="00935830" w:rsidRPr="00E171AB">
        <w:rPr>
          <w:lang w:val="fr-FR"/>
        </w:rPr>
        <w:t>apportées</w:t>
      </w:r>
      <w:r w:rsidRPr="00E171AB">
        <w:rPr>
          <w:lang w:val="fr-FR"/>
        </w:rPr>
        <w:t xml:space="preserve"> au Code pénal (2010) étendent la juridiction nationale </w:t>
      </w:r>
      <w:r w:rsidR="004C3963" w:rsidRPr="00E171AB">
        <w:rPr>
          <w:lang w:val="fr-FR"/>
        </w:rPr>
        <w:t>aux</w:t>
      </w:r>
      <w:r w:rsidRPr="00E171AB">
        <w:rPr>
          <w:lang w:val="fr-FR"/>
        </w:rPr>
        <w:t xml:space="preserve"> délits de coups et blessures avec circonstances aggravantes en vertu du principe d’universalité. Par conséquent, les tribunaux suédois exercent une compétence universelle </w:t>
      </w:r>
      <w:r w:rsidR="004C3963" w:rsidRPr="00E171AB">
        <w:rPr>
          <w:lang w:val="fr-FR"/>
        </w:rPr>
        <w:t>sur</w:t>
      </w:r>
      <w:r w:rsidRPr="00E171AB">
        <w:rPr>
          <w:lang w:val="fr-FR"/>
        </w:rPr>
        <w:t xml:space="preserve"> ces questions. </w:t>
      </w:r>
    </w:p>
    <w:p w:rsidR="00CA455F" w:rsidRPr="00E171AB" w:rsidRDefault="00D60BCD" w:rsidP="00926BFC">
      <w:pPr>
        <w:pStyle w:val="SingleTxtG"/>
        <w:numPr>
          <w:ilvl w:val="0"/>
          <w:numId w:val="24"/>
        </w:numPr>
        <w:ind w:left="1134" w:firstLine="0"/>
        <w:rPr>
          <w:lang w:val="fr-FR"/>
        </w:rPr>
      </w:pPr>
      <w:r w:rsidRPr="00E171AB">
        <w:rPr>
          <w:lang w:val="fr-FR"/>
        </w:rPr>
        <w:t xml:space="preserve">Le Gouvernement suédois prépare néanmoins une réforme pénale à la lumière notamment du </w:t>
      </w:r>
      <w:r w:rsidR="00564F5F" w:rsidRPr="00E171AB">
        <w:rPr>
          <w:lang w:val="fr-FR"/>
        </w:rPr>
        <w:t>Statut de Rome de la Cour pénale internationale</w:t>
      </w:r>
      <w:r w:rsidR="00CA455F" w:rsidRPr="00E171AB">
        <w:rPr>
          <w:lang w:val="fr-FR"/>
        </w:rPr>
        <w:t xml:space="preserve">. </w:t>
      </w:r>
      <w:r w:rsidRPr="00E171AB">
        <w:rPr>
          <w:lang w:val="fr-FR"/>
        </w:rPr>
        <w:t xml:space="preserve">Il présentera un projet de réforme à la fin de 2013 après avoir examiné dans son intégralité le rapport intitulé </w:t>
      </w:r>
      <w:r w:rsidRPr="00E171AB">
        <w:rPr>
          <w:i/>
          <w:lang w:val="fr-FR"/>
        </w:rPr>
        <w:t>Crimes internationaux et juridiction suédoise</w:t>
      </w:r>
      <w:r w:rsidRPr="00E171AB">
        <w:rPr>
          <w:lang w:val="fr-FR"/>
        </w:rPr>
        <w:t xml:space="preserve"> (Rapport officiel du Gouvernement suédois 2002:98) préparé par la Commission suédoise du droit pénal </w:t>
      </w:r>
      <w:r w:rsidR="00935830" w:rsidRPr="00E171AB">
        <w:rPr>
          <w:lang w:val="fr-FR"/>
        </w:rPr>
        <w:t>international</w:t>
      </w:r>
      <w:r w:rsidRPr="00E171AB">
        <w:rPr>
          <w:lang w:val="fr-FR"/>
        </w:rPr>
        <w:t xml:space="preserve">. Cette réforme </w:t>
      </w:r>
      <w:r w:rsidR="00A06862">
        <w:rPr>
          <w:lang w:val="fr-FR"/>
        </w:rPr>
        <w:t>prévoit</w:t>
      </w:r>
      <w:r w:rsidRPr="00E171AB">
        <w:rPr>
          <w:lang w:val="fr-FR"/>
        </w:rPr>
        <w:t xml:space="preserve"> des délibérations sur </w:t>
      </w:r>
      <w:r w:rsidR="007E1142" w:rsidRPr="00E171AB">
        <w:rPr>
          <w:lang w:val="fr-FR"/>
        </w:rPr>
        <w:t>l’introduction de</w:t>
      </w:r>
      <w:r w:rsidRPr="00E171AB">
        <w:rPr>
          <w:lang w:val="fr-FR"/>
        </w:rPr>
        <w:t xml:space="preserve"> </w:t>
      </w:r>
      <w:r w:rsidR="00935830" w:rsidRPr="00E171AB">
        <w:rPr>
          <w:lang w:val="fr-FR"/>
        </w:rPr>
        <w:t>dispositions</w:t>
      </w:r>
      <w:r w:rsidRPr="00E171AB">
        <w:rPr>
          <w:lang w:val="fr-FR"/>
        </w:rPr>
        <w:t xml:space="preserve"> détaillées </w:t>
      </w:r>
      <w:r w:rsidR="005C4A3A" w:rsidRPr="00E171AB">
        <w:rPr>
          <w:lang w:val="fr-FR"/>
        </w:rPr>
        <w:t xml:space="preserve">concernant les actes de torture commis dans le cadre de génocides, de crimes contre l’humanité et de crimes de guerre. Sont également étudiées d’éventuelles dispositions sur </w:t>
      </w:r>
      <w:r w:rsidR="00E171AB" w:rsidRPr="00E171AB">
        <w:rPr>
          <w:lang w:val="fr-FR"/>
        </w:rPr>
        <w:t>l’</w:t>
      </w:r>
      <w:r w:rsidR="00E171AB" w:rsidRPr="00E171AB">
        <w:rPr>
          <w:iCs/>
          <w:lang w:val="fr-FR"/>
        </w:rPr>
        <w:t>imprescriptibilité</w:t>
      </w:r>
      <w:r w:rsidR="005C4A3A" w:rsidRPr="00E171AB">
        <w:rPr>
          <w:lang w:val="fr-FR"/>
        </w:rPr>
        <w:t xml:space="preserve"> de ces crime</w:t>
      </w:r>
      <w:r w:rsidR="00F163AF" w:rsidRPr="00E171AB">
        <w:rPr>
          <w:lang w:val="fr-FR"/>
        </w:rPr>
        <w:t>s</w:t>
      </w:r>
      <w:r w:rsidR="005C4A3A" w:rsidRPr="00E171AB">
        <w:rPr>
          <w:lang w:val="fr-FR"/>
        </w:rPr>
        <w:t xml:space="preserve">. </w:t>
      </w:r>
    </w:p>
    <w:p w:rsidR="00CA455F" w:rsidRPr="00E171AB" w:rsidRDefault="00765F6B" w:rsidP="00B34CDF">
      <w:pPr>
        <w:pStyle w:val="H4G"/>
        <w:rPr>
          <w:b/>
          <w:i w:val="0"/>
          <w:lang w:val="fr-FR"/>
        </w:rPr>
      </w:pPr>
      <w:r w:rsidRPr="00E171AB">
        <w:rPr>
          <w:lang w:val="fr-FR"/>
        </w:rPr>
        <w:tab/>
      </w:r>
      <w:r w:rsidR="00507772" w:rsidRPr="00E171AB">
        <w:rPr>
          <w:b/>
          <w:i w:val="0"/>
          <w:lang w:val="fr-FR"/>
        </w:rPr>
        <w:tab/>
      </w:r>
      <w:r w:rsidR="00591064" w:rsidRPr="00E171AB">
        <w:rPr>
          <w:b/>
          <w:i w:val="0"/>
          <w:lang w:val="fr-FR"/>
        </w:rPr>
        <w:t xml:space="preserve">Réponses aux questions soulevées </w:t>
      </w:r>
      <w:r w:rsidR="00823D34" w:rsidRPr="00E171AB">
        <w:rPr>
          <w:b/>
          <w:i w:val="0"/>
          <w:lang w:val="fr-FR"/>
        </w:rPr>
        <w:t>au paragraphe</w:t>
      </w:r>
      <w:r w:rsidR="00591064" w:rsidRPr="00E171AB">
        <w:rPr>
          <w:b/>
          <w:i w:val="0"/>
          <w:lang w:val="fr-FR"/>
        </w:rPr>
        <w:t xml:space="preserve"> </w:t>
      </w:r>
      <w:r w:rsidR="006D1BA4" w:rsidRPr="00E171AB">
        <w:rPr>
          <w:b/>
          <w:i w:val="0"/>
          <w:lang w:val="fr-FR"/>
        </w:rPr>
        <w:t xml:space="preserve">2 </w:t>
      </w:r>
      <w:r w:rsidR="00733640" w:rsidRPr="00E171AB">
        <w:rPr>
          <w:b/>
          <w:i w:val="0"/>
          <w:lang w:val="fr-FR"/>
        </w:rPr>
        <w:t>de la liste des points à traiter</w:t>
      </w:r>
    </w:p>
    <w:p w:rsidR="00CA455F" w:rsidRPr="00E171AB" w:rsidRDefault="00092229" w:rsidP="00926BFC">
      <w:pPr>
        <w:pStyle w:val="SingleTxtG"/>
        <w:numPr>
          <w:ilvl w:val="0"/>
          <w:numId w:val="24"/>
        </w:numPr>
        <w:ind w:left="1134" w:firstLine="0"/>
        <w:rPr>
          <w:lang w:val="fr-FR"/>
        </w:rPr>
      </w:pPr>
      <w:r w:rsidRPr="00E171AB">
        <w:rPr>
          <w:lang w:val="fr-FR"/>
        </w:rPr>
        <w:t xml:space="preserve">Se reporter </w:t>
      </w:r>
      <w:r w:rsidR="009661F2" w:rsidRPr="00E171AB">
        <w:rPr>
          <w:lang w:val="fr-FR"/>
        </w:rPr>
        <w:t xml:space="preserve">ci-dessus </w:t>
      </w:r>
      <w:r w:rsidRPr="00E171AB">
        <w:rPr>
          <w:lang w:val="fr-FR"/>
        </w:rPr>
        <w:t>aux réponses</w:t>
      </w:r>
      <w:r w:rsidR="00CA455F" w:rsidRPr="00E171AB">
        <w:rPr>
          <w:lang w:val="fr-FR"/>
        </w:rPr>
        <w:t xml:space="preserve"> </w:t>
      </w:r>
      <w:r w:rsidR="00C025C9" w:rsidRPr="00E171AB">
        <w:rPr>
          <w:lang w:val="fr-FR"/>
        </w:rPr>
        <w:t xml:space="preserve">apportées aux questions </w:t>
      </w:r>
      <w:r w:rsidRPr="00E171AB">
        <w:rPr>
          <w:lang w:val="fr-FR"/>
        </w:rPr>
        <w:t>soulevées au</w:t>
      </w:r>
      <w:r w:rsidR="00924BD9" w:rsidRPr="00E171AB">
        <w:rPr>
          <w:lang w:val="fr-FR"/>
        </w:rPr>
        <w:t xml:space="preserve"> </w:t>
      </w:r>
      <w:r w:rsidR="00CA455F" w:rsidRPr="00E171AB">
        <w:rPr>
          <w:lang w:val="fr-FR"/>
        </w:rPr>
        <w:t>paragraph</w:t>
      </w:r>
      <w:r w:rsidRPr="00E171AB">
        <w:rPr>
          <w:lang w:val="fr-FR"/>
        </w:rPr>
        <w:t>e</w:t>
      </w:r>
      <w:r w:rsidR="00F163AF" w:rsidRPr="00E171AB">
        <w:rPr>
          <w:lang w:val="fr-FR"/>
        </w:rPr>
        <w:t> </w:t>
      </w:r>
      <w:r w:rsidR="00CA455F" w:rsidRPr="00E171AB">
        <w:rPr>
          <w:lang w:val="fr-FR"/>
        </w:rPr>
        <w:t xml:space="preserve">1 </w:t>
      </w:r>
      <w:r w:rsidR="00733640" w:rsidRPr="00E171AB">
        <w:rPr>
          <w:lang w:val="fr-FR"/>
        </w:rPr>
        <w:t>de la liste des points à traiter</w:t>
      </w:r>
      <w:r w:rsidR="00CA455F" w:rsidRPr="00E171AB">
        <w:rPr>
          <w:lang w:val="fr-FR"/>
        </w:rPr>
        <w:t xml:space="preserve">. </w:t>
      </w:r>
    </w:p>
    <w:p w:rsidR="00CA455F" w:rsidRPr="00E171AB" w:rsidRDefault="00926BFC" w:rsidP="00926BFC">
      <w:pPr>
        <w:pStyle w:val="H1G"/>
        <w:rPr>
          <w:lang w:val="fr-FR"/>
        </w:rPr>
      </w:pPr>
      <w:r w:rsidRPr="00E171AB">
        <w:rPr>
          <w:lang w:val="fr-FR"/>
        </w:rPr>
        <w:tab/>
      </w:r>
      <w:r w:rsidR="00507772" w:rsidRPr="00E171AB">
        <w:rPr>
          <w:lang w:val="fr-FR"/>
        </w:rPr>
        <w:tab/>
      </w:r>
      <w:r w:rsidR="00CA455F" w:rsidRPr="00E171AB">
        <w:rPr>
          <w:lang w:val="fr-FR"/>
        </w:rPr>
        <w:t>Article 2</w:t>
      </w:r>
      <w:r w:rsidR="00D13B20" w:rsidRPr="00E171AB">
        <w:rPr>
          <w:lang w:val="fr-FR"/>
        </w:rPr>
        <w:t xml:space="preserve"> </w:t>
      </w:r>
    </w:p>
    <w:p w:rsidR="00CA455F" w:rsidRPr="00E171AB" w:rsidRDefault="00765F6B" w:rsidP="008E4906">
      <w:pPr>
        <w:pStyle w:val="H4G"/>
        <w:rPr>
          <w:b/>
          <w:i w:val="0"/>
          <w:lang w:val="fr-FR"/>
        </w:rPr>
      </w:pPr>
      <w:r w:rsidRPr="00E171AB">
        <w:rPr>
          <w:lang w:val="fr-FR"/>
        </w:rPr>
        <w:tab/>
      </w:r>
      <w:r w:rsidR="00507772" w:rsidRPr="00E171AB">
        <w:rPr>
          <w:b/>
          <w:i w:val="0"/>
          <w:lang w:val="fr-FR"/>
        </w:rPr>
        <w:tab/>
      </w:r>
      <w:r w:rsidR="00591064" w:rsidRPr="00E171AB">
        <w:rPr>
          <w:b/>
          <w:i w:val="0"/>
          <w:lang w:val="fr-FR"/>
        </w:rPr>
        <w:t xml:space="preserve">Réponses aux questions soulevées </w:t>
      </w:r>
      <w:r w:rsidR="00823D34" w:rsidRPr="00E171AB">
        <w:rPr>
          <w:b/>
          <w:i w:val="0"/>
          <w:lang w:val="fr-FR"/>
        </w:rPr>
        <w:t>au paragraphe</w:t>
      </w:r>
      <w:r w:rsidR="00591064" w:rsidRPr="00E171AB">
        <w:rPr>
          <w:b/>
          <w:i w:val="0"/>
          <w:lang w:val="fr-FR"/>
        </w:rPr>
        <w:t xml:space="preserve"> </w:t>
      </w:r>
      <w:r w:rsidR="006D1BA4" w:rsidRPr="00E171AB">
        <w:rPr>
          <w:b/>
          <w:i w:val="0"/>
          <w:lang w:val="fr-FR"/>
        </w:rPr>
        <w:t xml:space="preserve">3 </w:t>
      </w:r>
      <w:r w:rsidR="00733640" w:rsidRPr="00E171AB">
        <w:rPr>
          <w:b/>
          <w:i w:val="0"/>
          <w:lang w:val="fr-FR"/>
        </w:rPr>
        <w:t>de la liste des points à traiter</w:t>
      </w:r>
    </w:p>
    <w:p w:rsidR="00CA455F" w:rsidRPr="00E171AB" w:rsidRDefault="00F163AF" w:rsidP="00B34CDF">
      <w:pPr>
        <w:pStyle w:val="SingleTxtG"/>
        <w:numPr>
          <w:ilvl w:val="0"/>
          <w:numId w:val="24"/>
        </w:numPr>
        <w:ind w:left="1134" w:firstLine="0"/>
        <w:rPr>
          <w:bCs/>
          <w:lang w:val="fr-FR"/>
        </w:rPr>
      </w:pPr>
      <w:r w:rsidRPr="00E171AB">
        <w:rPr>
          <w:bCs/>
          <w:lang w:val="fr-FR"/>
        </w:rPr>
        <w:t>L</w:t>
      </w:r>
      <w:r w:rsidR="00094E40" w:rsidRPr="00E171AB">
        <w:rPr>
          <w:bCs/>
          <w:lang w:val="fr-FR"/>
        </w:rPr>
        <w:t>’article</w:t>
      </w:r>
      <w:r w:rsidRPr="00E171AB">
        <w:rPr>
          <w:bCs/>
          <w:lang w:val="fr-FR"/>
        </w:rPr>
        <w:t xml:space="preserve"> 21</w:t>
      </w:r>
      <w:r w:rsidR="005C4A3A" w:rsidRPr="00E171AB">
        <w:rPr>
          <w:bCs/>
          <w:lang w:val="fr-FR"/>
        </w:rPr>
        <w:t>a du chapitre 24 du Code de procédure judiciaire (qui fait partie de la loi n</w:t>
      </w:r>
      <w:r w:rsidR="005C4A3A" w:rsidRPr="00E171AB">
        <w:rPr>
          <w:bCs/>
          <w:vertAlign w:val="superscript"/>
          <w:lang w:val="fr-FR"/>
        </w:rPr>
        <w:t>o</w:t>
      </w:r>
      <w:r w:rsidR="005C4A3A" w:rsidRPr="00E171AB">
        <w:rPr>
          <w:bCs/>
          <w:lang w:val="fr-FR"/>
        </w:rPr>
        <w:t> </w:t>
      </w:r>
      <w:r w:rsidR="00CA455F" w:rsidRPr="00E171AB">
        <w:rPr>
          <w:bCs/>
          <w:lang w:val="fr-FR"/>
        </w:rPr>
        <w:t>2008:67)</w:t>
      </w:r>
      <w:r w:rsidR="007E1142" w:rsidRPr="00E171AB">
        <w:rPr>
          <w:bCs/>
          <w:lang w:val="fr-FR"/>
        </w:rPr>
        <w:t>,</w:t>
      </w:r>
      <w:r w:rsidR="00CA455F" w:rsidRPr="00E171AB">
        <w:rPr>
          <w:bCs/>
          <w:lang w:val="fr-FR"/>
        </w:rPr>
        <w:t xml:space="preserve"> </w:t>
      </w:r>
      <w:r w:rsidRPr="00E171AB">
        <w:rPr>
          <w:bCs/>
          <w:lang w:val="fr-FR"/>
        </w:rPr>
        <w:t>entré</w:t>
      </w:r>
      <w:r w:rsidR="005C4A3A" w:rsidRPr="00E171AB">
        <w:rPr>
          <w:bCs/>
          <w:lang w:val="fr-FR"/>
        </w:rPr>
        <w:t xml:space="preserve"> en vigueur le 1</w:t>
      </w:r>
      <w:r w:rsidR="005C4A3A" w:rsidRPr="00E171AB">
        <w:rPr>
          <w:bCs/>
          <w:vertAlign w:val="superscript"/>
          <w:lang w:val="fr-FR"/>
        </w:rPr>
        <w:t>er</w:t>
      </w:r>
      <w:r w:rsidR="005C4A3A" w:rsidRPr="00E171AB">
        <w:rPr>
          <w:bCs/>
          <w:lang w:val="fr-FR"/>
        </w:rPr>
        <w:t xml:space="preserve"> avril 2008</w:t>
      </w:r>
      <w:r w:rsidR="007E1142" w:rsidRPr="00E171AB">
        <w:rPr>
          <w:bCs/>
          <w:lang w:val="fr-FR"/>
        </w:rPr>
        <w:t>,</w:t>
      </w:r>
      <w:r w:rsidR="005C4A3A" w:rsidRPr="00E171AB">
        <w:rPr>
          <w:bCs/>
          <w:lang w:val="fr-FR"/>
        </w:rPr>
        <w:t xml:space="preserve"> dispose que le placement en détention d’une personne doit être notifié à un membre de sa famille immédiate ou à toute autre personne qui lui est proche. </w:t>
      </w:r>
    </w:p>
    <w:p w:rsidR="00CA455F" w:rsidRPr="00E171AB" w:rsidRDefault="005C4A3A" w:rsidP="00B34CDF">
      <w:pPr>
        <w:pStyle w:val="SingleTxtG"/>
        <w:numPr>
          <w:ilvl w:val="0"/>
          <w:numId w:val="24"/>
        </w:numPr>
        <w:ind w:left="1134" w:firstLine="0"/>
        <w:rPr>
          <w:bCs/>
          <w:lang w:val="fr-FR"/>
        </w:rPr>
      </w:pPr>
      <w:r w:rsidRPr="00E171AB">
        <w:rPr>
          <w:bCs/>
          <w:lang w:val="fr-FR"/>
        </w:rPr>
        <w:t xml:space="preserve">S’agissant du cadre juridique suédois gouvernant le droit à l’assistance d’un </w:t>
      </w:r>
      <w:r w:rsidR="00935830" w:rsidRPr="00E171AB">
        <w:rPr>
          <w:bCs/>
          <w:lang w:val="fr-FR"/>
        </w:rPr>
        <w:t>avocat</w:t>
      </w:r>
      <w:r w:rsidRPr="00E171AB">
        <w:rPr>
          <w:bCs/>
          <w:lang w:val="fr-FR"/>
        </w:rPr>
        <w:t xml:space="preserve">, </w:t>
      </w:r>
      <w:r w:rsidR="00A06862">
        <w:rPr>
          <w:bCs/>
          <w:lang w:val="fr-FR"/>
        </w:rPr>
        <w:t>d</w:t>
      </w:r>
      <w:r w:rsidRPr="00E171AB">
        <w:rPr>
          <w:bCs/>
          <w:lang w:val="fr-FR"/>
        </w:rPr>
        <w:t xml:space="preserve">es </w:t>
      </w:r>
      <w:r w:rsidR="00753FD0" w:rsidRPr="00E171AB">
        <w:rPr>
          <w:bCs/>
          <w:lang w:val="fr-FR"/>
        </w:rPr>
        <w:t xml:space="preserve">explications </w:t>
      </w:r>
      <w:r w:rsidRPr="00E171AB">
        <w:rPr>
          <w:bCs/>
          <w:lang w:val="fr-FR"/>
        </w:rPr>
        <w:t xml:space="preserve">détaillées ont été présentées dans la réponse de suivi écrite du Gouvernement </w:t>
      </w:r>
      <w:r w:rsidR="00CA455F" w:rsidRPr="00E171AB">
        <w:rPr>
          <w:bCs/>
          <w:lang w:val="fr-FR"/>
        </w:rPr>
        <w:t>(CAT/C/SWE/CO/5/Add.1).</w:t>
      </w:r>
    </w:p>
    <w:p w:rsidR="00CA455F" w:rsidRPr="00E171AB" w:rsidRDefault="005C4A3A" w:rsidP="00B34CDF">
      <w:pPr>
        <w:pStyle w:val="SingleTxtG"/>
        <w:numPr>
          <w:ilvl w:val="0"/>
          <w:numId w:val="24"/>
        </w:numPr>
        <w:ind w:left="1134" w:firstLine="0"/>
        <w:rPr>
          <w:lang w:val="fr-FR"/>
        </w:rPr>
      </w:pPr>
      <w:r w:rsidRPr="00E171AB">
        <w:rPr>
          <w:lang w:val="fr-FR"/>
        </w:rPr>
        <w:t>S’agissant de la mise en œuvre, dans la pratique, du texte de loi de 2008 (loi n</w:t>
      </w:r>
      <w:r w:rsidRPr="00E171AB">
        <w:rPr>
          <w:vertAlign w:val="superscript"/>
          <w:lang w:val="fr-FR"/>
        </w:rPr>
        <w:t>o</w:t>
      </w:r>
      <w:r w:rsidRPr="00E171AB">
        <w:rPr>
          <w:lang w:val="fr-FR"/>
        </w:rPr>
        <w:t xml:space="preserve"> 2008:67), dans les cas où une enquête pénale est menée par un procureur, le travail d’enquête est confié </w:t>
      </w:r>
      <w:r w:rsidR="002F2C06" w:rsidRPr="00E171AB">
        <w:rPr>
          <w:lang w:val="fr-FR"/>
        </w:rPr>
        <w:t xml:space="preserve">dans la pratique </w:t>
      </w:r>
      <w:r w:rsidRPr="00E171AB">
        <w:rPr>
          <w:lang w:val="fr-FR"/>
        </w:rPr>
        <w:t>aux autorités chargées de l’</w:t>
      </w:r>
      <w:r w:rsidR="00935830" w:rsidRPr="00E171AB">
        <w:rPr>
          <w:lang w:val="fr-FR"/>
        </w:rPr>
        <w:t>application</w:t>
      </w:r>
      <w:r w:rsidRPr="00E171AB">
        <w:rPr>
          <w:lang w:val="fr-FR"/>
        </w:rPr>
        <w:t xml:space="preserve"> de</w:t>
      </w:r>
      <w:r w:rsidR="00C93739" w:rsidRPr="00E171AB">
        <w:rPr>
          <w:lang w:val="fr-FR"/>
        </w:rPr>
        <w:t>s</w:t>
      </w:r>
      <w:r w:rsidRPr="00E171AB">
        <w:rPr>
          <w:lang w:val="fr-FR"/>
        </w:rPr>
        <w:t xml:space="preserve"> loi</w:t>
      </w:r>
      <w:r w:rsidR="00C93739" w:rsidRPr="00E171AB">
        <w:rPr>
          <w:lang w:val="fr-FR"/>
        </w:rPr>
        <w:t>s</w:t>
      </w:r>
      <w:r w:rsidRPr="00E171AB">
        <w:rPr>
          <w:lang w:val="fr-FR"/>
        </w:rPr>
        <w:t>, généralement les forces de police ou les douanes. En conséquence</w:t>
      </w:r>
      <w:r w:rsidR="002F2C06" w:rsidRPr="00E171AB">
        <w:rPr>
          <w:lang w:val="fr-FR"/>
        </w:rPr>
        <w:t xml:space="preserve"> et </w:t>
      </w:r>
      <w:r w:rsidR="007201D2">
        <w:rPr>
          <w:lang w:val="fr-FR"/>
        </w:rPr>
        <w:t>tandis</w:t>
      </w:r>
      <w:r w:rsidRPr="00E171AB">
        <w:rPr>
          <w:lang w:val="fr-FR"/>
        </w:rPr>
        <w:t xml:space="preserve"> que le procureur encadre le travail de ces autorités et est responsable de l’enquête, de nombreuses </w:t>
      </w:r>
      <w:r w:rsidR="002F2C06" w:rsidRPr="00E171AB">
        <w:rPr>
          <w:lang w:val="fr-FR"/>
        </w:rPr>
        <w:t>affaires courantes</w:t>
      </w:r>
      <w:r w:rsidRPr="00E171AB">
        <w:rPr>
          <w:lang w:val="fr-FR"/>
        </w:rPr>
        <w:t xml:space="preserve"> sont </w:t>
      </w:r>
      <w:r w:rsidR="008524CA" w:rsidRPr="00E171AB">
        <w:rPr>
          <w:lang w:val="fr-FR"/>
        </w:rPr>
        <w:t>réglées par les</w:t>
      </w:r>
      <w:r w:rsidRPr="00E171AB">
        <w:rPr>
          <w:lang w:val="fr-FR"/>
        </w:rPr>
        <w:t xml:space="preserve"> </w:t>
      </w:r>
      <w:r w:rsidR="00C93739" w:rsidRPr="00E171AB">
        <w:rPr>
          <w:lang w:val="fr-FR"/>
        </w:rPr>
        <w:t>responsables de l’application des lois</w:t>
      </w:r>
      <w:r w:rsidR="008524CA" w:rsidRPr="00E171AB">
        <w:rPr>
          <w:lang w:val="fr-FR"/>
        </w:rPr>
        <w:t xml:space="preserve"> qui agissent</w:t>
      </w:r>
      <w:r w:rsidRPr="00E171AB">
        <w:rPr>
          <w:lang w:val="fr-FR"/>
        </w:rPr>
        <w:t xml:space="preserve"> sous leur propre responsabilité. Par exemple, les informations sur le droit à l’assistance d’un avocat et l’obligation de notifier le placement en détention sont des </w:t>
      </w:r>
      <w:r w:rsidR="00935830" w:rsidRPr="00E171AB">
        <w:rPr>
          <w:lang w:val="fr-FR"/>
        </w:rPr>
        <w:t>questions</w:t>
      </w:r>
      <w:r w:rsidRPr="00E171AB">
        <w:rPr>
          <w:lang w:val="fr-FR"/>
        </w:rPr>
        <w:t xml:space="preserve"> </w:t>
      </w:r>
      <w:r w:rsidR="008E3261" w:rsidRPr="00E171AB">
        <w:rPr>
          <w:lang w:val="fr-FR"/>
        </w:rPr>
        <w:t>systématiquement</w:t>
      </w:r>
      <w:r w:rsidRPr="00E171AB">
        <w:rPr>
          <w:lang w:val="fr-FR"/>
        </w:rPr>
        <w:t xml:space="preserve"> prises en charge par ces autorités</w:t>
      </w:r>
      <w:r w:rsidR="003D2AA7">
        <w:rPr>
          <w:lang w:val="fr-FR"/>
        </w:rPr>
        <w:t>,</w:t>
      </w:r>
      <w:r w:rsidRPr="00E171AB">
        <w:rPr>
          <w:lang w:val="fr-FR"/>
        </w:rPr>
        <w:t xml:space="preserve"> sans que le procureur n’ait à intervenir. Ce système est bien établi et a été évalué par les médiateurs parlementaires qui ont pour mandat de veiller à ce que les autorités publiques et le</w:t>
      </w:r>
      <w:r w:rsidR="00881141" w:rsidRPr="00E171AB">
        <w:rPr>
          <w:lang w:val="fr-FR"/>
        </w:rPr>
        <w:t>urs agents</w:t>
      </w:r>
      <w:r w:rsidRPr="00E171AB">
        <w:rPr>
          <w:lang w:val="fr-FR"/>
        </w:rPr>
        <w:t xml:space="preserve"> se conforment aux lois et autres statuts régissant leurs actions. </w:t>
      </w:r>
    </w:p>
    <w:p w:rsidR="00CA455F" w:rsidRPr="00E171AB" w:rsidRDefault="00935830" w:rsidP="00B34CDF">
      <w:pPr>
        <w:pStyle w:val="SingleTxtG"/>
        <w:numPr>
          <w:ilvl w:val="0"/>
          <w:numId w:val="24"/>
        </w:numPr>
        <w:ind w:left="1134" w:firstLine="0"/>
        <w:rPr>
          <w:lang w:val="fr-FR"/>
        </w:rPr>
      </w:pPr>
      <w:r w:rsidRPr="00E171AB">
        <w:rPr>
          <w:lang w:val="fr-FR"/>
        </w:rPr>
        <w:t xml:space="preserve">À titre d’exemple des mesures prises par les </w:t>
      </w:r>
      <w:r w:rsidR="00881141" w:rsidRPr="00E171AB">
        <w:rPr>
          <w:lang w:val="fr-FR"/>
        </w:rPr>
        <w:t xml:space="preserve">autorités chargées de l’application des lois </w:t>
      </w:r>
      <w:r w:rsidRPr="00E171AB">
        <w:rPr>
          <w:lang w:val="fr-FR"/>
        </w:rPr>
        <w:t>pour s’acqui</w:t>
      </w:r>
      <w:r w:rsidR="001879C2" w:rsidRPr="00E171AB">
        <w:rPr>
          <w:lang w:val="fr-FR"/>
        </w:rPr>
        <w:t>tter de leurs obligations, les d</w:t>
      </w:r>
      <w:r w:rsidRPr="00E171AB">
        <w:rPr>
          <w:lang w:val="fr-FR"/>
        </w:rPr>
        <w:t xml:space="preserve">ouanes suédoises élaborent actuellement des instructions et principes directeurs que devront utiliser </w:t>
      </w:r>
      <w:r w:rsidR="008C51D2" w:rsidRPr="00E171AB">
        <w:rPr>
          <w:lang w:val="fr-FR"/>
        </w:rPr>
        <w:t>leurs</w:t>
      </w:r>
      <w:r w:rsidRPr="00E171AB">
        <w:rPr>
          <w:lang w:val="fr-FR"/>
        </w:rPr>
        <w:t xml:space="preserve"> agents pour s’assurer que l’obligation de notifier le placement en détention </w:t>
      </w:r>
      <w:r w:rsidR="008C51D2" w:rsidRPr="00E171AB">
        <w:rPr>
          <w:lang w:val="fr-FR"/>
        </w:rPr>
        <w:t>es</w:t>
      </w:r>
      <w:r w:rsidRPr="00E171AB">
        <w:rPr>
          <w:lang w:val="fr-FR"/>
        </w:rPr>
        <w:t xml:space="preserve">t </w:t>
      </w:r>
      <w:r w:rsidR="003D2AA7">
        <w:rPr>
          <w:lang w:val="fr-FR"/>
        </w:rPr>
        <w:t xml:space="preserve">bel et bien </w:t>
      </w:r>
      <w:r w:rsidRPr="00E171AB">
        <w:rPr>
          <w:lang w:val="fr-FR"/>
        </w:rPr>
        <w:t xml:space="preserve">respectée. </w:t>
      </w:r>
    </w:p>
    <w:p w:rsidR="00CA455F" w:rsidRPr="00E171AB" w:rsidRDefault="005C4A3A" w:rsidP="00B34CDF">
      <w:pPr>
        <w:pStyle w:val="SingleTxtG"/>
        <w:numPr>
          <w:ilvl w:val="0"/>
          <w:numId w:val="24"/>
        </w:numPr>
        <w:ind w:left="1134" w:firstLine="0"/>
        <w:rPr>
          <w:lang w:val="fr-FR"/>
        </w:rPr>
      </w:pPr>
      <w:r w:rsidRPr="00E171AB">
        <w:rPr>
          <w:lang w:val="fr-FR"/>
        </w:rPr>
        <w:t>La nouvelle loi sur la détention (2010:611) est entrée en vigueur le 1</w:t>
      </w:r>
      <w:r w:rsidRPr="00E171AB">
        <w:rPr>
          <w:vertAlign w:val="superscript"/>
          <w:lang w:val="fr-FR"/>
        </w:rPr>
        <w:t>er</w:t>
      </w:r>
      <w:r w:rsidRPr="00E171AB">
        <w:rPr>
          <w:lang w:val="fr-FR"/>
        </w:rPr>
        <w:t xml:space="preserve"> avril 2011. </w:t>
      </w:r>
      <w:r w:rsidR="00935830" w:rsidRPr="00E171AB">
        <w:rPr>
          <w:lang w:val="fr-FR"/>
        </w:rPr>
        <w:t>Celle-ci</w:t>
      </w:r>
      <w:r w:rsidRPr="00E171AB">
        <w:rPr>
          <w:lang w:val="fr-FR"/>
        </w:rPr>
        <w:t xml:space="preserve"> comporte des dispositions sur les procédures d’arrestation et </w:t>
      </w:r>
      <w:r w:rsidR="007201D2">
        <w:rPr>
          <w:lang w:val="fr-FR"/>
        </w:rPr>
        <w:t>de</w:t>
      </w:r>
      <w:r w:rsidR="003D2AA7">
        <w:rPr>
          <w:lang w:val="fr-FR"/>
        </w:rPr>
        <w:t xml:space="preserve"> </w:t>
      </w:r>
      <w:r w:rsidR="00445297">
        <w:rPr>
          <w:lang w:val="fr-FR"/>
        </w:rPr>
        <w:t xml:space="preserve">placement en </w:t>
      </w:r>
      <w:r w:rsidR="003D2AA7">
        <w:rPr>
          <w:lang w:val="fr-FR"/>
        </w:rPr>
        <w:t>détention provisoire</w:t>
      </w:r>
      <w:r w:rsidR="008525EC">
        <w:rPr>
          <w:lang w:val="fr-FR"/>
        </w:rPr>
        <w:t>, en garde à vue ou</w:t>
      </w:r>
      <w:r w:rsidR="003D2AA7">
        <w:rPr>
          <w:lang w:val="fr-FR"/>
        </w:rPr>
        <w:t xml:space="preserve"> </w:t>
      </w:r>
      <w:r w:rsidRPr="00E171AB">
        <w:rPr>
          <w:lang w:val="fr-FR"/>
        </w:rPr>
        <w:t xml:space="preserve">dans </w:t>
      </w:r>
      <w:r w:rsidR="003D2AA7">
        <w:rPr>
          <w:lang w:val="fr-FR"/>
        </w:rPr>
        <w:t>un</w:t>
      </w:r>
      <w:r w:rsidRPr="00E171AB">
        <w:rPr>
          <w:lang w:val="fr-FR"/>
        </w:rPr>
        <w:t xml:space="preserve"> centre de détention. La section 1 du chapitre 5 de la loi dispose </w:t>
      </w:r>
      <w:r w:rsidR="003D2AA7">
        <w:rPr>
          <w:lang w:val="fr-FR"/>
        </w:rPr>
        <w:t>que tout</w:t>
      </w:r>
      <w:r w:rsidRPr="00E171AB">
        <w:rPr>
          <w:lang w:val="fr-FR"/>
        </w:rPr>
        <w:t xml:space="preserve"> détenu ayant besoin de soins de santé ou médicaux </w:t>
      </w:r>
      <w:r w:rsidR="00445297">
        <w:rPr>
          <w:lang w:val="fr-FR"/>
        </w:rPr>
        <w:t>doit pouvoir</w:t>
      </w:r>
      <w:r w:rsidRPr="00E171AB">
        <w:rPr>
          <w:lang w:val="fr-FR"/>
        </w:rPr>
        <w:t xml:space="preserve"> être examiné par un médecin et qu’un médecin doit être appelé si un détenu le demande, même si </w:t>
      </w:r>
      <w:r w:rsidR="008E3261" w:rsidRPr="00E171AB">
        <w:rPr>
          <w:lang w:val="fr-FR"/>
        </w:rPr>
        <w:t>l’</w:t>
      </w:r>
      <w:r w:rsidRPr="00E171AB">
        <w:rPr>
          <w:lang w:val="fr-FR"/>
        </w:rPr>
        <w:t>examen par un médecin n’est</w:t>
      </w:r>
      <w:r w:rsidR="00C22400">
        <w:rPr>
          <w:lang w:val="fr-FR"/>
        </w:rPr>
        <w:t>,</w:t>
      </w:r>
      <w:r w:rsidRPr="00E171AB">
        <w:rPr>
          <w:lang w:val="fr-FR"/>
        </w:rPr>
        <w:t xml:space="preserve"> à première vue</w:t>
      </w:r>
      <w:r w:rsidR="00C22400">
        <w:rPr>
          <w:lang w:val="fr-FR"/>
        </w:rPr>
        <w:t>,</w:t>
      </w:r>
      <w:r w:rsidRPr="00E171AB">
        <w:rPr>
          <w:lang w:val="fr-FR"/>
        </w:rPr>
        <w:t xml:space="preserve"> pas nécessaire. De plus amples informations sur les dispositions de la loi et les </w:t>
      </w:r>
      <w:r w:rsidR="00935830" w:rsidRPr="00E171AB">
        <w:rPr>
          <w:lang w:val="fr-FR"/>
        </w:rPr>
        <w:t>règlements</w:t>
      </w:r>
      <w:r w:rsidRPr="00E171AB">
        <w:rPr>
          <w:lang w:val="fr-FR"/>
        </w:rPr>
        <w:t xml:space="preserve"> généraux gouvernant l’accès aux soins de santé dans les établissements pénitentiaires et dans les centres de détention provisoires figurent dans la réponse aux questions soulevées au paragraphe 21 de la liste des points à traiter. </w:t>
      </w:r>
    </w:p>
    <w:p w:rsidR="00CA455F" w:rsidRPr="00E171AB" w:rsidRDefault="00765F6B" w:rsidP="00B34CDF">
      <w:pPr>
        <w:pStyle w:val="H4G"/>
        <w:rPr>
          <w:b/>
          <w:i w:val="0"/>
          <w:lang w:val="fr-FR"/>
        </w:rPr>
      </w:pPr>
      <w:r w:rsidRPr="00E171AB">
        <w:rPr>
          <w:lang w:val="fr-FR"/>
        </w:rPr>
        <w:tab/>
      </w:r>
      <w:r w:rsidR="00507772" w:rsidRPr="00E171AB">
        <w:rPr>
          <w:b/>
          <w:i w:val="0"/>
          <w:lang w:val="fr-FR"/>
        </w:rPr>
        <w:tab/>
      </w:r>
      <w:r w:rsidR="00591064" w:rsidRPr="00E171AB">
        <w:rPr>
          <w:b/>
          <w:i w:val="0"/>
          <w:lang w:val="fr-FR"/>
        </w:rPr>
        <w:t xml:space="preserve">Réponses aux questions soulevées </w:t>
      </w:r>
      <w:r w:rsidR="00823D34" w:rsidRPr="00E171AB">
        <w:rPr>
          <w:b/>
          <w:i w:val="0"/>
          <w:lang w:val="fr-FR"/>
        </w:rPr>
        <w:t>au paragraphe</w:t>
      </w:r>
      <w:r w:rsidR="00591064" w:rsidRPr="00E171AB">
        <w:rPr>
          <w:b/>
          <w:i w:val="0"/>
          <w:lang w:val="fr-FR"/>
        </w:rPr>
        <w:t xml:space="preserve"> </w:t>
      </w:r>
      <w:r w:rsidR="006D1BA4" w:rsidRPr="00E171AB">
        <w:rPr>
          <w:b/>
          <w:i w:val="0"/>
          <w:lang w:val="fr-FR"/>
        </w:rPr>
        <w:t xml:space="preserve">4 </w:t>
      </w:r>
      <w:r w:rsidR="00733640" w:rsidRPr="00E171AB">
        <w:rPr>
          <w:b/>
          <w:i w:val="0"/>
          <w:lang w:val="fr-FR"/>
        </w:rPr>
        <w:t>de la liste des points à traiter</w:t>
      </w:r>
    </w:p>
    <w:p w:rsidR="00CA455F" w:rsidRPr="00E171AB" w:rsidRDefault="007A16E7" w:rsidP="00B34CDF">
      <w:pPr>
        <w:pStyle w:val="SingleTxtG"/>
        <w:numPr>
          <w:ilvl w:val="0"/>
          <w:numId w:val="24"/>
        </w:numPr>
        <w:ind w:left="1134" w:firstLine="0"/>
        <w:rPr>
          <w:lang w:val="fr-FR"/>
        </w:rPr>
      </w:pPr>
      <w:r w:rsidRPr="00E171AB">
        <w:rPr>
          <w:lang w:val="fr-FR"/>
        </w:rPr>
        <w:t xml:space="preserve">Depuis 2006, la loi sur les étrangers prévoit d’accorder le statut de réfugié aux personnes qui craignent avec raison d’être persécutées du fait de leur sexe, de leur orientation sexuelle ou de leur appartenance à un groupe social </w:t>
      </w:r>
      <w:r w:rsidR="00935830" w:rsidRPr="00E171AB">
        <w:rPr>
          <w:lang w:val="fr-FR"/>
        </w:rPr>
        <w:t>particulier</w:t>
      </w:r>
      <w:r w:rsidRPr="00E171AB">
        <w:rPr>
          <w:lang w:val="fr-FR"/>
        </w:rPr>
        <w:t xml:space="preserve">. Les motifs de demande d’asile font toujours l’objet d’une évaluation individuelle. </w:t>
      </w:r>
    </w:p>
    <w:p w:rsidR="00CA455F" w:rsidRPr="00E171AB" w:rsidRDefault="007A16E7" w:rsidP="00B34CDF">
      <w:pPr>
        <w:pStyle w:val="SingleTxtG"/>
        <w:numPr>
          <w:ilvl w:val="0"/>
          <w:numId w:val="24"/>
        </w:numPr>
        <w:ind w:left="1134" w:firstLine="0"/>
        <w:rPr>
          <w:lang w:val="fr-FR"/>
        </w:rPr>
      </w:pPr>
      <w:r w:rsidRPr="00E171AB">
        <w:rPr>
          <w:lang w:val="fr-FR"/>
        </w:rPr>
        <w:t xml:space="preserve">Le Conseil suédois des migrations n’enregistre pas les motifs spécifiques </w:t>
      </w:r>
      <w:r w:rsidR="00FE6A67" w:rsidRPr="00E171AB">
        <w:rPr>
          <w:lang w:val="fr-FR"/>
        </w:rPr>
        <w:t>donnant lieu à la</w:t>
      </w:r>
      <w:r w:rsidRPr="00E171AB">
        <w:rPr>
          <w:lang w:val="fr-FR"/>
        </w:rPr>
        <w:t xml:space="preserve"> reconnaissance du statut de réfugié, comme par exemple les opinions politiques, la religion, l’origine ethnique, le sexe ou l’</w:t>
      </w:r>
      <w:r w:rsidR="00935830" w:rsidRPr="00E171AB">
        <w:rPr>
          <w:lang w:val="fr-FR"/>
        </w:rPr>
        <w:t>orientation</w:t>
      </w:r>
      <w:r w:rsidRPr="00E171AB">
        <w:rPr>
          <w:lang w:val="fr-FR"/>
        </w:rPr>
        <w:t xml:space="preserve"> sexuelle, etc. Il convient de noter que les motifs </w:t>
      </w:r>
      <w:r w:rsidR="00FE6A67" w:rsidRPr="00E171AB">
        <w:rPr>
          <w:lang w:val="fr-FR"/>
        </w:rPr>
        <w:t>propres à justifier la délivrance</w:t>
      </w:r>
      <w:r w:rsidRPr="00E171AB">
        <w:rPr>
          <w:lang w:val="fr-FR"/>
        </w:rPr>
        <w:t xml:space="preserve"> d’un permis de séjour peuvent être cumulatifs. Selon les estimations du </w:t>
      </w:r>
      <w:r w:rsidR="00C76BB4" w:rsidRPr="00E171AB">
        <w:rPr>
          <w:lang w:val="fr-FR"/>
        </w:rPr>
        <w:t xml:space="preserve">Conseil des migrations datant de 2002, près de 300 personnes demandent chaque année l’asile à la Suède pour des raisons d’orientation sexuelle. Se reporter à la réponse aux questions soulevées au paragraphe 13 de la liste des points à traiter concernant les demandes d’asile formulées par des personnes lesbiennes, homosexuelles, bisexuelles et transgenres. </w:t>
      </w:r>
    </w:p>
    <w:p w:rsidR="00CA455F" w:rsidRPr="00E171AB" w:rsidRDefault="00C76BB4" w:rsidP="00B34CDF">
      <w:pPr>
        <w:pStyle w:val="SingleTxtG"/>
        <w:numPr>
          <w:ilvl w:val="0"/>
          <w:numId w:val="24"/>
        </w:numPr>
        <w:ind w:left="1134" w:firstLine="0"/>
        <w:rPr>
          <w:lang w:val="fr-FR"/>
        </w:rPr>
      </w:pPr>
      <w:r w:rsidRPr="00E171AB">
        <w:rPr>
          <w:lang w:val="fr-FR"/>
        </w:rPr>
        <w:t xml:space="preserve">Les modifications apportées à la loi sur les étrangers </w:t>
      </w:r>
      <w:r w:rsidR="00CA455F" w:rsidRPr="00E171AB">
        <w:rPr>
          <w:lang w:val="fr-FR"/>
        </w:rPr>
        <w:t xml:space="preserve">(2005:716) </w:t>
      </w:r>
      <w:r w:rsidR="00C22400">
        <w:rPr>
          <w:lang w:val="fr-FR"/>
        </w:rPr>
        <w:t>afin</w:t>
      </w:r>
      <w:r w:rsidRPr="00E171AB">
        <w:rPr>
          <w:lang w:val="fr-FR"/>
        </w:rPr>
        <w:t xml:space="preserve"> de</w:t>
      </w:r>
      <w:r w:rsidR="0046159D" w:rsidRPr="00E171AB">
        <w:rPr>
          <w:lang w:val="fr-FR"/>
        </w:rPr>
        <w:t xml:space="preserve"> transposer </w:t>
      </w:r>
      <w:r w:rsidR="009B1830" w:rsidRPr="00E171AB">
        <w:rPr>
          <w:lang w:val="fr-FR"/>
        </w:rPr>
        <w:t xml:space="preserve">dans le droit national </w:t>
      </w:r>
      <w:r w:rsidRPr="00E171AB">
        <w:rPr>
          <w:lang w:val="fr-FR"/>
        </w:rPr>
        <w:t xml:space="preserve">la </w:t>
      </w:r>
      <w:r w:rsidR="00BC19EE" w:rsidRPr="00E171AB">
        <w:rPr>
          <w:lang w:val="fr-FR"/>
        </w:rPr>
        <w:t>D</w:t>
      </w:r>
      <w:r w:rsidRPr="00E171AB">
        <w:rPr>
          <w:lang w:val="fr-FR"/>
        </w:rPr>
        <w:t>irective</w:t>
      </w:r>
      <w:r w:rsidR="0046159D" w:rsidRPr="00E171AB">
        <w:rPr>
          <w:lang w:val="fr-FR"/>
        </w:rPr>
        <w:t xml:space="preserve"> </w:t>
      </w:r>
      <w:r w:rsidR="00DB64AB">
        <w:rPr>
          <w:lang w:val="fr-FR"/>
        </w:rPr>
        <w:t xml:space="preserve">européenne </w:t>
      </w:r>
      <w:r w:rsidR="0046159D" w:rsidRPr="00E171AB">
        <w:rPr>
          <w:lang w:val="fr-FR"/>
        </w:rPr>
        <w:t>dite «</w:t>
      </w:r>
      <w:r w:rsidR="00BC19EE" w:rsidRPr="00E171AB">
        <w:rPr>
          <w:lang w:val="fr-FR"/>
        </w:rPr>
        <w:t>Q</w:t>
      </w:r>
      <w:r w:rsidR="0046159D" w:rsidRPr="00E171AB">
        <w:rPr>
          <w:lang w:val="fr-FR"/>
        </w:rPr>
        <w:t>ualifications» (Directive</w:t>
      </w:r>
      <w:r w:rsidRPr="00E171AB">
        <w:rPr>
          <w:lang w:val="fr-FR"/>
        </w:rPr>
        <w:t xml:space="preserve"> 2004/83/CE du Conseil du 29 avril 2004 </w:t>
      </w:r>
      <w:r w:rsidR="0046159D" w:rsidRPr="00E171AB">
        <w:rPr>
          <w:lang w:val="fr-FR"/>
        </w:rPr>
        <w:t xml:space="preserve">concernant les normes minimales relatives aux conditions que doivent remplir les ressortissants des pays tiers ou les apatrides pour pouvoir prétendre au statut de réfugié ou les personnes qui, pour d’autres raisons, ont besoin d’une protection internationale, et relatives au contenu de ces statuts) </w:t>
      </w:r>
      <w:r w:rsidRPr="00E171AB">
        <w:rPr>
          <w:lang w:val="fr-FR"/>
        </w:rPr>
        <w:t xml:space="preserve">et la Directive de l’UE concernant les procédures d’asile (Directive </w:t>
      </w:r>
      <w:r w:rsidR="00CA455F" w:rsidRPr="00E171AB">
        <w:rPr>
          <w:lang w:val="fr-FR"/>
        </w:rPr>
        <w:t>2005/85/</w:t>
      </w:r>
      <w:r w:rsidRPr="00E171AB">
        <w:rPr>
          <w:lang w:val="fr-FR"/>
        </w:rPr>
        <w:t>C</w:t>
      </w:r>
      <w:r w:rsidR="00CA455F" w:rsidRPr="00E171AB">
        <w:rPr>
          <w:lang w:val="fr-FR"/>
        </w:rPr>
        <w:t>E</w:t>
      </w:r>
      <w:r w:rsidRPr="00E171AB">
        <w:rPr>
          <w:lang w:val="fr-FR"/>
        </w:rPr>
        <w:t xml:space="preserve"> du Conseil du 1</w:t>
      </w:r>
      <w:r w:rsidRPr="00E171AB">
        <w:rPr>
          <w:vertAlign w:val="superscript"/>
          <w:lang w:val="fr-FR"/>
        </w:rPr>
        <w:t>er</w:t>
      </w:r>
      <w:r w:rsidRPr="00E171AB">
        <w:rPr>
          <w:lang w:val="fr-FR"/>
        </w:rPr>
        <w:t xml:space="preserve"> décembre </w:t>
      </w:r>
      <w:r w:rsidR="00CA455F" w:rsidRPr="00E171AB">
        <w:rPr>
          <w:lang w:val="fr-FR"/>
        </w:rPr>
        <w:t xml:space="preserve">2005 </w:t>
      </w:r>
      <w:r w:rsidRPr="00E171AB">
        <w:rPr>
          <w:lang w:val="fr-FR"/>
        </w:rPr>
        <w:t xml:space="preserve">relative à des normes minimales concernant la procédure d’octroi et de retrait du statut de réfugié dans les États membres) sont entrées en vigueur en janvier 2010. Suite à ces modifications, toute personne réfugiée ou </w:t>
      </w:r>
      <w:r w:rsidR="00DB64AB">
        <w:rPr>
          <w:lang w:val="fr-FR"/>
        </w:rPr>
        <w:t>nécessitant une</w:t>
      </w:r>
      <w:r w:rsidRPr="00E171AB">
        <w:rPr>
          <w:lang w:val="fr-FR"/>
        </w:rPr>
        <w:t xml:space="preserve"> protection se verra accorder une dé</w:t>
      </w:r>
      <w:r w:rsidR="00CA455F" w:rsidRPr="00E171AB">
        <w:rPr>
          <w:lang w:val="fr-FR"/>
        </w:rPr>
        <w:t>claratio</w:t>
      </w:r>
      <w:r w:rsidRPr="00E171AB">
        <w:rPr>
          <w:lang w:val="fr-FR"/>
        </w:rPr>
        <w:t>n de statut</w:t>
      </w:r>
      <w:r w:rsidR="00CA455F" w:rsidRPr="00E171AB">
        <w:rPr>
          <w:lang w:val="fr-FR"/>
        </w:rPr>
        <w:t xml:space="preserve">. </w:t>
      </w:r>
      <w:r w:rsidR="00AC6540" w:rsidRPr="00E171AB">
        <w:rPr>
          <w:lang w:val="fr-FR"/>
        </w:rPr>
        <w:t>C</w:t>
      </w:r>
      <w:r w:rsidRPr="00E171AB">
        <w:rPr>
          <w:lang w:val="fr-FR"/>
        </w:rPr>
        <w:t xml:space="preserve">es modifications entraînent également, dans la loi sur les étrangers, </w:t>
      </w:r>
      <w:r w:rsidR="00AC6540" w:rsidRPr="00E171AB">
        <w:rPr>
          <w:lang w:val="fr-FR"/>
        </w:rPr>
        <w:t xml:space="preserve">la division </w:t>
      </w:r>
      <w:r w:rsidRPr="00E171AB">
        <w:rPr>
          <w:lang w:val="fr-FR"/>
        </w:rPr>
        <w:t>des personne</w:t>
      </w:r>
      <w:r w:rsidR="00F32583" w:rsidRPr="00E171AB">
        <w:rPr>
          <w:lang w:val="fr-FR"/>
        </w:rPr>
        <w:t>s</w:t>
      </w:r>
      <w:r w:rsidRPr="00E171AB">
        <w:rPr>
          <w:lang w:val="fr-FR"/>
        </w:rPr>
        <w:t xml:space="preserve"> ayant besoin de protection en trois catégories</w:t>
      </w:r>
      <w:r w:rsidR="00AC6540" w:rsidRPr="00E171AB">
        <w:rPr>
          <w:lang w:val="fr-FR"/>
        </w:rPr>
        <w:t xml:space="preserve"> différentes</w:t>
      </w:r>
      <w:r w:rsidR="00BE47F2">
        <w:rPr>
          <w:lang w:val="fr-FR"/>
        </w:rPr>
        <w:t>:</w:t>
      </w:r>
      <w:r w:rsidRPr="00E171AB">
        <w:rPr>
          <w:lang w:val="fr-FR"/>
        </w:rPr>
        <w:t xml:space="preserve"> réfugiés, personnes </w:t>
      </w:r>
      <w:r w:rsidR="007F2613" w:rsidRPr="00E171AB">
        <w:rPr>
          <w:lang w:val="fr-FR"/>
        </w:rPr>
        <w:t>pouvant bénéficier de la</w:t>
      </w:r>
      <w:r w:rsidRPr="00E171AB">
        <w:rPr>
          <w:lang w:val="fr-FR"/>
        </w:rPr>
        <w:t xml:space="preserve"> protection subsidiaire et autres personnes </w:t>
      </w:r>
      <w:r w:rsidR="007A192D">
        <w:rPr>
          <w:lang w:val="fr-FR"/>
        </w:rPr>
        <w:t>nécessitant une</w:t>
      </w:r>
      <w:r w:rsidRPr="00E171AB">
        <w:rPr>
          <w:lang w:val="fr-FR"/>
        </w:rPr>
        <w:t xml:space="preserve"> protection. Les réfugiés et personnes </w:t>
      </w:r>
      <w:r w:rsidR="007F2613" w:rsidRPr="00E171AB">
        <w:rPr>
          <w:lang w:val="fr-FR"/>
        </w:rPr>
        <w:t xml:space="preserve">pouvant bénéficier de la </w:t>
      </w:r>
      <w:r w:rsidRPr="00E171AB">
        <w:rPr>
          <w:lang w:val="fr-FR"/>
        </w:rPr>
        <w:t xml:space="preserve">protection </w:t>
      </w:r>
      <w:r w:rsidR="00935830" w:rsidRPr="00E171AB">
        <w:rPr>
          <w:lang w:val="fr-FR"/>
        </w:rPr>
        <w:t>subsidiaire</w:t>
      </w:r>
      <w:r w:rsidRPr="00E171AB">
        <w:rPr>
          <w:lang w:val="fr-FR"/>
        </w:rPr>
        <w:t xml:space="preserve"> relèvent de la Directive </w:t>
      </w:r>
      <w:r w:rsidR="007F2613" w:rsidRPr="00E171AB">
        <w:rPr>
          <w:lang w:val="fr-FR"/>
        </w:rPr>
        <w:t>«Qualifications»</w:t>
      </w:r>
      <w:r w:rsidRPr="00E171AB">
        <w:rPr>
          <w:lang w:val="fr-FR"/>
        </w:rPr>
        <w:t xml:space="preserve">. La troisième catégorie, qui concerne les personnes </w:t>
      </w:r>
      <w:r w:rsidR="007A192D">
        <w:rPr>
          <w:lang w:val="fr-FR"/>
        </w:rPr>
        <w:t>nécessitant une</w:t>
      </w:r>
      <w:r w:rsidRPr="00E171AB">
        <w:rPr>
          <w:lang w:val="fr-FR"/>
        </w:rPr>
        <w:t xml:space="preserve"> protection, correspond à une catégorie </w:t>
      </w:r>
      <w:r w:rsidR="00AE1CC0" w:rsidRPr="00E171AB">
        <w:rPr>
          <w:lang w:val="fr-FR"/>
        </w:rPr>
        <w:t xml:space="preserve">dite </w:t>
      </w:r>
      <w:r w:rsidRPr="00E171AB">
        <w:rPr>
          <w:lang w:val="fr-FR"/>
        </w:rPr>
        <w:t xml:space="preserve">de protection nationale. </w:t>
      </w:r>
    </w:p>
    <w:p w:rsidR="00CA455F" w:rsidRPr="00E171AB" w:rsidRDefault="00C76BB4" w:rsidP="00B34CDF">
      <w:pPr>
        <w:pStyle w:val="SingleTxtG"/>
        <w:numPr>
          <w:ilvl w:val="0"/>
          <w:numId w:val="24"/>
        </w:numPr>
        <w:ind w:left="1134" w:firstLine="0"/>
        <w:rPr>
          <w:lang w:val="fr-FR"/>
        </w:rPr>
      </w:pPr>
      <w:r w:rsidRPr="00E171AB">
        <w:rPr>
          <w:lang w:val="fr-FR"/>
        </w:rPr>
        <w:t>Suite aux modifications également entrées en vigueur le 1</w:t>
      </w:r>
      <w:r w:rsidRPr="00E171AB">
        <w:rPr>
          <w:vertAlign w:val="superscript"/>
          <w:lang w:val="fr-FR"/>
        </w:rPr>
        <w:t>er</w:t>
      </w:r>
      <w:r w:rsidRPr="00E171AB">
        <w:rPr>
          <w:lang w:val="fr-FR"/>
        </w:rPr>
        <w:t xml:space="preserve"> janvier 2010, les affaires relevant de la sécurité en vertu de la loi sur les étrangers sont désormais examinées essentiellement de la même manière que les autres </w:t>
      </w:r>
      <w:r w:rsidR="00794363" w:rsidRPr="00E171AB">
        <w:rPr>
          <w:lang w:val="fr-FR"/>
        </w:rPr>
        <w:t>affaires</w:t>
      </w:r>
      <w:r w:rsidRPr="00E171AB">
        <w:rPr>
          <w:lang w:val="fr-FR"/>
        </w:rPr>
        <w:t xml:space="preserve"> en vertu de la même loi. Selon cette loi, les affaires </w:t>
      </w:r>
      <w:r w:rsidR="001A1974" w:rsidRPr="00E171AB">
        <w:rPr>
          <w:lang w:val="fr-FR"/>
        </w:rPr>
        <w:t>relevant de la</w:t>
      </w:r>
      <w:r w:rsidRPr="00E171AB">
        <w:rPr>
          <w:lang w:val="fr-FR"/>
        </w:rPr>
        <w:t xml:space="preserve"> sécurité désignent les affaires pour lesquelles les services suédois</w:t>
      </w:r>
      <w:r w:rsidR="005D562F" w:rsidRPr="005D562F">
        <w:rPr>
          <w:lang w:val="fr-FR"/>
        </w:rPr>
        <w:t xml:space="preserve"> de sécurité</w:t>
      </w:r>
      <w:r w:rsidRPr="00E171AB">
        <w:rPr>
          <w:lang w:val="fr-FR"/>
        </w:rPr>
        <w:t xml:space="preserve">, pour des raisons </w:t>
      </w:r>
      <w:r w:rsidR="001A1974" w:rsidRPr="00E171AB">
        <w:rPr>
          <w:lang w:val="fr-FR"/>
        </w:rPr>
        <w:t>de</w:t>
      </w:r>
      <w:r w:rsidRPr="00E171AB">
        <w:rPr>
          <w:lang w:val="fr-FR"/>
        </w:rPr>
        <w:t xml:space="preserve"> sécurité nationale ou </w:t>
      </w:r>
      <w:r w:rsidR="001A1974" w:rsidRPr="00E171AB">
        <w:rPr>
          <w:lang w:val="fr-FR"/>
        </w:rPr>
        <w:t>d’ordre public</w:t>
      </w:r>
      <w:r w:rsidRPr="00E171AB">
        <w:rPr>
          <w:lang w:val="fr-FR"/>
        </w:rPr>
        <w:t>, recommande</w:t>
      </w:r>
      <w:r w:rsidR="0074325F" w:rsidRPr="00E171AB">
        <w:rPr>
          <w:lang w:val="fr-FR"/>
        </w:rPr>
        <w:t>nt</w:t>
      </w:r>
      <w:r w:rsidRPr="00E171AB">
        <w:rPr>
          <w:lang w:val="fr-FR"/>
        </w:rPr>
        <w:t xml:space="preserve"> qu’</w:t>
      </w:r>
      <w:r w:rsidR="008A774A" w:rsidRPr="00E171AB">
        <w:rPr>
          <w:lang w:val="fr-FR"/>
        </w:rPr>
        <w:t xml:space="preserve">un étranger se voie </w:t>
      </w:r>
      <w:r w:rsidRPr="00E171AB">
        <w:rPr>
          <w:lang w:val="fr-FR"/>
        </w:rPr>
        <w:t>refuser l’entrée sur le territoire</w:t>
      </w:r>
      <w:r w:rsidR="005D562F">
        <w:rPr>
          <w:lang w:val="fr-FR"/>
        </w:rPr>
        <w:t xml:space="preserve"> national</w:t>
      </w:r>
      <w:r w:rsidRPr="00E171AB">
        <w:rPr>
          <w:lang w:val="fr-FR"/>
        </w:rPr>
        <w:t xml:space="preserve"> ou qu’il</w:t>
      </w:r>
      <w:r w:rsidR="002869CE" w:rsidRPr="00E171AB">
        <w:rPr>
          <w:lang w:val="fr-FR"/>
        </w:rPr>
        <w:t xml:space="preserve"> en</w:t>
      </w:r>
      <w:r w:rsidRPr="00E171AB">
        <w:rPr>
          <w:lang w:val="fr-FR"/>
        </w:rPr>
        <w:t xml:space="preserve"> soit expulsé, que sa demande de permis de séjour soit </w:t>
      </w:r>
      <w:r w:rsidR="00E171AB" w:rsidRPr="00E171AB">
        <w:rPr>
          <w:lang w:val="fr-FR"/>
        </w:rPr>
        <w:t>rejetée</w:t>
      </w:r>
      <w:r w:rsidRPr="00E171AB">
        <w:rPr>
          <w:lang w:val="fr-FR"/>
        </w:rPr>
        <w:t>, que son permis de séjour lui soit retiré ou qu</w:t>
      </w:r>
      <w:r w:rsidR="005D562F">
        <w:rPr>
          <w:lang w:val="fr-FR"/>
        </w:rPr>
        <w:t>e la délivrance de documents de voyage lui soit refusée</w:t>
      </w:r>
      <w:r w:rsidRPr="00E171AB">
        <w:rPr>
          <w:lang w:val="fr-FR"/>
        </w:rPr>
        <w:t xml:space="preserve">. </w:t>
      </w:r>
      <w:r w:rsidR="008A774A" w:rsidRPr="00E171AB">
        <w:rPr>
          <w:lang w:val="fr-FR"/>
        </w:rPr>
        <w:t xml:space="preserve">Les décisions sur les affaires de sécurité en vertu de la loi peuvent faire l’objet d’un appel auprès du tribunal des migrations et de la Cour d’appel des migrations. </w:t>
      </w:r>
    </w:p>
    <w:p w:rsidR="00CA455F" w:rsidRPr="00E171AB" w:rsidRDefault="008A774A" w:rsidP="00B34CDF">
      <w:pPr>
        <w:pStyle w:val="SingleTxtG"/>
        <w:numPr>
          <w:ilvl w:val="0"/>
          <w:numId w:val="24"/>
        </w:numPr>
        <w:ind w:left="1134" w:firstLine="0"/>
        <w:rPr>
          <w:lang w:val="fr-FR"/>
        </w:rPr>
      </w:pPr>
      <w:r w:rsidRPr="00E171AB">
        <w:rPr>
          <w:lang w:val="fr-FR"/>
        </w:rPr>
        <w:t>Il existe quelques cas exceptionnels dont l</w:t>
      </w:r>
      <w:r w:rsidR="00D41CC1" w:rsidRPr="00E171AB">
        <w:rPr>
          <w:lang w:val="fr-FR"/>
        </w:rPr>
        <w:t>’issue</w:t>
      </w:r>
      <w:r w:rsidRPr="00E171AB">
        <w:rPr>
          <w:lang w:val="fr-FR"/>
        </w:rPr>
        <w:t xml:space="preserve"> revêt une importance particulière pour la sécurité nationale</w:t>
      </w:r>
      <w:r w:rsidR="0022411A" w:rsidRPr="00E171AB">
        <w:rPr>
          <w:lang w:val="fr-FR"/>
        </w:rPr>
        <w:t>, comme,</w:t>
      </w:r>
      <w:r w:rsidRPr="00E171AB">
        <w:rPr>
          <w:lang w:val="fr-FR"/>
        </w:rPr>
        <w:t xml:space="preserve"> par exemple, lorsque l’État lui-même est exposé à une </w:t>
      </w:r>
      <w:r w:rsidR="0022411A" w:rsidRPr="00E171AB">
        <w:rPr>
          <w:lang w:val="fr-FR"/>
        </w:rPr>
        <w:t xml:space="preserve">grave </w:t>
      </w:r>
      <w:r w:rsidRPr="00E171AB">
        <w:rPr>
          <w:lang w:val="fr-FR"/>
        </w:rPr>
        <w:t xml:space="preserve">menace. Les cas particuliers de cette nature peuvent, si certaines conditions sont réunies, être traités en vertu de la loi </w:t>
      </w:r>
      <w:r w:rsidR="006760B9" w:rsidRPr="00E171AB">
        <w:rPr>
          <w:iCs/>
          <w:lang w:val="fr-FR"/>
        </w:rPr>
        <w:t>sur le contrôle spécial concernant les étrangers</w:t>
      </w:r>
      <w:r w:rsidR="00CA455F" w:rsidRPr="00E171AB">
        <w:rPr>
          <w:lang w:val="fr-FR"/>
        </w:rPr>
        <w:t xml:space="preserve"> (1991:572). </w:t>
      </w:r>
      <w:r w:rsidR="001701EA" w:rsidRPr="00E171AB">
        <w:rPr>
          <w:lang w:val="fr-FR"/>
        </w:rPr>
        <w:t>Il est possible de faire appel auprès du Gouvernement des</w:t>
      </w:r>
      <w:r w:rsidRPr="00E171AB">
        <w:rPr>
          <w:lang w:val="fr-FR"/>
        </w:rPr>
        <w:t xml:space="preserve"> décisions </w:t>
      </w:r>
      <w:r w:rsidR="007B6408" w:rsidRPr="00E171AB">
        <w:rPr>
          <w:lang w:val="fr-FR"/>
        </w:rPr>
        <w:t xml:space="preserve">d’expulsion prises en vertu de cette loi. Les modifications de 2010 ont réduit la portée de la loi en créant des conditions </w:t>
      </w:r>
      <w:r w:rsidR="0022411A" w:rsidRPr="00E171AB">
        <w:rPr>
          <w:lang w:val="fr-FR"/>
        </w:rPr>
        <w:t xml:space="preserve">préalables </w:t>
      </w:r>
      <w:r w:rsidR="007B6408" w:rsidRPr="00E171AB">
        <w:rPr>
          <w:lang w:val="fr-FR"/>
        </w:rPr>
        <w:t xml:space="preserve">plus strictes. Les décisions </w:t>
      </w:r>
      <w:r w:rsidR="00E87B70" w:rsidRPr="00E171AB">
        <w:rPr>
          <w:lang w:val="fr-FR"/>
        </w:rPr>
        <w:t>en matière d’</w:t>
      </w:r>
      <w:r w:rsidR="0030013B" w:rsidRPr="00E171AB">
        <w:rPr>
          <w:lang w:val="fr-FR"/>
        </w:rPr>
        <w:t xml:space="preserve">expulsion, </w:t>
      </w:r>
      <w:r w:rsidR="00E87B70" w:rsidRPr="00E171AB">
        <w:rPr>
          <w:lang w:val="fr-FR"/>
        </w:rPr>
        <w:t>de</w:t>
      </w:r>
      <w:r w:rsidR="0030013B" w:rsidRPr="00E171AB">
        <w:rPr>
          <w:lang w:val="fr-FR"/>
        </w:rPr>
        <w:t xml:space="preserve"> permis de séjour, </w:t>
      </w:r>
      <w:r w:rsidR="00E87B70" w:rsidRPr="00E171AB">
        <w:rPr>
          <w:lang w:val="fr-FR"/>
        </w:rPr>
        <w:t>de</w:t>
      </w:r>
      <w:r w:rsidR="0030013B" w:rsidRPr="00E171AB">
        <w:rPr>
          <w:lang w:val="fr-FR"/>
        </w:rPr>
        <w:t xml:space="preserve"> déclaration de statut ou </w:t>
      </w:r>
      <w:r w:rsidR="00E87B70" w:rsidRPr="00E171AB">
        <w:rPr>
          <w:lang w:val="fr-FR"/>
        </w:rPr>
        <w:t>de</w:t>
      </w:r>
      <w:r w:rsidR="0030013B" w:rsidRPr="00E171AB">
        <w:rPr>
          <w:lang w:val="fr-FR"/>
        </w:rPr>
        <w:t xml:space="preserve"> documents de voyage </w:t>
      </w:r>
      <w:r w:rsidR="000103FE" w:rsidRPr="00E171AB">
        <w:rPr>
          <w:lang w:val="fr-FR"/>
        </w:rPr>
        <w:t xml:space="preserve">prises par le Conseil suédois des migrations en vertu de la loi peuvent faire l’objet d’un appel. Lorsqu’un appel est interjeté, le Conseil doit transmettre les documents directement à la Cour d’appel des migrations. La Cour est tenue de rendre un avis sur tous les aspects de l’affaire, y compris sur les obstacles à </w:t>
      </w:r>
      <w:r w:rsidR="002F3655" w:rsidRPr="00E171AB">
        <w:rPr>
          <w:lang w:val="fr-FR"/>
        </w:rPr>
        <w:t xml:space="preserve">l’application de </w:t>
      </w:r>
      <w:r w:rsidR="000103FE" w:rsidRPr="00E171AB">
        <w:rPr>
          <w:lang w:val="fr-FR"/>
        </w:rPr>
        <w:t xml:space="preserve">la décision. Si la Cour considère qu’il y a obstacle absolu à l’application de la décision, son opinion sur ce point lie le Gouvernement. Dans ce cas, le Gouvernement doit </w:t>
      </w:r>
      <w:r w:rsidR="004B65E1" w:rsidRPr="00E171AB">
        <w:rPr>
          <w:lang w:val="fr-FR"/>
        </w:rPr>
        <w:t>ordonner</w:t>
      </w:r>
      <w:r w:rsidR="000103FE" w:rsidRPr="00E171AB">
        <w:rPr>
          <w:lang w:val="fr-FR"/>
        </w:rPr>
        <w:t xml:space="preserve"> la non-application de la décision jusqu’à nouvel ordre (interdiction) ou accorder à l’étranger un permis de séjour temporaire. L’</w:t>
      </w:r>
      <w:r w:rsidR="002F3655" w:rsidRPr="00E171AB">
        <w:rPr>
          <w:lang w:val="fr-FR"/>
        </w:rPr>
        <w:t>arrêté</w:t>
      </w:r>
      <w:r w:rsidR="000103FE" w:rsidRPr="00E171AB">
        <w:rPr>
          <w:lang w:val="fr-FR"/>
        </w:rPr>
        <w:t xml:space="preserve"> d’expulsion ne peut être exécuté tant que le permis de séjour est valide. </w:t>
      </w:r>
    </w:p>
    <w:p w:rsidR="00CA455F" w:rsidRPr="00E171AB" w:rsidRDefault="000103FE" w:rsidP="00B34CDF">
      <w:pPr>
        <w:pStyle w:val="SingleTxtG"/>
        <w:numPr>
          <w:ilvl w:val="0"/>
          <w:numId w:val="24"/>
        </w:numPr>
        <w:ind w:left="1134" w:firstLine="0"/>
        <w:rPr>
          <w:lang w:val="fr-FR"/>
        </w:rPr>
      </w:pPr>
      <w:r w:rsidRPr="00E171AB">
        <w:rPr>
          <w:lang w:val="fr-FR"/>
        </w:rPr>
        <w:t xml:space="preserve">Même avant les </w:t>
      </w:r>
      <w:r w:rsidR="00935830" w:rsidRPr="00E171AB">
        <w:rPr>
          <w:lang w:val="fr-FR"/>
        </w:rPr>
        <w:t>modifications</w:t>
      </w:r>
      <w:r w:rsidR="004B65E1" w:rsidRPr="00E171AB">
        <w:rPr>
          <w:lang w:val="fr-FR"/>
        </w:rPr>
        <w:t xml:space="preserve"> qui lui ont été apportées</w:t>
      </w:r>
      <w:r w:rsidRPr="00E171AB">
        <w:rPr>
          <w:lang w:val="fr-FR"/>
        </w:rPr>
        <w:t>, la</w:t>
      </w:r>
      <w:r w:rsidR="00935830" w:rsidRPr="00E171AB">
        <w:rPr>
          <w:lang w:val="fr-FR"/>
        </w:rPr>
        <w:t xml:space="preserve"> loi</w:t>
      </w:r>
      <w:r w:rsidR="000F038C" w:rsidRPr="00E171AB">
        <w:rPr>
          <w:lang w:val="fr-FR"/>
        </w:rPr>
        <w:t xml:space="preserve"> </w:t>
      </w:r>
      <w:r w:rsidR="004B65E1" w:rsidRPr="00E171AB">
        <w:rPr>
          <w:iCs/>
          <w:lang w:val="fr-FR"/>
        </w:rPr>
        <w:t>sur le contrôle spécial concernant les étrangers</w:t>
      </w:r>
      <w:r w:rsidR="004B65E1" w:rsidRPr="00E171AB">
        <w:rPr>
          <w:lang w:val="fr-FR"/>
        </w:rPr>
        <w:t xml:space="preserve"> </w:t>
      </w:r>
      <w:r w:rsidRPr="00E171AB">
        <w:rPr>
          <w:lang w:val="fr-FR"/>
        </w:rPr>
        <w:t xml:space="preserve">était très rarement appliquée. Elle </w:t>
      </w:r>
      <w:r w:rsidR="00F304C4" w:rsidRPr="00E171AB">
        <w:rPr>
          <w:lang w:val="fr-FR"/>
        </w:rPr>
        <w:t>n’</w:t>
      </w:r>
      <w:r w:rsidRPr="00E171AB">
        <w:rPr>
          <w:lang w:val="fr-FR"/>
        </w:rPr>
        <w:t xml:space="preserve">a de fait été appliquée </w:t>
      </w:r>
      <w:r w:rsidR="00F304C4" w:rsidRPr="00E171AB">
        <w:rPr>
          <w:lang w:val="fr-FR"/>
        </w:rPr>
        <w:t>qu’</w:t>
      </w:r>
      <w:r w:rsidRPr="00E171AB">
        <w:rPr>
          <w:lang w:val="fr-FR"/>
        </w:rPr>
        <w:t xml:space="preserve">une seule fois depuis 2008. La personne concernée s’est vu accorder un permis de séjour temporaire en raison d’obstacles à </w:t>
      </w:r>
      <w:r w:rsidR="00F304C4" w:rsidRPr="00E171AB">
        <w:rPr>
          <w:lang w:val="fr-FR"/>
        </w:rPr>
        <w:t xml:space="preserve">l’exécution de </w:t>
      </w:r>
      <w:r w:rsidRPr="00E171AB">
        <w:rPr>
          <w:lang w:val="fr-FR"/>
        </w:rPr>
        <w:t>l’</w:t>
      </w:r>
      <w:r w:rsidR="00F304C4" w:rsidRPr="00E171AB">
        <w:rPr>
          <w:lang w:val="fr-FR"/>
        </w:rPr>
        <w:t>arrêté</w:t>
      </w:r>
      <w:r w:rsidRPr="00E171AB">
        <w:rPr>
          <w:lang w:val="fr-FR"/>
        </w:rPr>
        <w:t xml:space="preserve"> d’expulsion. </w:t>
      </w:r>
      <w:r w:rsidR="00165E18" w:rsidRPr="00E171AB">
        <w:rPr>
          <w:lang w:val="fr-FR"/>
        </w:rPr>
        <w:t xml:space="preserve">À titre de comparaison, en 2011, près de </w:t>
      </w:r>
      <w:r w:rsidR="00CA455F" w:rsidRPr="00E171AB">
        <w:rPr>
          <w:lang w:val="fr-FR"/>
        </w:rPr>
        <w:t xml:space="preserve">29 500 </w:t>
      </w:r>
      <w:r w:rsidR="00165E18" w:rsidRPr="00E171AB">
        <w:rPr>
          <w:lang w:val="fr-FR"/>
        </w:rPr>
        <w:t xml:space="preserve">demandes d’asile ont été déposées en Suède ainsi que près de 140 000 demandes de permis de séjour pour des motifs tels que les liens familiaux, etc. </w:t>
      </w:r>
    </w:p>
    <w:p w:rsidR="00CA455F" w:rsidRPr="00E171AB" w:rsidRDefault="000E228E" w:rsidP="00B34CDF">
      <w:pPr>
        <w:pStyle w:val="SingleTxtG"/>
        <w:numPr>
          <w:ilvl w:val="0"/>
          <w:numId w:val="24"/>
        </w:numPr>
        <w:ind w:left="1134" w:firstLine="0"/>
        <w:rPr>
          <w:lang w:val="fr-FR"/>
        </w:rPr>
      </w:pPr>
      <w:r>
        <w:rPr>
          <w:lang w:val="fr-FR"/>
        </w:rPr>
        <w:t>L</w:t>
      </w:r>
      <w:r w:rsidR="00851A9D" w:rsidRPr="00E171AB">
        <w:rPr>
          <w:lang w:val="fr-FR"/>
        </w:rPr>
        <w:t xml:space="preserve">e droit d’accès à l’information dans le cadre des procédures </w:t>
      </w:r>
      <w:r w:rsidR="00935830" w:rsidRPr="00E171AB">
        <w:rPr>
          <w:lang w:val="fr-FR"/>
        </w:rPr>
        <w:t>administratives</w:t>
      </w:r>
      <w:r w:rsidR="00851A9D" w:rsidRPr="00E171AB">
        <w:rPr>
          <w:lang w:val="fr-FR"/>
        </w:rPr>
        <w:t xml:space="preserve"> est garanti par </w:t>
      </w:r>
      <w:r w:rsidR="00094E40" w:rsidRPr="00E171AB">
        <w:rPr>
          <w:lang w:val="fr-FR"/>
        </w:rPr>
        <w:t xml:space="preserve">l’article 17 de </w:t>
      </w:r>
      <w:r w:rsidR="00851A9D" w:rsidRPr="00E171AB">
        <w:rPr>
          <w:lang w:val="fr-FR"/>
        </w:rPr>
        <w:t xml:space="preserve">la loi sur les procédures administratives </w:t>
      </w:r>
      <w:r w:rsidR="00CA455F" w:rsidRPr="00E171AB">
        <w:rPr>
          <w:lang w:val="fr-FR"/>
        </w:rPr>
        <w:t xml:space="preserve">(1986:223). </w:t>
      </w:r>
      <w:r w:rsidR="00094E40" w:rsidRPr="00E171AB">
        <w:rPr>
          <w:lang w:val="fr-FR"/>
        </w:rPr>
        <w:t>D</w:t>
      </w:r>
      <w:r w:rsidR="00851A9D" w:rsidRPr="00E171AB">
        <w:rPr>
          <w:lang w:val="fr-FR"/>
        </w:rPr>
        <w:t xml:space="preserve">es restrictions à ce droit peuvent être exigées en vertu de la loi sur l’accès public </w:t>
      </w:r>
      <w:r w:rsidR="00B73D17">
        <w:rPr>
          <w:lang w:val="fr-FR"/>
        </w:rPr>
        <w:t xml:space="preserve">à l’information </w:t>
      </w:r>
      <w:r w:rsidR="00851A9D" w:rsidRPr="00E171AB">
        <w:rPr>
          <w:lang w:val="fr-FR"/>
        </w:rPr>
        <w:t xml:space="preserve">et le secret </w:t>
      </w:r>
      <w:r w:rsidR="00CA455F" w:rsidRPr="00E171AB">
        <w:rPr>
          <w:lang w:val="fr-FR"/>
        </w:rPr>
        <w:t xml:space="preserve">(2009:400). </w:t>
      </w:r>
      <w:r w:rsidR="00851A9D" w:rsidRPr="00E171AB">
        <w:rPr>
          <w:lang w:val="fr-FR"/>
        </w:rPr>
        <w:t xml:space="preserve">Les dispositions de cette loi sont générales. Il n’existe aucune disposition spécifique dans la loi sur les étrangers ou dans la loi </w:t>
      </w:r>
      <w:r w:rsidR="00B425E7" w:rsidRPr="00E171AB">
        <w:rPr>
          <w:iCs/>
          <w:lang w:val="fr-FR"/>
        </w:rPr>
        <w:t>sur le contrôle spécial concernant les étrangers</w:t>
      </w:r>
      <w:r w:rsidR="00B425E7" w:rsidRPr="00E171AB">
        <w:rPr>
          <w:lang w:val="fr-FR"/>
        </w:rPr>
        <w:t xml:space="preserve"> </w:t>
      </w:r>
      <w:r w:rsidR="00851A9D" w:rsidRPr="00E171AB">
        <w:rPr>
          <w:lang w:val="fr-FR"/>
        </w:rPr>
        <w:t xml:space="preserve">limitant le </w:t>
      </w:r>
      <w:r w:rsidR="00935830" w:rsidRPr="00E171AB">
        <w:rPr>
          <w:lang w:val="fr-FR"/>
        </w:rPr>
        <w:t>droit</w:t>
      </w:r>
      <w:r w:rsidR="00851A9D" w:rsidRPr="00E171AB">
        <w:rPr>
          <w:lang w:val="fr-FR"/>
        </w:rPr>
        <w:t xml:space="preserve"> à l’information dans les affaires d’expulsion. </w:t>
      </w:r>
    </w:p>
    <w:p w:rsidR="00CA455F" w:rsidRPr="00E171AB" w:rsidRDefault="007074B7" w:rsidP="00B34CDF">
      <w:pPr>
        <w:pStyle w:val="SingleTxtG"/>
        <w:numPr>
          <w:ilvl w:val="0"/>
          <w:numId w:val="24"/>
        </w:numPr>
        <w:ind w:left="1134" w:firstLine="0"/>
        <w:rPr>
          <w:lang w:val="fr-FR"/>
        </w:rPr>
      </w:pPr>
      <w:r w:rsidRPr="00E171AB">
        <w:rPr>
          <w:lang w:val="fr-FR"/>
        </w:rPr>
        <w:t xml:space="preserve">Le principe général est que toute partie a accès à toutes les informations contenues dans son dossier. Cependant, si des circonstances exceptionnelles le justifient, </w:t>
      </w:r>
      <w:r w:rsidR="001F277C" w:rsidRPr="00E171AB">
        <w:rPr>
          <w:lang w:val="fr-FR"/>
        </w:rPr>
        <w:t>elle</w:t>
      </w:r>
      <w:r w:rsidRPr="00E171AB">
        <w:rPr>
          <w:lang w:val="fr-FR"/>
        </w:rPr>
        <w:t xml:space="preserve"> peut se voir refuser </w:t>
      </w:r>
      <w:r w:rsidR="00C5375B" w:rsidRPr="00E171AB">
        <w:rPr>
          <w:lang w:val="fr-FR"/>
        </w:rPr>
        <w:t>l’</w:t>
      </w:r>
      <w:r w:rsidRPr="00E171AB">
        <w:rPr>
          <w:lang w:val="fr-FR"/>
        </w:rPr>
        <w:t>accès</w:t>
      </w:r>
      <w:r w:rsidR="00C5375B" w:rsidRPr="00E171AB">
        <w:rPr>
          <w:lang w:val="fr-FR"/>
        </w:rPr>
        <w:t xml:space="preserve"> intégral</w:t>
      </w:r>
      <w:r w:rsidRPr="00E171AB">
        <w:rPr>
          <w:lang w:val="fr-FR"/>
        </w:rPr>
        <w:t xml:space="preserve"> à ces informations. Cette mesure n’est appliquée que s’il existe des motifs exceptionnels liés à des intérêts publics ou individuels </w:t>
      </w:r>
      <w:r w:rsidR="0015406B" w:rsidRPr="00E171AB">
        <w:rPr>
          <w:lang w:val="fr-FR"/>
        </w:rPr>
        <w:t>(risque d</w:t>
      </w:r>
      <w:r w:rsidR="008E0601" w:rsidRPr="00E171AB">
        <w:rPr>
          <w:lang w:val="fr-FR"/>
        </w:rPr>
        <w:t>’atteinte</w:t>
      </w:r>
      <w:r w:rsidR="0015406B" w:rsidRPr="00E171AB">
        <w:rPr>
          <w:lang w:val="fr-FR"/>
        </w:rPr>
        <w:t xml:space="preserve"> grave </w:t>
      </w:r>
      <w:r w:rsidR="008E0601" w:rsidRPr="00E171AB">
        <w:rPr>
          <w:lang w:val="fr-FR"/>
        </w:rPr>
        <w:t>à</w:t>
      </w:r>
      <w:r w:rsidR="0015406B" w:rsidRPr="00E171AB">
        <w:rPr>
          <w:lang w:val="fr-FR"/>
        </w:rPr>
        <w:t xml:space="preserve"> la vie, </w:t>
      </w:r>
      <w:r w:rsidR="008E0601" w:rsidRPr="00E171AB">
        <w:rPr>
          <w:lang w:val="fr-FR"/>
        </w:rPr>
        <w:t xml:space="preserve">à </w:t>
      </w:r>
      <w:r w:rsidR="0015406B" w:rsidRPr="00E171AB">
        <w:rPr>
          <w:lang w:val="fr-FR"/>
        </w:rPr>
        <w:t>la santé ou</w:t>
      </w:r>
      <w:r w:rsidR="008E0601" w:rsidRPr="00E171AB">
        <w:rPr>
          <w:lang w:val="fr-FR"/>
        </w:rPr>
        <w:t xml:space="preserve"> à</w:t>
      </w:r>
      <w:r w:rsidR="0015406B" w:rsidRPr="00E171AB">
        <w:rPr>
          <w:lang w:val="fr-FR"/>
        </w:rPr>
        <w:t xml:space="preserve"> la liberté de la personne fournissant l’information). </w:t>
      </w:r>
      <w:r w:rsidR="00561B8A" w:rsidRPr="00E171AB">
        <w:rPr>
          <w:lang w:val="fr-FR"/>
        </w:rPr>
        <w:t>Si elle se voit refuser le droit de consulter un document, la personne peut néanmoins en connaître le contenu mais sans les détails, pour autant que cela ne porte pas gravement atteinte aux intérêts que la mesure de confidentialité vise à protéger</w:t>
      </w:r>
      <w:r w:rsidR="0015406B" w:rsidRPr="00E171AB">
        <w:rPr>
          <w:lang w:val="fr-FR"/>
        </w:rPr>
        <w:t xml:space="preserve">. Le but est de toujours </w:t>
      </w:r>
      <w:r w:rsidR="001F277C" w:rsidRPr="00E171AB">
        <w:rPr>
          <w:lang w:val="fr-FR"/>
        </w:rPr>
        <w:t xml:space="preserve">communiquer suffisamment d’informations à la personne concernée pour qu’elle soit en mesure de poursuivre la </w:t>
      </w:r>
      <w:r w:rsidR="00E171AB" w:rsidRPr="00E171AB">
        <w:rPr>
          <w:lang w:val="fr-FR"/>
        </w:rPr>
        <w:t>procédure</w:t>
      </w:r>
      <w:r w:rsidR="001F277C" w:rsidRPr="00E171AB">
        <w:rPr>
          <w:lang w:val="fr-FR"/>
        </w:rPr>
        <w:t>.</w:t>
      </w:r>
    </w:p>
    <w:p w:rsidR="00CA455F" w:rsidRPr="00E171AB" w:rsidRDefault="00765F6B" w:rsidP="00B34CDF">
      <w:pPr>
        <w:pStyle w:val="H4G"/>
        <w:rPr>
          <w:lang w:val="fr-FR"/>
        </w:rPr>
      </w:pPr>
      <w:r w:rsidRPr="00E171AB">
        <w:rPr>
          <w:lang w:val="fr-FR"/>
        </w:rPr>
        <w:tab/>
      </w:r>
      <w:r w:rsidR="00507772" w:rsidRPr="00E171AB">
        <w:rPr>
          <w:b/>
          <w:i w:val="0"/>
          <w:lang w:val="fr-FR"/>
        </w:rPr>
        <w:tab/>
      </w:r>
      <w:r w:rsidR="00591064" w:rsidRPr="00E171AB">
        <w:rPr>
          <w:b/>
          <w:i w:val="0"/>
          <w:lang w:val="fr-FR"/>
        </w:rPr>
        <w:t xml:space="preserve">Réponses aux questions soulevées </w:t>
      </w:r>
      <w:r w:rsidR="00823D34" w:rsidRPr="00E171AB">
        <w:rPr>
          <w:b/>
          <w:i w:val="0"/>
          <w:lang w:val="fr-FR"/>
        </w:rPr>
        <w:t>au paragraphe</w:t>
      </w:r>
      <w:r w:rsidR="00591064" w:rsidRPr="00E171AB">
        <w:rPr>
          <w:b/>
          <w:i w:val="0"/>
          <w:lang w:val="fr-FR"/>
        </w:rPr>
        <w:t xml:space="preserve"> </w:t>
      </w:r>
      <w:r w:rsidR="00BD4805" w:rsidRPr="00E171AB">
        <w:rPr>
          <w:b/>
          <w:i w:val="0"/>
          <w:lang w:val="fr-FR"/>
        </w:rPr>
        <w:t xml:space="preserve">5 </w:t>
      </w:r>
      <w:r w:rsidR="00733640" w:rsidRPr="00E171AB">
        <w:rPr>
          <w:b/>
          <w:i w:val="0"/>
          <w:lang w:val="fr-FR"/>
        </w:rPr>
        <w:t>de la liste des points à traiter</w:t>
      </w:r>
    </w:p>
    <w:p w:rsidR="00CA455F" w:rsidRPr="00E171AB" w:rsidRDefault="0015406B" w:rsidP="00B34CDF">
      <w:pPr>
        <w:pStyle w:val="SingleTxtG"/>
        <w:numPr>
          <w:ilvl w:val="0"/>
          <w:numId w:val="24"/>
        </w:numPr>
        <w:ind w:left="1134" w:firstLine="0"/>
        <w:rPr>
          <w:lang w:val="fr-FR"/>
        </w:rPr>
      </w:pPr>
      <w:r w:rsidRPr="00E171AB">
        <w:rPr>
          <w:lang w:val="fr-FR"/>
        </w:rPr>
        <w:t xml:space="preserve">La loi sur les étrangers </w:t>
      </w:r>
      <w:r w:rsidR="00CA455F" w:rsidRPr="00E171AB">
        <w:rPr>
          <w:lang w:val="fr-FR"/>
        </w:rPr>
        <w:t xml:space="preserve">(2005:716) </w:t>
      </w:r>
      <w:r w:rsidR="00B06127" w:rsidRPr="00E171AB">
        <w:rPr>
          <w:lang w:val="fr-FR"/>
        </w:rPr>
        <w:t xml:space="preserve">précise également que </w:t>
      </w:r>
      <w:r w:rsidRPr="00E171AB">
        <w:rPr>
          <w:lang w:val="fr-FR"/>
        </w:rPr>
        <w:t>la liberté des étrangers</w:t>
      </w:r>
      <w:r w:rsidR="00B06127" w:rsidRPr="00E171AB">
        <w:rPr>
          <w:lang w:val="fr-FR"/>
        </w:rPr>
        <w:t xml:space="preserve"> ne doit pas être limitée plus que </w:t>
      </w:r>
      <w:r w:rsidR="00E171AB" w:rsidRPr="00E171AB">
        <w:rPr>
          <w:lang w:val="fr-FR"/>
        </w:rPr>
        <w:t>nécessaire</w:t>
      </w:r>
      <w:r w:rsidR="00B06127" w:rsidRPr="00E171AB">
        <w:rPr>
          <w:lang w:val="fr-FR"/>
        </w:rPr>
        <w:t xml:space="preserve"> dans chaque cas</w:t>
      </w:r>
      <w:r w:rsidRPr="00E171AB">
        <w:rPr>
          <w:lang w:val="fr-FR"/>
        </w:rPr>
        <w:t xml:space="preserve">. En conséquence, </w:t>
      </w:r>
      <w:r w:rsidR="00B06127" w:rsidRPr="00E171AB">
        <w:rPr>
          <w:lang w:val="fr-FR"/>
        </w:rPr>
        <w:t>la su</w:t>
      </w:r>
      <w:r w:rsidR="00376720">
        <w:rPr>
          <w:lang w:val="fr-FR"/>
        </w:rPr>
        <w:t>rveillance</w:t>
      </w:r>
      <w:r w:rsidR="00B06127" w:rsidRPr="00E171AB">
        <w:rPr>
          <w:lang w:val="fr-FR"/>
        </w:rPr>
        <w:t xml:space="preserve"> doit être </w:t>
      </w:r>
      <w:r w:rsidR="00D4462C" w:rsidRPr="00E171AB">
        <w:rPr>
          <w:lang w:val="fr-FR"/>
        </w:rPr>
        <w:t>préféré</w:t>
      </w:r>
      <w:r w:rsidR="00B06127" w:rsidRPr="00E171AB">
        <w:rPr>
          <w:lang w:val="fr-FR"/>
        </w:rPr>
        <w:t>e</w:t>
      </w:r>
      <w:r w:rsidR="00D4462C" w:rsidRPr="00E171AB">
        <w:rPr>
          <w:lang w:val="fr-FR"/>
        </w:rPr>
        <w:t xml:space="preserve"> à la</w:t>
      </w:r>
      <w:r w:rsidRPr="00E171AB">
        <w:rPr>
          <w:lang w:val="fr-FR"/>
        </w:rPr>
        <w:t xml:space="preserve"> </w:t>
      </w:r>
      <w:r w:rsidR="00995982" w:rsidRPr="00E171AB">
        <w:rPr>
          <w:lang w:val="fr-FR"/>
        </w:rPr>
        <w:t>d</w:t>
      </w:r>
      <w:r w:rsidRPr="00E171AB">
        <w:rPr>
          <w:lang w:val="fr-FR"/>
        </w:rPr>
        <w:t xml:space="preserve">étention dans toute la mesure </w:t>
      </w:r>
      <w:r w:rsidR="00935830" w:rsidRPr="00E171AB">
        <w:rPr>
          <w:lang w:val="fr-FR"/>
        </w:rPr>
        <w:t>du possible</w:t>
      </w:r>
      <w:r w:rsidRPr="00E171AB">
        <w:rPr>
          <w:lang w:val="fr-FR"/>
        </w:rPr>
        <w:t>. Un</w:t>
      </w:r>
      <w:r w:rsidR="00D4462C" w:rsidRPr="00E171AB">
        <w:rPr>
          <w:lang w:val="fr-FR"/>
        </w:rPr>
        <w:t xml:space="preserve"> ordre</w:t>
      </w:r>
      <w:r w:rsidRPr="00E171AB">
        <w:rPr>
          <w:lang w:val="fr-FR"/>
        </w:rPr>
        <w:t xml:space="preserve"> de détention ne sera délivré que si d’autres mesures moins </w:t>
      </w:r>
      <w:r w:rsidR="00935830" w:rsidRPr="00E171AB">
        <w:rPr>
          <w:lang w:val="fr-FR"/>
        </w:rPr>
        <w:t>coercitives</w:t>
      </w:r>
      <w:r w:rsidRPr="00E171AB">
        <w:rPr>
          <w:lang w:val="fr-FR"/>
        </w:rPr>
        <w:t xml:space="preserve"> ne peuvent être </w:t>
      </w:r>
      <w:r w:rsidR="00935830" w:rsidRPr="00E171AB">
        <w:rPr>
          <w:lang w:val="fr-FR"/>
        </w:rPr>
        <w:t>appliquées</w:t>
      </w:r>
      <w:r w:rsidRPr="00E171AB">
        <w:rPr>
          <w:lang w:val="fr-FR"/>
        </w:rPr>
        <w:t xml:space="preserve">. Pour veiller à ce que la détention soit </w:t>
      </w:r>
      <w:r w:rsidR="00D4462C" w:rsidRPr="00E171AB">
        <w:rPr>
          <w:lang w:val="fr-FR"/>
        </w:rPr>
        <w:t xml:space="preserve">aussi brève que </w:t>
      </w:r>
      <w:r w:rsidRPr="00E171AB">
        <w:rPr>
          <w:lang w:val="fr-FR"/>
        </w:rPr>
        <w:t>possible, la loi sur les étrangers stipule qu</w:t>
      </w:r>
      <w:r w:rsidR="0007119A" w:rsidRPr="00E171AB">
        <w:rPr>
          <w:lang w:val="fr-FR"/>
        </w:rPr>
        <w:t>e l’</w:t>
      </w:r>
      <w:r w:rsidRPr="00E171AB">
        <w:rPr>
          <w:lang w:val="fr-FR"/>
        </w:rPr>
        <w:t xml:space="preserve">ordre de détention doit être levé </w:t>
      </w:r>
      <w:r w:rsidR="00376720">
        <w:rPr>
          <w:lang w:val="fr-FR"/>
        </w:rPr>
        <w:t>dès</w:t>
      </w:r>
      <w:r w:rsidRPr="00E171AB">
        <w:rPr>
          <w:lang w:val="fr-FR"/>
        </w:rPr>
        <w:t xml:space="preserve"> qu’</w:t>
      </w:r>
      <w:r w:rsidR="0007119A" w:rsidRPr="00E171AB">
        <w:rPr>
          <w:lang w:val="fr-FR"/>
        </w:rPr>
        <w:t>il</w:t>
      </w:r>
      <w:r w:rsidRPr="00E171AB">
        <w:rPr>
          <w:lang w:val="fr-FR"/>
        </w:rPr>
        <w:t xml:space="preserve"> n’est plus justifié. </w:t>
      </w:r>
    </w:p>
    <w:p w:rsidR="00CA455F" w:rsidRPr="00E171AB" w:rsidRDefault="00A41487" w:rsidP="00F66A56">
      <w:pPr>
        <w:pStyle w:val="SingleTxtG"/>
        <w:numPr>
          <w:ilvl w:val="0"/>
          <w:numId w:val="24"/>
        </w:numPr>
        <w:ind w:left="1138" w:right="1138" w:firstLine="0"/>
        <w:rPr>
          <w:lang w:val="fr-FR"/>
        </w:rPr>
      </w:pPr>
      <w:r w:rsidRPr="00E171AB">
        <w:rPr>
          <w:lang w:val="fr-FR"/>
        </w:rPr>
        <w:t xml:space="preserve">Par ailleurs, la loi sur les étrangers fixe des limites très strictes </w:t>
      </w:r>
      <w:r w:rsidR="002F6DDB" w:rsidRPr="00E171AB">
        <w:rPr>
          <w:lang w:val="fr-FR"/>
        </w:rPr>
        <w:t>aux périodes de</w:t>
      </w:r>
      <w:r w:rsidRPr="00E171AB">
        <w:rPr>
          <w:lang w:val="fr-FR"/>
        </w:rPr>
        <w:t xml:space="preserve"> </w:t>
      </w:r>
      <w:r w:rsidR="00935830" w:rsidRPr="00E171AB">
        <w:rPr>
          <w:lang w:val="fr-FR"/>
        </w:rPr>
        <w:t>détention</w:t>
      </w:r>
      <w:r w:rsidRPr="00E171AB">
        <w:rPr>
          <w:lang w:val="fr-FR"/>
        </w:rPr>
        <w:t xml:space="preserve"> </w:t>
      </w:r>
      <w:r w:rsidR="00057B81" w:rsidRPr="00E171AB">
        <w:rPr>
          <w:lang w:val="fr-FR"/>
        </w:rPr>
        <w:t>auxquelles les</w:t>
      </w:r>
      <w:r w:rsidRPr="00E171AB">
        <w:rPr>
          <w:lang w:val="fr-FR"/>
        </w:rPr>
        <w:t xml:space="preserve"> </w:t>
      </w:r>
      <w:r w:rsidR="00935830" w:rsidRPr="00E171AB">
        <w:rPr>
          <w:lang w:val="fr-FR"/>
        </w:rPr>
        <w:t>étrangers</w:t>
      </w:r>
      <w:r w:rsidR="00057B81" w:rsidRPr="00E171AB">
        <w:rPr>
          <w:lang w:val="fr-FR"/>
        </w:rPr>
        <w:t xml:space="preserve"> peuvent être soumis</w:t>
      </w:r>
      <w:r w:rsidRPr="00E171AB">
        <w:rPr>
          <w:lang w:val="fr-FR"/>
        </w:rPr>
        <w:t xml:space="preserve">. Un </w:t>
      </w:r>
      <w:r w:rsidR="00083A23" w:rsidRPr="00E171AB">
        <w:rPr>
          <w:lang w:val="fr-FR"/>
        </w:rPr>
        <w:t>étranger mineur</w:t>
      </w:r>
      <w:r w:rsidRPr="00E171AB">
        <w:rPr>
          <w:lang w:val="fr-FR"/>
        </w:rPr>
        <w:t xml:space="preserve"> ne peut</w:t>
      </w:r>
      <w:r w:rsidR="00F66A56">
        <w:rPr>
          <w:lang w:val="fr-FR"/>
        </w:rPr>
        <w:t xml:space="preserve"> être détenu pendant plus de soixante-douze </w:t>
      </w:r>
      <w:r w:rsidRPr="00E171AB">
        <w:rPr>
          <w:lang w:val="fr-FR"/>
        </w:rPr>
        <w:t>heures</w:t>
      </w:r>
      <w:r w:rsidR="00083A23" w:rsidRPr="00E171AB">
        <w:rPr>
          <w:lang w:val="fr-FR"/>
        </w:rPr>
        <w:t>, période à laquelle peut s’ajouter, si des raisons exceptionnelles le justifient, une nouvelle</w:t>
      </w:r>
      <w:r w:rsidRPr="00E171AB">
        <w:rPr>
          <w:lang w:val="fr-FR"/>
        </w:rPr>
        <w:t xml:space="preserve"> période de </w:t>
      </w:r>
      <w:r w:rsidR="00F66A56">
        <w:rPr>
          <w:lang w:val="fr-FR"/>
        </w:rPr>
        <w:t>soixante-douze</w:t>
      </w:r>
      <w:r w:rsidRPr="00E171AB">
        <w:rPr>
          <w:lang w:val="fr-FR"/>
        </w:rPr>
        <w:t xml:space="preserve"> heures. </w:t>
      </w:r>
      <w:r w:rsidR="00935830" w:rsidRPr="00E171AB">
        <w:rPr>
          <w:lang w:val="fr-FR"/>
        </w:rPr>
        <w:t xml:space="preserve">Un étranger adulte </w:t>
      </w:r>
      <w:r w:rsidR="00CF4C3C" w:rsidRPr="00E171AB">
        <w:rPr>
          <w:lang w:val="fr-FR"/>
        </w:rPr>
        <w:t>ne peut pas être détenu aux fins d’enquête pendant plus de quarante-huit heures.</w:t>
      </w:r>
      <w:r w:rsidR="00BE47F2">
        <w:rPr>
          <w:lang w:val="fr-FR"/>
        </w:rPr>
        <w:t xml:space="preserve"> </w:t>
      </w:r>
      <w:r w:rsidR="00CF4C3C" w:rsidRPr="00E171AB">
        <w:rPr>
          <w:lang w:val="fr-FR"/>
        </w:rPr>
        <w:t>Dans d’autres circonstances, un étranger ne peut pas être détenu pendant plus de deux semaines, sauf si des motifs exceptionnels justifient une détention plus longue</w:t>
      </w:r>
      <w:r w:rsidR="00935830" w:rsidRPr="00E171AB">
        <w:rPr>
          <w:lang w:val="fr-FR"/>
        </w:rPr>
        <w:t xml:space="preserve">. </w:t>
      </w:r>
      <w:r w:rsidR="002D3BF0">
        <w:rPr>
          <w:lang w:val="fr-FR"/>
        </w:rPr>
        <w:t>Tout étranger faisant</w:t>
      </w:r>
      <w:r w:rsidR="00CF4C3C" w:rsidRPr="00E171AB">
        <w:rPr>
          <w:lang w:val="fr-FR"/>
        </w:rPr>
        <w:t xml:space="preserve"> l’objet d’une décision </w:t>
      </w:r>
      <w:r w:rsidR="002D3BF0">
        <w:rPr>
          <w:lang w:val="fr-FR"/>
        </w:rPr>
        <w:t>de refus d’entrée</w:t>
      </w:r>
      <w:r w:rsidR="00CF4C3C" w:rsidRPr="00E171AB">
        <w:rPr>
          <w:lang w:val="fr-FR"/>
        </w:rPr>
        <w:t xml:space="preserve"> sur le territoire ou</w:t>
      </w:r>
      <w:r w:rsidR="002D3BF0">
        <w:rPr>
          <w:lang w:val="fr-FR"/>
        </w:rPr>
        <w:t xml:space="preserve"> </w:t>
      </w:r>
      <w:r w:rsidR="00A17204">
        <w:rPr>
          <w:lang w:val="fr-FR"/>
        </w:rPr>
        <w:t>tombant</w:t>
      </w:r>
      <w:r w:rsidR="002D3BF0">
        <w:rPr>
          <w:lang w:val="fr-FR"/>
        </w:rPr>
        <w:t xml:space="preserve"> sous le coup d’un arrêté</w:t>
      </w:r>
      <w:r w:rsidR="00CF4C3C" w:rsidRPr="00E171AB">
        <w:rPr>
          <w:lang w:val="fr-FR"/>
        </w:rPr>
        <w:t xml:space="preserve"> d’expulsion</w:t>
      </w:r>
      <w:r w:rsidRPr="00E171AB">
        <w:rPr>
          <w:lang w:val="fr-FR"/>
        </w:rPr>
        <w:t xml:space="preserve"> d</w:t>
      </w:r>
      <w:r w:rsidR="001069E2" w:rsidRPr="00E171AB">
        <w:rPr>
          <w:lang w:val="fr-FR"/>
        </w:rPr>
        <w:t>o</w:t>
      </w:r>
      <w:r w:rsidR="001E3D8E" w:rsidRPr="00E171AB">
        <w:rPr>
          <w:lang w:val="fr-FR"/>
        </w:rPr>
        <w:t>i</w:t>
      </w:r>
      <w:r w:rsidRPr="00E171AB">
        <w:rPr>
          <w:lang w:val="fr-FR"/>
        </w:rPr>
        <w:t xml:space="preserve">t quitter la Suède. </w:t>
      </w:r>
      <w:r w:rsidR="001069E2" w:rsidRPr="00E171AB">
        <w:rPr>
          <w:lang w:val="fr-FR"/>
        </w:rPr>
        <w:t xml:space="preserve">Tout </w:t>
      </w:r>
      <w:r w:rsidRPr="00E171AB">
        <w:rPr>
          <w:lang w:val="fr-FR"/>
        </w:rPr>
        <w:t xml:space="preserve">étranger </w:t>
      </w:r>
      <w:r w:rsidR="001E3D8E" w:rsidRPr="00E171AB">
        <w:rPr>
          <w:lang w:val="fr-FR"/>
        </w:rPr>
        <w:t xml:space="preserve">qui </w:t>
      </w:r>
      <w:r w:rsidRPr="00E171AB">
        <w:rPr>
          <w:lang w:val="fr-FR"/>
        </w:rPr>
        <w:t xml:space="preserve">ne quitte pas volontairement le territoire </w:t>
      </w:r>
      <w:r w:rsidR="001069E2" w:rsidRPr="00E171AB">
        <w:rPr>
          <w:lang w:val="fr-FR"/>
        </w:rPr>
        <w:t>peut être détenu pendant deux mois maximum, sauf si des motifs exceptionnels justifient une détention plus longue</w:t>
      </w:r>
      <w:r w:rsidR="00256B5C" w:rsidRPr="00E171AB">
        <w:rPr>
          <w:lang w:val="fr-FR"/>
        </w:rPr>
        <w:t xml:space="preserve">. Cette période reste </w:t>
      </w:r>
      <w:r w:rsidRPr="00E171AB">
        <w:rPr>
          <w:lang w:val="fr-FR"/>
        </w:rPr>
        <w:t xml:space="preserve">limitée à </w:t>
      </w:r>
      <w:r w:rsidR="00F66A56">
        <w:rPr>
          <w:lang w:val="fr-FR"/>
        </w:rPr>
        <w:t xml:space="preserve">douze </w:t>
      </w:r>
      <w:r w:rsidRPr="00E171AB">
        <w:rPr>
          <w:lang w:val="fr-FR"/>
        </w:rPr>
        <w:t>mois</w:t>
      </w:r>
      <w:r w:rsidR="002609AF" w:rsidRPr="00E171AB">
        <w:rPr>
          <w:lang w:val="fr-FR"/>
        </w:rPr>
        <w:t>,</w:t>
      </w:r>
      <w:r w:rsidRPr="00E171AB">
        <w:rPr>
          <w:lang w:val="fr-FR"/>
        </w:rPr>
        <w:t xml:space="preserve"> </w:t>
      </w:r>
      <w:r w:rsidR="003D2F83" w:rsidRPr="00E171AB">
        <w:rPr>
          <w:lang w:val="fr-FR"/>
        </w:rPr>
        <w:t>suite à</w:t>
      </w:r>
      <w:r w:rsidRPr="00E171AB">
        <w:rPr>
          <w:lang w:val="fr-FR"/>
        </w:rPr>
        <w:t xml:space="preserve"> une modification apportée à la loi sur les étrangers entrée en vigueur le 1</w:t>
      </w:r>
      <w:r w:rsidRPr="00E171AB">
        <w:rPr>
          <w:vertAlign w:val="superscript"/>
          <w:lang w:val="fr-FR"/>
        </w:rPr>
        <w:t>er</w:t>
      </w:r>
      <w:r w:rsidR="00F66A56">
        <w:rPr>
          <w:lang w:val="fr-FR"/>
        </w:rPr>
        <w:t> </w:t>
      </w:r>
      <w:r w:rsidRPr="00E171AB">
        <w:rPr>
          <w:lang w:val="fr-FR"/>
        </w:rPr>
        <w:t xml:space="preserve">mai 2012. </w:t>
      </w:r>
      <w:r w:rsidR="00425B25" w:rsidRPr="00E171AB">
        <w:rPr>
          <w:lang w:val="fr-FR"/>
        </w:rPr>
        <w:t>Un</w:t>
      </w:r>
      <w:r w:rsidRPr="00E171AB">
        <w:rPr>
          <w:lang w:val="fr-FR"/>
        </w:rPr>
        <w:t xml:space="preserve"> étranger peut être détenu pe</w:t>
      </w:r>
      <w:r w:rsidR="00425B25" w:rsidRPr="00E171AB">
        <w:rPr>
          <w:lang w:val="fr-FR"/>
        </w:rPr>
        <w:t xml:space="preserve">ndant plus de trois mois uniquement </w:t>
      </w:r>
      <w:r w:rsidRPr="00E171AB">
        <w:rPr>
          <w:lang w:val="fr-FR"/>
        </w:rPr>
        <w:t>s’il ne coopère pas</w:t>
      </w:r>
      <w:r w:rsidR="00AB5D50">
        <w:rPr>
          <w:lang w:val="fr-FR"/>
        </w:rPr>
        <w:t xml:space="preserve"> </w:t>
      </w:r>
      <w:r w:rsidR="00A17204">
        <w:rPr>
          <w:lang w:val="fr-FR"/>
        </w:rPr>
        <w:t>avec les autorités</w:t>
      </w:r>
      <w:r w:rsidRPr="00E171AB">
        <w:rPr>
          <w:lang w:val="fr-FR"/>
        </w:rPr>
        <w:t xml:space="preserve"> ou si la production des documents </w:t>
      </w:r>
      <w:r w:rsidR="00376720">
        <w:rPr>
          <w:lang w:val="fr-FR"/>
        </w:rPr>
        <w:t>requi</w:t>
      </w:r>
      <w:r w:rsidRPr="00E171AB">
        <w:rPr>
          <w:lang w:val="fr-FR"/>
        </w:rPr>
        <w:t xml:space="preserve">s </w:t>
      </w:r>
      <w:r w:rsidR="00FA1A69" w:rsidRPr="00E171AB">
        <w:rPr>
          <w:lang w:val="fr-FR"/>
        </w:rPr>
        <w:t>prend du</w:t>
      </w:r>
      <w:r w:rsidRPr="00E171AB">
        <w:rPr>
          <w:lang w:val="fr-FR"/>
        </w:rPr>
        <w:t xml:space="preserve"> temps. En conséquence, </w:t>
      </w:r>
      <w:r w:rsidR="00A17204">
        <w:rPr>
          <w:lang w:val="fr-FR"/>
        </w:rPr>
        <w:t>tout</w:t>
      </w:r>
      <w:r w:rsidR="00FA1A69" w:rsidRPr="00E171AB">
        <w:rPr>
          <w:lang w:val="fr-FR"/>
        </w:rPr>
        <w:t xml:space="preserve"> </w:t>
      </w:r>
      <w:r w:rsidRPr="00E171AB">
        <w:rPr>
          <w:lang w:val="fr-FR"/>
        </w:rPr>
        <w:t xml:space="preserve">étranger </w:t>
      </w:r>
      <w:r w:rsidR="00A17204">
        <w:rPr>
          <w:lang w:val="fr-FR"/>
        </w:rPr>
        <w:t>dont</w:t>
      </w:r>
      <w:r w:rsidRPr="00E171AB">
        <w:rPr>
          <w:lang w:val="fr-FR"/>
        </w:rPr>
        <w:t xml:space="preserve"> l’entrée sur le territoire </w:t>
      </w:r>
      <w:r w:rsidR="00A17204">
        <w:rPr>
          <w:lang w:val="fr-FR"/>
        </w:rPr>
        <w:t xml:space="preserve">a été refusée </w:t>
      </w:r>
      <w:r w:rsidRPr="00E171AB">
        <w:rPr>
          <w:lang w:val="fr-FR"/>
        </w:rPr>
        <w:t>ou qui est visé par un</w:t>
      </w:r>
      <w:r w:rsidR="008202B9" w:rsidRPr="00E171AB">
        <w:rPr>
          <w:lang w:val="fr-FR"/>
        </w:rPr>
        <w:t xml:space="preserve"> arrêté</w:t>
      </w:r>
      <w:r w:rsidRPr="00E171AB">
        <w:rPr>
          <w:lang w:val="fr-FR"/>
        </w:rPr>
        <w:t xml:space="preserve"> d’expulsion ne peut être maintenu en détention pendant plus de </w:t>
      </w:r>
      <w:r w:rsidR="00F66A56">
        <w:rPr>
          <w:lang w:val="fr-FR"/>
        </w:rPr>
        <w:t>douze</w:t>
      </w:r>
      <w:r w:rsidRPr="00E171AB">
        <w:rPr>
          <w:lang w:val="fr-FR"/>
        </w:rPr>
        <w:t xml:space="preserve"> mois, même si les motifs de détention restent valables. </w:t>
      </w:r>
    </w:p>
    <w:p w:rsidR="00CA455F" w:rsidRPr="00E171AB" w:rsidRDefault="00DC581A" w:rsidP="00B34CDF">
      <w:pPr>
        <w:pStyle w:val="SingleTxtG"/>
        <w:numPr>
          <w:ilvl w:val="0"/>
          <w:numId w:val="24"/>
        </w:numPr>
        <w:ind w:left="1134" w:firstLine="0"/>
        <w:rPr>
          <w:lang w:val="fr-FR"/>
        </w:rPr>
      </w:pPr>
      <w:r w:rsidRPr="00E171AB">
        <w:rPr>
          <w:lang w:val="fr-FR"/>
        </w:rPr>
        <w:t xml:space="preserve">Les étrangers sont détenus dans des établissements spéciaux (des centres de </w:t>
      </w:r>
      <w:r w:rsidR="00EC0AC9" w:rsidRPr="00E171AB">
        <w:rPr>
          <w:lang w:val="fr-FR"/>
        </w:rPr>
        <w:t>ré</w:t>
      </w:r>
      <w:r w:rsidR="00935830" w:rsidRPr="00E171AB">
        <w:rPr>
          <w:lang w:val="fr-FR"/>
        </w:rPr>
        <w:t>tention</w:t>
      </w:r>
      <w:r w:rsidRPr="00E171AB">
        <w:rPr>
          <w:lang w:val="fr-FR"/>
        </w:rPr>
        <w:t>) gérés par l’Agence suédoise des migrations</w:t>
      </w:r>
      <w:r w:rsidR="00CA455F" w:rsidRPr="00E171AB">
        <w:rPr>
          <w:lang w:val="fr-FR"/>
        </w:rPr>
        <w:t xml:space="preserve">. </w:t>
      </w:r>
      <w:r w:rsidRPr="00E171AB">
        <w:rPr>
          <w:lang w:val="fr-FR"/>
        </w:rPr>
        <w:t>Ces centres sont spécialement conçus de manière à ne pas ressembler à des établissements pénitentiaires</w:t>
      </w:r>
      <w:r w:rsidR="00CA455F" w:rsidRPr="00E171AB">
        <w:rPr>
          <w:lang w:val="fr-FR"/>
        </w:rPr>
        <w:t xml:space="preserve">. </w:t>
      </w:r>
      <w:r w:rsidRPr="00E171AB">
        <w:rPr>
          <w:lang w:val="fr-FR"/>
        </w:rPr>
        <w:t>Les détenus y jouissent d’une grande liberté et ils ont beaucoup de contacts avec l’extérieur</w:t>
      </w:r>
      <w:r w:rsidR="00CA455F" w:rsidRPr="00E171AB">
        <w:rPr>
          <w:lang w:val="fr-FR"/>
        </w:rPr>
        <w:t xml:space="preserve">. </w:t>
      </w:r>
      <w:r w:rsidRPr="00E171AB">
        <w:rPr>
          <w:lang w:val="fr-FR"/>
        </w:rPr>
        <w:t>Ils ont également accès à tout un éventail d’activités</w:t>
      </w:r>
      <w:r w:rsidR="00CA455F" w:rsidRPr="00E171AB">
        <w:rPr>
          <w:lang w:val="fr-FR"/>
        </w:rPr>
        <w:t xml:space="preserve">. </w:t>
      </w:r>
      <w:r w:rsidR="0040554A" w:rsidRPr="00E171AB">
        <w:rPr>
          <w:lang w:val="fr-FR"/>
        </w:rPr>
        <w:t>Dans ce contexte, ceux qui sont jugés dangereux pour eux-mêmes ou pour autrui peuvent être transférés dans un établissement pénitentiaire, dans un centre de détention préventive ou dans un centre de détention de la police</w:t>
      </w:r>
      <w:r w:rsidR="00CA455F" w:rsidRPr="00E171AB">
        <w:rPr>
          <w:lang w:val="fr-FR"/>
        </w:rPr>
        <w:t xml:space="preserve">. </w:t>
      </w:r>
      <w:r w:rsidR="00944245" w:rsidRPr="00E171AB">
        <w:rPr>
          <w:lang w:val="fr-FR"/>
        </w:rPr>
        <w:t>Le transfert dans ce type de structure</w:t>
      </w:r>
      <w:r w:rsidR="008E0A71" w:rsidRPr="00E171AB">
        <w:rPr>
          <w:lang w:val="fr-FR"/>
        </w:rPr>
        <w:t xml:space="preserve"> peut aussi s’appliquer aux étrangers expulsés pour un délit pénal ou en cas de circonstances exceptionnelles.</w:t>
      </w:r>
      <w:r w:rsidR="00CA455F" w:rsidRPr="00E171AB">
        <w:rPr>
          <w:lang w:val="fr-FR"/>
        </w:rPr>
        <w:t xml:space="preserve"> </w:t>
      </w:r>
      <w:r w:rsidR="0040554A" w:rsidRPr="00E171AB">
        <w:rPr>
          <w:lang w:val="fr-FR"/>
        </w:rPr>
        <w:t>Cette mesure n’est pas applicable aux enfants</w:t>
      </w:r>
      <w:r w:rsidR="00CA455F" w:rsidRPr="00E171AB">
        <w:rPr>
          <w:lang w:val="fr-FR"/>
        </w:rPr>
        <w:t xml:space="preserve">. </w:t>
      </w:r>
    </w:p>
    <w:p w:rsidR="00CA455F" w:rsidRPr="00E171AB" w:rsidRDefault="00A10CD3" w:rsidP="00B34CDF">
      <w:pPr>
        <w:pStyle w:val="SingleTxtG"/>
        <w:numPr>
          <w:ilvl w:val="0"/>
          <w:numId w:val="24"/>
        </w:numPr>
        <w:ind w:left="1134" w:firstLine="0"/>
        <w:rPr>
          <w:lang w:val="fr-FR"/>
        </w:rPr>
      </w:pPr>
      <w:r w:rsidRPr="00E171AB">
        <w:rPr>
          <w:lang w:val="fr-FR"/>
        </w:rPr>
        <w:t>Le Gouvernement évalue les conclusions de la</w:t>
      </w:r>
      <w:r w:rsidR="00CA455F" w:rsidRPr="00E171AB">
        <w:rPr>
          <w:lang w:val="fr-FR"/>
        </w:rPr>
        <w:t xml:space="preserve"> </w:t>
      </w:r>
      <w:r w:rsidR="007A119B" w:rsidRPr="00E171AB">
        <w:rPr>
          <w:lang w:val="fr-FR"/>
        </w:rPr>
        <w:t xml:space="preserve">commission d’enquête </w:t>
      </w:r>
      <w:r w:rsidRPr="00E171AB">
        <w:rPr>
          <w:lang w:val="fr-FR"/>
        </w:rPr>
        <w:t xml:space="preserve">chargée d’examiner le cadre juridique de la détention en vertu de la loi sur les étrangers. La commission a proposé </w:t>
      </w:r>
      <w:r w:rsidR="00362696" w:rsidRPr="00E171AB">
        <w:rPr>
          <w:lang w:val="fr-FR"/>
        </w:rPr>
        <w:t>de renforcer les soins médicaux dans les centres de détention et de construire de nouvelles unités.</w:t>
      </w:r>
      <w:r w:rsidR="00A35C4B" w:rsidRPr="00E171AB">
        <w:rPr>
          <w:lang w:val="fr-FR"/>
        </w:rPr>
        <w:t xml:space="preserve"> </w:t>
      </w:r>
      <w:r w:rsidR="002F7378" w:rsidRPr="00E171AB">
        <w:rPr>
          <w:lang w:val="fr-FR"/>
        </w:rPr>
        <w:t>Elle</w:t>
      </w:r>
      <w:r w:rsidR="00543565" w:rsidRPr="00E171AB">
        <w:rPr>
          <w:lang w:val="fr-FR"/>
        </w:rPr>
        <w:t xml:space="preserve"> propose</w:t>
      </w:r>
      <w:r w:rsidR="002F7378" w:rsidRPr="00E171AB">
        <w:rPr>
          <w:lang w:val="fr-FR"/>
        </w:rPr>
        <w:t xml:space="preserve"> également</w:t>
      </w:r>
      <w:r w:rsidR="00543565" w:rsidRPr="00E171AB">
        <w:rPr>
          <w:lang w:val="fr-FR"/>
        </w:rPr>
        <w:t xml:space="preserve"> qu’en cas de nécessité absolue, le personnel de ces centres puisse se prévaloir de certaines mesures </w:t>
      </w:r>
      <w:r w:rsidR="002F7378" w:rsidRPr="00E171AB">
        <w:rPr>
          <w:lang w:val="fr-FR"/>
        </w:rPr>
        <w:t>coercitives</w:t>
      </w:r>
      <w:r w:rsidR="00543565" w:rsidRPr="00E171AB">
        <w:rPr>
          <w:lang w:val="fr-FR"/>
        </w:rPr>
        <w:t xml:space="preserve"> supplémentaires, comme l</w:t>
      </w:r>
      <w:r w:rsidR="00B9550F" w:rsidRPr="00E171AB">
        <w:rPr>
          <w:lang w:val="fr-FR"/>
        </w:rPr>
        <w:t>’utilisation de menottes</w:t>
      </w:r>
      <w:r w:rsidR="00543565" w:rsidRPr="00E171AB">
        <w:rPr>
          <w:lang w:val="fr-FR"/>
        </w:rPr>
        <w:t xml:space="preserve"> pendant de courtes périodes pour séparer les détenus</w:t>
      </w:r>
      <w:r w:rsidR="00CA455F" w:rsidRPr="00E171AB">
        <w:rPr>
          <w:lang w:val="fr-FR"/>
        </w:rPr>
        <w:t xml:space="preserve">. </w:t>
      </w:r>
      <w:r w:rsidR="00C75192" w:rsidRPr="00E171AB">
        <w:rPr>
          <w:lang w:val="fr-FR"/>
        </w:rPr>
        <w:t xml:space="preserve">Ces changements devraient permettre aux centres de mieux </w:t>
      </w:r>
      <w:r w:rsidR="00D02A13">
        <w:rPr>
          <w:lang w:val="fr-FR"/>
        </w:rPr>
        <w:t>prendre en charge les</w:t>
      </w:r>
      <w:r w:rsidR="00C75192" w:rsidRPr="00E171AB">
        <w:rPr>
          <w:lang w:val="fr-FR"/>
        </w:rPr>
        <w:t xml:space="preserve"> personnes</w:t>
      </w:r>
      <w:r w:rsidR="00CA455F" w:rsidRPr="00E171AB">
        <w:rPr>
          <w:lang w:val="fr-FR"/>
        </w:rPr>
        <w:t xml:space="preserve"> </w:t>
      </w:r>
      <w:r w:rsidR="00C75192" w:rsidRPr="00E171AB">
        <w:rPr>
          <w:lang w:val="fr-FR"/>
        </w:rPr>
        <w:t>qui représentent un danger pour elles-mêmes ou pour autrui</w:t>
      </w:r>
      <w:r w:rsidR="00CA455F" w:rsidRPr="00E171AB">
        <w:rPr>
          <w:lang w:val="fr-FR"/>
        </w:rPr>
        <w:t>.</w:t>
      </w:r>
    </w:p>
    <w:p w:rsidR="00CA455F" w:rsidRPr="00E171AB" w:rsidRDefault="00765F6B" w:rsidP="00997A0E">
      <w:pPr>
        <w:pStyle w:val="H4G"/>
        <w:rPr>
          <w:lang w:val="fr-FR"/>
        </w:rPr>
      </w:pPr>
      <w:r w:rsidRPr="00E171AB">
        <w:rPr>
          <w:lang w:val="fr-FR"/>
        </w:rPr>
        <w:tab/>
      </w:r>
      <w:r w:rsidR="00507772" w:rsidRPr="00E171AB">
        <w:rPr>
          <w:b/>
          <w:i w:val="0"/>
          <w:lang w:val="fr-FR"/>
        </w:rPr>
        <w:tab/>
      </w:r>
      <w:r w:rsidR="00591064" w:rsidRPr="00E171AB">
        <w:rPr>
          <w:b/>
          <w:i w:val="0"/>
          <w:lang w:val="fr-FR"/>
        </w:rPr>
        <w:t xml:space="preserve">Réponses aux questions soulevées </w:t>
      </w:r>
      <w:r w:rsidR="00823D34" w:rsidRPr="00E171AB">
        <w:rPr>
          <w:b/>
          <w:i w:val="0"/>
          <w:lang w:val="fr-FR"/>
        </w:rPr>
        <w:t>au paragraphe</w:t>
      </w:r>
      <w:r w:rsidR="00591064" w:rsidRPr="00E171AB">
        <w:rPr>
          <w:b/>
          <w:i w:val="0"/>
          <w:lang w:val="fr-FR"/>
        </w:rPr>
        <w:t xml:space="preserve"> </w:t>
      </w:r>
      <w:r w:rsidR="005E1106" w:rsidRPr="00E171AB">
        <w:rPr>
          <w:b/>
          <w:i w:val="0"/>
          <w:lang w:val="fr-FR"/>
        </w:rPr>
        <w:t xml:space="preserve">6 </w:t>
      </w:r>
      <w:r w:rsidR="00733640" w:rsidRPr="00E171AB">
        <w:rPr>
          <w:b/>
          <w:i w:val="0"/>
          <w:lang w:val="fr-FR"/>
        </w:rPr>
        <w:t>de la liste des points à traiter</w:t>
      </w:r>
    </w:p>
    <w:p w:rsidR="00CA455F" w:rsidRPr="00E171AB" w:rsidRDefault="006365E2" w:rsidP="00B34CDF">
      <w:pPr>
        <w:pStyle w:val="SingleTxtG"/>
        <w:numPr>
          <w:ilvl w:val="0"/>
          <w:numId w:val="24"/>
        </w:numPr>
        <w:ind w:left="1134" w:firstLine="0"/>
        <w:rPr>
          <w:lang w:val="fr-FR"/>
        </w:rPr>
      </w:pPr>
      <w:r w:rsidRPr="00E171AB">
        <w:rPr>
          <w:lang w:val="fr-FR"/>
        </w:rPr>
        <w:t>En décembre 2010, le</w:t>
      </w:r>
      <w:r w:rsidR="00CA455F" w:rsidRPr="00E171AB">
        <w:rPr>
          <w:lang w:val="fr-FR"/>
        </w:rPr>
        <w:t xml:space="preserve"> </w:t>
      </w:r>
      <w:r w:rsidR="000A4C8F" w:rsidRPr="00E171AB">
        <w:rPr>
          <w:lang w:val="fr-FR"/>
        </w:rPr>
        <w:t xml:space="preserve">Conseil national pour la prévention </w:t>
      </w:r>
      <w:r w:rsidR="00606E39" w:rsidRPr="00E171AB">
        <w:rPr>
          <w:lang w:val="fr-FR"/>
        </w:rPr>
        <w:t>du crime</w:t>
      </w:r>
      <w:r w:rsidR="000A4C8F" w:rsidRPr="00E171AB">
        <w:rPr>
          <w:lang w:val="fr-FR"/>
        </w:rPr>
        <w:t xml:space="preserve"> </w:t>
      </w:r>
      <w:r w:rsidRPr="00E171AB">
        <w:rPr>
          <w:lang w:val="fr-FR"/>
        </w:rPr>
        <w:t xml:space="preserve">a présenté une </w:t>
      </w:r>
      <w:r w:rsidR="000E00BF" w:rsidRPr="00E171AB">
        <w:rPr>
          <w:lang w:val="fr-FR"/>
        </w:rPr>
        <w:t>é</w:t>
      </w:r>
      <w:r w:rsidRPr="00E171AB">
        <w:rPr>
          <w:lang w:val="fr-FR"/>
        </w:rPr>
        <w:t xml:space="preserve">valuation du Plan national d’action de 2007 visant à lutter contre la violence </w:t>
      </w:r>
      <w:r w:rsidR="007C1EF3" w:rsidRPr="00E171AB">
        <w:rPr>
          <w:lang w:val="fr-FR"/>
        </w:rPr>
        <w:t>à l’égard</w:t>
      </w:r>
      <w:r w:rsidRPr="00E171AB">
        <w:rPr>
          <w:lang w:val="fr-FR"/>
        </w:rPr>
        <w:t xml:space="preserve"> des femmes, la violence et à l’oppression</w:t>
      </w:r>
      <w:r w:rsidR="007C1EF3" w:rsidRPr="00E171AB">
        <w:rPr>
          <w:lang w:val="fr-FR"/>
        </w:rPr>
        <w:t xml:space="preserve"> commises</w:t>
      </w:r>
      <w:r w:rsidRPr="00E171AB">
        <w:rPr>
          <w:lang w:val="fr-FR"/>
        </w:rPr>
        <w:t xml:space="preserve"> au nom de l’honneur et la violence </w:t>
      </w:r>
      <w:r w:rsidR="007C1EF3" w:rsidRPr="00E171AB">
        <w:rPr>
          <w:lang w:val="fr-FR"/>
        </w:rPr>
        <w:t xml:space="preserve">dans les relations </w:t>
      </w:r>
      <w:r w:rsidRPr="00E171AB">
        <w:rPr>
          <w:lang w:val="fr-FR"/>
        </w:rPr>
        <w:t xml:space="preserve">entre </w:t>
      </w:r>
      <w:r w:rsidR="007C1EF3" w:rsidRPr="00E171AB">
        <w:rPr>
          <w:lang w:val="fr-FR"/>
        </w:rPr>
        <w:t>personne</w:t>
      </w:r>
      <w:r w:rsidRPr="00E171AB">
        <w:rPr>
          <w:lang w:val="fr-FR"/>
        </w:rPr>
        <w:t>s d</w:t>
      </w:r>
      <w:r w:rsidR="003B4E1B" w:rsidRPr="00E171AB">
        <w:rPr>
          <w:lang w:val="fr-FR"/>
        </w:rPr>
        <w:t>e</w:t>
      </w:r>
      <w:r w:rsidRPr="00E171AB">
        <w:rPr>
          <w:lang w:val="fr-FR"/>
        </w:rPr>
        <w:t xml:space="preserve"> même sexe</w:t>
      </w:r>
      <w:r w:rsidR="00CA455F" w:rsidRPr="00E171AB">
        <w:rPr>
          <w:lang w:val="fr-FR"/>
        </w:rPr>
        <w:t xml:space="preserve">. </w:t>
      </w:r>
    </w:p>
    <w:p w:rsidR="00CA455F" w:rsidRPr="00E171AB" w:rsidRDefault="004204C6" w:rsidP="00E5671D">
      <w:pPr>
        <w:pStyle w:val="SingleTxtG"/>
        <w:keepNext/>
        <w:numPr>
          <w:ilvl w:val="0"/>
          <w:numId w:val="24"/>
        </w:numPr>
        <w:ind w:left="1134" w:firstLine="0"/>
        <w:rPr>
          <w:lang w:val="fr-FR"/>
        </w:rPr>
      </w:pPr>
      <w:r w:rsidRPr="00E171AB">
        <w:rPr>
          <w:lang w:val="fr-FR"/>
        </w:rPr>
        <w:t>L’évaluation</w:t>
      </w:r>
      <w:r w:rsidR="00CA455F" w:rsidRPr="00E171AB">
        <w:rPr>
          <w:lang w:val="fr-FR"/>
        </w:rPr>
        <w:t xml:space="preserve"> </w:t>
      </w:r>
      <w:r w:rsidRPr="00E171AB">
        <w:rPr>
          <w:lang w:val="fr-FR"/>
        </w:rPr>
        <w:t>a montré que Plan national d’action avait contribué à</w:t>
      </w:r>
      <w:r w:rsidR="00BE47F2">
        <w:rPr>
          <w:lang w:val="fr-FR"/>
        </w:rPr>
        <w:t>:</w:t>
      </w:r>
    </w:p>
    <w:p w:rsidR="00CA455F" w:rsidRPr="00E171AB" w:rsidRDefault="00724452" w:rsidP="00E5671D">
      <w:pPr>
        <w:pStyle w:val="Bullet1G"/>
        <w:keepNext/>
        <w:rPr>
          <w:lang w:val="fr-FR"/>
        </w:rPr>
      </w:pPr>
      <w:r>
        <w:rPr>
          <w:lang w:val="fr-FR"/>
        </w:rPr>
        <w:t>R</w:t>
      </w:r>
      <w:r w:rsidRPr="00E171AB">
        <w:rPr>
          <w:lang w:val="fr-FR"/>
        </w:rPr>
        <w:t xml:space="preserve">enforcer </w:t>
      </w:r>
      <w:r w:rsidR="004204C6" w:rsidRPr="00E171AB">
        <w:rPr>
          <w:lang w:val="fr-FR"/>
        </w:rPr>
        <w:t xml:space="preserve">les connaissances sur les </w:t>
      </w:r>
      <w:r w:rsidR="007C1EF3" w:rsidRPr="00E171AB">
        <w:rPr>
          <w:lang w:val="fr-FR"/>
        </w:rPr>
        <w:t>interventions</w:t>
      </w:r>
      <w:r w:rsidR="004204C6" w:rsidRPr="00E171AB">
        <w:rPr>
          <w:lang w:val="fr-FR"/>
        </w:rPr>
        <w:t xml:space="preserve"> </w:t>
      </w:r>
      <w:r w:rsidR="00D02A13">
        <w:rPr>
          <w:lang w:val="fr-FR"/>
        </w:rPr>
        <w:t>auprès des</w:t>
      </w:r>
      <w:r w:rsidR="004204C6" w:rsidRPr="00E171AB">
        <w:rPr>
          <w:lang w:val="fr-FR"/>
        </w:rPr>
        <w:t xml:space="preserve"> groupes cibles</w:t>
      </w:r>
      <w:r w:rsidR="00D02A13">
        <w:rPr>
          <w:lang w:val="fr-FR"/>
        </w:rPr>
        <w:t>;</w:t>
      </w:r>
    </w:p>
    <w:p w:rsidR="00CA455F" w:rsidRPr="00E171AB" w:rsidRDefault="00724452" w:rsidP="00DC722A">
      <w:pPr>
        <w:pStyle w:val="Bullet1G"/>
        <w:rPr>
          <w:lang w:val="fr-FR"/>
        </w:rPr>
      </w:pPr>
      <w:r>
        <w:rPr>
          <w:lang w:val="fr-FR"/>
        </w:rPr>
        <w:t>C</w:t>
      </w:r>
      <w:r w:rsidRPr="00E171AB">
        <w:rPr>
          <w:lang w:val="fr-FR"/>
        </w:rPr>
        <w:t xml:space="preserve">onstituer </w:t>
      </w:r>
      <w:r w:rsidR="004204C6" w:rsidRPr="00E171AB">
        <w:rPr>
          <w:lang w:val="fr-FR"/>
        </w:rPr>
        <w:t xml:space="preserve">des sources de </w:t>
      </w:r>
      <w:r w:rsidR="008D6ED1" w:rsidRPr="00E171AB">
        <w:rPr>
          <w:lang w:val="fr-FR"/>
        </w:rPr>
        <w:t>connaissances</w:t>
      </w:r>
      <w:r w:rsidR="004204C6" w:rsidRPr="00E171AB">
        <w:rPr>
          <w:lang w:val="fr-FR"/>
        </w:rPr>
        <w:t xml:space="preserve"> </w:t>
      </w:r>
      <w:r w:rsidR="00A6460B" w:rsidRPr="00E171AB">
        <w:rPr>
          <w:lang w:val="fr-FR"/>
        </w:rPr>
        <w:t xml:space="preserve">nouvelles </w:t>
      </w:r>
      <w:r w:rsidR="004204C6" w:rsidRPr="00E171AB">
        <w:rPr>
          <w:lang w:val="fr-FR"/>
        </w:rPr>
        <w:t>et accessibles</w:t>
      </w:r>
      <w:r w:rsidR="00D02A13">
        <w:rPr>
          <w:lang w:val="fr-FR"/>
        </w:rPr>
        <w:t>;</w:t>
      </w:r>
    </w:p>
    <w:p w:rsidR="00CA455F" w:rsidRPr="00E171AB" w:rsidRDefault="00724452" w:rsidP="00DC722A">
      <w:pPr>
        <w:pStyle w:val="Bullet1G"/>
        <w:rPr>
          <w:lang w:val="fr-FR"/>
        </w:rPr>
      </w:pPr>
      <w:r>
        <w:rPr>
          <w:lang w:val="fr-FR"/>
        </w:rPr>
        <w:t>D</w:t>
      </w:r>
      <w:r w:rsidRPr="00E171AB">
        <w:rPr>
          <w:lang w:val="fr-FR"/>
        </w:rPr>
        <w:t xml:space="preserve">éployer </w:t>
      </w:r>
      <w:r w:rsidR="004204C6" w:rsidRPr="00E171AB">
        <w:rPr>
          <w:lang w:val="fr-FR"/>
        </w:rPr>
        <w:t>de multiples projets à l’échelle locale</w:t>
      </w:r>
      <w:r w:rsidR="00D02A13">
        <w:rPr>
          <w:lang w:val="fr-FR"/>
        </w:rPr>
        <w:t>;</w:t>
      </w:r>
    </w:p>
    <w:p w:rsidR="00CA455F" w:rsidRPr="00E171AB" w:rsidRDefault="00724452" w:rsidP="00DC722A">
      <w:pPr>
        <w:pStyle w:val="Bullet1G"/>
        <w:rPr>
          <w:lang w:val="fr-FR"/>
        </w:rPr>
      </w:pPr>
      <w:r>
        <w:rPr>
          <w:lang w:val="fr-FR"/>
        </w:rPr>
        <w:t>D</w:t>
      </w:r>
      <w:r w:rsidRPr="00E171AB">
        <w:rPr>
          <w:lang w:val="fr-FR"/>
        </w:rPr>
        <w:t xml:space="preserve">éfinir </w:t>
      </w:r>
      <w:r w:rsidR="004204C6" w:rsidRPr="00E171AB">
        <w:rPr>
          <w:lang w:val="fr-FR"/>
        </w:rPr>
        <w:t>des modèles d’activité plus pertinents</w:t>
      </w:r>
      <w:r w:rsidR="00F66A56">
        <w:rPr>
          <w:lang w:val="fr-FR"/>
        </w:rPr>
        <w:t>;</w:t>
      </w:r>
      <w:r w:rsidR="004204C6" w:rsidRPr="00E171AB">
        <w:rPr>
          <w:lang w:val="fr-FR"/>
        </w:rPr>
        <w:t xml:space="preserve"> et</w:t>
      </w:r>
    </w:p>
    <w:p w:rsidR="00CA455F" w:rsidRPr="00E171AB" w:rsidRDefault="00724452" w:rsidP="00DC722A">
      <w:pPr>
        <w:pStyle w:val="Bullet1G"/>
        <w:rPr>
          <w:lang w:val="fr-FR"/>
        </w:rPr>
      </w:pPr>
      <w:r>
        <w:rPr>
          <w:lang w:val="fr-FR"/>
        </w:rPr>
        <w:t xml:space="preserve">Donner </w:t>
      </w:r>
      <w:r w:rsidR="00DC5E07">
        <w:rPr>
          <w:lang w:val="fr-FR"/>
        </w:rPr>
        <w:t xml:space="preserve">aux forces de police les moyens de </w:t>
      </w:r>
      <w:r w:rsidR="00D02A13">
        <w:rPr>
          <w:lang w:val="fr-FR"/>
        </w:rPr>
        <w:t>r</w:t>
      </w:r>
      <w:r w:rsidR="004204C6" w:rsidRPr="00E171AB">
        <w:rPr>
          <w:lang w:val="fr-FR"/>
        </w:rPr>
        <w:t xml:space="preserve">éaliser des évaluations plus structurées des menaces et des risques. </w:t>
      </w:r>
    </w:p>
    <w:p w:rsidR="00CA455F" w:rsidRPr="00E171AB" w:rsidRDefault="004204C6" w:rsidP="00DC722A">
      <w:pPr>
        <w:pStyle w:val="SingleTxtG"/>
        <w:numPr>
          <w:ilvl w:val="0"/>
          <w:numId w:val="24"/>
        </w:numPr>
        <w:ind w:left="1134" w:firstLine="0"/>
        <w:rPr>
          <w:lang w:val="fr-FR"/>
        </w:rPr>
      </w:pPr>
      <w:r w:rsidRPr="00E171AB">
        <w:rPr>
          <w:lang w:val="fr-FR"/>
        </w:rPr>
        <w:t xml:space="preserve">Toutefois, </w:t>
      </w:r>
      <w:r w:rsidR="00480CA4" w:rsidRPr="00E171AB">
        <w:rPr>
          <w:lang w:val="fr-FR"/>
        </w:rPr>
        <w:t xml:space="preserve">les conclusions de l’évaluation font ressortir des incertitudes quant à la pérennité des </w:t>
      </w:r>
      <w:r w:rsidR="008D6ED1" w:rsidRPr="00E171AB">
        <w:rPr>
          <w:lang w:val="fr-FR"/>
        </w:rPr>
        <w:t>nouvelles</w:t>
      </w:r>
      <w:r w:rsidR="00480CA4" w:rsidRPr="00E171AB">
        <w:rPr>
          <w:lang w:val="fr-FR"/>
        </w:rPr>
        <w:t xml:space="preserve"> formations et activités d’éducation, </w:t>
      </w:r>
      <w:r w:rsidR="003E0646" w:rsidRPr="00E171AB">
        <w:rPr>
          <w:lang w:val="fr-FR"/>
        </w:rPr>
        <w:t>a</w:t>
      </w:r>
      <w:r w:rsidR="00480CA4" w:rsidRPr="00E171AB">
        <w:rPr>
          <w:lang w:val="fr-FR"/>
        </w:rPr>
        <w:t xml:space="preserve">u maintien des projets locaux et nouveaux modèles d’activité et soulèvent la question de savoir si les évaluations des menaces et des risques réalisées par les forces de police ont débouché sur des mesures de protection plus nombreuses et </w:t>
      </w:r>
      <w:r w:rsidR="00A6460B" w:rsidRPr="00E171AB">
        <w:rPr>
          <w:lang w:val="fr-FR"/>
        </w:rPr>
        <w:t xml:space="preserve">plus </w:t>
      </w:r>
      <w:r w:rsidR="00480CA4" w:rsidRPr="00E171AB">
        <w:rPr>
          <w:lang w:val="fr-FR"/>
        </w:rPr>
        <w:t xml:space="preserve">efficaces. </w:t>
      </w:r>
    </w:p>
    <w:p w:rsidR="00CA455F" w:rsidRPr="00E171AB" w:rsidRDefault="00480CA4" w:rsidP="00DC722A">
      <w:pPr>
        <w:pStyle w:val="SingleTxtG"/>
        <w:numPr>
          <w:ilvl w:val="0"/>
          <w:numId w:val="24"/>
        </w:numPr>
        <w:ind w:left="1134" w:firstLine="0"/>
        <w:rPr>
          <w:lang w:val="fr-FR"/>
        </w:rPr>
      </w:pPr>
      <w:r w:rsidRPr="00E171AB">
        <w:rPr>
          <w:lang w:val="fr-FR"/>
        </w:rPr>
        <w:t xml:space="preserve">Cette évaluation a servi de base à l’élaboration de nouvelles mesures pour la période 2011-2014. Comme précédemment, ces mesures doivent être mises en œuvre par les organismes </w:t>
      </w:r>
      <w:r w:rsidR="00695668" w:rsidRPr="00E171AB">
        <w:rPr>
          <w:lang w:val="fr-FR"/>
        </w:rPr>
        <w:t xml:space="preserve">pertinents. L’objectif est d’intégrer de nouvelles méthodes de travail </w:t>
      </w:r>
      <w:r w:rsidR="00C57991">
        <w:rPr>
          <w:lang w:val="fr-FR"/>
        </w:rPr>
        <w:t>aux</w:t>
      </w:r>
      <w:r w:rsidR="00695668" w:rsidRPr="00E171AB">
        <w:rPr>
          <w:lang w:val="fr-FR"/>
        </w:rPr>
        <w:t xml:space="preserve"> activités habituelles. Ces efforts viseront particulièrement à faire le suivi des activités en cours, à poursuivre les actions d’éducation et à élaborer des méthodes de travail pour aider et protéger les femmes victimes de violence et les enfants témoins d’actes de violence</w:t>
      </w:r>
      <w:r w:rsidR="00C57991">
        <w:rPr>
          <w:lang w:val="fr-FR"/>
        </w:rPr>
        <w:t>,</w:t>
      </w:r>
      <w:r w:rsidR="00695668" w:rsidRPr="00E171AB">
        <w:rPr>
          <w:lang w:val="fr-FR"/>
        </w:rPr>
        <w:t xml:space="preserve"> et d’en assurer la </w:t>
      </w:r>
      <w:r w:rsidR="008D6ED1" w:rsidRPr="00E171AB">
        <w:rPr>
          <w:lang w:val="fr-FR"/>
        </w:rPr>
        <w:t>qualité</w:t>
      </w:r>
      <w:r w:rsidR="00695668" w:rsidRPr="00E171AB">
        <w:rPr>
          <w:lang w:val="fr-FR"/>
        </w:rPr>
        <w:t xml:space="preserve">. Une bonne partie de ces actions visent à renforcer les connaissances et </w:t>
      </w:r>
      <w:r w:rsidR="008D6ED1" w:rsidRPr="00E171AB">
        <w:rPr>
          <w:lang w:val="fr-FR"/>
        </w:rPr>
        <w:t>activités</w:t>
      </w:r>
      <w:r w:rsidR="00695668" w:rsidRPr="00E171AB">
        <w:rPr>
          <w:lang w:val="fr-FR"/>
        </w:rPr>
        <w:t xml:space="preserve"> de recherche. </w:t>
      </w:r>
    </w:p>
    <w:p w:rsidR="00CA455F" w:rsidRPr="00E171AB" w:rsidRDefault="00695668" w:rsidP="00DC722A">
      <w:pPr>
        <w:pStyle w:val="SingleTxtG"/>
        <w:numPr>
          <w:ilvl w:val="0"/>
          <w:numId w:val="24"/>
        </w:numPr>
        <w:ind w:left="1134" w:firstLine="0"/>
        <w:rPr>
          <w:lang w:val="fr-FR"/>
        </w:rPr>
      </w:pPr>
      <w:r w:rsidRPr="00E171AB">
        <w:rPr>
          <w:lang w:val="fr-FR"/>
        </w:rPr>
        <w:t>Six domaines ont été identifiés comme particulièrement importants pour structurer les actions menées dans le cadre du</w:t>
      </w:r>
      <w:r w:rsidR="00724452">
        <w:rPr>
          <w:lang w:val="fr-FR"/>
        </w:rPr>
        <w:t xml:space="preserve"> nouveau Plan d’action:</w:t>
      </w:r>
    </w:p>
    <w:p w:rsidR="00CA455F" w:rsidRPr="00E171AB" w:rsidRDefault="00695668" w:rsidP="00DC722A">
      <w:pPr>
        <w:pStyle w:val="Bullet1G"/>
        <w:rPr>
          <w:lang w:val="fr-FR"/>
        </w:rPr>
      </w:pPr>
      <w:r w:rsidRPr="00E171AB">
        <w:rPr>
          <w:lang w:val="fr-FR"/>
        </w:rPr>
        <w:t xml:space="preserve">Mobilisation et coordination </w:t>
      </w:r>
      <w:r w:rsidR="008D6ED1" w:rsidRPr="00E171AB">
        <w:rPr>
          <w:lang w:val="fr-FR"/>
        </w:rPr>
        <w:t>nationales</w:t>
      </w:r>
      <w:r w:rsidR="00F16CFB">
        <w:rPr>
          <w:lang w:val="fr-FR"/>
        </w:rPr>
        <w:t>;</w:t>
      </w:r>
    </w:p>
    <w:p w:rsidR="00CA455F" w:rsidRPr="00E171AB" w:rsidRDefault="00DC722A" w:rsidP="00DC722A">
      <w:pPr>
        <w:pStyle w:val="Bullet1G"/>
        <w:rPr>
          <w:lang w:val="fr-FR"/>
        </w:rPr>
      </w:pPr>
      <w:r w:rsidRPr="00E171AB">
        <w:rPr>
          <w:lang w:val="fr-FR"/>
        </w:rPr>
        <w:t xml:space="preserve">Mesures </w:t>
      </w:r>
      <w:r w:rsidR="00695668" w:rsidRPr="00E171AB">
        <w:rPr>
          <w:lang w:val="fr-FR"/>
        </w:rPr>
        <w:t>contre la violence sexuelle</w:t>
      </w:r>
      <w:r w:rsidR="00F16CFB">
        <w:rPr>
          <w:lang w:val="fr-FR"/>
        </w:rPr>
        <w:t>;</w:t>
      </w:r>
    </w:p>
    <w:p w:rsidR="00CA455F" w:rsidRPr="00E171AB" w:rsidRDefault="00695668" w:rsidP="00DC722A">
      <w:pPr>
        <w:pStyle w:val="Bullet1G"/>
        <w:rPr>
          <w:lang w:val="fr-FR"/>
        </w:rPr>
      </w:pPr>
      <w:r w:rsidRPr="00E171AB">
        <w:rPr>
          <w:lang w:val="fr-FR"/>
        </w:rPr>
        <w:t>Renforcement des actions préventives</w:t>
      </w:r>
      <w:r w:rsidR="00A6460B" w:rsidRPr="00E171AB">
        <w:rPr>
          <w:lang w:val="fr-FR"/>
        </w:rPr>
        <w:t xml:space="preserve"> ainsi </w:t>
      </w:r>
      <w:r w:rsidR="00E171AB" w:rsidRPr="00E171AB">
        <w:rPr>
          <w:lang w:val="fr-FR"/>
        </w:rPr>
        <w:t>que</w:t>
      </w:r>
      <w:r w:rsidRPr="00E171AB">
        <w:rPr>
          <w:lang w:val="fr-FR"/>
        </w:rPr>
        <w:t xml:space="preserve"> </w:t>
      </w:r>
      <w:r w:rsidR="00A6460B" w:rsidRPr="00E171AB">
        <w:rPr>
          <w:lang w:val="fr-FR"/>
        </w:rPr>
        <w:t xml:space="preserve">de la </w:t>
      </w:r>
      <w:r w:rsidRPr="00E171AB">
        <w:rPr>
          <w:lang w:val="fr-FR"/>
        </w:rPr>
        <w:t xml:space="preserve">protection et </w:t>
      </w:r>
      <w:r w:rsidR="002820DE" w:rsidRPr="00E171AB">
        <w:rPr>
          <w:lang w:val="fr-FR"/>
        </w:rPr>
        <w:t>de l’</w:t>
      </w:r>
      <w:r w:rsidRPr="00E171AB">
        <w:rPr>
          <w:lang w:val="fr-FR"/>
        </w:rPr>
        <w:t>aide aux femmes et enfa</w:t>
      </w:r>
      <w:r w:rsidR="00724452">
        <w:rPr>
          <w:lang w:val="fr-FR"/>
        </w:rPr>
        <w:t>nts témoins d’actes de violence</w:t>
      </w:r>
      <w:r w:rsidR="00F16CFB">
        <w:rPr>
          <w:lang w:val="fr-FR"/>
        </w:rPr>
        <w:t>;</w:t>
      </w:r>
    </w:p>
    <w:p w:rsidR="00CA455F" w:rsidRPr="00E171AB" w:rsidRDefault="00695668" w:rsidP="00DC722A">
      <w:pPr>
        <w:pStyle w:val="Bullet1G"/>
        <w:rPr>
          <w:lang w:val="fr-FR"/>
        </w:rPr>
      </w:pPr>
      <w:r w:rsidRPr="00E171AB">
        <w:rPr>
          <w:lang w:val="fr-FR"/>
        </w:rPr>
        <w:t xml:space="preserve">Prévention et lutte contre la violence et l’oppression </w:t>
      </w:r>
      <w:r w:rsidR="002820DE" w:rsidRPr="00E171AB">
        <w:rPr>
          <w:lang w:val="fr-FR"/>
        </w:rPr>
        <w:t xml:space="preserve">commises </w:t>
      </w:r>
      <w:r w:rsidRPr="00E171AB">
        <w:rPr>
          <w:lang w:val="fr-FR"/>
        </w:rPr>
        <w:t>au nom de l’honneur</w:t>
      </w:r>
      <w:r w:rsidR="00D64C2D" w:rsidRPr="00E171AB">
        <w:rPr>
          <w:lang w:val="fr-FR"/>
        </w:rPr>
        <w:t>, y compris contre les mariages forcés</w:t>
      </w:r>
      <w:r w:rsidR="00F16CFB">
        <w:rPr>
          <w:lang w:val="fr-FR"/>
        </w:rPr>
        <w:t>;</w:t>
      </w:r>
    </w:p>
    <w:p w:rsidR="00CA455F" w:rsidRPr="00E171AB" w:rsidRDefault="00D64C2D" w:rsidP="00DC722A">
      <w:pPr>
        <w:pStyle w:val="Bullet1G"/>
        <w:rPr>
          <w:lang w:val="fr-FR"/>
        </w:rPr>
      </w:pPr>
      <w:r w:rsidRPr="00E171AB">
        <w:rPr>
          <w:lang w:val="fr-FR"/>
        </w:rPr>
        <w:t>Mesures de prévention visant les hommes</w:t>
      </w:r>
      <w:r w:rsidR="00F16CFB">
        <w:rPr>
          <w:lang w:val="fr-FR"/>
        </w:rPr>
        <w:t>;</w:t>
      </w:r>
      <w:r w:rsidRPr="00E171AB">
        <w:rPr>
          <w:lang w:val="fr-FR"/>
        </w:rPr>
        <w:t xml:space="preserve"> et</w:t>
      </w:r>
    </w:p>
    <w:p w:rsidR="00CA455F" w:rsidRPr="00E171AB" w:rsidRDefault="00D64C2D" w:rsidP="00DC722A">
      <w:pPr>
        <w:pStyle w:val="Bullet1G"/>
        <w:rPr>
          <w:lang w:val="fr-FR"/>
        </w:rPr>
      </w:pPr>
      <w:r w:rsidRPr="00E171AB">
        <w:rPr>
          <w:lang w:val="fr-FR"/>
        </w:rPr>
        <w:t>Mesures pour lutter contre la prostitution et la traite à des fins d’exploitation sexuelle</w:t>
      </w:r>
      <w:r w:rsidR="00CA455F" w:rsidRPr="00E171AB">
        <w:rPr>
          <w:lang w:val="fr-FR"/>
        </w:rPr>
        <w:t>.</w:t>
      </w:r>
    </w:p>
    <w:p w:rsidR="00CA455F" w:rsidRPr="00E171AB" w:rsidRDefault="00D64C2D" w:rsidP="00AA091A">
      <w:pPr>
        <w:pStyle w:val="SingleTxtG"/>
        <w:numPr>
          <w:ilvl w:val="0"/>
          <w:numId w:val="24"/>
        </w:numPr>
        <w:ind w:left="1134" w:firstLine="0"/>
        <w:rPr>
          <w:lang w:val="fr-FR"/>
        </w:rPr>
      </w:pPr>
      <w:r w:rsidRPr="00E171AB">
        <w:rPr>
          <w:lang w:val="fr-FR"/>
        </w:rPr>
        <w:t xml:space="preserve">Les mesures prévues par le Plan national d’action ont toutes été mises en œuvre. Les </w:t>
      </w:r>
      <w:r w:rsidR="008D6ED1" w:rsidRPr="00E171AB">
        <w:rPr>
          <w:lang w:val="fr-FR"/>
        </w:rPr>
        <w:t>paragraphes</w:t>
      </w:r>
      <w:r w:rsidRPr="00E171AB">
        <w:rPr>
          <w:lang w:val="fr-FR"/>
        </w:rPr>
        <w:t xml:space="preserve"> ci-dessous fournissent des exemples de ces mesures et de celles qui seront prises pour la période 2011-2014.</w:t>
      </w:r>
    </w:p>
    <w:p w:rsidR="00CA455F" w:rsidRPr="00E171AB" w:rsidRDefault="00061F2F" w:rsidP="00AA091A">
      <w:pPr>
        <w:pStyle w:val="SingleTxtG"/>
        <w:numPr>
          <w:ilvl w:val="0"/>
          <w:numId w:val="24"/>
        </w:numPr>
        <w:ind w:left="1134" w:firstLine="0"/>
        <w:rPr>
          <w:b/>
          <w:lang w:val="fr-FR"/>
        </w:rPr>
      </w:pPr>
      <w:r w:rsidRPr="00E171AB">
        <w:rPr>
          <w:lang w:val="fr-FR"/>
        </w:rPr>
        <w:t xml:space="preserve">La loi relative aux enquêtes concernant les décès d’enfants dus à des actes criminels </w:t>
      </w:r>
      <w:r w:rsidR="00CA455F" w:rsidRPr="00E171AB">
        <w:rPr>
          <w:lang w:val="fr-FR"/>
        </w:rPr>
        <w:t xml:space="preserve">(2007:606) </w:t>
      </w:r>
      <w:r w:rsidR="00145569" w:rsidRPr="00E171AB">
        <w:rPr>
          <w:lang w:val="fr-FR"/>
        </w:rPr>
        <w:t>a été modifiée le 1</w:t>
      </w:r>
      <w:r w:rsidR="00145569" w:rsidRPr="00E171AB">
        <w:rPr>
          <w:vertAlign w:val="superscript"/>
          <w:lang w:val="fr-FR"/>
        </w:rPr>
        <w:t>er</w:t>
      </w:r>
      <w:r w:rsidR="00145569" w:rsidRPr="00E171AB">
        <w:rPr>
          <w:lang w:val="fr-FR"/>
        </w:rPr>
        <w:t xml:space="preserve"> janvier</w:t>
      </w:r>
      <w:r w:rsidR="00CA455F" w:rsidRPr="00E171AB">
        <w:rPr>
          <w:lang w:val="fr-FR"/>
        </w:rPr>
        <w:t xml:space="preserve"> 2012 </w:t>
      </w:r>
      <w:r w:rsidR="00805CBE" w:rsidRPr="00E171AB">
        <w:rPr>
          <w:lang w:val="fr-FR"/>
        </w:rPr>
        <w:t>afin d’</w:t>
      </w:r>
      <w:r w:rsidR="00D64C2D" w:rsidRPr="00E171AB">
        <w:rPr>
          <w:lang w:val="fr-FR"/>
        </w:rPr>
        <w:t xml:space="preserve">incriminer également les actes de violence commis par un membre ou ancien membre de la famille et ayant causé la mort d’un homme ou d’une femme. Les données recueillies dans le cadre des enquêtes doivent être utilisées pour analyser les améliorations qu’il est possible d’apporter à la prise en charge des femmes victimes de violence. </w:t>
      </w:r>
    </w:p>
    <w:p w:rsidR="00CA455F" w:rsidRPr="00E171AB" w:rsidRDefault="008E5F9B" w:rsidP="00AA091A">
      <w:pPr>
        <w:pStyle w:val="SingleTxtG"/>
        <w:numPr>
          <w:ilvl w:val="0"/>
          <w:numId w:val="24"/>
        </w:numPr>
        <w:ind w:left="1134" w:firstLine="0"/>
        <w:rPr>
          <w:b/>
          <w:lang w:val="fr-FR"/>
        </w:rPr>
      </w:pPr>
      <w:r w:rsidRPr="00E171AB">
        <w:rPr>
          <w:lang w:val="fr-FR"/>
        </w:rPr>
        <w:t xml:space="preserve">Une évaluation des dispositions concernant les violations flagrantes de l’intégrité personnelle et les violations flagrantes de l’intégrité des femmes </w:t>
      </w:r>
      <w:r w:rsidR="00CA455F" w:rsidRPr="00E171AB">
        <w:rPr>
          <w:lang w:val="fr-FR"/>
        </w:rPr>
        <w:t>(</w:t>
      </w:r>
      <w:r w:rsidR="00805CBE" w:rsidRPr="00E171AB">
        <w:rPr>
          <w:lang w:val="fr-FR"/>
        </w:rPr>
        <w:t>article</w:t>
      </w:r>
      <w:r w:rsidRPr="00E171AB">
        <w:rPr>
          <w:lang w:val="fr-FR"/>
        </w:rPr>
        <w:t xml:space="preserve"> 4a, </w:t>
      </w:r>
      <w:r w:rsidR="005E1106" w:rsidRPr="00E171AB">
        <w:rPr>
          <w:lang w:val="fr-FR"/>
        </w:rPr>
        <w:t>c</w:t>
      </w:r>
      <w:r w:rsidR="00CA455F" w:rsidRPr="00E171AB">
        <w:rPr>
          <w:lang w:val="fr-FR"/>
        </w:rPr>
        <w:t>hap</w:t>
      </w:r>
      <w:r w:rsidRPr="00E171AB">
        <w:rPr>
          <w:lang w:val="fr-FR"/>
        </w:rPr>
        <w:t>itre</w:t>
      </w:r>
      <w:r w:rsidR="00CA455F" w:rsidRPr="00E171AB">
        <w:rPr>
          <w:lang w:val="fr-FR"/>
        </w:rPr>
        <w:t xml:space="preserve"> 4</w:t>
      </w:r>
      <w:r w:rsidRPr="00E171AB">
        <w:rPr>
          <w:lang w:val="fr-FR"/>
        </w:rPr>
        <w:t xml:space="preserve"> du Code pénal</w:t>
      </w:r>
      <w:r w:rsidR="00CA455F" w:rsidRPr="00E171AB">
        <w:rPr>
          <w:lang w:val="fr-FR"/>
        </w:rPr>
        <w:t xml:space="preserve">) </w:t>
      </w:r>
      <w:r w:rsidRPr="00E171AB">
        <w:rPr>
          <w:lang w:val="fr-FR"/>
        </w:rPr>
        <w:t>a été présentée en janvier</w:t>
      </w:r>
      <w:r w:rsidR="00CA455F" w:rsidRPr="00E171AB">
        <w:rPr>
          <w:lang w:val="fr-FR"/>
        </w:rPr>
        <w:t xml:space="preserve"> 2012 (</w:t>
      </w:r>
      <w:r w:rsidRPr="00E171AB">
        <w:rPr>
          <w:lang w:val="fr-FR"/>
        </w:rPr>
        <w:t>Rapport officiel du Gouvernement suédois</w:t>
      </w:r>
      <w:r w:rsidR="00CA455F" w:rsidRPr="00E171AB">
        <w:rPr>
          <w:lang w:val="fr-FR"/>
        </w:rPr>
        <w:t xml:space="preserve"> 2011:85). </w:t>
      </w:r>
      <w:r w:rsidR="00F04E04" w:rsidRPr="00E171AB">
        <w:rPr>
          <w:lang w:val="fr-FR"/>
        </w:rPr>
        <w:t>Cette évalu</w:t>
      </w:r>
      <w:r w:rsidR="00145569" w:rsidRPr="00E171AB">
        <w:rPr>
          <w:lang w:val="fr-FR"/>
        </w:rPr>
        <w:t>a</w:t>
      </w:r>
      <w:r w:rsidR="00F04E04" w:rsidRPr="00E171AB">
        <w:rPr>
          <w:lang w:val="fr-FR"/>
        </w:rPr>
        <w:t>tion a montré que les dispositions ont eu l’effet attendu</w:t>
      </w:r>
      <w:r w:rsidR="00CA455F" w:rsidRPr="00E171AB">
        <w:rPr>
          <w:lang w:val="fr-FR"/>
        </w:rPr>
        <w:t>.</w:t>
      </w:r>
    </w:p>
    <w:p w:rsidR="00CA455F" w:rsidRPr="00E171AB" w:rsidRDefault="00F04E04" w:rsidP="00AA091A">
      <w:pPr>
        <w:pStyle w:val="SingleTxtG"/>
        <w:numPr>
          <w:ilvl w:val="0"/>
          <w:numId w:val="24"/>
        </w:numPr>
        <w:ind w:left="1134" w:firstLine="0"/>
        <w:rPr>
          <w:lang w:val="fr-FR"/>
        </w:rPr>
      </w:pPr>
      <w:r w:rsidRPr="00E171AB">
        <w:rPr>
          <w:lang w:val="fr-FR"/>
        </w:rPr>
        <w:t xml:space="preserve">La Suède a signé la Convention du Conseil de l’Europe sur la prévention et la lutte contre la violence à l’égard des femmes et la violence domestique </w:t>
      </w:r>
      <w:r w:rsidR="005D581F" w:rsidRPr="00E171AB">
        <w:rPr>
          <w:lang w:val="fr-FR"/>
        </w:rPr>
        <w:t>l</w:t>
      </w:r>
      <w:r w:rsidRPr="00E171AB">
        <w:rPr>
          <w:lang w:val="fr-FR"/>
        </w:rPr>
        <w:t>e 11 mai</w:t>
      </w:r>
      <w:r w:rsidR="00D64C2D" w:rsidRPr="00E171AB">
        <w:rPr>
          <w:lang w:val="fr-FR"/>
        </w:rPr>
        <w:t xml:space="preserve"> </w:t>
      </w:r>
      <w:r w:rsidR="00CA455F" w:rsidRPr="00E171AB">
        <w:rPr>
          <w:lang w:val="fr-FR"/>
        </w:rPr>
        <w:t xml:space="preserve">2011. </w:t>
      </w:r>
      <w:r w:rsidR="00D64C2D" w:rsidRPr="00E171AB">
        <w:rPr>
          <w:lang w:val="fr-FR"/>
        </w:rPr>
        <w:t xml:space="preserve">Les autorités gouvernementales étudient actuellement les mesures législatives qu’il sera peut-être nécessaire de prendre pour ratifier la Convention. </w:t>
      </w:r>
    </w:p>
    <w:p w:rsidR="00CA455F" w:rsidRPr="00E171AB" w:rsidRDefault="00D64C2D" w:rsidP="00AA091A">
      <w:pPr>
        <w:pStyle w:val="SingleTxtG"/>
        <w:numPr>
          <w:ilvl w:val="0"/>
          <w:numId w:val="24"/>
        </w:numPr>
        <w:ind w:left="1134" w:firstLine="0"/>
        <w:rPr>
          <w:lang w:val="fr-FR"/>
        </w:rPr>
      </w:pPr>
      <w:r w:rsidRPr="00E171AB">
        <w:rPr>
          <w:lang w:val="fr-FR"/>
        </w:rPr>
        <w:t xml:space="preserve">Pendant la période </w:t>
      </w:r>
      <w:r w:rsidR="00AA091A" w:rsidRPr="00E171AB">
        <w:rPr>
          <w:lang w:val="fr-FR"/>
        </w:rPr>
        <w:t>2009-</w:t>
      </w:r>
      <w:r w:rsidR="00CA455F" w:rsidRPr="00E171AB">
        <w:rPr>
          <w:lang w:val="fr-FR"/>
        </w:rPr>
        <w:t xml:space="preserve">2010, </w:t>
      </w:r>
      <w:r w:rsidRPr="00E171AB">
        <w:rPr>
          <w:lang w:val="fr-FR"/>
        </w:rPr>
        <w:t>les forces de police ont mené un</w:t>
      </w:r>
      <w:r w:rsidR="00965E53">
        <w:rPr>
          <w:lang w:val="fr-FR"/>
        </w:rPr>
        <w:t>e campagne nationale baptisée «</w:t>
      </w:r>
      <w:r w:rsidR="004A0324" w:rsidRPr="00E171AB">
        <w:rPr>
          <w:i/>
          <w:lang w:val="fr-FR"/>
        </w:rPr>
        <w:t>Kom </w:t>
      </w:r>
      <w:r w:rsidR="00CA455F" w:rsidRPr="00E171AB">
        <w:rPr>
          <w:i/>
          <w:lang w:val="fr-FR"/>
        </w:rPr>
        <w:t>till oss</w:t>
      </w:r>
      <w:r w:rsidRPr="00E171AB">
        <w:rPr>
          <w:lang w:val="fr-FR"/>
        </w:rPr>
        <w:t>»</w:t>
      </w:r>
      <w:r w:rsidR="00CA455F" w:rsidRPr="00E171AB">
        <w:rPr>
          <w:i/>
          <w:lang w:val="fr-FR"/>
        </w:rPr>
        <w:t>,</w:t>
      </w:r>
      <w:r w:rsidR="00CA455F" w:rsidRPr="00E171AB">
        <w:rPr>
          <w:lang w:val="fr-FR"/>
        </w:rPr>
        <w:t xml:space="preserve"> </w:t>
      </w:r>
      <w:r w:rsidRPr="00E171AB">
        <w:rPr>
          <w:lang w:val="fr-FR"/>
        </w:rPr>
        <w:t xml:space="preserve">dans le but de mieux sensibiliser l’opinion publique à la violence dans les relations entre proches. Cette campagne a été couronnée de succès et a contribué à augmenter le nombre de </w:t>
      </w:r>
      <w:r w:rsidR="008D6ED1" w:rsidRPr="00E171AB">
        <w:rPr>
          <w:lang w:val="fr-FR"/>
        </w:rPr>
        <w:t>signalements</w:t>
      </w:r>
      <w:r w:rsidRPr="00E171AB">
        <w:rPr>
          <w:lang w:val="fr-FR"/>
        </w:rPr>
        <w:t xml:space="preserve"> d</w:t>
      </w:r>
      <w:r w:rsidR="00224B05">
        <w:rPr>
          <w:lang w:val="fr-FR"/>
        </w:rPr>
        <w:t>’actes d</w:t>
      </w:r>
      <w:r w:rsidRPr="00E171AB">
        <w:rPr>
          <w:lang w:val="fr-FR"/>
        </w:rPr>
        <w:t xml:space="preserve">e violence </w:t>
      </w:r>
      <w:r w:rsidR="00965E53">
        <w:rPr>
          <w:lang w:val="fr-FR"/>
        </w:rPr>
        <w:t>intrafamiliale</w:t>
      </w:r>
      <w:r w:rsidRPr="00E171AB">
        <w:rPr>
          <w:lang w:val="fr-FR"/>
        </w:rPr>
        <w:t xml:space="preserve"> à la police. Pour la période 2011-2013, le Gouvernement a demandé aux forces de police de mettre en œuvre une campagne nationale d’information sur la violence </w:t>
      </w:r>
      <w:r w:rsidR="008D6ED1" w:rsidRPr="00E171AB">
        <w:rPr>
          <w:lang w:val="fr-FR"/>
        </w:rPr>
        <w:t>familiale</w:t>
      </w:r>
      <w:r w:rsidRPr="00E171AB">
        <w:rPr>
          <w:lang w:val="fr-FR"/>
        </w:rPr>
        <w:t xml:space="preserve"> ainsi que sur la violence et</w:t>
      </w:r>
      <w:r w:rsidR="00BE47F2">
        <w:rPr>
          <w:lang w:val="fr-FR"/>
        </w:rPr>
        <w:t xml:space="preserve"> </w:t>
      </w:r>
      <w:r w:rsidRPr="00E171AB">
        <w:rPr>
          <w:lang w:val="fr-FR"/>
        </w:rPr>
        <w:t xml:space="preserve">l’oppression </w:t>
      </w:r>
      <w:r w:rsidR="00872063" w:rsidRPr="00E171AB">
        <w:rPr>
          <w:lang w:val="fr-FR"/>
        </w:rPr>
        <w:t xml:space="preserve">commises </w:t>
      </w:r>
      <w:r w:rsidRPr="00E171AB">
        <w:rPr>
          <w:lang w:val="fr-FR"/>
        </w:rPr>
        <w:t xml:space="preserve">au nom de l’honneur. </w:t>
      </w:r>
    </w:p>
    <w:p w:rsidR="00CA455F" w:rsidRPr="00E171AB" w:rsidRDefault="00D64C2D" w:rsidP="00AA091A">
      <w:pPr>
        <w:pStyle w:val="SingleTxtG"/>
        <w:numPr>
          <w:ilvl w:val="0"/>
          <w:numId w:val="24"/>
        </w:numPr>
        <w:ind w:left="1134" w:firstLine="0"/>
        <w:rPr>
          <w:lang w:val="fr-FR"/>
        </w:rPr>
      </w:pPr>
      <w:r w:rsidRPr="00E171AB">
        <w:rPr>
          <w:lang w:val="fr-FR"/>
        </w:rPr>
        <w:t xml:space="preserve">En 2011, le Gouvernement a également confié à la </w:t>
      </w:r>
      <w:r w:rsidR="007A119B" w:rsidRPr="00E171AB">
        <w:rPr>
          <w:lang w:val="fr-FR"/>
        </w:rPr>
        <w:t>Commi</w:t>
      </w:r>
      <w:r w:rsidR="00DE6F7C" w:rsidRPr="00E171AB">
        <w:rPr>
          <w:lang w:val="fr-FR"/>
        </w:rPr>
        <w:t>ssion administrative du comté d’</w:t>
      </w:r>
      <w:r w:rsidR="00CA455F" w:rsidRPr="00E171AB">
        <w:rPr>
          <w:lang w:val="fr-FR"/>
        </w:rPr>
        <w:t xml:space="preserve">Östergötland </w:t>
      </w:r>
      <w:r w:rsidRPr="00E171AB">
        <w:rPr>
          <w:lang w:val="fr-FR"/>
        </w:rPr>
        <w:t>la responsabilité de déployer un projet sur les droits de l’</w:t>
      </w:r>
      <w:r w:rsidR="008D6ED1" w:rsidRPr="00E171AB">
        <w:rPr>
          <w:lang w:val="fr-FR"/>
        </w:rPr>
        <w:t>enfant</w:t>
      </w:r>
      <w:r w:rsidRPr="00E171AB">
        <w:rPr>
          <w:lang w:val="fr-FR"/>
        </w:rPr>
        <w:t xml:space="preserve"> et des jeunes à l’échelle nationale. </w:t>
      </w:r>
    </w:p>
    <w:p w:rsidR="00CA455F" w:rsidRPr="00E171AB" w:rsidRDefault="00D64C2D" w:rsidP="00AA091A">
      <w:pPr>
        <w:pStyle w:val="SingleTxtG"/>
        <w:numPr>
          <w:ilvl w:val="0"/>
          <w:numId w:val="24"/>
        </w:numPr>
        <w:ind w:left="1134" w:firstLine="0"/>
        <w:rPr>
          <w:b/>
          <w:lang w:val="fr-FR"/>
        </w:rPr>
      </w:pPr>
      <w:r w:rsidRPr="00E171AB">
        <w:rPr>
          <w:lang w:val="fr-FR"/>
        </w:rPr>
        <w:t>Un comité a étudié la loi</w:t>
      </w:r>
      <w:r w:rsidR="00DE6F7C" w:rsidRPr="00E171AB">
        <w:rPr>
          <w:lang w:val="fr-FR"/>
        </w:rPr>
        <w:t xml:space="preserve"> sur l’indemnisation des blessures consécutives à des infractions pénales</w:t>
      </w:r>
      <w:r w:rsidR="00CA455F" w:rsidRPr="00E171AB">
        <w:rPr>
          <w:lang w:val="fr-FR"/>
        </w:rPr>
        <w:t xml:space="preserve"> </w:t>
      </w:r>
      <w:r w:rsidRPr="00E171AB">
        <w:rPr>
          <w:lang w:val="fr-FR"/>
        </w:rPr>
        <w:t xml:space="preserve">pour déterminer, entre autres, son effet sur les enfants témoins d’actes de violence. L’étude </w:t>
      </w:r>
      <w:r w:rsidR="00CA455F" w:rsidRPr="00E171AB">
        <w:rPr>
          <w:lang w:val="fr-FR"/>
        </w:rPr>
        <w:t>(</w:t>
      </w:r>
      <w:r w:rsidR="003C17FD" w:rsidRPr="00E171AB">
        <w:rPr>
          <w:lang w:val="fr-FR"/>
        </w:rPr>
        <w:t xml:space="preserve">Rapport officiel du Gouvernement suédois </w:t>
      </w:r>
      <w:r w:rsidR="00CA455F" w:rsidRPr="00E171AB">
        <w:rPr>
          <w:lang w:val="fr-FR"/>
        </w:rPr>
        <w:t xml:space="preserve">2012:26) </w:t>
      </w:r>
      <w:r w:rsidRPr="00E171AB">
        <w:rPr>
          <w:lang w:val="fr-FR"/>
        </w:rPr>
        <w:t xml:space="preserve">a été présentée en mai 2012 et a révélé que les enfants témoins de violence doivent recevoir plus d’attention dans le cadre des enquêtes de police et au cours de l’instruction. </w:t>
      </w:r>
    </w:p>
    <w:p w:rsidR="00CA455F" w:rsidRPr="00E171AB" w:rsidRDefault="00D64C2D" w:rsidP="00AA091A">
      <w:pPr>
        <w:pStyle w:val="SingleTxtG"/>
        <w:numPr>
          <w:ilvl w:val="0"/>
          <w:numId w:val="24"/>
        </w:numPr>
        <w:ind w:left="1134" w:firstLine="0"/>
        <w:rPr>
          <w:b/>
          <w:lang w:val="fr-FR"/>
        </w:rPr>
      </w:pPr>
      <w:r w:rsidRPr="00E171AB">
        <w:rPr>
          <w:lang w:val="fr-FR"/>
        </w:rPr>
        <w:t xml:space="preserve">Le Gouvernement a nommé une commission d’enquête sur les mariages forcés et mariages d’enfants et </w:t>
      </w:r>
      <w:r w:rsidR="00965E53">
        <w:rPr>
          <w:lang w:val="fr-FR"/>
        </w:rPr>
        <w:t xml:space="preserve">lui a confié le soin de réaliser un </w:t>
      </w:r>
      <w:r w:rsidRPr="00E171AB">
        <w:rPr>
          <w:lang w:val="fr-FR"/>
        </w:rPr>
        <w:t xml:space="preserve">examen </w:t>
      </w:r>
      <w:r w:rsidR="00965E53">
        <w:rPr>
          <w:lang w:val="fr-FR"/>
        </w:rPr>
        <w:t>approfondi</w:t>
      </w:r>
      <w:r w:rsidRPr="00E171AB">
        <w:rPr>
          <w:lang w:val="fr-FR"/>
        </w:rPr>
        <w:t xml:space="preserve"> de la législation pertinente. En mai 2012, la commission a présenté son rapport intitulé </w:t>
      </w:r>
      <w:r w:rsidR="00CA455F" w:rsidRPr="00E171AB">
        <w:rPr>
          <w:i/>
          <w:lang w:val="fr-FR"/>
        </w:rPr>
        <w:t>R</w:t>
      </w:r>
      <w:r w:rsidRPr="00E171AB">
        <w:rPr>
          <w:i/>
          <w:lang w:val="fr-FR"/>
        </w:rPr>
        <w:t xml:space="preserve">enforcement de la </w:t>
      </w:r>
      <w:r w:rsidR="00CA455F" w:rsidRPr="00E171AB">
        <w:rPr>
          <w:i/>
          <w:lang w:val="fr-FR"/>
        </w:rPr>
        <w:t xml:space="preserve">protection </w:t>
      </w:r>
      <w:r w:rsidRPr="00E171AB">
        <w:rPr>
          <w:i/>
          <w:lang w:val="fr-FR"/>
        </w:rPr>
        <w:t>contre les mariages forcés et mariages d’enfants</w:t>
      </w:r>
      <w:r w:rsidR="00CA455F" w:rsidRPr="00E171AB">
        <w:rPr>
          <w:lang w:val="fr-FR"/>
        </w:rPr>
        <w:t xml:space="preserve"> (</w:t>
      </w:r>
      <w:r w:rsidR="003C17FD" w:rsidRPr="00E171AB">
        <w:rPr>
          <w:lang w:val="fr-FR"/>
        </w:rPr>
        <w:t>Rapport officiel du Gouvernement suédois</w:t>
      </w:r>
      <w:r w:rsidR="00CA455F" w:rsidRPr="00E171AB">
        <w:rPr>
          <w:lang w:val="fr-FR"/>
        </w:rPr>
        <w:t xml:space="preserve"> 2012:35). </w:t>
      </w:r>
      <w:r w:rsidRPr="00E171AB">
        <w:rPr>
          <w:lang w:val="fr-FR"/>
        </w:rPr>
        <w:t xml:space="preserve">Plusieurs mesures, </w:t>
      </w:r>
      <w:r w:rsidR="00B95E58" w:rsidRPr="00E171AB">
        <w:rPr>
          <w:lang w:val="fr-FR"/>
        </w:rPr>
        <w:t xml:space="preserve">fondées sur les </w:t>
      </w:r>
      <w:r w:rsidR="008D6ED1" w:rsidRPr="00E171AB">
        <w:rPr>
          <w:lang w:val="fr-FR"/>
        </w:rPr>
        <w:t>propositions</w:t>
      </w:r>
      <w:r w:rsidR="00B95E58" w:rsidRPr="00E171AB">
        <w:rPr>
          <w:lang w:val="fr-FR"/>
        </w:rPr>
        <w:t xml:space="preserve"> présentées dans le rapport, sont actuellement à l’étude. </w:t>
      </w:r>
    </w:p>
    <w:p w:rsidR="00CA455F" w:rsidRPr="00E171AB" w:rsidRDefault="00B95E58" w:rsidP="00AA091A">
      <w:pPr>
        <w:pStyle w:val="SingleTxtG"/>
        <w:numPr>
          <w:ilvl w:val="0"/>
          <w:numId w:val="24"/>
        </w:numPr>
        <w:ind w:left="1134" w:firstLine="0"/>
        <w:rPr>
          <w:lang w:val="fr-FR"/>
        </w:rPr>
      </w:pPr>
      <w:r w:rsidRPr="00E171AB">
        <w:rPr>
          <w:lang w:val="fr-FR"/>
        </w:rPr>
        <w:t xml:space="preserve">Le Gouvernement a recueilli des informations pour les personnes qui s’inquiètent d’être contraintes à un mariage forcé. Des informations sur </w:t>
      </w:r>
      <w:r w:rsidR="00446DC2">
        <w:rPr>
          <w:lang w:val="fr-FR"/>
        </w:rPr>
        <w:t>la législation</w:t>
      </w:r>
      <w:r w:rsidRPr="00E171AB">
        <w:rPr>
          <w:lang w:val="fr-FR"/>
        </w:rPr>
        <w:t xml:space="preserve"> </w:t>
      </w:r>
      <w:r w:rsidR="008D6ED1" w:rsidRPr="00E171AB">
        <w:rPr>
          <w:lang w:val="fr-FR"/>
        </w:rPr>
        <w:t>régissant</w:t>
      </w:r>
      <w:r w:rsidRPr="00E171AB">
        <w:rPr>
          <w:lang w:val="fr-FR"/>
        </w:rPr>
        <w:t xml:space="preserve"> le mariage sont également </w:t>
      </w:r>
      <w:r w:rsidR="008D6ED1" w:rsidRPr="00E171AB">
        <w:rPr>
          <w:lang w:val="fr-FR"/>
        </w:rPr>
        <w:t>disponibles</w:t>
      </w:r>
      <w:r w:rsidRPr="00E171AB">
        <w:rPr>
          <w:lang w:val="fr-FR"/>
        </w:rPr>
        <w:t xml:space="preserve"> sur le site </w:t>
      </w:r>
      <w:r w:rsidR="008B6524" w:rsidRPr="00E171AB">
        <w:rPr>
          <w:lang w:val="fr-FR"/>
        </w:rPr>
        <w:t>Internet</w:t>
      </w:r>
      <w:r w:rsidRPr="00E171AB">
        <w:rPr>
          <w:lang w:val="fr-FR"/>
        </w:rPr>
        <w:t xml:space="preserve"> du Gouvernement. </w:t>
      </w:r>
    </w:p>
    <w:p w:rsidR="00CA455F" w:rsidRPr="00E171AB" w:rsidRDefault="00B95E58" w:rsidP="00AA091A">
      <w:pPr>
        <w:pStyle w:val="SingleTxtG"/>
        <w:numPr>
          <w:ilvl w:val="0"/>
          <w:numId w:val="24"/>
        </w:numPr>
        <w:ind w:left="1134" w:firstLine="0"/>
        <w:rPr>
          <w:b/>
          <w:lang w:val="fr-FR"/>
        </w:rPr>
      </w:pPr>
      <w:r w:rsidRPr="00E171AB">
        <w:rPr>
          <w:lang w:val="fr-FR"/>
        </w:rPr>
        <w:t xml:space="preserve">Le Gouvernement a également confié à la </w:t>
      </w:r>
      <w:r w:rsidR="00357F5B" w:rsidRPr="00E171AB">
        <w:rPr>
          <w:lang w:val="fr-FR"/>
        </w:rPr>
        <w:t xml:space="preserve">Commission administrative du comté d’Östergötland </w:t>
      </w:r>
      <w:r w:rsidRPr="00E171AB">
        <w:rPr>
          <w:lang w:val="fr-FR"/>
        </w:rPr>
        <w:t xml:space="preserve">le soin de </w:t>
      </w:r>
      <w:r w:rsidR="008B6BA2" w:rsidRPr="00E171AB">
        <w:rPr>
          <w:lang w:val="fr-FR"/>
        </w:rPr>
        <w:t>forme</w:t>
      </w:r>
      <w:r w:rsidRPr="00E171AB">
        <w:rPr>
          <w:lang w:val="fr-FR"/>
        </w:rPr>
        <w:t>r un réseau d’organismes centraux pour lutter contre le</w:t>
      </w:r>
      <w:r w:rsidR="008B6BA2" w:rsidRPr="00E171AB">
        <w:rPr>
          <w:lang w:val="fr-FR"/>
        </w:rPr>
        <w:t>s</w:t>
      </w:r>
      <w:r w:rsidRPr="00E171AB">
        <w:rPr>
          <w:lang w:val="fr-FR"/>
        </w:rPr>
        <w:t xml:space="preserve"> mariage</w:t>
      </w:r>
      <w:r w:rsidR="008B6BA2" w:rsidRPr="00E171AB">
        <w:rPr>
          <w:lang w:val="fr-FR"/>
        </w:rPr>
        <w:t>s</w:t>
      </w:r>
      <w:r w:rsidRPr="00E171AB">
        <w:rPr>
          <w:lang w:val="fr-FR"/>
        </w:rPr>
        <w:t xml:space="preserve"> forcé</w:t>
      </w:r>
      <w:r w:rsidR="008B6BA2" w:rsidRPr="00E171AB">
        <w:rPr>
          <w:lang w:val="fr-FR"/>
        </w:rPr>
        <w:t>s</w:t>
      </w:r>
      <w:r w:rsidRPr="00E171AB">
        <w:rPr>
          <w:lang w:val="fr-FR"/>
        </w:rPr>
        <w:t xml:space="preserve">. Cette commission a également été chargée en 2011-2013 de renforcer et </w:t>
      </w:r>
      <w:r w:rsidR="008B6BA2" w:rsidRPr="00E171AB">
        <w:rPr>
          <w:lang w:val="fr-FR"/>
        </w:rPr>
        <w:t xml:space="preserve">de </w:t>
      </w:r>
      <w:r w:rsidRPr="00E171AB">
        <w:rPr>
          <w:lang w:val="fr-FR"/>
        </w:rPr>
        <w:t xml:space="preserve">mieux faire connaître les services de conseil destinés à venir en aide et à réinsérer les jeunes placés dans des centres d’hébergement protégés, en famille d’accueil et dans d’autres </w:t>
      </w:r>
      <w:r w:rsidR="002A2AD9" w:rsidRPr="00E171AB">
        <w:rPr>
          <w:lang w:val="fr-FR"/>
        </w:rPr>
        <w:t xml:space="preserve">établissements parce qu’ils ont été mariés de force ou sont menacés de l’être. </w:t>
      </w:r>
    </w:p>
    <w:p w:rsidR="00CA455F" w:rsidRPr="00E171AB" w:rsidRDefault="00003324" w:rsidP="00AA091A">
      <w:pPr>
        <w:pStyle w:val="SingleTxtG"/>
        <w:numPr>
          <w:ilvl w:val="0"/>
          <w:numId w:val="24"/>
        </w:numPr>
        <w:ind w:left="1134" w:firstLine="0"/>
        <w:rPr>
          <w:lang w:val="fr-FR"/>
        </w:rPr>
      </w:pPr>
      <w:r w:rsidRPr="00E171AB">
        <w:rPr>
          <w:lang w:val="fr-FR"/>
        </w:rPr>
        <w:t>Le</w:t>
      </w:r>
      <w:r w:rsidR="00CA455F" w:rsidRPr="00E171AB">
        <w:rPr>
          <w:lang w:val="fr-FR"/>
        </w:rPr>
        <w:t xml:space="preserve"> </w:t>
      </w:r>
      <w:r w:rsidRPr="00E171AB">
        <w:rPr>
          <w:lang w:val="fr-FR"/>
        </w:rPr>
        <w:t>Centre national pour l’étude de la violence des hommes à l’égard des femmes de l’université d’</w:t>
      </w:r>
      <w:r w:rsidR="00CA455F" w:rsidRPr="00E171AB">
        <w:rPr>
          <w:lang w:val="fr-FR"/>
        </w:rPr>
        <w:t xml:space="preserve">Uppsala </w:t>
      </w:r>
      <w:r w:rsidRPr="00E171AB">
        <w:rPr>
          <w:lang w:val="fr-FR"/>
        </w:rPr>
        <w:t>a été chargé</w:t>
      </w:r>
      <w:r w:rsidR="00DA7F31" w:rsidRPr="00E171AB">
        <w:rPr>
          <w:lang w:val="fr-FR"/>
        </w:rPr>
        <w:t xml:space="preserve"> d’</w:t>
      </w:r>
      <w:r w:rsidRPr="00E171AB">
        <w:rPr>
          <w:lang w:val="fr-FR"/>
        </w:rPr>
        <w:t xml:space="preserve">évaluer spécifiquement les mesures </w:t>
      </w:r>
      <w:r w:rsidR="00DA7F31" w:rsidRPr="00E171AB">
        <w:rPr>
          <w:lang w:val="fr-FR"/>
        </w:rPr>
        <w:t>é</w:t>
      </w:r>
      <w:r w:rsidRPr="00E171AB">
        <w:rPr>
          <w:lang w:val="fr-FR"/>
        </w:rPr>
        <w:t>ducatives figurant dans le plan d’action antérieur afin de déterminer</w:t>
      </w:r>
      <w:r w:rsidR="00DA7F31" w:rsidRPr="00E171AB">
        <w:rPr>
          <w:lang w:val="fr-FR"/>
        </w:rPr>
        <w:t xml:space="preserve"> comment celles-ci avaient été utilisées et mises en œuvre. Le rapport sera présenté da</w:t>
      </w:r>
      <w:r w:rsidR="002A2AD9" w:rsidRPr="00E171AB">
        <w:rPr>
          <w:lang w:val="fr-FR"/>
        </w:rPr>
        <w:t>ns le courant de 2013.</w:t>
      </w:r>
    </w:p>
    <w:p w:rsidR="00CA455F" w:rsidRPr="00E171AB" w:rsidRDefault="002A2AD9" w:rsidP="00AA091A">
      <w:pPr>
        <w:pStyle w:val="SingleTxtG"/>
        <w:numPr>
          <w:ilvl w:val="0"/>
          <w:numId w:val="24"/>
        </w:numPr>
        <w:ind w:left="1134" w:firstLine="0"/>
        <w:rPr>
          <w:lang w:val="fr-FR"/>
        </w:rPr>
      </w:pPr>
      <w:r w:rsidRPr="00E171AB">
        <w:rPr>
          <w:lang w:val="fr-FR"/>
        </w:rPr>
        <w:t xml:space="preserve">Le 25 avril 2012, le Gouvernement a annoncé la nomination d’un coordonnateur </w:t>
      </w:r>
      <w:r w:rsidR="00F44CB5" w:rsidRPr="00E171AB">
        <w:rPr>
          <w:lang w:val="fr-FR"/>
        </w:rPr>
        <w:t>de la lutte contre la violence familiale</w:t>
      </w:r>
      <w:r w:rsidRPr="00E171AB">
        <w:rPr>
          <w:lang w:val="fr-FR"/>
        </w:rPr>
        <w:t xml:space="preserve">. Celui-ci a pour tâche de fédérer les </w:t>
      </w:r>
      <w:r w:rsidR="00B307AE" w:rsidRPr="00E171AB">
        <w:rPr>
          <w:lang w:val="fr-FR"/>
        </w:rPr>
        <w:t xml:space="preserve">autorités pertinentes, les municipalités, </w:t>
      </w:r>
      <w:r w:rsidR="00783B96" w:rsidRPr="00E171AB">
        <w:rPr>
          <w:lang w:val="fr-FR"/>
        </w:rPr>
        <w:t xml:space="preserve">les </w:t>
      </w:r>
      <w:r w:rsidR="00B307AE" w:rsidRPr="00E171AB">
        <w:rPr>
          <w:lang w:val="fr-FR"/>
        </w:rPr>
        <w:t xml:space="preserve">conseils de comté et </w:t>
      </w:r>
      <w:r w:rsidR="00783B96" w:rsidRPr="00E171AB">
        <w:rPr>
          <w:lang w:val="fr-FR"/>
        </w:rPr>
        <w:t xml:space="preserve">les </w:t>
      </w:r>
      <w:r w:rsidR="00B307AE" w:rsidRPr="00E171AB">
        <w:rPr>
          <w:lang w:val="fr-FR"/>
        </w:rPr>
        <w:t>organisations</w:t>
      </w:r>
      <w:r w:rsidR="00783B96" w:rsidRPr="00E171AB">
        <w:rPr>
          <w:lang w:val="fr-FR"/>
        </w:rPr>
        <w:t xml:space="preserve"> et de les aider </w:t>
      </w:r>
      <w:r w:rsidR="007410FD">
        <w:rPr>
          <w:lang w:val="fr-FR"/>
        </w:rPr>
        <w:t xml:space="preserve">à </w:t>
      </w:r>
      <w:r w:rsidR="008D6ED1" w:rsidRPr="00E171AB">
        <w:rPr>
          <w:lang w:val="fr-FR"/>
        </w:rPr>
        <w:t>accroître</w:t>
      </w:r>
      <w:r w:rsidR="00B307AE" w:rsidRPr="00E171AB">
        <w:rPr>
          <w:lang w:val="fr-FR"/>
        </w:rPr>
        <w:t xml:space="preserve"> l’efficacité, la qualité et la pérennité des actions </w:t>
      </w:r>
      <w:r w:rsidR="007410FD">
        <w:rPr>
          <w:lang w:val="fr-FR"/>
        </w:rPr>
        <w:t xml:space="preserve">menées </w:t>
      </w:r>
      <w:r w:rsidR="00783B96" w:rsidRPr="00E171AB">
        <w:rPr>
          <w:lang w:val="fr-FR"/>
        </w:rPr>
        <w:t>pour combattre</w:t>
      </w:r>
      <w:r w:rsidR="00B307AE" w:rsidRPr="00E171AB">
        <w:rPr>
          <w:lang w:val="fr-FR"/>
        </w:rPr>
        <w:t xml:space="preserve"> la violence dans les relations entre proches. </w:t>
      </w:r>
      <w:r w:rsidR="0085294F" w:rsidRPr="00E171AB">
        <w:rPr>
          <w:lang w:val="fr-FR"/>
        </w:rPr>
        <w:t>Le coordonnateur a également pour mandat de suivre de près la situation des femmes victimes de violence</w:t>
      </w:r>
      <w:r w:rsidR="00783B96" w:rsidRPr="00E171AB">
        <w:rPr>
          <w:lang w:val="fr-FR"/>
        </w:rPr>
        <w:t xml:space="preserve"> qui présentent des besoins spéciaux</w:t>
      </w:r>
      <w:r w:rsidR="0085294F" w:rsidRPr="00E171AB">
        <w:rPr>
          <w:lang w:val="fr-FR"/>
        </w:rPr>
        <w:t xml:space="preserve">. Il doit également étudier les mesures à prendre pour améliorer la protection et l’aide aux victimes. Un rapport final devrait être présenté d’ici au 30 juin 2014. </w:t>
      </w:r>
    </w:p>
    <w:p w:rsidR="00CA455F" w:rsidRPr="00E171AB" w:rsidRDefault="0085294F" w:rsidP="00AA091A">
      <w:pPr>
        <w:pStyle w:val="SingleTxtG"/>
        <w:numPr>
          <w:ilvl w:val="0"/>
          <w:numId w:val="24"/>
        </w:numPr>
        <w:ind w:left="1134" w:firstLine="0"/>
        <w:rPr>
          <w:lang w:val="fr-FR"/>
        </w:rPr>
      </w:pPr>
      <w:r w:rsidRPr="00E171AB">
        <w:rPr>
          <w:lang w:val="fr-FR"/>
        </w:rPr>
        <w:t>Le Gouvernement a approuvé un budget de 10 millions de couronnes suédoises</w:t>
      </w:r>
      <w:r w:rsidR="00997A0E" w:rsidRPr="00E171AB">
        <w:rPr>
          <w:rStyle w:val="FootnoteReference"/>
          <w:lang w:val="fr-FR"/>
        </w:rPr>
        <w:footnoteReference w:id="4"/>
      </w:r>
      <w:r w:rsidR="00CA455F" w:rsidRPr="00E171AB">
        <w:rPr>
          <w:lang w:val="fr-FR"/>
        </w:rPr>
        <w:t xml:space="preserve"> </w:t>
      </w:r>
      <w:r w:rsidRPr="00E171AB">
        <w:rPr>
          <w:lang w:val="fr-FR"/>
        </w:rPr>
        <w:t xml:space="preserve">pour la période 2011-2014 afin de permettre à l’Hôpital universitaire </w:t>
      </w:r>
      <w:r w:rsidR="00CA455F" w:rsidRPr="00E171AB">
        <w:rPr>
          <w:lang w:val="fr-FR"/>
        </w:rPr>
        <w:t xml:space="preserve">Karolinska </w:t>
      </w:r>
      <w:r w:rsidRPr="00E171AB">
        <w:rPr>
          <w:lang w:val="fr-FR"/>
        </w:rPr>
        <w:t xml:space="preserve">de renforcer les services </w:t>
      </w:r>
      <w:r w:rsidR="00783B96" w:rsidRPr="00E171AB">
        <w:rPr>
          <w:lang w:val="fr-FR"/>
        </w:rPr>
        <w:t>offerts par le</w:t>
      </w:r>
      <w:r w:rsidRPr="00E171AB">
        <w:rPr>
          <w:lang w:val="fr-FR"/>
        </w:rPr>
        <w:t xml:space="preserve"> Centre d’andrologie et de médecine sexuelle qui reçoit des personnes ayant commis des actes de violence sexuelle ou </w:t>
      </w:r>
      <w:r w:rsidR="00783B96" w:rsidRPr="00E171AB">
        <w:rPr>
          <w:lang w:val="fr-FR"/>
        </w:rPr>
        <w:t xml:space="preserve">qui </w:t>
      </w:r>
      <w:r w:rsidRPr="00E171AB">
        <w:rPr>
          <w:lang w:val="fr-FR"/>
        </w:rPr>
        <w:t>risque</w:t>
      </w:r>
      <w:r w:rsidR="00783B96" w:rsidRPr="00E171AB">
        <w:rPr>
          <w:lang w:val="fr-FR"/>
        </w:rPr>
        <w:t>nt</w:t>
      </w:r>
      <w:r w:rsidRPr="00E171AB">
        <w:rPr>
          <w:lang w:val="fr-FR"/>
        </w:rPr>
        <w:t xml:space="preserve"> d’en commettre. </w:t>
      </w:r>
    </w:p>
    <w:p w:rsidR="00CA455F" w:rsidRPr="00E171AB" w:rsidRDefault="005D581F" w:rsidP="00AA091A">
      <w:pPr>
        <w:pStyle w:val="SingleTxtG"/>
        <w:numPr>
          <w:ilvl w:val="0"/>
          <w:numId w:val="24"/>
        </w:numPr>
        <w:ind w:left="1134" w:firstLine="0"/>
        <w:rPr>
          <w:b/>
          <w:lang w:val="fr-FR"/>
        </w:rPr>
      </w:pPr>
      <w:r w:rsidRPr="00E171AB">
        <w:rPr>
          <w:lang w:val="fr-FR"/>
        </w:rPr>
        <w:t xml:space="preserve">Le Service d’indemnisation et d’aide aux victimes </w:t>
      </w:r>
      <w:r w:rsidR="0085294F" w:rsidRPr="00E171AB">
        <w:rPr>
          <w:lang w:val="fr-FR"/>
        </w:rPr>
        <w:t xml:space="preserve">s’est vu confier </w:t>
      </w:r>
      <w:r w:rsidR="00E93AAB" w:rsidRPr="00E171AB">
        <w:rPr>
          <w:lang w:val="fr-FR"/>
        </w:rPr>
        <w:t>la tâche de distribuer</w:t>
      </w:r>
      <w:r w:rsidR="0085294F" w:rsidRPr="00E171AB">
        <w:rPr>
          <w:lang w:val="fr-FR"/>
        </w:rPr>
        <w:t xml:space="preserve"> 42 millions de couronnes suédoises </w:t>
      </w:r>
      <w:r w:rsidR="00B34826" w:rsidRPr="00E171AB">
        <w:rPr>
          <w:lang w:val="fr-FR"/>
        </w:rPr>
        <w:t>pour la conduite de recherches,</w:t>
      </w:r>
      <w:r w:rsidR="00BE47F2">
        <w:rPr>
          <w:lang w:val="fr-FR"/>
        </w:rPr>
        <w:t xml:space="preserve"> </w:t>
      </w:r>
      <w:r w:rsidR="00B34826" w:rsidRPr="00E171AB">
        <w:rPr>
          <w:lang w:val="fr-FR"/>
        </w:rPr>
        <w:t>l’élaboration de méthodes et</w:t>
      </w:r>
      <w:r w:rsidR="00BE47F2">
        <w:rPr>
          <w:lang w:val="fr-FR"/>
        </w:rPr>
        <w:t xml:space="preserve"> </w:t>
      </w:r>
      <w:r w:rsidR="00B34826" w:rsidRPr="00E171AB">
        <w:rPr>
          <w:lang w:val="fr-FR"/>
        </w:rPr>
        <w:t>d’autres activités similaires dans le but d’améliorer les connaissances sur la violence des hommes à l’égard des femmes, y compris la violence sexuelle et d’autres formes de sévices sexuels</w:t>
      </w:r>
      <w:r w:rsidR="00406866">
        <w:rPr>
          <w:lang w:val="fr-FR"/>
        </w:rPr>
        <w:t>,</w:t>
      </w:r>
      <w:r w:rsidR="00B34826" w:rsidRPr="00E171AB">
        <w:rPr>
          <w:lang w:val="fr-FR"/>
        </w:rPr>
        <w:t xml:space="preserve"> pendant la période 2011-2014</w:t>
      </w:r>
      <w:r w:rsidR="0085294F" w:rsidRPr="00E171AB">
        <w:rPr>
          <w:lang w:val="fr-FR"/>
        </w:rPr>
        <w:t xml:space="preserve">. </w:t>
      </w:r>
      <w:r w:rsidR="00406866">
        <w:rPr>
          <w:lang w:val="fr-FR"/>
        </w:rPr>
        <w:t>Pour la période 2011-2013, c</w:t>
      </w:r>
      <w:r w:rsidR="0085294F" w:rsidRPr="00E171AB">
        <w:rPr>
          <w:lang w:val="fr-FR"/>
        </w:rPr>
        <w:t>e service a également reçu pour mandat de mettre en œuvre un programme éducatif pour les professionnels de la police et</w:t>
      </w:r>
      <w:r w:rsidR="00E93AAB" w:rsidRPr="00E171AB">
        <w:rPr>
          <w:lang w:val="fr-FR"/>
        </w:rPr>
        <w:t xml:space="preserve"> de</w:t>
      </w:r>
      <w:r w:rsidR="0085294F" w:rsidRPr="00E171AB">
        <w:rPr>
          <w:lang w:val="fr-FR"/>
        </w:rPr>
        <w:t xml:space="preserve"> l’</w:t>
      </w:r>
      <w:r w:rsidR="007410FD">
        <w:rPr>
          <w:lang w:val="fr-FR"/>
        </w:rPr>
        <w:t>A</w:t>
      </w:r>
      <w:r w:rsidR="0085294F" w:rsidRPr="00E171AB">
        <w:rPr>
          <w:lang w:val="fr-FR"/>
        </w:rPr>
        <w:t>utorité de poursuite qui s’occupe</w:t>
      </w:r>
      <w:r w:rsidR="00E93AAB" w:rsidRPr="00E171AB">
        <w:rPr>
          <w:lang w:val="fr-FR"/>
        </w:rPr>
        <w:t>nt</w:t>
      </w:r>
      <w:r w:rsidR="0085294F" w:rsidRPr="00E171AB">
        <w:rPr>
          <w:lang w:val="fr-FR"/>
        </w:rPr>
        <w:t xml:space="preserve"> d’enfants témoins d’actes de violence</w:t>
      </w:r>
      <w:r w:rsidR="006A570F" w:rsidRPr="00E171AB">
        <w:rPr>
          <w:lang w:val="fr-FR"/>
        </w:rPr>
        <w:t>, ainsi qu’</w:t>
      </w:r>
      <w:r w:rsidR="0085294F" w:rsidRPr="00E171AB">
        <w:rPr>
          <w:lang w:val="fr-FR"/>
        </w:rPr>
        <w:t xml:space="preserve">un programme </w:t>
      </w:r>
      <w:r w:rsidR="008D6ED1" w:rsidRPr="00E171AB">
        <w:rPr>
          <w:lang w:val="fr-FR"/>
        </w:rPr>
        <w:t>destiné</w:t>
      </w:r>
      <w:r w:rsidR="0085294F" w:rsidRPr="00E171AB">
        <w:rPr>
          <w:lang w:val="fr-FR"/>
        </w:rPr>
        <w:t xml:space="preserve"> à améliorer la manière dont les victimes de délits sexuels sont </w:t>
      </w:r>
      <w:r w:rsidR="00004A8E">
        <w:rPr>
          <w:lang w:val="fr-FR"/>
        </w:rPr>
        <w:t xml:space="preserve">prises en charge </w:t>
      </w:r>
      <w:r w:rsidR="0085294F" w:rsidRPr="00E171AB">
        <w:rPr>
          <w:lang w:val="fr-FR"/>
        </w:rPr>
        <w:t xml:space="preserve">lorsqu’elles signalent une agression et pendant l’instruction et le procès. </w:t>
      </w:r>
    </w:p>
    <w:p w:rsidR="00CA455F" w:rsidRPr="00E171AB" w:rsidRDefault="00FA68A4" w:rsidP="00AA091A">
      <w:pPr>
        <w:pStyle w:val="SingleTxtG"/>
        <w:numPr>
          <w:ilvl w:val="0"/>
          <w:numId w:val="24"/>
        </w:numPr>
        <w:ind w:left="1134" w:firstLine="0"/>
        <w:rPr>
          <w:lang w:val="fr-FR"/>
        </w:rPr>
      </w:pPr>
      <w:r>
        <w:rPr>
          <w:lang w:val="fr-FR"/>
        </w:rPr>
        <w:t>P</w:t>
      </w:r>
      <w:r w:rsidRPr="00FA68A4">
        <w:rPr>
          <w:lang w:val="fr-FR"/>
        </w:rPr>
        <w:t xml:space="preserve">endant la période 2012-2014, </w:t>
      </w:r>
      <w:r>
        <w:rPr>
          <w:lang w:val="fr-FR"/>
        </w:rPr>
        <w:t>l</w:t>
      </w:r>
      <w:r w:rsidR="005D581F" w:rsidRPr="00E171AB">
        <w:rPr>
          <w:lang w:val="fr-FR"/>
        </w:rPr>
        <w:t xml:space="preserve">e Conseil national de la santé et de la protection sociale </w:t>
      </w:r>
      <w:r w:rsidR="0085294F" w:rsidRPr="00E171AB">
        <w:rPr>
          <w:lang w:val="fr-FR"/>
        </w:rPr>
        <w:t>a reçu pour m</w:t>
      </w:r>
      <w:r w:rsidR="005112C0" w:rsidRPr="00E171AB">
        <w:rPr>
          <w:lang w:val="fr-FR"/>
        </w:rPr>
        <w:t>andat</w:t>
      </w:r>
      <w:r w:rsidR="0085294F" w:rsidRPr="00E171AB">
        <w:rPr>
          <w:lang w:val="fr-FR"/>
        </w:rPr>
        <w:t xml:space="preserve"> d’élaborer des </w:t>
      </w:r>
      <w:r w:rsidR="008D6ED1" w:rsidRPr="00E171AB">
        <w:rPr>
          <w:lang w:val="fr-FR"/>
        </w:rPr>
        <w:t>instruments</w:t>
      </w:r>
      <w:r w:rsidR="0085294F" w:rsidRPr="00E171AB">
        <w:rPr>
          <w:lang w:val="fr-FR"/>
        </w:rPr>
        <w:t xml:space="preserve"> d’évaluation et des mesures de soutien pour les personnes victimes de violence </w:t>
      </w:r>
      <w:r w:rsidR="006A570F" w:rsidRPr="00E171AB">
        <w:rPr>
          <w:lang w:val="fr-FR"/>
        </w:rPr>
        <w:t>entre proches</w:t>
      </w:r>
      <w:r w:rsidR="00004A8E">
        <w:rPr>
          <w:lang w:val="fr-FR"/>
        </w:rPr>
        <w:t xml:space="preserve"> pour </w:t>
      </w:r>
      <w:r w:rsidR="0085294F" w:rsidRPr="00E171AB">
        <w:rPr>
          <w:lang w:val="fr-FR"/>
        </w:rPr>
        <w:t>améliorer la qualité de l’aide et du soutien fournis par les services sociaux et d’autres services. Le Conseil a également été chargé</w:t>
      </w:r>
      <w:r w:rsidR="00406866">
        <w:rPr>
          <w:lang w:val="fr-FR"/>
        </w:rPr>
        <w:t xml:space="preserve">, </w:t>
      </w:r>
      <w:r w:rsidR="0085294F" w:rsidRPr="00E171AB">
        <w:rPr>
          <w:lang w:val="fr-FR"/>
        </w:rPr>
        <w:t>d’élaborer des méthodes pour les services sociaux afin de leur permettre d</w:t>
      </w:r>
      <w:r w:rsidR="004323DD" w:rsidRPr="00E171AB">
        <w:rPr>
          <w:lang w:val="fr-FR"/>
        </w:rPr>
        <w:t>’aller à la rencontre des</w:t>
      </w:r>
      <w:r w:rsidR="0085294F" w:rsidRPr="00E171AB">
        <w:rPr>
          <w:lang w:val="fr-FR"/>
        </w:rPr>
        <w:t xml:space="preserve"> personnes ayant commis un acte de violence contre un membre ou un ancien membre de leur famille et </w:t>
      </w:r>
      <w:r w:rsidR="003D392D" w:rsidRPr="00E171AB">
        <w:rPr>
          <w:lang w:val="fr-FR"/>
        </w:rPr>
        <w:t xml:space="preserve">de </w:t>
      </w:r>
      <w:r w:rsidR="0085294F" w:rsidRPr="00E171AB">
        <w:rPr>
          <w:lang w:val="fr-FR"/>
        </w:rPr>
        <w:t xml:space="preserve">prendre des </w:t>
      </w:r>
      <w:r w:rsidR="008D6ED1" w:rsidRPr="00E171AB">
        <w:rPr>
          <w:lang w:val="fr-FR"/>
        </w:rPr>
        <w:t>mesures</w:t>
      </w:r>
      <w:r w:rsidR="0085294F" w:rsidRPr="00E171AB">
        <w:rPr>
          <w:lang w:val="fr-FR"/>
        </w:rPr>
        <w:t xml:space="preserve"> à cet effet. </w:t>
      </w:r>
    </w:p>
    <w:p w:rsidR="00CA455F" w:rsidRPr="00E171AB" w:rsidRDefault="009277E4" w:rsidP="00AA091A">
      <w:pPr>
        <w:pStyle w:val="SingleTxtG"/>
        <w:numPr>
          <w:ilvl w:val="0"/>
          <w:numId w:val="24"/>
        </w:numPr>
        <w:ind w:left="1134" w:firstLine="0"/>
        <w:rPr>
          <w:lang w:val="fr-FR"/>
        </w:rPr>
      </w:pPr>
      <w:r w:rsidRPr="00E171AB">
        <w:rPr>
          <w:lang w:val="fr-FR"/>
        </w:rPr>
        <w:t xml:space="preserve">Le Conseil national chargé des affaires relatives à la jeunesse </w:t>
      </w:r>
      <w:r w:rsidR="0085294F" w:rsidRPr="00E171AB">
        <w:rPr>
          <w:lang w:val="fr-FR"/>
        </w:rPr>
        <w:t xml:space="preserve">a </w:t>
      </w:r>
      <w:r w:rsidR="005112C0" w:rsidRPr="00E171AB">
        <w:rPr>
          <w:lang w:val="fr-FR"/>
        </w:rPr>
        <w:t>été chargé</w:t>
      </w:r>
      <w:r w:rsidR="0085294F" w:rsidRPr="00E171AB">
        <w:rPr>
          <w:lang w:val="fr-FR"/>
        </w:rPr>
        <w:t xml:space="preserve"> d’entreprendre une étude sur l’attitude des garçons et </w:t>
      </w:r>
      <w:r w:rsidR="003D392D" w:rsidRPr="00E171AB">
        <w:rPr>
          <w:lang w:val="fr-FR"/>
        </w:rPr>
        <w:t xml:space="preserve">des </w:t>
      </w:r>
      <w:r w:rsidR="0085294F" w:rsidRPr="00E171AB">
        <w:rPr>
          <w:lang w:val="fr-FR"/>
        </w:rPr>
        <w:t>jeunes hommes à l’égard de la masculinité, de la violence et de l’égalité entre les sexes p</w:t>
      </w:r>
      <w:r w:rsidR="001A1B16">
        <w:rPr>
          <w:lang w:val="fr-FR"/>
        </w:rPr>
        <w:t>endant</w:t>
      </w:r>
      <w:r w:rsidR="0085294F" w:rsidRPr="00E171AB">
        <w:rPr>
          <w:lang w:val="fr-FR"/>
        </w:rPr>
        <w:t xml:space="preserve"> la période 2011-2014. </w:t>
      </w:r>
    </w:p>
    <w:p w:rsidR="00CA455F" w:rsidRPr="00E171AB" w:rsidRDefault="0085294F" w:rsidP="00AA091A">
      <w:pPr>
        <w:pStyle w:val="SingleTxtG"/>
        <w:numPr>
          <w:ilvl w:val="0"/>
          <w:numId w:val="24"/>
        </w:numPr>
        <w:ind w:left="1134" w:firstLine="0"/>
        <w:rPr>
          <w:lang w:val="fr-FR"/>
        </w:rPr>
      </w:pPr>
      <w:r w:rsidRPr="00E171AB">
        <w:rPr>
          <w:lang w:val="fr-FR"/>
        </w:rPr>
        <w:t xml:space="preserve">En 2011, le Gouvernement </w:t>
      </w:r>
      <w:r w:rsidR="000C19D9" w:rsidRPr="00E171AB">
        <w:rPr>
          <w:lang w:val="fr-FR"/>
        </w:rPr>
        <w:t xml:space="preserve">a confié au </w:t>
      </w:r>
      <w:r w:rsidR="009277E4" w:rsidRPr="00E171AB">
        <w:rPr>
          <w:lang w:val="fr-FR"/>
        </w:rPr>
        <w:t xml:space="preserve">Conseil national suédois pour la prévention </w:t>
      </w:r>
      <w:r w:rsidR="003D392D" w:rsidRPr="00E171AB">
        <w:rPr>
          <w:lang w:val="fr-FR"/>
        </w:rPr>
        <w:t>du crime</w:t>
      </w:r>
      <w:r w:rsidR="00CA455F" w:rsidRPr="00E171AB">
        <w:rPr>
          <w:lang w:val="fr-FR"/>
        </w:rPr>
        <w:t xml:space="preserve"> </w:t>
      </w:r>
      <w:r w:rsidR="000C19D9" w:rsidRPr="00E171AB">
        <w:rPr>
          <w:lang w:val="fr-FR"/>
        </w:rPr>
        <w:t xml:space="preserve">le soin d’évaluer le Projet </w:t>
      </w:r>
      <w:r w:rsidR="00CA455F" w:rsidRPr="00E171AB">
        <w:rPr>
          <w:lang w:val="fr-FR"/>
        </w:rPr>
        <w:t xml:space="preserve">Karin </w:t>
      </w:r>
      <w:r w:rsidR="00836F68" w:rsidRPr="00E171AB">
        <w:rPr>
          <w:lang w:val="fr-FR"/>
        </w:rPr>
        <w:t>de</w:t>
      </w:r>
      <w:r w:rsidR="000C19D9" w:rsidRPr="00E171AB">
        <w:rPr>
          <w:lang w:val="fr-FR"/>
        </w:rPr>
        <w:t xml:space="preserve"> </w:t>
      </w:r>
      <w:r w:rsidR="00CA455F" w:rsidRPr="00E171AB">
        <w:rPr>
          <w:lang w:val="fr-FR"/>
        </w:rPr>
        <w:t xml:space="preserve">Malmö, </w:t>
      </w:r>
      <w:r w:rsidR="00836F68" w:rsidRPr="00E171AB">
        <w:rPr>
          <w:lang w:val="fr-FR"/>
        </w:rPr>
        <w:t xml:space="preserve">qui est un lieu </w:t>
      </w:r>
      <w:r w:rsidR="000C19D9" w:rsidRPr="00E171AB">
        <w:rPr>
          <w:lang w:val="fr-FR"/>
        </w:rPr>
        <w:t xml:space="preserve">où les femmes battues peuvent </w:t>
      </w:r>
      <w:r w:rsidR="00C24579" w:rsidRPr="00E171AB">
        <w:rPr>
          <w:lang w:val="fr-FR"/>
        </w:rPr>
        <w:t xml:space="preserve">avoir accès </w:t>
      </w:r>
      <w:r w:rsidR="001A1B16">
        <w:rPr>
          <w:lang w:val="fr-FR"/>
        </w:rPr>
        <w:t>aux services de</w:t>
      </w:r>
      <w:r w:rsidR="00C24579" w:rsidRPr="00E171AB">
        <w:rPr>
          <w:lang w:val="fr-FR"/>
        </w:rPr>
        <w:t xml:space="preserve"> di</w:t>
      </w:r>
      <w:r w:rsidR="000C19D9" w:rsidRPr="00E171AB">
        <w:rPr>
          <w:lang w:val="fr-FR"/>
        </w:rPr>
        <w:t>vers</w:t>
      </w:r>
      <w:r w:rsidR="00C24579" w:rsidRPr="00E171AB">
        <w:rPr>
          <w:lang w:val="fr-FR"/>
        </w:rPr>
        <w:t>es autorités</w:t>
      </w:r>
      <w:r w:rsidR="000C19D9" w:rsidRPr="00E171AB">
        <w:rPr>
          <w:lang w:val="fr-FR"/>
        </w:rPr>
        <w:t xml:space="preserve"> compétent</w:t>
      </w:r>
      <w:r w:rsidR="00C24579" w:rsidRPr="00E171AB">
        <w:rPr>
          <w:lang w:val="fr-FR"/>
        </w:rPr>
        <w:t>e</w:t>
      </w:r>
      <w:r w:rsidR="000C19D9" w:rsidRPr="00E171AB">
        <w:rPr>
          <w:lang w:val="fr-FR"/>
        </w:rPr>
        <w:t xml:space="preserve">s. </w:t>
      </w:r>
      <w:r w:rsidR="00666741" w:rsidRPr="00E171AB">
        <w:rPr>
          <w:lang w:val="fr-FR"/>
        </w:rPr>
        <w:t>Cette évaluation cherchera à déterminer comment les autorités participantes perçoivent le projet et quel impact il a eu sur la qualité et l’</w:t>
      </w:r>
      <w:r w:rsidR="008D6ED1" w:rsidRPr="00E171AB">
        <w:rPr>
          <w:lang w:val="fr-FR"/>
        </w:rPr>
        <w:t>efficacité</w:t>
      </w:r>
      <w:r w:rsidR="00666741" w:rsidRPr="00E171AB">
        <w:rPr>
          <w:lang w:val="fr-FR"/>
        </w:rPr>
        <w:t xml:space="preserve"> de leur travail. Ce projet a déjà été évalué par ses utilisat</w:t>
      </w:r>
      <w:r w:rsidR="00C24579" w:rsidRPr="00E171AB">
        <w:rPr>
          <w:lang w:val="fr-FR"/>
        </w:rPr>
        <w:t>rices</w:t>
      </w:r>
      <w:r w:rsidR="00666741" w:rsidRPr="00E171AB">
        <w:rPr>
          <w:lang w:val="fr-FR"/>
        </w:rPr>
        <w:t>, c’est</w:t>
      </w:r>
      <w:r w:rsidR="00121E47">
        <w:rPr>
          <w:lang w:val="fr-FR"/>
        </w:rPr>
        <w:t>-</w:t>
      </w:r>
      <w:r w:rsidR="00666741" w:rsidRPr="00E171AB">
        <w:rPr>
          <w:lang w:val="fr-FR"/>
        </w:rPr>
        <w:t>à</w:t>
      </w:r>
      <w:r w:rsidR="00121E47">
        <w:rPr>
          <w:lang w:val="fr-FR"/>
        </w:rPr>
        <w:t>-</w:t>
      </w:r>
      <w:r w:rsidR="00666741" w:rsidRPr="00E171AB">
        <w:rPr>
          <w:lang w:val="fr-FR"/>
        </w:rPr>
        <w:t>dire les femmes victimes de violence, et cette évaluation a montré que le groupe cible jugeait que ce lieu était adapté à leurs besoins</w:t>
      </w:r>
      <w:r w:rsidR="00CA455F" w:rsidRPr="00E171AB">
        <w:rPr>
          <w:lang w:val="fr-FR"/>
        </w:rPr>
        <w:t>.</w:t>
      </w:r>
    </w:p>
    <w:p w:rsidR="00CA455F" w:rsidRPr="00E171AB" w:rsidRDefault="00A61BB9" w:rsidP="00AA091A">
      <w:pPr>
        <w:pStyle w:val="SingleTxtG"/>
        <w:numPr>
          <w:ilvl w:val="0"/>
          <w:numId w:val="24"/>
        </w:numPr>
        <w:ind w:left="1134" w:firstLine="0"/>
        <w:rPr>
          <w:lang w:val="fr-FR"/>
        </w:rPr>
      </w:pPr>
      <w:r>
        <w:rPr>
          <w:lang w:val="fr-FR"/>
        </w:rPr>
        <w:t>Au cours de la</w:t>
      </w:r>
      <w:r w:rsidRPr="00A61BB9">
        <w:rPr>
          <w:lang w:val="fr-FR"/>
        </w:rPr>
        <w:t xml:space="preserve"> période 2011-2013</w:t>
      </w:r>
      <w:r>
        <w:rPr>
          <w:lang w:val="fr-FR"/>
        </w:rPr>
        <w:t>, l</w:t>
      </w:r>
      <w:r w:rsidR="00666741" w:rsidRPr="00E171AB">
        <w:rPr>
          <w:lang w:val="fr-FR"/>
        </w:rPr>
        <w:t>e</w:t>
      </w:r>
      <w:r w:rsidR="00CA455F" w:rsidRPr="00E171AB">
        <w:rPr>
          <w:lang w:val="fr-FR"/>
        </w:rPr>
        <w:t xml:space="preserve"> </w:t>
      </w:r>
      <w:r w:rsidR="009277E4" w:rsidRPr="00E171AB">
        <w:rPr>
          <w:lang w:val="fr-FR"/>
        </w:rPr>
        <w:t>Conseil national de la santé et de la protection sociale</w:t>
      </w:r>
      <w:r w:rsidR="00CA455F" w:rsidRPr="00E171AB">
        <w:rPr>
          <w:lang w:val="fr-FR"/>
        </w:rPr>
        <w:t xml:space="preserve"> </w:t>
      </w:r>
      <w:r w:rsidR="00666741" w:rsidRPr="00E171AB">
        <w:rPr>
          <w:lang w:val="fr-FR"/>
        </w:rPr>
        <w:t xml:space="preserve">a également reçu pour mandat d’administrer </w:t>
      </w:r>
      <w:r w:rsidR="006F3412" w:rsidRPr="00E171AB">
        <w:rPr>
          <w:lang w:val="fr-FR"/>
        </w:rPr>
        <w:t xml:space="preserve">une enveloppe spéciale </w:t>
      </w:r>
      <w:r w:rsidR="009C6D71" w:rsidRPr="00E171AB">
        <w:rPr>
          <w:lang w:val="fr-FR"/>
        </w:rPr>
        <w:t xml:space="preserve">annuelle </w:t>
      </w:r>
      <w:r w:rsidR="00121E47">
        <w:rPr>
          <w:lang w:val="fr-FR"/>
        </w:rPr>
        <w:t>de 109 </w:t>
      </w:r>
      <w:r w:rsidR="006F3412" w:rsidRPr="00E171AB">
        <w:rPr>
          <w:lang w:val="fr-FR"/>
        </w:rPr>
        <w:t xml:space="preserve">millions de couronnes suédoises pour des mesures destinées à renforcer l’action des municipalités et </w:t>
      </w:r>
      <w:r w:rsidR="00C24579" w:rsidRPr="00E171AB">
        <w:rPr>
          <w:lang w:val="fr-FR"/>
        </w:rPr>
        <w:t>l</w:t>
      </w:r>
      <w:r w:rsidR="006F3412" w:rsidRPr="00E171AB">
        <w:rPr>
          <w:lang w:val="fr-FR"/>
        </w:rPr>
        <w:t xml:space="preserve">es refuges pour femmes. Le Gouvernement a </w:t>
      </w:r>
      <w:r w:rsidR="00570054" w:rsidRPr="00E171AB">
        <w:rPr>
          <w:lang w:val="fr-FR"/>
        </w:rPr>
        <w:t>demandé</w:t>
      </w:r>
      <w:r w:rsidR="006F3412" w:rsidRPr="00E171AB">
        <w:rPr>
          <w:lang w:val="fr-FR"/>
        </w:rPr>
        <w:t xml:space="preserve"> que les fonds soient utilisés pour </w:t>
      </w:r>
      <w:r w:rsidR="00570054" w:rsidRPr="00E171AB">
        <w:rPr>
          <w:lang w:val="fr-FR"/>
        </w:rPr>
        <w:t>venir en aide</w:t>
      </w:r>
      <w:r w:rsidR="006F3412" w:rsidRPr="00E171AB">
        <w:rPr>
          <w:lang w:val="fr-FR"/>
        </w:rPr>
        <w:t xml:space="preserve"> aux femmes </w:t>
      </w:r>
      <w:r>
        <w:rPr>
          <w:lang w:val="fr-FR"/>
        </w:rPr>
        <w:t>ay</w:t>
      </w:r>
      <w:r w:rsidR="006F3412" w:rsidRPr="00E171AB">
        <w:rPr>
          <w:lang w:val="fr-FR"/>
        </w:rPr>
        <w:t xml:space="preserve">ant des besoins spéciaux, y compris </w:t>
      </w:r>
      <w:r w:rsidR="002B046D" w:rsidRPr="00E171AB">
        <w:rPr>
          <w:lang w:val="fr-FR"/>
        </w:rPr>
        <w:t>les femmes handicapées. Le Conseil doit également mener une analyse globale de l’initiative d’hébergement protégé po</w:t>
      </w:r>
      <w:r w:rsidR="00F2400F" w:rsidRPr="00E171AB">
        <w:rPr>
          <w:lang w:val="fr-FR"/>
        </w:rPr>
        <w:t>ur les personnes en danger et</w:t>
      </w:r>
      <w:r w:rsidR="002B046D" w:rsidRPr="00E171AB">
        <w:rPr>
          <w:lang w:val="fr-FR"/>
        </w:rPr>
        <w:t xml:space="preserve"> </w:t>
      </w:r>
      <w:r w:rsidR="00570054" w:rsidRPr="00E171AB">
        <w:rPr>
          <w:lang w:val="fr-FR"/>
        </w:rPr>
        <w:t>élaborer</w:t>
      </w:r>
      <w:r w:rsidR="002B046D" w:rsidRPr="00E171AB">
        <w:rPr>
          <w:lang w:val="fr-FR"/>
        </w:rPr>
        <w:t xml:space="preserve"> un document d’orientation pour les groupes cibles concernés. </w:t>
      </w:r>
    </w:p>
    <w:p w:rsidR="00CA455F" w:rsidRPr="00E171AB" w:rsidRDefault="002B046D" w:rsidP="00AA091A">
      <w:pPr>
        <w:pStyle w:val="SingleTxtG"/>
        <w:numPr>
          <w:ilvl w:val="0"/>
          <w:numId w:val="24"/>
        </w:numPr>
        <w:ind w:left="1134" w:firstLine="0"/>
        <w:rPr>
          <w:lang w:val="fr-FR"/>
        </w:rPr>
      </w:pPr>
      <w:r w:rsidRPr="00E171AB">
        <w:rPr>
          <w:lang w:val="fr-FR"/>
        </w:rPr>
        <w:t xml:space="preserve">Le </w:t>
      </w:r>
      <w:r w:rsidR="0018353D" w:rsidRPr="00E171AB">
        <w:rPr>
          <w:lang w:val="fr-FR"/>
        </w:rPr>
        <w:t xml:space="preserve">Conseil national suédois pour la prévention </w:t>
      </w:r>
      <w:r w:rsidR="009C6D71" w:rsidRPr="00E171AB">
        <w:rPr>
          <w:lang w:val="fr-FR"/>
        </w:rPr>
        <w:t>du crime</w:t>
      </w:r>
      <w:r w:rsidR="0018353D" w:rsidRPr="00E171AB">
        <w:rPr>
          <w:lang w:val="fr-FR"/>
        </w:rPr>
        <w:t xml:space="preserve"> </w:t>
      </w:r>
      <w:r w:rsidR="00511CC6" w:rsidRPr="00E171AB">
        <w:rPr>
          <w:lang w:val="fr-FR"/>
        </w:rPr>
        <w:t xml:space="preserve">a été chargé de mener une enquête nationale sur la violence domestique. </w:t>
      </w:r>
      <w:r w:rsidR="009C6D71" w:rsidRPr="00E171AB">
        <w:rPr>
          <w:lang w:val="fr-FR"/>
        </w:rPr>
        <w:t>L</w:t>
      </w:r>
      <w:r w:rsidR="00511CC6" w:rsidRPr="00E171AB">
        <w:rPr>
          <w:lang w:val="fr-FR"/>
        </w:rPr>
        <w:t xml:space="preserve">es données doivent être recueillies dans le cadre de l’Étude de la criminalité en Suède et auprès d’autres sources </w:t>
      </w:r>
      <w:r w:rsidR="00AB5D50">
        <w:rPr>
          <w:lang w:val="fr-FR"/>
        </w:rPr>
        <w:t>qui</w:t>
      </w:r>
      <w:r w:rsidR="00FE6DC8">
        <w:rPr>
          <w:lang w:val="fr-FR"/>
        </w:rPr>
        <w:t xml:space="preserve"> collectent </w:t>
      </w:r>
      <w:r w:rsidR="00511CC6" w:rsidRPr="00E171AB">
        <w:rPr>
          <w:lang w:val="fr-FR"/>
        </w:rPr>
        <w:t xml:space="preserve">des données sur la violence familiale, la violence fatale et la violence </w:t>
      </w:r>
      <w:r w:rsidR="00A601EF" w:rsidRPr="00E171AB">
        <w:rPr>
          <w:lang w:val="fr-FR"/>
        </w:rPr>
        <w:t>à l’égard de</w:t>
      </w:r>
      <w:r w:rsidR="00511CC6" w:rsidRPr="00E171AB">
        <w:rPr>
          <w:lang w:val="fr-FR"/>
        </w:rPr>
        <w:t xml:space="preserve">s femmes. Le rapport final devrait être présenté d’ici au 15 mai 2014. </w:t>
      </w:r>
    </w:p>
    <w:p w:rsidR="00CA455F" w:rsidRPr="00E171AB" w:rsidRDefault="006C16A8" w:rsidP="00AA091A">
      <w:pPr>
        <w:pStyle w:val="SingleTxtG"/>
        <w:numPr>
          <w:ilvl w:val="0"/>
          <w:numId w:val="24"/>
        </w:numPr>
        <w:ind w:left="1134" w:firstLine="0"/>
        <w:rPr>
          <w:lang w:val="fr-FR"/>
        </w:rPr>
      </w:pPr>
      <w:r>
        <w:rPr>
          <w:lang w:val="fr-FR"/>
        </w:rPr>
        <w:t>L</w:t>
      </w:r>
      <w:r w:rsidR="00511CC6" w:rsidRPr="00E171AB">
        <w:rPr>
          <w:lang w:val="fr-FR"/>
        </w:rPr>
        <w:t xml:space="preserve">es modifications </w:t>
      </w:r>
      <w:r>
        <w:rPr>
          <w:lang w:val="fr-FR"/>
        </w:rPr>
        <w:t>apportées aux</w:t>
      </w:r>
      <w:r w:rsidR="00511CC6" w:rsidRPr="00E171AB">
        <w:rPr>
          <w:lang w:val="fr-FR"/>
        </w:rPr>
        <w:t xml:space="preserve"> règles </w:t>
      </w:r>
      <w:r w:rsidR="00A601EF" w:rsidRPr="00E171AB">
        <w:rPr>
          <w:lang w:val="fr-FR"/>
        </w:rPr>
        <w:t>applicables aux</w:t>
      </w:r>
      <w:r w:rsidR="00511CC6" w:rsidRPr="00E171AB">
        <w:rPr>
          <w:lang w:val="fr-FR"/>
        </w:rPr>
        <w:t xml:space="preserve"> ordonnances </w:t>
      </w:r>
      <w:r w:rsidR="00A120C8" w:rsidRPr="00E171AB">
        <w:rPr>
          <w:lang w:val="fr-FR"/>
        </w:rPr>
        <w:t>d’interdiction temporaire</w:t>
      </w:r>
      <w:r w:rsidR="00511CC6" w:rsidRPr="00E171AB">
        <w:rPr>
          <w:lang w:val="fr-FR"/>
        </w:rPr>
        <w:t xml:space="preserve"> (mesures </w:t>
      </w:r>
      <w:r w:rsidR="008D6ED1" w:rsidRPr="00E171AB">
        <w:rPr>
          <w:lang w:val="fr-FR"/>
        </w:rPr>
        <w:t>permettant</w:t>
      </w:r>
      <w:r w:rsidR="00511CC6" w:rsidRPr="00E171AB">
        <w:rPr>
          <w:lang w:val="fr-FR"/>
        </w:rPr>
        <w:t xml:space="preserve"> d’éloigner l’auteur de violence)</w:t>
      </w:r>
      <w:r>
        <w:rPr>
          <w:lang w:val="fr-FR"/>
        </w:rPr>
        <w:t xml:space="preserve"> </w:t>
      </w:r>
      <w:r w:rsidR="00FE6DC8">
        <w:rPr>
          <w:lang w:val="fr-FR"/>
        </w:rPr>
        <w:t>visant</w:t>
      </w:r>
      <w:r w:rsidR="00511CC6" w:rsidRPr="00E171AB">
        <w:rPr>
          <w:lang w:val="fr-FR"/>
        </w:rPr>
        <w:t xml:space="preserve"> à améliorer la situation des personnes qui, d’une manière ou d’une autre, ont été ou sont susceptibles d’être exposées de manière répétée à la violence, aux menaces ou au harcèlement (par exemple, assiduité intempestive)</w:t>
      </w:r>
      <w:r w:rsidRPr="006C16A8">
        <w:rPr>
          <w:lang w:val="fr-FR"/>
        </w:rPr>
        <w:t xml:space="preserve"> sont entrées en vigueur</w:t>
      </w:r>
      <w:r>
        <w:rPr>
          <w:lang w:val="fr-FR"/>
        </w:rPr>
        <w:t xml:space="preserve"> en octobre 2011</w:t>
      </w:r>
      <w:r w:rsidR="00511CC6" w:rsidRPr="00E171AB">
        <w:rPr>
          <w:lang w:val="fr-FR"/>
        </w:rPr>
        <w:t>. Un</w:t>
      </w:r>
      <w:r w:rsidR="008B6279" w:rsidRPr="00E171AB">
        <w:rPr>
          <w:lang w:val="fr-FR"/>
        </w:rPr>
        <w:t xml:space="preserve"> nouveau délit</w:t>
      </w:r>
      <w:r w:rsidR="00511CC6" w:rsidRPr="00E171AB">
        <w:rPr>
          <w:lang w:val="fr-FR"/>
        </w:rPr>
        <w:t xml:space="preserve"> </w:t>
      </w:r>
      <w:r w:rsidR="008B6279" w:rsidRPr="00E171AB">
        <w:rPr>
          <w:lang w:val="fr-FR"/>
        </w:rPr>
        <w:t xml:space="preserve">de persécution illégitime </w:t>
      </w:r>
      <w:r w:rsidR="00511CC6" w:rsidRPr="00E171AB">
        <w:rPr>
          <w:lang w:val="fr-FR"/>
        </w:rPr>
        <w:t>a été introduit</w:t>
      </w:r>
      <w:r w:rsidR="008B6279" w:rsidRPr="00E171AB">
        <w:rPr>
          <w:lang w:val="fr-FR"/>
        </w:rPr>
        <w:t xml:space="preserve"> </w:t>
      </w:r>
      <w:r w:rsidR="00511CC6" w:rsidRPr="00E171AB">
        <w:rPr>
          <w:lang w:val="fr-FR"/>
        </w:rPr>
        <w:t>pour renforcer les sanctions pénales visant</w:t>
      </w:r>
      <w:r>
        <w:rPr>
          <w:lang w:val="fr-FR"/>
        </w:rPr>
        <w:t xml:space="preserve"> à punir</w:t>
      </w:r>
      <w:r w:rsidR="00511CC6" w:rsidRPr="00E171AB">
        <w:rPr>
          <w:lang w:val="fr-FR"/>
        </w:rPr>
        <w:t xml:space="preserve"> le harcèlement et les assiduités intempestives. </w:t>
      </w:r>
    </w:p>
    <w:p w:rsidR="00CA455F" w:rsidRPr="00E171AB" w:rsidRDefault="00511CC6" w:rsidP="00AA091A">
      <w:pPr>
        <w:pStyle w:val="SingleTxtG"/>
        <w:numPr>
          <w:ilvl w:val="0"/>
          <w:numId w:val="24"/>
        </w:numPr>
        <w:ind w:left="1134" w:firstLine="0"/>
        <w:rPr>
          <w:lang w:val="fr-FR"/>
        </w:rPr>
      </w:pPr>
      <w:r w:rsidRPr="00E171AB">
        <w:rPr>
          <w:lang w:val="fr-FR"/>
        </w:rPr>
        <w:t xml:space="preserve">Le Gouvernement a mis en place une </w:t>
      </w:r>
      <w:r w:rsidR="008D6ED1" w:rsidRPr="00E171AB">
        <w:rPr>
          <w:lang w:val="fr-FR"/>
        </w:rPr>
        <w:t>commission</w:t>
      </w:r>
      <w:r w:rsidRPr="00E171AB">
        <w:rPr>
          <w:lang w:val="fr-FR"/>
        </w:rPr>
        <w:t xml:space="preserve"> d’enquête pour préciser et analyser l’incidence et l’ampleur des violences, menaces et violations à l’encontre des femmes étrangères ayant obtenu un permis de séjour pour motif de regroupement familial avec un homme résidant en Suède. L’enquête doit déterminer l’aide </w:t>
      </w:r>
      <w:r w:rsidR="00293060" w:rsidRPr="00E171AB">
        <w:rPr>
          <w:lang w:val="fr-FR"/>
        </w:rPr>
        <w:t xml:space="preserve">que </w:t>
      </w:r>
      <w:r w:rsidRPr="00E171AB">
        <w:rPr>
          <w:lang w:val="fr-FR"/>
        </w:rPr>
        <w:t xml:space="preserve">les municipalités, </w:t>
      </w:r>
      <w:r w:rsidR="00293060" w:rsidRPr="00E171AB">
        <w:rPr>
          <w:lang w:val="fr-FR"/>
        </w:rPr>
        <w:t xml:space="preserve">les </w:t>
      </w:r>
      <w:r w:rsidRPr="00E171AB">
        <w:rPr>
          <w:lang w:val="fr-FR"/>
        </w:rPr>
        <w:t xml:space="preserve">conseils de comté et </w:t>
      </w:r>
      <w:r w:rsidR="00293060" w:rsidRPr="00E171AB">
        <w:rPr>
          <w:lang w:val="fr-FR"/>
        </w:rPr>
        <w:t xml:space="preserve">les </w:t>
      </w:r>
      <w:r w:rsidRPr="00E171AB">
        <w:rPr>
          <w:lang w:val="fr-FR"/>
        </w:rPr>
        <w:t xml:space="preserve">administrations centrales </w:t>
      </w:r>
      <w:r w:rsidR="00293060" w:rsidRPr="00E171AB">
        <w:rPr>
          <w:lang w:val="fr-FR"/>
        </w:rPr>
        <w:t>apport</w:t>
      </w:r>
      <w:r w:rsidRPr="00E171AB">
        <w:rPr>
          <w:lang w:val="fr-FR"/>
        </w:rPr>
        <w:t xml:space="preserve">ent actuellement aux femmes victimes de violence. La </w:t>
      </w:r>
      <w:r w:rsidR="008D6ED1" w:rsidRPr="00E171AB">
        <w:rPr>
          <w:lang w:val="fr-FR"/>
        </w:rPr>
        <w:t>commission</w:t>
      </w:r>
      <w:r w:rsidRPr="00E171AB">
        <w:rPr>
          <w:lang w:val="fr-FR"/>
        </w:rPr>
        <w:t xml:space="preserve"> d’enquête a soumis son rapport final intitulé </w:t>
      </w:r>
      <w:r w:rsidRPr="00E171AB">
        <w:rPr>
          <w:i/>
          <w:lang w:val="fr-FR"/>
        </w:rPr>
        <w:t>Femmes et enfants en marge de la loi</w:t>
      </w:r>
      <w:r w:rsidRPr="00E171AB">
        <w:rPr>
          <w:lang w:val="fr-FR"/>
        </w:rPr>
        <w:t xml:space="preserve">, en juin 2012 </w:t>
      </w:r>
      <w:r w:rsidR="00CA455F" w:rsidRPr="00E171AB">
        <w:rPr>
          <w:lang w:val="fr-FR"/>
        </w:rPr>
        <w:t>(</w:t>
      </w:r>
      <w:r w:rsidR="003C17FD" w:rsidRPr="00E171AB">
        <w:rPr>
          <w:lang w:val="fr-FR"/>
        </w:rPr>
        <w:t xml:space="preserve">Rapport officiel du Gouvernement suédois </w:t>
      </w:r>
      <w:r w:rsidR="00CA455F" w:rsidRPr="00E171AB">
        <w:rPr>
          <w:lang w:val="fr-FR"/>
        </w:rPr>
        <w:t>2012:45).</w:t>
      </w:r>
    </w:p>
    <w:p w:rsidR="00CA455F" w:rsidRPr="00E171AB" w:rsidRDefault="00765F6B" w:rsidP="00997A0E">
      <w:pPr>
        <w:pStyle w:val="H4G"/>
        <w:rPr>
          <w:lang w:val="fr-FR"/>
        </w:rPr>
      </w:pPr>
      <w:r w:rsidRPr="00E171AB">
        <w:rPr>
          <w:lang w:val="fr-FR"/>
        </w:rPr>
        <w:tab/>
      </w:r>
      <w:r w:rsidR="00507772" w:rsidRPr="00E171AB">
        <w:rPr>
          <w:b/>
          <w:i w:val="0"/>
          <w:lang w:val="fr-FR"/>
        </w:rPr>
        <w:tab/>
      </w:r>
      <w:r w:rsidR="00591064" w:rsidRPr="00E171AB">
        <w:rPr>
          <w:b/>
          <w:i w:val="0"/>
          <w:lang w:val="fr-FR"/>
        </w:rPr>
        <w:t xml:space="preserve">Réponses aux questions soulevées </w:t>
      </w:r>
      <w:r w:rsidR="00823D34" w:rsidRPr="00E171AB">
        <w:rPr>
          <w:b/>
          <w:i w:val="0"/>
          <w:lang w:val="fr-FR"/>
        </w:rPr>
        <w:t>au paragraphe</w:t>
      </w:r>
      <w:r w:rsidR="00591064" w:rsidRPr="00E171AB">
        <w:rPr>
          <w:b/>
          <w:i w:val="0"/>
          <w:lang w:val="fr-FR"/>
        </w:rPr>
        <w:t xml:space="preserve"> </w:t>
      </w:r>
      <w:r w:rsidR="00D40BB9" w:rsidRPr="00E171AB">
        <w:rPr>
          <w:b/>
          <w:i w:val="0"/>
          <w:lang w:val="fr-FR"/>
        </w:rPr>
        <w:t xml:space="preserve">7 </w:t>
      </w:r>
      <w:r w:rsidR="00733640" w:rsidRPr="00E171AB">
        <w:rPr>
          <w:b/>
          <w:i w:val="0"/>
          <w:lang w:val="fr-FR"/>
        </w:rPr>
        <w:t>de la liste des points à traiter</w:t>
      </w:r>
    </w:p>
    <w:p w:rsidR="00CA455F" w:rsidRPr="00E171AB" w:rsidRDefault="003B7CD4" w:rsidP="00AA091A">
      <w:pPr>
        <w:pStyle w:val="SingleTxtG"/>
        <w:numPr>
          <w:ilvl w:val="0"/>
          <w:numId w:val="24"/>
        </w:numPr>
        <w:ind w:left="1134" w:firstLine="0"/>
        <w:rPr>
          <w:lang w:val="fr-FR"/>
        </w:rPr>
      </w:pPr>
      <w:r w:rsidRPr="00E171AB">
        <w:rPr>
          <w:lang w:val="fr-FR"/>
        </w:rPr>
        <w:t>Au</w:t>
      </w:r>
      <w:r w:rsidR="00511CC6" w:rsidRPr="00E171AB">
        <w:rPr>
          <w:lang w:val="fr-FR"/>
        </w:rPr>
        <w:t xml:space="preserve"> total</w:t>
      </w:r>
      <w:r w:rsidRPr="00E171AB">
        <w:rPr>
          <w:lang w:val="fr-FR"/>
        </w:rPr>
        <w:t>,</w:t>
      </w:r>
      <w:r w:rsidR="00CA455F" w:rsidRPr="00E171AB">
        <w:rPr>
          <w:lang w:val="fr-FR"/>
        </w:rPr>
        <w:t xml:space="preserve"> 7 761 </w:t>
      </w:r>
      <w:r w:rsidR="00511CC6" w:rsidRPr="00E171AB">
        <w:rPr>
          <w:lang w:val="fr-FR"/>
        </w:rPr>
        <w:t xml:space="preserve">infractions à </w:t>
      </w:r>
      <w:r w:rsidR="008D6ED1" w:rsidRPr="00E171AB">
        <w:rPr>
          <w:lang w:val="fr-FR"/>
        </w:rPr>
        <w:t>caractère</w:t>
      </w:r>
      <w:r w:rsidR="00511CC6" w:rsidRPr="00E171AB">
        <w:rPr>
          <w:lang w:val="fr-FR"/>
        </w:rPr>
        <w:t xml:space="preserve"> sexuel ont été signalées en 1995</w:t>
      </w:r>
      <w:r w:rsidR="00293060" w:rsidRPr="00E171AB">
        <w:rPr>
          <w:lang w:val="fr-FR"/>
        </w:rPr>
        <w:t>, contre</w:t>
      </w:r>
      <w:r w:rsidR="00511CC6" w:rsidRPr="00E171AB">
        <w:rPr>
          <w:lang w:val="fr-FR"/>
        </w:rPr>
        <w:t xml:space="preserve"> </w:t>
      </w:r>
      <w:r w:rsidR="00CA455F" w:rsidRPr="00E171AB">
        <w:rPr>
          <w:lang w:val="fr-FR"/>
        </w:rPr>
        <w:t xml:space="preserve">14 342 </w:t>
      </w:r>
      <w:r w:rsidR="00511CC6" w:rsidRPr="00E171AB">
        <w:rPr>
          <w:lang w:val="fr-FR"/>
        </w:rPr>
        <w:t xml:space="preserve">en 2008. Le nombre d’agressions </w:t>
      </w:r>
      <w:r w:rsidR="008D6ED1" w:rsidRPr="00E171AB">
        <w:rPr>
          <w:lang w:val="fr-FR"/>
        </w:rPr>
        <w:t>sexuelles</w:t>
      </w:r>
      <w:r w:rsidR="00511CC6" w:rsidRPr="00E171AB">
        <w:rPr>
          <w:lang w:val="fr-FR"/>
        </w:rPr>
        <w:t xml:space="preserve"> a depuis augmenté pour passer à </w:t>
      </w:r>
      <w:r w:rsidR="00CA455F" w:rsidRPr="00E171AB">
        <w:rPr>
          <w:lang w:val="fr-FR"/>
        </w:rPr>
        <w:t xml:space="preserve">17 077 </w:t>
      </w:r>
      <w:r w:rsidR="00511CC6" w:rsidRPr="00E171AB">
        <w:rPr>
          <w:lang w:val="fr-FR"/>
        </w:rPr>
        <w:t>e</w:t>
      </w:r>
      <w:r w:rsidR="00CA455F" w:rsidRPr="00E171AB">
        <w:rPr>
          <w:lang w:val="fr-FR"/>
        </w:rPr>
        <w:t xml:space="preserve">n 2011. </w:t>
      </w:r>
      <w:r w:rsidR="00511CC6" w:rsidRPr="00E171AB">
        <w:rPr>
          <w:lang w:val="fr-FR"/>
        </w:rPr>
        <w:t>Cette augmentation concerne toutes les catégories d’infractions (viol, coercition et exploitation sexuelles, etc., attentat à la pudeur</w:t>
      </w:r>
      <w:r w:rsidR="004C5BE7" w:rsidRPr="00E171AB">
        <w:rPr>
          <w:lang w:val="fr-FR"/>
        </w:rPr>
        <w:t xml:space="preserve"> et violences sexuelles</w:t>
      </w:r>
      <w:r w:rsidR="00511CC6" w:rsidRPr="00E171AB">
        <w:rPr>
          <w:lang w:val="fr-FR"/>
        </w:rPr>
        <w:t xml:space="preserve">). </w:t>
      </w:r>
    </w:p>
    <w:p w:rsidR="00CA455F" w:rsidRPr="00E171AB" w:rsidRDefault="00511CC6" w:rsidP="00AA091A">
      <w:pPr>
        <w:pStyle w:val="SingleTxtG"/>
        <w:numPr>
          <w:ilvl w:val="0"/>
          <w:numId w:val="24"/>
        </w:numPr>
        <w:ind w:left="1134" w:firstLine="0"/>
        <w:rPr>
          <w:lang w:val="fr-FR"/>
        </w:rPr>
      </w:pPr>
      <w:r w:rsidRPr="00E171AB">
        <w:rPr>
          <w:lang w:val="fr-FR"/>
        </w:rPr>
        <w:t xml:space="preserve">Selon les analyses réalisées par le </w:t>
      </w:r>
      <w:r w:rsidR="003F1076" w:rsidRPr="00E171AB">
        <w:rPr>
          <w:lang w:val="fr-FR"/>
        </w:rPr>
        <w:t xml:space="preserve">Conseil national suédois pour la prévention </w:t>
      </w:r>
      <w:r w:rsidR="004C5BE7" w:rsidRPr="00E171AB">
        <w:rPr>
          <w:lang w:val="fr-FR"/>
        </w:rPr>
        <w:t>du</w:t>
      </w:r>
      <w:r w:rsidR="003F1076" w:rsidRPr="00E171AB">
        <w:rPr>
          <w:lang w:val="fr-FR"/>
        </w:rPr>
        <w:t xml:space="preserve"> crim</w:t>
      </w:r>
      <w:r w:rsidR="004C5BE7" w:rsidRPr="00E171AB">
        <w:rPr>
          <w:lang w:val="fr-FR"/>
        </w:rPr>
        <w:t>e</w:t>
      </w:r>
      <w:r w:rsidR="00CA455F" w:rsidRPr="00E171AB">
        <w:rPr>
          <w:lang w:val="fr-FR"/>
        </w:rPr>
        <w:t xml:space="preserve">, </w:t>
      </w:r>
      <w:r w:rsidRPr="00E171AB">
        <w:rPr>
          <w:lang w:val="fr-FR"/>
        </w:rPr>
        <w:t xml:space="preserve">la principale raison de cette augmentation tient au fait que la population a de plus en plus tendance à </w:t>
      </w:r>
      <w:r w:rsidR="00C37400">
        <w:rPr>
          <w:lang w:val="fr-FR"/>
        </w:rPr>
        <w:t>dénoncer ces</w:t>
      </w:r>
      <w:r w:rsidRPr="00E171AB">
        <w:rPr>
          <w:lang w:val="fr-FR"/>
        </w:rPr>
        <w:t xml:space="preserve"> infractions. S’agissant des infractions à caractère sexuel, un grand nombre de cas ne sont pas signalés. Les données de l’étude de la criminalité en Suède révèlent que seulement 10 à 20 % de l’ensemble des infractions à </w:t>
      </w:r>
      <w:r w:rsidR="008D6ED1" w:rsidRPr="00E171AB">
        <w:rPr>
          <w:lang w:val="fr-FR"/>
        </w:rPr>
        <w:t>caractère</w:t>
      </w:r>
      <w:r w:rsidRPr="00E171AB">
        <w:rPr>
          <w:lang w:val="fr-FR"/>
        </w:rPr>
        <w:t xml:space="preserve"> sexuel sont signalées à la police. </w:t>
      </w:r>
    </w:p>
    <w:p w:rsidR="00CA455F" w:rsidRPr="00E171AB" w:rsidRDefault="00511CC6" w:rsidP="00AA091A">
      <w:pPr>
        <w:pStyle w:val="SingleTxtG"/>
        <w:numPr>
          <w:ilvl w:val="0"/>
          <w:numId w:val="24"/>
        </w:numPr>
        <w:ind w:left="1134" w:firstLine="0"/>
        <w:rPr>
          <w:lang w:val="fr-FR"/>
        </w:rPr>
      </w:pPr>
      <w:r w:rsidRPr="00E171AB">
        <w:rPr>
          <w:lang w:val="fr-FR"/>
        </w:rPr>
        <w:t xml:space="preserve">Toutefois, </w:t>
      </w:r>
      <w:r w:rsidR="00214C33" w:rsidRPr="00E171AB">
        <w:rPr>
          <w:lang w:val="fr-FR"/>
        </w:rPr>
        <w:t xml:space="preserve">il y a également des raisons de croire que certains types d’infractions à caractère sexuel ont véritablement augmenté. Selon le Conseil national suédois pour la prévention </w:t>
      </w:r>
      <w:r w:rsidR="007B2002" w:rsidRPr="00E171AB">
        <w:rPr>
          <w:lang w:val="fr-FR"/>
        </w:rPr>
        <w:t>du crime</w:t>
      </w:r>
      <w:r w:rsidR="00214C33" w:rsidRPr="00E171AB">
        <w:rPr>
          <w:lang w:val="fr-FR"/>
        </w:rPr>
        <w:t xml:space="preserve">, cette augmentation est en grande partie liée à l’évolution </w:t>
      </w:r>
      <w:r w:rsidR="001C2498">
        <w:rPr>
          <w:lang w:val="fr-FR"/>
        </w:rPr>
        <w:t>des mœurs (</w:t>
      </w:r>
      <w:r w:rsidR="00214C33" w:rsidRPr="00E171AB">
        <w:rPr>
          <w:lang w:val="fr-FR"/>
        </w:rPr>
        <w:t xml:space="preserve">contacts avec des étrangers sur l’Internet, multiplication des bars et des pubs et consommation </w:t>
      </w:r>
      <w:r w:rsidR="001C2498">
        <w:rPr>
          <w:lang w:val="fr-FR"/>
        </w:rPr>
        <w:t xml:space="preserve">accrue </w:t>
      </w:r>
      <w:r w:rsidR="00214C33" w:rsidRPr="00E171AB">
        <w:rPr>
          <w:lang w:val="fr-FR"/>
        </w:rPr>
        <w:t>d’alcool</w:t>
      </w:r>
      <w:r w:rsidR="001C2498">
        <w:rPr>
          <w:lang w:val="fr-FR"/>
        </w:rPr>
        <w:t>)</w:t>
      </w:r>
      <w:r w:rsidR="00214C33" w:rsidRPr="00E171AB">
        <w:rPr>
          <w:lang w:val="fr-FR"/>
        </w:rPr>
        <w:t>.</w:t>
      </w:r>
    </w:p>
    <w:p w:rsidR="00CA455F" w:rsidRPr="00E171AB" w:rsidRDefault="00214C33" w:rsidP="00743633">
      <w:pPr>
        <w:pStyle w:val="SingleTxtG"/>
        <w:numPr>
          <w:ilvl w:val="0"/>
          <w:numId w:val="24"/>
        </w:numPr>
        <w:ind w:left="1134" w:firstLine="0"/>
        <w:rPr>
          <w:lang w:val="fr-FR"/>
        </w:rPr>
      </w:pPr>
      <w:r w:rsidRPr="00E171AB">
        <w:rPr>
          <w:lang w:val="fr-FR"/>
        </w:rPr>
        <w:t xml:space="preserve">Le nombre de viols </w:t>
      </w:r>
      <w:r w:rsidR="00743633" w:rsidRPr="00E171AB">
        <w:rPr>
          <w:lang w:val="fr-FR"/>
        </w:rPr>
        <w:t xml:space="preserve">signalés est passé de </w:t>
      </w:r>
      <w:r w:rsidR="00CA455F" w:rsidRPr="00E171AB">
        <w:rPr>
          <w:lang w:val="fr-FR"/>
        </w:rPr>
        <w:t xml:space="preserve">1 707 </w:t>
      </w:r>
      <w:r w:rsidR="00743633" w:rsidRPr="00E171AB">
        <w:rPr>
          <w:lang w:val="fr-FR"/>
        </w:rPr>
        <w:t>e</w:t>
      </w:r>
      <w:r w:rsidR="00CA455F" w:rsidRPr="00E171AB">
        <w:rPr>
          <w:lang w:val="fr-FR"/>
        </w:rPr>
        <w:t xml:space="preserve">n 1995 </w:t>
      </w:r>
      <w:r w:rsidR="00743633" w:rsidRPr="00E171AB">
        <w:rPr>
          <w:lang w:val="fr-FR"/>
        </w:rPr>
        <w:t>à</w:t>
      </w:r>
      <w:r w:rsidR="00CA455F" w:rsidRPr="00E171AB">
        <w:rPr>
          <w:lang w:val="fr-FR"/>
        </w:rPr>
        <w:t xml:space="preserve"> 5 446 </w:t>
      </w:r>
      <w:r w:rsidR="00743633" w:rsidRPr="00E171AB">
        <w:rPr>
          <w:lang w:val="fr-FR"/>
        </w:rPr>
        <w:t xml:space="preserve">en </w:t>
      </w:r>
      <w:r w:rsidR="00CA455F" w:rsidRPr="00E171AB">
        <w:rPr>
          <w:lang w:val="fr-FR"/>
        </w:rPr>
        <w:t xml:space="preserve">2008 </w:t>
      </w:r>
      <w:r w:rsidR="00743633" w:rsidRPr="00E171AB">
        <w:rPr>
          <w:lang w:val="fr-FR"/>
        </w:rPr>
        <w:t xml:space="preserve">et </w:t>
      </w:r>
      <w:r w:rsidR="001C2498">
        <w:rPr>
          <w:lang w:val="fr-FR"/>
        </w:rPr>
        <w:t xml:space="preserve">à </w:t>
      </w:r>
      <w:r w:rsidR="00CA455F" w:rsidRPr="00E171AB">
        <w:rPr>
          <w:lang w:val="fr-FR"/>
        </w:rPr>
        <w:t xml:space="preserve">6 532 </w:t>
      </w:r>
      <w:r w:rsidR="00743633" w:rsidRPr="00E171AB">
        <w:rPr>
          <w:lang w:val="fr-FR"/>
        </w:rPr>
        <w:t>en 2011. Cette augmentation s’explique en</w:t>
      </w:r>
      <w:r w:rsidR="001C2498">
        <w:rPr>
          <w:lang w:val="fr-FR"/>
        </w:rPr>
        <w:t xml:space="preserve"> partie par l’entrée en vigueur, en 2005, </w:t>
      </w:r>
      <w:r w:rsidR="00743633" w:rsidRPr="00E171AB">
        <w:rPr>
          <w:lang w:val="fr-FR"/>
        </w:rPr>
        <w:t xml:space="preserve">d’une nouvelle loi sur les infractions à </w:t>
      </w:r>
      <w:r w:rsidR="008D6ED1" w:rsidRPr="00E171AB">
        <w:rPr>
          <w:lang w:val="fr-FR"/>
        </w:rPr>
        <w:t>caractère</w:t>
      </w:r>
      <w:r w:rsidR="00743633" w:rsidRPr="00E171AB">
        <w:rPr>
          <w:lang w:val="fr-FR"/>
        </w:rPr>
        <w:t xml:space="preserve"> sexuel </w:t>
      </w:r>
      <w:r w:rsidR="000C5DD2" w:rsidRPr="00E171AB">
        <w:rPr>
          <w:lang w:val="fr-FR"/>
        </w:rPr>
        <w:t>e</w:t>
      </w:r>
      <w:r w:rsidR="00743633" w:rsidRPr="00E171AB">
        <w:rPr>
          <w:lang w:val="fr-FR"/>
        </w:rPr>
        <w:t xml:space="preserve">n vertu de </w:t>
      </w:r>
      <w:r w:rsidR="000C5DD2" w:rsidRPr="00E171AB">
        <w:rPr>
          <w:lang w:val="fr-FR"/>
        </w:rPr>
        <w:t>laquelle</w:t>
      </w:r>
      <w:r w:rsidR="00743633" w:rsidRPr="00E171AB">
        <w:rPr>
          <w:lang w:val="fr-FR"/>
        </w:rPr>
        <w:t xml:space="preserve"> certaines infractions </w:t>
      </w:r>
      <w:r w:rsidR="000C5DD2" w:rsidRPr="00E171AB">
        <w:rPr>
          <w:lang w:val="fr-FR"/>
        </w:rPr>
        <w:t>qualifi</w:t>
      </w:r>
      <w:r w:rsidR="00743633" w:rsidRPr="00E171AB">
        <w:rPr>
          <w:lang w:val="fr-FR"/>
        </w:rPr>
        <w:t xml:space="preserve">ées auparavant d’exploitation sexuelle sont désormais </w:t>
      </w:r>
      <w:r w:rsidR="00C37400">
        <w:rPr>
          <w:lang w:val="fr-FR"/>
        </w:rPr>
        <w:t>qualifiées de</w:t>
      </w:r>
      <w:r w:rsidR="00743633" w:rsidRPr="00E171AB">
        <w:rPr>
          <w:lang w:val="fr-FR"/>
        </w:rPr>
        <w:t xml:space="preserve"> viol. </w:t>
      </w:r>
    </w:p>
    <w:p w:rsidR="00CA455F" w:rsidRPr="00E171AB" w:rsidRDefault="00743633" w:rsidP="00AA091A">
      <w:pPr>
        <w:pStyle w:val="SingleTxtG"/>
        <w:numPr>
          <w:ilvl w:val="0"/>
          <w:numId w:val="24"/>
        </w:numPr>
        <w:ind w:left="1134" w:firstLine="0"/>
        <w:rPr>
          <w:lang w:val="fr-FR"/>
        </w:rPr>
      </w:pPr>
      <w:r w:rsidRPr="00E171AB">
        <w:rPr>
          <w:lang w:val="fr-FR"/>
        </w:rPr>
        <w:t>Les statistiques officielles ne peuvent être utilisées pour répondre à la question de savoir si les femmes immigrées, réfugiées ou appartenant à une minorité, ainsi que les femmes han</w:t>
      </w:r>
      <w:r w:rsidR="001C2498">
        <w:rPr>
          <w:lang w:val="fr-FR"/>
        </w:rPr>
        <w:t>dicapées</w:t>
      </w:r>
      <w:r w:rsidR="00C37400">
        <w:rPr>
          <w:lang w:val="fr-FR"/>
        </w:rPr>
        <w:t>,</w:t>
      </w:r>
      <w:r w:rsidR="001C2498">
        <w:rPr>
          <w:lang w:val="fr-FR"/>
        </w:rPr>
        <w:t xml:space="preserve"> sont particulièrement exposée</w:t>
      </w:r>
      <w:r w:rsidRPr="00E171AB">
        <w:rPr>
          <w:lang w:val="fr-FR"/>
        </w:rPr>
        <w:t xml:space="preserve">s </w:t>
      </w:r>
      <w:r w:rsidR="005153C0" w:rsidRPr="00E171AB">
        <w:rPr>
          <w:lang w:val="fr-FR"/>
        </w:rPr>
        <w:t>aux</w:t>
      </w:r>
      <w:r w:rsidRPr="00E171AB">
        <w:rPr>
          <w:lang w:val="fr-FR"/>
        </w:rPr>
        <w:t xml:space="preserve"> violence</w:t>
      </w:r>
      <w:r w:rsidR="005153C0" w:rsidRPr="00E171AB">
        <w:rPr>
          <w:lang w:val="fr-FR"/>
        </w:rPr>
        <w:t>s à caractère sexuel</w:t>
      </w:r>
      <w:r w:rsidRPr="00E171AB">
        <w:rPr>
          <w:lang w:val="fr-FR"/>
        </w:rPr>
        <w:t xml:space="preserve">. </w:t>
      </w:r>
    </w:p>
    <w:p w:rsidR="00CA455F" w:rsidRPr="00E171AB" w:rsidRDefault="00743633" w:rsidP="00AA091A">
      <w:pPr>
        <w:pStyle w:val="SingleTxtG"/>
        <w:numPr>
          <w:ilvl w:val="0"/>
          <w:numId w:val="24"/>
        </w:numPr>
        <w:ind w:left="1134" w:firstLine="0"/>
        <w:rPr>
          <w:lang w:val="fr-FR"/>
        </w:rPr>
      </w:pPr>
      <w:r w:rsidRPr="00E171AB">
        <w:rPr>
          <w:lang w:val="fr-FR"/>
        </w:rPr>
        <w:t xml:space="preserve">Les données de l’Étude de la criminalité en Suède ne permettent pas non plus de se faire une idée précise de cette situation. </w:t>
      </w:r>
      <w:r w:rsidR="00C37400">
        <w:rPr>
          <w:lang w:val="fr-FR"/>
        </w:rPr>
        <w:t>Selon</w:t>
      </w:r>
      <w:r w:rsidR="00D25CD4" w:rsidRPr="00E171AB">
        <w:rPr>
          <w:lang w:val="fr-FR"/>
        </w:rPr>
        <w:t xml:space="preserve"> la dernière étude réalisée, 0,7 % des personnes interrogées </w:t>
      </w:r>
      <w:r w:rsidR="00C37400">
        <w:rPr>
          <w:lang w:val="fr-FR"/>
        </w:rPr>
        <w:t>indiquait</w:t>
      </w:r>
      <w:r w:rsidR="00D25CD4" w:rsidRPr="00E171AB">
        <w:rPr>
          <w:lang w:val="fr-FR"/>
        </w:rPr>
        <w:t xml:space="preserve"> que quelqu’un les avait </w:t>
      </w:r>
      <w:r w:rsidR="00BE47F2">
        <w:rPr>
          <w:lang w:val="fr-FR"/>
        </w:rPr>
        <w:t>«</w:t>
      </w:r>
      <w:r w:rsidR="00D25CD4" w:rsidRPr="00E171AB">
        <w:rPr>
          <w:lang w:val="fr-FR"/>
        </w:rPr>
        <w:t>forcées, agressées ou violentées sexuellement</w:t>
      </w:r>
      <w:r w:rsidR="00BE47F2">
        <w:rPr>
          <w:lang w:val="fr-FR"/>
        </w:rPr>
        <w:t>»</w:t>
      </w:r>
      <w:r w:rsidR="00D25CD4" w:rsidRPr="00E171AB">
        <w:rPr>
          <w:lang w:val="fr-FR"/>
        </w:rPr>
        <w:t xml:space="preserve"> dans le courant de l’année 2010. Parmi les répondants nés en Suède dont un des parents ou les deux étaient nés en Suède, 0,7 % ont signalé avoir été victimes d’une infraction à caractère sexuel. Les chiffres </w:t>
      </w:r>
      <w:r w:rsidR="00DE06F4">
        <w:rPr>
          <w:lang w:val="fr-FR"/>
        </w:rPr>
        <w:t>concernant</w:t>
      </w:r>
      <w:r w:rsidR="00D25CD4" w:rsidRPr="00E171AB">
        <w:rPr>
          <w:lang w:val="fr-FR"/>
        </w:rPr>
        <w:t xml:space="preserve"> les personnes nées en Suède de parents nés à l’étranger et </w:t>
      </w:r>
      <w:r w:rsidR="005153C0" w:rsidRPr="00E171AB">
        <w:rPr>
          <w:lang w:val="fr-FR"/>
        </w:rPr>
        <w:t>les personnes</w:t>
      </w:r>
      <w:r w:rsidR="00D25CD4" w:rsidRPr="00E171AB">
        <w:rPr>
          <w:lang w:val="fr-FR"/>
        </w:rPr>
        <w:t xml:space="preserve"> né</w:t>
      </w:r>
      <w:r w:rsidR="005153C0" w:rsidRPr="00E171AB">
        <w:rPr>
          <w:lang w:val="fr-FR"/>
        </w:rPr>
        <w:t>e</w:t>
      </w:r>
      <w:r w:rsidR="00D25CD4" w:rsidRPr="00E171AB">
        <w:rPr>
          <w:lang w:val="fr-FR"/>
        </w:rPr>
        <w:t xml:space="preserve">s à l’étranger s’établissaient à respectivement 1,5 % et 0,5 %. Toutefois, comme l’indique le tableau ci-dessous, ces chiffres ont évolué au fil des années. Globalement, les résultats indiquent que les personnes </w:t>
      </w:r>
      <w:r w:rsidR="005153C0" w:rsidRPr="00E171AB">
        <w:rPr>
          <w:lang w:val="fr-FR"/>
        </w:rPr>
        <w:t xml:space="preserve">respectivement </w:t>
      </w:r>
      <w:r w:rsidR="00D25CD4" w:rsidRPr="00E171AB">
        <w:rPr>
          <w:lang w:val="fr-FR"/>
        </w:rPr>
        <w:t xml:space="preserve">nées en Suède de parents étrangers et nées à l’étranger pourraient être davantage victimes d’infractions à </w:t>
      </w:r>
      <w:r w:rsidR="008D6ED1" w:rsidRPr="00E171AB">
        <w:rPr>
          <w:lang w:val="fr-FR"/>
        </w:rPr>
        <w:t>caractère</w:t>
      </w:r>
      <w:r w:rsidR="00D25CD4" w:rsidRPr="00E171AB">
        <w:rPr>
          <w:lang w:val="fr-FR"/>
        </w:rPr>
        <w:t xml:space="preserve"> sexuel que les autres. </w:t>
      </w:r>
    </w:p>
    <w:p w:rsidR="00CA455F" w:rsidRPr="00E171AB" w:rsidRDefault="00997A0E" w:rsidP="008B6524">
      <w:pPr>
        <w:pStyle w:val="H23G"/>
        <w:rPr>
          <w:lang w:val="fr-FR"/>
        </w:rPr>
      </w:pPr>
      <w:r w:rsidRPr="00E171AB">
        <w:rPr>
          <w:lang w:val="fr-FR"/>
        </w:rPr>
        <w:tab/>
      </w:r>
      <w:r w:rsidRPr="00E171AB">
        <w:rPr>
          <w:lang w:val="fr-FR"/>
        </w:rPr>
        <w:tab/>
      </w:r>
      <w:r w:rsidR="00D25CD4" w:rsidRPr="00E171AB">
        <w:rPr>
          <w:lang w:val="fr-FR"/>
        </w:rPr>
        <w:t xml:space="preserve">Taux de victimisation </w:t>
      </w:r>
      <w:r w:rsidR="00E3236B" w:rsidRPr="00E171AB">
        <w:rPr>
          <w:lang w:val="fr-FR"/>
        </w:rPr>
        <w:t>sexuelle</w:t>
      </w:r>
      <w:r w:rsidR="00D25CD4" w:rsidRPr="00E171AB">
        <w:rPr>
          <w:lang w:val="fr-FR"/>
        </w:rPr>
        <w:t xml:space="preserve"> parmi la population âgée entre 16 et 79 ans en 2005</w:t>
      </w:r>
      <w:r w:rsidR="008B6524">
        <w:rPr>
          <w:lang w:val="fr-FR"/>
        </w:rPr>
        <w:noBreakHyphen/>
      </w:r>
      <w:r w:rsidR="00D25CD4" w:rsidRPr="00E171AB">
        <w:rPr>
          <w:lang w:val="fr-FR"/>
        </w:rPr>
        <w:t>2010</w:t>
      </w:r>
      <w:r w:rsidR="00DE06F4">
        <w:rPr>
          <w:lang w:val="fr-FR"/>
        </w:rPr>
        <w:t>,</w:t>
      </w:r>
      <w:r w:rsidR="00D25CD4" w:rsidRPr="00E171AB">
        <w:rPr>
          <w:lang w:val="fr-FR"/>
        </w:rPr>
        <w:t xml:space="preserve"> selon les données de l’É</w:t>
      </w:r>
      <w:r w:rsidR="007676B6" w:rsidRPr="00E171AB">
        <w:rPr>
          <w:lang w:val="fr-FR"/>
        </w:rPr>
        <w:t xml:space="preserve">tude de la criminalité en Suède </w:t>
      </w:r>
      <w:r w:rsidRPr="00E171AB">
        <w:rPr>
          <w:lang w:val="fr-FR"/>
        </w:rPr>
        <w:t>(SCS 2006-2011)</w:t>
      </w:r>
    </w:p>
    <w:tbl>
      <w:tblPr>
        <w:tblW w:w="7370" w:type="dxa"/>
        <w:tblInd w:w="1134" w:type="dxa"/>
        <w:tblBorders>
          <w:top w:val="single" w:sz="4" w:space="0" w:color="000000"/>
        </w:tblBorders>
        <w:tblCellMar>
          <w:left w:w="0" w:type="dxa"/>
          <w:right w:w="0" w:type="dxa"/>
        </w:tblCellMar>
        <w:tblLook w:val="04A0" w:firstRow="1" w:lastRow="0" w:firstColumn="1" w:lastColumn="0" w:noHBand="0" w:noVBand="1"/>
      </w:tblPr>
      <w:tblGrid>
        <w:gridCol w:w="4161"/>
        <w:gridCol w:w="534"/>
        <w:gridCol w:w="535"/>
        <w:gridCol w:w="535"/>
        <w:gridCol w:w="535"/>
        <w:gridCol w:w="535"/>
        <w:gridCol w:w="535"/>
      </w:tblGrid>
      <w:tr w:rsidR="00997A0E" w:rsidRPr="00E171AB" w:rsidTr="002C0D91">
        <w:trPr>
          <w:trHeight w:val="240"/>
          <w:tblHeader/>
        </w:trPr>
        <w:tc>
          <w:tcPr>
            <w:tcW w:w="4161" w:type="dxa"/>
            <w:tcBorders>
              <w:top w:val="single" w:sz="4" w:space="0" w:color="000000"/>
              <w:bottom w:val="single" w:sz="12" w:space="0" w:color="000000"/>
            </w:tcBorders>
            <w:shd w:val="clear" w:color="auto" w:fill="auto"/>
            <w:vAlign w:val="bottom"/>
          </w:tcPr>
          <w:p w:rsidR="00997A0E" w:rsidRPr="00E171AB" w:rsidRDefault="00997A0E" w:rsidP="002C0D91">
            <w:pPr>
              <w:suppressAutoHyphens w:val="0"/>
              <w:spacing w:before="80" w:after="80" w:line="200" w:lineRule="exact"/>
              <w:rPr>
                <w:i/>
                <w:sz w:val="16"/>
                <w:lang w:val="fr-FR"/>
              </w:rPr>
            </w:pPr>
          </w:p>
        </w:tc>
        <w:tc>
          <w:tcPr>
            <w:tcW w:w="534" w:type="dxa"/>
            <w:tcBorders>
              <w:top w:val="single" w:sz="4" w:space="0" w:color="000000"/>
              <w:bottom w:val="single" w:sz="12" w:space="0" w:color="000000"/>
            </w:tcBorders>
            <w:shd w:val="clear" w:color="auto" w:fill="auto"/>
            <w:vAlign w:val="bottom"/>
          </w:tcPr>
          <w:p w:rsidR="00997A0E" w:rsidRPr="00E171AB" w:rsidRDefault="00997A0E" w:rsidP="002C0D91">
            <w:pPr>
              <w:suppressAutoHyphens w:val="0"/>
              <w:spacing w:before="80" w:after="80" w:line="200" w:lineRule="exact"/>
              <w:ind w:left="113"/>
              <w:jc w:val="right"/>
              <w:rPr>
                <w:i/>
                <w:sz w:val="16"/>
                <w:lang w:val="fr-FR"/>
              </w:rPr>
            </w:pPr>
            <w:r w:rsidRPr="00E171AB">
              <w:rPr>
                <w:i/>
                <w:sz w:val="16"/>
                <w:lang w:val="fr-FR"/>
              </w:rPr>
              <w:t>2005</w:t>
            </w:r>
          </w:p>
        </w:tc>
        <w:tc>
          <w:tcPr>
            <w:tcW w:w="535" w:type="dxa"/>
            <w:tcBorders>
              <w:top w:val="single" w:sz="4" w:space="0" w:color="000000"/>
              <w:bottom w:val="single" w:sz="12" w:space="0" w:color="000000"/>
            </w:tcBorders>
            <w:shd w:val="clear" w:color="auto" w:fill="auto"/>
            <w:vAlign w:val="bottom"/>
          </w:tcPr>
          <w:p w:rsidR="00997A0E" w:rsidRPr="00E171AB" w:rsidRDefault="00997A0E" w:rsidP="002C0D91">
            <w:pPr>
              <w:suppressAutoHyphens w:val="0"/>
              <w:spacing w:before="80" w:after="80" w:line="200" w:lineRule="exact"/>
              <w:ind w:left="113"/>
              <w:jc w:val="right"/>
              <w:rPr>
                <w:i/>
                <w:sz w:val="16"/>
                <w:lang w:val="fr-FR"/>
              </w:rPr>
            </w:pPr>
            <w:r w:rsidRPr="00E171AB">
              <w:rPr>
                <w:i/>
                <w:sz w:val="16"/>
                <w:lang w:val="fr-FR"/>
              </w:rPr>
              <w:t>2006</w:t>
            </w:r>
          </w:p>
        </w:tc>
        <w:tc>
          <w:tcPr>
            <w:tcW w:w="535" w:type="dxa"/>
            <w:tcBorders>
              <w:top w:val="single" w:sz="4" w:space="0" w:color="000000"/>
              <w:bottom w:val="single" w:sz="12" w:space="0" w:color="000000"/>
            </w:tcBorders>
            <w:shd w:val="clear" w:color="auto" w:fill="auto"/>
            <w:vAlign w:val="bottom"/>
          </w:tcPr>
          <w:p w:rsidR="00997A0E" w:rsidRPr="00E171AB" w:rsidRDefault="00997A0E" w:rsidP="002C0D91">
            <w:pPr>
              <w:suppressAutoHyphens w:val="0"/>
              <w:spacing w:before="80" w:after="80" w:line="200" w:lineRule="exact"/>
              <w:ind w:left="113"/>
              <w:jc w:val="right"/>
              <w:rPr>
                <w:i/>
                <w:sz w:val="16"/>
                <w:lang w:val="fr-FR"/>
              </w:rPr>
            </w:pPr>
            <w:r w:rsidRPr="00E171AB">
              <w:rPr>
                <w:i/>
                <w:sz w:val="16"/>
                <w:lang w:val="fr-FR"/>
              </w:rPr>
              <w:t>2007</w:t>
            </w:r>
          </w:p>
        </w:tc>
        <w:tc>
          <w:tcPr>
            <w:tcW w:w="535" w:type="dxa"/>
            <w:tcBorders>
              <w:top w:val="single" w:sz="4" w:space="0" w:color="000000"/>
              <w:bottom w:val="single" w:sz="12" w:space="0" w:color="000000"/>
            </w:tcBorders>
            <w:shd w:val="clear" w:color="auto" w:fill="auto"/>
            <w:vAlign w:val="bottom"/>
          </w:tcPr>
          <w:p w:rsidR="00997A0E" w:rsidRPr="00E171AB" w:rsidRDefault="00997A0E" w:rsidP="002C0D91">
            <w:pPr>
              <w:suppressAutoHyphens w:val="0"/>
              <w:spacing w:before="80" w:after="80" w:line="200" w:lineRule="exact"/>
              <w:ind w:left="113"/>
              <w:jc w:val="right"/>
              <w:rPr>
                <w:i/>
                <w:sz w:val="16"/>
                <w:lang w:val="fr-FR"/>
              </w:rPr>
            </w:pPr>
            <w:r w:rsidRPr="00E171AB">
              <w:rPr>
                <w:i/>
                <w:sz w:val="16"/>
                <w:lang w:val="fr-FR"/>
              </w:rPr>
              <w:t>2008</w:t>
            </w:r>
          </w:p>
        </w:tc>
        <w:tc>
          <w:tcPr>
            <w:tcW w:w="535" w:type="dxa"/>
            <w:tcBorders>
              <w:top w:val="single" w:sz="4" w:space="0" w:color="000000"/>
              <w:bottom w:val="single" w:sz="12" w:space="0" w:color="000000"/>
            </w:tcBorders>
            <w:shd w:val="clear" w:color="auto" w:fill="auto"/>
            <w:vAlign w:val="bottom"/>
          </w:tcPr>
          <w:p w:rsidR="00997A0E" w:rsidRPr="00E171AB" w:rsidRDefault="00997A0E" w:rsidP="002C0D91">
            <w:pPr>
              <w:suppressAutoHyphens w:val="0"/>
              <w:spacing w:before="80" w:after="80" w:line="200" w:lineRule="exact"/>
              <w:ind w:left="113"/>
              <w:jc w:val="right"/>
              <w:rPr>
                <w:i/>
                <w:sz w:val="16"/>
                <w:lang w:val="fr-FR"/>
              </w:rPr>
            </w:pPr>
            <w:r w:rsidRPr="00E171AB">
              <w:rPr>
                <w:i/>
                <w:sz w:val="16"/>
                <w:lang w:val="fr-FR"/>
              </w:rPr>
              <w:t>2009</w:t>
            </w:r>
          </w:p>
        </w:tc>
        <w:tc>
          <w:tcPr>
            <w:tcW w:w="535" w:type="dxa"/>
            <w:tcBorders>
              <w:top w:val="single" w:sz="4" w:space="0" w:color="000000"/>
              <w:bottom w:val="single" w:sz="12" w:space="0" w:color="000000"/>
            </w:tcBorders>
            <w:shd w:val="clear" w:color="auto" w:fill="auto"/>
            <w:vAlign w:val="bottom"/>
          </w:tcPr>
          <w:p w:rsidR="00997A0E" w:rsidRPr="00E171AB" w:rsidRDefault="00997A0E" w:rsidP="002C0D91">
            <w:pPr>
              <w:suppressAutoHyphens w:val="0"/>
              <w:spacing w:before="80" w:after="80" w:line="200" w:lineRule="exact"/>
              <w:ind w:left="113"/>
              <w:jc w:val="right"/>
              <w:rPr>
                <w:i/>
                <w:sz w:val="16"/>
                <w:lang w:val="fr-FR"/>
              </w:rPr>
            </w:pPr>
            <w:r w:rsidRPr="00E171AB">
              <w:rPr>
                <w:i/>
                <w:sz w:val="16"/>
                <w:lang w:val="fr-FR"/>
              </w:rPr>
              <w:t>2010</w:t>
            </w:r>
          </w:p>
        </w:tc>
      </w:tr>
      <w:tr w:rsidR="00997A0E" w:rsidRPr="00E171AB" w:rsidTr="002C0D91">
        <w:trPr>
          <w:trHeight w:val="240"/>
        </w:trPr>
        <w:tc>
          <w:tcPr>
            <w:tcW w:w="4161" w:type="dxa"/>
            <w:shd w:val="clear" w:color="auto" w:fill="auto"/>
            <w:vAlign w:val="bottom"/>
          </w:tcPr>
          <w:p w:rsidR="00997A0E" w:rsidRPr="00E171AB" w:rsidRDefault="00D25CD4" w:rsidP="002C0D91">
            <w:pPr>
              <w:suppressAutoHyphens w:val="0"/>
              <w:spacing w:before="40" w:after="40" w:line="220" w:lineRule="exact"/>
              <w:rPr>
                <w:sz w:val="18"/>
                <w:lang w:val="fr-FR"/>
              </w:rPr>
            </w:pPr>
            <w:r w:rsidRPr="00E171AB">
              <w:rPr>
                <w:sz w:val="18"/>
                <w:lang w:val="fr-FR"/>
              </w:rPr>
              <w:t>Toutes les personnes interrogées</w:t>
            </w:r>
          </w:p>
        </w:tc>
        <w:tc>
          <w:tcPr>
            <w:tcW w:w="534" w:type="dxa"/>
            <w:shd w:val="clear" w:color="auto" w:fill="auto"/>
            <w:vAlign w:val="bottom"/>
          </w:tcPr>
          <w:p w:rsidR="00997A0E" w:rsidRPr="00E171AB" w:rsidRDefault="00997A0E" w:rsidP="002C0D91">
            <w:pPr>
              <w:suppressAutoHyphens w:val="0"/>
              <w:spacing w:before="40" w:after="40" w:line="220" w:lineRule="exact"/>
              <w:ind w:left="113"/>
              <w:jc w:val="right"/>
              <w:rPr>
                <w:sz w:val="18"/>
                <w:lang w:val="fr-FR"/>
              </w:rPr>
            </w:pPr>
            <w:r w:rsidRPr="00E171AB">
              <w:rPr>
                <w:sz w:val="18"/>
                <w:lang w:val="fr-FR"/>
              </w:rPr>
              <w:t>0</w:t>
            </w:r>
            <w:r w:rsidR="00D25CD4" w:rsidRPr="00E171AB">
              <w:rPr>
                <w:sz w:val="18"/>
                <w:lang w:val="fr-FR"/>
              </w:rPr>
              <w:t>,</w:t>
            </w:r>
            <w:r w:rsidRPr="00E171AB">
              <w:rPr>
                <w:sz w:val="18"/>
                <w:lang w:val="fr-FR"/>
              </w:rPr>
              <w:t>9</w:t>
            </w:r>
          </w:p>
        </w:tc>
        <w:tc>
          <w:tcPr>
            <w:tcW w:w="535" w:type="dxa"/>
            <w:shd w:val="clear" w:color="auto" w:fill="auto"/>
            <w:vAlign w:val="bottom"/>
          </w:tcPr>
          <w:p w:rsidR="00997A0E" w:rsidRPr="00E171AB" w:rsidRDefault="00997A0E" w:rsidP="002C0D91">
            <w:pPr>
              <w:suppressAutoHyphens w:val="0"/>
              <w:spacing w:before="40" w:after="40" w:line="220" w:lineRule="exact"/>
              <w:ind w:left="113"/>
              <w:jc w:val="right"/>
              <w:rPr>
                <w:sz w:val="18"/>
                <w:lang w:val="fr-FR"/>
              </w:rPr>
            </w:pPr>
            <w:r w:rsidRPr="00E171AB">
              <w:rPr>
                <w:sz w:val="18"/>
                <w:lang w:val="fr-FR"/>
              </w:rPr>
              <w:t>0</w:t>
            </w:r>
            <w:r w:rsidR="00D25CD4" w:rsidRPr="00E171AB">
              <w:rPr>
                <w:sz w:val="18"/>
                <w:lang w:val="fr-FR"/>
              </w:rPr>
              <w:t>,</w:t>
            </w:r>
            <w:r w:rsidRPr="00E171AB">
              <w:rPr>
                <w:sz w:val="18"/>
                <w:lang w:val="fr-FR"/>
              </w:rPr>
              <w:t>8</w:t>
            </w:r>
          </w:p>
        </w:tc>
        <w:tc>
          <w:tcPr>
            <w:tcW w:w="535" w:type="dxa"/>
            <w:shd w:val="clear" w:color="auto" w:fill="auto"/>
            <w:vAlign w:val="bottom"/>
          </w:tcPr>
          <w:p w:rsidR="00997A0E" w:rsidRPr="00E171AB" w:rsidRDefault="00997A0E" w:rsidP="002C0D91">
            <w:pPr>
              <w:suppressAutoHyphens w:val="0"/>
              <w:spacing w:before="40" w:after="40" w:line="220" w:lineRule="exact"/>
              <w:ind w:left="113"/>
              <w:jc w:val="right"/>
              <w:rPr>
                <w:sz w:val="18"/>
                <w:lang w:val="fr-FR"/>
              </w:rPr>
            </w:pPr>
            <w:r w:rsidRPr="00E171AB">
              <w:rPr>
                <w:sz w:val="18"/>
                <w:lang w:val="fr-FR"/>
              </w:rPr>
              <w:t>0</w:t>
            </w:r>
            <w:r w:rsidR="00D25CD4" w:rsidRPr="00E171AB">
              <w:rPr>
                <w:sz w:val="18"/>
                <w:lang w:val="fr-FR"/>
              </w:rPr>
              <w:t>,</w:t>
            </w:r>
            <w:r w:rsidRPr="00E171AB">
              <w:rPr>
                <w:sz w:val="18"/>
                <w:lang w:val="fr-FR"/>
              </w:rPr>
              <w:t>7</w:t>
            </w:r>
          </w:p>
        </w:tc>
        <w:tc>
          <w:tcPr>
            <w:tcW w:w="535" w:type="dxa"/>
            <w:shd w:val="clear" w:color="auto" w:fill="auto"/>
            <w:vAlign w:val="bottom"/>
          </w:tcPr>
          <w:p w:rsidR="00997A0E" w:rsidRPr="00E171AB" w:rsidRDefault="00997A0E" w:rsidP="002C0D91">
            <w:pPr>
              <w:suppressAutoHyphens w:val="0"/>
              <w:spacing w:before="40" w:after="40" w:line="220" w:lineRule="exact"/>
              <w:ind w:left="113"/>
              <w:jc w:val="right"/>
              <w:rPr>
                <w:sz w:val="18"/>
                <w:lang w:val="fr-FR"/>
              </w:rPr>
            </w:pPr>
            <w:r w:rsidRPr="00E171AB">
              <w:rPr>
                <w:sz w:val="18"/>
                <w:lang w:val="fr-FR"/>
              </w:rPr>
              <w:t>0</w:t>
            </w:r>
            <w:r w:rsidR="00D25CD4" w:rsidRPr="00E171AB">
              <w:rPr>
                <w:sz w:val="18"/>
                <w:lang w:val="fr-FR"/>
              </w:rPr>
              <w:t>,</w:t>
            </w:r>
            <w:r w:rsidRPr="00E171AB">
              <w:rPr>
                <w:sz w:val="18"/>
                <w:lang w:val="fr-FR"/>
              </w:rPr>
              <w:t>8</w:t>
            </w:r>
          </w:p>
        </w:tc>
        <w:tc>
          <w:tcPr>
            <w:tcW w:w="535" w:type="dxa"/>
            <w:shd w:val="clear" w:color="auto" w:fill="auto"/>
            <w:vAlign w:val="bottom"/>
          </w:tcPr>
          <w:p w:rsidR="00997A0E" w:rsidRPr="00E171AB" w:rsidRDefault="00997A0E" w:rsidP="002C0D91">
            <w:pPr>
              <w:suppressAutoHyphens w:val="0"/>
              <w:spacing w:before="40" w:after="40" w:line="220" w:lineRule="exact"/>
              <w:ind w:left="113"/>
              <w:jc w:val="right"/>
              <w:rPr>
                <w:sz w:val="18"/>
                <w:lang w:val="fr-FR"/>
              </w:rPr>
            </w:pPr>
            <w:r w:rsidRPr="00E171AB">
              <w:rPr>
                <w:sz w:val="18"/>
                <w:lang w:val="fr-FR"/>
              </w:rPr>
              <w:t>0</w:t>
            </w:r>
            <w:r w:rsidR="00D25CD4" w:rsidRPr="00E171AB">
              <w:rPr>
                <w:sz w:val="18"/>
                <w:lang w:val="fr-FR"/>
              </w:rPr>
              <w:t>,</w:t>
            </w:r>
            <w:r w:rsidRPr="00E171AB">
              <w:rPr>
                <w:sz w:val="18"/>
                <w:lang w:val="fr-FR"/>
              </w:rPr>
              <w:t>9</w:t>
            </w:r>
          </w:p>
        </w:tc>
        <w:tc>
          <w:tcPr>
            <w:tcW w:w="535" w:type="dxa"/>
            <w:shd w:val="clear" w:color="auto" w:fill="auto"/>
            <w:vAlign w:val="bottom"/>
          </w:tcPr>
          <w:p w:rsidR="00997A0E" w:rsidRPr="00E171AB" w:rsidRDefault="00997A0E" w:rsidP="002C0D91">
            <w:pPr>
              <w:suppressAutoHyphens w:val="0"/>
              <w:spacing w:before="40" w:after="40" w:line="220" w:lineRule="exact"/>
              <w:ind w:left="113"/>
              <w:jc w:val="right"/>
              <w:rPr>
                <w:sz w:val="18"/>
                <w:lang w:val="fr-FR"/>
              </w:rPr>
            </w:pPr>
            <w:r w:rsidRPr="00E171AB">
              <w:rPr>
                <w:sz w:val="18"/>
                <w:lang w:val="fr-FR"/>
              </w:rPr>
              <w:t>0</w:t>
            </w:r>
            <w:r w:rsidR="00D25CD4" w:rsidRPr="00E171AB">
              <w:rPr>
                <w:sz w:val="18"/>
                <w:lang w:val="fr-FR"/>
              </w:rPr>
              <w:t>,</w:t>
            </w:r>
            <w:r w:rsidRPr="00E171AB">
              <w:rPr>
                <w:sz w:val="18"/>
                <w:lang w:val="fr-FR"/>
              </w:rPr>
              <w:t>7</w:t>
            </w:r>
          </w:p>
        </w:tc>
      </w:tr>
      <w:tr w:rsidR="00B10B5F" w:rsidRPr="00E171AB" w:rsidTr="002C0D91">
        <w:trPr>
          <w:trHeight w:val="240"/>
        </w:trPr>
        <w:tc>
          <w:tcPr>
            <w:tcW w:w="4161" w:type="dxa"/>
            <w:shd w:val="clear" w:color="auto" w:fill="auto"/>
            <w:vAlign w:val="bottom"/>
          </w:tcPr>
          <w:p w:rsidR="00B10B5F" w:rsidRPr="00E171AB" w:rsidRDefault="00D25CD4" w:rsidP="002C0D91">
            <w:pPr>
              <w:suppressAutoHyphens w:val="0"/>
              <w:spacing w:before="40" w:after="40" w:line="220" w:lineRule="exact"/>
              <w:rPr>
                <w:sz w:val="18"/>
                <w:lang w:val="fr-FR"/>
              </w:rPr>
            </w:pPr>
            <w:r w:rsidRPr="00E171AB">
              <w:rPr>
                <w:sz w:val="18"/>
                <w:lang w:val="fr-FR"/>
              </w:rPr>
              <w:t>Nées en Suède avec un parent ou les deux nés en Suède</w:t>
            </w:r>
          </w:p>
        </w:tc>
        <w:tc>
          <w:tcPr>
            <w:tcW w:w="534" w:type="dxa"/>
            <w:shd w:val="clear" w:color="auto" w:fill="auto"/>
            <w:vAlign w:val="bottom"/>
          </w:tcPr>
          <w:p w:rsidR="00B10B5F" w:rsidRPr="00E171AB" w:rsidRDefault="00B10B5F" w:rsidP="002C0D91">
            <w:pPr>
              <w:pStyle w:val="Brdtext1"/>
              <w:jc w:val="right"/>
              <w:rPr>
                <w:rFonts w:ascii="Times New Roman" w:hAnsi="Times New Roman"/>
                <w:sz w:val="18"/>
                <w:szCs w:val="18"/>
                <w:lang w:val="fr-FR"/>
              </w:rPr>
            </w:pPr>
            <w:r w:rsidRPr="00E171AB">
              <w:rPr>
                <w:rFonts w:ascii="Times New Roman" w:hAnsi="Times New Roman"/>
                <w:sz w:val="18"/>
                <w:szCs w:val="18"/>
                <w:lang w:val="fr-FR"/>
              </w:rPr>
              <w:t>0</w:t>
            </w:r>
            <w:r w:rsidR="00D25CD4" w:rsidRPr="00E171AB">
              <w:rPr>
                <w:rFonts w:ascii="Times New Roman" w:hAnsi="Times New Roman"/>
                <w:sz w:val="18"/>
                <w:szCs w:val="18"/>
                <w:lang w:val="fr-FR"/>
              </w:rPr>
              <w:t>,</w:t>
            </w:r>
            <w:r w:rsidRPr="00E171AB">
              <w:rPr>
                <w:rFonts w:ascii="Times New Roman" w:hAnsi="Times New Roman"/>
                <w:sz w:val="18"/>
                <w:szCs w:val="18"/>
                <w:lang w:val="fr-FR"/>
              </w:rPr>
              <w:t>8</w:t>
            </w:r>
          </w:p>
        </w:tc>
        <w:tc>
          <w:tcPr>
            <w:tcW w:w="535" w:type="dxa"/>
            <w:shd w:val="clear" w:color="auto" w:fill="auto"/>
            <w:vAlign w:val="bottom"/>
          </w:tcPr>
          <w:p w:rsidR="00B10B5F" w:rsidRPr="00E171AB" w:rsidRDefault="00B10B5F" w:rsidP="002C0D91">
            <w:pPr>
              <w:pStyle w:val="Brdtext1"/>
              <w:jc w:val="right"/>
              <w:rPr>
                <w:rFonts w:ascii="Times New Roman" w:hAnsi="Times New Roman"/>
                <w:sz w:val="18"/>
                <w:szCs w:val="18"/>
                <w:lang w:val="fr-FR"/>
              </w:rPr>
            </w:pPr>
            <w:r w:rsidRPr="00E171AB">
              <w:rPr>
                <w:rFonts w:ascii="Times New Roman" w:hAnsi="Times New Roman"/>
                <w:sz w:val="18"/>
                <w:szCs w:val="18"/>
                <w:lang w:val="fr-FR"/>
              </w:rPr>
              <w:t>0</w:t>
            </w:r>
            <w:r w:rsidR="00D25CD4" w:rsidRPr="00E171AB">
              <w:rPr>
                <w:rFonts w:ascii="Times New Roman" w:hAnsi="Times New Roman"/>
                <w:sz w:val="18"/>
                <w:szCs w:val="18"/>
                <w:lang w:val="fr-FR"/>
              </w:rPr>
              <w:t>,</w:t>
            </w:r>
            <w:r w:rsidRPr="00E171AB">
              <w:rPr>
                <w:rFonts w:ascii="Times New Roman" w:hAnsi="Times New Roman"/>
                <w:sz w:val="18"/>
                <w:szCs w:val="18"/>
                <w:lang w:val="fr-FR"/>
              </w:rPr>
              <w:t>8</w:t>
            </w:r>
          </w:p>
        </w:tc>
        <w:tc>
          <w:tcPr>
            <w:tcW w:w="535" w:type="dxa"/>
            <w:shd w:val="clear" w:color="auto" w:fill="auto"/>
            <w:vAlign w:val="bottom"/>
          </w:tcPr>
          <w:p w:rsidR="00B10B5F" w:rsidRPr="00E171AB" w:rsidRDefault="00B10B5F" w:rsidP="002C0D91">
            <w:pPr>
              <w:pStyle w:val="Brdtext1"/>
              <w:jc w:val="right"/>
              <w:rPr>
                <w:rFonts w:ascii="Times New Roman" w:hAnsi="Times New Roman"/>
                <w:sz w:val="18"/>
                <w:szCs w:val="18"/>
                <w:lang w:val="fr-FR"/>
              </w:rPr>
            </w:pPr>
            <w:r w:rsidRPr="00E171AB">
              <w:rPr>
                <w:rFonts w:ascii="Times New Roman" w:hAnsi="Times New Roman"/>
                <w:sz w:val="18"/>
                <w:szCs w:val="18"/>
                <w:lang w:val="fr-FR"/>
              </w:rPr>
              <w:t>0</w:t>
            </w:r>
            <w:r w:rsidR="00D25CD4" w:rsidRPr="00E171AB">
              <w:rPr>
                <w:rFonts w:ascii="Times New Roman" w:hAnsi="Times New Roman"/>
                <w:sz w:val="18"/>
                <w:szCs w:val="18"/>
                <w:lang w:val="fr-FR"/>
              </w:rPr>
              <w:t>,</w:t>
            </w:r>
            <w:r w:rsidRPr="00E171AB">
              <w:rPr>
                <w:rFonts w:ascii="Times New Roman" w:hAnsi="Times New Roman"/>
                <w:sz w:val="18"/>
                <w:szCs w:val="18"/>
                <w:lang w:val="fr-FR"/>
              </w:rPr>
              <w:t>7</w:t>
            </w:r>
          </w:p>
        </w:tc>
        <w:tc>
          <w:tcPr>
            <w:tcW w:w="535" w:type="dxa"/>
            <w:shd w:val="clear" w:color="auto" w:fill="auto"/>
            <w:vAlign w:val="bottom"/>
          </w:tcPr>
          <w:p w:rsidR="00B10B5F" w:rsidRPr="00E171AB" w:rsidRDefault="00B10B5F" w:rsidP="002C0D91">
            <w:pPr>
              <w:pStyle w:val="Brdtext1"/>
              <w:jc w:val="right"/>
              <w:rPr>
                <w:rFonts w:ascii="Times New Roman" w:hAnsi="Times New Roman"/>
                <w:sz w:val="18"/>
                <w:szCs w:val="18"/>
                <w:lang w:val="fr-FR"/>
              </w:rPr>
            </w:pPr>
            <w:r w:rsidRPr="00E171AB">
              <w:rPr>
                <w:rFonts w:ascii="Times New Roman" w:hAnsi="Times New Roman"/>
                <w:sz w:val="18"/>
                <w:szCs w:val="18"/>
                <w:lang w:val="fr-FR"/>
              </w:rPr>
              <w:t>0</w:t>
            </w:r>
            <w:r w:rsidR="00D25CD4" w:rsidRPr="00E171AB">
              <w:rPr>
                <w:rFonts w:ascii="Times New Roman" w:hAnsi="Times New Roman"/>
                <w:sz w:val="18"/>
                <w:szCs w:val="18"/>
                <w:lang w:val="fr-FR"/>
              </w:rPr>
              <w:t>,</w:t>
            </w:r>
            <w:r w:rsidRPr="00E171AB">
              <w:rPr>
                <w:rFonts w:ascii="Times New Roman" w:hAnsi="Times New Roman"/>
                <w:sz w:val="18"/>
                <w:szCs w:val="18"/>
                <w:lang w:val="fr-FR"/>
              </w:rPr>
              <w:t>7</w:t>
            </w:r>
          </w:p>
        </w:tc>
        <w:tc>
          <w:tcPr>
            <w:tcW w:w="535" w:type="dxa"/>
            <w:shd w:val="clear" w:color="auto" w:fill="auto"/>
            <w:vAlign w:val="bottom"/>
          </w:tcPr>
          <w:p w:rsidR="00B10B5F" w:rsidRPr="00E171AB" w:rsidRDefault="00B10B5F" w:rsidP="002C0D91">
            <w:pPr>
              <w:pStyle w:val="Brdtext1"/>
              <w:jc w:val="right"/>
              <w:rPr>
                <w:rFonts w:ascii="Times New Roman" w:hAnsi="Times New Roman"/>
                <w:sz w:val="18"/>
                <w:szCs w:val="18"/>
                <w:lang w:val="fr-FR"/>
              </w:rPr>
            </w:pPr>
            <w:r w:rsidRPr="00E171AB">
              <w:rPr>
                <w:rFonts w:ascii="Times New Roman" w:hAnsi="Times New Roman"/>
                <w:sz w:val="18"/>
                <w:szCs w:val="18"/>
                <w:lang w:val="fr-FR"/>
              </w:rPr>
              <w:t>0</w:t>
            </w:r>
            <w:r w:rsidR="00D25CD4" w:rsidRPr="00E171AB">
              <w:rPr>
                <w:rFonts w:ascii="Times New Roman" w:hAnsi="Times New Roman"/>
                <w:sz w:val="18"/>
                <w:szCs w:val="18"/>
                <w:lang w:val="fr-FR"/>
              </w:rPr>
              <w:t>,</w:t>
            </w:r>
            <w:r w:rsidRPr="00E171AB">
              <w:rPr>
                <w:rFonts w:ascii="Times New Roman" w:hAnsi="Times New Roman"/>
                <w:sz w:val="18"/>
                <w:szCs w:val="18"/>
                <w:lang w:val="fr-FR"/>
              </w:rPr>
              <w:t>8</w:t>
            </w:r>
          </w:p>
        </w:tc>
        <w:tc>
          <w:tcPr>
            <w:tcW w:w="535" w:type="dxa"/>
            <w:shd w:val="clear" w:color="auto" w:fill="auto"/>
            <w:vAlign w:val="bottom"/>
          </w:tcPr>
          <w:p w:rsidR="00B10B5F" w:rsidRPr="00E171AB" w:rsidRDefault="00B10B5F" w:rsidP="002C0D91">
            <w:pPr>
              <w:pStyle w:val="Brdtext1"/>
              <w:jc w:val="right"/>
              <w:rPr>
                <w:rFonts w:ascii="Times New Roman" w:hAnsi="Times New Roman"/>
                <w:sz w:val="18"/>
                <w:szCs w:val="18"/>
                <w:lang w:val="fr-FR"/>
              </w:rPr>
            </w:pPr>
            <w:r w:rsidRPr="00E171AB">
              <w:rPr>
                <w:rFonts w:ascii="Times New Roman" w:hAnsi="Times New Roman"/>
                <w:sz w:val="18"/>
                <w:szCs w:val="18"/>
                <w:lang w:val="fr-FR"/>
              </w:rPr>
              <w:t>0</w:t>
            </w:r>
            <w:r w:rsidR="00D25CD4" w:rsidRPr="00E171AB">
              <w:rPr>
                <w:rFonts w:ascii="Times New Roman" w:hAnsi="Times New Roman"/>
                <w:sz w:val="18"/>
                <w:szCs w:val="18"/>
                <w:lang w:val="fr-FR"/>
              </w:rPr>
              <w:t>,</w:t>
            </w:r>
            <w:r w:rsidRPr="00E171AB">
              <w:rPr>
                <w:rFonts w:ascii="Times New Roman" w:hAnsi="Times New Roman"/>
                <w:sz w:val="18"/>
                <w:szCs w:val="18"/>
                <w:lang w:val="fr-FR"/>
              </w:rPr>
              <w:t>7</w:t>
            </w:r>
          </w:p>
        </w:tc>
      </w:tr>
      <w:tr w:rsidR="00B10B5F" w:rsidRPr="00E171AB" w:rsidTr="002C0D91">
        <w:trPr>
          <w:trHeight w:val="240"/>
        </w:trPr>
        <w:tc>
          <w:tcPr>
            <w:tcW w:w="4161" w:type="dxa"/>
            <w:shd w:val="clear" w:color="auto" w:fill="auto"/>
            <w:vAlign w:val="bottom"/>
          </w:tcPr>
          <w:p w:rsidR="00B10B5F" w:rsidRPr="00E171AB" w:rsidRDefault="00D25CD4" w:rsidP="002C0D91">
            <w:pPr>
              <w:suppressAutoHyphens w:val="0"/>
              <w:spacing w:before="40" w:after="40" w:line="220" w:lineRule="exact"/>
              <w:rPr>
                <w:sz w:val="18"/>
                <w:lang w:val="fr-FR"/>
              </w:rPr>
            </w:pPr>
            <w:r w:rsidRPr="00E171AB">
              <w:rPr>
                <w:sz w:val="18"/>
                <w:lang w:val="fr-FR"/>
              </w:rPr>
              <w:t>Nées en Suède de parents nés à l’étranger</w:t>
            </w:r>
          </w:p>
        </w:tc>
        <w:tc>
          <w:tcPr>
            <w:tcW w:w="534" w:type="dxa"/>
            <w:shd w:val="clear" w:color="auto" w:fill="auto"/>
            <w:vAlign w:val="bottom"/>
          </w:tcPr>
          <w:p w:rsidR="00B10B5F" w:rsidRPr="00E171AB" w:rsidRDefault="00B10B5F" w:rsidP="002C0D91">
            <w:pPr>
              <w:pStyle w:val="Brdtext1"/>
              <w:jc w:val="right"/>
              <w:rPr>
                <w:rFonts w:ascii="Times New Roman" w:hAnsi="Times New Roman"/>
                <w:sz w:val="18"/>
                <w:szCs w:val="18"/>
                <w:lang w:val="fr-FR"/>
              </w:rPr>
            </w:pPr>
            <w:r w:rsidRPr="00E171AB">
              <w:rPr>
                <w:rFonts w:ascii="Times New Roman" w:hAnsi="Times New Roman"/>
                <w:sz w:val="18"/>
                <w:szCs w:val="18"/>
                <w:lang w:val="fr-FR"/>
              </w:rPr>
              <w:t>0</w:t>
            </w:r>
            <w:r w:rsidR="00D25CD4" w:rsidRPr="00E171AB">
              <w:rPr>
                <w:rFonts w:ascii="Times New Roman" w:hAnsi="Times New Roman"/>
                <w:sz w:val="18"/>
                <w:szCs w:val="18"/>
                <w:lang w:val="fr-FR"/>
              </w:rPr>
              <w:t>,</w:t>
            </w:r>
            <w:r w:rsidRPr="00E171AB">
              <w:rPr>
                <w:rFonts w:ascii="Times New Roman" w:hAnsi="Times New Roman"/>
                <w:sz w:val="18"/>
                <w:szCs w:val="18"/>
                <w:lang w:val="fr-FR"/>
              </w:rPr>
              <w:t>9</w:t>
            </w:r>
          </w:p>
        </w:tc>
        <w:tc>
          <w:tcPr>
            <w:tcW w:w="535" w:type="dxa"/>
            <w:shd w:val="clear" w:color="auto" w:fill="auto"/>
            <w:vAlign w:val="bottom"/>
          </w:tcPr>
          <w:p w:rsidR="00B10B5F" w:rsidRPr="00E171AB" w:rsidRDefault="00B10B5F" w:rsidP="002C0D91">
            <w:pPr>
              <w:pStyle w:val="Brdtext1"/>
              <w:jc w:val="right"/>
              <w:rPr>
                <w:rFonts w:ascii="Times New Roman" w:hAnsi="Times New Roman"/>
                <w:sz w:val="18"/>
                <w:szCs w:val="18"/>
                <w:lang w:val="fr-FR"/>
              </w:rPr>
            </w:pPr>
            <w:r w:rsidRPr="00E171AB">
              <w:rPr>
                <w:rFonts w:ascii="Times New Roman" w:hAnsi="Times New Roman"/>
                <w:sz w:val="18"/>
                <w:szCs w:val="18"/>
                <w:lang w:val="fr-FR"/>
              </w:rPr>
              <w:t>0</w:t>
            </w:r>
            <w:r w:rsidR="00D25CD4" w:rsidRPr="00E171AB">
              <w:rPr>
                <w:rFonts w:ascii="Times New Roman" w:hAnsi="Times New Roman"/>
                <w:sz w:val="18"/>
                <w:szCs w:val="18"/>
                <w:lang w:val="fr-FR"/>
              </w:rPr>
              <w:t>,</w:t>
            </w:r>
            <w:r w:rsidRPr="00E171AB">
              <w:rPr>
                <w:rFonts w:ascii="Times New Roman" w:hAnsi="Times New Roman"/>
                <w:sz w:val="18"/>
                <w:szCs w:val="18"/>
                <w:lang w:val="fr-FR"/>
              </w:rPr>
              <w:t>4</w:t>
            </w:r>
          </w:p>
        </w:tc>
        <w:tc>
          <w:tcPr>
            <w:tcW w:w="535" w:type="dxa"/>
            <w:shd w:val="clear" w:color="auto" w:fill="auto"/>
            <w:vAlign w:val="bottom"/>
          </w:tcPr>
          <w:p w:rsidR="00B10B5F" w:rsidRPr="00E171AB" w:rsidRDefault="00B10B5F" w:rsidP="002C0D91">
            <w:pPr>
              <w:pStyle w:val="Brdtext1"/>
              <w:jc w:val="right"/>
              <w:rPr>
                <w:rFonts w:ascii="Times New Roman" w:hAnsi="Times New Roman"/>
                <w:sz w:val="18"/>
                <w:szCs w:val="18"/>
                <w:lang w:val="fr-FR"/>
              </w:rPr>
            </w:pPr>
            <w:r w:rsidRPr="00E171AB">
              <w:rPr>
                <w:rFonts w:ascii="Times New Roman" w:hAnsi="Times New Roman"/>
                <w:sz w:val="18"/>
                <w:szCs w:val="18"/>
                <w:lang w:val="fr-FR"/>
              </w:rPr>
              <w:t>1</w:t>
            </w:r>
            <w:r w:rsidR="00D25CD4" w:rsidRPr="00E171AB">
              <w:rPr>
                <w:rFonts w:ascii="Times New Roman" w:hAnsi="Times New Roman"/>
                <w:sz w:val="18"/>
                <w:szCs w:val="18"/>
                <w:lang w:val="fr-FR"/>
              </w:rPr>
              <w:t>,</w:t>
            </w:r>
            <w:r w:rsidRPr="00E171AB">
              <w:rPr>
                <w:rFonts w:ascii="Times New Roman" w:hAnsi="Times New Roman"/>
                <w:sz w:val="18"/>
                <w:szCs w:val="18"/>
                <w:lang w:val="fr-FR"/>
              </w:rPr>
              <w:t>1</w:t>
            </w:r>
          </w:p>
        </w:tc>
        <w:tc>
          <w:tcPr>
            <w:tcW w:w="535" w:type="dxa"/>
            <w:shd w:val="clear" w:color="auto" w:fill="auto"/>
            <w:vAlign w:val="bottom"/>
          </w:tcPr>
          <w:p w:rsidR="00B10B5F" w:rsidRPr="00E171AB" w:rsidRDefault="00B10B5F" w:rsidP="002C0D91">
            <w:pPr>
              <w:pStyle w:val="Brdtext1"/>
              <w:jc w:val="right"/>
              <w:rPr>
                <w:rFonts w:ascii="Times New Roman" w:hAnsi="Times New Roman"/>
                <w:sz w:val="18"/>
                <w:szCs w:val="18"/>
                <w:lang w:val="fr-FR"/>
              </w:rPr>
            </w:pPr>
            <w:r w:rsidRPr="00E171AB">
              <w:rPr>
                <w:rFonts w:ascii="Times New Roman" w:hAnsi="Times New Roman"/>
                <w:sz w:val="18"/>
                <w:szCs w:val="18"/>
                <w:lang w:val="fr-FR"/>
              </w:rPr>
              <w:t>0</w:t>
            </w:r>
            <w:r w:rsidR="00D25CD4" w:rsidRPr="00E171AB">
              <w:rPr>
                <w:rFonts w:ascii="Times New Roman" w:hAnsi="Times New Roman"/>
                <w:sz w:val="18"/>
                <w:szCs w:val="18"/>
                <w:lang w:val="fr-FR"/>
              </w:rPr>
              <w:t>,</w:t>
            </w:r>
            <w:r w:rsidRPr="00E171AB">
              <w:rPr>
                <w:rFonts w:ascii="Times New Roman" w:hAnsi="Times New Roman"/>
                <w:sz w:val="18"/>
                <w:szCs w:val="18"/>
                <w:lang w:val="fr-FR"/>
              </w:rPr>
              <w:t>9</w:t>
            </w:r>
          </w:p>
        </w:tc>
        <w:tc>
          <w:tcPr>
            <w:tcW w:w="535" w:type="dxa"/>
            <w:shd w:val="clear" w:color="auto" w:fill="auto"/>
            <w:vAlign w:val="bottom"/>
          </w:tcPr>
          <w:p w:rsidR="00B10B5F" w:rsidRPr="00E171AB" w:rsidRDefault="00B10B5F" w:rsidP="002C0D91">
            <w:pPr>
              <w:pStyle w:val="Brdtext1"/>
              <w:jc w:val="right"/>
              <w:rPr>
                <w:rFonts w:ascii="Times New Roman" w:hAnsi="Times New Roman"/>
                <w:sz w:val="18"/>
                <w:szCs w:val="18"/>
                <w:lang w:val="fr-FR"/>
              </w:rPr>
            </w:pPr>
            <w:r w:rsidRPr="00E171AB">
              <w:rPr>
                <w:rFonts w:ascii="Times New Roman" w:hAnsi="Times New Roman"/>
                <w:sz w:val="18"/>
                <w:szCs w:val="18"/>
                <w:lang w:val="fr-FR"/>
              </w:rPr>
              <w:t>1</w:t>
            </w:r>
            <w:r w:rsidR="00D25CD4" w:rsidRPr="00E171AB">
              <w:rPr>
                <w:rFonts w:ascii="Times New Roman" w:hAnsi="Times New Roman"/>
                <w:sz w:val="18"/>
                <w:szCs w:val="18"/>
                <w:lang w:val="fr-FR"/>
              </w:rPr>
              <w:t>,</w:t>
            </w:r>
            <w:r w:rsidRPr="00E171AB">
              <w:rPr>
                <w:rFonts w:ascii="Times New Roman" w:hAnsi="Times New Roman"/>
                <w:sz w:val="18"/>
                <w:szCs w:val="18"/>
                <w:lang w:val="fr-FR"/>
              </w:rPr>
              <w:t>0</w:t>
            </w:r>
          </w:p>
        </w:tc>
        <w:tc>
          <w:tcPr>
            <w:tcW w:w="535" w:type="dxa"/>
            <w:shd w:val="clear" w:color="auto" w:fill="auto"/>
            <w:vAlign w:val="bottom"/>
          </w:tcPr>
          <w:p w:rsidR="00B10B5F" w:rsidRPr="00E171AB" w:rsidRDefault="00B10B5F" w:rsidP="002C0D91">
            <w:pPr>
              <w:pStyle w:val="Brdtext1"/>
              <w:jc w:val="right"/>
              <w:rPr>
                <w:rFonts w:ascii="Times New Roman" w:hAnsi="Times New Roman"/>
                <w:sz w:val="18"/>
                <w:szCs w:val="18"/>
                <w:lang w:val="fr-FR"/>
              </w:rPr>
            </w:pPr>
            <w:r w:rsidRPr="00E171AB">
              <w:rPr>
                <w:rFonts w:ascii="Times New Roman" w:hAnsi="Times New Roman"/>
                <w:sz w:val="18"/>
                <w:szCs w:val="18"/>
                <w:lang w:val="fr-FR"/>
              </w:rPr>
              <w:t>1</w:t>
            </w:r>
            <w:r w:rsidR="00D25CD4" w:rsidRPr="00E171AB">
              <w:rPr>
                <w:rFonts w:ascii="Times New Roman" w:hAnsi="Times New Roman"/>
                <w:sz w:val="18"/>
                <w:szCs w:val="18"/>
                <w:lang w:val="fr-FR"/>
              </w:rPr>
              <w:t>,</w:t>
            </w:r>
            <w:r w:rsidRPr="00E171AB">
              <w:rPr>
                <w:rFonts w:ascii="Times New Roman" w:hAnsi="Times New Roman"/>
                <w:sz w:val="18"/>
                <w:szCs w:val="18"/>
                <w:lang w:val="fr-FR"/>
              </w:rPr>
              <w:t>5</w:t>
            </w:r>
          </w:p>
        </w:tc>
      </w:tr>
      <w:tr w:rsidR="00B10B5F" w:rsidRPr="00E171AB" w:rsidTr="002C0D91">
        <w:trPr>
          <w:trHeight w:val="240"/>
        </w:trPr>
        <w:tc>
          <w:tcPr>
            <w:tcW w:w="4161" w:type="dxa"/>
            <w:tcBorders>
              <w:bottom w:val="single" w:sz="12" w:space="0" w:color="000000"/>
            </w:tcBorders>
            <w:shd w:val="clear" w:color="auto" w:fill="auto"/>
            <w:vAlign w:val="bottom"/>
          </w:tcPr>
          <w:p w:rsidR="00B10B5F" w:rsidRPr="00E171AB" w:rsidRDefault="00D25CD4" w:rsidP="002C0D91">
            <w:pPr>
              <w:suppressAutoHyphens w:val="0"/>
              <w:spacing w:before="40" w:after="40" w:line="220" w:lineRule="exact"/>
              <w:rPr>
                <w:sz w:val="18"/>
                <w:lang w:val="fr-FR"/>
              </w:rPr>
            </w:pPr>
            <w:r w:rsidRPr="00E171AB">
              <w:rPr>
                <w:sz w:val="18"/>
                <w:lang w:val="fr-FR"/>
              </w:rPr>
              <w:t xml:space="preserve">Nées à l’étranger </w:t>
            </w:r>
          </w:p>
        </w:tc>
        <w:tc>
          <w:tcPr>
            <w:tcW w:w="534" w:type="dxa"/>
            <w:tcBorders>
              <w:bottom w:val="single" w:sz="12" w:space="0" w:color="000000"/>
            </w:tcBorders>
            <w:shd w:val="clear" w:color="auto" w:fill="auto"/>
            <w:vAlign w:val="bottom"/>
          </w:tcPr>
          <w:p w:rsidR="00B10B5F" w:rsidRPr="00E171AB" w:rsidRDefault="00B10B5F" w:rsidP="002C0D91">
            <w:pPr>
              <w:suppressAutoHyphens w:val="0"/>
              <w:spacing w:before="40" w:after="40" w:line="220" w:lineRule="exact"/>
              <w:ind w:left="113"/>
              <w:jc w:val="right"/>
              <w:rPr>
                <w:sz w:val="18"/>
                <w:lang w:val="fr-FR"/>
              </w:rPr>
            </w:pPr>
            <w:r w:rsidRPr="00E171AB">
              <w:rPr>
                <w:sz w:val="18"/>
                <w:lang w:val="fr-FR"/>
              </w:rPr>
              <w:t>1</w:t>
            </w:r>
            <w:r w:rsidR="00D25CD4" w:rsidRPr="00E171AB">
              <w:rPr>
                <w:sz w:val="18"/>
                <w:lang w:val="fr-FR"/>
              </w:rPr>
              <w:t>,</w:t>
            </w:r>
            <w:r w:rsidRPr="00E171AB">
              <w:rPr>
                <w:sz w:val="18"/>
                <w:lang w:val="fr-FR"/>
              </w:rPr>
              <w:t>4</w:t>
            </w:r>
          </w:p>
        </w:tc>
        <w:tc>
          <w:tcPr>
            <w:tcW w:w="535" w:type="dxa"/>
            <w:tcBorders>
              <w:bottom w:val="single" w:sz="12" w:space="0" w:color="000000"/>
            </w:tcBorders>
            <w:shd w:val="clear" w:color="auto" w:fill="auto"/>
            <w:vAlign w:val="bottom"/>
          </w:tcPr>
          <w:p w:rsidR="00B10B5F" w:rsidRPr="00E171AB" w:rsidRDefault="00B10B5F" w:rsidP="002C0D91">
            <w:pPr>
              <w:suppressAutoHyphens w:val="0"/>
              <w:spacing w:before="40" w:after="40" w:line="220" w:lineRule="exact"/>
              <w:ind w:left="113"/>
              <w:jc w:val="right"/>
              <w:rPr>
                <w:sz w:val="18"/>
                <w:lang w:val="fr-FR"/>
              </w:rPr>
            </w:pPr>
            <w:r w:rsidRPr="00E171AB">
              <w:rPr>
                <w:sz w:val="18"/>
                <w:lang w:val="fr-FR"/>
              </w:rPr>
              <w:t>0</w:t>
            </w:r>
            <w:r w:rsidR="00D25CD4" w:rsidRPr="00E171AB">
              <w:rPr>
                <w:sz w:val="18"/>
                <w:lang w:val="fr-FR"/>
              </w:rPr>
              <w:t>,</w:t>
            </w:r>
            <w:r w:rsidRPr="00E171AB">
              <w:rPr>
                <w:sz w:val="18"/>
                <w:lang w:val="fr-FR"/>
              </w:rPr>
              <w:t>7</w:t>
            </w:r>
          </w:p>
        </w:tc>
        <w:tc>
          <w:tcPr>
            <w:tcW w:w="535" w:type="dxa"/>
            <w:tcBorders>
              <w:bottom w:val="single" w:sz="12" w:space="0" w:color="000000"/>
            </w:tcBorders>
            <w:shd w:val="clear" w:color="auto" w:fill="auto"/>
            <w:vAlign w:val="bottom"/>
          </w:tcPr>
          <w:p w:rsidR="00B10B5F" w:rsidRPr="00E171AB" w:rsidRDefault="00B10B5F" w:rsidP="002C0D91">
            <w:pPr>
              <w:suppressAutoHyphens w:val="0"/>
              <w:spacing w:before="40" w:after="40" w:line="220" w:lineRule="exact"/>
              <w:ind w:left="113"/>
              <w:jc w:val="right"/>
              <w:rPr>
                <w:sz w:val="18"/>
                <w:lang w:val="fr-FR"/>
              </w:rPr>
            </w:pPr>
            <w:r w:rsidRPr="00E171AB">
              <w:rPr>
                <w:sz w:val="18"/>
                <w:lang w:val="fr-FR"/>
              </w:rPr>
              <w:t>0</w:t>
            </w:r>
            <w:r w:rsidR="00D25CD4" w:rsidRPr="00E171AB">
              <w:rPr>
                <w:sz w:val="18"/>
                <w:lang w:val="fr-FR"/>
              </w:rPr>
              <w:t>,</w:t>
            </w:r>
            <w:r w:rsidRPr="00E171AB">
              <w:rPr>
                <w:sz w:val="18"/>
                <w:lang w:val="fr-FR"/>
              </w:rPr>
              <w:t>8</w:t>
            </w:r>
          </w:p>
        </w:tc>
        <w:tc>
          <w:tcPr>
            <w:tcW w:w="535" w:type="dxa"/>
            <w:tcBorders>
              <w:bottom w:val="single" w:sz="12" w:space="0" w:color="000000"/>
            </w:tcBorders>
            <w:shd w:val="clear" w:color="auto" w:fill="auto"/>
            <w:vAlign w:val="bottom"/>
          </w:tcPr>
          <w:p w:rsidR="00B10B5F" w:rsidRPr="00E171AB" w:rsidRDefault="00B10B5F" w:rsidP="002C0D91">
            <w:pPr>
              <w:suppressAutoHyphens w:val="0"/>
              <w:spacing w:before="40" w:after="40" w:line="220" w:lineRule="exact"/>
              <w:ind w:left="113"/>
              <w:jc w:val="right"/>
              <w:rPr>
                <w:sz w:val="18"/>
                <w:lang w:val="fr-FR"/>
              </w:rPr>
            </w:pPr>
            <w:r w:rsidRPr="00E171AB">
              <w:rPr>
                <w:sz w:val="18"/>
                <w:lang w:val="fr-FR"/>
              </w:rPr>
              <w:t>0</w:t>
            </w:r>
            <w:r w:rsidR="00D25CD4" w:rsidRPr="00E171AB">
              <w:rPr>
                <w:sz w:val="18"/>
                <w:lang w:val="fr-FR"/>
              </w:rPr>
              <w:t>,</w:t>
            </w:r>
            <w:r w:rsidRPr="00E171AB">
              <w:rPr>
                <w:sz w:val="18"/>
                <w:lang w:val="fr-FR"/>
              </w:rPr>
              <w:t>9</w:t>
            </w:r>
          </w:p>
        </w:tc>
        <w:tc>
          <w:tcPr>
            <w:tcW w:w="535" w:type="dxa"/>
            <w:tcBorders>
              <w:bottom w:val="single" w:sz="12" w:space="0" w:color="000000"/>
            </w:tcBorders>
            <w:shd w:val="clear" w:color="auto" w:fill="auto"/>
            <w:vAlign w:val="bottom"/>
          </w:tcPr>
          <w:p w:rsidR="00B10B5F" w:rsidRPr="00E171AB" w:rsidRDefault="00B10B5F" w:rsidP="002C0D91">
            <w:pPr>
              <w:suppressAutoHyphens w:val="0"/>
              <w:spacing w:before="40" w:after="40" w:line="220" w:lineRule="exact"/>
              <w:ind w:left="113"/>
              <w:jc w:val="right"/>
              <w:rPr>
                <w:sz w:val="18"/>
                <w:lang w:val="fr-FR"/>
              </w:rPr>
            </w:pPr>
            <w:r w:rsidRPr="00E171AB">
              <w:rPr>
                <w:sz w:val="18"/>
                <w:lang w:val="fr-FR"/>
              </w:rPr>
              <w:t>1</w:t>
            </w:r>
            <w:r w:rsidR="00D25CD4" w:rsidRPr="00E171AB">
              <w:rPr>
                <w:sz w:val="18"/>
                <w:lang w:val="fr-FR"/>
              </w:rPr>
              <w:t>,</w:t>
            </w:r>
            <w:r w:rsidRPr="00E171AB">
              <w:rPr>
                <w:sz w:val="18"/>
                <w:lang w:val="fr-FR"/>
              </w:rPr>
              <w:t>5</w:t>
            </w:r>
          </w:p>
        </w:tc>
        <w:tc>
          <w:tcPr>
            <w:tcW w:w="535" w:type="dxa"/>
            <w:tcBorders>
              <w:bottom w:val="single" w:sz="12" w:space="0" w:color="000000"/>
            </w:tcBorders>
            <w:shd w:val="clear" w:color="auto" w:fill="auto"/>
            <w:vAlign w:val="bottom"/>
          </w:tcPr>
          <w:p w:rsidR="00B10B5F" w:rsidRPr="00E171AB" w:rsidRDefault="00B10B5F" w:rsidP="002C0D91">
            <w:pPr>
              <w:suppressAutoHyphens w:val="0"/>
              <w:spacing w:before="40" w:after="40" w:line="220" w:lineRule="exact"/>
              <w:ind w:left="113"/>
              <w:jc w:val="right"/>
              <w:rPr>
                <w:sz w:val="18"/>
                <w:lang w:val="fr-FR"/>
              </w:rPr>
            </w:pPr>
            <w:r w:rsidRPr="00E171AB">
              <w:rPr>
                <w:sz w:val="18"/>
                <w:lang w:val="fr-FR"/>
              </w:rPr>
              <w:t>0</w:t>
            </w:r>
            <w:r w:rsidR="00D25CD4" w:rsidRPr="00E171AB">
              <w:rPr>
                <w:sz w:val="18"/>
                <w:lang w:val="fr-FR"/>
              </w:rPr>
              <w:t>,</w:t>
            </w:r>
            <w:r w:rsidRPr="00E171AB">
              <w:rPr>
                <w:sz w:val="18"/>
                <w:lang w:val="fr-FR"/>
              </w:rPr>
              <w:t>5</w:t>
            </w:r>
          </w:p>
        </w:tc>
      </w:tr>
    </w:tbl>
    <w:p w:rsidR="00CA455F" w:rsidRPr="00E171AB" w:rsidRDefault="00D25CD4" w:rsidP="00D25CD4">
      <w:pPr>
        <w:pStyle w:val="SingleTxtG"/>
        <w:numPr>
          <w:ilvl w:val="0"/>
          <w:numId w:val="24"/>
        </w:numPr>
        <w:spacing w:before="240"/>
        <w:ind w:left="1138" w:right="1138" w:firstLine="0"/>
        <w:rPr>
          <w:lang w:val="fr-FR"/>
        </w:rPr>
      </w:pPr>
      <w:r w:rsidRPr="00E171AB">
        <w:rPr>
          <w:lang w:val="fr-FR"/>
        </w:rPr>
        <w:t xml:space="preserve">Selon le </w:t>
      </w:r>
      <w:r w:rsidR="003C17FD" w:rsidRPr="00E171AB">
        <w:rPr>
          <w:lang w:val="fr-FR"/>
        </w:rPr>
        <w:t>Centre national pour l’étude de la violence des hommes à l’égard des femmes</w:t>
      </w:r>
      <w:r w:rsidR="00CA455F" w:rsidRPr="00E171AB">
        <w:rPr>
          <w:lang w:val="fr-FR"/>
        </w:rPr>
        <w:t xml:space="preserve">, </w:t>
      </w:r>
      <w:r w:rsidRPr="00E171AB">
        <w:rPr>
          <w:lang w:val="fr-FR"/>
        </w:rPr>
        <w:t xml:space="preserve">les femmes immigrées, réfugiées ou handicapées pourraient être particulièrement vulnérables à ce type de violence. Des facteurs tels que la discrimination, les difficultés linguistiques, la ségrégation et la faiblesse des </w:t>
      </w:r>
      <w:r w:rsidR="00DE06F4">
        <w:rPr>
          <w:lang w:val="fr-FR"/>
        </w:rPr>
        <w:t>liens</w:t>
      </w:r>
      <w:r w:rsidRPr="00E171AB">
        <w:rPr>
          <w:lang w:val="fr-FR"/>
        </w:rPr>
        <w:t xml:space="preserve"> sociaux peuvent compliquer la situation des femmes immigrées et réfugiées et limiter également leur capacité à </w:t>
      </w:r>
      <w:r w:rsidR="00696DEF">
        <w:rPr>
          <w:lang w:val="fr-FR"/>
        </w:rPr>
        <w:t>obtenir</w:t>
      </w:r>
      <w:r w:rsidRPr="00E171AB">
        <w:rPr>
          <w:lang w:val="fr-FR"/>
        </w:rPr>
        <w:t xml:space="preserve"> de l’aide et du soutien. S’agissant des femmes handicapées, le handicap lui-même peut être facteur de vulnérabilité de même que </w:t>
      </w:r>
      <w:r w:rsidR="00E3236B" w:rsidRPr="00E171AB">
        <w:rPr>
          <w:lang w:val="fr-FR"/>
        </w:rPr>
        <w:t>leur</w:t>
      </w:r>
      <w:r w:rsidRPr="00E171AB">
        <w:rPr>
          <w:lang w:val="fr-FR"/>
        </w:rPr>
        <w:t xml:space="preserve"> éventuelle dépendance à l’égard de</w:t>
      </w:r>
      <w:r w:rsidR="00E3236B" w:rsidRPr="00E171AB">
        <w:rPr>
          <w:lang w:val="fr-FR"/>
        </w:rPr>
        <w:t>s</w:t>
      </w:r>
      <w:r w:rsidRPr="00E171AB">
        <w:rPr>
          <w:lang w:val="fr-FR"/>
        </w:rPr>
        <w:t xml:space="preserve"> personne</w:t>
      </w:r>
      <w:r w:rsidR="00E3236B" w:rsidRPr="00E171AB">
        <w:rPr>
          <w:lang w:val="fr-FR"/>
        </w:rPr>
        <w:t>s</w:t>
      </w:r>
      <w:r w:rsidRPr="00E171AB">
        <w:rPr>
          <w:lang w:val="fr-FR"/>
        </w:rPr>
        <w:t xml:space="preserve"> qui l</w:t>
      </w:r>
      <w:r w:rsidR="00E3236B" w:rsidRPr="00E171AB">
        <w:rPr>
          <w:lang w:val="fr-FR"/>
        </w:rPr>
        <w:t>eur</w:t>
      </w:r>
      <w:r w:rsidRPr="00E171AB">
        <w:rPr>
          <w:lang w:val="fr-FR"/>
        </w:rPr>
        <w:t xml:space="preserve"> inflige</w:t>
      </w:r>
      <w:r w:rsidR="00E3236B" w:rsidRPr="00E171AB">
        <w:rPr>
          <w:lang w:val="fr-FR"/>
        </w:rPr>
        <w:t>nt</w:t>
      </w:r>
      <w:r w:rsidRPr="00E171AB">
        <w:rPr>
          <w:lang w:val="fr-FR"/>
        </w:rPr>
        <w:t xml:space="preserve"> des sévices. </w:t>
      </w:r>
    </w:p>
    <w:p w:rsidR="00CA455F" w:rsidRPr="00696DEF" w:rsidRDefault="00D25CD4" w:rsidP="00AA091A">
      <w:pPr>
        <w:pStyle w:val="SingleTxtG"/>
        <w:numPr>
          <w:ilvl w:val="0"/>
          <w:numId w:val="24"/>
        </w:numPr>
        <w:ind w:left="1134" w:firstLine="0"/>
        <w:rPr>
          <w:lang w:val="fr-FR"/>
        </w:rPr>
      </w:pPr>
      <w:r w:rsidRPr="00E171AB">
        <w:rPr>
          <w:lang w:val="fr-FR"/>
        </w:rPr>
        <w:t xml:space="preserve">Les mesures contre la violence sexuelle et autres formes de sévices sexuels sont énoncées dans le </w:t>
      </w:r>
      <w:r w:rsidR="00EC3C75" w:rsidRPr="00E171AB">
        <w:rPr>
          <w:lang w:val="fr-FR"/>
        </w:rPr>
        <w:t xml:space="preserve">plan d’action pour combattre la violence des hommes à l’égard des femmes, la violence et l’oppression </w:t>
      </w:r>
      <w:r w:rsidR="001C30A7" w:rsidRPr="00E171AB">
        <w:rPr>
          <w:lang w:val="fr-FR"/>
        </w:rPr>
        <w:t xml:space="preserve">commises </w:t>
      </w:r>
      <w:r w:rsidR="00EC3C75" w:rsidRPr="00E171AB">
        <w:rPr>
          <w:lang w:val="fr-FR"/>
        </w:rPr>
        <w:t>au nom de l’honneur et la violence dans les relations entre personnes d</w:t>
      </w:r>
      <w:r w:rsidR="001C30A7" w:rsidRPr="00E171AB">
        <w:rPr>
          <w:lang w:val="fr-FR"/>
        </w:rPr>
        <w:t>e</w:t>
      </w:r>
      <w:r w:rsidR="00EC3C75" w:rsidRPr="00E171AB">
        <w:rPr>
          <w:lang w:val="fr-FR"/>
        </w:rPr>
        <w:t xml:space="preserve"> même sexe </w:t>
      </w:r>
      <w:r w:rsidR="00295721" w:rsidRPr="00E171AB">
        <w:rPr>
          <w:lang w:val="fr-FR"/>
        </w:rPr>
        <w:t xml:space="preserve">(2007); </w:t>
      </w:r>
      <w:r w:rsidRPr="00E171AB">
        <w:rPr>
          <w:lang w:val="fr-FR"/>
        </w:rPr>
        <w:t>voir</w:t>
      </w:r>
      <w:r w:rsidR="001C30A7" w:rsidRPr="00E171AB">
        <w:rPr>
          <w:lang w:val="fr-FR"/>
        </w:rPr>
        <w:t xml:space="preserve"> la</w:t>
      </w:r>
      <w:r w:rsidRPr="00E171AB">
        <w:rPr>
          <w:lang w:val="fr-FR"/>
        </w:rPr>
        <w:t xml:space="preserve"> réponse au paragraphe 6 de la </w:t>
      </w:r>
      <w:r w:rsidR="008D6ED1" w:rsidRPr="00E171AB">
        <w:rPr>
          <w:lang w:val="fr-FR"/>
        </w:rPr>
        <w:t>liste</w:t>
      </w:r>
      <w:r w:rsidRPr="00E171AB">
        <w:rPr>
          <w:lang w:val="fr-FR"/>
        </w:rPr>
        <w:t xml:space="preserve"> des points à traiter. Au cours d</w:t>
      </w:r>
      <w:r w:rsidR="00696DEF">
        <w:rPr>
          <w:lang w:val="fr-FR"/>
        </w:rPr>
        <w:t>e</w:t>
      </w:r>
      <w:r w:rsidR="00FA2177">
        <w:rPr>
          <w:lang w:val="fr-FR"/>
        </w:rPr>
        <w:t xml:space="preserve"> la période</w:t>
      </w:r>
      <w:r w:rsidRPr="00E171AB">
        <w:rPr>
          <w:lang w:val="fr-FR"/>
        </w:rPr>
        <w:t xml:space="preserve"> visé</w:t>
      </w:r>
      <w:r w:rsidR="00FA2177">
        <w:rPr>
          <w:lang w:val="fr-FR"/>
        </w:rPr>
        <w:t>e</w:t>
      </w:r>
      <w:r w:rsidRPr="00E171AB">
        <w:rPr>
          <w:lang w:val="fr-FR"/>
        </w:rPr>
        <w:t xml:space="preserve"> par le présent rapport, le Gouvernement a accordé la priorité aux mesures destinées à combattre la violence sexuelle et </w:t>
      </w:r>
      <w:r w:rsidR="00FA2177">
        <w:rPr>
          <w:lang w:val="fr-FR"/>
        </w:rPr>
        <w:t>d’</w:t>
      </w:r>
      <w:r w:rsidRPr="00E171AB">
        <w:rPr>
          <w:lang w:val="fr-FR"/>
        </w:rPr>
        <w:t xml:space="preserve">autres </w:t>
      </w:r>
      <w:r w:rsidRPr="00696DEF">
        <w:rPr>
          <w:lang w:val="fr-FR"/>
        </w:rPr>
        <w:t xml:space="preserve">formes de sévices sexuels. </w:t>
      </w:r>
    </w:p>
    <w:p w:rsidR="00CA455F" w:rsidRPr="00696DEF" w:rsidRDefault="00D25CD4" w:rsidP="00AA091A">
      <w:pPr>
        <w:pStyle w:val="SingleTxtG"/>
        <w:numPr>
          <w:ilvl w:val="0"/>
          <w:numId w:val="24"/>
        </w:numPr>
        <w:ind w:left="1134" w:firstLine="0"/>
        <w:rPr>
          <w:lang w:val="fr-FR"/>
        </w:rPr>
      </w:pPr>
      <w:r w:rsidRPr="00696DEF">
        <w:rPr>
          <w:lang w:val="fr-FR"/>
        </w:rPr>
        <w:t xml:space="preserve">Le Gouvernement a confié au </w:t>
      </w:r>
      <w:r w:rsidR="00EC3C75" w:rsidRPr="00696DEF">
        <w:rPr>
          <w:lang w:val="fr-FR"/>
        </w:rPr>
        <w:t>Service d’indemnisation et d’aide aux victimes</w:t>
      </w:r>
      <w:r w:rsidR="00CA455F" w:rsidRPr="00696DEF">
        <w:rPr>
          <w:lang w:val="fr-FR"/>
        </w:rPr>
        <w:t xml:space="preserve"> </w:t>
      </w:r>
      <w:r w:rsidRPr="00696DEF">
        <w:rPr>
          <w:lang w:val="fr-FR"/>
        </w:rPr>
        <w:t xml:space="preserve">le soin d’élaborer et de mettre en œuvre un programme éducatif pour améliorer la manière dont </w:t>
      </w:r>
      <w:r w:rsidR="008D6ED1" w:rsidRPr="00696DEF">
        <w:rPr>
          <w:lang w:val="fr-FR"/>
        </w:rPr>
        <w:t>les victimes</w:t>
      </w:r>
      <w:r w:rsidRPr="00696DEF">
        <w:rPr>
          <w:lang w:val="fr-FR"/>
        </w:rPr>
        <w:t xml:space="preserve"> d’infractions à caractère sexuel sont traitées lorsqu’elles signalent</w:t>
      </w:r>
      <w:r w:rsidR="001C30A7" w:rsidRPr="00696DEF">
        <w:rPr>
          <w:lang w:val="fr-FR"/>
        </w:rPr>
        <w:t xml:space="preserve"> à la police</w:t>
      </w:r>
      <w:r w:rsidRPr="00696DEF">
        <w:rPr>
          <w:lang w:val="fr-FR"/>
        </w:rPr>
        <w:t xml:space="preserve"> les agressions dont elles ont fait l’objet, ainsi que dans le cadre de l’instruction et du procès. Ce mandat </w:t>
      </w:r>
      <w:r w:rsidR="00696DEF">
        <w:rPr>
          <w:lang w:val="fr-FR"/>
        </w:rPr>
        <w:t>vise</w:t>
      </w:r>
      <w:r w:rsidR="001C30A7" w:rsidRPr="00696DEF">
        <w:rPr>
          <w:lang w:val="fr-FR"/>
        </w:rPr>
        <w:t xml:space="preserve"> </w:t>
      </w:r>
      <w:r w:rsidRPr="00696DEF">
        <w:rPr>
          <w:lang w:val="fr-FR"/>
        </w:rPr>
        <w:t xml:space="preserve">la période 2011-2014. </w:t>
      </w:r>
    </w:p>
    <w:p w:rsidR="00CA455F" w:rsidRPr="00E171AB" w:rsidRDefault="00D25CD4" w:rsidP="00AA091A">
      <w:pPr>
        <w:pStyle w:val="SingleTxtG"/>
        <w:numPr>
          <w:ilvl w:val="0"/>
          <w:numId w:val="24"/>
        </w:numPr>
        <w:ind w:left="1134" w:firstLine="0"/>
        <w:rPr>
          <w:b/>
          <w:lang w:val="fr-FR"/>
        </w:rPr>
      </w:pPr>
      <w:r w:rsidRPr="00E171AB">
        <w:rPr>
          <w:lang w:val="fr-FR"/>
        </w:rPr>
        <w:t xml:space="preserve">Le Gouvernement a également </w:t>
      </w:r>
      <w:r w:rsidR="001C30A7" w:rsidRPr="00E171AB">
        <w:rPr>
          <w:lang w:val="fr-FR"/>
        </w:rPr>
        <w:t>alloué</w:t>
      </w:r>
      <w:r w:rsidRPr="00E171AB">
        <w:rPr>
          <w:lang w:val="fr-FR"/>
        </w:rPr>
        <w:t xml:space="preserve"> un budget de 10 millions de couronnes suédoises pour la période 2011-2014 au Centre d’andrologie et de médecine sexuelle de l’Hôpital universitaire de </w:t>
      </w:r>
      <w:r w:rsidR="00CA455F" w:rsidRPr="00E171AB">
        <w:rPr>
          <w:lang w:val="fr-FR"/>
        </w:rPr>
        <w:t xml:space="preserve">Karolinska </w:t>
      </w:r>
      <w:r w:rsidRPr="00E171AB">
        <w:rPr>
          <w:lang w:val="fr-FR"/>
        </w:rPr>
        <w:t xml:space="preserve">pour l’élaboration de services d’aide de qualité aux personnes qui commettent ou risquent de commettre des violences sexuelles. </w:t>
      </w:r>
    </w:p>
    <w:p w:rsidR="00CA455F" w:rsidRPr="00C66EF1" w:rsidRDefault="00C66EF1" w:rsidP="00AA091A">
      <w:pPr>
        <w:pStyle w:val="SingleTxtG"/>
        <w:numPr>
          <w:ilvl w:val="0"/>
          <w:numId w:val="24"/>
        </w:numPr>
        <w:ind w:left="1134" w:firstLine="0"/>
        <w:rPr>
          <w:lang w:val="fr-FR"/>
        </w:rPr>
      </w:pPr>
      <w:r>
        <w:rPr>
          <w:lang w:val="fr-FR"/>
        </w:rPr>
        <w:t>P</w:t>
      </w:r>
      <w:r w:rsidRPr="00C66EF1">
        <w:rPr>
          <w:lang w:val="fr-FR"/>
        </w:rPr>
        <w:t>endant la période 2011-2014</w:t>
      </w:r>
      <w:r>
        <w:rPr>
          <w:lang w:val="fr-FR"/>
        </w:rPr>
        <w:t>, l</w:t>
      </w:r>
      <w:r w:rsidR="00B34826" w:rsidRPr="00E171AB">
        <w:rPr>
          <w:lang w:val="fr-FR"/>
        </w:rPr>
        <w:t>e Service d’indemnisation et d’aide aux victimes s’est vu confier la tâche de distribuer des fonds pour la conduite de recherches,</w:t>
      </w:r>
      <w:r w:rsidR="00BE47F2">
        <w:rPr>
          <w:lang w:val="fr-FR"/>
        </w:rPr>
        <w:t xml:space="preserve"> </w:t>
      </w:r>
      <w:r w:rsidR="00B34826" w:rsidRPr="00E171AB">
        <w:rPr>
          <w:lang w:val="fr-FR"/>
        </w:rPr>
        <w:t>l’élaboration de méthodes et</w:t>
      </w:r>
      <w:r w:rsidR="00BE47F2">
        <w:rPr>
          <w:lang w:val="fr-FR"/>
        </w:rPr>
        <w:t xml:space="preserve"> </w:t>
      </w:r>
      <w:r w:rsidR="00B34826" w:rsidRPr="00E171AB">
        <w:rPr>
          <w:lang w:val="fr-FR"/>
        </w:rPr>
        <w:t xml:space="preserve">d’autres activités similaires dans le but d’améliorer les </w:t>
      </w:r>
      <w:r w:rsidR="00B34826" w:rsidRPr="00C66EF1">
        <w:rPr>
          <w:lang w:val="fr-FR"/>
        </w:rPr>
        <w:t>connaissances sur la violence des hommes à l’égard des femmes, y compris la violence sexuelle et d’autres formes de sévices sexuels.</w:t>
      </w:r>
    </w:p>
    <w:p w:rsidR="00CA455F" w:rsidRPr="00C66EF1" w:rsidRDefault="002A504B" w:rsidP="00AA091A">
      <w:pPr>
        <w:pStyle w:val="SingleTxtG"/>
        <w:numPr>
          <w:ilvl w:val="0"/>
          <w:numId w:val="24"/>
        </w:numPr>
        <w:ind w:left="1134" w:firstLine="0"/>
        <w:rPr>
          <w:lang w:val="fr-FR"/>
        </w:rPr>
      </w:pPr>
      <w:r w:rsidRPr="00C66EF1">
        <w:rPr>
          <w:lang w:val="fr-FR"/>
        </w:rPr>
        <w:t>Le</w:t>
      </w:r>
      <w:r w:rsidR="00CA455F" w:rsidRPr="00C66EF1">
        <w:rPr>
          <w:lang w:val="fr-FR"/>
        </w:rPr>
        <w:t xml:space="preserve"> </w:t>
      </w:r>
      <w:r w:rsidRPr="00C66EF1">
        <w:rPr>
          <w:lang w:val="fr-FR"/>
        </w:rPr>
        <w:t xml:space="preserve">Centre national pour l’étude de la violence des hommes à l’égard des femmes </w:t>
      </w:r>
      <w:r w:rsidR="008C0B80" w:rsidRPr="00C66EF1">
        <w:rPr>
          <w:lang w:val="fr-FR"/>
        </w:rPr>
        <w:t>de l’Université d’</w:t>
      </w:r>
      <w:r w:rsidR="00CA455F" w:rsidRPr="00C66EF1">
        <w:rPr>
          <w:lang w:val="fr-FR"/>
        </w:rPr>
        <w:t xml:space="preserve">Uppsala </w:t>
      </w:r>
      <w:r w:rsidR="008C0B80" w:rsidRPr="00C66EF1">
        <w:rPr>
          <w:lang w:val="fr-FR"/>
        </w:rPr>
        <w:t>a reçu pour mandat</w:t>
      </w:r>
      <w:r w:rsidR="00C66EF1">
        <w:rPr>
          <w:lang w:val="fr-FR"/>
        </w:rPr>
        <w:t>,</w:t>
      </w:r>
      <w:r w:rsidR="00C66EF1" w:rsidRPr="00C66EF1">
        <w:rPr>
          <w:lang w:val="fr-FR"/>
        </w:rPr>
        <w:t xml:space="preserve"> pour la période 2011-2014</w:t>
      </w:r>
      <w:r w:rsidR="00C66EF1">
        <w:rPr>
          <w:lang w:val="fr-FR"/>
        </w:rPr>
        <w:t>,</w:t>
      </w:r>
      <w:r w:rsidR="008C0B80" w:rsidRPr="00C66EF1">
        <w:rPr>
          <w:lang w:val="fr-FR"/>
        </w:rPr>
        <w:t xml:space="preserve"> de mettre en place </w:t>
      </w:r>
      <w:r w:rsidR="00C66EF1">
        <w:rPr>
          <w:lang w:val="fr-FR"/>
        </w:rPr>
        <w:t>une permanence téléphonique nationale</w:t>
      </w:r>
      <w:r w:rsidR="008C0B80" w:rsidRPr="00C66EF1">
        <w:rPr>
          <w:lang w:val="fr-FR"/>
        </w:rPr>
        <w:t xml:space="preserve">, </w:t>
      </w:r>
      <w:r w:rsidR="00CA455F" w:rsidRPr="00C66EF1">
        <w:rPr>
          <w:i/>
          <w:lang w:val="fr-FR"/>
        </w:rPr>
        <w:t>Kvinnofridslinjen</w:t>
      </w:r>
      <w:r w:rsidR="00CA455F" w:rsidRPr="00C66EF1">
        <w:rPr>
          <w:lang w:val="fr-FR"/>
        </w:rPr>
        <w:t xml:space="preserve">, </w:t>
      </w:r>
      <w:r w:rsidR="008C0B80" w:rsidRPr="00C66EF1">
        <w:rPr>
          <w:lang w:val="fr-FR"/>
        </w:rPr>
        <w:t>pour assurer la qualité de l’aide fournie et permettre à un plus grand nombre de femmes victimes de menaces, de violence et (ou) de sévices sexuels de se prévaloir de</w:t>
      </w:r>
      <w:r w:rsidR="005D68DE" w:rsidRPr="00C66EF1">
        <w:rPr>
          <w:lang w:val="fr-FR"/>
        </w:rPr>
        <w:t>s</w:t>
      </w:r>
      <w:r w:rsidR="008C0B80" w:rsidRPr="00C66EF1">
        <w:rPr>
          <w:lang w:val="fr-FR"/>
        </w:rPr>
        <w:t xml:space="preserve"> services d’aide et d’assistance</w:t>
      </w:r>
      <w:r w:rsidR="00CA455F" w:rsidRPr="00C66EF1">
        <w:rPr>
          <w:lang w:val="fr-FR"/>
        </w:rPr>
        <w:t>.</w:t>
      </w:r>
    </w:p>
    <w:p w:rsidR="00CA455F" w:rsidRPr="00E171AB" w:rsidRDefault="008C0B80" w:rsidP="00AA091A">
      <w:pPr>
        <w:pStyle w:val="SingleTxtG"/>
        <w:numPr>
          <w:ilvl w:val="0"/>
          <w:numId w:val="24"/>
        </w:numPr>
        <w:ind w:left="1134" w:firstLine="0"/>
        <w:rPr>
          <w:lang w:val="fr-FR"/>
        </w:rPr>
      </w:pPr>
      <w:r w:rsidRPr="00E171AB">
        <w:rPr>
          <w:lang w:val="fr-FR"/>
        </w:rPr>
        <w:t xml:space="preserve">Le Gouvernement a également </w:t>
      </w:r>
      <w:r w:rsidR="00D216E8" w:rsidRPr="00E171AB">
        <w:rPr>
          <w:lang w:val="fr-FR"/>
        </w:rPr>
        <w:t xml:space="preserve">demandé au </w:t>
      </w:r>
      <w:r w:rsidR="002A504B" w:rsidRPr="00E171AB">
        <w:rPr>
          <w:lang w:val="fr-FR"/>
        </w:rPr>
        <w:t xml:space="preserve">Conseil national du logement, de la construction et de l’aménagement </w:t>
      </w:r>
      <w:r w:rsidR="00995C3B" w:rsidRPr="00E171AB">
        <w:rPr>
          <w:lang w:val="fr-FR"/>
        </w:rPr>
        <w:t xml:space="preserve">de tenir compte de l’expérience acquise dans le cadre </w:t>
      </w:r>
      <w:r w:rsidR="00D216E8" w:rsidRPr="00E171AB">
        <w:rPr>
          <w:lang w:val="fr-FR"/>
        </w:rPr>
        <w:t xml:space="preserve">de projets visant à augmenter la sécurité en milieu urbain de manière à réduire le risque d’agressions sexuelles et </w:t>
      </w:r>
      <w:r w:rsidR="00995C3B" w:rsidRPr="00E171AB">
        <w:rPr>
          <w:lang w:val="fr-FR"/>
        </w:rPr>
        <w:t>d’</w:t>
      </w:r>
      <w:r w:rsidR="00D216E8" w:rsidRPr="00E171AB">
        <w:rPr>
          <w:lang w:val="fr-FR"/>
        </w:rPr>
        <w:t>autres formes de sévices sexuels p</w:t>
      </w:r>
      <w:r w:rsidR="005D68DE">
        <w:rPr>
          <w:lang w:val="fr-FR"/>
        </w:rPr>
        <w:t>endant</w:t>
      </w:r>
      <w:r w:rsidR="00D216E8" w:rsidRPr="00E171AB">
        <w:rPr>
          <w:lang w:val="fr-FR"/>
        </w:rPr>
        <w:t xml:space="preserve"> la période </w:t>
      </w:r>
      <w:r w:rsidR="00295721" w:rsidRPr="00E171AB">
        <w:rPr>
          <w:lang w:val="fr-FR"/>
        </w:rPr>
        <w:t>2011-</w:t>
      </w:r>
      <w:r w:rsidR="00CA455F" w:rsidRPr="00E171AB">
        <w:rPr>
          <w:lang w:val="fr-FR"/>
        </w:rPr>
        <w:t>2012.</w:t>
      </w:r>
    </w:p>
    <w:p w:rsidR="00CA455F" w:rsidRPr="00E171AB" w:rsidRDefault="008D6ED1" w:rsidP="00AA091A">
      <w:pPr>
        <w:pStyle w:val="SingleTxtG"/>
        <w:numPr>
          <w:ilvl w:val="0"/>
          <w:numId w:val="24"/>
        </w:numPr>
        <w:ind w:left="1134" w:firstLine="0"/>
        <w:rPr>
          <w:lang w:val="fr-FR"/>
        </w:rPr>
      </w:pPr>
      <w:r w:rsidRPr="00E171AB">
        <w:rPr>
          <w:lang w:val="fr-FR"/>
        </w:rPr>
        <w:t xml:space="preserve">La Commission chargée du suivi des infractions à caractère sexuel, constituée en 2008, a soumis son rapport en octobre 2010, </w:t>
      </w:r>
      <w:r w:rsidRPr="00E171AB">
        <w:rPr>
          <w:i/>
          <w:lang w:val="fr-FR"/>
        </w:rPr>
        <w:t>Sexualbrottslagstiftningen – utvärdering och reformförslag</w:t>
      </w:r>
      <w:r w:rsidRPr="00E171AB">
        <w:rPr>
          <w:lang w:val="fr-FR"/>
        </w:rPr>
        <w:t xml:space="preserve"> («Loi relative aux infractions à caractère sexuel</w:t>
      </w:r>
      <w:r w:rsidR="00BE47F2">
        <w:rPr>
          <w:lang w:val="fr-FR"/>
        </w:rPr>
        <w:t>:</w:t>
      </w:r>
      <w:r w:rsidRPr="00E171AB">
        <w:rPr>
          <w:lang w:val="fr-FR"/>
        </w:rPr>
        <w:t xml:space="preserve"> évaluation et propositions de réforme», Rapport officiel du Gouvernement suédois 2010:71). </w:t>
      </w:r>
      <w:r w:rsidR="00834E8F" w:rsidRPr="00E171AB">
        <w:rPr>
          <w:lang w:val="fr-FR"/>
        </w:rPr>
        <w:t xml:space="preserve">La </w:t>
      </w:r>
      <w:r w:rsidR="00CA455F" w:rsidRPr="00E171AB">
        <w:rPr>
          <w:lang w:val="fr-FR"/>
        </w:rPr>
        <w:t xml:space="preserve">Commission </w:t>
      </w:r>
      <w:r w:rsidR="00834E8F" w:rsidRPr="00E171AB">
        <w:rPr>
          <w:lang w:val="fr-FR"/>
        </w:rPr>
        <w:t>estimait que</w:t>
      </w:r>
      <w:r w:rsidR="003A1327">
        <w:rPr>
          <w:lang w:val="fr-FR"/>
        </w:rPr>
        <w:t>,</w:t>
      </w:r>
      <w:r w:rsidR="00834E8F" w:rsidRPr="00E171AB">
        <w:rPr>
          <w:lang w:val="fr-FR"/>
        </w:rPr>
        <w:t xml:space="preserve"> d’une manière générale</w:t>
      </w:r>
      <w:r w:rsidR="003A1327">
        <w:rPr>
          <w:lang w:val="fr-FR"/>
        </w:rPr>
        <w:t>,</w:t>
      </w:r>
      <w:r w:rsidR="00834E8F" w:rsidRPr="00E171AB">
        <w:rPr>
          <w:lang w:val="fr-FR"/>
        </w:rPr>
        <w:t xml:space="preserve"> l’application de la réforme de 2005 touchant les infractions sexuelles avait </w:t>
      </w:r>
      <w:r w:rsidRPr="00E171AB">
        <w:rPr>
          <w:lang w:val="fr-FR"/>
        </w:rPr>
        <w:t>permis</w:t>
      </w:r>
      <w:r w:rsidR="00834E8F" w:rsidRPr="00E171AB">
        <w:rPr>
          <w:lang w:val="fr-FR"/>
        </w:rPr>
        <w:t xml:space="preserve"> d’améliorer la protection de l’intégrité personnelle et sexuelle et l’autodétermination sexuelle</w:t>
      </w:r>
      <w:r w:rsidR="005D68DE">
        <w:rPr>
          <w:lang w:val="fr-FR"/>
        </w:rPr>
        <w:t>,</w:t>
      </w:r>
      <w:r w:rsidR="00834E8F" w:rsidRPr="00E171AB">
        <w:rPr>
          <w:lang w:val="fr-FR"/>
        </w:rPr>
        <w:t xml:space="preserve"> de même que la protection des enfants (personnes de moins de 18 ans). Par ailleurs, la Commission </w:t>
      </w:r>
      <w:r w:rsidR="00C16699" w:rsidRPr="00E171AB">
        <w:rPr>
          <w:lang w:val="fr-FR"/>
        </w:rPr>
        <w:t>a jugé</w:t>
      </w:r>
      <w:r w:rsidR="00834E8F" w:rsidRPr="00E171AB">
        <w:rPr>
          <w:lang w:val="fr-FR"/>
        </w:rPr>
        <w:t xml:space="preserve"> que l’objectif de la réforme (élaborer des dispositions précises et bien définies) avait été atteint. Le but de la loi a donc été atteint à cet égard. Pour renforcer la loi relative aux infractions à caractère sexuel, la Commission a également proposé quelques modifications, notamment </w:t>
      </w:r>
      <w:r w:rsidR="003A1327">
        <w:rPr>
          <w:lang w:val="fr-FR"/>
        </w:rPr>
        <w:t>d’étendre le champ d’application des</w:t>
      </w:r>
      <w:r w:rsidR="00834E8F" w:rsidRPr="00E171AB">
        <w:rPr>
          <w:lang w:val="fr-FR"/>
        </w:rPr>
        <w:t xml:space="preserve"> délits de viol et </w:t>
      </w:r>
      <w:r w:rsidR="00C16699" w:rsidRPr="00E171AB">
        <w:rPr>
          <w:lang w:val="fr-FR"/>
        </w:rPr>
        <w:t xml:space="preserve">de </w:t>
      </w:r>
      <w:r w:rsidR="00834E8F" w:rsidRPr="00E171AB">
        <w:rPr>
          <w:lang w:val="fr-FR"/>
        </w:rPr>
        <w:t>c</w:t>
      </w:r>
      <w:r w:rsidR="001022D9" w:rsidRPr="00E171AB">
        <w:rPr>
          <w:lang w:val="fr-FR"/>
        </w:rPr>
        <w:t>ontrainte sexuelle</w:t>
      </w:r>
      <w:r w:rsidR="00834E8F" w:rsidRPr="00E171AB">
        <w:rPr>
          <w:lang w:val="fr-FR"/>
        </w:rPr>
        <w:t>. Une série de consultation</w:t>
      </w:r>
      <w:r w:rsidR="00F2400F" w:rsidRPr="00E171AB">
        <w:rPr>
          <w:lang w:val="fr-FR"/>
        </w:rPr>
        <w:t>s</w:t>
      </w:r>
      <w:r w:rsidR="00834E8F" w:rsidRPr="00E171AB">
        <w:rPr>
          <w:lang w:val="fr-FR"/>
        </w:rPr>
        <w:t xml:space="preserve"> ont été lancées sur ce rapport et l’examen de leurs résultats par le Ministère de la justice est en cours. </w:t>
      </w:r>
    </w:p>
    <w:p w:rsidR="00CA455F" w:rsidRPr="00E171AB" w:rsidRDefault="00765F6B" w:rsidP="00295721">
      <w:pPr>
        <w:pStyle w:val="H4G"/>
        <w:rPr>
          <w:lang w:val="fr-FR"/>
        </w:rPr>
      </w:pPr>
      <w:r w:rsidRPr="00E171AB">
        <w:rPr>
          <w:lang w:val="fr-FR"/>
        </w:rPr>
        <w:tab/>
      </w:r>
      <w:r w:rsidR="00507772" w:rsidRPr="00E171AB">
        <w:rPr>
          <w:b/>
          <w:i w:val="0"/>
          <w:lang w:val="fr-FR"/>
        </w:rPr>
        <w:tab/>
      </w:r>
      <w:r w:rsidR="00591064" w:rsidRPr="00E171AB">
        <w:rPr>
          <w:b/>
          <w:i w:val="0"/>
          <w:lang w:val="fr-FR"/>
        </w:rPr>
        <w:t xml:space="preserve">Réponses aux questions soulevées </w:t>
      </w:r>
      <w:r w:rsidR="00823D34" w:rsidRPr="00E171AB">
        <w:rPr>
          <w:b/>
          <w:i w:val="0"/>
          <w:lang w:val="fr-FR"/>
        </w:rPr>
        <w:t>au paragraphe</w:t>
      </w:r>
      <w:r w:rsidR="00591064" w:rsidRPr="00E171AB">
        <w:rPr>
          <w:b/>
          <w:i w:val="0"/>
          <w:lang w:val="fr-FR"/>
        </w:rPr>
        <w:t xml:space="preserve"> </w:t>
      </w:r>
      <w:r w:rsidR="004E3330" w:rsidRPr="00E171AB">
        <w:rPr>
          <w:b/>
          <w:i w:val="0"/>
          <w:lang w:val="fr-FR"/>
        </w:rPr>
        <w:t xml:space="preserve">8 </w:t>
      </w:r>
      <w:r w:rsidR="00733640" w:rsidRPr="00E171AB">
        <w:rPr>
          <w:b/>
          <w:i w:val="0"/>
          <w:lang w:val="fr-FR"/>
        </w:rPr>
        <w:t>de la liste des points à traiter</w:t>
      </w:r>
    </w:p>
    <w:p w:rsidR="00CA455F" w:rsidRPr="00E171AB" w:rsidRDefault="00F2400F" w:rsidP="00AA091A">
      <w:pPr>
        <w:pStyle w:val="SingleTxtG"/>
        <w:numPr>
          <w:ilvl w:val="0"/>
          <w:numId w:val="24"/>
        </w:numPr>
        <w:ind w:left="1134" w:firstLine="0"/>
        <w:rPr>
          <w:lang w:val="fr-FR"/>
        </w:rPr>
      </w:pPr>
      <w:r w:rsidRPr="00E171AB">
        <w:rPr>
          <w:lang w:val="fr-FR"/>
        </w:rPr>
        <w:t xml:space="preserve">Le 20 décembre 2005, Le Gouvernement a décidé de confier </w:t>
      </w:r>
      <w:r w:rsidR="00387C02" w:rsidRPr="00E171AB">
        <w:rPr>
          <w:lang w:val="fr-FR"/>
        </w:rPr>
        <w:t>à une commission d’enquête le mandat d’examiner les dispositions sur les infractions de traite d</w:t>
      </w:r>
      <w:r w:rsidR="005D68DE">
        <w:rPr>
          <w:lang w:val="fr-FR"/>
        </w:rPr>
        <w:t xml:space="preserve">es </w:t>
      </w:r>
      <w:r w:rsidR="00613000" w:rsidRPr="00E171AB">
        <w:rPr>
          <w:lang w:val="fr-FR"/>
        </w:rPr>
        <w:t>êtres</w:t>
      </w:r>
      <w:r w:rsidR="00387C02" w:rsidRPr="00E171AB">
        <w:rPr>
          <w:lang w:val="fr-FR"/>
        </w:rPr>
        <w:t xml:space="preserve"> humains, etc. (mandat </w:t>
      </w:r>
      <w:r w:rsidR="00CA455F" w:rsidRPr="00E171AB">
        <w:rPr>
          <w:lang w:val="fr-FR"/>
        </w:rPr>
        <w:t xml:space="preserve">2005:152). </w:t>
      </w:r>
      <w:r w:rsidR="00387C02" w:rsidRPr="00E171AB">
        <w:rPr>
          <w:lang w:val="fr-FR"/>
        </w:rPr>
        <w:t xml:space="preserve">Le but de cette commission était de déterminer comment combattre plus efficacement la traite des êtres humains et </w:t>
      </w:r>
      <w:r w:rsidR="005D68DE">
        <w:rPr>
          <w:lang w:val="fr-FR"/>
        </w:rPr>
        <w:t xml:space="preserve">de déterminer </w:t>
      </w:r>
      <w:r w:rsidR="00387C02" w:rsidRPr="00E171AB">
        <w:rPr>
          <w:lang w:val="fr-FR"/>
        </w:rPr>
        <w:t xml:space="preserve">si la définition de cette infraction et les sanctions correspondantes devaient être révisées. Le rapport intitulé </w:t>
      </w:r>
      <w:r w:rsidR="00387C02" w:rsidRPr="00E171AB">
        <w:rPr>
          <w:i/>
          <w:lang w:val="fr-FR"/>
        </w:rPr>
        <w:t>Traite d’êtres humains et mariages d’enfants – renforcement de la protection fournie par le droit pénal</w:t>
      </w:r>
      <w:r w:rsidR="00387C02" w:rsidRPr="00E171AB">
        <w:rPr>
          <w:lang w:val="fr-FR"/>
        </w:rPr>
        <w:t xml:space="preserve"> (Rapport officiel du Gouvernement suédois </w:t>
      </w:r>
      <w:r w:rsidR="00CA455F" w:rsidRPr="00E171AB">
        <w:rPr>
          <w:lang w:val="fr-FR"/>
        </w:rPr>
        <w:t xml:space="preserve">2008:41) </w:t>
      </w:r>
      <w:r w:rsidR="00387C02" w:rsidRPr="00E171AB">
        <w:rPr>
          <w:lang w:val="fr-FR"/>
        </w:rPr>
        <w:t xml:space="preserve">a été présenté au Gouvernement en avril 2008. </w:t>
      </w:r>
    </w:p>
    <w:p w:rsidR="00CA455F" w:rsidRPr="00E171AB" w:rsidRDefault="00387C02" w:rsidP="00AA091A">
      <w:pPr>
        <w:pStyle w:val="SingleTxtG"/>
        <w:numPr>
          <w:ilvl w:val="0"/>
          <w:numId w:val="24"/>
        </w:numPr>
        <w:ind w:left="1134" w:firstLine="0"/>
        <w:rPr>
          <w:lang w:val="fr-FR"/>
        </w:rPr>
      </w:pPr>
      <w:r w:rsidRPr="00E171AB">
        <w:rPr>
          <w:lang w:val="fr-FR"/>
        </w:rPr>
        <w:t xml:space="preserve">Le 18 mars 2010, </w:t>
      </w:r>
      <w:r w:rsidR="006360F7" w:rsidRPr="00E171AB">
        <w:rPr>
          <w:lang w:val="fr-FR"/>
        </w:rPr>
        <w:t xml:space="preserve">le Gouvernement a soumis </w:t>
      </w:r>
      <w:r w:rsidRPr="00E171AB">
        <w:rPr>
          <w:lang w:val="fr-FR"/>
        </w:rPr>
        <w:t xml:space="preserve">un </w:t>
      </w:r>
      <w:r w:rsidR="005269A7" w:rsidRPr="00E171AB">
        <w:rPr>
          <w:lang w:val="fr-FR"/>
        </w:rPr>
        <w:t>projet</w:t>
      </w:r>
      <w:r w:rsidRPr="00E171AB">
        <w:rPr>
          <w:lang w:val="fr-FR"/>
        </w:rPr>
        <w:t xml:space="preserve"> de loi au Parlement suédois (</w:t>
      </w:r>
      <w:r w:rsidR="00CA455F" w:rsidRPr="00E171AB">
        <w:rPr>
          <w:lang w:val="fr-FR"/>
        </w:rPr>
        <w:t xml:space="preserve">Riksdag) </w:t>
      </w:r>
      <w:r w:rsidRPr="00E171AB">
        <w:rPr>
          <w:lang w:val="fr-FR"/>
        </w:rPr>
        <w:t xml:space="preserve">concernant le </w:t>
      </w:r>
      <w:r w:rsidR="005269A7" w:rsidRPr="00E171AB">
        <w:rPr>
          <w:lang w:val="fr-FR"/>
        </w:rPr>
        <w:t>renforcement</w:t>
      </w:r>
      <w:r w:rsidR="00B00DAD" w:rsidRPr="00E171AB">
        <w:rPr>
          <w:lang w:val="fr-FR"/>
        </w:rPr>
        <w:t>,</w:t>
      </w:r>
      <w:r w:rsidRPr="00E171AB">
        <w:rPr>
          <w:lang w:val="fr-FR"/>
        </w:rPr>
        <w:t xml:space="preserve"> </w:t>
      </w:r>
      <w:r w:rsidR="006360F7" w:rsidRPr="00E171AB">
        <w:rPr>
          <w:lang w:val="fr-FR"/>
        </w:rPr>
        <w:t>dans le droit pénal</w:t>
      </w:r>
      <w:r w:rsidR="00B00DAD" w:rsidRPr="00E171AB">
        <w:rPr>
          <w:lang w:val="fr-FR"/>
        </w:rPr>
        <w:t>,</w:t>
      </w:r>
      <w:r w:rsidR="006360F7" w:rsidRPr="00E171AB">
        <w:rPr>
          <w:lang w:val="fr-FR"/>
        </w:rPr>
        <w:t xml:space="preserve"> </w:t>
      </w:r>
      <w:r w:rsidRPr="00E171AB">
        <w:rPr>
          <w:lang w:val="fr-FR"/>
        </w:rPr>
        <w:t>de la protection contre la traite des êtres humains (projet de loi du Gouvernement</w:t>
      </w:r>
      <w:r w:rsidR="00CA455F" w:rsidRPr="00E171AB">
        <w:rPr>
          <w:lang w:val="fr-FR"/>
        </w:rPr>
        <w:t xml:space="preserve"> 2009/10:152). </w:t>
      </w:r>
      <w:r w:rsidRPr="00E171AB">
        <w:rPr>
          <w:lang w:val="fr-FR"/>
        </w:rPr>
        <w:t>Ce projet de loi proposait une nouvelle définition, plus claire et plus appropriée, d</w:t>
      </w:r>
      <w:r w:rsidR="00E60A40" w:rsidRPr="00E171AB">
        <w:rPr>
          <w:lang w:val="fr-FR"/>
        </w:rPr>
        <w:t>u</w:t>
      </w:r>
      <w:r w:rsidRPr="00E171AB">
        <w:rPr>
          <w:lang w:val="fr-FR"/>
        </w:rPr>
        <w:t xml:space="preserve"> </w:t>
      </w:r>
      <w:r w:rsidR="00E60A40" w:rsidRPr="00E171AB">
        <w:rPr>
          <w:lang w:val="fr-FR"/>
        </w:rPr>
        <w:t>délit</w:t>
      </w:r>
      <w:r w:rsidRPr="00E171AB">
        <w:rPr>
          <w:lang w:val="fr-FR"/>
        </w:rPr>
        <w:t xml:space="preserve"> de traite d</w:t>
      </w:r>
      <w:r w:rsidR="0023130F">
        <w:rPr>
          <w:lang w:val="fr-FR"/>
        </w:rPr>
        <w:t xml:space="preserve">es </w:t>
      </w:r>
      <w:r w:rsidRPr="00E171AB">
        <w:rPr>
          <w:lang w:val="fr-FR"/>
        </w:rPr>
        <w:t xml:space="preserve">êtres humains. Le but était de </w:t>
      </w:r>
      <w:r w:rsidR="006D2E91">
        <w:rPr>
          <w:lang w:val="fr-FR"/>
        </w:rPr>
        <w:t xml:space="preserve">la </w:t>
      </w:r>
      <w:r w:rsidRPr="00E171AB">
        <w:rPr>
          <w:lang w:val="fr-FR"/>
        </w:rPr>
        <w:t xml:space="preserve">rendre plus efficace et de </w:t>
      </w:r>
      <w:r w:rsidR="005269A7" w:rsidRPr="00E171AB">
        <w:rPr>
          <w:lang w:val="fr-FR"/>
        </w:rPr>
        <w:t>renforcer</w:t>
      </w:r>
      <w:r w:rsidRPr="00E171AB">
        <w:rPr>
          <w:lang w:val="fr-FR"/>
        </w:rPr>
        <w:t xml:space="preserve"> la protection contre la traite des êtres humains dans le droit pénal. Entre autres modifications, l’exigence voulant que l’auteur de l’infraction prenne le contrôle de la victime a été supprimée. Par ailleurs, l’exigence de double incrimination a été abolie pour permettre aux tribunaux suédois </w:t>
      </w:r>
      <w:r w:rsidR="00E44381" w:rsidRPr="00E171AB">
        <w:rPr>
          <w:lang w:val="fr-FR"/>
        </w:rPr>
        <w:t>de poursuivre et</w:t>
      </w:r>
      <w:r w:rsidR="0023130F">
        <w:rPr>
          <w:lang w:val="fr-FR"/>
        </w:rPr>
        <w:t xml:space="preserve"> de</w:t>
      </w:r>
      <w:r w:rsidR="00E44381" w:rsidRPr="00E171AB">
        <w:rPr>
          <w:lang w:val="fr-FR"/>
        </w:rPr>
        <w:t xml:space="preserve"> juger toute personne s’étant rendue coupable de</w:t>
      </w:r>
      <w:r w:rsidR="008457D2" w:rsidRPr="00E171AB">
        <w:rPr>
          <w:lang w:val="fr-FR"/>
        </w:rPr>
        <w:t xml:space="preserve"> tra</w:t>
      </w:r>
      <w:r w:rsidR="00B00DAD" w:rsidRPr="00E171AB">
        <w:rPr>
          <w:lang w:val="fr-FR"/>
        </w:rPr>
        <w:t>ite</w:t>
      </w:r>
      <w:r w:rsidR="0023130F">
        <w:rPr>
          <w:lang w:val="fr-FR"/>
        </w:rPr>
        <w:t xml:space="preserve"> des </w:t>
      </w:r>
      <w:r w:rsidR="008457D2" w:rsidRPr="00E171AB">
        <w:rPr>
          <w:lang w:val="fr-FR"/>
        </w:rPr>
        <w:t xml:space="preserve">êtres humains </w:t>
      </w:r>
      <w:r w:rsidRPr="00E171AB">
        <w:rPr>
          <w:lang w:val="fr-FR"/>
        </w:rPr>
        <w:t>à l’étranger. Les nouvelles dispositions sur la traite sont entrées en vigueur le 1</w:t>
      </w:r>
      <w:r w:rsidRPr="00E171AB">
        <w:rPr>
          <w:vertAlign w:val="superscript"/>
          <w:lang w:val="fr-FR"/>
        </w:rPr>
        <w:t>er</w:t>
      </w:r>
      <w:r w:rsidR="008457D2" w:rsidRPr="00E171AB">
        <w:rPr>
          <w:lang w:val="fr-FR"/>
        </w:rPr>
        <w:t> </w:t>
      </w:r>
      <w:r w:rsidRPr="00E171AB">
        <w:rPr>
          <w:lang w:val="fr-FR"/>
        </w:rPr>
        <w:t>juillet 2010.</w:t>
      </w:r>
    </w:p>
    <w:p w:rsidR="00CA455F" w:rsidRPr="00E171AB" w:rsidRDefault="00387C02" w:rsidP="00AA091A">
      <w:pPr>
        <w:pStyle w:val="SingleTxtG"/>
        <w:numPr>
          <w:ilvl w:val="0"/>
          <w:numId w:val="24"/>
        </w:numPr>
        <w:ind w:left="1134" w:firstLine="0"/>
        <w:rPr>
          <w:lang w:val="fr-FR"/>
        </w:rPr>
      </w:pPr>
      <w:r w:rsidRPr="00E171AB">
        <w:rPr>
          <w:lang w:val="fr-FR"/>
        </w:rPr>
        <w:t xml:space="preserve">En </w:t>
      </w:r>
      <w:r w:rsidR="00CA455F" w:rsidRPr="00E171AB">
        <w:rPr>
          <w:lang w:val="fr-FR"/>
        </w:rPr>
        <w:t xml:space="preserve">2008, </w:t>
      </w:r>
      <w:r w:rsidRPr="00E171AB">
        <w:rPr>
          <w:lang w:val="fr-FR"/>
        </w:rPr>
        <w:t>le Gouvernement a également confié à une commission spéciale d’enquête présidée par le Ministre de la justice le soin d’évaluer la mise en œuvre de l’interdiction de l’achat de services sexuels et de ses effets. La commission a présenté son rapport (Rapport officiel du Gouvernement suédois</w:t>
      </w:r>
      <w:r w:rsidR="00CA455F" w:rsidRPr="00E171AB">
        <w:rPr>
          <w:lang w:val="fr-FR"/>
        </w:rPr>
        <w:t xml:space="preserve"> 2010:49) </w:t>
      </w:r>
      <w:r w:rsidR="008457D2" w:rsidRPr="00E171AB">
        <w:rPr>
          <w:lang w:val="fr-FR"/>
        </w:rPr>
        <w:t>au Gouvernement le 2 </w:t>
      </w:r>
      <w:r w:rsidRPr="00E171AB">
        <w:rPr>
          <w:lang w:val="fr-FR"/>
        </w:rPr>
        <w:t>juillet 2010</w:t>
      </w:r>
      <w:r w:rsidR="0023130F">
        <w:rPr>
          <w:lang w:val="fr-FR"/>
        </w:rPr>
        <w:t>;</w:t>
      </w:r>
      <w:r w:rsidRPr="00E171AB">
        <w:rPr>
          <w:lang w:val="fr-FR"/>
        </w:rPr>
        <w:t xml:space="preserve"> un résumé en anglais figure en ligne à l’adresse</w:t>
      </w:r>
      <w:r w:rsidR="00CA455F" w:rsidRPr="00E171AB">
        <w:rPr>
          <w:lang w:val="fr-FR"/>
        </w:rPr>
        <w:t xml:space="preserve"> </w:t>
      </w:r>
      <w:hyperlink r:id="rId8" w:history="1">
        <w:r w:rsidR="00CA455F" w:rsidRPr="00E171AB">
          <w:rPr>
            <w:rStyle w:val="Hyperlink"/>
            <w:lang w:val="fr-FR"/>
          </w:rPr>
          <w:t>http://www.regeringen.se/sb/d/13358/a/149231</w:t>
        </w:r>
      </w:hyperlink>
      <w:r w:rsidR="008457D2" w:rsidRPr="00E171AB">
        <w:rPr>
          <w:lang w:val="fr-FR"/>
        </w:rPr>
        <w:t>.</w:t>
      </w:r>
    </w:p>
    <w:p w:rsidR="00CA455F" w:rsidRPr="00E171AB" w:rsidRDefault="00387C02" w:rsidP="00AA091A">
      <w:pPr>
        <w:pStyle w:val="SingleTxtG"/>
        <w:numPr>
          <w:ilvl w:val="0"/>
          <w:numId w:val="24"/>
        </w:numPr>
        <w:ind w:left="1134" w:firstLine="0"/>
        <w:rPr>
          <w:lang w:val="fr-FR"/>
        </w:rPr>
      </w:pPr>
      <w:r w:rsidRPr="00E171AB">
        <w:rPr>
          <w:lang w:val="fr-FR"/>
        </w:rPr>
        <w:t xml:space="preserve">Cette évaluation a montré que l’interdiction d’achat de services sexuels avait eu l’effet </w:t>
      </w:r>
      <w:r w:rsidR="006733D5" w:rsidRPr="00E171AB">
        <w:rPr>
          <w:lang w:val="fr-FR"/>
        </w:rPr>
        <w:t>escompté</w:t>
      </w:r>
      <w:r w:rsidRPr="00E171AB">
        <w:rPr>
          <w:lang w:val="fr-FR"/>
        </w:rPr>
        <w:t xml:space="preserve"> et qu’elle constituait un instrument important </w:t>
      </w:r>
      <w:r w:rsidR="00B00DAD" w:rsidRPr="00E171AB">
        <w:rPr>
          <w:lang w:val="fr-FR"/>
        </w:rPr>
        <w:t>pour prévenir et combattre</w:t>
      </w:r>
      <w:r w:rsidRPr="00E171AB">
        <w:rPr>
          <w:lang w:val="fr-FR"/>
        </w:rPr>
        <w:t xml:space="preserve"> la prostitution et la traite d</w:t>
      </w:r>
      <w:r w:rsidR="006733D5" w:rsidRPr="00E171AB">
        <w:rPr>
          <w:lang w:val="fr-FR"/>
        </w:rPr>
        <w:t xml:space="preserve">es </w:t>
      </w:r>
      <w:r w:rsidRPr="00E171AB">
        <w:rPr>
          <w:lang w:val="fr-FR"/>
        </w:rPr>
        <w:t xml:space="preserve">êtres humains. </w:t>
      </w:r>
    </w:p>
    <w:p w:rsidR="00CA455F" w:rsidRPr="00E171AB" w:rsidRDefault="00387C02" w:rsidP="00AA091A">
      <w:pPr>
        <w:pStyle w:val="SingleTxtG"/>
        <w:numPr>
          <w:ilvl w:val="0"/>
          <w:numId w:val="24"/>
        </w:numPr>
        <w:ind w:left="1134" w:firstLine="0"/>
        <w:rPr>
          <w:lang w:val="fr-FR"/>
        </w:rPr>
      </w:pPr>
      <w:r w:rsidRPr="00E171AB">
        <w:rPr>
          <w:lang w:val="fr-FR"/>
        </w:rPr>
        <w:t>En juillet 2008, le Gouvernement suédois a adopté un Plan national d’action pour la prévention et le combat de la</w:t>
      </w:r>
      <w:r w:rsidR="006733D5" w:rsidRPr="00E171AB">
        <w:rPr>
          <w:lang w:val="fr-FR"/>
        </w:rPr>
        <w:t xml:space="preserve"> prostitution et de la traite des </w:t>
      </w:r>
      <w:r w:rsidRPr="00E171AB">
        <w:rPr>
          <w:lang w:val="fr-FR"/>
        </w:rPr>
        <w:t>êtres humains à des fins d’exploitation sexuelle. Ce plan, qui couvre la période 2008-2010, comportait cinq domaines d’action prioritaires</w:t>
      </w:r>
      <w:r w:rsidR="00FD61B8" w:rsidRPr="00E171AB">
        <w:rPr>
          <w:lang w:val="fr-FR"/>
        </w:rPr>
        <w:t xml:space="preserve"> et </w:t>
      </w:r>
      <w:r w:rsidR="006D2E91">
        <w:rPr>
          <w:lang w:val="fr-FR"/>
        </w:rPr>
        <w:t xml:space="preserve">prévoyait </w:t>
      </w:r>
      <w:r w:rsidR="00FD61B8" w:rsidRPr="00E171AB">
        <w:rPr>
          <w:lang w:val="fr-FR"/>
        </w:rPr>
        <w:t xml:space="preserve">36 mesures </w:t>
      </w:r>
      <w:r w:rsidR="00F944D4" w:rsidRPr="00E171AB">
        <w:rPr>
          <w:lang w:val="fr-FR"/>
        </w:rPr>
        <w:t xml:space="preserve">pour lutter contre la prostitution </w:t>
      </w:r>
      <w:r w:rsidR="005269A7" w:rsidRPr="00E171AB">
        <w:rPr>
          <w:lang w:val="fr-FR"/>
        </w:rPr>
        <w:t>et</w:t>
      </w:r>
      <w:r w:rsidR="00F944D4" w:rsidRPr="00E171AB">
        <w:rPr>
          <w:lang w:val="fr-FR"/>
        </w:rPr>
        <w:t xml:space="preserve"> la traite à des fins d’exploitation sexuelle. Les cinq domaines d’action prioritaires du plan étaient les </w:t>
      </w:r>
      <w:r w:rsidR="005269A7" w:rsidRPr="00E171AB">
        <w:rPr>
          <w:lang w:val="fr-FR"/>
        </w:rPr>
        <w:t>suivants</w:t>
      </w:r>
      <w:r w:rsidR="00BE47F2">
        <w:rPr>
          <w:lang w:val="fr-FR"/>
        </w:rPr>
        <w:t>:</w:t>
      </w:r>
      <w:r w:rsidR="00F944D4" w:rsidRPr="00E171AB">
        <w:rPr>
          <w:lang w:val="fr-FR"/>
        </w:rPr>
        <w:t xml:space="preserve"> </w:t>
      </w:r>
    </w:p>
    <w:p w:rsidR="00CA455F" w:rsidRPr="00E171AB" w:rsidRDefault="00295721" w:rsidP="00295721">
      <w:pPr>
        <w:pStyle w:val="Bullet1G"/>
        <w:rPr>
          <w:lang w:val="fr-FR"/>
        </w:rPr>
      </w:pPr>
      <w:r w:rsidRPr="00E171AB">
        <w:rPr>
          <w:lang w:val="fr-FR"/>
        </w:rPr>
        <w:t>P</w:t>
      </w:r>
      <w:r w:rsidR="00CA455F" w:rsidRPr="00E171AB">
        <w:rPr>
          <w:lang w:val="fr-FR"/>
        </w:rPr>
        <w:t xml:space="preserve">rotection </w:t>
      </w:r>
      <w:r w:rsidR="00F944D4" w:rsidRPr="00E171AB">
        <w:rPr>
          <w:lang w:val="fr-FR"/>
        </w:rPr>
        <w:t xml:space="preserve">et </w:t>
      </w:r>
      <w:r w:rsidR="006733D5" w:rsidRPr="00E171AB">
        <w:rPr>
          <w:lang w:val="fr-FR"/>
        </w:rPr>
        <w:t xml:space="preserve">soutien </w:t>
      </w:r>
      <w:r w:rsidR="009E1628">
        <w:rPr>
          <w:lang w:val="fr-FR"/>
        </w:rPr>
        <w:t>d</w:t>
      </w:r>
      <w:r w:rsidR="006733D5" w:rsidRPr="00E171AB">
        <w:rPr>
          <w:lang w:val="fr-FR"/>
        </w:rPr>
        <w:t>es</w:t>
      </w:r>
      <w:r w:rsidR="00F944D4" w:rsidRPr="00E171AB">
        <w:rPr>
          <w:lang w:val="fr-FR"/>
        </w:rPr>
        <w:t xml:space="preserve"> personnes à risque</w:t>
      </w:r>
      <w:r w:rsidR="00F16CFB">
        <w:rPr>
          <w:lang w:val="fr-FR"/>
        </w:rPr>
        <w:t>;</w:t>
      </w:r>
    </w:p>
    <w:p w:rsidR="00CA455F" w:rsidRPr="00E171AB" w:rsidRDefault="00F944D4" w:rsidP="00295721">
      <w:pPr>
        <w:pStyle w:val="Bullet1G"/>
        <w:rPr>
          <w:lang w:val="fr-FR"/>
        </w:rPr>
      </w:pPr>
      <w:r w:rsidRPr="00E171AB">
        <w:rPr>
          <w:lang w:val="fr-FR"/>
        </w:rPr>
        <w:t>Renforcement des actions préventives</w:t>
      </w:r>
      <w:r w:rsidR="00F16CFB">
        <w:rPr>
          <w:lang w:val="fr-FR"/>
        </w:rPr>
        <w:t>;</w:t>
      </w:r>
    </w:p>
    <w:p w:rsidR="00CA455F" w:rsidRPr="00E171AB" w:rsidRDefault="00F944D4" w:rsidP="00295721">
      <w:pPr>
        <w:pStyle w:val="Bullet1G"/>
        <w:rPr>
          <w:lang w:val="fr-FR"/>
        </w:rPr>
      </w:pPr>
      <w:r w:rsidRPr="00E171AB">
        <w:rPr>
          <w:lang w:val="fr-FR"/>
        </w:rPr>
        <w:t>Relèvement des normes et de l’efficacité du système judiciaire</w:t>
      </w:r>
      <w:r w:rsidR="00F16CFB">
        <w:rPr>
          <w:lang w:val="fr-FR"/>
        </w:rPr>
        <w:t>;</w:t>
      </w:r>
    </w:p>
    <w:p w:rsidR="00CA455F" w:rsidRPr="00E171AB" w:rsidRDefault="00F944D4" w:rsidP="00295721">
      <w:pPr>
        <w:pStyle w:val="Bullet1G"/>
        <w:rPr>
          <w:lang w:val="fr-FR"/>
        </w:rPr>
      </w:pPr>
      <w:r w:rsidRPr="00E171AB">
        <w:rPr>
          <w:lang w:val="fr-FR"/>
        </w:rPr>
        <w:t>Renforcement de la coopérat</w:t>
      </w:r>
      <w:r w:rsidR="00724183">
        <w:rPr>
          <w:lang w:val="fr-FR"/>
        </w:rPr>
        <w:t>ion nationale et internationale</w:t>
      </w:r>
      <w:r w:rsidR="00F16CFB">
        <w:rPr>
          <w:lang w:val="fr-FR"/>
        </w:rPr>
        <w:t>;</w:t>
      </w:r>
      <w:r w:rsidRPr="00E171AB">
        <w:rPr>
          <w:lang w:val="fr-FR"/>
        </w:rPr>
        <w:t xml:space="preserve"> et </w:t>
      </w:r>
    </w:p>
    <w:p w:rsidR="00CA455F" w:rsidRPr="00E171AB" w:rsidRDefault="00F944D4" w:rsidP="00295721">
      <w:pPr>
        <w:pStyle w:val="Bullet1G"/>
        <w:rPr>
          <w:lang w:val="fr-FR"/>
        </w:rPr>
      </w:pPr>
      <w:r w:rsidRPr="00E171AB">
        <w:rPr>
          <w:lang w:val="fr-FR"/>
        </w:rPr>
        <w:t xml:space="preserve">Renforcement </w:t>
      </w:r>
      <w:r w:rsidR="005E66E4">
        <w:rPr>
          <w:lang w:val="fr-FR"/>
        </w:rPr>
        <w:t xml:space="preserve">général </w:t>
      </w:r>
      <w:r w:rsidRPr="00E171AB">
        <w:rPr>
          <w:lang w:val="fr-FR"/>
        </w:rPr>
        <w:t>des connaissances et de</w:t>
      </w:r>
      <w:r w:rsidR="006733D5" w:rsidRPr="00E171AB">
        <w:rPr>
          <w:lang w:val="fr-FR"/>
        </w:rPr>
        <w:t>s actions de</w:t>
      </w:r>
      <w:r w:rsidRPr="00E171AB">
        <w:rPr>
          <w:lang w:val="fr-FR"/>
        </w:rPr>
        <w:t xml:space="preserve"> sensibilisation.</w:t>
      </w:r>
      <w:r w:rsidR="00CA455F" w:rsidRPr="00E171AB">
        <w:rPr>
          <w:lang w:val="fr-FR"/>
        </w:rPr>
        <w:t xml:space="preserve"> </w:t>
      </w:r>
    </w:p>
    <w:p w:rsidR="00CA455F" w:rsidRPr="00E171AB" w:rsidRDefault="00D70DEF" w:rsidP="00AA091A">
      <w:pPr>
        <w:pStyle w:val="SingleTxtG"/>
        <w:numPr>
          <w:ilvl w:val="0"/>
          <w:numId w:val="24"/>
        </w:numPr>
        <w:ind w:left="1134" w:firstLine="0"/>
        <w:rPr>
          <w:lang w:val="fr-FR"/>
        </w:rPr>
      </w:pPr>
      <w:r w:rsidRPr="00E171AB">
        <w:rPr>
          <w:lang w:val="fr-FR"/>
        </w:rPr>
        <w:t>En 2009, le Gouvernement a confié au Conseil national</w:t>
      </w:r>
      <w:r w:rsidR="005E66E4">
        <w:rPr>
          <w:lang w:val="fr-FR"/>
        </w:rPr>
        <w:t xml:space="preserve"> suédois</w:t>
      </w:r>
      <w:r w:rsidRPr="00E171AB">
        <w:rPr>
          <w:lang w:val="fr-FR"/>
        </w:rPr>
        <w:t xml:space="preserve"> pour la prévention </w:t>
      </w:r>
      <w:r w:rsidR="006733D5" w:rsidRPr="00E171AB">
        <w:rPr>
          <w:lang w:val="fr-FR"/>
        </w:rPr>
        <w:t>du crime</w:t>
      </w:r>
      <w:r w:rsidRPr="00E171AB">
        <w:rPr>
          <w:lang w:val="fr-FR"/>
        </w:rPr>
        <w:t xml:space="preserve"> le soin d’évaluer les résultats des initiatives prises dans le cadre du Plan national d’action. Cette évaluation a été présentée au Gouvernement en novembre 2011 (rapport </w:t>
      </w:r>
      <w:r w:rsidR="00CA455F" w:rsidRPr="00E171AB">
        <w:rPr>
          <w:lang w:val="fr-FR"/>
        </w:rPr>
        <w:t>2011:18).</w:t>
      </w:r>
    </w:p>
    <w:p w:rsidR="00CA455F" w:rsidRPr="00E171AB" w:rsidRDefault="00D70DEF" w:rsidP="00AA091A">
      <w:pPr>
        <w:pStyle w:val="SingleTxtG"/>
        <w:numPr>
          <w:ilvl w:val="0"/>
          <w:numId w:val="24"/>
        </w:numPr>
        <w:ind w:left="1134" w:firstLine="0"/>
        <w:rPr>
          <w:lang w:val="fr-FR"/>
        </w:rPr>
      </w:pPr>
      <w:r w:rsidRPr="00E171AB">
        <w:rPr>
          <w:lang w:val="fr-FR"/>
        </w:rPr>
        <w:t xml:space="preserve">L’objectif du Plan national d’action </w:t>
      </w:r>
      <w:r w:rsidR="006733D5" w:rsidRPr="00E171AB">
        <w:rPr>
          <w:lang w:val="fr-FR"/>
        </w:rPr>
        <w:t xml:space="preserve">de lutte contre la prostitution et la traite des </w:t>
      </w:r>
      <w:r w:rsidRPr="00E171AB">
        <w:rPr>
          <w:lang w:val="fr-FR"/>
        </w:rPr>
        <w:t xml:space="preserve">êtres humains à des fins d’exploitation sexuelle était de lancer une série d’actions </w:t>
      </w:r>
      <w:r w:rsidR="00E028BA" w:rsidRPr="00E171AB">
        <w:rPr>
          <w:lang w:val="fr-FR"/>
        </w:rPr>
        <w:t>susceptibles de se répercuter durablement</w:t>
      </w:r>
      <w:r w:rsidRPr="00E171AB">
        <w:rPr>
          <w:lang w:val="fr-FR"/>
        </w:rPr>
        <w:t xml:space="preserve"> </w:t>
      </w:r>
      <w:r w:rsidR="005E66E4">
        <w:rPr>
          <w:lang w:val="fr-FR"/>
        </w:rPr>
        <w:t>sur</w:t>
      </w:r>
      <w:r w:rsidRPr="00E171AB">
        <w:rPr>
          <w:lang w:val="fr-FR"/>
        </w:rPr>
        <w:t xml:space="preserve"> l’administration </w:t>
      </w:r>
      <w:r w:rsidR="007C43B2">
        <w:rPr>
          <w:lang w:val="fr-FR"/>
        </w:rPr>
        <w:t xml:space="preserve">publique </w:t>
      </w:r>
      <w:r w:rsidRPr="00E171AB">
        <w:rPr>
          <w:lang w:val="fr-FR"/>
        </w:rPr>
        <w:t>et la société. L’objectif visé dès le départ était d’incorporer</w:t>
      </w:r>
      <w:r w:rsidR="004C0B23" w:rsidRPr="00E171AB">
        <w:rPr>
          <w:lang w:val="fr-FR"/>
        </w:rPr>
        <w:t xml:space="preserve"> de manière plus systématique</w:t>
      </w:r>
      <w:r w:rsidRPr="00E171AB">
        <w:rPr>
          <w:lang w:val="fr-FR"/>
        </w:rPr>
        <w:t xml:space="preserve"> la lutte contre la traite des êtres humains dans les </w:t>
      </w:r>
      <w:r w:rsidR="0074752D" w:rsidRPr="00E171AB">
        <w:rPr>
          <w:lang w:val="fr-FR"/>
        </w:rPr>
        <w:t xml:space="preserve">activités ordinaires </w:t>
      </w:r>
      <w:r w:rsidRPr="00E171AB">
        <w:rPr>
          <w:lang w:val="fr-FR"/>
        </w:rPr>
        <w:t>de l’administration suédoise</w:t>
      </w:r>
      <w:r w:rsidR="005E66E4">
        <w:rPr>
          <w:lang w:val="fr-FR"/>
        </w:rPr>
        <w:t>,</w:t>
      </w:r>
      <w:r w:rsidRPr="00E171AB">
        <w:rPr>
          <w:lang w:val="fr-FR"/>
        </w:rPr>
        <w:t xml:space="preserve"> </w:t>
      </w:r>
      <w:r w:rsidR="00DA4E9A" w:rsidRPr="00E171AB">
        <w:rPr>
          <w:lang w:val="fr-FR"/>
        </w:rPr>
        <w:t xml:space="preserve">sans financement temporaire supplémentaire. Toutefois, pour la période 2011-2014, le Gouvernement a décidé de poursuivre les efforts </w:t>
      </w:r>
      <w:r w:rsidR="005269A7" w:rsidRPr="00E171AB">
        <w:rPr>
          <w:lang w:val="fr-FR"/>
        </w:rPr>
        <w:t>spécifiques</w:t>
      </w:r>
      <w:r w:rsidR="00DA4E9A" w:rsidRPr="00E171AB">
        <w:rPr>
          <w:lang w:val="fr-FR"/>
        </w:rPr>
        <w:t xml:space="preserve"> dans le domaine de la traite d</w:t>
      </w:r>
      <w:r w:rsidR="0074752D" w:rsidRPr="00E171AB">
        <w:rPr>
          <w:lang w:val="fr-FR"/>
        </w:rPr>
        <w:t xml:space="preserve">es </w:t>
      </w:r>
      <w:r w:rsidR="00DA4E9A" w:rsidRPr="00E171AB">
        <w:rPr>
          <w:lang w:val="fr-FR"/>
        </w:rPr>
        <w:t xml:space="preserve">êtres humains à des fins d’exploitation sexuelle. Plusieurs mesures ont par conséquent été prises pour poursuivre les actions lancées </w:t>
      </w:r>
      <w:r w:rsidR="007C43B2">
        <w:rPr>
          <w:lang w:val="fr-FR"/>
        </w:rPr>
        <w:t xml:space="preserve">entre 2008 et </w:t>
      </w:r>
      <w:r w:rsidR="00DA4E9A" w:rsidRPr="00E171AB">
        <w:rPr>
          <w:lang w:val="fr-FR"/>
        </w:rPr>
        <w:t xml:space="preserve">2010. La lutte contre ce phénomène est un volet important de la politique suédoise d’égalité entre les </w:t>
      </w:r>
      <w:r w:rsidR="005269A7" w:rsidRPr="00E171AB">
        <w:rPr>
          <w:lang w:val="fr-FR"/>
        </w:rPr>
        <w:t>sexes</w:t>
      </w:r>
      <w:r w:rsidR="00DA4E9A" w:rsidRPr="00E171AB">
        <w:rPr>
          <w:lang w:val="fr-FR"/>
        </w:rPr>
        <w:t xml:space="preserve">. </w:t>
      </w:r>
    </w:p>
    <w:p w:rsidR="00CA455F" w:rsidRPr="00E171AB" w:rsidRDefault="00DA4E9A" w:rsidP="00AA091A">
      <w:pPr>
        <w:pStyle w:val="SingleTxtG"/>
        <w:numPr>
          <w:ilvl w:val="0"/>
          <w:numId w:val="24"/>
        </w:numPr>
        <w:ind w:left="1134" w:firstLine="0"/>
        <w:rPr>
          <w:lang w:val="fr-FR"/>
        </w:rPr>
      </w:pPr>
      <w:r w:rsidRPr="00E171AB">
        <w:rPr>
          <w:lang w:val="fr-FR"/>
        </w:rPr>
        <w:t xml:space="preserve">Le Plan national d’action prévoit également que des mesures spéciales soient prises au nom des enfants et des jeunes. Il vise également à intensifier les activités de sensibilisation ciblant les personnes exposées à la prostitution et à la traite à des fins d’exploitation sexuelle et accorde une plus grande priorité aux hébergements protégés, aux </w:t>
      </w:r>
      <w:r w:rsidR="005269A7" w:rsidRPr="00E171AB">
        <w:rPr>
          <w:lang w:val="fr-FR"/>
        </w:rPr>
        <w:t>centres</w:t>
      </w:r>
      <w:r w:rsidRPr="00E171AB">
        <w:rPr>
          <w:lang w:val="fr-FR"/>
        </w:rPr>
        <w:t xml:space="preserve"> de traitement et à d’autres formes d’a</w:t>
      </w:r>
      <w:r w:rsidR="0074752D" w:rsidRPr="00E171AB">
        <w:rPr>
          <w:lang w:val="fr-FR"/>
        </w:rPr>
        <w:t>ide</w:t>
      </w:r>
      <w:r w:rsidRPr="00E171AB">
        <w:rPr>
          <w:lang w:val="fr-FR"/>
        </w:rPr>
        <w:t xml:space="preserve"> et de protection. L’évaluation et la formation de professionnels sont également des éléments </w:t>
      </w:r>
      <w:r w:rsidR="0074752D" w:rsidRPr="00E171AB">
        <w:rPr>
          <w:lang w:val="fr-FR"/>
        </w:rPr>
        <w:t>importants</w:t>
      </w:r>
      <w:r w:rsidRPr="00E171AB">
        <w:rPr>
          <w:lang w:val="fr-FR"/>
        </w:rPr>
        <w:t xml:space="preserve"> du plan. </w:t>
      </w:r>
    </w:p>
    <w:p w:rsidR="00CA455F" w:rsidRPr="00E171AB" w:rsidRDefault="00DA4E9A" w:rsidP="00AA091A">
      <w:pPr>
        <w:pStyle w:val="SingleTxtG"/>
        <w:numPr>
          <w:ilvl w:val="0"/>
          <w:numId w:val="24"/>
        </w:numPr>
        <w:ind w:left="1134" w:firstLine="0"/>
        <w:rPr>
          <w:lang w:val="fr-FR"/>
        </w:rPr>
      </w:pPr>
      <w:r w:rsidRPr="00E171AB">
        <w:rPr>
          <w:lang w:val="fr-FR"/>
        </w:rPr>
        <w:t>Plus de 23 millions d’euros ont été consacrés à la mise en œuvre des mesures prévues dans le Plan national d’action.</w:t>
      </w:r>
      <w:r w:rsidR="00BE47F2">
        <w:rPr>
          <w:lang w:val="fr-FR"/>
        </w:rPr>
        <w:t xml:space="preserve"> </w:t>
      </w:r>
      <w:r w:rsidR="00B52DCA" w:rsidRPr="00E171AB">
        <w:rPr>
          <w:lang w:val="fr-FR"/>
        </w:rPr>
        <w:t>L</w:t>
      </w:r>
      <w:r w:rsidRPr="00E171AB">
        <w:rPr>
          <w:lang w:val="fr-FR"/>
        </w:rPr>
        <w:t xml:space="preserve">es activités menées par le Conseil des États de la Baltique et par diverses organisations non gouvernementales (ONG) comme la Fédération suédoise de défense des droits des </w:t>
      </w:r>
      <w:r w:rsidR="00B52DCA" w:rsidRPr="00E171AB">
        <w:rPr>
          <w:lang w:val="fr-FR"/>
        </w:rPr>
        <w:t xml:space="preserve">personnes </w:t>
      </w:r>
      <w:r w:rsidRPr="00E171AB">
        <w:rPr>
          <w:lang w:val="fr-FR"/>
        </w:rPr>
        <w:t>lesbiennes, homosexuel</w:t>
      </w:r>
      <w:r w:rsidR="00B52DCA" w:rsidRPr="00E171AB">
        <w:rPr>
          <w:lang w:val="fr-FR"/>
        </w:rPr>
        <w:t xml:space="preserve">les, </w:t>
      </w:r>
      <w:r w:rsidRPr="00E171AB">
        <w:rPr>
          <w:lang w:val="fr-FR"/>
        </w:rPr>
        <w:t>bisexuel</w:t>
      </w:r>
      <w:r w:rsidR="00B52DCA" w:rsidRPr="00E171AB">
        <w:rPr>
          <w:lang w:val="fr-FR"/>
        </w:rPr>
        <w:t>le</w:t>
      </w:r>
      <w:r w:rsidRPr="00E171AB">
        <w:rPr>
          <w:lang w:val="fr-FR"/>
        </w:rPr>
        <w:t>s et</w:t>
      </w:r>
      <w:r w:rsidR="00BE47F2">
        <w:rPr>
          <w:lang w:val="fr-FR"/>
        </w:rPr>
        <w:t xml:space="preserve"> </w:t>
      </w:r>
      <w:r w:rsidRPr="00E171AB">
        <w:rPr>
          <w:lang w:val="fr-FR"/>
        </w:rPr>
        <w:t>transgenres</w:t>
      </w:r>
      <w:r w:rsidR="007C43B2">
        <w:rPr>
          <w:lang w:val="fr-FR"/>
        </w:rPr>
        <w:t>,</w:t>
      </w:r>
      <w:r w:rsidR="00B52DCA" w:rsidRPr="00E171AB">
        <w:rPr>
          <w:lang w:val="fr-FR"/>
        </w:rPr>
        <w:t xml:space="preserve"> ont également bénéficié d’un financement</w:t>
      </w:r>
      <w:r w:rsidRPr="00E171AB">
        <w:rPr>
          <w:lang w:val="fr-FR"/>
        </w:rPr>
        <w:t xml:space="preserve">. </w:t>
      </w:r>
    </w:p>
    <w:p w:rsidR="00CA455F" w:rsidRPr="00E171AB" w:rsidRDefault="00DA4E9A" w:rsidP="00AA091A">
      <w:pPr>
        <w:pStyle w:val="SingleTxtG"/>
        <w:numPr>
          <w:ilvl w:val="0"/>
          <w:numId w:val="24"/>
        </w:numPr>
        <w:ind w:left="1134" w:firstLine="0"/>
        <w:rPr>
          <w:lang w:val="fr-FR"/>
        </w:rPr>
      </w:pPr>
      <w:r w:rsidRPr="00E171AB">
        <w:rPr>
          <w:lang w:val="fr-FR"/>
        </w:rPr>
        <w:t xml:space="preserve">Dans le cadre du Plan national d’action, le Conseil administratif du comté de </w:t>
      </w:r>
      <w:r w:rsidR="00CA455F" w:rsidRPr="00E171AB">
        <w:rPr>
          <w:lang w:val="fr-FR"/>
        </w:rPr>
        <w:t xml:space="preserve">Stockholm </w:t>
      </w:r>
      <w:r w:rsidRPr="00E171AB">
        <w:rPr>
          <w:lang w:val="fr-FR"/>
        </w:rPr>
        <w:t>s’est vu confier la mission de coordonner les actions de maintien et de renforcement de la coopération</w:t>
      </w:r>
      <w:r w:rsidR="00E03373" w:rsidRPr="00E171AB">
        <w:rPr>
          <w:lang w:val="fr-FR"/>
        </w:rPr>
        <w:t xml:space="preserve"> opérationnelle</w:t>
      </w:r>
      <w:r w:rsidRPr="00E171AB">
        <w:rPr>
          <w:lang w:val="fr-FR"/>
        </w:rPr>
        <w:t xml:space="preserve">, particulièrement entre les principaux acteurs de l’État. En 2011, son mandat a été prolongé jusqu’en 2014 afin de coordonner les actions des différents </w:t>
      </w:r>
      <w:r w:rsidR="000D1B2F">
        <w:rPr>
          <w:lang w:val="fr-FR"/>
        </w:rPr>
        <w:t>organes publics</w:t>
      </w:r>
      <w:r w:rsidRPr="00E171AB">
        <w:rPr>
          <w:lang w:val="fr-FR"/>
        </w:rPr>
        <w:t xml:space="preserve"> et </w:t>
      </w:r>
      <w:r w:rsidR="007C43B2">
        <w:rPr>
          <w:lang w:val="fr-FR"/>
        </w:rPr>
        <w:t xml:space="preserve">de </w:t>
      </w:r>
      <w:r w:rsidRPr="00E171AB">
        <w:rPr>
          <w:lang w:val="fr-FR"/>
        </w:rPr>
        <w:t xml:space="preserve">renforcer la coopération </w:t>
      </w:r>
      <w:r w:rsidR="007C43B2">
        <w:rPr>
          <w:lang w:val="fr-FR"/>
        </w:rPr>
        <w:t>avec</w:t>
      </w:r>
      <w:r w:rsidRPr="00E171AB">
        <w:rPr>
          <w:lang w:val="fr-FR"/>
        </w:rPr>
        <w:t xml:space="preserve"> les ONG. </w:t>
      </w:r>
    </w:p>
    <w:p w:rsidR="00CA455F" w:rsidRPr="00E171AB" w:rsidRDefault="00DA4E9A" w:rsidP="00AA091A">
      <w:pPr>
        <w:pStyle w:val="SingleTxtG"/>
        <w:numPr>
          <w:ilvl w:val="0"/>
          <w:numId w:val="24"/>
        </w:numPr>
        <w:ind w:left="1134" w:firstLine="0"/>
        <w:rPr>
          <w:lang w:val="fr-FR"/>
        </w:rPr>
      </w:pPr>
      <w:r w:rsidRPr="00E171AB">
        <w:rPr>
          <w:lang w:val="fr-FR"/>
        </w:rPr>
        <w:t xml:space="preserve">Le Ministère de l’éducation et de la recherche est chargé de coordonner la mise en œuvre du Plan national d’action. Le coordonnateur national et le Secrétariat de la coordination nationale contre la prostitution et la traite emploient trois personnes à temps plein. Son budget annuel </w:t>
      </w:r>
      <w:r w:rsidR="00A1656B" w:rsidRPr="00E171AB">
        <w:rPr>
          <w:lang w:val="fr-FR"/>
        </w:rPr>
        <w:t>jusqu’à 2014 se chiffre à près de 700 000 euros. Pour pouvoir s’acquitter de ses différentes fonctions, le Secrétariat de la coordination nationale a mis en place un groupe de travail opérationnel, le Groupe de travail national contre la prostitution et la traite</w:t>
      </w:r>
      <w:r w:rsidR="000D1B2F">
        <w:rPr>
          <w:lang w:val="fr-FR"/>
        </w:rPr>
        <w:t>,</w:t>
      </w:r>
      <w:r w:rsidR="00A1656B" w:rsidRPr="00E171AB">
        <w:rPr>
          <w:lang w:val="fr-FR"/>
        </w:rPr>
        <w:t xml:space="preserve"> et plusieurs autres réseaux nationaux dont il assure actuellement l’administration. Ces mécanismes visent à renforcer et </w:t>
      </w:r>
      <w:r w:rsidR="000D1B2F">
        <w:rPr>
          <w:lang w:val="fr-FR"/>
        </w:rPr>
        <w:t xml:space="preserve">à </w:t>
      </w:r>
      <w:r w:rsidR="00A1656B" w:rsidRPr="00E171AB">
        <w:rPr>
          <w:lang w:val="fr-FR"/>
        </w:rPr>
        <w:t>améliorer la coopération et la gestion des cas, à diffuser de l’information</w:t>
      </w:r>
      <w:r w:rsidR="00153402" w:rsidRPr="00E171AB">
        <w:rPr>
          <w:lang w:val="fr-FR"/>
        </w:rPr>
        <w:t>,</w:t>
      </w:r>
      <w:r w:rsidR="00A1656B" w:rsidRPr="00E171AB">
        <w:rPr>
          <w:lang w:val="fr-FR"/>
        </w:rPr>
        <w:t xml:space="preserve"> à sensibiliser </w:t>
      </w:r>
      <w:r w:rsidR="00153402" w:rsidRPr="00E171AB">
        <w:rPr>
          <w:lang w:val="fr-FR"/>
        </w:rPr>
        <w:t>l’</w:t>
      </w:r>
      <w:r w:rsidR="00613000" w:rsidRPr="00E171AB">
        <w:rPr>
          <w:lang w:val="fr-FR"/>
        </w:rPr>
        <w:t>opinion</w:t>
      </w:r>
      <w:r w:rsidR="00153402" w:rsidRPr="00E171AB">
        <w:rPr>
          <w:lang w:val="fr-FR"/>
        </w:rPr>
        <w:t xml:space="preserve"> publique </w:t>
      </w:r>
      <w:r w:rsidR="00A1656B" w:rsidRPr="00E171AB">
        <w:rPr>
          <w:lang w:val="fr-FR"/>
        </w:rPr>
        <w:t xml:space="preserve">ainsi qu’à </w:t>
      </w:r>
      <w:r w:rsidR="005269A7" w:rsidRPr="00E171AB">
        <w:rPr>
          <w:lang w:val="fr-FR"/>
        </w:rPr>
        <w:t>promouvoir</w:t>
      </w:r>
      <w:r w:rsidR="00A27A66" w:rsidRPr="00E171AB">
        <w:rPr>
          <w:lang w:val="fr-FR"/>
        </w:rPr>
        <w:t>, entre autres,</w:t>
      </w:r>
      <w:r w:rsidR="00A1656B" w:rsidRPr="00E171AB">
        <w:rPr>
          <w:lang w:val="fr-FR"/>
        </w:rPr>
        <w:t xml:space="preserve"> les activités de renforcement des capacités. </w:t>
      </w:r>
    </w:p>
    <w:p w:rsidR="00CA455F" w:rsidRPr="00E171AB" w:rsidRDefault="00781227" w:rsidP="00AA091A">
      <w:pPr>
        <w:pStyle w:val="SingleTxtG"/>
        <w:numPr>
          <w:ilvl w:val="0"/>
          <w:numId w:val="24"/>
        </w:numPr>
        <w:ind w:left="1134" w:firstLine="0"/>
        <w:rPr>
          <w:lang w:val="fr-FR"/>
        </w:rPr>
      </w:pPr>
      <w:r w:rsidRPr="00E171AB">
        <w:rPr>
          <w:lang w:val="fr-FR"/>
        </w:rPr>
        <w:t>S’agissant des actions internationales menées contre la traite d</w:t>
      </w:r>
      <w:r w:rsidR="00153402" w:rsidRPr="00E171AB">
        <w:rPr>
          <w:lang w:val="fr-FR"/>
        </w:rPr>
        <w:t xml:space="preserve">es </w:t>
      </w:r>
      <w:r w:rsidRPr="00E171AB">
        <w:rPr>
          <w:lang w:val="fr-FR"/>
        </w:rPr>
        <w:t xml:space="preserve">êtres humains, il convient de mentionner que depuis septembre 2011 un ambassadeur spécial auprès du Ministère des affaires étrangères a pour fonction de coordonner </w:t>
      </w:r>
      <w:r w:rsidR="00663473" w:rsidRPr="00E171AB">
        <w:rPr>
          <w:lang w:val="fr-FR"/>
        </w:rPr>
        <w:t xml:space="preserve">et d’intensifier les actions </w:t>
      </w:r>
      <w:r w:rsidR="00E03373" w:rsidRPr="00E171AB">
        <w:rPr>
          <w:lang w:val="fr-FR"/>
        </w:rPr>
        <w:t xml:space="preserve">que mène </w:t>
      </w:r>
      <w:r w:rsidR="00663473" w:rsidRPr="00E171AB">
        <w:rPr>
          <w:lang w:val="fr-FR"/>
        </w:rPr>
        <w:t xml:space="preserve">la Suède </w:t>
      </w:r>
      <w:r w:rsidR="00E03373" w:rsidRPr="00E171AB">
        <w:rPr>
          <w:lang w:val="fr-FR"/>
        </w:rPr>
        <w:t>pour combattre</w:t>
      </w:r>
      <w:r w:rsidR="00663473" w:rsidRPr="00E171AB">
        <w:rPr>
          <w:lang w:val="fr-FR"/>
        </w:rPr>
        <w:t xml:space="preserve"> la traite </w:t>
      </w:r>
      <w:r w:rsidR="00E03373" w:rsidRPr="00E171AB">
        <w:rPr>
          <w:lang w:val="fr-FR"/>
        </w:rPr>
        <w:t xml:space="preserve">des êtres humains </w:t>
      </w:r>
      <w:r w:rsidR="00663473" w:rsidRPr="00E171AB">
        <w:rPr>
          <w:lang w:val="fr-FR"/>
        </w:rPr>
        <w:t xml:space="preserve">auprès des Nations Unies et d’autres organisations internationales. </w:t>
      </w:r>
    </w:p>
    <w:p w:rsidR="00CA455F" w:rsidRPr="00E171AB" w:rsidRDefault="00663473" w:rsidP="00AA091A">
      <w:pPr>
        <w:pStyle w:val="SingleTxtG"/>
        <w:numPr>
          <w:ilvl w:val="0"/>
          <w:numId w:val="24"/>
        </w:numPr>
        <w:ind w:left="1134" w:firstLine="0"/>
        <w:rPr>
          <w:lang w:val="fr-FR"/>
        </w:rPr>
      </w:pPr>
      <w:r w:rsidRPr="00E171AB">
        <w:rPr>
          <w:lang w:val="fr-FR"/>
        </w:rPr>
        <w:t xml:space="preserve">Les paragraphes qui suivent fournissent des exemples des efforts déployés pendant la période 2011-2014 pour combattre et prévenir la </w:t>
      </w:r>
      <w:r w:rsidR="00CA455F" w:rsidRPr="00E171AB">
        <w:rPr>
          <w:lang w:val="fr-FR"/>
        </w:rPr>
        <w:t xml:space="preserve">prostitution </w:t>
      </w:r>
      <w:r w:rsidRPr="00E171AB">
        <w:rPr>
          <w:lang w:val="fr-FR"/>
        </w:rPr>
        <w:t>et la traite d</w:t>
      </w:r>
      <w:r w:rsidR="00E03373" w:rsidRPr="00E171AB">
        <w:rPr>
          <w:lang w:val="fr-FR"/>
        </w:rPr>
        <w:t xml:space="preserve">es </w:t>
      </w:r>
      <w:r w:rsidRPr="00E171AB">
        <w:rPr>
          <w:lang w:val="fr-FR"/>
        </w:rPr>
        <w:t xml:space="preserve">êtres humains, y compris à des fins d’exploitation sexuelle, et pour prêter assistance aux victimes. </w:t>
      </w:r>
    </w:p>
    <w:p w:rsidR="00CA455F" w:rsidRPr="00E171AB" w:rsidRDefault="00663473" w:rsidP="00AA091A">
      <w:pPr>
        <w:pStyle w:val="SingleTxtG"/>
        <w:numPr>
          <w:ilvl w:val="0"/>
          <w:numId w:val="24"/>
        </w:numPr>
        <w:ind w:left="1134" w:firstLine="0"/>
        <w:rPr>
          <w:lang w:val="fr-FR"/>
        </w:rPr>
      </w:pPr>
      <w:r w:rsidRPr="00E171AB">
        <w:rPr>
          <w:lang w:val="fr-FR"/>
        </w:rPr>
        <w:t>Le Gouvernement a confié à l’Institut suédois le soin d’organiser des programmes de visites et de</w:t>
      </w:r>
      <w:r w:rsidR="002001D8">
        <w:rPr>
          <w:lang w:val="fr-FR"/>
        </w:rPr>
        <w:t>s</w:t>
      </w:r>
      <w:r w:rsidRPr="00E171AB">
        <w:rPr>
          <w:lang w:val="fr-FR"/>
        </w:rPr>
        <w:t xml:space="preserve"> séminaires internationaux pour différentes personnalités étrangères dans le but de diffuser des informations sur les méthodes, initiatives et perspectives de la Suède </w:t>
      </w:r>
      <w:r w:rsidR="002001D8">
        <w:rPr>
          <w:lang w:val="fr-FR"/>
        </w:rPr>
        <w:t>dans le domaine de la</w:t>
      </w:r>
      <w:r w:rsidRPr="00E171AB">
        <w:rPr>
          <w:lang w:val="fr-FR"/>
        </w:rPr>
        <w:t xml:space="preserve"> lutte contre la prostitution et la traite d</w:t>
      </w:r>
      <w:r w:rsidR="001F2CED" w:rsidRPr="00E171AB">
        <w:rPr>
          <w:lang w:val="fr-FR"/>
        </w:rPr>
        <w:t xml:space="preserve">es </w:t>
      </w:r>
      <w:r w:rsidRPr="00E171AB">
        <w:rPr>
          <w:lang w:val="fr-FR"/>
        </w:rPr>
        <w:t>êtres humains à des fins d’</w:t>
      </w:r>
      <w:r w:rsidR="005269A7" w:rsidRPr="00E171AB">
        <w:rPr>
          <w:lang w:val="fr-FR"/>
        </w:rPr>
        <w:t>exploitation</w:t>
      </w:r>
      <w:r w:rsidRPr="00E171AB">
        <w:rPr>
          <w:lang w:val="fr-FR"/>
        </w:rPr>
        <w:t xml:space="preserve"> sexuelle. </w:t>
      </w:r>
    </w:p>
    <w:p w:rsidR="00CA455F" w:rsidRPr="00E171AB" w:rsidRDefault="00663473" w:rsidP="00AA091A">
      <w:pPr>
        <w:pStyle w:val="SingleTxtG"/>
        <w:numPr>
          <w:ilvl w:val="0"/>
          <w:numId w:val="24"/>
        </w:numPr>
        <w:ind w:left="1134" w:firstLine="0"/>
        <w:rPr>
          <w:lang w:val="fr-FR"/>
        </w:rPr>
      </w:pPr>
      <w:r w:rsidRPr="00E171AB">
        <w:rPr>
          <w:lang w:val="fr-FR"/>
        </w:rPr>
        <w:t>Par ailleurs, les</w:t>
      </w:r>
      <w:r w:rsidR="001152F9" w:rsidRPr="00E171AB">
        <w:rPr>
          <w:lang w:val="fr-FR"/>
        </w:rPr>
        <w:t xml:space="preserve"> conseils administratifs de com</w:t>
      </w:r>
      <w:r w:rsidRPr="00E171AB">
        <w:rPr>
          <w:lang w:val="fr-FR"/>
        </w:rPr>
        <w:t xml:space="preserve">té de Suède (21 autorités régionales) </w:t>
      </w:r>
      <w:r w:rsidR="001F2CED" w:rsidRPr="00E171AB">
        <w:rPr>
          <w:lang w:val="fr-FR"/>
        </w:rPr>
        <w:t>ont été chargés</w:t>
      </w:r>
      <w:r w:rsidRPr="00E171AB">
        <w:rPr>
          <w:lang w:val="fr-FR"/>
        </w:rPr>
        <w:t xml:space="preserve"> d’</w:t>
      </w:r>
      <w:r w:rsidR="005269A7" w:rsidRPr="00E171AB">
        <w:rPr>
          <w:lang w:val="fr-FR"/>
        </w:rPr>
        <w:t>appuyer</w:t>
      </w:r>
      <w:r w:rsidRPr="00E171AB">
        <w:rPr>
          <w:lang w:val="fr-FR"/>
        </w:rPr>
        <w:t xml:space="preserve"> et de renforcer la coordination des </w:t>
      </w:r>
      <w:r w:rsidR="009C679C" w:rsidRPr="00E171AB">
        <w:rPr>
          <w:lang w:val="fr-FR"/>
        </w:rPr>
        <w:t>initiatives régionales</w:t>
      </w:r>
      <w:r w:rsidRPr="00E171AB">
        <w:rPr>
          <w:lang w:val="fr-FR"/>
        </w:rPr>
        <w:t xml:space="preserve"> pour combattre et prévenir la prostitution et la traite à des fins d’exploitation sexuelle dans le cadre des actions </w:t>
      </w:r>
      <w:r w:rsidR="002001D8">
        <w:rPr>
          <w:lang w:val="fr-FR"/>
        </w:rPr>
        <w:t>menées</w:t>
      </w:r>
      <w:r w:rsidRPr="00E171AB">
        <w:rPr>
          <w:lang w:val="fr-FR"/>
        </w:rPr>
        <w:t xml:space="preserve"> pour </w:t>
      </w:r>
      <w:r w:rsidR="0099098E" w:rsidRPr="00E171AB">
        <w:rPr>
          <w:lang w:val="fr-FR"/>
        </w:rPr>
        <w:t>lutter contre</w:t>
      </w:r>
      <w:r w:rsidRPr="00E171AB">
        <w:rPr>
          <w:lang w:val="fr-FR"/>
        </w:rPr>
        <w:t xml:space="preserve"> la violence des hommes </w:t>
      </w:r>
      <w:r w:rsidR="0099098E" w:rsidRPr="00E171AB">
        <w:rPr>
          <w:lang w:val="fr-FR"/>
        </w:rPr>
        <w:t>à l’égard des</w:t>
      </w:r>
      <w:r w:rsidRPr="00E171AB">
        <w:rPr>
          <w:lang w:val="fr-FR"/>
        </w:rPr>
        <w:t xml:space="preserve"> femmes. Ces actions prévoient également l’élaboration de programmes de réadaptation pour les victimes de</w:t>
      </w:r>
      <w:r w:rsidR="009472A5">
        <w:rPr>
          <w:lang w:val="fr-FR"/>
        </w:rPr>
        <w:t xml:space="preserve"> la</w:t>
      </w:r>
      <w:r w:rsidRPr="00E171AB">
        <w:rPr>
          <w:lang w:val="fr-FR"/>
        </w:rPr>
        <w:t xml:space="preserve"> traite à des fins d’exploitation sexuelle et de</w:t>
      </w:r>
      <w:r w:rsidR="009472A5">
        <w:rPr>
          <w:lang w:val="fr-FR"/>
        </w:rPr>
        <w:t xml:space="preserve"> la</w:t>
      </w:r>
      <w:r w:rsidRPr="00E171AB">
        <w:rPr>
          <w:lang w:val="fr-FR"/>
        </w:rPr>
        <w:t xml:space="preserve"> prostitution. </w:t>
      </w:r>
    </w:p>
    <w:p w:rsidR="00CA455F" w:rsidRPr="00E171AB" w:rsidRDefault="00663473" w:rsidP="00AA091A">
      <w:pPr>
        <w:pStyle w:val="SingleTxtG"/>
        <w:numPr>
          <w:ilvl w:val="0"/>
          <w:numId w:val="24"/>
        </w:numPr>
        <w:ind w:left="1134" w:firstLine="0"/>
        <w:rPr>
          <w:lang w:val="fr-FR"/>
        </w:rPr>
      </w:pPr>
      <w:r w:rsidRPr="00E171AB">
        <w:rPr>
          <w:lang w:val="fr-FR"/>
        </w:rPr>
        <w:t xml:space="preserve">Depuis </w:t>
      </w:r>
      <w:r w:rsidR="00CA455F" w:rsidRPr="00E171AB">
        <w:rPr>
          <w:lang w:val="fr-FR"/>
        </w:rPr>
        <w:t xml:space="preserve">2009, </w:t>
      </w:r>
      <w:r w:rsidRPr="00E171AB">
        <w:rPr>
          <w:lang w:val="fr-FR"/>
        </w:rPr>
        <w:t xml:space="preserve">le Conseil administratif du comté de </w:t>
      </w:r>
      <w:r w:rsidR="00CA455F" w:rsidRPr="00E171AB">
        <w:rPr>
          <w:lang w:val="fr-FR"/>
        </w:rPr>
        <w:t xml:space="preserve">Stockholm </w:t>
      </w:r>
      <w:r w:rsidRPr="00E171AB">
        <w:rPr>
          <w:lang w:val="fr-FR"/>
        </w:rPr>
        <w:t xml:space="preserve">a également reçu pour instructions </w:t>
      </w:r>
      <w:r w:rsidR="0018549C" w:rsidRPr="00E171AB">
        <w:rPr>
          <w:lang w:val="fr-FR"/>
        </w:rPr>
        <w:t xml:space="preserve">de mettre en </w:t>
      </w:r>
      <w:r w:rsidR="009472A5">
        <w:rPr>
          <w:lang w:val="fr-FR"/>
        </w:rPr>
        <w:t>place</w:t>
      </w:r>
      <w:r w:rsidR="0018549C" w:rsidRPr="00E171AB">
        <w:rPr>
          <w:lang w:val="fr-FR"/>
        </w:rPr>
        <w:t xml:space="preserve"> des </w:t>
      </w:r>
      <w:r w:rsidR="002001D8">
        <w:rPr>
          <w:lang w:val="fr-FR"/>
        </w:rPr>
        <w:t>dispositifs pour</w:t>
      </w:r>
      <w:r w:rsidR="0003630A" w:rsidRPr="00E171AB">
        <w:rPr>
          <w:lang w:val="fr-FR"/>
        </w:rPr>
        <w:t xml:space="preserve"> permettre</w:t>
      </w:r>
      <w:r w:rsidR="0018549C" w:rsidRPr="00E171AB">
        <w:rPr>
          <w:lang w:val="fr-FR"/>
        </w:rPr>
        <w:t xml:space="preserve"> aux personne</w:t>
      </w:r>
      <w:r w:rsidR="00C83CCC" w:rsidRPr="00E171AB">
        <w:rPr>
          <w:lang w:val="fr-FR"/>
        </w:rPr>
        <w:t>s contraintes de se prostituer</w:t>
      </w:r>
      <w:r w:rsidR="0018549C" w:rsidRPr="00E171AB">
        <w:rPr>
          <w:lang w:val="fr-FR"/>
        </w:rPr>
        <w:t xml:space="preserve"> ou victimes de </w:t>
      </w:r>
      <w:r w:rsidR="006C0DF1">
        <w:rPr>
          <w:lang w:val="fr-FR"/>
        </w:rPr>
        <w:t xml:space="preserve">la </w:t>
      </w:r>
      <w:r w:rsidR="0018549C" w:rsidRPr="00E171AB">
        <w:rPr>
          <w:lang w:val="fr-FR"/>
        </w:rPr>
        <w:t xml:space="preserve">traite à des fins d’exploitation sexuelle de rentrer en toute sécurité dans leur pays d’origine. À cette fin, </w:t>
      </w:r>
      <w:r w:rsidR="0054008B" w:rsidRPr="00E171AB">
        <w:rPr>
          <w:lang w:val="fr-FR"/>
        </w:rPr>
        <w:t xml:space="preserve">le Conseil administre un projet </w:t>
      </w:r>
      <w:r w:rsidR="006E0008" w:rsidRPr="00E171AB">
        <w:rPr>
          <w:lang w:val="fr-FR"/>
        </w:rPr>
        <w:t xml:space="preserve">de mesures </w:t>
      </w:r>
      <w:r w:rsidR="00F763D0" w:rsidRPr="00E171AB">
        <w:rPr>
          <w:lang w:val="fr-FR"/>
        </w:rPr>
        <w:t>pour les</w:t>
      </w:r>
      <w:r w:rsidR="0054008B" w:rsidRPr="00E171AB">
        <w:rPr>
          <w:lang w:val="fr-FR"/>
        </w:rPr>
        <w:t xml:space="preserve"> victimes de traite </w:t>
      </w:r>
      <w:r w:rsidR="006E0008" w:rsidRPr="00E171AB">
        <w:rPr>
          <w:lang w:val="fr-FR"/>
        </w:rPr>
        <w:t xml:space="preserve">destiné à leur permettre de regagner leur pays </w:t>
      </w:r>
      <w:r w:rsidR="0054008B" w:rsidRPr="00E171AB">
        <w:rPr>
          <w:lang w:val="fr-FR"/>
        </w:rPr>
        <w:t>en toute sécurité</w:t>
      </w:r>
      <w:r w:rsidR="006E0008" w:rsidRPr="00E171AB">
        <w:rPr>
          <w:lang w:val="fr-FR"/>
        </w:rPr>
        <w:t>, de manière efficace et bien organisée</w:t>
      </w:r>
      <w:r w:rsidR="0054008B" w:rsidRPr="00E171AB">
        <w:rPr>
          <w:lang w:val="fr-FR"/>
        </w:rPr>
        <w:t xml:space="preserve"> </w:t>
      </w:r>
      <w:r w:rsidR="006E0008" w:rsidRPr="00E171AB">
        <w:rPr>
          <w:lang w:val="fr-FR"/>
        </w:rPr>
        <w:t xml:space="preserve">pour </w:t>
      </w:r>
      <w:r w:rsidR="0054008B" w:rsidRPr="00E171AB">
        <w:rPr>
          <w:lang w:val="fr-FR"/>
        </w:rPr>
        <w:t xml:space="preserve">éviter </w:t>
      </w:r>
      <w:r w:rsidR="006E0008" w:rsidRPr="00E171AB">
        <w:rPr>
          <w:lang w:val="fr-FR"/>
        </w:rPr>
        <w:t xml:space="preserve">qu’elles ne soient </w:t>
      </w:r>
      <w:r w:rsidR="0054008B" w:rsidRPr="00E171AB">
        <w:rPr>
          <w:lang w:val="fr-FR"/>
        </w:rPr>
        <w:t xml:space="preserve">à nouveau victimes de traite. Les membres du projet travaillent en étroite collaboration avec des ONG et organismes gouvernementaux dans les pays d’origine </w:t>
      </w:r>
      <w:r w:rsidR="000203D6" w:rsidRPr="00E171AB">
        <w:rPr>
          <w:lang w:val="fr-FR"/>
        </w:rPr>
        <w:t xml:space="preserve">des victimes </w:t>
      </w:r>
      <w:r w:rsidR="0054008B" w:rsidRPr="00E171AB">
        <w:rPr>
          <w:lang w:val="fr-FR"/>
        </w:rPr>
        <w:t xml:space="preserve">et les États de transit de manière à créer des conditions propices à </w:t>
      </w:r>
      <w:r w:rsidR="000203D6" w:rsidRPr="00E171AB">
        <w:rPr>
          <w:lang w:val="fr-FR"/>
        </w:rPr>
        <w:t xml:space="preserve">leur </w:t>
      </w:r>
      <w:r w:rsidR="0054008B" w:rsidRPr="00E171AB">
        <w:rPr>
          <w:lang w:val="fr-FR"/>
        </w:rPr>
        <w:t xml:space="preserve">retour en toute </w:t>
      </w:r>
      <w:r w:rsidR="005269A7" w:rsidRPr="00E171AB">
        <w:rPr>
          <w:lang w:val="fr-FR"/>
        </w:rPr>
        <w:t>sécurité</w:t>
      </w:r>
      <w:r w:rsidR="0054008B" w:rsidRPr="00E171AB">
        <w:rPr>
          <w:lang w:val="fr-FR"/>
        </w:rPr>
        <w:t>. Pendant l’</w:t>
      </w:r>
      <w:r w:rsidR="005269A7" w:rsidRPr="00E171AB">
        <w:rPr>
          <w:lang w:val="fr-FR"/>
        </w:rPr>
        <w:t>automne</w:t>
      </w:r>
      <w:r w:rsidR="0054008B" w:rsidRPr="00E171AB">
        <w:rPr>
          <w:lang w:val="fr-FR"/>
        </w:rPr>
        <w:t xml:space="preserve"> 2012, le Conseil administratif du comté de </w:t>
      </w:r>
      <w:r w:rsidR="00CA455F" w:rsidRPr="00E171AB">
        <w:rPr>
          <w:lang w:val="fr-FR"/>
        </w:rPr>
        <w:t xml:space="preserve">Stockholm </w:t>
      </w:r>
      <w:r w:rsidR="0054008B" w:rsidRPr="00E171AB">
        <w:rPr>
          <w:lang w:val="fr-FR"/>
        </w:rPr>
        <w:t xml:space="preserve">a démarré un projet pilote </w:t>
      </w:r>
      <w:r w:rsidR="005269A7" w:rsidRPr="00E171AB">
        <w:rPr>
          <w:lang w:val="fr-FR"/>
        </w:rPr>
        <w:t>avec</w:t>
      </w:r>
      <w:r w:rsidR="0054008B" w:rsidRPr="00E171AB">
        <w:rPr>
          <w:lang w:val="fr-FR"/>
        </w:rPr>
        <w:t xml:space="preserve"> l’Organisation internationale pour les migrations (OIM) à </w:t>
      </w:r>
      <w:r w:rsidR="00CA455F" w:rsidRPr="00E171AB">
        <w:rPr>
          <w:lang w:val="fr-FR"/>
        </w:rPr>
        <w:t xml:space="preserve">Helsinki. </w:t>
      </w:r>
      <w:r w:rsidR="0054008B" w:rsidRPr="00E171AB">
        <w:rPr>
          <w:lang w:val="fr-FR"/>
        </w:rPr>
        <w:t>Grâce à ce projet, le Conseil et l’OIM iront au-devant des autorités suédoises nationales et locales chargées du retour, de l’assistance et de la sécurité des victimes de traite à des fins d’exploitation sexuelle et collaboreront avec e</w:t>
      </w:r>
      <w:r w:rsidR="000203D6" w:rsidRPr="00E171AB">
        <w:rPr>
          <w:lang w:val="fr-FR"/>
        </w:rPr>
        <w:t>lles</w:t>
      </w:r>
      <w:r w:rsidR="0054008B" w:rsidRPr="00E171AB">
        <w:rPr>
          <w:lang w:val="fr-FR"/>
        </w:rPr>
        <w:t xml:space="preserve">. </w:t>
      </w:r>
    </w:p>
    <w:p w:rsidR="00CA455F" w:rsidRPr="00E171AB" w:rsidRDefault="0054008B" w:rsidP="00AA091A">
      <w:pPr>
        <w:pStyle w:val="SingleTxtG"/>
        <w:numPr>
          <w:ilvl w:val="0"/>
          <w:numId w:val="24"/>
        </w:numPr>
        <w:ind w:left="1134" w:firstLine="0"/>
        <w:rPr>
          <w:lang w:val="fr-FR"/>
        </w:rPr>
      </w:pPr>
      <w:r w:rsidRPr="00E171AB">
        <w:rPr>
          <w:lang w:val="fr-FR"/>
        </w:rPr>
        <w:t xml:space="preserve">Les fonds </w:t>
      </w:r>
      <w:r w:rsidR="006C0DF1">
        <w:rPr>
          <w:lang w:val="fr-FR"/>
        </w:rPr>
        <w:t>alloués</w:t>
      </w:r>
      <w:r w:rsidRPr="00E171AB">
        <w:rPr>
          <w:lang w:val="fr-FR"/>
        </w:rPr>
        <w:t xml:space="preserve"> au Plan national d’action (2008-</w:t>
      </w:r>
      <w:r w:rsidR="00CA455F" w:rsidRPr="00E171AB">
        <w:rPr>
          <w:lang w:val="fr-FR"/>
        </w:rPr>
        <w:t xml:space="preserve">2010) </w:t>
      </w:r>
      <w:r w:rsidRPr="00E171AB">
        <w:rPr>
          <w:lang w:val="fr-FR"/>
        </w:rPr>
        <w:t>ont permis au Groupe de travail contre la traite d</w:t>
      </w:r>
      <w:r w:rsidR="00121706" w:rsidRPr="00E171AB">
        <w:rPr>
          <w:lang w:val="fr-FR"/>
        </w:rPr>
        <w:t xml:space="preserve">es </w:t>
      </w:r>
      <w:r w:rsidRPr="00E171AB">
        <w:rPr>
          <w:lang w:val="fr-FR"/>
        </w:rPr>
        <w:t xml:space="preserve">êtres humains </w:t>
      </w:r>
      <w:r w:rsidR="00D05A21" w:rsidRPr="00E171AB">
        <w:rPr>
          <w:lang w:val="fr-FR"/>
        </w:rPr>
        <w:t>du Conseil des États de la mer Baltique</w:t>
      </w:r>
      <w:r w:rsidR="00121706" w:rsidRPr="00E171AB">
        <w:rPr>
          <w:lang w:val="fr-FR"/>
        </w:rPr>
        <w:t xml:space="preserve"> (CEMB)</w:t>
      </w:r>
      <w:r w:rsidR="00D05A21" w:rsidRPr="00E171AB">
        <w:rPr>
          <w:lang w:val="fr-FR"/>
        </w:rPr>
        <w:t xml:space="preserve"> </w:t>
      </w:r>
      <w:r w:rsidRPr="00E171AB">
        <w:rPr>
          <w:lang w:val="fr-FR"/>
        </w:rPr>
        <w:t xml:space="preserve">de déployer plusieurs actions stratégiques qui ont également servi de base aux activités du Groupe de travail pour la période </w:t>
      </w:r>
      <w:r w:rsidR="00764443" w:rsidRPr="00E171AB">
        <w:rPr>
          <w:lang w:val="fr-FR"/>
        </w:rPr>
        <w:t xml:space="preserve">comprise entre </w:t>
      </w:r>
      <w:r w:rsidRPr="00E171AB">
        <w:rPr>
          <w:lang w:val="fr-FR"/>
        </w:rPr>
        <w:t xml:space="preserve">2011 </w:t>
      </w:r>
      <w:r w:rsidR="00764443" w:rsidRPr="00E171AB">
        <w:rPr>
          <w:lang w:val="fr-FR"/>
        </w:rPr>
        <w:t>et</w:t>
      </w:r>
      <w:r w:rsidRPr="00E171AB">
        <w:rPr>
          <w:lang w:val="fr-FR"/>
        </w:rPr>
        <w:t xml:space="preserve"> la mi</w:t>
      </w:r>
      <w:r w:rsidR="00121E47">
        <w:rPr>
          <w:lang w:val="fr-FR"/>
        </w:rPr>
        <w:t>-</w:t>
      </w:r>
      <w:r w:rsidRPr="00E171AB">
        <w:rPr>
          <w:lang w:val="fr-FR"/>
        </w:rPr>
        <w:t>2014</w:t>
      </w:r>
      <w:r w:rsidR="00764443" w:rsidRPr="00E171AB">
        <w:rPr>
          <w:lang w:val="fr-FR"/>
        </w:rPr>
        <w:t xml:space="preserve">. Au cours de cette période, </w:t>
      </w:r>
      <w:r w:rsidRPr="00E171AB">
        <w:rPr>
          <w:lang w:val="fr-FR"/>
        </w:rPr>
        <w:t>la Suède continuera de financer le travail du conseiller principal auprès du Groupe de travail</w:t>
      </w:r>
      <w:r w:rsidR="009C5154">
        <w:rPr>
          <w:lang w:val="fr-FR"/>
        </w:rPr>
        <w:t>, de même que</w:t>
      </w:r>
      <w:r w:rsidRPr="00E171AB">
        <w:rPr>
          <w:lang w:val="fr-FR"/>
        </w:rPr>
        <w:t xml:space="preserve"> l’unité pour enfants et le Groupe d’experts pour la coopération sur les enfants à risque </w:t>
      </w:r>
      <w:r w:rsidR="009C5154" w:rsidRPr="009C5154">
        <w:rPr>
          <w:lang w:val="fr-FR"/>
        </w:rPr>
        <w:t>du CEMB</w:t>
      </w:r>
      <w:r w:rsidR="00D05A21" w:rsidRPr="00E171AB">
        <w:rPr>
          <w:lang w:val="fr-FR"/>
        </w:rPr>
        <w:t>.</w:t>
      </w:r>
      <w:r w:rsidR="00CA455F" w:rsidRPr="00E171AB">
        <w:rPr>
          <w:lang w:val="fr-FR"/>
        </w:rPr>
        <w:t xml:space="preserve"> </w:t>
      </w:r>
    </w:p>
    <w:p w:rsidR="00CA455F" w:rsidRPr="00E171AB" w:rsidRDefault="008C481C" w:rsidP="00AA091A">
      <w:pPr>
        <w:pStyle w:val="SingleTxtG"/>
        <w:numPr>
          <w:ilvl w:val="0"/>
          <w:numId w:val="24"/>
        </w:numPr>
        <w:ind w:left="1134" w:firstLine="0"/>
        <w:rPr>
          <w:lang w:val="fr-FR"/>
        </w:rPr>
      </w:pPr>
      <w:r w:rsidRPr="00E171AB">
        <w:rPr>
          <w:lang w:val="fr-FR"/>
        </w:rPr>
        <w:t>Le premier</w:t>
      </w:r>
      <w:r w:rsidR="00F6672D" w:rsidRPr="00E171AB">
        <w:rPr>
          <w:lang w:val="fr-FR"/>
        </w:rPr>
        <w:t xml:space="preserve"> Plan d’action contre l’exploitation sexuelle des enfants en Suède a été adopté par le Gouvernement en 1998. Les </w:t>
      </w:r>
      <w:r w:rsidR="005269A7" w:rsidRPr="00E171AB">
        <w:rPr>
          <w:lang w:val="fr-FR"/>
        </w:rPr>
        <w:t>objectifs</w:t>
      </w:r>
      <w:r w:rsidR="00F6672D" w:rsidRPr="00E171AB">
        <w:rPr>
          <w:lang w:val="fr-FR"/>
        </w:rPr>
        <w:t xml:space="preserve"> du Gouvernement dans le cadre de l’actuel Plan d’action sont de veiller à ce</w:t>
      </w:r>
      <w:r w:rsidR="00BE47F2">
        <w:rPr>
          <w:lang w:val="fr-FR"/>
        </w:rPr>
        <w:t>:</w:t>
      </w:r>
      <w:r w:rsidR="00F6672D" w:rsidRPr="00E171AB">
        <w:rPr>
          <w:lang w:val="fr-FR"/>
        </w:rPr>
        <w:t xml:space="preserve"> </w:t>
      </w:r>
    </w:p>
    <w:p w:rsidR="00CA455F" w:rsidRPr="00E171AB" w:rsidRDefault="00724183" w:rsidP="00970DED">
      <w:pPr>
        <w:pStyle w:val="Bullet1G"/>
        <w:rPr>
          <w:lang w:val="fr-FR"/>
        </w:rPr>
      </w:pPr>
      <w:r>
        <w:rPr>
          <w:lang w:val="fr-FR"/>
        </w:rPr>
        <w:t>Qu’a</w:t>
      </w:r>
      <w:r w:rsidRPr="00E171AB">
        <w:rPr>
          <w:lang w:val="fr-FR"/>
        </w:rPr>
        <w:t xml:space="preserve">ucun </w:t>
      </w:r>
      <w:r w:rsidR="00F6672D" w:rsidRPr="00E171AB">
        <w:rPr>
          <w:lang w:val="fr-FR"/>
        </w:rPr>
        <w:t>enfant ne soit victime d’exploitation sexuelle</w:t>
      </w:r>
      <w:r w:rsidR="009C5154" w:rsidRPr="009C5154">
        <w:rPr>
          <w:lang w:val="fr-FR"/>
        </w:rPr>
        <w:t xml:space="preserve"> </w:t>
      </w:r>
      <w:r w:rsidR="009C5154" w:rsidRPr="00E171AB">
        <w:rPr>
          <w:lang w:val="fr-FR"/>
        </w:rPr>
        <w:t>en Suède</w:t>
      </w:r>
      <w:r w:rsidR="009C5154">
        <w:rPr>
          <w:lang w:val="fr-FR"/>
        </w:rPr>
        <w:t>;</w:t>
      </w:r>
    </w:p>
    <w:p w:rsidR="00CA455F" w:rsidRPr="00E171AB" w:rsidRDefault="00724183" w:rsidP="00970DED">
      <w:pPr>
        <w:pStyle w:val="Bullet1G"/>
        <w:rPr>
          <w:lang w:val="fr-FR"/>
        </w:rPr>
      </w:pPr>
      <w:r>
        <w:rPr>
          <w:lang w:val="fr-FR"/>
        </w:rPr>
        <w:t>Qu’a</w:t>
      </w:r>
      <w:r w:rsidRPr="00E171AB">
        <w:rPr>
          <w:lang w:val="fr-FR"/>
        </w:rPr>
        <w:t xml:space="preserve">ucun </w:t>
      </w:r>
      <w:r w:rsidR="00F6672D" w:rsidRPr="00E171AB">
        <w:rPr>
          <w:lang w:val="fr-FR"/>
        </w:rPr>
        <w:t xml:space="preserve">enfant </w:t>
      </w:r>
      <w:r w:rsidR="00496BC7">
        <w:rPr>
          <w:lang w:val="fr-FR"/>
        </w:rPr>
        <w:t>dans d’</w:t>
      </w:r>
      <w:r w:rsidR="00F6672D" w:rsidRPr="00E171AB">
        <w:rPr>
          <w:lang w:val="fr-FR"/>
        </w:rPr>
        <w:t xml:space="preserve">autres pays ne soit </w:t>
      </w:r>
      <w:r w:rsidR="004251C6">
        <w:rPr>
          <w:lang w:val="fr-FR"/>
        </w:rPr>
        <w:t>exploité</w:t>
      </w:r>
      <w:r w:rsidR="00F6672D" w:rsidRPr="00E171AB">
        <w:rPr>
          <w:lang w:val="fr-FR"/>
        </w:rPr>
        <w:t xml:space="preserve"> sexuelle</w:t>
      </w:r>
      <w:r w:rsidR="004251C6">
        <w:rPr>
          <w:lang w:val="fr-FR"/>
        </w:rPr>
        <w:t>ment</w:t>
      </w:r>
      <w:r w:rsidR="00F6672D" w:rsidRPr="00E171AB">
        <w:rPr>
          <w:lang w:val="fr-FR"/>
        </w:rPr>
        <w:t xml:space="preserve"> par des personnes originaires de Suède</w:t>
      </w:r>
      <w:r w:rsidR="004251C6">
        <w:rPr>
          <w:lang w:val="fr-FR"/>
        </w:rPr>
        <w:t>;</w:t>
      </w:r>
    </w:p>
    <w:p w:rsidR="00CA455F" w:rsidRPr="00E171AB" w:rsidRDefault="00724183" w:rsidP="00970DED">
      <w:pPr>
        <w:pStyle w:val="Bullet1G"/>
        <w:rPr>
          <w:lang w:val="fr-FR"/>
        </w:rPr>
      </w:pPr>
      <w:r>
        <w:rPr>
          <w:lang w:val="fr-FR"/>
        </w:rPr>
        <w:t xml:space="preserve">Que </w:t>
      </w:r>
      <w:r w:rsidR="004251C6">
        <w:rPr>
          <w:lang w:val="fr-FR"/>
        </w:rPr>
        <w:t>l</w:t>
      </w:r>
      <w:r w:rsidR="00F6672D" w:rsidRPr="00E171AB">
        <w:rPr>
          <w:lang w:val="fr-FR"/>
        </w:rPr>
        <w:t>es enfants victimes d’exploitation sexuelle reçoivent l’aide et l’assistance dont ils ont besoin</w:t>
      </w:r>
      <w:r w:rsidR="004251C6">
        <w:rPr>
          <w:lang w:val="fr-FR"/>
        </w:rPr>
        <w:t>;</w:t>
      </w:r>
    </w:p>
    <w:p w:rsidR="00CA455F" w:rsidRPr="00E171AB" w:rsidRDefault="00724183" w:rsidP="00970DED">
      <w:pPr>
        <w:pStyle w:val="Bullet1G"/>
        <w:rPr>
          <w:lang w:val="fr-FR"/>
        </w:rPr>
      </w:pPr>
      <w:r>
        <w:rPr>
          <w:lang w:val="fr-FR"/>
        </w:rPr>
        <w:t xml:space="preserve">Que </w:t>
      </w:r>
      <w:r w:rsidR="004251C6">
        <w:rPr>
          <w:lang w:val="fr-FR"/>
        </w:rPr>
        <w:t>l</w:t>
      </w:r>
      <w:r w:rsidR="00F6672D" w:rsidRPr="00E171AB">
        <w:rPr>
          <w:lang w:val="fr-FR"/>
        </w:rPr>
        <w:t xml:space="preserve">a Suède contribue à </w:t>
      </w:r>
      <w:r w:rsidR="008C481C" w:rsidRPr="00E171AB">
        <w:rPr>
          <w:lang w:val="fr-FR"/>
        </w:rPr>
        <w:t>des actions de</w:t>
      </w:r>
      <w:r w:rsidR="00F6672D" w:rsidRPr="00E171AB">
        <w:rPr>
          <w:lang w:val="fr-FR"/>
        </w:rPr>
        <w:t xml:space="preserve"> coopération internationale efficace</w:t>
      </w:r>
      <w:r w:rsidR="008C481C" w:rsidRPr="00E171AB">
        <w:rPr>
          <w:lang w:val="fr-FR"/>
        </w:rPr>
        <w:t>s</w:t>
      </w:r>
      <w:r w:rsidR="00F6672D" w:rsidRPr="00E171AB">
        <w:rPr>
          <w:lang w:val="fr-FR"/>
        </w:rPr>
        <w:t xml:space="preserve"> </w:t>
      </w:r>
      <w:r w:rsidR="00814CF7">
        <w:rPr>
          <w:lang w:val="fr-FR"/>
        </w:rPr>
        <w:t>dans ce domaine</w:t>
      </w:r>
      <w:r w:rsidR="00F6672D" w:rsidRPr="00E171AB">
        <w:rPr>
          <w:lang w:val="fr-FR"/>
        </w:rPr>
        <w:t xml:space="preserve">. </w:t>
      </w:r>
    </w:p>
    <w:p w:rsidR="00CA455F" w:rsidRPr="00E171AB" w:rsidRDefault="00F6672D" w:rsidP="00AA091A">
      <w:pPr>
        <w:pStyle w:val="SingleTxtG"/>
        <w:numPr>
          <w:ilvl w:val="0"/>
          <w:numId w:val="24"/>
        </w:numPr>
        <w:ind w:left="1134" w:firstLine="0"/>
        <w:rPr>
          <w:lang w:val="fr-FR"/>
        </w:rPr>
      </w:pPr>
      <w:r w:rsidRPr="00E171AB">
        <w:rPr>
          <w:lang w:val="fr-FR"/>
        </w:rPr>
        <w:t xml:space="preserve">Le Plan d’action s’adresse principalement aux autorités gouvernementales centrales et locales qui sont en contact avec des enfants, aux agences </w:t>
      </w:r>
      <w:r w:rsidR="00B663F2" w:rsidRPr="00E171AB">
        <w:rPr>
          <w:lang w:val="fr-FR"/>
        </w:rPr>
        <w:t>chargées d’élaborer des</w:t>
      </w:r>
      <w:r w:rsidRPr="00E171AB">
        <w:rPr>
          <w:lang w:val="fr-FR"/>
        </w:rPr>
        <w:t xml:space="preserve"> programmes </w:t>
      </w:r>
      <w:r w:rsidR="00B663F2" w:rsidRPr="00E171AB">
        <w:rPr>
          <w:lang w:val="fr-FR"/>
        </w:rPr>
        <w:t xml:space="preserve">de formation </w:t>
      </w:r>
      <w:r w:rsidR="00B9457C">
        <w:rPr>
          <w:lang w:val="fr-FR"/>
        </w:rPr>
        <w:t>pour le</w:t>
      </w:r>
      <w:r w:rsidR="00957EE2">
        <w:rPr>
          <w:lang w:val="fr-FR"/>
        </w:rPr>
        <w:t>s</w:t>
      </w:r>
      <w:r w:rsidR="00B9457C">
        <w:rPr>
          <w:lang w:val="fr-FR"/>
        </w:rPr>
        <w:t xml:space="preserve"> secteur</w:t>
      </w:r>
      <w:r w:rsidR="00957EE2">
        <w:rPr>
          <w:lang w:val="fr-FR"/>
        </w:rPr>
        <w:t>s du tourisme et du</w:t>
      </w:r>
      <w:r w:rsidRPr="00E171AB">
        <w:rPr>
          <w:lang w:val="fr-FR"/>
        </w:rPr>
        <w:t xml:space="preserve"> voyage et </w:t>
      </w:r>
      <w:r w:rsidR="00B663F2" w:rsidRPr="00E171AB">
        <w:rPr>
          <w:lang w:val="fr-FR"/>
        </w:rPr>
        <w:t>aux</w:t>
      </w:r>
      <w:r w:rsidRPr="00E171AB">
        <w:rPr>
          <w:lang w:val="fr-FR"/>
        </w:rPr>
        <w:t xml:space="preserve"> organisations </w:t>
      </w:r>
      <w:r w:rsidR="00814CF7">
        <w:rPr>
          <w:lang w:val="fr-FR"/>
        </w:rPr>
        <w:t>bénévol</w:t>
      </w:r>
      <w:r w:rsidRPr="00E171AB">
        <w:rPr>
          <w:lang w:val="fr-FR"/>
        </w:rPr>
        <w:t xml:space="preserve">es qui s’intéressent à ces questions. </w:t>
      </w:r>
    </w:p>
    <w:p w:rsidR="00CA455F" w:rsidRPr="00E171AB" w:rsidRDefault="00F6672D" w:rsidP="00AA091A">
      <w:pPr>
        <w:pStyle w:val="SingleTxtG"/>
        <w:numPr>
          <w:ilvl w:val="0"/>
          <w:numId w:val="24"/>
        </w:numPr>
        <w:ind w:left="1134" w:firstLine="0"/>
        <w:rPr>
          <w:lang w:val="fr-FR"/>
        </w:rPr>
      </w:pPr>
      <w:r w:rsidRPr="00E171AB">
        <w:rPr>
          <w:lang w:val="fr-FR"/>
        </w:rPr>
        <w:t xml:space="preserve">L’actuel Plan d’action </w:t>
      </w:r>
      <w:r w:rsidR="005269A7" w:rsidRPr="00E171AB">
        <w:rPr>
          <w:lang w:val="fr-FR"/>
        </w:rPr>
        <w:t>comporte</w:t>
      </w:r>
      <w:r w:rsidRPr="00E171AB">
        <w:rPr>
          <w:lang w:val="fr-FR"/>
        </w:rPr>
        <w:t xml:space="preserve"> 10 nouvelles mesures pour combattre l’exploitation sexuelle des enfants ainsi que la traite d</w:t>
      </w:r>
      <w:r w:rsidR="00B663F2" w:rsidRPr="00E171AB">
        <w:rPr>
          <w:lang w:val="fr-FR"/>
        </w:rPr>
        <w:t xml:space="preserve">es </w:t>
      </w:r>
      <w:r w:rsidRPr="00E171AB">
        <w:rPr>
          <w:lang w:val="fr-FR"/>
        </w:rPr>
        <w:t>êtres humains. Les mesures présentées dans le Plan d’action relèvent des domaines suivants</w:t>
      </w:r>
      <w:r w:rsidR="00BE47F2">
        <w:rPr>
          <w:lang w:val="fr-FR"/>
        </w:rPr>
        <w:t>:</w:t>
      </w:r>
      <w:r w:rsidRPr="00E171AB">
        <w:rPr>
          <w:lang w:val="fr-FR"/>
        </w:rPr>
        <w:t xml:space="preserve"> </w:t>
      </w:r>
    </w:p>
    <w:p w:rsidR="00CA455F" w:rsidRPr="00E171AB" w:rsidRDefault="00F6672D" w:rsidP="000649C6">
      <w:pPr>
        <w:pStyle w:val="Bullet1G"/>
        <w:rPr>
          <w:lang w:val="fr-FR"/>
        </w:rPr>
      </w:pPr>
      <w:r w:rsidRPr="00E171AB">
        <w:rPr>
          <w:lang w:val="fr-FR"/>
        </w:rPr>
        <w:t>Exploitation sexuelle des enfants dans le secteur du voyage et du tourisme</w:t>
      </w:r>
      <w:r w:rsidR="00F16CFB">
        <w:rPr>
          <w:lang w:val="fr-FR"/>
        </w:rPr>
        <w:t>;</w:t>
      </w:r>
    </w:p>
    <w:p w:rsidR="00CA455F" w:rsidRPr="00E171AB" w:rsidRDefault="00F6672D" w:rsidP="000649C6">
      <w:pPr>
        <w:pStyle w:val="Bullet1G"/>
        <w:rPr>
          <w:lang w:val="fr-FR"/>
        </w:rPr>
      </w:pPr>
      <w:r w:rsidRPr="00E171AB">
        <w:rPr>
          <w:lang w:val="fr-FR"/>
        </w:rPr>
        <w:t>Diffusion de connaissance</w:t>
      </w:r>
      <w:r w:rsidR="00724183">
        <w:rPr>
          <w:lang w:val="fr-FR"/>
        </w:rPr>
        <w:t>s et d’informations</w:t>
      </w:r>
      <w:r w:rsidR="00F16CFB">
        <w:rPr>
          <w:lang w:val="fr-FR"/>
        </w:rPr>
        <w:t>;</w:t>
      </w:r>
    </w:p>
    <w:p w:rsidR="00CA455F" w:rsidRPr="00E171AB" w:rsidRDefault="00CA455F" w:rsidP="000649C6">
      <w:pPr>
        <w:pStyle w:val="Bullet1G"/>
        <w:rPr>
          <w:lang w:val="fr-FR"/>
        </w:rPr>
      </w:pPr>
      <w:r w:rsidRPr="00E171AB">
        <w:rPr>
          <w:lang w:val="fr-FR"/>
        </w:rPr>
        <w:t>Identification</w:t>
      </w:r>
      <w:r w:rsidR="000649C6" w:rsidRPr="00E171AB">
        <w:rPr>
          <w:lang w:val="fr-FR"/>
        </w:rPr>
        <w:t xml:space="preserve"> </w:t>
      </w:r>
      <w:r w:rsidR="00F6672D" w:rsidRPr="00E171AB">
        <w:rPr>
          <w:lang w:val="fr-FR"/>
        </w:rPr>
        <w:t>des mesures visant les auteurs d’infractions</w:t>
      </w:r>
      <w:r w:rsidR="00F16CFB">
        <w:rPr>
          <w:lang w:val="fr-FR"/>
        </w:rPr>
        <w:t>;</w:t>
      </w:r>
    </w:p>
    <w:p w:rsidR="00CA455F" w:rsidRPr="00E171AB" w:rsidRDefault="00F6672D" w:rsidP="000649C6">
      <w:pPr>
        <w:pStyle w:val="Bullet1G"/>
        <w:rPr>
          <w:lang w:val="fr-FR"/>
        </w:rPr>
      </w:pPr>
      <w:r w:rsidRPr="00E171AB">
        <w:rPr>
          <w:lang w:val="fr-FR"/>
        </w:rPr>
        <w:t>Coopération accrue au n</w:t>
      </w:r>
      <w:r w:rsidR="00724183">
        <w:rPr>
          <w:lang w:val="fr-FR"/>
        </w:rPr>
        <w:t>iveau national et international</w:t>
      </w:r>
      <w:r w:rsidR="00F16CFB">
        <w:rPr>
          <w:lang w:val="fr-FR"/>
        </w:rPr>
        <w:t>;</w:t>
      </w:r>
    </w:p>
    <w:p w:rsidR="00CA455F" w:rsidRPr="00E171AB" w:rsidRDefault="00F6672D" w:rsidP="000649C6">
      <w:pPr>
        <w:pStyle w:val="Bullet1G"/>
        <w:rPr>
          <w:lang w:val="fr-FR"/>
        </w:rPr>
      </w:pPr>
      <w:r w:rsidRPr="00E171AB">
        <w:rPr>
          <w:lang w:val="fr-FR"/>
        </w:rPr>
        <w:t>Examen de la législation</w:t>
      </w:r>
      <w:r w:rsidR="00CA455F" w:rsidRPr="00E171AB">
        <w:rPr>
          <w:lang w:val="fr-FR"/>
        </w:rPr>
        <w:t>.</w:t>
      </w:r>
    </w:p>
    <w:p w:rsidR="00CA455F" w:rsidRPr="00E171AB" w:rsidRDefault="00F6672D" w:rsidP="00AA091A">
      <w:pPr>
        <w:pStyle w:val="SingleTxtG"/>
        <w:numPr>
          <w:ilvl w:val="0"/>
          <w:numId w:val="24"/>
        </w:numPr>
        <w:ind w:left="1134" w:firstLine="0"/>
        <w:rPr>
          <w:lang w:val="fr-FR"/>
        </w:rPr>
      </w:pPr>
      <w:r w:rsidRPr="00E171AB">
        <w:rPr>
          <w:lang w:val="fr-FR"/>
        </w:rPr>
        <w:t>Le Ministère de la santé et des affaires sociales est chargé de la coordination et de la mise en œuvre du Plan d’action. Le suivi des mesures prévues dans le cadre du Plan a été réalisé en 2010 et présenté sous forme d’annexe au projet de stratégie du Gouvernement visant le renforcement des droits de l’enfant en Suède. L’actuel Plan national d’action contre l’</w:t>
      </w:r>
      <w:r w:rsidR="005269A7" w:rsidRPr="00E171AB">
        <w:rPr>
          <w:lang w:val="fr-FR"/>
        </w:rPr>
        <w:t>exploitation</w:t>
      </w:r>
      <w:r w:rsidRPr="00E171AB">
        <w:rPr>
          <w:lang w:val="fr-FR"/>
        </w:rPr>
        <w:t xml:space="preserve"> sexuelle des enfants sera révisé dans le courant de 2013. </w:t>
      </w:r>
    </w:p>
    <w:p w:rsidR="00CA455F" w:rsidRPr="00E171AB" w:rsidRDefault="00F6672D" w:rsidP="00AA091A">
      <w:pPr>
        <w:pStyle w:val="SingleTxtG"/>
        <w:numPr>
          <w:ilvl w:val="0"/>
          <w:numId w:val="24"/>
        </w:numPr>
        <w:ind w:left="1134" w:firstLine="0"/>
        <w:rPr>
          <w:lang w:val="fr-FR"/>
        </w:rPr>
      </w:pPr>
      <w:r w:rsidRPr="00E171AB">
        <w:rPr>
          <w:lang w:val="fr-FR"/>
        </w:rPr>
        <w:t xml:space="preserve">Pour la période </w:t>
      </w:r>
      <w:r w:rsidR="00931F18" w:rsidRPr="00E171AB">
        <w:rPr>
          <w:lang w:val="fr-FR"/>
        </w:rPr>
        <w:t>2011-</w:t>
      </w:r>
      <w:r w:rsidR="00CA455F" w:rsidRPr="00E171AB">
        <w:rPr>
          <w:lang w:val="fr-FR"/>
        </w:rPr>
        <w:t xml:space="preserve">2014, </w:t>
      </w:r>
      <w:r w:rsidRPr="00E171AB">
        <w:rPr>
          <w:lang w:val="fr-FR"/>
        </w:rPr>
        <w:t xml:space="preserve">le Conseil national chargé des affaires relatives à la jeunesse a reçu des fonds supplémentaires pour </w:t>
      </w:r>
      <w:r w:rsidR="00EB1749" w:rsidRPr="00E171AB">
        <w:rPr>
          <w:lang w:val="fr-FR"/>
        </w:rPr>
        <w:t>continuer d’offrir le</w:t>
      </w:r>
      <w:r w:rsidRPr="00E171AB">
        <w:rPr>
          <w:lang w:val="fr-FR"/>
        </w:rPr>
        <w:t xml:space="preserve"> programme de formation destiné aux professionnels qui interviennent auprès des jeunes. Ces fonds </w:t>
      </w:r>
      <w:r w:rsidR="00EB1749" w:rsidRPr="00E171AB">
        <w:rPr>
          <w:lang w:val="fr-FR"/>
        </w:rPr>
        <w:t>visent</w:t>
      </w:r>
      <w:r w:rsidRPr="00E171AB">
        <w:rPr>
          <w:lang w:val="fr-FR"/>
        </w:rPr>
        <w:t xml:space="preserve"> tout particulièrement à intensifier les actions de prévention </w:t>
      </w:r>
      <w:r w:rsidR="00C1780F">
        <w:rPr>
          <w:lang w:val="fr-FR"/>
        </w:rPr>
        <w:t xml:space="preserve">à mener </w:t>
      </w:r>
      <w:r w:rsidRPr="00E171AB">
        <w:rPr>
          <w:lang w:val="fr-FR"/>
        </w:rPr>
        <w:t xml:space="preserve">auprès des jeunes </w:t>
      </w:r>
      <w:r w:rsidR="007B0534" w:rsidRPr="00E171AB">
        <w:rPr>
          <w:lang w:val="fr-FR"/>
        </w:rPr>
        <w:t>à risque d</w:t>
      </w:r>
      <w:r w:rsidRPr="00E171AB">
        <w:rPr>
          <w:lang w:val="fr-FR"/>
        </w:rPr>
        <w:t xml:space="preserve">’exploitation sexuelle sur l’Internet et </w:t>
      </w:r>
      <w:r w:rsidR="007B0534" w:rsidRPr="00E171AB">
        <w:rPr>
          <w:lang w:val="fr-FR"/>
        </w:rPr>
        <w:t>les</w:t>
      </w:r>
      <w:r w:rsidRPr="00E171AB">
        <w:rPr>
          <w:lang w:val="fr-FR"/>
        </w:rPr>
        <w:t xml:space="preserve"> réseaux sociaux. </w:t>
      </w:r>
    </w:p>
    <w:p w:rsidR="00CA455F" w:rsidRPr="00E171AB" w:rsidRDefault="00F6672D" w:rsidP="00AA091A">
      <w:pPr>
        <w:pStyle w:val="SingleTxtG"/>
        <w:numPr>
          <w:ilvl w:val="0"/>
          <w:numId w:val="24"/>
        </w:numPr>
        <w:ind w:left="1134" w:firstLine="0"/>
        <w:rPr>
          <w:lang w:val="fr-FR"/>
        </w:rPr>
      </w:pPr>
      <w:r w:rsidRPr="00E171AB">
        <w:rPr>
          <w:lang w:val="fr-FR"/>
        </w:rPr>
        <w:t xml:space="preserve">Dans le cadre des efforts visant à combattre la traite des êtres humains, le Conseil </w:t>
      </w:r>
      <w:r w:rsidR="005269A7" w:rsidRPr="00E171AB">
        <w:rPr>
          <w:lang w:val="fr-FR"/>
        </w:rPr>
        <w:t>administratif</w:t>
      </w:r>
      <w:r w:rsidRPr="00E171AB">
        <w:rPr>
          <w:lang w:val="fr-FR"/>
        </w:rPr>
        <w:t xml:space="preserve"> du comté de </w:t>
      </w:r>
      <w:r w:rsidR="00CA455F" w:rsidRPr="00E171AB">
        <w:rPr>
          <w:lang w:val="fr-FR"/>
        </w:rPr>
        <w:t xml:space="preserve">Stockholm </w:t>
      </w:r>
      <w:r w:rsidRPr="00E171AB">
        <w:rPr>
          <w:lang w:val="fr-FR"/>
        </w:rPr>
        <w:t xml:space="preserve">a parrainé deux campagnes, une sur le voyage et l’autre sur la réduction de la demande. </w:t>
      </w:r>
    </w:p>
    <w:p w:rsidR="00CA455F" w:rsidRPr="00E171AB" w:rsidRDefault="00F6672D" w:rsidP="00AA091A">
      <w:pPr>
        <w:pStyle w:val="SingleTxtG"/>
        <w:numPr>
          <w:ilvl w:val="0"/>
          <w:numId w:val="24"/>
        </w:numPr>
        <w:ind w:left="1134" w:firstLine="0"/>
        <w:rPr>
          <w:lang w:val="fr-FR"/>
        </w:rPr>
      </w:pPr>
      <w:r w:rsidRPr="00E171AB">
        <w:rPr>
          <w:lang w:val="fr-FR"/>
        </w:rPr>
        <w:t xml:space="preserve">La campagne sur le voyage </w:t>
      </w:r>
      <w:r w:rsidR="00C83789">
        <w:rPr>
          <w:lang w:val="fr-FR"/>
        </w:rPr>
        <w:t>était</w:t>
      </w:r>
      <w:r w:rsidRPr="00E171AB">
        <w:rPr>
          <w:lang w:val="fr-FR"/>
        </w:rPr>
        <w:t xml:space="preserve"> une campagne d’information qui s’adress</w:t>
      </w:r>
      <w:r w:rsidR="007B0534" w:rsidRPr="00E171AB">
        <w:rPr>
          <w:lang w:val="fr-FR"/>
        </w:rPr>
        <w:t>ait</w:t>
      </w:r>
      <w:r w:rsidRPr="00E171AB">
        <w:rPr>
          <w:lang w:val="fr-FR"/>
        </w:rPr>
        <w:t xml:space="preserve"> tout particulièrement aux femmes </w:t>
      </w:r>
      <w:r w:rsidR="00AC25C4" w:rsidRPr="00E171AB">
        <w:rPr>
          <w:lang w:val="fr-FR"/>
        </w:rPr>
        <w:t>à risque</w:t>
      </w:r>
      <w:r w:rsidRPr="00E171AB">
        <w:rPr>
          <w:lang w:val="fr-FR"/>
        </w:rPr>
        <w:t xml:space="preserve"> de traite à des fins d’exploitation sexuelle en Suède ou à destination de la Suède. </w:t>
      </w:r>
      <w:r w:rsidR="00132CEE" w:rsidRPr="00E171AB">
        <w:rPr>
          <w:lang w:val="fr-FR"/>
        </w:rPr>
        <w:t xml:space="preserve">Cette campagne a été organisée et mise en œuvre par le Groupe de travail contre la traite des êtres humains du </w:t>
      </w:r>
      <w:r w:rsidR="009C7692">
        <w:rPr>
          <w:lang w:val="fr-FR"/>
        </w:rPr>
        <w:t>Conseil des États de la mer Baltique</w:t>
      </w:r>
      <w:r w:rsidR="00C1780F">
        <w:rPr>
          <w:lang w:val="fr-FR"/>
        </w:rPr>
        <w:t>,</w:t>
      </w:r>
      <w:r w:rsidR="00132CEE" w:rsidRPr="00E171AB">
        <w:rPr>
          <w:lang w:val="fr-FR"/>
        </w:rPr>
        <w:t xml:space="preserve"> dans le cadre d’un</w:t>
      </w:r>
      <w:r w:rsidR="00C83789">
        <w:rPr>
          <w:lang w:val="fr-FR"/>
        </w:rPr>
        <w:t xml:space="preserve"> projet</w:t>
      </w:r>
      <w:r w:rsidR="00132CEE" w:rsidRPr="00E171AB">
        <w:rPr>
          <w:lang w:val="fr-FR"/>
        </w:rPr>
        <w:t xml:space="preserve"> pilote</w:t>
      </w:r>
      <w:r w:rsidR="00C83789">
        <w:rPr>
          <w:lang w:val="fr-FR"/>
        </w:rPr>
        <w:t xml:space="preserve"> déployé</w:t>
      </w:r>
      <w:r w:rsidR="00132CEE" w:rsidRPr="00E171AB">
        <w:rPr>
          <w:lang w:val="fr-FR"/>
        </w:rPr>
        <w:t xml:space="preserve"> dans la région de Stockholm. Les informations ont été diffusées en suédois, en anglais, en rom, en russe, en espagnol et en thaï. Un</w:t>
      </w:r>
      <w:r w:rsidR="00C1780F">
        <w:rPr>
          <w:lang w:val="fr-FR"/>
        </w:rPr>
        <w:t>e ligne</w:t>
      </w:r>
      <w:r w:rsidR="00132CEE" w:rsidRPr="00E171AB">
        <w:rPr>
          <w:lang w:val="fr-FR"/>
        </w:rPr>
        <w:t xml:space="preserve"> téléphonique national</w:t>
      </w:r>
      <w:r w:rsidR="00C1780F">
        <w:rPr>
          <w:lang w:val="fr-FR"/>
        </w:rPr>
        <w:t>e</w:t>
      </w:r>
      <w:r w:rsidR="00132CEE" w:rsidRPr="00E171AB">
        <w:rPr>
          <w:lang w:val="fr-FR"/>
        </w:rPr>
        <w:t xml:space="preserve"> </w:t>
      </w:r>
      <w:r w:rsidR="00C83789" w:rsidRPr="00C83789">
        <w:t>disponible 24 heures sur 24 a été mise en place</w:t>
      </w:r>
      <w:r w:rsidR="00C83789" w:rsidRPr="00C83789">
        <w:rPr>
          <w:lang w:val="fr-FR"/>
        </w:rPr>
        <w:t xml:space="preserve"> </w:t>
      </w:r>
      <w:r w:rsidR="00132CEE" w:rsidRPr="00E171AB">
        <w:rPr>
          <w:lang w:val="fr-FR"/>
        </w:rPr>
        <w:t xml:space="preserve">dans </w:t>
      </w:r>
      <w:r w:rsidR="000C5E97" w:rsidRPr="00E171AB">
        <w:rPr>
          <w:lang w:val="fr-FR"/>
        </w:rPr>
        <w:t xml:space="preserve">le cadre de cette campagne pour les femmes victimes de violence et de menaces </w:t>
      </w:r>
      <w:r w:rsidR="00CA455F" w:rsidRPr="00E171AB">
        <w:rPr>
          <w:lang w:val="fr-FR"/>
        </w:rPr>
        <w:t>(</w:t>
      </w:r>
      <w:r w:rsidR="00CA455F" w:rsidRPr="00E171AB">
        <w:rPr>
          <w:i/>
          <w:lang w:val="fr-FR"/>
        </w:rPr>
        <w:t>Kvinnofridslinjen</w:t>
      </w:r>
      <w:r w:rsidR="00CA455F" w:rsidRPr="00E171AB">
        <w:rPr>
          <w:lang w:val="fr-FR"/>
        </w:rPr>
        <w:t xml:space="preserve">). </w:t>
      </w:r>
      <w:r w:rsidR="000C5E97" w:rsidRPr="00E171AB">
        <w:rPr>
          <w:lang w:val="fr-FR"/>
        </w:rPr>
        <w:t xml:space="preserve">Cette campagne a permis d’éveiller les consciences sur </w:t>
      </w:r>
      <w:r w:rsidR="002F484C">
        <w:rPr>
          <w:lang w:val="fr-FR"/>
        </w:rPr>
        <w:t>la</w:t>
      </w:r>
      <w:r w:rsidR="00AC25C4" w:rsidRPr="00E171AB">
        <w:rPr>
          <w:lang w:val="fr-FR"/>
        </w:rPr>
        <w:t xml:space="preserve"> traite des </w:t>
      </w:r>
      <w:r w:rsidR="00676707" w:rsidRPr="00E171AB">
        <w:rPr>
          <w:lang w:val="fr-FR"/>
        </w:rPr>
        <w:t xml:space="preserve">êtres humains et </w:t>
      </w:r>
      <w:r w:rsidR="002F484C">
        <w:rPr>
          <w:lang w:val="fr-FR"/>
        </w:rPr>
        <w:t>de faire connaître aux</w:t>
      </w:r>
      <w:r w:rsidR="00676707" w:rsidRPr="00E171AB">
        <w:rPr>
          <w:lang w:val="fr-FR"/>
        </w:rPr>
        <w:t xml:space="preserve"> victimes (potentielles) </w:t>
      </w:r>
      <w:r w:rsidR="002F484C">
        <w:rPr>
          <w:lang w:val="fr-FR"/>
        </w:rPr>
        <w:t>l</w:t>
      </w:r>
      <w:r w:rsidR="00676707" w:rsidRPr="00E171AB">
        <w:rPr>
          <w:lang w:val="fr-FR"/>
        </w:rPr>
        <w:t xml:space="preserve">es dispositifs d’aide </w:t>
      </w:r>
      <w:r w:rsidR="00A92DF8">
        <w:rPr>
          <w:lang w:val="fr-FR"/>
        </w:rPr>
        <w:t>auxquels elles peuvent avoir recours</w:t>
      </w:r>
      <w:r w:rsidR="00676707" w:rsidRPr="00E171AB">
        <w:rPr>
          <w:lang w:val="fr-FR"/>
        </w:rPr>
        <w:t xml:space="preserve"> pour </w:t>
      </w:r>
      <w:r w:rsidR="00A92DF8">
        <w:rPr>
          <w:lang w:val="fr-FR"/>
        </w:rPr>
        <w:t>s’affranchir d’</w:t>
      </w:r>
      <w:r w:rsidR="00676707" w:rsidRPr="00E171AB">
        <w:rPr>
          <w:lang w:val="fr-FR"/>
        </w:rPr>
        <w:t xml:space="preserve">une situation en apparence désespérée. </w:t>
      </w:r>
    </w:p>
    <w:p w:rsidR="00CA455F" w:rsidRPr="00E171AB" w:rsidRDefault="00676707" w:rsidP="00AA091A">
      <w:pPr>
        <w:pStyle w:val="SingleTxtG"/>
        <w:numPr>
          <w:ilvl w:val="0"/>
          <w:numId w:val="24"/>
        </w:numPr>
        <w:ind w:left="1134" w:firstLine="0"/>
        <w:rPr>
          <w:lang w:val="fr-FR"/>
        </w:rPr>
      </w:pPr>
      <w:r w:rsidRPr="00E171AB">
        <w:rPr>
          <w:lang w:val="fr-FR"/>
        </w:rPr>
        <w:t xml:space="preserve">La campagne sur la réduction de la demande de services sexuels a pour sa part été </w:t>
      </w:r>
      <w:r w:rsidR="00167343" w:rsidRPr="00E171AB">
        <w:rPr>
          <w:lang w:val="fr-FR"/>
        </w:rPr>
        <w:t>axée</w:t>
      </w:r>
      <w:r w:rsidRPr="00E171AB">
        <w:rPr>
          <w:lang w:val="fr-FR"/>
        </w:rPr>
        <w:t xml:space="preserve"> sur l’information et la réflexion. La première partie de la campagne </w:t>
      </w:r>
      <w:r w:rsidR="00A92DF8">
        <w:rPr>
          <w:lang w:val="fr-FR"/>
        </w:rPr>
        <w:t xml:space="preserve">s’est </w:t>
      </w:r>
      <w:r w:rsidR="007A2CF0">
        <w:rPr>
          <w:lang w:val="fr-FR"/>
        </w:rPr>
        <w:t>principalement</w:t>
      </w:r>
      <w:r w:rsidR="00A92DF8">
        <w:rPr>
          <w:lang w:val="fr-FR"/>
        </w:rPr>
        <w:t xml:space="preserve"> adressée aux personnes qui achètent des services sexuels,</w:t>
      </w:r>
      <w:r w:rsidRPr="00E171AB">
        <w:rPr>
          <w:lang w:val="fr-FR"/>
        </w:rPr>
        <w:t xml:space="preserve"> et la deuxième partie </w:t>
      </w:r>
      <w:r w:rsidR="00A92DF8">
        <w:rPr>
          <w:lang w:val="fr-FR"/>
        </w:rPr>
        <w:t>s’est concentrée sur les</w:t>
      </w:r>
      <w:r w:rsidRPr="00E171AB">
        <w:rPr>
          <w:lang w:val="fr-FR"/>
        </w:rPr>
        <w:t xml:space="preserve"> acheteurs et les victimes. Cette campagne a été </w:t>
      </w:r>
      <w:r w:rsidR="00167343" w:rsidRPr="00E171AB">
        <w:rPr>
          <w:lang w:val="fr-FR"/>
        </w:rPr>
        <w:t>men</w:t>
      </w:r>
      <w:r w:rsidRPr="00E171AB">
        <w:rPr>
          <w:lang w:val="fr-FR"/>
        </w:rPr>
        <w:t xml:space="preserve">ée par une ONG expérimentée dénommée </w:t>
      </w:r>
      <w:r w:rsidR="00CA455F" w:rsidRPr="00E171AB">
        <w:rPr>
          <w:i/>
          <w:lang w:val="fr-FR"/>
        </w:rPr>
        <w:t>1000 möjligheter</w:t>
      </w:r>
      <w:r w:rsidR="00CA455F" w:rsidRPr="00E171AB">
        <w:rPr>
          <w:lang w:val="fr-FR"/>
        </w:rPr>
        <w:t xml:space="preserve"> (</w:t>
      </w:r>
      <w:r w:rsidRPr="00E171AB">
        <w:rPr>
          <w:lang w:val="fr-FR"/>
        </w:rPr>
        <w:t>«</w:t>
      </w:r>
      <w:r w:rsidR="00CA455F" w:rsidRPr="00E171AB">
        <w:rPr>
          <w:lang w:val="fr-FR"/>
        </w:rPr>
        <w:t>1</w:t>
      </w:r>
      <w:r w:rsidRPr="00E171AB">
        <w:rPr>
          <w:lang w:val="fr-FR"/>
        </w:rPr>
        <w:t> </w:t>
      </w:r>
      <w:r w:rsidR="00CA455F" w:rsidRPr="00E171AB">
        <w:rPr>
          <w:lang w:val="fr-FR"/>
        </w:rPr>
        <w:t xml:space="preserve">000 </w:t>
      </w:r>
      <w:r w:rsidRPr="00E171AB">
        <w:rPr>
          <w:lang w:val="fr-FR"/>
        </w:rPr>
        <w:t>possibilités»</w:t>
      </w:r>
      <w:r w:rsidR="00CA455F" w:rsidRPr="00E171AB">
        <w:rPr>
          <w:lang w:val="fr-FR"/>
        </w:rPr>
        <w:t>)</w:t>
      </w:r>
      <w:r w:rsidR="00C83789">
        <w:rPr>
          <w:lang w:val="fr-FR"/>
        </w:rPr>
        <w:t>,</w:t>
      </w:r>
      <w:r w:rsidR="00CA455F" w:rsidRPr="00E171AB">
        <w:rPr>
          <w:lang w:val="fr-FR"/>
        </w:rPr>
        <w:t xml:space="preserve"> </w:t>
      </w:r>
      <w:r w:rsidRPr="00E171AB">
        <w:rPr>
          <w:lang w:val="fr-FR"/>
        </w:rPr>
        <w:t xml:space="preserve">en collaboration avec d’autres acteurs nationaux tels que </w:t>
      </w:r>
      <w:r w:rsidR="00CA455F" w:rsidRPr="00E171AB">
        <w:rPr>
          <w:i/>
          <w:lang w:val="fr-FR"/>
        </w:rPr>
        <w:t>umo.se</w:t>
      </w:r>
      <w:r w:rsidR="00CA455F" w:rsidRPr="00E171AB">
        <w:rPr>
          <w:lang w:val="fr-FR"/>
        </w:rPr>
        <w:t>,</w:t>
      </w:r>
      <w:r w:rsidR="00CA455F" w:rsidRPr="00E171AB">
        <w:rPr>
          <w:i/>
          <w:lang w:val="fr-FR"/>
        </w:rPr>
        <w:t xml:space="preserve"> ungdomsmottagning på nätet </w:t>
      </w:r>
      <w:r w:rsidR="001152F9" w:rsidRPr="00E171AB">
        <w:rPr>
          <w:lang w:val="fr-FR"/>
        </w:rPr>
        <w:t>et</w:t>
      </w:r>
      <w:r w:rsidR="00CA455F" w:rsidRPr="00E171AB">
        <w:rPr>
          <w:i/>
          <w:lang w:val="fr-FR"/>
        </w:rPr>
        <w:t xml:space="preserve"> tjejjouren.se</w:t>
      </w:r>
      <w:r w:rsidR="00CA455F" w:rsidRPr="00E171AB">
        <w:rPr>
          <w:lang w:val="fr-FR"/>
        </w:rPr>
        <w:t>.</w:t>
      </w:r>
    </w:p>
    <w:p w:rsidR="00CA455F" w:rsidRPr="00E171AB" w:rsidRDefault="00676707" w:rsidP="00AA091A">
      <w:pPr>
        <w:pStyle w:val="SingleTxtG"/>
        <w:numPr>
          <w:ilvl w:val="0"/>
          <w:numId w:val="24"/>
        </w:numPr>
        <w:ind w:left="1134" w:firstLine="0"/>
        <w:rPr>
          <w:lang w:val="fr-FR"/>
        </w:rPr>
      </w:pPr>
      <w:r w:rsidRPr="00E171AB">
        <w:rPr>
          <w:lang w:val="fr-FR"/>
        </w:rPr>
        <w:t xml:space="preserve">En septembre </w:t>
      </w:r>
      <w:r w:rsidR="00CA455F" w:rsidRPr="00E171AB">
        <w:rPr>
          <w:lang w:val="fr-FR"/>
        </w:rPr>
        <w:t xml:space="preserve">2008, </w:t>
      </w:r>
      <w:r w:rsidRPr="00E171AB">
        <w:rPr>
          <w:lang w:val="fr-FR"/>
        </w:rPr>
        <w:t xml:space="preserve">le Gouvernement a </w:t>
      </w:r>
      <w:r w:rsidR="004F29CE" w:rsidRPr="00E171AB">
        <w:rPr>
          <w:lang w:val="fr-FR"/>
        </w:rPr>
        <w:t xml:space="preserve">demandé au Conseil national de la police et à l’Autorité </w:t>
      </w:r>
      <w:r w:rsidR="00167343" w:rsidRPr="00E171AB">
        <w:rPr>
          <w:lang w:val="fr-FR"/>
        </w:rPr>
        <w:t>de</w:t>
      </w:r>
      <w:r w:rsidR="004F29CE" w:rsidRPr="00E171AB">
        <w:rPr>
          <w:lang w:val="fr-FR"/>
        </w:rPr>
        <w:t xml:space="preserve"> poursuite</w:t>
      </w:r>
      <w:r w:rsidR="00167343" w:rsidRPr="00E171AB">
        <w:rPr>
          <w:lang w:val="fr-FR"/>
        </w:rPr>
        <w:t xml:space="preserve"> (ministère public)</w:t>
      </w:r>
      <w:r w:rsidR="004F29CE" w:rsidRPr="00E171AB">
        <w:rPr>
          <w:lang w:val="fr-FR"/>
        </w:rPr>
        <w:t xml:space="preserve"> de renforcer et d’accroître le nombre d’</w:t>
      </w:r>
      <w:r w:rsidR="00AF75EC" w:rsidRPr="00E171AB">
        <w:rPr>
          <w:lang w:val="fr-FR"/>
        </w:rPr>
        <w:t>action</w:t>
      </w:r>
      <w:r w:rsidR="004F29CE" w:rsidRPr="00E171AB">
        <w:rPr>
          <w:lang w:val="fr-FR"/>
        </w:rPr>
        <w:t>s opérationnelles contre la prostitution et la traite d</w:t>
      </w:r>
      <w:r w:rsidR="00AF75EC" w:rsidRPr="00E171AB">
        <w:rPr>
          <w:lang w:val="fr-FR"/>
        </w:rPr>
        <w:t xml:space="preserve">es </w:t>
      </w:r>
      <w:r w:rsidR="004F29CE" w:rsidRPr="00E171AB">
        <w:rPr>
          <w:lang w:val="fr-FR"/>
        </w:rPr>
        <w:t xml:space="preserve">êtres humains à des fins d’exploitation </w:t>
      </w:r>
      <w:r w:rsidR="005269A7" w:rsidRPr="00E171AB">
        <w:rPr>
          <w:lang w:val="fr-FR"/>
        </w:rPr>
        <w:t>sexuelle</w:t>
      </w:r>
      <w:r w:rsidR="004F29CE" w:rsidRPr="00E171AB">
        <w:rPr>
          <w:lang w:val="fr-FR"/>
        </w:rPr>
        <w:t xml:space="preserve">. Le Conseil national de la police a pris un certain nombre de mesures au cours de cette période dans le but d’obtenir des résultats </w:t>
      </w:r>
      <w:r w:rsidR="009471EA" w:rsidRPr="00E171AB">
        <w:rPr>
          <w:lang w:val="fr-FR"/>
        </w:rPr>
        <w:t xml:space="preserve">durables en matière de prévention </w:t>
      </w:r>
      <w:r w:rsidR="002F484C">
        <w:rPr>
          <w:lang w:val="fr-FR"/>
        </w:rPr>
        <w:t>de</w:t>
      </w:r>
      <w:r w:rsidR="009471EA" w:rsidRPr="00E171AB">
        <w:rPr>
          <w:lang w:val="fr-FR"/>
        </w:rPr>
        <w:t xml:space="preserve"> la prostitution et </w:t>
      </w:r>
      <w:r w:rsidR="002F484C">
        <w:rPr>
          <w:lang w:val="fr-FR"/>
        </w:rPr>
        <w:t xml:space="preserve">de </w:t>
      </w:r>
      <w:r w:rsidR="009471EA" w:rsidRPr="00E171AB">
        <w:rPr>
          <w:lang w:val="fr-FR"/>
        </w:rPr>
        <w:t>la traite d</w:t>
      </w:r>
      <w:r w:rsidR="002F484C">
        <w:rPr>
          <w:lang w:val="fr-FR"/>
        </w:rPr>
        <w:t xml:space="preserve">es </w:t>
      </w:r>
      <w:r w:rsidR="009471EA" w:rsidRPr="00E171AB">
        <w:rPr>
          <w:lang w:val="fr-FR"/>
        </w:rPr>
        <w:t xml:space="preserve">êtres humains à des fins d’exploitation sexuelle. </w:t>
      </w:r>
    </w:p>
    <w:p w:rsidR="00CA455F" w:rsidRPr="00E171AB" w:rsidRDefault="009471EA" w:rsidP="00AA091A">
      <w:pPr>
        <w:pStyle w:val="SingleTxtG"/>
        <w:numPr>
          <w:ilvl w:val="0"/>
          <w:numId w:val="24"/>
        </w:numPr>
        <w:ind w:left="1134" w:firstLine="0"/>
        <w:rPr>
          <w:lang w:val="fr-FR"/>
        </w:rPr>
      </w:pPr>
      <w:r w:rsidRPr="00E171AB">
        <w:rPr>
          <w:lang w:val="fr-FR"/>
        </w:rPr>
        <w:t>Pour augmenter le nombre d’</w:t>
      </w:r>
      <w:r w:rsidR="00AF75EC" w:rsidRPr="00E171AB">
        <w:rPr>
          <w:lang w:val="fr-FR"/>
        </w:rPr>
        <w:t xml:space="preserve">actions </w:t>
      </w:r>
      <w:r w:rsidRPr="00E171AB">
        <w:rPr>
          <w:lang w:val="fr-FR"/>
        </w:rPr>
        <w:t xml:space="preserve">opérationnelles, des activités de perfectionnement des compétences ont été proposées </w:t>
      </w:r>
      <w:r w:rsidR="00AF75EC" w:rsidRPr="00E171AB">
        <w:rPr>
          <w:lang w:val="fr-FR"/>
        </w:rPr>
        <w:t>dans un premier temps</w:t>
      </w:r>
      <w:r w:rsidRPr="00E171AB">
        <w:rPr>
          <w:lang w:val="fr-FR"/>
        </w:rPr>
        <w:t xml:space="preserve"> aux fonctionnaires de police qui s’attachent à recueillir des informations sur les </w:t>
      </w:r>
      <w:r w:rsidR="005269A7" w:rsidRPr="00E171AB">
        <w:rPr>
          <w:lang w:val="fr-FR"/>
        </w:rPr>
        <w:t>activités</w:t>
      </w:r>
      <w:r w:rsidR="00864B86" w:rsidRPr="00E171AB">
        <w:rPr>
          <w:lang w:val="fr-FR"/>
        </w:rPr>
        <w:t xml:space="preserve"> criminelles (</w:t>
      </w:r>
      <w:r w:rsidR="003811EE">
        <w:rPr>
          <w:lang w:val="fr-FR"/>
        </w:rPr>
        <w:t>policiers travaillant avec des indicateurs</w:t>
      </w:r>
      <w:r w:rsidRPr="00E171AB">
        <w:rPr>
          <w:lang w:val="fr-FR"/>
        </w:rPr>
        <w:t xml:space="preserve">, </w:t>
      </w:r>
      <w:r w:rsidR="00C04C64">
        <w:rPr>
          <w:lang w:val="fr-FR"/>
        </w:rPr>
        <w:t xml:space="preserve">agents des </w:t>
      </w:r>
      <w:r w:rsidRPr="00E171AB">
        <w:rPr>
          <w:lang w:val="fr-FR"/>
        </w:rPr>
        <w:t xml:space="preserve">services de renseignements criminels, </w:t>
      </w:r>
      <w:r w:rsidR="00C04C64">
        <w:rPr>
          <w:lang w:val="fr-FR"/>
        </w:rPr>
        <w:t xml:space="preserve">de la </w:t>
      </w:r>
      <w:r w:rsidRPr="00E171AB">
        <w:rPr>
          <w:lang w:val="fr-FR"/>
        </w:rPr>
        <w:t xml:space="preserve">police criminelle et </w:t>
      </w:r>
      <w:r w:rsidR="00C04C64">
        <w:rPr>
          <w:lang w:val="fr-FR"/>
        </w:rPr>
        <w:t xml:space="preserve">de la </w:t>
      </w:r>
      <w:r w:rsidRPr="00E171AB">
        <w:rPr>
          <w:lang w:val="fr-FR"/>
        </w:rPr>
        <w:t>police chargé de la surveillance téléphonique secrète</w:t>
      </w:r>
      <w:r w:rsidR="00DC28F4" w:rsidRPr="00E171AB">
        <w:rPr>
          <w:lang w:val="fr-FR"/>
        </w:rPr>
        <w:t>)</w:t>
      </w:r>
      <w:r w:rsidRPr="00E171AB">
        <w:rPr>
          <w:lang w:val="fr-FR"/>
        </w:rPr>
        <w:t xml:space="preserve">. </w:t>
      </w:r>
      <w:r w:rsidR="002F484C">
        <w:rPr>
          <w:lang w:val="fr-FR"/>
        </w:rPr>
        <w:t>D</w:t>
      </w:r>
      <w:r w:rsidRPr="00E171AB">
        <w:rPr>
          <w:lang w:val="fr-FR"/>
        </w:rPr>
        <w:t>es formations complémentaires ont</w:t>
      </w:r>
      <w:r w:rsidR="002F484C">
        <w:rPr>
          <w:lang w:val="fr-FR"/>
        </w:rPr>
        <w:t xml:space="preserve"> </w:t>
      </w:r>
      <w:r w:rsidRPr="00E171AB">
        <w:rPr>
          <w:lang w:val="fr-FR"/>
        </w:rPr>
        <w:t xml:space="preserve">été proposées par l’Académie de police aux inspecteurs en chef et </w:t>
      </w:r>
      <w:r w:rsidR="00DC28F4" w:rsidRPr="00E171AB">
        <w:rPr>
          <w:lang w:val="fr-FR"/>
        </w:rPr>
        <w:t xml:space="preserve">aux </w:t>
      </w:r>
      <w:r w:rsidRPr="00E171AB">
        <w:rPr>
          <w:lang w:val="fr-FR"/>
        </w:rPr>
        <w:t>enquêteurs chargés d</w:t>
      </w:r>
      <w:r w:rsidR="00AF75EC" w:rsidRPr="00E171AB">
        <w:rPr>
          <w:lang w:val="fr-FR"/>
        </w:rPr>
        <w:t xml:space="preserve">es </w:t>
      </w:r>
      <w:r w:rsidRPr="00E171AB">
        <w:rPr>
          <w:lang w:val="fr-FR"/>
        </w:rPr>
        <w:t>affaires de traite d</w:t>
      </w:r>
      <w:r w:rsidR="00AF75EC" w:rsidRPr="00E171AB">
        <w:rPr>
          <w:lang w:val="fr-FR"/>
        </w:rPr>
        <w:t xml:space="preserve">es </w:t>
      </w:r>
      <w:r w:rsidRPr="00E171AB">
        <w:rPr>
          <w:lang w:val="fr-FR"/>
        </w:rPr>
        <w:t xml:space="preserve">êtres humains ainsi que </w:t>
      </w:r>
      <w:r w:rsidR="00AF43F2" w:rsidRPr="00E171AB">
        <w:rPr>
          <w:lang w:val="fr-FR"/>
        </w:rPr>
        <w:t xml:space="preserve">de </w:t>
      </w:r>
      <w:r w:rsidR="00C04C64">
        <w:rPr>
          <w:lang w:val="fr-FR"/>
        </w:rPr>
        <w:t>vente</w:t>
      </w:r>
      <w:r w:rsidRPr="00E171AB">
        <w:rPr>
          <w:lang w:val="fr-FR"/>
        </w:rPr>
        <w:t xml:space="preserve"> et d’</w:t>
      </w:r>
      <w:r w:rsidR="005269A7" w:rsidRPr="00E171AB">
        <w:rPr>
          <w:lang w:val="fr-FR"/>
        </w:rPr>
        <w:t>achat</w:t>
      </w:r>
      <w:r w:rsidRPr="00E171AB">
        <w:rPr>
          <w:lang w:val="fr-FR"/>
        </w:rPr>
        <w:t xml:space="preserve"> de services sexuels. Un manuel pour les enquêteurs a également été élaboré et un cours de formation interactif sur la traite des êtres humains est proposé à l’ensemble des fonctionnaires de police sur l’intranet de la Police suédoise. </w:t>
      </w:r>
    </w:p>
    <w:p w:rsidR="00CA455F" w:rsidRPr="00E171AB" w:rsidRDefault="009471EA" w:rsidP="00AA091A">
      <w:pPr>
        <w:pStyle w:val="SingleTxtG"/>
        <w:numPr>
          <w:ilvl w:val="0"/>
          <w:numId w:val="24"/>
        </w:numPr>
        <w:ind w:left="1134" w:firstLine="0"/>
        <w:rPr>
          <w:lang w:val="fr-FR"/>
        </w:rPr>
      </w:pPr>
      <w:r w:rsidRPr="00E171AB">
        <w:rPr>
          <w:lang w:val="fr-FR"/>
        </w:rPr>
        <w:t xml:space="preserve">L’initiative prise par le Gouvernement s’est soldée par une augmentation sensible du nombre de </w:t>
      </w:r>
      <w:r w:rsidR="00AF1DF7" w:rsidRPr="00E171AB">
        <w:rPr>
          <w:lang w:val="fr-FR"/>
        </w:rPr>
        <w:t>plaintes déposées</w:t>
      </w:r>
      <w:r w:rsidRPr="00E171AB">
        <w:rPr>
          <w:lang w:val="fr-FR"/>
        </w:rPr>
        <w:t xml:space="preserve"> et d’</w:t>
      </w:r>
      <w:r w:rsidR="005269A7" w:rsidRPr="00E171AB">
        <w:rPr>
          <w:lang w:val="fr-FR"/>
        </w:rPr>
        <w:t>enquêtes</w:t>
      </w:r>
      <w:r w:rsidRPr="00E171AB">
        <w:rPr>
          <w:lang w:val="fr-FR"/>
        </w:rPr>
        <w:t xml:space="preserve"> préliminaires sur les infractions </w:t>
      </w:r>
      <w:r w:rsidR="00B567B3" w:rsidRPr="00E171AB">
        <w:rPr>
          <w:lang w:val="fr-FR"/>
        </w:rPr>
        <w:t>liées à la traite d</w:t>
      </w:r>
      <w:r w:rsidR="00666608">
        <w:rPr>
          <w:lang w:val="fr-FR"/>
        </w:rPr>
        <w:t xml:space="preserve">es </w:t>
      </w:r>
      <w:r w:rsidR="00B567B3" w:rsidRPr="00E171AB">
        <w:rPr>
          <w:lang w:val="fr-FR"/>
        </w:rPr>
        <w:t xml:space="preserve">êtres humains, bien qu’il existe encore des différences entre les différentes autorités de police. </w:t>
      </w:r>
      <w:r w:rsidR="00B567B3" w:rsidRPr="00C61541">
        <w:rPr>
          <w:lang w:val="fr-FR"/>
        </w:rPr>
        <w:t xml:space="preserve">Toutefois, les </w:t>
      </w:r>
      <w:r w:rsidR="00714DAE" w:rsidRPr="00C61541">
        <w:rPr>
          <w:lang w:val="fr-FR"/>
        </w:rPr>
        <w:t>informations</w:t>
      </w:r>
      <w:r w:rsidR="00B567B3" w:rsidRPr="00C61541">
        <w:rPr>
          <w:lang w:val="fr-FR"/>
        </w:rPr>
        <w:t xml:space="preserve"> reçu</w:t>
      </w:r>
      <w:r w:rsidR="00714DAE" w:rsidRPr="00C61541">
        <w:rPr>
          <w:lang w:val="fr-FR"/>
        </w:rPr>
        <w:t>e</w:t>
      </w:r>
      <w:r w:rsidR="00B567B3" w:rsidRPr="00C61541">
        <w:rPr>
          <w:lang w:val="fr-FR"/>
        </w:rPr>
        <w:t>s par le Conseil national de la police en 2010 indiqu</w:t>
      </w:r>
      <w:r w:rsidR="00AF1DF7" w:rsidRPr="00C61541">
        <w:rPr>
          <w:lang w:val="fr-FR"/>
        </w:rPr>
        <w:t>ai</w:t>
      </w:r>
      <w:r w:rsidR="00B567B3" w:rsidRPr="00C61541">
        <w:rPr>
          <w:lang w:val="fr-FR"/>
        </w:rPr>
        <w:t xml:space="preserve">ent que le nombre de </w:t>
      </w:r>
      <w:r w:rsidR="00AF1DF7" w:rsidRPr="00C61541">
        <w:rPr>
          <w:lang w:val="fr-FR"/>
        </w:rPr>
        <w:t>plaintes</w:t>
      </w:r>
      <w:r w:rsidR="00B567B3" w:rsidRPr="00C61541">
        <w:rPr>
          <w:lang w:val="fr-FR"/>
        </w:rPr>
        <w:t xml:space="preserve">, d’enquêtes préliminaires et </w:t>
      </w:r>
      <w:r w:rsidR="000B2BDF" w:rsidRPr="00C61541">
        <w:rPr>
          <w:lang w:val="fr-FR"/>
        </w:rPr>
        <w:t xml:space="preserve">de signalements </w:t>
      </w:r>
      <w:r w:rsidR="00CA4BD4" w:rsidRPr="00C61541">
        <w:rPr>
          <w:lang w:val="fr-FR"/>
        </w:rPr>
        <w:t xml:space="preserve">concernant d’autres cas de traite </w:t>
      </w:r>
      <w:r w:rsidR="00B567B3" w:rsidRPr="00C61541">
        <w:rPr>
          <w:lang w:val="fr-FR"/>
        </w:rPr>
        <w:t xml:space="preserve">a </w:t>
      </w:r>
      <w:r w:rsidR="00404ED0" w:rsidRPr="00C61541">
        <w:rPr>
          <w:lang w:val="fr-FR"/>
        </w:rPr>
        <w:t>davantage</w:t>
      </w:r>
      <w:r w:rsidR="00B567B3" w:rsidRPr="00C61541">
        <w:rPr>
          <w:lang w:val="fr-FR"/>
        </w:rPr>
        <w:t xml:space="preserve"> augmenté pendant cette période que </w:t>
      </w:r>
      <w:r w:rsidR="001A00DC" w:rsidRPr="00C61541">
        <w:rPr>
          <w:lang w:val="fr-FR"/>
        </w:rPr>
        <w:t xml:space="preserve">le nombre </w:t>
      </w:r>
      <w:r w:rsidR="00666608" w:rsidRPr="00C61541">
        <w:rPr>
          <w:lang w:val="fr-FR"/>
        </w:rPr>
        <w:t xml:space="preserve">de </w:t>
      </w:r>
      <w:r w:rsidR="001A00DC" w:rsidRPr="00C61541">
        <w:rPr>
          <w:lang w:val="fr-FR"/>
        </w:rPr>
        <w:t>cas</w:t>
      </w:r>
      <w:r w:rsidR="00B567B3" w:rsidRPr="00C61541">
        <w:rPr>
          <w:lang w:val="fr-FR"/>
        </w:rPr>
        <w:t xml:space="preserve"> de traite à des fins d’exploitation sexuelle. Quoi qu’il en soit, l’initiative du Gouvernement a</w:t>
      </w:r>
      <w:r w:rsidR="00B567B3" w:rsidRPr="00E171AB">
        <w:rPr>
          <w:lang w:val="fr-FR"/>
        </w:rPr>
        <w:t xml:space="preserve"> permis de créer des conditions propices à la poursuite des efforts déployés par les forces de police pour prévenir et combattre la prostitution et la traite d</w:t>
      </w:r>
      <w:r w:rsidR="001A00DC" w:rsidRPr="00E171AB">
        <w:rPr>
          <w:lang w:val="fr-FR"/>
        </w:rPr>
        <w:t xml:space="preserve">es </w:t>
      </w:r>
      <w:r w:rsidR="00B567B3" w:rsidRPr="00E171AB">
        <w:rPr>
          <w:lang w:val="fr-FR"/>
        </w:rPr>
        <w:t>êtres humains à des fins d’</w:t>
      </w:r>
      <w:r w:rsidR="005269A7" w:rsidRPr="00E171AB">
        <w:rPr>
          <w:lang w:val="fr-FR"/>
        </w:rPr>
        <w:t>exploitation</w:t>
      </w:r>
      <w:r w:rsidR="00B567B3" w:rsidRPr="00E171AB">
        <w:rPr>
          <w:lang w:val="fr-FR"/>
        </w:rPr>
        <w:t xml:space="preserve"> sexuelle et </w:t>
      </w:r>
      <w:r w:rsidR="00666608">
        <w:rPr>
          <w:lang w:val="fr-FR"/>
        </w:rPr>
        <w:t>d’</w:t>
      </w:r>
      <w:r w:rsidR="001A00DC" w:rsidRPr="00E171AB">
        <w:rPr>
          <w:lang w:val="fr-FR"/>
        </w:rPr>
        <w:t xml:space="preserve">autres </w:t>
      </w:r>
      <w:r w:rsidR="00B567B3" w:rsidRPr="00E171AB">
        <w:rPr>
          <w:lang w:val="fr-FR"/>
        </w:rPr>
        <w:t xml:space="preserve">activités criminelles apparentées. </w:t>
      </w:r>
    </w:p>
    <w:p w:rsidR="00CA455F" w:rsidRPr="00E171AB" w:rsidRDefault="004A69E1" w:rsidP="00AA091A">
      <w:pPr>
        <w:pStyle w:val="SingleTxtG"/>
        <w:numPr>
          <w:ilvl w:val="0"/>
          <w:numId w:val="24"/>
        </w:numPr>
        <w:ind w:left="1134" w:firstLine="0"/>
        <w:rPr>
          <w:lang w:val="fr-FR"/>
        </w:rPr>
      </w:pPr>
      <w:r w:rsidRPr="00E171AB">
        <w:rPr>
          <w:lang w:val="fr-FR"/>
        </w:rPr>
        <w:t>En Suède, plusieurs entités sont chargées de recueillir des données sur la traite d</w:t>
      </w:r>
      <w:r w:rsidR="00CC0142" w:rsidRPr="00E171AB">
        <w:rPr>
          <w:lang w:val="fr-FR"/>
        </w:rPr>
        <w:t xml:space="preserve">es </w:t>
      </w:r>
      <w:r w:rsidRPr="00E171AB">
        <w:rPr>
          <w:lang w:val="fr-FR"/>
        </w:rPr>
        <w:t>êtres humains. Le Rapport</w:t>
      </w:r>
      <w:r w:rsidR="00CC0142" w:rsidRPr="00E171AB">
        <w:rPr>
          <w:lang w:val="fr-FR"/>
        </w:rPr>
        <w:t>eur</w:t>
      </w:r>
      <w:r w:rsidRPr="00E171AB">
        <w:rPr>
          <w:lang w:val="fr-FR"/>
        </w:rPr>
        <w:t xml:space="preserve"> national recueille des données, informations et renseignements sur la traite d</w:t>
      </w:r>
      <w:r w:rsidR="00CC0142" w:rsidRPr="00E171AB">
        <w:rPr>
          <w:lang w:val="fr-FR"/>
        </w:rPr>
        <w:t xml:space="preserve">es </w:t>
      </w:r>
      <w:r w:rsidRPr="00E171AB">
        <w:rPr>
          <w:lang w:val="fr-FR"/>
        </w:rPr>
        <w:t>êtres humains</w:t>
      </w:r>
      <w:r w:rsidR="00C5314C">
        <w:rPr>
          <w:lang w:val="fr-FR"/>
        </w:rPr>
        <w:t xml:space="preserve"> </w:t>
      </w:r>
      <w:r w:rsidR="00AD0B14">
        <w:rPr>
          <w:lang w:val="fr-FR"/>
        </w:rPr>
        <w:t>essentiellement</w:t>
      </w:r>
      <w:r w:rsidRPr="00E171AB">
        <w:rPr>
          <w:lang w:val="fr-FR"/>
        </w:rPr>
        <w:t xml:space="preserve"> auprès des </w:t>
      </w:r>
      <w:r w:rsidR="001E11F1" w:rsidRPr="00E171AB">
        <w:rPr>
          <w:lang w:val="fr-FR"/>
        </w:rPr>
        <w:t xml:space="preserve">différents </w:t>
      </w:r>
      <w:r w:rsidRPr="00E171AB">
        <w:rPr>
          <w:lang w:val="fr-FR"/>
        </w:rPr>
        <w:t xml:space="preserve">services de police </w:t>
      </w:r>
      <w:r w:rsidR="001E11F1" w:rsidRPr="00E171AB">
        <w:rPr>
          <w:lang w:val="fr-FR"/>
        </w:rPr>
        <w:t>de Suède</w:t>
      </w:r>
      <w:r w:rsidRPr="00E171AB">
        <w:rPr>
          <w:lang w:val="fr-FR"/>
        </w:rPr>
        <w:t xml:space="preserve">. </w:t>
      </w:r>
      <w:r w:rsidR="00C5314C">
        <w:rPr>
          <w:lang w:val="fr-FR"/>
        </w:rPr>
        <w:t>D</w:t>
      </w:r>
      <w:r w:rsidR="002C7AA7">
        <w:rPr>
          <w:lang w:val="fr-FR"/>
        </w:rPr>
        <w:t xml:space="preserve">’autres sources, de même que </w:t>
      </w:r>
      <w:r w:rsidR="00C5314C">
        <w:rPr>
          <w:lang w:val="fr-FR"/>
        </w:rPr>
        <w:t>les</w:t>
      </w:r>
      <w:r w:rsidR="00666608">
        <w:rPr>
          <w:lang w:val="fr-FR"/>
        </w:rPr>
        <w:t xml:space="preserve"> données</w:t>
      </w:r>
      <w:r w:rsidR="00C5314C">
        <w:rPr>
          <w:lang w:val="fr-FR"/>
        </w:rPr>
        <w:t xml:space="preserve"> complémentaires fournies par les</w:t>
      </w:r>
      <w:r w:rsidR="00331F4D" w:rsidRPr="00E171AB">
        <w:rPr>
          <w:lang w:val="fr-FR"/>
        </w:rPr>
        <w:t xml:space="preserve"> services de</w:t>
      </w:r>
      <w:r w:rsidRPr="00E171AB">
        <w:rPr>
          <w:lang w:val="fr-FR"/>
        </w:rPr>
        <w:t xml:space="preserve"> renseignements criminels</w:t>
      </w:r>
      <w:r w:rsidR="002C7AA7">
        <w:rPr>
          <w:lang w:val="fr-FR"/>
        </w:rPr>
        <w:t>,</w:t>
      </w:r>
      <w:r w:rsidRPr="00E171AB">
        <w:rPr>
          <w:lang w:val="fr-FR"/>
        </w:rPr>
        <w:t xml:space="preserve"> permett</w:t>
      </w:r>
      <w:r w:rsidR="00C5314C">
        <w:rPr>
          <w:lang w:val="fr-FR"/>
        </w:rPr>
        <w:t>e</w:t>
      </w:r>
      <w:r w:rsidRPr="00E171AB">
        <w:rPr>
          <w:lang w:val="fr-FR"/>
        </w:rPr>
        <w:t>nt d</w:t>
      </w:r>
      <w:r w:rsidR="00C5314C">
        <w:rPr>
          <w:lang w:val="fr-FR"/>
        </w:rPr>
        <w:t xml:space="preserve">e se faire </w:t>
      </w:r>
      <w:r w:rsidRPr="00E171AB">
        <w:rPr>
          <w:lang w:val="fr-FR"/>
        </w:rPr>
        <w:t xml:space="preserve">une idée </w:t>
      </w:r>
      <w:r w:rsidR="00C5314C">
        <w:rPr>
          <w:lang w:val="fr-FR"/>
        </w:rPr>
        <w:t>plus complète</w:t>
      </w:r>
      <w:r w:rsidRPr="00E171AB">
        <w:rPr>
          <w:lang w:val="fr-FR"/>
        </w:rPr>
        <w:t xml:space="preserve"> d</w:t>
      </w:r>
      <w:r w:rsidR="00C5314C">
        <w:rPr>
          <w:lang w:val="fr-FR"/>
        </w:rPr>
        <w:t>e ce</w:t>
      </w:r>
      <w:r w:rsidRPr="00E171AB">
        <w:rPr>
          <w:lang w:val="fr-FR"/>
        </w:rPr>
        <w:t xml:space="preserve"> phénomène en dehors du cadre des procédures judiciaires. Le Rapporteur publie un rapport annuel avec des statistiques sur les affaires de traite d</w:t>
      </w:r>
      <w:r w:rsidR="00331F4D" w:rsidRPr="00E171AB">
        <w:rPr>
          <w:lang w:val="fr-FR"/>
        </w:rPr>
        <w:t xml:space="preserve">es </w:t>
      </w:r>
      <w:r w:rsidRPr="00E171AB">
        <w:rPr>
          <w:lang w:val="fr-FR"/>
        </w:rPr>
        <w:t xml:space="preserve">êtres humains. </w:t>
      </w:r>
    </w:p>
    <w:p w:rsidR="00CA455F" w:rsidRPr="00E171AB" w:rsidRDefault="004A69E1" w:rsidP="00AA091A">
      <w:pPr>
        <w:pStyle w:val="SingleTxtG"/>
        <w:numPr>
          <w:ilvl w:val="0"/>
          <w:numId w:val="24"/>
        </w:numPr>
        <w:ind w:left="1134" w:firstLine="0"/>
        <w:rPr>
          <w:lang w:val="fr-FR"/>
        </w:rPr>
      </w:pPr>
      <w:r w:rsidRPr="00E171AB">
        <w:rPr>
          <w:lang w:val="fr-FR"/>
        </w:rPr>
        <w:t xml:space="preserve">Le Conseil national pour la prévention </w:t>
      </w:r>
      <w:r w:rsidR="00331F4D" w:rsidRPr="00E171AB">
        <w:rPr>
          <w:lang w:val="fr-FR"/>
        </w:rPr>
        <w:t>du crime</w:t>
      </w:r>
      <w:r w:rsidRPr="00E171AB">
        <w:rPr>
          <w:lang w:val="fr-FR"/>
        </w:rPr>
        <w:t xml:space="preserve"> est chargé de produire et de publier des statistiques officielles sur la criminalité, y compris sur </w:t>
      </w:r>
      <w:r w:rsidR="00331F4D" w:rsidRPr="00E171AB">
        <w:rPr>
          <w:lang w:val="fr-FR"/>
        </w:rPr>
        <w:t>les délits</w:t>
      </w:r>
      <w:r w:rsidRPr="00E171AB">
        <w:rPr>
          <w:lang w:val="fr-FR"/>
        </w:rPr>
        <w:t xml:space="preserve"> de traite d</w:t>
      </w:r>
      <w:r w:rsidR="00331F4D" w:rsidRPr="00E171AB">
        <w:rPr>
          <w:lang w:val="fr-FR"/>
        </w:rPr>
        <w:t xml:space="preserve">es </w:t>
      </w:r>
      <w:r w:rsidRPr="00E171AB">
        <w:rPr>
          <w:lang w:val="fr-FR"/>
        </w:rPr>
        <w:t xml:space="preserve">êtres humains. Il publie des statistiques annuelles sur les infractions signalées, les affaires résolues, les personnes suspectées d’infractions, les personnes </w:t>
      </w:r>
      <w:r w:rsidR="00255895" w:rsidRPr="00E171AB">
        <w:rPr>
          <w:lang w:val="fr-FR"/>
        </w:rPr>
        <w:t xml:space="preserve">reconnues </w:t>
      </w:r>
      <w:r w:rsidRPr="00E171AB">
        <w:rPr>
          <w:lang w:val="fr-FR"/>
        </w:rPr>
        <w:t>coupables</w:t>
      </w:r>
      <w:r w:rsidR="00BE47F2">
        <w:rPr>
          <w:lang w:val="fr-FR"/>
        </w:rPr>
        <w:t xml:space="preserve"> </w:t>
      </w:r>
      <w:r w:rsidRPr="00E171AB">
        <w:rPr>
          <w:lang w:val="fr-FR"/>
        </w:rPr>
        <w:t xml:space="preserve">et les récidivistes. </w:t>
      </w:r>
      <w:r w:rsidR="00801611" w:rsidRPr="00E171AB">
        <w:rPr>
          <w:lang w:val="fr-FR"/>
        </w:rPr>
        <w:t xml:space="preserve">Ces statistiques </w:t>
      </w:r>
      <w:r w:rsidR="00AD0B14">
        <w:rPr>
          <w:lang w:val="fr-FR"/>
        </w:rPr>
        <w:t>co</w:t>
      </w:r>
      <w:r w:rsidR="006E028D">
        <w:rPr>
          <w:lang w:val="fr-FR"/>
        </w:rPr>
        <w:t>ncernent les</w:t>
      </w:r>
      <w:r w:rsidR="00801611" w:rsidRPr="00E171AB">
        <w:rPr>
          <w:lang w:val="fr-FR"/>
        </w:rPr>
        <w:t xml:space="preserve"> infractions signalées aux forces de police, aux autorités des douanes et au </w:t>
      </w:r>
      <w:r w:rsidR="00255895" w:rsidRPr="00E171AB">
        <w:rPr>
          <w:lang w:val="fr-FR"/>
        </w:rPr>
        <w:t>ministère public</w:t>
      </w:r>
      <w:r w:rsidR="00801611" w:rsidRPr="00E171AB">
        <w:rPr>
          <w:lang w:val="fr-FR"/>
        </w:rPr>
        <w:t xml:space="preserve">. </w:t>
      </w:r>
    </w:p>
    <w:p w:rsidR="00CA455F" w:rsidRPr="00E171AB" w:rsidRDefault="00801611" w:rsidP="00AA091A">
      <w:pPr>
        <w:pStyle w:val="SingleTxtG"/>
        <w:numPr>
          <w:ilvl w:val="0"/>
          <w:numId w:val="24"/>
        </w:numPr>
        <w:ind w:left="1134" w:firstLine="0"/>
        <w:rPr>
          <w:lang w:val="fr-FR"/>
        </w:rPr>
      </w:pPr>
      <w:r w:rsidRPr="00E171AB">
        <w:rPr>
          <w:lang w:val="fr-FR"/>
        </w:rPr>
        <w:t xml:space="preserve">Depuis </w:t>
      </w:r>
      <w:r w:rsidR="00CA455F" w:rsidRPr="00E171AB">
        <w:rPr>
          <w:lang w:val="fr-FR"/>
        </w:rPr>
        <w:t xml:space="preserve">2011, </w:t>
      </w:r>
      <w:r w:rsidR="00E55D0E" w:rsidRPr="00E171AB">
        <w:rPr>
          <w:lang w:val="fr-FR"/>
        </w:rPr>
        <w:t xml:space="preserve">le </w:t>
      </w:r>
      <w:r w:rsidRPr="00E171AB">
        <w:rPr>
          <w:lang w:val="fr-FR"/>
        </w:rPr>
        <w:t xml:space="preserve">Service d’indemnisation et d’aide aux victimes recueille des statistiques sur le nombre de victimes ayant reçu des </w:t>
      </w:r>
      <w:r w:rsidR="005269A7" w:rsidRPr="00E171AB">
        <w:rPr>
          <w:lang w:val="fr-FR"/>
        </w:rPr>
        <w:t>indemnisations</w:t>
      </w:r>
      <w:r w:rsidRPr="00E171AB">
        <w:rPr>
          <w:lang w:val="fr-FR"/>
        </w:rPr>
        <w:t xml:space="preserve">, y compris les victimes de traite. </w:t>
      </w:r>
    </w:p>
    <w:p w:rsidR="00CA455F" w:rsidRPr="00E171AB" w:rsidRDefault="00801611" w:rsidP="00AA091A">
      <w:pPr>
        <w:pStyle w:val="SingleTxtG"/>
        <w:numPr>
          <w:ilvl w:val="0"/>
          <w:numId w:val="24"/>
        </w:numPr>
        <w:ind w:left="1134" w:firstLine="0"/>
        <w:rPr>
          <w:lang w:val="fr-FR"/>
        </w:rPr>
      </w:pPr>
      <w:r w:rsidRPr="00E171AB">
        <w:rPr>
          <w:lang w:val="fr-FR"/>
        </w:rPr>
        <w:t>Le Conseil suédois des migrations est chargé d</w:t>
      </w:r>
      <w:r w:rsidR="002C7AA7">
        <w:rPr>
          <w:lang w:val="fr-FR"/>
        </w:rPr>
        <w:t>e compiler d</w:t>
      </w:r>
      <w:r w:rsidRPr="00E171AB">
        <w:rPr>
          <w:lang w:val="fr-FR"/>
        </w:rPr>
        <w:t>es statistiques sur les périodes de réflexion et de rétablissement, les permis de séjour</w:t>
      </w:r>
      <w:r w:rsidR="00691BCF" w:rsidRPr="00E171AB">
        <w:rPr>
          <w:lang w:val="fr-FR"/>
        </w:rPr>
        <w:t>,</w:t>
      </w:r>
      <w:r w:rsidRPr="00E171AB">
        <w:rPr>
          <w:lang w:val="fr-FR"/>
        </w:rPr>
        <w:t xml:space="preserve"> le rapatriement et le retour des victimes. </w:t>
      </w:r>
    </w:p>
    <w:p w:rsidR="00CA455F" w:rsidRPr="00E171AB" w:rsidRDefault="00801611" w:rsidP="00931F18">
      <w:pPr>
        <w:pStyle w:val="H4G"/>
        <w:rPr>
          <w:lang w:val="fr-FR"/>
        </w:rPr>
      </w:pPr>
      <w:r w:rsidRPr="00E171AB">
        <w:rPr>
          <w:lang w:val="fr-FR"/>
        </w:rPr>
        <w:tab/>
      </w:r>
      <w:r w:rsidRPr="00E171AB">
        <w:rPr>
          <w:lang w:val="fr-FR"/>
        </w:rPr>
        <w:tab/>
        <w:t>Statistiques</w:t>
      </w:r>
      <w:r w:rsidR="00931F18" w:rsidRPr="00E171AB">
        <w:rPr>
          <w:lang w:val="fr-FR"/>
        </w:rPr>
        <w:t xml:space="preserve"> 2007-</w:t>
      </w:r>
      <w:r w:rsidR="00CA455F" w:rsidRPr="00E171AB">
        <w:rPr>
          <w:lang w:val="fr-FR"/>
        </w:rPr>
        <w:t>2008</w:t>
      </w:r>
    </w:p>
    <w:p w:rsidR="00CA455F" w:rsidRPr="00E171AB" w:rsidRDefault="00801611" w:rsidP="00AA091A">
      <w:pPr>
        <w:pStyle w:val="SingleTxtG"/>
        <w:numPr>
          <w:ilvl w:val="0"/>
          <w:numId w:val="24"/>
        </w:numPr>
        <w:ind w:left="1134" w:firstLine="0"/>
        <w:rPr>
          <w:lang w:val="fr-FR"/>
        </w:rPr>
      </w:pPr>
      <w:r w:rsidRPr="00E171AB">
        <w:rPr>
          <w:lang w:val="fr-FR"/>
        </w:rPr>
        <w:t>Une personne a été condamnée pour</w:t>
      </w:r>
      <w:r w:rsidR="00DF2B98" w:rsidRPr="00E171AB">
        <w:rPr>
          <w:lang w:val="fr-FR"/>
        </w:rPr>
        <w:t xml:space="preserve"> s’être livrée à la</w:t>
      </w:r>
      <w:r w:rsidRPr="00E171AB">
        <w:rPr>
          <w:lang w:val="fr-FR"/>
        </w:rPr>
        <w:t xml:space="preserve"> traite d</w:t>
      </w:r>
      <w:r w:rsidR="00691BCF" w:rsidRPr="00E171AB">
        <w:rPr>
          <w:lang w:val="fr-FR"/>
        </w:rPr>
        <w:t xml:space="preserve">es </w:t>
      </w:r>
      <w:r w:rsidRPr="00E171AB">
        <w:rPr>
          <w:lang w:val="fr-FR"/>
        </w:rPr>
        <w:t xml:space="preserve">êtres </w:t>
      </w:r>
      <w:r w:rsidR="005269A7" w:rsidRPr="00E171AB">
        <w:rPr>
          <w:lang w:val="fr-FR"/>
        </w:rPr>
        <w:t>humains</w:t>
      </w:r>
      <w:r w:rsidRPr="00E171AB">
        <w:rPr>
          <w:lang w:val="fr-FR"/>
        </w:rPr>
        <w:t xml:space="preserve"> à des fins d’exploitation sexuelle. </w:t>
      </w:r>
      <w:r w:rsidR="00AD0B14">
        <w:rPr>
          <w:lang w:val="fr-FR"/>
        </w:rPr>
        <w:t>U</w:t>
      </w:r>
      <w:r w:rsidR="0082243D" w:rsidRPr="00E171AB">
        <w:rPr>
          <w:lang w:val="fr-FR"/>
        </w:rPr>
        <w:t xml:space="preserve">ne personne a été reconnue coupable de </w:t>
      </w:r>
      <w:r w:rsidR="005269A7" w:rsidRPr="00E171AB">
        <w:rPr>
          <w:lang w:val="fr-FR"/>
        </w:rPr>
        <w:t>complicité</w:t>
      </w:r>
      <w:r w:rsidR="0082243D" w:rsidRPr="00E171AB">
        <w:rPr>
          <w:lang w:val="fr-FR"/>
        </w:rPr>
        <w:t xml:space="preserve"> de traite d</w:t>
      </w:r>
      <w:r w:rsidR="00691BCF" w:rsidRPr="00E171AB">
        <w:rPr>
          <w:lang w:val="fr-FR"/>
        </w:rPr>
        <w:t xml:space="preserve">es </w:t>
      </w:r>
      <w:r w:rsidR="0082243D" w:rsidRPr="00E171AB">
        <w:rPr>
          <w:lang w:val="fr-FR"/>
        </w:rPr>
        <w:t xml:space="preserve">êtres humains à des fins d’exploitation </w:t>
      </w:r>
      <w:r w:rsidR="005269A7" w:rsidRPr="00E171AB">
        <w:rPr>
          <w:lang w:val="fr-FR"/>
        </w:rPr>
        <w:t>sexuelle</w:t>
      </w:r>
      <w:r w:rsidR="0082243D" w:rsidRPr="00E171AB">
        <w:rPr>
          <w:lang w:val="fr-FR"/>
        </w:rPr>
        <w:t xml:space="preserve"> et 22 autres personnes ont été reconnues coupables d’infractions liées à la traite</w:t>
      </w:r>
      <w:r w:rsidR="00AD0B14">
        <w:rPr>
          <w:lang w:val="fr-FR"/>
        </w:rPr>
        <w:t>,</w:t>
      </w:r>
      <w:r w:rsidR="0082243D" w:rsidRPr="00E171AB">
        <w:rPr>
          <w:lang w:val="fr-FR"/>
        </w:rPr>
        <w:t xml:space="preserve"> telles que</w:t>
      </w:r>
      <w:r w:rsidR="00012CD8" w:rsidRPr="00E171AB">
        <w:rPr>
          <w:lang w:val="fr-FR"/>
        </w:rPr>
        <w:t xml:space="preserve"> le</w:t>
      </w:r>
      <w:r w:rsidR="0082243D" w:rsidRPr="00E171AB">
        <w:rPr>
          <w:lang w:val="fr-FR"/>
        </w:rPr>
        <w:t xml:space="preserve"> proxénétisme et </w:t>
      </w:r>
      <w:r w:rsidR="00012CD8" w:rsidRPr="00E171AB">
        <w:rPr>
          <w:lang w:val="fr-FR"/>
        </w:rPr>
        <w:t xml:space="preserve">le </w:t>
      </w:r>
      <w:r w:rsidR="005269A7" w:rsidRPr="00E171AB">
        <w:rPr>
          <w:lang w:val="fr-FR"/>
        </w:rPr>
        <w:t>proxénétisme</w:t>
      </w:r>
      <w:r w:rsidR="0082243D" w:rsidRPr="00E171AB">
        <w:rPr>
          <w:lang w:val="fr-FR"/>
        </w:rPr>
        <w:t xml:space="preserve"> aggravé. </w:t>
      </w:r>
    </w:p>
    <w:p w:rsidR="00CA455F" w:rsidRPr="00E171AB" w:rsidRDefault="0082243D" w:rsidP="00F552AE">
      <w:pPr>
        <w:pStyle w:val="SingleTxtG"/>
        <w:numPr>
          <w:ilvl w:val="0"/>
          <w:numId w:val="24"/>
        </w:numPr>
        <w:ind w:left="1134" w:firstLine="0"/>
        <w:rPr>
          <w:lang w:val="fr-FR"/>
        </w:rPr>
      </w:pPr>
      <w:r w:rsidRPr="00E171AB">
        <w:rPr>
          <w:lang w:val="fr-FR"/>
        </w:rPr>
        <w:t xml:space="preserve">En plus des cas d’exploitation sexuelle, la section sur la traite des êtres humains </w:t>
      </w:r>
      <w:r w:rsidR="006E028D">
        <w:rPr>
          <w:lang w:val="fr-FR"/>
        </w:rPr>
        <w:t>fait état de cas</w:t>
      </w:r>
      <w:r w:rsidRPr="00E171AB">
        <w:rPr>
          <w:lang w:val="fr-FR"/>
        </w:rPr>
        <w:t xml:space="preserve"> d’</w:t>
      </w:r>
      <w:r w:rsidR="005269A7" w:rsidRPr="00E171AB">
        <w:rPr>
          <w:lang w:val="fr-FR"/>
        </w:rPr>
        <w:t>exploitation</w:t>
      </w:r>
      <w:r w:rsidRPr="00E171AB">
        <w:rPr>
          <w:lang w:val="fr-FR"/>
        </w:rPr>
        <w:t xml:space="preserve"> pour travail forcé ou autres for</w:t>
      </w:r>
      <w:r w:rsidR="005360B6" w:rsidRPr="00E171AB">
        <w:rPr>
          <w:lang w:val="fr-FR"/>
        </w:rPr>
        <w:t>m</w:t>
      </w:r>
      <w:r w:rsidRPr="00E171AB">
        <w:rPr>
          <w:lang w:val="fr-FR"/>
        </w:rPr>
        <w:t>es de coercition. Comme pour la traite d</w:t>
      </w:r>
      <w:r w:rsidR="005360B6" w:rsidRPr="00E171AB">
        <w:rPr>
          <w:lang w:val="fr-FR"/>
        </w:rPr>
        <w:t xml:space="preserve">es </w:t>
      </w:r>
      <w:r w:rsidRPr="00E171AB">
        <w:rPr>
          <w:lang w:val="fr-FR"/>
        </w:rPr>
        <w:t>êtres humains à des fins d’exploitation sexuelle, il est difficile de fournir des chiffres précis de l’ampleur de la traite d</w:t>
      </w:r>
      <w:r w:rsidR="005360B6" w:rsidRPr="00E171AB">
        <w:rPr>
          <w:lang w:val="fr-FR"/>
        </w:rPr>
        <w:t xml:space="preserve">es </w:t>
      </w:r>
      <w:r w:rsidRPr="00E171AB">
        <w:rPr>
          <w:lang w:val="fr-FR"/>
        </w:rPr>
        <w:t xml:space="preserve">êtres humains </w:t>
      </w:r>
      <w:r w:rsidR="00AD0B14">
        <w:rPr>
          <w:lang w:val="fr-FR"/>
        </w:rPr>
        <w:t>en vue de l</w:t>
      </w:r>
      <w:r w:rsidR="005360B6" w:rsidRPr="00E171AB">
        <w:rPr>
          <w:lang w:val="fr-FR"/>
        </w:rPr>
        <w:t xml:space="preserve">’exploitation </w:t>
      </w:r>
      <w:r w:rsidR="00AD0B14">
        <w:rPr>
          <w:lang w:val="fr-FR"/>
        </w:rPr>
        <w:t>par le</w:t>
      </w:r>
      <w:r w:rsidR="005360B6" w:rsidRPr="00E171AB">
        <w:rPr>
          <w:lang w:val="fr-FR"/>
        </w:rPr>
        <w:t xml:space="preserve"> travail en Suède et à destination de la </w:t>
      </w:r>
      <w:r w:rsidRPr="00E171AB">
        <w:rPr>
          <w:lang w:val="fr-FR"/>
        </w:rPr>
        <w:t>Suède. En 2007, 35 cas de traite d</w:t>
      </w:r>
      <w:r w:rsidR="005C15C1" w:rsidRPr="00E171AB">
        <w:rPr>
          <w:lang w:val="fr-FR"/>
        </w:rPr>
        <w:t xml:space="preserve">es </w:t>
      </w:r>
      <w:r w:rsidRPr="00E171AB">
        <w:rPr>
          <w:lang w:val="fr-FR"/>
        </w:rPr>
        <w:t xml:space="preserve">êtres humains </w:t>
      </w:r>
      <w:r w:rsidR="005C15C1" w:rsidRPr="00E171AB">
        <w:rPr>
          <w:lang w:val="fr-FR"/>
        </w:rPr>
        <w:t>aux fins de</w:t>
      </w:r>
      <w:r w:rsidRPr="00E171AB">
        <w:rPr>
          <w:lang w:val="fr-FR"/>
        </w:rPr>
        <w:t xml:space="preserve"> travail forcé ont été signalés aux forces de police</w:t>
      </w:r>
      <w:r w:rsidR="00815085">
        <w:rPr>
          <w:lang w:val="fr-FR"/>
        </w:rPr>
        <w:t>, contre</w:t>
      </w:r>
      <w:r w:rsidRPr="00E171AB">
        <w:rPr>
          <w:lang w:val="fr-FR"/>
        </w:rPr>
        <w:t xml:space="preserve"> </w:t>
      </w:r>
      <w:r w:rsidR="00F552AE">
        <w:rPr>
          <w:lang w:val="fr-FR"/>
        </w:rPr>
        <w:t>8</w:t>
      </w:r>
      <w:r w:rsidRPr="00E171AB">
        <w:rPr>
          <w:lang w:val="fr-FR"/>
        </w:rPr>
        <w:t xml:space="preserve"> en 2008. Personne n’a été reconnu coupable de ce type d’infraction pendant la période visée par le rapport. </w:t>
      </w:r>
    </w:p>
    <w:p w:rsidR="00CA455F" w:rsidRPr="00E171AB" w:rsidRDefault="00931F18" w:rsidP="00931F18">
      <w:pPr>
        <w:pStyle w:val="H4G"/>
        <w:rPr>
          <w:lang w:val="fr-FR"/>
        </w:rPr>
      </w:pPr>
      <w:r w:rsidRPr="00E171AB">
        <w:rPr>
          <w:lang w:val="fr-FR"/>
        </w:rPr>
        <w:tab/>
      </w:r>
      <w:r w:rsidRPr="00E171AB">
        <w:rPr>
          <w:lang w:val="fr-FR"/>
        </w:rPr>
        <w:tab/>
      </w:r>
      <w:r w:rsidR="0082243D" w:rsidRPr="00E171AB">
        <w:rPr>
          <w:lang w:val="fr-FR"/>
        </w:rPr>
        <w:t>Statistiques</w:t>
      </w:r>
      <w:r w:rsidR="00CA455F" w:rsidRPr="00E171AB">
        <w:rPr>
          <w:lang w:val="fr-FR"/>
        </w:rPr>
        <w:t xml:space="preserve"> 2009</w:t>
      </w:r>
    </w:p>
    <w:p w:rsidR="00CA455F" w:rsidRPr="00E171AB" w:rsidRDefault="0082243D" w:rsidP="00AA091A">
      <w:pPr>
        <w:pStyle w:val="SingleTxtG"/>
        <w:numPr>
          <w:ilvl w:val="0"/>
          <w:numId w:val="24"/>
        </w:numPr>
        <w:ind w:left="1134" w:firstLine="0"/>
        <w:rPr>
          <w:lang w:val="fr-FR"/>
        </w:rPr>
      </w:pPr>
      <w:r w:rsidRPr="00E171AB">
        <w:rPr>
          <w:lang w:val="fr-FR"/>
        </w:rPr>
        <w:t>E</w:t>
      </w:r>
      <w:r w:rsidR="00CA455F" w:rsidRPr="00E171AB">
        <w:rPr>
          <w:lang w:val="fr-FR"/>
        </w:rPr>
        <w:t xml:space="preserve">n 2009, </w:t>
      </w:r>
      <w:r w:rsidRPr="00E171AB">
        <w:rPr>
          <w:lang w:val="fr-FR"/>
        </w:rPr>
        <w:t xml:space="preserve">une personne a été reconnue </w:t>
      </w:r>
      <w:r w:rsidR="0010548C" w:rsidRPr="00E171AB">
        <w:rPr>
          <w:lang w:val="fr-FR"/>
        </w:rPr>
        <w:t>coupable de traite d</w:t>
      </w:r>
      <w:r w:rsidR="00A75C56" w:rsidRPr="00E171AB">
        <w:rPr>
          <w:lang w:val="fr-FR"/>
        </w:rPr>
        <w:t xml:space="preserve">es </w:t>
      </w:r>
      <w:r w:rsidR="0010548C" w:rsidRPr="00E171AB">
        <w:rPr>
          <w:lang w:val="fr-FR"/>
        </w:rPr>
        <w:t xml:space="preserve">êtres humains à des fins d’exploitation sexuelle. Sept personnes ont été reconnues coupables de </w:t>
      </w:r>
      <w:r w:rsidR="005269A7" w:rsidRPr="00E171AB">
        <w:rPr>
          <w:lang w:val="fr-FR"/>
        </w:rPr>
        <w:t>proxénétisme</w:t>
      </w:r>
      <w:r w:rsidR="0010548C" w:rsidRPr="00E171AB">
        <w:rPr>
          <w:lang w:val="fr-FR"/>
        </w:rPr>
        <w:t xml:space="preserve"> aggravé, trois de </w:t>
      </w:r>
      <w:r w:rsidR="005269A7" w:rsidRPr="00E171AB">
        <w:rPr>
          <w:lang w:val="fr-FR"/>
        </w:rPr>
        <w:t>proxénétisme</w:t>
      </w:r>
      <w:r w:rsidR="001A6F71" w:rsidRPr="00E171AB">
        <w:rPr>
          <w:lang w:val="fr-FR"/>
        </w:rPr>
        <w:t>,</w:t>
      </w:r>
      <w:r w:rsidR="0010548C" w:rsidRPr="00E171AB">
        <w:rPr>
          <w:lang w:val="fr-FR"/>
        </w:rPr>
        <w:t xml:space="preserve"> une de tentative de </w:t>
      </w:r>
      <w:r w:rsidR="005269A7" w:rsidRPr="00E171AB">
        <w:rPr>
          <w:lang w:val="fr-FR"/>
        </w:rPr>
        <w:t>proxénétisme</w:t>
      </w:r>
      <w:r w:rsidR="0010548C" w:rsidRPr="00E171AB">
        <w:rPr>
          <w:lang w:val="fr-FR"/>
        </w:rPr>
        <w:t xml:space="preserve"> et une de</w:t>
      </w:r>
      <w:r w:rsidR="0047701D" w:rsidRPr="00E171AB">
        <w:rPr>
          <w:lang w:val="fr-FR"/>
        </w:rPr>
        <w:t xml:space="preserve"> complicité de </w:t>
      </w:r>
      <w:r w:rsidR="00613000" w:rsidRPr="00E171AB">
        <w:rPr>
          <w:lang w:val="fr-FR"/>
        </w:rPr>
        <w:t>proxénétisme</w:t>
      </w:r>
      <w:r w:rsidR="0010548C" w:rsidRPr="00E171AB">
        <w:rPr>
          <w:lang w:val="fr-FR"/>
        </w:rPr>
        <w:t xml:space="preserve"> </w:t>
      </w:r>
      <w:r w:rsidR="00815085">
        <w:rPr>
          <w:lang w:val="fr-FR"/>
        </w:rPr>
        <w:t>apparentée</w:t>
      </w:r>
      <w:r w:rsidR="00D97597" w:rsidRPr="00E171AB">
        <w:rPr>
          <w:lang w:val="fr-FR"/>
        </w:rPr>
        <w:t xml:space="preserve"> à la</w:t>
      </w:r>
      <w:r w:rsidR="0010548C" w:rsidRPr="00E171AB">
        <w:rPr>
          <w:lang w:val="fr-FR"/>
        </w:rPr>
        <w:t xml:space="preserve"> traite d</w:t>
      </w:r>
      <w:r w:rsidR="0047701D" w:rsidRPr="00E171AB">
        <w:rPr>
          <w:lang w:val="fr-FR"/>
        </w:rPr>
        <w:t xml:space="preserve">es </w:t>
      </w:r>
      <w:r w:rsidR="0010548C" w:rsidRPr="00E171AB">
        <w:rPr>
          <w:lang w:val="fr-FR"/>
        </w:rPr>
        <w:t xml:space="preserve">êtres humains. Quatre personnes ont été reconnues </w:t>
      </w:r>
      <w:r w:rsidR="005269A7" w:rsidRPr="00E171AB">
        <w:rPr>
          <w:lang w:val="fr-FR"/>
        </w:rPr>
        <w:t>coupables</w:t>
      </w:r>
      <w:r w:rsidR="0010548C" w:rsidRPr="00E171AB">
        <w:rPr>
          <w:lang w:val="fr-FR"/>
        </w:rPr>
        <w:t xml:space="preserve"> de traite </w:t>
      </w:r>
      <w:r w:rsidR="00A75C56" w:rsidRPr="00E171AB">
        <w:rPr>
          <w:lang w:val="fr-FR"/>
        </w:rPr>
        <w:t xml:space="preserve">des </w:t>
      </w:r>
      <w:r w:rsidR="0010548C" w:rsidRPr="00E171AB">
        <w:rPr>
          <w:lang w:val="fr-FR"/>
        </w:rPr>
        <w:t xml:space="preserve">êtres humains à des fins non sexuelles et une </w:t>
      </w:r>
      <w:r w:rsidR="008E00F6" w:rsidRPr="00E171AB">
        <w:rPr>
          <w:lang w:val="fr-FR"/>
        </w:rPr>
        <w:t xml:space="preserve">personne de complicité de traite. </w:t>
      </w:r>
      <w:r w:rsidR="009F3009" w:rsidRPr="00E171AB">
        <w:rPr>
          <w:lang w:val="fr-FR"/>
        </w:rPr>
        <w:t>Les poursuites engagées contre d</w:t>
      </w:r>
      <w:r w:rsidR="008E00F6" w:rsidRPr="00E171AB">
        <w:rPr>
          <w:lang w:val="fr-FR"/>
        </w:rPr>
        <w:t>e</w:t>
      </w:r>
      <w:r w:rsidR="00A75C56" w:rsidRPr="00E171AB">
        <w:rPr>
          <w:lang w:val="fr-FR"/>
        </w:rPr>
        <w:t xml:space="preserve">ux personnes </w:t>
      </w:r>
      <w:r w:rsidR="00B81B34" w:rsidRPr="00E171AB">
        <w:rPr>
          <w:lang w:val="fr-FR"/>
        </w:rPr>
        <w:t>au motif de</w:t>
      </w:r>
      <w:r w:rsidR="008E00F6" w:rsidRPr="00E171AB">
        <w:rPr>
          <w:lang w:val="fr-FR"/>
        </w:rPr>
        <w:t xml:space="preserve"> traite d</w:t>
      </w:r>
      <w:r w:rsidR="00A75C56" w:rsidRPr="00E171AB">
        <w:rPr>
          <w:lang w:val="fr-FR"/>
        </w:rPr>
        <w:t xml:space="preserve">es </w:t>
      </w:r>
      <w:r w:rsidR="008E00F6" w:rsidRPr="00E171AB">
        <w:rPr>
          <w:lang w:val="fr-FR"/>
        </w:rPr>
        <w:t xml:space="preserve">êtres humains </w:t>
      </w:r>
      <w:r w:rsidR="00A75C56" w:rsidRPr="00E171AB">
        <w:rPr>
          <w:lang w:val="fr-FR"/>
        </w:rPr>
        <w:t>pour avoir</w:t>
      </w:r>
      <w:r w:rsidR="008E00F6" w:rsidRPr="00E171AB">
        <w:rPr>
          <w:lang w:val="fr-FR"/>
        </w:rPr>
        <w:t xml:space="preserve"> </w:t>
      </w:r>
      <w:r w:rsidR="005269A7" w:rsidRPr="00E171AB">
        <w:rPr>
          <w:lang w:val="fr-FR"/>
        </w:rPr>
        <w:t>exploité</w:t>
      </w:r>
      <w:r w:rsidR="008E00F6" w:rsidRPr="00E171AB">
        <w:rPr>
          <w:lang w:val="fr-FR"/>
        </w:rPr>
        <w:t xml:space="preserve"> deux enfants afin qu’ils commettent des vols ont été déboutées par le Tribunal de district. Vingt-six </w:t>
      </w:r>
      <w:r w:rsidR="00B81B34" w:rsidRPr="00E171AB">
        <w:rPr>
          <w:lang w:val="fr-FR"/>
        </w:rPr>
        <w:t xml:space="preserve">cas </w:t>
      </w:r>
      <w:r w:rsidR="00E972B5" w:rsidRPr="00E171AB">
        <w:rPr>
          <w:lang w:val="fr-FR"/>
        </w:rPr>
        <w:t xml:space="preserve">de traite des êtres humains à des fins non sexuelles </w:t>
      </w:r>
      <w:r w:rsidR="008E00F6" w:rsidRPr="00E171AB">
        <w:rPr>
          <w:lang w:val="fr-FR"/>
        </w:rPr>
        <w:t xml:space="preserve">ont par ailleurs été </w:t>
      </w:r>
      <w:r w:rsidR="00E972B5" w:rsidRPr="00E171AB">
        <w:rPr>
          <w:lang w:val="fr-FR"/>
        </w:rPr>
        <w:t>signalés aux</w:t>
      </w:r>
      <w:r w:rsidR="008E00F6" w:rsidRPr="00E171AB">
        <w:rPr>
          <w:lang w:val="fr-FR"/>
        </w:rPr>
        <w:t xml:space="preserve"> forces de police. </w:t>
      </w:r>
    </w:p>
    <w:p w:rsidR="00CA455F" w:rsidRPr="00E171AB" w:rsidRDefault="00931F18" w:rsidP="00931F18">
      <w:pPr>
        <w:pStyle w:val="H4G"/>
        <w:rPr>
          <w:lang w:val="fr-FR"/>
        </w:rPr>
      </w:pPr>
      <w:r w:rsidRPr="00E171AB">
        <w:rPr>
          <w:lang w:val="fr-FR"/>
        </w:rPr>
        <w:tab/>
      </w:r>
      <w:r w:rsidRPr="00E171AB">
        <w:rPr>
          <w:lang w:val="fr-FR"/>
        </w:rPr>
        <w:tab/>
      </w:r>
      <w:r w:rsidR="008E00F6" w:rsidRPr="00E171AB">
        <w:rPr>
          <w:lang w:val="fr-FR"/>
        </w:rPr>
        <w:t>Statistiques</w:t>
      </w:r>
      <w:r w:rsidR="00CA455F" w:rsidRPr="00E171AB">
        <w:rPr>
          <w:lang w:val="fr-FR"/>
        </w:rPr>
        <w:t xml:space="preserve"> 2010</w:t>
      </w:r>
    </w:p>
    <w:p w:rsidR="00CA455F" w:rsidRPr="00E171AB" w:rsidRDefault="000B051C" w:rsidP="00AA091A">
      <w:pPr>
        <w:pStyle w:val="SingleTxtG"/>
        <w:numPr>
          <w:ilvl w:val="0"/>
          <w:numId w:val="24"/>
        </w:numPr>
        <w:ind w:left="1134" w:firstLine="0"/>
        <w:rPr>
          <w:lang w:val="fr-FR"/>
        </w:rPr>
      </w:pPr>
      <w:r w:rsidRPr="00E171AB">
        <w:rPr>
          <w:lang w:val="fr-FR"/>
        </w:rPr>
        <w:t xml:space="preserve">Les forces de police ont établi </w:t>
      </w:r>
      <w:r w:rsidR="00777F3B" w:rsidRPr="00E171AB">
        <w:rPr>
          <w:lang w:val="fr-FR"/>
        </w:rPr>
        <w:t xml:space="preserve">31 </w:t>
      </w:r>
      <w:r w:rsidRPr="00E171AB">
        <w:rPr>
          <w:lang w:val="fr-FR"/>
        </w:rPr>
        <w:t>rapports de traite d</w:t>
      </w:r>
      <w:r w:rsidR="001F3623" w:rsidRPr="00E171AB">
        <w:rPr>
          <w:lang w:val="fr-FR"/>
        </w:rPr>
        <w:t xml:space="preserve">es </w:t>
      </w:r>
      <w:r w:rsidRPr="00E171AB">
        <w:rPr>
          <w:lang w:val="fr-FR"/>
        </w:rPr>
        <w:t xml:space="preserve">êtres humains à des fins d’exploitation sexuelle. La même année, trois personnes ont été reconnues coupables de traite à des fins d’exploitation sexuelle et une personne a été reconnue coupable de complicité de traite. Par ailleurs, cinq personnes ont été reconnues coupables de </w:t>
      </w:r>
      <w:r w:rsidR="005269A7" w:rsidRPr="00E171AB">
        <w:rPr>
          <w:lang w:val="fr-FR"/>
        </w:rPr>
        <w:t>proxénétisme</w:t>
      </w:r>
      <w:r w:rsidRPr="00E171AB">
        <w:rPr>
          <w:lang w:val="fr-FR"/>
        </w:rPr>
        <w:t xml:space="preserve"> aggravé et 14 de </w:t>
      </w:r>
      <w:r w:rsidR="005269A7" w:rsidRPr="00E171AB">
        <w:rPr>
          <w:lang w:val="fr-FR"/>
        </w:rPr>
        <w:t>proxénétisme</w:t>
      </w:r>
      <w:r w:rsidRPr="00E171AB">
        <w:rPr>
          <w:lang w:val="fr-FR"/>
        </w:rPr>
        <w:t xml:space="preserve"> s’apparentant à la tra</w:t>
      </w:r>
      <w:r w:rsidR="00777F3B" w:rsidRPr="00E171AB">
        <w:rPr>
          <w:lang w:val="fr-FR"/>
        </w:rPr>
        <w:t>ite d</w:t>
      </w:r>
      <w:r w:rsidR="001F3623" w:rsidRPr="00E171AB">
        <w:rPr>
          <w:lang w:val="fr-FR"/>
        </w:rPr>
        <w:t xml:space="preserve">es </w:t>
      </w:r>
      <w:r w:rsidR="00777F3B" w:rsidRPr="00E171AB">
        <w:rPr>
          <w:lang w:val="fr-FR"/>
        </w:rPr>
        <w:t xml:space="preserve">êtres humains. Enfin, 336 </w:t>
      </w:r>
      <w:r w:rsidRPr="00E171AB">
        <w:rPr>
          <w:lang w:val="fr-FR"/>
        </w:rPr>
        <w:t xml:space="preserve">poursuites ont été </w:t>
      </w:r>
      <w:r w:rsidR="005A1EBF" w:rsidRPr="00E171AB">
        <w:rPr>
          <w:lang w:val="fr-FR"/>
        </w:rPr>
        <w:t>engag</w:t>
      </w:r>
      <w:r w:rsidRPr="00E171AB">
        <w:rPr>
          <w:lang w:val="fr-FR"/>
        </w:rPr>
        <w:t xml:space="preserve">ées </w:t>
      </w:r>
      <w:r w:rsidR="00815085">
        <w:rPr>
          <w:lang w:val="fr-FR"/>
        </w:rPr>
        <w:t xml:space="preserve">pour </w:t>
      </w:r>
      <w:r w:rsidRPr="00E171AB">
        <w:rPr>
          <w:lang w:val="fr-FR"/>
        </w:rPr>
        <w:t>achat de services sexuels</w:t>
      </w:r>
      <w:r w:rsidR="00931F18" w:rsidRPr="00E171AB">
        <w:rPr>
          <w:rStyle w:val="FootnoteReference"/>
          <w:lang w:val="fr-FR"/>
        </w:rPr>
        <w:footnoteReference w:id="5"/>
      </w:r>
      <w:r w:rsidRPr="00E171AB">
        <w:rPr>
          <w:lang w:val="fr-FR"/>
        </w:rPr>
        <w:t>.</w:t>
      </w:r>
    </w:p>
    <w:p w:rsidR="00CA455F" w:rsidRPr="00E171AB" w:rsidRDefault="000B051C" w:rsidP="000B051C">
      <w:pPr>
        <w:pStyle w:val="SingleTxtG"/>
        <w:numPr>
          <w:ilvl w:val="0"/>
          <w:numId w:val="24"/>
        </w:numPr>
        <w:ind w:left="1138" w:right="1138" w:firstLine="0"/>
        <w:rPr>
          <w:lang w:val="fr-FR"/>
        </w:rPr>
      </w:pPr>
      <w:r w:rsidRPr="00E171AB">
        <w:rPr>
          <w:lang w:val="fr-FR"/>
        </w:rPr>
        <w:t xml:space="preserve">Les </w:t>
      </w:r>
      <w:r w:rsidR="0034089F" w:rsidRPr="00E171AB">
        <w:rPr>
          <w:lang w:val="fr-FR"/>
        </w:rPr>
        <w:t xml:space="preserve">forces de police ont </w:t>
      </w:r>
      <w:r w:rsidR="0032361F" w:rsidRPr="00E171AB">
        <w:rPr>
          <w:lang w:val="fr-FR"/>
        </w:rPr>
        <w:t>établi</w:t>
      </w:r>
      <w:r w:rsidR="0034089F" w:rsidRPr="00E171AB">
        <w:rPr>
          <w:lang w:val="fr-FR"/>
        </w:rPr>
        <w:t xml:space="preserve"> 53 rapports de traite d</w:t>
      </w:r>
      <w:r w:rsidR="0032361F" w:rsidRPr="00E171AB">
        <w:rPr>
          <w:lang w:val="fr-FR"/>
        </w:rPr>
        <w:t xml:space="preserve">es </w:t>
      </w:r>
      <w:r w:rsidR="0034089F" w:rsidRPr="00E171AB">
        <w:rPr>
          <w:lang w:val="fr-FR"/>
        </w:rPr>
        <w:t xml:space="preserve">êtres humains pour des activités autres que l’exploitation sexuelle. Il s’agissait de </w:t>
      </w:r>
      <w:r w:rsidR="00B14DBB">
        <w:rPr>
          <w:lang w:val="fr-FR"/>
        </w:rPr>
        <w:t xml:space="preserve">délits de </w:t>
      </w:r>
      <w:r w:rsidR="0034089F" w:rsidRPr="00E171AB">
        <w:rPr>
          <w:lang w:val="fr-FR"/>
        </w:rPr>
        <w:t xml:space="preserve">traite </w:t>
      </w:r>
      <w:r w:rsidR="0032361F" w:rsidRPr="00E171AB">
        <w:rPr>
          <w:lang w:val="fr-FR"/>
        </w:rPr>
        <w:t>aux fins de</w:t>
      </w:r>
      <w:r w:rsidR="0034089F" w:rsidRPr="00E171AB">
        <w:rPr>
          <w:lang w:val="fr-FR"/>
        </w:rPr>
        <w:t xml:space="preserve"> travail forcé et </w:t>
      </w:r>
      <w:r w:rsidR="00B14DBB">
        <w:rPr>
          <w:lang w:val="fr-FR"/>
        </w:rPr>
        <w:t xml:space="preserve">de </w:t>
      </w:r>
      <w:r w:rsidR="0034089F" w:rsidRPr="00E171AB">
        <w:rPr>
          <w:lang w:val="fr-FR"/>
        </w:rPr>
        <w:t xml:space="preserve">conditions d’emploi déraisonnables </w:t>
      </w:r>
      <w:r w:rsidR="00B14DBB">
        <w:rPr>
          <w:lang w:val="fr-FR"/>
        </w:rPr>
        <w:t>parallèles</w:t>
      </w:r>
      <w:r w:rsidR="0034089F" w:rsidRPr="00E171AB">
        <w:rPr>
          <w:lang w:val="fr-FR"/>
        </w:rPr>
        <w:t xml:space="preserve"> à l’augmentation de la main-d’œuvre étrangère en 2010. </w:t>
      </w:r>
      <w:r w:rsidR="00B14DBB">
        <w:rPr>
          <w:lang w:val="fr-FR"/>
        </w:rPr>
        <w:t>Certains</w:t>
      </w:r>
      <w:r w:rsidR="0034089F" w:rsidRPr="00E171AB">
        <w:rPr>
          <w:lang w:val="fr-FR"/>
        </w:rPr>
        <w:t xml:space="preserve"> rapports concernaient </w:t>
      </w:r>
      <w:r w:rsidR="00B14DBB">
        <w:rPr>
          <w:lang w:val="fr-FR"/>
        </w:rPr>
        <w:t>par ailleurs</w:t>
      </w:r>
      <w:r w:rsidR="0034089F" w:rsidRPr="00E171AB">
        <w:rPr>
          <w:lang w:val="fr-FR"/>
        </w:rPr>
        <w:t xml:space="preserve"> des </w:t>
      </w:r>
      <w:r w:rsidR="00B14DBB">
        <w:rPr>
          <w:lang w:val="fr-FR"/>
        </w:rPr>
        <w:t>cas de</w:t>
      </w:r>
      <w:r w:rsidR="0034089F" w:rsidRPr="00E171AB">
        <w:rPr>
          <w:lang w:val="fr-FR"/>
        </w:rPr>
        <w:t xml:space="preserve"> personnes </w:t>
      </w:r>
      <w:r w:rsidR="00B14DBB">
        <w:rPr>
          <w:lang w:val="fr-FR"/>
        </w:rPr>
        <w:t>qui ont été contraintes</w:t>
      </w:r>
      <w:r w:rsidR="0034089F" w:rsidRPr="00E171AB">
        <w:rPr>
          <w:lang w:val="fr-FR"/>
        </w:rPr>
        <w:t xml:space="preserve"> de se rendre en Suède pour se livrer à la mendicité ou participer à des activités criminelles. La même année, cinq personnes ont été reconnues coupables de </w:t>
      </w:r>
      <w:r w:rsidR="005269A7" w:rsidRPr="00E171AB">
        <w:rPr>
          <w:lang w:val="fr-FR"/>
        </w:rPr>
        <w:t>traite</w:t>
      </w:r>
      <w:r w:rsidR="0034089F" w:rsidRPr="00E171AB">
        <w:rPr>
          <w:lang w:val="fr-FR"/>
        </w:rPr>
        <w:t xml:space="preserve"> d</w:t>
      </w:r>
      <w:r w:rsidR="0032361F" w:rsidRPr="00E171AB">
        <w:rPr>
          <w:lang w:val="fr-FR"/>
        </w:rPr>
        <w:t xml:space="preserve">es </w:t>
      </w:r>
      <w:r w:rsidR="0034089F" w:rsidRPr="00E171AB">
        <w:rPr>
          <w:lang w:val="fr-FR"/>
        </w:rPr>
        <w:t xml:space="preserve">êtres humains à des fins autres que l’exploitation sexuelle. </w:t>
      </w:r>
    </w:p>
    <w:p w:rsidR="00CA455F" w:rsidRPr="00E171AB" w:rsidRDefault="00A14D08" w:rsidP="00A14D08">
      <w:pPr>
        <w:pStyle w:val="H4G"/>
        <w:rPr>
          <w:lang w:val="fr-FR"/>
        </w:rPr>
      </w:pPr>
      <w:r w:rsidRPr="00E171AB">
        <w:rPr>
          <w:lang w:val="fr-FR"/>
        </w:rPr>
        <w:tab/>
      </w:r>
      <w:r w:rsidRPr="00E171AB">
        <w:rPr>
          <w:lang w:val="fr-FR"/>
        </w:rPr>
        <w:tab/>
      </w:r>
      <w:r w:rsidR="0034089F" w:rsidRPr="00E171AB">
        <w:rPr>
          <w:lang w:val="fr-FR"/>
        </w:rPr>
        <w:t>Statistiques</w:t>
      </w:r>
      <w:r w:rsidR="00CA455F" w:rsidRPr="00E171AB">
        <w:rPr>
          <w:lang w:val="fr-FR"/>
        </w:rPr>
        <w:t xml:space="preserve"> 2011</w:t>
      </w:r>
    </w:p>
    <w:p w:rsidR="00CA455F" w:rsidRPr="00E171AB" w:rsidRDefault="005A4FC8" w:rsidP="00AA091A">
      <w:pPr>
        <w:pStyle w:val="SingleTxtG"/>
        <w:numPr>
          <w:ilvl w:val="0"/>
          <w:numId w:val="24"/>
        </w:numPr>
        <w:ind w:left="1134" w:firstLine="0"/>
        <w:rPr>
          <w:u w:val="single"/>
          <w:lang w:val="fr-FR"/>
        </w:rPr>
      </w:pPr>
      <w:r w:rsidRPr="00E171AB">
        <w:rPr>
          <w:lang w:val="fr-FR"/>
        </w:rPr>
        <w:t>Le nombre de rapports liés à la traite d’êtres humains à des fins d’</w:t>
      </w:r>
      <w:r w:rsidR="005269A7" w:rsidRPr="00E171AB">
        <w:rPr>
          <w:lang w:val="fr-FR"/>
        </w:rPr>
        <w:t>exploitation</w:t>
      </w:r>
      <w:r w:rsidRPr="00E171AB">
        <w:rPr>
          <w:lang w:val="fr-FR"/>
        </w:rPr>
        <w:t xml:space="preserve"> sexuelle s’est établi à 35. Deux personnes ont été reconnues coupables de traite à des fins d’exploitation </w:t>
      </w:r>
      <w:r w:rsidR="005269A7" w:rsidRPr="00E171AB">
        <w:rPr>
          <w:lang w:val="fr-FR"/>
        </w:rPr>
        <w:t>sexuelle</w:t>
      </w:r>
      <w:r w:rsidRPr="00E171AB">
        <w:rPr>
          <w:lang w:val="fr-FR"/>
        </w:rPr>
        <w:t xml:space="preserve">. Trois personnes ont été reconnues coupables de </w:t>
      </w:r>
      <w:r w:rsidR="005269A7" w:rsidRPr="00E171AB">
        <w:rPr>
          <w:lang w:val="fr-FR"/>
        </w:rPr>
        <w:t>proxénétisme</w:t>
      </w:r>
      <w:r w:rsidRPr="00E171AB">
        <w:rPr>
          <w:lang w:val="fr-FR"/>
        </w:rPr>
        <w:t xml:space="preserve"> aggravé et huit de </w:t>
      </w:r>
      <w:r w:rsidR="005269A7" w:rsidRPr="00E171AB">
        <w:rPr>
          <w:lang w:val="fr-FR"/>
        </w:rPr>
        <w:t>proxénétisme</w:t>
      </w:r>
      <w:r w:rsidRPr="00E171AB">
        <w:rPr>
          <w:lang w:val="fr-FR"/>
        </w:rPr>
        <w:t xml:space="preserve"> </w:t>
      </w:r>
      <w:r w:rsidR="00BE4045">
        <w:rPr>
          <w:lang w:val="fr-FR"/>
        </w:rPr>
        <w:t>apparenté</w:t>
      </w:r>
      <w:r w:rsidRPr="00E171AB">
        <w:rPr>
          <w:lang w:val="fr-FR"/>
        </w:rPr>
        <w:t xml:space="preserve"> à la traite. Enfin, 450 poursuites ont été </w:t>
      </w:r>
      <w:r w:rsidR="005A1EBF" w:rsidRPr="00E171AB">
        <w:rPr>
          <w:lang w:val="fr-FR"/>
        </w:rPr>
        <w:t xml:space="preserve">engagées </w:t>
      </w:r>
      <w:r w:rsidRPr="00E171AB">
        <w:rPr>
          <w:lang w:val="fr-FR"/>
        </w:rPr>
        <w:t xml:space="preserve">pour l’achat de services sexuels. </w:t>
      </w:r>
    </w:p>
    <w:p w:rsidR="00CA455F" w:rsidRPr="00E171AB" w:rsidRDefault="005A4FC8" w:rsidP="00AA091A">
      <w:pPr>
        <w:pStyle w:val="SingleTxtG"/>
        <w:numPr>
          <w:ilvl w:val="0"/>
          <w:numId w:val="24"/>
        </w:numPr>
        <w:ind w:left="1134" w:firstLine="0"/>
        <w:rPr>
          <w:lang w:val="fr-FR"/>
        </w:rPr>
      </w:pPr>
      <w:r w:rsidRPr="00E171AB">
        <w:rPr>
          <w:lang w:val="fr-FR"/>
        </w:rPr>
        <w:t xml:space="preserve">La </w:t>
      </w:r>
      <w:r w:rsidR="005269A7" w:rsidRPr="00E171AB">
        <w:rPr>
          <w:lang w:val="fr-FR"/>
        </w:rPr>
        <w:t>police</w:t>
      </w:r>
      <w:r w:rsidRPr="00E171AB">
        <w:rPr>
          <w:lang w:val="fr-FR"/>
        </w:rPr>
        <w:t xml:space="preserve"> a </w:t>
      </w:r>
      <w:r w:rsidR="005269A7" w:rsidRPr="00E171AB">
        <w:rPr>
          <w:lang w:val="fr-FR"/>
        </w:rPr>
        <w:t>également</w:t>
      </w:r>
      <w:r w:rsidRPr="00E171AB">
        <w:rPr>
          <w:lang w:val="fr-FR"/>
        </w:rPr>
        <w:t xml:space="preserve"> é</w:t>
      </w:r>
      <w:r w:rsidR="005A1EBF" w:rsidRPr="00E171AB">
        <w:rPr>
          <w:lang w:val="fr-FR"/>
        </w:rPr>
        <w:t>tabli</w:t>
      </w:r>
      <w:r w:rsidRPr="00E171AB">
        <w:rPr>
          <w:lang w:val="fr-FR"/>
        </w:rPr>
        <w:t xml:space="preserve"> 63 rapports </w:t>
      </w:r>
      <w:r w:rsidR="00804BA7" w:rsidRPr="00E171AB">
        <w:rPr>
          <w:lang w:val="fr-FR"/>
        </w:rPr>
        <w:t>de</w:t>
      </w:r>
      <w:r w:rsidRPr="00E171AB">
        <w:rPr>
          <w:lang w:val="fr-FR"/>
        </w:rPr>
        <w:t xml:space="preserve"> traite d</w:t>
      </w:r>
      <w:r w:rsidR="00804BA7" w:rsidRPr="00E171AB">
        <w:rPr>
          <w:lang w:val="fr-FR"/>
        </w:rPr>
        <w:t xml:space="preserve">es </w:t>
      </w:r>
      <w:r w:rsidRPr="00E171AB">
        <w:rPr>
          <w:lang w:val="fr-FR"/>
        </w:rPr>
        <w:t xml:space="preserve">êtres humains </w:t>
      </w:r>
      <w:r w:rsidR="00CC352D" w:rsidRPr="00E171AB">
        <w:rPr>
          <w:lang w:val="fr-FR"/>
        </w:rPr>
        <w:t>à</w:t>
      </w:r>
      <w:r w:rsidRPr="00E171AB">
        <w:rPr>
          <w:lang w:val="fr-FR"/>
        </w:rPr>
        <w:t xml:space="preserve"> d’autres fins</w:t>
      </w:r>
      <w:r w:rsidR="00CC352D" w:rsidRPr="00E171AB">
        <w:rPr>
          <w:lang w:val="fr-FR"/>
        </w:rPr>
        <w:t>, comme</w:t>
      </w:r>
      <w:r w:rsidRPr="00E171AB">
        <w:rPr>
          <w:lang w:val="fr-FR"/>
        </w:rPr>
        <w:t xml:space="preserve"> le travail forcé. La même année, </w:t>
      </w:r>
      <w:r w:rsidR="006E0A8D" w:rsidRPr="00E171AB">
        <w:rPr>
          <w:lang w:val="fr-FR"/>
        </w:rPr>
        <w:t>une personne a ét</w:t>
      </w:r>
      <w:r w:rsidR="00CC352D" w:rsidRPr="00E171AB">
        <w:rPr>
          <w:lang w:val="fr-FR"/>
        </w:rPr>
        <w:t xml:space="preserve">é reconnue coupable de traite des </w:t>
      </w:r>
      <w:r w:rsidR="006E0A8D" w:rsidRPr="00E171AB">
        <w:rPr>
          <w:lang w:val="fr-FR"/>
        </w:rPr>
        <w:t xml:space="preserve">êtres humains à des fins autres que l’exploitation sexuelle. </w:t>
      </w:r>
    </w:p>
    <w:p w:rsidR="00CA455F" w:rsidRPr="00E171AB" w:rsidRDefault="00BE4045" w:rsidP="00AA091A">
      <w:pPr>
        <w:pStyle w:val="SingleTxtG"/>
        <w:numPr>
          <w:ilvl w:val="0"/>
          <w:numId w:val="24"/>
        </w:numPr>
        <w:ind w:left="1134" w:firstLine="0"/>
        <w:rPr>
          <w:lang w:val="fr-FR"/>
        </w:rPr>
      </w:pPr>
      <w:r w:rsidRPr="00BE4045">
        <w:rPr>
          <w:lang w:val="fr-FR"/>
        </w:rPr>
        <w:t>En vertu de la loi sur la responsabilité délictuelle et quasi- délictuelle</w:t>
      </w:r>
      <w:r>
        <w:rPr>
          <w:lang w:val="fr-FR"/>
        </w:rPr>
        <w:t>, l</w:t>
      </w:r>
      <w:r w:rsidR="006E0A8D" w:rsidRPr="00E171AB">
        <w:rPr>
          <w:lang w:val="fr-FR"/>
        </w:rPr>
        <w:t xml:space="preserve">es victimes ont le droit de réclamer des indemnisations/dommages-intérêts auprès de l’auteur de l’infraction. Dans les cas où l’auteur de l’infraction </w:t>
      </w:r>
      <w:r w:rsidR="00D3304B">
        <w:rPr>
          <w:lang w:val="fr-FR"/>
        </w:rPr>
        <w:t xml:space="preserve">ne </w:t>
      </w:r>
      <w:r w:rsidR="006E0A8D" w:rsidRPr="00E171AB">
        <w:rPr>
          <w:lang w:val="fr-FR"/>
        </w:rPr>
        <w:t xml:space="preserve">peut être identifié </w:t>
      </w:r>
      <w:r w:rsidR="00D3304B">
        <w:rPr>
          <w:lang w:val="fr-FR"/>
        </w:rPr>
        <w:t xml:space="preserve">ou </w:t>
      </w:r>
      <w:r w:rsidR="006E0A8D" w:rsidRPr="00E171AB">
        <w:rPr>
          <w:lang w:val="fr-FR"/>
        </w:rPr>
        <w:t xml:space="preserve">est dans l’impossibilité de verser des dommages-intérêts, la victime peut généralement se tourner vers l’État en vue d’être indemnisée. </w:t>
      </w:r>
      <w:r w:rsidR="00ED6A41" w:rsidRPr="00E171AB">
        <w:rPr>
          <w:lang w:val="fr-FR"/>
        </w:rPr>
        <w:t xml:space="preserve">Les indemnités sont réglementées par la loi sur l’indemnisation des blessures consécutives à des infractions pénales </w:t>
      </w:r>
      <w:r w:rsidR="00CA455F" w:rsidRPr="00E171AB">
        <w:rPr>
          <w:lang w:val="fr-FR"/>
        </w:rPr>
        <w:t>(1978:413).</w:t>
      </w:r>
    </w:p>
    <w:p w:rsidR="00CA455F" w:rsidRPr="00E171AB" w:rsidRDefault="00ED6A41" w:rsidP="00AA091A">
      <w:pPr>
        <w:pStyle w:val="SingleTxtG"/>
        <w:numPr>
          <w:ilvl w:val="0"/>
          <w:numId w:val="24"/>
        </w:numPr>
        <w:ind w:left="1134" w:firstLine="0"/>
        <w:rPr>
          <w:lang w:val="fr-FR"/>
        </w:rPr>
      </w:pPr>
      <w:r w:rsidRPr="00E171AB">
        <w:rPr>
          <w:lang w:val="fr-FR"/>
        </w:rPr>
        <w:t xml:space="preserve">Le Service d’indemnisation et d’aide aux victimes a pour obligation légale de fournir des informations sur les indemnisations auxquelles ont droit les victimes d’infractions pénales. Les victimes doivent être informées non seulement de la possibilité de réclamer des indemnisations mais aussi des procédures </w:t>
      </w:r>
      <w:r w:rsidR="00342B5C">
        <w:rPr>
          <w:lang w:val="fr-FR"/>
        </w:rPr>
        <w:t>correspondantes</w:t>
      </w:r>
      <w:r w:rsidRPr="00E171AB">
        <w:rPr>
          <w:lang w:val="fr-FR"/>
        </w:rPr>
        <w:t xml:space="preserve">. Ce service administre </w:t>
      </w:r>
      <w:r w:rsidR="00AB5D50" w:rsidRPr="00E171AB">
        <w:rPr>
          <w:lang w:val="fr-FR"/>
        </w:rPr>
        <w:t>une</w:t>
      </w:r>
      <w:r w:rsidRPr="00E171AB">
        <w:rPr>
          <w:lang w:val="fr-FR"/>
        </w:rPr>
        <w:t xml:space="preserve"> </w:t>
      </w:r>
      <w:r w:rsidR="00342B5C">
        <w:rPr>
          <w:lang w:val="fr-FR"/>
        </w:rPr>
        <w:t>ligne</w:t>
      </w:r>
      <w:r w:rsidRPr="00E171AB">
        <w:rPr>
          <w:lang w:val="fr-FR"/>
        </w:rPr>
        <w:t xml:space="preserve"> téléphonique pour répondre aux questions et aux demandes de conseils sur les </w:t>
      </w:r>
      <w:r w:rsidR="005269A7" w:rsidRPr="00E171AB">
        <w:rPr>
          <w:lang w:val="fr-FR"/>
        </w:rPr>
        <w:t>indemnisations</w:t>
      </w:r>
      <w:r w:rsidRPr="00E171AB">
        <w:rPr>
          <w:lang w:val="fr-FR"/>
        </w:rPr>
        <w:t xml:space="preserve"> et dommages-intérêts. </w:t>
      </w:r>
      <w:r w:rsidR="008F175A" w:rsidRPr="00E171AB">
        <w:rPr>
          <w:lang w:val="fr-FR"/>
        </w:rPr>
        <w:t>Il a d</w:t>
      </w:r>
      <w:r w:rsidRPr="00E171AB">
        <w:rPr>
          <w:lang w:val="fr-FR"/>
        </w:rPr>
        <w:t xml:space="preserve">e plus publié des brochures </w:t>
      </w:r>
      <w:r w:rsidR="00990646" w:rsidRPr="00E171AB">
        <w:rPr>
          <w:lang w:val="fr-FR"/>
        </w:rPr>
        <w:t>d’information</w:t>
      </w:r>
      <w:r w:rsidRPr="00E171AB">
        <w:rPr>
          <w:lang w:val="fr-FR"/>
        </w:rPr>
        <w:t xml:space="preserve"> pour les victimes d’infractions, y compris des informations sur les indemnisations de l’État. Ce</w:t>
      </w:r>
      <w:r w:rsidR="00EC452B" w:rsidRPr="00E171AB">
        <w:rPr>
          <w:lang w:val="fr-FR"/>
        </w:rPr>
        <w:t>s</w:t>
      </w:r>
      <w:r w:rsidRPr="00E171AB">
        <w:rPr>
          <w:lang w:val="fr-FR"/>
        </w:rPr>
        <w:t xml:space="preserve"> brochure</w:t>
      </w:r>
      <w:r w:rsidR="00EC452B" w:rsidRPr="00E171AB">
        <w:rPr>
          <w:lang w:val="fr-FR"/>
        </w:rPr>
        <w:t>s</w:t>
      </w:r>
      <w:r w:rsidRPr="00E171AB">
        <w:rPr>
          <w:lang w:val="fr-FR"/>
        </w:rPr>
        <w:t xml:space="preserve"> </w:t>
      </w:r>
      <w:r w:rsidR="00EC452B" w:rsidRPr="00E171AB">
        <w:rPr>
          <w:lang w:val="fr-FR"/>
        </w:rPr>
        <w:t>son</w:t>
      </w:r>
      <w:r w:rsidRPr="00E171AB">
        <w:rPr>
          <w:lang w:val="fr-FR"/>
        </w:rPr>
        <w:t>t disponible</w:t>
      </w:r>
      <w:r w:rsidR="00EC452B" w:rsidRPr="00E171AB">
        <w:rPr>
          <w:lang w:val="fr-FR"/>
        </w:rPr>
        <w:t>s</w:t>
      </w:r>
      <w:r w:rsidRPr="00E171AB">
        <w:rPr>
          <w:lang w:val="fr-FR"/>
        </w:rPr>
        <w:t xml:space="preserve"> en suédois et dans 11 autres langues. </w:t>
      </w:r>
    </w:p>
    <w:p w:rsidR="00CA455F" w:rsidRPr="00E171AB" w:rsidRDefault="00262E59" w:rsidP="00AA091A">
      <w:pPr>
        <w:pStyle w:val="SingleTxtG"/>
        <w:numPr>
          <w:ilvl w:val="0"/>
          <w:numId w:val="24"/>
        </w:numPr>
        <w:ind w:left="1134" w:firstLine="0"/>
        <w:rPr>
          <w:lang w:val="fr-FR"/>
        </w:rPr>
      </w:pPr>
      <w:r>
        <w:rPr>
          <w:lang w:val="fr-FR"/>
        </w:rPr>
        <w:t xml:space="preserve">Les </w:t>
      </w:r>
      <w:r w:rsidR="00A271F5" w:rsidRPr="00E171AB">
        <w:rPr>
          <w:lang w:val="fr-FR"/>
        </w:rPr>
        <w:t>indemnisation</w:t>
      </w:r>
      <w:r>
        <w:rPr>
          <w:lang w:val="fr-FR"/>
        </w:rPr>
        <w:t>s</w:t>
      </w:r>
      <w:r w:rsidR="00A271F5" w:rsidRPr="00E171AB">
        <w:rPr>
          <w:lang w:val="fr-FR"/>
        </w:rPr>
        <w:t xml:space="preserve"> </w:t>
      </w:r>
      <w:r w:rsidR="005269A7" w:rsidRPr="00E171AB">
        <w:rPr>
          <w:lang w:val="fr-FR"/>
        </w:rPr>
        <w:t>des</w:t>
      </w:r>
      <w:r w:rsidR="00A271F5" w:rsidRPr="00E171AB">
        <w:rPr>
          <w:lang w:val="fr-FR"/>
        </w:rPr>
        <w:t xml:space="preserve"> blessures </w:t>
      </w:r>
      <w:r w:rsidR="005269A7" w:rsidRPr="00E171AB">
        <w:rPr>
          <w:lang w:val="fr-FR"/>
        </w:rPr>
        <w:t>consécutives</w:t>
      </w:r>
      <w:r w:rsidR="00A271F5" w:rsidRPr="00E171AB">
        <w:rPr>
          <w:lang w:val="fr-FR"/>
        </w:rPr>
        <w:t xml:space="preserve"> à des infractions pénales, c’est</w:t>
      </w:r>
      <w:r w:rsidR="00121E47">
        <w:rPr>
          <w:lang w:val="fr-FR"/>
        </w:rPr>
        <w:t>-</w:t>
      </w:r>
      <w:r w:rsidR="00A271F5" w:rsidRPr="00E171AB">
        <w:rPr>
          <w:lang w:val="fr-FR"/>
        </w:rPr>
        <w:t>à</w:t>
      </w:r>
      <w:r w:rsidR="00121E47">
        <w:rPr>
          <w:lang w:val="fr-FR"/>
        </w:rPr>
        <w:t>-</w:t>
      </w:r>
      <w:r w:rsidR="00A271F5" w:rsidRPr="00E171AB">
        <w:rPr>
          <w:lang w:val="fr-FR"/>
        </w:rPr>
        <w:t xml:space="preserve">dire les indemnisations </w:t>
      </w:r>
      <w:r>
        <w:rPr>
          <w:lang w:val="fr-FR"/>
        </w:rPr>
        <w:t>publiques</w:t>
      </w:r>
      <w:r w:rsidR="00A271F5" w:rsidRPr="00E171AB">
        <w:rPr>
          <w:lang w:val="fr-FR"/>
        </w:rPr>
        <w:t xml:space="preserve">, concerne essentiellement les </w:t>
      </w:r>
      <w:r w:rsidR="00AA16CE">
        <w:rPr>
          <w:lang w:val="fr-FR"/>
        </w:rPr>
        <w:t>préjudices corporels, qui peuvent être</w:t>
      </w:r>
      <w:r w:rsidR="00A271F5" w:rsidRPr="00E171AB">
        <w:rPr>
          <w:lang w:val="fr-FR"/>
        </w:rPr>
        <w:t xml:space="preserve"> </w:t>
      </w:r>
      <w:r>
        <w:rPr>
          <w:lang w:val="fr-FR"/>
        </w:rPr>
        <w:t xml:space="preserve">physiques et </w:t>
      </w:r>
      <w:r w:rsidR="00A271F5" w:rsidRPr="00E171AB">
        <w:rPr>
          <w:lang w:val="fr-FR"/>
        </w:rPr>
        <w:t>psychologiques</w:t>
      </w:r>
      <w:r w:rsidR="00AA16CE">
        <w:rPr>
          <w:lang w:val="fr-FR"/>
        </w:rPr>
        <w:t xml:space="preserve">, causés par </w:t>
      </w:r>
      <w:r w:rsidR="00A271F5" w:rsidRPr="00E171AB">
        <w:rPr>
          <w:lang w:val="fr-FR"/>
        </w:rPr>
        <w:t xml:space="preserve">une infraction pénale. Par </w:t>
      </w:r>
      <w:r w:rsidR="005269A7" w:rsidRPr="00E171AB">
        <w:rPr>
          <w:lang w:val="fr-FR"/>
        </w:rPr>
        <w:t>exemple</w:t>
      </w:r>
      <w:r w:rsidR="00A271F5" w:rsidRPr="00E171AB">
        <w:rPr>
          <w:lang w:val="fr-FR"/>
        </w:rPr>
        <w:t xml:space="preserve">, la victime d’une infraction peut recevoir une </w:t>
      </w:r>
      <w:r w:rsidR="005269A7" w:rsidRPr="00E171AB">
        <w:rPr>
          <w:lang w:val="fr-FR"/>
        </w:rPr>
        <w:t>indemnisation</w:t>
      </w:r>
      <w:r w:rsidR="00A271F5" w:rsidRPr="00E171AB">
        <w:rPr>
          <w:lang w:val="fr-FR"/>
        </w:rPr>
        <w:t xml:space="preserve"> pour ses dépenses médicales, </w:t>
      </w:r>
      <w:r w:rsidR="00355FCC" w:rsidRPr="00E171AB">
        <w:rPr>
          <w:lang w:val="fr-FR"/>
        </w:rPr>
        <w:t xml:space="preserve">des </w:t>
      </w:r>
      <w:r w:rsidR="00A271F5" w:rsidRPr="00E171AB">
        <w:rPr>
          <w:lang w:val="fr-FR"/>
        </w:rPr>
        <w:t xml:space="preserve">séances de conseil psychologique, </w:t>
      </w:r>
      <w:r w:rsidR="00355FCC" w:rsidRPr="00E171AB">
        <w:rPr>
          <w:lang w:val="fr-FR"/>
        </w:rPr>
        <w:t xml:space="preserve">les </w:t>
      </w:r>
      <w:r w:rsidR="00A271F5" w:rsidRPr="00E171AB">
        <w:rPr>
          <w:lang w:val="fr-FR"/>
        </w:rPr>
        <w:t>perte</w:t>
      </w:r>
      <w:r w:rsidR="00355FCC" w:rsidRPr="00E171AB">
        <w:rPr>
          <w:lang w:val="fr-FR"/>
        </w:rPr>
        <w:t>s</w:t>
      </w:r>
      <w:r w:rsidR="00A271F5" w:rsidRPr="00E171AB">
        <w:rPr>
          <w:lang w:val="fr-FR"/>
        </w:rPr>
        <w:t xml:space="preserve"> de revenu, </w:t>
      </w:r>
      <w:r w:rsidR="00355FCC" w:rsidRPr="00E171AB">
        <w:rPr>
          <w:lang w:val="fr-FR"/>
        </w:rPr>
        <w:t xml:space="preserve">les </w:t>
      </w:r>
      <w:r w:rsidR="00A271F5" w:rsidRPr="00E171AB">
        <w:rPr>
          <w:lang w:val="fr-FR"/>
        </w:rPr>
        <w:t xml:space="preserve">douleurs et souffrances </w:t>
      </w:r>
      <w:r w:rsidR="00355FCC" w:rsidRPr="00E171AB">
        <w:rPr>
          <w:lang w:val="fr-FR"/>
        </w:rPr>
        <w:t xml:space="preserve">qu’elle a subies </w:t>
      </w:r>
      <w:r w:rsidR="00A271F5" w:rsidRPr="00E171AB">
        <w:rPr>
          <w:lang w:val="fr-FR"/>
        </w:rPr>
        <w:t xml:space="preserve">et </w:t>
      </w:r>
      <w:r w:rsidR="00355FCC" w:rsidRPr="00E171AB">
        <w:rPr>
          <w:lang w:val="fr-FR"/>
        </w:rPr>
        <w:t xml:space="preserve">les </w:t>
      </w:r>
      <w:r w:rsidR="00A271F5" w:rsidRPr="00E171AB">
        <w:rPr>
          <w:lang w:val="fr-FR"/>
        </w:rPr>
        <w:t xml:space="preserve">blessures permanentes. Si l’infraction constitue une violation grave de l’intégrité personnelle, de la vie privée ou de la dignité humaine de la victime, celle-ci peut percevoir une indemnisation pour </w:t>
      </w:r>
      <w:r w:rsidR="00AA16CE">
        <w:rPr>
          <w:lang w:val="fr-FR"/>
        </w:rPr>
        <w:t>atteinte à</w:t>
      </w:r>
      <w:r w:rsidR="00A271F5" w:rsidRPr="00E171AB">
        <w:rPr>
          <w:lang w:val="fr-FR"/>
        </w:rPr>
        <w:t xml:space="preserve"> l’intégrité </w:t>
      </w:r>
      <w:r w:rsidR="00AA16CE">
        <w:rPr>
          <w:lang w:val="fr-FR"/>
        </w:rPr>
        <w:t>de la personne</w:t>
      </w:r>
      <w:r w:rsidR="00A271F5" w:rsidRPr="00E171AB">
        <w:rPr>
          <w:lang w:val="fr-FR"/>
        </w:rPr>
        <w:t xml:space="preserve">. La plupart des actes criminels </w:t>
      </w:r>
      <w:r w:rsidR="004D69E1" w:rsidRPr="00E171AB">
        <w:rPr>
          <w:lang w:val="fr-FR"/>
        </w:rPr>
        <w:t>commis contre</w:t>
      </w:r>
      <w:r w:rsidR="00A271F5" w:rsidRPr="00E171AB">
        <w:rPr>
          <w:lang w:val="fr-FR"/>
        </w:rPr>
        <w:t xml:space="preserve"> les victimes de </w:t>
      </w:r>
      <w:r w:rsidR="004D69E1" w:rsidRPr="00E171AB">
        <w:rPr>
          <w:lang w:val="fr-FR"/>
        </w:rPr>
        <w:t xml:space="preserve">la </w:t>
      </w:r>
      <w:r w:rsidR="00A271F5" w:rsidRPr="00E171AB">
        <w:rPr>
          <w:lang w:val="fr-FR"/>
        </w:rPr>
        <w:t>traite d</w:t>
      </w:r>
      <w:r w:rsidR="004D69E1" w:rsidRPr="00E171AB">
        <w:rPr>
          <w:lang w:val="fr-FR"/>
        </w:rPr>
        <w:t xml:space="preserve">es </w:t>
      </w:r>
      <w:r w:rsidR="00A271F5" w:rsidRPr="00E171AB">
        <w:rPr>
          <w:lang w:val="fr-FR"/>
        </w:rPr>
        <w:t>êtres humains devraient faire partie de cette catégorie. Une</w:t>
      </w:r>
      <w:r w:rsidR="00D3304B">
        <w:rPr>
          <w:lang w:val="fr-FR"/>
        </w:rPr>
        <w:t xml:space="preserve"> </w:t>
      </w:r>
      <w:r w:rsidR="00A271F5" w:rsidRPr="00E171AB">
        <w:rPr>
          <w:lang w:val="fr-FR"/>
        </w:rPr>
        <w:t xml:space="preserve">indemnisation peut également être accordée pour </w:t>
      </w:r>
      <w:r w:rsidR="004D69E1" w:rsidRPr="00E171AB">
        <w:rPr>
          <w:lang w:val="fr-FR"/>
        </w:rPr>
        <w:t>l</w:t>
      </w:r>
      <w:r w:rsidR="00A271F5" w:rsidRPr="00E171AB">
        <w:rPr>
          <w:lang w:val="fr-FR"/>
        </w:rPr>
        <w:t xml:space="preserve">es vêtements, lunettes ou autres </w:t>
      </w:r>
      <w:r w:rsidR="004D69E1" w:rsidRPr="00E171AB">
        <w:rPr>
          <w:lang w:val="fr-FR"/>
        </w:rPr>
        <w:t>biens</w:t>
      </w:r>
      <w:r w:rsidR="00A271F5" w:rsidRPr="00E171AB">
        <w:rPr>
          <w:lang w:val="fr-FR"/>
        </w:rPr>
        <w:t xml:space="preserve"> similaires que portait la victime au moment de l’</w:t>
      </w:r>
      <w:r w:rsidR="005269A7" w:rsidRPr="00E171AB">
        <w:rPr>
          <w:lang w:val="fr-FR"/>
        </w:rPr>
        <w:t>infraction</w:t>
      </w:r>
      <w:r w:rsidR="00A271F5" w:rsidRPr="00E171AB">
        <w:rPr>
          <w:lang w:val="fr-FR"/>
        </w:rPr>
        <w:t xml:space="preserve">. </w:t>
      </w:r>
      <w:r w:rsidR="00D3304B" w:rsidRPr="00D3304B">
        <w:rPr>
          <w:lang w:val="fr-FR"/>
        </w:rPr>
        <w:t>Dans les cas où l’auteur de l’infraction ne peut être identifié ou est dans l’impossibilité de verser des dommages-intérêts</w:t>
      </w:r>
      <w:r w:rsidR="000F11E1">
        <w:t xml:space="preserve"> ou encore</w:t>
      </w:r>
      <w:r w:rsidR="00CD353D">
        <w:t>,</w:t>
      </w:r>
      <w:r w:rsidR="000F11E1">
        <w:t xml:space="preserve"> si </w:t>
      </w:r>
      <w:r w:rsidR="000F11E1" w:rsidRPr="000F11E1">
        <w:rPr>
          <w:lang w:val="fr-FR"/>
        </w:rPr>
        <w:t>le traitement des blessures n’est pas intégralement pris en charge par l’assurance</w:t>
      </w:r>
      <w:r>
        <w:rPr>
          <w:lang w:val="fr-FR"/>
        </w:rPr>
        <w:t>,</w:t>
      </w:r>
      <w:r w:rsidR="000F11E1" w:rsidRPr="000F11E1">
        <w:t xml:space="preserve"> </w:t>
      </w:r>
      <w:r w:rsidR="00D3304B" w:rsidRPr="00D3304B">
        <w:rPr>
          <w:lang w:val="fr-FR"/>
        </w:rPr>
        <w:t>la victime peut généralement se tourner vers l’État en vue d’être indemnisée</w:t>
      </w:r>
      <w:r w:rsidR="006C1AEE" w:rsidRPr="00E171AB">
        <w:rPr>
          <w:lang w:val="fr-FR"/>
        </w:rPr>
        <w:t xml:space="preserve">. L’indemnisation couvre les infractions commises ou, à tout le moins, </w:t>
      </w:r>
      <w:r w:rsidR="00372687" w:rsidRPr="00E171AB">
        <w:rPr>
          <w:lang w:val="fr-FR"/>
        </w:rPr>
        <w:t>perpétrées</w:t>
      </w:r>
      <w:r w:rsidR="006C1AEE" w:rsidRPr="00E171AB">
        <w:rPr>
          <w:lang w:val="fr-FR"/>
        </w:rPr>
        <w:t xml:space="preserve"> en Suède, que les victimes soient résident</w:t>
      </w:r>
      <w:r w:rsidR="00372687" w:rsidRPr="00E171AB">
        <w:rPr>
          <w:lang w:val="fr-FR"/>
        </w:rPr>
        <w:t>e</w:t>
      </w:r>
      <w:r w:rsidR="006C1AEE" w:rsidRPr="00E171AB">
        <w:rPr>
          <w:lang w:val="fr-FR"/>
        </w:rPr>
        <w:t>s suédois</w:t>
      </w:r>
      <w:r w:rsidR="00372687" w:rsidRPr="00E171AB">
        <w:rPr>
          <w:lang w:val="fr-FR"/>
        </w:rPr>
        <w:t>es</w:t>
      </w:r>
      <w:r w:rsidR="006C1AEE" w:rsidRPr="00E171AB">
        <w:rPr>
          <w:lang w:val="fr-FR"/>
        </w:rPr>
        <w:t xml:space="preserve"> ou qu’</w:t>
      </w:r>
      <w:r w:rsidR="00372687" w:rsidRPr="00E171AB">
        <w:rPr>
          <w:lang w:val="fr-FR"/>
        </w:rPr>
        <w:t>elles y</w:t>
      </w:r>
      <w:r w:rsidR="006C1AEE" w:rsidRPr="00E171AB">
        <w:rPr>
          <w:lang w:val="fr-FR"/>
        </w:rPr>
        <w:t xml:space="preserve"> </w:t>
      </w:r>
      <w:r w:rsidR="005269A7" w:rsidRPr="00E171AB">
        <w:rPr>
          <w:lang w:val="fr-FR"/>
        </w:rPr>
        <w:t>séjournent</w:t>
      </w:r>
      <w:r w:rsidR="006C1AEE" w:rsidRPr="00E171AB">
        <w:rPr>
          <w:lang w:val="fr-FR"/>
        </w:rPr>
        <w:t xml:space="preserve"> à titre temporaire. Les résidents suédois ont également droit à des indemnisations pour les </w:t>
      </w:r>
      <w:r w:rsidR="005269A7" w:rsidRPr="00E171AB">
        <w:rPr>
          <w:lang w:val="fr-FR"/>
        </w:rPr>
        <w:t>infractions</w:t>
      </w:r>
      <w:r w:rsidR="006C1AEE" w:rsidRPr="00E171AB">
        <w:rPr>
          <w:lang w:val="fr-FR"/>
        </w:rPr>
        <w:t xml:space="preserve"> pénales commises à l’étranger. </w:t>
      </w:r>
    </w:p>
    <w:p w:rsidR="00CA455F" w:rsidRPr="00E171AB" w:rsidRDefault="002727BB" w:rsidP="00AA091A">
      <w:pPr>
        <w:pStyle w:val="SingleTxtG"/>
        <w:numPr>
          <w:ilvl w:val="0"/>
          <w:numId w:val="24"/>
        </w:numPr>
        <w:ind w:left="1134" w:firstLine="0"/>
        <w:rPr>
          <w:lang w:val="fr-FR"/>
        </w:rPr>
      </w:pPr>
      <w:r w:rsidRPr="00E171AB">
        <w:rPr>
          <w:lang w:val="fr-FR"/>
        </w:rPr>
        <w:t xml:space="preserve">Conformément à ce qui a été indiqué ci-dessus, le Service d’indemnisation et d’aide aux </w:t>
      </w:r>
      <w:r w:rsidR="005269A7" w:rsidRPr="00E171AB">
        <w:rPr>
          <w:lang w:val="fr-FR"/>
        </w:rPr>
        <w:t>victimes</w:t>
      </w:r>
      <w:r w:rsidRPr="00E171AB">
        <w:rPr>
          <w:lang w:val="fr-FR"/>
        </w:rPr>
        <w:t xml:space="preserve"> est responsable depuis 2011 du recueil de statistiques sur le nombre de victimes ayant reçu une indemnisation pour </w:t>
      </w:r>
      <w:r w:rsidR="00ED3ADA">
        <w:rPr>
          <w:lang w:val="fr-FR"/>
        </w:rPr>
        <w:t xml:space="preserve">des </w:t>
      </w:r>
      <w:r w:rsidRPr="00E171AB">
        <w:rPr>
          <w:lang w:val="fr-FR"/>
        </w:rPr>
        <w:t xml:space="preserve">blessures consécutives à une </w:t>
      </w:r>
      <w:r w:rsidR="005269A7" w:rsidRPr="00E171AB">
        <w:rPr>
          <w:lang w:val="fr-FR"/>
        </w:rPr>
        <w:t>infraction</w:t>
      </w:r>
      <w:r w:rsidRPr="00E171AB">
        <w:rPr>
          <w:lang w:val="fr-FR"/>
        </w:rPr>
        <w:t xml:space="preserve"> pénale. </w:t>
      </w:r>
    </w:p>
    <w:p w:rsidR="00CA455F" w:rsidRPr="00E171AB" w:rsidRDefault="00765F6B" w:rsidP="00793C51">
      <w:pPr>
        <w:pStyle w:val="H4G"/>
        <w:rPr>
          <w:lang w:val="fr-FR"/>
        </w:rPr>
      </w:pPr>
      <w:r w:rsidRPr="00E171AB">
        <w:rPr>
          <w:lang w:val="fr-FR"/>
        </w:rPr>
        <w:tab/>
      </w:r>
      <w:r w:rsidR="00507772" w:rsidRPr="00E171AB">
        <w:rPr>
          <w:b/>
          <w:i w:val="0"/>
          <w:lang w:val="fr-FR"/>
        </w:rPr>
        <w:tab/>
      </w:r>
      <w:r w:rsidR="00591064" w:rsidRPr="00E171AB">
        <w:rPr>
          <w:b/>
          <w:i w:val="0"/>
          <w:lang w:val="fr-FR"/>
        </w:rPr>
        <w:t xml:space="preserve">Réponses aux questions soulevées </w:t>
      </w:r>
      <w:r w:rsidR="00823D34" w:rsidRPr="00E171AB">
        <w:rPr>
          <w:b/>
          <w:i w:val="0"/>
          <w:lang w:val="fr-FR"/>
        </w:rPr>
        <w:t>au paragraphe</w:t>
      </w:r>
      <w:r w:rsidR="00591064" w:rsidRPr="00E171AB">
        <w:rPr>
          <w:b/>
          <w:i w:val="0"/>
          <w:lang w:val="fr-FR"/>
        </w:rPr>
        <w:t xml:space="preserve"> </w:t>
      </w:r>
      <w:r w:rsidR="00482BE1" w:rsidRPr="00E171AB">
        <w:rPr>
          <w:b/>
          <w:i w:val="0"/>
          <w:lang w:val="fr-FR"/>
        </w:rPr>
        <w:t xml:space="preserve">9 </w:t>
      </w:r>
      <w:r w:rsidR="00733640" w:rsidRPr="00E171AB">
        <w:rPr>
          <w:b/>
          <w:i w:val="0"/>
          <w:lang w:val="fr-FR"/>
        </w:rPr>
        <w:t>de la liste des points à traiter</w:t>
      </w:r>
    </w:p>
    <w:p w:rsidR="00CA455F" w:rsidRPr="00E171AB" w:rsidRDefault="008F114D" w:rsidP="00AA091A">
      <w:pPr>
        <w:pStyle w:val="SingleTxtG"/>
        <w:numPr>
          <w:ilvl w:val="0"/>
          <w:numId w:val="24"/>
        </w:numPr>
        <w:ind w:left="1134" w:firstLine="0"/>
        <w:rPr>
          <w:lang w:val="fr-FR"/>
        </w:rPr>
      </w:pPr>
      <w:r w:rsidRPr="00E171AB">
        <w:rPr>
          <w:lang w:val="fr-FR"/>
        </w:rPr>
        <w:t>Le Plan d’action</w:t>
      </w:r>
      <w:r w:rsidR="00CA455F" w:rsidRPr="00E171AB">
        <w:rPr>
          <w:lang w:val="fr-FR"/>
        </w:rPr>
        <w:t xml:space="preserve"> </w:t>
      </w:r>
      <w:r w:rsidRPr="00E171AB">
        <w:rPr>
          <w:lang w:val="fr-FR"/>
        </w:rPr>
        <w:t>élaboré par la Police de</w:t>
      </w:r>
      <w:r w:rsidR="00F706B6" w:rsidRPr="00E171AB">
        <w:rPr>
          <w:lang w:val="fr-FR"/>
        </w:rPr>
        <w:t>s</w:t>
      </w:r>
      <w:r w:rsidRPr="00E171AB">
        <w:rPr>
          <w:lang w:val="fr-FR"/>
        </w:rPr>
        <w:t xml:space="preserve"> frontières de Stockholm, en collaboration avec le Conseil des migrations et les </w:t>
      </w:r>
      <w:r w:rsidR="00D15D40" w:rsidRPr="00E171AB">
        <w:rPr>
          <w:lang w:val="fr-FR"/>
        </w:rPr>
        <w:t>s</w:t>
      </w:r>
      <w:r w:rsidRPr="00E171AB">
        <w:rPr>
          <w:lang w:val="fr-FR"/>
        </w:rPr>
        <w:t>ervices sociaux</w:t>
      </w:r>
      <w:r w:rsidR="000264CA" w:rsidRPr="00E171AB">
        <w:rPr>
          <w:lang w:val="fr-FR"/>
        </w:rPr>
        <w:t>,</w:t>
      </w:r>
      <w:r w:rsidRPr="00E171AB">
        <w:rPr>
          <w:lang w:val="fr-FR"/>
        </w:rPr>
        <w:t xml:space="preserve"> a été mis en œuvre et est encore en activité. Il est toutefois très peu utilisé à l’heure actuelle car le nombre d’enfants non </w:t>
      </w:r>
      <w:r w:rsidR="00F706B6" w:rsidRPr="00E171AB">
        <w:rPr>
          <w:lang w:val="fr-FR"/>
        </w:rPr>
        <w:t>accompagnés</w:t>
      </w:r>
      <w:r w:rsidRPr="00E171AB">
        <w:rPr>
          <w:lang w:val="fr-FR"/>
        </w:rPr>
        <w:t xml:space="preserve"> arrivant par avion à l’Aéroport </w:t>
      </w:r>
      <w:r w:rsidR="00CA455F" w:rsidRPr="00E171AB">
        <w:rPr>
          <w:lang w:val="fr-FR"/>
        </w:rPr>
        <w:t xml:space="preserve">Arlanda </w:t>
      </w:r>
      <w:r w:rsidRPr="00E171AB">
        <w:rPr>
          <w:lang w:val="fr-FR"/>
        </w:rPr>
        <w:t xml:space="preserve">a considérablement diminué au cours des deux dernières années. Lorsqu’il était opérationnel, ce plan a permis d’établir une coopération fructueuse et d’obtenir de bons résultats. </w:t>
      </w:r>
    </w:p>
    <w:p w:rsidR="00CA455F" w:rsidRPr="00E171AB" w:rsidRDefault="008F114D" w:rsidP="00AA091A">
      <w:pPr>
        <w:pStyle w:val="SingleTxtG"/>
        <w:numPr>
          <w:ilvl w:val="0"/>
          <w:numId w:val="24"/>
        </w:numPr>
        <w:ind w:left="1134" w:firstLine="0"/>
        <w:rPr>
          <w:lang w:val="fr-FR"/>
        </w:rPr>
      </w:pPr>
      <w:r w:rsidRPr="00E171AB">
        <w:rPr>
          <w:lang w:val="fr-FR"/>
        </w:rPr>
        <w:t xml:space="preserve">Le but du Plan d’action est de </w:t>
      </w:r>
      <w:r w:rsidR="00ED3ADA" w:rsidRPr="00ED3ADA">
        <w:t>réduire au minimum les risques de disparition d’enfants demandeurs d’asile non accompagnés et les risques qu’ils soient victimes de</w:t>
      </w:r>
      <w:r w:rsidR="00ED3ADA" w:rsidRPr="00ED3ADA">
        <w:rPr>
          <w:lang w:val="fr-FR"/>
        </w:rPr>
        <w:t xml:space="preserve"> </w:t>
      </w:r>
      <w:r w:rsidRPr="00E171AB">
        <w:rPr>
          <w:lang w:val="fr-FR"/>
        </w:rPr>
        <w:t xml:space="preserve">la traite. Il énumère les mesures </w:t>
      </w:r>
      <w:r w:rsidR="003F627A">
        <w:rPr>
          <w:lang w:val="fr-FR"/>
        </w:rPr>
        <w:t>que doit</w:t>
      </w:r>
      <w:r w:rsidRPr="00E171AB">
        <w:rPr>
          <w:lang w:val="fr-FR"/>
        </w:rPr>
        <w:t xml:space="preserve"> prendre en premier lieu la Police des frontières pour déterminer si les enfants non </w:t>
      </w:r>
      <w:r w:rsidR="00F706B6" w:rsidRPr="00E171AB">
        <w:rPr>
          <w:lang w:val="fr-FR"/>
        </w:rPr>
        <w:t>accompagnés</w:t>
      </w:r>
      <w:r w:rsidRPr="00E171AB">
        <w:rPr>
          <w:lang w:val="fr-FR"/>
        </w:rPr>
        <w:t xml:space="preserve"> sont victimes de traite et celles qu’il convient de prendre lorsque ces enfants sont placés dans un centre d’hébergement </w:t>
      </w:r>
      <w:r w:rsidR="000810C6">
        <w:rPr>
          <w:lang w:val="fr-FR"/>
        </w:rPr>
        <w:t>municipal</w:t>
      </w:r>
      <w:r w:rsidRPr="00E171AB">
        <w:rPr>
          <w:lang w:val="fr-FR"/>
        </w:rPr>
        <w:t xml:space="preserve">. Le Plan insiste sur l’importance de la coopération entre les autorités et </w:t>
      </w:r>
      <w:r w:rsidR="00723A01" w:rsidRPr="00E171AB">
        <w:rPr>
          <w:lang w:val="fr-FR"/>
        </w:rPr>
        <w:t>sur la nécessité d’élaborer un plan</w:t>
      </w:r>
      <w:r w:rsidRPr="00E171AB">
        <w:rPr>
          <w:lang w:val="fr-FR"/>
        </w:rPr>
        <w:t xml:space="preserve"> </w:t>
      </w:r>
      <w:r w:rsidR="00723A01" w:rsidRPr="00E171AB">
        <w:rPr>
          <w:lang w:val="fr-FR"/>
        </w:rPr>
        <w:t>liant</w:t>
      </w:r>
      <w:r w:rsidRPr="00E171AB">
        <w:rPr>
          <w:lang w:val="fr-FR"/>
        </w:rPr>
        <w:t xml:space="preserve"> les </w:t>
      </w:r>
      <w:r w:rsidR="00851710" w:rsidRPr="00E171AB">
        <w:rPr>
          <w:lang w:val="fr-FR"/>
        </w:rPr>
        <w:t>différents</w:t>
      </w:r>
      <w:r w:rsidR="004B0898" w:rsidRPr="00E171AB">
        <w:rPr>
          <w:lang w:val="fr-FR"/>
        </w:rPr>
        <w:t xml:space="preserve"> </w:t>
      </w:r>
      <w:r w:rsidRPr="00E171AB">
        <w:rPr>
          <w:lang w:val="fr-FR"/>
        </w:rPr>
        <w:t xml:space="preserve">responsables </w:t>
      </w:r>
      <w:r w:rsidR="00851710" w:rsidRPr="00E171AB">
        <w:rPr>
          <w:lang w:val="fr-FR"/>
        </w:rPr>
        <w:t xml:space="preserve">de manière à </w:t>
      </w:r>
      <w:r w:rsidR="000810C6">
        <w:rPr>
          <w:lang w:val="fr-FR"/>
        </w:rPr>
        <w:t>faciliter la coopération et les</w:t>
      </w:r>
      <w:r w:rsidR="002676BF" w:rsidRPr="00E171AB">
        <w:rPr>
          <w:lang w:val="fr-FR"/>
        </w:rPr>
        <w:t xml:space="preserve"> échanges d’</w:t>
      </w:r>
      <w:r w:rsidRPr="00E171AB">
        <w:rPr>
          <w:lang w:val="fr-FR"/>
        </w:rPr>
        <w:t xml:space="preserve">informations. Pour accompagner la mise en œuvre du Plan, le Conseil des migrations a inclus ces dispositions dans son programme de formation destiné aux agents chargés de s’occuper de mineurs non accompagnés demandeurs d’asile. Ce programme est également accessible sur la page d’accueil du Conseil. Le Plan a été distribué aux conseils administratifs de comté. </w:t>
      </w:r>
    </w:p>
    <w:p w:rsidR="00CA455F" w:rsidRPr="00E171AB" w:rsidRDefault="006916AF" w:rsidP="00AA091A">
      <w:pPr>
        <w:pStyle w:val="SingleTxtG"/>
        <w:numPr>
          <w:ilvl w:val="0"/>
          <w:numId w:val="24"/>
        </w:numPr>
        <w:ind w:left="1134" w:firstLine="0"/>
        <w:rPr>
          <w:lang w:val="fr-FR"/>
        </w:rPr>
      </w:pPr>
      <w:r w:rsidRPr="00E171AB">
        <w:rPr>
          <w:lang w:val="fr-FR"/>
        </w:rPr>
        <w:t>Les</w:t>
      </w:r>
      <w:r w:rsidR="008F114D" w:rsidRPr="00E171AB">
        <w:rPr>
          <w:lang w:val="fr-FR"/>
        </w:rPr>
        <w:t xml:space="preserve"> disparition</w:t>
      </w:r>
      <w:r w:rsidRPr="00E171AB">
        <w:rPr>
          <w:lang w:val="fr-FR"/>
        </w:rPr>
        <w:t>s</w:t>
      </w:r>
      <w:r w:rsidR="008F114D" w:rsidRPr="00E171AB">
        <w:rPr>
          <w:lang w:val="fr-FR"/>
        </w:rPr>
        <w:t xml:space="preserve"> d’adultes ou de mineurs demandeurs d’asile se produisent </w:t>
      </w:r>
      <w:r w:rsidRPr="00E171AB">
        <w:rPr>
          <w:lang w:val="fr-FR"/>
        </w:rPr>
        <w:t xml:space="preserve">dans la majorité des cas </w:t>
      </w:r>
      <w:r w:rsidR="00F706B6" w:rsidRPr="00E171AB">
        <w:rPr>
          <w:lang w:val="fr-FR"/>
        </w:rPr>
        <w:t>après</w:t>
      </w:r>
      <w:r w:rsidR="008F114D" w:rsidRPr="00E171AB">
        <w:rPr>
          <w:lang w:val="fr-FR"/>
        </w:rPr>
        <w:t xml:space="preserve"> </w:t>
      </w:r>
      <w:r w:rsidRPr="00E171AB">
        <w:rPr>
          <w:lang w:val="fr-FR"/>
        </w:rPr>
        <w:t>que leur</w:t>
      </w:r>
      <w:r w:rsidR="008F114D" w:rsidRPr="00E171AB">
        <w:rPr>
          <w:lang w:val="fr-FR"/>
        </w:rPr>
        <w:t xml:space="preserve"> demande d’asile </w:t>
      </w:r>
      <w:r w:rsidRPr="00E171AB">
        <w:rPr>
          <w:lang w:val="fr-FR"/>
        </w:rPr>
        <w:t xml:space="preserve">a été </w:t>
      </w:r>
      <w:r w:rsidR="00613000" w:rsidRPr="00E171AB">
        <w:rPr>
          <w:lang w:val="fr-FR"/>
        </w:rPr>
        <w:t>rejetée</w:t>
      </w:r>
      <w:r w:rsidRPr="00E171AB">
        <w:rPr>
          <w:lang w:val="fr-FR"/>
        </w:rPr>
        <w:t xml:space="preserve"> </w:t>
      </w:r>
      <w:r w:rsidR="008F114D" w:rsidRPr="00E171AB">
        <w:rPr>
          <w:lang w:val="fr-FR"/>
        </w:rPr>
        <w:t>ou après qu’une décision a été prise en vue de leur transfert vers un autre État membre de l’UE</w:t>
      </w:r>
      <w:r w:rsidR="003F627A">
        <w:rPr>
          <w:lang w:val="fr-FR"/>
        </w:rPr>
        <w:t>,</w:t>
      </w:r>
      <w:r w:rsidR="008F114D" w:rsidRPr="00E171AB">
        <w:rPr>
          <w:lang w:val="fr-FR"/>
        </w:rPr>
        <w:t xml:space="preserve"> en vertu du Règlement Dublin. Par conséquent, </w:t>
      </w:r>
      <w:r w:rsidR="005F3CE2" w:rsidRPr="00E171AB">
        <w:rPr>
          <w:lang w:val="fr-FR"/>
        </w:rPr>
        <w:t xml:space="preserve">la plupart des </w:t>
      </w:r>
      <w:r w:rsidR="00F706B6" w:rsidRPr="00E171AB">
        <w:rPr>
          <w:lang w:val="fr-FR"/>
        </w:rPr>
        <w:t>disparitions</w:t>
      </w:r>
      <w:r w:rsidR="005F3CE2" w:rsidRPr="00E171AB">
        <w:rPr>
          <w:lang w:val="fr-FR"/>
        </w:rPr>
        <w:t xml:space="preserve"> sont dues au fait que la Suède </w:t>
      </w:r>
      <w:r w:rsidR="00B24620" w:rsidRPr="00E171AB">
        <w:rPr>
          <w:lang w:val="fr-FR"/>
        </w:rPr>
        <w:t>n’a pas mis en place de dispositif</w:t>
      </w:r>
      <w:r w:rsidR="004A42A1" w:rsidRPr="00E171AB">
        <w:rPr>
          <w:lang w:val="fr-FR"/>
        </w:rPr>
        <w:t xml:space="preserve"> de détention automatique des demandeurs d’asile dont la demande est refusée en attendant leur rapatriement. La loi suédoise prévoit une période de </w:t>
      </w:r>
      <w:r w:rsidR="00D07C6C" w:rsidRPr="00E171AB">
        <w:rPr>
          <w:lang w:val="fr-FR"/>
        </w:rPr>
        <w:t>départ volontaire au cours de laquelle de nombreux demandeurs d’asile dispara</w:t>
      </w:r>
      <w:r w:rsidR="00D15D40" w:rsidRPr="00E171AB">
        <w:rPr>
          <w:lang w:val="fr-FR"/>
        </w:rPr>
        <w:t xml:space="preserve">issent </w:t>
      </w:r>
      <w:r w:rsidR="00BB3C57">
        <w:rPr>
          <w:lang w:val="fr-FR"/>
        </w:rPr>
        <w:t>afin</w:t>
      </w:r>
      <w:r w:rsidR="00D15D40" w:rsidRPr="00E171AB">
        <w:rPr>
          <w:lang w:val="fr-FR"/>
        </w:rPr>
        <w:t xml:space="preserve"> </w:t>
      </w:r>
      <w:r w:rsidR="00EE69F0" w:rsidRPr="00E171AB">
        <w:rPr>
          <w:lang w:val="fr-FR"/>
        </w:rPr>
        <w:t xml:space="preserve">de se soustraire à la </w:t>
      </w:r>
      <w:r w:rsidR="00D07C6C" w:rsidRPr="00E171AB">
        <w:rPr>
          <w:lang w:val="fr-FR"/>
        </w:rPr>
        <w:t>procédure de retour. Dans la plupart des cas, ni la police</w:t>
      </w:r>
      <w:r w:rsidR="00CA2694" w:rsidRPr="00E171AB">
        <w:rPr>
          <w:lang w:val="fr-FR"/>
        </w:rPr>
        <w:t>,</w:t>
      </w:r>
      <w:r w:rsidR="00D07C6C" w:rsidRPr="00E171AB">
        <w:rPr>
          <w:lang w:val="fr-FR"/>
        </w:rPr>
        <w:t xml:space="preserve"> ni le Conseil des migrations</w:t>
      </w:r>
      <w:r w:rsidR="00CA2694" w:rsidRPr="00E171AB">
        <w:rPr>
          <w:lang w:val="fr-FR"/>
        </w:rPr>
        <w:t>,</w:t>
      </w:r>
      <w:r w:rsidR="00D07C6C" w:rsidRPr="00E171AB">
        <w:rPr>
          <w:lang w:val="fr-FR"/>
        </w:rPr>
        <w:t xml:space="preserve"> ni les </w:t>
      </w:r>
      <w:r w:rsidR="00D15D40" w:rsidRPr="00E171AB">
        <w:rPr>
          <w:lang w:val="fr-FR"/>
        </w:rPr>
        <w:t>s</w:t>
      </w:r>
      <w:r w:rsidR="00D07C6C" w:rsidRPr="00E171AB">
        <w:rPr>
          <w:lang w:val="fr-FR"/>
        </w:rPr>
        <w:t xml:space="preserve">ervices sociaux n’ont de raison de </w:t>
      </w:r>
      <w:r w:rsidR="00F706B6" w:rsidRPr="00E171AB">
        <w:rPr>
          <w:lang w:val="fr-FR"/>
        </w:rPr>
        <w:t>suspecter</w:t>
      </w:r>
      <w:r w:rsidR="00D07C6C" w:rsidRPr="00E171AB">
        <w:rPr>
          <w:lang w:val="fr-FR"/>
        </w:rPr>
        <w:t xml:space="preserve"> que ces personnes sont devenues </w:t>
      </w:r>
      <w:r w:rsidR="00F706B6" w:rsidRPr="00E171AB">
        <w:rPr>
          <w:lang w:val="fr-FR"/>
        </w:rPr>
        <w:t>victimes</w:t>
      </w:r>
      <w:r w:rsidR="00D07C6C" w:rsidRPr="00E171AB">
        <w:rPr>
          <w:lang w:val="fr-FR"/>
        </w:rPr>
        <w:t xml:space="preserve"> de traite. </w:t>
      </w:r>
    </w:p>
    <w:p w:rsidR="00CA455F" w:rsidRPr="00E171AB" w:rsidRDefault="005D0A52" w:rsidP="00AA091A">
      <w:pPr>
        <w:pStyle w:val="SingleTxtG"/>
        <w:numPr>
          <w:ilvl w:val="0"/>
          <w:numId w:val="24"/>
        </w:numPr>
        <w:ind w:left="1134" w:firstLine="0"/>
        <w:rPr>
          <w:bCs/>
          <w:iCs/>
          <w:lang w:val="fr-FR"/>
        </w:rPr>
      </w:pPr>
      <w:r w:rsidRPr="00E171AB">
        <w:rPr>
          <w:bCs/>
          <w:iCs/>
          <w:lang w:val="fr-FR"/>
        </w:rPr>
        <w:t xml:space="preserve">Les enfants non </w:t>
      </w:r>
      <w:r w:rsidR="00F706B6" w:rsidRPr="00E171AB">
        <w:rPr>
          <w:bCs/>
          <w:iCs/>
          <w:lang w:val="fr-FR"/>
        </w:rPr>
        <w:t>accompagnés</w:t>
      </w:r>
      <w:r w:rsidRPr="00E171AB">
        <w:rPr>
          <w:bCs/>
          <w:iCs/>
          <w:lang w:val="fr-FR"/>
        </w:rPr>
        <w:t xml:space="preserve"> sont pris en charge par les </w:t>
      </w:r>
      <w:r w:rsidR="00CA2694" w:rsidRPr="00E171AB">
        <w:rPr>
          <w:bCs/>
          <w:iCs/>
          <w:lang w:val="fr-FR"/>
        </w:rPr>
        <w:t>organismes sociaux</w:t>
      </w:r>
      <w:r w:rsidRPr="00E171AB">
        <w:rPr>
          <w:bCs/>
          <w:iCs/>
          <w:lang w:val="fr-FR"/>
        </w:rPr>
        <w:t xml:space="preserve"> de</w:t>
      </w:r>
      <w:r w:rsidR="00CA2694" w:rsidRPr="00E171AB">
        <w:rPr>
          <w:bCs/>
          <w:iCs/>
          <w:lang w:val="fr-FR"/>
        </w:rPr>
        <w:t>s</w:t>
      </w:r>
      <w:r w:rsidR="00BE47F2">
        <w:rPr>
          <w:bCs/>
          <w:iCs/>
          <w:lang w:val="fr-FR"/>
        </w:rPr>
        <w:t xml:space="preserve"> </w:t>
      </w:r>
      <w:r w:rsidRPr="00E171AB">
        <w:rPr>
          <w:bCs/>
          <w:iCs/>
          <w:lang w:val="fr-FR"/>
        </w:rPr>
        <w:t>municipalité</w:t>
      </w:r>
      <w:r w:rsidR="00CA2694" w:rsidRPr="00E171AB">
        <w:rPr>
          <w:bCs/>
          <w:iCs/>
          <w:lang w:val="fr-FR"/>
        </w:rPr>
        <w:t>s</w:t>
      </w:r>
      <w:r w:rsidRPr="00E171AB">
        <w:rPr>
          <w:bCs/>
          <w:iCs/>
          <w:lang w:val="fr-FR"/>
        </w:rPr>
        <w:t xml:space="preserve"> en vertu des </w:t>
      </w:r>
      <w:r w:rsidR="00D15D40" w:rsidRPr="00E171AB">
        <w:rPr>
          <w:bCs/>
          <w:iCs/>
          <w:lang w:val="fr-FR"/>
        </w:rPr>
        <w:t>dispositions de la loi sur les s</w:t>
      </w:r>
      <w:r w:rsidRPr="00E171AB">
        <w:rPr>
          <w:bCs/>
          <w:iCs/>
          <w:lang w:val="fr-FR"/>
        </w:rPr>
        <w:t xml:space="preserve">ervices sociaux. Les </w:t>
      </w:r>
      <w:r w:rsidR="00D15D40" w:rsidRPr="00E171AB">
        <w:rPr>
          <w:bCs/>
          <w:iCs/>
          <w:lang w:val="fr-FR"/>
        </w:rPr>
        <w:t>s</w:t>
      </w:r>
      <w:r w:rsidRPr="00E171AB">
        <w:rPr>
          <w:bCs/>
          <w:iCs/>
          <w:lang w:val="fr-FR"/>
        </w:rPr>
        <w:t xml:space="preserve">ervices sociaux sont investis d’une </w:t>
      </w:r>
      <w:r w:rsidR="00F706B6" w:rsidRPr="00E171AB">
        <w:rPr>
          <w:bCs/>
          <w:iCs/>
          <w:lang w:val="fr-FR"/>
        </w:rPr>
        <w:t>responsabilité</w:t>
      </w:r>
      <w:r w:rsidRPr="00E171AB">
        <w:rPr>
          <w:bCs/>
          <w:iCs/>
          <w:lang w:val="fr-FR"/>
        </w:rPr>
        <w:t xml:space="preserve"> particulière à l’égard des enfants et des jeunes ayant besoin d’assistance et de protection. Lorsque les mesures concernent des enfants, l</w:t>
      </w:r>
      <w:r w:rsidR="004F16C6">
        <w:rPr>
          <w:bCs/>
          <w:iCs/>
          <w:lang w:val="fr-FR"/>
        </w:rPr>
        <w:t xml:space="preserve">eur </w:t>
      </w:r>
      <w:r w:rsidRPr="00E171AB">
        <w:rPr>
          <w:bCs/>
          <w:iCs/>
          <w:lang w:val="fr-FR"/>
        </w:rPr>
        <w:t xml:space="preserve">intérêt supérieur est toujours pris en considération. Cette responsabilité s’applique à tous les enfants vivant dans la municipalité, qu’ils </w:t>
      </w:r>
      <w:r w:rsidR="004F16C6">
        <w:rPr>
          <w:bCs/>
          <w:iCs/>
          <w:lang w:val="fr-FR"/>
        </w:rPr>
        <w:t>soient</w:t>
      </w:r>
      <w:r w:rsidRPr="00E171AB">
        <w:rPr>
          <w:bCs/>
          <w:iCs/>
          <w:lang w:val="fr-FR"/>
        </w:rPr>
        <w:t xml:space="preserve"> ou non </w:t>
      </w:r>
      <w:r w:rsidR="004F16C6">
        <w:rPr>
          <w:bCs/>
          <w:iCs/>
          <w:lang w:val="fr-FR"/>
        </w:rPr>
        <w:t>détenteurs d’</w:t>
      </w:r>
      <w:r w:rsidRPr="00E171AB">
        <w:rPr>
          <w:bCs/>
          <w:iCs/>
          <w:lang w:val="fr-FR"/>
        </w:rPr>
        <w:t xml:space="preserve">un permis de séjour. Autrement dit, la loi s’applique à tous les enfants, quels que soient leur nationalité et leur statut de résidence </w:t>
      </w:r>
      <w:r w:rsidR="00CA2694" w:rsidRPr="00E171AB">
        <w:rPr>
          <w:bCs/>
          <w:iCs/>
          <w:lang w:val="fr-FR"/>
        </w:rPr>
        <w:t xml:space="preserve">et </w:t>
      </w:r>
      <w:r w:rsidRPr="00E171AB">
        <w:rPr>
          <w:bCs/>
          <w:iCs/>
          <w:lang w:val="fr-FR"/>
        </w:rPr>
        <w:t>indépendamment du fait qu</w:t>
      </w:r>
      <w:r w:rsidR="004F16C6">
        <w:rPr>
          <w:bCs/>
          <w:iCs/>
          <w:lang w:val="fr-FR"/>
        </w:rPr>
        <w:t>’ils soient</w:t>
      </w:r>
      <w:r w:rsidRPr="00E171AB">
        <w:rPr>
          <w:bCs/>
          <w:iCs/>
          <w:lang w:val="fr-FR"/>
        </w:rPr>
        <w:t xml:space="preserve"> présent</w:t>
      </w:r>
      <w:r w:rsidR="004F16C6">
        <w:rPr>
          <w:bCs/>
          <w:iCs/>
          <w:lang w:val="fr-FR"/>
        </w:rPr>
        <w:t>s</w:t>
      </w:r>
      <w:r w:rsidRPr="00E171AB">
        <w:rPr>
          <w:bCs/>
          <w:iCs/>
          <w:lang w:val="fr-FR"/>
        </w:rPr>
        <w:t xml:space="preserve"> sur le territoire </w:t>
      </w:r>
      <w:r w:rsidR="00CA2694" w:rsidRPr="00E171AB">
        <w:rPr>
          <w:bCs/>
          <w:iCs/>
          <w:lang w:val="fr-FR"/>
        </w:rPr>
        <w:t>suédois</w:t>
      </w:r>
      <w:r w:rsidRPr="00E171AB">
        <w:rPr>
          <w:bCs/>
          <w:iCs/>
          <w:lang w:val="fr-FR"/>
        </w:rPr>
        <w:t xml:space="preserve"> pour </w:t>
      </w:r>
      <w:r w:rsidR="00BE2A30">
        <w:rPr>
          <w:bCs/>
          <w:iCs/>
          <w:lang w:val="fr-FR"/>
        </w:rPr>
        <w:t>un court séjour</w:t>
      </w:r>
      <w:r w:rsidRPr="00E171AB">
        <w:rPr>
          <w:bCs/>
          <w:iCs/>
          <w:lang w:val="fr-FR"/>
        </w:rPr>
        <w:t xml:space="preserve"> ou en transit. </w:t>
      </w:r>
    </w:p>
    <w:p w:rsidR="00CA455F" w:rsidRPr="00E171AB" w:rsidRDefault="005D0A52" w:rsidP="00AA091A">
      <w:pPr>
        <w:pStyle w:val="SingleTxtG"/>
        <w:numPr>
          <w:ilvl w:val="0"/>
          <w:numId w:val="24"/>
        </w:numPr>
        <w:ind w:left="1134" w:firstLine="0"/>
        <w:rPr>
          <w:bCs/>
          <w:iCs/>
          <w:lang w:val="fr-FR"/>
        </w:rPr>
      </w:pPr>
      <w:r w:rsidRPr="00E171AB">
        <w:rPr>
          <w:bCs/>
          <w:iCs/>
          <w:lang w:val="fr-FR"/>
        </w:rPr>
        <w:t xml:space="preserve">Après leur arrivée en Suède, les enfants non accompagnés peuvent se faire connaître des autorités de toute municipalité du pays. </w:t>
      </w:r>
      <w:r w:rsidR="00BE2A30">
        <w:rPr>
          <w:bCs/>
          <w:iCs/>
          <w:lang w:val="fr-FR"/>
        </w:rPr>
        <w:t xml:space="preserve">Lorsqu’un </w:t>
      </w:r>
      <w:r w:rsidRPr="00E171AB">
        <w:rPr>
          <w:bCs/>
          <w:iCs/>
          <w:lang w:val="fr-FR"/>
        </w:rPr>
        <w:t xml:space="preserve">enfant </w:t>
      </w:r>
      <w:r w:rsidR="00E62233" w:rsidRPr="00E171AB">
        <w:rPr>
          <w:bCs/>
          <w:iCs/>
          <w:lang w:val="fr-FR"/>
        </w:rPr>
        <w:t xml:space="preserve">n’ayant pas de tuteur connu se fait connaître du Conseil des migrations et demande un permis de séjour, le Conseil avertit les services sociaux de la </w:t>
      </w:r>
      <w:r w:rsidR="00F706B6" w:rsidRPr="00E171AB">
        <w:rPr>
          <w:bCs/>
          <w:iCs/>
          <w:lang w:val="fr-FR"/>
        </w:rPr>
        <w:t>municipalité</w:t>
      </w:r>
      <w:r w:rsidR="00E62233" w:rsidRPr="00E171AB">
        <w:rPr>
          <w:bCs/>
          <w:iCs/>
          <w:lang w:val="fr-FR"/>
        </w:rPr>
        <w:t xml:space="preserve"> en question qu’un mineur non accompagné est arrivé sur son territoire. L’enfant est alors accueilli dans un centre d’hébergement temporaire en attendant que le Conseil des migrations désigne la municipalité qui sera chargée d</w:t>
      </w:r>
      <w:r w:rsidR="00360764" w:rsidRPr="00E171AB">
        <w:rPr>
          <w:bCs/>
          <w:iCs/>
          <w:lang w:val="fr-FR"/>
        </w:rPr>
        <w:t>e l</w:t>
      </w:r>
      <w:r w:rsidR="00E62233" w:rsidRPr="00E171AB">
        <w:rPr>
          <w:bCs/>
          <w:iCs/>
          <w:lang w:val="fr-FR"/>
        </w:rPr>
        <w:t xml:space="preserve">’héberger pendant la procédure de demande d’asile. </w:t>
      </w:r>
    </w:p>
    <w:p w:rsidR="00CA455F" w:rsidRPr="00E171AB" w:rsidRDefault="00E62233" w:rsidP="00AA091A">
      <w:pPr>
        <w:pStyle w:val="SingleTxtG"/>
        <w:numPr>
          <w:ilvl w:val="0"/>
          <w:numId w:val="24"/>
        </w:numPr>
        <w:ind w:left="1134" w:firstLine="0"/>
        <w:rPr>
          <w:bCs/>
          <w:iCs/>
          <w:lang w:val="fr-FR"/>
        </w:rPr>
      </w:pPr>
      <w:r w:rsidRPr="00E171AB">
        <w:rPr>
          <w:bCs/>
          <w:iCs/>
          <w:lang w:val="fr-FR"/>
        </w:rPr>
        <w:t xml:space="preserve">Pour donner aux enfants et aux </w:t>
      </w:r>
      <w:r w:rsidR="006A564E">
        <w:rPr>
          <w:bCs/>
          <w:iCs/>
          <w:lang w:val="fr-FR"/>
        </w:rPr>
        <w:t>mineurs</w:t>
      </w:r>
      <w:r w:rsidRPr="00E171AB">
        <w:rPr>
          <w:bCs/>
          <w:iCs/>
          <w:lang w:val="fr-FR"/>
        </w:rPr>
        <w:t xml:space="preserve"> vulnérables l’assistance et le</w:t>
      </w:r>
      <w:r w:rsidR="006C23D5">
        <w:rPr>
          <w:bCs/>
          <w:iCs/>
          <w:lang w:val="fr-FR"/>
        </w:rPr>
        <w:t>s</w:t>
      </w:r>
      <w:r w:rsidRPr="00E171AB">
        <w:rPr>
          <w:bCs/>
          <w:iCs/>
          <w:lang w:val="fr-FR"/>
        </w:rPr>
        <w:t xml:space="preserve"> traitement</w:t>
      </w:r>
      <w:r w:rsidR="006C23D5">
        <w:rPr>
          <w:bCs/>
          <w:iCs/>
          <w:lang w:val="fr-FR"/>
        </w:rPr>
        <w:t>s</w:t>
      </w:r>
      <w:r w:rsidRPr="00E171AB">
        <w:rPr>
          <w:bCs/>
          <w:iCs/>
          <w:lang w:val="fr-FR"/>
        </w:rPr>
        <w:t xml:space="preserve"> dont ils ont besoin, le </w:t>
      </w:r>
      <w:r w:rsidR="006A564E">
        <w:rPr>
          <w:bCs/>
          <w:iCs/>
          <w:lang w:val="fr-FR"/>
        </w:rPr>
        <w:t>C</w:t>
      </w:r>
      <w:r w:rsidRPr="00E171AB">
        <w:rPr>
          <w:bCs/>
          <w:iCs/>
          <w:lang w:val="fr-FR"/>
        </w:rPr>
        <w:t>omité de la protection sociale peut intervenir de manière obligatoire dans certaines affaires</w:t>
      </w:r>
      <w:r w:rsidR="006A564E">
        <w:rPr>
          <w:bCs/>
          <w:iCs/>
          <w:lang w:val="fr-FR"/>
        </w:rPr>
        <w:t xml:space="preserve">, </w:t>
      </w:r>
      <w:r w:rsidRPr="00E171AB">
        <w:rPr>
          <w:bCs/>
          <w:iCs/>
          <w:lang w:val="fr-FR"/>
        </w:rPr>
        <w:t xml:space="preserve">conformément à la loi sur la protection de la jeunesse </w:t>
      </w:r>
      <w:r w:rsidR="00CA455F" w:rsidRPr="00E171AB">
        <w:rPr>
          <w:bCs/>
          <w:iCs/>
          <w:lang w:val="fr-FR"/>
        </w:rPr>
        <w:t xml:space="preserve">(1990:52). </w:t>
      </w:r>
      <w:r w:rsidR="006A564E">
        <w:rPr>
          <w:bCs/>
          <w:iCs/>
          <w:lang w:val="fr-FR"/>
        </w:rPr>
        <w:t>En vertu de</w:t>
      </w:r>
      <w:r w:rsidRPr="00E171AB">
        <w:rPr>
          <w:bCs/>
          <w:iCs/>
          <w:lang w:val="fr-FR"/>
        </w:rPr>
        <w:t xml:space="preserve"> l’article 11 du chapitre 5 de la loi sur les services sociaux, tout enfant a droit à une protection s’il est </w:t>
      </w:r>
      <w:r w:rsidR="00F706B6" w:rsidRPr="00E171AB">
        <w:rPr>
          <w:bCs/>
          <w:iCs/>
          <w:lang w:val="fr-FR"/>
        </w:rPr>
        <w:t>victime</w:t>
      </w:r>
      <w:r w:rsidRPr="00E171AB">
        <w:rPr>
          <w:bCs/>
          <w:iCs/>
          <w:lang w:val="fr-FR"/>
        </w:rPr>
        <w:t xml:space="preserve"> d’une infraction pénale. </w:t>
      </w:r>
    </w:p>
    <w:p w:rsidR="00CA455F" w:rsidRPr="00E171AB" w:rsidRDefault="00E62233" w:rsidP="00C13D03">
      <w:pPr>
        <w:pStyle w:val="SingleTxtG"/>
        <w:numPr>
          <w:ilvl w:val="0"/>
          <w:numId w:val="24"/>
        </w:numPr>
        <w:ind w:left="1134" w:firstLine="0"/>
        <w:rPr>
          <w:lang w:val="fr-FR"/>
        </w:rPr>
      </w:pPr>
      <w:r w:rsidRPr="00E171AB">
        <w:rPr>
          <w:lang w:val="fr-FR"/>
        </w:rPr>
        <w:t>Les dispositions pertinentes de la loi sur les tuteurs a</w:t>
      </w:r>
      <w:r w:rsidR="00CA455F" w:rsidRPr="00E171AB">
        <w:rPr>
          <w:lang w:val="fr-FR"/>
        </w:rPr>
        <w:t xml:space="preserve">d </w:t>
      </w:r>
      <w:r w:rsidRPr="00E171AB">
        <w:rPr>
          <w:lang w:val="fr-FR"/>
        </w:rPr>
        <w:t>l</w:t>
      </w:r>
      <w:r w:rsidR="00CA455F" w:rsidRPr="00E171AB">
        <w:rPr>
          <w:lang w:val="fr-FR"/>
        </w:rPr>
        <w:t xml:space="preserve">item </w:t>
      </w:r>
      <w:r w:rsidRPr="00E171AB">
        <w:rPr>
          <w:lang w:val="fr-FR"/>
        </w:rPr>
        <w:t xml:space="preserve">d’enfants non </w:t>
      </w:r>
      <w:r w:rsidR="00F706B6" w:rsidRPr="00E171AB">
        <w:rPr>
          <w:lang w:val="fr-FR"/>
        </w:rPr>
        <w:t>accompagnés</w:t>
      </w:r>
      <w:r w:rsidRPr="00E171AB">
        <w:rPr>
          <w:lang w:val="fr-FR"/>
        </w:rPr>
        <w:t xml:space="preserve"> </w:t>
      </w:r>
      <w:r w:rsidR="00CA455F" w:rsidRPr="00E171AB">
        <w:rPr>
          <w:lang w:val="fr-FR"/>
        </w:rPr>
        <w:t xml:space="preserve">(2005:429) </w:t>
      </w:r>
      <w:r w:rsidRPr="00E171AB">
        <w:rPr>
          <w:lang w:val="fr-FR"/>
        </w:rPr>
        <w:t>disposent qu</w:t>
      </w:r>
      <w:r w:rsidR="00C84EB6" w:rsidRPr="00E171AB">
        <w:rPr>
          <w:lang w:val="fr-FR"/>
        </w:rPr>
        <w:t>’un «</w:t>
      </w:r>
      <w:r w:rsidRPr="00E171AB">
        <w:rPr>
          <w:lang w:val="fr-FR"/>
        </w:rPr>
        <w:t xml:space="preserve">tuteur </w:t>
      </w:r>
      <w:r w:rsidR="00CA455F" w:rsidRPr="00E171AB">
        <w:rPr>
          <w:lang w:val="fr-FR"/>
        </w:rPr>
        <w:t xml:space="preserve">ad litem </w:t>
      </w:r>
      <w:r w:rsidRPr="00E171AB">
        <w:rPr>
          <w:lang w:val="fr-FR"/>
        </w:rPr>
        <w:t xml:space="preserve">doit être désigné dans les meilleurs délais.» En vertu de cette loi, le tuteur ad litem est </w:t>
      </w:r>
      <w:r w:rsidR="00F706B6" w:rsidRPr="00E171AB">
        <w:rPr>
          <w:lang w:val="fr-FR"/>
        </w:rPr>
        <w:t>responsable</w:t>
      </w:r>
      <w:r w:rsidRPr="00E171AB">
        <w:rPr>
          <w:lang w:val="fr-FR"/>
        </w:rPr>
        <w:t xml:space="preserve"> de l’enfant et </w:t>
      </w:r>
      <w:r w:rsidR="00C84EB6" w:rsidRPr="00E171AB">
        <w:rPr>
          <w:lang w:val="fr-FR"/>
        </w:rPr>
        <w:t>doit</w:t>
      </w:r>
      <w:r w:rsidRPr="00E171AB">
        <w:rPr>
          <w:lang w:val="fr-FR"/>
        </w:rPr>
        <w:t xml:space="preserve"> veiller à ses intérêts. </w:t>
      </w:r>
      <w:r w:rsidR="00D55679" w:rsidRPr="00E171AB">
        <w:rPr>
          <w:lang w:val="fr-FR"/>
        </w:rPr>
        <w:t>La désignation du</w:t>
      </w:r>
      <w:r w:rsidRPr="00E171AB">
        <w:rPr>
          <w:lang w:val="fr-FR"/>
        </w:rPr>
        <w:t xml:space="preserve"> tuteur ad litem</w:t>
      </w:r>
      <w:r w:rsidR="00D55679" w:rsidRPr="00E171AB">
        <w:rPr>
          <w:lang w:val="fr-FR"/>
        </w:rPr>
        <w:t xml:space="preserve"> relève du Code relatif aux parents et aux enfants</w:t>
      </w:r>
      <w:r w:rsidRPr="00E171AB">
        <w:rPr>
          <w:lang w:val="fr-FR"/>
        </w:rPr>
        <w:t xml:space="preserve">. Il est important à cet égard que le tuteur général local trouve une personne adéquate pour </w:t>
      </w:r>
      <w:r w:rsidR="003B4948" w:rsidRPr="00E171AB">
        <w:rPr>
          <w:lang w:val="fr-FR"/>
        </w:rPr>
        <w:t>s’acquitter de</w:t>
      </w:r>
      <w:r w:rsidRPr="00E171AB">
        <w:rPr>
          <w:lang w:val="fr-FR"/>
        </w:rPr>
        <w:t xml:space="preserve"> cette tâche complexe. </w:t>
      </w:r>
    </w:p>
    <w:p w:rsidR="00CA455F" w:rsidRPr="00E171AB" w:rsidRDefault="00E62233" w:rsidP="00AA091A">
      <w:pPr>
        <w:pStyle w:val="SingleTxtG"/>
        <w:numPr>
          <w:ilvl w:val="0"/>
          <w:numId w:val="24"/>
        </w:numPr>
        <w:ind w:left="1134" w:firstLine="0"/>
        <w:rPr>
          <w:lang w:val="fr-FR"/>
        </w:rPr>
      </w:pPr>
      <w:r w:rsidRPr="00E171AB">
        <w:rPr>
          <w:lang w:val="fr-FR"/>
        </w:rPr>
        <w:t xml:space="preserve">Lors de l’évaluation des compétences de la personne à désigner comme tuteur ad litem, le </w:t>
      </w:r>
      <w:r w:rsidR="006C23D5">
        <w:rPr>
          <w:lang w:val="fr-FR"/>
        </w:rPr>
        <w:t>tuteur général</w:t>
      </w:r>
      <w:r w:rsidRPr="00E171AB">
        <w:rPr>
          <w:lang w:val="fr-FR"/>
        </w:rPr>
        <w:t xml:space="preserve"> attache une importance particulière à la vulnérabilité de l’enfant. Il désigne le tuteur ad litem </w:t>
      </w:r>
      <w:r w:rsidR="00C8740A">
        <w:rPr>
          <w:lang w:val="fr-FR"/>
        </w:rPr>
        <w:t>à la demande</w:t>
      </w:r>
      <w:r w:rsidRPr="00E171AB">
        <w:rPr>
          <w:lang w:val="fr-FR"/>
        </w:rPr>
        <w:t xml:space="preserve"> du Conseil des migrations ou du Conseil local des services sociaux. Il peut également statuer sur la question de son propre chef. Le tuteur ad litem est placé sous l’autorité du </w:t>
      </w:r>
      <w:r w:rsidR="00852FBA">
        <w:rPr>
          <w:lang w:val="fr-FR"/>
        </w:rPr>
        <w:t>tuteur général</w:t>
      </w:r>
      <w:r w:rsidR="00C8740A" w:rsidRPr="00C8740A">
        <w:rPr>
          <w:lang w:val="fr-FR"/>
        </w:rPr>
        <w:t xml:space="preserve"> </w:t>
      </w:r>
      <w:r w:rsidRPr="00E171AB">
        <w:rPr>
          <w:lang w:val="fr-FR"/>
        </w:rPr>
        <w:t xml:space="preserve">et c’est vers lui que les enfants </w:t>
      </w:r>
      <w:r w:rsidR="00C8740A" w:rsidRPr="00E171AB">
        <w:rPr>
          <w:lang w:val="fr-FR"/>
        </w:rPr>
        <w:t xml:space="preserve">doivent se tourner </w:t>
      </w:r>
      <w:r w:rsidRPr="00E171AB">
        <w:rPr>
          <w:lang w:val="fr-FR"/>
        </w:rPr>
        <w:t>en cas de plainte. Il peut également être démis de ses fonctions s’il est jugé inapte</w:t>
      </w:r>
      <w:r w:rsidR="00D01CFF" w:rsidRPr="00E171AB">
        <w:rPr>
          <w:i/>
          <w:iCs/>
          <w:lang w:val="fr-FR"/>
        </w:rPr>
        <w:t xml:space="preserve"> </w:t>
      </w:r>
      <w:r w:rsidR="00D01CFF" w:rsidRPr="00E171AB">
        <w:rPr>
          <w:iCs/>
          <w:lang w:val="fr-FR"/>
        </w:rPr>
        <w:t>à s'</w:t>
      </w:r>
      <w:r w:rsidR="00852FBA">
        <w:rPr>
          <w:iCs/>
          <w:lang w:val="fr-FR"/>
        </w:rPr>
        <w:t xml:space="preserve">en </w:t>
      </w:r>
      <w:r w:rsidR="00D01CFF" w:rsidRPr="00E171AB">
        <w:rPr>
          <w:iCs/>
          <w:lang w:val="fr-FR"/>
        </w:rPr>
        <w:t>acquitter</w:t>
      </w:r>
      <w:r w:rsidRPr="00E171AB">
        <w:rPr>
          <w:lang w:val="fr-FR"/>
        </w:rPr>
        <w:t xml:space="preserve">. </w:t>
      </w:r>
    </w:p>
    <w:p w:rsidR="00CA455F" w:rsidRPr="00E171AB" w:rsidRDefault="00F34614" w:rsidP="00AA091A">
      <w:pPr>
        <w:pStyle w:val="SingleTxtG"/>
        <w:numPr>
          <w:ilvl w:val="0"/>
          <w:numId w:val="24"/>
        </w:numPr>
        <w:ind w:left="1134" w:firstLine="0"/>
        <w:rPr>
          <w:lang w:val="fr-FR"/>
        </w:rPr>
      </w:pPr>
      <w:r w:rsidRPr="00E171AB">
        <w:rPr>
          <w:lang w:val="fr-FR"/>
        </w:rPr>
        <w:t>Le</w:t>
      </w:r>
      <w:r w:rsidR="00C8740A">
        <w:rPr>
          <w:lang w:val="fr-FR"/>
        </w:rPr>
        <w:t>s</w:t>
      </w:r>
      <w:r w:rsidRPr="00E171AB">
        <w:rPr>
          <w:lang w:val="fr-FR"/>
        </w:rPr>
        <w:t xml:space="preserve"> Conseil</w:t>
      </w:r>
      <w:r w:rsidR="00C8740A">
        <w:rPr>
          <w:lang w:val="fr-FR"/>
        </w:rPr>
        <w:t>s</w:t>
      </w:r>
      <w:r w:rsidRPr="00E171AB">
        <w:rPr>
          <w:lang w:val="fr-FR"/>
        </w:rPr>
        <w:t xml:space="preserve"> des </w:t>
      </w:r>
      <w:r w:rsidR="00C8740A">
        <w:rPr>
          <w:lang w:val="fr-FR"/>
        </w:rPr>
        <w:t xml:space="preserve">tutelles </w:t>
      </w:r>
      <w:r w:rsidRPr="00E171AB">
        <w:rPr>
          <w:lang w:val="fr-FR"/>
        </w:rPr>
        <w:t>fourni</w:t>
      </w:r>
      <w:r w:rsidR="00C8740A">
        <w:rPr>
          <w:lang w:val="fr-FR"/>
        </w:rPr>
        <w:t>ssen</w:t>
      </w:r>
      <w:r w:rsidRPr="00E171AB">
        <w:rPr>
          <w:lang w:val="fr-FR"/>
        </w:rPr>
        <w:t>t des informations au</w:t>
      </w:r>
      <w:r w:rsidR="00D01CFF" w:rsidRPr="00E171AB">
        <w:rPr>
          <w:lang w:val="fr-FR"/>
        </w:rPr>
        <w:t>x</w:t>
      </w:r>
      <w:r w:rsidRPr="00E171AB">
        <w:rPr>
          <w:lang w:val="fr-FR"/>
        </w:rPr>
        <w:t xml:space="preserve"> tuteur</w:t>
      </w:r>
      <w:r w:rsidR="00D01CFF" w:rsidRPr="00E171AB">
        <w:rPr>
          <w:lang w:val="fr-FR"/>
        </w:rPr>
        <w:t>s</w:t>
      </w:r>
      <w:r w:rsidRPr="00E171AB">
        <w:rPr>
          <w:lang w:val="fr-FR"/>
        </w:rPr>
        <w:t xml:space="preserve"> ad litem. Les programmes de formation peuvent différer selon les conseils. Le Conseil suédois des </w:t>
      </w:r>
      <w:r w:rsidR="00F706B6" w:rsidRPr="00E171AB">
        <w:rPr>
          <w:lang w:val="fr-FR"/>
        </w:rPr>
        <w:t>migrations</w:t>
      </w:r>
      <w:r w:rsidRPr="00E171AB">
        <w:rPr>
          <w:lang w:val="fr-FR"/>
        </w:rPr>
        <w:t xml:space="preserve"> propose en permanence des séances de formation et </w:t>
      </w:r>
      <w:r w:rsidR="00190215">
        <w:rPr>
          <w:lang w:val="fr-FR"/>
        </w:rPr>
        <w:t xml:space="preserve">ses membres </w:t>
      </w:r>
      <w:r w:rsidRPr="00E171AB">
        <w:rPr>
          <w:lang w:val="fr-FR"/>
        </w:rPr>
        <w:t>assiste</w:t>
      </w:r>
      <w:r w:rsidR="00190215">
        <w:rPr>
          <w:lang w:val="fr-FR"/>
        </w:rPr>
        <w:t>nt</w:t>
      </w:r>
      <w:r w:rsidRPr="00E171AB">
        <w:rPr>
          <w:lang w:val="fr-FR"/>
        </w:rPr>
        <w:t xml:space="preserve"> aux réunions en collaboration avec les </w:t>
      </w:r>
      <w:r w:rsidR="00852FBA">
        <w:rPr>
          <w:lang w:val="fr-FR"/>
        </w:rPr>
        <w:t>tuteurs généraux des différentes régions de Suède</w:t>
      </w:r>
      <w:r w:rsidRPr="00E171AB">
        <w:rPr>
          <w:lang w:val="fr-FR"/>
        </w:rPr>
        <w:t xml:space="preserve">. Pendant plusieurs années, le Conseil suédois des migrations et l’Association suédoise des </w:t>
      </w:r>
      <w:r w:rsidR="00D01CFF" w:rsidRPr="00E171AB">
        <w:rPr>
          <w:lang w:val="fr-FR"/>
        </w:rPr>
        <w:t xml:space="preserve">pouvoirs locaux et des </w:t>
      </w:r>
      <w:r w:rsidRPr="00E171AB">
        <w:rPr>
          <w:lang w:val="fr-FR"/>
        </w:rPr>
        <w:t xml:space="preserve">régions ont proposé des projets sur les enfants non </w:t>
      </w:r>
      <w:r w:rsidR="00F706B6" w:rsidRPr="00E171AB">
        <w:rPr>
          <w:lang w:val="fr-FR"/>
        </w:rPr>
        <w:t>accompagnés</w:t>
      </w:r>
      <w:r w:rsidRPr="00E171AB">
        <w:rPr>
          <w:lang w:val="fr-FR"/>
        </w:rPr>
        <w:t xml:space="preserve">. En 2011, six séminaires régionaux ont été organisés pour ceux qui s’occupent d’enfants non accompagnés, y compris les tuteurs et </w:t>
      </w:r>
      <w:r w:rsidR="00852FBA">
        <w:rPr>
          <w:lang w:val="fr-FR"/>
        </w:rPr>
        <w:t>tuteurs généraux</w:t>
      </w:r>
      <w:r w:rsidRPr="00E171AB">
        <w:rPr>
          <w:lang w:val="fr-FR"/>
        </w:rPr>
        <w:t>. L’objectif était d</w:t>
      </w:r>
      <w:r w:rsidR="002F6977" w:rsidRPr="00E171AB">
        <w:rPr>
          <w:lang w:val="fr-FR"/>
        </w:rPr>
        <w:t xml:space="preserve">e procéder à des </w:t>
      </w:r>
      <w:r w:rsidR="00613000" w:rsidRPr="00E171AB">
        <w:rPr>
          <w:lang w:val="fr-FR"/>
        </w:rPr>
        <w:t>échanges</w:t>
      </w:r>
      <w:r w:rsidR="002F6977" w:rsidRPr="00E171AB">
        <w:rPr>
          <w:lang w:val="fr-FR"/>
        </w:rPr>
        <w:t xml:space="preserve"> d’</w:t>
      </w:r>
      <w:r w:rsidRPr="00E171AB">
        <w:rPr>
          <w:lang w:val="fr-FR"/>
        </w:rPr>
        <w:t xml:space="preserve">expériences et </w:t>
      </w:r>
      <w:r w:rsidR="002F6977" w:rsidRPr="00E171AB">
        <w:rPr>
          <w:lang w:val="fr-FR"/>
        </w:rPr>
        <w:t xml:space="preserve">de </w:t>
      </w:r>
      <w:r w:rsidR="00893180" w:rsidRPr="00E171AB">
        <w:rPr>
          <w:lang w:val="fr-FR"/>
        </w:rPr>
        <w:t xml:space="preserve">bonnes pratiques concernant l’accueil des enfants non </w:t>
      </w:r>
      <w:r w:rsidR="00F706B6" w:rsidRPr="00E171AB">
        <w:rPr>
          <w:lang w:val="fr-FR"/>
        </w:rPr>
        <w:t>accompagnés</w:t>
      </w:r>
      <w:r w:rsidR="00893180" w:rsidRPr="00E171AB">
        <w:rPr>
          <w:lang w:val="fr-FR"/>
        </w:rPr>
        <w:t xml:space="preserve">. Un site Web </w:t>
      </w:r>
      <w:r w:rsidR="00CA455F" w:rsidRPr="00E171AB">
        <w:rPr>
          <w:lang w:val="fr-FR"/>
        </w:rPr>
        <w:t>(</w:t>
      </w:r>
      <w:hyperlink r:id="rId9" w:history="1">
        <w:r w:rsidR="00CA455F" w:rsidRPr="00E171AB">
          <w:rPr>
            <w:rStyle w:val="Hyperlink"/>
            <w:lang w:val="fr-FR"/>
          </w:rPr>
          <w:t>http://ensamkommandebarn.skl.se</w:t>
        </w:r>
      </w:hyperlink>
      <w:r w:rsidR="00CA455F" w:rsidRPr="00E171AB">
        <w:rPr>
          <w:lang w:val="fr-FR"/>
        </w:rPr>
        <w:t xml:space="preserve">) </w:t>
      </w:r>
      <w:r w:rsidR="00893180" w:rsidRPr="00E171AB">
        <w:rPr>
          <w:lang w:val="fr-FR"/>
        </w:rPr>
        <w:t>a été mis en ligne en 2011 à l’issue de la coopération nouée entre le Conseil suédois de l’immigration et l</w:t>
      </w:r>
      <w:r w:rsidR="002F6977" w:rsidRPr="00E171AB">
        <w:rPr>
          <w:lang w:val="fr-FR"/>
        </w:rPr>
        <w:t>a</w:t>
      </w:r>
      <w:r w:rsidR="00893180" w:rsidRPr="00E171AB">
        <w:rPr>
          <w:lang w:val="fr-FR"/>
        </w:rPr>
        <w:t xml:space="preserve"> SALAR. Ce site Web est une plateforme d’échange d’informations et fournit des renseignements sur les responsabilités des différents intervenants à l’égard des mineurs non </w:t>
      </w:r>
      <w:r w:rsidR="00F706B6" w:rsidRPr="00E171AB">
        <w:rPr>
          <w:lang w:val="fr-FR"/>
        </w:rPr>
        <w:t>accompagnés</w:t>
      </w:r>
      <w:r w:rsidR="00893180" w:rsidRPr="00E171AB">
        <w:rPr>
          <w:lang w:val="fr-FR"/>
        </w:rPr>
        <w:t xml:space="preserve">. </w:t>
      </w:r>
    </w:p>
    <w:p w:rsidR="00CA455F" w:rsidRPr="00E171AB" w:rsidRDefault="004A2B50" w:rsidP="00AA091A">
      <w:pPr>
        <w:pStyle w:val="SingleTxtG"/>
        <w:numPr>
          <w:ilvl w:val="0"/>
          <w:numId w:val="24"/>
        </w:numPr>
        <w:ind w:left="1134" w:firstLine="0"/>
        <w:rPr>
          <w:lang w:val="fr-FR"/>
        </w:rPr>
      </w:pPr>
      <w:r>
        <w:rPr>
          <w:lang w:val="fr-FR"/>
        </w:rPr>
        <w:t>D</w:t>
      </w:r>
      <w:r w:rsidR="00893180" w:rsidRPr="00E171AB">
        <w:rPr>
          <w:lang w:val="fr-FR"/>
        </w:rPr>
        <w:t>ans le cadre du projet «</w:t>
      </w:r>
      <w:r w:rsidR="00893180" w:rsidRPr="00E171AB">
        <w:rPr>
          <w:i/>
          <w:lang w:val="fr-FR"/>
        </w:rPr>
        <w:t xml:space="preserve">Enfants non </w:t>
      </w:r>
      <w:r w:rsidR="00F706B6" w:rsidRPr="00E171AB">
        <w:rPr>
          <w:i/>
          <w:lang w:val="fr-FR"/>
        </w:rPr>
        <w:t>accompagnés</w:t>
      </w:r>
      <w:r w:rsidR="00893180" w:rsidRPr="00E171AB">
        <w:rPr>
          <w:i/>
          <w:lang w:val="fr-FR"/>
        </w:rPr>
        <w:t xml:space="preserve"> </w:t>
      </w:r>
      <w:r w:rsidR="00CA455F" w:rsidRPr="00E171AB">
        <w:rPr>
          <w:i/>
          <w:lang w:val="fr-FR"/>
        </w:rPr>
        <w:t xml:space="preserve">– </w:t>
      </w:r>
      <w:r w:rsidR="00893180" w:rsidRPr="00E171AB">
        <w:rPr>
          <w:i/>
          <w:lang w:val="fr-FR"/>
        </w:rPr>
        <w:t>assistance à l’échelle locale et régionale</w:t>
      </w:r>
      <w:r w:rsidR="00893180" w:rsidRPr="00E171AB">
        <w:rPr>
          <w:lang w:val="fr-FR"/>
        </w:rPr>
        <w:t>»</w:t>
      </w:r>
      <w:r>
        <w:rPr>
          <w:lang w:val="fr-FR"/>
        </w:rPr>
        <w:t>,</w:t>
      </w:r>
      <w:r w:rsidRPr="004A2B50">
        <w:rPr>
          <w:lang w:val="fr-FR"/>
        </w:rPr>
        <w:t xml:space="preserve"> un cadre national de formation des tuteurs </w:t>
      </w:r>
      <w:r>
        <w:rPr>
          <w:lang w:val="fr-FR"/>
        </w:rPr>
        <w:t>devrait être élaboré</w:t>
      </w:r>
      <w:r w:rsidR="00893180" w:rsidRPr="00E171AB">
        <w:rPr>
          <w:lang w:val="fr-FR"/>
        </w:rPr>
        <w:t xml:space="preserve">. </w:t>
      </w:r>
      <w:r w:rsidR="00512A50" w:rsidRPr="00E171AB">
        <w:rPr>
          <w:lang w:val="fr-FR"/>
        </w:rPr>
        <w:t>Quatre programmes de formation nationale</w:t>
      </w:r>
      <w:r w:rsidR="005C23C6">
        <w:rPr>
          <w:lang w:val="fr-FR"/>
        </w:rPr>
        <w:t>,</w:t>
      </w:r>
      <w:r w:rsidR="00512A50" w:rsidRPr="00E171AB">
        <w:rPr>
          <w:lang w:val="fr-FR"/>
        </w:rPr>
        <w:t xml:space="preserve"> dont le lancement a eu lieu en novembre 2012</w:t>
      </w:r>
      <w:r w:rsidR="005C23C6">
        <w:rPr>
          <w:lang w:val="fr-FR"/>
        </w:rPr>
        <w:t>,</w:t>
      </w:r>
      <w:r w:rsidR="00512A50" w:rsidRPr="00E171AB">
        <w:rPr>
          <w:lang w:val="fr-FR"/>
        </w:rPr>
        <w:t xml:space="preserve"> ont été </w:t>
      </w:r>
      <w:r w:rsidR="00613000" w:rsidRPr="00E171AB">
        <w:rPr>
          <w:lang w:val="fr-FR"/>
        </w:rPr>
        <w:t>élaborés</w:t>
      </w:r>
      <w:r w:rsidR="00512A50" w:rsidRPr="00E171AB">
        <w:rPr>
          <w:lang w:val="fr-FR"/>
        </w:rPr>
        <w:t xml:space="preserve"> dans le cadre de ce projet qui est</w:t>
      </w:r>
      <w:r w:rsidR="00893180" w:rsidRPr="00E171AB">
        <w:rPr>
          <w:lang w:val="fr-FR"/>
        </w:rPr>
        <w:t xml:space="preserve"> administré par le </w:t>
      </w:r>
      <w:r w:rsidR="00F706B6" w:rsidRPr="00E171AB">
        <w:rPr>
          <w:lang w:val="fr-FR"/>
        </w:rPr>
        <w:t>Conseil</w:t>
      </w:r>
      <w:r w:rsidR="00893180" w:rsidRPr="00E171AB">
        <w:rPr>
          <w:lang w:val="fr-FR"/>
        </w:rPr>
        <w:t xml:space="preserve"> suédois des migrations, </w:t>
      </w:r>
      <w:r w:rsidR="009C5458" w:rsidRPr="009C5458">
        <w:rPr>
          <w:lang w:val="fr-FR"/>
        </w:rPr>
        <w:t xml:space="preserve">l’Association suédoise des pouvoirs locaux et des régions </w:t>
      </w:r>
      <w:r w:rsidR="00893180" w:rsidRPr="00E171AB">
        <w:rPr>
          <w:lang w:val="fr-FR"/>
        </w:rPr>
        <w:t>et le Conseil national de la santé et de la protection sociale ainsi que</w:t>
      </w:r>
      <w:r w:rsidR="005C23C6">
        <w:rPr>
          <w:lang w:val="fr-FR"/>
        </w:rPr>
        <w:t xml:space="preserve"> par</w:t>
      </w:r>
      <w:r w:rsidR="00893180" w:rsidRPr="00E171AB">
        <w:rPr>
          <w:lang w:val="fr-FR"/>
        </w:rPr>
        <w:t xml:space="preserve"> les conseils </w:t>
      </w:r>
      <w:r w:rsidR="00F706B6" w:rsidRPr="00E171AB">
        <w:rPr>
          <w:lang w:val="fr-FR"/>
        </w:rPr>
        <w:t>administratifs</w:t>
      </w:r>
      <w:r w:rsidR="00893180" w:rsidRPr="00E171AB">
        <w:rPr>
          <w:lang w:val="fr-FR"/>
        </w:rPr>
        <w:t xml:space="preserve"> de com</w:t>
      </w:r>
      <w:r w:rsidR="005C23C6">
        <w:rPr>
          <w:lang w:val="fr-FR"/>
        </w:rPr>
        <w:t>té</w:t>
      </w:r>
      <w:r w:rsidR="00893180" w:rsidRPr="00E171AB">
        <w:rPr>
          <w:lang w:val="fr-FR"/>
        </w:rPr>
        <w:t xml:space="preserve">. Cette formation nationale devrait permettre à tous les tuteurs </w:t>
      </w:r>
      <w:r w:rsidR="00512A50" w:rsidRPr="00E171AB">
        <w:rPr>
          <w:lang w:val="fr-FR"/>
        </w:rPr>
        <w:t>de Suède</w:t>
      </w:r>
      <w:r w:rsidR="00893180" w:rsidRPr="00E171AB">
        <w:rPr>
          <w:lang w:val="fr-FR"/>
        </w:rPr>
        <w:t xml:space="preserve"> de recevoir une formation de base équivalente. </w:t>
      </w:r>
      <w:r>
        <w:rPr>
          <w:lang w:val="fr-FR"/>
        </w:rPr>
        <w:t>L</w:t>
      </w:r>
      <w:r w:rsidR="00893180" w:rsidRPr="00E171AB">
        <w:rPr>
          <w:lang w:val="fr-FR"/>
        </w:rPr>
        <w:t xml:space="preserve">a mise en œuvre de ces </w:t>
      </w:r>
      <w:r w:rsidR="00F706B6" w:rsidRPr="00E171AB">
        <w:rPr>
          <w:lang w:val="fr-FR"/>
        </w:rPr>
        <w:t>séances</w:t>
      </w:r>
      <w:r w:rsidR="00893180" w:rsidRPr="00E171AB">
        <w:rPr>
          <w:lang w:val="fr-FR"/>
        </w:rPr>
        <w:t xml:space="preserve"> de formation</w:t>
      </w:r>
      <w:r>
        <w:rPr>
          <w:lang w:val="fr-FR"/>
        </w:rPr>
        <w:t xml:space="preserve"> est du ressort du tuteur général</w:t>
      </w:r>
      <w:r w:rsidR="00893180" w:rsidRPr="00E171AB">
        <w:rPr>
          <w:lang w:val="fr-FR"/>
        </w:rPr>
        <w:t xml:space="preserve">. </w:t>
      </w:r>
    </w:p>
    <w:p w:rsidR="00CA455F" w:rsidRPr="00E171AB" w:rsidRDefault="00893180" w:rsidP="00AA091A">
      <w:pPr>
        <w:pStyle w:val="SingleTxtG"/>
        <w:numPr>
          <w:ilvl w:val="0"/>
          <w:numId w:val="24"/>
        </w:numPr>
        <w:ind w:left="1134" w:firstLine="0"/>
        <w:rPr>
          <w:lang w:val="fr-FR"/>
        </w:rPr>
      </w:pPr>
      <w:r w:rsidRPr="00E171AB">
        <w:rPr>
          <w:lang w:val="fr-FR"/>
        </w:rPr>
        <w:t xml:space="preserve">Le Gouvernement </w:t>
      </w:r>
      <w:r w:rsidR="005E2B2D" w:rsidRPr="00E171AB">
        <w:rPr>
          <w:lang w:val="fr-FR"/>
        </w:rPr>
        <w:t xml:space="preserve">a décidé de désigner une commission d’enquête pour examiner de plus près les questions concernant les représentants légaux, dont les tuteurs </w:t>
      </w:r>
      <w:r w:rsidR="00CA455F" w:rsidRPr="00E171AB">
        <w:rPr>
          <w:lang w:val="fr-FR"/>
        </w:rPr>
        <w:t xml:space="preserve">ad litem. </w:t>
      </w:r>
      <w:r w:rsidR="005E2B2D" w:rsidRPr="00E171AB">
        <w:rPr>
          <w:lang w:val="fr-FR"/>
        </w:rPr>
        <w:t xml:space="preserve">Cette commission a pour mandat d’identifier les problèmes et de proposer des solutions pour permettre aux représentants légaux de mieux accomplir leurs tâches. L’enquête de la commission devrait prendre fin le 31 décembre 2012. </w:t>
      </w:r>
    </w:p>
    <w:p w:rsidR="00CA455F" w:rsidRPr="00E171AB" w:rsidRDefault="005E2B2D" w:rsidP="00AA091A">
      <w:pPr>
        <w:pStyle w:val="SingleTxtG"/>
        <w:numPr>
          <w:ilvl w:val="0"/>
          <w:numId w:val="24"/>
        </w:numPr>
        <w:ind w:left="1134" w:firstLine="0"/>
        <w:rPr>
          <w:lang w:val="fr-FR"/>
        </w:rPr>
      </w:pPr>
      <w:r w:rsidRPr="00E171AB">
        <w:rPr>
          <w:lang w:val="fr-FR"/>
        </w:rPr>
        <w:t xml:space="preserve">En mars </w:t>
      </w:r>
      <w:r w:rsidR="00CA455F" w:rsidRPr="00E171AB">
        <w:rPr>
          <w:lang w:val="fr-FR"/>
        </w:rPr>
        <w:t xml:space="preserve">2012, </w:t>
      </w:r>
      <w:r w:rsidRPr="00E171AB">
        <w:rPr>
          <w:lang w:val="fr-FR"/>
        </w:rPr>
        <w:t xml:space="preserve">le Gouvernement a </w:t>
      </w:r>
      <w:r w:rsidR="00F706B6" w:rsidRPr="00E171AB">
        <w:rPr>
          <w:lang w:val="fr-FR"/>
        </w:rPr>
        <w:t>demandé</w:t>
      </w:r>
      <w:r w:rsidRPr="00E171AB">
        <w:rPr>
          <w:lang w:val="fr-FR"/>
        </w:rPr>
        <w:t xml:space="preserve"> au Conseil suédois des migrations d’élaborer des documents d’information sur la procédure de demande d’asile à l’</w:t>
      </w:r>
      <w:r w:rsidR="00F706B6" w:rsidRPr="00E171AB">
        <w:rPr>
          <w:lang w:val="fr-FR"/>
        </w:rPr>
        <w:t>intention</w:t>
      </w:r>
      <w:r w:rsidRPr="00E171AB">
        <w:rPr>
          <w:lang w:val="fr-FR"/>
        </w:rPr>
        <w:t xml:space="preserve"> des tuteurs </w:t>
      </w:r>
      <w:r w:rsidR="00CA455F" w:rsidRPr="00E171AB">
        <w:rPr>
          <w:lang w:val="fr-FR"/>
        </w:rPr>
        <w:t xml:space="preserve">ad litem </w:t>
      </w:r>
      <w:r w:rsidR="00D01BDC" w:rsidRPr="00E171AB">
        <w:rPr>
          <w:lang w:val="fr-FR"/>
        </w:rPr>
        <w:t>d</w:t>
      </w:r>
      <w:r w:rsidRPr="00E171AB">
        <w:rPr>
          <w:lang w:val="fr-FR"/>
        </w:rPr>
        <w:t xml:space="preserve">es mineurs non accompagnés et </w:t>
      </w:r>
      <w:r w:rsidR="00D01BDC" w:rsidRPr="00E171AB">
        <w:rPr>
          <w:lang w:val="fr-FR"/>
        </w:rPr>
        <w:t>de</w:t>
      </w:r>
      <w:r w:rsidRPr="00E171AB">
        <w:rPr>
          <w:lang w:val="fr-FR"/>
        </w:rPr>
        <w:t xml:space="preserve"> l’intégrer </w:t>
      </w:r>
      <w:r w:rsidR="00D01BDC" w:rsidRPr="00E171AB">
        <w:rPr>
          <w:lang w:val="fr-FR"/>
        </w:rPr>
        <w:t>aux</w:t>
      </w:r>
      <w:r w:rsidRPr="00E171AB">
        <w:rPr>
          <w:lang w:val="fr-FR"/>
        </w:rPr>
        <w:t xml:space="preserve"> programmes de formation. Le Conseil des migrations, en collaboration avec </w:t>
      </w:r>
      <w:r w:rsidR="009C5458" w:rsidRPr="009C5458">
        <w:rPr>
          <w:lang w:val="fr-FR"/>
        </w:rPr>
        <w:t xml:space="preserve">l’Association suédoise des pouvoirs locaux et des régions </w:t>
      </w:r>
      <w:r w:rsidRPr="00E171AB">
        <w:rPr>
          <w:lang w:val="fr-FR"/>
        </w:rPr>
        <w:t xml:space="preserve">et d’autres organismes, a élaboré de nouveaux sites Internet </w:t>
      </w:r>
      <w:r w:rsidR="00D01BDC" w:rsidRPr="00E171AB">
        <w:rPr>
          <w:lang w:val="fr-FR"/>
        </w:rPr>
        <w:t>pour les</w:t>
      </w:r>
      <w:r w:rsidRPr="00E171AB">
        <w:rPr>
          <w:lang w:val="fr-FR"/>
        </w:rPr>
        <w:t xml:space="preserve"> tuteurs </w:t>
      </w:r>
      <w:r w:rsidR="00CA455F" w:rsidRPr="00E171AB">
        <w:rPr>
          <w:lang w:val="fr-FR"/>
        </w:rPr>
        <w:t xml:space="preserve">ad litem. </w:t>
      </w:r>
      <w:r w:rsidRPr="00E171AB">
        <w:rPr>
          <w:lang w:val="fr-FR"/>
        </w:rPr>
        <w:t xml:space="preserve">Ces sites </w:t>
      </w:r>
      <w:r w:rsidR="00681497">
        <w:rPr>
          <w:lang w:val="fr-FR"/>
        </w:rPr>
        <w:t>fournissent des informations sur</w:t>
      </w:r>
      <w:r w:rsidRPr="00E171AB">
        <w:rPr>
          <w:lang w:val="fr-FR"/>
        </w:rPr>
        <w:t xml:space="preserve"> le rôle des tuteurs, la procédure de demande d’asile, les conséquences </w:t>
      </w:r>
      <w:r w:rsidR="009C5458">
        <w:rPr>
          <w:lang w:val="fr-FR"/>
        </w:rPr>
        <w:t>de l’obtention d’</w:t>
      </w:r>
      <w:r w:rsidRPr="00E171AB">
        <w:rPr>
          <w:lang w:val="fr-FR"/>
        </w:rPr>
        <w:t>un permis de séjour et du refus de la demande d’asile</w:t>
      </w:r>
      <w:r w:rsidR="009C5458">
        <w:rPr>
          <w:lang w:val="fr-FR"/>
        </w:rPr>
        <w:t>,</w:t>
      </w:r>
      <w:r w:rsidRPr="00E171AB">
        <w:rPr>
          <w:lang w:val="fr-FR"/>
        </w:rPr>
        <w:t xml:space="preserve"> les prestations </w:t>
      </w:r>
      <w:r w:rsidR="00F706B6" w:rsidRPr="00E171AB">
        <w:rPr>
          <w:lang w:val="fr-FR"/>
        </w:rPr>
        <w:t>auxquelles</w:t>
      </w:r>
      <w:r w:rsidR="004F1104" w:rsidRPr="00E171AB">
        <w:rPr>
          <w:lang w:val="fr-FR"/>
        </w:rPr>
        <w:t xml:space="preserve"> l’enfant a droit, </w:t>
      </w:r>
      <w:r w:rsidR="00D840BA">
        <w:rPr>
          <w:lang w:val="fr-FR"/>
        </w:rPr>
        <w:t>ainsi</w:t>
      </w:r>
      <w:r w:rsidR="004F1104" w:rsidRPr="00E171AB">
        <w:rPr>
          <w:lang w:val="fr-FR"/>
        </w:rPr>
        <w:t xml:space="preserve"> que</w:t>
      </w:r>
      <w:r w:rsidRPr="00E171AB">
        <w:rPr>
          <w:lang w:val="fr-FR"/>
        </w:rPr>
        <w:t xml:space="preserve"> </w:t>
      </w:r>
      <w:r w:rsidR="00D840BA">
        <w:rPr>
          <w:lang w:val="fr-FR"/>
        </w:rPr>
        <w:t xml:space="preserve">sur </w:t>
      </w:r>
      <w:r w:rsidRPr="00E171AB">
        <w:rPr>
          <w:lang w:val="fr-FR"/>
        </w:rPr>
        <w:t>les dispositions de</w:t>
      </w:r>
      <w:r w:rsidR="00D840BA">
        <w:rPr>
          <w:lang w:val="fr-FR"/>
        </w:rPr>
        <w:t>s</w:t>
      </w:r>
      <w:r w:rsidRPr="00E171AB">
        <w:rPr>
          <w:lang w:val="fr-FR"/>
        </w:rPr>
        <w:t xml:space="preserve"> différentes lois et règlements. </w:t>
      </w:r>
    </w:p>
    <w:p w:rsidR="00CA455F" w:rsidRPr="00E171AB" w:rsidRDefault="00765F6B" w:rsidP="00013BF0">
      <w:pPr>
        <w:pStyle w:val="H4G"/>
        <w:rPr>
          <w:lang w:val="fr-FR"/>
        </w:rPr>
      </w:pPr>
      <w:r w:rsidRPr="00E171AB">
        <w:rPr>
          <w:lang w:val="fr-FR"/>
        </w:rPr>
        <w:tab/>
      </w:r>
      <w:r w:rsidR="00507772" w:rsidRPr="00E171AB">
        <w:rPr>
          <w:b/>
          <w:i w:val="0"/>
          <w:lang w:val="fr-FR"/>
        </w:rPr>
        <w:tab/>
      </w:r>
      <w:r w:rsidR="00591064" w:rsidRPr="00E171AB">
        <w:rPr>
          <w:b/>
          <w:i w:val="0"/>
          <w:lang w:val="fr-FR"/>
        </w:rPr>
        <w:t xml:space="preserve">Réponses aux questions soulevées </w:t>
      </w:r>
      <w:r w:rsidR="00823D34" w:rsidRPr="00E171AB">
        <w:rPr>
          <w:b/>
          <w:i w:val="0"/>
          <w:lang w:val="fr-FR"/>
        </w:rPr>
        <w:t>au paragraphe</w:t>
      </w:r>
      <w:r w:rsidR="00591064" w:rsidRPr="00E171AB">
        <w:rPr>
          <w:b/>
          <w:i w:val="0"/>
          <w:lang w:val="fr-FR"/>
        </w:rPr>
        <w:t xml:space="preserve"> </w:t>
      </w:r>
      <w:r w:rsidR="006079EC" w:rsidRPr="00E171AB">
        <w:rPr>
          <w:b/>
          <w:i w:val="0"/>
          <w:lang w:val="fr-FR"/>
        </w:rPr>
        <w:t xml:space="preserve">10 </w:t>
      </w:r>
      <w:r w:rsidR="00733640" w:rsidRPr="00E171AB">
        <w:rPr>
          <w:b/>
          <w:i w:val="0"/>
          <w:lang w:val="fr-FR"/>
        </w:rPr>
        <w:t>de la liste des points à traiter</w:t>
      </w:r>
    </w:p>
    <w:p w:rsidR="00CA455F" w:rsidRPr="00E171AB" w:rsidRDefault="005E2B2D" w:rsidP="00AA091A">
      <w:pPr>
        <w:pStyle w:val="SingleTxtG"/>
        <w:numPr>
          <w:ilvl w:val="0"/>
          <w:numId w:val="24"/>
        </w:numPr>
        <w:ind w:left="1134" w:firstLine="0"/>
        <w:rPr>
          <w:lang w:val="fr-FR"/>
        </w:rPr>
      </w:pPr>
      <w:r w:rsidRPr="00E171AB">
        <w:rPr>
          <w:lang w:val="fr-FR"/>
        </w:rPr>
        <w:t xml:space="preserve">La question de la création d’une institution nationale des droits de l’homme a été traitée par la Délégation </w:t>
      </w:r>
      <w:r w:rsidR="004F1104" w:rsidRPr="00E171AB">
        <w:rPr>
          <w:lang w:val="fr-FR"/>
        </w:rPr>
        <w:t xml:space="preserve">suédoise </w:t>
      </w:r>
      <w:r w:rsidRPr="00E171AB">
        <w:rPr>
          <w:lang w:val="fr-FR"/>
        </w:rPr>
        <w:t xml:space="preserve">aux droits de l’homme </w:t>
      </w:r>
      <w:r w:rsidR="00891478" w:rsidRPr="00E171AB">
        <w:rPr>
          <w:lang w:val="fr-FR"/>
        </w:rPr>
        <w:t>dans son rapport final</w:t>
      </w:r>
      <w:r w:rsidRPr="00E171AB">
        <w:rPr>
          <w:lang w:val="fr-FR"/>
        </w:rPr>
        <w:t xml:space="preserve"> </w:t>
      </w:r>
      <w:r w:rsidR="00CA455F" w:rsidRPr="00E171AB">
        <w:rPr>
          <w:lang w:val="fr-FR"/>
        </w:rPr>
        <w:t>(</w:t>
      </w:r>
      <w:r w:rsidRPr="00E171AB">
        <w:rPr>
          <w:lang w:val="fr-FR"/>
        </w:rPr>
        <w:t>Rapport officiel du Gouvernement suédois</w:t>
      </w:r>
      <w:r w:rsidR="00CA455F" w:rsidRPr="00E171AB">
        <w:rPr>
          <w:lang w:val="fr-FR"/>
        </w:rPr>
        <w:t xml:space="preserve"> 2010:70). </w:t>
      </w:r>
    </w:p>
    <w:p w:rsidR="00CA455F" w:rsidRPr="00E171AB" w:rsidRDefault="005E2B2D" w:rsidP="00AA091A">
      <w:pPr>
        <w:pStyle w:val="SingleTxtG"/>
        <w:numPr>
          <w:ilvl w:val="0"/>
          <w:numId w:val="24"/>
        </w:numPr>
        <w:ind w:left="1134" w:firstLine="0"/>
        <w:rPr>
          <w:lang w:val="fr-FR"/>
        </w:rPr>
      </w:pPr>
      <w:r w:rsidRPr="00E171AB">
        <w:rPr>
          <w:lang w:val="fr-FR"/>
        </w:rPr>
        <w:t xml:space="preserve">Ce rapport comporte plusieurs </w:t>
      </w:r>
      <w:r w:rsidR="009B2178" w:rsidRPr="00E171AB">
        <w:rPr>
          <w:lang w:val="fr-FR"/>
        </w:rPr>
        <w:t>propositions</w:t>
      </w:r>
      <w:r w:rsidR="0046173F" w:rsidRPr="00E171AB">
        <w:rPr>
          <w:lang w:val="fr-FR"/>
        </w:rPr>
        <w:t xml:space="preserve"> pour la protection et la promotion des droits de l’homme, dont la création d’une institution nationale pour les droits de l’homme. </w:t>
      </w:r>
      <w:r w:rsidR="009B2178" w:rsidRPr="00E171AB">
        <w:rPr>
          <w:lang w:val="fr-FR"/>
        </w:rPr>
        <w:t xml:space="preserve">Il a été transmis pour examen aux autorités suédoises compétentes. Le rapport de la Délégation est actuellement examiné par les différents ministères du Gouvernement. </w:t>
      </w:r>
    </w:p>
    <w:p w:rsidR="00CA455F" w:rsidRPr="00E171AB" w:rsidRDefault="002E4534" w:rsidP="002E4534">
      <w:pPr>
        <w:pStyle w:val="H1G"/>
        <w:rPr>
          <w:lang w:val="fr-FR"/>
        </w:rPr>
      </w:pPr>
      <w:r w:rsidRPr="00E171AB">
        <w:rPr>
          <w:lang w:val="fr-FR"/>
        </w:rPr>
        <w:tab/>
      </w:r>
      <w:r w:rsidR="00507772" w:rsidRPr="00E171AB">
        <w:rPr>
          <w:lang w:val="fr-FR"/>
        </w:rPr>
        <w:tab/>
      </w:r>
      <w:r w:rsidR="00CA455F" w:rsidRPr="00E171AB">
        <w:rPr>
          <w:lang w:val="fr-FR"/>
        </w:rPr>
        <w:t>Article 3</w:t>
      </w:r>
    </w:p>
    <w:p w:rsidR="00CA455F" w:rsidRPr="00E171AB" w:rsidRDefault="00765F6B" w:rsidP="002E4534">
      <w:pPr>
        <w:pStyle w:val="H4G"/>
        <w:rPr>
          <w:b/>
          <w:i w:val="0"/>
          <w:lang w:val="fr-FR"/>
        </w:rPr>
      </w:pPr>
      <w:r w:rsidRPr="00E171AB">
        <w:rPr>
          <w:lang w:val="fr-FR"/>
        </w:rPr>
        <w:tab/>
      </w:r>
      <w:r w:rsidR="00507772" w:rsidRPr="00E171AB">
        <w:rPr>
          <w:b/>
          <w:i w:val="0"/>
          <w:lang w:val="fr-FR"/>
        </w:rPr>
        <w:tab/>
      </w:r>
      <w:r w:rsidR="00591064" w:rsidRPr="00E171AB">
        <w:rPr>
          <w:b/>
          <w:i w:val="0"/>
          <w:lang w:val="fr-FR"/>
        </w:rPr>
        <w:t xml:space="preserve">Réponses aux questions soulevées </w:t>
      </w:r>
      <w:r w:rsidR="00823D34" w:rsidRPr="00E171AB">
        <w:rPr>
          <w:b/>
          <w:i w:val="0"/>
          <w:lang w:val="fr-FR"/>
        </w:rPr>
        <w:t>au paragraphe</w:t>
      </w:r>
      <w:r w:rsidR="00591064" w:rsidRPr="00E171AB">
        <w:rPr>
          <w:b/>
          <w:i w:val="0"/>
          <w:lang w:val="fr-FR"/>
        </w:rPr>
        <w:t xml:space="preserve"> </w:t>
      </w:r>
      <w:r w:rsidR="006079EC" w:rsidRPr="00E171AB">
        <w:rPr>
          <w:b/>
          <w:i w:val="0"/>
          <w:lang w:val="fr-FR"/>
        </w:rPr>
        <w:t xml:space="preserve">11 </w:t>
      </w:r>
      <w:r w:rsidR="00733640" w:rsidRPr="00E171AB">
        <w:rPr>
          <w:b/>
          <w:i w:val="0"/>
          <w:lang w:val="fr-FR"/>
        </w:rPr>
        <w:t>de la liste des points à traiter</w:t>
      </w:r>
    </w:p>
    <w:p w:rsidR="00CA455F" w:rsidRPr="00E171AB" w:rsidRDefault="00891478" w:rsidP="00AA091A">
      <w:pPr>
        <w:pStyle w:val="SingleTxtG"/>
        <w:numPr>
          <w:ilvl w:val="0"/>
          <w:numId w:val="24"/>
        </w:numPr>
        <w:ind w:left="1134" w:firstLine="0"/>
        <w:rPr>
          <w:lang w:val="fr-FR"/>
        </w:rPr>
      </w:pPr>
      <w:r w:rsidRPr="00E171AB">
        <w:rPr>
          <w:lang w:val="fr-FR"/>
        </w:rPr>
        <w:t xml:space="preserve">La Cour européenne des droits de l’homme examine les plaintes de particuliers pour s’assurer que les États respectent les droits et </w:t>
      </w:r>
      <w:r w:rsidR="00C1767C" w:rsidRPr="00E171AB">
        <w:rPr>
          <w:lang w:val="fr-FR"/>
        </w:rPr>
        <w:t xml:space="preserve">les </w:t>
      </w:r>
      <w:r w:rsidRPr="00E171AB">
        <w:rPr>
          <w:lang w:val="fr-FR"/>
        </w:rPr>
        <w:t xml:space="preserve">garanties énoncés dans la Convention européenne des droits de l’homme. La Suède est tenue de respecter les </w:t>
      </w:r>
      <w:r w:rsidR="00F759B4" w:rsidRPr="00E171AB">
        <w:rPr>
          <w:lang w:val="fr-FR"/>
        </w:rPr>
        <w:t>jugements</w:t>
      </w:r>
      <w:r w:rsidRPr="00E171AB">
        <w:rPr>
          <w:lang w:val="fr-FR"/>
        </w:rPr>
        <w:t xml:space="preserve"> de la Cour. Par ailleurs, la Suède est l’un des pays qui autorisent les particuliers à déposer des plaintes </w:t>
      </w:r>
      <w:r w:rsidR="00E27B87" w:rsidRPr="00E171AB">
        <w:rPr>
          <w:lang w:val="fr-FR"/>
        </w:rPr>
        <w:t>en vertu des dispositions de</w:t>
      </w:r>
      <w:r w:rsidRPr="00E171AB">
        <w:rPr>
          <w:lang w:val="fr-FR"/>
        </w:rPr>
        <w:t xml:space="preserve"> plusieurs conventions des Nations Unies relatives aux droits de l’homme. Lors de l’audience, la Cour ou le comité compétent rend un avis</w:t>
      </w:r>
      <w:r w:rsidR="005E54BE" w:rsidRPr="00E171AB">
        <w:rPr>
          <w:lang w:val="fr-FR"/>
        </w:rPr>
        <w:t xml:space="preserve"> pour chaque cas particulier</w:t>
      </w:r>
      <w:r w:rsidRPr="00E171AB">
        <w:rPr>
          <w:lang w:val="fr-FR"/>
        </w:rPr>
        <w:t xml:space="preserve"> sur le respect dont la Suède a fait preuve à l’égard de ses engagements en vertu de la convention pertinente. La majorité des </w:t>
      </w:r>
      <w:r w:rsidR="00A171DA" w:rsidRPr="00E171AB">
        <w:rPr>
          <w:lang w:val="fr-FR"/>
        </w:rPr>
        <w:t>poursuites engagées contre la Suède concern</w:t>
      </w:r>
      <w:r w:rsidR="000B54D5" w:rsidRPr="00E171AB">
        <w:rPr>
          <w:lang w:val="fr-FR"/>
        </w:rPr>
        <w:t>e</w:t>
      </w:r>
      <w:r w:rsidR="00A171DA" w:rsidRPr="00E171AB">
        <w:rPr>
          <w:lang w:val="fr-FR"/>
        </w:rPr>
        <w:t xml:space="preserve">nt </w:t>
      </w:r>
      <w:r w:rsidRPr="00E171AB">
        <w:rPr>
          <w:lang w:val="fr-FR"/>
        </w:rPr>
        <w:t>l’expulsion d’</w:t>
      </w:r>
      <w:r w:rsidR="000B54D5" w:rsidRPr="00E171AB">
        <w:rPr>
          <w:lang w:val="fr-FR"/>
        </w:rPr>
        <w:t>étrangers ou le refus d’entrée en vertu du</w:t>
      </w:r>
      <w:r w:rsidRPr="00E171AB">
        <w:rPr>
          <w:lang w:val="fr-FR"/>
        </w:rPr>
        <w:t xml:space="preserve"> principe de non-</w:t>
      </w:r>
      <w:r w:rsidR="00F759B4" w:rsidRPr="00E171AB">
        <w:rPr>
          <w:lang w:val="fr-FR"/>
        </w:rPr>
        <w:t>refoulement</w:t>
      </w:r>
      <w:r w:rsidRPr="00E171AB">
        <w:rPr>
          <w:lang w:val="fr-FR"/>
        </w:rPr>
        <w:t xml:space="preserve">. </w:t>
      </w:r>
    </w:p>
    <w:p w:rsidR="00CA455F" w:rsidRPr="00E171AB" w:rsidRDefault="00891478" w:rsidP="00AA091A">
      <w:pPr>
        <w:pStyle w:val="SingleTxtG"/>
        <w:numPr>
          <w:ilvl w:val="0"/>
          <w:numId w:val="24"/>
        </w:numPr>
        <w:ind w:left="1134" w:firstLine="0"/>
        <w:rPr>
          <w:lang w:val="fr-FR"/>
        </w:rPr>
      </w:pPr>
      <w:r w:rsidRPr="00E171AB">
        <w:rPr>
          <w:lang w:val="fr-FR"/>
        </w:rPr>
        <w:t>Dans toutes les affaires dans lesquelles la Cour ou un comité a estimé que la mise en œuvre d’un</w:t>
      </w:r>
      <w:r w:rsidR="00C71337" w:rsidRPr="00E171AB">
        <w:rPr>
          <w:lang w:val="fr-FR"/>
        </w:rPr>
        <w:t xml:space="preserve"> arrêté</w:t>
      </w:r>
      <w:r w:rsidRPr="00E171AB">
        <w:rPr>
          <w:lang w:val="fr-FR"/>
        </w:rPr>
        <w:t xml:space="preserve"> d’expulsion constitu</w:t>
      </w:r>
      <w:r w:rsidR="00AE1AF6" w:rsidRPr="00E171AB">
        <w:rPr>
          <w:lang w:val="fr-FR"/>
        </w:rPr>
        <w:t>er</w:t>
      </w:r>
      <w:r w:rsidRPr="00E171AB">
        <w:rPr>
          <w:lang w:val="fr-FR"/>
        </w:rPr>
        <w:t>ait une violation de</w:t>
      </w:r>
      <w:r w:rsidR="0037402A" w:rsidRPr="00E171AB">
        <w:rPr>
          <w:lang w:val="fr-FR"/>
        </w:rPr>
        <w:t>s dispositions de</w:t>
      </w:r>
      <w:r w:rsidRPr="00E171AB">
        <w:rPr>
          <w:lang w:val="fr-FR"/>
        </w:rPr>
        <w:t xml:space="preserve"> la convention pertinente et </w:t>
      </w:r>
      <w:r w:rsidR="003179E6" w:rsidRPr="00E171AB">
        <w:rPr>
          <w:lang w:val="fr-FR"/>
        </w:rPr>
        <w:t>dont</w:t>
      </w:r>
      <w:r w:rsidRPr="00E171AB">
        <w:rPr>
          <w:lang w:val="fr-FR"/>
        </w:rPr>
        <w:t xml:space="preserve"> le</w:t>
      </w:r>
      <w:r w:rsidR="003179E6" w:rsidRPr="00E171AB">
        <w:rPr>
          <w:lang w:val="fr-FR"/>
        </w:rPr>
        <w:t>s</w:t>
      </w:r>
      <w:r w:rsidRPr="00E171AB">
        <w:rPr>
          <w:lang w:val="fr-FR"/>
        </w:rPr>
        <w:t xml:space="preserve"> plaignant</w:t>
      </w:r>
      <w:r w:rsidR="003179E6" w:rsidRPr="00E171AB">
        <w:rPr>
          <w:lang w:val="fr-FR"/>
        </w:rPr>
        <w:t>s</w:t>
      </w:r>
      <w:r w:rsidRPr="00E171AB">
        <w:rPr>
          <w:lang w:val="fr-FR"/>
        </w:rPr>
        <w:t xml:space="preserve"> </w:t>
      </w:r>
      <w:r w:rsidR="00C707F8">
        <w:rPr>
          <w:lang w:val="fr-FR"/>
        </w:rPr>
        <w:t xml:space="preserve">séjournaient </w:t>
      </w:r>
      <w:r w:rsidRPr="00E171AB">
        <w:rPr>
          <w:lang w:val="fr-FR"/>
        </w:rPr>
        <w:t xml:space="preserve">encore </w:t>
      </w:r>
      <w:r w:rsidR="00C707F8">
        <w:rPr>
          <w:lang w:val="fr-FR"/>
        </w:rPr>
        <w:t>en Suède</w:t>
      </w:r>
      <w:r w:rsidRPr="00E171AB">
        <w:rPr>
          <w:lang w:val="fr-FR"/>
        </w:rPr>
        <w:t xml:space="preserve">, le Conseil des migrations a </w:t>
      </w:r>
      <w:r w:rsidR="00C707F8">
        <w:rPr>
          <w:lang w:val="fr-FR"/>
        </w:rPr>
        <w:t>procédé à la délivrance de</w:t>
      </w:r>
      <w:r w:rsidRPr="00E171AB">
        <w:rPr>
          <w:lang w:val="fr-FR"/>
        </w:rPr>
        <w:t xml:space="preserve"> permis de séjour permanent</w:t>
      </w:r>
      <w:r w:rsidR="00C707F8">
        <w:rPr>
          <w:lang w:val="fr-FR"/>
        </w:rPr>
        <w:t>s</w:t>
      </w:r>
      <w:r w:rsidRPr="00E171AB">
        <w:rPr>
          <w:lang w:val="fr-FR"/>
        </w:rPr>
        <w:t xml:space="preserve">. Le jugement ou la décision n’est pas considéré comme un motif distinct pour </w:t>
      </w:r>
      <w:r w:rsidR="00E620F3" w:rsidRPr="00E171AB">
        <w:rPr>
          <w:lang w:val="fr-FR"/>
        </w:rPr>
        <w:t>l’obtention</w:t>
      </w:r>
      <w:r w:rsidRPr="00E171AB">
        <w:rPr>
          <w:lang w:val="fr-FR"/>
        </w:rPr>
        <w:t xml:space="preserve"> d’</w:t>
      </w:r>
      <w:r w:rsidR="00F759B4" w:rsidRPr="00E171AB">
        <w:rPr>
          <w:lang w:val="fr-FR"/>
        </w:rPr>
        <w:t>un</w:t>
      </w:r>
      <w:r w:rsidRPr="00E171AB">
        <w:rPr>
          <w:lang w:val="fr-FR"/>
        </w:rPr>
        <w:t xml:space="preserve"> permis de séjour. Le Conseil des migrations a délivré </w:t>
      </w:r>
      <w:r w:rsidR="00C707F8">
        <w:rPr>
          <w:lang w:val="fr-FR"/>
        </w:rPr>
        <w:t>l</w:t>
      </w:r>
      <w:r w:rsidRPr="00E171AB">
        <w:rPr>
          <w:lang w:val="fr-FR"/>
        </w:rPr>
        <w:t xml:space="preserve">es </w:t>
      </w:r>
      <w:r w:rsidR="00F759B4" w:rsidRPr="00E171AB">
        <w:rPr>
          <w:lang w:val="fr-FR"/>
        </w:rPr>
        <w:t>permis</w:t>
      </w:r>
      <w:r w:rsidRPr="00E171AB">
        <w:rPr>
          <w:lang w:val="fr-FR"/>
        </w:rPr>
        <w:t xml:space="preserve"> de séjour en reconnaissance du statut de réfugié ou du besoin de protection</w:t>
      </w:r>
      <w:r w:rsidR="00E620F3" w:rsidRPr="00E171AB">
        <w:rPr>
          <w:lang w:val="fr-FR"/>
        </w:rPr>
        <w:t>,</w:t>
      </w:r>
      <w:r w:rsidRPr="00E171AB">
        <w:rPr>
          <w:lang w:val="fr-FR"/>
        </w:rPr>
        <w:t xml:space="preserve"> </w:t>
      </w:r>
      <w:r w:rsidR="00C707F8">
        <w:rPr>
          <w:lang w:val="fr-FR"/>
        </w:rPr>
        <w:t>non sans tenir</w:t>
      </w:r>
      <w:r w:rsidRPr="00E171AB">
        <w:rPr>
          <w:lang w:val="fr-FR"/>
        </w:rPr>
        <w:t xml:space="preserve"> compte du jugement ou de la décision de la Cour ou du comité. Les </w:t>
      </w:r>
      <w:r w:rsidR="00632302" w:rsidRPr="00E171AB">
        <w:rPr>
          <w:lang w:val="fr-FR"/>
        </w:rPr>
        <w:t xml:space="preserve">expulsions qui visent des </w:t>
      </w:r>
      <w:r w:rsidR="005A5C8D" w:rsidRPr="00E171AB">
        <w:rPr>
          <w:lang w:val="fr-FR"/>
        </w:rPr>
        <w:t xml:space="preserve">étrangers </w:t>
      </w:r>
      <w:r w:rsidR="00632302" w:rsidRPr="00E171AB">
        <w:rPr>
          <w:lang w:val="fr-FR"/>
        </w:rPr>
        <w:t>coupables d’un</w:t>
      </w:r>
      <w:r w:rsidRPr="00E171AB">
        <w:rPr>
          <w:lang w:val="fr-FR"/>
        </w:rPr>
        <w:t xml:space="preserve"> délit pénal</w:t>
      </w:r>
      <w:r w:rsidR="00E9564C" w:rsidRPr="00E171AB">
        <w:rPr>
          <w:lang w:val="fr-FR"/>
        </w:rPr>
        <w:t>,</w:t>
      </w:r>
      <w:r w:rsidRPr="00E171AB">
        <w:rPr>
          <w:lang w:val="fr-FR"/>
        </w:rPr>
        <w:t xml:space="preserve"> pour lesquel</w:t>
      </w:r>
      <w:r w:rsidR="00FF45CA" w:rsidRPr="00E171AB">
        <w:rPr>
          <w:lang w:val="fr-FR"/>
        </w:rPr>
        <w:t>le</w:t>
      </w:r>
      <w:r w:rsidR="00E9564C" w:rsidRPr="00E171AB">
        <w:rPr>
          <w:lang w:val="fr-FR"/>
        </w:rPr>
        <w:t xml:space="preserve">s le Conseil des migrations ne </w:t>
      </w:r>
      <w:r w:rsidRPr="00E171AB">
        <w:rPr>
          <w:lang w:val="fr-FR"/>
        </w:rPr>
        <w:t>rend pas de décision</w:t>
      </w:r>
      <w:r w:rsidR="00E9564C" w:rsidRPr="00E171AB">
        <w:rPr>
          <w:lang w:val="fr-FR"/>
        </w:rPr>
        <w:t>,</w:t>
      </w:r>
      <w:r w:rsidRPr="00E171AB">
        <w:rPr>
          <w:lang w:val="fr-FR"/>
        </w:rPr>
        <w:t xml:space="preserve"> ne sont pas visé</w:t>
      </w:r>
      <w:r w:rsidR="00FF45CA" w:rsidRPr="00E171AB">
        <w:rPr>
          <w:lang w:val="fr-FR"/>
        </w:rPr>
        <w:t>e</w:t>
      </w:r>
      <w:r w:rsidRPr="00E171AB">
        <w:rPr>
          <w:lang w:val="fr-FR"/>
        </w:rPr>
        <w:t xml:space="preserve">s par cette procédure. </w:t>
      </w:r>
    </w:p>
    <w:p w:rsidR="00CA455F" w:rsidRPr="00E171AB" w:rsidRDefault="00F759B4" w:rsidP="00AA091A">
      <w:pPr>
        <w:pStyle w:val="SingleTxtG"/>
        <w:numPr>
          <w:ilvl w:val="0"/>
          <w:numId w:val="24"/>
        </w:numPr>
        <w:ind w:left="1134" w:firstLine="0"/>
        <w:rPr>
          <w:lang w:val="fr-FR"/>
        </w:rPr>
      </w:pPr>
      <w:r w:rsidRPr="00E171AB">
        <w:rPr>
          <w:lang w:val="fr-FR"/>
        </w:rPr>
        <w:t>Conformément</w:t>
      </w:r>
      <w:r w:rsidR="00891478" w:rsidRPr="00E171AB">
        <w:rPr>
          <w:lang w:val="fr-FR"/>
        </w:rPr>
        <w:t xml:space="preserve"> à ce qui a été rapporté au Comité contre la torture, les particuliers ayant porté plainte contre la Suède dans les affaires suivantes ont obtenu des permis de séjour permanents </w:t>
      </w:r>
      <w:r w:rsidR="00E9564C" w:rsidRPr="00E171AB">
        <w:rPr>
          <w:lang w:val="fr-FR"/>
        </w:rPr>
        <w:t>en reconnaissance du statut de réfugié ou du besoin de protection</w:t>
      </w:r>
      <w:r w:rsidR="00BE47F2">
        <w:rPr>
          <w:lang w:val="fr-FR"/>
        </w:rPr>
        <w:t>:</w:t>
      </w:r>
      <w:r w:rsidR="00891478" w:rsidRPr="00E171AB">
        <w:rPr>
          <w:lang w:val="fr-FR"/>
        </w:rPr>
        <w:t xml:space="preserve"> </w:t>
      </w:r>
      <w:r w:rsidR="00CA455F" w:rsidRPr="00E171AB">
        <w:rPr>
          <w:i/>
          <w:lang w:val="fr-FR"/>
        </w:rPr>
        <w:t xml:space="preserve">C.T. </w:t>
      </w:r>
      <w:r w:rsidR="00891478" w:rsidRPr="00E171AB">
        <w:rPr>
          <w:i/>
          <w:lang w:val="fr-FR"/>
        </w:rPr>
        <w:t>et</w:t>
      </w:r>
      <w:r w:rsidR="00CA455F" w:rsidRPr="00E171AB">
        <w:rPr>
          <w:i/>
          <w:lang w:val="fr-FR"/>
        </w:rPr>
        <w:t xml:space="preserve"> K.M.</w:t>
      </w:r>
      <w:r w:rsidR="003654E2" w:rsidRPr="00E171AB">
        <w:rPr>
          <w:lang w:val="fr-FR"/>
        </w:rPr>
        <w:t xml:space="preserve"> </w:t>
      </w:r>
      <w:r w:rsidR="00CA455F" w:rsidRPr="00E171AB">
        <w:rPr>
          <w:lang w:val="fr-FR"/>
        </w:rPr>
        <w:t>(</w:t>
      </w:r>
      <w:r w:rsidR="00FE0A83" w:rsidRPr="00E171AB">
        <w:rPr>
          <w:lang w:val="fr-FR"/>
        </w:rPr>
        <w:t>d</w:t>
      </w:r>
      <w:r w:rsidR="00DF29A1" w:rsidRPr="00E171AB">
        <w:rPr>
          <w:lang w:val="fr-FR"/>
        </w:rPr>
        <w:t xml:space="preserve">écision du Comité du 17 novembre </w:t>
      </w:r>
      <w:r w:rsidR="00CA455F" w:rsidRPr="00E171AB">
        <w:rPr>
          <w:lang w:val="fr-FR"/>
        </w:rPr>
        <w:t xml:space="preserve">2006), </w:t>
      </w:r>
      <w:r w:rsidR="00CA455F" w:rsidRPr="00E171AB">
        <w:rPr>
          <w:i/>
          <w:lang w:val="fr-FR"/>
        </w:rPr>
        <w:t>Njamba</w:t>
      </w:r>
      <w:r w:rsidR="00CA455F" w:rsidRPr="00E171AB">
        <w:rPr>
          <w:lang w:val="fr-FR"/>
        </w:rPr>
        <w:t xml:space="preserve"> </w:t>
      </w:r>
      <w:r w:rsidR="00DF29A1" w:rsidRPr="00E171AB">
        <w:rPr>
          <w:i/>
          <w:lang w:val="fr-FR"/>
        </w:rPr>
        <w:t xml:space="preserve">et </w:t>
      </w:r>
      <w:r w:rsidR="00A120C8" w:rsidRPr="00E171AB">
        <w:rPr>
          <w:i/>
          <w:lang w:val="fr-FR"/>
        </w:rPr>
        <w:t>consort</w:t>
      </w:r>
      <w:r w:rsidR="00DF29A1" w:rsidRPr="00E171AB">
        <w:rPr>
          <w:i/>
          <w:lang w:val="fr-FR"/>
        </w:rPr>
        <w:t>s</w:t>
      </w:r>
      <w:r w:rsidR="00CA455F" w:rsidRPr="00E171AB">
        <w:rPr>
          <w:lang w:val="fr-FR"/>
        </w:rPr>
        <w:t xml:space="preserve"> (d</w:t>
      </w:r>
      <w:r w:rsidR="00DF29A1" w:rsidRPr="00E171AB">
        <w:rPr>
          <w:lang w:val="fr-FR"/>
        </w:rPr>
        <w:t>é</w:t>
      </w:r>
      <w:r w:rsidR="00CA455F" w:rsidRPr="00E171AB">
        <w:rPr>
          <w:lang w:val="fr-FR"/>
        </w:rPr>
        <w:t xml:space="preserve">cision </w:t>
      </w:r>
      <w:r w:rsidR="00DF29A1" w:rsidRPr="00E171AB">
        <w:rPr>
          <w:lang w:val="fr-FR"/>
        </w:rPr>
        <w:t xml:space="preserve">du 14 mai 2010), </w:t>
      </w:r>
      <w:r w:rsidR="00CA455F" w:rsidRPr="00E171AB">
        <w:rPr>
          <w:i/>
          <w:lang w:val="fr-FR"/>
        </w:rPr>
        <w:t xml:space="preserve">Aytulun </w:t>
      </w:r>
      <w:r w:rsidR="00DF29A1" w:rsidRPr="00E171AB">
        <w:rPr>
          <w:i/>
          <w:lang w:val="fr-FR"/>
        </w:rPr>
        <w:t>et</w:t>
      </w:r>
      <w:r w:rsidR="00CA455F" w:rsidRPr="00E171AB">
        <w:rPr>
          <w:i/>
          <w:lang w:val="fr-FR"/>
        </w:rPr>
        <w:t xml:space="preserve"> Güclü</w:t>
      </w:r>
      <w:r w:rsidR="00BE569E" w:rsidRPr="00E171AB">
        <w:rPr>
          <w:lang w:val="fr-FR"/>
        </w:rPr>
        <w:t xml:space="preserve"> (</w:t>
      </w:r>
      <w:r w:rsidRPr="00E171AB">
        <w:rPr>
          <w:lang w:val="fr-FR"/>
        </w:rPr>
        <w:t>décisions</w:t>
      </w:r>
      <w:r w:rsidR="00BE569E" w:rsidRPr="00E171AB">
        <w:rPr>
          <w:lang w:val="fr-FR"/>
        </w:rPr>
        <w:t xml:space="preserve"> </w:t>
      </w:r>
      <w:r w:rsidR="00DF29A1" w:rsidRPr="00E171AB">
        <w:rPr>
          <w:lang w:val="fr-FR"/>
        </w:rPr>
        <w:t xml:space="preserve">des 11 et 19 novembre </w:t>
      </w:r>
      <w:r w:rsidR="00CA455F" w:rsidRPr="00E171AB">
        <w:rPr>
          <w:lang w:val="fr-FR"/>
        </w:rPr>
        <w:t xml:space="preserve">2010), </w:t>
      </w:r>
      <w:r w:rsidR="00CA455F" w:rsidRPr="00E171AB">
        <w:rPr>
          <w:i/>
          <w:lang w:val="fr-FR"/>
        </w:rPr>
        <w:t>Mondal</w:t>
      </w:r>
      <w:r w:rsidR="00CA455F" w:rsidRPr="00E171AB">
        <w:rPr>
          <w:lang w:val="fr-FR"/>
        </w:rPr>
        <w:t xml:space="preserve"> (</w:t>
      </w:r>
      <w:r w:rsidRPr="00E171AB">
        <w:rPr>
          <w:lang w:val="fr-FR"/>
        </w:rPr>
        <w:t>décision</w:t>
      </w:r>
      <w:r w:rsidR="00CA455F" w:rsidRPr="00E171AB">
        <w:rPr>
          <w:lang w:val="fr-FR"/>
        </w:rPr>
        <w:t xml:space="preserve"> </w:t>
      </w:r>
      <w:r w:rsidR="00DF29A1" w:rsidRPr="00E171AB">
        <w:rPr>
          <w:lang w:val="fr-FR"/>
        </w:rPr>
        <w:t>du 23</w:t>
      </w:r>
      <w:r w:rsidR="00A50A1F" w:rsidRPr="00E171AB">
        <w:rPr>
          <w:lang w:val="fr-FR"/>
        </w:rPr>
        <w:t> </w:t>
      </w:r>
      <w:r w:rsidR="00DF29A1" w:rsidRPr="00E171AB">
        <w:rPr>
          <w:lang w:val="fr-FR"/>
        </w:rPr>
        <w:t xml:space="preserve">mai 2011), </w:t>
      </w:r>
      <w:r w:rsidR="00CA455F" w:rsidRPr="00E171AB">
        <w:rPr>
          <w:i/>
          <w:lang w:val="fr-FR"/>
        </w:rPr>
        <w:t>Bakatu-Bia</w:t>
      </w:r>
      <w:r w:rsidR="00BE569E" w:rsidRPr="00E171AB">
        <w:rPr>
          <w:lang w:val="fr-FR"/>
        </w:rPr>
        <w:t xml:space="preserve"> (</w:t>
      </w:r>
      <w:r w:rsidRPr="00E171AB">
        <w:rPr>
          <w:lang w:val="fr-FR"/>
        </w:rPr>
        <w:t>décision</w:t>
      </w:r>
      <w:r w:rsidR="00BE569E" w:rsidRPr="00E171AB">
        <w:rPr>
          <w:lang w:val="fr-FR"/>
        </w:rPr>
        <w:t xml:space="preserve"> </w:t>
      </w:r>
      <w:r w:rsidR="00DF29A1" w:rsidRPr="00E171AB">
        <w:rPr>
          <w:lang w:val="fr-FR"/>
        </w:rPr>
        <w:t xml:space="preserve">du 3 juin </w:t>
      </w:r>
      <w:r w:rsidR="00CA455F" w:rsidRPr="00E171AB">
        <w:rPr>
          <w:lang w:val="fr-FR"/>
        </w:rPr>
        <w:t xml:space="preserve">2011), </w:t>
      </w:r>
      <w:r w:rsidR="00CA455F" w:rsidRPr="00E171AB">
        <w:rPr>
          <w:i/>
          <w:lang w:val="fr-FR"/>
        </w:rPr>
        <w:t xml:space="preserve">S.M. </w:t>
      </w:r>
      <w:r w:rsidR="00DF29A1" w:rsidRPr="00E171AB">
        <w:rPr>
          <w:i/>
          <w:lang w:val="fr-FR"/>
        </w:rPr>
        <w:t xml:space="preserve">et </w:t>
      </w:r>
      <w:r w:rsidR="00A120C8" w:rsidRPr="00E171AB">
        <w:rPr>
          <w:i/>
          <w:lang w:val="fr-FR"/>
        </w:rPr>
        <w:t>consort</w:t>
      </w:r>
      <w:r w:rsidR="00DF29A1" w:rsidRPr="00E171AB">
        <w:rPr>
          <w:i/>
          <w:lang w:val="fr-FR"/>
        </w:rPr>
        <w:t>s</w:t>
      </w:r>
      <w:r w:rsidR="00CA455F" w:rsidRPr="00E171AB">
        <w:rPr>
          <w:lang w:val="fr-FR"/>
        </w:rPr>
        <w:t xml:space="preserve"> (</w:t>
      </w:r>
      <w:r w:rsidRPr="00E171AB">
        <w:rPr>
          <w:lang w:val="fr-FR"/>
        </w:rPr>
        <w:t>décision</w:t>
      </w:r>
      <w:r w:rsidR="00CA455F" w:rsidRPr="00E171AB">
        <w:rPr>
          <w:lang w:val="fr-FR"/>
        </w:rPr>
        <w:t xml:space="preserve"> </w:t>
      </w:r>
      <w:r w:rsidR="00A50A1F" w:rsidRPr="00E171AB">
        <w:rPr>
          <w:lang w:val="fr-FR"/>
        </w:rPr>
        <w:t>du 21 </w:t>
      </w:r>
      <w:r w:rsidR="00DF29A1" w:rsidRPr="00E171AB">
        <w:rPr>
          <w:lang w:val="fr-FR"/>
        </w:rPr>
        <w:t xml:space="preserve">novembre </w:t>
      </w:r>
      <w:r w:rsidR="00CA455F" w:rsidRPr="00E171AB">
        <w:rPr>
          <w:lang w:val="fr-FR"/>
        </w:rPr>
        <w:t xml:space="preserve">2011) </w:t>
      </w:r>
      <w:r w:rsidR="00DF29A1" w:rsidRPr="00E171AB">
        <w:rPr>
          <w:lang w:val="fr-FR"/>
        </w:rPr>
        <w:t xml:space="preserve">et </w:t>
      </w:r>
      <w:r w:rsidR="00CA455F" w:rsidRPr="00E171AB">
        <w:rPr>
          <w:i/>
          <w:lang w:val="fr-FR"/>
        </w:rPr>
        <w:t xml:space="preserve">M.A.M.A. </w:t>
      </w:r>
      <w:r w:rsidR="00DF29A1" w:rsidRPr="00E171AB">
        <w:rPr>
          <w:i/>
          <w:lang w:val="fr-FR"/>
        </w:rPr>
        <w:t xml:space="preserve">et </w:t>
      </w:r>
      <w:r w:rsidR="00A120C8" w:rsidRPr="00E171AB">
        <w:rPr>
          <w:i/>
          <w:lang w:val="fr-FR"/>
        </w:rPr>
        <w:t>consort</w:t>
      </w:r>
      <w:r w:rsidR="00DF29A1" w:rsidRPr="00E171AB">
        <w:rPr>
          <w:i/>
          <w:lang w:val="fr-FR"/>
        </w:rPr>
        <w:t>s</w:t>
      </w:r>
      <w:r w:rsidR="00CA455F" w:rsidRPr="00E171AB">
        <w:rPr>
          <w:lang w:val="fr-FR"/>
        </w:rPr>
        <w:t xml:space="preserve"> (</w:t>
      </w:r>
      <w:r w:rsidRPr="00E171AB">
        <w:rPr>
          <w:lang w:val="fr-FR"/>
        </w:rPr>
        <w:t>décision</w:t>
      </w:r>
      <w:r w:rsidR="00CA455F" w:rsidRPr="00E171AB">
        <w:rPr>
          <w:lang w:val="fr-FR"/>
        </w:rPr>
        <w:t xml:space="preserve"> </w:t>
      </w:r>
      <w:r w:rsidR="00DF29A1" w:rsidRPr="00E171AB">
        <w:rPr>
          <w:lang w:val="fr-FR"/>
        </w:rPr>
        <w:t xml:space="preserve">du 23 mai </w:t>
      </w:r>
      <w:r w:rsidR="00CA455F" w:rsidRPr="00E171AB">
        <w:rPr>
          <w:lang w:val="fr-FR"/>
        </w:rPr>
        <w:t>2012).</w:t>
      </w:r>
    </w:p>
    <w:p w:rsidR="00CA455F" w:rsidRPr="00E171AB" w:rsidRDefault="00765F6B" w:rsidP="00471C6A">
      <w:pPr>
        <w:pStyle w:val="H4G"/>
        <w:rPr>
          <w:lang w:val="fr-FR"/>
        </w:rPr>
      </w:pPr>
      <w:r w:rsidRPr="00E171AB">
        <w:rPr>
          <w:lang w:val="fr-FR"/>
        </w:rPr>
        <w:tab/>
      </w:r>
      <w:r w:rsidR="00507772" w:rsidRPr="00E171AB">
        <w:rPr>
          <w:b/>
          <w:i w:val="0"/>
          <w:lang w:val="fr-FR"/>
        </w:rPr>
        <w:tab/>
      </w:r>
      <w:r w:rsidR="00591064" w:rsidRPr="00E171AB">
        <w:rPr>
          <w:b/>
          <w:i w:val="0"/>
          <w:lang w:val="fr-FR"/>
        </w:rPr>
        <w:t xml:space="preserve">Réponses aux questions soulevées </w:t>
      </w:r>
      <w:r w:rsidR="00823D34" w:rsidRPr="00E171AB">
        <w:rPr>
          <w:b/>
          <w:i w:val="0"/>
          <w:lang w:val="fr-FR"/>
        </w:rPr>
        <w:t>au paragraphe</w:t>
      </w:r>
      <w:r w:rsidR="00591064" w:rsidRPr="00E171AB">
        <w:rPr>
          <w:b/>
          <w:i w:val="0"/>
          <w:lang w:val="fr-FR"/>
        </w:rPr>
        <w:t xml:space="preserve"> </w:t>
      </w:r>
      <w:r w:rsidR="006079EC" w:rsidRPr="00E171AB">
        <w:rPr>
          <w:b/>
          <w:i w:val="0"/>
          <w:lang w:val="fr-FR"/>
        </w:rPr>
        <w:t xml:space="preserve">12 </w:t>
      </w:r>
      <w:r w:rsidR="00733640" w:rsidRPr="00E171AB">
        <w:rPr>
          <w:b/>
          <w:i w:val="0"/>
          <w:lang w:val="fr-FR"/>
        </w:rPr>
        <w:t>de la liste des points à traiter</w:t>
      </w:r>
    </w:p>
    <w:p w:rsidR="00CA455F" w:rsidRPr="00E171AB" w:rsidRDefault="00DF29A1" w:rsidP="00AA091A">
      <w:pPr>
        <w:pStyle w:val="SingleTxtG"/>
        <w:numPr>
          <w:ilvl w:val="0"/>
          <w:numId w:val="24"/>
        </w:numPr>
        <w:ind w:left="1134" w:firstLine="0"/>
        <w:rPr>
          <w:lang w:val="fr-FR"/>
        </w:rPr>
      </w:pPr>
      <w:r w:rsidRPr="00E171AB">
        <w:rPr>
          <w:lang w:val="fr-FR"/>
        </w:rPr>
        <w:t>Le 1</w:t>
      </w:r>
      <w:r w:rsidRPr="00E171AB">
        <w:rPr>
          <w:vertAlign w:val="superscript"/>
          <w:lang w:val="fr-FR"/>
        </w:rPr>
        <w:t>er</w:t>
      </w:r>
      <w:r w:rsidRPr="00E171AB">
        <w:rPr>
          <w:lang w:val="fr-FR"/>
        </w:rPr>
        <w:t xml:space="preserve"> mars 2007 (</w:t>
      </w:r>
      <w:r w:rsidR="00200BB7">
        <w:rPr>
          <w:lang w:val="fr-FR"/>
        </w:rPr>
        <w:t xml:space="preserve">pour </w:t>
      </w:r>
      <w:r w:rsidRPr="00E171AB">
        <w:rPr>
          <w:lang w:val="fr-FR"/>
        </w:rPr>
        <w:t xml:space="preserve">M. </w:t>
      </w:r>
      <w:r w:rsidR="00CA455F" w:rsidRPr="00E171AB">
        <w:rPr>
          <w:lang w:val="fr-FR"/>
        </w:rPr>
        <w:t xml:space="preserve">Alzery) </w:t>
      </w:r>
      <w:r w:rsidRPr="00E171AB">
        <w:rPr>
          <w:lang w:val="fr-FR"/>
        </w:rPr>
        <w:t xml:space="preserve">et le 16 mai </w:t>
      </w:r>
      <w:r w:rsidR="00471C6A" w:rsidRPr="00E171AB">
        <w:rPr>
          <w:lang w:val="fr-FR"/>
        </w:rPr>
        <w:t>2007 (</w:t>
      </w:r>
      <w:r w:rsidR="00200BB7">
        <w:rPr>
          <w:lang w:val="fr-FR"/>
        </w:rPr>
        <w:t>pour</w:t>
      </w:r>
      <w:r w:rsidRPr="00E171AB">
        <w:rPr>
          <w:lang w:val="fr-FR"/>
        </w:rPr>
        <w:t xml:space="preserve"> </w:t>
      </w:r>
      <w:r w:rsidR="00471C6A" w:rsidRPr="00E171AB">
        <w:rPr>
          <w:lang w:val="fr-FR"/>
        </w:rPr>
        <w:t>M</w:t>
      </w:r>
      <w:r w:rsidR="006079EC" w:rsidRPr="00E171AB">
        <w:rPr>
          <w:lang w:val="fr-FR"/>
        </w:rPr>
        <w:t>.</w:t>
      </w:r>
      <w:r w:rsidR="00471C6A" w:rsidRPr="00E171AB">
        <w:rPr>
          <w:lang w:val="fr-FR"/>
        </w:rPr>
        <w:t> </w:t>
      </w:r>
      <w:r w:rsidR="00CA455F" w:rsidRPr="00E171AB">
        <w:rPr>
          <w:lang w:val="fr-FR"/>
        </w:rPr>
        <w:t xml:space="preserve">Agiza), </w:t>
      </w:r>
      <w:r w:rsidRPr="00E171AB">
        <w:rPr>
          <w:lang w:val="fr-FR"/>
        </w:rPr>
        <w:t>le Gouvernement suédois a décidé d’abroger les décisions du Gouvernement de 2001 concernant les violations des droits de l’homme d</w:t>
      </w:r>
      <w:r w:rsidR="00C44C6C" w:rsidRPr="00E171AB">
        <w:rPr>
          <w:lang w:val="fr-FR"/>
        </w:rPr>
        <w:t>ont</w:t>
      </w:r>
      <w:r w:rsidRPr="00E171AB">
        <w:rPr>
          <w:lang w:val="fr-FR"/>
        </w:rPr>
        <w:t xml:space="preserve"> MM. Agiza et Alzery </w:t>
      </w:r>
      <w:r w:rsidR="00C44C6C" w:rsidRPr="00E171AB">
        <w:rPr>
          <w:lang w:val="fr-FR"/>
        </w:rPr>
        <w:t xml:space="preserve">avaient été victimes conformément à </w:t>
      </w:r>
      <w:r w:rsidR="00101630" w:rsidRPr="00E171AB">
        <w:rPr>
          <w:lang w:val="fr-FR"/>
        </w:rPr>
        <w:t>la décision</w:t>
      </w:r>
      <w:r w:rsidRPr="00E171AB">
        <w:rPr>
          <w:lang w:val="fr-FR"/>
        </w:rPr>
        <w:t xml:space="preserve"> du Comité contre la torture et </w:t>
      </w:r>
      <w:r w:rsidR="00101630" w:rsidRPr="00E171AB">
        <w:rPr>
          <w:lang w:val="fr-FR"/>
        </w:rPr>
        <w:t xml:space="preserve">aux constatations </w:t>
      </w:r>
      <w:r w:rsidRPr="00E171AB">
        <w:rPr>
          <w:lang w:val="fr-FR"/>
        </w:rPr>
        <w:t xml:space="preserve">du Comité des droits de l’homme. Le Gouvernement a transmis les demandes de permis de séjour de MM. Agiza et Alzery au Conseil des migrations, qui a rejeté leurs demandes </w:t>
      </w:r>
      <w:r w:rsidR="000E58C4" w:rsidRPr="00E171AB">
        <w:rPr>
          <w:lang w:val="fr-FR"/>
        </w:rPr>
        <w:t xml:space="preserve">respectivement </w:t>
      </w:r>
      <w:r w:rsidRPr="00E171AB">
        <w:rPr>
          <w:lang w:val="fr-FR"/>
        </w:rPr>
        <w:t xml:space="preserve">le 10 mai 2007 (pour </w:t>
      </w:r>
      <w:r w:rsidR="00CA455F" w:rsidRPr="00E171AB">
        <w:rPr>
          <w:lang w:val="fr-FR"/>
        </w:rPr>
        <w:t>M</w:t>
      </w:r>
      <w:r w:rsidR="006079EC" w:rsidRPr="00E171AB">
        <w:rPr>
          <w:lang w:val="fr-FR"/>
        </w:rPr>
        <w:t>.</w:t>
      </w:r>
      <w:r w:rsidR="00CA455F" w:rsidRPr="00E171AB">
        <w:rPr>
          <w:lang w:val="fr-FR"/>
        </w:rPr>
        <w:t xml:space="preserve"> Alzery) </w:t>
      </w:r>
      <w:r w:rsidRPr="00E171AB">
        <w:rPr>
          <w:lang w:val="fr-FR"/>
        </w:rPr>
        <w:t>et le 9 octobre</w:t>
      </w:r>
      <w:r w:rsidR="00CA455F" w:rsidRPr="00E171AB">
        <w:rPr>
          <w:lang w:val="fr-FR"/>
        </w:rPr>
        <w:t xml:space="preserve"> 2007 (</w:t>
      </w:r>
      <w:r w:rsidRPr="00E171AB">
        <w:rPr>
          <w:lang w:val="fr-FR"/>
        </w:rPr>
        <w:t xml:space="preserve">pour </w:t>
      </w:r>
      <w:r w:rsidR="00CA455F" w:rsidRPr="00E171AB">
        <w:rPr>
          <w:lang w:val="fr-FR"/>
        </w:rPr>
        <w:t>M</w:t>
      </w:r>
      <w:r w:rsidR="006079EC" w:rsidRPr="00E171AB">
        <w:rPr>
          <w:lang w:val="fr-FR"/>
        </w:rPr>
        <w:t>.</w:t>
      </w:r>
      <w:r w:rsidRPr="00E171AB">
        <w:rPr>
          <w:lang w:val="fr-FR"/>
        </w:rPr>
        <w:t> </w:t>
      </w:r>
      <w:r w:rsidR="00CA455F" w:rsidRPr="00E171AB">
        <w:rPr>
          <w:lang w:val="fr-FR"/>
        </w:rPr>
        <w:t xml:space="preserve">Agiza). </w:t>
      </w:r>
      <w:r w:rsidRPr="00E171AB">
        <w:rPr>
          <w:lang w:val="fr-FR"/>
        </w:rPr>
        <w:t xml:space="preserve">Tous deux ont fait appel de la décision du Conseil des migrations. Après avoir transmis leurs dossiers à la Cour d’appel des </w:t>
      </w:r>
      <w:r w:rsidR="00F759B4" w:rsidRPr="00E171AB">
        <w:rPr>
          <w:lang w:val="fr-FR"/>
        </w:rPr>
        <w:t>migrations</w:t>
      </w:r>
      <w:r w:rsidRPr="00E171AB">
        <w:rPr>
          <w:lang w:val="fr-FR"/>
        </w:rPr>
        <w:t xml:space="preserve">, le Gouvernement a rejeté les demandes en </w:t>
      </w:r>
      <w:r w:rsidR="00F759B4" w:rsidRPr="00E171AB">
        <w:rPr>
          <w:lang w:val="fr-FR"/>
        </w:rPr>
        <w:t>appel</w:t>
      </w:r>
      <w:r w:rsidRPr="00E171AB">
        <w:rPr>
          <w:lang w:val="fr-FR"/>
        </w:rPr>
        <w:t xml:space="preserve"> de MM.</w:t>
      </w:r>
      <w:r w:rsidR="003B1F46" w:rsidRPr="00E171AB">
        <w:rPr>
          <w:lang w:val="fr-FR"/>
        </w:rPr>
        <w:t> </w:t>
      </w:r>
      <w:r w:rsidR="00CA455F" w:rsidRPr="00E171AB">
        <w:rPr>
          <w:lang w:val="fr-FR"/>
        </w:rPr>
        <w:t xml:space="preserve">Agiza </w:t>
      </w:r>
      <w:r w:rsidR="003B1F46" w:rsidRPr="00E171AB">
        <w:rPr>
          <w:lang w:val="fr-FR"/>
        </w:rPr>
        <w:t>et</w:t>
      </w:r>
      <w:r w:rsidR="00CA455F" w:rsidRPr="00E171AB">
        <w:rPr>
          <w:lang w:val="fr-FR"/>
        </w:rPr>
        <w:t xml:space="preserve"> Alzery </w:t>
      </w:r>
      <w:r w:rsidR="003B1F46" w:rsidRPr="00E171AB">
        <w:rPr>
          <w:lang w:val="fr-FR"/>
        </w:rPr>
        <w:t>le 19 novembre 2002. Le</w:t>
      </w:r>
      <w:r w:rsidR="000E58C4" w:rsidRPr="00E171AB">
        <w:rPr>
          <w:lang w:val="fr-FR"/>
        </w:rPr>
        <w:t xml:space="preserve"> 25 octobre 2011, le</w:t>
      </w:r>
      <w:r w:rsidR="003B1F46" w:rsidRPr="00E171AB">
        <w:rPr>
          <w:lang w:val="fr-FR"/>
        </w:rPr>
        <w:t xml:space="preserve"> Conseil des migrations a enregistré une nouvelle </w:t>
      </w:r>
      <w:r w:rsidR="00F759B4" w:rsidRPr="00E171AB">
        <w:rPr>
          <w:lang w:val="fr-FR"/>
        </w:rPr>
        <w:t>demande</w:t>
      </w:r>
      <w:r w:rsidR="003B1F46" w:rsidRPr="00E171AB">
        <w:rPr>
          <w:lang w:val="fr-FR"/>
        </w:rPr>
        <w:t xml:space="preserve"> de M. </w:t>
      </w:r>
      <w:r w:rsidR="00CA455F" w:rsidRPr="00E171AB">
        <w:rPr>
          <w:lang w:val="fr-FR"/>
        </w:rPr>
        <w:t xml:space="preserve">Agiza </w:t>
      </w:r>
      <w:r w:rsidR="003B1F46" w:rsidRPr="00E171AB">
        <w:rPr>
          <w:lang w:val="fr-FR"/>
        </w:rPr>
        <w:t xml:space="preserve">pour un permis de séjour au motif de </w:t>
      </w:r>
      <w:r w:rsidR="000E58C4" w:rsidRPr="00E171AB">
        <w:rPr>
          <w:lang w:val="fr-FR"/>
        </w:rPr>
        <w:t>regroupement</w:t>
      </w:r>
      <w:r w:rsidR="003B1F46" w:rsidRPr="00E171AB">
        <w:rPr>
          <w:lang w:val="fr-FR"/>
        </w:rPr>
        <w:t xml:space="preserve"> familial. Sa demande a été accordée le 4 juillet 2012 et un permis de séjour permanent lui a été délivré.</w:t>
      </w:r>
    </w:p>
    <w:p w:rsidR="00CA455F" w:rsidRPr="00E171AB" w:rsidRDefault="003B1F46" w:rsidP="00AA091A">
      <w:pPr>
        <w:pStyle w:val="SingleTxtG"/>
        <w:numPr>
          <w:ilvl w:val="0"/>
          <w:numId w:val="24"/>
        </w:numPr>
        <w:ind w:left="1134" w:firstLine="0"/>
        <w:rPr>
          <w:lang w:val="fr-FR"/>
        </w:rPr>
      </w:pPr>
      <w:r w:rsidRPr="00E171AB">
        <w:rPr>
          <w:lang w:val="fr-FR"/>
        </w:rPr>
        <w:t xml:space="preserve">Conformément </w:t>
      </w:r>
      <w:r w:rsidR="0062488B" w:rsidRPr="00E171AB">
        <w:rPr>
          <w:lang w:val="fr-FR"/>
        </w:rPr>
        <w:t>aux</w:t>
      </w:r>
      <w:r w:rsidR="00101630" w:rsidRPr="00E171AB">
        <w:rPr>
          <w:lang w:val="fr-FR"/>
        </w:rPr>
        <w:t xml:space="preserve"> réponses </w:t>
      </w:r>
      <w:r w:rsidR="004151E5">
        <w:rPr>
          <w:lang w:val="fr-FR"/>
        </w:rPr>
        <w:t>de suivi que</w:t>
      </w:r>
      <w:r w:rsidR="00101630" w:rsidRPr="00E171AB">
        <w:rPr>
          <w:lang w:val="fr-FR"/>
        </w:rPr>
        <w:t xml:space="preserve"> le</w:t>
      </w:r>
      <w:r w:rsidRPr="00E171AB">
        <w:rPr>
          <w:lang w:val="fr-FR"/>
        </w:rPr>
        <w:t xml:space="preserve"> Gouvernement </w:t>
      </w:r>
      <w:r w:rsidR="004151E5">
        <w:rPr>
          <w:lang w:val="fr-FR"/>
        </w:rPr>
        <w:t xml:space="preserve">a données au Comité contre la torture le 29 mai 2009 </w:t>
      </w:r>
      <w:r w:rsidR="00CA455F" w:rsidRPr="00E171AB">
        <w:rPr>
          <w:lang w:val="fr-FR"/>
        </w:rPr>
        <w:t>(CAT/C/SWE/CO/5/Add.1</w:t>
      </w:r>
      <w:r w:rsidR="004151E5">
        <w:rPr>
          <w:lang w:val="fr-FR"/>
        </w:rPr>
        <w:t>)</w:t>
      </w:r>
      <w:r w:rsidR="00200BB7">
        <w:rPr>
          <w:lang w:val="fr-FR"/>
        </w:rPr>
        <w:t>,</w:t>
      </w:r>
      <w:r w:rsidRPr="00E171AB">
        <w:rPr>
          <w:lang w:val="fr-FR"/>
        </w:rPr>
        <w:t xml:space="preserve"> les procureurs de différents niveaux ont </w:t>
      </w:r>
      <w:r w:rsidR="00954436" w:rsidRPr="00E171AB">
        <w:rPr>
          <w:lang w:val="fr-FR"/>
        </w:rPr>
        <w:t>examiné</w:t>
      </w:r>
      <w:r w:rsidRPr="00E171AB">
        <w:rPr>
          <w:lang w:val="fr-FR"/>
        </w:rPr>
        <w:t xml:space="preserve"> s’il convenait d</w:t>
      </w:r>
      <w:r w:rsidR="00781B75" w:rsidRPr="00E171AB">
        <w:rPr>
          <w:lang w:val="fr-FR"/>
        </w:rPr>
        <w:t>’ouvrir</w:t>
      </w:r>
      <w:r w:rsidRPr="00E171AB">
        <w:rPr>
          <w:lang w:val="fr-FR"/>
        </w:rPr>
        <w:t xml:space="preserve"> une enquête </w:t>
      </w:r>
      <w:r w:rsidR="00781B75" w:rsidRPr="00E171AB">
        <w:rPr>
          <w:lang w:val="fr-FR"/>
        </w:rPr>
        <w:t>pénale</w:t>
      </w:r>
      <w:r w:rsidRPr="00E171AB">
        <w:rPr>
          <w:lang w:val="fr-FR"/>
        </w:rPr>
        <w:t xml:space="preserve"> dans les affaires de MM. </w:t>
      </w:r>
      <w:r w:rsidR="00CA455F" w:rsidRPr="00E171AB">
        <w:rPr>
          <w:lang w:val="fr-FR"/>
        </w:rPr>
        <w:t xml:space="preserve">Agiza </w:t>
      </w:r>
      <w:r w:rsidRPr="00E171AB">
        <w:rPr>
          <w:lang w:val="fr-FR"/>
        </w:rPr>
        <w:t>et</w:t>
      </w:r>
      <w:r w:rsidR="00CA455F" w:rsidRPr="00E171AB">
        <w:rPr>
          <w:lang w:val="fr-FR"/>
        </w:rPr>
        <w:t xml:space="preserve"> Alzery. </w:t>
      </w:r>
      <w:r w:rsidRPr="00E171AB">
        <w:rPr>
          <w:lang w:val="fr-FR"/>
        </w:rPr>
        <w:t xml:space="preserve">Un procureur de district et un directeur du parquet ont décidé de ne pas </w:t>
      </w:r>
      <w:r w:rsidR="00781B75" w:rsidRPr="00E171AB">
        <w:rPr>
          <w:lang w:val="fr-FR"/>
        </w:rPr>
        <w:t>ouvrir</w:t>
      </w:r>
      <w:r w:rsidRPr="00E171AB">
        <w:rPr>
          <w:lang w:val="fr-FR"/>
        </w:rPr>
        <w:t xml:space="preserve"> d’enquête préliminaire. Le médiateur parlementaire a également décidé de ne pas </w:t>
      </w:r>
      <w:r w:rsidR="00C54B4A" w:rsidRPr="00E171AB">
        <w:rPr>
          <w:lang w:val="fr-FR"/>
        </w:rPr>
        <w:t>ouvrir</w:t>
      </w:r>
      <w:r w:rsidRPr="00E171AB">
        <w:rPr>
          <w:lang w:val="fr-FR"/>
        </w:rPr>
        <w:t xml:space="preserve"> d’enquête </w:t>
      </w:r>
      <w:r w:rsidR="00C54B4A" w:rsidRPr="00E171AB">
        <w:rPr>
          <w:lang w:val="fr-FR"/>
        </w:rPr>
        <w:t>pénale</w:t>
      </w:r>
      <w:r w:rsidRPr="00E171AB">
        <w:rPr>
          <w:lang w:val="fr-FR"/>
        </w:rPr>
        <w:t xml:space="preserve"> dans ces affaires. Le </w:t>
      </w:r>
      <w:r w:rsidR="00A50A1F" w:rsidRPr="00E171AB">
        <w:rPr>
          <w:lang w:val="fr-FR"/>
        </w:rPr>
        <w:t>P</w:t>
      </w:r>
      <w:r w:rsidRPr="00E171AB">
        <w:rPr>
          <w:lang w:val="fr-FR"/>
        </w:rPr>
        <w:t xml:space="preserve">rocureur général a décidé de ne pas reprendre l’enquête préliminaire. </w:t>
      </w:r>
    </w:p>
    <w:p w:rsidR="00CA455F" w:rsidRPr="00E171AB" w:rsidRDefault="008560C3" w:rsidP="00AA091A">
      <w:pPr>
        <w:pStyle w:val="SingleTxtG"/>
        <w:numPr>
          <w:ilvl w:val="0"/>
          <w:numId w:val="24"/>
        </w:numPr>
        <w:ind w:left="1134" w:firstLine="0"/>
        <w:rPr>
          <w:lang w:val="fr-FR"/>
        </w:rPr>
      </w:pPr>
      <w:r w:rsidRPr="00E171AB">
        <w:rPr>
          <w:lang w:val="fr-FR"/>
        </w:rPr>
        <w:t xml:space="preserve">En vertu de la Constitution suédoise, les procureurs tout comme les autorités administratives jouissent d’une totale indépendance vis-à-vis du Gouvernement. </w:t>
      </w:r>
      <w:r w:rsidR="00432A3A" w:rsidRPr="00E171AB">
        <w:rPr>
          <w:lang w:val="fr-FR"/>
        </w:rPr>
        <w:t xml:space="preserve">Le Gouvernement n’est pas autorisé à leur donner </w:t>
      </w:r>
      <w:r w:rsidR="006A2AC1" w:rsidRPr="00E171AB">
        <w:rPr>
          <w:lang w:val="fr-FR"/>
        </w:rPr>
        <w:t xml:space="preserve">la moindre </w:t>
      </w:r>
      <w:r w:rsidR="00432A3A" w:rsidRPr="00E171AB">
        <w:rPr>
          <w:lang w:val="fr-FR"/>
        </w:rPr>
        <w:t>instruction lors de l’</w:t>
      </w:r>
      <w:r w:rsidR="0041697A" w:rsidRPr="00E171AB">
        <w:rPr>
          <w:lang w:val="fr-FR"/>
        </w:rPr>
        <w:t>examen</w:t>
      </w:r>
      <w:r w:rsidR="00432A3A" w:rsidRPr="00E171AB">
        <w:rPr>
          <w:lang w:val="fr-FR"/>
        </w:rPr>
        <w:t xml:space="preserve"> d’une affaire particulière. Le </w:t>
      </w:r>
      <w:r w:rsidR="009A22A1" w:rsidRPr="00E171AB">
        <w:rPr>
          <w:lang w:val="fr-FR"/>
        </w:rPr>
        <w:t>Gouvernement n’est donc pas en mesure de demander au parquet d</w:t>
      </w:r>
      <w:r w:rsidR="0041697A" w:rsidRPr="00E171AB">
        <w:rPr>
          <w:lang w:val="fr-FR"/>
        </w:rPr>
        <w:t>’ouvrir des enquêtes pénales</w:t>
      </w:r>
      <w:r w:rsidR="009A22A1" w:rsidRPr="00E171AB">
        <w:rPr>
          <w:lang w:val="fr-FR"/>
        </w:rPr>
        <w:t xml:space="preserve"> dans le cas de </w:t>
      </w:r>
      <w:r w:rsidR="00CA455F" w:rsidRPr="00E171AB">
        <w:rPr>
          <w:lang w:val="fr-FR"/>
        </w:rPr>
        <w:t xml:space="preserve">Mohammed Alzery </w:t>
      </w:r>
      <w:r w:rsidR="009A22A1" w:rsidRPr="00E171AB">
        <w:rPr>
          <w:lang w:val="fr-FR"/>
        </w:rPr>
        <w:t>et d</w:t>
      </w:r>
      <w:r w:rsidR="006A2AC1" w:rsidRPr="00E171AB">
        <w:rPr>
          <w:lang w:val="fr-FR"/>
        </w:rPr>
        <w:t>’</w:t>
      </w:r>
      <w:r w:rsidR="00CA455F" w:rsidRPr="00E171AB">
        <w:rPr>
          <w:lang w:val="fr-FR"/>
        </w:rPr>
        <w:t>Ahmed Agiza.</w:t>
      </w:r>
    </w:p>
    <w:p w:rsidR="00CA455F" w:rsidRPr="00E171AB" w:rsidRDefault="006D0F1A" w:rsidP="00AA091A">
      <w:pPr>
        <w:pStyle w:val="SingleTxtG"/>
        <w:numPr>
          <w:ilvl w:val="0"/>
          <w:numId w:val="24"/>
        </w:numPr>
        <w:ind w:left="1134" w:firstLine="0"/>
        <w:rPr>
          <w:lang w:val="fr-FR"/>
        </w:rPr>
      </w:pPr>
      <w:r w:rsidRPr="00E171AB">
        <w:rPr>
          <w:lang w:val="fr-FR"/>
        </w:rPr>
        <w:t xml:space="preserve">À la lumière des modifications apportées aux modalités de traitement des affaires </w:t>
      </w:r>
      <w:r w:rsidR="006A2AC1" w:rsidRPr="00E171AB">
        <w:rPr>
          <w:lang w:val="fr-FR"/>
        </w:rPr>
        <w:t>relevant de la</w:t>
      </w:r>
      <w:r w:rsidRPr="00E171AB">
        <w:rPr>
          <w:lang w:val="fr-FR"/>
        </w:rPr>
        <w:t xml:space="preserve"> </w:t>
      </w:r>
      <w:r w:rsidR="00F759B4" w:rsidRPr="00E171AB">
        <w:rPr>
          <w:lang w:val="fr-FR"/>
        </w:rPr>
        <w:t>sécurité</w:t>
      </w:r>
      <w:r w:rsidRPr="00E171AB">
        <w:rPr>
          <w:lang w:val="fr-FR"/>
        </w:rPr>
        <w:t xml:space="preserve"> (voir réponse aux questions soulevées au paragraphe 4 de la liste des points à traiter), la possibilité d</w:t>
      </w:r>
      <w:r w:rsidR="00320667" w:rsidRPr="00E171AB">
        <w:rPr>
          <w:lang w:val="fr-FR"/>
        </w:rPr>
        <w:t>e recourir aux</w:t>
      </w:r>
      <w:r w:rsidRPr="00E171AB">
        <w:rPr>
          <w:lang w:val="fr-FR"/>
        </w:rPr>
        <w:t xml:space="preserve"> </w:t>
      </w:r>
      <w:r w:rsidR="0041697A" w:rsidRPr="00E171AB">
        <w:rPr>
          <w:lang w:val="fr-FR"/>
        </w:rPr>
        <w:t>assurances</w:t>
      </w:r>
      <w:r w:rsidRPr="00E171AB">
        <w:rPr>
          <w:lang w:val="fr-FR"/>
        </w:rPr>
        <w:t xml:space="preserve"> diplomatiques </w:t>
      </w:r>
      <w:r w:rsidR="00320667" w:rsidRPr="00E171AB">
        <w:rPr>
          <w:lang w:val="fr-FR"/>
        </w:rPr>
        <w:t>dans le contexte des procédures d’expulsion</w:t>
      </w:r>
      <w:r w:rsidRPr="00E171AB">
        <w:rPr>
          <w:lang w:val="fr-FR"/>
        </w:rPr>
        <w:t xml:space="preserve"> est aujourd’hui très restreinte. En règle générale, le</w:t>
      </w:r>
      <w:r w:rsidR="00320667" w:rsidRPr="00E171AB">
        <w:rPr>
          <w:lang w:val="fr-FR"/>
        </w:rPr>
        <w:t xml:space="preserve"> recour</w:t>
      </w:r>
      <w:r w:rsidRPr="00E171AB">
        <w:rPr>
          <w:lang w:val="fr-FR"/>
        </w:rPr>
        <w:t xml:space="preserve">s </w:t>
      </w:r>
      <w:r w:rsidR="00320667" w:rsidRPr="00E171AB">
        <w:rPr>
          <w:lang w:val="fr-FR"/>
        </w:rPr>
        <w:t xml:space="preserve">aux </w:t>
      </w:r>
      <w:r w:rsidR="00460498" w:rsidRPr="00E171AB">
        <w:rPr>
          <w:lang w:val="fr-FR"/>
        </w:rPr>
        <w:t xml:space="preserve">assurances </w:t>
      </w:r>
      <w:r w:rsidRPr="00E171AB">
        <w:rPr>
          <w:lang w:val="fr-FR"/>
        </w:rPr>
        <w:t xml:space="preserve">diplomatiques ne doit être </w:t>
      </w:r>
      <w:r w:rsidR="006A2AC1" w:rsidRPr="00E171AB">
        <w:rPr>
          <w:lang w:val="fr-FR"/>
        </w:rPr>
        <w:t>envisag</w:t>
      </w:r>
      <w:r w:rsidRPr="00E171AB">
        <w:rPr>
          <w:lang w:val="fr-FR"/>
        </w:rPr>
        <w:t xml:space="preserve">é que dans des cas exceptionnels et en vertu d’une procédure qui fournit une sécurité adéquate et </w:t>
      </w:r>
      <w:r w:rsidR="006C0FCD" w:rsidRPr="00E171AB">
        <w:rPr>
          <w:lang w:val="fr-FR"/>
        </w:rPr>
        <w:t>présente des garanties appropriées en matière de</w:t>
      </w:r>
      <w:r w:rsidRPr="00E171AB">
        <w:rPr>
          <w:lang w:val="fr-FR"/>
        </w:rPr>
        <w:t xml:space="preserve"> droits de l’homme. </w:t>
      </w:r>
    </w:p>
    <w:p w:rsidR="00CA455F" w:rsidRPr="00E171AB" w:rsidRDefault="00765F6B" w:rsidP="007746E1">
      <w:pPr>
        <w:pStyle w:val="H4G"/>
        <w:rPr>
          <w:lang w:val="fr-FR"/>
        </w:rPr>
      </w:pPr>
      <w:r w:rsidRPr="00E171AB">
        <w:rPr>
          <w:lang w:val="fr-FR"/>
        </w:rPr>
        <w:tab/>
      </w:r>
      <w:r w:rsidR="00507772" w:rsidRPr="00E171AB">
        <w:rPr>
          <w:b/>
          <w:i w:val="0"/>
          <w:lang w:val="fr-FR"/>
        </w:rPr>
        <w:tab/>
      </w:r>
      <w:r w:rsidR="00591064" w:rsidRPr="00E171AB">
        <w:rPr>
          <w:b/>
          <w:i w:val="0"/>
          <w:lang w:val="fr-FR"/>
        </w:rPr>
        <w:t xml:space="preserve">Réponses aux questions soulevées </w:t>
      </w:r>
      <w:r w:rsidR="00823D34" w:rsidRPr="00E171AB">
        <w:rPr>
          <w:b/>
          <w:i w:val="0"/>
          <w:lang w:val="fr-FR"/>
        </w:rPr>
        <w:t>au paragraphe</w:t>
      </w:r>
      <w:r w:rsidR="00591064" w:rsidRPr="00E171AB">
        <w:rPr>
          <w:b/>
          <w:i w:val="0"/>
          <w:lang w:val="fr-FR"/>
        </w:rPr>
        <w:t xml:space="preserve"> </w:t>
      </w:r>
      <w:r w:rsidR="005D0EC0" w:rsidRPr="00E171AB">
        <w:rPr>
          <w:b/>
          <w:i w:val="0"/>
          <w:lang w:val="fr-FR"/>
        </w:rPr>
        <w:t xml:space="preserve">13 </w:t>
      </w:r>
      <w:r w:rsidR="00733640" w:rsidRPr="00E171AB">
        <w:rPr>
          <w:b/>
          <w:i w:val="0"/>
          <w:lang w:val="fr-FR"/>
        </w:rPr>
        <w:t>de la liste des points à traiter</w:t>
      </w:r>
    </w:p>
    <w:p w:rsidR="00CA455F" w:rsidRPr="00E171AB" w:rsidRDefault="006D0F1A" w:rsidP="00AA091A">
      <w:pPr>
        <w:pStyle w:val="SingleTxtG"/>
        <w:numPr>
          <w:ilvl w:val="0"/>
          <w:numId w:val="24"/>
        </w:numPr>
        <w:ind w:left="1134" w:firstLine="0"/>
        <w:rPr>
          <w:lang w:val="fr-FR"/>
        </w:rPr>
      </w:pPr>
      <w:r w:rsidRPr="00E171AB">
        <w:rPr>
          <w:lang w:val="fr-FR"/>
        </w:rPr>
        <w:t>Conformément à la réponse aux questions soulevées au paragraphe 4 de la liste des points à traiter, la loi sur les étranger</w:t>
      </w:r>
      <w:r w:rsidR="00460498" w:rsidRPr="00E171AB">
        <w:rPr>
          <w:lang w:val="fr-FR"/>
        </w:rPr>
        <w:t>s</w:t>
      </w:r>
      <w:r w:rsidRPr="00E171AB">
        <w:rPr>
          <w:lang w:val="fr-FR"/>
        </w:rPr>
        <w:t xml:space="preserve"> inclut depuis 2006 la crainte fondée de persécution </w:t>
      </w:r>
      <w:r w:rsidR="003D52A6">
        <w:rPr>
          <w:lang w:val="fr-FR"/>
        </w:rPr>
        <w:t>pour des raisons d</w:t>
      </w:r>
      <w:r w:rsidRPr="00E171AB">
        <w:rPr>
          <w:lang w:val="fr-FR"/>
        </w:rPr>
        <w:t xml:space="preserve">’orientation sexuelle comme motif de reconnaissance du statut de réfugié. </w:t>
      </w:r>
    </w:p>
    <w:p w:rsidR="00CA455F" w:rsidRPr="00E171AB" w:rsidRDefault="00B02740" w:rsidP="00AA091A">
      <w:pPr>
        <w:pStyle w:val="SingleTxtG"/>
        <w:numPr>
          <w:ilvl w:val="0"/>
          <w:numId w:val="24"/>
        </w:numPr>
        <w:ind w:left="1134" w:firstLine="0"/>
        <w:rPr>
          <w:lang w:val="fr-FR"/>
        </w:rPr>
      </w:pPr>
      <w:r w:rsidRPr="00E171AB">
        <w:rPr>
          <w:lang w:val="fr-FR"/>
        </w:rPr>
        <w:t>Les motifs de demandes d’asile font toujours l’objet d’évaluations individuelles</w:t>
      </w:r>
      <w:r w:rsidR="00072D9C" w:rsidRPr="00E171AB">
        <w:rPr>
          <w:lang w:val="fr-FR"/>
        </w:rPr>
        <w:t xml:space="preserve">. Dans sa lettre de cadrage budgétaire </w:t>
      </w:r>
      <w:r w:rsidR="002240A9" w:rsidRPr="00E171AB">
        <w:rPr>
          <w:lang w:val="fr-FR"/>
        </w:rPr>
        <w:t xml:space="preserve">annuel </w:t>
      </w:r>
      <w:r w:rsidR="00072D9C" w:rsidRPr="00E171AB">
        <w:rPr>
          <w:lang w:val="fr-FR"/>
        </w:rPr>
        <w:t xml:space="preserve">du Conseil suédois des migrations, le Gouvernement a demandé à cet organe de prêter une attention </w:t>
      </w:r>
      <w:r w:rsidR="00F759B4" w:rsidRPr="00E171AB">
        <w:rPr>
          <w:lang w:val="fr-FR"/>
        </w:rPr>
        <w:t>particulière</w:t>
      </w:r>
      <w:r w:rsidR="00072D9C" w:rsidRPr="00E171AB">
        <w:rPr>
          <w:lang w:val="fr-FR"/>
        </w:rPr>
        <w:t xml:space="preserve"> aux problématiques </w:t>
      </w:r>
      <w:r w:rsidR="001E1D9A" w:rsidRPr="00E171AB">
        <w:rPr>
          <w:lang w:val="fr-FR"/>
        </w:rPr>
        <w:t xml:space="preserve">des </w:t>
      </w:r>
      <w:r w:rsidR="0056305F" w:rsidRPr="00E171AB">
        <w:rPr>
          <w:lang w:val="fr-FR"/>
        </w:rPr>
        <w:t xml:space="preserve">personnes lesbiennes, homosexuelles, bisexuelles ou transgenres </w:t>
      </w:r>
      <w:r w:rsidR="00072D9C" w:rsidRPr="00E171AB">
        <w:rPr>
          <w:lang w:val="fr-FR"/>
        </w:rPr>
        <w:t xml:space="preserve">dans les programmes de formation, et de faire rapport sur les mesures prises par le Conseil pour développer les compétences dans ce </w:t>
      </w:r>
      <w:r w:rsidR="00F759B4" w:rsidRPr="00E171AB">
        <w:rPr>
          <w:lang w:val="fr-FR"/>
        </w:rPr>
        <w:t>domaine</w:t>
      </w:r>
      <w:r w:rsidR="00072D9C" w:rsidRPr="00E171AB">
        <w:rPr>
          <w:lang w:val="fr-FR"/>
        </w:rPr>
        <w:t xml:space="preserve">. </w:t>
      </w:r>
    </w:p>
    <w:p w:rsidR="00CA455F" w:rsidRPr="00E171AB" w:rsidRDefault="00072D9C" w:rsidP="00AA091A">
      <w:pPr>
        <w:pStyle w:val="SingleTxtG"/>
        <w:numPr>
          <w:ilvl w:val="0"/>
          <w:numId w:val="24"/>
        </w:numPr>
        <w:ind w:left="1134" w:firstLine="0"/>
        <w:rPr>
          <w:lang w:val="fr-FR"/>
        </w:rPr>
      </w:pPr>
      <w:r w:rsidRPr="00E171AB">
        <w:rPr>
          <w:lang w:val="fr-FR"/>
        </w:rPr>
        <w:t xml:space="preserve">En </w:t>
      </w:r>
      <w:r w:rsidR="00CA455F" w:rsidRPr="00E171AB">
        <w:rPr>
          <w:lang w:val="fr-FR"/>
        </w:rPr>
        <w:t xml:space="preserve">2009 </w:t>
      </w:r>
      <w:r w:rsidRPr="00E171AB">
        <w:rPr>
          <w:lang w:val="fr-FR"/>
        </w:rPr>
        <w:t>et</w:t>
      </w:r>
      <w:r w:rsidR="00CA455F" w:rsidRPr="00E171AB">
        <w:rPr>
          <w:lang w:val="fr-FR"/>
        </w:rPr>
        <w:t xml:space="preserve"> 2011, </w:t>
      </w:r>
      <w:r w:rsidRPr="00E171AB">
        <w:rPr>
          <w:lang w:val="fr-FR"/>
        </w:rPr>
        <w:t xml:space="preserve">le Conseil suédois des migrations a publié des </w:t>
      </w:r>
      <w:r w:rsidR="007E6832" w:rsidRPr="00E171AB">
        <w:rPr>
          <w:lang w:val="fr-FR"/>
        </w:rPr>
        <w:t xml:space="preserve">déclarations </w:t>
      </w:r>
      <w:r w:rsidRPr="00E171AB">
        <w:rPr>
          <w:lang w:val="fr-FR"/>
        </w:rPr>
        <w:t xml:space="preserve">juridiques </w:t>
      </w:r>
      <w:r w:rsidR="0056305F" w:rsidRPr="00E171AB">
        <w:rPr>
          <w:lang w:val="fr-FR"/>
        </w:rPr>
        <w:t>relatives à</w:t>
      </w:r>
      <w:r w:rsidRPr="00E171AB">
        <w:rPr>
          <w:lang w:val="fr-FR"/>
        </w:rPr>
        <w:t xml:space="preserve"> l’application de la loi dans les affaires de demande d’asile </w:t>
      </w:r>
      <w:r w:rsidR="0056305F" w:rsidRPr="00E171AB">
        <w:rPr>
          <w:lang w:val="fr-FR"/>
        </w:rPr>
        <w:t>concernant des personnes lesbiennes, homosexuelles, bisexuelles ou transgenres</w:t>
      </w:r>
      <w:r w:rsidRPr="00E171AB">
        <w:rPr>
          <w:lang w:val="fr-FR"/>
        </w:rPr>
        <w:t xml:space="preserve">. </w:t>
      </w:r>
    </w:p>
    <w:p w:rsidR="00CA455F" w:rsidRPr="00E171AB" w:rsidRDefault="00072D9C" w:rsidP="00AA091A">
      <w:pPr>
        <w:pStyle w:val="SingleTxtG"/>
        <w:numPr>
          <w:ilvl w:val="0"/>
          <w:numId w:val="24"/>
        </w:numPr>
        <w:ind w:left="1134" w:firstLine="0"/>
        <w:rPr>
          <w:lang w:val="fr-FR"/>
        </w:rPr>
      </w:pPr>
      <w:r w:rsidRPr="00E171AB">
        <w:rPr>
          <w:lang w:val="fr-FR"/>
        </w:rPr>
        <w:t xml:space="preserve">Pendant la période </w:t>
      </w:r>
      <w:r w:rsidR="007746E1" w:rsidRPr="00E171AB">
        <w:rPr>
          <w:lang w:val="fr-FR"/>
        </w:rPr>
        <w:t>2009-</w:t>
      </w:r>
      <w:r w:rsidRPr="00E171AB">
        <w:rPr>
          <w:lang w:val="fr-FR"/>
        </w:rPr>
        <w:t>2011, le Conseil suédois des migr</w:t>
      </w:r>
      <w:r w:rsidR="00D50070">
        <w:rPr>
          <w:lang w:val="fr-FR"/>
        </w:rPr>
        <w:t>ations a administré le projet «</w:t>
      </w:r>
      <w:r w:rsidRPr="00E171AB">
        <w:rPr>
          <w:lang w:val="fr-FR"/>
        </w:rPr>
        <w:t xml:space="preserve">Au-delà des </w:t>
      </w:r>
      <w:r w:rsidR="00F759B4" w:rsidRPr="00E171AB">
        <w:rPr>
          <w:lang w:val="fr-FR"/>
        </w:rPr>
        <w:t>frontières</w:t>
      </w:r>
      <w:r w:rsidRPr="00E171AB">
        <w:rPr>
          <w:lang w:val="fr-FR"/>
        </w:rPr>
        <w:t xml:space="preserve">» dont l’objectif était de réduire le risque que les normes de genre </w:t>
      </w:r>
      <w:r w:rsidR="00F55D99" w:rsidRPr="00E171AB">
        <w:rPr>
          <w:lang w:val="fr-FR"/>
        </w:rPr>
        <w:t xml:space="preserve">et de sexualité </w:t>
      </w:r>
      <w:r w:rsidRPr="00E171AB">
        <w:rPr>
          <w:lang w:val="fr-FR"/>
        </w:rPr>
        <w:t>n’</w:t>
      </w:r>
      <w:r w:rsidR="003D52A6">
        <w:rPr>
          <w:lang w:val="fr-FR"/>
        </w:rPr>
        <w:t>influ</w:t>
      </w:r>
      <w:r w:rsidRPr="00E171AB">
        <w:rPr>
          <w:lang w:val="fr-FR"/>
        </w:rPr>
        <w:t xml:space="preserve">ent </w:t>
      </w:r>
      <w:r w:rsidR="003D52A6">
        <w:rPr>
          <w:lang w:val="fr-FR"/>
        </w:rPr>
        <w:t xml:space="preserve">sur </w:t>
      </w:r>
      <w:r w:rsidRPr="00E171AB">
        <w:rPr>
          <w:lang w:val="fr-FR"/>
        </w:rPr>
        <w:t xml:space="preserve">le traitement et l’examen des demandes d’asile </w:t>
      </w:r>
      <w:r w:rsidR="003D52A6">
        <w:rPr>
          <w:lang w:val="fr-FR"/>
        </w:rPr>
        <w:t>dont il est saisi</w:t>
      </w:r>
      <w:r w:rsidRPr="00E171AB">
        <w:rPr>
          <w:lang w:val="fr-FR"/>
        </w:rPr>
        <w:t xml:space="preserve">. Deux rapports ont été élaborés dans le cadre de ce projet et occupent une bonne place dans les programmes de formation du Conseil. </w:t>
      </w:r>
      <w:r w:rsidR="006729A1" w:rsidRPr="00E171AB">
        <w:rPr>
          <w:lang w:val="fr-FR"/>
        </w:rPr>
        <w:t xml:space="preserve">Plus de 600 membres du Conseil des migrations ont à ce jour participé à des programmes de </w:t>
      </w:r>
      <w:r w:rsidR="00F759B4" w:rsidRPr="00E171AB">
        <w:rPr>
          <w:lang w:val="fr-FR"/>
        </w:rPr>
        <w:t>formation</w:t>
      </w:r>
      <w:r w:rsidR="006729A1" w:rsidRPr="00E171AB">
        <w:rPr>
          <w:lang w:val="fr-FR"/>
        </w:rPr>
        <w:t xml:space="preserve"> dans le cadre desquels étaient évoquées les que</w:t>
      </w:r>
      <w:r w:rsidR="001E1D9A" w:rsidRPr="00E171AB">
        <w:rPr>
          <w:lang w:val="fr-FR"/>
        </w:rPr>
        <w:t xml:space="preserve">stions liées aux </w:t>
      </w:r>
      <w:r w:rsidR="00F55D99" w:rsidRPr="00E171AB">
        <w:rPr>
          <w:lang w:val="fr-FR"/>
        </w:rPr>
        <w:t>personnes lesbiennes, homosexuelles, bisexuelles ou transgenres</w:t>
      </w:r>
      <w:r w:rsidR="006729A1" w:rsidRPr="00E171AB">
        <w:rPr>
          <w:lang w:val="fr-FR"/>
        </w:rPr>
        <w:t>. Ces rapports peuvent être consultés en ligne aux adresses suivantes</w:t>
      </w:r>
      <w:r w:rsidR="00BE47F2">
        <w:rPr>
          <w:lang w:val="fr-FR"/>
        </w:rPr>
        <w:t>:</w:t>
      </w:r>
      <w:r w:rsidR="006729A1" w:rsidRPr="00E171AB">
        <w:rPr>
          <w:lang w:val="fr-FR"/>
        </w:rPr>
        <w:t xml:space="preserve"> </w:t>
      </w:r>
    </w:p>
    <w:p w:rsidR="00CA455F" w:rsidRPr="00E171AB" w:rsidRDefault="00D50070" w:rsidP="007746E1">
      <w:pPr>
        <w:pStyle w:val="Bullet1G"/>
        <w:rPr>
          <w:lang w:val="fr-FR"/>
        </w:rPr>
      </w:pPr>
      <w:r>
        <w:rPr>
          <w:lang w:val="fr-FR"/>
        </w:rPr>
        <w:t>«Inconnus</w:t>
      </w:r>
      <w:r w:rsidR="006729A1" w:rsidRPr="00E171AB">
        <w:rPr>
          <w:lang w:val="fr-FR"/>
        </w:rPr>
        <w:t>»</w:t>
      </w:r>
      <w:r w:rsidR="00CA455F" w:rsidRPr="00E171AB">
        <w:rPr>
          <w:lang w:val="fr-FR"/>
        </w:rPr>
        <w:t xml:space="preserve"> (</w:t>
      </w:r>
      <w:r w:rsidR="006729A1" w:rsidRPr="00E171AB">
        <w:rPr>
          <w:lang w:val="fr-FR"/>
        </w:rPr>
        <w:t xml:space="preserve">janvier </w:t>
      </w:r>
      <w:r w:rsidR="00CA455F" w:rsidRPr="00E171AB">
        <w:rPr>
          <w:lang w:val="fr-FR"/>
        </w:rPr>
        <w:t xml:space="preserve">2010), </w:t>
      </w:r>
      <w:hyperlink r:id="rId10" w:history="1">
        <w:r w:rsidR="00E70812" w:rsidRPr="00E171AB">
          <w:rPr>
            <w:rStyle w:val="Hyperlink"/>
            <w:lang w:val="fr-FR"/>
          </w:rPr>
          <w:t>http://www.migrationsverket.se/download/</w:t>
        </w:r>
      </w:hyperlink>
      <w:r w:rsidR="005B1094">
        <w:rPr>
          <w:lang w:val="fr-FR"/>
        </w:rPr>
        <w:br/>
      </w:r>
      <w:r w:rsidR="00CA455F" w:rsidRPr="00E171AB">
        <w:rPr>
          <w:lang w:val="fr-FR"/>
        </w:rPr>
        <w:t>18.478d06a31358f98884580001120/migra</w:t>
      </w:r>
      <w:r w:rsidR="007746E1" w:rsidRPr="00E171AB">
        <w:rPr>
          <w:lang w:val="fr-FR"/>
        </w:rPr>
        <w:t>tionsverket_unknown_people.pdf</w:t>
      </w:r>
    </w:p>
    <w:p w:rsidR="00CA455F" w:rsidRPr="00E171AB" w:rsidRDefault="006729A1" w:rsidP="007746E1">
      <w:pPr>
        <w:pStyle w:val="Bullet1G"/>
        <w:rPr>
          <w:lang w:val="fr-FR"/>
        </w:rPr>
      </w:pPr>
      <w:r w:rsidRPr="00E171AB">
        <w:rPr>
          <w:lang w:val="fr-FR"/>
        </w:rPr>
        <w:t>«Étude des normes dans l’examen des demandes d’asile en Suède</w:t>
      </w:r>
      <w:r w:rsidR="00667863" w:rsidRPr="00E171AB">
        <w:rPr>
          <w:lang w:val="fr-FR"/>
        </w:rPr>
        <w:t>»</w:t>
      </w:r>
      <w:r w:rsidRPr="00E171AB">
        <w:rPr>
          <w:lang w:val="fr-FR"/>
        </w:rPr>
        <w:t xml:space="preserve"> </w:t>
      </w:r>
      <w:r w:rsidR="00CA455F" w:rsidRPr="00E171AB">
        <w:rPr>
          <w:lang w:val="fr-FR"/>
        </w:rPr>
        <w:t>(</w:t>
      </w:r>
      <w:r w:rsidRPr="00E171AB">
        <w:rPr>
          <w:lang w:val="fr-FR"/>
        </w:rPr>
        <w:t>février</w:t>
      </w:r>
      <w:r w:rsidR="00CA455F" w:rsidRPr="00E171AB">
        <w:rPr>
          <w:lang w:val="fr-FR"/>
        </w:rPr>
        <w:t xml:space="preserve"> 2010), http://www.migrationsverket.se/download/18.1c1b3f51128bf913da580</w:t>
      </w:r>
      <w:r w:rsidR="007746E1" w:rsidRPr="00E171AB">
        <w:rPr>
          <w:lang w:val="fr-FR"/>
        </w:rPr>
        <w:t>001304/normkritiskstudie_en.pdf.</w:t>
      </w:r>
    </w:p>
    <w:p w:rsidR="00CA455F" w:rsidRPr="00E171AB" w:rsidRDefault="006729A1" w:rsidP="00AA091A">
      <w:pPr>
        <w:pStyle w:val="SingleTxtG"/>
        <w:numPr>
          <w:ilvl w:val="0"/>
          <w:numId w:val="24"/>
        </w:numPr>
        <w:ind w:left="1134" w:firstLine="0"/>
        <w:rPr>
          <w:lang w:val="fr-FR"/>
        </w:rPr>
      </w:pPr>
      <w:r w:rsidRPr="00E171AB">
        <w:rPr>
          <w:lang w:val="fr-FR"/>
        </w:rPr>
        <w:t xml:space="preserve">Plusieurs autres </w:t>
      </w:r>
      <w:r w:rsidR="00434DB7" w:rsidRPr="00E171AB">
        <w:rPr>
          <w:lang w:val="fr-FR"/>
        </w:rPr>
        <w:t xml:space="preserve">activités </w:t>
      </w:r>
      <w:r w:rsidR="00F55D99" w:rsidRPr="00E171AB">
        <w:rPr>
          <w:lang w:val="fr-FR"/>
        </w:rPr>
        <w:t>déployées par le</w:t>
      </w:r>
      <w:r w:rsidR="00434DB7" w:rsidRPr="00E171AB">
        <w:rPr>
          <w:lang w:val="fr-FR"/>
        </w:rPr>
        <w:t xml:space="preserve"> Conseil suédois des migrations devraient améliorer les compétences de </w:t>
      </w:r>
      <w:r w:rsidR="00F55D99" w:rsidRPr="00E171AB">
        <w:rPr>
          <w:lang w:val="fr-FR"/>
        </w:rPr>
        <w:t>cet organe</w:t>
      </w:r>
      <w:r w:rsidR="00434DB7" w:rsidRPr="00E171AB">
        <w:rPr>
          <w:lang w:val="fr-FR"/>
        </w:rPr>
        <w:t xml:space="preserve"> </w:t>
      </w:r>
      <w:r w:rsidR="00BC502C" w:rsidRPr="00E171AB">
        <w:rPr>
          <w:lang w:val="fr-FR"/>
        </w:rPr>
        <w:t xml:space="preserve">relativement aux </w:t>
      </w:r>
      <w:r w:rsidR="001E1D9A" w:rsidRPr="00E171AB">
        <w:rPr>
          <w:lang w:val="fr-FR"/>
        </w:rPr>
        <w:t xml:space="preserve">questions liées aux </w:t>
      </w:r>
      <w:r w:rsidR="00F55D99" w:rsidRPr="00E171AB">
        <w:rPr>
          <w:lang w:val="fr-FR"/>
        </w:rPr>
        <w:t>personnes lesbiennes, homosexuelles, bisexuelles ou transgenres</w:t>
      </w:r>
      <w:r w:rsidR="001E1D9A" w:rsidRPr="00E171AB">
        <w:rPr>
          <w:lang w:val="fr-FR"/>
        </w:rPr>
        <w:t xml:space="preserve">. Le manuel destiné aux membres du personnel du Conseil a été actualisé en </w:t>
      </w:r>
      <w:r w:rsidR="00CA455F" w:rsidRPr="00E171AB">
        <w:rPr>
          <w:lang w:val="fr-FR"/>
        </w:rPr>
        <w:t xml:space="preserve">2011 </w:t>
      </w:r>
      <w:r w:rsidR="001E1D9A" w:rsidRPr="00E171AB">
        <w:rPr>
          <w:lang w:val="fr-FR"/>
        </w:rPr>
        <w:t>et enrichi de documents concernant ces problématiques</w:t>
      </w:r>
      <w:r w:rsidR="00DD09F5">
        <w:rPr>
          <w:lang w:val="fr-FR"/>
        </w:rPr>
        <w:t>,</w:t>
      </w:r>
      <w:r w:rsidR="001E1D9A" w:rsidRPr="00E171AB">
        <w:rPr>
          <w:lang w:val="fr-FR"/>
        </w:rPr>
        <w:t xml:space="preserve"> </w:t>
      </w:r>
      <w:r w:rsidR="00DD09F5">
        <w:rPr>
          <w:lang w:val="fr-FR"/>
        </w:rPr>
        <w:t>ainsi que de</w:t>
      </w:r>
      <w:r w:rsidR="001E1D9A" w:rsidRPr="00E171AB">
        <w:rPr>
          <w:lang w:val="fr-FR"/>
        </w:rPr>
        <w:t xml:space="preserve"> recommandations pour les personnes </w:t>
      </w:r>
      <w:r w:rsidR="00F759B4" w:rsidRPr="00E171AB">
        <w:rPr>
          <w:lang w:val="fr-FR"/>
        </w:rPr>
        <w:t>chargées</w:t>
      </w:r>
      <w:r w:rsidR="001E1D9A" w:rsidRPr="00E171AB">
        <w:rPr>
          <w:lang w:val="fr-FR"/>
        </w:rPr>
        <w:t xml:space="preserve"> du traitement de ces dossiers. Un grand nombre de rapports concernant les questions liées aux </w:t>
      </w:r>
      <w:r w:rsidR="008E777B" w:rsidRPr="00E171AB">
        <w:rPr>
          <w:lang w:val="fr-FR"/>
        </w:rPr>
        <w:t>lesbiennes, homosexuels, bisexuels ou transgenres</w:t>
      </w:r>
      <w:r w:rsidR="001E1D9A" w:rsidRPr="00E171AB">
        <w:rPr>
          <w:lang w:val="fr-FR"/>
        </w:rPr>
        <w:t xml:space="preserve"> ont également été </w:t>
      </w:r>
      <w:r w:rsidR="008E777B" w:rsidRPr="00E171AB">
        <w:rPr>
          <w:lang w:val="fr-FR"/>
        </w:rPr>
        <w:t>vers</w:t>
      </w:r>
      <w:r w:rsidR="001E1D9A" w:rsidRPr="00E171AB">
        <w:rPr>
          <w:lang w:val="fr-FR"/>
        </w:rPr>
        <w:t xml:space="preserve">és </w:t>
      </w:r>
      <w:r w:rsidR="008E777B" w:rsidRPr="00E171AB">
        <w:rPr>
          <w:lang w:val="fr-FR"/>
        </w:rPr>
        <w:t>au</w:t>
      </w:r>
      <w:r w:rsidR="001E1D9A" w:rsidRPr="00E171AB">
        <w:rPr>
          <w:lang w:val="fr-FR"/>
        </w:rPr>
        <w:t xml:space="preserve"> </w:t>
      </w:r>
      <w:r w:rsidR="00F759B4" w:rsidRPr="00E171AB">
        <w:rPr>
          <w:lang w:val="fr-FR"/>
        </w:rPr>
        <w:t>Système</w:t>
      </w:r>
      <w:r w:rsidR="001E1D9A" w:rsidRPr="00E171AB">
        <w:rPr>
          <w:lang w:val="fr-FR"/>
        </w:rPr>
        <w:t xml:space="preserve"> d’information</w:t>
      </w:r>
      <w:r w:rsidR="00BC502C" w:rsidRPr="00E171AB">
        <w:rPr>
          <w:lang w:val="fr-FR"/>
        </w:rPr>
        <w:t xml:space="preserve"> du Conseil</w:t>
      </w:r>
      <w:r w:rsidR="001E1D9A" w:rsidRPr="00E171AB">
        <w:rPr>
          <w:lang w:val="fr-FR"/>
        </w:rPr>
        <w:t xml:space="preserve"> sur les pays d’origine </w:t>
      </w:r>
      <w:r w:rsidR="00CA455F" w:rsidRPr="00E171AB">
        <w:rPr>
          <w:lang w:val="fr-FR"/>
        </w:rPr>
        <w:t xml:space="preserve">(Lifos). </w:t>
      </w:r>
      <w:r w:rsidR="001E1D9A" w:rsidRPr="00E171AB">
        <w:rPr>
          <w:lang w:val="fr-FR"/>
        </w:rPr>
        <w:t xml:space="preserve">Les membres du personnel du Conseil, les juges et les avocats ont facilement accès à ces rapports. </w:t>
      </w:r>
    </w:p>
    <w:p w:rsidR="00CA455F" w:rsidRPr="00E171AB" w:rsidRDefault="001E1D9A" w:rsidP="00AA091A">
      <w:pPr>
        <w:pStyle w:val="SingleTxtG"/>
        <w:numPr>
          <w:ilvl w:val="0"/>
          <w:numId w:val="24"/>
        </w:numPr>
        <w:ind w:left="1134" w:firstLine="0"/>
        <w:rPr>
          <w:lang w:val="fr-FR"/>
        </w:rPr>
      </w:pPr>
      <w:r w:rsidRPr="00E171AB">
        <w:rPr>
          <w:lang w:val="fr-FR"/>
        </w:rPr>
        <w:t xml:space="preserve">Dans le courant de l’année 2012, le Conseil suédois des migrations a lancé un projet pour </w:t>
      </w:r>
      <w:r w:rsidR="00085F4E" w:rsidRPr="00E171AB">
        <w:rPr>
          <w:lang w:val="fr-FR"/>
        </w:rPr>
        <w:t>améliorer</w:t>
      </w:r>
      <w:r w:rsidRPr="00E171AB">
        <w:rPr>
          <w:lang w:val="fr-FR"/>
        </w:rPr>
        <w:t xml:space="preserve"> la qualité des</w:t>
      </w:r>
      <w:r w:rsidR="00085F4E" w:rsidRPr="00E171AB">
        <w:rPr>
          <w:lang w:val="fr-FR"/>
        </w:rPr>
        <w:t xml:space="preserve"> services d’interprétariat</w:t>
      </w:r>
      <w:r w:rsidRPr="00E171AB">
        <w:rPr>
          <w:lang w:val="fr-FR"/>
        </w:rPr>
        <w:t>. Un ou plusieurs séminaires organisés dans l</w:t>
      </w:r>
      <w:r w:rsidR="00FA2B47" w:rsidRPr="00E171AB">
        <w:rPr>
          <w:lang w:val="fr-FR"/>
        </w:rPr>
        <w:t xml:space="preserve">e cadre de ce projet </w:t>
      </w:r>
      <w:r w:rsidR="00085F4E" w:rsidRPr="00E171AB">
        <w:rPr>
          <w:lang w:val="fr-FR"/>
        </w:rPr>
        <w:t>seront consacrés à la terminologie</w:t>
      </w:r>
      <w:r w:rsidRPr="00E171AB">
        <w:rPr>
          <w:lang w:val="fr-FR"/>
        </w:rPr>
        <w:t xml:space="preserve"> </w:t>
      </w:r>
      <w:r w:rsidR="00EE257C" w:rsidRPr="00E171AB">
        <w:rPr>
          <w:lang w:val="fr-FR"/>
        </w:rPr>
        <w:t>de</w:t>
      </w:r>
      <w:r w:rsidRPr="00E171AB">
        <w:rPr>
          <w:lang w:val="fr-FR"/>
        </w:rPr>
        <w:t xml:space="preserve"> la </w:t>
      </w:r>
      <w:r w:rsidR="00F759B4" w:rsidRPr="00E171AB">
        <w:rPr>
          <w:lang w:val="fr-FR"/>
        </w:rPr>
        <w:t>sexualité</w:t>
      </w:r>
      <w:r w:rsidRPr="00E171AB">
        <w:rPr>
          <w:lang w:val="fr-FR"/>
        </w:rPr>
        <w:t xml:space="preserve">. En 2012, le Conseil suédois des migrations a également </w:t>
      </w:r>
      <w:r w:rsidR="00F759B4" w:rsidRPr="00E171AB">
        <w:rPr>
          <w:lang w:val="fr-FR"/>
        </w:rPr>
        <w:t>lancé</w:t>
      </w:r>
      <w:r w:rsidR="00DD09F5">
        <w:rPr>
          <w:lang w:val="fr-FR"/>
        </w:rPr>
        <w:t xml:space="preserve"> le projet «</w:t>
      </w:r>
      <w:r w:rsidRPr="00E171AB">
        <w:rPr>
          <w:lang w:val="fr-FR"/>
        </w:rPr>
        <w:t>Une organisation axée sur l’apprentissage» dont l’objectif est d’élaborer des méthodes et outils permettant aux membres du personnel d’a</w:t>
      </w:r>
      <w:r w:rsidR="00EE257C" w:rsidRPr="00E171AB">
        <w:rPr>
          <w:lang w:val="fr-FR"/>
        </w:rPr>
        <w:t>méliorer</w:t>
      </w:r>
      <w:r w:rsidRPr="00E171AB">
        <w:rPr>
          <w:lang w:val="fr-FR"/>
        </w:rPr>
        <w:t xml:space="preserve"> la qualité juridique de leur travail. </w:t>
      </w:r>
    </w:p>
    <w:p w:rsidR="00CA455F" w:rsidRPr="00E171AB" w:rsidRDefault="001E1D9A" w:rsidP="00AA091A">
      <w:pPr>
        <w:pStyle w:val="SingleTxtG"/>
        <w:numPr>
          <w:ilvl w:val="0"/>
          <w:numId w:val="24"/>
        </w:numPr>
        <w:ind w:left="1134" w:firstLine="0"/>
        <w:rPr>
          <w:lang w:val="fr-FR"/>
        </w:rPr>
      </w:pPr>
      <w:r w:rsidRPr="00E171AB">
        <w:rPr>
          <w:lang w:val="fr-FR"/>
        </w:rPr>
        <w:t xml:space="preserve">Un projet relatif à l’organisation, à la coordination et à l’uniformisation des procédures relatives </w:t>
      </w:r>
      <w:r w:rsidR="00EE257C" w:rsidRPr="00E171AB">
        <w:rPr>
          <w:lang w:val="fr-FR"/>
        </w:rPr>
        <w:t>aux questions de genre et aux</w:t>
      </w:r>
      <w:r w:rsidRPr="00E171AB">
        <w:rPr>
          <w:lang w:val="fr-FR"/>
        </w:rPr>
        <w:t xml:space="preserve"> </w:t>
      </w:r>
      <w:r w:rsidR="00EE257C" w:rsidRPr="00E171AB">
        <w:rPr>
          <w:lang w:val="fr-FR"/>
        </w:rPr>
        <w:t>lesbiennes, homosexuels, bisexuels ou transgenres</w:t>
      </w:r>
      <w:r w:rsidRPr="00E171AB">
        <w:rPr>
          <w:lang w:val="fr-FR"/>
        </w:rPr>
        <w:t xml:space="preserve"> a récemment été présenté au Directeur général du Conseil. </w:t>
      </w:r>
    </w:p>
    <w:p w:rsidR="00CA455F" w:rsidRPr="00E171AB" w:rsidRDefault="00765F6B" w:rsidP="00DD44D8">
      <w:pPr>
        <w:pStyle w:val="H4G"/>
        <w:rPr>
          <w:lang w:val="fr-FR"/>
        </w:rPr>
      </w:pPr>
      <w:r w:rsidRPr="00E171AB">
        <w:rPr>
          <w:lang w:val="fr-FR"/>
        </w:rPr>
        <w:tab/>
      </w:r>
      <w:r w:rsidR="00507772" w:rsidRPr="00E171AB">
        <w:rPr>
          <w:b/>
          <w:i w:val="0"/>
          <w:lang w:val="fr-FR"/>
        </w:rPr>
        <w:tab/>
      </w:r>
      <w:r w:rsidR="00591064" w:rsidRPr="00E171AB">
        <w:rPr>
          <w:b/>
          <w:i w:val="0"/>
          <w:lang w:val="fr-FR"/>
        </w:rPr>
        <w:t xml:space="preserve">Réponses aux questions soulevées </w:t>
      </w:r>
      <w:r w:rsidR="00823D34" w:rsidRPr="00E171AB">
        <w:rPr>
          <w:b/>
          <w:i w:val="0"/>
          <w:lang w:val="fr-FR"/>
        </w:rPr>
        <w:t>au paragraphe</w:t>
      </w:r>
      <w:r w:rsidR="00591064" w:rsidRPr="00E171AB">
        <w:rPr>
          <w:b/>
          <w:i w:val="0"/>
          <w:lang w:val="fr-FR"/>
        </w:rPr>
        <w:t xml:space="preserve"> </w:t>
      </w:r>
      <w:r w:rsidR="005D0EC0" w:rsidRPr="00E171AB">
        <w:rPr>
          <w:b/>
          <w:i w:val="0"/>
          <w:lang w:val="fr-FR"/>
        </w:rPr>
        <w:t xml:space="preserve">14 </w:t>
      </w:r>
      <w:r w:rsidR="00733640" w:rsidRPr="00E171AB">
        <w:rPr>
          <w:b/>
          <w:i w:val="0"/>
          <w:lang w:val="fr-FR"/>
        </w:rPr>
        <w:t>de la liste des points à traiter</w:t>
      </w:r>
    </w:p>
    <w:p w:rsidR="00CA455F" w:rsidRPr="00E171AB" w:rsidRDefault="002367FE" w:rsidP="00AA091A">
      <w:pPr>
        <w:pStyle w:val="SingleTxtG"/>
        <w:numPr>
          <w:ilvl w:val="0"/>
          <w:numId w:val="24"/>
        </w:numPr>
        <w:ind w:left="1134" w:firstLine="0"/>
        <w:rPr>
          <w:lang w:val="fr-FR"/>
        </w:rPr>
      </w:pPr>
      <w:r w:rsidRPr="00E171AB">
        <w:rPr>
          <w:lang w:val="fr-FR"/>
        </w:rPr>
        <w:t xml:space="preserve">Le </w:t>
      </w:r>
      <w:r w:rsidR="00B0074E" w:rsidRPr="00E171AB">
        <w:rPr>
          <w:lang w:val="fr-FR"/>
        </w:rPr>
        <w:t>P</w:t>
      </w:r>
      <w:r w:rsidRPr="00E171AB">
        <w:rPr>
          <w:lang w:val="fr-FR"/>
        </w:rPr>
        <w:t xml:space="preserve">rotocole d’accord entre la Suède et l’Iraq est entré en vigueur en 2008. Ce protocole a jeté les bases d’un processus </w:t>
      </w:r>
      <w:r w:rsidR="00EA2779" w:rsidRPr="00E171AB">
        <w:rPr>
          <w:lang w:val="fr-FR"/>
        </w:rPr>
        <w:t xml:space="preserve">de rapatriement assisté des Iraquiens vivant en Suède, </w:t>
      </w:r>
      <w:r w:rsidRPr="00E171AB">
        <w:rPr>
          <w:lang w:val="fr-FR"/>
        </w:rPr>
        <w:t>étroitement coordonné, échelonné et humain</w:t>
      </w:r>
      <w:r w:rsidR="00EA2779" w:rsidRPr="00E171AB">
        <w:rPr>
          <w:lang w:val="fr-FR"/>
        </w:rPr>
        <w:t>,</w:t>
      </w:r>
      <w:r w:rsidRPr="00E171AB">
        <w:rPr>
          <w:lang w:val="fr-FR"/>
        </w:rPr>
        <w:t xml:space="preserve"> qui respecte la primauté du retour volontaire et tient compte de la situation</w:t>
      </w:r>
      <w:r w:rsidR="00EA2779" w:rsidRPr="00E171AB">
        <w:rPr>
          <w:lang w:val="fr-FR"/>
        </w:rPr>
        <w:t xml:space="preserve"> régnant</w:t>
      </w:r>
      <w:r w:rsidRPr="00E171AB">
        <w:rPr>
          <w:lang w:val="fr-FR"/>
        </w:rPr>
        <w:t xml:space="preserve"> en Iraq et </w:t>
      </w:r>
      <w:r w:rsidR="00EA2779" w:rsidRPr="00E171AB">
        <w:rPr>
          <w:lang w:val="fr-FR"/>
        </w:rPr>
        <w:t>de l'importance accordée au retour durable, effectué dans la sécurité et la dignité</w:t>
      </w:r>
      <w:r w:rsidRPr="00E171AB">
        <w:rPr>
          <w:lang w:val="fr-FR"/>
        </w:rPr>
        <w:t xml:space="preserve">. Le </w:t>
      </w:r>
      <w:r w:rsidR="00B0074E" w:rsidRPr="00E171AB">
        <w:rPr>
          <w:lang w:val="fr-FR"/>
        </w:rPr>
        <w:t>P</w:t>
      </w:r>
      <w:r w:rsidRPr="00E171AB">
        <w:rPr>
          <w:lang w:val="fr-FR"/>
        </w:rPr>
        <w:t xml:space="preserve">rotocole précise que les parties acceptent </w:t>
      </w:r>
      <w:r w:rsidR="00AA06EC" w:rsidRPr="00E171AB">
        <w:rPr>
          <w:lang w:val="fr-FR"/>
        </w:rPr>
        <w:t xml:space="preserve">que </w:t>
      </w:r>
      <w:r w:rsidRPr="00E171AB">
        <w:rPr>
          <w:lang w:val="fr-FR"/>
        </w:rPr>
        <w:t xml:space="preserve">le </w:t>
      </w:r>
      <w:r w:rsidR="00417411" w:rsidRPr="00E171AB">
        <w:rPr>
          <w:lang w:val="fr-FR"/>
        </w:rPr>
        <w:t>rapatriement</w:t>
      </w:r>
      <w:r w:rsidRPr="00E171AB">
        <w:rPr>
          <w:lang w:val="fr-FR"/>
        </w:rPr>
        <w:t xml:space="preserve"> des Iraquiens </w:t>
      </w:r>
      <w:r w:rsidR="0060562D" w:rsidRPr="00E171AB">
        <w:rPr>
          <w:lang w:val="fr-FR"/>
        </w:rPr>
        <w:t xml:space="preserve">soit librement consenti, en </w:t>
      </w:r>
      <w:r w:rsidR="00CD1D02" w:rsidRPr="00E171AB">
        <w:rPr>
          <w:lang w:val="fr-FR"/>
        </w:rPr>
        <w:t>pleine</w:t>
      </w:r>
      <w:r w:rsidRPr="00E171AB">
        <w:rPr>
          <w:lang w:val="fr-FR"/>
        </w:rPr>
        <w:t xml:space="preserve"> connaissance de la situation dans le lieu de </w:t>
      </w:r>
      <w:r w:rsidR="00DF73B7" w:rsidRPr="00E171AB">
        <w:rPr>
          <w:lang w:val="fr-FR"/>
        </w:rPr>
        <w:t>rapatriement</w:t>
      </w:r>
      <w:r w:rsidRPr="00E171AB">
        <w:rPr>
          <w:lang w:val="fr-FR"/>
        </w:rPr>
        <w:t xml:space="preserve"> et de toutes les </w:t>
      </w:r>
      <w:r w:rsidR="006131AC" w:rsidRPr="00E171AB">
        <w:rPr>
          <w:lang w:val="fr-FR"/>
        </w:rPr>
        <w:t>opti</w:t>
      </w:r>
      <w:r w:rsidRPr="00E171AB">
        <w:rPr>
          <w:lang w:val="fr-FR"/>
        </w:rPr>
        <w:t>ons relatives à la poursuite de leur séjour en Suède</w:t>
      </w:r>
      <w:r w:rsidR="00BE47F2">
        <w:rPr>
          <w:lang w:val="fr-FR"/>
        </w:rPr>
        <w:t>:</w:t>
      </w:r>
      <w:r w:rsidRPr="00E171AB">
        <w:rPr>
          <w:lang w:val="fr-FR"/>
        </w:rPr>
        <w:t xml:space="preserve"> </w:t>
      </w:r>
    </w:p>
    <w:p w:rsidR="00CA455F" w:rsidRPr="00E171AB" w:rsidRDefault="002367FE" w:rsidP="002933DE">
      <w:pPr>
        <w:pStyle w:val="Bullet1G"/>
        <w:rPr>
          <w:lang w:val="fr-FR"/>
        </w:rPr>
      </w:pPr>
      <w:r w:rsidRPr="00E171AB">
        <w:rPr>
          <w:lang w:val="fr-FR"/>
        </w:rPr>
        <w:t xml:space="preserve">Les Iraquiens détenteurs d’un permis de séjour permanent en Suède </w:t>
      </w:r>
      <w:r w:rsidR="00DF73B7" w:rsidRPr="00E171AB">
        <w:rPr>
          <w:lang w:val="fr-FR"/>
        </w:rPr>
        <w:t>seront rapatriés</w:t>
      </w:r>
      <w:r w:rsidRPr="00E171AB">
        <w:rPr>
          <w:lang w:val="fr-FR"/>
        </w:rPr>
        <w:t xml:space="preserve"> en Iraq s’ils </w:t>
      </w:r>
      <w:r w:rsidR="00DF73B7" w:rsidRPr="00E171AB">
        <w:rPr>
          <w:lang w:val="fr-FR"/>
        </w:rPr>
        <w:t>y consentent librement,</w:t>
      </w:r>
      <w:r w:rsidRPr="00E171AB">
        <w:rPr>
          <w:lang w:val="fr-FR"/>
        </w:rPr>
        <w:t xml:space="preserve"> conformément à la Convention de 1951 relative au statut des réfugiés et à son Protocole de 1976</w:t>
      </w:r>
      <w:r w:rsidR="00327237" w:rsidRPr="00E171AB">
        <w:rPr>
          <w:lang w:val="fr-FR"/>
        </w:rPr>
        <w:t>.</w:t>
      </w:r>
    </w:p>
    <w:p w:rsidR="00CA455F" w:rsidRPr="00E171AB" w:rsidRDefault="002367FE" w:rsidP="002933DE">
      <w:pPr>
        <w:pStyle w:val="Bullet1G"/>
        <w:rPr>
          <w:lang w:val="fr-FR"/>
        </w:rPr>
      </w:pPr>
      <w:r w:rsidRPr="00E171AB">
        <w:rPr>
          <w:lang w:val="fr-FR"/>
        </w:rPr>
        <w:t xml:space="preserve">Les Iraquiens demandeurs d’asile qui décident de leur plein gré de rentrer en Iraq peuvent </w:t>
      </w:r>
      <w:r w:rsidR="00DF73B7" w:rsidRPr="00E171AB">
        <w:rPr>
          <w:lang w:val="fr-FR"/>
        </w:rPr>
        <w:t>opter pour un</w:t>
      </w:r>
      <w:r w:rsidRPr="00E171AB">
        <w:rPr>
          <w:lang w:val="fr-FR"/>
        </w:rPr>
        <w:t xml:space="preserve"> retour volontaire</w:t>
      </w:r>
      <w:r w:rsidR="00327237" w:rsidRPr="00E171AB">
        <w:rPr>
          <w:lang w:val="fr-FR"/>
        </w:rPr>
        <w:t>.</w:t>
      </w:r>
    </w:p>
    <w:p w:rsidR="00CA455F" w:rsidRPr="00E171AB" w:rsidRDefault="002367FE" w:rsidP="002933DE">
      <w:pPr>
        <w:pStyle w:val="Bullet1G"/>
        <w:rPr>
          <w:lang w:val="fr-FR"/>
        </w:rPr>
      </w:pPr>
      <w:r w:rsidRPr="00E171AB">
        <w:rPr>
          <w:lang w:val="fr-FR"/>
        </w:rPr>
        <w:t xml:space="preserve">Les Iraquiens </w:t>
      </w:r>
      <w:r w:rsidR="00305D80" w:rsidRPr="00E171AB">
        <w:rPr>
          <w:lang w:val="fr-FR"/>
        </w:rPr>
        <w:t xml:space="preserve">dont il s’avère qu’ils n’ont pas besoin de protection </w:t>
      </w:r>
      <w:r w:rsidR="00327237" w:rsidRPr="00E171AB">
        <w:rPr>
          <w:lang w:val="fr-FR"/>
        </w:rPr>
        <w:t xml:space="preserve">et ne </w:t>
      </w:r>
      <w:r w:rsidR="00641D2F" w:rsidRPr="00E171AB">
        <w:rPr>
          <w:lang w:val="fr-FR"/>
        </w:rPr>
        <w:t xml:space="preserve">peuvent </w:t>
      </w:r>
      <w:r w:rsidR="00BA75A2">
        <w:rPr>
          <w:lang w:val="fr-FR"/>
        </w:rPr>
        <w:t>invoquer</w:t>
      </w:r>
      <w:r w:rsidR="00327237" w:rsidRPr="00E171AB">
        <w:rPr>
          <w:lang w:val="fr-FR"/>
        </w:rPr>
        <w:t xml:space="preserve"> </w:t>
      </w:r>
      <w:r w:rsidR="00305D80" w:rsidRPr="00E171AB">
        <w:rPr>
          <w:lang w:val="fr-FR"/>
        </w:rPr>
        <w:t>de raisons humanitaires</w:t>
      </w:r>
      <w:r w:rsidR="00327237" w:rsidRPr="00E171AB">
        <w:rPr>
          <w:lang w:val="fr-FR"/>
        </w:rPr>
        <w:t>,</w:t>
      </w:r>
      <w:r w:rsidR="00305D80" w:rsidRPr="00E171AB">
        <w:rPr>
          <w:lang w:val="fr-FR"/>
        </w:rPr>
        <w:t xml:space="preserve"> </w:t>
      </w:r>
      <w:r w:rsidRPr="00E171AB">
        <w:rPr>
          <w:lang w:val="fr-FR"/>
        </w:rPr>
        <w:t xml:space="preserve">conformément aux </w:t>
      </w:r>
      <w:r w:rsidR="00305D80" w:rsidRPr="00E171AB">
        <w:rPr>
          <w:lang w:val="fr-FR"/>
        </w:rPr>
        <w:t>disposition</w:t>
      </w:r>
      <w:r w:rsidRPr="00E171AB">
        <w:rPr>
          <w:lang w:val="fr-FR"/>
        </w:rPr>
        <w:t>s de la loi sur les étrangers</w:t>
      </w:r>
      <w:r w:rsidR="00327237" w:rsidRPr="00E171AB">
        <w:rPr>
          <w:lang w:val="fr-FR"/>
        </w:rPr>
        <w:t>,</w:t>
      </w:r>
      <w:r w:rsidRPr="00E171AB">
        <w:rPr>
          <w:lang w:val="fr-FR"/>
        </w:rPr>
        <w:t xml:space="preserve"> </w:t>
      </w:r>
      <w:r w:rsidR="00785D1A" w:rsidRPr="00E171AB">
        <w:rPr>
          <w:lang w:val="fr-FR"/>
        </w:rPr>
        <w:t xml:space="preserve">ont la possibilité de </w:t>
      </w:r>
      <w:r w:rsidRPr="00E171AB">
        <w:rPr>
          <w:lang w:val="fr-FR"/>
        </w:rPr>
        <w:t xml:space="preserve">choisir le retour volontaire </w:t>
      </w:r>
      <w:r w:rsidR="00683DF5" w:rsidRPr="00E171AB">
        <w:rPr>
          <w:lang w:val="fr-FR"/>
        </w:rPr>
        <w:t xml:space="preserve">suite au </w:t>
      </w:r>
      <w:r w:rsidR="00305D80" w:rsidRPr="00E171AB">
        <w:rPr>
          <w:lang w:val="fr-FR"/>
        </w:rPr>
        <w:t>rejet</w:t>
      </w:r>
      <w:r w:rsidRPr="00E171AB">
        <w:rPr>
          <w:lang w:val="fr-FR"/>
        </w:rPr>
        <w:t xml:space="preserve"> définitif de leur demande d’asile</w:t>
      </w:r>
      <w:r w:rsidR="00327237" w:rsidRPr="00E171AB">
        <w:rPr>
          <w:lang w:val="fr-FR"/>
        </w:rPr>
        <w:t>.</w:t>
      </w:r>
    </w:p>
    <w:p w:rsidR="00CA455F" w:rsidRPr="00E171AB" w:rsidRDefault="002367FE" w:rsidP="002933DE">
      <w:pPr>
        <w:pStyle w:val="Bullet1G"/>
        <w:rPr>
          <w:lang w:val="fr-FR"/>
        </w:rPr>
      </w:pPr>
      <w:r w:rsidRPr="00E171AB">
        <w:rPr>
          <w:lang w:val="fr-FR"/>
        </w:rPr>
        <w:t xml:space="preserve">Les Iraquiens </w:t>
      </w:r>
      <w:r w:rsidR="00641D2F" w:rsidRPr="00E171AB">
        <w:rPr>
          <w:lang w:val="fr-FR"/>
        </w:rPr>
        <w:t>qui n’ont</w:t>
      </w:r>
      <w:r w:rsidR="00305D80" w:rsidRPr="00E171AB">
        <w:rPr>
          <w:lang w:val="fr-FR"/>
        </w:rPr>
        <w:t xml:space="preserve"> pas</w:t>
      </w:r>
      <w:r w:rsidRPr="00E171AB">
        <w:rPr>
          <w:lang w:val="fr-FR"/>
        </w:rPr>
        <w:t xml:space="preserve"> besoin de protection ni de </w:t>
      </w:r>
      <w:r w:rsidR="00305D80" w:rsidRPr="00E171AB">
        <w:rPr>
          <w:lang w:val="fr-FR"/>
        </w:rPr>
        <w:t>raisons</w:t>
      </w:r>
      <w:r w:rsidRPr="00E171AB">
        <w:rPr>
          <w:lang w:val="fr-FR"/>
        </w:rPr>
        <w:t xml:space="preserve"> humanitaires </w:t>
      </w:r>
      <w:r w:rsidR="00940E52" w:rsidRPr="00E171AB">
        <w:rPr>
          <w:lang w:val="fr-FR"/>
        </w:rPr>
        <w:t>impérieuses</w:t>
      </w:r>
      <w:r w:rsidRPr="00E171AB">
        <w:rPr>
          <w:lang w:val="fr-FR"/>
        </w:rPr>
        <w:t xml:space="preserve"> justifiant la </w:t>
      </w:r>
      <w:r w:rsidR="00CA455F" w:rsidRPr="00E171AB">
        <w:rPr>
          <w:lang w:val="fr-FR"/>
        </w:rPr>
        <w:t xml:space="preserve">prolongation </w:t>
      </w:r>
      <w:r w:rsidRPr="00E171AB">
        <w:rPr>
          <w:lang w:val="fr-FR"/>
        </w:rPr>
        <w:t>de leur séjour en Suède mais qui</w:t>
      </w:r>
      <w:r w:rsidR="00E0037C" w:rsidRPr="00E171AB">
        <w:rPr>
          <w:lang w:val="fr-FR"/>
        </w:rPr>
        <w:t>,</w:t>
      </w:r>
      <w:r w:rsidRPr="00E171AB">
        <w:rPr>
          <w:lang w:val="fr-FR"/>
        </w:rPr>
        <w:t xml:space="preserve"> néanmoins</w:t>
      </w:r>
      <w:r w:rsidR="00E0037C" w:rsidRPr="00E171AB">
        <w:rPr>
          <w:lang w:val="fr-FR"/>
        </w:rPr>
        <w:t>,</w:t>
      </w:r>
      <w:r w:rsidRPr="00E171AB">
        <w:rPr>
          <w:lang w:val="fr-FR"/>
        </w:rPr>
        <w:t xml:space="preserve"> refusent de se prévaloir de la possibilité d’un retour volontaire pourront être tenus de quitter la Suède en solution de dernier recours. Le </w:t>
      </w:r>
      <w:r w:rsidR="00940E52" w:rsidRPr="00E171AB">
        <w:rPr>
          <w:lang w:val="fr-FR"/>
        </w:rPr>
        <w:t>rapatriement</w:t>
      </w:r>
      <w:r w:rsidRPr="00E171AB">
        <w:rPr>
          <w:lang w:val="fr-FR"/>
        </w:rPr>
        <w:t xml:space="preserve"> de ces personnes </w:t>
      </w:r>
      <w:r w:rsidR="00940E52" w:rsidRPr="00E171AB">
        <w:rPr>
          <w:lang w:val="fr-FR"/>
        </w:rPr>
        <w:t xml:space="preserve">dans leur pays </w:t>
      </w:r>
      <w:r w:rsidRPr="00E171AB">
        <w:rPr>
          <w:lang w:val="fr-FR"/>
        </w:rPr>
        <w:t xml:space="preserve">sera échelonné, </w:t>
      </w:r>
      <w:r w:rsidR="00E0037C" w:rsidRPr="00E171AB">
        <w:rPr>
          <w:lang w:val="fr-FR"/>
        </w:rPr>
        <w:t>coordonné</w:t>
      </w:r>
      <w:r w:rsidRPr="00E171AB">
        <w:rPr>
          <w:lang w:val="fr-FR"/>
        </w:rPr>
        <w:t xml:space="preserve"> et humain. </w:t>
      </w:r>
    </w:p>
    <w:p w:rsidR="00CA455F" w:rsidRPr="00E171AB" w:rsidRDefault="002367FE" w:rsidP="00AA091A">
      <w:pPr>
        <w:pStyle w:val="SingleTxtG"/>
        <w:numPr>
          <w:ilvl w:val="0"/>
          <w:numId w:val="24"/>
        </w:numPr>
        <w:ind w:left="1134" w:firstLine="0"/>
        <w:rPr>
          <w:lang w:val="fr-FR"/>
        </w:rPr>
      </w:pPr>
      <w:r w:rsidRPr="00E171AB">
        <w:rPr>
          <w:lang w:val="fr-FR"/>
        </w:rPr>
        <w:t xml:space="preserve">Le nombre d’Iraquiens </w:t>
      </w:r>
      <w:r w:rsidR="00741CF2" w:rsidRPr="00E171AB">
        <w:rPr>
          <w:lang w:val="fr-FR"/>
        </w:rPr>
        <w:t xml:space="preserve">rapatriés dans leur pays suite au rejet définitif de leur demande d’asile </w:t>
      </w:r>
      <w:r w:rsidRPr="00E171AB">
        <w:rPr>
          <w:lang w:val="fr-FR"/>
        </w:rPr>
        <w:t xml:space="preserve">depuis l’entrée en vigueur du </w:t>
      </w:r>
      <w:r w:rsidR="00B0074E" w:rsidRPr="00E171AB">
        <w:rPr>
          <w:lang w:val="fr-FR"/>
        </w:rPr>
        <w:t>P</w:t>
      </w:r>
      <w:r w:rsidRPr="00E171AB">
        <w:rPr>
          <w:lang w:val="fr-FR"/>
        </w:rPr>
        <w:t xml:space="preserve">rotocole d’entente le 18 février 2008 et jusqu’au 22 </w:t>
      </w:r>
      <w:r w:rsidR="00F759B4" w:rsidRPr="00E171AB">
        <w:rPr>
          <w:lang w:val="fr-FR"/>
        </w:rPr>
        <w:t>août</w:t>
      </w:r>
      <w:r w:rsidRPr="00E171AB">
        <w:rPr>
          <w:lang w:val="fr-FR"/>
        </w:rPr>
        <w:t xml:space="preserve"> 2009 s’</w:t>
      </w:r>
      <w:r w:rsidR="00890AC1">
        <w:rPr>
          <w:lang w:val="fr-FR"/>
        </w:rPr>
        <w:t>est établi</w:t>
      </w:r>
      <w:r w:rsidRPr="00E171AB">
        <w:rPr>
          <w:lang w:val="fr-FR"/>
        </w:rPr>
        <w:t xml:space="preserve"> à </w:t>
      </w:r>
      <w:r w:rsidR="00CA455F" w:rsidRPr="00E171AB">
        <w:rPr>
          <w:lang w:val="fr-FR"/>
        </w:rPr>
        <w:t>6</w:t>
      </w:r>
      <w:r w:rsidR="00741CF2" w:rsidRPr="00E171AB">
        <w:rPr>
          <w:lang w:val="fr-FR"/>
        </w:rPr>
        <w:t> </w:t>
      </w:r>
      <w:r w:rsidRPr="00E171AB">
        <w:rPr>
          <w:lang w:val="fr-FR"/>
        </w:rPr>
        <w:t>862</w:t>
      </w:r>
      <w:r w:rsidR="00741CF2" w:rsidRPr="00E171AB">
        <w:rPr>
          <w:lang w:val="fr-FR"/>
        </w:rPr>
        <w:t>;</w:t>
      </w:r>
      <w:r w:rsidRPr="00E171AB">
        <w:rPr>
          <w:lang w:val="fr-FR"/>
        </w:rPr>
        <w:t xml:space="preserve"> </w:t>
      </w:r>
      <w:r w:rsidR="00CA455F" w:rsidRPr="00E171AB">
        <w:rPr>
          <w:lang w:val="fr-FR"/>
        </w:rPr>
        <w:t xml:space="preserve">5 315 </w:t>
      </w:r>
      <w:r w:rsidR="00741CF2" w:rsidRPr="00E171AB">
        <w:rPr>
          <w:lang w:val="fr-FR"/>
        </w:rPr>
        <w:t xml:space="preserve">d’entre eux </w:t>
      </w:r>
      <w:r w:rsidRPr="00E171AB">
        <w:rPr>
          <w:lang w:val="fr-FR"/>
        </w:rPr>
        <w:t xml:space="preserve">ont opté pour un retour volontaire et 1 547 ont </w:t>
      </w:r>
      <w:r w:rsidR="00712819" w:rsidRPr="00E171AB">
        <w:rPr>
          <w:lang w:val="fr-FR"/>
        </w:rPr>
        <w:t>rapatriés de force</w:t>
      </w:r>
      <w:r w:rsidRPr="00E171AB">
        <w:rPr>
          <w:lang w:val="fr-FR"/>
        </w:rPr>
        <w:t xml:space="preserve">. </w:t>
      </w:r>
    </w:p>
    <w:p w:rsidR="00CA455F" w:rsidRPr="00E171AB" w:rsidRDefault="002367FE" w:rsidP="00AA091A">
      <w:pPr>
        <w:pStyle w:val="SingleTxtG"/>
        <w:numPr>
          <w:ilvl w:val="0"/>
          <w:numId w:val="24"/>
        </w:numPr>
        <w:ind w:left="1134" w:firstLine="0"/>
        <w:rPr>
          <w:lang w:val="fr-FR"/>
        </w:rPr>
      </w:pPr>
      <w:r w:rsidRPr="00E171AB">
        <w:rPr>
          <w:lang w:val="fr-FR"/>
        </w:rPr>
        <w:t xml:space="preserve">Tous les demandeurs d’asile iraquiens dont les demandes </w:t>
      </w:r>
      <w:r w:rsidR="004C2544" w:rsidRPr="00E171AB">
        <w:rPr>
          <w:lang w:val="fr-FR"/>
        </w:rPr>
        <w:t xml:space="preserve">ont été rejetées et qui </w:t>
      </w:r>
      <w:r w:rsidR="00712819" w:rsidRPr="00E171AB">
        <w:rPr>
          <w:lang w:val="fr-FR"/>
        </w:rPr>
        <w:t>sont tombés</w:t>
      </w:r>
      <w:r w:rsidR="00D21DB5" w:rsidRPr="00E171AB">
        <w:rPr>
          <w:lang w:val="fr-FR"/>
        </w:rPr>
        <w:t xml:space="preserve"> sous </w:t>
      </w:r>
      <w:r w:rsidR="00712819" w:rsidRPr="00E171AB">
        <w:rPr>
          <w:lang w:val="fr-FR"/>
        </w:rPr>
        <w:t>l</w:t>
      </w:r>
      <w:r w:rsidR="00D21DB5" w:rsidRPr="00E171AB">
        <w:rPr>
          <w:lang w:val="fr-FR"/>
        </w:rPr>
        <w:t xml:space="preserve">e coup d’un arrêté </w:t>
      </w:r>
      <w:r w:rsidR="004C2544" w:rsidRPr="00E171AB">
        <w:rPr>
          <w:lang w:val="fr-FR"/>
        </w:rPr>
        <w:t xml:space="preserve">d’expulsion ou </w:t>
      </w:r>
      <w:r w:rsidR="00D21DB5" w:rsidRPr="00E171AB">
        <w:rPr>
          <w:lang w:val="fr-FR"/>
        </w:rPr>
        <w:t>d’une décision de refus d’entrée</w:t>
      </w:r>
      <w:r w:rsidR="004C2544" w:rsidRPr="00E171AB">
        <w:rPr>
          <w:lang w:val="fr-FR"/>
        </w:rPr>
        <w:t xml:space="preserve"> </w:t>
      </w:r>
      <w:r w:rsidR="00712819" w:rsidRPr="00E171AB">
        <w:rPr>
          <w:lang w:val="fr-FR"/>
        </w:rPr>
        <w:t>doivent normalement</w:t>
      </w:r>
      <w:r w:rsidR="004C2544" w:rsidRPr="00E171AB">
        <w:rPr>
          <w:lang w:val="fr-FR"/>
        </w:rPr>
        <w:t xml:space="preserve"> retourner en Iraq (voir </w:t>
      </w:r>
      <w:r w:rsidR="00785D1A" w:rsidRPr="00E171AB">
        <w:rPr>
          <w:lang w:val="fr-FR"/>
        </w:rPr>
        <w:t xml:space="preserve">le </w:t>
      </w:r>
      <w:r w:rsidR="004C2544" w:rsidRPr="00E171AB">
        <w:rPr>
          <w:lang w:val="fr-FR"/>
        </w:rPr>
        <w:t xml:space="preserve">nombre de demandes d’asile rejetées ci-dessous). À la fin de juin 2012, le Conseil suédois des migrations comptait 642 dossiers actifs d’expulsion ou de </w:t>
      </w:r>
      <w:r w:rsidR="00712819" w:rsidRPr="00E171AB">
        <w:rPr>
          <w:lang w:val="fr-FR"/>
        </w:rPr>
        <w:t>refus d’entrée</w:t>
      </w:r>
      <w:r w:rsidR="004C2544" w:rsidRPr="00E171AB">
        <w:rPr>
          <w:lang w:val="fr-FR"/>
        </w:rPr>
        <w:t xml:space="preserve">. </w:t>
      </w:r>
      <w:r w:rsidR="00712819" w:rsidRPr="00E171AB">
        <w:rPr>
          <w:lang w:val="fr-FR"/>
        </w:rPr>
        <w:t>Ces chiffres ne tiennent pas compte des</w:t>
      </w:r>
      <w:r w:rsidR="004C2544" w:rsidRPr="00E171AB">
        <w:rPr>
          <w:lang w:val="fr-FR"/>
        </w:rPr>
        <w:t xml:space="preserve"> dossiers transmis aux autorités de police. Le Conseil suédois des migrations peut transmettre les </w:t>
      </w:r>
      <w:r w:rsidR="00716B21" w:rsidRPr="00E171AB">
        <w:rPr>
          <w:lang w:val="fr-FR"/>
        </w:rPr>
        <w:t xml:space="preserve">dossiers </w:t>
      </w:r>
      <w:r w:rsidR="004C2544" w:rsidRPr="00E171AB">
        <w:rPr>
          <w:lang w:val="fr-FR"/>
        </w:rPr>
        <w:t xml:space="preserve">d’expulsion ou de </w:t>
      </w:r>
      <w:r w:rsidR="00716B21" w:rsidRPr="00E171AB">
        <w:rPr>
          <w:lang w:val="fr-FR"/>
        </w:rPr>
        <w:t>refus d’entrée</w:t>
      </w:r>
      <w:r w:rsidR="004C2544" w:rsidRPr="00E171AB">
        <w:rPr>
          <w:lang w:val="fr-FR"/>
        </w:rPr>
        <w:t xml:space="preserve"> aux autorités de police en vue de leur </w:t>
      </w:r>
      <w:r w:rsidR="00716B21" w:rsidRPr="00E171AB">
        <w:rPr>
          <w:lang w:val="fr-FR"/>
        </w:rPr>
        <w:t>exécution</w:t>
      </w:r>
      <w:r w:rsidR="004C2544" w:rsidRPr="00E171AB">
        <w:rPr>
          <w:lang w:val="fr-FR"/>
        </w:rPr>
        <w:t xml:space="preserve"> si la personne </w:t>
      </w:r>
      <w:r w:rsidR="00716B21" w:rsidRPr="00E171AB">
        <w:rPr>
          <w:lang w:val="fr-FR"/>
        </w:rPr>
        <w:t>visée par un arrêté d’expulsion ou une décision de refus d’entrée sur le territoire suédois</w:t>
      </w:r>
      <w:r w:rsidR="004C2544" w:rsidRPr="00E171AB">
        <w:rPr>
          <w:lang w:val="fr-FR"/>
        </w:rPr>
        <w:t xml:space="preserve"> se cache </w:t>
      </w:r>
      <w:r w:rsidR="0016638A" w:rsidRPr="00E171AB">
        <w:rPr>
          <w:lang w:val="fr-FR"/>
        </w:rPr>
        <w:t>et</w:t>
      </w:r>
      <w:r w:rsidR="004C2544" w:rsidRPr="00E171AB">
        <w:rPr>
          <w:lang w:val="fr-FR"/>
        </w:rPr>
        <w:t xml:space="preserve"> ne peut être </w:t>
      </w:r>
      <w:r w:rsidR="00BA75A2">
        <w:rPr>
          <w:lang w:val="fr-FR"/>
        </w:rPr>
        <w:t>re</w:t>
      </w:r>
      <w:r w:rsidR="004C2544" w:rsidRPr="00E171AB">
        <w:rPr>
          <w:lang w:val="fr-FR"/>
        </w:rPr>
        <w:t xml:space="preserve">trouvée sans l’assistance des forces de police ou si l’on peut présumer que l’emploi de la force sera nécessaire pour </w:t>
      </w:r>
      <w:r w:rsidR="0016638A" w:rsidRPr="00E171AB">
        <w:rPr>
          <w:lang w:val="fr-FR"/>
        </w:rPr>
        <w:t xml:space="preserve">exécuter </w:t>
      </w:r>
      <w:r w:rsidR="005B1094">
        <w:rPr>
          <w:lang w:val="fr-FR"/>
        </w:rPr>
        <w:t>la décision. Au 31 </w:t>
      </w:r>
      <w:r w:rsidR="004C2544" w:rsidRPr="00E171AB">
        <w:rPr>
          <w:lang w:val="fr-FR"/>
        </w:rPr>
        <w:t xml:space="preserve">octobre 2012, 1 199 </w:t>
      </w:r>
      <w:r w:rsidR="00322CC4" w:rsidRPr="00E171AB">
        <w:rPr>
          <w:lang w:val="fr-FR"/>
        </w:rPr>
        <w:t>dossiers</w:t>
      </w:r>
      <w:r w:rsidR="004C2544" w:rsidRPr="00E171AB">
        <w:rPr>
          <w:lang w:val="fr-FR"/>
        </w:rPr>
        <w:t xml:space="preserve"> d’expulsion ou </w:t>
      </w:r>
      <w:r w:rsidR="0016638A" w:rsidRPr="00E171AB">
        <w:rPr>
          <w:lang w:val="fr-FR"/>
        </w:rPr>
        <w:t>de refus d’entrée</w:t>
      </w:r>
      <w:r w:rsidR="004C2544" w:rsidRPr="00E171AB">
        <w:rPr>
          <w:lang w:val="fr-FR"/>
        </w:rPr>
        <w:t xml:space="preserve"> sur le territoire </w:t>
      </w:r>
      <w:r w:rsidR="00322CC4" w:rsidRPr="00E171AB">
        <w:rPr>
          <w:lang w:val="fr-FR"/>
        </w:rPr>
        <w:t xml:space="preserve">visant des ressortissants iraquiens </w:t>
      </w:r>
      <w:r w:rsidR="004C2544" w:rsidRPr="00E171AB">
        <w:rPr>
          <w:lang w:val="fr-FR"/>
        </w:rPr>
        <w:t xml:space="preserve">enregistrés au Conseil des migrations avaient été transférées aux forces de police en vue de leur exécution. </w:t>
      </w:r>
    </w:p>
    <w:p w:rsidR="00CA455F" w:rsidRPr="00E171AB" w:rsidRDefault="005C7B1A" w:rsidP="005C7B1A">
      <w:pPr>
        <w:pStyle w:val="H4G"/>
        <w:rPr>
          <w:lang w:val="fr-FR"/>
        </w:rPr>
      </w:pPr>
      <w:r w:rsidRPr="00E171AB">
        <w:rPr>
          <w:lang w:val="fr-FR"/>
        </w:rPr>
        <w:tab/>
      </w:r>
      <w:r w:rsidRPr="00E171AB">
        <w:rPr>
          <w:lang w:val="fr-FR"/>
        </w:rPr>
        <w:tab/>
      </w:r>
      <w:r w:rsidR="004C2544" w:rsidRPr="00E171AB">
        <w:rPr>
          <w:lang w:val="fr-FR"/>
        </w:rPr>
        <w:t>Statistique</w:t>
      </w:r>
      <w:r w:rsidR="00CA455F" w:rsidRPr="00E171AB">
        <w:rPr>
          <w:lang w:val="fr-FR"/>
        </w:rPr>
        <w:t>s</w:t>
      </w:r>
      <w:r w:rsidRPr="00E171AB">
        <w:rPr>
          <w:rStyle w:val="FootnoteReference"/>
          <w:i w:val="0"/>
          <w:lang w:val="fr-FR"/>
        </w:rPr>
        <w:footnoteReference w:id="6"/>
      </w:r>
    </w:p>
    <w:p w:rsidR="00CA455F" w:rsidRPr="00E171AB" w:rsidRDefault="005C7B1A" w:rsidP="005C7B1A">
      <w:pPr>
        <w:pStyle w:val="H23G"/>
        <w:rPr>
          <w:lang w:val="fr-FR"/>
        </w:rPr>
      </w:pPr>
      <w:r w:rsidRPr="00E171AB">
        <w:rPr>
          <w:lang w:val="fr-FR"/>
        </w:rPr>
        <w:tab/>
      </w:r>
      <w:r w:rsidRPr="00E171AB">
        <w:rPr>
          <w:lang w:val="fr-FR"/>
        </w:rPr>
        <w:tab/>
      </w:r>
      <w:r w:rsidR="004C2544" w:rsidRPr="00E171AB">
        <w:rPr>
          <w:lang w:val="fr-FR"/>
        </w:rPr>
        <w:t>Nombre d’Iraquiens demandeurs d’asile</w:t>
      </w:r>
    </w:p>
    <w:tbl>
      <w:tblPr>
        <w:tblW w:w="7370" w:type="dxa"/>
        <w:tblInd w:w="1134" w:type="dxa"/>
        <w:tblBorders>
          <w:top w:val="single" w:sz="4" w:space="0" w:color="000000"/>
        </w:tblBorders>
        <w:tblCellMar>
          <w:left w:w="0" w:type="dxa"/>
          <w:right w:w="0" w:type="dxa"/>
        </w:tblCellMar>
        <w:tblLook w:val="04A0" w:firstRow="1" w:lastRow="0" w:firstColumn="1" w:lastColumn="0" w:noHBand="0" w:noVBand="1"/>
      </w:tblPr>
      <w:tblGrid>
        <w:gridCol w:w="3685"/>
        <w:gridCol w:w="3685"/>
      </w:tblGrid>
      <w:tr w:rsidR="00F20AE0" w:rsidRPr="00E171AB" w:rsidTr="002C0D91">
        <w:trPr>
          <w:trHeight w:val="240"/>
        </w:trPr>
        <w:tc>
          <w:tcPr>
            <w:tcW w:w="3686" w:type="dxa"/>
            <w:tcBorders>
              <w:top w:val="single" w:sz="12" w:space="0" w:color="000000"/>
              <w:bottom w:val="nil"/>
            </w:tcBorders>
            <w:shd w:val="clear" w:color="auto" w:fill="auto"/>
          </w:tcPr>
          <w:p w:rsidR="00F20AE0" w:rsidRPr="00E171AB" w:rsidRDefault="00F20AE0" w:rsidP="002C0D91">
            <w:pPr>
              <w:pStyle w:val="SingleTxtG"/>
              <w:suppressAutoHyphens w:val="0"/>
              <w:spacing w:before="40" w:after="40" w:line="180" w:lineRule="exact"/>
              <w:ind w:left="0" w:right="0"/>
              <w:jc w:val="left"/>
              <w:rPr>
                <w:sz w:val="18"/>
                <w:lang w:val="fr-FR"/>
              </w:rPr>
            </w:pPr>
            <w:r w:rsidRPr="00E171AB">
              <w:rPr>
                <w:sz w:val="18"/>
                <w:lang w:val="fr-FR"/>
              </w:rPr>
              <w:t>2007</w:t>
            </w:r>
          </w:p>
        </w:tc>
        <w:tc>
          <w:tcPr>
            <w:tcW w:w="3686" w:type="dxa"/>
            <w:tcBorders>
              <w:top w:val="single" w:sz="12" w:space="0" w:color="000000"/>
              <w:bottom w:val="nil"/>
            </w:tcBorders>
            <w:shd w:val="clear" w:color="auto" w:fill="auto"/>
            <w:vAlign w:val="bottom"/>
          </w:tcPr>
          <w:p w:rsidR="00F20AE0" w:rsidRPr="00E171AB" w:rsidRDefault="00F20AE0" w:rsidP="002C0D91">
            <w:pPr>
              <w:pStyle w:val="SingleTxtG"/>
              <w:suppressAutoHyphens w:val="0"/>
              <w:spacing w:before="40" w:after="40" w:line="180" w:lineRule="exact"/>
              <w:ind w:left="113" w:right="0"/>
              <w:jc w:val="right"/>
              <w:rPr>
                <w:sz w:val="18"/>
                <w:lang w:val="fr-FR"/>
              </w:rPr>
            </w:pPr>
            <w:r w:rsidRPr="00E171AB">
              <w:rPr>
                <w:sz w:val="18"/>
                <w:lang w:val="fr-FR"/>
              </w:rPr>
              <w:t>18 559</w:t>
            </w:r>
          </w:p>
        </w:tc>
      </w:tr>
      <w:tr w:rsidR="00F20AE0" w:rsidRPr="00E171AB" w:rsidTr="002C0D91">
        <w:trPr>
          <w:trHeight w:val="240"/>
        </w:trPr>
        <w:tc>
          <w:tcPr>
            <w:tcW w:w="3686" w:type="dxa"/>
            <w:tcBorders>
              <w:top w:val="nil"/>
            </w:tcBorders>
            <w:shd w:val="clear" w:color="auto" w:fill="auto"/>
          </w:tcPr>
          <w:p w:rsidR="00F20AE0" w:rsidRPr="00E171AB" w:rsidRDefault="00F20AE0" w:rsidP="002C0D91">
            <w:pPr>
              <w:pStyle w:val="SingleTxtG"/>
              <w:suppressAutoHyphens w:val="0"/>
              <w:spacing w:before="40" w:after="40" w:line="180" w:lineRule="exact"/>
              <w:ind w:left="0" w:right="0"/>
              <w:jc w:val="left"/>
              <w:rPr>
                <w:sz w:val="18"/>
                <w:lang w:val="fr-FR"/>
              </w:rPr>
            </w:pPr>
            <w:r w:rsidRPr="00E171AB">
              <w:rPr>
                <w:sz w:val="18"/>
                <w:lang w:val="fr-FR"/>
              </w:rPr>
              <w:t xml:space="preserve">2008 </w:t>
            </w:r>
          </w:p>
        </w:tc>
        <w:tc>
          <w:tcPr>
            <w:tcW w:w="3686" w:type="dxa"/>
            <w:tcBorders>
              <w:top w:val="nil"/>
            </w:tcBorders>
            <w:shd w:val="clear" w:color="auto" w:fill="auto"/>
            <w:vAlign w:val="bottom"/>
          </w:tcPr>
          <w:p w:rsidR="00F20AE0" w:rsidRPr="00E171AB" w:rsidRDefault="00F20AE0" w:rsidP="002C0D91">
            <w:pPr>
              <w:pStyle w:val="SingleTxtG"/>
              <w:suppressAutoHyphens w:val="0"/>
              <w:spacing w:before="40" w:after="40" w:line="180" w:lineRule="exact"/>
              <w:ind w:left="113" w:right="0"/>
              <w:jc w:val="right"/>
              <w:rPr>
                <w:sz w:val="18"/>
                <w:lang w:val="fr-FR"/>
              </w:rPr>
            </w:pPr>
            <w:r w:rsidRPr="00E171AB">
              <w:rPr>
                <w:sz w:val="18"/>
                <w:lang w:val="fr-FR"/>
              </w:rPr>
              <w:t>6 083</w:t>
            </w:r>
          </w:p>
        </w:tc>
      </w:tr>
      <w:tr w:rsidR="00F20AE0" w:rsidRPr="00E171AB" w:rsidTr="002C0D91">
        <w:trPr>
          <w:trHeight w:val="240"/>
        </w:trPr>
        <w:tc>
          <w:tcPr>
            <w:tcW w:w="3686" w:type="dxa"/>
            <w:shd w:val="clear" w:color="auto" w:fill="auto"/>
          </w:tcPr>
          <w:p w:rsidR="00F20AE0" w:rsidRPr="00E171AB" w:rsidRDefault="00F20AE0" w:rsidP="002C0D91">
            <w:pPr>
              <w:pStyle w:val="SingleTxtG"/>
              <w:suppressAutoHyphens w:val="0"/>
              <w:spacing w:before="40" w:after="40" w:line="180" w:lineRule="exact"/>
              <w:ind w:left="0" w:right="0"/>
              <w:jc w:val="left"/>
              <w:rPr>
                <w:sz w:val="18"/>
                <w:lang w:val="fr-FR"/>
              </w:rPr>
            </w:pPr>
            <w:r w:rsidRPr="00E171AB">
              <w:rPr>
                <w:sz w:val="18"/>
                <w:lang w:val="fr-FR"/>
              </w:rPr>
              <w:t xml:space="preserve">2009 </w:t>
            </w:r>
          </w:p>
        </w:tc>
        <w:tc>
          <w:tcPr>
            <w:tcW w:w="3686" w:type="dxa"/>
            <w:shd w:val="clear" w:color="auto" w:fill="auto"/>
            <w:vAlign w:val="bottom"/>
          </w:tcPr>
          <w:p w:rsidR="00F20AE0" w:rsidRPr="00E171AB" w:rsidRDefault="00F20AE0" w:rsidP="002C0D91">
            <w:pPr>
              <w:pStyle w:val="SingleTxtG"/>
              <w:suppressAutoHyphens w:val="0"/>
              <w:spacing w:before="40" w:after="40" w:line="180" w:lineRule="exact"/>
              <w:ind w:left="113" w:right="0"/>
              <w:jc w:val="right"/>
              <w:rPr>
                <w:sz w:val="18"/>
                <w:lang w:val="fr-FR"/>
              </w:rPr>
            </w:pPr>
            <w:r w:rsidRPr="00E171AB">
              <w:rPr>
                <w:sz w:val="18"/>
                <w:lang w:val="fr-FR"/>
              </w:rPr>
              <w:t>2 297</w:t>
            </w:r>
          </w:p>
        </w:tc>
      </w:tr>
      <w:tr w:rsidR="00F20AE0" w:rsidRPr="00E171AB" w:rsidTr="002C0D91">
        <w:trPr>
          <w:trHeight w:val="240"/>
        </w:trPr>
        <w:tc>
          <w:tcPr>
            <w:tcW w:w="3686" w:type="dxa"/>
            <w:shd w:val="clear" w:color="auto" w:fill="auto"/>
          </w:tcPr>
          <w:p w:rsidR="00F20AE0" w:rsidRPr="00E171AB" w:rsidRDefault="00F20AE0" w:rsidP="002C0D91">
            <w:pPr>
              <w:pStyle w:val="SingleTxtG"/>
              <w:suppressAutoHyphens w:val="0"/>
              <w:spacing w:before="40" w:after="40" w:line="180" w:lineRule="exact"/>
              <w:ind w:left="0" w:right="0"/>
              <w:jc w:val="left"/>
              <w:rPr>
                <w:sz w:val="18"/>
                <w:lang w:val="fr-FR"/>
              </w:rPr>
            </w:pPr>
            <w:r w:rsidRPr="00E171AB">
              <w:rPr>
                <w:sz w:val="18"/>
                <w:lang w:val="fr-FR"/>
              </w:rPr>
              <w:t xml:space="preserve">2010 </w:t>
            </w:r>
          </w:p>
        </w:tc>
        <w:tc>
          <w:tcPr>
            <w:tcW w:w="3686" w:type="dxa"/>
            <w:shd w:val="clear" w:color="auto" w:fill="auto"/>
            <w:vAlign w:val="bottom"/>
          </w:tcPr>
          <w:p w:rsidR="00F20AE0" w:rsidRPr="00E171AB" w:rsidRDefault="00F20AE0" w:rsidP="002C0D91">
            <w:pPr>
              <w:pStyle w:val="SingleTxtG"/>
              <w:suppressAutoHyphens w:val="0"/>
              <w:spacing w:before="40" w:after="40" w:line="180" w:lineRule="exact"/>
              <w:ind w:left="113" w:right="0"/>
              <w:jc w:val="right"/>
              <w:rPr>
                <w:sz w:val="18"/>
                <w:lang w:val="fr-FR"/>
              </w:rPr>
            </w:pPr>
            <w:r w:rsidRPr="00E171AB">
              <w:rPr>
                <w:sz w:val="18"/>
                <w:lang w:val="fr-FR"/>
              </w:rPr>
              <w:t>1 977</w:t>
            </w:r>
          </w:p>
        </w:tc>
      </w:tr>
      <w:tr w:rsidR="00F20AE0" w:rsidRPr="00E171AB" w:rsidTr="002C0D91">
        <w:trPr>
          <w:trHeight w:val="240"/>
        </w:trPr>
        <w:tc>
          <w:tcPr>
            <w:tcW w:w="3686" w:type="dxa"/>
            <w:shd w:val="clear" w:color="auto" w:fill="auto"/>
          </w:tcPr>
          <w:p w:rsidR="00F20AE0" w:rsidRPr="00E171AB" w:rsidRDefault="00F20AE0" w:rsidP="002C0D91">
            <w:pPr>
              <w:pStyle w:val="SingleTxtG"/>
              <w:suppressAutoHyphens w:val="0"/>
              <w:spacing w:before="40" w:after="40" w:line="180" w:lineRule="exact"/>
              <w:ind w:left="0" w:right="0"/>
              <w:jc w:val="left"/>
              <w:rPr>
                <w:sz w:val="18"/>
                <w:lang w:val="fr-FR"/>
              </w:rPr>
            </w:pPr>
            <w:r w:rsidRPr="00E171AB">
              <w:rPr>
                <w:sz w:val="18"/>
                <w:lang w:val="fr-FR"/>
              </w:rPr>
              <w:t xml:space="preserve">2011 </w:t>
            </w:r>
          </w:p>
        </w:tc>
        <w:tc>
          <w:tcPr>
            <w:tcW w:w="3686" w:type="dxa"/>
            <w:shd w:val="clear" w:color="auto" w:fill="auto"/>
            <w:vAlign w:val="bottom"/>
          </w:tcPr>
          <w:p w:rsidR="00F20AE0" w:rsidRPr="00E171AB" w:rsidRDefault="00F20AE0" w:rsidP="002C0D91">
            <w:pPr>
              <w:pStyle w:val="SingleTxtG"/>
              <w:suppressAutoHyphens w:val="0"/>
              <w:spacing w:before="40" w:after="40" w:line="180" w:lineRule="exact"/>
              <w:ind w:left="113" w:right="0"/>
              <w:jc w:val="right"/>
              <w:rPr>
                <w:sz w:val="18"/>
                <w:lang w:val="fr-FR"/>
              </w:rPr>
            </w:pPr>
            <w:r w:rsidRPr="00E171AB">
              <w:rPr>
                <w:sz w:val="18"/>
                <w:lang w:val="fr-FR"/>
              </w:rPr>
              <w:t>1 633</w:t>
            </w:r>
          </w:p>
        </w:tc>
      </w:tr>
      <w:tr w:rsidR="00F20AE0" w:rsidRPr="00E171AB" w:rsidTr="002C0D91">
        <w:trPr>
          <w:trHeight w:val="240"/>
        </w:trPr>
        <w:tc>
          <w:tcPr>
            <w:tcW w:w="3686" w:type="dxa"/>
            <w:tcBorders>
              <w:bottom w:val="single" w:sz="12" w:space="0" w:color="000000"/>
            </w:tcBorders>
            <w:shd w:val="clear" w:color="auto" w:fill="auto"/>
          </w:tcPr>
          <w:p w:rsidR="00F20AE0" w:rsidRPr="00E171AB" w:rsidRDefault="00F20AE0" w:rsidP="002C0D91">
            <w:pPr>
              <w:pStyle w:val="SingleTxtG"/>
              <w:suppressAutoHyphens w:val="0"/>
              <w:spacing w:before="40" w:after="40" w:line="180" w:lineRule="exact"/>
              <w:ind w:left="0" w:right="0"/>
              <w:jc w:val="left"/>
              <w:rPr>
                <w:sz w:val="18"/>
                <w:lang w:val="fr-FR"/>
              </w:rPr>
            </w:pPr>
            <w:r w:rsidRPr="00E171AB">
              <w:rPr>
                <w:sz w:val="18"/>
                <w:lang w:val="fr-FR"/>
              </w:rPr>
              <w:t>2012 (</w:t>
            </w:r>
            <w:r w:rsidR="004C2544" w:rsidRPr="00E171AB">
              <w:rPr>
                <w:sz w:val="18"/>
                <w:lang w:val="fr-FR"/>
              </w:rPr>
              <w:t>à la fin du mois de juin</w:t>
            </w:r>
            <w:r w:rsidRPr="00E171AB">
              <w:rPr>
                <w:sz w:val="18"/>
                <w:lang w:val="fr-FR"/>
              </w:rPr>
              <w:t xml:space="preserve">) </w:t>
            </w:r>
          </w:p>
        </w:tc>
        <w:tc>
          <w:tcPr>
            <w:tcW w:w="3686" w:type="dxa"/>
            <w:tcBorders>
              <w:bottom w:val="single" w:sz="12" w:space="0" w:color="000000"/>
            </w:tcBorders>
            <w:shd w:val="clear" w:color="auto" w:fill="auto"/>
            <w:vAlign w:val="bottom"/>
          </w:tcPr>
          <w:p w:rsidR="00F20AE0" w:rsidRPr="00E171AB" w:rsidRDefault="00F20AE0" w:rsidP="002C0D91">
            <w:pPr>
              <w:pStyle w:val="SingleTxtG"/>
              <w:suppressAutoHyphens w:val="0"/>
              <w:spacing w:before="40" w:after="40" w:line="180" w:lineRule="exact"/>
              <w:ind w:left="113" w:right="0"/>
              <w:jc w:val="right"/>
              <w:rPr>
                <w:sz w:val="18"/>
                <w:lang w:val="fr-FR"/>
              </w:rPr>
            </w:pPr>
            <w:r w:rsidRPr="00E171AB">
              <w:rPr>
                <w:sz w:val="18"/>
                <w:lang w:val="fr-FR"/>
              </w:rPr>
              <w:t>619</w:t>
            </w:r>
          </w:p>
        </w:tc>
      </w:tr>
    </w:tbl>
    <w:p w:rsidR="00CA455F" w:rsidRPr="00E171AB" w:rsidRDefault="00F20AE0" w:rsidP="00F20AE0">
      <w:pPr>
        <w:pStyle w:val="H23G"/>
        <w:rPr>
          <w:lang w:val="fr-FR"/>
        </w:rPr>
      </w:pPr>
      <w:r w:rsidRPr="00E171AB">
        <w:rPr>
          <w:lang w:val="fr-FR"/>
        </w:rPr>
        <w:tab/>
      </w:r>
      <w:r w:rsidRPr="00E171AB">
        <w:rPr>
          <w:lang w:val="fr-FR"/>
        </w:rPr>
        <w:tab/>
      </w:r>
      <w:r w:rsidR="004C2544" w:rsidRPr="00E171AB">
        <w:rPr>
          <w:lang w:val="fr-FR"/>
        </w:rPr>
        <w:t xml:space="preserve">Nombre de </w:t>
      </w:r>
      <w:r w:rsidR="00F759B4" w:rsidRPr="00E171AB">
        <w:rPr>
          <w:lang w:val="fr-FR"/>
        </w:rPr>
        <w:t>permis</w:t>
      </w:r>
      <w:r w:rsidR="004C2544" w:rsidRPr="00E171AB">
        <w:rPr>
          <w:lang w:val="fr-FR"/>
        </w:rPr>
        <w:t xml:space="preserve"> de séjour accordés à des réfugiés iraquiens, à des personnes ayant besoin d’une protection de remplacement ou </w:t>
      </w:r>
      <w:r w:rsidR="00322CC4" w:rsidRPr="00E171AB">
        <w:rPr>
          <w:lang w:val="fr-FR"/>
        </w:rPr>
        <w:t xml:space="preserve">nécessitant une protection </w:t>
      </w:r>
      <w:r w:rsidR="004C2544" w:rsidRPr="00E171AB">
        <w:rPr>
          <w:lang w:val="fr-FR"/>
        </w:rPr>
        <w:t>et aux personnes réinstallées</w:t>
      </w:r>
    </w:p>
    <w:tbl>
      <w:tblPr>
        <w:tblW w:w="7370" w:type="dxa"/>
        <w:tblInd w:w="1134" w:type="dxa"/>
        <w:tblBorders>
          <w:top w:val="single" w:sz="4" w:space="0" w:color="000000"/>
        </w:tblBorders>
        <w:tblCellMar>
          <w:left w:w="0" w:type="dxa"/>
          <w:right w:w="0" w:type="dxa"/>
        </w:tblCellMar>
        <w:tblLook w:val="04A0" w:firstRow="1" w:lastRow="0" w:firstColumn="1" w:lastColumn="0" w:noHBand="0" w:noVBand="1"/>
      </w:tblPr>
      <w:tblGrid>
        <w:gridCol w:w="3685"/>
        <w:gridCol w:w="3685"/>
      </w:tblGrid>
      <w:tr w:rsidR="00F20AE0" w:rsidRPr="00E171AB" w:rsidTr="002C0D91">
        <w:trPr>
          <w:trHeight w:val="240"/>
        </w:trPr>
        <w:tc>
          <w:tcPr>
            <w:tcW w:w="3686" w:type="dxa"/>
            <w:tcBorders>
              <w:top w:val="single" w:sz="12" w:space="0" w:color="000000"/>
              <w:bottom w:val="nil"/>
            </w:tcBorders>
            <w:shd w:val="clear" w:color="auto" w:fill="auto"/>
          </w:tcPr>
          <w:p w:rsidR="00F20AE0" w:rsidRPr="00E171AB" w:rsidRDefault="00F20AE0" w:rsidP="002C0D91">
            <w:pPr>
              <w:pStyle w:val="SingleTxtG"/>
              <w:suppressAutoHyphens w:val="0"/>
              <w:spacing w:before="40" w:after="40" w:line="180" w:lineRule="exact"/>
              <w:ind w:left="0" w:right="0"/>
              <w:jc w:val="left"/>
              <w:rPr>
                <w:sz w:val="18"/>
                <w:lang w:val="fr-FR"/>
              </w:rPr>
            </w:pPr>
            <w:r w:rsidRPr="00E171AB">
              <w:rPr>
                <w:sz w:val="18"/>
                <w:lang w:val="fr-FR"/>
              </w:rPr>
              <w:t>2007</w:t>
            </w:r>
          </w:p>
        </w:tc>
        <w:tc>
          <w:tcPr>
            <w:tcW w:w="3686" w:type="dxa"/>
            <w:tcBorders>
              <w:top w:val="single" w:sz="12" w:space="0" w:color="000000"/>
              <w:bottom w:val="nil"/>
            </w:tcBorders>
            <w:shd w:val="clear" w:color="auto" w:fill="auto"/>
            <w:vAlign w:val="bottom"/>
          </w:tcPr>
          <w:p w:rsidR="00F20AE0" w:rsidRPr="00E171AB" w:rsidRDefault="00F20AE0" w:rsidP="002C0D91">
            <w:pPr>
              <w:pStyle w:val="SingleTxtG"/>
              <w:suppressAutoHyphens w:val="0"/>
              <w:spacing w:before="40" w:after="40" w:line="180" w:lineRule="exact"/>
              <w:ind w:left="113" w:right="0"/>
              <w:jc w:val="right"/>
              <w:rPr>
                <w:sz w:val="18"/>
                <w:lang w:val="fr-FR"/>
              </w:rPr>
            </w:pPr>
            <w:r w:rsidRPr="00E171AB">
              <w:rPr>
                <w:sz w:val="18"/>
                <w:lang w:val="fr-FR"/>
              </w:rPr>
              <w:t>9 008</w:t>
            </w:r>
          </w:p>
        </w:tc>
      </w:tr>
      <w:tr w:rsidR="00F20AE0" w:rsidRPr="00E171AB" w:rsidTr="002C0D91">
        <w:trPr>
          <w:trHeight w:val="240"/>
        </w:trPr>
        <w:tc>
          <w:tcPr>
            <w:tcW w:w="3686" w:type="dxa"/>
            <w:tcBorders>
              <w:top w:val="nil"/>
            </w:tcBorders>
            <w:shd w:val="clear" w:color="auto" w:fill="auto"/>
          </w:tcPr>
          <w:p w:rsidR="00F20AE0" w:rsidRPr="00E171AB" w:rsidRDefault="00F20AE0" w:rsidP="002C0D91">
            <w:pPr>
              <w:pStyle w:val="SingleTxtG"/>
              <w:suppressAutoHyphens w:val="0"/>
              <w:spacing w:before="40" w:after="40" w:line="180" w:lineRule="exact"/>
              <w:ind w:left="0" w:right="0"/>
              <w:jc w:val="left"/>
              <w:rPr>
                <w:sz w:val="18"/>
                <w:lang w:val="fr-FR"/>
              </w:rPr>
            </w:pPr>
            <w:r w:rsidRPr="00E171AB">
              <w:rPr>
                <w:sz w:val="18"/>
                <w:lang w:val="fr-FR"/>
              </w:rPr>
              <w:t xml:space="preserve">2008 </w:t>
            </w:r>
          </w:p>
        </w:tc>
        <w:tc>
          <w:tcPr>
            <w:tcW w:w="3686" w:type="dxa"/>
            <w:tcBorders>
              <w:top w:val="nil"/>
            </w:tcBorders>
            <w:shd w:val="clear" w:color="auto" w:fill="auto"/>
            <w:vAlign w:val="bottom"/>
          </w:tcPr>
          <w:p w:rsidR="00F20AE0" w:rsidRPr="00E171AB" w:rsidRDefault="00F20AE0" w:rsidP="002C0D91">
            <w:pPr>
              <w:pStyle w:val="SingleTxtG"/>
              <w:suppressAutoHyphens w:val="0"/>
              <w:spacing w:before="40" w:after="40" w:line="180" w:lineRule="exact"/>
              <w:ind w:left="113" w:right="0"/>
              <w:jc w:val="right"/>
              <w:rPr>
                <w:sz w:val="18"/>
                <w:lang w:val="fr-FR"/>
              </w:rPr>
            </w:pPr>
            <w:r w:rsidRPr="00E171AB">
              <w:rPr>
                <w:sz w:val="18"/>
                <w:lang w:val="fr-FR"/>
              </w:rPr>
              <w:t>3 857</w:t>
            </w:r>
          </w:p>
        </w:tc>
      </w:tr>
      <w:tr w:rsidR="00F20AE0" w:rsidRPr="00E171AB" w:rsidTr="002C0D91">
        <w:trPr>
          <w:trHeight w:val="240"/>
        </w:trPr>
        <w:tc>
          <w:tcPr>
            <w:tcW w:w="3686" w:type="dxa"/>
            <w:shd w:val="clear" w:color="auto" w:fill="auto"/>
          </w:tcPr>
          <w:p w:rsidR="00F20AE0" w:rsidRPr="00E171AB" w:rsidRDefault="00F20AE0" w:rsidP="002C0D91">
            <w:pPr>
              <w:pStyle w:val="SingleTxtG"/>
              <w:suppressAutoHyphens w:val="0"/>
              <w:spacing w:before="40" w:after="40" w:line="180" w:lineRule="exact"/>
              <w:ind w:left="0" w:right="0"/>
              <w:jc w:val="left"/>
              <w:rPr>
                <w:sz w:val="18"/>
                <w:lang w:val="fr-FR"/>
              </w:rPr>
            </w:pPr>
            <w:r w:rsidRPr="00E171AB">
              <w:rPr>
                <w:sz w:val="18"/>
                <w:lang w:val="fr-FR"/>
              </w:rPr>
              <w:t xml:space="preserve">2009 </w:t>
            </w:r>
          </w:p>
        </w:tc>
        <w:tc>
          <w:tcPr>
            <w:tcW w:w="3686" w:type="dxa"/>
            <w:shd w:val="clear" w:color="auto" w:fill="auto"/>
            <w:vAlign w:val="bottom"/>
          </w:tcPr>
          <w:p w:rsidR="00F20AE0" w:rsidRPr="00E171AB" w:rsidRDefault="00F20AE0" w:rsidP="002C0D91">
            <w:pPr>
              <w:pStyle w:val="SingleTxtG"/>
              <w:suppressAutoHyphens w:val="0"/>
              <w:spacing w:before="40" w:after="40" w:line="180" w:lineRule="exact"/>
              <w:ind w:left="113" w:right="0"/>
              <w:jc w:val="right"/>
              <w:rPr>
                <w:sz w:val="18"/>
                <w:lang w:val="fr-FR"/>
              </w:rPr>
            </w:pPr>
            <w:r w:rsidRPr="00E171AB">
              <w:rPr>
                <w:sz w:val="18"/>
                <w:lang w:val="fr-FR"/>
              </w:rPr>
              <w:t>1 685</w:t>
            </w:r>
          </w:p>
        </w:tc>
      </w:tr>
      <w:tr w:rsidR="00F20AE0" w:rsidRPr="00E171AB" w:rsidTr="002C0D91">
        <w:trPr>
          <w:trHeight w:val="240"/>
        </w:trPr>
        <w:tc>
          <w:tcPr>
            <w:tcW w:w="3686" w:type="dxa"/>
            <w:shd w:val="clear" w:color="auto" w:fill="auto"/>
          </w:tcPr>
          <w:p w:rsidR="00F20AE0" w:rsidRPr="00E171AB" w:rsidRDefault="00F20AE0" w:rsidP="002C0D91">
            <w:pPr>
              <w:pStyle w:val="SingleTxtG"/>
              <w:suppressAutoHyphens w:val="0"/>
              <w:spacing w:before="40" w:after="40" w:line="180" w:lineRule="exact"/>
              <w:ind w:left="0" w:right="0"/>
              <w:jc w:val="left"/>
              <w:rPr>
                <w:sz w:val="18"/>
                <w:lang w:val="fr-FR"/>
              </w:rPr>
            </w:pPr>
            <w:r w:rsidRPr="00E171AB">
              <w:rPr>
                <w:sz w:val="18"/>
                <w:lang w:val="fr-FR"/>
              </w:rPr>
              <w:t xml:space="preserve">2010 </w:t>
            </w:r>
          </w:p>
        </w:tc>
        <w:tc>
          <w:tcPr>
            <w:tcW w:w="3686" w:type="dxa"/>
            <w:shd w:val="clear" w:color="auto" w:fill="auto"/>
            <w:vAlign w:val="bottom"/>
          </w:tcPr>
          <w:p w:rsidR="00F20AE0" w:rsidRPr="00E171AB" w:rsidRDefault="00F20AE0" w:rsidP="002C0D91">
            <w:pPr>
              <w:pStyle w:val="SingleTxtG"/>
              <w:suppressAutoHyphens w:val="0"/>
              <w:spacing w:before="40" w:after="40" w:line="180" w:lineRule="exact"/>
              <w:ind w:left="113" w:right="0"/>
              <w:jc w:val="right"/>
              <w:rPr>
                <w:sz w:val="18"/>
                <w:lang w:val="fr-FR"/>
              </w:rPr>
            </w:pPr>
            <w:r w:rsidRPr="00E171AB">
              <w:rPr>
                <w:sz w:val="18"/>
                <w:lang w:val="fr-FR"/>
              </w:rPr>
              <w:t>969</w:t>
            </w:r>
          </w:p>
        </w:tc>
      </w:tr>
      <w:tr w:rsidR="00F20AE0" w:rsidRPr="00E171AB" w:rsidTr="002C0D91">
        <w:trPr>
          <w:trHeight w:val="240"/>
        </w:trPr>
        <w:tc>
          <w:tcPr>
            <w:tcW w:w="3686" w:type="dxa"/>
            <w:shd w:val="clear" w:color="auto" w:fill="auto"/>
          </w:tcPr>
          <w:p w:rsidR="00F20AE0" w:rsidRPr="00E171AB" w:rsidRDefault="00F20AE0" w:rsidP="002C0D91">
            <w:pPr>
              <w:pStyle w:val="SingleTxtG"/>
              <w:suppressAutoHyphens w:val="0"/>
              <w:spacing w:before="40" w:after="40" w:line="180" w:lineRule="exact"/>
              <w:ind w:left="0" w:right="0"/>
              <w:jc w:val="left"/>
              <w:rPr>
                <w:sz w:val="18"/>
                <w:lang w:val="fr-FR"/>
              </w:rPr>
            </w:pPr>
            <w:r w:rsidRPr="00E171AB">
              <w:rPr>
                <w:sz w:val="18"/>
                <w:lang w:val="fr-FR"/>
              </w:rPr>
              <w:t xml:space="preserve">2011 </w:t>
            </w:r>
          </w:p>
        </w:tc>
        <w:tc>
          <w:tcPr>
            <w:tcW w:w="3686" w:type="dxa"/>
            <w:shd w:val="clear" w:color="auto" w:fill="auto"/>
            <w:vAlign w:val="bottom"/>
          </w:tcPr>
          <w:p w:rsidR="00F20AE0" w:rsidRPr="00E171AB" w:rsidRDefault="00F20AE0" w:rsidP="002C0D91">
            <w:pPr>
              <w:pStyle w:val="SingleTxtG"/>
              <w:suppressAutoHyphens w:val="0"/>
              <w:spacing w:before="40" w:after="40" w:line="180" w:lineRule="exact"/>
              <w:ind w:left="113" w:right="0"/>
              <w:jc w:val="right"/>
              <w:rPr>
                <w:sz w:val="18"/>
                <w:lang w:val="fr-FR"/>
              </w:rPr>
            </w:pPr>
            <w:r w:rsidRPr="00E171AB">
              <w:rPr>
                <w:sz w:val="18"/>
                <w:lang w:val="fr-FR"/>
              </w:rPr>
              <w:t>991</w:t>
            </w:r>
          </w:p>
        </w:tc>
      </w:tr>
      <w:tr w:rsidR="00F20AE0" w:rsidRPr="00E171AB" w:rsidTr="002C0D91">
        <w:trPr>
          <w:trHeight w:val="240"/>
        </w:trPr>
        <w:tc>
          <w:tcPr>
            <w:tcW w:w="3686" w:type="dxa"/>
            <w:tcBorders>
              <w:bottom w:val="single" w:sz="12" w:space="0" w:color="000000"/>
            </w:tcBorders>
            <w:shd w:val="clear" w:color="auto" w:fill="auto"/>
          </w:tcPr>
          <w:p w:rsidR="00F20AE0" w:rsidRPr="00E171AB" w:rsidRDefault="00F20AE0" w:rsidP="002C0D91">
            <w:pPr>
              <w:pStyle w:val="SingleTxtG"/>
              <w:suppressAutoHyphens w:val="0"/>
              <w:spacing w:before="40" w:after="40" w:line="180" w:lineRule="exact"/>
              <w:ind w:left="0" w:right="0"/>
              <w:jc w:val="left"/>
              <w:rPr>
                <w:sz w:val="18"/>
                <w:lang w:val="fr-FR"/>
              </w:rPr>
            </w:pPr>
            <w:r w:rsidRPr="00E171AB">
              <w:rPr>
                <w:sz w:val="18"/>
                <w:lang w:val="fr-FR"/>
              </w:rPr>
              <w:t>2012 (</w:t>
            </w:r>
            <w:r w:rsidR="004C2544" w:rsidRPr="00E171AB">
              <w:rPr>
                <w:sz w:val="18"/>
                <w:lang w:val="fr-FR"/>
              </w:rPr>
              <w:t>à la fin du mois de juin</w:t>
            </w:r>
            <w:r w:rsidRPr="00E171AB">
              <w:rPr>
                <w:sz w:val="18"/>
                <w:lang w:val="fr-FR"/>
              </w:rPr>
              <w:t xml:space="preserve">) </w:t>
            </w:r>
          </w:p>
        </w:tc>
        <w:tc>
          <w:tcPr>
            <w:tcW w:w="3686" w:type="dxa"/>
            <w:tcBorders>
              <w:bottom w:val="single" w:sz="12" w:space="0" w:color="000000"/>
            </w:tcBorders>
            <w:shd w:val="clear" w:color="auto" w:fill="auto"/>
            <w:vAlign w:val="bottom"/>
          </w:tcPr>
          <w:p w:rsidR="00F20AE0" w:rsidRPr="00E171AB" w:rsidRDefault="00F20AE0" w:rsidP="002C0D91">
            <w:pPr>
              <w:pStyle w:val="SingleTxtG"/>
              <w:suppressAutoHyphens w:val="0"/>
              <w:spacing w:before="40" w:after="40" w:line="180" w:lineRule="exact"/>
              <w:ind w:left="113" w:right="0"/>
              <w:jc w:val="right"/>
              <w:rPr>
                <w:sz w:val="18"/>
                <w:lang w:val="fr-FR"/>
              </w:rPr>
            </w:pPr>
            <w:r w:rsidRPr="00E171AB">
              <w:rPr>
                <w:sz w:val="18"/>
                <w:lang w:val="fr-FR"/>
              </w:rPr>
              <w:t>254</w:t>
            </w:r>
          </w:p>
        </w:tc>
      </w:tr>
    </w:tbl>
    <w:p w:rsidR="00CA455F" w:rsidRPr="004828A4" w:rsidRDefault="00690012" w:rsidP="004828A4">
      <w:pPr>
        <w:pStyle w:val="SingleTxtG"/>
        <w:spacing w:before="120" w:after="240"/>
        <w:ind w:firstLine="170"/>
        <w:rPr>
          <w:sz w:val="18"/>
          <w:szCs w:val="18"/>
          <w:lang w:val="fr-FR"/>
        </w:rPr>
      </w:pPr>
      <w:r w:rsidRPr="004828A4">
        <w:rPr>
          <w:sz w:val="18"/>
          <w:szCs w:val="18"/>
          <w:lang w:val="fr-FR"/>
        </w:rPr>
        <w:t>L</w:t>
      </w:r>
      <w:r w:rsidR="004C2544" w:rsidRPr="004828A4">
        <w:rPr>
          <w:sz w:val="18"/>
          <w:szCs w:val="18"/>
          <w:lang w:val="fr-FR"/>
        </w:rPr>
        <w:t>es membres de la famille</w:t>
      </w:r>
      <w:r w:rsidRPr="004828A4">
        <w:rPr>
          <w:sz w:val="18"/>
          <w:szCs w:val="18"/>
          <w:lang w:val="fr-FR"/>
        </w:rPr>
        <w:t xml:space="preserve"> ne sont pas inclus dans ces chiffres</w:t>
      </w:r>
      <w:r w:rsidR="004C2544" w:rsidRPr="004828A4">
        <w:rPr>
          <w:sz w:val="18"/>
          <w:szCs w:val="18"/>
          <w:lang w:val="fr-FR"/>
        </w:rPr>
        <w:t>.</w:t>
      </w:r>
    </w:p>
    <w:p w:rsidR="00B404AE" w:rsidRPr="00E171AB" w:rsidRDefault="00B404AE" w:rsidP="00B404AE">
      <w:pPr>
        <w:pStyle w:val="H23G"/>
        <w:rPr>
          <w:lang w:val="fr-FR"/>
        </w:rPr>
      </w:pPr>
      <w:r w:rsidRPr="00E171AB">
        <w:rPr>
          <w:lang w:val="fr-FR"/>
        </w:rPr>
        <w:tab/>
      </w:r>
      <w:r w:rsidRPr="00E171AB">
        <w:rPr>
          <w:lang w:val="fr-FR"/>
        </w:rPr>
        <w:tab/>
      </w:r>
      <w:r w:rsidR="004C2544" w:rsidRPr="00E171AB">
        <w:rPr>
          <w:lang w:val="fr-FR"/>
        </w:rPr>
        <w:t>Demandes d’asile de ressortissants iraquiens rejeté</w:t>
      </w:r>
      <w:r w:rsidR="00FA2B47" w:rsidRPr="00E171AB">
        <w:rPr>
          <w:lang w:val="fr-FR"/>
        </w:rPr>
        <w:t>e</w:t>
      </w:r>
      <w:r w:rsidR="004C2544" w:rsidRPr="00E171AB">
        <w:rPr>
          <w:lang w:val="fr-FR"/>
        </w:rPr>
        <w:t xml:space="preserve">s </w:t>
      </w:r>
    </w:p>
    <w:tbl>
      <w:tblPr>
        <w:tblW w:w="7370" w:type="dxa"/>
        <w:tblInd w:w="1134" w:type="dxa"/>
        <w:tblBorders>
          <w:top w:val="single" w:sz="4" w:space="0" w:color="000000"/>
        </w:tblBorders>
        <w:tblCellMar>
          <w:left w:w="0" w:type="dxa"/>
          <w:right w:w="0" w:type="dxa"/>
        </w:tblCellMar>
        <w:tblLook w:val="04A0" w:firstRow="1" w:lastRow="0" w:firstColumn="1" w:lastColumn="0" w:noHBand="0" w:noVBand="1"/>
      </w:tblPr>
      <w:tblGrid>
        <w:gridCol w:w="3685"/>
        <w:gridCol w:w="3685"/>
      </w:tblGrid>
      <w:tr w:rsidR="00B404AE" w:rsidRPr="00E171AB" w:rsidTr="002C0D91">
        <w:trPr>
          <w:trHeight w:val="240"/>
        </w:trPr>
        <w:tc>
          <w:tcPr>
            <w:tcW w:w="3685" w:type="dxa"/>
            <w:tcBorders>
              <w:top w:val="single" w:sz="12" w:space="0" w:color="000000"/>
              <w:bottom w:val="nil"/>
            </w:tcBorders>
            <w:shd w:val="clear" w:color="auto" w:fill="auto"/>
          </w:tcPr>
          <w:p w:rsidR="00B404AE" w:rsidRPr="00E171AB" w:rsidRDefault="00B404AE" w:rsidP="002C0D91">
            <w:pPr>
              <w:pStyle w:val="SingleTxtG"/>
              <w:suppressAutoHyphens w:val="0"/>
              <w:spacing w:before="40" w:after="40" w:line="180" w:lineRule="exact"/>
              <w:ind w:left="0" w:right="0"/>
              <w:jc w:val="left"/>
              <w:rPr>
                <w:sz w:val="18"/>
                <w:lang w:val="fr-FR"/>
              </w:rPr>
            </w:pPr>
            <w:r w:rsidRPr="00E171AB">
              <w:rPr>
                <w:sz w:val="18"/>
                <w:lang w:val="fr-FR"/>
              </w:rPr>
              <w:t>2008</w:t>
            </w:r>
          </w:p>
        </w:tc>
        <w:tc>
          <w:tcPr>
            <w:tcW w:w="3685" w:type="dxa"/>
            <w:tcBorders>
              <w:top w:val="single" w:sz="12" w:space="0" w:color="000000"/>
              <w:bottom w:val="nil"/>
            </w:tcBorders>
            <w:shd w:val="clear" w:color="auto" w:fill="auto"/>
            <w:vAlign w:val="bottom"/>
          </w:tcPr>
          <w:p w:rsidR="00B404AE" w:rsidRPr="00E171AB" w:rsidRDefault="00B404AE" w:rsidP="002C0D91">
            <w:pPr>
              <w:pStyle w:val="SingleTxtG"/>
              <w:suppressAutoHyphens w:val="0"/>
              <w:spacing w:before="40" w:after="40" w:line="180" w:lineRule="exact"/>
              <w:ind w:left="113" w:right="0"/>
              <w:jc w:val="right"/>
              <w:rPr>
                <w:sz w:val="18"/>
                <w:lang w:val="fr-FR"/>
              </w:rPr>
            </w:pPr>
            <w:r w:rsidRPr="00E171AB">
              <w:rPr>
                <w:sz w:val="18"/>
                <w:lang w:val="fr-FR"/>
              </w:rPr>
              <w:t>7 572</w:t>
            </w:r>
          </w:p>
        </w:tc>
      </w:tr>
      <w:tr w:rsidR="00B404AE" w:rsidRPr="00E171AB" w:rsidTr="002C0D91">
        <w:trPr>
          <w:trHeight w:val="240"/>
        </w:trPr>
        <w:tc>
          <w:tcPr>
            <w:tcW w:w="3685" w:type="dxa"/>
            <w:tcBorders>
              <w:top w:val="nil"/>
            </w:tcBorders>
            <w:shd w:val="clear" w:color="auto" w:fill="auto"/>
          </w:tcPr>
          <w:p w:rsidR="00B404AE" w:rsidRPr="00E171AB" w:rsidRDefault="00B404AE" w:rsidP="002C0D91">
            <w:pPr>
              <w:pStyle w:val="SingleTxtG"/>
              <w:suppressAutoHyphens w:val="0"/>
              <w:spacing w:before="40" w:after="40" w:line="180" w:lineRule="exact"/>
              <w:ind w:left="0" w:right="0"/>
              <w:jc w:val="left"/>
              <w:rPr>
                <w:sz w:val="18"/>
                <w:lang w:val="fr-FR"/>
              </w:rPr>
            </w:pPr>
            <w:r w:rsidRPr="00E171AB">
              <w:rPr>
                <w:sz w:val="18"/>
                <w:lang w:val="fr-FR"/>
              </w:rPr>
              <w:t xml:space="preserve">2009 </w:t>
            </w:r>
          </w:p>
        </w:tc>
        <w:tc>
          <w:tcPr>
            <w:tcW w:w="3685" w:type="dxa"/>
            <w:tcBorders>
              <w:top w:val="nil"/>
            </w:tcBorders>
            <w:shd w:val="clear" w:color="auto" w:fill="auto"/>
            <w:vAlign w:val="bottom"/>
          </w:tcPr>
          <w:p w:rsidR="00B404AE" w:rsidRPr="00E171AB" w:rsidRDefault="00B404AE" w:rsidP="002C0D91">
            <w:pPr>
              <w:pStyle w:val="SingleTxtG"/>
              <w:suppressAutoHyphens w:val="0"/>
              <w:spacing w:before="40" w:after="40" w:line="180" w:lineRule="exact"/>
              <w:ind w:left="113" w:right="0"/>
              <w:jc w:val="right"/>
              <w:rPr>
                <w:sz w:val="18"/>
                <w:lang w:val="fr-FR"/>
              </w:rPr>
            </w:pPr>
            <w:r w:rsidRPr="00E171AB">
              <w:rPr>
                <w:sz w:val="18"/>
                <w:lang w:val="fr-FR"/>
              </w:rPr>
              <w:t>2 946</w:t>
            </w:r>
          </w:p>
        </w:tc>
      </w:tr>
      <w:tr w:rsidR="00B404AE" w:rsidRPr="00E171AB" w:rsidTr="002C0D91">
        <w:trPr>
          <w:trHeight w:val="240"/>
        </w:trPr>
        <w:tc>
          <w:tcPr>
            <w:tcW w:w="3685" w:type="dxa"/>
            <w:shd w:val="clear" w:color="auto" w:fill="auto"/>
          </w:tcPr>
          <w:p w:rsidR="00B404AE" w:rsidRPr="00E171AB" w:rsidRDefault="00B404AE" w:rsidP="002C0D91">
            <w:pPr>
              <w:pStyle w:val="SingleTxtG"/>
              <w:suppressAutoHyphens w:val="0"/>
              <w:spacing w:before="40" w:after="40" w:line="180" w:lineRule="exact"/>
              <w:ind w:left="0" w:right="0"/>
              <w:jc w:val="left"/>
              <w:rPr>
                <w:sz w:val="18"/>
                <w:lang w:val="fr-FR"/>
              </w:rPr>
            </w:pPr>
            <w:r w:rsidRPr="00E171AB">
              <w:rPr>
                <w:sz w:val="18"/>
                <w:lang w:val="fr-FR"/>
              </w:rPr>
              <w:t>2010</w:t>
            </w:r>
          </w:p>
        </w:tc>
        <w:tc>
          <w:tcPr>
            <w:tcW w:w="3685" w:type="dxa"/>
            <w:shd w:val="clear" w:color="auto" w:fill="auto"/>
            <w:vAlign w:val="bottom"/>
          </w:tcPr>
          <w:p w:rsidR="00B404AE" w:rsidRPr="00E171AB" w:rsidRDefault="00B404AE" w:rsidP="002C0D91">
            <w:pPr>
              <w:pStyle w:val="SingleTxtG"/>
              <w:suppressAutoHyphens w:val="0"/>
              <w:spacing w:before="40" w:after="40" w:line="180" w:lineRule="exact"/>
              <w:ind w:left="113" w:right="0"/>
              <w:jc w:val="right"/>
              <w:rPr>
                <w:sz w:val="18"/>
                <w:lang w:val="fr-FR"/>
              </w:rPr>
            </w:pPr>
            <w:r w:rsidRPr="00E171AB">
              <w:rPr>
                <w:sz w:val="18"/>
                <w:lang w:val="fr-FR"/>
              </w:rPr>
              <w:t>812</w:t>
            </w:r>
          </w:p>
        </w:tc>
      </w:tr>
      <w:tr w:rsidR="00B404AE" w:rsidRPr="00E171AB" w:rsidTr="002C0D91">
        <w:trPr>
          <w:trHeight w:val="240"/>
        </w:trPr>
        <w:tc>
          <w:tcPr>
            <w:tcW w:w="3685" w:type="dxa"/>
            <w:shd w:val="clear" w:color="auto" w:fill="auto"/>
          </w:tcPr>
          <w:p w:rsidR="00B404AE" w:rsidRPr="00E171AB" w:rsidRDefault="00B404AE" w:rsidP="002C0D91">
            <w:pPr>
              <w:pStyle w:val="SingleTxtG"/>
              <w:suppressAutoHyphens w:val="0"/>
              <w:spacing w:before="40" w:after="40" w:line="180" w:lineRule="exact"/>
              <w:ind w:left="0" w:right="0"/>
              <w:jc w:val="left"/>
              <w:rPr>
                <w:sz w:val="18"/>
                <w:lang w:val="fr-FR"/>
              </w:rPr>
            </w:pPr>
            <w:r w:rsidRPr="00E171AB">
              <w:rPr>
                <w:sz w:val="18"/>
                <w:lang w:val="fr-FR"/>
              </w:rPr>
              <w:t>2011</w:t>
            </w:r>
          </w:p>
        </w:tc>
        <w:tc>
          <w:tcPr>
            <w:tcW w:w="3685" w:type="dxa"/>
            <w:shd w:val="clear" w:color="auto" w:fill="auto"/>
            <w:vAlign w:val="bottom"/>
          </w:tcPr>
          <w:p w:rsidR="00B404AE" w:rsidRPr="00E171AB" w:rsidRDefault="00B404AE" w:rsidP="002C0D91">
            <w:pPr>
              <w:pStyle w:val="SingleTxtG"/>
              <w:suppressAutoHyphens w:val="0"/>
              <w:spacing w:before="40" w:after="40" w:line="180" w:lineRule="exact"/>
              <w:ind w:left="113" w:right="0"/>
              <w:jc w:val="right"/>
              <w:rPr>
                <w:sz w:val="18"/>
                <w:lang w:val="fr-FR"/>
              </w:rPr>
            </w:pPr>
            <w:r w:rsidRPr="00E171AB">
              <w:rPr>
                <w:sz w:val="18"/>
                <w:lang w:val="fr-FR"/>
              </w:rPr>
              <w:t>924</w:t>
            </w:r>
          </w:p>
        </w:tc>
      </w:tr>
      <w:tr w:rsidR="00B404AE" w:rsidRPr="00E171AB" w:rsidTr="002C0D91">
        <w:trPr>
          <w:trHeight w:val="240"/>
        </w:trPr>
        <w:tc>
          <w:tcPr>
            <w:tcW w:w="3685" w:type="dxa"/>
            <w:tcBorders>
              <w:bottom w:val="single" w:sz="12" w:space="0" w:color="000000"/>
            </w:tcBorders>
            <w:shd w:val="clear" w:color="auto" w:fill="auto"/>
          </w:tcPr>
          <w:p w:rsidR="00B404AE" w:rsidRPr="00E171AB" w:rsidRDefault="00B404AE" w:rsidP="002C0D91">
            <w:pPr>
              <w:pStyle w:val="SingleTxtG"/>
              <w:suppressAutoHyphens w:val="0"/>
              <w:spacing w:before="40" w:after="40" w:line="180" w:lineRule="exact"/>
              <w:ind w:left="0" w:right="0"/>
              <w:jc w:val="left"/>
              <w:rPr>
                <w:sz w:val="18"/>
                <w:lang w:val="fr-FR"/>
              </w:rPr>
            </w:pPr>
            <w:r w:rsidRPr="00E171AB">
              <w:rPr>
                <w:sz w:val="18"/>
                <w:lang w:val="fr-FR"/>
              </w:rPr>
              <w:t>2012 (</w:t>
            </w:r>
            <w:r w:rsidR="004C2544" w:rsidRPr="00E171AB">
              <w:rPr>
                <w:sz w:val="18"/>
                <w:lang w:val="fr-FR"/>
              </w:rPr>
              <w:t>à la fin du mois de juin</w:t>
            </w:r>
            <w:r w:rsidRPr="00E171AB">
              <w:rPr>
                <w:sz w:val="18"/>
                <w:lang w:val="fr-FR"/>
              </w:rPr>
              <w:t xml:space="preserve">) </w:t>
            </w:r>
          </w:p>
        </w:tc>
        <w:tc>
          <w:tcPr>
            <w:tcW w:w="3685" w:type="dxa"/>
            <w:tcBorders>
              <w:bottom w:val="single" w:sz="12" w:space="0" w:color="000000"/>
            </w:tcBorders>
            <w:shd w:val="clear" w:color="auto" w:fill="auto"/>
            <w:vAlign w:val="bottom"/>
          </w:tcPr>
          <w:p w:rsidR="00B404AE" w:rsidRPr="00E171AB" w:rsidRDefault="00B404AE" w:rsidP="002C0D91">
            <w:pPr>
              <w:pStyle w:val="SingleTxtG"/>
              <w:suppressAutoHyphens w:val="0"/>
              <w:spacing w:before="40" w:after="40" w:line="180" w:lineRule="exact"/>
              <w:ind w:left="113" w:right="0"/>
              <w:jc w:val="right"/>
              <w:rPr>
                <w:sz w:val="18"/>
                <w:lang w:val="fr-FR"/>
              </w:rPr>
            </w:pPr>
            <w:r w:rsidRPr="00E171AB">
              <w:rPr>
                <w:sz w:val="18"/>
                <w:lang w:val="fr-FR"/>
              </w:rPr>
              <w:t>309</w:t>
            </w:r>
          </w:p>
        </w:tc>
      </w:tr>
    </w:tbl>
    <w:p w:rsidR="00CA455F" w:rsidRPr="00E171AB" w:rsidRDefault="00B404AE" w:rsidP="00B404AE">
      <w:pPr>
        <w:pStyle w:val="H23G"/>
        <w:rPr>
          <w:lang w:val="fr-FR"/>
        </w:rPr>
      </w:pPr>
      <w:r w:rsidRPr="00E171AB">
        <w:rPr>
          <w:lang w:val="fr-FR"/>
        </w:rPr>
        <w:tab/>
      </w:r>
      <w:r w:rsidRPr="00E171AB">
        <w:rPr>
          <w:lang w:val="fr-FR"/>
        </w:rPr>
        <w:tab/>
      </w:r>
      <w:r w:rsidR="004C2544" w:rsidRPr="00E171AB">
        <w:rPr>
          <w:lang w:val="fr-FR"/>
        </w:rPr>
        <w:t>Nombre de personnes nées en Iraq résidant en Suède</w:t>
      </w:r>
    </w:p>
    <w:tbl>
      <w:tblPr>
        <w:tblW w:w="7370" w:type="dxa"/>
        <w:tblInd w:w="1134" w:type="dxa"/>
        <w:tblBorders>
          <w:top w:val="single" w:sz="4" w:space="0" w:color="000000"/>
        </w:tblBorders>
        <w:tblCellMar>
          <w:left w:w="0" w:type="dxa"/>
          <w:right w:w="0" w:type="dxa"/>
        </w:tblCellMar>
        <w:tblLook w:val="04A0" w:firstRow="1" w:lastRow="0" w:firstColumn="1" w:lastColumn="0" w:noHBand="0" w:noVBand="1"/>
      </w:tblPr>
      <w:tblGrid>
        <w:gridCol w:w="3685"/>
        <w:gridCol w:w="3685"/>
      </w:tblGrid>
      <w:tr w:rsidR="00B404AE" w:rsidRPr="00E171AB" w:rsidTr="002C0D91">
        <w:trPr>
          <w:trHeight w:val="240"/>
        </w:trPr>
        <w:tc>
          <w:tcPr>
            <w:tcW w:w="3685" w:type="dxa"/>
            <w:tcBorders>
              <w:top w:val="single" w:sz="12" w:space="0" w:color="000000"/>
              <w:bottom w:val="nil"/>
            </w:tcBorders>
            <w:shd w:val="clear" w:color="auto" w:fill="auto"/>
          </w:tcPr>
          <w:p w:rsidR="00B404AE" w:rsidRPr="00E171AB" w:rsidRDefault="00B404AE" w:rsidP="000B1F0E">
            <w:pPr>
              <w:pStyle w:val="SingleTxtG"/>
              <w:keepNext/>
              <w:keepLines/>
              <w:suppressAutoHyphens w:val="0"/>
              <w:spacing w:before="40" w:after="40" w:line="180" w:lineRule="exact"/>
              <w:ind w:left="0" w:right="0"/>
              <w:jc w:val="left"/>
              <w:rPr>
                <w:sz w:val="18"/>
                <w:lang w:val="fr-FR"/>
              </w:rPr>
            </w:pPr>
            <w:r w:rsidRPr="00E171AB">
              <w:rPr>
                <w:sz w:val="18"/>
                <w:lang w:val="fr-FR"/>
              </w:rPr>
              <w:t>2002</w:t>
            </w:r>
          </w:p>
        </w:tc>
        <w:tc>
          <w:tcPr>
            <w:tcW w:w="3685" w:type="dxa"/>
            <w:tcBorders>
              <w:top w:val="single" w:sz="12" w:space="0" w:color="000000"/>
              <w:bottom w:val="nil"/>
            </w:tcBorders>
            <w:shd w:val="clear" w:color="auto" w:fill="auto"/>
            <w:vAlign w:val="bottom"/>
          </w:tcPr>
          <w:p w:rsidR="00B404AE" w:rsidRPr="00E171AB" w:rsidRDefault="00DC1EDE" w:rsidP="000B1F0E">
            <w:pPr>
              <w:pStyle w:val="SingleTxtG"/>
              <w:keepNext/>
              <w:keepLines/>
              <w:suppressAutoHyphens w:val="0"/>
              <w:spacing w:before="40" w:after="40" w:line="180" w:lineRule="exact"/>
              <w:ind w:left="113" w:right="0"/>
              <w:jc w:val="right"/>
              <w:rPr>
                <w:sz w:val="18"/>
                <w:lang w:val="fr-FR"/>
              </w:rPr>
            </w:pPr>
            <w:r w:rsidRPr="00E171AB">
              <w:rPr>
                <w:sz w:val="18"/>
                <w:lang w:val="fr-FR"/>
              </w:rPr>
              <w:t>62 751</w:t>
            </w:r>
          </w:p>
        </w:tc>
      </w:tr>
      <w:tr w:rsidR="00B404AE" w:rsidRPr="00E171AB" w:rsidTr="002C0D91">
        <w:trPr>
          <w:trHeight w:val="240"/>
        </w:trPr>
        <w:tc>
          <w:tcPr>
            <w:tcW w:w="3685" w:type="dxa"/>
            <w:tcBorders>
              <w:top w:val="nil"/>
            </w:tcBorders>
            <w:shd w:val="clear" w:color="auto" w:fill="auto"/>
          </w:tcPr>
          <w:p w:rsidR="00B404AE" w:rsidRPr="00E171AB" w:rsidRDefault="00B404AE" w:rsidP="000B1F0E">
            <w:pPr>
              <w:pStyle w:val="SingleTxtG"/>
              <w:keepNext/>
              <w:keepLines/>
              <w:suppressAutoHyphens w:val="0"/>
              <w:spacing w:before="40" w:after="40" w:line="180" w:lineRule="exact"/>
              <w:ind w:left="0" w:right="0"/>
              <w:jc w:val="left"/>
              <w:rPr>
                <w:sz w:val="18"/>
                <w:lang w:val="fr-FR"/>
              </w:rPr>
            </w:pPr>
            <w:r w:rsidRPr="00E171AB">
              <w:rPr>
                <w:sz w:val="18"/>
                <w:lang w:val="fr-FR"/>
              </w:rPr>
              <w:t>2003</w:t>
            </w:r>
          </w:p>
        </w:tc>
        <w:tc>
          <w:tcPr>
            <w:tcW w:w="3685" w:type="dxa"/>
            <w:tcBorders>
              <w:top w:val="nil"/>
            </w:tcBorders>
            <w:shd w:val="clear" w:color="auto" w:fill="auto"/>
            <w:vAlign w:val="bottom"/>
          </w:tcPr>
          <w:p w:rsidR="00B404AE" w:rsidRPr="00E171AB" w:rsidRDefault="00DC1EDE" w:rsidP="000B1F0E">
            <w:pPr>
              <w:pStyle w:val="SingleTxtG"/>
              <w:keepNext/>
              <w:keepLines/>
              <w:suppressAutoHyphens w:val="0"/>
              <w:spacing w:before="40" w:after="40" w:line="180" w:lineRule="exact"/>
              <w:ind w:left="113" w:right="0"/>
              <w:jc w:val="right"/>
              <w:rPr>
                <w:sz w:val="18"/>
                <w:lang w:val="fr-FR"/>
              </w:rPr>
            </w:pPr>
            <w:r w:rsidRPr="00E171AB">
              <w:rPr>
                <w:sz w:val="18"/>
                <w:lang w:val="fr-FR"/>
              </w:rPr>
              <w:t>67 645</w:t>
            </w:r>
          </w:p>
        </w:tc>
      </w:tr>
      <w:tr w:rsidR="00B404AE" w:rsidRPr="00E171AB" w:rsidTr="002C0D91">
        <w:trPr>
          <w:trHeight w:val="240"/>
        </w:trPr>
        <w:tc>
          <w:tcPr>
            <w:tcW w:w="3685" w:type="dxa"/>
            <w:shd w:val="clear" w:color="auto" w:fill="auto"/>
          </w:tcPr>
          <w:p w:rsidR="00B404AE" w:rsidRPr="00E171AB" w:rsidRDefault="00B404AE" w:rsidP="000B1F0E">
            <w:pPr>
              <w:pStyle w:val="SingleTxtG"/>
              <w:keepNext/>
              <w:keepLines/>
              <w:suppressAutoHyphens w:val="0"/>
              <w:spacing w:before="40" w:after="40" w:line="180" w:lineRule="exact"/>
              <w:ind w:left="0" w:right="0"/>
              <w:jc w:val="left"/>
              <w:rPr>
                <w:sz w:val="18"/>
                <w:lang w:val="fr-FR"/>
              </w:rPr>
            </w:pPr>
            <w:r w:rsidRPr="00E171AB">
              <w:rPr>
                <w:sz w:val="18"/>
                <w:lang w:val="fr-FR"/>
              </w:rPr>
              <w:t>2004</w:t>
            </w:r>
          </w:p>
        </w:tc>
        <w:tc>
          <w:tcPr>
            <w:tcW w:w="3685" w:type="dxa"/>
            <w:shd w:val="clear" w:color="auto" w:fill="auto"/>
            <w:vAlign w:val="bottom"/>
          </w:tcPr>
          <w:p w:rsidR="00B404AE" w:rsidRPr="00E171AB" w:rsidRDefault="00DC1EDE" w:rsidP="000B1F0E">
            <w:pPr>
              <w:pStyle w:val="SingleTxtG"/>
              <w:keepNext/>
              <w:keepLines/>
              <w:suppressAutoHyphens w:val="0"/>
              <w:spacing w:before="40" w:after="40" w:line="180" w:lineRule="exact"/>
              <w:ind w:left="113" w:right="0"/>
              <w:jc w:val="right"/>
              <w:rPr>
                <w:sz w:val="18"/>
                <w:lang w:val="fr-FR"/>
              </w:rPr>
            </w:pPr>
            <w:r w:rsidRPr="00E171AB">
              <w:rPr>
                <w:sz w:val="18"/>
                <w:lang w:val="fr-FR"/>
              </w:rPr>
              <w:t>70 117</w:t>
            </w:r>
          </w:p>
        </w:tc>
      </w:tr>
      <w:tr w:rsidR="00DC1EDE" w:rsidRPr="00E171AB" w:rsidTr="002C0D91">
        <w:trPr>
          <w:trHeight w:val="240"/>
        </w:trPr>
        <w:tc>
          <w:tcPr>
            <w:tcW w:w="3685" w:type="dxa"/>
            <w:shd w:val="clear" w:color="auto" w:fill="auto"/>
          </w:tcPr>
          <w:p w:rsidR="00DC1EDE" w:rsidRPr="00E171AB" w:rsidRDefault="00DC1EDE" w:rsidP="000B1F0E">
            <w:pPr>
              <w:pStyle w:val="SingleTxtG"/>
              <w:keepNext/>
              <w:keepLines/>
              <w:suppressAutoHyphens w:val="0"/>
              <w:spacing w:before="40" w:after="40" w:line="180" w:lineRule="exact"/>
              <w:ind w:left="0" w:right="0"/>
              <w:jc w:val="left"/>
              <w:rPr>
                <w:sz w:val="18"/>
                <w:lang w:val="fr-FR"/>
              </w:rPr>
            </w:pPr>
            <w:r w:rsidRPr="00E171AB">
              <w:rPr>
                <w:sz w:val="18"/>
                <w:lang w:val="fr-FR"/>
              </w:rPr>
              <w:t>2005</w:t>
            </w:r>
          </w:p>
        </w:tc>
        <w:tc>
          <w:tcPr>
            <w:tcW w:w="3685" w:type="dxa"/>
            <w:shd w:val="clear" w:color="auto" w:fill="auto"/>
            <w:vAlign w:val="bottom"/>
          </w:tcPr>
          <w:p w:rsidR="00DC1EDE" w:rsidRPr="00E171AB" w:rsidRDefault="00DC1EDE" w:rsidP="000B1F0E">
            <w:pPr>
              <w:pStyle w:val="SingleTxtG"/>
              <w:keepNext/>
              <w:keepLines/>
              <w:suppressAutoHyphens w:val="0"/>
              <w:spacing w:before="40" w:after="40" w:line="180" w:lineRule="exact"/>
              <w:ind w:left="113" w:right="0"/>
              <w:jc w:val="right"/>
              <w:rPr>
                <w:sz w:val="18"/>
                <w:lang w:val="fr-FR"/>
              </w:rPr>
            </w:pPr>
            <w:r w:rsidRPr="00E171AB">
              <w:rPr>
                <w:sz w:val="18"/>
                <w:lang w:val="fr-FR"/>
              </w:rPr>
              <w:t>72 553</w:t>
            </w:r>
          </w:p>
        </w:tc>
      </w:tr>
      <w:tr w:rsidR="00DC1EDE" w:rsidRPr="00E171AB" w:rsidTr="002C0D91">
        <w:trPr>
          <w:trHeight w:val="240"/>
        </w:trPr>
        <w:tc>
          <w:tcPr>
            <w:tcW w:w="3685" w:type="dxa"/>
            <w:shd w:val="clear" w:color="auto" w:fill="auto"/>
          </w:tcPr>
          <w:p w:rsidR="00DC1EDE" w:rsidRPr="00E171AB" w:rsidRDefault="00494A1B" w:rsidP="000B1F0E">
            <w:pPr>
              <w:pStyle w:val="SingleTxtG"/>
              <w:keepNext/>
              <w:keepLines/>
              <w:suppressAutoHyphens w:val="0"/>
              <w:spacing w:before="40" w:after="40" w:line="180" w:lineRule="exact"/>
              <w:ind w:left="0" w:right="0"/>
              <w:jc w:val="left"/>
              <w:rPr>
                <w:sz w:val="18"/>
                <w:lang w:val="fr-FR"/>
              </w:rPr>
            </w:pPr>
            <w:r w:rsidRPr="00E171AB">
              <w:rPr>
                <w:sz w:val="18"/>
                <w:lang w:val="fr-FR"/>
              </w:rPr>
              <w:t>2006</w:t>
            </w:r>
          </w:p>
        </w:tc>
        <w:tc>
          <w:tcPr>
            <w:tcW w:w="3685" w:type="dxa"/>
            <w:shd w:val="clear" w:color="auto" w:fill="auto"/>
            <w:vAlign w:val="bottom"/>
          </w:tcPr>
          <w:p w:rsidR="00DC1EDE" w:rsidRPr="00E171AB" w:rsidRDefault="00494A1B" w:rsidP="000B1F0E">
            <w:pPr>
              <w:pStyle w:val="SingleTxtG"/>
              <w:keepNext/>
              <w:keepLines/>
              <w:suppressAutoHyphens w:val="0"/>
              <w:spacing w:before="40" w:after="40" w:line="180" w:lineRule="exact"/>
              <w:ind w:left="113" w:right="0"/>
              <w:jc w:val="right"/>
              <w:rPr>
                <w:sz w:val="18"/>
                <w:lang w:val="fr-FR"/>
              </w:rPr>
            </w:pPr>
            <w:r w:rsidRPr="00E171AB">
              <w:rPr>
                <w:sz w:val="18"/>
                <w:lang w:val="fr-FR"/>
              </w:rPr>
              <w:t>82 827</w:t>
            </w:r>
          </w:p>
        </w:tc>
      </w:tr>
      <w:tr w:rsidR="00DC1EDE" w:rsidRPr="00E171AB" w:rsidTr="002C0D91">
        <w:trPr>
          <w:trHeight w:val="240"/>
        </w:trPr>
        <w:tc>
          <w:tcPr>
            <w:tcW w:w="3685" w:type="dxa"/>
            <w:shd w:val="clear" w:color="auto" w:fill="auto"/>
          </w:tcPr>
          <w:p w:rsidR="00DC1EDE" w:rsidRPr="00E171AB" w:rsidRDefault="00494A1B" w:rsidP="000B1F0E">
            <w:pPr>
              <w:pStyle w:val="SingleTxtG"/>
              <w:keepNext/>
              <w:keepLines/>
              <w:suppressAutoHyphens w:val="0"/>
              <w:spacing w:before="40" w:after="40" w:line="180" w:lineRule="exact"/>
              <w:ind w:left="0" w:right="0"/>
              <w:jc w:val="left"/>
              <w:rPr>
                <w:sz w:val="18"/>
                <w:lang w:val="fr-FR"/>
              </w:rPr>
            </w:pPr>
            <w:r w:rsidRPr="00E171AB">
              <w:rPr>
                <w:sz w:val="18"/>
                <w:lang w:val="fr-FR"/>
              </w:rPr>
              <w:t>2007</w:t>
            </w:r>
          </w:p>
        </w:tc>
        <w:tc>
          <w:tcPr>
            <w:tcW w:w="3685" w:type="dxa"/>
            <w:shd w:val="clear" w:color="auto" w:fill="auto"/>
            <w:vAlign w:val="bottom"/>
          </w:tcPr>
          <w:p w:rsidR="00DC1EDE" w:rsidRPr="00E171AB" w:rsidRDefault="00494A1B" w:rsidP="000B1F0E">
            <w:pPr>
              <w:pStyle w:val="SingleTxtG"/>
              <w:keepNext/>
              <w:keepLines/>
              <w:suppressAutoHyphens w:val="0"/>
              <w:spacing w:before="40" w:after="40" w:line="180" w:lineRule="exact"/>
              <w:ind w:left="113" w:right="0"/>
              <w:jc w:val="right"/>
              <w:rPr>
                <w:sz w:val="18"/>
                <w:lang w:val="fr-FR"/>
              </w:rPr>
            </w:pPr>
            <w:r w:rsidRPr="00E171AB">
              <w:rPr>
                <w:sz w:val="18"/>
                <w:lang w:val="fr-FR"/>
              </w:rPr>
              <w:t>97 513</w:t>
            </w:r>
          </w:p>
        </w:tc>
      </w:tr>
      <w:tr w:rsidR="00DC1EDE" w:rsidRPr="00E171AB" w:rsidTr="002C0D91">
        <w:trPr>
          <w:trHeight w:val="240"/>
        </w:trPr>
        <w:tc>
          <w:tcPr>
            <w:tcW w:w="3685" w:type="dxa"/>
            <w:shd w:val="clear" w:color="auto" w:fill="auto"/>
          </w:tcPr>
          <w:p w:rsidR="00DC1EDE" w:rsidRPr="00E171AB" w:rsidRDefault="00494A1B" w:rsidP="000B1F0E">
            <w:pPr>
              <w:pStyle w:val="SingleTxtG"/>
              <w:keepNext/>
              <w:keepLines/>
              <w:suppressAutoHyphens w:val="0"/>
              <w:spacing w:before="40" w:after="40" w:line="180" w:lineRule="exact"/>
              <w:ind w:left="0" w:right="0"/>
              <w:jc w:val="left"/>
              <w:rPr>
                <w:sz w:val="18"/>
                <w:lang w:val="fr-FR"/>
              </w:rPr>
            </w:pPr>
            <w:r w:rsidRPr="00E171AB">
              <w:rPr>
                <w:sz w:val="18"/>
                <w:lang w:val="fr-FR"/>
              </w:rPr>
              <w:t>2008</w:t>
            </w:r>
          </w:p>
        </w:tc>
        <w:tc>
          <w:tcPr>
            <w:tcW w:w="3685" w:type="dxa"/>
            <w:shd w:val="clear" w:color="auto" w:fill="auto"/>
            <w:vAlign w:val="bottom"/>
          </w:tcPr>
          <w:p w:rsidR="00DC1EDE" w:rsidRPr="00E171AB" w:rsidRDefault="00494A1B" w:rsidP="000B1F0E">
            <w:pPr>
              <w:pStyle w:val="SingleTxtG"/>
              <w:keepNext/>
              <w:keepLines/>
              <w:suppressAutoHyphens w:val="0"/>
              <w:spacing w:before="40" w:after="40" w:line="180" w:lineRule="exact"/>
              <w:ind w:left="113" w:right="0"/>
              <w:jc w:val="right"/>
              <w:rPr>
                <w:sz w:val="18"/>
                <w:lang w:val="fr-FR"/>
              </w:rPr>
            </w:pPr>
            <w:r w:rsidRPr="00E171AB">
              <w:rPr>
                <w:sz w:val="18"/>
                <w:lang w:val="fr-FR"/>
              </w:rPr>
              <w:t>109 446</w:t>
            </w:r>
          </w:p>
        </w:tc>
      </w:tr>
      <w:tr w:rsidR="00DC1EDE" w:rsidRPr="00E171AB" w:rsidTr="002C0D91">
        <w:trPr>
          <w:trHeight w:val="240"/>
        </w:trPr>
        <w:tc>
          <w:tcPr>
            <w:tcW w:w="3685" w:type="dxa"/>
            <w:shd w:val="clear" w:color="auto" w:fill="auto"/>
          </w:tcPr>
          <w:p w:rsidR="00DC1EDE" w:rsidRPr="00E171AB" w:rsidRDefault="00494A1B" w:rsidP="000B1F0E">
            <w:pPr>
              <w:pStyle w:val="SingleTxtG"/>
              <w:keepNext/>
              <w:keepLines/>
              <w:suppressAutoHyphens w:val="0"/>
              <w:spacing w:before="40" w:after="40" w:line="180" w:lineRule="exact"/>
              <w:ind w:left="0" w:right="0"/>
              <w:jc w:val="left"/>
              <w:rPr>
                <w:sz w:val="18"/>
                <w:lang w:val="fr-FR"/>
              </w:rPr>
            </w:pPr>
            <w:r w:rsidRPr="00E171AB">
              <w:rPr>
                <w:sz w:val="18"/>
                <w:lang w:val="fr-FR"/>
              </w:rPr>
              <w:t>2009</w:t>
            </w:r>
          </w:p>
        </w:tc>
        <w:tc>
          <w:tcPr>
            <w:tcW w:w="3685" w:type="dxa"/>
            <w:shd w:val="clear" w:color="auto" w:fill="auto"/>
            <w:vAlign w:val="bottom"/>
          </w:tcPr>
          <w:p w:rsidR="00DC1EDE" w:rsidRPr="00E171AB" w:rsidRDefault="00494A1B" w:rsidP="000B1F0E">
            <w:pPr>
              <w:pStyle w:val="SingleTxtG"/>
              <w:keepNext/>
              <w:keepLines/>
              <w:suppressAutoHyphens w:val="0"/>
              <w:spacing w:before="40" w:after="40" w:line="180" w:lineRule="exact"/>
              <w:ind w:left="113" w:right="0"/>
              <w:jc w:val="right"/>
              <w:rPr>
                <w:sz w:val="18"/>
                <w:lang w:val="fr-FR"/>
              </w:rPr>
            </w:pPr>
            <w:r w:rsidRPr="00E171AB">
              <w:rPr>
                <w:sz w:val="18"/>
                <w:lang w:val="fr-FR"/>
              </w:rPr>
              <w:t>117 919</w:t>
            </w:r>
          </w:p>
        </w:tc>
      </w:tr>
      <w:tr w:rsidR="00DC1EDE" w:rsidRPr="00E171AB" w:rsidTr="002C0D91">
        <w:trPr>
          <w:trHeight w:val="240"/>
        </w:trPr>
        <w:tc>
          <w:tcPr>
            <w:tcW w:w="3685" w:type="dxa"/>
            <w:shd w:val="clear" w:color="auto" w:fill="auto"/>
          </w:tcPr>
          <w:p w:rsidR="00DC1EDE" w:rsidRPr="00E171AB" w:rsidRDefault="00494A1B" w:rsidP="000B1F0E">
            <w:pPr>
              <w:pStyle w:val="SingleTxtG"/>
              <w:keepNext/>
              <w:keepLines/>
              <w:suppressAutoHyphens w:val="0"/>
              <w:spacing w:before="40" w:after="40" w:line="180" w:lineRule="exact"/>
              <w:ind w:left="0" w:right="0"/>
              <w:jc w:val="left"/>
              <w:rPr>
                <w:sz w:val="18"/>
                <w:lang w:val="fr-FR"/>
              </w:rPr>
            </w:pPr>
            <w:r w:rsidRPr="00E171AB">
              <w:rPr>
                <w:sz w:val="18"/>
                <w:lang w:val="fr-FR"/>
              </w:rPr>
              <w:t>2010</w:t>
            </w:r>
          </w:p>
        </w:tc>
        <w:tc>
          <w:tcPr>
            <w:tcW w:w="3685" w:type="dxa"/>
            <w:shd w:val="clear" w:color="auto" w:fill="auto"/>
            <w:vAlign w:val="bottom"/>
          </w:tcPr>
          <w:p w:rsidR="00DC1EDE" w:rsidRPr="00E171AB" w:rsidRDefault="00494A1B" w:rsidP="000B1F0E">
            <w:pPr>
              <w:pStyle w:val="SingleTxtG"/>
              <w:keepNext/>
              <w:keepLines/>
              <w:suppressAutoHyphens w:val="0"/>
              <w:spacing w:before="40" w:after="40" w:line="180" w:lineRule="exact"/>
              <w:ind w:left="113" w:right="0"/>
              <w:jc w:val="right"/>
              <w:rPr>
                <w:sz w:val="18"/>
                <w:lang w:val="fr-FR"/>
              </w:rPr>
            </w:pPr>
            <w:r w:rsidRPr="00E171AB">
              <w:rPr>
                <w:sz w:val="18"/>
                <w:lang w:val="fr-FR"/>
              </w:rPr>
              <w:t>121 761</w:t>
            </w:r>
          </w:p>
        </w:tc>
      </w:tr>
      <w:tr w:rsidR="00494A1B" w:rsidRPr="00E171AB" w:rsidTr="002C0D91">
        <w:trPr>
          <w:trHeight w:val="240"/>
        </w:trPr>
        <w:tc>
          <w:tcPr>
            <w:tcW w:w="3685" w:type="dxa"/>
            <w:tcBorders>
              <w:bottom w:val="single" w:sz="12" w:space="0" w:color="000000"/>
            </w:tcBorders>
            <w:shd w:val="clear" w:color="auto" w:fill="auto"/>
          </w:tcPr>
          <w:p w:rsidR="00494A1B" w:rsidRPr="00E171AB" w:rsidRDefault="00494A1B" w:rsidP="000B1F0E">
            <w:pPr>
              <w:pStyle w:val="SingleTxtG"/>
              <w:keepNext/>
              <w:keepLines/>
              <w:suppressAutoHyphens w:val="0"/>
              <w:spacing w:before="40" w:after="40" w:line="180" w:lineRule="exact"/>
              <w:ind w:left="0" w:right="0"/>
              <w:jc w:val="left"/>
              <w:rPr>
                <w:sz w:val="18"/>
                <w:lang w:val="fr-FR"/>
              </w:rPr>
            </w:pPr>
            <w:r w:rsidRPr="00E171AB">
              <w:rPr>
                <w:sz w:val="18"/>
                <w:lang w:val="fr-FR"/>
              </w:rPr>
              <w:t>2011</w:t>
            </w:r>
          </w:p>
        </w:tc>
        <w:tc>
          <w:tcPr>
            <w:tcW w:w="3685" w:type="dxa"/>
            <w:tcBorders>
              <w:bottom w:val="single" w:sz="12" w:space="0" w:color="000000"/>
            </w:tcBorders>
            <w:shd w:val="clear" w:color="auto" w:fill="auto"/>
            <w:vAlign w:val="bottom"/>
          </w:tcPr>
          <w:p w:rsidR="00494A1B" w:rsidRPr="00E171AB" w:rsidRDefault="00494A1B" w:rsidP="000B1F0E">
            <w:pPr>
              <w:pStyle w:val="SingleTxtG"/>
              <w:keepNext/>
              <w:keepLines/>
              <w:suppressAutoHyphens w:val="0"/>
              <w:spacing w:before="40" w:after="40" w:line="180" w:lineRule="exact"/>
              <w:ind w:left="113" w:right="0"/>
              <w:jc w:val="right"/>
              <w:rPr>
                <w:sz w:val="18"/>
                <w:lang w:val="fr-FR"/>
              </w:rPr>
            </w:pPr>
            <w:r w:rsidRPr="00E171AB">
              <w:rPr>
                <w:sz w:val="18"/>
                <w:lang w:val="fr-FR"/>
              </w:rPr>
              <w:t>125 499</w:t>
            </w:r>
          </w:p>
        </w:tc>
      </w:tr>
    </w:tbl>
    <w:p w:rsidR="00CA455F" w:rsidRPr="004828A4" w:rsidRDefault="0003617D" w:rsidP="004828A4">
      <w:pPr>
        <w:pStyle w:val="SingleTxtG"/>
        <w:spacing w:before="120" w:after="240"/>
        <w:ind w:firstLine="170"/>
        <w:rPr>
          <w:sz w:val="18"/>
          <w:szCs w:val="18"/>
          <w:lang w:val="fr-FR"/>
        </w:rPr>
      </w:pPr>
      <w:r w:rsidRPr="004828A4">
        <w:rPr>
          <w:sz w:val="18"/>
          <w:szCs w:val="18"/>
          <w:lang w:val="fr-FR"/>
        </w:rPr>
        <w:t xml:space="preserve">Les chiffres incluent tous les motifs </w:t>
      </w:r>
      <w:r w:rsidR="00690012" w:rsidRPr="004828A4">
        <w:rPr>
          <w:sz w:val="18"/>
          <w:szCs w:val="18"/>
          <w:lang w:val="fr-FR"/>
        </w:rPr>
        <w:t>ayant donné lieu à la</w:t>
      </w:r>
      <w:r w:rsidRPr="004828A4">
        <w:rPr>
          <w:sz w:val="18"/>
          <w:szCs w:val="18"/>
          <w:lang w:val="fr-FR"/>
        </w:rPr>
        <w:t xml:space="preserve"> délivrance d’un permis de séjour, les réfugiés ainsi que les membres </w:t>
      </w:r>
      <w:r w:rsidR="003374BD" w:rsidRPr="004828A4">
        <w:rPr>
          <w:sz w:val="18"/>
          <w:szCs w:val="18"/>
          <w:lang w:val="fr-FR"/>
        </w:rPr>
        <w:t>des</w:t>
      </w:r>
      <w:r w:rsidRPr="004828A4">
        <w:rPr>
          <w:sz w:val="18"/>
          <w:szCs w:val="18"/>
          <w:lang w:val="fr-FR"/>
        </w:rPr>
        <w:t xml:space="preserve"> famille</w:t>
      </w:r>
      <w:r w:rsidR="003374BD" w:rsidRPr="004828A4">
        <w:rPr>
          <w:sz w:val="18"/>
          <w:szCs w:val="18"/>
          <w:lang w:val="fr-FR"/>
        </w:rPr>
        <w:t>s</w:t>
      </w:r>
      <w:r w:rsidR="00CA455F" w:rsidRPr="004828A4">
        <w:rPr>
          <w:sz w:val="18"/>
          <w:szCs w:val="18"/>
          <w:lang w:val="fr-FR"/>
        </w:rPr>
        <w:t>.</w:t>
      </w:r>
    </w:p>
    <w:p w:rsidR="00CA455F" w:rsidRPr="00E171AB" w:rsidRDefault="00765F6B" w:rsidP="00494A1B">
      <w:pPr>
        <w:pStyle w:val="H4G"/>
        <w:rPr>
          <w:lang w:val="fr-FR"/>
        </w:rPr>
      </w:pPr>
      <w:r w:rsidRPr="00E171AB">
        <w:rPr>
          <w:lang w:val="fr-FR"/>
        </w:rPr>
        <w:tab/>
      </w:r>
      <w:r w:rsidR="00507772" w:rsidRPr="00E171AB">
        <w:rPr>
          <w:b/>
          <w:i w:val="0"/>
          <w:lang w:val="fr-FR"/>
        </w:rPr>
        <w:tab/>
      </w:r>
      <w:r w:rsidR="00591064" w:rsidRPr="00E171AB">
        <w:rPr>
          <w:b/>
          <w:i w:val="0"/>
          <w:lang w:val="fr-FR"/>
        </w:rPr>
        <w:t xml:space="preserve">Réponses aux questions soulevées </w:t>
      </w:r>
      <w:r w:rsidR="00823D34" w:rsidRPr="00E171AB">
        <w:rPr>
          <w:b/>
          <w:i w:val="0"/>
          <w:lang w:val="fr-FR"/>
        </w:rPr>
        <w:t>au paragraphe</w:t>
      </w:r>
      <w:r w:rsidR="00591064" w:rsidRPr="00E171AB">
        <w:rPr>
          <w:b/>
          <w:i w:val="0"/>
          <w:lang w:val="fr-FR"/>
        </w:rPr>
        <w:t xml:space="preserve"> </w:t>
      </w:r>
      <w:r w:rsidR="00EC084D" w:rsidRPr="00E171AB">
        <w:rPr>
          <w:b/>
          <w:i w:val="0"/>
          <w:lang w:val="fr-FR"/>
        </w:rPr>
        <w:t xml:space="preserve">15 </w:t>
      </w:r>
      <w:r w:rsidR="00733640" w:rsidRPr="00E171AB">
        <w:rPr>
          <w:b/>
          <w:i w:val="0"/>
          <w:lang w:val="fr-FR"/>
        </w:rPr>
        <w:t>de la liste des points à traiter</w:t>
      </w:r>
    </w:p>
    <w:p w:rsidR="00CA455F" w:rsidRPr="00E171AB" w:rsidRDefault="00B0074E" w:rsidP="00AA091A">
      <w:pPr>
        <w:pStyle w:val="SingleTxtG"/>
        <w:numPr>
          <w:ilvl w:val="0"/>
          <w:numId w:val="24"/>
        </w:numPr>
        <w:ind w:left="1134" w:firstLine="0"/>
        <w:rPr>
          <w:bCs/>
          <w:lang w:val="fr-FR"/>
        </w:rPr>
      </w:pPr>
      <w:r w:rsidRPr="00E171AB">
        <w:rPr>
          <w:bCs/>
          <w:lang w:val="fr-FR"/>
        </w:rPr>
        <w:t xml:space="preserve">Le Protocole d’accord </w:t>
      </w:r>
      <w:r w:rsidR="00690012" w:rsidRPr="00E171AB">
        <w:rPr>
          <w:bCs/>
          <w:lang w:val="fr-FR"/>
        </w:rPr>
        <w:t>n</w:t>
      </w:r>
      <w:r w:rsidR="00825F6F" w:rsidRPr="00E171AB">
        <w:rPr>
          <w:bCs/>
          <w:lang w:val="fr-FR"/>
        </w:rPr>
        <w:t>’</w:t>
      </w:r>
      <w:r w:rsidR="00690012" w:rsidRPr="00E171AB">
        <w:rPr>
          <w:bCs/>
          <w:lang w:val="fr-FR"/>
        </w:rPr>
        <w:t xml:space="preserve">a pas été </w:t>
      </w:r>
      <w:r w:rsidR="00825F6F" w:rsidRPr="00E171AB">
        <w:rPr>
          <w:bCs/>
          <w:lang w:val="fr-FR"/>
        </w:rPr>
        <w:t>conclu</w:t>
      </w:r>
      <w:r w:rsidRPr="00E171AB">
        <w:rPr>
          <w:bCs/>
          <w:lang w:val="fr-FR"/>
        </w:rPr>
        <w:t>. Le contingent miliaire suédois est à la disposition de l’organisation ou de l’État responsable des opération</w:t>
      </w:r>
      <w:r w:rsidR="001524EC" w:rsidRPr="00E171AB">
        <w:rPr>
          <w:bCs/>
          <w:lang w:val="fr-FR"/>
        </w:rPr>
        <w:t>s</w:t>
      </w:r>
      <w:r w:rsidRPr="00E171AB">
        <w:rPr>
          <w:bCs/>
          <w:lang w:val="fr-FR"/>
        </w:rPr>
        <w:t xml:space="preserve"> </w:t>
      </w:r>
      <w:r w:rsidR="00825F6F" w:rsidRPr="00E171AB">
        <w:rPr>
          <w:bCs/>
          <w:lang w:val="fr-FR"/>
        </w:rPr>
        <w:t xml:space="preserve">internationales </w:t>
      </w:r>
      <w:r w:rsidRPr="00E171AB">
        <w:rPr>
          <w:bCs/>
          <w:lang w:val="fr-FR"/>
        </w:rPr>
        <w:t xml:space="preserve">de maintien de la paix et opère sous le contrôle effectif de cette organisation ou État. La décision de transfert d’autorité en témoigne. </w:t>
      </w:r>
    </w:p>
    <w:p w:rsidR="00CA455F" w:rsidRPr="00E171AB" w:rsidRDefault="00B0074E" w:rsidP="00AA091A">
      <w:pPr>
        <w:pStyle w:val="SingleTxtG"/>
        <w:numPr>
          <w:ilvl w:val="0"/>
          <w:numId w:val="24"/>
        </w:numPr>
        <w:ind w:left="1134" w:firstLine="0"/>
        <w:rPr>
          <w:bCs/>
          <w:lang w:val="fr-FR"/>
        </w:rPr>
      </w:pPr>
      <w:r w:rsidRPr="00E171AB">
        <w:rPr>
          <w:bCs/>
          <w:lang w:val="fr-FR"/>
        </w:rPr>
        <w:t xml:space="preserve">Le contingent suédois doit observer les règles opérationnelles d’engagement ainsi que les ordres et directives du commandant responsable </w:t>
      </w:r>
      <w:r w:rsidR="00294751" w:rsidRPr="00E171AB">
        <w:rPr>
          <w:bCs/>
          <w:lang w:val="fr-FR"/>
        </w:rPr>
        <w:t>des opérations internationales de maintien de la paix</w:t>
      </w:r>
      <w:r w:rsidRPr="00E171AB">
        <w:rPr>
          <w:bCs/>
          <w:lang w:val="fr-FR"/>
        </w:rPr>
        <w:t xml:space="preserve">. Si un membre du contingent est témoin d’une violation de l’article 3 de la Convention, il est tenu de le rapporter </w:t>
      </w:r>
      <w:r w:rsidR="001524EC" w:rsidRPr="00E171AB">
        <w:rPr>
          <w:bCs/>
          <w:lang w:val="fr-FR"/>
        </w:rPr>
        <w:t xml:space="preserve">en premier lieu </w:t>
      </w:r>
      <w:r w:rsidR="00BB4B10" w:rsidRPr="00E171AB">
        <w:rPr>
          <w:bCs/>
          <w:lang w:val="fr-FR"/>
        </w:rPr>
        <w:t>au</w:t>
      </w:r>
      <w:r w:rsidR="001524EC" w:rsidRPr="00E171AB">
        <w:rPr>
          <w:bCs/>
          <w:lang w:val="fr-FR"/>
        </w:rPr>
        <w:t xml:space="preserve"> commandement</w:t>
      </w:r>
      <w:r w:rsidR="00BB4B10" w:rsidRPr="00E171AB">
        <w:rPr>
          <w:bCs/>
          <w:lang w:val="fr-FR"/>
        </w:rPr>
        <w:t xml:space="preserve"> de l’opération internationale de maintien de la paix</w:t>
      </w:r>
      <w:r w:rsidR="001524EC" w:rsidRPr="00E171AB">
        <w:rPr>
          <w:bCs/>
          <w:lang w:val="fr-FR"/>
        </w:rPr>
        <w:t xml:space="preserve">, </w:t>
      </w:r>
      <w:r w:rsidRPr="00E171AB">
        <w:rPr>
          <w:bCs/>
          <w:lang w:val="fr-FR"/>
        </w:rPr>
        <w:t xml:space="preserve">et ensuite au siège des Forces armées suédoises pour plus d’informations. </w:t>
      </w:r>
      <w:r w:rsidR="001524EC" w:rsidRPr="00E171AB">
        <w:rPr>
          <w:bCs/>
          <w:lang w:val="fr-FR"/>
        </w:rPr>
        <w:t>S</w:t>
      </w:r>
      <w:r w:rsidRPr="00E171AB">
        <w:rPr>
          <w:bCs/>
          <w:lang w:val="fr-FR"/>
        </w:rPr>
        <w:t>i un membre du contingent suédois est soupçonné d’avoir commis une violation à l’article 3</w:t>
      </w:r>
      <w:r w:rsidR="001524EC" w:rsidRPr="00E171AB">
        <w:rPr>
          <w:bCs/>
          <w:lang w:val="fr-FR"/>
        </w:rPr>
        <w:t>, un rapport sera alors transmis à un procureur suédois</w:t>
      </w:r>
      <w:r w:rsidRPr="00E171AB">
        <w:rPr>
          <w:bCs/>
          <w:lang w:val="fr-FR"/>
        </w:rPr>
        <w:t xml:space="preserve">. </w:t>
      </w:r>
    </w:p>
    <w:p w:rsidR="00CA455F" w:rsidRPr="00E171AB" w:rsidRDefault="009B036C" w:rsidP="009B036C">
      <w:pPr>
        <w:pStyle w:val="H1G"/>
        <w:rPr>
          <w:lang w:val="fr-FR"/>
        </w:rPr>
      </w:pPr>
      <w:r w:rsidRPr="00E171AB">
        <w:rPr>
          <w:lang w:val="fr-FR"/>
        </w:rPr>
        <w:tab/>
      </w:r>
      <w:r w:rsidR="00507772" w:rsidRPr="00E171AB">
        <w:rPr>
          <w:lang w:val="fr-FR"/>
        </w:rPr>
        <w:tab/>
      </w:r>
      <w:r w:rsidR="00CA455F" w:rsidRPr="00E171AB">
        <w:rPr>
          <w:lang w:val="fr-FR"/>
        </w:rPr>
        <w:t xml:space="preserve">Articles 5, 7 </w:t>
      </w:r>
      <w:r w:rsidR="00B0074E" w:rsidRPr="00E171AB">
        <w:rPr>
          <w:lang w:val="fr-FR"/>
        </w:rPr>
        <w:t>et</w:t>
      </w:r>
      <w:r w:rsidR="00CA455F" w:rsidRPr="00E171AB">
        <w:rPr>
          <w:lang w:val="fr-FR"/>
        </w:rPr>
        <w:t xml:space="preserve"> 8</w:t>
      </w:r>
    </w:p>
    <w:p w:rsidR="00CA455F" w:rsidRPr="00E171AB" w:rsidRDefault="00765F6B" w:rsidP="009B036C">
      <w:pPr>
        <w:pStyle w:val="H4G"/>
        <w:rPr>
          <w:b/>
          <w:i w:val="0"/>
          <w:lang w:val="fr-FR"/>
        </w:rPr>
      </w:pPr>
      <w:r w:rsidRPr="00E171AB">
        <w:rPr>
          <w:lang w:val="fr-FR"/>
        </w:rPr>
        <w:tab/>
      </w:r>
      <w:r w:rsidR="006F3AF4" w:rsidRPr="00E171AB">
        <w:rPr>
          <w:lang w:val="fr-FR"/>
        </w:rPr>
        <w:tab/>
      </w:r>
      <w:r w:rsidR="00591064" w:rsidRPr="00E171AB">
        <w:rPr>
          <w:b/>
          <w:i w:val="0"/>
          <w:lang w:val="fr-FR"/>
        </w:rPr>
        <w:t xml:space="preserve">Réponses aux questions soulevées </w:t>
      </w:r>
      <w:r w:rsidR="00823D34" w:rsidRPr="00E171AB">
        <w:rPr>
          <w:b/>
          <w:i w:val="0"/>
          <w:lang w:val="fr-FR"/>
        </w:rPr>
        <w:t>au paragraphe</w:t>
      </w:r>
      <w:r w:rsidR="00591064" w:rsidRPr="00E171AB">
        <w:rPr>
          <w:b/>
          <w:i w:val="0"/>
          <w:lang w:val="fr-FR"/>
        </w:rPr>
        <w:t xml:space="preserve"> </w:t>
      </w:r>
      <w:r w:rsidR="00EC084D" w:rsidRPr="00E171AB">
        <w:rPr>
          <w:b/>
          <w:i w:val="0"/>
          <w:lang w:val="fr-FR"/>
        </w:rPr>
        <w:t xml:space="preserve">16 </w:t>
      </w:r>
      <w:r w:rsidR="00733640" w:rsidRPr="00E171AB">
        <w:rPr>
          <w:b/>
          <w:i w:val="0"/>
          <w:lang w:val="fr-FR"/>
        </w:rPr>
        <w:t>de la liste des points à traiter</w:t>
      </w:r>
    </w:p>
    <w:p w:rsidR="00CA455F" w:rsidRPr="00E171AB" w:rsidRDefault="00B0074E" w:rsidP="00AA091A">
      <w:pPr>
        <w:pStyle w:val="SingleTxtG"/>
        <w:numPr>
          <w:ilvl w:val="0"/>
          <w:numId w:val="24"/>
        </w:numPr>
        <w:ind w:left="1134" w:firstLine="0"/>
        <w:rPr>
          <w:lang w:val="fr-FR"/>
        </w:rPr>
      </w:pPr>
      <w:r w:rsidRPr="00E171AB">
        <w:rPr>
          <w:lang w:val="fr-FR"/>
        </w:rPr>
        <w:t xml:space="preserve">Pour autant que le révèlent les dossiers du Ministère de la justice, </w:t>
      </w:r>
      <w:r w:rsidR="00BB4B10" w:rsidRPr="00E171AB">
        <w:rPr>
          <w:lang w:val="fr-FR"/>
        </w:rPr>
        <w:t xml:space="preserve">aucun </w:t>
      </w:r>
      <w:r w:rsidRPr="00E171AB">
        <w:rPr>
          <w:lang w:val="fr-FR"/>
        </w:rPr>
        <w:t xml:space="preserve">État tiers </w:t>
      </w:r>
      <w:r w:rsidR="00BB4B10" w:rsidRPr="00E171AB">
        <w:rPr>
          <w:lang w:val="fr-FR"/>
        </w:rPr>
        <w:t xml:space="preserve">n’a déposé de demande d’extradition </w:t>
      </w:r>
      <w:r w:rsidRPr="00E171AB">
        <w:rPr>
          <w:lang w:val="fr-FR"/>
        </w:rPr>
        <w:t xml:space="preserve">concernant une personne soupçonnée d’avoir commis un acte de torture. </w:t>
      </w:r>
    </w:p>
    <w:p w:rsidR="00CA455F" w:rsidRPr="00E171AB" w:rsidRDefault="006748FE" w:rsidP="006748FE">
      <w:pPr>
        <w:pStyle w:val="H1G"/>
        <w:rPr>
          <w:lang w:val="fr-FR"/>
        </w:rPr>
      </w:pPr>
      <w:r w:rsidRPr="00E171AB">
        <w:rPr>
          <w:lang w:val="fr-FR"/>
        </w:rPr>
        <w:tab/>
      </w:r>
      <w:r w:rsidR="00507772" w:rsidRPr="00E171AB">
        <w:rPr>
          <w:lang w:val="fr-FR"/>
        </w:rPr>
        <w:tab/>
      </w:r>
      <w:r w:rsidR="00CA455F" w:rsidRPr="00E171AB">
        <w:rPr>
          <w:lang w:val="fr-FR"/>
        </w:rPr>
        <w:t>Article 10</w:t>
      </w:r>
    </w:p>
    <w:p w:rsidR="00CA455F" w:rsidRPr="00E171AB" w:rsidRDefault="00765F6B" w:rsidP="006748FE">
      <w:pPr>
        <w:pStyle w:val="H4G"/>
        <w:rPr>
          <w:b/>
          <w:i w:val="0"/>
          <w:lang w:val="fr-FR"/>
        </w:rPr>
      </w:pPr>
      <w:r w:rsidRPr="00E171AB">
        <w:rPr>
          <w:lang w:val="fr-FR"/>
        </w:rPr>
        <w:tab/>
      </w:r>
      <w:r w:rsidR="00507772" w:rsidRPr="00E171AB">
        <w:rPr>
          <w:b/>
          <w:i w:val="0"/>
          <w:lang w:val="fr-FR"/>
        </w:rPr>
        <w:tab/>
      </w:r>
      <w:r w:rsidR="00591064" w:rsidRPr="00E171AB">
        <w:rPr>
          <w:b/>
          <w:i w:val="0"/>
          <w:lang w:val="fr-FR"/>
        </w:rPr>
        <w:t xml:space="preserve">Réponses aux questions soulevées </w:t>
      </w:r>
      <w:r w:rsidR="00823D34" w:rsidRPr="00E171AB">
        <w:rPr>
          <w:b/>
          <w:i w:val="0"/>
          <w:lang w:val="fr-FR"/>
        </w:rPr>
        <w:t>au paragraphe</w:t>
      </w:r>
      <w:r w:rsidR="00591064" w:rsidRPr="00E171AB">
        <w:rPr>
          <w:b/>
          <w:i w:val="0"/>
          <w:lang w:val="fr-FR"/>
        </w:rPr>
        <w:t xml:space="preserve"> </w:t>
      </w:r>
      <w:r w:rsidR="00EC084D" w:rsidRPr="00E171AB">
        <w:rPr>
          <w:b/>
          <w:i w:val="0"/>
          <w:lang w:val="fr-FR"/>
        </w:rPr>
        <w:t xml:space="preserve">17 </w:t>
      </w:r>
      <w:r w:rsidR="00733640" w:rsidRPr="00E171AB">
        <w:rPr>
          <w:b/>
          <w:i w:val="0"/>
          <w:lang w:val="fr-FR"/>
        </w:rPr>
        <w:t>de la liste des points à traiter</w:t>
      </w:r>
    </w:p>
    <w:p w:rsidR="00CA455F" w:rsidRPr="00E171AB" w:rsidRDefault="001F5E4C" w:rsidP="00AA091A">
      <w:pPr>
        <w:pStyle w:val="SingleTxtG"/>
        <w:numPr>
          <w:ilvl w:val="0"/>
          <w:numId w:val="24"/>
        </w:numPr>
        <w:ind w:left="1134" w:firstLine="0"/>
        <w:rPr>
          <w:lang w:val="fr-FR"/>
        </w:rPr>
      </w:pPr>
      <w:r w:rsidRPr="00E171AB">
        <w:rPr>
          <w:lang w:val="fr-FR"/>
        </w:rPr>
        <w:t>La S</w:t>
      </w:r>
      <w:r w:rsidR="008F1AB8" w:rsidRPr="00E171AB">
        <w:rPr>
          <w:lang w:val="fr-FR"/>
        </w:rPr>
        <w:t>uède attache une grande importance</w:t>
      </w:r>
      <w:r w:rsidR="003A262F" w:rsidRPr="00E171AB">
        <w:rPr>
          <w:lang w:val="fr-FR"/>
        </w:rPr>
        <w:t xml:space="preserve"> à la formation des fonctionnaires des services de </w:t>
      </w:r>
      <w:r w:rsidR="00C64F0A" w:rsidRPr="00E171AB">
        <w:rPr>
          <w:lang w:val="fr-FR"/>
        </w:rPr>
        <w:t>police</w:t>
      </w:r>
      <w:r w:rsidR="003A262F" w:rsidRPr="00E171AB">
        <w:rPr>
          <w:lang w:val="fr-FR"/>
        </w:rPr>
        <w:t xml:space="preserve"> et de justice dans le domaine des droits de l’homme. Les personnels des services de justice et de l’administration pénitentiaire ont élaboré des programmes de formation adaptés aux besoins de leurs différents services. </w:t>
      </w:r>
    </w:p>
    <w:p w:rsidR="00CA455F" w:rsidRPr="00E171AB" w:rsidRDefault="003A262F" w:rsidP="00AA091A">
      <w:pPr>
        <w:pStyle w:val="SingleTxtG"/>
        <w:numPr>
          <w:ilvl w:val="0"/>
          <w:numId w:val="24"/>
        </w:numPr>
        <w:ind w:left="1134" w:firstLine="0"/>
        <w:rPr>
          <w:lang w:val="fr-FR"/>
        </w:rPr>
      </w:pPr>
      <w:r w:rsidRPr="00E171AB">
        <w:rPr>
          <w:lang w:val="fr-FR"/>
        </w:rPr>
        <w:t xml:space="preserve">Les questions des droits de l’homme sont bien intégrées dans les programmes d’enseignement et de formation et sont </w:t>
      </w:r>
      <w:r w:rsidR="005D65B8" w:rsidRPr="00E171AB">
        <w:rPr>
          <w:lang w:val="fr-FR"/>
        </w:rPr>
        <w:t>présentés selon</w:t>
      </w:r>
      <w:r w:rsidRPr="00E171AB">
        <w:rPr>
          <w:lang w:val="fr-FR"/>
        </w:rPr>
        <w:t xml:space="preserve"> différents points de vue. Prière de se reporter à la réponse apportée aux questions soulevées au paragraphe 18 de la liste des points à traiter. </w:t>
      </w:r>
    </w:p>
    <w:p w:rsidR="00CA455F" w:rsidRPr="00E171AB" w:rsidRDefault="003A262F" w:rsidP="00AA091A">
      <w:pPr>
        <w:pStyle w:val="SingleTxtG"/>
        <w:numPr>
          <w:ilvl w:val="0"/>
          <w:numId w:val="24"/>
        </w:numPr>
        <w:ind w:left="1134" w:firstLine="0"/>
        <w:rPr>
          <w:lang w:val="fr-FR"/>
        </w:rPr>
      </w:pPr>
      <w:r w:rsidRPr="00E171AB">
        <w:rPr>
          <w:lang w:val="fr-FR"/>
        </w:rPr>
        <w:t xml:space="preserve">Le Gouvernement a demandé à plusieurs reprises au Service de l’administration </w:t>
      </w:r>
      <w:r w:rsidR="00C64F0A" w:rsidRPr="00E171AB">
        <w:rPr>
          <w:lang w:val="fr-FR"/>
        </w:rPr>
        <w:t>pénitentiaire</w:t>
      </w:r>
      <w:r w:rsidRPr="00E171AB">
        <w:rPr>
          <w:lang w:val="fr-FR"/>
        </w:rPr>
        <w:t xml:space="preserve"> et de la probation d’expliquer comment les questions relatives aux droits de l’homme, et tout particulièrement aux droits des détenus, sont mises en avant dans la formation du personnel pénitentiaire. </w:t>
      </w:r>
    </w:p>
    <w:p w:rsidR="00CA455F" w:rsidRPr="00E171AB" w:rsidRDefault="003A262F" w:rsidP="00AA091A">
      <w:pPr>
        <w:pStyle w:val="SingleTxtG"/>
        <w:numPr>
          <w:ilvl w:val="0"/>
          <w:numId w:val="24"/>
        </w:numPr>
        <w:ind w:left="1134" w:firstLine="0"/>
        <w:rPr>
          <w:lang w:val="fr-FR"/>
        </w:rPr>
      </w:pPr>
      <w:r w:rsidRPr="00E171AB">
        <w:rPr>
          <w:lang w:val="fr-FR"/>
        </w:rPr>
        <w:t xml:space="preserve">Le Gouvernement a également demandé au Service de l’administration </w:t>
      </w:r>
      <w:r w:rsidR="00C64F0A" w:rsidRPr="00E171AB">
        <w:rPr>
          <w:lang w:val="fr-FR"/>
        </w:rPr>
        <w:t>pénitentiaire</w:t>
      </w:r>
      <w:r w:rsidRPr="00E171AB">
        <w:rPr>
          <w:lang w:val="fr-FR"/>
        </w:rPr>
        <w:t xml:space="preserve"> et de la probation de présenter un résumé des affaires traitées par le conseil de discipline de cette autorité. </w:t>
      </w:r>
    </w:p>
    <w:p w:rsidR="00CA455F" w:rsidRPr="00E171AB" w:rsidRDefault="003A262F" w:rsidP="00AA091A">
      <w:pPr>
        <w:pStyle w:val="SingleTxtG"/>
        <w:numPr>
          <w:ilvl w:val="0"/>
          <w:numId w:val="24"/>
        </w:numPr>
        <w:ind w:left="1134" w:firstLine="0"/>
        <w:rPr>
          <w:lang w:val="fr-FR"/>
        </w:rPr>
      </w:pPr>
      <w:r w:rsidRPr="00E171AB">
        <w:rPr>
          <w:lang w:val="fr-FR"/>
        </w:rPr>
        <w:t xml:space="preserve">Le personnel des ambassades reçoit également une formation dans le domaine des droits de l’homme qui inclut les obligations de l’État partie en vertu </w:t>
      </w:r>
      <w:r w:rsidR="00BD05CB" w:rsidRPr="00E171AB">
        <w:rPr>
          <w:lang w:val="fr-FR"/>
        </w:rPr>
        <w:t xml:space="preserve">de la Convention. Cette formation est obligatoire pour les </w:t>
      </w:r>
      <w:r w:rsidR="005D65B8" w:rsidRPr="00E171AB">
        <w:rPr>
          <w:lang w:val="fr-FR"/>
        </w:rPr>
        <w:t>nouvelles recrues des services diplomatiques</w:t>
      </w:r>
      <w:r w:rsidR="00BD05CB" w:rsidRPr="00E171AB">
        <w:rPr>
          <w:lang w:val="fr-FR"/>
        </w:rPr>
        <w:t xml:space="preserve"> et débute par un bref aperçu général</w:t>
      </w:r>
      <w:r w:rsidR="005D65B8" w:rsidRPr="00E171AB">
        <w:rPr>
          <w:lang w:val="fr-FR"/>
        </w:rPr>
        <w:t>,</w:t>
      </w:r>
      <w:r w:rsidR="00BD05CB" w:rsidRPr="00E171AB">
        <w:rPr>
          <w:lang w:val="fr-FR"/>
        </w:rPr>
        <w:t xml:space="preserve"> suivi quelques mois plus tard par une formation de deux jours. Une formation dans le domaine des droits de l’homme est également proposée au</w:t>
      </w:r>
      <w:r w:rsidR="0096322D" w:rsidRPr="00E171AB">
        <w:rPr>
          <w:lang w:val="fr-FR"/>
        </w:rPr>
        <w:t>x</w:t>
      </w:r>
      <w:r w:rsidR="00BD05CB" w:rsidRPr="00E171AB">
        <w:rPr>
          <w:lang w:val="fr-FR"/>
        </w:rPr>
        <w:t xml:space="preserve"> personnel</w:t>
      </w:r>
      <w:r w:rsidR="0096322D" w:rsidRPr="00E171AB">
        <w:rPr>
          <w:lang w:val="fr-FR"/>
        </w:rPr>
        <w:t>s</w:t>
      </w:r>
      <w:r w:rsidR="00BD05CB" w:rsidRPr="00E171AB">
        <w:rPr>
          <w:lang w:val="fr-FR"/>
        </w:rPr>
        <w:t xml:space="preserve"> des ministères en poste dans les ambassades ou missions suédoises à l’</w:t>
      </w:r>
      <w:r w:rsidR="00C64F0A" w:rsidRPr="00E171AB">
        <w:rPr>
          <w:lang w:val="fr-FR"/>
        </w:rPr>
        <w:t>étranger</w:t>
      </w:r>
      <w:r w:rsidR="00BD05CB" w:rsidRPr="00E171AB">
        <w:rPr>
          <w:lang w:val="fr-FR"/>
        </w:rPr>
        <w:t xml:space="preserve">. </w:t>
      </w:r>
    </w:p>
    <w:p w:rsidR="00CA455F" w:rsidRPr="00E171AB" w:rsidRDefault="00BD05CB" w:rsidP="00AA091A">
      <w:pPr>
        <w:pStyle w:val="SingleTxtG"/>
        <w:numPr>
          <w:ilvl w:val="0"/>
          <w:numId w:val="24"/>
        </w:numPr>
        <w:ind w:left="1134" w:firstLine="0"/>
        <w:rPr>
          <w:lang w:val="fr-FR"/>
        </w:rPr>
      </w:pPr>
      <w:r w:rsidRPr="00E171AB">
        <w:rPr>
          <w:lang w:val="fr-FR"/>
        </w:rPr>
        <w:t xml:space="preserve">Le Manuel pour enquêter efficacement sur la torture et autres peines et traitements cruels, inhumains ou dégradants (Protocole d’Istanbul) ne fait pas encore partie intégrante de la formation. Toutefois, une formation est proposée sur les méthodes permettant de s’adresser aux victimes de torture. Cette formation est tout particulièrement utile </w:t>
      </w:r>
      <w:r w:rsidR="0041377D" w:rsidRPr="00E171AB">
        <w:rPr>
          <w:lang w:val="fr-FR"/>
        </w:rPr>
        <w:t>à</w:t>
      </w:r>
      <w:r w:rsidRPr="00E171AB">
        <w:rPr>
          <w:lang w:val="fr-FR"/>
        </w:rPr>
        <w:t xml:space="preserve"> la prise en charge des réfugiés et </w:t>
      </w:r>
      <w:r w:rsidR="003374BD">
        <w:rPr>
          <w:lang w:val="fr-FR"/>
        </w:rPr>
        <w:t xml:space="preserve">des </w:t>
      </w:r>
      <w:r w:rsidRPr="00E171AB">
        <w:rPr>
          <w:lang w:val="fr-FR"/>
        </w:rPr>
        <w:t xml:space="preserve">demandeurs d’asile. Les </w:t>
      </w:r>
      <w:r w:rsidR="002D5F01" w:rsidRPr="00E171AB">
        <w:rPr>
          <w:lang w:val="fr-FR"/>
        </w:rPr>
        <w:t>cas</w:t>
      </w:r>
      <w:r w:rsidRPr="00E171AB">
        <w:rPr>
          <w:lang w:val="fr-FR"/>
        </w:rPr>
        <w:t xml:space="preserve"> de torture systématique sont relativement rares en Suède. </w:t>
      </w:r>
    </w:p>
    <w:p w:rsidR="00CA455F" w:rsidRPr="00E171AB" w:rsidRDefault="002C21F4" w:rsidP="006748FE">
      <w:pPr>
        <w:pStyle w:val="H4G"/>
        <w:rPr>
          <w:lang w:val="fr-FR"/>
        </w:rPr>
      </w:pPr>
      <w:r w:rsidRPr="00E171AB">
        <w:rPr>
          <w:lang w:val="fr-FR"/>
        </w:rPr>
        <w:tab/>
      </w:r>
      <w:r w:rsidR="00507772" w:rsidRPr="00E171AB">
        <w:rPr>
          <w:b/>
          <w:i w:val="0"/>
          <w:lang w:val="fr-FR"/>
        </w:rPr>
        <w:tab/>
      </w:r>
      <w:r w:rsidR="00591064" w:rsidRPr="00E171AB">
        <w:rPr>
          <w:b/>
          <w:i w:val="0"/>
          <w:lang w:val="fr-FR"/>
        </w:rPr>
        <w:t xml:space="preserve">Réponses aux questions soulevées </w:t>
      </w:r>
      <w:r w:rsidR="00823D34" w:rsidRPr="00E171AB">
        <w:rPr>
          <w:b/>
          <w:i w:val="0"/>
          <w:lang w:val="fr-FR"/>
        </w:rPr>
        <w:t>au paragraphe</w:t>
      </w:r>
      <w:r w:rsidR="00591064" w:rsidRPr="00E171AB">
        <w:rPr>
          <w:b/>
          <w:i w:val="0"/>
          <w:lang w:val="fr-FR"/>
        </w:rPr>
        <w:t xml:space="preserve"> </w:t>
      </w:r>
      <w:r w:rsidR="00EC084D" w:rsidRPr="00E171AB">
        <w:rPr>
          <w:b/>
          <w:i w:val="0"/>
          <w:lang w:val="fr-FR"/>
        </w:rPr>
        <w:t xml:space="preserve">18 </w:t>
      </w:r>
      <w:r w:rsidR="00733640" w:rsidRPr="00E171AB">
        <w:rPr>
          <w:b/>
          <w:i w:val="0"/>
          <w:lang w:val="fr-FR"/>
        </w:rPr>
        <w:t>de la liste des points à traiter</w:t>
      </w:r>
    </w:p>
    <w:p w:rsidR="00CA455F" w:rsidRPr="00E171AB" w:rsidRDefault="00BD05CB" w:rsidP="00AA091A">
      <w:pPr>
        <w:pStyle w:val="SingleTxtG"/>
        <w:numPr>
          <w:ilvl w:val="0"/>
          <w:numId w:val="24"/>
        </w:numPr>
        <w:ind w:left="1134" w:firstLine="0"/>
        <w:rPr>
          <w:lang w:val="fr-FR"/>
        </w:rPr>
      </w:pPr>
      <w:r w:rsidRPr="00E171AB">
        <w:rPr>
          <w:lang w:val="fr-FR"/>
        </w:rPr>
        <w:t xml:space="preserve">En Suède, ce sont principalement les agents des forces de l’ordre qui </w:t>
      </w:r>
      <w:r w:rsidR="00903331" w:rsidRPr="00E171AB">
        <w:rPr>
          <w:lang w:val="fr-FR"/>
        </w:rPr>
        <w:t>sont associés à la détention</w:t>
      </w:r>
      <w:r w:rsidR="006653BE" w:rsidRPr="00E171AB">
        <w:rPr>
          <w:lang w:val="fr-FR"/>
        </w:rPr>
        <w:t>, à l’interrogatoire ou au traitement des personnes</w:t>
      </w:r>
      <w:r w:rsidR="0073786D" w:rsidRPr="00E171AB">
        <w:rPr>
          <w:lang w:val="fr-FR"/>
        </w:rPr>
        <w:t xml:space="preserve"> </w:t>
      </w:r>
      <w:r w:rsidR="00903331" w:rsidRPr="00E171AB">
        <w:rPr>
          <w:lang w:val="fr-FR"/>
        </w:rPr>
        <w:t>faisant l’objet d’une forme quelconque d’arrestation, de détention ou d’emprisonnement</w:t>
      </w:r>
      <w:r w:rsidRPr="00E171AB">
        <w:rPr>
          <w:lang w:val="fr-FR"/>
        </w:rPr>
        <w:t xml:space="preserve">. </w:t>
      </w:r>
    </w:p>
    <w:p w:rsidR="00CA455F" w:rsidRPr="00E171AB" w:rsidRDefault="00BD05CB" w:rsidP="00AA091A">
      <w:pPr>
        <w:pStyle w:val="SingleTxtG"/>
        <w:numPr>
          <w:ilvl w:val="0"/>
          <w:numId w:val="24"/>
        </w:numPr>
        <w:ind w:left="1134" w:firstLine="0"/>
        <w:rPr>
          <w:lang w:val="fr-FR"/>
        </w:rPr>
      </w:pPr>
      <w:r w:rsidRPr="00E171AB">
        <w:rPr>
          <w:lang w:val="fr-FR"/>
        </w:rPr>
        <w:t>La formation de base des futurs officiers de police (programme de formation des forces de police)</w:t>
      </w:r>
      <w:r w:rsidR="00220876" w:rsidRPr="00E171AB">
        <w:rPr>
          <w:lang w:val="fr-FR"/>
        </w:rPr>
        <w:t xml:space="preserve"> consacre de nombreuses heures de cours </w:t>
      </w:r>
      <w:r w:rsidR="00D44B0A" w:rsidRPr="00E171AB">
        <w:rPr>
          <w:lang w:val="fr-FR"/>
        </w:rPr>
        <w:t>à</w:t>
      </w:r>
      <w:r w:rsidR="00220876" w:rsidRPr="00E171AB">
        <w:rPr>
          <w:lang w:val="fr-FR"/>
        </w:rPr>
        <w:t xml:space="preserve"> l’éthique professionnelle et aux droits de l’homme</w:t>
      </w:r>
      <w:r w:rsidR="000B2CBB" w:rsidRPr="00E171AB">
        <w:rPr>
          <w:lang w:val="fr-FR"/>
        </w:rPr>
        <w:t>; ces cours</w:t>
      </w:r>
      <w:r w:rsidR="00220876" w:rsidRPr="00E171AB">
        <w:rPr>
          <w:lang w:val="fr-FR"/>
        </w:rPr>
        <w:t xml:space="preserve"> font partie </w:t>
      </w:r>
      <w:r w:rsidR="00C64F0A" w:rsidRPr="00E171AB">
        <w:rPr>
          <w:lang w:val="fr-FR"/>
        </w:rPr>
        <w:t>intégrante</w:t>
      </w:r>
      <w:r w:rsidR="00220876" w:rsidRPr="00E171AB">
        <w:rPr>
          <w:lang w:val="fr-FR"/>
        </w:rPr>
        <w:t xml:space="preserve"> de la formation de base des </w:t>
      </w:r>
      <w:r w:rsidR="00A076ED" w:rsidRPr="00E171AB">
        <w:rPr>
          <w:lang w:val="fr-FR"/>
        </w:rPr>
        <w:t>policiers qui dure deux ans</w:t>
      </w:r>
      <w:r w:rsidR="00220876" w:rsidRPr="00E171AB">
        <w:rPr>
          <w:lang w:val="fr-FR"/>
        </w:rPr>
        <w:t xml:space="preserve">. Plusieurs activités </w:t>
      </w:r>
      <w:r w:rsidR="00D44B0A" w:rsidRPr="00E171AB">
        <w:rPr>
          <w:lang w:val="fr-FR"/>
        </w:rPr>
        <w:t xml:space="preserve">permettent de </w:t>
      </w:r>
      <w:r w:rsidR="00220876" w:rsidRPr="00E171AB">
        <w:rPr>
          <w:lang w:val="fr-FR"/>
        </w:rPr>
        <w:t xml:space="preserve">sensibiliser </w:t>
      </w:r>
      <w:r w:rsidR="00D44B0A" w:rsidRPr="00E171AB">
        <w:rPr>
          <w:lang w:val="fr-FR"/>
        </w:rPr>
        <w:t xml:space="preserve">les fonctionnaires de police </w:t>
      </w:r>
      <w:r w:rsidR="00220876" w:rsidRPr="00E171AB">
        <w:rPr>
          <w:lang w:val="fr-FR"/>
        </w:rPr>
        <w:t>à l’importance de l’éthique dans le</w:t>
      </w:r>
      <w:r w:rsidR="001F75CB" w:rsidRPr="00E171AB">
        <w:rPr>
          <w:lang w:val="fr-FR"/>
        </w:rPr>
        <w:t>ur</w:t>
      </w:r>
      <w:r w:rsidR="00220876" w:rsidRPr="00E171AB">
        <w:rPr>
          <w:lang w:val="fr-FR"/>
        </w:rPr>
        <w:t xml:space="preserve"> travail quotidien. La connaissance des droits et libertés est jugée fondamentale pour garantir le respect des droits de tous. </w:t>
      </w:r>
      <w:r w:rsidR="00A076ED" w:rsidRPr="00E171AB">
        <w:rPr>
          <w:lang w:val="fr-FR"/>
        </w:rPr>
        <w:t>Les questions relatives aux droits de l’homme sont examinées sous différents angles (questions juridiques, aspects psychologiques, autodéfense ou encore</w:t>
      </w:r>
      <w:r w:rsidR="002641A9">
        <w:rPr>
          <w:lang w:val="fr-FR"/>
        </w:rPr>
        <w:t>,</w:t>
      </w:r>
      <w:r w:rsidR="00A076ED" w:rsidRPr="00E171AB">
        <w:rPr>
          <w:lang w:val="fr-FR"/>
        </w:rPr>
        <w:t xml:space="preserve"> recours à la force)</w:t>
      </w:r>
      <w:r w:rsidR="00220876" w:rsidRPr="00E171AB">
        <w:rPr>
          <w:lang w:val="fr-FR"/>
        </w:rPr>
        <w:t>. Le premier semestre de formation de base est centré sur le rôle des forces de police</w:t>
      </w:r>
      <w:r w:rsidR="000B2CBB" w:rsidRPr="00E171AB">
        <w:rPr>
          <w:lang w:val="fr-FR"/>
        </w:rPr>
        <w:t>,</w:t>
      </w:r>
      <w:r w:rsidR="00220876" w:rsidRPr="00E171AB">
        <w:rPr>
          <w:lang w:val="fr-FR"/>
        </w:rPr>
        <w:t xml:space="preserve"> leur fonction, leur objectif et leur mission sociale. </w:t>
      </w:r>
      <w:r w:rsidR="005F1387" w:rsidRPr="00E171AB">
        <w:rPr>
          <w:lang w:val="fr-FR"/>
        </w:rPr>
        <w:t>Les</w:t>
      </w:r>
      <w:r w:rsidR="00220876" w:rsidRPr="00E171AB">
        <w:rPr>
          <w:lang w:val="fr-FR"/>
        </w:rPr>
        <w:t xml:space="preserve"> conventions internationales, comme par exemple la Convention européenne pour la protection des droits de l’homme et libertés fondamentales, </w:t>
      </w:r>
      <w:r w:rsidR="005F1387" w:rsidRPr="00E171AB">
        <w:rPr>
          <w:lang w:val="fr-FR"/>
        </w:rPr>
        <w:t xml:space="preserve">y sont par </w:t>
      </w:r>
      <w:r w:rsidR="00613000" w:rsidRPr="00E171AB">
        <w:rPr>
          <w:lang w:val="fr-FR"/>
        </w:rPr>
        <w:t>conséquent</w:t>
      </w:r>
      <w:r w:rsidR="005F1387" w:rsidRPr="00E171AB">
        <w:rPr>
          <w:lang w:val="fr-FR"/>
        </w:rPr>
        <w:t xml:space="preserve"> </w:t>
      </w:r>
      <w:r w:rsidR="00220876" w:rsidRPr="00E171AB">
        <w:rPr>
          <w:lang w:val="fr-FR"/>
        </w:rPr>
        <w:t xml:space="preserve">abordées, ce qui permet </w:t>
      </w:r>
      <w:r w:rsidR="00A076ED" w:rsidRPr="00E171AB">
        <w:rPr>
          <w:lang w:val="fr-FR"/>
        </w:rPr>
        <w:t>de mettre l’accent sur l’importance cruciale de l’égalité de droits de toutes les personnes</w:t>
      </w:r>
      <w:r w:rsidR="00220876" w:rsidRPr="00E171AB">
        <w:rPr>
          <w:lang w:val="fr-FR"/>
        </w:rPr>
        <w:t xml:space="preserve">. La </w:t>
      </w:r>
      <w:r w:rsidR="00D66410" w:rsidRPr="00E171AB">
        <w:rPr>
          <w:lang w:val="fr-FR"/>
        </w:rPr>
        <w:t xml:space="preserve">formation porte également sur la Convention contre la torture et autres peines ou traitements cruels, inhumains ou dégradants ainsi que sur </w:t>
      </w:r>
      <w:r w:rsidR="005F1387" w:rsidRPr="00E171AB">
        <w:rPr>
          <w:lang w:val="fr-FR"/>
        </w:rPr>
        <w:t>la législation</w:t>
      </w:r>
      <w:r w:rsidR="00D66410" w:rsidRPr="00E171AB">
        <w:rPr>
          <w:lang w:val="fr-FR"/>
        </w:rPr>
        <w:t xml:space="preserve"> suédoise pertinente</w:t>
      </w:r>
      <w:r w:rsidR="005F1387" w:rsidRPr="00E171AB">
        <w:rPr>
          <w:lang w:val="fr-FR"/>
        </w:rPr>
        <w:t>,</w:t>
      </w:r>
      <w:r w:rsidR="00D66410" w:rsidRPr="00E171AB">
        <w:rPr>
          <w:lang w:val="fr-FR"/>
        </w:rPr>
        <w:t xml:space="preserve"> comme la Constitution (protection contre les châtiments corporels et la torture). Parmi les manuels utilisés figure ce qui suit</w:t>
      </w:r>
      <w:r w:rsidR="00BE47F2">
        <w:rPr>
          <w:lang w:val="fr-FR"/>
        </w:rPr>
        <w:t>:</w:t>
      </w:r>
      <w:r w:rsidR="00D66410" w:rsidRPr="00E171AB">
        <w:rPr>
          <w:lang w:val="fr-FR"/>
        </w:rPr>
        <w:t xml:space="preserve"> </w:t>
      </w:r>
      <w:r w:rsidR="00CA455F" w:rsidRPr="00E171AB">
        <w:rPr>
          <w:lang w:val="fr-FR"/>
        </w:rPr>
        <w:t xml:space="preserve">Fisher, D. (2012). </w:t>
      </w:r>
      <w:r w:rsidR="00CA455F" w:rsidRPr="00E171AB">
        <w:rPr>
          <w:i/>
          <w:iCs/>
          <w:lang w:val="fr-FR"/>
        </w:rPr>
        <w:t xml:space="preserve">Mänskliga rättigheter: en introduktion. </w:t>
      </w:r>
      <w:r w:rsidR="00CA455F" w:rsidRPr="00E171AB">
        <w:rPr>
          <w:lang w:val="fr-FR"/>
        </w:rPr>
        <w:t>6. uppl</w:t>
      </w:r>
      <w:r w:rsidR="00CA455F" w:rsidRPr="00E171AB">
        <w:rPr>
          <w:i/>
          <w:iCs/>
          <w:lang w:val="fr-FR"/>
        </w:rPr>
        <w:t xml:space="preserve">. </w:t>
      </w:r>
      <w:r w:rsidR="00CA455F" w:rsidRPr="00E171AB">
        <w:rPr>
          <w:lang w:val="fr-FR"/>
        </w:rPr>
        <w:t xml:space="preserve">Stockholm: Norstedts Juridik; Granér, R. &amp; Knutsson, M. (2000). </w:t>
      </w:r>
      <w:r w:rsidR="00CA455F" w:rsidRPr="00E171AB">
        <w:rPr>
          <w:i/>
          <w:iCs/>
          <w:lang w:val="fr-FR"/>
        </w:rPr>
        <w:t xml:space="preserve">Etik i polisarbete. </w:t>
      </w:r>
      <w:r w:rsidR="00AA5236" w:rsidRPr="00E171AB">
        <w:rPr>
          <w:lang w:val="fr-FR"/>
        </w:rPr>
        <w:t>Lund: </w:t>
      </w:r>
      <w:r w:rsidR="00CA455F" w:rsidRPr="00E171AB">
        <w:rPr>
          <w:lang w:val="fr-FR"/>
        </w:rPr>
        <w:t xml:space="preserve">Studentlitteratur; Knutsson, M. &amp; Granér, R. (2001). </w:t>
      </w:r>
      <w:r w:rsidR="00CA455F" w:rsidRPr="00E171AB">
        <w:rPr>
          <w:i/>
          <w:iCs/>
          <w:lang w:val="fr-FR"/>
        </w:rPr>
        <w:t xml:space="preserve">Perspektiv på polisetik. </w:t>
      </w:r>
      <w:r w:rsidR="00AA5236" w:rsidRPr="00E171AB">
        <w:rPr>
          <w:lang w:val="fr-FR"/>
        </w:rPr>
        <w:t>Lund: </w:t>
      </w:r>
      <w:r w:rsidR="00CA455F" w:rsidRPr="00E171AB">
        <w:rPr>
          <w:lang w:val="fr-FR"/>
        </w:rPr>
        <w:t>Studentlitteratur.</w:t>
      </w:r>
    </w:p>
    <w:p w:rsidR="00CA455F" w:rsidRPr="00E171AB" w:rsidRDefault="00CA0F19" w:rsidP="00AA091A">
      <w:pPr>
        <w:pStyle w:val="SingleTxtG"/>
        <w:numPr>
          <w:ilvl w:val="0"/>
          <w:numId w:val="24"/>
        </w:numPr>
        <w:ind w:left="1134" w:firstLine="0"/>
        <w:rPr>
          <w:lang w:val="fr-FR"/>
        </w:rPr>
      </w:pPr>
      <w:r w:rsidRPr="00E171AB">
        <w:rPr>
          <w:lang w:val="fr-FR"/>
        </w:rPr>
        <w:t>Dans toutes les formations complémentaires des policiers et des fonctionnaires civils de la police, les pouvoirs de la police sont examinés sous l’angle de la légalité</w:t>
      </w:r>
      <w:r w:rsidR="00D66410" w:rsidRPr="00E171AB">
        <w:rPr>
          <w:lang w:val="fr-FR"/>
        </w:rPr>
        <w:t xml:space="preserve">. Les droits de l’homme et l’égalité de droits constituent le point de départ </w:t>
      </w:r>
      <w:r w:rsidRPr="00E171AB">
        <w:rPr>
          <w:lang w:val="fr-FR"/>
        </w:rPr>
        <w:t>de toute discussion sur les mesures coercitives adoptées par la police</w:t>
      </w:r>
      <w:r w:rsidR="00D66410" w:rsidRPr="00E171AB">
        <w:rPr>
          <w:lang w:val="fr-FR"/>
        </w:rPr>
        <w:t xml:space="preserve">. Dans le cadre du programme de formation, les étudiants </w:t>
      </w:r>
      <w:r w:rsidR="00C64F0A" w:rsidRPr="00E171AB">
        <w:rPr>
          <w:lang w:val="fr-FR"/>
        </w:rPr>
        <w:t>apprennent</w:t>
      </w:r>
      <w:r w:rsidR="00D66410" w:rsidRPr="00E171AB">
        <w:rPr>
          <w:lang w:val="fr-FR"/>
        </w:rPr>
        <w:t xml:space="preserve"> à gérer les problèmes de santé mentale en général et </w:t>
      </w:r>
      <w:r w:rsidR="002641A9">
        <w:rPr>
          <w:lang w:val="fr-FR"/>
        </w:rPr>
        <w:t>les</w:t>
      </w:r>
      <w:r w:rsidR="00D66410" w:rsidRPr="00E171AB">
        <w:rPr>
          <w:lang w:val="fr-FR"/>
        </w:rPr>
        <w:t xml:space="preserve"> tentatives de suicide en particulier. La formation repose sur un ensemble de cours théoriques portant sur le traitement, l’</w:t>
      </w:r>
      <w:r w:rsidR="00C64F0A" w:rsidRPr="00E171AB">
        <w:rPr>
          <w:lang w:val="fr-FR"/>
        </w:rPr>
        <w:t>arrestation</w:t>
      </w:r>
      <w:r w:rsidR="00D66410" w:rsidRPr="00E171AB">
        <w:rPr>
          <w:lang w:val="fr-FR"/>
        </w:rPr>
        <w:t xml:space="preserve"> et la prévention du suicide. Les </w:t>
      </w:r>
      <w:r w:rsidR="00C64F0A" w:rsidRPr="00E171AB">
        <w:rPr>
          <w:lang w:val="fr-FR"/>
        </w:rPr>
        <w:t>activités</w:t>
      </w:r>
      <w:r w:rsidR="00D66410" w:rsidRPr="00E171AB">
        <w:rPr>
          <w:lang w:val="fr-FR"/>
        </w:rPr>
        <w:t xml:space="preserve"> </w:t>
      </w:r>
      <w:r w:rsidR="00501AD4" w:rsidRPr="00E171AB">
        <w:rPr>
          <w:lang w:val="fr-FR"/>
        </w:rPr>
        <w:t>de formation sont proposées sous forme</w:t>
      </w:r>
      <w:r w:rsidR="00D66410" w:rsidRPr="00E171AB">
        <w:rPr>
          <w:lang w:val="fr-FR"/>
        </w:rPr>
        <w:t xml:space="preserve"> de cours magistraux, de séminaires et d’exercices</w:t>
      </w:r>
      <w:r w:rsidR="00501AD4" w:rsidRPr="00E171AB">
        <w:rPr>
          <w:lang w:val="fr-FR"/>
        </w:rPr>
        <w:t xml:space="preserve"> pratiques</w:t>
      </w:r>
      <w:r w:rsidR="00D66410" w:rsidRPr="00E171AB">
        <w:rPr>
          <w:lang w:val="fr-FR"/>
        </w:rPr>
        <w:t xml:space="preserve">. La formation aborde également le traitement des personnes privées de liberté </w:t>
      </w:r>
      <w:r w:rsidR="00501AD4" w:rsidRPr="00E171AB">
        <w:rPr>
          <w:lang w:val="fr-FR"/>
        </w:rPr>
        <w:t>comme</w:t>
      </w:r>
      <w:r w:rsidR="00D66410" w:rsidRPr="00E171AB">
        <w:rPr>
          <w:lang w:val="fr-FR"/>
        </w:rPr>
        <w:t xml:space="preserve"> les droits des détenus et les soins à leur apporter pendant leur garde à vue. Cette formation insiste sur l’</w:t>
      </w:r>
      <w:r w:rsidR="00CA455F" w:rsidRPr="00E171AB">
        <w:rPr>
          <w:lang w:val="fr-FR"/>
        </w:rPr>
        <w:t xml:space="preserve">importance </w:t>
      </w:r>
      <w:r w:rsidR="00D66410" w:rsidRPr="00E171AB">
        <w:rPr>
          <w:lang w:val="fr-FR"/>
        </w:rPr>
        <w:t xml:space="preserve">des fouilles corporelles systématiques et attentives pour minimiser le risque de suicide en garde à vue. </w:t>
      </w:r>
    </w:p>
    <w:p w:rsidR="00CA455F" w:rsidRPr="00E171AB" w:rsidRDefault="00D66410" w:rsidP="00AA091A">
      <w:pPr>
        <w:pStyle w:val="SingleTxtG"/>
        <w:numPr>
          <w:ilvl w:val="0"/>
          <w:numId w:val="24"/>
        </w:numPr>
        <w:ind w:left="1134" w:firstLine="0"/>
        <w:rPr>
          <w:lang w:val="fr-FR"/>
        </w:rPr>
      </w:pPr>
      <w:r w:rsidRPr="00E171AB">
        <w:rPr>
          <w:lang w:val="fr-FR"/>
        </w:rPr>
        <w:t>L</w:t>
      </w:r>
      <w:r w:rsidR="00685FF0" w:rsidRPr="00E171AB">
        <w:rPr>
          <w:lang w:val="fr-FR"/>
        </w:rPr>
        <w:t>es techniques d</w:t>
      </w:r>
      <w:r w:rsidRPr="00E171AB">
        <w:rPr>
          <w:lang w:val="fr-FR"/>
        </w:rPr>
        <w:t xml:space="preserve">’interrogatoire </w:t>
      </w:r>
      <w:r w:rsidR="007970FC" w:rsidRPr="00E171AB">
        <w:rPr>
          <w:lang w:val="fr-FR"/>
        </w:rPr>
        <w:t xml:space="preserve">des suspects </w:t>
      </w:r>
      <w:r w:rsidR="00BC5DCE" w:rsidRPr="00E171AB">
        <w:rPr>
          <w:lang w:val="fr-FR"/>
        </w:rPr>
        <w:t>sont</w:t>
      </w:r>
      <w:r w:rsidR="007970FC" w:rsidRPr="00E171AB">
        <w:rPr>
          <w:lang w:val="fr-FR"/>
        </w:rPr>
        <w:t xml:space="preserve"> enseigné</w:t>
      </w:r>
      <w:r w:rsidR="00BC5DCE" w:rsidRPr="00E171AB">
        <w:rPr>
          <w:lang w:val="fr-FR"/>
        </w:rPr>
        <w:t>es</w:t>
      </w:r>
      <w:r w:rsidR="007970FC" w:rsidRPr="00E171AB">
        <w:rPr>
          <w:lang w:val="fr-FR"/>
        </w:rPr>
        <w:t xml:space="preserve"> au deuxième trimestre de la formation de base de deux ans. En plus des aspects juridiques et éthiques, cette formation insiste sur l’efficacité d’une approche humaine </w:t>
      </w:r>
      <w:r w:rsidR="0096625E" w:rsidRPr="00E171AB">
        <w:rPr>
          <w:lang w:val="fr-FR"/>
        </w:rPr>
        <w:t>lors de l’interrogation des suspects. L’objectif est d’obtenir des informations fiables et non d’arracher des aveux. Les étudiant</w:t>
      </w:r>
      <w:r w:rsidR="00BC5DCE" w:rsidRPr="00E171AB">
        <w:rPr>
          <w:lang w:val="fr-FR"/>
        </w:rPr>
        <w:t>s</w:t>
      </w:r>
      <w:r w:rsidR="0096625E" w:rsidRPr="00E171AB">
        <w:rPr>
          <w:lang w:val="fr-FR"/>
        </w:rPr>
        <w:t xml:space="preserve"> reçoivent une formation sur les techniques d’interrogatoire non coercitives fondées sur des recherches ayant démontré qu</w:t>
      </w:r>
      <w:r w:rsidR="00D853AA" w:rsidRPr="00E171AB">
        <w:rPr>
          <w:lang w:val="fr-FR"/>
        </w:rPr>
        <w:t>’elles</w:t>
      </w:r>
      <w:r w:rsidR="0096625E" w:rsidRPr="00E171AB">
        <w:rPr>
          <w:lang w:val="fr-FR"/>
        </w:rPr>
        <w:t xml:space="preserve"> multipliaient les chances d’obtenir des informations fiables et diminuaient le risque de faux aveux. Parmi les manuels</w:t>
      </w:r>
      <w:r w:rsidR="00D853AA" w:rsidRPr="00E171AB">
        <w:rPr>
          <w:lang w:val="fr-FR"/>
        </w:rPr>
        <w:t xml:space="preserve"> étudiés</w:t>
      </w:r>
      <w:r w:rsidR="0096625E" w:rsidRPr="00E171AB">
        <w:rPr>
          <w:lang w:val="fr-FR"/>
        </w:rPr>
        <w:t xml:space="preserve"> </w:t>
      </w:r>
      <w:r w:rsidR="00D853AA" w:rsidRPr="00E171AB">
        <w:rPr>
          <w:lang w:val="fr-FR"/>
        </w:rPr>
        <w:t>sur</w:t>
      </w:r>
      <w:r w:rsidR="00BC5DCE" w:rsidRPr="00E171AB">
        <w:rPr>
          <w:lang w:val="fr-FR"/>
        </w:rPr>
        <w:t xml:space="preserve"> </w:t>
      </w:r>
      <w:r w:rsidR="0096625E" w:rsidRPr="00E171AB">
        <w:rPr>
          <w:lang w:val="fr-FR"/>
        </w:rPr>
        <w:t>l’interrogatoire des suspects figure ce qui suit</w:t>
      </w:r>
      <w:r w:rsidR="00BE47F2">
        <w:rPr>
          <w:lang w:val="fr-FR"/>
        </w:rPr>
        <w:t>:</w:t>
      </w:r>
      <w:r w:rsidR="0096625E" w:rsidRPr="00E171AB">
        <w:rPr>
          <w:lang w:val="fr-FR"/>
        </w:rPr>
        <w:t xml:space="preserve"> </w:t>
      </w:r>
      <w:r w:rsidR="009D0572" w:rsidRPr="00E171AB">
        <w:rPr>
          <w:lang w:val="fr-FR"/>
        </w:rPr>
        <w:t>Granhag, P.A. </w:t>
      </w:r>
      <w:r w:rsidR="005965B0" w:rsidRPr="00E171AB">
        <w:rPr>
          <w:lang w:val="fr-FR"/>
        </w:rPr>
        <w:t>&amp; </w:t>
      </w:r>
      <w:r w:rsidR="00CA455F" w:rsidRPr="00E171AB">
        <w:rPr>
          <w:lang w:val="fr-FR"/>
        </w:rPr>
        <w:t xml:space="preserve">Christianson, S-Å. (Ed.) (2008). </w:t>
      </w:r>
      <w:r w:rsidR="00CA455F" w:rsidRPr="00E171AB">
        <w:rPr>
          <w:i/>
          <w:lang w:val="fr-FR"/>
        </w:rPr>
        <w:t>Handbok i rättspsykologi</w:t>
      </w:r>
      <w:r w:rsidR="00CA455F" w:rsidRPr="00E171AB">
        <w:rPr>
          <w:lang w:val="fr-FR"/>
        </w:rPr>
        <w:t xml:space="preserve">. Stockholm: Liber; Jakobsson-Öhrn, H. &amp; Nyberg, C. (2009). </w:t>
      </w:r>
      <w:r w:rsidR="00CA455F" w:rsidRPr="00E171AB">
        <w:rPr>
          <w:i/>
          <w:lang w:val="fr-FR"/>
        </w:rPr>
        <w:t>Searching for truth or confirmation?</w:t>
      </w:r>
      <w:r w:rsidR="00CA455F" w:rsidRPr="00E171AB">
        <w:rPr>
          <w:lang w:val="fr-FR"/>
        </w:rPr>
        <w:t xml:space="preserve"> (</w:t>
      </w:r>
      <w:r w:rsidR="00613000">
        <w:rPr>
          <w:lang w:val="fr-FR"/>
        </w:rPr>
        <w:t>version électronique</w:t>
      </w:r>
      <w:r w:rsidR="00CA455F" w:rsidRPr="00E171AB">
        <w:rPr>
          <w:lang w:val="fr-FR"/>
        </w:rPr>
        <w:t xml:space="preserve">) </w:t>
      </w:r>
      <w:r w:rsidR="00CA455F" w:rsidRPr="00E171AB">
        <w:rPr>
          <w:i/>
          <w:lang w:val="fr-FR"/>
        </w:rPr>
        <w:t>International Investigative Interviewing Research Group Bulletin</w:t>
      </w:r>
      <w:r w:rsidR="009D0572" w:rsidRPr="00E171AB">
        <w:rPr>
          <w:lang w:val="fr-FR"/>
        </w:rPr>
        <w:t>, vol. 2: </w:t>
      </w:r>
      <w:r w:rsidR="005965B0" w:rsidRPr="00E171AB">
        <w:rPr>
          <w:lang w:val="fr-FR"/>
        </w:rPr>
        <w:t>1, pp. 11-</w:t>
      </w:r>
      <w:r w:rsidR="00CA455F" w:rsidRPr="00E171AB">
        <w:rPr>
          <w:lang w:val="fr-FR"/>
        </w:rPr>
        <w:t>19.</w:t>
      </w:r>
    </w:p>
    <w:p w:rsidR="00CA455F" w:rsidRPr="00E171AB" w:rsidRDefault="001633ED" w:rsidP="00E85389">
      <w:pPr>
        <w:pStyle w:val="SingleTxtG"/>
        <w:numPr>
          <w:ilvl w:val="0"/>
          <w:numId w:val="24"/>
        </w:numPr>
        <w:ind w:left="1138" w:right="1138" w:firstLine="0"/>
        <w:rPr>
          <w:lang w:val="fr-FR"/>
        </w:rPr>
      </w:pPr>
      <w:r w:rsidRPr="00E171AB">
        <w:rPr>
          <w:lang w:val="fr-FR"/>
        </w:rPr>
        <w:t xml:space="preserve">Les policiers de rang supérieur et les formateurs </w:t>
      </w:r>
      <w:r w:rsidR="00BC5DCE" w:rsidRPr="00E171AB">
        <w:rPr>
          <w:lang w:val="fr-FR"/>
        </w:rPr>
        <w:t>participent</w:t>
      </w:r>
      <w:r w:rsidR="00B569B4" w:rsidRPr="00E171AB">
        <w:rPr>
          <w:lang w:val="fr-FR"/>
        </w:rPr>
        <w:t xml:space="preserve"> à des séminaires, </w:t>
      </w:r>
      <w:r w:rsidR="00BC5DCE" w:rsidRPr="00E171AB">
        <w:rPr>
          <w:lang w:val="fr-FR"/>
        </w:rPr>
        <w:t xml:space="preserve">des </w:t>
      </w:r>
      <w:r w:rsidR="00B569B4" w:rsidRPr="00E171AB">
        <w:rPr>
          <w:lang w:val="fr-FR"/>
        </w:rPr>
        <w:t>cours et</w:t>
      </w:r>
      <w:r w:rsidR="00BC5DCE" w:rsidRPr="00E171AB">
        <w:rPr>
          <w:lang w:val="fr-FR"/>
        </w:rPr>
        <w:t xml:space="preserve"> des</w:t>
      </w:r>
      <w:r w:rsidR="00B569B4" w:rsidRPr="00E171AB">
        <w:rPr>
          <w:lang w:val="fr-FR"/>
        </w:rPr>
        <w:t xml:space="preserve"> conférences</w:t>
      </w:r>
      <w:r w:rsidR="00D853AA" w:rsidRPr="00E171AB">
        <w:rPr>
          <w:lang w:val="fr-FR"/>
        </w:rPr>
        <w:t xml:space="preserve"> (comme</w:t>
      </w:r>
      <w:r w:rsidR="00B569B4" w:rsidRPr="00E171AB">
        <w:rPr>
          <w:lang w:val="fr-FR"/>
        </w:rPr>
        <w:t xml:space="preserve"> </w:t>
      </w:r>
      <w:r w:rsidR="008F3347" w:rsidRPr="00E171AB">
        <w:rPr>
          <w:lang w:val="fr-FR"/>
        </w:rPr>
        <w:t xml:space="preserve">le cours </w:t>
      </w:r>
      <w:r w:rsidR="00B569B4" w:rsidRPr="00E171AB">
        <w:rPr>
          <w:lang w:val="fr-FR"/>
        </w:rPr>
        <w:t xml:space="preserve">Droits de l’homme </w:t>
      </w:r>
      <w:r w:rsidR="00CA455F" w:rsidRPr="00E171AB">
        <w:rPr>
          <w:lang w:val="fr-FR"/>
        </w:rPr>
        <w:t xml:space="preserve">– </w:t>
      </w:r>
      <w:r w:rsidR="00B569B4" w:rsidRPr="00E171AB">
        <w:rPr>
          <w:lang w:val="fr-FR"/>
        </w:rPr>
        <w:t>Éthique de la police</w:t>
      </w:r>
      <w:r w:rsidR="00D853AA" w:rsidRPr="00E171AB">
        <w:rPr>
          <w:lang w:val="fr-FR"/>
        </w:rPr>
        <w:t>,</w:t>
      </w:r>
      <w:r w:rsidR="00B569B4" w:rsidRPr="00E171AB">
        <w:rPr>
          <w:lang w:val="fr-FR"/>
        </w:rPr>
        <w:t xml:space="preserve"> organisé par le Collège européen de police</w:t>
      </w:r>
      <w:r w:rsidR="008F3347" w:rsidRPr="00E171AB">
        <w:rPr>
          <w:lang w:val="fr-FR"/>
        </w:rPr>
        <w:t xml:space="preserve">, </w:t>
      </w:r>
      <w:r w:rsidR="00CA455F" w:rsidRPr="00E171AB">
        <w:rPr>
          <w:lang w:val="fr-FR"/>
        </w:rPr>
        <w:t xml:space="preserve">CEPOL) </w:t>
      </w:r>
      <w:r w:rsidR="00B42E33" w:rsidRPr="00E171AB">
        <w:rPr>
          <w:lang w:val="fr-FR"/>
        </w:rPr>
        <w:t>afin de</w:t>
      </w:r>
      <w:r w:rsidR="00844FF1" w:rsidRPr="00E171AB">
        <w:rPr>
          <w:lang w:val="fr-FR"/>
        </w:rPr>
        <w:t xml:space="preserve"> renforcer leur connaissance</w:t>
      </w:r>
      <w:r w:rsidR="00B569B4" w:rsidRPr="00E171AB">
        <w:rPr>
          <w:lang w:val="fr-FR"/>
        </w:rPr>
        <w:t xml:space="preserve"> </w:t>
      </w:r>
      <w:r w:rsidR="00BC5DCE" w:rsidRPr="00E171AB">
        <w:rPr>
          <w:lang w:val="fr-FR"/>
        </w:rPr>
        <w:t>de l’</w:t>
      </w:r>
      <w:r w:rsidR="00B569B4" w:rsidRPr="00E171AB">
        <w:rPr>
          <w:lang w:val="fr-FR"/>
        </w:rPr>
        <w:t xml:space="preserve">éthique dans le travail policier quotidien et </w:t>
      </w:r>
      <w:r w:rsidR="00B42E33" w:rsidRPr="00E171AB">
        <w:rPr>
          <w:lang w:val="fr-FR"/>
        </w:rPr>
        <w:t>d’</w:t>
      </w:r>
      <w:r w:rsidR="00B569B4" w:rsidRPr="00E171AB">
        <w:rPr>
          <w:lang w:val="fr-FR"/>
        </w:rPr>
        <w:t xml:space="preserve">améliorer l’intégration des questions de diversité dans l’administration des forces de police. Pour renforcer les compétences des formateurs de l’Académie de police dans le </w:t>
      </w:r>
      <w:r w:rsidR="00C64F0A" w:rsidRPr="00E171AB">
        <w:rPr>
          <w:lang w:val="fr-FR"/>
        </w:rPr>
        <w:t>domaine</w:t>
      </w:r>
      <w:r w:rsidR="00B569B4" w:rsidRPr="00E171AB">
        <w:rPr>
          <w:lang w:val="fr-FR"/>
        </w:rPr>
        <w:t xml:space="preserve"> de la non-discrimination, de la diversité et d’autres droits fondamentaux, </w:t>
      </w:r>
      <w:r w:rsidR="008F3347" w:rsidRPr="00E171AB">
        <w:rPr>
          <w:lang w:val="fr-FR"/>
        </w:rPr>
        <w:t>ceux-ci</w:t>
      </w:r>
      <w:r w:rsidR="00B569B4" w:rsidRPr="00E171AB">
        <w:rPr>
          <w:lang w:val="fr-FR"/>
        </w:rPr>
        <w:t xml:space="preserve"> participent à des cours, séminaires et conférences, notamment sur les droits de l’homme, organisés par le </w:t>
      </w:r>
      <w:r w:rsidR="008F3347" w:rsidRPr="00E171AB">
        <w:rPr>
          <w:lang w:val="fr-FR"/>
        </w:rPr>
        <w:t>Collège européen de police (CEPOL)</w:t>
      </w:r>
      <w:r w:rsidR="00CA455F" w:rsidRPr="00E171AB">
        <w:rPr>
          <w:lang w:val="fr-FR"/>
        </w:rPr>
        <w:t>.</w:t>
      </w:r>
    </w:p>
    <w:p w:rsidR="00CA455F" w:rsidRPr="00E171AB" w:rsidRDefault="009609F4" w:rsidP="009609F4">
      <w:pPr>
        <w:pStyle w:val="H1G"/>
        <w:rPr>
          <w:lang w:val="fr-FR"/>
        </w:rPr>
      </w:pPr>
      <w:r w:rsidRPr="00E171AB">
        <w:rPr>
          <w:lang w:val="fr-FR"/>
        </w:rPr>
        <w:tab/>
      </w:r>
      <w:r w:rsidR="00507772" w:rsidRPr="00E171AB">
        <w:rPr>
          <w:lang w:val="fr-FR"/>
        </w:rPr>
        <w:tab/>
      </w:r>
      <w:r w:rsidR="00CA455F" w:rsidRPr="00E171AB">
        <w:rPr>
          <w:lang w:val="fr-FR"/>
        </w:rPr>
        <w:t>Article 11</w:t>
      </w:r>
    </w:p>
    <w:p w:rsidR="00CA455F" w:rsidRPr="00E171AB" w:rsidRDefault="002C21F4" w:rsidP="009609F4">
      <w:pPr>
        <w:pStyle w:val="H4G"/>
        <w:rPr>
          <w:b/>
          <w:i w:val="0"/>
          <w:lang w:val="fr-FR"/>
        </w:rPr>
      </w:pPr>
      <w:r w:rsidRPr="00E171AB">
        <w:rPr>
          <w:lang w:val="fr-FR"/>
        </w:rPr>
        <w:tab/>
      </w:r>
      <w:r w:rsidR="00507772" w:rsidRPr="00E171AB">
        <w:rPr>
          <w:b/>
          <w:i w:val="0"/>
          <w:lang w:val="fr-FR"/>
        </w:rPr>
        <w:tab/>
      </w:r>
      <w:r w:rsidR="001604B9" w:rsidRPr="00E171AB">
        <w:rPr>
          <w:b/>
          <w:i w:val="0"/>
          <w:lang w:val="fr-FR"/>
        </w:rPr>
        <w:t xml:space="preserve">Réponses aux questions soulevées </w:t>
      </w:r>
      <w:r w:rsidR="00823D34" w:rsidRPr="00E171AB">
        <w:rPr>
          <w:b/>
          <w:i w:val="0"/>
          <w:lang w:val="fr-FR"/>
        </w:rPr>
        <w:t>au paragraphe</w:t>
      </w:r>
      <w:r w:rsidR="001604B9" w:rsidRPr="00E171AB">
        <w:rPr>
          <w:b/>
          <w:i w:val="0"/>
          <w:lang w:val="fr-FR"/>
        </w:rPr>
        <w:t xml:space="preserve"> </w:t>
      </w:r>
      <w:r w:rsidR="00A70B4E" w:rsidRPr="00E171AB">
        <w:rPr>
          <w:b/>
          <w:i w:val="0"/>
          <w:lang w:val="fr-FR"/>
        </w:rPr>
        <w:t xml:space="preserve">19 </w:t>
      </w:r>
      <w:r w:rsidR="00733640" w:rsidRPr="00E171AB">
        <w:rPr>
          <w:b/>
          <w:i w:val="0"/>
          <w:lang w:val="fr-FR"/>
        </w:rPr>
        <w:t>de la liste des points à traiter</w:t>
      </w:r>
    </w:p>
    <w:p w:rsidR="00CA455F" w:rsidRPr="00E171AB" w:rsidRDefault="00B569B4" w:rsidP="00AA091A">
      <w:pPr>
        <w:pStyle w:val="SingleTxtG"/>
        <w:numPr>
          <w:ilvl w:val="0"/>
          <w:numId w:val="24"/>
        </w:numPr>
        <w:ind w:left="1134" w:firstLine="0"/>
        <w:rPr>
          <w:lang w:val="fr-FR"/>
        </w:rPr>
      </w:pPr>
      <w:r w:rsidRPr="00E171AB">
        <w:rPr>
          <w:lang w:val="fr-FR"/>
        </w:rPr>
        <w:t xml:space="preserve">En </w:t>
      </w:r>
      <w:r w:rsidR="009609F4" w:rsidRPr="00E171AB">
        <w:rPr>
          <w:lang w:val="fr-FR"/>
        </w:rPr>
        <w:t>2008-</w:t>
      </w:r>
      <w:r w:rsidR="00CA455F" w:rsidRPr="00E171AB">
        <w:rPr>
          <w:lang w:val="fr-FR"/>
        </w:rPr>
        <w:t xml:space="preserve">2012, 389 </w:t>
      </w:r>
      <w:r w:rsidRPr="00E171AB">
        <w:rPr>
          <w:lang w:val="fr-FR"/>
        </w:rPr>
        <w:t xml:space="preserve">nouvelles cellules de détention ont été </w:t>
      </w:r>
      <w:r w:rsidR="00CF6302" w:rsidRPr="00E171AB">
        <w:rPr>
          <w:lang w:val="fr-FR"/>
        </w:rPr>
        <w:t>créé</w:t>
      </w:r>
      <w:r w:rsidRPr="00E171AB">
        <w:rPr>
          <w:lang w:val="fr-FR"/>
        </w:rPr>
        <w:t xml:space="preserve">es dans des établissements modernes </w:t>
      </w:r>
      <w:r w:rsidR="007E0ACF" w:rsidRPr="00E171AB">
        <w:rPr>
          <w:lang w:val="fr-FR"/>
        </w:rPr>
        <w:t>adaptés à un régime carcéral moderne. Par ailleurs, 265 cellules ont été rénové</w:t>
      </w:r>
      <w:r w:rsidR="00844FF1" w:rsidRPr="00E171AB">
        <w:rPr>
          <w:lang w:val="fr-FR"/>
        </w:rPr>
        <w:t>e</w:t>
      </w:r>
      <w:r w:rsidR="007E0ACF" w:rsidRPr="00E171AB">
        <w:rPr>
          <w:lang w:val="fr-FR"/>
        </w:rPr>
        <w:t>s et remis</w:t>
      </w:r>
      <w:r w:rsidR="00844FF1" w:rsidRPr="00E171AB">
        <w:rPr>
          <w:lang w:val="fr-FR"/>
        </w:rPr>
        <w:t>es</w:t>
      </w:r>
      <w:r w:rsidR="007E0ACF" w:rsidRPr="00E171AB">
        <w:rPr>
          <w:lang w:val="fr-FR"/>
        </w:rPr>
        <w:t xml:space="preserve"> </w:t>
      </w:r>
      <w:r w:rsidR="00CF6302" w:rsidRPr="00E171AB">
        <w:rPr>
          <w:lang w:val="fr-FR"/>
        </w:rPr>
        <w:t>en état dans d’autres établissements pénitentiaires</w:t>
      </w:r>
      <w:r w:rsidR="007E0ACF" w:rsidRPr="00E171AB">
        <w:rPr>
          <w:lang w:val="fr-FR"/>
        </w:rPr>
        <w:t xml:space="preserve">. Au cours de la même période, 409 cellules, dans des prisons plus anciennes, ont été fermées. </w:t>
      </w:r>
    </w:p>
    <w:p w:rsidR="00CA455F" w:rsidRPr="00E171AB" w:rsidRDefault="009609F4" w:rsidP="009609F4">
      <w:pPr>
        <w:pStyle w:val="H23G"/>
        <w:rPr>
          <w:lang w:val="fr-FR"/>
        </w:rPr>
      </w:pPr>
      <w:r w:rsidRPr="00E171AB">
        <w:rPr>
          <w:lang w:val="fr-FR"/>
        </w:rPr>
        <w:tab/>
      </w:r>
      <w:r w:rsidRPr="00E171AB">
        <w:rPr>
          <w:lang w:val="fr-FR"/>
        </w:rPr>
        <w:tab/>
      </w:r>
      <w:r w:rsidR="00C64F0A" w:rsidRPr="00E171AB">
        <w:rPr>
          <w:lang w:val="fr-FR"/>
        </w:rPr>
        <w:t>Capacité</w:t>
      </w:r>
      <w:r w:rsidR="00CA455F" w:rsidRPr="00E171AB">
        <w:rPr>
          <w:lang w:val="fr-FR"/>
        </w:rPr>
        <w:t xml:space="preserve"> </w:t>
      </w:r>
      <w:r w:rsidR="007E0ACF" w:rsidRPr="00E171AB">
        <w:rPr>
          <w:lang w:val="fr-FR"/>
        </w:rPr>
        <w:t>et taux moyen d’occupation, établissement</w:t>
      </w:r>
      <w:r w:rsidR="00844FF1" w:rsidRPr="00E171AB">
        <w:rPr>
          <w:lang w:val="fr-FR"/>
        </w:rPr>
        <w:t>s</w:t>
      </w:r>
      <w:r w:rsidR="007E0ACF" w:rsidRPr="00E171AB">
        <w:rPr>
          <w:lang w:val="fr-FR"/>
        </w:rPr>
        <w:t xml:space="preserve"> pénitentiaire</w:t>
      </w:r>
      <w:r w:rsidR="00844FF1" w:rsidRPr="00E171AB">
        <w:rPr>
          <w:lang w:val="fr-FR"/>
        </w:rPr>
        <w:t>s</w:t>
      </w:r>
    </w:p>
    <w:tbl>
      <w:tblPr>
        <w:tblW w:w="7370" w:type="dxa"/>
        <w:tblInd w:w="1134" w:type="dxa"/>
        <w:tblBorders>
          <w:top w:val="single" w:sz="4" w:space="0" w:color="000000"/>
        </w:tblBorders>
        <w:tblCellMar>
          <w:left w:w="0" w:type="dxa"/>
          <w:right w:w="0" w:type="dxa"/>
        </w:tblCellMar>
        <w:tblLook w:val="04A0" w:firstRow="1" w:lastRow="0" w:firstColumn="1" w:lastColumn="0" w:noHBand="0" w:noVBand="1"/>
      </w:tblPr>
      <w:tblGrid>
        <w:gridCol w:w="566"/>
        <w:gridCol w:w="1701"/>
        <w:gridCol w:w="1701"/>
        <w:gridCol w:w="1701"/>
        <w:gridCol w:w="1701"/>
      </w:tblGrid>
      <w:tr w:rsidR="009609F4" w:rsidRPr="00E171AB" w:rsidTr="002C0D91">
        <w:trPr>
          <w:trHeight w:val="240"/>
          <w:tblHeader/>
        </w:trPr>
        <w:tc>
          <w:tcPr>
            <w:tcW w:w="567" w:type="dxa"/>
            <w:tcBorders>
              <w:top w:val="single" w:sz="4" w:space="0" w:color="000000"/>
              <w:bottom w:val="single" w:sz="12" w:space="0" w:color="000000"/>
            </w:tcBorders>
            <w:shd w:val="clear" w:color="auto" w:fill="auto"/>
            <w:vAlign w:val="bottom"/>
          </w:tcPr>
          <w:p w:rsidR="009609F4" w:rsidRPr="00E171AB" w:rsidRDefault="009609F4" w:rsidP="002C0D91">
            <w:pPr>
              <w:suppressAutoHyphens w:val="0"/>
              <w:spacing w:before="80" w:after="80" w:line="200" w:lineRule="exact"/>
              <w:rPr>
                <w:i/>
                <w:sz w:val="16"/>
                <w:lang w:val="fr-FR"/>
              </w:rPr>
            </w:pPr>
          </w:p>
        </w:tc>
        <w:tc>
          <w:tcPr>
            <w:tcW w:w="1701" w:type="dxa"/>
            <w:tcBorders>
              <w:top w:val="single" w:sz="4" w:space="0" w:color="000000"/>
              <w:bottom w:val="single" w:sz="12" w:space="0" w:color="000000"/>
            </w:tcBorders>
            <w:shd w:val="clear" w:color="auto" w:fill="auto"/>
            <w:vAlign w:val="bottom"/>
          </w:tcPr>
          <w:p w:rsidR="009609F4" w:rsidRPr="00E171AB" w:rsidRDefault="007E0ACF" w:rsidP="002C0D91">
            <w:pPr>
              <w:suppressAutoHyphens w:val="0"/>
              <w:spacing w:before="80" w:after="80" w:line="200" w:lineRule="exact"/>
              <w:ind w:left="113"/>
              <w:jc w:val="right"/>
              <w:rPr>
                <w:i/>
                <w:sz w:val="16"/>
                <w:lang w:val="fr-FR"/>
              </w:rPr>
            </w:pPr>
            <w:r w:rsidRPr="00E171AB">
              <w:rPr>
                <w:i/>
                <w:sz w:val="16"/>
                <w:lang w:val="fr-FR"/>
              </w:rPr>
              <w:t>Capacité permanente</w:t>
            </w:r>
          </w:p>
        </w:tc>
        <w:tc>
          <w:tcPr>
            <w:tcW w:w="1701" w:type="dxa"/>
            <w:tcBorders>
              <w:top w:val="single" w:sz="4" w:space="0" w:color="000000"/>
              <w:bottom w:val="single" w:sz="12" w:space="0" w:color="000000"/>
            </w:tcBorders>
            <w:shd w:val="clear" w:color="auto" w:fill="auto"/>
            <w:vAlign w:val="bottom"/>
          </w:tcPr>
          <w:p w:rsidR="009609F4" w:rsidRPr="00E171AB" w:rsidRDefault="007E0ACF" w:rsidP="002C0D91">
            <w:pPr>
              <w:suppressAutoHyphens w:val="0"/>
              <w:spacing w:before="80" w:after="80" w:line="200" w:lineRule="exact"/>
              <w:ind w:left="113"/>
              <w:jc w:val="right"/>
              <w:rPr>
                <w:i/>
                <w:sz w:val="16"/>
                <w:lang w:val="fr-FR"/>
              </w:rPr>
            </w:pPr>
            <w:r w:rsidRPr="00E171AB">
              <w:rPr>
                <w:i/>
                <w:sz w:val="16"/>
                <w:lang w:val="fr-FR"/>
              </w:rPr>
              <w:t>Capacité de réserve</w:t>
            </w:r>
            <w:r w:rsidR="009609F4" w:rsidRPr="00E171AB">
              <w:rPr>
                <w:i/>
                <w:sz w:val="16"/>
                <w:lang w:val="fr-FR"/>
              </w:rPr>
              <w:t xml:space="preserve"> </w:t>
            </w:r>
          </w:p>
        </w:tc>
        <w:tc>
          <w:tcPr>
            <w:tcW w:w="1701" w:type="dxa"/>
            <w:tcBorders>
              <w:top w:val="single" w:sz="4" w:space="0" w:color="000000"/>
              <w:bottom w:val="single" w:sz="12" w:space="0" w:color="000000"/>
            </w:tcBorders>
            <w:shd w:val="clear" w:color="auto" w:fill="auto"/>
            <w:vAlign w:val="bottom"/>
          </w:tcPr>
          <w:p w:rsidR="009609F4" w:rsidRPr="00E171AB" w:rsidRDefault="007E0ACF" w:rsidP="002C0D91">
            <w:pPr>
              <w:suppressAutoHyphens w:val="0"/>
              <w:spacing w:before="80" w:after="80" w:line="200" w:lineRule="exact"/>
              <w:ind w:left="113"/>
              <w:jc w:val="right"/>
              <w:rPr>
                <w:i/>
                <w:sz w:val="16"/>
                <w:lang w:val="fr-FR"/>
              </w:rPr>
            </w:pPr>
            <w:r w:rsidRPr="00E171AB">
              <w:rPr>
                <w:i/>
                <w:sz w:val="16"/>
                <w:lang w:val="fr-FR"/>
              </w:rPr>
              <w:t>Occupation</w:t>
            </w:r>
          </w:p>
        </w:tc>
        <w:tc>
          <w:tcPr>
            <w:tcW w:w="1701" w:type="dxa"/>
            <w:tcBorders>
              <w:top w:val="single" w:sz="4" w:space="0" w:color="000000"/>
              <w:bottom w:val="single" w:sz="12" w:space="0" w:color="000000"/>
            </w:tcBorders>
            <w:shd w:val="clear" w:color="auto" w:fill="auto"/>
            <w:vAlign w:val="bottom"/>
          </w:tcPr>
          <w:p w:rsidR="009609F4" w:rsidRPr="00E171AB" w:rsidRDefault="007E0ACF" w:rsidP="002C0D91">
            <w:pPr>
              <w:suppressAutoHyphens w:val="0"/>
              <w:spacing w:before="80" w:after="80" w:line="200" w:lineRule="exact"/>
              <w:ind w:left="113"/>
              <w:jc w:val="right"/>
              <w:rPr>
                <w:i/>
                <w:sz w:val="16"/>
                <w:lang w:val="fr-FR"/>
              </w:rPr>
            </w:pPr>
            <w:r w:rsidRPr="00E171AB">
              <w:rPr>
                <w:i/>
                <w:sz w:val="16"/>
                <w:lang w:val="fr-FR"/>
              </w:rPr>
              <w:t>Taux d’occupation</w:t>
            </w:r>
          </w:p>
        </w:tc>
      </w:tr>
      <w:tr w:rsidR="009609F4" w:rsidRPr="00E171AB" w:rsidTr="002C0D91">
        <w:tc>
          <w:tcPr>
            <w:tcW w:w="567" w:type="dxa"/>
            <w:tcBorders>
              <w:top w:val="single" w:sz="12" w:space="0" w:color="000000"/>
            </w:tcBorders>
            <w:shd w:val="clear" w:color="auto" w:fill="auto"/>
          </w:tcPr>
          <w:p w:rsidR="009609F4" w:rsidRPr="00E171AB" w:rsidRDefault="009609F4" w:rsidP="002C0D91">
            <w:pPr>
              <w:suppressAutoHyphens w:val="0"/>
              <w:spacing w:before="40" w:after="40" w:line="220" w:lineRule="exact"/>
              <w:rPr>
                <w:sz w:val="18"/>
                <w:lang w:val="fr-FR"/>
              </w:rPr>
            </w:pPr>
            <w:r w:rsidRPr="00E171AB">
              <w:rPr>
                <w:sz w:val="18"/>
                <w:lang w:val="fr-FR"/>
              </w:rPr>
              <w:t>2011</w:t>
            </w:r>
          </w:p>
        </w:tc>
        <w:tc>
          <w:tcPr>
            <w:tcW w:w="1701" w:type="dxa"/>
            <w:tcBorders>
              <w:top w:val="single" w:sz="12" w:space="0" w:color="000000"/>
            </w:tcBorders>
            <w:shd w:val="clear" w:color="auto" w:fill="auto"/>
            <w:vAlign w:val="bottom"/>
          </w:tcPr>
          <w:p w:rsidR="009609F4" w:rsidRPr="00E171AB" w:rsidRDefault="009609F4" w:rsidP="002C0D91">
            <w:pPr>
              <w:suppressAutoHyphens w:val="0"/>
              <w:spacing w:before="40" w:after="40" w:line="220" w:lineRule="exact"/>
              <w:ind w:left="113"/>
              <w:jc w:val="right"/>
              <w:rPr>
                <w:sz w:val="18"/>
                <w:lang w:val="fr-FR"/>
              </w:rPr>
            </w:pPr>
            <w:r w:rsidRPr="00E171AB">
              <w:rPr>
                <w:sz w:val="18"/>
                <w:lang w:val="fr-FR"/>
              </w:rPr>
              <w:t>4 895</w:t>
            </w:r>
          </w:p>
        </w:tc>
        <w:tc>
          <w:tcPr>
            <w:tcW w:w="1701" w:type="dxa"/>
            <w:tcBorders>
              <w:top w:val="single" w:sz="12" w:space="0" w:color="000000"/>
            </w:tcBorders>
            <w:shd w:val="clear" w:color="auto" w:fill="auto"/>
            <w:vAlign w:val="bottom"/>
          </w:tcPr>
          <w:p w:rsidR="009609F4" w:rsidRPr="00E171AB" w:rsidRDefault="009609F4" w:rsidP="002C0D91">
            <w:pPr>
              <w:suppressAutoHyphens w:val="0"/>
              <w:spacing w:before="40" w:after="40" w:line="220" w:lineRule="exact"/>
              <w:ind w:left="113"/>
              <w:jc w:val="right"/>
              <w:rPr>
                <w:sz w:val="18"/>
                <w:lang w:val="fr-FR"/>
              </w:rPr>
            </w:pPr>
            <w:r w:rsidRPr="00E171AB">
              <w:rPr>
                <w:sz w:val="18"/>
                <w:lang w:val="fr-FR"/>
              </w:rPr>
              <w:t>61</w:t>
            </w:r>
          </w:p>
        </w:tc>
        <w:tc>
          <w:tcPr>
            <w:tcW w:w="1701" w:type="dxa"/>
            <w:tcBorders>
              <w:top w:val="single" w:sz="12" w:space="0" w:color="000000"/>
            </w:tcBorders>
            <w:shd w:val="clear" w:color="auto" w:fill="auto"/>
            <w:vAlign w:val="bottom"/>
          </w:tcPr>
          <w:p w:rsidR="009609F4" w:rsidRPr="00E171AB" w:rsidRDefault="009609F4" w:rsidP="002C0D91">
            <w:pPr>
              <w:suppressAutoHyphens w:val="0"/>
              <w:spacing w:before="40" w:after="40" w:line="220" w:lineRule="exact"/>
              <w:ind w:left="113"/>
              <w:jc w:val="right"/>
              <w:rPr>
                <w:sz w:val="18"/>
                <w:lang w:val="fr-FR"/>
              </w:rPr>
            </w:pPr>
            <w:r w:rsidRPr="00E171AB">
              <w:rPr>
                <w:sz w:val="18"/>
                <w:lang w:val="fr-FR"/>
              </w:rPr>
              <w:t>4 503</w:t>
            </w:r>
          </w:p>
        </w:tc>
        <w:tc>
          <w:tcPr>
            <w:tcW w:w="1701" w:type="dxa"/>
            <w:tcBorders>
              <w:top w:val="single" w:sz="12" w:space="0" w:color="000000"/>
            </w:tcBorders>
            <w:shd w:val="clear" w:color="auto" w:fill="auto"/>
            <w:vAlign w:val="bottom"/>
          </w:tcPr>
          <w:p w:rsidR="009609F4" w:rsidRPr="00E171AB" w:rsidRDefault="009609F4" w:rsidP="002C0D91">
            <w:pPr>
              <w:suppressAutoHyphens w:val="0"/>
              <w:spacing w:before="40" w:after="40" w:line="220" w:lineRule="exact"/>
              <w:ind w:left="113"/>
              <w:jc w:val="right"/>
              <w:rPr>
                <w:sz w:val="18"/>
                <w:lang w:val="fr-FR"/>
              </w:rPr>
            </w:pPr>
            <w:r w:rsidRPr="00E171AB">
              <w:rPr>
                <w:sz w:val="18"/>
                <w:lang w:val="fr-FR"/>
              </w:rPr>
              <w:t>92</w:t>
            </w:r>
            <w:r w:rsidR="007E0ACF" w:rsidRPr="00E171AB">
              <w:rPr>
                <w:sz w:val="18"/>
                <w:lang w:val="fr-FR"/>
              </w:rPr>
              <w:t> </w:t>
            </w:r>
            <w:r w:rsidRPr="00E171AB">
              <w:rPr>
                <w:sz w:val="18"/>
                <w:lang w:val="fr-FR"/>
              </w:rPr>
              <w:t>%</w:t>
            </w:r>
          </w:p>
        </w:tc>
      </w:tr>
      <w:tr w:rsidR="009609F4" w:rsidRPr="00E171AB" w:rsidTr="002C0D91">
        <w:tc>
          <w:tcPr>
            <w:tcW w:w="567" w:type="dxa"/>
            <w:shd w:val="clear" w:color="auto" w:fill="auto"/>
          </w:tcPr>
          <w:p w:rsidR="009609F4" w:rsidRPr="00E171AB" w:rsidRDefault="009609F4" w:rsidP="002C0D91">
            <w:pPr>
              <w:suppressAutoHyphens w:val="0"/>
              <w:spacing w:before="40" w:after="40" w:line="220" w:lineRule="exact"/>
              <w:rPr>
                <w:sz w:val="18"/>
                <w:lang w:val="fr-FR"/>
              </w:rPr>
            </w:pPr>
            <w:r w:rsidRPr="00E171AB">
              <w:rPr>
                <w:sz w:val="18"/>
                <w:lang w:val="fr-FR"/>
              </w:rPr>
              <w:t>2010</w:t>
            </w:r>
          </w:p>
        </w:tc>
        <w:tc>
          <w:tcPr>
            <w:tcW w:w="1701" w:type="dxa"/>
            <w:shd w:val="clear" w:color="auto" w:fill="auto"/>
            <w:vAlign w:val="bottom"/>
          </w:tcPr>
          <w:p w:rsidR="009609F4" w:rsidRPr="00E171AB" w:rsidRDefault="009609F4" w:rsidP="002C0D91">
            <w:pPr>
              <w:suppressAutoHyphens w:val="0"/>
              <w:spacing w:before="40" w:after="40" w:line="220" w:lineRule="exact"/>
              <w:ind w:left="113"/>
              <w:jc w:val="right"/>
              <w:rPr>
                <w:sz w:val="18"/>
                <w:lang w:val="fr-FR"/>
              </w:rPr>
            </w:pPr>
            <w:r w:rsidRPr="00E171AB">
              <w:rPr>
                <w:sz w:val="18"/>
                <w:lang w:val="fr-FR"/>
              </w:rPr>
              <w:t>4 895</w:t>
            </w:r>
          </w:p>
        </w:tc>
        <w:tc>
          <w:tcPr>
            <w:tcW w:w="1701" w:type="dxa"/>
            <w:shd w:val="clear" w:color="auto" w:fill="auto"/>
            <w:vAlign w:val="bottom"/>
          </w:tcPr>
          <w:p w:rsidR="009609F4" w:rsidRPr="00E171AB" w:rsidRDefault="009609F4" w:rsidP="002C0D91">
            <w:pPr>
              <w:suppressAutoHyphens w:val="0"/>
              <w:spacing w:before="40" w:after="40" w:line="220" w:lineRule="exact"/>
              <w:ind w:left="113"/>
              <w:jc w:val="right"/>
              <w:rPr>
                <w:sz w:val="18"/>
                <w:lang w:val="fr-FR"/>
              </w:rPr>
            </w:pPr>
            <w:r w:rsidRPr="00E171AB">
              <w:rPr>
                <w:sz w:val="18"/>
                <w:lang w:val="fr-FR"/>
              </w:rPr>
              <w:t>68</w:t>
            </w:r>
          </w:p>
        </w:tc>
        <w:tc>
          <w:tcPr>
            <w:tcW w:w="1701" w:type="dxa"/>
            <w:shd w:val="clear" w:color="auto" w:fill="auto"/>
            <w:vAlign w:val="bottom"/>
          </w:tcPr>
          <w:p w:rsidR="009609F4" w:rsidRPr="00E171AB" w:rsidRDefault="009609F4" w:rsidP="002C0D91">
            <w:pPr>
              <w:suppressAutoHyphens w:val="0"/>
              <w:spacing w:before="40" w:after="40" w:line="220" w:lineRule="exact"/>
              <w:ind w:left="113"/>
              <w:jc w:val="right"/>
              <w:rPr>
                <w:sz w:val="18"/>
                <w:lang w:val="fr-FR"/>
              </w:rPr>
            </w:pPr>
            <w:r w:rsidRPr="00E171AB">
              <w:rPr>
                <w:sz w:val="18"/>
                <w:lang w:val="fr-FR"/>
              </w:rPr>
              <w:t>4 561</w:t>
            </w:r>
          </w:p>
        </w:tc>
        <w:tc>
          <w:tcPr>
            <w:tcW w:w="1701" w:type="dxa"/>
            <w:shd w:val="clear" w:color="auto" w:fill="auto"/>
            <w:vAlign w:val="bottom"/>
          </w:tcPr>
          <w:p w:rsidR="009609F4" w:rsidRPr="00E171AB" w:rsidRDefault="009609F4" w:rsidP="002C0D91">
            <w:pPr>
              <w:suppressAutoHyphens w:val="0"/>
              <w:spacing w:before="40" w:after="40" w:line="220" w:lineRule="exact"/>
              <w:ind w:left="113"/>
              <w:jc w:val="right"/>
              <w:rPr>
                <w:sz w:val="18"/>
                <w:lang w:val="fr-FR"/>
              </w:rPr>
            </w:pPr>
            <w:r w:rsidRPr="00E171AB">
              <w:rPr>
                <w:sz w:val="18"/>
                <w:lang w:val="fr-FR"/>
              </w:rPr>
              <w:t>93</w:t>
            </w:r>
            <w:r w:rsidR="007E0ACF" w:rsidRPr="00E171AB">
              <w:rPr>
                <w:sz w:val="18"/>
                <w:lang w:val="fr-FR"/>
              </w:rPr>
              <w:t> </w:t>
            </w:r>
            <w:r w:rsidRPr="00E171AB">
              <w:rPr>
                <w:sz w:val="18"/>
                <w:lang w:val="fr-FR"/>
              </w:rPr>
              <w:t>%</w:t>
            </w:r>
          </w:p>
        </w:tc>
      </w:tr>
      <w:tr w:rsidR="009609F4" w:rsidRPr="00E171AB" w:rsidTr="002C0D91">
        <w:tc>
          <w:tcPr>
            <w:tcW w:w="567" w:type="dxa"/>
            <w:shd w:val="clear" w:color="auto" w:fill="auto"/>
          </w:tcPr>
          <w:p w:rsidR="009609F4" w:rsidRPr="00E171AB" w:rsidRDefault="009609F4" w:rsidP="002C0D91">
            <w:pPr>
              <w:suppressAutoHyphens w:val="0"/>
              <w:spacing w:before="40" w:after="40" w:line="220" w:lineRule="exact"/>
              <w:rPr>
                <w:sz w:val="18"/>
                <w:lang w:val="fr-FR"/>
              </w:rPr>
            </w:pPr>
            <w:r w:rsidRPr="00E171AB">
              <w:rPr>
                <w:sz w:val="18"/>
                <w:lang w:val="fr-FR"/>
              </w:rPr>
              <w:t>2009</w:t>
            </w:r>
          </w:p>
        </w:tc>
        <w:tc>
          <w:tcPr>
            <w:tcW w:w="1701" w:type="dxa"/>
            <w:shd w:val="clear" w:color="auto" w:fill="auto"/>
            <w:vAlign w:val="bottom"/>
          </w:tcPr>
          <w:p w:rsidR="009609F4" w:rsidRPr="00E171AB" w:rsidRDefault="009609F4" w:rsidP="002C0D91">
            <w:pPr>
              <w:suppressAutoHyphens w:val="0"/>
              <w:spacing w:before="40" w:after="40" w:line="220" w:lineRule="exact"/>
              <w:ind w:left="113"/>
              <w:jc w:val="right"/>
              <w:rPr>
                <w:sz w:val="18"/>
                <w:lang w:val="fr-FR"/>
              </w:rPr>
            </w:pPr>
            <w:r w:rsidRPr="00E171AB">
              <w:rPr>
                <w:sz w:val="18"/>
                <w:lang w:val="fr-FR"/>
              </w:rPr>
              <w:t>5 050</w:t>
            </w:r>
          </w:p>
        </w:tc>
        <w:tc>
          <w:tcPr>
            <w:tcW w:w="1701" w:type="dxa"/>
            <w:shd w:val="clear" w:color="auto" w:fill="auto"/>
            <w:vAlign w:val="bottom"/>
          </w:tcPr>
          <w:p w:rsidR="009609F4" w:rsidRPr="00E171AB" w:rsidRDefault="009609F4" w:rsidP="002C0D91">
            <w:pPr>
              <w:suppressAutoHyphens w:val="0"/>
              <w:spacing w:before="40" w:after="40" w:line="220" w:lineRule="exact"/>
              <w:ind w:left="113"/>
              <w:jc w:val="right"/>
              <w:rPr>
                <w:sz w:val="18"/>
                <w:lang w:val="fr-FR"/>
              </w:rPr>
            </w:pPr>
            <w:r w:rsidRPr="00E171AB">
              <w:rPr>
                <w:sz w:val="18"/>
                <w:lang w:val="fr-FR"/>
              </w:rPr>
              <w:t>83</w:t>
            </w:r>
          </w:p>
        </w:tc>
        <w:tc>
          <w:tcPr>
            <w:tcW w:w="1701" w:type="dxa"/>
            <w:shd w:val="clear" w:color="auto" w:fill="auto"/>
            <w:vAlign w:val="bottom"/>
          </w:tcPr>
          <w:p w:rsidR="009609F4" w:rsidRPr="00E171AB" w:rsidRDefault="009609F4" w:rsidP="002C0D91">
            <w:pPr>
              <w:suppressAutoHyphens w:val="0"/>
              <w:spacing w:before="40" w:after="40" w:line="220" w:lineRule="exact"/>
              <w:ind w:left="113"/>
              <w:jc w:val="right"/>
              <w:rPr>
                <w:sz w:val="18"/>
                <w:lang w:val="fr-FR"/>
              </w:rPr>
            </w:pPr>
            <w:r w:rsidRPr="00E171AB">
              <w:rPr>
                <w:sz w:val="18"/>
                <w:lang w:val="fr-FR"/>
              </w:rPr>
              <w:t>4 667</w:t>
            </w:r>
          </w:p>
        </w:tc>
        <w:tc>
          <w:tcPr>
            <w:tcW w:w="1701" w:type="dxa"/>
            <w:shd w:val="clear" w:color="auto" w:fill="auto"/>
            <w:vAlign w:val="bottom"/>
          </w:tcPr>
          <w:p w:rsidR="009609F4" w:rsidRPr="00E171AB" w:rsidRDefault="009609F4" w:rsidP="002C0D91">
            <w:pPr>
              <w:suppressAutoHyphens w:val="0"/>
              <w:spacing w:before="40" w:after="40" w:line="220" w:lineRule="exact"/>
              <w:ind w:left="113"/>
              <w:jc w:val="right"/>
              <w:rPr>
                <w:sz w:val="18"/>
                <w:lang w:val="fr-FR"/>
              </w:rPr>
            </w:pPr>
            <w:r w:rsidRPr="00E171AB">
              <w:rPr>
                <w:sz w:val="18"/>
                <w:lang w:val="fr-FR"/>
              </w:rPr>
              <w:t>92</w:t>
            </w:r>
            <w:r w:rsidR="007E0ACF" w:rsidRPr="00E171AB">
              <w:rPr>
                <w:sz w:val="18"/>
                <w:lang w:val="fr-FR"/>
              </w:rPr>
              <w:t> </w:t>
            </w:r>
            <w:r w:rsidRPr="00E171AB">
              <w:rPr>
                <w:sz w:val="18"/>
                <w:lang w:val="fr-FR"/>
              </w:rPr>
              <w:t>%</w:t>
            </w:r>
          </w:p>
        </w:tc>
      </w:tr>
      <w:tr w:rsidR="009609F4" w:rsidRPr="00E171AB" w:rsidTr="002C0D91">
        <w:tc>
          <w:tcPr>
            <w:tcW w:w="567" w:type="dxa"/>
            <w:tcBorders>
              <w:bottom w:val="single" w:sz="12" w:space="0" w:color="000000"/>
            </w:tcBorders>
            <w:shd w:val="clear" w:color="auto" w:fill="auto"/>
          </w:tcPr>
          <w:p w:rsidR="009609F4" w:rsidRPr="00E171AB" w:rsidRDefault="009609F4" w:rsidP="002C0D91">
            <w:pPr>
              <w:suppressAutoHyphens w:val="0"/>
              <w:spacing w:before="40" w:after="40" w:line="220" w:lineRule="exact"/>
              <w:rPr>
                <w:sz w:val="18"/>
                <w:lang w:val="fr-FR"/>
              </w:rPr>
            </w:pPr>
            <w:r w:rsidRPr="00E171AB">
              <w:rPr>
                <w:sz w:val="18"/>
                <w:lang w:val="fr-FR"/>
              </w:rPr>
              <w:t>2008</w:t>
            </w:r>
          </w:p>
        </w:tc>
        <w:tc>
          <w:tcPr>
            <w:tcW w:w="1701" w:type="dxa"/>
            <w:tcBorders>
              <w:bottom w:val="single" w:sz="12" w:space="0" w:color="000000"/>
            </w:tcBorders>
            <w:shd w:val="clear" w:color="auto" w:fill="auto"/>
            <w:vAlign w:val="bottom"/>
          </w:tcPr>
          <w:p w:rsidR="009609F4" w:rsidRPr="00E171AB" w:rsidRDefault="009609F4" w:rsidP="002C0D91">
            <w:pPr>
              <w:suppressAutoHyphens w:val="0"/>
              <w:spacing w:before="40" w:after="40" w:line="220" w:lineRule="exact"/>
              <w:ind w:left="113"/>
              <w:jc w:val="right"/>
              <w:rPr>
                <w:sz w:val="18"/>
                <w:lang w:val="fr-FR"/>
              </w:rPr>
            </w:pPr>
            <w:r w:rsidRPr="00E171AB">
              <w:rPr>
                <w:sz w:val="18"/>
                <w:lang w:val="fr-FR"/>
              </w:rPr>
              <w:t>5 083</w:t>
            </w:r>
          </w:p>
        </w:tc>
        <w:tc>
          <w:tcPr>
            <w:tcW w:w="1701" w:type="dxa"/>
            <w:tcBorders>
              <w:bottom w:val="single" w:sz="12" w:space="0" w:color="000000"/>
            </w:tcBorders>
            <w:shd w:val="clear" w:color="auto" w:fill="auto"/>
            <w:vAlign w:val="bottom"/>
          </w:tcPr>
          <w:p w:rsidR="009609F4" w:rsidRPr="00E171AB" w:rsidRDefault="009609F4" w:rsidP="002C0D91">
            <w:pPr>
              <w:suppressAutoHyphens w:val="0"/>
              <w:spacing w:before="40" w:after="40" w:line="220" w:lineRule="exact"/>
              <w:ind w:left="113"/>
              <w:jc w:val="right"/>
              <w:rPr>
                <w:sz w:val="18"/>
                <w:lang w:val="fr-FR"/>
              </w:rPr>
            </w:pPr>
            <w:r w:rsidRPr="00E171AB">
              <w:rPr>
                <w:sz w:val="18"/>
                <w:lang w:val="fr-FR"/>
              </w:rPr>
              <w:t>106</w:t>
            </w:r>
          </w:p>
        </w:tc>
        <w:tc>
          <w:tcPr>
            <w:tcW w:w="1701" w:type="dxa"/>
            <w:tcBorders>
              <w:bottom w:val="single" w:sz="12" w:space="0" w:color="000000"/>
            </w:tcBorders>
            <w:shd w:val="clear" w:color="auto" w:fill="auto"/>
            <w:vAlign w:val="bottom"/>
          </w:tcPr>
          <w:p w:rsidR="009609F4" w:rsidRPr="00E171AB" w:rsidRDefault="009609F4" w:rsidP="002C0D91">
            <w:pPr>
              <w:suppressAutoHyphens w:val="0"/>
              <w:spacing w:before="40" w:after="40" w:line="220" w:lineRule="exact"/>
              <w:ind w:left="113"/>
              <w:jc w:val="right"/>
              <w:rPr>
                <w:sz w:val="18"/>
                <w:lang w:val="fr-FR"/>
              </w:rPr>
            </w:pPr>
            <w:r w:rsidRPr="00E171AB">
              <w:rPr>
                <w:sz w:val="18"/>
                <w:lang w:val="fr-FR"/>
              </w:rPr>
              <w:t>4 687</w:t>
            </w:r>
          </w:p>
        </w:tc>
        <w:tc>
          <w:tcPr>
            <w:tcW w:w="1701" w:type="dxa"/>
            <w:tcBorders>
              <w:bottom w:val="single" w:sz="12" w:space="0" w:color="000000"/>
            </w:tcBorders>
            <w:shd w:val="clear" w:color="auto" w:fill="auto"/>
            <w:vAlign w:val="bottom"/>
          </w:tcPr>
          <w:p w:rsidR="009609F4" w:rsidRPr="00E171AB" w:rsidRDefault="009609F4" w:rsidP="002C0D91">
            <w:pPr>
              <w:suppressAutoHyphens w:val="0"/>
              <w:spacing w:before="40" w:after="40" w:line="220" w:lineRule="exact"/>
              <w:ind w:left="113"/>
              <w:jc w:val="right"/>
              <w:rPr>
                <w:sz w:val="18"/>
                <w:lang w:val="fr-FR"/>
              </w:rPr>
            </w:pPr>
            <w:r w:rsidRPr="00E171AB">
              <w:rPr>
                <w:sz w:val="18"/>
                <w:lang w:val="fr-FR"/>
              </w:rPr>
              <w:t>92</w:t>
            </w:r>
            <w:r w:rsidR="007E0ACF" w:rsidRPr="00E171AB">
              <w:rPr>
                <w:sz w:val="18"/>
                <w:lang w:val="fr-FR"/>
              </w:rPr>
              <w:t> </w:t>
            </w:r>
            <w:r w:rsidRPr="00E171AB">
              <w:rPr>
                <w:sz w:val="18"/>
                <w:lang w:val="fr-FR"/>
              </w:rPr>
              <w:t>%</w:t>
            </w:r>
          </w:p>
        </w:tc>
      </w:tr>
    </w:tbl>
    <w:p w:rsidR="00CA455F" w:rsidRPr="004828A4" w:rsidRDefault="007E0ACF" w:rsidP="004828A4">
      <w:pPr>
        <w:pStyle w:val="SingleTxtG"/>
        <w:spacing w:before="120" w:after="240"/>
        <w:ind w:firstLine="170"/>
        <w:rPr>
          <w:sz w:val="18"/>
          <w:szCs w:val="18"/>
          <w:lang w:val="fr-FR"/>
        </w:rPr>
      </w:pPr>
      <w:r w:rsidRPr="004828A4">
        <w:rPr>
          <w:sz w:val="18"/>
          <w:szCs w:val="18"/>
          <w:lang w:val="fr-FR"/>
        </w:rPr>
        <w:t xml:space="preserve">Six cent une cellules ont été </w:t>
      </w:r>
      <w:r w:rsidR="00944BB1" w:rsidRPr="004828A4">
        <w:rPr>
          <w:sz w:val="18"/>
          <w:szCs w:val="18"/>
          <w:lang w:val="fr-FR"/>
        </w:rPr>
        <w:t>créé</w:t>
      </w:r>
      <w:r w:rsidRPr="004828A4">
        <w:rPr>
          <w:sz w:val="18"/>
          <w:szCs w:val="18"/>
          <w:lang w:val="fr-FR"/>
        </w:rPr>
        <w:t xml:space="preserve">es en 2008-2012 dans des centres de détention provisoire. Toutes ces nouvelles cellules sont situées dans des établissements modernes. Au cours de la même période, 76 cellules ont été fermées dans des centres de détention provisoire. </w:t>
      </w:r>
    </w:p>
    <w:p w:rsidR="00CA455F" w:rsidRPr="00E171AB" w:rsidRDefault="00C01A56" w:rsidP="00C01A56">
      <w:pPr>
        <w:pStyle w:val="H23G"/>
        <w:rPr>
          <w:lang w:val="fr-FR"/>
        </w:rPr>
      </w:pPr>
      <w:r w:rsidRPr="00E171AB">
        <w:rPr>
          <w:lang w:val="fr-FR"/>
        </w:rPr>
        <w:tab/>
      </w:r>
      <w:r w:rsidRPr="00E171AB">
        <w:rPr>
          <w:lang w:val="fr-FR"/>
        </w:rPr>
        <w:tab/>
      </w:r>
      <w:r w:rsidR="00CA455F" w:rsidRPr="00E171AB">
        <w:rPr>
          <w:lang w:val="fr-FR"/>
        </w:rPr>
        <w:t>Capacit</w:t>
      </w:r>
      <w:r w:rsidR="007E0ACF" w:rsidRPr="00E171AB">
        <w:rPr>
          <w:lang w:val="fr-FR"/>
        </w:rPr>
        <w:t>é et taux d’occupation moyen, centre</w:t>
      </w:r>
      <w:r w:rsidR="00844FF1" w:rsidRPr="00E171AB">
        <w:rPr>
          <w:lang w:val="fr-FR"/>
        </w:rPr>
        <w:t>s</w:t>
      </w:r>
      <w:r w:rsidR="007E0ACF" w:rsidRPr="00E171AB">
        <w:rPr>
          <w:lang w:val="fr-FR"/>
        </w:rPr>
        <w:t xml:space="preserve"> de détention provisoire</w:t>
      </w:r>
    </w:p>
    <w:tbl>
      <w:tblPr>
        <w:tblW w:w="7370" w:type="dxa"/>
        <w:tblInd w:w="1134" w:type="dxa"/>
        <w:tblBorders>
          <w:top w:val="single" w:sz="4" w:space="0" w:color="000000"/>
        </w:tblBorders>
        <w:tblCellMar>
          <w:left w:w="0" w:type="dxa"/>
          <w:right w:w="0" w:type="dxa"/>
        </w:tblCellMar>
        <w:tblLook w:val="04A0" w:firstRow="1" w:lastRow="0" w:firstColumn="1" w:lastColumn="0" w:noHBand="0" w:noVBand="1"/>
      </w:tblPr>
      <w:tblGrid>
        <w:gridCol w:w="566"/>
        <w:gridCol w:w="1701"/>
        <w:gridCol w:w="1701"/>
        <w:gridCol w:w="1701"/>
        <w:gridCol w:w="1701"/>
      </w:tblGrid>
      <w:tr w:rsidR="007E0ACF" w:rsidRPr="00E171AB" w:rsidTr="002C0D91">
        <w:trPr>
          <w:trHeight w:val="240"/>
          <w:tblHeader/>
        </w:trPr>
        <w:tc>
          <w:tcPr>
            <w:tcW w:w="566" w:type="dxa"/>
            <w:tcBorders>
              <w:top w:val="single" w:sz="4" w:space="0" w:color="000000"/>
              <w:bottom w:val="single" w:sz="12" w:space="0" w:color="000000"/>
            </w:tcBorders>
            <w:shd w:val="clear" w:color="auto" w:fill="auto"/>
            <w:vAlign w:val="bottom"/>
          </w:tcPr>
          <w:p w:rsidR="007E0ACF" w:rsidRPr="00E171AB" w:rsidRDefault="007E0ACF" w:rsidP="00175F54">
            <w:pPr>
              <w:pStyle w:val="Brdtext1"/>
              <w:keepNext/>
              <w:keepLines/>
              <w:spacing w:before="80" w:after="80" w:line="200" w:lineRule="exact"/>
              <w:rPr>
                <w:rFonts w:ascii="Times New Roman" w:hAnsi="Times New Roman"/>
                <w:i/>
                <w:sz w:val="16"/>
                <w:szCs w:val="24"/>
                <w:lang w:val="fr-FR"/>
              </w:rPr>
            </w:pPr>
          </w:p>
        </w:tc>
        <w:tc>
          <w:tcPr>
            <w:tcW w:w="1701" w:type="dxa"/>
            <w:tcBorders>
              <w:top w:val="single" w:sz="4" w:space="0" w:color="000000"/>
              <w:bottom w:val="single" w:sz="12" w:space="0" w:color="000000"/>
            </w:tcBorders>
            <w:shd w:val="clear" w:color="auto" w:fill="auto"/>
            <w:vAlign w:val="bottom"/>
          </w:tcPr>
          <w:p w:rsidR="007E0ACF" w:rsidRPr="00E171AB" w:rsidRDefault="007E0ACF" w:rsidP="00175F54">
            <w:pPr>
              <w:keepNext/>
              <w:keepLines/>
              <w:suppressAutoHyphens w:val="0"/>
              <w:spacing w:before="80" w:after="80" w:line="200" w:lineRule="exact"/>
              <w:ind w:left="113"/>
              <w:jc w:val="right"/>
              <w:rPr>
                <w:i/>
                <w:sz w:val="16"/>
                <w:lang w:val="fr-FR"/>
              </w:rPr>
            </w:pPr>
            <w:r w:rsidRPr="00E171AB">
              <w:rPr>
                <w:i/>
                <w:sz w:val="16"/>
                <w:lang w:val="fr-FR"/>
              </w:rPr>
              <w:t>Capacité permanente</w:t>
            </w:r>
          </w:p>
        </w:tc>
        <w:tc>
          <w:tcPr>
            <w:tcW w:w="1701" w:type="dxa"/>
            <w:tcBorders>
              <w:top w:val="single" w:sz="4" w:space="0" w:color="000000"/>
              <w:bottom w:val="single" w:sz="12" w:space="0" w:color="000000"/>
            </w:tcBorders>
            <w:shd w:val="clear" w:color="auto" w:fill="auto"/>
            <w:vAlign w:val="bottom"/>
          </w:tcPr>
          <w:p w:rsidR="007E0ACF" w:rsidRPr="00E171AB" w:rsidRDefault="007E0ACF" w:rsidP="00175F54">
            <w:pPr>
              <w:keepNext/>
              <w:keepLines/>
              <w:suppressAutoHyphens w:val="0"/>
              <w:spacing w:before="80" w:after="80" w:line="200" w:lineRule="exact"/>
              <w:ind w:left="113"/>
              <w:jc w:val="right"/>
              <w:rPr>
                <w:i/>
                <w:sz w:val="16"/>
                <w:lang w:val="fr-FR"/>
              </w:rPr>
            </w:pPr>
            <w:r w:rsidRPr="00E171AB">
              <w:rPr>
                <w:i/>
                <w:sz w:val="16"/>
                <w:lang w:val="fr-FR"/>
              </w:rPr>
              <w:t xml:space="preserve">Capacité de réserve </w:t>
            </w:r>
          </w:p>
        </w:tc>
        <w:tc>
          <w:tcPr>
            <w:tcW w:w="1701" w:type="dxa"/>
            <w:tcBorders>
              <w:top w:val="single" w:sz="4" w:space="0" w:color="000000"/>
              <w:bottom w:val="single" w:sz="12" w:space="0" w:color="000000"/>
            </w:tcBorders>
            <w:shd w:val="clear" w:color="auto" w:fill="auto"/>
            <w:vAlign w:val="bottom"/>
          </w:tcPr>
          <w:p w:rsidR="007E0ACF" w:rsidRPr="00E171AB" w:rsidRDefault="007E0ACF" w:rsidP="00175F54">
            <w:pPr>
              <w:keepNext/>
              <w:keepLines/>
              <w:suppressAutoHyphens w:val="0"/>
              <w:spacing w:before="80" w:after="80" w:line="200" w:lineRule="exact"/>
              <w:ind w:left="113"/>
              <w:jc w:val="right"/>
              <w:rPr>
                <w:i/>
                <w:sz w:val="16"/>
                <w:lang w:val="fr-FR"/>
              </w:rPr>
            </w:pPr>
            <w:r w:rsidRPr="00E171AB">
              <w:rPr>
                <w:i/>
                <w:sz w:val="16"/>
                <w:lang w:val="fr-FR"/>
              </w:rPr>
              <w:t>Occupation</w:t>
            </w:r>
          </w:p>
        </w:tc>
        <w:tc>
          <w:tcPr>
            <w:tcW w:w="1701" w:type="dxa"/>
            <w:tcBorders>
              <w:top w:val="single" w:sz="4" w:space="0" w:color="000000"/>
              <w:bottom w:val="single" w:sz="12" w:space="0" w:color="000000"/>
            </w:tcBorders>
            <w:shd w:val="clear" w:color="auto" w:fill="auto"/>
            <w:vAlign w:val="bottom"/>
          </w:tcPr>
          <w:p w:rsidR="007E0ACF" w:rsidRPr="00E171AB" w:rsidRDefault="007E0ACF" w:rsidP="00175F54">
            <w:pPr>
              <w:keepNext/>
              <w:keepLines/>
              <w:suppressAutoHyphens w:val="0"/>
              <w:spacing w:before="80" w:after="80" w:line="200" w:lineRule="exact"/>
              <w:ind w:left="113"/>
              <w:jc w:val="right"/>
              <w:rPr>
                <w:i/>
                <w:sz w:val="16"/>
                <w:lang w:val="fr-FR"/>
              </w:rPr>
            </w:pPr>
            <w:r w:rsidRPr="00E171AB">
              <w:rPr>
                <w:i/>
                <w:sz w:val="16"/>
                <w:lang w:val="fr-FR"/>
              </w:rPr>
              <w:t>Taux d’occupation</w:t>
            </w:r>
          </w:p>
        </w:tc>
      </w:tr>
      <w:tr w:rsidR="00C01A56" w:rsidRPr="00E171AB" w:rsidTr="002C0D91">
        <w:tc>
          <w:tcPr>
            <w:tcW w:w="566" w:type="dxa"/>
            <w:tcBorders>
              <w:top w:val="single" w:sz="12" w:space="0" w:color="000000"/>
            </w:tcBorders>
            <w:shd w:val="clear" w:color="auto" w:fill="auto"/>
          </w:tcPr>
          <w:p w:rsidR="00C01A56" w:rsidRPr="00E171AB" w:rsidRDefault="00C01A56" w:rsidP="00175F54">
            <w:pPr>
              <w:pStyle w:val="Brdtext1"/>
              <w:keepNext/>
              <w:keepLines/>
              <w:spacing w:before="40" w:after="40" w:line="220" w:lineRule="exact"/>
              <w:rPr>
                <w:rFonts w:ascii="Times New Roman" w:hAnsi="Times New Roman"/>
                <w:sz w:val="18"/>
                <w:szCs w:val="18"/>
                <w:lang w:val="fr-FR"/>
              </w:rPr>
            </w:pPr>
            <w:r w:rsidRPr="00E171AB">
              <w:rPr>
                <w:rFonts w:ascii="Times New Roman" w:hAnsi="Times New Roman"/>
                <w:sz w:val="18"/>
                <w:szCs w:val="18"/>
                <w:lang w:val="fr-FR"/>
              </w:rPr>
              <w:t>2011</w:t>
            </w:r>
          </w:p>
        </w:tc>
        <w:tc>
          <w:tcPr>
            <w:tcW w:w="1701" w:type="dxa"/>
            <w:tcBorders>
              <w:top w:val="single" w:sz="12" w:space="0" w:color="000000"/>
            </w:tcBorders>
            <w:shd w:val="clear" w:color="auto" w:fill="auto"/>
            <w:vAlign w:val="bottom"/>
          </w:tcPr>
          <w:p w:rsidR="00C01A56" w:rsidRPr="00E171AB" w:rsidRDefault="00C01A56" w:rsidP="00175F54">
            <w:pPr>
              <w:pStyle w:val="Brdtext1"/>
              <w:keepNext/>
              <w:keepLines/>
              <w:spacing w:before="40" w:after="40" w:line="220" w:lineRule="exact"/>
              <w:jc w:val="right"/>
              <w:rPr>
                <w:rFonts w:ascii="Times New Roman" w:hAnsi="Times New Roman"/>
                <w:sz w:val="18"/>
                <w:szCs w:val="18"/>
                <w:lang w:val="fr-FR"/>
              </w:rPr>
            </w:pPr>
            <w:r w:rsidRPr="00E171AB">
              <w:rPr>
                <w:rFonts w:ascii="Times New Roman" w:hAnsi="Times New Roman"/>
                <w:sz w:val="18"/>
                <w:szCs w:val="18"/>
                <w:lang w:val="fr-FR"/>
              </w:rPr>
              <w:t>2 021</w:t>
            </w:r>
          </w:p>
        </w:tc>
        <w:tc>
          <w:tcPr>
            <w:tcW w:w="1701" w:type="dxa"/>
            <w:tcBorders>
              <w:top w:val="single" w:sz="12" w:space="0" w:color="000000"/>
            </w:tcBorders>
            <w:shd w:val="clear" w:color="auto" w:fill="auto"/>
            <w:vAlign w:val="bottom"/>
          </w:tcPr>
          <w:p w:rsidR="00C01A56" w:rsidRPr="00E171AB" w:rsidRDefault="00C01A56" w:rsidP="00175F54">
            <w:pPr>
              <w:pStyle w:val="Brdtext1"/>
              <w:keepNext/>
              <w:keepLines/>
              <w:spacing w:before="40" w:after="40" w:line="220" w:lineRule="exact"/>
              <w:jc w:val="right"/>
              <w:rPr>
                <w:rFonts w:ascii="Times New Roman" w:hAnsi="Times New Roman"/>
                <w:sz w:val="18"/>
                <w:szCs w:val="18"/>
                <w:lang w:val="fr-FR"/>
              </w:rPr>
            </w:pPr>
            <w:r w:rsidRPr="00E171AB">
              <w:rPr>
                <w:rFonts w:ascii="Times New Roman" w:hAnsi="Times New Roman"/>
                <w:sz w:val="18"/>
                <w:szCs w:val="18"/>
                <w:lang w:val="fr-FR"/>
              </w:rPr>
              <w:t>61</w:t>
            </w:r>
          </w:p>
        </w:tc>
        <w:tc>
          <w:tcPr>
            <w:tcW w:w="1701" w:type="dxa"/>
            <w:tcBorders>
              <w:top w:val="single" w:sz="12" w:space="0" w:color="000000"/>
            </w:tcBorders>
            <w:shd w:val="clear" w:color="auto" w:fill="auto"/>
            <w:vAlign w:val="bottom"/>
          </w:tcPr>
          <w:p w:rsidR="00C01A56" w:rsidRPr="00E171AB" w:rsidRDefault="00C01A56" w:rsidP="00175F54">
            <w:pPr>
              <w:pStyle w:val="Brdtext1"/>
              <w:keepNext/>
              <w:keepLines/>
              <w:spacing w:before="40" w:after="40" w:line="220" w:lineRule="exact"/>
              <w:jc w:val="right"/>
              <w:rPr>
                <w:rFonts w:ascii="Times New Roman" w:hAnsi="Times New Roman"/>
                <w:sz w:val="18"/>
                <w:szCs w:val="18"/>
                <w:lang w:val="fr-FR"/>
              </w:rPr>
            </w:pPr>
            <w:r w:rsidRPr="00E171AB">
              <w:rPr>
                <w:rFonts w:ascii="Times New Roman" w:hAnsi="Times New Roman"/>
                <w:sz w:val="18"/>
                <w:szCs w:val="18"/>
                <w:lang w:val="fr-FR"/>
              </w:rPr>
              <w:t>1 759</w:t>
            </w:r>
          </w:p>
        </w:tc>
        <w:tc>
          <w:tcPr>
            <w:tcW w:w="1701" w:type="dxa"/>
            <w:tcBorders>
              <w:top w:val="single" w:sz="12" w:space="0" w:color="000000"/>
            </w:tcBorders>
            <w:shd w:val="clear" w:color="auto" w:fill="auto"/>
            <w:vAlign w:val="bottom"/>
          </w:tcPr>
          <w:p w:rsidR="00C01A56" w:rsidRPr="00E171AB" w:rsidRDefault="00C01A56" w:rsidP="00175F54">
            <w:pPr>
              <w:pStyle w:val="Brdtext1"/>
              <w:keepNext/>
              <w:keepLines/>
              <w:spacing w:before="40" w:after="40" w:line="220" w:lineRule="exact"/>
              <w:jc w:val="right"/>
              <w:rPr>
                <w:rFonts w:ascii="Times New Roman" w:hAnsi="Times New Roman"/>
                <w:sz w:val="18"/>
                <w:szCs w:val="18"/>
                <w:lang w:val="fr-FR"/>
              </w:rPr>
            </w:pPr>
            <w:r w:rsidRPr="00E171AB">
              <w:rPr>
                <w:rFonts w:ascii="Times New Roman" w:hAnsi="Times New Roman"/>
                <w:sz w:val="18"/>
                <w:szCs w:val="18"/>
                <w:lang w:val="fr-FR"/>
              </w:rPr>
              <w:t>85</w:t>
            </w:r>
            <w:r w:rsidR="007E0ACF" w:rsidRPr="00E171AB">
              <w:rPr>
                <w:rFonts w:ascii="Times New Roman" w:hAnsi="Times New Roman"/>
                <w:sz w:val="18"/>
                <w:szCs w:val="18"/>
                <w:lang w:val="fr-FR"/>
              </w:rPr>
              <w:t> </w:t>
            </w:r>
            <w:r w:rsidRPr="00E171AB">
              <w:rPr>
                <w:rFonts w:ascii="Times New Roman" w:hAnsi="Times New Roman"/>
                <w:sz w:val="18"/>
                <w:szCs w:val="18"/>
                <w:lang w:val="fr-FR"/>
              </w:rPr>
              <w:t>%</w:t>
            </w:r>
          </w:p>
        </w:tc>
      </w:tr>
      <w:tr w:rsidR="00C01A56" w:rsidRPr="00E171AB" w:rsidTr="002C0D91">
        <w:tc>
          <w:tcPr>
            <w:tcW w:w="566" w:type="dxa"/>
            <w:shd w:val="clear" w:color="auto" w:fill="auto"/>
          </w:tcPr>
          <w:p w:rsidR="00C01A56" w:rsidRPr="00E171AB" w:rsidRDefault="00C01A56" w:rsidP="00175F54">
            <w:pPr>
              <w:pStyle w:val="Brdtext1"/>
              <w:keepNext/>
              <w:keepLines/>
              <w:spacing w:before="40" w:after="40" w:line="220" w:lineRule="exact"/>
              <w:rPr>
                <w:rFonts w:ascii="Times New Roman" w:hAnsi="Times New Roman"/>
                <w:sz w:val="18"/>
                <w:szCs w:val="18"/>
                <w:lang w:val="fr-FR"/>
              </w:rPr>
            </w:pPr>
            <w:r w:rsidRPr="00E171AB">
              <w:rPr>
                <w:rFonts w:ascii="Times New Roman" w:hAnsi="Times New Roman"/>
                <w:sz w:val="18"/>
                <w:szCs w:val="18"/>
                <w:lang w:val="fr-FR"/>
              </w:rPr>
              <w:t>2010</w:t>
            </w:r>
          </w:p>
        </w:tc>
        <w:tc>
          <w:tcPr>
            <w:tcW w:w="1701" w:type="dxa"/>
            <w:shd w:val="clear" w:color="auto" w:fill="auto"/>
            <w:vAlign w:val="bottom"/>
          </w:tcPr>
          <w:p w:rsidR="00C01A56" w:rsidRPr="00E171AB" w:rsidRDefault="00C01A56" w:rsidP="00175F54">
            <w:pPr>
              <w:pStyle w:val="Brdtext1"/>
              <w:keepNext/>
              <w:keepLines/>
              <w:spacing w:before="40" w:after="40" w:line="220" w:lineRule="exact"/>
              <w:jc w:val="right"/>
              <w:rPr>
                <w:rFonts w:ascii="Times New Roman" w:hAnsi="Times New Roman"/>
                <w:sz w:val="18"/>
                <w:szCs w:val="18"/>
                <w:lang w:val="fr-FR"/>
              </w:rPr>
            </w:pPr>
            <w:r w:rsidRPr="00E171AB">
              <w:rPr>
                <w:rFonts w:ascii="Times New Roman" w:hAnsi="Times New Roman"/>
                <w:sz w:val="18"/>
                <w:szCs w:val="18"/>
                <w:lang w:val="fr-FR"/>
              </w:rPr>
              <w:t>1 860</w:t>
            </w:r>
          </w:p>
        </w:tc>
        <w:tc>
          <w:tcPr>
            <w:tcW w:w="1701" w:type="dxa"/>
            <w:shd w:val="clear" w:color="auto" w:fill="auto"/>
            <w:vAlign w:val="bottom"/>
          </w:tcPr>
          <w:p w:rsidR="00C01A56" w:rsidRPr="00E171AB" w:rsidRDefault="00C01A56" w:rsidP="00175F54">
            <w:pPr>
              <w:pStyle w:val="Brdtext1"/>
              <w:keepNext/>
              <w:keepLines/>
              <w:spacing w:before="40" w:after="40" w:line="220" w:lineRule="exact"/>
              <w:jc w:val="right"/>
              <w:rPr>
                <w:rFonts w:ascii="Times New Roman" w:hAnsi="Times New Roman"/>
                <w:sz w:val="18"/>
                <w:szCs w:val="18"/>
                <w:lang w:val="fr-FR"/>
              </w:rPr>
            </w:pPr>
            <w:r w:rsidRPr="00E171AB">
              <w:rPr>
                <w:rFonts w:ascii="Times New Roman" w:hAnsi="Times New Roman"/>
                <w:sz w:val="18"/>
                <w:szCs w:val="18"/>
                <w:lang w:val="fr-FR"/>
              </w:rPr>
              <w:t>68</w:t>
            </w:r>
          </w:p>
        </w:tc>
        <w:tc>
          <w:tcPr>
            <w:tcW w:w="1701" w:type="dxa"/>
            <w:shd w:val="clear" w:color="auto" w:fill="auto"/>
            <w:vAlign w:val="bottom"/>
          </w:tcPr>
          <w:p w:rsidR="00C01A56" w:rsidRPr="00E171AB" w:rsidRDefault="00C01A56" w:rsidP="00175F54">
            <w:pPr>
              <w:pStyle w:val="Brdtext1"/>
              <w:keepNext/>
              <w:keepLines/>
              <w:spacing w:before="40" w:after="40" w:line="220" w:lineRule="exact"/>
              <w:jc w:val="right"/>
              <w:rPr>
                <w:rFonts w:ascii="Times New Roman" w:hAnsi="Times New Roman"/>
                <w:sz w:val="18"/>
                <w:szCs w:val="18"/>
                <w:lang w:val="fr-FR"/>
              </w:rPr>
            </w:pPr>
            <w:r w:rsidRPr="00E171AB">
              <w:rPr>
                <w:rFonts w:ascii="Times New Roman" w:hAnsi="Times New Roman"/>
                <w:sz w:val="18"/>
                <w:szCs w:val="18"/>
                <w:lang w:val="fr-FR"/>
              </w:rPr>
              <w:t>1 796</w:t>
            </w:r>
          </w:p>
        </w:tc>
        <w:tc>
          <w:tcPr>
            <w:tcW w:w="1701" w:type="dxa"/>
            <w:shd w:val="clear" w:color="auto" w:fill="auto"/>
            <w:vAlign w:val="bottom"/>
          </w:tcPr>
          <w:p w:rsidR="00C01A56" w:rsidRPr="00E171AB" w:rsidRDefault="00C01A56" w:rsidP="00175F54">
            <w:pPr>
              <w:pStyle w:val="Brdtext1"/>
              <w:keepNext/>
              <w:keepLines/>
              <w:spacing w:before="40" w:after="40" w:line="220" w:lineRule="exact"/>
              <w:jc w:val="right"/>
              <w:rPr>
                <w:rFonts w:ascii="Times New Roman" w:hAnsi="Times New Roman"/>
                <w:sz w:val="18"/>
                <w:szCs w:val="18"/>
                <w:lang w:val="fr-FR"/>
              </w:rPr>
            </w:pPr>
            <w:r w:rsidRPr="00E171AB">
              <w:rPr>
                <w:rFonts w:ascii="Times New Roman" w:hAnsi="Times New Roman"/>
                <w:sz w:val="18"/>
                <w:szCs w:val="18"/>
                <w:lang w:val="fr-FR"/>
              </w:rPr>
              <w:t>92</w:t>
            </w:r>
            <w:r w:rsidR="007E0ACF" w:rsidRPr="00E171AB">
              <w:rPr>
                <w:rFonts w:ascii="Times New Roman" w:hAnsi="Times New Roman"/>
                <w:sz w:val="18"/>
                <w:szCs w:val="18"/>
                <w:lang w:val="fr-FR"/>
              </w:rPr>
              <w:t> </w:t>
            </w:r>
            <w:r w:rsidRPr="00E171AB">
              <w:rPr>
                <w:rFonts w:ascii="Times New Roman" w:hAnsi="Times New Roman"/>
                <w:sz w:val="18"/>
                <w:szCs w:val="18"/>
                <w:lang w:val="fr-FR"/>
              </w:rPr>
              <w:t>%</w:t>
            </w:r>
          </w:p>
        </w:tc>
      </w:tr>
      <w:tr w:rsidR="00C01A56" w:rsidRPr="00E171AB" w:rsidTr="002C0D91">
        <w:tc>
          <w:tcPr>
            <w:tcW w:w="566" w:type="dxa"/>
            <w:shd w:val="clear" w:color="auto" w:fill="auto"/>
          </w:tcPr>
          <w:p w:rsidR="00C01A56" w:rsidRPr="00E171AB" w:rsidRDefault="00C01A56" w:rsidP="002C0D91">
            <w:pPr>
              <w:pStyle w:val="Brdtext1"/>
              <w:spacing w:before="40" w:after="40" w:line="220" w:lineRule="exact"/>
              <w:rPr>
                <w:rFonts w:ascii="Times New Roman" w:hAnsi="Times New Roman"/>
                <w:sz w:val="18"/>
                <w:szCs w:val="18"/>
                <w:lang w:val="fr-FR"/>
              </w:rPr>
            </w:pPr>
            <w:r w:rsidRPr="00E171AB">
              <w:rPr>
                <w:rFonts w:ascii="Times New Roman" w:hAnsi="Times New Roman"/>
                <w:sz w:val="18"/>
                <w:szCs w:val="18"/>
                <w:lang w:val="fr-FR"/>
              </w:rPr>
              <w:t>2009</w:t>
            </w:r>
          </w:p>
        </w:tc>
        <w:tc>
          <w:tcPr>
            <w:tcW w:w="1701" w:type="dxa"/>
            <w:shd w:val="clear" w:color="auto" w:fill="auto"/>
            <w:vAlign w:val="bottom"/>
          </w:tcPr>
          <w:p w:rsidR="00C01A56" w:rsidRPr="00E171AB" w:rsidRDefault="00C01A56" w:rsidP="002C0D91">
            <w:pPr>
              <w:pStyle w:val="Brdtext1"/>
              <w:spacing w:before="40" w:after="40" w:line="220" w:lineRule="exact"/>
              <w:jc w:val="right"/>
              <w:rPr>
                <w:rFonts w:ascii="Times New Roman" w:hAnsi="Times New Roman"/>
                <w:sz w:val="18"/>
                <w:szCs w:val="18"/>
                <w:lang w:val="fr-FR"/>
              </w:rPr>
            </w:pPr>
            <w:r w:rsidRPr="00E171AB">
              <w:rPr>
                <w:rFonts w:ascii="Times New Roman" w:hAnsi="Times New Roman"/>
                <w:sz w:val="18"/>
                <w:szCs w:val="18"/>
                <w:lang w:val="fr-FR"/>
              </w:rPr>
              <w:t>1 864</w:t>
            </w:r>
          </w:p>
        </w:tc>
        <w:tc>
          <w:tcPr>
            <w:tcW w:w="1701" w:type="dxa"/>
            <w:shd w:val="clear" w:color="auto" w:fill="auto"/>
            <w:vAlign w:val="bottom"/>
          </w:tcPr>
          <w:p w:rsidR="00C01A56" w:rsidRPr="00E171AB" w:rsidRDefault="00C01A56" w:rsidP="002C0D91">
            <w:pPr>
              <w:pStyle w:val="Brdtext1"/>
              <w:spacing w:before="40" w:after="40" w:line="220" w:lineRule="exact"/>
              <w:jc w:val="right"/>
              <w:rPr>
                <w:rFonts w:ascii="Times New Roman" w:hAnsi="Times New Roman"/>
                <w:sz w:val="18"/>
                <w:szCs w:val="18"/>
                <w:lang w:val="fr-FR"/>
              </w:rPr>
            </w:pPr>
            <w:r w:rsidRPr="00E171AB">
              <w:rPr>
                <w:rFonts w:ascii="Times New Roman" w:hAnsi="Times New Roman"/>
                <w:sz w:val="18"/>
                <w:szCs w:val="18"/>
                <w:lang w:val="fr-FR"/>
              </w:rPr>
              <w:t>83</w:t>
            </w:r>
          </w:p>
        </w:tc>
        <w:tc>
          <w:tcPr>
            <w:tcW w:w="1701" w:type="dxa"/>
            <w:shd w:val="clear" w:color="auto" w:fill="auto"/>
            <w:vAlign w:val="bottom"/>
          </w:tcPr>
          <w:p w:rsidR="00C01A56" w:rsidRPr="00E171AB" w:rsidRDefault="00C01A56" w:rsidP="002C0D91">
            <w:pPr>
              <w:pStyle w:val="Brdtext1"/>
              <w:spacing w:before="40" w:after="40" w:line="220" w:lineRule="exact"/>
              <w:jc w:val="right"/>
              <w:rPr>
                <w:rFonts w:ascii="Times New Roman" w:hAnsi="Times New Roman"/>
                <w:sz w:val="18"/>
                <w:szCs w:val="18"/>
                <w:lang w:val="fr-FR"/>
              </w:rPr>
            </w:pPr>
            <w:r w:rsidRPr="00E171AB">
              <w:rPr>
                <w:rFonts w:ascii="Times New Roman" w:hAnsi="Times New Roman"/>
                <w:sz w:val="18"/>
                <w:szCs w:val="18"/>
                <w:lang w:val="fr-FR"/>
              </w:rPr>
              <w:t>1 725</w:t>
            </w:r>
          </w:p>
        </w:tc>
        <w:tc>
          <w:tcPr>
            <w:tcW w:w="1701" w:type="dxa"/>
            <w:shd w:val="clear" w:color="auto" w:fill="auto"/>
            <w:vAlign w:val="bottom"/>
          </w:tcPr>
          <w:p w:rsidR="00C01A56" w:rsidRPr="00E171AB" w:rsidRDefault="00C01A56" w:rsidP="002C0D91">
            <w:pPr>
              <w:pStyle w:val="Brdtext1"/>
              <w:spacing w:before="40" w:after="40" w:line="220" w:lineRule="exact"/>
              <w:jc w:val="right"/>
              <w:rPr>
                <w:rFonts w:ascii="Times New Roman" w:hAnsi="Times New Roman"/>
                <w:sz w:val="18"/>
                <w:szCs w:val="18"/>
                <w:lang w:val="fr-FR"/>
              </w:rPr>
            </w:pPr>
            <w:r w:rsidRPr="00E171AB">
              <w:rPr>
                <w:rFonts w:ascii="Times New Roman" w:hAnsi="Times New Roman"/>
                <w:sz w:val="18"/>
                <w:szCs w:val="18"/>
                <w:lang w:val="fr-FR"/>
              </w:rPr>
              <w:t>88</w:t>
            </w:r>
            <w:r w:rsidR="007E0ACF" w:rsidRPr="00E171AB">
              <w:rPr>
                <w:rFonts w:ascii="Times New Roman" w:hAnsi="Times New Roman"/>
                <w:sz w:val="18"/>
                <w:szCs w:val="18"/>
                <w:lang w:val="fr-FR"/>
              </w:rPr>
              <w:t> </w:t>
            </w:r>
            <w:r w:rsidRPr="00E171AB">
              <w:rPr>
                <w:rFonts w:ascii="Times New Roman" w:hAnsi="Times New Roman"/>
                <w:sz w:val="18"/>
                <w:szCs w:val="18"/>
                <w:lang w:val="fr-FR"/>
              </w:rPr>
              <w:t>%</w:t>
            </w:r>
          </w:p>
        </w:tc>
      </w:tr>
      <w:tr w:rsidR="00C01A56" w:rsidRPr="00E171AB" w:rsidTr="002C0D91">
        <w:tc>
          <w:tcPr>
            <w:tcW w:w="566" w:type="dxa"/>
            <w:tcBorders>
              <w:bottom w:val="single" w:sz="12" w:space="0" w:color="000000"/>
            </w:tcBorders>
            <w:shd w:val="clear" w:color="auto" w:fill="auto"/>
          </w:tcPr>
          <w:p w:rsidR="00C01A56" w:rsidRPr="00E171AB" w:rsidRDefault="00C01A56" w:rsidP="002C0D91">
            <w:pPr>
              <w:pStyle w:val="Brdtext1"/>
              <w:spacing w:before="40" w:after="40" w:line="220" w:lineRule="exact"/>
              <w:rPr>
                <w:rFonts w:ascii="Times New Roman" w:hAnsi="Times New Roman"/>
                <w:sz w:val="18"/>
                <w:szCs w:val="18"/>
                <w:lang w:val="fr-FR"/>
              </w:rPr>
            </w:pPr>
            <w:r w:rsidRPr="00E171AB">
              <w:rPr>
                <w:rFonts w:ascii="Times New Roman" w:hAnsi="Times New Roman"/>
                <w:sz w:val="18"/>
                <w:szCs w:val="18"/>
                <w:lang w:val="fr-FR"/>
              </w:rPr>
              <w:t>2008</w:t>
            </w:r>
          </w:p>
        </w:tc>
        <w:tc>
          <w:tcPr>
            <w:tcW w:w="1701" w:type="dxa"/>
            <w:tcBorders>
              <w:bottom w:val="single" w:sz="12" w:space="0" w:color="000000"/>
            </w:tcBorders>
            <w:shd w:val="clear" w:color="auto" w:fill="auto"/>
            <w:vAlign w:val="bottom"/>
          </w:tcPr>
          <w:p w:rsidR="00C01A56" w:rsidRPr="00E171AB" w:rsidRDefault="00C01A56" w:rsidP="002C0D91">
            <w:pPr>
              <w:pStyle w:val="Brdtext1"/>
              <w:spacing w:before="40" w:after="40" w:line="220" w:lineRule="exact"/>
              <w:jc w:val="right"/>
              <w:rPr>
                <w:rFonts w:ascii="Times New Roman" w:hAnsi="Times New Roman"/>
                <w:sz w:val="18"/>
                <w:szCs w:val="18"/>
                <w:lang w:val="fr-FR"/>
              </w:rPr>
            </w:pPr>
            <w:r w:rsidRPr="00E171AB">
              <w:rPr>
                <w:rFonts w:ascii="Times New Roman" w:hAnsi="Times New Roman"/>
                <w:sz w:val="18"/>
                <w:szCs w:val="18"/>
                <w:lang w:val="fr-FR"/>
              </w:rPr>
              <w:t>1 824</w:t>
            </w:r>
          </w:p>
        </w:tc>
        <w:tc>
          <w:tcPr>
            <w:tcW w:w="1701" w:type="dxa"/>
            <w:tcBorders>
              <w:bottom w:val="single" w:sz="12" w:space="0" w:color="000000"/>
            </w:tcBorders>
            <w:shd w:val="clear" w:color="auto" w:fill="auto"/>
            <w:vAlign w:val="bottom"/>
          </w:tcPr>
          <w:p w:rsidR="00C01A56" w:rsidRPr="00E171AB" w:rsidRDefault="00C01A56" w:rsidP="002C0D91">
            <w:pPr>
              <w:pStyle w:val="Brdtext1"/>
              <w:spacing w:before="40" w:after="40" w:line="220" w:lineRule="exact"/>
              <w:jc w:val="right"/>
              <w:rPr>
                <w:rFonts w:ascii="Times New Roman" w:hAnsi="Times New Roman"/>
                <w:sz w:val="18"/>
                <w:szCs w:val="18"/>
                <w:lang w:val="fr-FR"/>
              </w:rPr>
            </w:pPr>
            <w:r w:rsidRPr="00E171AB">
              <w:rPr>
                <w:rFonts w:ascii="Times New Roman" w:hAnsi="Times New Roman"/>
                <w:sz w:val="18"/>
                <w:szCs w:val="18"/>
                <w:lang w:val="fr-FR"/>
              </w:rPr>
              <w:t>106</w:t>
            </w:r>
          </w:p>
        </w:tc>
        <w:tc>
          <w:tcPr>
            <w:tcW w:w="1701" w:type="dxa"/>
            <w:tcBorders>
              <w:bottom w:val="single" w:sz="12" w:space="0" w:color="000000"/>
            </w:tcBorders>
            <w:shd w:val="clear" w:color="auto" w:fill="auto"/>
            <w:vAlign w:val="bottom"/>
          </w:tcPr>
          <w:p w:rsidR="00C01A56" w:rsidRPr="00E171AB" w:rsidRDefault="00C01A56" w:rsidP="002C0D91">
            <w:pPr>
              <w:pStyle w:val="Brdtext1"/>
              <w:spacing w:before="40" w:after="40" w:line="220" w:lineRule="exact"/>
              <w:jc w:val="right"/>
              <w:rPr>
                <w:rFonts w:ascii="Times New Roman" w:hAnsi="Times New Roman"/>
                <w:sz w:val="18"/>
                <w:szCs w:val="18"/>
                <w:lang w:val="fr-FR"/>
              </w:rPr>
            </w:pPr>
            <w:r w:rsidRPr="00E171AB">
              <w:rPr>
                <w:rFonts w:ascii="Times New Roman" w:hAnsi="Times New Roman"/>
                <w:sz w:val="18"/>
                <w:szCs w:val="18"/>
                <w:lang w:val="fr-FR"/>
              </w:rPr>
              <w:t>1 708</w:t>
            </w:r>
          </w:p>
        </w:tc>
        <w:tc>
          <w:tcPr>
            <w:tcW w:w="1701" w:type="dxa"/>
            <w:tcBorders>
              <w:bottom w:val="single" w:sz="12" w:space="0" w:color="000000"/>
            </w:tcBorders>
            <w:shd w:val="clear" w:color="auto" w:fill="auto"/>
            <w:vAlign w:val="bottom"/>
          </w:tcPr>
          <w:p w:rsidR="00C01A56" w:rsidRPr="00E171AB" w:rsidRDefault="00C01A56" w:rsidP="002C0D91">
            <w:pPr>
              <w:pStyle w:val="Brdtext1"/>
              <w:spacing w:before="40" w:after="40" w:line="220" w:lineRule="exact"/>
              <w:jc w:val="right"/>
              <w:rPr>
                <w:rFonts w:ascii="Times New Roman" w:hAnsi="Times New Roman"/>
                <w:sz w:val="18"/>
                <w:szCs w:val="18"/>
                <w:lang w:val="fr-FR"/>
              </w:rPr>
            </w:pPr>
            <w:r w:rsidRPr="00E171AB">
              <w:rPr>
                <w:rFonts w:ascii="Times New Roman" w:hAnsi="Times New Roman"/>
                <w:sz w:val="18"/>
                <w:szCs w:val="18"/>
                <w:lang w:val="fr-FR"/>
              </w:rPr>
              <w:t>88</w:t>
            </w:r>
            <w:r w:rsidR="007E0ACF" w:rsidRPr="00E171AB">
              <w:rPr>
                <w:rFonts w:ascii="Times New Roman" w:hAnsi="Times New Roman"/>
                <w:sz w:val="18"/>
                <w:szCs w:val="18"/>
                <w:lang w:val="fr-FR"/>
              </w:rPr>
              <w:t> </w:t>
            </w:r>
            <w:r w:rsidRPr="00E171AB">
              <w:rPr>
                <w:rFonts w:ascii="Times New Roman" w:hAnsi="Times New Roman"/>
                <w:sz w:val="18"/>
                <w:szCs w:val="18"/>
                <w:lang w:val="fr-FR"/>
              </w:rPr>
              <w:t>%</w:t>
            </w:r>
          </w:p>
        </w:tc>
      </w:tr>
    </w:tbl>
    <w:p w:rsidR="00CA455F" w:rsidRPr="00E171AB" w:rsidRDefault="002C21F4" w:rsidP="00094960">
      <w:pPr>
        <w:pStyle w:val="H4G"/>
        <w:rPr>
          <w:lang w:val="fr-FR"/>
        </w:rPr>
      </w:pPr>
      <w:r w:rsidRPr="00E171AB">
        <w:rPr>
          <w:lang w:val="fr-FR"/>
        </w:rPr>
        <w:tab/>
      </w:r>
      <w:r w:rsidR="00507772" w:rsidRPr="00E171AB">
        <w:rPr>
          <w:b/>
          <w:i w:val="0"/>
          <w:lang w:val="fr-FR"/>
        </w:rPr>
        <w:tab/>
      </w:r>
      <w:r w:rsidR="001604B9" w:rsidRPr="00E171AB">
        <w:rPr>
          <w:b/>
          <w:i w:val="0"/>
          <w:lang w:val="fr-FR"/>
        </w:rPr>
        <w:t xml:space="preserve">Réponses aux questions soulevées </w:t>
      </w:r>
      <w:r w:rsidR="00823D34" w:rsidRPr="00E171AB">
        <w:rPr>
          <w:b/>
          <w:i w:val="0"/>
          <w:lang w:val="fr-FR"/>
        </w:rPr>
        <w:t>au paragraphe</w:t>
      </w:r>
      <w:r w:rsidR="001604B9" w:rsidRPr="00E171AB">
        <w:rPr>
          <w:b/>
          <w:i w:val="0"/>
          <w:lang w:val="fr-FR"/>
        </w:rPr>
        <w:t xml:space="preserve"> </w:t>
      </w:r>
      <w:r w:rsidR="00A70B4E" w:rsidRPr="00E171AB">
        <w:rPr>
          <w:b/>
          <w:i w:val="0"/>
          <w:lang w:val="fr-FR"/>
        </w:rPr>
        <w:t xml:space="preserve">20 </w:t>
      </w:r>
      <w:r w:rsidR="00733640" w:rsidRPr="00E171AB">
        <w:rPr>
          <w:b/>
          <w:i w:val="0"/>
          <w:lang w:val="fr-FR"/>
        </w:rPr>
        <w:t>de la liste des points à traiter</w:t>
      </w:r>
    </w:p>
    <w:p w:rsidR="00CA455F" w:rsidRPr="00E171AB" w:rsidRDefault="00AC005B" w:rsidP="00AA091A">
      <w:pPr>
        <w:pStyle w:val="SingleTxtG"/>
        <w:numPr>
          <w:ilvl w:val="0"/>
          <w:numId w:val="24"/>
        </w:numPr>
        <w:ind w:left="1134" w:firstLine="0"/>
        <w:rPr>
          <w:lang w:val="fr-FR"/>
        </w:rPr>
      </w:pPr>
      <w:r w:rsidRPr="00E171AB">
        <w:rPr>
          <w:lang w:val="fr-FR"/>
        </w:rPr>
        <w:t>Le Gouvernement a présenté u</w:t>
      </w:r>
      <w:r w:rsidR="00FD3174" w:rsidRPr="00E171AB">
        <w:rPr>
          <w:lang w:val="fr-FR"/>
        </w:rPr>
        <w:t xml:space="preserve">n projet de loi </w:t>
      </w:r>
      <w:r w:rsidR="009E47FD" w:rsidRPr="00E171AB">
        <w:rPr>
          <w:lang w:val="fr-FR"/>
        </w:rPr>
        <w:t xml:space="preserve">au Parlement </w:t>
      </w:r>
      <w:r w:rsidR="003A70D1" w:rsidRPr="00E171AB">
        <w:rPr>
          <w:lang w:val="fr-FR"/>
        </w:rPr>
        <w:t xml:space="preserve">en 2010 </w:t>
      </w:r>
      <w:r w:rsidRPr="00E171AB">
        <w:rPr>
          <w:lang w:val="fr-FR"/>
        </w:rPr>
        <w:t>qui</w:t>
      </w:r>
      <w:r w:rsidR="003A70D1" w:rsidRPr="00E171AB">
        <w:rPr>
          <w:lang w:val="fr-FR"/>
        </w:rPr>
        <w:t xml:space="preserve"> a abouti</w:t>
      </w:r>
      <w:r w:rsidR="009E47FD" w:rsidRPr="00E171AB">
        <w:rPr>
          <w:lang w:val="fr-FR"/>
        </w:rPr>
        <w:t xml:space="preserve"> à la loi sur la détention </w:t>
      </w:r>
      <w:r w:rsidR="00CA455F" w:rsidRPr="00E171AB">
        <w:rPr>
          <w:lang w:val="fr-FR"/>
        </w:rPr>
        <w:t xml:space="preserve">(2010:611), </w:t>
      </w:r>
      <w:r w:rsidR="009E47FD" w:rsidRPr="00E171AB">
        <w:rPr>
          <w:lang w:val="fr-FR"/>
        </w:rPr>
        <w:t>entrée en vigueur le 1</w:t>
      </w:r>
      <w:r w:rsidR="009E47FD" w:rsidRPr="00E171AB">
        <w:rPr>
          <w:vertAlign w:val="superscript"/>
          <w:lang w:val="fr-FR"/>
        </w:rPr>
        <w:t>er</w:t>
      </w:r>
      <w:r w:rsidR="009E47FD" w:rsidRPr="00E171AB">
        <w:rPr>
          <w:lang w:val="fr-FR"/>
        </w:rPr>
        <w:t xml:space="preserve"> avril 2011. Outre le fait </w:t>
      </w:r>
      <w:r w:rsidR="00CC230F" w:rsidRPr="00E171AB">
        <w:rPr>
          <w:lang w:val="fr-FR"/>
        </w:rPr>
        <w:t xml:space="preserve">que toute </w:t>
      </w:r>
      <w:r w:rsidR="009E47FD" w:rsidRPr="00E171AB">
        <w:rPr>
          <w:lang w:val="fr-FR"/>
        </w:rPr>
        <w:t xml:space="preserve">décision d’un tribunal concernant une </w:t>
      </w:r>
      <w:r w:rsidR="00CC230F" w:rsidRPr="00E171AB">
        <w:rPr>
          <w:lang w:val="fr-FR"/>
        </w:rPr>
        <w:t xml:space="preserve">mesure de </w:t>
      </w:r>
      <w:r w:rsidR="009E47FD" w:rsidRPr="00E171AB">
        <w:rPr>
          <w:lang w:val="fr-FR"/>
        </w:rPr>
        <w:t xml:space="preserve">restriction spécifique peut désormais faire l’objet d’un recours en appel, la nouvelle loi n’a pas apporté de changements significatifs par rapport aux informations fournies dans le rapport </w:t>
      </w:r>
      <w:r w:rsidR="00947134" w:rsidRPr="00E171AB">
        <w:rPr>
          <w:lang w:val="fr-FR"/>
        </w:rPr>
        <w:t>CAT</w:t>
      </w:r>
      <w:r w:rsidR="009E47FD" w:rsidRPr="00E171AB">
        <w:rPr>
          <w:lang w:val="fr-FR"/>
        </w:rPr>
        <w:t>/C/SWE/CO/5/Add.1</w:t>
      </w:r>
      <w:r w:rsidR="00676526" w:rsidRPr="00E171AB">
        <w:rPr>
          <w:lang w:val="fr-FR"/>
        </w:rPr>
        <w:t xml:space="preserve"> (</w:t>
      </w:r>
      <w:r w:rsidR="009E47FD" w:rsidRPr="00E171AB">
        <w:rPr>
          <w:lang w:val="fr-FR"/>
        </w:rPr>
        <w:t>p</w:t>
      </w:r>
      <w:r w:rsidR="00947134" w:rsidRPr="00E171AB">
        <w:rPr>
          <w:lang w:val="fr-FR"/>
        </w:rPr>
        <w:t>. 6</w:t>
      </w:r>
      <w:r w:rsidR="00121E47">
        <w:rPr>
          <w:lang w:val="fr-FR"/>
        </w:rPr>
        <w:t>-</w:t>
      </w:r>
      <w:r w:rsidR="00CA455F" w:rsidRPr="00E171AB">
        <w:rPr>
          <w:lang w:val="fr-FR"/>
        </w:rPr>
        <w:t>8</w:t>
      </w:r>
      <w:r w:rsidR="00676526" w:rsidRPr="00E171AB">
        <w:rPr>
          <w:lang w:val="fr-FR"/>
        </w:rPr>
        <w:t>)</w:t>
      </w:r>
      <w:r w:rsidR="00CA455F" w:rsidRPr="00E171AB">
        <w:rPr>
          <w:lang w:val="fr-FR"/>
        </w:rPr>
        <w:t xml:space="preserve">. </w:t>
      </w:r>
      <w:r w:rsidR="009E47FD" w:rsidRPr="00E171AB">
        <w:rPr>
          <w:lang w:val="fr-FR"/>
        </w:rPr>
        <w:t xml:space="preserve">Dans le projet de loi présenté au Parlement, </w:t>
      </w:r>
      <w:r w:rsidR="00470C3B" w:rsidRPr="00E171AB">
        <w:rPr>
          <w:lang w:val="fr-FR"/>
        </w:rPr>
        <w:t>le Gouvernement souligne</w:t>
      </w:r>
      <w:r w:rsidR="009E47FD" w:rsidRPr="00E171AB">
        <w:rPr>
          <w:lang w:val="fr-FR"/>
        </w:rPr>
        <w:t xml:space="preserve"> que la mise en place d’un </w:t>
      </w:r>
      <w:r w:rsidR="00470C3B" w:rsidRPr="00E171AB">
        <w:rPr>
          <w:lang w:val="fr-FR"/>
        </w:rPr>
        <w:t>dispositif</w:t>
      </w:r>
      <w:r w:rsidR="009E47FD" w:rsidRPr="00E171AB">
        <w:rPr>
          <w:lang w:val="fr-FR"/>
        </w:rPr>
        <w:t xml:space="preserve"> </w:t>
      </w:r>
      <w:r w:rsidR="00E17FFD" w:rsidRPr="00E171AB">
        <w:rPr>
          <w:lang w:val="fr-FR"/>
        </w:rPr>
        <w:t xml:space="preserve">obligeant les tribunaux </w:t>
      </w:r>
      <w:r w:rsidR="009A3C90" w:rsidRPr="00E171AB">
        <w:rPr>
          <w:lang w:val="fr-FR"/>
        </w:rPr>
        <w:t>d’autoriser</w:t>
      </w:r>
      <w:r w:rsidR="00E17FFD" w:rsidRPr="00E171AB">
        <w:rPr>
          <w:lang w:val="fr-FR"/>
        </w:rPr>
        <w:t xml:space="preserve"> les</w:t>
      </w:r>
      <w:r w:rsidR="009E47FD" w:rsidRPr="00E171AB">
        <w:rPr>
          <w:lang w:val="fr-FR"/>
        </w:rPr>
        <w:t xml:space="preserve"> </w:t>
      </w:r>
      <w:r w:rsidR="00CC230F" w:rsidRPr="00E171AB">
        <w:rPr>
          <w:lang w:val="fr-FR"/>
        </w:rPr>
        <w:t xml:space="preserve">mesures de </w:t>
      </w:r>
      <w:r w:rsidR="009E47FD" w:rsidRPr="00E171AB">
        <w:rPr>
          <w:lang w:val="fr-FR"/>
        </w:rPr>
        <w:t>restriction à imposer</w:t>
      </w:r>
      <w:r w:rsidR="009A3C90" w:rsidRPr="00E171AB">
        <w:rPr>
          <w:lang w:val="fr-FR"/>
        </w:rPr>
        <w:t xml:space="preserve"> à un suspect</w:t>
      </w:r>
      <w:r w:rsidR="009E47FD" w:rsidRPr="00E171AB">
        <w:rPr>
          <w:lang w:val="fr-FR"/>
        </w:rPr>
        <w:t xml:space="preserve"> </w:t>
      </w:r>
      <w:r w:rsidR="00017C11" w:rsidRPr="00E171AB">
        <w:rPr>
          <w:lang w:val="fr-FR"/>
        </w:rPr>
        <w:t xml:space="preserve">présenterait un intérêt </w:t>
      </w:r>
      <w:r w:rsidR="002A5626" w:rsidRPr="00E171AB">
        <w:rPr>
          <w:lang w:val="fr-FR"/>
        </w:rPr>
        <w:t xml:space="preserve">minime </w:t>
      </w:r>
      <w:r w:rsidR="00C64F0A" w:rsidRPr="00E171AB">
        <w:rPr>
          <w:lang w:val="fr-FR"/>
        </w:rPr>
        <w:t>comparativement</w:t>
      </w:r>
      <w:r w:rsidR="002A5626" w:rsidRPr="00E171AB">
        <w:rPr>
          <w:lang w:val="fr-FR"/>
        </w:rPr>
        <w:t xml:space="preserve"> aux dispositions en vigueur </w:t>
      </w:r>
      <w:r w:rsidR="00D02C3C" w:rsidRPr="00E171AB">
        <w:rPr>
          <w:lang w:val="fr-FR"/>
        </w:rPr>
        <w:t xml:space="preserve">qui permettent </w:t>
      </w:r>
      <w:r w:rsidR="009A3C90" w:rsidRPr="00E171AB">
        <w:rPr>
          <w:lang w:val="fr-FR"/>
        </w:rPr>
        <w:t xml:space="preserve">déjà </w:t>
      </w:r>
      <w:r w:rsidR="00D02C3C" w:rsidRPr="00E171AB">
        <w:rPr>
          <w:lang w:val="fr-FR"/>
        </w:rPr>
        <w:t>à tout</w:t>
      </w:r>
      <w:r w:rsidR="002A5626" w:rsidRPr="00E171AB">
        <w:rPr>
          <w:lang w:val="fr-FR"/>
        </w:rPr>
        <w:t xml:space="preserve"> suspect </w:t>
      </w:r>
      <w:r w:rsidR="00D02C3C" w:rsidRPr="00E171AB">
        <w:rPr>
          <w:lang w:val="fr-FR"/>
        </w:rPr>
        <w:t>de</w:t>
      </w:r>
      <w:r w:rsidR="002A5626" w:rsidRPr="00E171AB">
        <w:rPr>
          <w:lang w:val="fr-FR"/>
        </w:rPr>
        <w:t xml:space="preserve"> demander à un tribunal de district d’examiner les </w:t>
      </w:r>
      <w:r w:rsidR="00CC230F" w:rsidRPr="00E171AB">
        <w:rPr>
          <w:lang w:val="fr-FR"/>
        </w:rPr>
        <w:t xml:space="preserve">mesures de </w:t>
      </w:r>
      <w:r w:rsidR="002A5626" w:rsidRPr="00E171AB">
        <w:rPr>
          <w:lang w:val="fr-FR"/>
        </w:rPr>
        <w:t xml:space="preserve">restriction spécifiques imposées par </w:t>
      </w:r>
      <w:r w:rsidR="00CC230F" w:rsidRPr="00E171AB">
        <w:rPr>
          <w:lang w:val="fr-FR"/>
        </w:rPr>
        <w:t>un</w:t>
      </w:r>
      <w:r w:rsidR="001F3AD9" w:rsidRPr="00E171AB">
        <w:rPr>
          <w:lang w:val="fr-FR"/>
        </w:rPr>
        <w:t xml:space="preserve"> procureur</w:t>
      </w:r>
      <w:r w:rsidR="00CC230F" w:rsidRPr="00E171AB">
        <w:rPr>
          <w:lang w:val="fr-FR"/>
        </w:rPr>
        <w:t>,</w:t>
      </w:r>
      <w:r w:rsidR="0071773D" w:rsidRPr="00E171AB">
        <w:rPr>
          <w:lang w:val="fr-FR"/>
        </w:rPr>
        <w:t xml:space="preserve"> dès</w:t>
      </w:r>
      <w:r w:rsidR="001F3AD9" w:rsidRPr="00E171AB">
        <w:rPr>
          <w:lang w:val="fr-FR"/>
        </w:rPr>
        <w:t xml:space="preserve"> la première audience de renvoi en jugement et également plus tard</w:t>
      </w:r>
      <w:r w:rsidR="007F78D3" w:rsidRPr="00E171AB">
        <w:rPr>
          <w:lang w:val="fr-FR"/>
        </w:rPr>
        <w:t>. La seule différence entre un dispositif</w:t>
      </w:r>
      <w:r w:rsidR="001F3AD9" w:rsidRPr="00E171AB">
        <w:rPr>
          <w:lang w:val="fr-FR"/>
        </w:rPr>
        <w:t xml:space="preserve"> dans le cadre duquel </w:t>
      </w:r>
      <w:r w:rsidR="00BE1231" w:rsidRPr="00E171AB">
        <w:rPr>
          <w:lang w:val="fr-FR"/>
        </w:rPr>
        <w:t>il revien</w:t>
      </w:r>
      <w:r w:rsidR="00CC230F" w:rsidRPr="00E171AB">
        <w:rPr>
          <w:lang w:val="fr-FR"/>
        </w:rPr>
        <w:t>drai</w:t>
      </w:r>
      <w:r w:rsidR="00BE1231" w:rsidRPr="00E171AB">
        <w:rPr>
          <w:lang w:val="fr-FR"/>
        </w:rPr>
        <w:t>t au</w:t>
      </w:r>
      <w:r w:rsidR="001F3AD9" w:rsidRPr="00E171AB">
        <w:rPr>
          <w:lang w:val="fr-FR"/>
        </w:rPr>
        <w:t xml:space="preserve"> tribunal </w:t>
      </w:r>
      <w:r w:rsidR="00BE1231" w:rsidRPr="00E171AB">
        <w:rPr>
          <w:lang w:val="fr-FR"/>
        </w:rPr>
        <w:t>de</w:t>
      </w:r>
      <w:r w:rsidR="001F3AD9" w:rsidRPr="00E171AB">
        <w:rPr>
          <w:lang w:val="fr-FR"/>
        </w:rPr>
        <w:t xml:space="preserve"> décider des </w:t>
      </w:r>
      <w:r w:rsidR="00CC230F" w:rsidRPr="00E171AB">
        <w:rPr>
          <w:lang w:val="fr-FR"/>
        </w:rPr>
        <w:t xml:space="preserve">mesures de </w:t>
      </w:r>
      <w:r w:rsidR="001F3AD9" w:rsidRPr="00E171AB">
        <w:rPr>
          <w:lang w:val="fr-FR"/>
        </w:rPr>
        <w:t xml:space="preserve">restriction spécifiques à imposer et les dispositions </w:t>
      </w:r>
      <w:r w:rsidR="00BE1231" w:rsidRPr="00E171AB">
        <w:rPr>
          <w:lang w:val="fr-FR"/>
        </w:rPr>
        <w:t>en vigueur</w:t>
      </w:r>
      <w:r w:rsidR="007F78D3" w:rsidRPr="00E171AB">
        <w:rPr>
          <w:lang w:val="fr-FR"/>
        </w:rPr>
        <w:t xml:space="preserve"> tient à ce qu’il </w:t>
      </w:r>
      <w:r w:rsidR="00BE1231" w:rsidRPr="00E171AB">
        <w:rPr>
          <w:lang w:val="fr-FR"/>
        </w:rPr>
        <w:t xml:space="preserve">appartient actuellement </w:t>
      </w:r>
      <w:r w:rsidR="007F78D3" w:rsidRPr="00E171AB">
        <w:rPr>
          <w:lang w:val="fr-FR"/>
        </w:rPr>
        <w:t>au suspect</w:t>
      </w:r>
      <w:r w:rsidR="001F3AD9" w:rsidRPr="00E171AB">
        <w:rPr>
          <w:lang w:val="fr-FR"/>
        </w:rPr>
        <w:t xml:space="preserve"> </w:t>
      </w:r>
      <w:r w:rsidR="00E17FFD" w:rsidRPr="00E171AB">
        <w:rPr>
          <w:lang w:val="fr-FR"/>
        </w:rPr>
        <w:t xml:space="preserve">de </w:t>
      </w:r>
      <w:r w:rsidR="00BE1231" w:rsidRPr="00E171AB">
        <w:rPr>
          <w:lang w:val="fr-FR"/>
        </w:rPr>
        <w:t>demander l’examen des restrictions par un tribunal</w:t>
      </w:r>
      <w:r w:rsidR="001F3AD9" w:rsidRPr="00E171AB">
        <w:rPr>
          <w:lang w:val="fr-FR"/>
        </w:rPr>
        <w:t>. Le Gouvernement a déclaré que la nécessité d’un changement était discutable puisque les dispositions actuelles garantissent déjà un haut niveau de sécurité juridique et qu</w:t>
      </w:r>
      <w:r w:rsidR="00850513">
        <w:rPr>
          <w:lang w:val="fr-FR"/>
        </w:rPr>
        <w:t>e la mise en place d</w:t>
      </w:r>
      <w:r w:rsidR="001F3AD9" w:rsidRPr="00E171AB">
        <w:rPr>
          <w:lang w:val="fr-FR"/>
        </w:rPr>
        <w:t xml:space="preserve">’un autre </w:t>
      </w:r>
      <w:r w:rsidR="00BE1231" w:rsidRPr="00E171AB">
        <w:rPr>
          <w:lang w:val="fr-FR"/>
        </w:rPr>
        <w:t>dispositif</w:t>
      </w:r>
      <w:r w:rsidR="001F3AD9" w:rsidRPr="00E171AB">
        <w:rPr>
          <w:lang w:val="fr-FR"/>
        </w:rPr>
        <w:t xml:space="preserve"> présentait peu de valeur ajoutée. </w:t>
      </w:r>
    </w:p>
    <w:p w:rsidR="00CA455F" w:rsidRPr="00E171AB" w:rsidRDefault="001F3AD9" w:rsidP="00AA091A">
      <w:pPr>
        <w:pStyle w:val="SingleTxtG"/>
        <w:numPr>
          <w:ilvl w:val="0"/>
          <w:numId w:val="24"/>
        </w:numPr>
        <w:ind w:left="1134" w:firstLine="0"/>
        <w:rPr>
          <w:lang w:val="fr-FR"/>
        </w:rPr>
      </w:pPr>
      <w:r w:rsidRPr="00E171AB">
        <w:rPr>
          <w:lang w:val="fr-FR"/>
        </w:rPr>
        <w:t xml:space="preserve">Depuis </w:t>
      </w:r>
      <w:r w:rsidR="00CA455F" w:rsidRPr="00E171AB">
        <w:rPr>
          <w:lang w:val="fr-FR"/>
        </w:rPr>
        <w:t xml:space="preserve">2009, </w:t>
      </w:r>
      <w:r w:rsidRPr="00E171AB">
        <w:rPr>
          <w:lang w:val="fr-FR"/>
        </w:rPr>
        <w:t xml:space="preserve">dans les </w:t>
      </w:r>
      <w:r w:rsidR="00C64F0A" w:rsidRPr="00E171AB">
        <w:rPr>
          <w:lang w:val="fr-FR"/>
        </w:rPr>
        <w:t>directives</w:t>
      </w:r>
      <w:r w:rsidRPr="00E171AB">
        <w:rPr>
          <w:lang w:val="fr-FR"/>
        </w:rPr>
        <w:t xml:space="preserve"> annuelles concernant les </w:t>
      </w:r>
      <w:r w:rsidR="00C64F0A" w:rsidRPr="00E171AB">
        <w:rPr>
          <w:lang w:val="fr-FR"/>
        </w:rPr>
        <w:t>ouvertures</w:t>
      </w:r>
      <w:r w:rsidRPr="00E171AB">
        <w:rPr>
          <w:lang w:val="fr-FR"/>
        </w:rPr>
        <w:t xml:space="preserve"> de crédit qu’il adresse à l’</w:t>
      </w:r>
      <w:r w:rsidR="00BE1231" w:rsidRPr="00E171AB">
        <w:rPr>
          <w:lang w:val="fr-FR"/>
        </w:rPr>
        <w:t>A</w:t>
      </w:r>
      <w:r w:rsidRPr="00E171AB">
        <w:rPr>
          <w:lang w:val="fr-FR"/>
        </w:rPr>
        <w:t xml:space="preserve">utorité de poursuite, le Gouvernement demande des </w:t>
      </w:r>
      <w:r w:rsidR="00C64F0A" w:rsidRPr="00E171AB">
        <w:rPr>
          <w:lang w:val="fr-FR"/>
        </w:rPr>
        <w:t>statistiques</w:t>
      </w:r>
      <w:r w:rsidRPr="00E171AB">
        <w:rPr>
          <w:lang w:val="fr-FR"/>
        </w:rPr>
        <w:t xml:space="preserve"> détaillées sur les personnes placées en détention provisoire et sur le recours à des</w:t>
      </w:r>
      <w:r w:rsidR="00CC230F" w:rsidRPr="00E171AB">
        <w:rPr>
          <w:lang w:val="fr-FR"/>
        </w:rPr>
        <w:t xml:space="preserve"> mesures de</w:t>
      </w:r>
      <w:r w:rsidRPr="00E171AB">
        <w:rPr>
          <w:lang w:val="fr-FR"/>
        </w:rPr>
        <w:t xml:space="preserve"> restriction. Les statistiques annuelles doivent par conséquent fournir des indications sur</w:t>
      </w:r>
      <w:r w:rsidR="00BE47F2">
        <w:rPr>
          <w:lang w:val="fr-FR"/>
        </w:rPr>
        <w:t>:</w:t>
      </w:r>
      <w:r w:rsidRPr="00E171AB">
        <w:rPr>
          <w:lang w:val="fr-FR"/>
        </w:rPr>
        <w:t xml:space="preserve"> </w:t>
      </w:r>
    </w:p>
    <w:p w:rsidR="00CA455F" w:rsidRPr="00E171AB" w:rsidRDefault="00E50CC1" w:rsidP="00947134">
      <w:pPr>
        <w:pStyle w:val="Bullet1G"/>
        <w:rPr>
          <w:lang w:val="fr-FR"/>
        </w:rPr>
      </w:pPr>
      <w:r w:rsidRPr="00E171AB">
        <w:rPr>
          <w:lang w:val="fr-FR"/>
        </w:rPr>
        <w:t>Le nombre total de personnes placées en détention provisoire</w:t>
      </w:r>
      <w:r w:rsidR="00F16CFB">
        <w:rPr>
          <w:lang w:val="fr-FR"/>
        </w:rPr>
        <w:t>;</w:t>
      </w:r>
    </w:p>
    <w:p w:rsidR="00CA455F" w:rsidRPr="00E171AB" w:rsidRDefault="00E50CC1" w:rsidP="00947134">
      <w:pPr>
        <w:pStyle w:val="Bullet1G"/>
        <w:rPr>
          <w:lang w:val="fr-FR"/>
        </w:rPr>
      </w:pPr>
      <w:r w:rsidRPr="00E171AB">
        <w:rPr>
          <w:lang w:val="fr-FR"/>
        </w:rPr>
        <w:t>Le nombre de personnes âgées entre 15 et 17 ans</w:t>
      </w:r>
      <w:r w:rsidR="00850513">
        <w:rPr>
          <w:lang w:val="fr-FR"/>
        </w:rPr>
        <w:t xml:space="preserve"> placées</w:t>
      </w:r>
      <w:r w:rsidR="00850513" w:rsidRPr="00850513">
        <w:rPr>
          <w:lang w:val="fr-FR"/>
        </w:rPr>
        <w:t xml:space="preserve"> </w:t>
      </w:r>
      <w:r w:rsidR="00850513" w:rsidRPr="00E171AB">
        <w:rPr>
          <w:lang w:val="fr-FR"/>
        </w:rPr>
        <w:t>en détention provisoire</w:t>
      </w:r>
      <w:r w:rsidR="00F16CFB">
        <w:rPr>
          <w:lang w:val="fr-FR"/>
        </w:rPr>
        <w:t>;</w:t>
      </w:r>
    </w:p>
    <w:p w:rsidR="00CA455F" w:rsidRPr="00E171AB" w:rsidRDefault="00E50CC1" w:rsidP="00947134">
      <w:pPr>
        <w:pStyle w:val="Bullet1G"/>
        <w:rPr>
          <w:lang w:val="fr-FR"/>
        </w:rPr>
      </w:pPr>
      <w:r w:rsidRPr="00E171AB">
        <w:rPr>
          <w:lang w:val="fr-FR"/>
        </w:rPr>
        <w:t xml:space="preserve">Le nombre de personnes </w:t>
      </w:r>
      <w:r w:rsidR="003A70D1" w:rsidRPr="00E171AB">
        <w:rPr>
          <w:lang w:val="fr-FR"/>
        </w:rPr>
        <w:t xml:space="preserve">âgées </w:t>
      </w:r>
      <w:r w:rsidRPr="00E171AB">
        <w:rPr>
          <w:lang w:val="fr-FR"/>
        </w:rPr>
        <w:t>entre 18 et 21 ans</w:t>
      </w:r>
      <w:r w:rsidR="00850513">
        <w:rPr>
          <w:lang w:val="fr-FR"/>
        </w:rPr>
        <w:t xml:space="preserve"> placées</w:t>
      </w:r>
      <w:r w:rsidR="00850513" w:rsidRPr="00850513">
        <w:rPr>
          <w:lang w:val="fr-FR"/>
        </w:rPr>
        <w:t xml:space="preserve"> </w:t>
      </w:r>
      <w:r w:rsidR="00850513" w:rsidRPr="00E171AB">
        <w:rPr>
          <w:lang w:val="fr-FR"/>
        </w:rPr>
        <w:t>en détention provisoire</w:t>
      </w:r>
      <w:r w:rsidR="00F16CFB">
        <w:rPr>
          <w:lang w:val="fr-FR"/>
        </w:rPr>
        <w:t>;</w:t>
      </w:r>
    </w:p>
    <w:p w:rsidR="00CA455F" w:rsidRPr="00E171AB" w:rsidRDefault="00E50CC1" w:rsidP="00947134">
      <w:pPr>
        <w:pStyle w:val="Bullet1G"/>
        <w:rPr>
          <w:lang w:val="fr-FR"/>
        </w:rPr>
      </w:pPr>
      <w:r w:rsidRPr="00E171AB">
        <w:rPr>
          <w:lang w:val="fr-FR"/>
        </w:rPr>
        <w:t>La durée du placement en détention provisoire, par période (</w:t>
      </w:r>
      <w:r w:rsidR="00261F1C" w:rsidRPr="00E171AB">
        <w:rPr>
          <w:lang w:val="fr-FR"/>
        </w:rPr>
        <w:t>ventilé</w:t>
      </w:r>
      <w:r w:rsidR="00EC746F" w:rsidRPr="00E171AB">
        <w:rPr>
          <w:lang w:val="fr-FR"/>
        </w:rPr>
        <w:t>e par tranches</w:t>
      </w:r>
      <w:r w:rsidRPr="00E171AB">
        <w:rPr>
          <w:lang w:val="fr-FR"/>
        </w:rPr>
        <w:t xml:space="preserve"> d’âge </w:t>
      </w:r>
      <w:r w:rsidR="00864904">
        <w:rPr>
          <w:lang w:val="fr-FR"/>
        </w:rPr>
        <w:t>–</w:t>
      </w:r>
      <w:r w:rsidR="00EC746F" w:rsidRPr="00E171AB">
        <w:rPr>
          <w:lang w:val="fr-FR"/>
        </w:rPr>
        <w:t xml:space="preserve"> </w:t>
      </w:r>
      <w:r w:rsidRPr="00E171AB">
        <w:rPr>
          <w:lang w:val="fr-FR"/>
        </w:rPr>
        <w:t>15-17 ans et 18-21 ans)</w:t>
      </w:r>
      <w:r w:rsidR="00F16CFB">
        <w:rPr>
          <w:lang w:val="fr-FR"/>
        </w:rPr>
        <w:t>;</w:t>
      </w:r>
    </w:p>
    <w:p w:rsidR="00CA455F" w:rsidRPr="00E171AB" w:rsidRDefault="00E50CC1" w:rsidP="00947134">
      <w:pPr>
        <w:pStyle w:val="Bullet1G"/>
        <w:rPr>
          <w:lang w:val="fr-FR"/>
        </w:rPr>
      </w:pPr>
      <w:r w:rsidRPr="00E171AB">
        <w:rPr>
          <w:lang w:val="fr-FR"/>
        </w:rPr>
        <w:t>Le nombre total de personnes en détention provisoire auxquelles des restrictions ont été imposées</w:t>
      </w:r>
      <w:r w:rsidR="00F16CFB">
        <w:rPr>
          <w:lang w:val="fr-FR"/>
        </w:rPr>
        <w:t>;</w:t>
      </w:r>
    </w:p>
    <w:p w:rsidR="00CA455F" w:rsidRPr="00E171AB" w:rsidRDefault="00E50CC1" w:rsidP="00947134">
      <w:pPr>
        <w:pStyle w:val="Bullet1G"/>
        <w:rPr>
          <w:lang w:val="fr-FR"/>
        </w:rPr>
      </w:pPr>
      <w:r w:rsidRPr="00E171AB">
        <w:rPr>
          <w:lang w:val="fr-FR"/>
        </w:rPr>
        <w:t xml:space="preserve">Le nombre de personnes âgées entre 15 et 17 ans et 18 et 21 ans </w:t>
      </w:r>
      <w:r w:rsidR="00850513">
        <w:rPr>
          <w:lang w:val="fr-FR"/>
        </w:rPr>
        <w:t xml:space="preserve">placées </w:t>
      </w:r>
      <w:r w:rsidR="00850513" w:rsidRPr="00E171AB">
        <w:rPr>
          <w:lang w:val="fr-FR"/>
        </w:rPr>
        <w:t xml:space="preserve">en détention provisoire </w:t>
      </w:r>
      <w:r w:rsidR="00850513">
        <w:rPr>
          <w:lang w:val="fr-FR"/>
        </w:rPr>
        <w:t xml:space="preserve">et </w:t>
      </w:r>
      <w:r w:rsidR="00C64F0A" w:rsidRPr="00E171AB">
        <w:rPr>
          <w:lang w:val="fr-FR"/>
        </w:rPr>
        <w:t>auxquelles</w:t>
      </w:r>
      <w:r w:rsidRPr="00E171AB">
        <w:rPr>
          <w:lang w:val="fr-FR"/>
        </w:rPr>
        <w:t xml:space="preserve"> des restrictions ont été imposées</w:t>
      </w:r>
      <w:r w:rsidR="00F16CFB">
        <w:rPr>
          <w:lang w:val="fr-FR"/>
        </w:rPr>
        <w:t>;</w:t>
      </w:r>
    </w:p>
    <w:p w:rsidR="00CA455F" w:rsidRPr="00E171AB" w:rsidRDefault="00E50CC1" w:rsidP="00175F54">
      <w:pPr>
        <w:pStyle w:val="Bullet1G"/>
        <w:rPr>
          <w:lang w:val="fr-FR"/>
        </w:rPr>
      </w:pPr>
      <w:r w:rsidRPr="00E171AB">
        <w:rPr>
          <w:lang w:val="fr-FR"/>
        </w:rPr>
        <w:t xml:space="preserve">La durée </w:t>
      </w:r>
      <w:r w:rsidR="009D3472" w:rsidRPr="00E171AB">
        <w:rPr>
          <w:lang w:val="fr-FR"/>
        </w:rPr>
        <w:t>d’imposition des restrictions, par période (</w:t>
      </w:r>
      <w:r w:rsidR="00EC746F" w:rsidRPr="00E171AB">
        <w:rPr>
          <w:lang w:val="fr-FR"/>
        </w:rPr>
        <w:t>ventilée</w:t>
      </w:r>
      <w:r w:rsidR="009D3472" w:rsidRPr="00E171AB">
        <w:rPr>
          <w:lang w:val="fr-FR"/>
        </w:rPr>
        <w:t xml:space="preserve"> </w:t>
      </w:r>
      <w:r w:rsidR="00EC746F" w:rsidRPr="00E171AB">
        <w:rPr>
          <w:lang w:val="fr-FR"/>
        </w:rPr>
        <w:t>par tranches</w:t>
      </w:r>
      <w:r w:rsidR="009D3472" w:rsidRPr="00E171AB">
        <w:rPr>
          <w:lang w:val="fr-FR"/>
        </w:rPr>
        <w:t xml:space="preserve"> d’âge</w:t>
      </w:r>
      <w:r w:rsidR="00EC746F" w:rsidRPr="00E171AB">
        <w:rPr>
          <w:lang w:val="fr-FR"/>
        </w:rPr>
        <w:t xml:space="preserve"> </w:t>
      </w:r>
      <w:r w:rsidR="00175F54">
        <w:rPr>
          <w:lang w:val="fr-FR"/>
        </w:rPr>
        <w:t>–</w:t>
      </w:r>
      <w:r w:rsidR="009D3472" w:rsidRPr="00E171AB">
        <w:rPr>
          <w:lang w:val="fr-FR"/>
        </w:rPr>
        <w:t xml:space="preserve"> </w:t>
      </w:r>
      <w:r w:rsidR="00BD14D6">
        <w:rPr>
          <w:lang w:val="fr-FR"/>
        </w:rPr>
        <w:br/>
      </w:r>
      <w:r w:rsidR="009D3472" w:rsidRPr="00E171AB">
        <w:rPr>
          <w:lang w:val="fr-FR"/>
        </w:rPr>
        <w:t>15-17 ans et 18-21 ans)</w:t>
      </w:r>
      <w:r w:rsidR="00F16CFB">
        <w:rPr>
          <w:lang w:val="fr-FR"/>
        </w:rPr>
        <w:t>;</w:t>
      </w:r>
    </w:p>
    <w:p w:rsidR="00CA455F" w:rsidRPr="00E171AB" w:rsidRDefault="009D3472" w:rsidP="00947134">
      <w:pPr>
        <w:pStyle w:val="Bullet1G"/>
        <w:rPr>
          <w:lang w:val="fr-FR"/>
        </w:rPr>
      </w:pPr>
      <w:r w:rsidRPr="00E171AB">
        <w:rPr>
          <w:lang w:val="fr-FR"/>
        </w:rPr>
        <w:t xml:space="preserve">Toute différence importante entre les différentes régions de Suède concernant </w:t>
      </w:r>
      <w:r w:rsidR="00CB56B9" w:rsidRPr="00E171AB">
        <w:rPr>
          <w:lang w:val="fr-FR"/>
        </w:rPr>
        <w:t>le recours à des mesures</w:t>
      </w:r>
      <w:r w:rsidRPr="00E171AB">
        <w:rPr>
          <w:lang w:val="fr-FR"/>
        </w:rPr>
        <w:t xml:space="preserve"> de restriction ou la durée de leur imposition devrait être décrite en détail. Les raisons de ces différences devraient également être analysées. </w:t>
      </w:r>
    </w:p>
    <w:p w:rsidR="00CA455F" w:rsidRPr="00E171AB" w:rsidRDefault="009D3472" w:rsidP="009D3472">
      <w:pPr>
        <w:pStyle w:val="SingleTxtG"/>
        <w:numPr>
          <w:ilvl w:val="0"/>
          <w:numId w:val="24"/>
        </w:numPr>
        <w:ind w:left="1134" w:firstLine="0"/>
        <w:rPr>
          <w:lang w:val="fr-FR"/>
        </w:rPr>
      </w:pPr>
      <w:r w:rsidRPr="00E171AB">
        <w:rPr>
          <w:lang w:val="fr-FR"/>
        </w:rPr>
        <w:t xml:space="preserve">Depuis </w:t>
      </w:r>
      <w:r w:rsidR="00CA455F" w:rsidRPr="00E171AB">
        <w:rPr>
          <w:lang w:val="fr-FR"/>
        </w:rPr>
        <w:t xml:space="preserve">2010, </w:t>
      </w:r>
      <w:r w:rsidRPr="00E171AB">
        <w:rPr>
          <w:lang w:val="fr-FR"/>
        </w:rPr>
        <w:t xml:space="preserve">dans </w:t>
      </w:r>
      <w:r w:rsidR="00F30E81" w:rsidRPr="00E171AB">
        <w:rPr>
          <w:lang w:val="fr-FR"/>
        </w:rPr>
        <w:t>la lettre de cadrage budgétaire annuel</w:t>
      </w:r>
      <w:r w:rsidRPr="00E171AB">
        <w:rPr>
          <w:lang w:val="fr-FR"/>
        </w:rPr>
        <w:t xml:space="preserve"> qu’il adresse à </w:t>
      </w:r>
      <w:r w:rsidR="00F30E81" w:rsidRPr="00E171AB">
        <w:rPr>
          <w:lang w:val="fr-FR"/>
        </w:rPr>
        <w:t>l’Autorité de lutte contre la criminalité économique,</w:t>
      </w:r>
      <w:r w:rsidRPr="00E171AB">
        <w:rPr>
          <w:lang w:val="fr-FR"/>
        </w:rPr>
        <w:t xml:space="preserve"> le Gouvernement donne à </w:t>
      </w:r>
      <w:r w:rsidR="00F30E81" w:rsidRPr="00E171AB">
        <w:rPr>
          <w:lang w:val="fr-FR"/>
        </w:rPr>
        <w:t>cet organe</w:t>
      </w:r>
      <w:r w:rsidRPr="00E171AB">
        <w:rPr>
          <w:lang w:val="fr-FR"/>
        </w:rPr>
        <w:t xml:space="preserve"> pour instruction de fournir des statistiques sur les questions suivantes</w:t>
      </w:r>
      <w:r w:rsidR="00BE47F2">
        <w:rPr>
          <w:lang w:val="fr-FR"/>
        </w:rPr>
        <w:t>:</w:t>
      </w:r>
      <w:r w:rsidRPr="00E171AB">
        <w:rPr>
          <w:lang w:val="fr-FR"/>
        </w:rPr>
        <w:t xml:space="preserve"> </w:t>
      </w:r>
    </w:p>
    <w:p w:rsidR="00CA455F" w:rsidRPr="00E171AB" w:rsidRDefault="009D3472" w:rsidP="00330BCD">
      <w:pPr>
        <w:pStyle w:val="Bullet1G"/>
        <w:rPr>
          <w:lang w:val="fr-FR"/>
        </w:rPr>
      </w:pPr>
      <w:r w:rsidRPr="00E171AB">
        <w:rPr>
          <w:lang w:val="fr-FR"/>
        </w:rPr>
        <w:t>Nombre total de personnes</w:t>
      </w:r>
      <w:r w:rsidR="002717AF">
        <w:rPr>
          <w:lang w:val="fr-FR"/>
        </w:rPr>
        <w:t xml:space="preserve"> placées</w:t>
      </w:r>
      <w:r w:rsidRPr="00E171AB">
        <w:rPr>
          <w:lang w:val="fr-FR"/>
        </w:rPr>
        <w:t xml:space="preserve"> en détention provisoire</w:t>
      </w:r>
      <w:r w:rsidR="00F16CFB">
        <w:rPr>
          <w:lang w:val="fr-FR"/>
        </w:rPr>
        <w:t>;</w:t>
      </w:r>
    </w:p>
    <w:p w:rsidR="00CA455F" w:rsidRPr="00E171AB" w:rsidRDefault="009D3472" w:rsidP="00330BCD">
      <w:pPr>
        <w:pStyle w:val="Bullet1G"/>
        <w:rPr>
          <w:lang w:val="fr-FR"/>
        </w:rPr>
      </w:pPr>
      <w:r w:rsidRPr="00E171AB">
        <w:rPr>
          <w:lang w:val="fr-FR"/>
        </w:rPr>
        <w:t>Durée de la détention provisoire, par période</w:t>
      </w:r>
      <w:r w:rsidR="00F16CFB">
        <w:rPr>
          <w:lang w:val="fr-FR"/>
        </w:rPr>
        <w:t>;</w:t>
      </w:r>
    </w:p>
    <w:p w:rsidR="00CA455F" w:rsidRPr="00E171AB" w:rsidRDefault="009D3472" w:rsidP="00330BCD">
      <w:pPr>
        <w:pStyle w:val="Bullet1G"/>
        <w:rPr>
          <w:lang w:val="fr-FR"/>
        </w:rPr>
      </w:pPr>
      <w:r w:rsidRPr="00E171AB">
        <w:rPr>
          <w:lang w:val="fr-FR"/>
        </w:rPr>
        <w:t xml:space="preserve">Nombre total de personnes </w:t>
      </w:r>
      <w:r w:rsidR="002717AF">
        <w:rPr>
          <w:lang w:val="fr-FR"/>
        </w:rPr>
        <w:t xml:space="preserve">placées </w:t>
      </w:r>
      <w:r w:rsidRPr="00E171AB">
        <w:rPr>
          <w:lang w:val="fr-FR"/>
        </w:rPr>
        <w:t>en détention provisoire auxquelles des restrictions ont été imposées</w:t>
      </w:r>
      <w:r w:rsidR="00F16CFB">
        <w:rPr>
          <w:lang w:val="fr-FR"/>
        </w:rPr>
        <w:t>;</w:t>
      </w:r>
    </w:p>
    <w:p w:rsidR="00CA455F" w:rsidRPr="00E171AB" w:rsidRDefault="009D3472" w:rsidP="00330BCD">
      <w:pPr>
        <w:pStyle w:val="Bullet1G"/>
        <w:rPr>
          <w:lang w:val="fr-FR"/>
        </w:rPr>
      </w:pPr>
      <w:r w:rsidRPr="00E171AB">
        <w:rPr>
          <w:lang w:val="fr-FR"/>
        </w:rPr>
        <w:t>Durée des restrictions imposées aux personnes</w:t>
      </w:r>
      <w:r w:rsidR="002717AF">
        <w:rPr>
          <w:lang w:val="fr-FR"/>
        </w:rPr>
        <w:t xml:space="preserve"> placées</w:t>
      </w:r>
      <w:r w:rsidRPr="00E171AB">
        <w:rPr>
          <w:lang w:val="fr-FR"/>
        </w:rPr>
        <w:t xml:space="preserve"> en détention provisoire</w:t>
      </w:r>
      <w:r w:rsidR="00F30E81" w:rsidRPr="00E171AB">
        <w:rPr>
          <w:lang w:val="fr-FR"/>
        </w:rPr>
        <w:t>,</w:t>
      </w:r>
      <w:r w:rsidRPr="00E171AB">
        <w:rPr>
          <w:lang w:val="fr-FR"/>
        </w:rPr>
        <w:t xml:space="preserve"> par période. </w:t>
      </w:r>
    </w:p>
    <w:p w:rsidR="00CA455F" w:rsidRPr="00E171AB" w:rsidRDefault="0045349E" w:rsidP="00AA091A">
      <w:pPr>
        <w:pStyle w:val="SingleTxtG"/>
        <w:numPr>
          <w:ilvl w:val="0"/>
          <w:numId w:val="24"/>
        </w:numPr>
        <w:ind w:left="1134" w:firstLine="0"/>
        <w:rPr>
          <w:lang w:val="fr-FR"/>
        </w:rPr>
      </w:pPr>
      <w:r w:rsidRPr="00E171AB">
        <w:rPr>
          <w:lang w:val="fr-FR"/>
        </w:rPr>
        <w:t xml:space="preserve">Dans ce contexte, il importe de préciser que </w:t>
      </w:r>
      <w:r w:rsidR="00F30E81" w:rsidRPr="00E171AB">
        <w:rPr>
          <w:lang w:val="fr-FR"/>
        </w:rPr>
        <w:t>l’Autorité de lutte contre la criminalité économique</w:t>
      </w:r>
      <w:r w:rsidRPr="00E171AB">
        <w:rPr>
          <w:lang w:val="fr-FR"/>
        </w:rPr>
        <w:t xml:space="preserve"> est la </w:t>
      </w:r>
      <w:r w:rsidR="00C64F0A" w:rsidRPr="00E171AB">
        <w:rPr>
          <w:lang w:val="fr-FR"/>
        </w:rPr>
        <w:t>deuxième</w:t>
      </w:r>
      <w:r w:rsidRPr="00E171AB">
        <w:rPr>
          <w:lang w:val="fr-FR"/>
        </w:rPr>
        <w:t xml:space="preserve"> autorité de poursuite de Suède et que ses responsabilités sont limitées à trois régions métropolitaines et aux infractions à caractère économique. </w:t>
      </w:r>
      <w:r w:rsidR="00074168" w:rsidRPr="00E171AB">
        <w:rPr>
          <w:lang w:val="fr-FR"/>
        </w:rPr>
        <w:t>Autrement dit,</w:t>
      </w:r>
      <w:r w:rsidRPr="00E171AB">
        <w:rPr>
          <w:lang w:val="fr-FR"/>
        </w:rPr>
        <w:t xml:space="preserve"> le nombre </w:t>
      </w:r>
      <w:r w:rsidR="00074168" w:rsidRPr="00E171AB">
        <w:rPr>
          <w:lang w:val="fr-FR"/>
        </w:rPr>
        <w:t xml:space="preserve">rapporté </w:t>
      </w:r>
      <w:r w:rsidRPr="00E171AB">
        <w:rPr>
          <w:lang w:val="fr-FR"/>
        </w:rPr>
        <w:t>de personnes p</w:t>
      </w:r>
      <w:r w:rsidR="00074168" w:rsidRPr="00E171AB">
        <w:rPr>
          <w:lang w:val="fr-FR"/>
        </w:rPr>
        <w:t>lacées en détention provisoire</w:t>
      </w:r>
      <w:r w:rsidRPr="00E171AB">
        <w:rPr>
          <w:lang w:val="fr-FR"/>
        </w:rPr>
        <w:t xml:space="preserve"> est sensiblement inférieur à celui rapporté par l’Autorité de poursuite. </w:t>
      </w:r>
      <w:r w:rsidR="00CB56B9" w:rsidRPr="00E171AB">
        <w:rPr>
          <w:lang w:val="fr-FR"/>
        </w:rPr>
        <w:t>E</w:t>
      </w:r>
      <w:r w:rsidRPr="00E171AB">
        <w:rPr>
          <w:lang w:val="fr-FR"/>
        </w:rPr>
        <w:t xml:space="preserve">n raison de la nature des délits dont elle s’occupe, le nombre d’affaires mettant en cause des délinquants juvéniles est </w:t>
      </w:r>
      <w:r w:rsidR="00CB56B9" w:rsidRPr="00E171AB">
        <w:rPr>
          <w:lang w:val="fr-FR"/>
        </w:rPr>
        <w:t xml:space="preserve">en outre </w:t>
      </w:r>
      <w:r w:rsidRPr="00E171AB">
        <w:rPr>
          <w:lang w:val="fr-FR"/>
        </w:rPr>
        <w:t xml:space="preserve">pratiquement nul ou insignifiant. </w:t>
      </w:r>
    </w:p>
    <w:p w:rsidR="00CA455F" w:rsidRPr="00E171AB" w:rsidRDefault="00074168" w:rsidP="00AA091A">
      <w:pPr>
        <w:pStyle w:val="SingleTxtG"/>
        <w:numPr>
          <w:ilvl w:val="0"/>
          <w:numId w:val="24"/>
        </w:numPr>
        <w:ind w:left="1134" w:firstLine="0"/>
        <w:rPr>
          <w:lang w:val="fr-FR"/>
        </w:rPr>
      </w:pPr>
      <w:r w:rsidRPr="00E171AB">
        <w:rPr>
          <w:lang w:val="fr-FR"/>
        </w:rPr>
        <w:t>L</w:t>
      </w:r>
      <w:r w:rsidR="00F50B85" w:rsidRPr="00E171AB">
        <w:rPr>
          <w:lang w:val="fr-FR"/>
        </w:rPr>
        <w:t>’Autorité de poursuite</w:t>
      </w:r>
      <w:r w:rsidRPr="00E171AB">
        <w:rPr>
          <w:lang w:val="fr-FR"/>
        </w:rPr>
        <w:t xml:space="preserve"> a fourni les statistiques suivantes</w:t>
      </w:r>
      <w:r w:rsidR="00BE47F2">
        <w:rPr>
          <w:lang w:val="fr-FR"/>
        </w:rPr>
        <w:t>:</w:t>
      </w:r>
    </w:p>
    <w:p w:rsidR="00CA455F" w:rsidRPr="00E171AB" w:rsidRDefault="00F50B85" w:rsidP="00AA091A">
      <w:pPr>
        <w:pStyle w:val="SingleTxtG"/>
        <w:numPr>
          <w:ilvl w:val="0"/>
          <w:numId w:val="24"/>
        </w:numPr>
        <w:ind w:left="1134" w:firstLine="0"/>
        <w:rPr>
          <w:lang w:val="fr-FR"/>
        </w:rPr>
      </w:pPr>
      <w:r w:rsidRPr="00E171AB">
        <w:rPr>
          <w:lang w:val="fr-FR"/>
        </w:rPr>
        <w:t>L’</w:t>
      </w:r>
      <w:r w:rsidR="00CA455F" w:rsidRPr="00E171AB">
        <w:rPr>
          <w:b/>
          <w:lang w:val="fr-FR"/>
        </w:rPr>
        <w:t>Annex</w:t>
      </w:r>
      <w:r w:rsidRPr="00E171AB">
        <w:rPr>
          <w:b/>
          <w:lang w:val="fr-FR"/>
        </w:rPr>
        <w:t>e</w:t>
      </w:r>
      <w:r w:rsidR="00CA455F" w:rsidRPr="00E171AB">
        <w:rPr>
          <w:b/>
          <w:lang w:val="fr-FR"/>
        </w:rPr>
        <w:t xml:space="preserve"> 1</w:t>
      </w:r>
      <w:r w:rsidR="00CA455F" w:rsidRPr="00E171AB">
        <w:rPr>
          <w:lang w:val="fr-FR"/>
        </w:rPr>
        <w:t xml:space="preserve"> </w:t>
      </w:r>
      <w:r w:rsidRPr="00E171AB">
        <w:rPr>
          <w:lang w:val="fr-FR"/>
        </w:rPr>
        <w:t xml:space="preserve">indique le nombre </w:t>
      </w:r>
      <w:r w:rsidR="002B212C" w:rsidRPr="00E171AB">
        <w:rPr>
          <w:lang w:val="fr-FR"/>
        </w:rPr>
        <w:t xml:space="preserve">total de personnes en détention provisoire et de personnes en détention provisoire soumises à des </w:t>
      </w:r>
      <w:r w:rsidR="00CB56B9" w:rsidRPr="00E171AB">
        <w:rPr>
          <w:lang w:val="fr-FR"/>
        </w:rPr>
        <w:t xml:space="preserve">mesures de </w:t>
      </w:r>
      <w:r w:rsidR="002B212C" w:rsidRPr="00E171AB">
        <w:rPr>
          <w:lang w:val="fr-FR"/>
        </w:rPr>
        <w:t xml:space="preserve">restriction pour l’année 2011. Au total, 10 432 personnes ont été placées en détention provisoire </w:t>
      </w:r>
      <w:r w:rsidR="00074168" w:rsidRPr="00E171AB">
        <w:rPr>
          <w:lang w:val="fr-FR"/>
        </w:rPr>
        <w:t>sur ordre des</w:t>
      </w:r>
      <w:r w:rsidR="002B212C" w:rsidRPr="00E171AB">
        <w:rPr>
          <w:lang w:val="fr-FR"/>
        </w:rPr>
        <w:t xml:space="preserve"> tribunaux </w:t>
      </w:r>
      <w:r w:rsidR="00074168" w:rsidRPr="00E171AB">
        <w:rPr>
          <w:lang w:val="fr-FR"/>
        </w:rPr>
        <w:t xml:space="preserve">à la </w:t>
      </w:r>
      <w:r w:rsidR="002B212C" w:rsidRPr="00E171AB">
        <w:rPr>
          <w:lang w:val="fr-FR"/>
        </w:rPr>
        <w:t xml:space="preserve">demande </w:t>
      </w:r>
      <w:r w:rsidR="00274E49" w:rsidRPr="00E171AB">
        <w:rPr>
          <w:lang w:val="fr-FR"/>
        </w:rPr>
        <w:t>du ministère public. Cent vingt-deux d’entre elles</w:t>
      </w:r>
      <w:r w:rsidR="002B212C" w:rsidRPr="00E171AB">
        <w:rPr>
          <w:lang w:val="fr-FR"/>
        </w:rPr>
        <w:t xml:space="preserve"> étaient âgées de moins de 18 ans. </w:t>
      </w:r>
      <w:r w:rsidR="00DD6B71" w:rsidRPr="00E171AB">
        <w:rPr>
          <w:lang w:val="fr-FR"/>
        </w:rPr>
        <w:t xml:space="preserve">Des </w:t>
      </w:r>
      <w:r w:rsidR="008C3631" w:rsidRPr="00E171AB">
        <w:rPr>
          <w:lang w:val="fr-FR"/>
        </w:rPr>
        <w:t xml:space="preserve">mesures de </w:t>
      </w:r>
      <w:r w:rsidR="00DD6B71" w:rsidRPr="00E171AB">
        <w:rPr>
          <w:lang w:val="fr-FR"/>
        </w:rPr>
        <w:t>restriction ont été imposées à</w:t>
      </w:r>
      <w:r w:rsidR="002B212C" w:rsidRPr="00E171AB">
        <w:rPr>
          <w:lang w:val="fr-FR"/>
        </w:rPr>
        <w:t xml:space="preserve"> </w:t>
      </w:r>
      <w:r w:rsidR="00CA455F" w:rsidRPr="00E171AB">
        <w:rPr>
          <w:lang w:val="fr-FR"/>
        </w:rPr>
        <w:t xml:space="preserve">7 530 </w:t>
      </w:r>
      <w:r w:rsidR="002B212C" w:rsidRPr="00E171AB">
        <w:rPr>
          <w:lang w:val="fr-FR"/>
        </w:rPr>
        <w:t xml:space="preserve">personnes </w:t>
      </w:r>
      <w:r w:rsidR="00C64479" w:rsidRPr="00E171AB">
        <w:rPr>
          <w:lang w:val="fr-FR"/>
        </w:rPr>
        <w:t xml:space="preserve">pendant la totalité ou une partie de leur détention. À titre de comparaison, </w:t>
      </w:r>
      <w:r w:rsidR="00CA455F" w:rsidRPr="00E171AB">
        <w:rPr>
          <w:lang w:val="fr-FR"/>
        </w:rPr>
        <w:t xml:space="preserve">11 213 </w:t>
      </w:r>
      <w:r w:rsidR="00C64479" w:rsidRPr="00E171AB">
        <w:rPr>
          <w:lang w:val="fr-FR"/>
        </w:rPr>
        <w:t xml:space="preserve">personnes avaient été placées en détention provisoire </w:t>
      </w:r>
      <w:r w:rsidR="00204F71" w:rsidRPr="00E171AB">
        <w:rPr>
          <w:lang w:val="fr-FR"/>
        </w:rPr>
        <w:t xml:space="preserve">en 2010 </w:t>
      </w:r>
      <w:r w:rsidR="00C64479" w:rsidRPr="00E171AB">
        <w:rPr>
          <w:lang w:val="fr-FR"/>
        </w:rPr>
        <w:t>et</w:t>
      </w:r>
      <w:r w:rsidR="00CA455F" w:rsidRPr="00E171AB">
        <w:rPr>
          <w:lang w:val="fr-FR"/>
        </w:rPr>
        <w:t xml:space="preserve"> 7 856 </w:t>
      </w:r>
      <w:r w:rsidR="00204F71" w:rsidRPr="00E171AB">
        <w:rPr>
          <w:lang w:val="fr-FR"/>
        </w:rPr>
        <w:t xml:space="preserve">d’entre elles </w:t>
      </w:r>
      <w:r w:rsidR="00C64479" w:rsidRPr="00E171AB">
        <w:rPr>
          <w:lang w:val="fr-FR"/>
        </w:rPr>
        <w:t>avaient été soumises à des</w:t>
      </w:r>
      <w:r w:rsidR="00CA455F" w:rsidRPr="00E171AB">
        <w:rPr>
          <w:lang w:val="fr-FR"/>
        </w:rPr>
        <w:t xml:space="preserve"> restrictions.</w:t>
      </w:r>
    </w:p>
    <w:p w:rsidR="00CA455F" w:rsidRPr="00E171AB" w:rsidRDefault="00C64479" w:rsidP="00AA091A">
      <w:pPr>
        <w:pStyle w:val="SingleTxtG"/>
        <w:numPr>
          <w:ilvl w:val="0"/>
          <w:numId w:val="24"/>
        </w:numPr>
        <w:ind w:left="1134" w:firstLine="0"/>
        <w:rPr>
          <w:lang w:val="fr-FR"/>
        </w:rPr>
      </w:pPr>
      <w:r w:rsidRPr="00E171AB">
        <w:rPr>
          <w:lang w:val="fr-FR"/>
        </w:rPr>
        <w:t>L’</w:t>
      </w:r>
      <w:r w:rsidR="00CA455F" w:rsidRPr="00E171AB">
        <w:rPr>
          <w:b/>
          <w:lang w:val="fr-FR"/>
        </w:rPr>
        <w:t>Annex</w:t>
      </w:r>
      <w:r w:rsidRPr="00E171AB">
        <w:rPr>
          <w:b/>
          <w:lang w:val="fr-FR"/>
        </w:rPr>
        <w:t>e</w:t>
      </w:r>
      <w:r w:rsidR="00CA455F" w:rsidRPr="00E171AB">
        <w:rPr>
          <w:b/>
          <w:lang w:val="fr-FR"/>
        </w:rPr>
        <w:t xml:space="preserve"> 2 </w:t>
      </w:r>
      <w:r w:rsidRPr="00E171AB">
        <w:rPr>
          <w:lang w:val="fr-FR"/>
        </w:rPr>
        <w:t xml:space="preserve">indique le nombre de jours de détention ventilé par </w:t>
      </w:r>
      <w:r w:rsidR="00DD6B71" w:rsidRPr="00E171AB">
        <w:rPr>
          <w:lang w:val="fr-FR"/>
        </w:rPr>
        <w:t xml:space="preserve">tranche </w:t>
      </w:r>
      <w:r w:rsidRPr="00E171AB">
        <w:rPr>
          <w:lang w:val="fr-FR"/>
        </w:rPr>
        <w:t xml:space="preserve">d’âge. </w:t>
      </w:r>
      <w:r w:rsidR="00DD6B71" w:rsidRPr="00E171AB">
        <w:rPr>
          <w:lang w:val="fr-FR"/>
        </w:rPr>
        <w:t>T</w:t>
      </w:r>
      <w:r w:rsidRPr="00E171AB">
        <w:rPr>
          <w:lang w:val="fr-FR"/>
        </w:rPr>
        <w:t>outes catégories</w:t>
      </w:r>
      <w:r w:rsidR="00DD6B71" w:rsidRPr="00E171AB">
        <w:rPr>
          <w:lang w:val="fr-FR"/>
        </w:rPr>
        <w:t xml:space="preserve"> d’âge confondues</w:t>
      </w:r>
      <w:r w:rsidRPr="00E171AB">
        <w:rPr>
          <w:lang w:val="fr-FR"/>
        </w:rPr>
        <w:t xml:space="preserve">, la durée de la détention provisoire est </w:t>
      </w:r>
      <w:r w:rsidR="00DD6B71" w:rsidRPr="00E171AB">
        <w:rPr>
          <w:lang w:val="fr-FR"/>
        </w:rPr>
        <w:t xml:space="preserve">le plus souvent </w:t>
      </w:r>
      <w:r w:rsidRPr="00E171AB">
        <w:rPr>
          <w:lang w:val="fr-FR"/>
        </w:rPr>
        <w:t xml:space="preserve">comprise entre 21 et 30 jours. </w:t>
      </w:r>
    </w:p>
    <w:p w:rsidR="00CA455F" w:rsidRPr="00E171AB" w:rsidRDefault="00C64479" w:rsidP="00AA091A">
      <w:pPr>
        <w:pStyle w:val="SingleTxtG"/>
        <w:numPr>
          <w:ilvl w:val="0"/>
          <w:numId w:val="24"/>
        </w:numPr>
        <w:ind w:left="1134" w:firstLine="0"/>
        <w:rPr>
          <w:lang w:val="fr-FR"/>
        </w:rPr>
      </w:pPr>
      <w:r w:rsidRPr="00E171AB">
        <w:rPr>
          <w:lang w:val="fr-FR"/>
        </w:rPr>
        <w:t>L’</w:t>
      </w:r>
      <w:r w:rsidR="00CA455F" w:rsidRPr="00E171AB">
        <w:rPr>
          <w:b/>
          <w:lang w:val="fr-FR"/>
        </w:rPr>
        <w:t>Annex</w:t>
      </w:r>
      <w:r w:rsidRPr="00E171AB">
        <w:rPr>
          <w:b/>
          <w:lang w:val="fr-FR"/>
        </w:rPr>
        <w:t>e</w:t>
      </w:r>
      <w:r w:rsidR="00CA455F" w:rsidRPr="00E171AB">
        <w:rPr>
          <w:b/>
          <w:lang w:val="fr-FR"/>
        </w:rPr>
        <w:t xml:space="preserve"> 3</w:t>
      </w:r>
      <w:r w:rsidR="00CA455F" w:rsidRPr="00E171AB">
        <w:rPr>
          <w:lang w:val="fr-FR"/>
        </w:rPr>
        <w:t xml:space="preserve"> </w:t>
      </w:r>
      <w:r w:rsidRPr="00E171AB">
        <w:rPr>
          <w:lang w:val="fr-FR"/>
        </w:rPr>
        <w:t xml:space="preserve">indique le nombre </w:t>
      </w:r>
      <w:r w:rsidR="00E3613E" w:rsidRPr="00E171AB">
        <w:rPr>
          <w:lang w:val="fr-FR"/>
        </w:rPr>
        <w:t xml:space="preserve">de jours de détention </w:t>
      </w:r>
      <w:r w:rsidR="008C3631" w:rsidRPr="00E171AB">
        <w:rPr>
          <w:lang w:val="fr-FR"/>
        </w:rPr>
        <w:t>assortis de mesures de</w:t>
      </w:r>
      <w:r w:rsidR="00E3613E" w:rsidRPr="00E171AB">
        <w:rPr>
          <w:lang w:val="fr-FR"/>
        </w:rPr>
        <w:t xml:space="preserve"> </w:t>
      </w:r>
      <w:r w:rsidR="008C3631" w:rsidRPr="00E171AB">
        <w:rPr>
          <w:lang w:val="fr-FR"/>
        </w:rPr>
        <w:t>restriction</w:t>
      </w:r>
      <w:r w:rsidR="000A674F" w:rsidRPr="00E171AB">
        <w:rPr>
          <w:lang w:val="fr-FR"/>
        </w:rPr>
        <w:t>,</w:t>
      </w:r>
      <w:r w:rsidR="00E3613E" w:rsidRPr="00E171AB">
        <w:rPr>
          <w:lang w:val="fr-FR"/>
        </w:rPr>
        <w:t xml:space="preserve"> ventilé par </w:t>
      </w:r>
      <w:r w:rsidR="00DD6B71" w:rsidRPr="00E171AB">
        <w:rPr>
          <w:lang w:val="fr-FR"/>
        </w:rPr>
        <w:t>tranche</w:t>
      </w:r>
      <w:r w:rsidR="00E3613E" w:rsidRPr="00E171AB">
        <w:rPr>
          <w:lang w:val="fr-FR"/>
        </w:rPr>
        <w:t xml:space="preserve"> d’âge. </w:t>
      </w:r>
      <w:r w:rsidR="009C6D99" w:rsidRPr="00E171AB">
        <w:rPr>
          <w:lang w:val="fr-FR"/>
        </w:rPr>
        <w:t>Toutes catégories d’âge confondues</w:t>
      </w:r>
      <w:r w:rsidR="00E3613E" w:rsidRPr="00E171AB">
        <w:rPr>
          <w:lang w:val="fr-FR"/>
        </w:rPr>
        <w:t xml:space="preserve">, la durée d’imposition des restrictions est </w:t>
      </w:r>
      <w:r w:rsidR="009C6D99" w:rsidRPr="00E171AB">
        <w:rPr>
          <w:lang w:val="fr-FR"/>
        </w:rPr>
        <w:t xml:space="preserve">le plus souvent </w:t>
      </w:r>
      <w:r w:rsidR="00E3613E" w:rsidRPr="00E171AB">
        <w:rPr>
          <w:lang w:val="fr-FR"/>
        </w:rPr>
        <w:t xml:space="preserve">comprise entre 21 et 31 jours. La durée de la détention </w:t>
      </w:r>
      <w:r w:rsidR="00C260BA" w:rsidRPr="00E171AB">
        <w:rPr>
          <w:lang w:val="fr-FR"/>
        </w:rPr>
        <w:t>assortie de</w:t>
      </w:r>
      <w:r w:rsidR="00E3613E" w:rsidRPr="00E171AB">
        <w:rPr>
          <w:lang w:val="fr-FR"/>
        </w:rPr>
        <w:t xml:space="preserve"> restrictions varie peu </w:t>
      </w:r>
      <w:r w:rsidR="009C6D99" w:rsidRPr="00E171AB">
        <w:rPr>
          <w:lang w:val="fr-FR"/>
        </w:rPr>
        <w:t>selon les</w:t>
      </w:r>
      <w:r w:rsidR="00E3613E" w:rsidRPr="00E171AB">
        <w:rPr>
          <w:lang w:val="fr-FR"/>
        </w:rPr>
        <w:t xml:space="preserve"> </w:t>
      </w:r>
      <w:r w:rsidR="003A20A0" w:rsidRPr="00E171AB">
        <w:rPr>
          <w:lang w:val="fr-FR"/>
        </w:rPr>
        <w:t xml:space="preserve">bureaux du </w:t>
      </w:r>
      <w:r w:rsidR="00F84152">
        <w:rPr>
          <w:lang w:val="fr-FR"/>
        </w:rPr>
        <w:t>m</w:t>
      </w:r>
      <w:r w:rsidR="003A20A0" w:rsidRPr="00E171AB">
        <w:rPr>
          <w:lang w:val="fr-FR"/>
        </w:rPr>
        <w:t>inistère public</w:t>
      </w:r>
      <w:r w:rsidR="00E3613E" w:rsidRPr="00E171AB">
        <w:rPr>
          <w:lang w:val="fr-FR"/>
        </w:rPr>
        <w:t>. Toutefois, les</w:t>
      </w:r>
      <w:r w:rsidR="009C6D99" w:rsidRPr="00E171AB">
        <w:rPr>
          <w:lang w:val="fr-FR"/>
        </w:rPr>
        <w:t xml:space="preserve"> bureaux du ministère public chargés des affaires </w:t>
      </w:r>
      <w:r w:rsidR="002E5598" w:rsidRPr="00E171AB">
        <w:rPr>
          <w:lang w:val="fr-FR"/>
        </w:rPr>
        <w:t>international</w:t>
      </w:r>
      <w:r w:rsidR="00C260BA" w:rsidRPr="00E171AB">
        <w:rPr>
          <w:lang w:val="fr-FR"/>
        </w:rPr>
        <w:t>e</w:t>
      </w:r>
      <w:r w:rsidR="002E5598" w:rsidRPr="00E171AB">
        <w:rPr>
          <w:lang w:val="fr-FR"/>
        </w:rPr>
        <w:t>s sont ceux qui imposent les</w:t>
      </w:r>
      <w:r w:rsidR="00E3613E" w:rsidRPr="00E171AB">
        <w:rPr>
          <w:lang w:val="fr-FR"/>
        </w:rPr>
        <w:t xml:space="preserve"> restrictions </w:t>
      </w:r>
      <w:r w:rsidR="002E5598" w:rsidRPr="00E171AB">
        <w:rPr>
          <w:lang w:val="fr-FR"/>
        </w:rPr>
        <w:t>les plus longues</w:t>
      </w:r>
      <w:r w:rsidR="00E3613E" w:rsidRPr="00E171AB">
        <w:rPr>
          <w:lang w:val="fr-FR"/>
        </w:rPr>
        <w:t xml:space="preserve">. Ces </w:t>
      </w:r>
      <w:r w:rsidR="002E5598" w:rsidRPr="00E171AB">
        <w:rPr>
          <w:lang w:val="fr-FR"/>
        </w:rPr>
        <w:t>bureaux</w:t>
      </w:r>
      <w:r w:rsidR="00E3613E" w:rsidRPr="00E171AB">
        <w:rPr>
          <w:lang w:val="fr-FR"/>
        </w:rPr>
        <w:t xml:space="preserve"> gèrent des infractions graves</w:t>
      </w:r>
      <w:r w:rsidR="00C260BA" w:rsidRPr="00E171AB">
        <w:rPr>
          <w:lang w:val="fr-FR"/>
        </w:rPr>
        <w:t>,</w:t>
      </w:r>
      <w:r w:rsidR="00E3613E" w:rsidRPr="00E171AB">
        <w:rPr>
          <w:lang w:val="fr-FR"/>
        </w:rPr>
        <w:t xml:space="preserve"> souvent dans le cadre d’une coopération juridique internationale, ce qui influe sur la période de détention et le recours </w:t>
      </w:r>
      <w:r w:rsidR="002E5598" w:rsidRPr="00E171AB">
        <w:rPr>
          <w:lang w:val="fr-FR"/>
        </w:rPr>
        <w:t>aux</w:t>
      </w:r>
      <w:r w:rsidR="00C260BA" w:rsidRPr="00E171AB">
        <w:rPr>
          <w:lang w:val="fr-FR"/>
        </w:rPr>
        <w:t xml:space="preserve"> mesures de</w:t>
      </w:r>
      <w:r w:rsidR="00E3613E" w:rsidRPr="00E171AB">
        <w:rPr>
          <w:lang w:val="fr-FR"/>
        </w:rPr>
        <w:t xml:space="preserve"> </w:t>
      </w:r>
      <w:r w:rsidR="00C64F0A" w:rsidRPr="00E171AB">
        <w:rPr>
          <w:lang w:val="fr-FR"/>
        </w:rPr>
        <w:t>restriction</w:t>
      </w:r>
      <w:r w:rsidR="00E3613E" w:rsidRPr="00E171AB">
        <w:rPr>
          <w:lang w:val="fr-FR"/>
        </w:rPr>
        <w:t xml:space="preserve">. </w:t>
      </w:r>
    </w:p>
    <w:p w:rsidR="00CA455F" w:rsidRPr="00E171AB" w:rsidRDefault="00103F57" w:rsidP="00AA091A">
      <w:pPr>
        <w:pStyle w:val="SingleTxtG"/>
        <w:numPr>
          <w:ilvl w:val="0"/>
          <w:numId w:val="24"/>
        </w:numPr>
        <w:ind w:left="1134" w:firstLine="0"/>
        <w:rPr>
          <w:lang w:val="fr-FR"/>
        </w:rPr>
      </w:pPr>
      <w:r w:rsidRPr="00E171AB">
        <w:rPr>
          <w:lang w:val="fr-FR"/>
        </w:rPr>
        <w:t xml:space="preserve">Les suspects de moins de 18 ans ne peuvent être </w:t>
      </w:r>
      <w:r w:rsidR="002E5598" w:rsidRPr="00E171AB">
        <w:rPr>
          <w:lang w:val="fr-FR"/>
        </w:rPr>
        <w:t xml:space="preserve">placés en détention </w:t>
      </w:r>
      <w:r w:rsidRPr="00E171AB">
        <w:rPr>
          <w:lang w:val="fr-FR"/>
        </w:rPr>
        <w:t>que pour des raisons exceptionnelles</w:t>
      </w:r>
      <w:r w:rsidR="002E5598" w:rsidRPr="00E171AB">
        <w:rPr>
          <w:lang w:val="fr-FR"/>
        </w:rPr>
        <w:t>, le plus souvent pour empêcher la destruction de preuve</w:t>
      </w:r>
      <w:r w:rsidR="00C260BA" w:rsidRPr="00E171AB">
        <w:rPr>
          <w:lang w:val="fr-FR"/>
        </w:rPr>
        <w:t>s</w:t>
      </w:r>
      <w:r w:rsidR="002E5598" w:rsidRPr="00E171AB">
        <w:rPr>
          <w:lang w:val="fr-FR"/>
        </w:rPr>
        <w:t xml:space="preserve"> ou toute action susceptible de nuire au déroulement de </w:t>
      </w:r>
      <w:r w:rsidRPr="00E171AB">
        <w:rPr>
          <w:lang w:val="fr-FR"/>
        </w:rPr>
        <w:t xml:space="preserve">l’enquête. </w:t>
      </w:r>
      <w:r w:rsidR="00750B62">
        <w:rPr>
          <w:lang w:val="fr-FR"/>
        </w:rPr>
        <w:t>Seul ce type de risque peut justifier le</w:t>
      </w:r>
      <w:r w:rsidR="00C260BA" w:rsidRPr="00E171AB">
        <w:rPr>
          <w:lang w:val="fr-FR"/>
        </w:rPr>
        <w:t xml:space="preserve"> recours à des mesures de</w:t>
      </w:r>
      <w:r w:rsidRPr="00E171AB">
        <w:rPr>
          <w:lang w:val="fr-FR"/>
        </w:rPr>
        <w:t xml:space="preserve"> restriction. L</w:t>
      </w:r>
      <w:r w:rsidR="001E126B" w:rsidRPr="00E171AB">
        <w:rPr>
          <w:lang w:val="fr-FR"/>
        </w:rPr>
        <w:t>a plupart d</w:t>
      </w:r>
      <w:r w:rsidRPr="00E171AB">
        <w:rPr>
          <w:lang w:val="fr-FR"/>
        </w:rPr>
        <w:t xml:space="preserve">es suspects plus âgés sont détenus </w:t>
      </w:r>
      <w:r w:rsidR="00AC1F01" w:rsidRPr="00E171AB">
        <w:rPr>
          <w:lang w:val="fr-FR"/>
        </w:rPr>
        <w:t xml:space="preserve">pour </w:t>
      </w:r>
      <w:r w:rsidRPr="00E171AB">
        <w:rPr>
          <w:lang w:val="fr-FR"/>
        </w:rPr>
        <w:t xml:space="preserve">d’autres motifs. En conséquence, les suspects de moins de 18 ans </w:t>
      </w:r>
      <w:r w:rsidR="001E126B" w:rsidRPr="00E171AB">
        <w:rPr>
          <w:lang w:val="fr-FR"/>
        </w:rPr>
        <w:t>s</w:t>
      </w:r>
      <w:r w:rsidR="00AC1F01" w:rsidRPr="00E171AB">
        <w:rPr>
          <w:lang w:val="fr-FR"/>
        </w:rPr>
        <w:t>ont plus souvent l’objet de mesures de</w:t>
      </w:r>
      <w:r w:rsidRPr="00E171AB">
        <w:rPr>
          <w:lang w:val="fr-FR"/>
        </w:rPr>
        <w:t xml:space="preserve"> restrictions que les personnes plus âgées. </w:t>
      </w:r>
      <w:r w:rsidR="00AC1F01" w:rsidRPr="00E171AB">
        <w:rPr>
          <w:lang w:val="fr-FR"/>
        </w:rPr>
        <w:t>S’agissant des</w:t>
      </w:r>
      <w:r w:rsidR="00BD14D6">
        <w:rPr>
          <w:lang w:val="fr-FR"/>
        </w:rPr>
        <w:t xml:space="preserve"> 15-17 ans, 122 </w:t>
      </w:r>
      <w:r w:rsidRPr="00E171AB">
        <w:rPr>
          <w:lang w:val="fr-FR"/>
        </w:rPr>
        <w:t xml:space="preserve">personnes ont été placées en détention provisoire </w:t>
      </w:r>
      <w:r w:rsidR="00B3694F" w:rsidRPr="00E171AB">
        <w:rPr>
          <w:lang w:val="fr-FR"/>
        </w:rPr>
        <w:t xml:space="preserve">et 106 </w:t>
      </w:r>
      <w:r w:rsidR="000B0717" w:rsidRPr="00E171AB">
        <w:rPr>
          <w:lang w:val="fr-FR"/>
        </w:rPr>
        <w:t xml:space="preserve">ont été </w:t>
      </w:r>
      <w:r w:rsidR="00B3694F" w:rsidRPr="00E171AB">
        <w:rPr>
          <w:lang w:val="fr-FR"/>
        </w:rPr>
        <w:t xml:space="preserve">soumises à des restrictions. À titre de comparaison, ces chiffres étaient de respectivement 155 et 128 en 2010. </w:t>
      </w:r>
    </w:p>
    <w:p w:rsidR="00CA455F" w:rsidRPr="00E171AB" w:rsidRDefault="00B3694F" w:rsidP="00AA091A">
      <w:pPr>
        <w:pStyle w:val="SingleTxtG"/>
        <w:numPr>
          <w:ilvl w:val="0"/>
          <w:numId w:val="24"/>
        </w:numPr>
        <w:ind w:left="1134" w:firstLine="0"/>
        <w:rPr>
          <w:lang w:val="fr-FR"/>
        </w:rPr>
      </w:pPr>
      <w:r w:rsidRPr="00E171AB">
        <w:rPr>
          <w:lang w:val="fr-FR"/>
        </w:rPr>
        <w:t>Mille deux cent cinquante-six personnes âgées entre</w:t>
      </w:r>
      <w:r w:rsidR="003A4EBA">
        <w:rPr>
          <w:lang w:val="fr-FR"/>
        </w:rPr>
        <w:t xml:space="preserve"> 18 et 20 ans ont été détenues et</w:t>
      </w:r>
      <w:r w:rsidRPr="00E171AB">
        <w:rPr>
          <w:lang w:val="fr-FR"/>
        </w:rPr>
        <w:t xml:space="preserve"> 986 </w:t>
      </w:r>
      <w:r w:rsidR="003A4EBA">
        <w:rPr>
          <w:lang w:val="fr-FR"/>
        </w:rPr>
        <w:t xml:space="preserve">d’entre elles </w:t>
      </w:r>
      <w:r w:rsidRPr="00E171AB">
        <w:rPr>
          <w:lang w:val="fr-FR"/>
        </w:rPr>
        <w:t xml:space="preserve">ont </w:t>
      </w:r>
      <w:r w:rsidR="001E126B" w:rsidRPr="00E171AB">
        <w:rPr>
          <w:lang w:val="fr-FR"/>
        </w:rPr>
        <w:t>été</w:t>
      </w:r>
      <w:r w:rsidRPr="00E171AB">
        <w:rPr>
          <w:lang w:val="fr-FR"/>
        </w:rPr>
        <w:t xml:space="preserve"> l’objet de mesures de </w:t>
      </w:r>
      <w:r w:rsidR="00B66BDA" w:rsidRPr="00E171AB">
        <w:rPr>
          <w:lang w:val="fr-FR"/>
        </w:rPr>
        <w:t>restriction</w:t>
      </w:r>
      <w:r w:rsidR="00CA455F" w:rsidRPr="00E171AB">
        <w:rPr>
          <w:lang w:val="fr-FR"/>
        </w:rPr>
        <w:t xml:space="preserve">. </w:t>
      </w:r>
      <w:r w:rsidRPr="00E171AB">
        <w:rPr>
          <w:lang w:val="fr-FR"/>
        </w:rPr>
        <w:t xml:space="preserve">À titre de comparaison, ces chiffres étaient respectivement de 1 327 et 1 015 en 2010. </w:t>
      </w:r>
    </w:p>
    <w:p w:rsidR="00CA455F" w:rsidRPr="00E171AB" w:rsidRDefault="00B3694F" w:rsidP="00AA091A">
      <w:pPr>
        <w:pStyle w:val="SingleTxtG"/>
        <w:numPr>
          <w:ilvl w:val="0"/>
          <w:numId w:val="24"/>
        </w:numPr>
        <w:ind w:left="1134" w:firstLine="0"/>
        <w:rPr>
          <w:lang w:val="fr-FR"/>
        </w:rPr>
      </w:pPr>
      <w:r w:rsidRPr="00E171AB">
        <w:rPr>
          <w:lang w:val="fr-FR"/>
        </w:rPr>
        <w:t xml:space="preserve">Neuf mille cinquante-quatre </w:t>
      </w:r>
      <w:r w:rsidR="00B66BDA" w:rsidRPr="00E171AB">
        <w:rPr>
          <w:lang w:val="fr-FR"/>
        </w:rPr>
        <w:t xml:space="preserve">personnes </w:t>
      </w:r>
      <w:r w:rsidR="000B0717" w:rsidRPr="00E171AB">
        <w:rPr>
          <w:lang w:val="fr-FR"/>
        </w:rPr>
        <w:t xml:space="preserve">de 21 ans et plus </w:t>
      </w:r>
      <w:r w:rsidR="00B66BDA" w:rsidRPr="00E171AB">
        <w:rPr>
          <w:lang w:val="fr-FR"/>
        </w:rPr>
        <w:t xml:space="preserve">ont été détenues </w:t>
      </w:r>
      <w:r w:rsidR="00274E49" w:rsidRPr="00E171AB">
        <w:rPr>
          <w:lang w:val="fr-FR"/>
        </w:rPr>
        <w:t>et</w:t>
      </w:r>
      <w:r w:rsidR="00B66BDA" w:rsidRPr="00E171AB">
        <w:rPr>
          <w:lang w:val="fr-FR"/>
        </w:rPr>
        <w:t xml:space="preserve"> 6 439 </w:t>
      </w:r>
      <w:r w:rsidR="00274E49" w:rsidRPr="00E171AB">
        <w:rPr>
          <w:lang w:val="fr-FR"/>
        </w:rPr>
        <w:t xml:space="preserve">d’entre elles </w:t>
      </w:r>
      <w:r w:rsidR="00B66BDA" w:rsidRPr="00E171AB">
        <w:rPr>
          <w:lang w:val="fr-FR"/>
        </w:rPr>
        <w:t xml:space="preserve">ont </w:t>
      </w:r>
      <w:r w:rsidR="00274E49" w:rsidRPr="00E171AB">
        <w:rPr>
          <w:lang w:val="fr-FR"/>
        </w:rPr>
        <w:t>été visées par</w:t>
      </w:r>
      <w:r w:rsidR="00B66BDA" w:rsidRPr="00E171AB">
        <w:rPr>
          <w:lang w:val="fr-FR"/>
        </w:rPr>
        <w:t xml:space="preserve"> de mesures de restriction. À ti</w:t>
      </w:r>
      <w:r w:rsidR="000B0717" w:rsidRPr="00E171AB">
        <w:rPr>
          <w:lang w:val="fr-FR"/>
        </w:rPr>
        <w:t>t</w:t>
      </w:r>
      <w:r w:rsidR="00B66BDA" w:rsidRPr="00E171AB">
        <w:rPr>
          <w:lang w:val="fr-FR"/>
        </w:rPr>
        <w:t xml:space="preserve">re de </w:t>
      </w:r>
      <w:r w:rsidR="00C64F0A" w:rsidRPr="00E171AB">
        <w:rPr>
          <w:lang w:val="fr-FR"/>
        </w:rPr>
        <w:t>comparaison</w:t>
      </w:r>
      <w:r w:rsidR="00B66BDA" w:rsidRPr="00E171AB">
        <w:rPr>
          <w:lang w:val="fr-FR"/>
        </w:rPr>
        <w:t xml:space="preserve">, ces chiffres étaient de respectivement </w:t>
      </w:r>
      <w:r w:rsidR="00CA455F" w:rsidRPr="00E171AB">
        <w:rPr>
          <w:lang w:val="fr-FR"/>
        </w:rPr>
        <w:t xml:space="preserve">9 731 </w:t>
      </w:r>
      <w:r w:rsidR="00B66BDA" w:rsidRPr="00E171AB">
        <w:rPr>
          <w:lang w:val="fr-FR"/>
        </w:rPr>
        <w:t xml:space="preserve">et </w:t>
      </w:r>
      <w:r w:rsidR="00CA455F" w:rsidRPr="00E171AB">
        <w:rPr>
          <w:lang w:val="fr-FR"/>
        </w:rPr>
        <w:t>6</w:t>
      </w:r>
      <w:r w:rsidR="00B66BDA" w:rsidRPr="00E171AB">
        <w:rPr>
          <w:lang w:val="fr-FR"/>
        </w:rPr>
        <w:t> 703 en 2010.</w:t>
      </w:r>
    </w:p>
    <w:p w:rsidR="00CA455F" w:rsidRPr="00E171AB" w:rsidRDefault="00B66BDA" w:rsidP="00AA091A">
      <w:pPr>
        <w:pStyle w:val="SingleTxtG"/>
        <w:numPr>
          <w:ilvl w:val="0"/>
          <w:numId w:val="24"/>
        </w:numPr>
        <w:ind w:left="1134" w:firstLine="0"/>
        <w:rPr>
          <w:lang w:val="fr-FR"/>
        </w:rPr>
      </w:pPr>
      <w:r w:rsidRPr="00E171AB">
        <w:rPr>
          <w:lang w:val="fr-FR"/>
        </w:rPr>
        <w:t xml:space="preserve">Les </w:t>
      </w:r>
      <w:r w:rsidR="00CA455F" w:rsidRPr="00E171AB">
        <w:rPr>
          <w:lang w:val="fr-FR"/>
        </w:rPr>
        <w:t xml:space="preserve">restrictions </w:t>
      </w:r>
      <w:r w:rsidR="0015239F">
        <w:rPr>
          <w:lang w:val="fr-FR"/>
        </w:rPr>
        <w:t>les plus couramment appliquées</w:t>
      </w:r>
      <w:r w:rsidRPr="00E171AB">
        <w:rPr>
          <w:lang w:val="fr-FR"/>
        </w:rPr>
        <w:t xml:space="preserve"> </w:t>
      </w:r>
      <w:r w:rsidR="00425C36" w:rsidRPr="00E171AB">
        <w:rPr>
          <w:lang w:val="fr-FR"/>
        </w:rPr>
        <w:t>portaient sur les</w:t>
      </w:r>
      <w:r w:rsidRPr="00E171AB">
        <w:rPr>
          <w:lang w:val="fr-FR"/>
        </w:rPr>
        <w:t xml:space="preserve"> visites, </w:t>
      </w:r>
      <w:r w:rsidR="00425C36" w:rsidRPr="00E171AB">
        <w:rPr>
          <w:lang w:val="fr-FR"/>
        </w:rPr>
        <w:t>les</w:t>
      </w:r>
      <w:r w:rsidR="00263089" w:rsidRPr="00E171AB">
        <w:rPr>
          <w:lang w:val="fr-FR"/>
        </w:rPr>
        <w:t xml:space="preserve"> </w:t>
      </w:r>
      <w:r w:rsidRPr="00E171AB">
        <w:rPr>
          <w:lang w:val="fr-FR"/>
        </w:rPr>
        <w:t>communications téléphon</w:t>
      </w:r>
      <w:r w:rsidR="00263089" w:rsidRPr="00E171AB">
        <w:rPr>
          <w:lang w:val="fr-FR"/>
        </w:rPr>
        <w:t>iques ou électroniques</w:t>
      </w:r>
      <w:r w:rsidRPr="00E171AB">
        <w:rPr>
          <w:lang w:val="fr-FR"/>
        </w:rPr>
        <w:t>,</w:t>
      </w:r>
      <w:r w:rsidR="00263089" w:rsidRPr="00E171AB">
        <w:rPr>
          <w:lang w:val="fr-FR"/>
        </w:rPr>
        <w:t xml:space="preserve"> </w:t>
      </w:r>
      <w:r w:rsidR="00425C36" w:rsidRPr="00E171AB">
        <w:rPr>
          <w:lang w:val="fr-FR"/>
        </w:rPr>
        <w:t>le courrier et les</w:t>
      </w:r>
      <w:r w:rsidR="00263089" w:rsidRPr="00E171AB">
        <w:rPr>
          <w:lang w:val="fr-FR"/>
        </w:rPr>
        <w:t xml:space="preserve"> </w:t>
      </w:r>
      <w:r w:rsidRPr="00E171AB">
        <w:rPr>
          <w:lang w:val="fr-FR"/>
        </w:rPr>
        <w:t xml:space="preserve">contacts avec les autres détenus. </w:t>
      </w:r>
    </w:p>
    <w:p w:rsidR="00CA455F" w:rsidRPr="00E171AB" w:rsidRDefault="00B66BDA" w:rsidP="00AA091A">
      <w:pPr>
        <w:pStyle w:val="SingleTxtG"/>
        <w:numPr>
          <w:ilvl w:val="0"/>
          <w:numId w:val="24"/>
        </w:numPr>
        <w:ind w:left="1134" w:firstLine="0"/>
        <w:rPr>
          <w:lang w:val="fr-FR"/>
        </w:rPr>
      </w:pPr>
      <w:r w:rsidRPr="00E171AB">
        <w:rPr>
          <w:lang w:val="fr-FR"/>
        </w:rPr>
        <w:t xml:space="preserve">Comparativement à 2010, il n’y a pas eu de différences importantes dans l’imposition de restrictions en 2011. Les trois </w:t>
      </w:r>
      <w:r w:rsidR="00DE4377" w:rsidRPr="00E171AB">
        <w:rPr>
          <w:lang w:val="fr-FR"/>
        </w:rPr>
        <w:t>bureaux métropolitains du Ministère public</w:t>
      </w:r>
      <w:r w:rsidRPr="00E171AB">
        <w:rPr>
          <w:lang w:val="fr-FR"/>
        </w:rPr>
        <w:t xml:space="preserve"> sont ceux qui </w:t>
      </w:r>
      <w:r w:rsidR="00C26FBB">
        <w:rPr>
          <w:lang w:val="fr-FR"/>
        </w:rPr>
        <w:t>déclarent</w:t>
      </w:r>
      <w:r w:rsidRPr="00E171AB">
        <w:rPr>
          <w:lang w:val="fr-FR"/>
        </w:rPr>
        <w:t xml:space="preserve"> le plus grand nombre de détenus. Parallèlement, ces </w:t>
      </w:r>
      <w:r w:rsidR="000934C3" w:rsidRPr="00E171AB">
        <w:rPr>
          <w:lang w:val="fr-FR"/>
        </w:rPr>
        <w:t>bureaux</w:t>
      </w:r>
      <w:r w:rsidRPr="00E171AB">
        <w:rPr>
          <w:lang w:val="fr-FR"/>
        </w:rPr>
        <w:t xml:space="preserve"> sont aussi ceux qui rapportent le plus faible nombre de détenus </w:t>
      </w:r>
      <w:r w:rsidR="001E126B" w:rsidRPr="00E171AB">
        <w:rPr>
          <w:lang w:val="fr-FR"/>
        </w:rPr>
        <w:t>soumis à</w:t>
      </w:r>
      <w:r w:rsidRPr="00E171AB">
        <w:rPr>
          <w:lang w:val="fr-FR"/>
        </w:rPr>
        <w:t xml:space="preserve"> de</w:t>
      </w:r>
      <w:r w:rsidR="001E126B" w:rsidRPr="00E171AB">
        <w:rPr>
          <w:lang w:val="fr-FR"/>
        </w:rPr>
        <w:t>s</w:t>
      </w:r>
      <w:r w:rsidRPr="00E171AB">
        <w:rPr>
          <w:lang w:val="fr-FR"/>
        </w:rPr>
        <w:t xml:space="preserve"> mesures de restriction par rapport au nombre total de détenus. Cela est dû au fait que la nature des </w:t>
      </w:r>
      <w:r w:rsidR="00C64F0A" w:rsidRPr="00E171AB">
        <w:rPr>
          <w:lang w:val="fr-FR"/>
        </w:rPr>
        <w:t>infractions</w:t>
      </w:r>
      <w:r w:rsidRPr="00E171AB">
        <w:rPr>
          <w:lang w:val="fr-FR"/>
        </w:rPr>
        <w:t xml:space="preserve"> est différente dans les grandes villes </w:t>
      </w:r>
      <w:r w:rsidR="001E126B" w:rsidRPr="00E171AB">
        <w:rPr>
          <w:lang w:val="fr-FR"/>
        </w:rPr>
        <w:t>que dans le</w:t>
      </w:r>
      <w:r w:rsidRPr="00E171AB">
        <w:rPr>
          <w:lang w:val="fr-FR"/>
        </w:rPr>
        <w:t xml:space="preserve"> reste du pays. Les </w:t>
      </w:r>
      <w:r w:rsidR="000934C3" w:rsidRPr="00E171AB">
        <w:rPr>
          <w:lang w:val="fr-FR"/>
        </w:rPr>
        <w:t>bureaux du Ministère public</w:t>
      </w:r>
      <w:r w:rsidRPr="00E171AB">
        <w:rPr>
          <w:lang w:val="fr-FR"/>
        </w:rPr>
        <w:t xml:space="preserve"> qui </w:t>
      </w:r>
      <w:r w:rsidR="00C64F0A" w:rsidRPr="00E171AB">
        <w:rPr>
          <w:lang w:val="fr-FR"/>
        </w:rPr>
        <w:t>traitent</w:t>
      </w:r>
      <w:r w:rsidRPr="00E171AB">
        <w:rPr>
          <w:lang w:val="fr-FR"/>
        </w:rPr>
        <w:t xml:space="preserve"> comparativement plus d’affaires concernant des suspects sans adresse permanente en Suède ont moins souvent recours à des </w:t>
      </w:r>
      <w:r w:rsidR="00C64F0A" w:rsidRPr="00E171AB">
        <w:rPr>
          <w:lang w:val="fr-FR"/>
        </w:rPr>
        <w:t>mesures</w:t>
      </w:r>
      <w:r w:rsidRPr="00E171AB">
        <w:rPr>
          <w:lang w:val="fr-FR"/>
        </w:rPr>
        <w:t xml:space="preserve"> de restriction que les autres. </w:t>
      </w:r>
    </w:p>
    <w:p w:rsidR="00CA455F" w:rsidRPr="00E171AB" w:rsidRDefault="00B66BDA" w:rsidP="00AA091A">
      <w:pPr>
        <w:pStyle w:val="SingleTxtG"/>
        <w:numPr>
          <w:ilvl w:val="0"/>
          <w:numId w:val="24"/>
        </w:numPr>
        <w:ind w:left="1134" w:firstLine="0"/>
        <w:rPr>
          <w:lang w:val="fr-FR"/>
        </w:rPr>
      </w:pPr>
      <w:r w:rsidRPr="00E171AB">
        <w:rPr>
          <w:lang w:val="fr-FR"/>
        </w:rPr>
        <w:t xml:space="preserve">La comparaison </w:t>
      </w:r>
      <w:r w:rsidR="00EC08C0" w:rsidRPr="00E171AB">
        <w:rPr>
          <w:lang w:val="fr-FR"/>
        </w:rPr>
        <w:t xml:space="preserve">entre les statistiques de 2010 et 2011 ne fait pas ressortir de circonstances </w:t>
      </w:r>
      <w:r w:rsidR="00B87847" w:rsidRPr="00E171AB">
        <w:rPr>
          <w:lang w:val="fr-FR"/>
        </w:rPr>
        <w:t xml:space="preserve">permettant d’expliquer sans </w:t>
      </w:r>
      <w:r w:rsidR="00613000" w:rsidRPr="00E171AB">
        <w:rPr>
          <w:lang w:val="fr-FR"/>
        </w:rPr>
        <w:t>ambiguïté</w:t>
      </w:r>
      <w:r w:rsidR="00B87847" w:rsidRPr="00E171AB">
        <w:rPr>
          <w:lang w:val="fr-FR"/>
        </w:rPr>
        <w:t xml:space="preserve"> les différences qui existent entre les </w:t>
      </w:r>
      <w:r w:rsidR="00DE4377" w:rsidRPr="00E171AB">
        <w:rPr>
          <w:lang w:val="fr-FR"/>
        </w:rPr>
        <w:t>bureaux du Ministère public</w:t>
      </w:r>
      <w:r w:rsidR="00B87847" w:rsidRPr="00E171AB">
        <w:rPr>
          <w:lang w:val="fr-FR"/>
        </w:rPr>
        <w:t xml:space="preserve"> en termes </w:t>
      </w:r>
      <w:r w:rsidR="00EC08C0" w:rsidRPr="00E171AB">
        <w:rPr>
          <w:lang w:val="fr-FR"/>
        </w:rPr>
        <w:t>de mesures de restriction</w:t>
      </w:r>
      <w:r w:rsidR="00DE4377" w:rsidRPr="00E171AB">
        <w:rPr>
          <w:lang w:val="fr-FR"/>
        </w:rPr>
        <w:t xml:space="preserve"> </w:t>
      </w:r>
      <w:r w:rsidR="00B87847" w:rsidRPr="00E171AB">
        <w:rPr>
          <w:lang w:val="fr-FR"/>
        </w:rPr>
        <w:t>imposées aux détenus</w:t>
      </w:r>
      <w:r w:rsidR="00EC08C0" w:rsidRPr="00E171AB">
        <w:rPr>
          <w:lang w:val="fr-FR"/>
        </w:rPr>
        <w:t xml:space="preserve">. Le nombre de détenus et de détenus </w:t>
      </w:r>
      <w:r w:rsidR="00C64F0A" w:rsidRPr="00E171AB">
        <w:rPr>
          <w:lang w:val="fr-FR"/>
        </w:rPr>
        <w:t>faisant</w:t>
      </w:r>
      <w:r w:rsidR="00EC08C0" w:rsidRPr="00E171AB">
        <w:rPr>
          <w:lang w:val="fr-FR"/>
        </w:rPr>
        <w:t xml:space="preserve"> l’objet de mesures de restriction semble dépendre</w:t>
      </w:r>
      <w:r w:rsidR="002D72FE" w:rsidRPr="00E171AB">
        <w:rPr>
          <w:lang w:val="fr-FR"/>
        </w:rPr>
        <w:t xml:space="preserve"> de circonstances qui échappent au contrôle de l’Autorité de poursuite. Certains bureaux du </w:t>
      </w:r>
      <w:r w:rsidR="00824947" w:rsidRPr="00E171AB">
        <w:rPr>
          <w:lang w:val="fr-FR"/>
        </w:rPr>
        <w:t>M</w:t>
      </w:r>
      <w:r w:rsidR="002D72FE" w:rsidRPr="00E171AB">
        <w:rPr>
          <w:lang w:val="fr-FR"/>
        </w:rPr>
        <w:t xml:space="preserve">inistère public ont </w:t>
      </w:r>
      <w:r w:rsidR="000934C3" w:rsidRPr="00E171AB">
        <w:rPr>
          <w:lang w:val="fr-FR"/>
        </w:rPr>
        <w:t xml:space="preserve">eu recours </w:t>
      </w:r>
      <w:r w:rsidR="00120829" w:rsidRPr="00E171AB">
        <w:rPr>
          <w:lang w:val="fr-FR"/>
        </w:rPr>
        <w:t>plus</w:t>
      </w:r>
      <w:r w:rsidR="000934C3" w:rsidRPr="00E171AB">
        <w:rPr>
          <w:lang w:val="fr-FR"/>
        </w:rPr>
        <w:t xml:space="preserve"> souvent</w:t>
      </w:r>
      <w:r w:rsidR="00BE47F2">
        <w:rPr>
          <w:lang w:val="fr-FR"/>
        </w:rPr>
        <w:t xml:space="preserve"> </w:t>
      </w:r>
      <w:r w:rsidR="000934C3" w:rsidRPr="00E171AB">
        <w:rPr>
          <w:lang w:val="fr-FR"/>
        </w:rPr>
        <w:t xml:space="preserve">à des restrictions </w:t>
      </w:r>
      <w:r w:rsidR="00120829" w:rsidRPr="00E171AB">
        <w:rPr>
          <w:lang w:val="fr-FR"/>
        </w:rPr>
        <w:t>que la moyenne en 2010</w:t>
      </w:r>
      <w:r w:rsidR="00597C53" w:rsidRPr="00E171AB">
        <w:rPr>
          <w:lang w:val="fr-FR"/>
        </w:rPr>
        <w:t xml:space="preserve"> et moins souvent e</w:t>
      </w:r>
      <w:r w:rsidR="00120829" w:rsidRPr="00E171AB">
        <w:rPr>
          <w:lang w:val="fr-FR"/>
        </w:rPr>
        <w:t>n 2011</w:t>
      </w:r>
      <w:r w:rsidR="00597C53" w:rsidRPr="00E171AB">
        <w:rPr>
          <w:lang w:val="fr-FR"/>
        </w:rPr>
        <w:t>,</w:t>
      </w:r>
      <w:r w:rsidR="00120829" w:rsidRPr="00E171AB">
        <w:rPr>
          <w:lang w:val="fr-FR"/>
        </w:rPr>
        <w:t xml:space="preserve"> et inversement. </w:t>
      </w:r>
    </w:p>
    <w:p w:rsidR="00CA455F" w:rsidRPr="00E171AB" w:rsidRDefault="00120829" w:rsidP="00AA091A">
      <w:pPr>
        <w:pStyle w:val="SingleTxtG"/>
        <w:numPr>
          <w:ilvl w:val="0"/>
          <w:numId w:val="24"/>
        </w:numPr>
        <w:ind w:left="1134" w:firstLine="0"/>
        <w:rPr>
          <w:lang w:val="fr-FR"/>
        </w:rPr>
      </w:pPr>
      <w:r w:rsidRPr="00E171AB">
        <w:rPr>
          <w:lang w:val="fr-FR"/>
        </w:rPr>
        <w:t>En plus de la volonté du Gouvernement d’obtenir des statistiques utiles, le Procureur général a décidé</w:t>
      </w:r>
      <w:r w:rsidR="009266FF" w:rsidRPr="00E171AB">
        <w:rPr>
          <w:lang w:val="fr-FR"/>
        </w:rPr>
        <w:t>,</w:t>
      </w:r>
      <w:r w:rsidRPr="00E171AB">
        <w:rPr>
          <w:lang w:val="fr-FR"/>
        </w:rPr>
        <w:t xml:space="preserve"> en avril 2012</w:t>
      </w:r>
      <w:r w:rsidR="009266FF" w:rsidRPr="00E171AB">
        <w:rPr>
          <w:lang w:val="fr-FR"/>
        </w:rPr>
        <w:t>,</w:t>
      </w:r>
      <w:r w:rsidRPr="00E171AB">
        <w:rPr>
          <w:lang w:val="fr-FR"/>
        </w:rPr>
        <w:t xml:space="preserve"> de lancer un projet visant à identifier les mesures </w:t>
      </w:r>
      <w:r w:rsidR="003312F9" w:rsidRPr="00E171AB">
        <w:rPr>
          <w:lang w:val="fr-FR"/>
        </w:rPr>
        <w:t>qu’il serait possible de prendre pour</w:t>
      </w:r>
      <w:r w:rsidRPr="00E171AB">
        <w:rPr>
          <w:lang w:val="fr-FR"/>
        </w:rPr>
        <w:t xml:space="preserve"> </w:t>
      </w:r>
      <w:r w:rsidR="00C64F0A" w:rsidRPr="00E171AB">
        <w:rPr>
          <w:lang w:val="fr-FR"/>
        </w:rPr>
        <w:t>réduire</w:t>
      </w:r>
      <w:r w:rsidRPr="00E171AB">
        <w:rPr>
          <w:lang w:val="fr-FR"/>
        </w:rPr>
        <w:t xml:space="preserve"> le recours aux restriction</w:t>
      </w:r>
      <w:r w:rsidR="003312F9" w:rsidRPr="00E171AB">
        <w:rPr>
          <w:lang w:val="fr-FR"/>
        </w:rPr>
        <w:t>s</w:t>
      </w:r>
      <w:r w:rsidRPr="00E171AB">
        <w:rPr>
          <w:lang w:val="fr-FR"/>
        </w:rPr>
        <w:t xml:space="preserve">. Les résultats de ce projet ont été </w:t>
      </w:r>
      <w:r w:rsidR="003312F9" w:rsidRPr="00E171AB">
        <w:rPr>
          <w:lang w:val="fr-FR"/>
        </w:rPr>
        <w:t>présent</w:t>
      </w:r>
      <w:r w:rsidRPr="00E171AB">
        <w:rPr>
          <w:lang w:val="fr-FR"/>
        </w:rPr>
        <w:t xml:space="preserve">és au Procureur général en octobre 2012 et sont actuellement à l’étude. </w:t>
      </w:r>
    </w:p>
    <w:p w:rsidR="00CA455F" w:rsidRPr="00E171AB" w:rsidRDefault="00120829" w:rsidP="00AA091A">
      <w:pPr>
        <w:pStyle w:val="SingleTxtG"/>
        <w:numPr>
          <w:ilvl w:val="0"/>
          <w:numId w:val="24"/>
        </w:numPr>
        <w:ind w:left="1134" w:firstLine="0"/>
        <w:rPr>
          <w:lang w:val="fr-FR"/>
        </w:rPr>
      </w:pPr>
      <w:r w:rsidRPr="00E171AB">
        <w:rPr>
          <w:lang w:val="fr-FR"/>
        </w:rPr>
        <w:t xml:space="preserve">Les statistiques fournies par l’Autorité suédoise </w:t>
      </w:r>
      <w:r w:rsidR="00597C53" w:rsidRPr="00E171AB">
        <w:rPr>
          <w:lang w:val="fr-FR"/>
        </w:rPr>
        <w:t>de</w:t>
      </w:r>
      <w:r w:rsidRPr="00E171AB">
        <w:rPr>
          <w:lang w:val="fr-FR"/>
        </w:rPr>
        <w:t xml:space="preserve"> lutte contre la criminalité économique (</w:t>
      </w:r>
      <w:r w:rsidRPr="00E171AB">
        <w:rPr>
          <w:b/>
          <w:lang w:val="fr-FR"/>
        </w:rPr>
        <w:t>Annexe 4</w:t>
      </w:r>
      <w:r w:rsidRPr="00E171AB">
        <w:rPr>
          <w:lang w:val="fr-FR"/>
        </w:rPr>
        <w:t xml:space="preserve">) </w:t>
      </w:r>
      <w:r w:rsidR="003A20A0" w:rsidRPr="00E171AB">
        <w:rPr>
          <w:lang w:val="fr-FR"/>
        </w:rPr>
        <w:t>précisent</w:t>
      </w:r>
      <w:r w:rsidRPr="00E171AB">
        <w:rPr>
          <w:lang w:val="fr-FR"/>
        </w:rPr>
        <w:t xml:space="preserve"> la durée </w:t>
      </w:r>
      <w:r w:rsidR="003A20A0" w:rsidRPr="00E171AB">
        <w:rPr>
          <w:lang w:val="fr-FR"/>
        </w:rPr>
        <w:t>des périodes de</w:t>
      </w:r>
      <w:r w:rsidRPr="00E171AB">
        <w:rPr>
          <w:lang w:val="fr-FR"/>
        </w:rPr>
        <w:t xml:space="preserve"> détention et le nombre moyen de jours pendant lesquels les détenus </w:t>
      </w:r>
      <w:r w:rsidR="00597C53" w:rsidRPr="00E171AB">
        <w:rPr>
          <w:lang w:val="fr-FR"/>
        </w:rPr>
        <w:t>s</w:t>
      </w:r>
      <w:r w:rsidRPr="00E171AB">
        <w:rPr>
          <w:lang w:val="fr-FR"/>
        </w:rPr>
        <w:t>ont l’objet de mesures de restriction. E</w:t>
      </w:r>
      <w:r w:rsidR="00DA6618" w:rsidRPr="00E171AB">
        <w:rPr>
          <w:lang w:val="fr-FR"/>
        </w:rPr>
        <w:t>n</w:t>
      </w:r>
      <w:r w:rsidRPr="00E171AB">
        <w:rPr>
          <w:lang w:val="fr-FR"/>
        </w:rPr>
        <w:t xml:space="preserve"> </w:t>
      </w:r>
      <w:r w:rsidR="003A70D1" w:rsidRPr="00E171AB">
        <w:rPr>
          <w:lang w:val="fr-FR"/>
        </w:rPr>
        <w:t>2011, 72 </w:t>
      </w:r>
      <w:r w:rsidRPr="00E171AB">
        <w:rPr>
          <w:lang w:val="fr-FR"/>
        </w:rPr>
        <w:t xml:space="preserve">personnes ont été détenues et 67 ont été soumises à des mesures de restriction. </w:t>
      </w:r>
    </w:p>
    <w:p w:rsidR="00CA455F" w:rsidRPr="00E171AB" w:rsidRDefault="00120829" w:rsidP="00AA091A">
      <w:pPr>
        <w:pStyle w:val="SingleTxtG"/>
        <w:numPr>
          <w:ilvl w:val="0"/>
          <w:numId w:val="24"/>
        </w:numPr>
        <w:ind w:left="1134" w:firstLine="0"/>
        <w:rPr>
          <w:lang w:val="fr-FR"/>
        </w:rPr>
      </w:pPr>
      <w:r w:rsidRPr="00E171AB">
        <w:rPr>
          <w:lang w:val="fr-FR"/>
        </w:rPr>
        <w:t xml:space="preserve">Un certain nombre de personnes </w:t>
      </w:r>
      <w:r w:rsidR="003312F9" w:rsidRPr="00E171AB">
        <w:rPr>
          <w:lang w:val="fr-FR"/>
        </w:rPr>
        <w:t>placées en détention</w:t>
      </w:r>
      <w:r w:rsidRPr="00E171AB">
        <w:rPr>
          <w:lang w:val="fr-FR"/>
        </w:rPr>
        <w:t xml:space="preserve"> en 2011 étaient encore </w:t>
      </w:r>
      <w:r w:rsidR="003312F9" w:rsidRPr="00E171AB">
        <w:rPr>
          <w:lang w:val="fr-FR"/>
        </w:rPr>
        <w:t>détenues</w:t>
      </w:r>
      <w:r w:rsidRPr="00E171AB">
        <w:rPr>
          <w:lang w:val="fr-FR"/>
        </w:rPr>
        <w:t xml:space="preserve"> à la fin de l’année. Puisque les statistiques ne concernent que les périodes de détention terminées, </w:t>
      </w:r>
      <w:r w:rsidR="003312F9" w:rsidRPr="00E171AB">
        <w:rPr>
          <w:lang w:val="fr-FR"/>
        </w:rPr>
        <w:t>celles-ci</w:t>
      </w:r>
      <w:r w:rsidRPr="00E171AB">
        <w:rPr>
          <w:lang w:val="fr-FR"/>
        </w:rPr>
        <w:t xml:space="preserve"> ne sont pas inclus</w:t>
      </w:r>
      <w:r w:rsidR="003312F9" w:rsidRPr="00E171AB">
        <w:rPr>
          <w:lang w:val="fr-FR"/>
        </w:rPr>
        <w:t>es</w:t>
      </w:r>
      <w:r w:rsidRPr="00E171AB">
        <w:rPr>
          <w:lang w:val="fr-FR"/>
        </w:rPr>
        <w:t xml:space="preserve"> dans les statistiques. L’Autorité </w:t>
      </w:r>
      <w:r w:rsidR="00597C53" w:rsidRPr="00E171AB">
        <w:rPr>
          <w:lang w:val="fr-FR"/>
        </w:rPr>
        <w:t>de</w:t>
      </w:r>
      <w:r w:rsidRPr="00E171AB">
        <w:rPr>
          <w:lang w:val="fr-FR"/>
        </w:rPr>
        <w:t xml:space="preserve"> </w:t>
      </w:r>
      <w:r w:rsidR="00C64F0A" w:rsidRPr="00E171AB">
        <w:rPr>
          <w:lang w:val="fr-FR"/>
        </w:rPr>
        <w:t>lutte</w:t>
      </w:r>
      <w:r w:rsidRPr="00E171AB">
        <w:rPr>
          <w:lang w:val="fr-FR"/>
        </w:rPr>
        <w:t xml:space="preserve"> contre la criminalité économique souligne que </w:t>
      </w:r>
      <w:r w:rsidR="00597C53" w:rsidRPr="00E171AB">
        <w:rPr>
          <w:lang w:val="fr-FR"/>
        </w:rPr>
        <w:t>tout</w:t>
      </w:r>
      <w:r w:rsidRPr="00E171AB">
        <w:rPr>
          <w:lang w:val="fr-FR"/>
        </w:rPr>
        <w:t xml:space="preserve"> procureur peut, en vertu de la loi, réexaminer </w:t>
      </w:r>
      <w:r w:rsidR="003312F9" w:rsidRPr="00E171AB">
        <w:rPr>
          <w:lang w:val="fr-FR"/>
        </w:rPr>
        <w:t xml:space="preserve">une </w:t>
      </w:r>
      <w:r w:rsidRPr="00E171AB">
        <w:rPr>
          <w:lang w:val="fr-FR"/>
        </w:rPr>
        <w:t>décision d’imposer des mesures de restriction aussi souvent que cela est justifié. Par ailleurs, il n’est pas rare que les procureurs décident</w:t>
      </w:r>
      <w:r w:rsidR="00CA3EB3">
        <w:rPr>
          <w:lang w:val="fr-FR"/>
        </w:rPr>
        <w:t>,</w:t>
      </w:r>
      <w:r w:rsidRPr="00E171AB">
        <w:rPr>
          <w:lang w:val="fr-FR"/>
        </w:rPr>
        <w:t xml:space="preserve"> au cas par cas</w:t>
      </w:r>
      <w:r w:rsidR="00CA3EB3">
        <w:rPr>
          <w:lang w:val="fr-FR"/>
        </w:rPr>
        <w:t>,</w:t>
      </w:r>
      <w:r w:rsidRPr="00E171AB">
        <w:rPr>
          <w:lang w:val="fr-FR"/>
        </w:rPr>
        <w:t xml:space="preserve"> d’alléger les restrictions (p. ex. visites autorisées de certains membres de la famille). Ces décisions sont dûment enregistrées mais n’apparaissent pas dans les statistiques fournies.</w:t>
      </w:r>
    </w:p>
    <w:p w:rsidR="00CA455F" w:rsidRPr="00E171AB" w:rsidRDefault="00120829" w:rsidP="00AA091A">
      <w:pPr>
        <w:pStyle w:val="SingleTxtG"/>
        <w:numPr>
          <w:ilvl w:val="0"/>
          <w:numId w:val="24"/>
        </w:numPr>
        <w:ind w:left="1134" w:firstLine="0"/>
        <w:rPr>
          <w:lang w:val="fr-FR"/>
        </w:rPr>
      </w:pPr>
      <w:r w:rsidRPr="00E171AB">
        <w:rPr>
          <w:lang w:val="fr-FR"/>
        </w:rPr>
        <w:t>E</w:t>
      </w:r>
      <w:r w:rsidR="00CA455F" w:rsidRPr="00E171AB">
        <w:rPr>
          <w:lang w:val="fr-FR"/>
        </w:rPr>
        <w:t xml:space="preserve">n 2013, </w:t>
      </w:r>
      <w:r w:rsidRPr="00E171AB">
        <w:rPr>
          <w:lang w:val="fr-FR"/>
        </w:rPr>
        <w:t xml:space="preserve">l’Autorité </w:t>
      </w:r>
      <w:r w:rsidR="00AB1BA1" w:rsidRPr="00E171AB">
        <w:rPr>
          <w:lang w:val="fr-FR"/>
        </w:rPr>
        <w:t>de</w:t>
      </w:r>
      <w:r w:rsidRPr="00E171AB">
        <w:rPr>
          <w:lang w:val="fr-FR"/>
        </w:rPr>
        <w:t xml:space="preserve"> lutte contre la criminalité économique organisera des séminaires sur le recours aux </w:t>
      </w:r>
      <w:r w:rsidR="00CA455F" w:rsidRPr="00E171AB">
        <w:rPr>
          <w:lang w:val="fr-FR"/>
        </w:rPr>
        <w:t>restrictions</w:t>
      </w:r>
      <w:r w:rsidR="00B84BF0" w:rsidRPr="00E171AB">
        <w:rPr>
          <w:lang w:val="fr-FR"/>
        </w:rPr>
        <w:t xml:space="preserve"> pour les procureurs</w:t>
      </w:r>
      <w:r w:rsidR="00CA455F" w:rsidRPr="00E171AB">
        <w:rPr>
          <w:lang w:val="fr-FR"/>
        </w:rPr>
        <w:t>.</w:t>
      </w:r>
      <w:r w:rsidR="003654E2" w:rsidRPr="00E171AB">
        <w:rPr>
          <w:lang w:val="fr-FR"/>
        </w:rPr>
        <w:t xml:space="preserve"> </w:t>
      </w:r>
    </w:p>
    <w:p w:rsidR="00CA455F" w:rsidRPr="00E171AB" w:rsidRDefault="002C21F4" w:rsidP="00DA6618">
      <w:pPr>
        <w:pStyle w:val="H4G"/>
        <w:rPr>
          <w:lang w:val="fr-FR"/>
        </w:rPr>
      </w:pPr>
      <w:r w:rsidRPr="00E171AB">
        <w:rPr>
          <w:lang w:val="fr-FR"/>
        </w:rPr>
        <w:tab/>
      </w:r>
      <w:r w:rsidR="00507772" w:rsidRPr="00E171AB">
        <w:rPr>
          <w:b/>
          <w:i w:val="0"/>
          <w:lang w:val="fr-FR"/>
        </w:rPr>
        <w:tab/>
      </w:r>
      <w:r w:rsidR="001604B9" w:rsidRPr="00E171AB">
        <w:rPr>
          <w:b/>
          <w:i w:val="0"/>
          <w:lang w:val="fr-FR"/>
        </w:rPr>
        <w:t xml:space="preserve">Réponses aux questions soulevées </w:t>
      </w:r>
      <w:r w:rsidR="00823D34" w:rsidRPr="00E171AB">
        <w:rPr>
          <w:b/>
          <w:i w:val="0"/>
          <w:lang w:val="fr-FR"/>
        </w:rPr>
        <w:t>au paragraphe</w:t>
      </w:r>
      <w:r w:rsidR="001604B9" w:rsidRPr="00E171AB">
        <w:rPr>
          <w:b/>
          <w:i w:val="0"/>
          <w:lang w:val="fr-FR"/>
        </w:rPr>
        <w:t xml:space="preserve"> </w:t>
      </w:r>
      <w:r w:rsidR="00E141AD" w:rsidRPr="00E171AB">
        <w:rPr>
          <w:b/>
          <w:i w:val="0"/>
          <w:lang w:val="fr-FR"/>
        </w:rPr>
        <w:t xml:space="preserve">21 </w:t>
      </w:r>
      <w:r w:rsidR="00733640" w:rsidRPr="00E171AB">
        <w:rPr>
          <w:b/>
          <w:i w:val="0"/>
          <w:lang w:val="fr-FR"/>
        </w:rPr>
        <w:t>de la liste des points à traiter</w:t>
      </w:r>
    </w:p>
    <w:p w:rsidR="00CA455F" w:rsidRPr="00E171AB" w:rsidRDefault="00120829" w:rsidP="00AA091A">
      <w:pPr>
        <w:pStyle w:val="SingleTxtG"/>
        <w:numPr>
          <w:ilvl w:val="0"/>
          <w:numId w:val="24"/>
        </w:numPr>
        <w:ind w:left="1134" w:firstLine="0"/>
        <w:rPr>
          <w:lang w:val="fr-FR"/>
        </w:rPr>
      </w:pPr>
      <w:r w:rsidRPr="00E171AB">
        <w:rPr>
          <w:lang w:val="fr-FR"/>
        </w:rPr>
        <w:t>En vertu de l’article </w:t>
      </w:r>
      <w:r w:rsidR="00C26FBB">
        <w:rPr>
          <w:lang w:val="fr-FR"/>
        </w:rPr>
        <w:t xml:space="preserve">premier </w:t>
      </w:r>
      <w:r w:rsidR="00CA3EB3">
        <w:rPr>
          <w:lang w:val="fr-FR"/>
        </w:rPr>
        <w:t>du</w:t>
      </w:r>
      <w:r w:rsidRPr="00E171AB">
        <w:rPr>
          <w:lang w:val="fr-FR"/>
        </w:rPr>
        <w:t xml:space="preserve"> chapitre 9 de la loi relative à l’incarcération </w:t>
      </w:r>
      <w:r w:rsidR="00CA455F" w:rsidRPr="00E171AB">
        <w:rPr>
          <w:bCs/>
          <w:lang w:val="fr-FR"/>
        </w:rPr>
        <w:t>(2010:610),</w:t>
      </w:r>
      <w:r w:rsidR="00CA455F" w:rsidRPr="00E171AB">
        <w:rPr>
          <w:lang w:val="fr-FR"/>
        </w:rPr>
        <w:t xml:space="preserve"> </w:t>
      </w:r>
      <w:r w:rsidRPr="00E171AB">
        <w:rPr>
          <w:lang w:val="fr-FR"/>
        </w:rPr>
        <w:t xml:space="preserve">tout prisonnier </w:t>
      </w:r>
      <w:r w:rsidR="00F9040A" w:rsidRPr="00E171AB">
        <w:rPr>
          <w:lang w:val="fr-FR"/>
        </w:rPr>
        <w:t>nécessitant des</w:t>
      </w:r>
      <w:r w:rsidR="006C5EE0" w:rsidRPr="00E171AB">
        <w:rPr>
          <w:lang w:val="fr-FR"/>
        </w:rPr>
        <w:t xml:space="preserve"> soins de santé ou</w:t>
      </w:r>
      <w:r w:rsidR="00816747" w:rsidRPr="00E171AB">
        <w:rPr>
          <w:lang w:val="fr-FR"/>
        </w:rPr>
        <w:t xml:space="preserve"> des soins</w:t>
      </w:r>
      <w:r w:rsidR="006C5EE0" w:rsidRPr="00E171AB">
        <w:rPr>
          <w:lang w:val="fr-FR"/>
        </w:rPr>
        <w:t xml:space="preserve"> médicaux doit </w:t>
      </w:r>
      <w:r w:rsidR="00816747" w:rsidRPr="00E171AB">
        <w:rPr>
          <w:lang w:val="fr-FR"/>
        </w:rPr>
        <w:t>r</w:t>
      </w:r>
      <w:r w:rsidR="006C42C0" w:rsidRPr="00E171AB">
        <w:rPr>
          <w:lang w:val="fr-FR"/>
        </w:rPr>
        <w:t>ecevoir un traitement conforme</w:t>
      </w:r>
      <w:r w:rsidR="006C5EE0" w:rsidRPr="00E171AB">
        <w:rPr>
          <w:lang w:val="fr-FR"/>
        </w:rPr>
        <w:t xml:space="preserve"> aux instructions d’un médecin. Si le prisonnier ne peut </w:t>
      </w:r>
      <w:r w:rsidR="003312F9" w:rsidRPr="00E171AB">
        <w:rPr>
          <w:lang w:val="fr-FR"/>
        </w:rPr>
        <w:t xml:space="preserve">pas </w:t>
      </w:r>
      <w:r w:rsidR="006C5EE0" w:rsidRPr="00E171AB">
        <w:rPr>
          <w:lang w:val="fr-FR"/>
        </w:rPr>
        <w:t xml:space="preserve">être examiné ou traité adéquatement en prison, il </w:t>
      </w:r>
      <w:r w:rsidR="003312F9" w:rsidRPr="00E171AB">
        <w:rPr>
          <w:lang w:val="fr-FR"/>
        </w:rPr>
        <w:t>convient</w:t>
      </w:r>
      <w:r w:rsidR="006C5EE0" w:rsidRPr="00E171AB">
        <w:rPr>
          <w:lang w:val="fr-FR"/>
        </w:rPr>
        <w:t xml:space="preserve"> de faire appel aux services de santé publics. Au besoin, le prisonnier peut être transféré dans un </w:t>
      </w:r>
      <w:r w:rsidR="00C64F0A" w:rsidRPr="00E171AB">
        <w:rPr>
          <w:lang w:val="fr-FR"/>
        </w:rPr>
        <w:t>hôpital</w:t>
      </w:r>
      <w:r w:rsidR="006C5EE0" w:rsidRPr="00E171AB">
        <w:rPr>
          <w:lang w:val="fr-FR"/>
        </w:rPr>
        <w:t>.</w:t>
      </w:r>
    </w:p>
    <w:p w:rsidR="00CA455F" w:rsidRPr="00E171AB" w:rsidRDefault="006C5EE0" w:rsidP="00AA091A">
      <w:pPr>
        <w:pStyle w:val="SingleTxtG"/>
        <w:numPr>
          <w:ilvl w:val="0"/>
          <w:numId w:val="24"/>
        </w:numPr>
        <w:ind w:left="1134" w:firstLine="0"/>
        <w:rPr>
          <w:lang w:val="fr-FR"/>
        </w:rPr>
      </w:pPr>
      <w:r w:rsidRPr="00E171AB">
        <w:rPr>
          <w:lang w:val="fr-FR"/>
        </w:rPr>
        <w:t xml:space="preserve">Pour renforcer la protection des prisonniers en vertu de la nouvelle loi, les dispositions du second paragraphe ont été formulées de manière plus stricte; autrement dit les termes </w:t>
      </w:r>
      <w:r w:rsidRPr="00E171AB">
        <w:rPr>
          <w:i/>
          <w:lang w:val="fr-FR"/>
        </w:rPr>
        <w:t>devrait</w:t>
      </w:r>
      <w:r w:rsidRPr="00E171AB">
        <w:rPr>
          <w:lang w:val="fr-FR"/>
        </w:rPr>
        <w:t xml:space="preserve"> et </w:t>
      </w:r>
      <w:r w:rsidRPr="00E171AB">
        <w:rPr>
          <w:i/>
          <w:lang w:val="fr-FR"/>
        </w:rPr>
        <w:t>pourrait</w:t>
      </w:r>
      <w:r w:rsidRPr="00E171AB">
        <w:rPr>
          <w:lang w:val="fr-FR"/>
        </w:rPr>
        <w:t xml:space="preserve"> ont été remplacés par </w:t>
      </w:r>
      <w:r w:rsidRPr="00E171AB">
        <w:rPr>
          <w:i/>
          <w:lang w:val="fr-FR"/>
        </w:rPr>
        <w:t xml:space="preserve">devra </w:t>
      </w:r>
      <w:r w:rsidRPr="00E171AB">
        <w:rPr>
          <w:lang w:val="fr-FR"/>
        </w:rPr>
        <w:t xml:space="preserve">et </w:t>
      </w:r>
      <w:r w:rsidRPr="00E171AB">
        <w:rPr>
          <w:i/>
          <w:lang w:val="fr-FR"/>
        </w:rPr>
        <w:t>pourra</w:t>
      </w:r>
      <w:r w:rsidRPr="00E171AB">
        <w:rPr>
          <w:lang w:val="fr-FR"/>
        </w:rPr>
        <w:t xml:space="preserve">. </w:t>
      </w:r>
    </w:p>
    <w:p w:rsidR="00CA455F" w:rsidRPr="00E171AB" w:rsidRDefault="00476F4A" w:rsidP="00AA091A">
      <w:pPr>
        <w:pStyle w:val="SingleTxtG"/>
        <w:numPr>
          <w:ilvl w:val="0"/>
          <w:numId w:val="24"/>
        </w:numPr>
        <w:ind w:left="1134" w:firstLine="0"/>
        <w:rPr>
          <w:lang w:val="fr-FR"/>
        </w:rPr>
      </w:pPr>
      <w:r w:rsidRPr="00E171AB">
        <w:rPr>
          <w:lang w:val="fr-FR"/>
        </w:rPr>
        <w:t xml:space="preserve">Les soins médicaux prodigués aux personnes placées en centres de détention provisoire sont </w:t>
      </w:r>
      <w:r w:rsidR="00D82DBF" w:rsidRPr="00E171AB">
        <w:rPr>
          <w:lang w:val="fr-FR"/>
        </w:rPr>
        <w:t>régis par</w:t>
      </w:r>
      <w:r w:rsidRPr="00E171AB">
        <w:rPr>
          <w:lang w:val="fr-FR"/>
        </w:rPr>
        <w:t xml:space="preserve"> l’article </w:t>
      </w:r>
      <w:r w:rsidR="006C42C0" w:rsidRPr="00E171AB">
        <w:rPr>
          <w:lang w:val="fr-FR"/>
        </w:rPr>
        <w:t>premier</w:t>
      </w:r>
      <w:r w:rsidR="00D82DBF" w:rsidRPr="00E171AB">
        <w:rPr>
          <w:lang w:val="fr-FR"/>
        </w:rPr>
        <w:t xml:space="preserve"> du</w:t>
      </w:r>
      <w:r w:rsidRPr="00E171AB">
        <w:rPr>
          <w:lang w:val="fr-FR"/>
        </w:rPr>
        <w:t xml:space="preserve"> chapitre 5 de la loi relative à l’</w:t>
      </w:r>
      <w:r w:rsidR="00C64F0A" w:rsidRPr="00E171AB">
        <w:rPr>
          <w:lang w:val="fr-FR"/>
        </w:rPr>
        <w:t>incarcération</w:t>
      </w:r>
      <w:r w:rsidRPr="00E171AB">
        <w:rPr>
          <w:lang w:val="fr-FR"/>
        </w:rPr>
        <w:t xml:space="preserve"> </w:t>
      </w:r>
      <w:r w:rsidR="00CA455F" w:rsidRPr="00E171AB">
        <w:rPr>
          <w:bCs/>
          <w:lang w:val="fr-FR"/>
        </w:rPr>
        <w:t>(2010:611).</w:t>
      </w:r>
      <w:r w:rsidRPr="00E171AB">
        <w:rPr>
          <w:lang w:val="fr-FR"/>
        </w:rPr>
        <w:t xml:space="preserve"> </w:t>
      </w:r>
      <w:r w:rsidR="00FA1479" w:rsidRPr="00E171AB">
        <w:rPr>
          <w:lang w:val="fr-FR"/>
        </w:rPr>
        <w:t xml:space="preserve">Toute personne en détention provisoire ayant besoin de soins de santé ou médicaux doit être examinée par un médecin. </w:t>
      </w:r>
      <w:r w:rsidR="00D82DBF" w:rsidRPr="00E171AB">
        <w:rPr>
          <w:lang w:val="fr-FR"/>
        </w:rPr>
        <w:t>Un</w:t>
      </w:r>
      <w:r w:rsidR="00FA1479" w:rsidRPr="00E171AB">
        <w:rPr>
          <w:lang w:val="fr-FR"/>
        </w:rPr>
        <w:t xml:space="preserve"> médecin doit être également appelé si la personne en détention provisoire le </w:t>
      </w:r>
      <w:r w:rsidR="004E1A26">
        <w:rPr>
          <w:lang w:val="fr-FR"/>
        </w:rPr>
        <w:t>requiert</w:t>
      </w:r>
      <w:r w:rsidR="00FA1479" w:rsidRPr="00E171AB">
        <w:rPr>
          <w:lang w:val="fr-FR"/>
        </w:rPr>
        <w:t xml:space="preserve"> et même si rien</w:t>
      </w:r>
      <w:r w:rsidR="006C42C0" w:rsidRPr="00E171AB">
        <w:rPr>
          <w:lang w:val="fr-FR"/>
        </w:rPr>
        <w:t>,</w:t>
      </w:r>
      <w:r w:rsidR="00FA1479" w:rsidRPr="00E171AB">
        <w:rPr>
          <w:lang w:val="fr-FR"/>
        </w:rPr>
        <w:t xml:space="preserve"> à première vue</w:t>
      </w:r>
      <w:r w:rsidR="006C42C0" w:rsidRPr="00E171AB">
        <w:rPr>
          <w:lang w:val="fr-FR"/>
        </w:rPr>
        <w:t>,</w:t>
      </w:r>
      <w:r w:rsidR="00FA1479" w:rsidRPr="00E171AB">
        <w:rPr>
          <w:lang w:val="fr-FR"/>
        </w:rPr>
        <w:t xml:space="preserve"> ne justifie cet</w:t>
      </w:r>
      <w:r w:rsidR="0006447E">
        <w:rPr>
          <w:lang w:val="fr-FR"/>
        </w:rPr>
        <w:t>te demande</w:t>
      </w:r>
      <w:r w:rsidR="00FA1479" w:rsidRPr="00E171AB">
        <w:rPr>
          <w:lang w:val="fr-FR"/>
        </w:rPr>
        <w:t xml:space="preserve">. </w:t>
      </w:r>
      <w:r w:rsidR="006C42C0" w:rsidRPr="00E171AB">
        <w:rPr>
          <w:lang w:val="fr-FR"/>
        </w:rPr>
        <w:t>Toute</w:t>
      </w:r>
      <w:r w:rsidR="00FA1479" w:rsidRPr="00E171AB">
        <w:rPr>
          <w:lang w:val="fr-FR"/>
        </w:rPr>
        <w:t xml:space="preserve"> personne </w:t>
      </w:r>
      <w:r w:rsidR="006C42C0" w:rsidRPr="00E171AB">
        <w:rPr>
          <w:lang w:val="fr-FR"/>
        </w:rPr>
        <w:t xml:space="preserve">placée </w:t>
      </w:r>
      <w:r w:rsidR="00FA1479" w:rsidRPr="00E171AB">
        <w:rPr>
          <w:lang w:val="fr-FR"/>
        </w:rPr>
        <w:t xml:space="preserve">en détention provisoire ayant besoin de soins de santé ou médicaux doit </w:t>
      </w:r>
      <w:r w:rsidR="006C42C0" w:rsidRPr="00E171AB">
        <w:rPr>
          <w:lang w:val="fr-FR"/>
        </w:rPr>
        <w:t>recevoir un traitement conforme</w:t>
      </w:r>
      <w:r w:rsidR="00FA1479" w:rsidRPr="00E171AB">
        <w:rPr>
          <w:lang w:val="fr-FR"/>
        </w:rPr>
        <w:t xml:space="preserve"> aux instructions d’un médecin. Si elle ne peut être examinée ou traitée adéquatement dans le centre de détention, il convient de faire appel </w:t>
      </w:r>
      <w:r w:rsidR="0006447E">
        <w:rPr>
          <w:lang w:val="fr-FR"/>
        </w:rPr>
        <w:t>aux</w:t>
      </w:r>
      <w:r w:rsidR="00FA1479" w:rsidRPr="00E171AB">
        <w:rPr>
          <w:lang w:val="fr-FR"/>
        </w:rPr>
        <w:t xml:space="preserve"> service</w:t>
      </w:r>
      <w:r w:rsidR="0006447E">
        <w:rPr>
          <w:lang w:val="fr-FR"/>
        </w:rPr>
        <w:t>s</w:t>
      </w:r>
      <w:r w:rsidR="00FA1479" w:rsidRPr="00E171AB">
        <w:rPr>
          <w:lang w:val="fr-FR"/>
        </w:rPr>
        <w:t xml:space="preserve"> de santé public</w:t>
      </w:r>
      <w:r w:rsidR="0006447E">
        <w:rPr>
          <w:lang w:val="fr-FR"/>
        </w:rPr>
        <w:t>s</w:t>
      </w:r>
      <w:r w:rsidR="00FA1479" w:rsidRPr="00E171AB">
        <w:rPr>
          <w:lang w:val="fr-FR"/>
        </w:rPr>
        <w:t xml:space="preserve">. Au besoin, la personne sera transférée dans un hôpital. </w:t>
      </w:r>
    </w:p>
    <w:p w:rsidR="00CA455F" w:rsidRPr="00E171AB" w:rsidRDefault="00FA1479" w:rsidP="00AA091A">
      <w:pPr>
        <w:pStyle w:val="SingleTxtG"/>
        <w:numPr>
          <w:ilvl w:val="0"/>
          <w:numId w:val="24"/>
        </w:numPr>
        <w:ind w:left="1134" w:firstLine="0"/>
        <w:rPr>
          <w:lang w:val="fr-FR"/>
        </w:rPr>
      </w:pPr>
      <w:r w:rsidRPr="00E171AB">
        <w:rPr>
          <w:lang w:val="fr-FR"/>
        </w:rPr>
        <w:t xml:space="preserve">Conformément au principe de normalisation, tous </w:t>
      </w:r>
      <w:r w:rsidR="00C64F0A" w:rsidRPr="00E171AB">
        <w:rPr>
          <w:lang w:val="fr-FR"/>
        </w:rPr>
        <w:t>les détenus</w:t>
      </w:r>
      <w:r w:rsidRPr="00E171AB">
        <w:rPr>
          <w:lang w:val="fr-FR"/>
        </w:rPr>
        <w:t xml:space="preserve"> suédois bénéficient du même accès aux soins de santé </w:t>
      </w:r>
      <w:r w:rsidR="00C64F0A" w:rsidRPr="00E171AB">
        <w:rPr>
          <w:lang w:val="fr-FR"/>
        </w:rPr>
        <w:t>généraux</w:t>
      </w:r>
      <w:r w:rsidRPr="00E171AB">
        <w:rPr>
          <w:lang w:val="fr-FR"/>
        </w:rPr>
        <w:t xml:space="preserve"> que </w:t>
      </w:r>
      <w:r w:rsidR="00C64F0A" w:rsidRPr="00E171AB">
        <w:rPr>
          <w:lang w:val="fr-FR"/>
        </w:rPr>
        <w:t>les autres</w:t>
      </w:r>
      <w:r w:rsidRPr="00E171AB">
        <w:rPr>
          <w:lang w:val="fr-FR"/>
        </w:rPr>
        <w:t xml:space="preserve"> personnes vivant en Suède. Le Service des prisons et de la probation n’est pas mandaté à prodiguer des soins de santé mais pour des raisons de sécurité et pratiques, certains soins de santé ambulatoires </w:t>
      </w:r>
      <w:r w:rsidR="0060194B" w:rsidRPr="00E171AB">
        <w:rPr>
          <w:lang w:val="fr-FR"/>
        </w:rPr>
        <w:t>peuvent être</w:t>
      </w:r>
      <w:r w:rsidRPr="00E171AB">
        <w:rPr>
          <w:lang w:val="fr-FR"/>
        </w:rPr>
        <w:t xml:space="preserve"> </w:t>
      </w:r>
      <w:r w:rsidR="00CA3EB3">
        <w:rPr>
          <w:lang w:val="fr-FR"/>
        </w:rPr>
        <w:t>dispensés</w:t>
      </w:r>
      <w:r w:rsidRPr="00E171AB">
        <w:rPr>
          <w:lang w:val="fr-FR"/>
        </w:rPr>
        <w:t xml:space="preserve">. Les soins de santé ambulatoires s’entendent de soins qui peuvent être administrés sans les ressources ni le personnel d’un hôpital. </w:t>
      </w:r>
    </w:p>
    <w:p w:rsidR="00CA455F" w:rsidRPr="00E171AB" w:rsidRDefault="00FA1479" w:rsidP="00AA091A">
      <w:pPr>
        <w:pStyle w:val="SingleTxtG"/>
        <w:numPr>
          <w:ilvl w:val="0"/>
          <w:numId w:val="24"/>
        </w:numPr>
        <w:ind w:left="1134" w:firstLine="0"/>
        <w:rPr>
          <w:lang w:val="fr-FR"/>
        </w:rPr>
      </w:pPr>
      <w:r w:rsidRPr="00E171AB">
        <w:rPr>
          <w:lang w:val="fr-FR"/>
        </w:rPr>
        <w:t>Le système général de santé repose sur les soins primaires et l’accès à un centre de santé</w:t>
      </w:r>
      <w:r w:rsidR="0006447E">
        <w:rPr>
          <w:lang w:val="fr-FR"/>
        </w:rPr>
        <w:t xml:space="preserve"> où les</w:t>
      </w:r>
      <w:r w:rsidRPr="00E171AB">
        <w:rPr>
          <w:lang w:val="fr-FR"/>
        </w:rPr>
        <w:t xml:space="preserve"> patient</w:t>
      </w:r>
      <w:r w:rsidR="0006447E">
        <w:rPr>
          <w:lang w:val="fr-FR"/>
        </w:rPr>
        <w:t>s</w:t>
      </w:r>
      <w:r w:rsidRPr="00E171AB">
        <w:rPr>
          <w:lang w:val="fr-FR"/>
        </w:rPr>
        <w:t xml:space="preserve"> peu</w:t>
      </w:r>
      <w:r w:rsidR="0006447E">
        <w:rPr>
          <w:lang w:val="fr-FR"/>
        </w:rPr>
        <w:t>ven</w:t>
      </w:r>
      <w:r w:rsidRPr="00E171AB">
        <w:rPr>
          <w:lang w:val="fr-FR"/>
        </w:rPr>
        <w:t xml:space="preserve">t consulter un </w:t>
      </w:r>
      <w:r w:rsidR="0006447E">
        <w:rPr>
          <w:lang w:val="fr-FR"/>
        </w:rPr>
        <w:t xml:space="preserve">médecin </w:t>
      </w:r>
      <w:r w:rsidRPr="00E171AB">
        <w:rPr>
          <w:lang w:val="fr-FR"/>
        </w:rPr>
        <w:t xml:space="preserve">généraliste. </w:t>
      </w:r>
      <w:r w:rsidR="00F83AB0" w:rsidRPr="00E171AB">
        <w:rPr>
          <w:lang w:val="fr-FR"/>
        </w:rPr>
        <w:t xml:space="preserve">Conformément à la garantie nationale des soins, un rendez-vous avec un médecin doit être fixé dans un délai d’une semaine en cas </w:t>
      </w:r>
      <w:r w:rsidR="0060194B" w:rsidRPr="00E171AB">
        <w:rPr>
          <w:lang w:val="fr-FR"/>
        </w:rPr>
        <w:t>de nécessité</w:t>
      </w:r>
      <w:r w:rsidR="00F83AB0" w:rsidRPr="00E171AB">
        <w:rPr>
          <w:lang w:val="fr-FR"/>
        </w:rPr>
        <w:t xml:space="preserve"> médical</w:t>
      </w:r>
      <w:r w:rsidR="0060194B" w:rsidRPr="00E171AB">
        <w:rPr>
          <w:lang w:val="fr-FR"/>
        </w:rPr>
        <w:t>e</w:t>
      </w:r>
      <w:r w:rsidR="00F83AB0" w:rsidRPr="00E171AB">
        <w:rPr>
          <w:lang w:val="fr-FR"/>
        </w:rPr>
        <w:t xml:space="preserve">. Si des soins </w:t>
      </w:r>
      <w:r w:rsidR="0060194B" w:rsidRPr="00E171AB">
        <w:rPr>
          <w:lang w:val="fr-FR"/>
        </w:rPr>
        <w:t>urgents</w:t>
      </w:r>
      <w:r w:rsidR="00F83AB0" w:rsidRPr="00E171AB">
        <w:rPr>
          <w:lang w:val="fr-FR"/>
        </w:rPr>
        <w:t xml:space="preserve"> sont nécessaires, le patient doit être transféré aux urgences. Pour orienter les patients et leurs proches, chaque comté est </w:t>
      </w:r>
      <w:r w:rsidR="008313C2" w:rsidRPr="00E171AB">
        <w:rPr>
          <w:lang w:val="fr-FR"/>
        </w:rPr>
        <w:t>relié</w:t>
      </w:r>
      <w:r w:rsidR="00F83AB0" w:rsidRPr="00E171AB">
        <w:rPr>
          <w:lang w:val="fr-FR"/>
        </w:rPr>
        <w:t xml:space="preserve"> à un Centre d’information en santé. Il s’agit d’un centre de conseil téléphonique qui évalue les besoins en matière de soins et appelle les ambulances. </w:t>
      </w:r>
    </w:p>
    <w:p w:rsidR="00CA455F" w:rsidRPr="00E171AB" w:rsidRDefault="0060194B" w:rsidP="00AA091A">
      <w:pPr>
        <w:pStyle w:val="SingleTxtG"/>
        <w:numPr>
          <w:ilvl w:val="0"/>
          <w:numId w:val="24"/>
        </w:numPr>
        <w:ind w:left="1134" w:firstLine="0"/>
        <w:rPr>
          <w:lang w:val="fr-FR"/>
        </w:rPr>
      </w:pPr>
      <w:r w:rsidRPr="00E171AB">
        <w:rPr>
          <w:lang w:val="fr-FR"/>
        </w:rPr>
        <w:t>L</w:t>
      </w:r>
      <w:r w:rsidR="00C64F0A" w:rsidRPr="00E171AB">
        <w:rPr>
          <w:lang w:val="fr-FR"/>
        </w:rPr>
        <w:t>es soins</w:t>
      </w:r>
      <w:r w:rsidR="00F83AB0" w:rsidRPr="00E171AB">
        <w:rPr>
          <w:lang w:val="fr-FR"/>
        </w:rPr>
        <w:t xml:space="preserve"> de santé </w:t>
      </w:r>
      <w:r w:rsidRPr="00E171AB">
        <w:rPr>
          <w:lang w:val="fr-FR"/>
        </w:rPr>
        <w:t xml:space="preserve">du Service des prisons </w:t>
      </w:r>
      <w:r w:rsidR="00F83AB0" w:rsidRPr="00E171AB">
        <w:rPr>
          <w:lang w:val="fr-FR"/>
        </w:rPr>
        <w:t xml:space="preserve">sont organisés </w:t>
      </w:r>
      <w:r w:rsidR="00320A95">
        <w:rPr>
          <w:lang w:val="fr-FR"/>
        </w:rPr>
        <w:t xml:space="preserve">de </w:t>
      </w:r>
      <w:r w:rsidR="00F83AB0" w:rsidRPr="00E171AB">
        <w:rPr>
          <w:lang w:val="fr-FR"/>
        </w:rPr>
        <w:t>manière</w:t>
      </w:r>
      <w:r w:rsidRPr="00E171AB">
        <w:rPr>
          <w:lang w:val="fr-FR"/>
        </w:rPr>
        <w:t xml:space="preserve"> identique</w:t>
      </w:r>
      <w:r w:rsidR="00F83AB0" w:rsidRPr="00E171AB">
        <w:rPr>
          <w:lang w:val="fr-FR"/>
        </w:rPr>
        <w:t xml:space="preserve">. L’article 25 du Règlement sur les prisons </w:t>
      </w:r>
      <w:r w:rsidR="00CA455F" w:rsidRPr="00E171AB">
        <w:rPr>
          <w:lang w:val="fr-FR"/>
        </w:rPr>
        <w:t xml:space="preserve">(2010:2010) </w:t>
      </w:r>
      <w:r w:rsidR="00F83AB0" w:rsidRPr="00E171AB">
        <w:rPr>
          <w:lang w:val="fr-FR"/>
        </w:rPr>
        <w:t xml:space="preserve">et l’article </w:t>
      </w:r>
      <w:r w:rsidR="00CA455F" w:rsidRPr="00E171AB">
        <w:rPr>
          <w:lang w:val="fr-FR"/>
        </w:rPr>
        <w:t xml:space="preserve">15 </w:t>
      </w:r>
      <w:r w:rsidR="00F83AB0" w:rsidRPr="00E171AB">
        <w:rPr>
          <w:lang w:val="fr-FR"/>
        </w:rPr>
        <w:t xml:space="preserve">du Règlement sur les centres de détention provisoire </w:t>
      </w:r>
      <w:r w:rsidR="00CA455F" w:rsidRPr="00E171AB">
        <w:rPr>
          <w:lang w:val="fr-FR"/>
        </w:rPr>
        <w:t xml:space="preserve">(2010:2011) </w:t>
      </w:r>
      <w:r w:rsidR="00F83AB0" w:rsidRPr="00E171AB">
        <w:rPr>
          <w:lang w:val="fr-FR"/>
        </w:rPr>
        <w:t xml:space="preserve">stipulent que chaque prison/centre où sont placés des détenus doit avoir accès aux services d’un médecin et à du personnel médical qualifié. </w:t>
      </w:r>
    </w:p>
    <w:p w:rsidR="00CA455F" w:rsidRPr="00E171AB" w:rsidRDefault="009309D9" w:rsidP="00AA091A">
      <w:pPr>
        <w:pStyle w:val="SingleTxtG"/>
        <w:numPr>
          <w:ilvl w:val="0"/>
          <w:numId w:val="24"/>
        </w:numPr>
        <w:ind w:left="1134" w:firstLine="0"/>
        <w:rPr>
          <w:lang w:val="fr-FR"/>
        </w:rPr>
      </w:pPr>
      <w:r w:rsidRPr="00E171AB">
        <w:rPr>
          <w:lang w:val="fr-FR"/>
        </w:rPr>
        <w:t xml:space="preserve">Toutes les prisons </w:t>
      </w:r>
      <w:r w:rsidR="00CE3E46" w:rsidRPr="00E171AB">
        <w:rPr>
          <w:lang w:val="fr-FR"/>
        </w:rPr>
        <w:t>et</w:t>
      </w:r>
      <w:r w:rsidR="0060194B" w:rsidRPr="00E171AB">
        <w:rPr>
          <w:lang w:val="fr-FR"/>
        </w:rPr>
        <w:t xml:space="preserve"> tous les</w:t>
      </w:r>
      <w:r w:rsidR="00CE3E46" w:rsidRPr="00E171AB">
        <w:rPr>
          <w:lang w:val="fr-FR"/>
        </w:rPr>
        <w:t xml:space="preserve"> centres de détention provisoire comptent au moins une infirmière de garde aux mêmes heures </w:t>
      </w:r>
      <w:r w:rsidR="00187ECA">
        <w:rPr>
          <w:lang w:val="fr-FR"/>
        </w:rPr>
        <w:t>que tout autre</w:t>
      </w:r>
      <w:r w:rsidR="00CE3E46" w:rsidRPr="00E171AB">
        <w:rPr>
          <w:lang w:val="fr-FR"/>
        </w:rPr>
        <w:t xml:space="preserve"> centre de santé. </w:t>
      </w:r>
      <w:r w:rsidR="00D90449">
        <w:rPr>
          <w:lang w:val="fr-FR"/>
        </w:rPr>
        <w:t>Dans l</w:t>
      </w:r>
      <w:r w:rsidR="00CE3E46" w:rsidRPr="00E171AB">
        <w:rPr>
          <w:lang w:val="fr-FR"/>
        </w:rPr>
        <w:t>es centres de détention provisoire des régions métropolitaines</w:t>
      </w:r>
      <w:r w:rsidR="00D90449">
        <w:rPr>
          <w:lang w:val="fr-FR"/>
        </w:rPr>
        <w:t>,</w:t>
      </w:r>
      <w:r w:rsidR="0060194B" w:rsidRPr="00E171AB">
        <w:rPr>
          <w:lang w:val="fr-FR"/>
        </w:rPr>
        <w:t xml:space="preserve"> </w:t>
      </w:r>
      <w:r w:rsidR="00D90449">
        <w:rPr>
          <w:lang w:val="fr-FR"/>
        </w:rPr>
        <w:t>une</w:t>
      </w:r>
      <w:r w:rsidR="00CE3E46" w:rsidRPr="00E171AB">
        <w:rPr>
          <w:lang w:val="fr-FR"/>
        </w:rPr>
        <w:t xml:space="preserve"> infirmière </w:t>
      </w:r>
      <w:r w:rsidR="00D90449">
        <w:rPr>
          <w:lang w:val="fr-FR"/>
        </w:rPr>
        <w:t xml:space="preserve">est de garde </w:t>
      </w:r>
      <w:r w:rsidR="00CE3E46" w:rsidRPr="00E171AB">
        <w:rPr>
          <w:lang w:val="fr-FR"/>
        </w:rPr>
        <w:t xml:space="preserve">sept jours par semaine. Tout prisonnier peut </w:t>
      </w:r>
      <w:r w:rsidR="0060194B" w:rsidRPr="00E171AB">
        <w:rPr>
          <w:lang w:val="fr-FR"/>
        </w:rPr>
        <w:t xml:space="preserve">prendre rendez-vous avec une </w:t>
      </w:r>
      <w:r w:rsidR="00CE3E46" w:rsidRPr="00E171AB">
        <w:rPr>
          <w:lang w:val="fr-FR"/>
        </w:rPr>
        <w:t>infirmière soit au moyen d’un formulaire</w:t>
      </w:r>
      <w:r w:rsidR="00187ECA">
        <w:rPr>
          <w:lang w:val="fr-FR"/>
        </w:rPr>
        <w:t>,</w:t>
      </w:r>
      <w:r w:rsidR="00CE3E46" w:rsidRPr="00E171AB">
        <w:rPr>
          <w:lang w:val="fr-FR"/>
        </w:rPr>
        <w:t xml:space="preserve"> soit par </w:t>
      </w:r>
      <w:r w:rsidR="0060194B" w:rsidRPr="00E171AB">
        <w:rPr>
          <w:lang w:val="fr-FR"/>
        </w:rPr>
        <w:t>téléphone</w:t>
      </w:r>
      <w:r w:rsidR="00CE3E46" w:rsidRPr="00E171AB">
        <w:rPr>
          <w:lang w:val="fr-FR"/>
        </w:rPr>
        <w:t xml:space="preserve">. La consultation </w:t>
      </w:r>
      <w:r w:rsidR="00C64F0A" w:rsidRPr="00E171AB">
        <w:rPr>
          <w:lang w:val="fr-FR"/>
        </w:rPr>
        <w:t>peut</w:t>
      </w:r>
      <w:r w:rsidR="00CE3E46" w:rsidRPr="00E171AB">
        <w:rPr>
          <w:lang w:val="fr-FR"/>
        </w:rPr>
        <w:t xml:space="preserve"> souvent être assurée le même jour. Un généraliste (ou médecin possédant les mêmes qualifications) </w:t>
      </w:r>
      <w:r w:rsidR="00AD486A" w:rsidRPr="00E171AB">
        <w:rPr>
          <w:lang w:val="fr-FR"/>
        </w:rPr>
        <w:t>assure une permanence</w:t>
      </w:r>
      <w:r w:rsidR="00CE3E46" w:rsidRPr="00E171AB">
        <w:rPr>
          <w:lang w:val="fr-FR"/>
        </w:rPr>
        <w:t xml:space="preserve"> dans toutes les prisons et</w:t>
      </w:r>
      <w:r w:rsidR="00AD486A" w:rsidRPr="00E171AB">
        <w:rPr>
          <w:lang w:val="fr-FR"/>
        </w:rPr>
        <w:t xml:space="preserve"> tous les</w:t>
      </w:r>
      <w:r w:rsidR="00CE3E46" w:rsidRPr="00E171AB">
        <w:rPr>
          <w:lang w:val="fr-FR"/>
        </w:rPr>
        <w:t xml:space="preserve"> centres de détention provisoire au moins une fois par semaine pour le maintien de la garantie nationale de soins. Les autres jours de la semaine, le médecin </w:t>
      </w:r>
      <w:r w:rsidR="00AD486A" w:rsidRPr="00E171AB">
        <w:rPr>
          <w:lang w:val="fr-FR"/>
        </w:rPr>
        <w:t>assure une permanence téléphonique</w:t>
      </w:r>
      <w:r w:rsidR="00CE3E46" w:rsidRPr="00E171AB">
        <w:rPr>
          <w:lang w:val="fr-FR"/>
        </w:rPr>
        <w:t xml:space="preserve">. Si des soins urgents sont nécessaires à tout autre moment, le personnel doit communiquer avec le Centre d’information en santé pour déterminer si un transport en ambulance est nécessaire. Si le besoin de soins est évident </w:t>
      </w:r>
      <w:r w:rsidR="00D90449">
        <w:rPr>
          <w:lang w:val="fr-FR"/>
        </w:rPr>
        <w:t xml:space="preserve">mais </w:t>
      </w:r>
      <w:r w:rsidR="00CE3E46" w:rsidRPr="00E171AB">
        <w:rPr>
          <w:lang w:val="fr-FR"/>
        </w:rPr>
        <w:t>qu</w:t>
      </w:r>
      <w:r w:rsidR="00320A95">
        <w:rPr>
          <w:lang w:val="fr-FR"/>
        </w:rPr>
        <w:t>e le pronostic vital n’est pas engagé</w:t>
      </w:r>
      <w:r w:rsidR="00CE3E46" w:rsidRPr="00E171AB">
        <w:rPr>
          <w:lang w:val="fr-FR"/>
        </w:rPr>
        <w:t xml:space="preserve">, le personnel peut utiliser le propre service de transport du centre de détention provisoire/de la prison pour </w:t>
      </w:r>
      <w:r w:rsidR="00250225" w:rsidRPr="00E171AB">
        <w:rPr>
          <w:lang w:val="fr-FR"/>
        </w:rPr>
        <w:t xml:space="preserve">transférer </w:t>
      </w:r>
      <w:r w:rsidR="00CE3E46" w:rsidRPr="00E171AB">
        <w:rPr>
          <w:lang w:val="fr-FR"/>
        </w:rPr>
        <w:t xml:space="preserve">le </w:t>
      </w:r>
      <w:r w:rsidR="00320A95">
        <w:rPr>
          <w:lang w:val="fr-FR"/>
        </w:rPr>
        <w:t>détenu concerné</w:t>
      </w:r>
      <w:r w:rsidR="00250225" w:rsidRPr="00E171AB">
        <w:rPr>
          <w:lang w:val="fr-FR"/>
        </w:rPr>
        <w:t xml:space="preserve"> </w:t>
      </w:r>
      <w:r w:rsidR="00CE3E46" w:rsidRPr="00E171AB">
        <w:rPr>
          <w:lang w:val="fr-FR"/>
        </w:rPr>
        <w:t xml:space="preserve">aux urgences. </w:t>
      </w:r>
    </w:p>
    <w:p w:rsidR="00CA455F" w:rsidRPr="00E171AB" w:rsidRDefault="00CE3E46" w:rsidP="00AA091A">
      <w:pPr>
        <w:pStyle w:val="SingleTxtG"/>
        <w:numPr>
          <w:ilvl w:val="0"/>
          <w:numId w:val="24"/>
        </w:numPr>
        <w:ind w:left="1134" w:firstLine="0"/>
        <w:rPr>
          <w:lang w:val="fr-FR"/>
        </w:rPr>
      </w:pPr>
      <w:r w:rsidRPr="00E171AB">
        <w:rPr>
          <w:lang w:val="fr-FR"/>
        </w:rPr>
        <w:t xml:space="preserve">En vertu du chapitre 5 des Règles et Lignes directrices </w:t>
      </w:r>
      <w:r w:rsidR="00C64F0A" w:rsidRPr="00E171AB">
        <w:rPr>
          <w:lang w:val="fr-FR"/>
        </w:rPr>
        <w:t>générales</w:t>
      </w:r>
      <w:r w:rsidRPr="00E171AB">
        <w:rPr>
          <w:lang w:val="fr-FR"/>
        </w:rPr>
        <w:t xml:space="preserve"> du </w:t>
      </w:r>
      <w:r w:rsidR="00C64F0A" w:rsidRPr="00E171AB">
        <w:rPr>
          <w:lang w:val="fr-FR"/>
        </w:rPr>
        <w:t>Services</w:t>
      </w:r>
      <w:r w:rsidRPr="00E171AB">
        <w:rPr>
          <w:lang w:val="fr-FR"/>
        </w:rPr>
        <w:t xml:space="preserve"> des prisons </w:t>
      </w:r>
      <w:r w:rsidR="00250225" w:rsidRPr="00E171AB">
        <w:rPr>
          <w:lang w:val="fr-FR"/>
        </w:rPr>
        <w:t>applica</w:t>
      </w:r>
      <w:r w:rsidR="00613000">
        <w:rPr>
          <w:lang w:val="fr-FR"/>
        </w:rPr>
        <w:t>ble</w:t>
      </w:r>
      <w:r w:rsidR="00250225" w:rsidRPr="00E171AB">
        <w:rPr>
          <w:lang w:val="fr-FR"/>
        </w:rPr>
        <w:t>s aux</w:t>
      </w:r>
      <w:r w:rsidRPr="00E171AB">
        <w:rPr>
          <w:lang w:val="fr-FR"/>
        </w:rPr>
        <w:t xml:space="preserve"> centres de détention provisoire </w:t>
      </w:r>
      <w:r w:rsidR="00CA455F" w:rsidRPr="00E171AB">
        <w:rPr>
          <w:lang w:val="fr-FR"/>
        </w:rPr>
        <w:t xml:space="preserve">(KVSF 2011:2), </w:t>
      </w:r>
      <w:r w:rsidRPr="00E171AB">
        <w:rPr>
          <w:lang w:val="fr-FR"/>
        </w:rPr>
        <w:t xml:space="preserve">tout prisonnier doit être interrogé sur son état de santé avant d’être placé en garde à vue. Dès que possible, le prisonnier doit pouvoir être examiné par une infirmière si un tel examen n’a pas </w:t>
      </w:r>
      <w:r w:rsidR="00250225" w:rsidRPr="00E171AB">
        <w:rPr>
          <w:lang w:val="fr-FR"/>
        </w:rPr>
        <w:t xml:space="preserve">déjà </w:t>
      </w:r>
      <w:r w:rsidRPr="00E171AB">
        <w:rPr>
          <w:lang w:val="fr-FR"/>
        </w:rPr>
        <w:t>été réalisé dans un autre lieu ou établissement</w:t>
      </w:r>
      <w:r w:rsidR="00320A95" w:rsidRPr="00320A95">
        <w:rPr>
          <w:lang w:val="fr-FR"/>
        </w:rPr>
        <w:t xml:space="preserve"> </w:t>
      </w:r>
      <w:r w:rsidR="00320A95" w:rsidRPr="00E171AB">
        <w:rPr>
          <w:lang w:val="fr-FR"/>
        </w:rPr>
        <w:t>de détention</w:t>
      </w:r>
      <w:r w:rsidRPr="00E171AB">
        <w:rPr>
          <w:lang w:val="fr-FR"/>
        </w:rPr>
        <w:t xml:space="preserve">. Tout prisonnier recevant un traitement médical </w:t>
      </w:r>
      <w:r w:rsidR="00250225" w:rsidRPr="00E171AB">
        <w:rPr>
          <w:lang w:val="fr-FR"/>
        </w:rPr>
        <w:t xml:space="preserve">pour une maladie </w:t>
      </w:r>
      <w:r w:rsidRPr="00E171AB">
        <w:rPr>
          <w:lang w:val="fr-FR"/>
        </w:rPr>
        <w:t xml:space="preserve">chronique doit également pouvoir consulter une infirmière. Tout prisonnier auquel des médicaments ont été prescrits doit pouvoir y avoir accès pendant sa détention. </w:t>
      </w:r>
    </w:p>
    <w:p w:rsidR="00CA455F" w:rsidRPr="00E171AB" w:rsidRDefault="00CE3E46" w:rsidP="00AA091A">
      <w:pPr>
        <w:pStyle w:val="SingleTxtG"/>
        <w:numPr>
          <w:ilvl w:val="0"/>
          <w:numId w:val="24"/>
        </w:numPr>
        <w:ind w:left="1134" w:firstLine="0"/>
        <w:rPr>
          <w:b/>
          <w:i/>
          <w:lang w:val="fr-FR"/>
        </w:rPr>
      </w:pPr>
      <w:r w:rsidRPr="00E171AB">
        <w:rPr>
          <w:lang w:val="fr-FR"/>
        </w:rPr>
        <w:t xml:space="preserve">La plupart des </w:t>
      </w:r>
      <w:r w:rsidR="00FA0450" w:rsidRPr="00E171AB">
        <w:rPr>
          <w:lang w:val="fr-FR"/>
        </w:rPr>
        <w:t xml:space="preserve">personnes arrivent dans les centres de détention provisoire après une garde à vue dans un établissement des forces de police et ont signalé leurs besoins médicaux. </w:t>
      </w:r>
      <w:r w:rsidR="00AB5D50">
        <w:rPr>
          <w:lang w:val="fr-FR"/>
        </w:rPr>
        <w:t>Cependant</w:t>
      </w:r>
      <w:r w:rsidR="00FA0450" w:rsidRPr="00E171AB">
        <w:rPr>
          <w:lang w:val="fr-FR"/>
        </w:rPr>
        <w:t>, toutes les personnes admises dans un centre de détention provisoire sont interrogées sur les médicaments qu’elles prennent. Des questionnaires leur sont administrés à leur arrivée au centre de détention provisoire. Ce</w:t>
      </w:r>
      <w:r w:rsidR="004920B4">
        <w:rPr>
          <w:lang w:val="fr-FR"/>
        </w:rPr>
        <w:t>s</w:t>
      </w:r>
      <w:r w:rsidR="00FA0450" w:rsidRPr="00E171AB">
        <w:rPr>
          <w:lang w:val="fr-FR"/>
        </w:rPr>
        <w:t xml:space="preserve"> questionnaire</w:t>
      </w:r>
      <w:r w:rsidR="004920B4">
        <w:rPr>
          <w:lang w:val="fr-FR"/>
        </w:rPr>
        <w:t>s</w:t>
      </w:r>
      <w:r w:rsidR="00FA0450" w:rsidRPr="00E171AB">
        <w:rPr>
          <w:lang w:val="fr-FR"/>
        </w:rPr>
        <w:t xml:space="preserve"> </w:t>
      </w:r>
      <w:r w:rsidR="004920B4">
        <w:rPr>
          <w:lang w:val="fr-FR"/>
        </w:rPr>
        <w:t>permettent de recueillir des données</w:t>
      </w:r>
      <w:r w:rsidR="00FA0450" w:rsidRPr="00E171AB">
        <w:rPr>
          <w:lang w:val="fr-FR"/>
        </w:rPr>
        <w:t xml:space="preserve"> sur l</w:t>
      </w:r>
      <w:r w:rsidR="00AA5415">
        <w:rPr>
          <w:lang w:val="fr-FR"/>
        </w:rPr>
        <w:t>eur</w:t>
      </w:r>
      <w:r w:rsidR="00FA0450" w:rsidRPr="00E171AB">
        <w:rPr>
          <w:lang w:val="fr-FR"/>
        </w:rPr>
        <w:t xml:space="preserve"> santé </w:t>
      </w:r>
      <w:r w:rsidR="00AA5415">
        <w:rPr>
          <w:lang w:val="fr-FR"/>
        </w:rPr>
        <w:t xml:space="preserve">et notamment sur </w:t>
      </w:r>
      <w:r w:rsidR="00D90449">
        <w:rPr>
          <w:lang w:val="fr-FR"/>
        </w:rPr>
        <w:t>les</w:t>
      </w:r>
      <w:r w:rsidR="00FA0450" w:rsidRPr="00E171AB">
        <w:rPr>
          <w:lang w:val="fr-FR"/>
        </w:rPr>
        <w:t xml:space="preserve"> médicaments</w:t>
      </w:r>
      <w:r w:rsidR="00D90449">
        <w:rPr>
          <w:lang w:val="fr-FR"/>
        </w:rPr>
        <w:t xml:space="preserve"> qu’ils prennent</w:t>
      </w:r>
      <w:r w:rsidR="00FA0450" w:rsidRPr="00E171AB">
        <w:rPr>
          <w:lang w:val="fr-FR"/>
        </w:rPr>
        <w:t>, le</w:t>
      </w:r>
      <w:r w:rsidR="00AA5415">
        <w:rPr>
          <w:lang w:val="fr-FR"/>
        </w:rPr>
        <w:t>ur</w:t>
      </w:r>
      <w:r w:rsidR="00FA0450" w:rsidRPr="00E171AB">
        <w:rPr>
          <w:lang w:val="fr-FR"/>
        </w:rPr>
        <w:t xml:space="preserve">s maladies, etc. </w:t>
      </w:r>
      <w:r w:rsidR="004920B4">
        <w:rPr>
          <w:lang w:val="fr-FR"/>
        </w:rPr>
        <w:t>Ils permettent</w:t>
      </w:r>
      <w:r w:rsidR="00FA0450" w:rsidRPr="00E171AB">
        <w:rPr>
          <w:lang w:val="fr-FR"/>
        </w:rPr>
        <w:t xml:space="preserve"> au personnel des centres de faire le suivi des maladies </w:t>
      </w:r>
      <w:r w:rsidR="00C64F0A" w:rsidRPr="00E171AB">
        <w:rPr>
          <w:lang w:val="fr-FR"/>
        </w:rPr>
        <w:t>graves</w:t>
      </w:r>
      <w:r w:rsidR="00FA0450" w:rsidRPr="00E171AB">
        <w:rPr>
          <w:lang w:val="fr-FR"/>
        </w:rPr>
        <w:t xml:space="preserve"> et des risques de suicide ou d’automutilation et de fournir au</w:t>
      </w:r>
      <w:r w:rsidR="004920B4">
        <w:rPr>
          <w:lang w:val="fr-FR"/>
        </w:rPr>
        <w:t>x</w:t>
      </w:r>
      <w:r w:rsidR="00FA0450" w:rsidRPr="00E171AB">
        <w:rPr>
          <w:lang w:val="fr-FR"/>
        </w:rPr>
        <w:t xml:space="preserve"> détenu</w:t>
      </w:r>
      <w:r w:rsidR="004920B4">
        <w:rPr>
          <w:lang w:val="fr-FR"/>
        </w:rPr>
        <w:t>s</w:t>
      </w:r>
      <w:r w:rsidR="00FA0450" w:rsidRPr="00E171AB">
        <w:rPr>
          <w:lang w:val="fr-FR"/>
        </w:rPr>
        <w:t xml:space="preserve"> le traitement médical dont il</w:t>
      </w:r>
      <w:r w:rsidR="004920B4">
        <w:rPr>
          <w:lang w:val="fr-FR"/>
        </w:rPr>
        <w:t>s</w:t>
      </w:r>
      <w:r w:rsidR="00FA0450" w:rsidRPr="00E171AB">
        <w:rPr>
          <w:lang w:val="fr-FR"/>
        </w:rPr>
        <w:t xml:space="preserve"> </w:t>
      </w:r>
      <w:r w:rsidR="004920B4">
        <w:rPr>
          <w:lang w:val="fr-FR"/>
        </w:rPr>
        <w:t>ont</w:t>
      </w:r>
      <w:r w:rsidR="00FA0450" w:rsidRPr="00E171AB">
        <w:rPr>
          <w:lang w:val="fr-FR"/>
        </w:rPr>
        <w:t xml:space="preserve"> besoin dans les meilleurs délais. Ces questionnaires ont été actualisés et </w:t>
      </w:r>
      <w:r w:rsidR="00D47A4B" w:rsidRPr="00E171AB">
        <w:rPr>
          <w:lang w:val="fr-FR"/>
        </w:rPr>
        <w:t>l</w:t>
      </w:r>
      <w:r w:rsidR="00FA0450" w:rsidRPr="00E171AB">
        <w:rPr>
          <w:lang w:val="fr-FR"/>
        </w:rPr>
        <w:t xml:space="preserve">es lignes directrices ont été révisées ces dernières années. Les détenus </w:t>
      </w:r>
      <w:r w:rsidR="00D47A4B" w:rsidRPr="00E171AB">
        <w:rPr>
          <w:lang w:val="fr-FR"/>
        </w:rPr>
        <w:t>rencontrent une infirmière le jour même de leur arrivée ou le lendemain</w:t>
      </w:r>
      <w:r w:rsidR="004920B4">
        <w:rPr>
          <w:lang w:val="fr-FR"/>
        </w:rPr>
        <w:t>,</w:t>
      </w:r>
      <w:r w:rsidR="00D47A4B" w:rsidRPr="00E171AB">
        <w:rPr>
          <w:lang w:val="fr-FR"/>
        </w:rPr>
        <w:t xml:space="preserve"> si leur a</w:t>
      </w:r>
      <w:r w:rsidR="00D155A6">
        <w:rPr>
          <w:lang w:val="fr-FR"/>
        </w:rPr>
        <w:t>dmission</w:t>
      </w:r>
      <w:r w:rsidR="004920B4">
        <w:rPr>
          <w:lang w:val="fr-FR"/>
        </w:rPr>
        <w:t xml:space="preserve"> au centre de détention</w:t>
      </w:r>
      <w:r w:rsidR="00D47A4B" w:rsidRPr="00E171AB">
        <w:rPr>
          <w:lang w:val="fr-FR"/>
        </w:rPr>
        <w:t xml:space="preserve"> a lieu le soir ou pendant la fin de semaine. Tous les membres du personnel ont reçu une formation sur les problèmes de santé courants des détenus et leurs connaissances sont validées chaque année </w:t>
      </w:r>
      <w:r w:rsidR="00343BB2" w:rsidRPr="00E171AB">
        <w:rPr>
          <w:lang w:val="fr-FR"/>
        </w:rPr>
        <w:t xml:space="preserve">grâce à un cours </w:t>
      </w:r>
      <w:r w:rsidR="00AA5415">
        <w:rPr>
          <w:lang w:val="fr-FR"/>
        </w:rPr>
        <w:t>en ligne</w:t>
      </w:r>
      <w:r w:rsidR="00343BB2" w:rsidRPr="00E171AB">
        <w:rPr>
          <w:lang w:val="fr-FR"/>
        </w:rPr>
        <w:t>. Toutes les infirmières ont par aille</w:t>
      </w:r>
      <w:r w:rsidR="004920B4">
        <w:rPr>
          <w:lang w:val="fr-FR"/>
        </w:rPr>
        <w:t>urs reçu une formation en «</w:t>
      </w:r>
      <w:r w:rsidR="00343BB2" w:rsidRPr="00E171AB">
        <w:rPr>
          <w:lang w:val="fr-FR"/>
        </w:rPr>
        <w:t xml:space="preserve">médecine carcérale» qui met tout particulièrement l’accent sur la médecine d’urgence, les troubles liés à l’abus de substances et les maladies psychiatriques et infectieuses. </w:t>
      </w:r>
    </w:p>
    <w:p w:rsidR="00CA455F" w:rsidRPr="00E171AB" w:rsidRDefault="002C21F4" w:rsidP="002E0BBF">
      <w:pPr>
        <w:pStyle w:val="H4G"/>
        <w:rPr>
          <w:lang w:val="fr-FR"/>
        </w:rPr>
      </w:pPr>
      <w:r w:rsidRPr="00E171AB">
        <w:rPr>
          <w:lang w:val="fr-FR"/>
        </w:rPr>
        <w:tab/>
      </w:r>
      <w:r w:rsidR="00507772" w:rsidRPr="00E171AB">
        <w:rPr>
          <w:b/>
          <w:i w:val="0"/>
          <w:lang w:val="fr-FR"/>
        </w:rPr>
        <w:tab/>
      </w:r>
      <w:r w:rsidR="001604B9" w:rsidRPr="00E171AB">
        <w:rPr>
          <w:b/>
          <w:i w:val="0"/>
          <w:lang w:val="fr-FR"/>
        </w:rPr>
        <w:t xml:space="preserve">Réponses aux questions soulevées </w:t>
      </w:r>
      <w:r w:rsidR="00823D34" w:rsidRPr="00E171AB">
        <w:rPr>
          <w:b/>
          <w:i w:val="0"/>
          <w:lang w:val="fr-FR"/>
        </w:rPr>
        <w:t>au paragraphe</w:t>
      </w:r>
      <w:r w:rsidR="00E141AD" w:rsidRPr="00E171AB">
        <w:rPr>
          <w:b/>
          <w:i w:val="0"/>
          <w:lang w:val="fr-FR"/>
        </w:rPr>
        <w:t xml:space="preserve"> 22 </w:t>
      </w:r>
      <w:r w:rsidR="00733640" w:rsidRPr="00E171AB">
        <w:rPr>
          <w:b/>
          <w:i w:val="0"/>
          <w:lang w:val="fr-FR"/>
        </w:rPr>
        <w:t>de la liste des points à traiter</w:t>
      </w:r>
    </w:p>
    <w:p w:rsidR="00CA455F" w:rsidRPr="00E171AB" w:rsidRDefault="00225264" w:rsidP="00AA091A">
      <w:pPr>
        <w:pStyle w:val="SingleTxtG"/>
        <w:numPr>
          <w:ilvl w:val="0"/>
          <w:numId w:val="24"/>
        </w:numPr>
        <w:ind w:left="1134" w:firstLine="0"/>
        <w:rPr>
          <w:lang w:val="fr-FR"/>
        </w:rPr>
      </w:pPr>
      <w:r w:rsidRPr="00E171AB">
        <w:rPr>
          <w:lang w:val="fr-FR"/>
        </w:rPr>
        <w:t>La loi dispose</w:t>
      </w:r>
      <w:r w:rsidR="00CA455F" w:rsidRPr="00E171AB">
        <w:rPr>
          <w:lang w:val="fr-FR"/>
        </w:rPr>
        <w:t xml:space="preserve"> </w:t>
      </w:r>
      <w:r w:rsidRPr="00E171AB">
        <w:rPr>
          <w:lang w:val="fr-FR"/>
        </w:rPr>
        <w:t xml:space="preserve">que le recours à </w:t>
      </w:r>
      <w:r w:rsidR="00816747" w:rsidRPr="00E171AB">
        <w:rPr>
          <w:lang w:val="fr-FR"/>
        </w:rPr>
        <w:t>des mesures de</w:t>
      </w:r>
      <w:r w:rsidRPr="00E171AB">
        <w:rPr>
          <w:lang w:val="fr-FR"/>
        </w:rPr>
        <w:t xml:space="preserve"> contrainte physique ne doit avoir lieu que lorsqu’il y a un danger imminent d’atteinte à l’intégrité physique du patient ou d’une autre personne et uniquement pendant une brève période. Si le psychiatre en chef ordonne le recours </w:t>
      </w:r>
      <w:r w:rsidR="009C5132">
        <w:rPr>
          <w:lang w:val="fr-FR"/>
        </w:rPr>
        <w:t xml:space="preserve">à </w:t>
      </w:r>
      <w:r w:rsidR="00E763D5" w:rsidRPr="00E171AB">
        <w:rPr>
          <w:lang w:val="fr-FR"/>
        </w:rPr>
        <w:t>des mesures de</w:t>
      </w:r>
      <w:r w:rsidRPr="00E171AB">
        <w:rPr>
          <w:lang w:val="fr-FR"/>
        </w:rPr>
        <w:t xml:space="preserve"> contrainte physique pour une durée plus longue, quelle qu’elle soit, il faut des motifs suffisants pour l</w:t>
      </w:r>
      <w:r w:rsidR="00D155A6">
        <w:rPr>
          <w:lang w:val="fr-FR"/>
        </w:rPr>
        <w:t>e</w:t>
      </w:r>
      <w:r w:rsidRPr="00E171AB">
        <w:rPr>
          <w:lang w:val="fr-FR"/>
        </w:rPr>
        <w:t xml:space="preserve"> justifier. La loi fait par ailleurs obligation au psychiatre en chef de rapporter immédiatement le recours à la contrainte physique au Conseil national de la santé et de la protection sociale. Le Conseil examine alors </w:t>
      </w:r>
      <w:r w:rsidR="009C5132">
        <w:rPr>
          <w:lang w:val="fr-FR"/>
        </w:rPr>
        <w:t>cette décision</w:t>
      </w:r>
      <w:r w:rsidRPr="00E171AB">
        <w:rPr>
          <w:lang w:val="fr-FR"/>
        </w:rPr>
        <w:t xml:space="preserve"> et prend des mesures appropriées pour garantir la sécurité des patients. </w:t>
      </w:r>
    </w:p>
    <w:p w:rsidR="00CA455F" w:rsidRPr="00E171AB" w:rsidRDefault="00225264" w:rsidP="00AA091A">
      <w:pPr>
        <w:pStyle w:val="SingleTxtG"/>
        <w:numPr>
          <w:ilvl w:val="0"/>
          <w:numId w:val="24"/>
        </w:numPr>
        <w:ind w:left="1134" w:firstLine="0"/>
        <w:rPr>
          <w:lang w:val="fr-FR"/>
        </w:rPr>
      </w:pPr>
      <w:r w:rsidRPr="00E171AB">
        <w:rPr>
          <w:lang w:val="fr-FR"/>
        </w:rPr>
        <w:t xml:space="preserve">La loi dispose également que tout patient peut être </w:t>
      </w:r>
      <w:r w:rsidR="00E763D5" w:rsidRPr="00E171AB">
        <w:rPr>
          <w:lang w:val="fr-FR"/>
        </w:rPr>
        <w:t xml:space="preserve">isolé </w:t>
      </w:r>
      <w:r w:rsidRPr="00E171AB">
        <w:rPr>
          <w:lang w:val="fr-FR"/>
        </w:rPr>
        <w:t xml:space="preserve">des autres patients pendant une durée maximale de huit heures, </w:t>
      </w:r>
      <w:r w:rsidR="00D155A6">
        <w:rPr>
          <w:lang w:val="fr-FR"/>
        </w:rPr>
        <w:t xml:space="preserve">mais </w:t>
      </w:r>
      <w:r w:rsidRPr="00E171AB">
        <w:rPr>
          <w:lang w:val="fr-FR"/>
        </w:rPr>
        <w:t xml:space="preserve">uniquement pour empêcher </w:t>
      </w:r>
      <w:r w:rsidR="00AA5415">
        <w:rPr>
          <w:lang w:val="fr-FR"/>
        </w:rPr>
        <w:t>l</w:t>
      </w:r>
      <w:r w:rsidRPr="00E171AB">
        <w:rPr>
          <w:lang w:val="fr-FR"/>
        </w:rPr>
        <w:t>es comportements agressifs ou perturbateur</w:t>
      </w:r>
      <w:r w:rsidR="00295171" w:rsidRPr="00E171AB">
        <w:rPr>
          <w:lang w:val="fr-FR"/>
        </w:rPr>
        <w:t>s</w:t>
      </w:r>
      <w:r w:rsidRPr="00E171AB">
        <w:rPr>
          <w:lang w:val="fr-FR"/>
        </w:rPr>
        <w:t xml:space="preserve"> </w:t>
      </w:r>
      <w:r w:rsidR="00CC6A13" w:rsidRPr="00E171AB">
        <w:rPr>
          <w:lang w:val="fr-FR"/>
        </w:rPr>
        <w:t>susceptible</w:t>
      </w:r>
      <w:r w:rsidR="00E763D5" w:rsidRPr="00E171AB">
        <w:rPr>
          <w:lang w:val="fr-FR"/>
        </w:rPr>
        <w:t>s</w:t>
      </w:r>
      <w:r w:rsidRPr="00E171AB">
        <w:rPr>
          <w:lang w:val="fr-FR"/>
        </w:rPr>
        <w:t xml:space="preserve"> </w:t>
      </w:r>
      <w:r w:rsidR="00CC6A13" w:rsidRPr="00E171AB">
        <w:rPr>
          <w:lang w:val="fr-FR"/>
        </w:rPr>
        <w:t>d’entraver sérieusement s</w:t>
      </w:r>
      <w:r w:rsidRPr="00E171AB">
        <w:rPr>
          <w:lang w:val="fr-FR"/>
        </w:rPr>
        <w:t xml:space="preserve">a prise en charge. Si le psychiatre en chef ordonne le placement à l’isolement pour une période supérieure à huit heures, il faut des motifs suffisants pour justifier </w:t>
      </w:r>
      <w:r w:rsidR="009C5132">
        <w:rPr>
          <w:lang w:val="fr-FR"/>
        </w:rPr>
        <w:t>d’</w:t>
      </w:r>
      <w:r w:rsidR="00CC6A13" w:rsidRPr="00E171AB">
        <w:rPr>
          <w:lang w:val="fr-FR"/>
        </w:rPr>
        <w:t>une telle</w:t>
      </w:r>
      <w:r w:rsidRPr="00E171AB">
        <w:rPr>
          <w:lang w:val="fr-FR"/>
        </w:rPr>
        <w:t xml:space="preserve"> mesure. </w:t>
      </w:r>
      <w:r w:rsidR="00E1574A" w:rsidRPr="00E171AB">
        <w:rPr>
          <w:lang w:val="fr-FR"/>
        </w:rPr>
        <w:t xml:space="preserve">Le psychiatre en chef doit, conformément à la loi, </w:t>
      </w:r>
      <w:r w:rsidR="00E763D5" w:rsidRPr="00E171AB">
        <w:rPr>
          <w:lang w:val="fr-FR"/>
        </w:rPr>
        <w:t xml:space="preserve">faire </w:t>
      </w:r>
      <w:r w:rsidR="00E1574A" w:rsidRPr="00E171AB">
        <w:rPr>
          <w:lang w:val="fr-FR"/>
        </w:rPr>
        <w:t xml:space="preserve">immédiatement </w:t>
      </w:r>
      <w:r w:rsidR="00E763D5" w:rsidRPr="00E171AB">
        <w:rPr>
          <w:lang w:val="fr-FR"/>
        </w:rPr>
        <w:t>rapport</w:t>
      </w:r>
      <w:r w:rsidR="00BE47F2">
        <w:rPr>
          <w:lang w:val="fr-FR"/>
        </w:rPr>
        <w:t xml:space="preserve"> </w:t>
      </w:r>
      <w:r w:rsidR="00E1574A" w:rsidRPr="00E171AB">
        <w:rPr>
          <w:lang w:val="fr-FR"/>
        </w:rPr>
        <w:t xml:space="preserve">au Conseil national de la santé et de la protection sociale qui examine alors la situation et prend des mesures appropriées pour garantir la sécurité des patients. </w:t>
      </w:r>
    </w:p>
    <w:p w:rsidR="00CA455F" w:rsidRPr="00E171AB" w:rsidRDefault="00225264" w:rsidP="00AA091A">
      <w:pPr>
        <w:pStyle w:val="SingleTxtG"/>
        <w:numPr>
          <w:ilvl w:val="0"/>
          <w:numId w:val="24"/>
        </w:numPr>
        <w:ind w:left="1134" w:firstLine="0"/>
        <w:rPr>
          <w:lang w:val="fr-FR"/>
        </w:rPr>
      </w:pPr>
      <w:r w:rsidRPr="00E171AB">
        <w:rPr>
          <w:lang w:val="fr-FR"/>
        </w:rPr>
        <w:t xml:space="preserve">Le Gouvernement suédois, l’Association suédoise des pouvoirs locaux et des régions et le Conseil national de la santé et de la protection sociale ont pris une initiative conjointe pour examiner et limiter le recours </w:t>
      </w:r>
      <w:r w:rsidR="00E763D5" w:rsidRPr="00E171AB">
        <w:rPr>
          <w:lang w:val="fr-FR"/>
        </w:rPr>
        <w:t>aux mesures de</w:t>
      </w:r>
      <w:r w:rsidRPr="00E171AB">
        <w:rPr>
          <w:lang w:val="fr-FR"/>
        </w:rPr>
        <w:t xml:space="preserve"> contrainte physique et </w:t>
      </w:r>
      <w:r w:rsidR="00E763D5" w:rsidRPr="00E171AB">
        <w:rPr>
          <w:lang w:val="fr-FR"/>
        </w:rPr>
        <w:t xml:space="preserve">au placement </w:t>
      </w:r>
      <w:r w:rsidRPr="00E171AB">
        <w:rPr>
          <w:lang w:val="fr-FR"/>
        </w:rPr>
        <w:t xml:space="preserve">à l’isolement. Dans le cadre de cette initiative, le </w:t>
      </w:r>
      <w:r w:rsidR="00E1574A" w:rsidRPr="00E171AB">
        <w:rPr>
          <w:lang w:val="fr-FR"/>
        </w:rPr>
        <w:t>personnel</w:t>
      </w:r>
      <w:r w:rsidRPr="00E171AB">
        <w:rPr>
          <w:lang w:val="fr-FR"/>
        </w:rPr>
        <w:t xml:space="preserve"> clinicien s’efforce </w:t>
      </w:r>
      <w:r w:rsidR="009C5132">
        <w:rPr>
          <w:lang w:val="fr-FR"/>
        </w:rPr>
        <w:t>de</w:t>
      </w:r>
      <w:r w:rsidRPr="00E171AB">
        <w:rPr>
          <w:lang w:val="fr-FR"/>
        </w:rPr>
        <w:t xml:space="preserve"> mettre en œuvre des mesures pour réduire le recours à des mesures </w:t>
      </w:r>
      <w:r w:rsidR="00597136" w:rsidRPr="00E171AB">
        <w:rPr>
          <w:lang w:val="fr-FR"/>
        </w:rPr>
        <w:t>coercitives</w:t>
      </w:r>
      <w:r w:rsidRPr="00E171AB">
        <w:rPr>
          <w:lang w:val="fr-FR"/>
        </w:rPr>
        <w:t xml:space="preserve">. Des cours spécialisés sont proposés pour améliorer les compétences et connaissances nécessaires pour réduire le recours aux mesures </w:t>
      </w:r>
      <w:r w:rsidR="00597136" w:rsidRPr="00E171AB">
        <w:rPr>
          <w:lang w:val="fr-FR"/>
        </w:rPr>
        <w:t>coercitives</w:t>
      </w:r>
      <w:r w:rsidRPr="00E171AB">
        <w:rPr>
          <w:lang w:val="fr-FR"/>
        </w:rPr>
        <w:t xml:space="preserve"> dans le cadre des soins psychiatriques. Les cliniques participantes reçoivent des fonds spéciaux et les résultats à ce jour montrent que cette initiative a été </w:t>
      </w:r>
      <w:r w:rsidR="00E1574A" w:rsidRPr="00E171AB">
        <w:rPr>
          <w:lang w:val="fr-FR"/>
        </w:rPr>
        <w:t>couronnée</w:t>
      </w:r>
      <w:r w:rsidRPr="00E171AB">
        <w:rPr>
          <w:lang w:val="fr-FR"/>
        </w:rPr>
        <w:t xml:space="preserve"> de succès et a permis de réduire </w:t>
      </w:r>
      <w:r w:rsidR="00E1574A" w:rsidRPr="00E171AB">
        <w:rPr>
          <w:lang w:val="fr-FR"/>
        </w:rPr>
        <w:t>sensiblement</w:t>
      </w:r>
      <w:r w:rsidRPr="00E171AB">
        <w:rPr>
          <w:lang w:val="fr-FR"/>
        </w:rPr>
        <w:t xml:space="preserve"> le recours </w:t>
      </w:r>
      <w:r w:rsidR="00597136" w:rsidRPr="00E171AB">
        <w:rPr>
          <w:lang w:val="fr-FR"/>
        </w:rPr>
        <w:t>aux</w:t>
      </w:r>
      <w:r w:rsidRPr="00E171AB">
        <w:rPr>
          <w:lang w:val="fr-FR"/>
        </w:rPr>
        <w:t xml:space="preserve"> mesures </w:t>
      </w:r>
      <w:r w:rsidR="00597136" w:rsidRPr="00E171AB">
        <w:rPr>
          <w:lang w:val="fr-FR"/>
        </w:rPr>
        <w:t>coercitives</w:t>
      </w:r>
      <w:r w:rsidR="00063955" w:rsidRPr="00E171AB">
        <w:rPr>
          <w:lang w:val="fr-FR"/>
        </w:rPr>
        <w:t>,</w:t>
      </w:r>
      <w:r w:rsidRPr="00E171AB">
        <w:rPr>
          <w:lang w:val="fr-FR"/>
        </w:rPr>
        <w:t xml:space="preserve"> telles que la contrainte physique et l</w:t>
      </w:r>
      <w:r w:rsidR="00063955" w:rsidRPr="00E171AB">
        <w:rPr>
          <w:lang w:val="fr-FR"/>
        </w:rPr>
        <w:t>e placement à l</w:t>
      </w:r>
      <w:r w:rsidRPr="00E171AB">
        <w:rPr>
          <w:lang w:val="fr-FR"/>
        </w:rPr>
        <w:t xml:space="preserve">’isolement. </w:t>
      </w:r>
    </w:p>
    <w:p w:rsidR="00CA455F" w:rsidRPr="00E171AB" w:rsidRDefault="00424456" w:rsidP="00AA091A">
      <w:pPr>
        <w:pStyle w:val="SingleTxtG"/>
        <w:numPr>
          <w:ilvl w:val="0"/>
          <w:numId w:val="24"/>
        </w:numPr>
        <w:ind w:left="1134" w:firstLine="0"/>
        <w:rPr>
          <w:lang w:val="fr-FR"/>
        </w:rPr>
      </w:pPr>
      <w:r w:rsidRPr="00E171AB">
        <w:rPr>
          <w:lang w:val="fr-FR"/>
        </w:rPr>
        <w:t xml:space="preserve">Le recours à l’électroconvulsothérapie est encadré par le Conseil national de la santé et de la protection sociale. </w:t>
      </w:r>
      <w:r w:rsidR="007034A6" w:rsidRPr="00E171AB">
        <w:rPr>
          <w:lang w:val="fr-FR"/>
        </w:rPr>
        <w:t>Celui-ci collecte</w:t>
      </w:r>
      <w:r w:rsidR="0051093E" w:rsidRPr="00E171AB">
        <w:rPr>
          <w:lang w:val="fr-FR"/>
        </w:rPr>
        <w:t>,</w:t>
      </w:r>
      <w:r w:rsidR="007034A6" w:rsidRPr="00E171AB">
        <w:rPr>
          <w:lang w:val="fr-FR"/>
        </w:rPr>
        <w:t xml:space="preserve"> </w:t>
      </w:r>
      <w:r w:rsidR="0051093E" w:rsidRPr="00E171AB">
        <w:rPr>
          <w:lang w:val="fr-FR"/>
        </w:rPr>
        <w:t xml:space="preserve">dans le Registre national des patients, </w:t>
      </w:r>
      <w:r w:rsidR="007034A6" w:rsidRPr="00E171AB">
        <w:rPr>
          <w:lang w:val="fr-FR"/>
        </w:rPr>
        <w:t>des données sur les soins prod</w:t>
      </w:r>
      <w:r w:rsidR="00E8207B">
        <w:rPr>
          <w:lang w:val="fr-FR"/>
        </w:rPr>
        <w:t xml:space="preserve">igués aux patients hospitalisés, </w:t>
      </w:r>
      <w:r w:rsidR="007034A6" w:rsidRPr="00E171AB">
        <w:rPr>
          <w:lang w:val="fr-FR"/>
        </w:rPr>
        <w:t xml:space="preserve">ainsi que sur les consultations ambulatoires. </w:t>
      </w:r>
      <w:r w:rsidR="00E8207B">
        <w:rPr>
          <w:lang w:val="fr-FR"/>
        </w:rPr>
        <w:t>Ces données incluent les procédures comme</w:t>
      </w:r>
      <w:r w:rsidR="007034A6" w:rsidRPr="00E171AB">
        <w:rPr>
          <w:lang w:val="fr-FR"/>
        </w:rPr>
        <w:t xml:space="preserve"> l’électroconvulsothérapie lorsqu</w:t>
      </w:r>
      <w:r w:rsidR="00101424" w:rsidRPr="00E171AB">
        <w:rPr>
          <w:lang w:val="fr-FR"/>
        </w:rPr>
        <w:t>’elle</w:t>
      </w:r>
      <w:r w:rsidR="00E8207B">
        <w:rPr>
          <w:lang w:val="fr-FR"/>
        </w:rPr>
        <w:t xml:space="preserve"> est</w:t>
      </w:r>
      <w:r w:rsidR="007034A6" w:rsidRPr="00E171AB">
        <w:rPr>
          <w:lang w:val="fr-FR"/>
        </w:rPr>
        <w:t xml:space="preserve"> réalisée par un médecin. </w:t>
      </w:r>
    </w:p>
    <w:p w:rsidR="00CA455F" w:rsidRPr="00E171AB" w:rsidRDefault="007034A6" w:rsidP="00AA091A">
      <w:pPr>
        <w:pStyle w:val="SingleTxtG"/>
        <w:numPr>
          <w:ilvl w:val="0"/>
          <w:numId w:val="24"/>
        </w:numPr>
        <w:ind w:left="1134" w:firstLine="0"/>
        <w:rPr>
          <w:lang w:val="fr-FR"/>
        </w:rPr>
      </w:pPr>
      <w:r w:rsidRPr="00E171AB">
        <w:rPr>
          <w:lang w:val="fr-FR"/>
        </w:rPr>
        <w:t>E</w:t>
      </w:r>
      <w:r w:rsidR="00CA455F" w:rsidRPr="00E171AB">
        <w:rPr>
          <w:lang w:val="fr-FR"/>
        </w:rPr>
        <w:t xml:space="preserve">n 2011, </w:t>
      </w:r>
      <w:r w:rsidRPr="00E171AB">
        <w:rPr>
          <w:lang w:val="fr-FR"/>
        </w:rPr>
        <w:t xml:space="preserve">le Conseil a mené une enquête sur le recours à l’électroconvulsothérapie. Lorsque cette procédure est réalisée par une infirmière spécialisée en psychiatrie, elle n’est pas </w:t>
      </w:r>
      <w:r w:rsidR="00101424" w:rsidRPr="00E171AB">
        <w:rPr>
          <w:lang w:val="fr-FR"/>
        </w:rPr>
        <w:t>enregistrée</w:t>
      </w:r>
      <w:r w:rsidRPr="00E171AB">
        <w:rPr>
          <w:lang w:val="fr-FR"/>
        </w:rPr>
        <w:t xml:space="preserve"> dans le Registre national des patients</w:t>
      </w:r>
      <w:r w:rsidR="002A4FF8">
        <w:rPr>
          <w:lang w:val="fr-FR"/>
        </w:rPr>
        <w:t>. L</w:t>
      </w:r>
      <w:r w:rsidRPr="00E171AB">
        <w:rPr>
          <w:lang w:val="fr-FR"/>
        </w:rPr>
        <w:t>’enquête montre que</w:t>
      </w:r>
      <w:r w:rsidR="00063955" w:rsidRPr="00E171AB">
        <w:rPr>
          <w:lang w:val="fr-FR"/>
        </w:rPr>
        <w:t xml:space="preserve"> cette situation concerne </w:t>
      </w:r>
      <w:r w:rsidRPr="00E171AB">
        <w:rPr>
          <w:lang w:val="fr-FR"/>
        </w:rPr>
        <w:t xml:space="preserve">plusieurs conseils de comté </w:t>
      </w:r>
      <w:r w:rsidR="002A4FF8">
        <w:rPr>
          <w:lang w:val="fr-FR"/>
        </w:rPr>
        <w:t xml:space="preserve">qui sont </w:t>
      </w:r>
      <w:r w:rsidR="00DF3D69">
        <w:rPr>
          <w:lang w:val="fr-FR"/>
        </w:rPr>
        <w:t xml:space="preserve">les principaux </w:t>
      </w:r>
      <w:r w:rsidR="002A4FF8">
        <w:rPr>
          <w:lang w:val="fr-FR"/>
        </w:rPr>
        <w:t>responsables des</w:t>
      </w:r>
      <w:r w:rsidR="00816747" w:rsidRPr="00E171AB">
        <w:rPr>
          <w:lang w:val="fr-FR"/>
        </w:rPr>
        <w:t xml:space="preserve"> soins de santé</w:t>
      </w:r>
      <w:r w:rsidRPr="00E171AB">
        <w:rPr>
          <w:lang w:val="fr-FR"/>
        </w:rPr>
        <w:t xml:space="preserve">. Un système </w:t>
      </w:r>
      <w:r w:rsidR="00063955" w:rsidRPr="00E171AB">
        <w:rPr>
          <w:lang w:val="fr-FR"/>
        </w:rPr>
        <w:t>de notification</w:t>
      </w:r>
      <w:r w:rsidRPr="00E171AB">
        <w:rPr>
          <w:lang w:val="fr-FR"/>
        </w:rPr>
        <w:t xml:space="preserve"> a donc été mis en place mais il convient de l’améliorer pour pouvoir mieux suivre le recours à l’électroconvulsothérapie en Suède. </w:t>
      </w:r>
    </w:p>
    <w:p w:rsidR="00CA455F" w:rsidRPr="00E171AB" w:rsidRDefault="007034A6" w:rsidP="00AA091A">
      <w:pPr>
        <w:pStyle w:val="SingleTxtG"/>
        <w:numPr>
          <w:ilvl w:val="0"/>
          <w:numId w:val="24"/>
        </w:numPr>
        <w:ind w:left="1134" w:firstLine="0"/>
        <w:rPr>
          <w:lang w:val="fr-FR"/>
        </w:rPr>
      </w:pPr>
      <w:r w:rsidRPr="00E171AB">
        <w:rPr>
          <w:lang w:val="fr-FR"/>
        </w:rPr>
        <w:t xml:space="preserve">Des registres des soins psychiatriques imposés d’office et des soins relevant de la </w:t>
      </w:r>
      <w:r w:rsidR="00E1574A" w:rsidRPr="00E171AB">
        <w:rPr>
          <w:lang w:val="fr-FR"/>
        </w:rPr>
        <w:t>psychiatrie</w:t>
      </w:r>
      <w:r w:rsidRPr="00E171AB">
        <w:rPr>
          <w:lang w:val="fr-FR"/>
        </w:rPr>
        <w:t xml:space="preserve"> légale sont en place depuis 2009. Les équipes soignantes soumettent leurs données trois fois par année en téléchargeant les dossiers au moyen d’une connexion sécurisée. Le registre contient les données suivantes</w:t>
      </w:r>
      <w:r w:rsidR="00BE47F2">
        <w:rPr>
          <w:lang w:val="fr-FR"/>
        </w:rPr>
        <w:t>:</w:t>
      </w:r>
      <w:r w:rsidRPr="00E171AB">
        <w:rPr>
          <w:lang w:val="fr-FR"/>
        </w:rPr>
        <w:t xml:space="preserve"> </w:t>
      </w:r>
    </w:p>
    <w:p w:rsidR="00CA455F" w:rsidRPr="00E171AB" w:rsidRDefault="007034A6" w:rsidP="002E0BBF">
      <w:pPr>
        <w:pStyle w:val="Bullet1G"/>
        <w:rPr>
          <w:lang w:val="fr-FR"/>
        </w:rPr>
      </w:pPr>
      <w:r w:rsidRPr="00E171AB">
        <w:rPr>
          <w:lang w:val="fr-FR"/>
        </w:rPr>
        <w:t>Données a</w:t>
      </w:r>
      <w:r w:rsidR="00CA455F" w:rsidRPr="00E171AB">
        <w:rPr>
          <w:lang w:val="fr-FR"/>
        </w:rPr>
        <w:t>dministrative</w:t>
      </w:r>
      <w:r w:rsidRPr="00E171AB">
        <w:rPr>
          <w:lang w:val="fr-FR"/>
        </w:rPr>
        <w:t>s telles que le numéro d’inscription personnel, le sexe, le lieu de résidence, l’hôpital, la clinique, la date d’hospitalisation et de sortie d</w:t>
      </w:r>
      <w:r w:rsidR="00DF3D69">
        <w:rPr>
          <w:lang w:val="fr-FR"/>
        </w:rPr>
        <w:t>e l</w:t>
      </w:r>
      <w:r w:rsidRPr="00E171AB">
        <w:rPr>
          <w:lang w:val="fr-FR"/>
        </w:rPr>
        <w:t xml:space="preserve">’hôpital et les hospitalisations </w:t>
      </w:r>
      <w:r w:rsidR="00DF3D69">
        <w:rPr>
          <w:lang w:val="fr-FR"/>
        </w:rPr>
        <w:t>en urgence</w:t>
      </w:r>
      <w:r w:rsidRPr="00E171AB">
        <w:rPr>
          <w:lang w:val="fr-FR"/>
        </w:rPr>
        <w:t xml:space="preserve"> et planifiées</w:t>
      </w:r>
      <w:r w:rsidR="00F16CFB">
        <w:rPr>
          <w:lang w:val="fr-FR"/>
        </w:rPr>
        <w:t>;</w:t>
      </w:r>
    </w:p>
    <w:p w:rsidR="00CA455F" w:rsidRPr="00E171AB" w:rsidRDefault="007034A6" w:rsidP="002E0BBF">
      <w:pPr>
        <w:pStyle w:val="Bullet1G"/>
        <w:rPr>
          <w:lang w:val="fr-FR"/>
        </w:rPr>
      </w:pPr>
      <w:r w:rsidRPr="00E171AB">
        <w:rPr>
          <w:lang w:val="fr-FR"/>
        </w:rPr>
        <w:t xml:space="preserve">Dates de début et de fin </w:t>
      </w:r>
      <w:r w:rsidR="00C82EBA">
        <w:rPr>
          <w:lang w:val="fr-FR"/>
        </w:rPr>
        <w:t>du congé</w:t>
      </w:r>
      <w:r w:rsidR="00F16CFB">
        <w:rPr>
          <w:lang w:val="fr-FR"/>
        </w:rPr>
        <w:t>;</w:t>
      </w:r>
    </w:p>
    <w:p w:rsidR="00CA455F" w:rsidRPr="00E171AB" w:rsidRDefault="007034A6" w:rsidP="002E0BBF">
      <w:pPr>
        <w:pStyle w:val="Bullet1G"/>
        <w:rPr>
          <w:lang w:val="fr-FR"/>
        </w:rPr>
      </w:pPr>
      <w:r w:rsidRPr="00E171AB">
        <w:rPr>
          <w:lang w:val="fr-FR"/>
        </w:rPr>
        <w:t xml:space="preserve">Dates de début et de fin de </w:t>
      </w:r>
      <w:r w:rsidR="009C522B" w:rsidRPr="00E171AB">
        <w:rPr>
          <w:lang w:val="fr-FR"/>
        </w:rPr>
        <w:t>l’absence</w:t>
      </w:r>
      <w:r w:rsidR="00E1574A" w:rsidRPr="00E171AB">
        <w:rPr>
          <w:lang w:val="fr-FR"/>
        </w:rPr>
        <w:t xml:space="preserve"> </w:t>
      </w:r>
      <w:r w:rsidR="009C522B" w:rsidRPr="00E171AB">
        <w:rPr>
          <w:lang w:val="fr-FR"/>
        </w:rPr>
        <w:t>non autorisée</w:t>
      </w:r>
      <w:r w:rsidR="00F16CFB">
        <w:rPr>
          <w:lang w:val="fr-FR"/>
        </w:rPr>
        <w:t>;</w:t>
      </w:r>
    </w:p>
    <w:p w:rsidR="00CA455F" w:rsidRPr="00E171AB" w:rsidRDefault="00CA455F" w:rsidP="002E0BBF">
      <w:pPr>
        <w:pStyle w:val="Bullet1G"/>
        <w:rPr>
          <w:lang w:val="fr-FR"/>
        </w:rPr>
      </w:pPr>
      <w:r w:rsidRPr="00E171AB">
        <w:rPr>
          <w:lang w:val="fr-FR"/>
        </w:rPr>
        <w:t xml:space="preserve">Type </w:t>
      </w:r>
      <w:r w:rsidR="007034A6" w:rsidRPr="00E171AB">
        <w:rPr>
          <w:lang w:val="fr-FR"/>
        </w:rPr>
        <w:t>de soins psychiatriques, y compris la date d’hospitalisation et de sortie</w:t>
      </w:r>
      <w:r w:rsidR="00F16CFB">
        <w:rPr>
          <w:lang w:val="fr-FR"/>
        </w:rPr>
        <w:t>;</w:t>
      </w:r>
    </w:p>
    <w:p w:rsidR="00CA455F" w:rsidRPr="00E171AB" w:rsidRDefault="007034A6" w:rsidP="002E0BBF">
      <w:pPr>
        <w:pStyle w:val="Bullet1G"/>
        <w:rPr>
          <w:lang w:val="fr-FR"/>
        </w:rPr>
      </w:pPr>
      <w:r w:rsidRPr="00E171AB">
        <w:rPr>
          <w:lang w:val="fr-FR"/>
        </w:rPr>
        <w:t>Informations sur le diagnostic</w:t>
      </w:r>
      <w:r w:rsidR="00F16CFB">
        <w:rPr>
          <w:lang w:val="fr-FR"/>
        </w:rPr>
        <w:t>;</w:t>
      </w:r>
    </w:p>
    <w:p w:rsidR="00CA455F" w:rsidRPr="00E171AB" w:rsidRDefault="007034A6" w:rsidP="002E0BBF">
      <w:pPr>
        <w:pStyle w:val="Bullet1G"/>
        <w:rPr>
          <w:lang w:val="fr-FR"/>
        </w:rPr>
      </w:pPr>
      <w:r w:rsidRPr="00E171AB">
        <w:rPr>
          <w:lang w:val="fr-FR"/>
        </w:rPr>
        <w:t>Cause externe</w:t>
      </w:r>
      <w:r w:rsidR="00F16CFB">
        <w:rPr>
          <w:lang w:val="fr-FR"/>
        </w:rPr>
        <w:t>;</w:t>
      </w:r>
    </w:p>
    <w:p w:rsidR="00CA455F" w:rsidRPr="00E171AB" w:rsidRDefault="007034A6" w:rsidP="002E0BBF">
      <w:pPr>
        <w:pStyle w:val="Bullet1G"/>
        <w:rPr>
          <w:lang w:val="fr-FR"/>
        </w:rPr>
      </w:pPr>
      <w:r w:rsidRPr="00E171AB">
        <w:rPr>
          <w:lang w:val="fr-FR"/>
        </w:rPr>
        <w:t xml:space="preserve">Code de procédure (des codes de procédure distincts sont utilisés pour les mesures de contrainte </w:t>
      </w:r>
      <w:r w:rsidR="00E1574A" w:rsidRPr="00E171AB">
        <w:rPr>
          <w:lang w:val="fr-FR"/>
        </w:rPr>
        <w:t>physique</w:t>
      </w:r>
      <w:r w:rsidRPr="00E171AB">
        <w:rPr>
          <w:lang w:val="fr-FR"/>
        </w:rPr>
        <w:t xml:space="preserve">, le placement à l’isolement et l’administration forcée de médicaments) et date. </w:t>
      </w:r>
    </w:p>
    <w:p w:rsidR="00CA455F" w:rsidRPr="00E171AB" w:rsidRDefault="002C21F4" w:rsidP="002E0BBF">
      <w:pPr>
        <w:pStyle w:val="H4G"/>
        <w:rPr>
          <w:lang w:val="fr-FR"/>
        </w:rPr>
      </w:pPr>
      <w:r w:rsidRPr="00E171AB">
        <w:rPr>
          <w:lang w:val="fr-FR"/>
        </w:rPr>
        <w:tab/>
      </w:r>
      <w:r w:rsidR="00507772" w:rsidRPr="00E171AB">
        <w:rPr>
          <w:b/>
          <w:i w:val="0"/>
          <w:lang w:val="fr-FR"/>
        </w:rPr>
        <w:tab/>
      </w:r>
      <w:r w:rsidR="001604B9" w:rsidRPr="00E171AB">
        <w:rPr>
          <w:b/>
          <w:i w:val="0"/>
          <w:lang w:val="fr-FR"/>
        </w:rPr>
        <w:t xml:space="preserve">Réponses aux questions soulevées </w:t>
      </w:r>
      <w:r w:rsidR="00823D34" w:rsidRPr="00E171AB">
        <w:rPr>
          <w:b/>
          <w:i w:val="0"/>
          <w:lang w:val="fr-FR"/>
        </w:rPr>
        <w:t>au paragraphe</w:t>
      </w:r>
      <w:r w:rsidR="001604B9" w:rsidRPr="00E171AB">
        <w:rPr>
          <w:b/>
          <w:i w:val="0"/>
          <w:lang w:val="fr-FR"/>
        </w:rPr>
        <w:t xml:space="preserve"> </w:t>
      </w:r>
      <w:r w:rsidR="00AD1C66" w:rsidRPr="00E171AB">
        <w:rPr>
          <w:b/>
          <w:i w:val="0"/>
          <w:lang w:val="fr-FR"/>
        </w:rPr>
        <w:t xml:space="preserve">23 </w:t>
      </w:r>
      <w:r w:rsidR="00733640" w:rsidRPr="00E171AB">
        <w:rPr>
          <w:b/>
          <w:i w:val="0"/>
          <w:lang w:val="fr-FR"/>
        </w:rPr>
        <w:t>de la liste des points à traiter</w:t>
      </w:r>
    </w:p>
    <w:p w:rsidR="00CA455F" w:rsidRPr="00E171AB" w:rsidRDefault="007034A6" w:rsidP="00AA091A">
      <w:pPr>
        <w:pStyle w:val="SingleTxtG"/>
        <w:numPr>
          <w:ilvl w:val="0"/>
          <w:numId w:val="24"/>
        </w:numPr>
        <w:ind w:left="1134" w:firstLine="0"/>
        <w:rPr>
          <w:lang w:val="fr-FR"/>
        </w:rPr>
      </w:pPr>
      <w:r w:rsidRPr="00E171AB">
        <w:rPr>
          <w:lang w:val="fr-FR"/>
        </w:rPr>
        <w:t>Presque tous les centres de détention provisoire et la plupart des établissements pénitentiaires suédois ont accès aux services d’un psychiatre. Toutes les prisons qui accueillent des jeunes et des femmes</w:t>
      </w:r>
      <w:r w:rsidR="009C522B" w:rsidRPr="00E171AB">
        <w:rPr>
          <w:lang w:val="fr-FR"/>
        </w:rPr>
        <w:t>, de même que</w:t>
      </w:r>
      <w:r w:rsidRPr="00E171AB">
        <w:rPr>
          <w:lang w:val="fr-FR"/>
        </w:rPr>
        <w:t xml:space="preserve"> les centres de détention </w:t>
      </w:r>
      <w:r w:rsidR="004E54C4" w:rsidRPr="00E171AB">
        <w:rPr>
          <w:lang w:val="fr-FR"/>
        </w:rPr>
        <w:t xml:space="preserve">provisoire </w:t>
      </w:r>
      <w:r w:rsidR="007922FA">
        <w:rPr>
          <w:lang w:val="fr-FR"/>
        </w:rPr>
        <w:t xml:space="preserve">en zones </w:t>
      </w:r>
      <w:r w:rsidR="004E54C4" w:rsidRPr="00E171AB">
        <w:rPr>
          <w:lang w:val="fr-FR"/>
        </w:rPr>
        <w:t>métropolitain</w:t>
      </w:r>
      <w:r w:rsidR="007922FA">
        <w:rPr>
          <w:lang w:val="fr-FR"/>
        </w:rPr>
        <w:t>e</w:t>
      </w:r>
      <w:r w:rsidR="004E54C4" w:rsidRPr="00E171AB">
        <w:rPr>
          <w:lang w:val="fr-FR"/>
        </w:rPr>
        <w:t>s</w:t>
      </w:r>
      <w:r w:rsidR="009C522B" w:rsidRPr="00E171AB">
        <w:rPr>
          <w:lang w:val="fr-FR"/>
        </w:rPr>
        <w:t>,</w:t>
      </w:r>
      <w:r w:rsidR="004E54C4" w:rsidRPr="00E171AB">
        <w:rPr>
          <w:lang w:val="fr-FR"/>
        </w:rPr>
        <w:t xml:space="preserve"> ont accès aux services de psychologues. Les unités qui n’ont pas accès aux services de psychiatres font appel au système général de soin</w:t>
      </w:r>
      <w:r w:rsidR="00394746" w:rsidRPr="00E171AB">
        <w:rPr>
          <w:lang w:val="fr-FR"/>
        </w:rPr>
        <w:t xml:space="preserve">s de santé pour les évaluations et les </w:t>
      </w:r>
      <w:r w:rsidR="004E54C4" w:rsidRPr="00E171AB">
        <w:rPr>
          <w:lang w:val="fr-FR"/>
        </w:rPr>
        <w:t xml:space="preserve">traitements. </w:t>
      </w:r>
      <w:r w:rsidR="007922FA">
        <w:rPr>
          <w:lang w:val="fr-FR"/>
        </w:rPr>
        <w:t>L</w:t>
      </w:r>
      <w:r w:rsidR="00C82EBA">
        <w:rPr>
          <w:lang w:val="fr-FR"/>
        </w:rPr>
        <w:t>es</w:t>
      </w:r>
      <w:r w:rsidR="00B0206C" w:rsidRPr="00E171AB">
        <w:rPr>
          <w:lang w:val="fr-FR"/>
        </w:rPr>
        <w:t xml:space="preserve"> détenus</w:t>
      </w:r>
      <w:r w:rsidR="00C82EBA">
        <w:rPr>
          <w:lang w:val="fr-FR"/>
        </w:rPr>
        <w:t xml:space="preserve"> sont</w:t>
      </w:r>
      <w:r w:rsidR="007922FA">
        <w:rPr>
          <w:lang w:val="fr-FR"/>
        </w:rPr>
        <w:t xml:space="preserve"> alors</w:t>
      </w:r>
      <w:r w:rsidR="00C82EBA">
        <w:rPr>
          <w:lang w:val="fr-FR"/>
        </w:rPr>
        <w:t xml:space="preserve"> transférés</w:t>
      </w:r>
      <w:r w:rsidR="00B0206C" w:rsidRPr="00E171AB">
        <w:rPr>
          <w:lang w:val="fr-FR"/>
        </w:rPr>
        <w:t xml:space="preserve"> </w:t>
      </w:r>
      <w:r w:rsidR="004E54C4" w:rsidRPr="00E171AB">
        <w:rPr>
          <w:lang w:val="fr-FR"/>
        </w:rPr>
        <w:t xml:space="preserve">vers les urgences psychiatriques ou une unité de traitement dans </w:t>
      </w:r>
      <w:r w:rsidR="00394746" w:rsidRPr="00E171AB">
        <w:rPr>
          <w:lang w:val="fr-FR"/>
        </w:rPr>
        <w:t>un service de psychiatrie</w:t>
      </w:r>
      <w:r w:rsidR="004E54C4" w:rsidRPr="00E171AB">
        <w:rPr>
          <w:lang w:val="fr-FR"/>
        </w:rPr>
        <w:t xml:space="preserve"> ambulatoire. Les détenus soumis à des restrictions en matière de communications, sur ordre du procureur, doivent en règle générale être placés dans </w:t>
      </w:r>
      <w:r w:rsidR="007922FA">
        <w:rPr>
          <w:lang w:val="fr-FR"/>
        </w:rPr>
        <w:t>des</w:t>
      </w:r>
      <w:r w:rsidR="004E54C4" w:rsidRPr="00E171AB">
        <w:rPr>
          <w:lang w:val="fr-FR"/>
        </w:rPr>
        <w:t xml:space="preserve"> </w:t>
      </w:r>
      <w:r w:rsidR="00E1574A" w:rsidRPr="00E171AB">
        <w:rPr>
          <w:lang w:val="fr-FR"/>
        </w:rPr>
        <w:t>centres</w:t>
      </w:r>
      <w:r w:rsidR="004E54C4" w:rsidRPr="00E171AB">
        <w:rPr>
          <w:lang w:val="fr-FR"/>
        </w:rPr>
        <w:t xml:space="preserve"> de détention provisoire qui devraient en théorie avoir accès aux services d’un psychiatre ou d’un psychologue. Tous les détenus placés </w:t>
      </w:r>
      <w:r w:rsidR="00394746" w:rsidRPr="00E171AB">
        <w:rPr>
          <w:lang w:val="fr-FR"/>
        </w:rPr>
        <w:t>à l’i</w:t>
      </w:r>
      <w:r w:rsidR="004E54C4" w:rsidRPr="00E171AB">
        <w:rPr>
          <w:lang w:val="fr-FR"/>
        </w:rPr>
        <w:t xml:space="preserve">solement devraient être examinés par un </w:t>
      </w:r>
      <w:r w:rsidR="00E1574A" w:rsidRPr="00E171AB">
        <w:rPr>
          <w:lang w:val="fr-FR"/>
        </w:rPr>
        <w:t>médecin</w:t>
      </w:r>
      <w:r w:rsidR="004E54C4" w:rsidRPr="00E171AB">
        <w:rPr>
          <w:lang w:val="fr-FR"/>
        </w:rPr>
        <w:t xml:space="preserve"> conformément à la loi sur l’</w:t>
      </w:r>
      <w:r w:rsidR="00E1574A" w:rsidRPr="00E171AB">
        <w:rPr>
          <w:lang w:val="fr-FR"/>
        </w:rPr>
        <w:t>incarcération</w:t>
      </w:r>
      <w:r w:rsidR="004E54C4" w:rsidRPr="00E171AB">
        <w:rPr>
          <w:lang w:val="fr-FR"/>
        </w:rPr>
        <w:t xml:space="preserve"> </w:t>
      </w:r>
      <w:r w:rsidR="00CA455F" w:rsidRPr="00E171AB">
        <w:rPr>
          <w:lang w:val="fr-FR"/>
        </w:rPr>
        <w:t xml:space="preserve">(2010:610). </w:t>
      </w:r>
      <w:r w:rsidR="004E54C4" w:rsidRPr="00E171AB">
        <w:rPr>
          <w:lang w:val="fr-FR"/>
        </w:rPr>
        <w:t xml:space="preserve">Prière de se reporter </w:t>
      </w:r>
      <w:r w:rsidR="003E06BD" w:rsidRPr="00E171AB">
        <w:rPr>
          <w:lang w:val="fr-FR"/>
        </w:rPr>
        <w:t xml:space="preserve">également à la réponse aux questions soulevées au paragraphe 21 de la liste des points à traiter. </w:t>
      </w:r>
    </w:p>
    <w:p w:rsidR="00CA455F" w:rsidRPr="00E171AB" w:rsidRDefault="002F2AFA" w:rsidP="002F2AFA">
      <w:pPr>
        <w:pStyle w:val="H4G"/>
        <w:rPr>
          <w:lang w:val="fr-FR"/>
        </w:rPr>
      </w:pPr>
      <w:r w:rsidRPr="00E171AB">
        <w:rPr>
          <w:lang w:val="fr-FR"/>
        </w:rPr>
        <w:tab/>
      </w:r>
      <w:r w:rsidR="00507772" w:rsidRPr="00E171AB">
        <w:rPr>
          <w:b/>
          <w:i w:val="0"/>
          <w:lang w:val="fr-FR"/>
        </w:rPr>
        <w:tab/>
      </w:r>
      <w:r w:rsidR="001604B9" w:rsidRPr="00E171AB">
        <w:rPr>
          <w:b/>
          <w:i w:val="0"/>
          <w:lang w:val="fr-FR"/>
        </w:rPr>
        <w:t xml:space="preserve">Réponses aux questions soulevées </w:t>
      </w:r>
      <w:r w:rsidR="00823D34" w:rsidRPr="00E171AB">
        <w:rPr>
          <w:b/>
          <w:i w:val="0"/>
          <w:lang w:val="fr-FR"/>
        </w:rPr>
        <w:t>au paragraphe</w:t>
      </w:r>
      <w:r w:rsidR="001604B9" w:rsidRPr="00E171AB">
        <w:rPr>
          <w:b/>
          <w:i w:val="0"/>
          <w:lang w:val="fr-FR"/>
        </w:rPr>
        <w:t xml:space="preserve"> </w:t>
      </w:r>
      <w:r w:rsidR="00AD1C66" w:rsidRPr="00E171AB">
        <w:rPr>
          <w:b/>
          <w:i w:val="0"/>
          <w:lang w:val="fr-FR"/>
        </w:rPr>
        <w:t xml:space="preserve">24 </w:t>
      </w:r>
      <w:r w:rsidR="00733640" w:rsidRPr="00E171AB">
        <w:rPr>
          <w:b/>
          <w:i w:val="0"/>
          <w:lang w:val="fr-FR"/>
        </w:rPr>
        <w:t>de la liste des points à traiter</w:t>
      </w:r>
    </w:p>
    <w:p w:rsidR="00CA455F" w:rsidRPr="00E171AB" w:rsidRDefault="003E06BD" w:rsidP="00AA091A">
      <w:pPr>
        <w:pStyle w:val="SingleTxtG"/>
        <w:numPr>
          <w:ilvl w:val="0"/>
          <w:numId w:val="24"/>
        </w:numPr>
        <w:ind w:left="1134" w:firstLine="0"/>
        <w:rPr>
          <w:lang w:val="fr-FR"/>
        </w:rPr>
      </w:pPr>
      <w:r w:rsidRPr="00E171AB">
        <w:rPr>
          <w:lang w:val="fr-FR"/>
        </w:rPr>
        <w:t xml:space="preserve">La formation sur </w:t>
      </w:r>
      <w:r w:rsidR="00E1574A" w:rsidRPr="00E171AB">
        <w:rPr>
          <w:lang w:val="fr-FR"/>
        </w:rPr>
        <w:t>les problèmes</w:t>
      </w:r>
      <w:r w:rsidRPr="00E171AB">
        <w:rPr>
          <w:lang w:val="fr-FR"/>
        </w:rPr>
        <w:t xml:space="preserve"> de santé fréque</w:t>
      </w:r>
      <w:r w:rsidR="00C631F1" w:rsidRPr="00E171AB">
        <w:rPr>
          <w:lang w:val="fr-FR"/>
        </w:rPr>
        <w:t xml:space="preserve">nts </w:t>
      </w:r>
      <w:r w:rsidR="00B0206C" w:rsidRPr="00E171AB">
        <w:rPr>
          <w:lang w:val="fr-FR"/>
        </w:rPr>
        <w:t>des</w:t>
      </w:r>
      <w:r w:rsidR="00C631F1" w:rsidRPr="00E171AB">
        <w:rPr>
          <w:lang w:val="fr-FR"/>
        </w:rPr>
        <w:t xml:space="preserve"> détenus englobe </w:t>
      </w:r>
      <w:r w:rsidRPr="00E171AB">
        <w:rPr>
          <w:lang w:val="fr-FR"/>
        </w:rPr>
        <w:t xml:space="preserve">également les </w:t>
      </w:r>
      <w:r w:rsidR="00B0206C" w:rsidRPr="00E171AB">
        <w:rPr>
          <w:lang w:val="fr-FR"/>
        </w:rPr>
        <w:t xml:space="preserve">troubles </w:t>
      </w:r>
      <w:r w:rsidRPr="00E171AB">
        <w:rPr>
          <w:lang w:val="fr-FR"/>
        </w:rPr>
        <w:t>psychiatriques</w:t>
      </w:r>
      <w:r w:rsidR="009B746F">
        <w:rPr>
          <w:lang w:val="fr-FR"/>
        </w:rPr>
        <w:t>;</w:t>
      </w:r>
      <w:r w:rsidRPr="00E171AB">
        <w:rPr>
          <w:lang w:val="fr-FR"/>
        </w:rPr>
        <w:t xml:space="preserve"> </w:t>
      </w:r>
      <w:r w:rsidR="009B746F">
        <w:rPr>
          <w:lang w:val="fr-FR"/>
        </w:rPr>
        <w:t>un</w:t>
      </w:r>
      <w:r w:rsidRPr="00E171AB">
        <w:rPr>
          <w:lang w:val="fr-FR"/>
        </w:rPr>
        <w:t xml:space="preserve"> cours en ligne </w:t>
      </w:r>
      <w:r w:rsidR="009B746F">
        <w:rPr>
          <w:lang w:val="fr-FR"/>
        </w:rPr>
        <w:t>permet par ailleurs</w:t>
      </w:r>
      <w:r w:rsidR="00B0206C" w:rsidRPr="00E171AB">
        <w:rPr>
          <w:lang w:val="fr-FR"/>
        </w:rPr>
        <w:t xml:space="preserve"> de</w:t>
      </w:r>
      <w:r w:rsidRPr="00E171AB">
        <w:rPr>
          <w:lang w:val="fr-FR"/>
        </w:rPr>
        <w:t xml:space="preserve"> valider chaque année les connaissances des personnels. Tous les personnels reçoivent également une formation sur la manière de poser des questions </w:t>
      </w:r>
      <w:r w:rsidR="009B746F">
        <w:rPr>
          <w:lang w:val="fr-FR"/>
        </w:rPr>
        <w:t xml:space="preserve">pour </w:t>
      </w:r>
      <w:r w:rsidR="009A5B57" w:rsidRPr="00E171AB">
        <w:rPr>
          <w:lang w:val="fr-FR"/>
        </w:rPr>
        <w:t>évaluer les</w:t>
      </w:r>
      <w:r w:rsidRPr="00E171AB">
        <w:rPr>
          <w:lang w:val="fr-FR"/>
        </w:rPr>
        <w:t xml:space="preserve"> facteurs de risque de suicide. </w:t>
      </w:r>
      <w:r w:rsidR="009A5B57" w:rsidRPr="00E171AB">
        <w:rPr>
          <w:lang w:val="fr-FR"/>
        </w:rPr>
        <w:t>Tous les trois ans, l</w:t>
      </w:r>
      <w:r w:rsidR="00C46E81" w:rsidRPr="00E171AB">
        <w:rPr>
          <w:lang w:val="fr-FR"/>
        </w:rPr>
        <w:t xml:space="preserve">e Service des prisons et de la probation </w:t>
      </w:r>
      <w:r w:rsidR="009A5B57" w:rsidRPr="00E171AB">
        <w:rPr>
          <w:lang w:val="fr-FR"/>
        </w:rPr>
        <w:t>inspectent les services de santé</w:t>
      </w:r>
      <w:r w:rsidR="00C46E81" w:rsidRPr="00E171AB">
        <w:rPr>
          <w:lang w:val="fr-FR"/>
        </w:rPr>
        <w:t xml:space="preserve"> dans toutes les unités. Au cours de ces inspections</w:t>
      </w:r>
      <w:r w:rsidR="000F6A09" w:rsidRPr="00E171AB">
        <w:rPr>
          <w:lang w:val="fr-FR"/>
        </w:rPr>
        <w:t>, deux aspects sont évalués</w:t>
      </w:r>
      <w:r w:rsidR="00BE47F2">
        <w:rPr>
          <w:lang w:val="fr-FR"/>
        </w:rPr>
        <w:t>:</w:t>
      </w:r>
    </w:p>
    <w:p w:rsidR="00CA455F" w:rsidRPr="00E171AB" w:rsidRDefault="009A5B57" w:rsidP="002F2AFA">
      <w:pPr>
        <w:pStyle w:val="Bullet1G"/>
        <w:rPr>
          <w:lang w:val="fr-FR"/>
        </w:rPr>
      </w:pPr>
      <w:r w:rsidRPr="00E171AB">
        <w:rPr>
          <w:lang w:val="fr-FR"/>
        </w:rPr>
        <w:t>La c</w:t>
      </w:r>
      <w:r w:rsidR="000F6A09" w:rsidRPr="00E171AB">
        <w:rPr>
          <w:lang w:val="fr-FR"/>
        </w:rPr>
        <w:t xml:space="preserve">onnaissance de la procédure à suivre en cas de soins </w:t>
      </w:r>
      <w:r w:rsidR="009B746F">
        <w:rPr>
          <w:lang w:val="fr-FR"/>
        </w:rPr>
        <w:t>urgents</w:t>
      </w:r>
      <w:r w:rsidR="00F16CFB">
        <w:rPr>
          <w:lang w:val="fr-FR"/>
        </w:rPr>
        <w:t>;</w:t>
      </w:r>
    </w:p>
    <w:p w:rsidR="00CA455F" w:rsidRPr="00E171AB" w:rsidRDefault="009A5B57" w:rsidP="002F2AFA">
      <w:pPr>
        <w:pStyle w:val="Bullet1G"/>
        <w:rPr>
          <w:lang w:val="fr-FR"/>
        </w:rPr>
      </w:pPr>
      <w:r w:rsidRPr="00E171AB">
        <w:rPr>
          <w:lang w:val="fr-FR"/>
        </w:rPr>
        <w:t>Le p</w:t>
      </w:r>
      <w:r w:rsidR="000F6A09" w:rsidRPr="00E171AB">
        <w:rPr>
          <w:lang w:val="fr-FR"/>
        </w:rPr>
        <w:t>ourcentage de membres du personnel aptes à remplir un questionnaire sur les facteurs de risque de suicide.</w:t>
      </w:r>
    </w:p>
    <w:p w:rsidR="00CA455F" w:rsidRPr="00E171AB" w:rsidRDefault="009B746F" w:rsidP="00AA091A">
      <w:pPr>
        <w:pStyle w:val="SingleTxtG"/>
        <w:numPr>
          <w:ilvl w:val="0"/>
          <w:numId w:val="24"/>
        </w:numPr>
        <w:ind w:left="1134" w:firstLine="0"/>
        <w:rPr>
          <w:lang w:val="fr-FR"/>
        </w:rPr>
      </w:pPr>
      <w:r>
        <w:rPr>
          <w:lang w:val="fr-FR"/>
        </w:rPr>
        <w:t>Selon le</w:t>
      </w:r>
      <w:r w:rsidR="000F6A09" w:rsidRPr="00E171AB">
        <w:rPr>
          <w:lang w:val="fr-FR"/>
        </w:rPr>
        <w:t xml:space="preserve"> Service des prisons et de la probation, </w:t>
      </w:r>
      <w:r w:rsidR="00EC6B7B" w:rsidRPr="00E171AB">
        <w:rPr>
          <w:lang w:val="fr-FR"/>
        </w:rPr>
        <w:t xml:space="preserve">il ressort que ces procédures sont bien connues </w:t>
      </w:r>
      <w:r w:rsidR="00121D7A" w:rsidRPr="00E171AB">
        <w:rPr>
          <w:lang w:val="fr-FR"/>
        </w:rPr>
        <w:t>des membres du personnel</w:t>
      </w:r>
      <w:r w:rsidR="00EC6B7B" w:rsidRPr="00E171AB">
        <w:rPr>
          <w:lang w:val="fr-FR"/>
        </w:rPr>
        <w:t xml:space="preserve"> et que </w:t>
      </w:r>
      <w:r w:rsidR="00121D7A" w:rsidRPr="00E171AB">
        <w:rPr>
          <w:lang w:val="fr-FR"/>
        </w:rPr>
        <w:t xml:space="preserve">les </w:t>
      </w:r>
      <w:r w:rsidR="00EC6B7B" w:rsidRPr="00E171AB">
        <w:rPr>
          <w:lang w:val="fr-FR"/>
        </w:rPr>
        <w:t xml:space="preserve">trois quarts d’entre eux savent comment questionner les détenus </w:t>
      </w:r>
      <w:r>
        <w:rPr>
          <w:lang w:val="fr-FR"/>
        </w:rPr>
        <w:t>pour évaluer l</w:t>
      </w:r>
      <w:r w:rsidR="00EC6B7B" w:rsidRPr="00E171AB">
        <w:rPr>
          <w:lang w:val="fr-FR"/>
        </w:rPr>
        <w:t xml:space="preserve">es facteurs de risque de suicide. </w:t>
      </w:r>
    </w:p>
    <w:p w:rsidR="00CA455F" w:rsidRPr="00E171AB" w:rsidRDefault="002C21F4" w:rsidP="002F2AFA">
      <w:pPr>
        <w:pStyle w:val="H4G"/>
        <w:rPr>
          <w:lang w:val="fr-FR"/>
        </w:rPr>
      </w:pPr>
      <w:r w:rsidRPr="00E171AB">
        <w:rPr>
          <w:lang w:val="fr-FR"/>
        </w:rPr>
        <w:tab/>
      </w:r>
      <w:r w:rsidR="00507772" w:rsidRPr="00E171AB">
        <w:rPr>
          <w:b/>
          <w:i w:val="0"/>
          <w:lang w:val="fr-FR"/>
        </w:rPr>
        <w:tab/>
      </w:r>
      <w:r w:rsidR="001604B9" w:rsidRPr="00E171AB">
        <w:rPr>
          <w:b/>
          <w:i w:val="0"/>
          <w:lang w:val="fr-FR"/>
        </w:rPr>
        <w:t xml:space="preserve">Réponses aux questions soulevées </w:t>
      </w:r>
      <w:r w:rsidR="00823D34" w:rsidRPr="00E171AB">
        <w:rPr>
          <w:b/>
          <w:i w:val="0"/>
          <w:lang w:val="fr-FR"/>
        </w:rPr>
        <w:t>au paragraphe</w:t>
      </w:r>
      <w:r w:rsidR="001604B9" w:rsidRPr="00E171AB">
        <w:rPr>
          <w:b/>
          <w:i w:val="0"/>
          <w:lang w:val="fr-FR"/>
        </w:rPr>
        <w:t xml:space="preserve"> </w:t>
      </w:r>
      <w:r w:rsidR="00BA4856" w:rsidRPr="00E171AB">
        <w:rPr>
          <w:b/>
          <w:i w:val="0"/>
          <w:lang w:val="fr-FR"/>
        </w:rPr>
        <w:t xml:space="preserve">25 </w:t>
      </w:r>
      <w:r w:rsidR="00733640" w:rsidRPr="00E171AB">
        <w:rPr>
          <w:b/>
          <w:i w:val="0"/>
          <w:lang w:val="fr-FR"/>
        </w:rPr>
        <w:t>de la liste des points à traiter</w:t>
      </w:r>
    </w:p>
    <w:p w:rsidR="00CA455F" w:rsidRPr="00E171AB" w:rsidRDefault="00EC6B7B" w:rsidP="00AA091A">
      <w:pPr>
        <w:pStyle w:val="SingleTxtG"/>
        <w:numPr>
          <w:ilvl w:val="0"/>
          <w:numId w:val="24"/>
        </w:numPr>
        <w:ind w:left="1134" w:firstLine="0"/>
        <w:rPr>
          <w:lang w:val="fr-FR"/>
        </w:rPr>
      </w:pPr>
      <w:r w:rsidRPr="00E171AB">
        <w:rPr>
          <w:lang w:val="fr-FR"/>
        </w:rPr>
        <w:t xml:space="preserve">En 2008, le Gouvernement </w:t>
      </w:r>
      <w:r w:rsidR="0081735C" w:rsidRPr="00E171AB">
        <w:rPr>
          <w:lang w:val="fr-FR"/>
        </w:rPr>
        <w:t xml:space="preserve">a nommé une commission d’enquête pour évaluer la législation relative aux soins psychiatriques imposés d’office. La loi sur </w:t>
      </w:r>
      <w:r w:rsidR="00E1574A" w:rsidRPr="00E171AB">
        <w:rPr>
          <w:lang w:val="fr-FR"/>
        </w:rPr>
        <w:t>les soins</w:t>
      </w:r>
      <w:r w:rsidR="0081735C" w:rsidRPr="00E171AB">
        <w:rPr>
          <w:lang w:val="fr-FR"/>
        </w:rPr>
        <w:t xml:space="preserve"> psychiatriques obligatoires règlement</w:t>
      </w:r>
      <w:r w:rsidR="003A50D5" w:rsidRPr="00E171AB">
        <w:rPr>
          <w:lang w:val="fr-FR"/>
        </w:rPr>
        <w:t>e</w:t>
      </w:r>
      <w:r w:rsidR="0081735C" w:rsidRPr="00E171AB">
        <w:rPr>
          <w:lang w:val="fr-FR"/>
        </w:rPr>
        <w:t xml:space="preserve"> la prise en charge des personnes souffrant de troubles mentaux graves dès lors </w:t>
      </w:r>
      <w:r w:rsidR="005C33EE" w:rsidRPr="00E171AB">
        <w:rPr>
          <w:lang w:val="fr-FR"/>
        </w:rPr>
        <w:t xml:space="preserve">que les intéressés ne cherchent pas à se faire soigner volontairement. </w:t>
      </w:r>
      <w:r w:rsidR="0081735C" w:rsidRPr="00E171AB">
        <w:rPr>
          <w:lang w:val="fr-FR"/>
        </w:rPr>
        <w:t xml:space="preserve">La loi sur les soins relevant de la psychiatrie légale contient des dispositions sur le traitement des personnes </w:t>
      </w:r>
      <w:r w:rsidR="00134D21" w:rsidRPr="00E171AB">
        <w:rPr>
          <w:lang w:val="fr-FR"/>
        </w:rPr>
        <w:t xml:space="preserve">qui ont commis des infractions et sont </w:t>
      </w:r>
      <w:r w:rsidR="00E1574A" w:rsidRPr="00E171AB">
        <w:rPr>
          <w:lang w:val="fr-FR"/>
        </w:rPr>
        <w:t>réputées</w:t>
      </w:r>
      <w:r w:rsidR="00134D21" w:rsidRPr="00E171AB">
        <w:rPr>
          <w:lang w:val="fr-FR"/>
        </w:rPr>
        <w:t xml:space="preserve"> souffrir d’un trouble </w:t>
      </w:r>
      <w:r w:rsidR="00FE68A7" w:rsidRPr="00E171AB">
        <w:rPr>
          <w:lang w:val="fr-FR"/>
        </w:rPr>
        <w:t>psychiatrique</w:t>
      </w:r>
      <w:r w:rsidR="00134D21" w:rsidRPr="00E171AB">
        <w:rPr>
          <w:lang w:val="fr-FR"/>
        </w:rPr>
        <w:t xml:space="preserve"> grave. La loi s’applique essentiellement aux personnes qui sont condamnées à </w:t>
      </w:r>
      <w:r w:rsidR="00FE68A7" w:rsidRPr="00E171AB">
        <w:rPr>
          <w:lang w:val="fr-FR"/>
        </w:rPr>
        <w:t>des soins psychiatriques imposés d’office</w:t>
      </w:r>
      <w:r w:rsidR="00134D21" w:rsidRPr="00E171AB">
        <w:rPr>
          <w:lang w:val="fr-FR"/>
        </w:rPr>
        <w:t>. La commission d’enquête a soumis son rapport au Gouvernement le 3 </w:t>
      </w:r>
      <w:r w:rsidR="00E1574A" w:rsidRPr="00E171AB">
        <w:rPr>
          <w:lang w:val="fr-FR"/>
        </w:rPr>
        <w:t>avril</w:t>
      </w:r>
      <w:r w:rsidR="00134D21" w:rsidRPr="00E171AB">
        <w:rPr>
          <w:lang w:val="fr-FR"/>
        </w:rPr>
        <w:t xml:space="preserve"> 2012 (Rapport officiel du Gouvernement suédois </w:t>
      </w:r>
      <w:r w:rsidR="00CA455F" w:rsidRPr="00E171AB">
        <w:rPr>
          <w:lang w:val="fr-FR"/>
        </w:rPr>
        <w:t xml:space="preserve">2012:17). </w:t>
      </w:r>
      <w:r w:rsidR="00134D21" w:rsidRPr="00E171AB">
        <w:rPr>
          <w:lang w:val="fr-FR"/>
        </w:rPr>
        <w:t xml:space="preserve">Celui-ci est actuellement </w:t>
      </w:r>
      <w:r w:rsidR="008008A6" w:rsidRPr="00E171AB">
        <w:rPr>
          <w:lang w:val="fr-FR"/>
        </w:rPr>
        <w:t xml:space="preserve">étudié par les différentes instances gouvernementales. </w:t>
      </w:r>
      <w:r w:rsidR="0010282B" w:rsidRPr="00E171AB">
        <w:rPr>
          <w:lang w:val="fr-FR"/>
        </w:rPr>
        <w:t xml:space="preserve">La commission propose </w:t>
      </w:r>
      <w:r w:rsidR="004D0885">
        <w:rPr>
          <w:lang w:val="fr-FR"/>
        </w:rPr>
        <w:t>de fusionner</w:t>
      </w:r>
      <w:r w:rsidR="0010282B" w:rsidRPr="00E171AB">
        <w:rPr>
          <w:lang w:val="fr-FR"/>
        </w:rPr>
        <w:t xml:space="preserve"> la loi sur les soins psychiatriques obligatoires et la loi sur les soins relevant de la psychiatrie légale </w:t>
      </w:r>
      <w:r w:rsidR="004D0885">
        <w:rPr>
          <w:lang w:val="fr-FR"/>
        </w:rPr>
        <w:t>en une seule et même loi</w:t>
      </w:r>
      <w:r w:rsidR="0010282B" w:rsidRPr="00E171AB">
        <w:rPr>
          <w:lang w:val="fr-FR"/>
        </w:rPr>
        <w:t xml:space="preserve"> fournissant des indications détaillées sur </w:t>
      </w:r>
      <w:r w:rsidR="00E1574A" w:rsidRPr="00E171AB">
        <w:rPr>
          <w:lang w:val="fr-FR"/>
        </w:rPr>
        <w:t>les troubles</w:t>
      </w:r>
      <w:r w:rsidR="0010282B" w:rsidRPr="00E171AB">
        <w:rPr>
          <w:lang w:val="fr-FR"/>
        </w:rPr>
        <w:t xml:space="preserve"> nécessitant des soins </w:t>
      </w:r>
      <w:r w:rsidR="00E1574A" w:rsidRPr="00E171AB">
        <w:rPr>
          <w:lang w:val="fr-FR"/>
        </w:rPr>
        <w:t>obligatoires</w:t>
      </w:r>
      <w:r w:rsidR="0010282B" w:rsidRPr="00E171AB">
        <w:rPr>
          <w:lang w:val="fr-FR"/>
        </w:rPr>
        <w:t xml:space="preserve"> et </w:t>
      </w:r>
      <w:r w:rsidR="009B746F">
        <w:rPr>
          <w:lang w:val="fr-FR"/>
        </w:rPr>
        <w:t xml:space="preserve">sur </w:t>
      </w:r>
      <w:r w:rsidR="0010282B" w:rsidRPr="00E171AB">
        <w:rPr>
          <w:lang w:val="fr-FR"/>
        </w:rPr>
        <w:t>la sécurité juridique des patients. Le rapport inclut également des propositions pour améliorer les règles de sécurité</w:t>
      </w:r>
      <w:r w:rsidR="00121D7A" w:rsidRPr="00E171AB">
        <w:rPr>
          <w:lang w:val="fr-FR"/>
        </w:rPr>
        <w:t>,</w:t>
      </w:r>
      <w:r w:rsidR="0010282B" w:rsidRPr="00E171AB">
        <w:rPr>
          <w:lang w:val="fr-FR"/>
        </w:rPr>
        <w:t xml:space="preserve"> telles que la fouille des visiteurs et l’interdiction générale, par exemple, des </w:t>
      </w:r>
      <w:r w:rsidR="00E1574A" w:rsidRPr="00E171AB">
        <w:rPr>
          <w:lang w:val="fr-FR"/>
        </w:rPr>
        <w:t>téléphones</w:t>
      </w:r>
      <w:r w:rsidR="0010282B" w:rsidRPr="00E171AB">
        <w:rPr>
          <w:lang w:val="fr-FR"/>
        </w:rPr>
        <w:t xml:space="preserve"> mobiles.</w:t>
      </w:r>
    </w:p>
    <w:p w:rsidR="00CA455F" w:rsidRPr="00E171AB" w:rsidRDefault="00937E31" w:rsidP="00937E31">
      <w:pPr>
        <w:pStyle w:val="H1G"/>
        <w:rPr>
          <w:lang w:val="fr-FR"/>
        </w:rPr>
      </w:pPr>
      <w:r w:rsidRPr="00E171AB">
        <w:rPr>
          <w:lang w:val="fr-FR"/>
        </w:rPr>
        <w:tab/>
      </w:r>
      <w:r w:rsidR="00507772" w:rsidRPr="00E171AB">
        <w:rPr>
          <w:lang w:val="fr-FR"/>
        </w:rPr>
        <w:tab/>
      </w:r>
      <w:r w:rsidR="00CA455F" w:rsidRPr="00E171AB">
        <w:rPr>
          <w:lang w:val="fr-FR"/>
        </w:rPr>
        <w:t>Article</w:t>
      </w:r>
      <w:r w:rsidR="002C21F4" w:rsidRPr="00E171AB">
        <w:rPr>
          <w:lang w:val="fr-FR"/>
        </w:rPr>
        <w:t>s</w:t>
      </w:r>
      <w:r w:rsidR="00CA455F" w:rsidRPr="00E171AB">
        <w:rPr>
          <w:lang w:val="fr-FR"/>
        </w:rPr>
        <w:t xml:space="preserve"> 12 </w:t>
      </w:r>
      <w:r w:rsidR="003A50D5" w:rsidRPr="00E171AB">
        <w:rPr>
          <w:lang w:val="fr-FR"/>
        </w:rPr>
        <w:t>et</w:t>
      </w:r>
      <w:r w:rsidR="00CA455F" w:rsidRPr="00E171AB">
        <w:rPr>
          <w:lang w:val="fr-FR"/>
        </w:rPr>
        <w:t xml:space="preserve"> 13</w:t>
      </w:r>
    </w:p>
    <w:p w:rsidR="00CA455F" w:rsidRPr="00E171AB" w:rsidRDefault="002C21F4" w:rsidP="00937E31">
      <w:pPr>
        <w:pStyle w:val="H4G"/>
        <w:rPr>
          <w:b/>
          <w:i w:val="0"/>
          <w:lang w:val="fr-FR"/>
        </w:rPr>
      </w:pPr>
      <w:r w:rsidRPr="00E171AB">
        <w:rPr>
          <w:lang w:val="fr-FR"/>
        </w:rPr>
        <w:tab/>
      </w:r>
      <w:r w:rsidR="00507772" w:rsidRPr="00E171AB">
        <w:rPr>
          <w:b/>
          <w:i w:val="0"/>
          <w:lang w:val="fr-FR"/>
        </w:rPr>
        <w:tab/>
      </w:r>
      <w:r w:rsidR="001604B9" w:rsidRPr="00E171AB">
        <w:rPr>
          <w:b/>
          <w:i w:val="0"/>
          <w:lang w:val="fr-FR"/>
        </w:rPr>
        <w:t xml:space="preserve">Réponses aux questions soulevées </w:t>
      </w:r>
      <w:r w:rsidR="00823D34" w:rsidRPr="00E171AB">
        <w:rPr>
          <w:b/>
          <w:i w:val="0"/>
          <w:lang w:val="fr-FR"/>
        </w:rPr>
        <w:t>au paragraphe</w:t>
      </w:r>
      <w:r w:rsidR="001604B9" w:rsidRPr="00E171AB">
        <w:rPr>
          <w:b/>
          <w:i w:val="0"/>
          <w:lang w:val="fr-FR"/>
        </w:rPr>
        <w:t xml:space="preserve"> </w:t>
      </w:r>
      <w:r w:rsidR="003821B6" w:rsidRPr="00E171AB">
        <w:rPr>
          <w:b/>
          <w:i w:val="0"/>
          <w:lang w:val="fr-FR"/>
        </w:rPr>
        <w:t xml:space="preserve">26 </w:t>
      </w:r>
      <w:r w:rsidR="00733640" w:rsidRPr="00E171AB">
        <w:rPr>
          <w:b/>
          <w:i w:val="0"/>
          <w:lang w:val="fr-FR"/>
        </w:rPr>
        <w:t>de la liste des points à traiter</w:t>
      </w:r>
    </w:p>
    <w:p w:rsidR="00CA455F" w:rsidRPr="00E171AB" w:rsidRDefault="004D0885" w:rsidP="00AA091A">
      <w:pPr>
        <w:pStyle w:val="SingleTxtG"/>
        <w:numPr>
          <w:ilvl w:val="0"/>
          <w:numId w:val="24"/>
        </w:numPr>
        <w:ind w:left="1134" w:firstLine="0"/>
        <w:rPr>
          <w:lang w:val="fr-FR"/>
        </w:rPr>
      </w:pPr>
      <w:r>
        <w:rPr>
          <w:lang w:val="fr-FR"/>
        </w:rPr>
        <w:t>S’agissant de</w:t>
      </w:r>
      <w:r w:rsidR="003578DD" w:rsidRPr="00E171AB">
        <w:rPr>
          <w:lang w:val="fr-FR"/>
        </w:rPr>
        <w:t xml:space="preserve"> la création d’un organisme indépendant chargé de mener des enquêtes sur les fautes commises par des policiers, la commission d’enquête mise en place par le Gouvernement étudie à l’heure actuelle </w:t>
      </w:r>
      <w:r w:rsidR="00636737" w:rsidRPr="00E171AB">
        <w:rPr>
          <w:lang w:val="fr-FR"/>
        </w:rPr>
        <w:t>comment l’organisation des</w:t>
      </w:r>
      <w:r w:rsidR="003578DD" w:rsidRPr="00E171AB">
        <w:rPr>
          <w:lang w:val="fr-FR"/>
        </w:rPr>
        <w:t xml:space="preserve"> forces de police pourraient </w:t>
      </w:r>
      <w:r w:rsidR="00901FB0">
        <w:rPr>
          <w:lang w:val="fr-FR"/>
        </w:rPr>
        <w:t xml:space="preserve">être </w:t>
      </w:r>
      <w:r w:rsidR="00636737" w:rsidRPr="00E171AB">
        <w:rPr>
          <w:lang w:val="fr-FR"/>
        </w:rPr>
        <w:t xml:space="preserve">assouplie </w:t>
      </w:r>
      <w:r>
        <w:rPr>
          <w:lang w:val="fr-FR"/>
        </w:rPr>
        <w:t xml:space="preserve">et </w:t>
      </w:r>
      <w:r w:rsidR="003578DD" w:rsidRPr="00E171AB">
        <w:rPr>
          <w:lang w:val="fr-FR"/>
        </w:rPr>
        <w:t xml:space="preserve">obtenir de meilleurs résultats. La commission a présenté son premier rapport </w:t>
      </w:r>
      <w:r w:rsidR="00CA455F" w:rsidRPr="00E171AB">
        <w:rPr>
          <w:lang w:val="fr-FR"/>
        </w:rPr>
        <w:t>(</w:t>
      </w:r>
      <w:r w:rsidR="003578DD" w:rsidRPr="00E171AB">
        <w:rPr>
          <w:lang w:val="fr-FR"/>
        </w:rPr>
        <w:t xml:space="preserve">Rapport officiel du Gouvernement suédois </w:t>
      </w:r>
      <w:r w:rsidR="00CA455F" w:rsidRPr="00E171AB">
        <w:rPr>
          <w:lang w:val="fr-FR"/>
        </w:rPr>
        <w:t xml:space="preserve">2012:13) </w:t>
      </w:r>
      <w:r w:rsidR="003578DD" w:rsidRPr="00E171AB">
        <w:rPr>
          <w:lang w:val="fr-FR"/>
        </w:rPr>
        <w:t>en mars 2012 et propose que l’unité chargée d’enquêter sur les plaintes dénonçant des fautes commises par les policiers reste rattachée aux forces de police</w:t>
      </w:r>
      <w:r w:rsidR="00636737" w:rsidRPr="00E171AB">
        <w:rPr>
          <w:lang w:val="fr-FR"/>
        </w:rPr>
        <w:t>, mais qu’elle</w:t>
      </w:r>
      <w:r w:rsidR="003578DD" w:rsidRPr="00E171AB">
        <w:rPr>
          <w:lang w:val="fr-FR"/>
        </w:rPr>
        <w:t xml:space="preserve"> bénéficie d’un statut indépendant et que le Gouvernement nomme par exemple son responsable et lui accorde des crédits de fonctionnement distincts. La commission propose également</w:t>
      </w:r>
      <w:r w:rsidR="00636737" w:rsidRPr="00E171AB">
        <w:rPr>
          <w:lang w:val="fr-FR"/>
        </w:rPr>
        <w:t xml:space="preserve"> la mise en place d’u</w:t>
      </w:r>
      <w:r w:rsidR="003578DD" w:rsidRPr="00E171AB">
        <w:rPr>
          <w:lang w:val="fr-FR"/>
        </w:rPr>
        <w:t xml:space="preserve">n organisme d’évaluation indépendant pour encadrer les activités des forces de police, y compris celles de l’unité chargée de traiter les plaintes dénonçant les fautes commises par des policiers. La </w:t>
      </w:r>
      <w:r w:rsidR="00E1574A" w:rsidRPr="00E171AB">
        <w:rPr>
          <w:lang w:val="fr-FR"/>
        </w:rPr>
        <w:t>commission</w:t>
      </w:r>
      <w:r w:rsidR="003578DD" w:rsidRPr="00E171AB">
        <w:rPr>
          <w:lang w:val="fr-FR"/>
        </w:rPr>
        <w:t xml:space="preserve"> d’enquête se penchera à nouveau sur cette question dans ses prochains rapports. Ceux-ci serviront de base aux prochaines délibérations sur l’organisation des forces de police suédoises. </w:t>
      </w:r>
    </w:p>
    <w:p w:rsidR="00CA455F" w:rsidRPr="00E171AB" w:rsidRDefault="003578DD" w:rsidP="00AA091A">
      <w:pPr>
        <w:pStyle w:val="SingleTxtG"/>
        <w:numPr>
          <w:ilvl w:val="0"/>
          <w:numId w:val="24"/>
        </w:numPr>
        <w:ind w:left="1134" w:firstLine="0"/>
        <w:rPr>
          <w:lang w:val="fr-FR"/>
        </w:rPr>
      </w:pPr>
      <w:r w:rsidRPr="00E171AB">
        <w:rPr>
          <w:lang w:val="fr-FR"/>
        </w:rPr>
        <w:t xml:space="preserve">S’agissant de la question du Comité concernant les données statistiques, </w:t>
      </w:r>
      <w:r w:rsidR="00A303CC" w:rsidRPr="00E171AB">
        <w:rPr>
          <w:lang w:val="fr-FR"/>
        </w:rPr>
        <w:t xml:space="preserve">les statistiques officielles de la </w:t>
      </w:r>
      <w:r w:rsidR="00E1574A" w:rsidRPr="00E171AB">
        <w:rPr>
          <w:lang w:val="fr-FR"/>
        </w:rPr>
        <w:t>criminalité</w:t>
      </w:r>
      <w:r w:rsidR="00A303CC" w:rsidRPr="00E171AB">
        <w:rPr>
          <w:lang w:val="fr-FR"/>
        </w:rPr>
        <w:t xml:space="preserve"> en Suède ne comportent pas de données statistiques sur les délits dont il est question dans la question du Comité. Toutefois, le Conseil disciplinaire du Conseil national de la police fait chaque année</w:t>
      </w:r>
      <w:r w:rsidR="00901FB0" w:rsidRPr="00901FB0">
        <w:rPr>
          <w:lang w:val="fr-FR"/>
        </w:rPr>
        <w:t xml:space="preserve"> </w:t>
      </w:r>
      <w:r w:rsidR="00901FB0" w:rsidRPr="00E171AB">
        <w:rPr>
          <w:lang w:val="fr-FR"/>
        </w:rPr>
        <w:t>rapport sur ses activités</w:t>
      </w:r>
      <w:r w:rsidR="00A303CC" w:rsidRPr="00E171AB">
        <w:rPr>
          <w:lang w:val="fr-FR"/>
        </w:rPr>
        <w:t xml:space="preserve">. </w:t>
      </w:r>
      <w:r w:rsidR="00E91E12" w:rsidRPr="00E171AB">
        <w:rPr>
          <w:lang w:val="fr-FR"/>
        </w:rPr>
        <w:t xml:space="preserve">Ce rapport inclut des données sur les décisions du Conseil concernant les policiers démis de leurs fonctions pour des raisons </w:t>
      </w:r>
      <w:r w:rsidR="00575191">
        <w:rPr>
          <w:lang w:val="fr-FR"/>
        </w:rPr>
        <w:t>personnelles</w:t>
      </w:r>
      <w:r w:rsidR="00E91E12" w:rsidRPr="00E171AB">
        <w:rPr>
          <w:lang w:val="fr-FR"/>
        </w:rPr>
        <w:t>, sur les mesures disciplinaires, les poursuites</w:t>
      </w:r>
      <w:r w:rsidR="005D6760" w:rsidRPr="00E171AB">
        <w:rPr>
          <w:lang w:val="fr-FR"/>
        </w:rPr>
        <w:t xml:space="preserve"> engagées</w:t>
      </w:r>
      <w:r w:rsidR="00E91E12" w:rsidRPr="00E171AB">
        <w:rPr>
          <w:lang w:val="fr-FR"/>
        </w:rPr>
        <w:t xml:space="preserve">, les suspensions et </w:t>
      </w:r>
      <w:r w:rsidR="005D6760" w:rsidRPr="00E171AB">
        <w:rPr>
          <w:lang w:val="fr-FR"/>
        </w:rPr>
        <w:t xml:space="preserve">les </w:t>
      </w:r>
      <w:r w:rsidR="00E91E12" w:rsidRPr="00E171AB">
        <w:rPr>
          <w:lang w:val="fr-FR"/>
        </w:rPr>
        <w:t xml:space="preserve">examens médicaux. Certaines </w:t>
      </w:r>
      <w:r w:rsidR="00AD038E" w:rsidRPr="00E171AB">
        <w:rPr>
          <w:lang w:val="fr-FR"/>
        </w:rPr>
        <w:t xml:space="preserve">décisions concernent des policiers démis de leurs fonctions </w:t>
      </w:r>
      <w:r w:rsidR="00901FB0">
        <w:rPr>
          <w:lang w:val="fr-FR"/>
        </w:rPr>
        <w:t>pour faute professionnelle</w:t>
      </w:r>
      <w:r w:rsidR="00AD038E" w:rsidRPr="00E171AB">
        <w:rPr>
          <w:lang w:val="fr-FR"/>
        </w:rPr>
        <w:t xml:space="preserve">, comme par exemple l’usage excessif de la force dans le cadre d’une arrestation. Les observations des médiateurs parlementaires sur les questions liées au travail de la police sont également </w:t>
      </w:r>
      <w:r w:rsidR="005D6760" w:rsidRPr="00E171AB">
        <w:rPr>
          <w:lang w:val="fr-FR"/>
        </w:rPr>
        <w:t>suivies de près</w:t>
      </w:r>
      <w:r w:rsidR="00AD038E" w:rsidRPr="00E171AB">
        <w:rPr>
          <w:lang w:val="fr-FR"/>
        </w:rPr>
        <w:t xml:space="preserve">, surtout en ce qui concerne les limites imposées au recours à des mesures </w:t>
      </w:r>
      <w:r w:rsidR="005D6760" w:rsidRPr="00E171AB">
        <w:rPr>
          <w:lang w:val="fr-FR"/>
        </w:rPr>
        <w:t>coercitives</w:t>
      </w:r>
      <w:r w:rsidR="00AD038E" w:rsidRPr="00E171AB">
        <w:rPr>
          <w:lang w:val="fr-FR"/>
        </w:rPr>
        <w:t xml:space="preserve"> dans différentes situations. Prière de se reporter aux réponses aux questions soulevées au paragraphe 37 de la liste des points à traiter sur le rôle des médiateurs parlementaires. </w:t>
      </w:r>
    </w:p>
    <w:p w:rsidR="00CA455F" w:rsidRPr="00E171AB" w:rsidRDefault="002C21F4" w:rsidP="009D41A1">
      <w:pPr>
        <w:pStyle w:val="H4G"/>
        <w:rPr>
          <w:lang w:val="fr-FR"/>
        </w:rPr>
      </w:pPr>
      <w:r w:rsidRPr="00E171AB">
        <w:rPr>
          <w:lang w:val="fr-FR"/>
        </w:rPr>
        <w:tab/>
      </w:r>
      <w:r w:rsidR="00507772" w:rsidRPr="00E171AB">
        <w:rPr>
          <w:b/>
          <w:i w:val="0"/>
          <w:lang w:val="fr-FR"/>
        </w:rPr>
        <w:tab/>
      </w:r>
      <w:r w:rsidR="001604B9" w:rsidRPr="00E171AB">
        <w:rPr>
          <w:b/>
          <w:i w:val="0"/>
          <w:lang w:val="fr-FR"/>
        </w:rPr>
        <w:t xml:space="preserve">Réponses aux questions soulevées </w:t>
      </w:r>
      <w:r w:rsidR="00823D34" w:rsidRPr="00E171AB">
        <w:rPr>
          <w:b/>
          <w:i w:val="0"/>
          <w:lang w:val="fr-FR"/>
        </w:rPr>
        <w:t>au paragraphe</w:t>
      </w:r>
      <w:r w:rsidR="001604B9" w:rsidRPr="00E171AB">
        <w:rPr>
          <w:b/>
          <w:i w:val="0"/>
          <w:lang w:val="fr-FR"/>
        </w:rPr>
        <w:t xml:space="preserve"> </w:t>
      </w:r>
      <w:r w:rsidR="003821B6" w:rsidRPr="00E171AB">
        <w:rPr>
          <w:b/>
          <w:i w:val="0"/>
          <w:lang w:val="fr-FR"/>
        </w:rPr>
        <w:t xml:space="preserve">27 </w:t>
      </w:r>
      <w:r w:rsidR="00733640" w:rsidRPr="00E171AB">
        <w:rPr>
          <w:b/>
          <w:i w:val="0"/>
          <w:lang w:val="fr-FR"/>
        </w:rPr>
        <w:t>de la liste des points à traiter</w:t>
      </w:r>
    </w:p>
    <w:p w:rsidR="00CA455F" w:rsidRPr="00E171AB" w:rsidRDefault="00AD038E" w:rsidP="00AA091A">
      <w:pPr>
        <w:pStyle w:val="SingleTxtG"/>
        <w:numPr>
          <w:ilvl w:val="0"/>
          <w:numId w:val="24"/>
        </w:numPr>
        <w:ind w:left="1134" w:firstLine="0"/>
        <w:rPr>
          <w:lang w:val="fr-FR"/>
        </w:rPr>
      </w:pPr>
      <w:r w:rsidRPr="00E171AB">
        <w:rPr>
          <w:lang w:val="fr-FR"/>
        </w:rPr>
        <w:t xml:space="preserve">Plusieurs </w:t>
      </w:r>
      <w:r w:rsidR="00E228D1" w:rsidRPr="00E171AB">
        <w:rPr>
          <w:lang w:val="fr-FR"/>
        </w:rPr>
        <w:t xml:space="preserve">organes nationaux ont </w:t>
      </w:r>
      <w:r w:rsidR="009A3B9E" w:rsidRPr="00E171AB">
        <w:rPr>
          <w:lang w:val="fr-FR"/>
        </w:rPr>
        <w:t>été invités à</w:t>
      </w:r>
      <w:r w:rsidR="00E228D1" w:rsidRPr="00E171AB">
        <w:rPr>
          <w:lang w:val="fr-FR"/>
        </w:rPr>
        <w:t xml:space="preserve"> réunir des données statistiques </w:t>
      </w:r>
      <w:r w:rsidR="009A3B9E" w:rsidRPr="00E171AB">
        <w:rPr>
          <w:lang w:val="fr-FR"/>
        </w:rPr>
        <w:t>sur le suivi de la mise en œuvre de la Convention</w:t>
      </w:r>
      <w:r w:rsidR="00E228D1" w:rsidRPr="00E171AB">
        <w:rPr>
          <w:lang w:val="fr-FR"/>
        </w:rPr>
        <w:t xml:space="preserve">. Ainsi, depuis 2011, le Service d’indemnisation et d’aide aux victimes </w:t>
      </w:r>
      <w:r w:rsidR="00901FB0">
        <w:rPr>
          <w:lang w:val="fr-FR"/>
        </w:rPr>
        <w:t>recueille</w:t>
      </w:r>
      <w:r w:rsidR="00E228D1" w:rsidRPr="00E171AB">
        <w:rPr>
          <w:lang w:val="fr-FR"/>
        </w:rPr>
        <w:t xml:space="preserve"> des données statistiques sur le nombre de victimes ayant obtenu des indemnisations pour des blessures consécutives à des infractions pénales (voir réponse aux questions soulevées au paragraphe 8)</w:t>
      </w:r>
      <w:r w:rsidR="00EC539B">
        <w:rPr>
          <w:lang w:val="fr-FR"/>
        </w:rPr>
        <w:t>. E</w:t>
      </w:r>
      <w:r w:rsidR="00E228D1" w:rsidRPr="00E171AB">
        <w:rPr>
          <w:lang w:val="fr-FR"/>
        </w:rPr>
        <w:t xml:space="preserve">n 2009, l’Autorité de poursuite a été invitée à fournir des statistiques détaillées sur les </w:t>
      </w:r>
      <w:r w:rsidR="009A3B9E" w:rsidRPr="00E171AB">
        <w:rPr>
          <w:lang w:val="fr-FR"/>
        </w:rPr>
        <w:t>personnes</w:t>
      </w:r>
      <w:r w:rsidR="00E228D1" w:rsidRPr="00E171AB">
        <w:rPr>
          <w:lang w:val="fr-FR"/>
        </w:rPr>
        <w:t xml:space="preserve"> </w:t>
      </w:r>
      <w:r w:rsidR="009A3B9E" w:rsidRPr="00E171AB">
        <w:rPr>
          <w:lang w:val="fr-FR"/>
        </w:rPr>
        <w:t xml:space="preserve">placées </w:t>
      </w:r>
      <w:r w:rsidR="00E228D1" w:rsidRPr="00E171AB">
        <w:rPr>
          <w:lang w:val="fr-FR"/>
        </w:rPr>
        <w:t>en centres de détention provisoire et</w:t>
      </w:r>
      <w:r w:rsidR="00EC539B">
        <w:rPr>
          <w:lang w:val="fr-FR"/>
        </w:rPr>
        <w:t xml:space="preserve"> sur </w:t>
      </w:r>
      <w:r w:rsidR="00E228D1" w:rsidRPr="00E171AB">
        <w:rPr>
          <w:lang w:val="fr-FR"/>
        </w:rPr>
        <w:t xml:space="preserve">le recours </w:t>
      </w:r>
      <w:r w:rsidR="009E6463">
        <w:rPr>
          <w:lang w:val="fr-FR"/>
        </w:rPr>
        <w:t>aux</w:t>
      </w:r>
      <w:r w:rsidR="00E228D1" w:rsidRPr="00E171AB">
        <w:rPr>
          <w:lang w:val="fr-FR"/>
        </w:rPr>
        <w:t xml:space="preserve"> mesures de restriction (voir réponse aux questions soulevées au paragraphe 20). Par ailleurs, </w:t>
      </w:r>
      <w:r w:rsidR="005B6472">
        <w:rPr>
          <w:lang w:val="fr-FR"/>
        </w:rPr>
        <w:t xml:space="preserve">la compilation des </w:t>
      </w:r>
      <w:r w:rsidR="00E1574A" w:rsidRPr="00E171AB">
        <w:rPr>
          <w:lang w:val="fr-FR"/>
        </w:rPr>
        <w:t>statistiques</w:t>
      </w:r>
      <w:r w:rsidR="00E228D1" w:rsidRPr="00E171AB">
        <w:rPr>
          <w:lang w:val="fr-FR"/>
        </w:rPr>
        <w:t xml:space="preserve"> officielles </w:t>
      </w:r>
      <w:r w:rsidR="005B6472">
        <w:rPr>
          <w:lang w:val="fr-FR"/>
        </w:rPr>
        <w:t>de</w:t>
      </w:r>
      <w:r w:rsidR="00E228D1" w:rsidRPr="00E171AB">
        <w:rPr>
          <w:lang w:val="fr-FR"/>
        </w:rPr>
        <w:t xml:space="preserve"> la criminalité a été </w:t>
      </w:r>
      <w:r w:rsidR="005B6472" w:rsidRPr="00E171AB">
        <w:rPr>
          <w:lang w:val="fr-FR"/>
        </w:rPr>
        <w:t>modifiée</w:t>
      </w:r>
      <w:r w:rsidR="00E228D1" w:rsidRPr="00E171AB">
        <w:rPr>
          <w:lang w:val="fr-FR"/>
        </w:rPr>
        <w:t xml:space="preserve"> </w:t>
      </w:r>
      <w:r w:rsidR="003F1162" w:rsidRPr="00E171AB">
        <w:rPr>
          <w:lang w:val="fr-FR"/>
        </w:rPr>
        <w:t xml:space="preserve">pour mieux mettre en évidence les cas de violence familiale au moyen d’un code spécifique </w:t>
      </w:r>
      <w:r w:rsidR="003059B5" w:rsidRPr="00E171AB">
        <w:rPr>
          <w:lang w:val="fr-FR"/>
        </w:rPr>
        <w:t>à</w:t>
      </w:r>
      <w:r w:rsidR="003F1162" w:rsidRPr="00E171AB">
        <w:rPr>
          <w:lang w:val="fr-FR"/>
        </w:rPr>
        <w:t xml:space="preserve"> la violence entre personnes dans le cadre de relations intimes, introduit en 2009. En outre, l’Étude de la </w:t>
      </w:r>
      <w:r w:rsidR="00E1574A" w:rsidRPr="00E171AB">
        <w:rPr>
          <w:lang w:val="fr-FR"/>
        </w:rPr>
        <w:t>criminalité</w:t>
      </w:r>
      <w:r w:rsidR="003F1162" w:rsidRPr="00E171AB">
        <w:rPr>
          <w:lang w:val="fr-FR"/>
        </w:rPr>
        <w:t xml:space="preserve"> en Suède devrait permettre de saisir des données sur les crimes </w:t>
      </w:r>
      <w:r w:rsidR="003E0F45" w:rsidRPr="00E171AB">
        <w:rPr>
          <w:lang w:val="fr-FR"/>
        </w:rPr>
        <w:t>de haine</w:t>
      </w:r>
      <w:r w:rsidR="003F1162" w:rsidRPr="00E171AB">
        <w:rPr>
          <w:lang w:val="fr-FR"/>
        </w:rPr>
        <w:t xml:space="preserve"> de manière à approfondir les </w:t>
      </w:r>
      <w:r w:rsidR="00E1574A" w:rsidRPr="00E171AB">
        <w:rPr>
          <w:lang w:val="fr-FR"/>
        </w:rPr>
        <w:t>connaissances</w:t>
      </w:r>
      <w:r w:rsidR="003F1162" w:rsidRPr="00E171AB">
        <w:rPr>
          <w:lang w:val="fr-FR"/>
        </w:rPr>
        <w:t xml:space="preserve"> sur l’ampleur de ces problèmes en Suède. </w:t>
      </w:r>
    </w:p>
    <w:p w:rsidR="00CA455F" w:rsidRPr="00E171AB" w:rsidRDefault="002C21F4" w:rsidP="009D41A1">
      <w:pPr>
        <w:pStyle w:val="H4G"/>
        <w:rPr>
          <w:lang w:val="fr-FR"/>
        </w:rPr>
      </w:pPr>
      <w:r w:rsidRPr="00E171AB">
        <w:rPr>
          <w:lang w:val="fr-FR"/>
        </w:rPr>
        <w:tab/>
      </w:r>
      <w:r w:rsidR="00507772" w:rsidRPr="00E171AB">
        <w:rPr>
          <w:b/>
          <w:i w:val="0"/>
          <w:lang w:val="fr-FR"/>
        </w:rPr>
        <w:tab/>
      </w:r>
      <w:r w:rsidR="001604B9" w:rsidRPr="00E171AB">
        <w:rPr>
          <w:b/>
          <w:i w:val="0"/>
          <w:lang w:val="fr-FR"/>
        </w:rPr>
        <w:t xml:space="preserve">Réponses aux questions soulevées </w:t>
      </w:r>
      <w:r w:rsidR="00823D34" w:rsidRPr="00E171AB">
        <w:rPr>
          <w:b/>
          <w:i w:val="0"/>
          <w:lang w:val="fr-FR"/>
        </w:rPr>
        <w:t>au paragraphe</w:t>
      </w:r>
      <w:r w:rsidR="001604B9" w:rsidRPr="00E171AB">
        <w:rPr>
          <w:b/>
          <w:i w:val="0"/>
          <w:lang w:val="fr-FR"/>
        </w:rPr>
        <w:t xml:space="preserve"> </w:t>
      </w:r>
      <w:r w:rsidR="003821B6" w:rsidRPr="00E171AB">
        <w:rPr>
          <w:b/>
          <w:i w:val="0"/>
          <w:lang w:val="fr-FR"/>
        </w:rPr>
        <w:t xml:space="preserve">28 </w:t>
      </w:r>
      <w:r w:rsidR="00733640" w:rsidRPr="00E171AB">
        <w:rPr>
          <w:b/>
          <w:i w:val="0"/>
          <w:lang w:val="fr-FR"/>
        </w:rPr>
        <w:t>de la liste des points à traiter</w:t>
      </w:r>
    </w:p>
    <w:p w:rsidR="00CA455F" w:rsidRPr="00E171AB" w:rsidRDefault="003F1162" w:rsidP="00AA091A">
      <w:pPr>
        <w:pStyle w:val="SingleTxtG"/>
        <w:numPr>
          <w:ilvl w:val="0"/>
          <w:numId w:val="24"/>
        </w:numPr>
        <w:ind w:left="1134" w:firstLine="0"/>
        <w:rPr>
          <w:lang w:val="fr-FR"/>
        </w:rPr>
      </w:pPr>
      <w:r w:rsidRPr="00E171AB">
        <w:rPr>
          <w:bCs/>
          <w:lang w:val="fr-FR"/>
        </w:rPr>
        <w:t xml:space="preserve">Les Forces armées suédoises ont enquêté sur cette affaire en 2007; aucune autre enquête n’est envisagée. Les Forces armées ont publié un règlement pour les contingents armés suédois leur faisant obligation de signaler au Haut-Commandement des Forces armées suédoises toute violation grave des droits de l’homme dont ils pourraient être témoins sur le terrain des opérations. </w:t>
      </w:r>
    </w:p>
    <w:p w:rsidR="00CA455F" w:rsidRPr="00E171AB" w:rsidRDefault="009D41A1" w:rsidP="009D41A1">
      <w:pPr>
        <w:pStyle w:val="H1G"/>
        <w:rPr>
          <w:lang w:val="fr-FR"/>
        </w:rPr>
      </w:pPr>
      <w:r w:rsidRPr="00E171AB">
        <w:rPr>
          <w:lang w:val="fr-FR"/>
        </w:rPr>
        <w:tab/>
      </w:r>
      <w:r w:rsidR="00507772" w:rsidRPr="00E171AB">
        <w:rPr>
          <w:lang w:val="fr-FR"/>
        </w:rPr>
        <w:tab/>
      </w:r>
      <w:r w:rsidR="00CA455F" w:rsidRPr="00E171AB">
        <w:rPr>
          <w:lang w:val="fr-FR"/>
        </w:rPr>
        <w:t>Article 14</w:t>
      </w:r>
    </w:p>
    <w:p w:rsidR="00CA455F" w:rsidRPr="00E171AB" w:rsidRDefault="002C21F4" w:rsidP="009D41A1">
      <w:pPr>
        <w:pStyle w:val="H4G"/>
        <w:rPr>
          <w:b/>
          <w:i w:val="0"/>
          <w:lang w:val="fr-FR"/>
        </w:rPr>
      </w:pPr>
      <w:r w:rsidRPr="00E171AB">
        <w:rPr>
          <w:lang w:val="fr-FR"/>
        </w:rPr>
        <w:tab/>
      </w:r>
      <w:r w:rsidR="00507772" w:rsidRPr="00E171AB">
        <w:rPr>
          <w:b/>
          <w:i w:val="0"/>
          <w:lang w:val="fr-FR"/>
        </w:rPr>
        <w:tab/>
      </w:r>
      <w:r w:rsidR="001604B9" w:rsidRPr="00E171AB">
        <w:rPr>
          <w:b/>
          <w:i w:val="0"/>
          <w:lang w:val="fr-FR"/>
        </w:rPr>
        <w:t xml:space="preserve">Réponses aux questions soulevées </w:t>
      </w:r>
      <w:r w:rsidR="00823D34" w:rsidRPr="00E171AB">
        <w:rPr>
          <w:b/>
          <w:i w:val="0"/>
          <w:lang w:val="fr-FR"/>
        </w:rPr>
        <w:t>au paragraphe</w:t>
      </w:r>
      <w:r w:rsidR="001604B9" w:rsidRPr="00E171AB">
        <w:rPr>
          <w:b/>
          <w:i w:val="0"/>
          <w:lang w:val="fr-FR"/>
        </w:rPr>
        <w:t xml:space="preserve"> </w:t>
      </w:r>
      <w:r w:rsidR="003821B6" w:rsidRPr="00E171AB">
        <w:rPr>
          <w:b/>
          <w:i w:val="0"/>
          <w:lang w:val="fr-FR"/>
        </w:rPr>
        <w:t xml:space="preserve">29 </w:t>
      </w:r>
      <w:r w:rsidR="00733640" w:rsidRPr="00E171AB">
        <w:rPr>
          <w:b/>
          <w:i w:val="0"/>
          <w:lang w:val="fr-FR"/>
        </w:rPr>
        <w:t>de la liste des points à traiter</w:t>
      </w:r>
    </w:p>
    <w:p w:rsidR="00CA455F" w:rsidRPr="00E171AB" w:rsidRDefault="00F34567" w:rsidP="00AA091A">
      <w:pPr>
        <w:pStyle w:val="SingleTxtG"/>
        <w:numPr>
          <w:ilvl w:val="0"/>
          <w:numId w:val="24"/>
        </w:numPr>
        <w:ind w:left="1134" w:firstLine="0"/>
        <w:rPr>
          <w:lang w:val="fr-FR"/>
        </w:rPr>
      </w:pPr>
      <w:r w:rsidRPr="00E171AB">
        <w:rPr>
          <w:lang w:val="fr-FR"/>
        </w:rPr>
        <w:t xml:space="preserve">Les 21 conseils de comté </w:t>
      </w:r>
      <w:r w:rsidR="001371DD" w:rsidRPr="00E171AB">
        <w:rPr>
          <w:lang w:val="fr-FR"/>
        </w:rPr>
        <w:t>de Suède sont responsables du financement des soins de santé</w:t>
      </w:r>
      <w:r w:rsidR="00576F7B" w:rsidRPr="00E171AB">
        <w:rPr>
          <w:lang w:val="fr-FR"/>
        </w:rPr>
        <w:t xml:space="preserve"> et de leur prestation</w:t>
      </w:r>
      <w:r w:rsidR="001371DD" w:rsidRPr="00E171AB">
        <w:rPr>
          <w:lang w:val="fr-FR"/>
        </w:rPr>
        <w:t xml:space="preserve">. </w:t>
      </w:r>
      <w:r w:rsidR="00AC176A" w:rsidRPr="00E171AB">
        <w:rPr>
          <w:lang w:val="fr-FR"/>
        </w:rPr>
        <w:t>L</w:t>
      </w:r>
      <w:r w:rsidR="001371DD" w:rsidRPr="00E171AB">
        <w:rPr>
          <w:lang w:val="fr-FR"/>
        </w:rPr>
        <w:t xml:space="preserve">es conseils jouissent d’une grande liberté en ce qui concerne l’organisation de leurs services de santé. Ceux-ci doivent toutefois être conformes au cadre juridique général </w:t>
      </w:r>
      <w:r w:rsidR="00E1574A" w:rsidRPr="00E171AB">
        <w:rPr>
          <w:lang w:val="fr-FR"/>
        </w:rPr>
        <w:t>énoncé</w:t>
      </w:r>
      <w:r w:rsidR="001371DD" w:rsidRPr="00E171AB">
        <w:rPr>
          <w:lang w:val="fr-FR"/>
        </w:rPr>
        <w:t xml:space="preserve"> dans la loi sur les services médicaux et de santé </w:t>
      </w:r>
      <w:r w:rsidR="00CA455F" w:rsidRPr="00E171AB">
        <w:rPr>
          <w:lang w:val="fr-FR"/>
        </w:rPr>
        <w:t xml:space="preserve">(1982:763). </w:t>
      </w:r>
      <w:r w:rsidR="001371DD" w:rsidRPr="00E171AB">
        <w:rPr>
          <w:lang w:val="fr-FR"/>
        </w:rPr>
        <w:t xml:space="preserve">Les services de santé sont principalement financés par les recettes fiscales des conseils de comté. </w:t>
      </w:r>
    </w:p>
    <w:p w:rsidR="00CA455F" w:rsidRPr="00E171AB" w:rsidRDefault="001371DD" w:rsidP="00AA091A">
      <w:pPr>
        <w:pStyle w:val="SingleTxtG"/>
        <w:numPr>
          <w:ilvl w:val="0"/>
          <w:numId w:val="24"/>
        </w:numPr>
        <w:ind w:left="1134" w:firstLine="0"/>
        <w:rPr>
          <w:lang w:val="fr-FR"/>
        </w:rPr>
      </w:pPr>
      <w:r w:rsidRPr="00E171AB">
        <w:rPr>
          <w:lang w:val="fr-FR"/>
        </w:rPr>
        <w:t xml:space="preserve">Les conseils de comté sont dans l’obligation de </w:t>
      </w:r>
      <w:r w:rsidR="00576F7B" w:rsidRPr="00E171AB">
        <w:rPr>
          <w:lang w:val="fr-FR"/>
        </w:rPr>
        <w:t xml:space="preserve">dispenser </w:t>
      </w:r>
      <w:r w:rsidRPr="00E171AB">
        <w:rPr>
          <w:lang w:val="fr-FR"/>
        </w:rPr>
        <w:t>des soins de santé immédiats à tous les résidents du comté, y compris aux personnes qui résident en Suède sans permis de séjour. Ils ne sont pas tenus de fournir les soins gratuitement</w:t>
      </w:r>
      <w:r w:rsidR="009313A1">
        <w:rPr>
          <w:lang w:val="fr-FR"/>
        </w:rPr>
        <w:t>,</w:t>
      </w:r>
      <w:r w:rsidRPr="00E171AB">
        <w:rPr>
          <w:lang w:val="fr-FR"/>
        </w:rPr>
        <w:t xml:space="preserve"> ni ne sont </w:t>
      </w:r>
      <w:r w:rsidR="007346B6" w:rsidRPr="00E171AB">
        <w:rPr>
          <w:lang w:val="fr-FR"/>
        </w:rPr>
        <w:t>contraints de respecter un barème tarifaire</w:t>
      </w:r>
      <w:r w:rsidRPr="00E171AB">
        <w:rPr>
          <w:lang w:val="fr-FR"/>
        </w:rPr>
        <w:t xml:space="preserve">, mais ils ne peuvent néanmoins refuser </w:t>
      </w:r>
      <w:r w:rsidR="00521C55" w:rsidRPr="00E171AB">
        <w:rPr>
          <w:lang w:val="fr-FR"/>
        </w:rPr>
        <w:t>de prodiguer d</w:t>
      </w:r>
      <w:r w:rsidRPr="00E171AB">
        <w:rPr>
          <w:lang w:val="fr-FR"/>
        </w:rPr>
        <w:t xml:space="preserve">es soins immédiats à un patient si ce dernier est dans l’impossibilité de payer. Les demandeurs d’asile de 18 ans et plus doivent pouvoir bénéficier de soins médicaux et dentaires qui ne peuvent être </w:t>
      </w:r>
      <w:r w:rsidR="00521C55" w:rsidRPr="00E171AB">
        <w:rPr>
          <w:lang w:val="fr-FR"/>
        </w:rPr>
        <w:t>différ</w:t>
      </w:r>
      <w:r w:rsidRPr="00E171AB">
        <w:rPr>
          <w:lang w:val="fr-FR"/>
        </w:rPr>
        <w:t xml:space="preserve">és, de soins de maternité, </w:t>
      </w:r>
      <w:r w:rsidR="00FE627B" w:rsidRPr="00E171AB">
        <w:rPr>
          <w:lang w:val="fr-FR"/>
        </w:rPr>
        <w:t xml:space="preserve">de soins afférents aux </w:t>
      </w:r>
      <w:r w:rsidRPr="00E171AB">
        <w:rPr>
          <w:lang w:val="fr-FR"/>
        </w:rPr>
        <w:t>interruption</w:t>
      </w:r>
      <w:r w:rsidR="00FE627B" w:rsidRPr="00E171AB">
        <w:rPr>
          <w:lang w:val="fr-FR"/>
        </w:rPr>
        <w:t>s volontaires</w:t>
      </w:r>
      <w:r w:rsidRPr="00E171AB">
        <w:rPr>
          <w:lang w:val="fr-FR"/>
        </w:rPr>
        <w:t xml:space="preserve"> de grossesse et </w:t>
      </w:r>
      <w:r w:rsidR="00FE627B" w:rsidRPr="00E171AB">
        <w:rPr>
          <w:lang w:val="fr-FR"/>
        </w:rPr>
        <w:t>de</w:t>
      </w:r>
      <w:r w:rsidRPr="00E171AB">
        <w:rPr>
          <w:lang w:val="fr-FR"/>
        </w:rPr>
        <w:t xml:space="preserve"> conseils en matière de contraception. Les enfants demandeurs d’asile bénéficient des mêmes soins médicaux et dentaires que </w:t>
      </w:r>
      <w:r w:rsidR="00423C45" w:rsidRPr="00E171AB">
        <w:rPr>
          <w:lang w:val="fr-FR"/>
        </w:rPr>
        <w:t>les enfants qui résident légalement dans le pays</w:t>
      </w:r>
      <w:r w:rsidRPr="00E171AB">
        <w:rPr>
          <w:lang w:val="fr-FR"/>
        </w:rPr>
        <w:t xml:space="preserve">. Ces soins sont réglementés par la loi </w:t>
      </w:r>
      <w:r w:rsidR="003E6482" w:rsidRPr="00E171AB">
        <w:rPr>
          <w:lang w:val="fr-FR"/>
        </w:rPr>
        <w:t>sur les soi</w:t>
      </w:r>
      <w:r w:rsidR="003E6482" w:rsidRPr="00E171AB">
        <w:rPr>
          <w:bCs/>
          <w:lang w:val="fr-FR"/>
        </w:rPr>
        <w:t>ns de sa</w:t>
      </w:r>
      <w:r w:rsidR="003E6482" w:rsidRPr="00E171AB">
        <w:rPr>
          <w:lang w:val="fr-FR"/>
        </w:rPr>
        <w:t>nté et les services médicaux accessibles aux demandeurs d'asile</w:t>
      </w:r>
      <w:r w:rsidRPr="00E171AB">
        <w:rPr>
          <w:lang w:val="fr-FR"/>
        </w:rPr>
        <w:t xml:space="preserve"> </w:t>
      </w:r>
      <w:r w:rsidR="00240062" w:rsidRPr="00E171AB">
        <w:rPr>
          <w:lang w:val="fr-FR"/>
        </w:rPr>
        <w:t xml:space="preserve">et autres </w:t>
      </w:r>
      <w:r w:rsidR="00CA455F" w:rsidRPr="00E171AB">
        <w:rPr>
          <w:lang w:val="fr-FR"/>
        </w:rPr>
        <w:t xml:space="preserve">(2008:344). </w:t>
      </w:r>
      <w:r w:rsidR="0086718D" w:rsidRPr="00E171AB">
        <w:rPr>
          <w:lang w:val="fr-FR"/>
        </w:rPr>
        <w:t xml:space="preserve">Les mêmes dispositions s’appliquent aux enfants qui </w:t>
      </w:r>
      <w:r w:rsidR="00240062" w:rsidRPr="00E171AB">
        <w:rPr>
          <w:lang w:val="fr-FR"/>
        </w:rPr>
        <w:t>se sont soustraits à un arrêté</w:t>
      </w:r>
      <w:r w:rsidR="0086718D" w:rsidRPr="00E171AB">
        <w:rPr>
          <w:lang w:val="fr-FR"/>
        </w:rPr>
        <w:t xml:space="preserve"> d’expulsion ou </w:t>
      </w:r>
      <w:r w:rsidR="00240062" w:rsidRPr="00E171AB">
        <w:rPr>
          <w:lang w:val="fr-FR"/>
        </w:rPr>
        <w:t xml:space="preserve">à </w:t>
      </w:r>
      <w:r w:rsidR="0086718D" w:rsidRPr="00E171AB">
        <w:rPr>
          <w:lang w:val="fr-FR"/>
        </w:rPr>
        <w:t>un</w:t>
      </w:r>
      <w:r w:rsidR="00224EFB">
        <w:rPr>
          <w:lang w:val="fr-FR"/>
        </w:rPr>
        <w:t xml:space="preserve"> refus </w:t>
      </w:r>
      <w:r w:rsidR="0086718D" w:rsidRPr="00E171AB">
        <w:rPr>
          <w:lang w:val="fr-FR"/>
        </w:rPr>
        <w:t xml:space="preserve">d’entrée sur le territoire. Selon </w:t>
      </w:r>
      <w:r w:rsidR="00BC16A1" w:rsidRPr="00E171AB">
        <w:rPr>
          <w:lang w:val="fr-FR"/>
        </w:rPr>
        <w:t>une proposition du Gouvernement actuellement en cours d’élaboration, les personnes qui tentent d’empêcher l’exécution d’un</w:t>
      </w:r>
      <w:r w:rsidR="00423C45" w:rsidRPr="00E171AB">
        <w:rPr>
          <w:lang w:val="fr-FR"/>
        </w:rPr>
        <w:t xml:space="preserve"> arrêté</w:t>
      </w:r>
      <w:r w:rsidR="00BC16A1" w:rsidRPr="00E171AB">
        <w:rPr>
          <w:lang w:val="fr-FR"/>
        </w:rPr>
        <w:t xml:space="preserve"> d’expulsion ou d’une </w:t>
      </w:r>
      <w:r w:rsidR="009408D4" w:rsidRPr="00E171AB">
        <w:rPr>
          <w:lang w:val="fr-FR"/>
        </w:rPr>
        <w:t>décision de refus</w:t>
      </w:r>
      <w:r w:rsidR="00BC16A1" w:rsidRPr="00E171AB">
        <w:rPr>
          <w:lang w:val="fr-FR"/>
        </w:rPr>
        <w:t xml:space="preserve"> d’entrée sur le territoire et les personnes qui résident en Suède sans avoir demandé </w:t>
      </w:r>
      <w:r w:rsidR="00240062" w:rsidRPr="00E171AB">
        <w:rPr>
          <w:lang w:val="fr-FR"/>
        </w:rPr>
        <w:t>de</w:t>
      </w:r>
      <w:r w:rsidR="00BC16A1" w:rsidRPr="00E171AB">
        <w:rPr>
          <w:lang w:val="fr-FR"/>
        </w:rPr>
        <w:t xml:space="preserve"> permis de séjour auront légalement le droit à des soins subventionnés correspondant aux soins auxquels les demandeurs d’asile ont actuellement accès. Ce nouveau règlement prendra </w:t>
      </w:r>
      <w:r w:rsidR="00E1574A" w:rsidRPr="00E171AB">
        <w:rPr>
          <w:lang w:val="fr-FR"/>
        </w:rPr>
        <w:t>effet</w:t>
      </w:r>
      <w:r w:rsidR="00BC16A1" w:rsidRPr="00E171AB">
        <w:rPr>
          <w:lang w:val="fr-FR"/>
        </w:rPr>
        <w:t xml:space="preserve"> le 1</w:t>
      </w:r>
      <w:r w:rsidR="00BC16A1" w:rsidRPr="00E171AB">
        <w:rPr>
          <w:vertAlign w:val="superscript"/>
          <w:lang w:val="fr-FR"/>
        </w:rPr>
        <w:t>er</w:t>
      </w:r>
      <w:r w:rsidR="00BC16A1" w:rsidRPr="00E171AB">
        <w:rPr>
          <w:lang w:val="fr-FR"/>
        </w:rPr>
        <w:t xml:space="preserve"> juillet 2013. </w:t>
      </w:r>
    </w:p>
    <w:p w:rsidR="00CA455F" w:rsidRPr="00E171AB" w:rsidRDefault="00BC16A1" w:rsidP="00AA091A">
      <w:pPr>
        <w:pStyle w:val="SingleTxtG"/>
        <w:numPr>
          <w:ilvl w:val="0"/>
          <w:numId w:val="24"/>
        </w:numPr>
        <w:ind w:left="1134" w:firstLine="0"/>
        <w:rPr>
          <w:lang w:val="fr-FR"/>
        </w:rPr>
      </w:pPr>
      <w:r w:rsidRPr="00E171AB">
        <w:rPr>
          <w:lang w:val="fr-FR"/>
        </w:rPr>
        <w:t xml:space="preserve">Suite à la décentralisation des services de santé en Suède, les </w:t>
      </w:r>
      <w:r w:rsidR="00393561" w:rsidRPr="00E171AB">
        <w:rPr>
          <w:lang w:val="fr-FR"/>
        </w:rPr>
        <w:t xml:space="preserve">soins </w:t>
      </w:r>
      <w:r w:rsidRPr="00E171AB">
        <w:rPr>
          <w:lang w:val="fr-FR"/>
        </w:rPr>
        <w:t>psychiatrique</w:t>
      </w:r>
      <w:r w:rsidR="00393561" w:rsidRPr="00E171AB">
        <w:rPr>
          <w:lang w:val="fr-FR"/>
        </w:rPr>
        <w:t>s</w:t>
      </w:r>
      <w:r w:rsidRPr="00E171AB">
        <w:rPr>
          <w:lang w:val="fr-FR"/>
        </w:rPr>
        <w:t xml:space="preserve"> et médicaux </w:t>
      </w:r>
      <w:r w:rsidR="00393561" w:rsidRPr="00E171AB">
        <w:rPr>
          <w:lang w:val="fr-FR"/>
        </w:rPr>
        <w:t>destinés aux</w:t>
      </w:r>
      <w:r w:rsidRPr="00E171AB">
        <w:rPr>
          <w:lang w:val="fr-FR"/>
        </w:rPr>
        <w:t xml:space="preserve"> victimes de torture et </w:t>
      </w:r>
      <w:r w:rsidR="00393561" w:rsidRPr="00E171AB">
        <w:rPr>
          <w:lang w:val="fr-FR"/>
        </w:rPr>
        <w:t xml:space="preserve">de </w:t>
      </w:r>
      <w:r w:rsidRPr="00E171AB">
        <w:rPr>
          <w:lang w:val="fr-FR"/>
        </w:rPr>
        <w:t xml:space="preserve">mauvais traitements peuvent être </w:t>
      </w:r>
      <w:r w:rsidR="0025138B">
        <w:rPr>
          <w:lang w:val="fr-FR"/>
        </w:rPr>
        <w:t>dispens</w:t>
      </w:r>
      <w:r w:rsidRPr="00E171AB">
        <w:rPr>
          <w:lang w:val="fr-FR"/>
        </w:rPr>
        <w:t xml:space="preserve">és de </w:t>
      </w:r>
      <w:r w:rsidR="00393561" w:rsidRPr="00E171AB">
        <w:rPr>
          <w:lang w:val="fr-FR"/>
        </w:rPr>
        <w:t xml:space="preserve">nombreuses </w:t>
      </w:r>
      <w:r w:rsidRPr="00E171AB">
        <w:rPr>
          <w:lang w:val="fr-FR"/>
        </w:rPr>
        <w:t>manières</w:t>
      </w:r>
      <w:r w:rsidR="00393561" w:rsidRPr="00E171AB">
        <w:rPr>
          <w:lang w:val="fr-FR"/>
        </w:rPr>
        <w:t xml:space="preserve"> différentes</w:t>
      </w:r>
      <w:r w:rsidRPr="00E171AB">
        <w:rPr>
          <w:lang w:val="fr-FR"/>
        </w:rPr>
        <w:t xml:space="preserve">. Les </w:t>
      </w:r>
      <w:r w:rsidR="00393561" w:rsidRPr="00E171AB">
        <w:rPr>
          <w:lang w:val="fr-FR"/>
        </w:rPr>
        <w:t xml:space="preserve">nombreux </w:t>
      </w:r>
      <w:r w:rsidRPr="00E171AB">
        <w:rPr>
          <w:lang w:val="fr-FR"/>
        </w:rPr>
        <w:t xml:space="preserve">patients concernés reçoivent les soins nécessaires dans </w:t>
      </w:r>
      <w:r w:rsidR="00CF5D9C" w:rsidRPr="00E171AB">
        <w:rPr>
          <w:lang w:val="fr-FR"/>
        </w:rPr>
        <w:t xml:space="preserve">des unités </w:t>
      </w:r>
      <w:r w:rsidR="00196390" w:rsidRPr="00E171AB">
        <w:rPr>
          <w:lang w:val="fr-FR"/>
        </w:rPr>
        <w:t xml:space="preserve">de soins psychiatriques spécialisés. Dans certains comtés, des centres de réadaptation et de traitement spécifiques ont été créés pour les victimes de torture et </w:t>
      </w:r>
      <w:r w:rsidR="00CF5D9C" w:rsidRPr="00E171AB">
        <w:rPr>
          <w:lang w:val="fr-FR"/>
        </w:rPr>
        <w:t xml:space="preserve">de </w:t>
      </w:r>
      <w:r w:rsidR="00196390" w:rsidRPr="00E171AB">
        <w:rPr>
          <w:lang w:val="fr-FR"/>
        </w:rPr>
        <w:t xml:space="preserve">mauvais traitements. Par ailleurs, les conseils de comté collaborent avec la Croix-Rouge suédoise qui a créé six centres de réadaptation régionaux ouverts aux </w:t>
      </w:r>
      <w:r w:rsidR="007D26BF" w:rsidRPr="00E171AB">
        <w:rPr>
          <w:lang w:val="fr-FR"/>
        </w:rPr>
        <w:t xml:space="preserve">personnes vivant en Suède qui ont été touchées par la torture ou </w:t>
      </w:r>
      <w:r w:rsidR="00196390" w:rsidRPr="00E171AB">
        <w:rPr>
          <w:lang w:val="fr-FR"/>
        </w:rPr>
        <w:t>victimes de torture dans le cadre de conflit</w:t>
      </w:r>
      <w:r w:rsidR="00B34098" w:rsidRPr="00E171AB">
        <w:rPr>
          <w:lang w:val="fr-FR"/>
        </w:rPr>
        <w:t>s</w:t>
      </w:r>
      <w:r w:rsidR="00196390" w:rsidRPr="00E171AB">
        <w:rPr>
          <w:lang w:val="fr-FR"/>
        </w:rPr>
        <w:t xml:space="preserve"> armé</w:t>
      </w:r>
      <w:r w:rsidR="00B34098" w:rsidRPr="00E171AB">
        <w:rPr>
          <w:lang w:val="fr-FR"/>
        </w:rPr>
        <w:t>s</w:t>
      </w:r>
      <w:r w:rsidR="00196390" w:rsidRPr="00E171AB">
        <w:rPr>
          <w:lang w:val="fr-FR"/>
        </w:rPr>
        <w:t xml:space="preserve"> ou de guerre</w:t>
      </w:r>
      <w:r w:rsidR="00B34098" w:rsidRPr="00E171AB">
        <w:rPr>
          <w:lang w:val="fr-FR"/>
        </w:rPr>
        <w:t>s</w:t>
      </w:r>
      <w:r w:rsidR="00196390" w:rsidRPr="00E171AB">
        <w:rPr>
          <w:lang w:val="fr-FR"/>
        </w:rPr>
        <w:t xml:space="preserve">. Les patients sont normalement hospitalisés dans ces centres sur les </w:t>
      </w:r>
      <w:r w:rsidR="007D26BF" w:rsidRPr="00E171AB">
        <w:rPr>
          <w:lang w:val="fr-FR"/>
        </w:rPr>
        <w:t>recommandations</w:t>
      </w:r>
      <w:r w:rsidR="00196390" w:rsidRPr="00E171AB">
        <w:rPr>
          <w:lang w:val="fr-FR"/>
        </w:rPr>
        <w:t xml:space="preserve"> d’un médecin. On ne dispose d’aucune donnée groupée sur la fréquence du recours </w:t>
      </w:r>
      <w:r w:rsidR="00F50E20" w:rsidRPr="00E171AB">
        <w:rPr>
          <w:lang w:val="fr-FR"/>
        </w:rPr>
        <w:t xml:space="preserve">à ces différents types de services. </w:t>
      </w:r>
    </w:p>
    <w:p w:rsidR="00CA455F" w:rsidRPr="00E171AB" w:rsidRDefault="00A43129" w:rsidP="00AA091A">
      <w:pPr>
        <w:pStyle w:val="SingleTxtG"/>
        <w:numPr>
          <w:ilvl w:val="0"/>
          <w:numId w:val="24"/>
        </w:numPr>
        <w:ind w:left="1134" w:firstLine="0"/>
        <w:rPr>
          <w:lang w:val="fr-FR"/>
        </w:rPr>
      </w:pPr>
      <w:r w:rsidRPr="00E171AB">
        <w:rPr>
          <w:lang w:val="fr-FR"/>
        </w:rPr>
        <w:t>Les données sur les s</w:t>
      </w:r>
      <w:r w:rsidR="00C45ABD" w:rsidRPr="00E171AB">
        <w:rPr>
          <w:lang w:val="fr-FR"/>
        </w:rPr>
        <w:t>oins</w:t>
      </w:r>
      <w:r w:rsidRPr="00E171AB">
        <w:rPr>
          <w:lang w:val="fr-FR"/>
        </w:rPr>
        <w:t xml:space="preserve"> </w:t>
      </w:r>
      <w:r w:rsidR="00C45ABD" w:rsidRPr="00E171AB">
        <w:rPr>
          <w:lang w:val="fr-FR"/>
        </w:rPr>
        <w:t xml:space="preserve">offerts </w:t>
      </w:r>
      <w:r w:rsidRPr="00E171AB">
        <w:rPr>
          <w:lang w:val="fr-FR"/>
        </w:rPr>
        <w:t xml:space="preserve">aux victimes de torture et </w:t>
      </w:r>
      <w:r w:rsidR="00C45ABD" w:rsidRPr="00E171AB">
        <w:rPr>
          <w:lang w:val="fr-FR"/>
        </w:rPr>
        <w:t xml:space="preserve">de </w:t>
      </w:r>
      <w:r w:rsidRPr="00E171AB">
        <w:rPr>
          <w:lang w:val="fr-FR"/>
        </w:rPr>
        <w:t>mauv</w:t>
      </w:r>
      <w:r w:rsidR="00B34098" w:rsidRPr="00E171AB">
        <w:rPr>
          <w:lang w:val="fr-FR"/>
        </w:rPr>
        <w:t>a</w:t>
      </w:r>
      <w:r w:rsidRPr="00E171AB">
        <w:rPr>
          <w:lang w:val="fr-FR"/>
        </w:rPr>
        <w:t xml:space="preserve">is traitements sont normalement </w:t>
      </w:r>
      <w:r w:rsidR="000972AA" w:rsidRPr="00E171AB">
        <w:rPr>
          <w:lang w:val="fr-FR"/>
        </w:rPr>
        <w:t>fournies</w:t>
      </w:r>
      <w:r w:rsidRPr="00E171AB">
        <w:rPr>
          <w:lang w:val="fr-FR"/>
        </w:rPr>
        <w:t xml:space="preserve"> par </w:t>
      </w:r>
      <w:r w:rsidR="000972AA" w:rsidRPr="00E171AB">
        <w:rPr>
          <w:lang w:val="fr-FR"/>
        </w:rPr>
        <w:t xml:space="preserve">les </w:t>
      </w:r>
      <w:r w:rsidRPr="00E171AB">
        <w:rPr>
          <w:lang w:val="fr-FR"/>
        </w:rPr>
        <w:t>médecin</w:t>
      </w:r>
      <w:r w:rsidR="000972AA" w:rsidRPr="00E171AB">
        <w:rPr>
          <w:lang w:val="fr-FR"/>
        </w:rPr>
        <w:t>s</w:t>
      </w:r>
      <w:r w:rsidRPr="00E171AB">
        <w:rPr>
          <w:lang w:val="fr-FR"/>
        </w:rPr>
        <w:t xml:space="preserve"> généraliste</w:t>
      </w:r>
      <w:r w:rsidR="000972AA" w:rsidRPr="00E171AB">
        <w:rPr>
          <w:lang w:val="fr-FR"/>
        </w:rPr>
        <w:t>s,</w:t>
      </w:r>
      <w:r w:rsidRPr="00E171AB">
        <w:rPr>
          <w:lang w:val="fr-FR"/>
        </w:rPr>
        <w:t xml:space="preserve"> après que le</w:t>
      </w:r>
      <w:r w:rsidR="000972AA" w:rsidRPr="00E171AB">
        <w:rPr>
          <w:lang w:val="fr-FR"/>
        </w:rPr>
        <w:t>s</w:t>
      </w:r>
      <w:r w:rsidRPr="00E171AB">
        <w:rPr>
          <w:lang w:val="fr-FR"/>
        </w:rPr>
        <w:t xml:space="preserve"> patient</w:t>
      </w:r>
      <w:r w:rsidR="000972AA" w:rsidRPr="00E171AB">
        <w:rPr>
          <w:lang w:val="fr-FR"/>
        </w:rPr>
        <w:t>s</w:t>
      </w:r>
      <w:r w:rsidRPr="00E171AB">
        <w:rPr>
          <w:lang w:val="fr-FR"/>
        </w:rPr>
        <w:t xml:space="preserve"> </w:t>
      </w:r>
      <w:r w:rsidR="00C45ABD" w:rsidRPr="00E171AB">
        <w:rPr>
          <w:lang w:val="fr-FR"/>
        </w:rPr>
        <w:t>se so</w:t>
      </w:r>
      <w:r w:rsidR="000972AA" w:rsidRPr="00E171AB">
        <w:rPr>
          <w:lang w:val="fr-FR"/>
        </w:rPr>
        <w:t>n</w:t>
      </w:r>
      <w:r w:rsidR="00C45ABD" w:rsidRPr="00E171AB">
        <w:rPr>
          <w:lang w:val="fr-FR"/>
        </w:rPr>
        <w:t>t adressé</w:t>
      </w:r>
      <w:r w:rsidR="000972AA" w:rsidRPr="00E171AB">
        <w:rPr>
          <w:lang w:val="fr-FR"/>
        </w:rPr>
        <w:t>s</w:t>
      </w:r>
      <w:r w:rsidR="00C45ABD" w:rsidRPr="00E171AB">
        <w:rPr>
          <w:lang w:val="fr-FR"/>
        </w:rPr>
        <w:t xml:space="preserve"> à</w:t>
      </w:r>
      <w:r w:rsidRPr="00E171AB">
        <w:rPr>
          <w:lang w:val="fr-FR"/>
        </w:rPr>
        <w:t xml:space="preserve"> des services de santé primaires et qu’il a été établi qu’il</w:t>
      </w:r>
      <w:r w:rsidR="000972AA" w:rsidRPr="00E171AB">
        <w:rPr>
          <w:lang w:val="fr-FR"/>
        </w:rPr>
        <w:t>s</w:t>
      </w:r>
      <w:r w:rsidRPr="00E171AB">
        <w:rPr>
          <w:lang w:val="fr-FR"/>
        </w:rPr>
        <w:t xml:space="preserve"> avai</w:t>
      </w:r>
      <w:r w:rsidR="000972AA" w:rsidRPr="00E171AB">
        <w:rPr>
          <w:lang w:val="fr-FR"/>
        </w:rPr>
        <w:t>en</w:t>
      </w:r>
      <w:r w:rsidRPr="00E171AB">
        <w:rPr>
          <w:lang w:val="fr-FR"/>
        </w:rPr>
        <w:t xml:space="preserve">t besoin de soins spécialisés. </w:t>
      </w:r>
    </w:p>
    <w:p w:rsidR="00CA455F" w:rsidRPr="00E171AB" w:rsidRDefault="002C21F4" w:rsidP="009D41A1">
      <w:pPr>
        <w:pStyle w:val="H4G"/>
        <w:rPr>
          <w:lang w:val="fr-FR"/>
        </w:rPr>
      </w:pPr>
      <w:r w:rsidRPr="00E171AB">
        <w:rPr>
          <w:lang w:val="fr-FR"/>
        </w:rPr>
        <w:tab/>
      </w:r>
      <w:r w:rsidR="00507772" w:rsidRPr="00E171AB">
        <w:rPr>
          <w:b/>
          <w:i w:val="0"/>
          <w:lang w:val="fr-FR"/>
        </w:rPr>
        <w:tab/>
      </w:r>
      <w:r w:rsidR="001604B9" w:rsidRPr="00E171AB">
        <w:rPr>
          <w:b/>
          <w:i w:val="0"/>
          <w:lang w:val="fr-FR"/>
        </w:rPr>
        <w:t xml:space="preserve">Réponses aux questions soulevées </w:t>
      </w:r>
      <w:r w:rsidR="00823D34" w:rsidRPr="00E171AB">
        <w:rPr>
          <w:b/>
          <w:i w:val="0"/>
          <w:lang w:val="fr-FR"/>
        </w:rPr>
        <w:t>au paragraphe</w:t>
      </w:r>
      <w:r w:rsidR="001604B9" w:rsidRPr="00E171AB">
        <w:rPr>
          <w:b/>
          <w:i w:val="0"/>
          <w:lang w:val="fr-FR"/>
        </w:rPr>
        <w:t xml:space="preserve"> </w:t>
      </w:r>
      <w:r w:rsidR="0022404A" w:rsidRPr="00E171AB">
        <w:rPr>
          <w:b/>
          <w:i w:val="0"/>
          <w:lang w:val="fr-FR"/>
        </w:rPr>
        <w:t xml:space="preserve">30 </w:t>
      </w:r>
      <w:r w:rsidR="00733640" w:rsidRPr="00E171AB">
        <w:rPr>
          <w:b/>
          <w:i w:val="0"/>
          <w:lang w:val="fr-FR"/>
        </w:rPr>
        <w:t>de la liste des points à traiter</w:t>
      </w:r>
    </w:p>
    <w:p w:rsidR="00CA455F" w:rsidRPr="00E171AB" w:rsidRDefault="002B4BD9" w:rsidP="00AA091A">
      <w:pPr>
        <w:pStyle w:val="SingleTxtG"/>
        <w:numPr>
          <w:ilvl w:val="0"/>
          <w:numId w:val="24"/>
        </w:numPr>
        <w:ind w:left="1134" w:firstLine="0"/>
        <w:rPr>
          <w:lang w:val="fr-FR"/>
        </w:rPr>
      </w:pPr>
      <w:r w:rsidRPr="00E171AB">
        <w:rPr>
          <w:lang w:val="fr-FR"/>
        </w:rPr>
        <w:t>Pour autant que le</w:t>
      </w:r>
      <w:r w:rsidR="00A43129" w:rsidRPr="00E171AB">
        <w:rPr>
          <w:lang w:val="fr-FR"/>
        </w:rPr>
        <w:t xml:space="preserve"> Gouvernement </w:t>
      </w:r>
      <w:r w:rsidRPr="00E171AB">
        <w:rPr>
          <w:lang w:val="fr-FR"/>
        </w:rPr>
        <w:t>le sache, aucun</w:t>
      </w:r>
      <w:r w:rsidR="00B731B5" w:rsidRPr="00E171AB">
        <w:rPr>
          <w:lang w:val="fr-FR"/>
        </w:rPr>
        <w:t xml:space="preserve"> tribunal suédois n’a été saisi de</w:t>
      </w:r>
      <w:r w:rsidR="00A43129" w:rsidRPr="00E171AB">
        <w:rPr>
          <w:lang w:val="fr-FR"/>
        </w:rPr>
        <w:t xml:space="preserve"> demande</w:t>
      </w:r>
      <w:r w:rsidR="00B731B5" w:rsidRPr="00E171AB">
        <w:rPr>
          <w:lang w:val="fr-FR"/>
        </w:rPr>
        <w:t>s</w:t>
      </w:r>
      <w:r w:rsidR="00A43129" w:rsidRPr="00E171AB">
        <w:rPr>
          <w:lang w:val="fr-FR"/>
        </w:rPr>
        <w:t xml:space="preserve"> d’indemnisation ou </w:t>
      </w:r>
      <w:r w:rsidR="003953D2">
        <w:rPr>
          <w:lang w:val="fr-FR"/>
        </w:rPr>
        <w:t>d’</w:t>
      </w:r>
      <w:r w:rsidR="00A43129" w:rsidRPr="00E171AB">
        <w:rPr>
          <w:lang w:val="fr-FR"/>
        </w:rPr>
        <w:t xml:space="preserve">autre réparation par des victimes de </w:t>
      </w:r>
      <w:r w:rsidR="00B731B5" w:rsidRPr="00E171AB">
        <w:rPr>
          <w:lang w:val="fr-FR"/>
        </w:rPr>
        <w:t>torture, ni n’a eu</w:t>
      </w:r>
      <w:r w:rsidR="00A43129" w:rsidRPr="00E171AB">
        <w:rPr>
          <w:lang w:val="fr-FR"/>
        </w:rPr>
        <w:t xml:space="preserve"> à se prononcer </w:t>
      </w:r>
      <w:r w:rsidR="00B731B5" w:rsidRPr="00E171AB">
        <w:rPr>
          <w:lang w:val="fr-FR"/>
        </w:rPr>
        <w:t>sur ces questions</w:t>
      </w:r>
      <w:r w:rsidR="00A43129" w:rsidRPr="00E171AB">
        <w:rPr>
          <w:lang w:val="fr-FR"/>
        </w:rPr>
        <w:t xml:space="preserve">. </w:t>
      </w:r>
    </w:p>
    <w:p w:rsidR="00CA455F" w:rsidRPr="00E171AB" w:rsidRDefault="00C6759C" w:rsidP="00C6759C">
      <w:pPr>
        <w:pStyle w:val="H1G"/>
        <w:rPr>
          <w:lang w:val="fr-FR"/>
        </w:rPr>
      </w:pPr>
      <w:r w:rsidRPr="00E171AB">
        <w:rPr>
          <w:lang w:val="fr-FR"/>
        </w:rPr>
        <w:tab/>
      </w:r>
      <w:r w:rsidR="00507772" w:rsidRPr="00E171AB">
        <w:rPr>
          <w:lang w:val="fr-FR"/>
        </w:rPr>
        <w:tab/>
      </w:r>
      <w:r w:rsidR="00CA455F" w:rsidRPr="00E171AB">
        <w:rPr>
          <w:lang w:val="fr-FR"/>
        </w:rPr>
        <w:t>Article 15</w:t>
      </w:r>
    </w:p>
    <w:p w:rsidR="00CA455F" w:rsidRPr="00E171AB" w:rsidRDefault="002C21F4" w:rsidP="00C6759C">
      <w:pPr>
        <w:pStyle w:val="H4G"/>
        <w:rPr>
          <w:b/>
          <w:i w:val="0"/>
          <w:lang w:val="fr-FR"/>
        </w:rPr>
      </w:pPr>
      <w:r w:rsidRPr="00E171AB">
        <w:rPr>
          <w:lang w:val="fr-FR"/>
        </w:rPr>
        <w:tab/>
      </w:r>
      <w:r w:rsidR="006F3AF4" w:rsidRPr="00E171AB">
        <w:rPr>
          <w:lang w:val="fr-FR"/>
        </w:rPr>
        <w:tab/>
      </w:r>
      <w:r w:rsidR="001604B9" w:rsidRPr="00E171AB">
        <w:rPr>
          <w:b/>
          <w:i w:val="0"/>
          <w:lang w:val="fr-FR"/>
        </w:rPr>
        <w:t xml:space="preserve">Réponses aux questions soulevées </w:t>
      </w:r>
      <w:r w:rsidR="00823D34" w:rsidRPr="00E171AB">
        <w:rPr>
          <w:b/>
          <w:i w:val="0"/>
          <w:lang w:val="fr-FR"/>
        </w:rPr>
        <w:t>au paragraphe</w:t>
      </w:r>
      <w:r w:rsidR="001604B9" w:rsidRPr="00E171AB">
        <w:rPr>
          <w:b/>
          <w:i w:val="0"/>
          <w:lang w:val="fr-FR"/>
        </w:rPr>
        <w:t xml:space="preserve"> </w:t>
      </w:r>
      <w:r w:rsidR="0022404A" w:rsidRPr="00E171AB">
        <w:rPr>
          <w:b/>
          <w:i w:val="0"/>
          <w:lang w:val="fr-FR"/>
        </w:rPr>
        <w:t xml:space="preserve">31 </w:t>
      </w:r>
      <w:r w:rsidR="00733640" w:rsidRPr="00E171AB">
        <w:rPr>
          <w:b/>
          <w:i w:val="0"/>
          <w:lang w:val="fr-FR"/>
        </w:rPr>
        <w:t>de la liste des points à traiter</w:t>
      </w:r>
    </w:p>
    <w:p w:rsidR="00CA455F" w:rsidRPr="00E171AB" w:rsidRDefault="00D2613C" w:rsidP="00D82046">
      <w:pPr>
        <w:pStyle w:val="SingleTxtG"/>
        <w:numPr>
          <w:ilvl w:val="0"/>
          <w:numId w:val="24"/>
        </w:numPr>
        <w:ind w:left="1134" w:firstLine="0"/>
        <w:rPr>
          <w:lang w:val="fr-FR"/>
        </w:rPr>
      </w:pPr>
      <w:r w:rsidRPr="00E171AB">
        <w:rPr>
          <w:lang w:val="fr-FR"/>
        </w:rPr>
        <w:t>Les informations fournies dans le cinquième rapport périodique de la Suède (CAT/C/SWE/5, par</w:t>
      </w:r>
      <w:r w:rsidR="00D82046">
        <w:rPr>
          <w:lang w:val="fr-FR"/>
        </w:rPr>
        <w:t>.</w:t>
      </w:r>
      <w:r w:rsidR="007F0F69" w:rsidRPr="00E171AB">
        <w:rPr>
          <w:lang w:val="fr-FR"/>
        </w:rPr>
        <w:t> 47</w:t>
      </w:r>
      <w:r w:rsidR="00343669" w:rsidRPr="00E171AB">
        <w:rPr>
          <w:lang w:val="fr-FR"/>
        </w:rPr>
        <w:t xml:space="preserve"> à </w:t>
      </w:r>
      <w:r w:rsidR="00CA455F" w:rsidRPr="00E171AB">
        <w:rPr>
          <w:lang w:val="fr-FR"/>
        </w:rPr>
        <w:t xml:space="preserve">53) </w:t>
      </w:r>
      <w:r w:rsidRPr="00E171AB">
        <w:rPr>
          <w:lang w:val="fr-FR"/>
        </w:rPr>
        <w:t>concernant l’article 15 restent valides. Il n’est pas prévu d’introduire de dispositions spécifiques à cet effet</w:t>
      </w:r>
      <w:r w:rsidR="002B4BD9" w:rsidRPr="00E171AB">
        <w:rPr>
          <w:lang w:val="fr-FR"/>
        </w:rPr>
        <w:t xml:space="preserve"> dans la législation</w:t>
      </w:r>
      <w:r w:rsidRPr="00E171AB">
        <w:rPr>
          <w:lang w:val="fr-FR"/>
        </w:rPr>
        <w:t>.</w:t>
      </w:r>
    </w:p>
    <w:p w:rsidR="00CA455F" w:rsidRPr="00E171AB" w:rsidRDefault="007F0F69" w:rsidP="007F0F69">
      <w:pPr>
        <w:pStyle w:val="H1G"/>
        <w:rPr>
          <w:lang w:val="fr-FR"/>
        </w:rPr>
      </w:pPr>
      <w:r w:rsidRPr="00E171AB">
        <w:rPr>
          <w:lang w:val="fr-FR"/>
        </w:rPr>
        <w:tab/>
      </w:r>
      <w:r w:rsidR="00507772" w:rsidRPr="00E171AB">
        <w:rPr>
          <w:lang w:val="fr-FR"/>
        </w:rPr>
        <w:tab/>
      </w:r>
      <w:r w:rsidR="00CA455F" w:rsidRPr="00E171AB">
        <w:rPr>
          <w:lang w:val="fr-FR"/>
        </w:rPr>
        <w:t>Article 16</w:t>
      </w:r>
      <w:r w:rsidR="000F5CCE" w:rsidRPr="00E171AB">
        <w:rPr>
          <w:lang w:val="fr-FR"/>
        </w:rPr>
        <w:t xml:space="preserve"> </w:t>
      </w:r>
    </w:p>
    <w:p w:rsidR="00CA455F" w:rsidRPr="00E171AB" w:rsidRDefault="002C21F4" w:rsidP="005D2FBC">
      <w:pPr>
        <w:pStyle w:val="H4G"/>
        <w:rPr>
          <w:b/>
          <w:i w:val="0"/>
          <w:lang w:val="fr-FR"/>
        </w:rPr>
      </w:pPr>
      <w:r w:rsidRPr="00E171AB">
        <w:rPr>
          <w:lang w:val="fr-FR"/>
        </w:rPr>
        <w:tab/>
      </w:r>
      <w:r w:rsidR="00507772" w:rsidRPr="00E171AB">
        <w:rPr>
          <w:b/>
          <w:i w:val="0"/>
          <w:lang w:val="fr-FR"/>
        </w:rPr>
        <w:tab/>
      </w:r>
      <w:r w:rsidR="001604B9" w:rsidRPr="00E171AB">
        <w:rPr>
          <w:b/>
          <w:i w:val="0"/>
          <w:lang w:val="fr-FR"/>
        </w:rPr>
        <w:t xml:space="preserve">Réponses aux questions soulevées </w:t>
      </w:r>
      <w:r w:rsidR="00823D34" w:rsidRPr="00E171AB">
        <w:rPr>
          <w:b/>
          <w:i w:val="0"/>
          <w:lang w:val="fr-FR"/>
        </w:rPr>
        <w:t>au paragraphe</w:t>
      </w:r>
      <w:r w:rsidR="001604B9" w:rsidRPr="00E171AB">
        <w:rPr>
          <w:b/>
          <w:i w:val="0"/>
          <w:lang w:val="fr-FR"/>
        </w:rPr>
        <w:t xml:space="preserve"> </w:t>
      </w:r>
      <w:r w:rsidR="0022404A" w:rsidRPr="00E171AB">
        <w:rPr>
          <w:b/>
          <w:i w:val="0"/>
          <w:lang w:val="fr-FR"/>
        </w:rPr>
        <w:t xml:space="preserve">32 </w:t>
      </w:r>
      <w:r w:rsidR="00733640" w:rsidRPr="00E171AB">
        <w:rPr>
          <w:b/>
          <w:i w:val="0"/>
          <w:lang w:val="fr-FR"/>
        </w:rPr>
        <w:t>de la liste des points à traiter</w:t>
      </w:r>
    </w:p>
    <w:p w:rsidR="00CA455F" w:rsidRPr="00E171AB" w:rsidRDefault="00B34098" w:rsidP="00AA091A">
      <w:pPr>
        <w:pStyle w:val="SingleTxtG"/>
        <w:numPr>
          <w:ilvl w:val="0"/>
          <w:numId w:val="24"/>
        </w:numPr>
        <w:ind w:left="1134" w:firstLine="0"/>
        <w:rPr>
          <w:lang w:val="fr-FR"/>
        </w:rPr>
      </w:pPr>
      <w:r w:rsidRPr="00E171AB">
        <w:rPr>
          <w:lang w:val="fr-FR"/>
        </w:rPr>
        <w:t xml:space="preserve">Les statistiques </w:t>
      </w:r>
      <w:r w:rsidR="008603B7" w:rsidRPr="00E171AB">
        <w:rPr>
          <w:lang w:val="fr-FR"/>
        </w:rPr>
        <w:t xml:space="preserve">des plaintes déposées auprès des services de </w:t>
      </w:r>
      <w:r w:rsidR="008603B7" w:rsidRPr="00E171AB">
        <w:rPr>
          <w:iCs/>
          <w:lang w:val="fr-FR"/>
        </w:rPr>
        <w:t>police</w:t>
      </w:r>
      <w:r w:rsidR="008603B7" w:rsidRPr="00E171AB">
        <w:rPr>
          <w:lang w:val="fr-FR"/>
        </w:rPr>
        <w:t xml:space="preserve"> pour</w:t>
      </w:r>
      <w:r w:rsidRPr="00E171AB">
        <w:rPr>
          <w:lang w:val="fr-FR"/>
        </w:rPr>
        <w:t xml:space="preserve"> </w:t>
      </w:r>
      <w:r w:rsidR="008603B7" w:rsidRPr="00E171AB">
        <w:rPr>
          <w:lang w:val="fr-FR"/>
        </w:rPr>
        <w:t xml:space="preserve">des </w:t>
      </w:r>
      <w:r w:rsidR="003D3237" w:rsidRPr="00E171AB">
        <w:rPr>
          <w:lang w:val="fr-FR"/>
        </w:rPr>
        <w:t>délits</w:t>
      </w:r>
      <w:r w:rsidRPr="00E171AB">
        <w:rPr>
          <w:lang w:val="fr-FR"/>
        </w:rPr>
        <w:t xml:space="preserve"> </w:t>
      </w:r>
      <w:r w:rsidR="003E0F45" w:rsidRPr="00E171AB">
        <w:rPr>
          <w:lang w:val="fr-FR"/>
        </w:rPr>
        <w:t>inspirés</w:t>
      </w:r>
      <w:r w:rsidR="008B3053" w:rsidRPr="00E171AB">
        <w:rPr>
          <w:lang w:val="fr-FR"/>
        </w:rPr>
        <w:t xml:space="preserve"> par la</w:t>
      </w:r>
      <w:r w:rsidRPr="00E171AB">
        <w:rPr>
          <w:lang w:val="fr-FR"/>
        </w:rPr>
        <w:t xml:space="preserve"> haine sont présentées annuellement. La méthode de recueil des données diffère sensiblement des autres statistiques sur les infractions</w:t>
      </w:r>
      <w:r w:rsidR="00631946" w:rsidRPr="00E171AB">
        <w:rPr>
          <w:lang w:val="fr-FR"/>
        </w:rPr>
        <w:t xml:space="preserve"> pénales</w:t>
      </w:r>
      <w:r w:rsidRPr="00E171AB">
        <w:rPr>
          <w:lang w:val="fr-FR"/>
        </w:rPr>
        <w:t xml:space="preserve"> puisque</w:t>
      </w:r>
      <w:r w:rsidR="004117AC">
        <w:rPr>
          <w:lang w:val="fr-FR"/>
        </w:rPr>
        <w:t>,</w:t>
      </w:r>
      <w:r w:rsidRPr="00E171AB">
        <w:rPr>
          <w:lang w:val="fr-FR"/>
        </w:rPr>
        <w:t xml:space="preserve"> dans le droit pénal suédois, la haine est dans bien des cas considérée comme un motif plutôt que comme un</w:t>
      </w:r>
      <w:r w:rsidR="003D3237" w:rsidRPr="00E171AB">
        <w:rPr>
          <w:lang w:val="fr-FR"/>
        </w:rPr>
        <w:t xml:space="preserve"> délit</w:t>
      </w:r>
      <w:r w:rsidRPr="00E171AB">
        <w:rPr>
          <w:lang w:val="fr-FR"/>
        </w:rPr>
        <w:t xml:space="preserve">. Le Code pénal contient une </w:t>
      </w:r>
      <w:r w:rsidR="00D869F2">
        <w:rPr>
          <w:lang w:val="fr-FR"/>
        </w:rPr>
        <w:t>clause</w:t>
      </w:r>
      <w:r w:rsidRPr="00E171AB">
        <w:rPr>
          <w:lang w:val="fr-FR"/>
        </w:rPr>
        <w:t xml:space="preserve"> générale en vertu de laquelle, aux fins de la détermination de la peine,</w:t>
      </w:r>
      <w:r w:rsidR="00783DB5" w:rsidRPr="00783DB5">
        <w:rPr>
          <w:lang w:val="fr-FR"/>
        </w:rPr>
        <w:t xml:space="preserve"> </w:t>
      </w:r>
      <w:r w:rsidR="00783DB5" w:rsidRPr="00E171AB">
        <w:rPr>
          <w:lang w:val="fr-FR"/>
        </w:rPr>
        <w:t>constitue une circonstance aggravante</w:t>
      </w:r>
      <w:r w:rsidRPr="00E171AB">
        <w:rPr>
          <w:lang w:val="fr-FR"/>
        </w:rPr>
        <w:t xml:space="preserve"> le fait qu’un acte délictueux visant à nuire à un individu, à un groupe ethnique ou à tout autre groupe a pour motif la race, la couleur, l’origine nationale ou ethnique, la croyance religieuse</w:t>
      </w:r>
      <w:r w:rsidR="00480F91" w:rsidRPr="00E171AB">
        <w:rPr>
          <w:lang w:val="fr-FR"/>
        </w:rPr>
        <w:t>, l’orientation sexuelle</w:t>
      </w:r>
      <w:r w:rsidRPr="00E171AB">
        <w:rPr>
          <w:lang w:val="fr-FR"/>
        </w:rPr>
        <w:t xml:space="preserve"> ou </w:t>
      </w:r>
      <w:r w:rsidR="00F12E37">
        <w:rPr>
          <w:lang w:val="fr-FR"/>
        </w:rPr>
        <w:t>autres caractéristiques analogues</w:t>
      </w:r>
      <w:r w:rsidRPr="00E171AB">
        <w:rPr>
          <w:lang w:val="fr-FR"/>
        </w:rPr>
        <w:t xml:space="preserve">. Outre cette disposition générale, le Code pénal contient également des dispositions sur l’agitation </w:t>
      </w:r>
      <w:r w:rsidR="00480F91" w:rsidRPr="00E171AB">
        <w:rPr>
          <w:lang w:val="fr-FR"/>
        </w:rPr>
        <w:t>à l’en</w:t>
      </w:r>
      <w:r w:rsidRPr="00E171AB">
        <w:rPr>
          <w:lang w:val="fr-FR"/>
        </w:rPr>
        <w:t xml:space="preserve">contre </w:t>
      </w:r>
      <w:r w:rsidR="00480F91" w:rsidRPr="00E171AB">
        <w:rPr>
          <w:lang w:val="fr-FR"/>
        </w:rPr>
        <w:t>d’</w:t>
      </w:r>
      <w:r w:rsidRPr="00E171AB">
        <w:rPr>
          <w:lang w:val="fr-FR"/>
        </w:rPr>
        <w:t>un groupe national ou ethnique, la discrimination illégale et la diffamation.</w:t>
      </w:r>
      <w:r w:rsidR="00CA455F" w:rsidRPr="00E171AB">
        <w:rPr>
          <w:lang w:val="fr-FR"/>
        </w:rPr>
        <w:t xml:space="preserve"> </w:t>
      </w:r>
    </w:p>
    <w:p w:rsidR="00CA455F" w:rsidRPr="00E171AB" w:rsidRDefault="00B34098" w:rsidP="00AA091A">
      <w:pPr>
        <w:pStyle w:val="SingleTxtG"/>
        <w:numPr>
          <w:ilvl w:val="0"/>
          <w:numId w:val="24"/>
        </w:numPr>
        <w:ind w:left="1134" w:firstLine="0"/>
        <w:rPr>
          <w:lang w:val="fr-FR"/>
        </w:rPr>
      </w:pPr>
      <w:r w:rsidRPr="00E171AB">
        <w:rPr>
          <w:lang w:val="fr-FR"/>
        </w:rPr>
        <w:t xml:space="preserve">Le système informatisé </w:t>
      </w:r>
      <w:r w:rsidR="009D5F48" w:rsidRPr="00E171AB">
        <w:rPr>
          <w:lang w:val="fr-FR"/>
        </w:rPr>
        <w:t>dans lequel les</w:t>
      </w:r>
      <w:r w:rsidRPr="00E171AB">
        <w:rPr>
          <w:lang w:val="fr-FR"/>
        </w:rPr>
        <w:t xml:space="preserve"> forces de police </w:t>
      </w:r>
      <w:r w:rsidR="009D5F48" w:rsidRPr="00E171AB">
        <w:rPr>
          <w:lang w:val="fr-FR"/>
        </w:rPr>
        <w:t xml:space="preserve">enregistrent les plaintes </w:t>
      </w:r>
      <w:r w:rsidRPr="00E171AB">
        <w:rPr>
          <w:lang w:val="fr-FR"/>
        </w:rPr>
        <w:t>n’a</w:t>
      </w:r>
      <w:r w:rsidR="00883937" w:rsidRPr="00E171AB">
        <w:rPr>
          <w:lang w:val="fr-FR"/>
        </w:rPr>
        <w:t>ttribue</w:t>
      </w:r>
      <w:r w:rsidRPr="00E171AB">
        <w:rPr>
          <w:lang w:val="fr-FR"/>
        </w:rPr>
        <w:t xml:space="preserve"> pas</w:t>
      </w:r>
      <w:r w:rsidR="004117AC">
        <w:rPr>
          <w:lang w:val="fr-FR"/>
        </w:rPr>
        <w:t xml:space="preserve"> de code</w:t>
      </w:r>
      <w:r w:rsidRPr="00E171AB">
        <w:rPr>
          <w:lang w:val="fr-FR"/>
        </w:rPr>
        <w:t xml:space="preserve"> </w:t>
      </w:r>
      <w:r w:rsidR="00883937" w:rsidRPr="00E171AB">
        <w:rPr>
          <w:lang w:val="fr-FR"/>
        </w:rPr>
        <w:t>spécifique aux</w:t>
      </w:r>
      <w:r w:rsidRPr="00E171AB">
        <w:rPr>
          <w:lang w:val="fr-FR"/>
        </w:rPr>
        <w:t xml:space="preserve"> </w:t>
      </w:r>
      <w:r w:rsidR="00DA3F4E" w:rsidRPr="00E171AB">
        <w:rPr>
          <w:lang w:val="fr-FR"/>
        </w:rPr>
        <w:t xml:space="preserve">crimes </w:t>
      </w:r>
      <w:r w:rsidRPr="00E171AB">
        <w:rPr>
          <w:lang w:val="fr-FR"/>
        </w:rPr>
        <w:t>de haine. Toutefois, depuis 2008, les agents de police doivent</w:t>
      </w:r>
      <w:r w:rsidR="00DF7426" w:rsidRPr="00E171AB">
        <w:rPr>
          <w:lang w:val="fr-FR"/>
        </w:rPr>
        <w:t>,</w:t>
      </w:r>
      <w:r w:rsidRPr="00E171AB">
        <w:rPr>
          <w:lang w:val="fr-FR"/>
        </w:rPr>
        <w:t xml:space="preserve"> lors de l’enregistrement </w:t>
      </w:r>
      <w:r w:rsidR="00507E16" w:rsidRPr="00E171AB">
        <w:rPr>
          <w:lang w:val="fr-FR"/>
        </w:rPr>
        <w:t>des plaintes</w:t>
      </w:r>
      <w:r w:rsidR="00DF7426" w:rsidRPr="00E171AB">
        <w:rPr>
          <w:lang w:val="fr-FR"/>
        </w:rPr>
        <w:t>,</w:t>
      </w:r>
      <w:r w:rsidRPr="00E171AB">
        <w:rPr>
          <w:lang w:val="fr-FR"/>
        </w:rPr>
        <w:t xml:space="preserve"> indiquer si l’infraction peut être </w:t>
      </w:r>
      <w:r w:rsidR="00F1401C" w:rsidRPr="00E171AB">
        <w:rPr>
          <w:lang w:val="fr-FR"/>
        </w:rPr>
        <w:t>suspectée</w:t>
      </w:r>
      <w:r w:rsidRPr="00E171AB">
        <w:rPr>
          <w:lang w:val="fr-FR"/>
        </w:rPr>
        <w:t xml:space="preserve"> d</w:t>
      </w:r>
      <w:r w:rsidR="003D3237" w:rsidRPr="00E171AB">
        <w:rPr>
          <w:lang w:val="fr-FR"/>
        </w:rPr>
        <w:t xml:space="preserve">’être un </w:t>
      </w:r>
      <w:r w:rsidR="00DA3F4E" w:rsidRPr="00E171AB">
        <w:rPr>
          <w:lang w:val="fr-FR"/>
        </w:rPr>
        <w:t>crime</w:t>
      </w:r>
      <w:r w:rsidR="003D3237" w:rsidRPr="00E171AB">
        <w:rPr>
          <w:lang w:val="fr-FR"/>
        </w:rPr>
        <w:t xml:space="preserve"> </w:t>
      </w:r>
      <w:r w:rsidRPr="00E171AB">
        <w:rPr>
          <w:lang w:val="fr-FR"/>
        </w:rPr>
        <w:t xml:space="preserve">de haine. En raison de l’absence de codification, il est pour l’heure impossible de produire et de publier des statistiques sur les </w:t>
      </w:r>
      <w:r w:rsidR="00DA3F4E" w:rsidRPr="00E171AB">
        <w:rPr>
          <w:lang w:val="fr-FR"/>
        </w:rPr>
        <w:t>crimes</w:t>
      </w:r>
      <w:r w:rsidRPr="00E171AB">
        <w:rPr>
          <w:lang w:val="fr-FR"/>
        </w:rPr>
        <w:t xml:space="preserve"> de haine </w:t>
      </w:r>
      <w:r w:rsidR="009D5F48" w:rsidRPr="00E171AB">
        <w:rPr>
          <w:lang w:val="fr-FR"/>
        </w:rPr>
        <w:t>de la</w:t>
      </w:r>
      <w:r w:rsidRPr="00E171AB">
        <w:rPr>
          <w:lang w:val="fr-FR"/>
        </w:rPr>
        <w:t xml:space="preserve"> manière générique</w:t>
      </w:r>
      <w:r w:rsidR="009D5F48" w:rsidRPr="00E171AB">
        <w:rPr>
          <w:lang w:val="fr-FR"/>
        </w:rPr>
        <w:t xml:space="preserve"> habituelle</w:t>
      </w:r>
      <w:r w:rsidRPr="00E171AB">
        <w:rPr>
          <w:lang w:val="fr-FR"/>
        </w:rPr>
        <w:t xml:space="preserve">. Le motif </w:t>
      </w:r>
      <w:r w:rsidR="00DA3F4E" w:rsidRPr="00E171AB">
        <w:rPr>
          <w:lang w:val="fr-FR"/>
        </w:rPr>
        <w:t>du délit</w:t>
      </w:r>
      <w:r w:rsidRPr="00E171AB">
        <w:rPr>
          <w:lang w:val="fr-FR"/>
        </w:rPr>
        <w:t xml:space="preserve"> est évalué en fonction des informations </w:t>
      </w:r>
      <w:r w:rsidR="001A67D9" w:rsidRPr="00E171AB">
        <w:rPr>
          <w:lang w:val="fr-FR"/>
        </w:rPr>
        <w:t>figurant</w:t>
      </w:r>
      <w:r w:rsidRPr="00E171AB">
        <w:rPr>
          <w:lang w:val="fr-FR"/>
        </w:rPr>
        <w:t xml:space="preserve"> dans la description de l’infraction </w:t>
      </w:r>
      <w:r w:rsidR="001A67D9" w:rsidRPr="00E171AB">
        <w:rPr>
          <w:lang w:val="fr-FR"/>
        </w:rPr>
        <w:t>dans</w:t>
      </w:r>
      <w:r w:rsidRPr="00E171AB">
        <w:rPr>
          <w:lang w:val="fr-FR"/>
        </w:rPr>
        <w:t xml:space="preserve"> </w:t>
      </w:r>
      <w:r w:rsidR="001A67D9" w:rsidRPr="00E171AB">
        <w:rPr>
          <w:lang w:val="fr-FR"/>
        </w:rPr>
        <w:t>le procès-verbal établi par la police</w:t>
      </w:r>
      <w:r w:rsidRPr="00E171AB">
        <w:rPr>
          <w:lang w:val="fr-FR"/>
        </w:rPr>
        <w:t xml:space="preserve">. </w:t>
      </w:r>
    </w:p>
    <w:p w:rsidR="00CA455F" w:rsidRPr="00E171AB" w:rsidRDefault="00B34098" w:rsidP="00AA091A">
      <w:pPr>
        <w:pStyle w:val="SingleTxtG"/>
        <w:numPr>
          <w:ilvl w:val="0"/>
          <w:numId w:val="24"/>
        </w:numPr>
        <w:ind w:left="1134" w:firstLine="0"/>
        <w:rPr>
          <w:lang w:val="fr-FR"/>
        </w:rPr>
      </w:pPr>
      <w:r w:rsidRPr="00E171AB">
        <w:rPr>
          <w:lang w:val="fr-FR"/>
        </w:rPr>
        <w:t xml:space="preserve">Dans les statistiques, les </w:t>
      </w:r>
      <w:r w:rsidR="003E0F45" w:rsidRPr="00E171AB">
        <w:rPr>
          <w:lang w:val="fr-FR"/>
        </w:rPr>
        <w:t>crimes</w:t>
      </w:r>
      <w:r w:rsidRPr="00E171AB">
        <w:rPr>
          <w:lang w:val="fr-FR"/>
        </w:rPr>
        <w:t xml:space="preserve"> de haine sont classés dans quatre catégories d’</w:t>
      </w:r>
      <w:r w:rsidR="00F1401C" w:rsidRPr="00E171AB">
        <w:rPr>
          <w:lang w:val="fr-FR"/>
        </w:rPr>
        <w:t>infractions</w:t>
      </w:r>
      <w:r w:rsidR="00BE47F2">
        <w:rPr>
          <w:lang w:val="fr-FR"/>
        </w:rPr>
        <w:t>:</w:t>
      </w:r>
      <w:r w:rsidRPr="00E171AB">
        <w:rPr>
          <w:lang w:val="fr-FR"/>
        </w:rPr>
        <w:t xml:space="preserve"> a)</w:t>
      </w:r>
      <w:r w:rsidR="00BE47F2">
        <w:rPr>
          <w:lang w:val="fr-FR"/>
        </w:rPr>
        <w:t xml:space="preserve"> </w:t>
      </w:r>
      <w:r w:rsidRPr="00E171AB">
        <w:rPr>
          <w:lang w:val="fr-FR"/>
        </w:rPr>
        <w:t>xénophobe</w:t>
      </w:r>
      <w:r w:rsidR="00026689" w:rsidRPr="00E171AB">
        <w:rPr>
          <w:lang w:val="fr-FR"/>
        </w:rPr>
        <w:t>s</w:t>
      </w:r>
      <w:r w:rsidRPr="00E171AB">
        <w:rPr>
          <w:lang w:val="fr-FR"/>
        </w:rPr>
        <w:t>/raciste</w:t>
      </w:r>
      <w:r w:rsidR="00026689" w:rsidRPr="00E171AB">
        <w:rPr>
          <w:lang w:val="fr-FR"/>
        </w:rPr>
        <w:t>s</w:t>
      </w:r>
      <w:r w:rsidRPr="00E171AB">
        <w:rPr>
          <w:lang w:val="fr-FR"/>
        </w:rPr>
        <w:t>, b)</w:t>
      </w:r>
      <w:r w:rsidR="00BE47F2">
        <w:rPr>
          <w:lang w:val="fr-FR"/>
        </w:rPr>
        <w:t xml:space="preserve"> </w:t>
      </w:r>
      <w:r w:rsidR="00026689" w:rsidRPr="00E171AB">
        <w:rPr>
          <w:lang w:val="fr-FR"/>
        </w:rPr>
        <w:t>pour</w:t>
      </w:r>
      <w:r w:rsidR="009736A1" w:rsidRPr="00E171AB">
        <w:rPr>
          <w:lang w:val="fr-FR"/>
        </w:rPr>
        <w:t xml:space="preserve"> motif</w:t>
      </w:r>
      <w:r w:rsidR="00026689" w:rsidRPr="00E171AB">
        <w:rPr>
          <w:lang w:val="fr-FR"/>
        </w:rPr>
        <w:t>s</w:t>
      </w:r>
      <w:r w:rsidR="009736A1" w:rsidRPr="00E171AB">
        <w:rPr>
          <w:lang w:val="fr-FR"/>
        </w:rPr>
        <w:t xml:space="preserve"> </w:t>
      </w:r>
      <w:r w:rsidRPr="00E171AB">
        <w:rPr>
          <w:lang w:val="fr-FR"/>
        </w:rPr>
        <w:t>religieux, c)</w:t>
      </w:r>
      <w:r w:rsidR="00BE47F2">
        <w:rPr>
          <w:lang w:val="fr-FR"/>
        </w:rPr>
        <w:t xml:space="preserve"> </w:t>
      </w:r>
      <w:r w:rsidR="00F1401C" w:rsidRPr="00E171AB">
        <w:rPr>
          <w:lang w:val="fr-FR"/>
        </w:rPr>
        <w:t>homophobe</w:t>
      </w:r>
      <w:r w:rsidR="00026689" w:rsidRPr="00E171AB">
        <w:rPr>
          <w:lang w:val="fr-FR"/>
        </w:rPr>
        <w:t>s</w:t>
      </w:r>
      <w:r w:rsidRPr="00E171AB">
        <w:rPr>
          <w:lang w:val="fr-FR"/>
        </w:rPr>
        <w:t xml:space="preserve">, </w:t>
      </w:r>
      <w:r w:rsidR="00F1401C" w:rsidRPr="00E171AB">
        <w:rPr>
          <w:lang w:val="fr-FR"/>
        </w:rPr>
        <w:t>bip</w:t>
      </w:r>
      <w:r w:rsidR="00F0785F" w:rsidRPr="00E171AB">
        <w:rPr>
          <w:lang w:val="fr-FR"/>
        </w:rPr>
        <w:t>h</w:t>
      </w:r>
      <w:r w:rsidR="00F1401C" w:rsidRPr="00E171AB">
        <w:rPr>
          <w:lang w:val="fr-FR"/>
        </w:rPr>
        <w:t>o</w:t>
      </w:r>
      <w:r w:rsidR="00F0785F" w:rsidRPr="00E171AB">
        <w:rPr>
          <w:lang w:val="fr-FR"/>
        </w:rPr>
        <w:t>b</w:t>
      </w:r>
      <w:r w:rsidR="00F1401C" w:rsidRPr="00E171AB">
        <w:rPr>
          <w:lang w:val="fr-FR"/>
        </w:rPr>
        <w:t>e</w:t>
      </w:r>
      <w:r w:rsidR="00026689" w:rsidRPr="00E171AB">
        <w:rPr>
          <w:lang w:val="fr-FR"/>
        </w:rPr>
        <w:t>s</w:t>
      </w:r>
      <w:r w:rsidRPr="00E171AB">
        <w:rPr>
          <w:lang w:val="fr-FR"/>
        </w:rPr>
        <w:t xml:space="preserve"> ou </w:t>
      </w:r>
      <w:r w:rsidR="00F1401C" w:rsidRPr="00E171AB">
        <w:rPr>
          <w:lang w:val="fr-FR"/>
        </w:rPr>
        <w:t>hétérop</w:t>
      </w:r>
      <w:r w:rsidR="00F0785F" w:rsidRPr="00E171AB">
        <w:rPr>
          <w:lang w:val="fr-FR"/>
        </w:rPr>
        <w:t>h</w:t>
      </w:r>
      <w:r w:rsidR="00F1401C" w:rsidRPr="00E171AB">
        <w:rPr>
          <w:lang w:val="fr-FR"/>
        </w:rPr>
        <w:t>o</w:t>
      </w:r>
      <w:r w:rsidR="00F0785F" w:rsidRPr="00E171AB">
        <w:rPr>
          <w:lang w:val="fr-FR"/>
        </w:rPr>
        <w:t>b</w:t>
      </w:r>
      <w:r w:rsidR="00F1401C" w:rsidRPr="00E171AB">
        <w:rPr>
          <w:lang w:val="fr-FR"/>
        </w:rPr>
        <w:t>e</w:t>
      </w:r>
      <w:r w:rsidR="00026689" w:rsidRPr="00E171AB">
        <w:rPr>
          <w:lang w:val="fr-FR"/>
        </w:rPr>
        <w:t>s</w:t>
      </w:r>
      <w:r w:rsidRPr="00E171AB">
        <w:rPr>
          <w:lang w:val="fr-FR"/>
        </w:rPr>
        <w:t xml:space="preserve"> et d) </w:t>
      </w:r>
      <w:r w:rsidR="00F1401C" w:rsidRPr="00E171AB">
        <w:rPr>
          <w:lang w:val="fr-FR"/>
        </w:rPr>
        <w:t>transp</w:t>
      </w:r>
      <w:r w:rsidR="00F0785F" w:rsidRPr="00E171AB">
        <w:rPr>
          <w:lang w:val="fr-FR"/>
        </w:rPr>
        <w:t>h</w:t>
      </w:r>
      <w:r w:rsidR="00F1401C" w:rsidRPr="00E171AB">
        <w:rPr>
          <w:lang w:val="fr-FR"/>
        </w:rPr>
        <w:t>o</w:t>
      </w:r>
      <w:r w:rsidR="00F0785F" w:rsidRPr="00E171AB">
        <w:rPr>
          <w:lang w:val="fr-FR"/>
        </w:rPr>
        <w:t>b</w:t>
      </w:r>
      <w:r w:rsidR="00F1401C" w:rsidRPr="00E171AB">
        <w:rPr>
          <w:lang w:val="fr-FR"/>
        </w:rPr>
        <w:t>e</w:t>
      </w:r>
      <w:r w:rsidR="00026689" w:rsidRPr="00E171AB">
        <w:rPr>
          <w:lang w:val="fr-FR"/>
        </w:rPr>
        <w:t>s</w:t>
      </w:r>
      <w:r w:rsidRPr="00E171AB">
        <w:rPr>
          <w:lang w:val="fr-FR"/>
        </w:rPr>
        <w:t xml:space="preserve">. Les données sur les </w:t>
      </w:r>
      <w:r w:rsidR="003E0F45" w:rsidRPr="00E171AB">
        <w:rPr>
          <w:lang w:val="fr-FR"/>
        </w:rPr>
        <w:t>crimes</w:t>
      </w:r>
      <w:r w:rsidRPr="00E171AB">
        <w:rPr>
          <w:lang w:val="fr-FR"/>
        </w:rPr>
        <w:t xml:space="preserve"> de haine motivés </w:t>
      </w:r>
      <w:r w:rsidR="00F95FA5" w:rsidRPr="00E171AB">
        <w:rPr>
          <w:lang w:val="fr-FR"/>
        </w:rPr>
        <w:t>par la xénophobie et l’homophobie sont collectées chaque année dans le cadre de l’Étude de la criminalité en Suède. L</w:t>
      </w:r>
      <w:r w:rsidR="00D419B7" w:rsidRPr="00E171AB">
        <w:rPr>
          <w:lang w:val="fr-FR"/>
        </w:rPr>
        <w:t xml:space="preserve">’Étude ne </w:t>
      </w:r>
      <w:r w:rsidR="006B4028">
        <w:rPr>
          <w:lang w:val="fr-FR"/>
        </w:rPr>
        <w:t xml:space="preserve">recueille </w:t>
      </w:r>
      <w:r w:rsidR="00D419B7" w:rsidRPr="00E171AB">
        <w:rPr>
          <w:lang w:val="fr-FR"/>
        </w:rPr>
        <w:t>pas</w:t>
      </w:r>
      <w:r w:rsidR="006B4028">
        <w:rPr>
          <w:lang w:val="fr-FR"/>
        </w:rPr>
        <w:t xml:space="preserve"> de données sur</w:t>
      </w:r>
      <w:r w:rsidR="00D419B7" w:rsidRPr="00E171AB">
        <w:rPr>
          <w:lang w:val="fr-FR"/>
        </w:rPr>
        <w:t xml:space="preserve"> les</w:t>
      </w:r>
      <w:r w:rsidR="00F95FA5" w:rsidRPr="00E171AB">
        <w:rPr>
          <w:lang w:val="fr-FR"/>
        </w:rPr>
        <w:t xml:space="preserve"> autres motifs </w:t>
      </w:r>
      <w:r w:rsidR="005771E1">
        <w:rPr>
          <w:lang w:val="fr-FR"/>
        </w:rPr>
        <w:t>pouvant inspirer des crimes</w:t>
      </w:r>
      <w:r w:rsidR="003D3237" w:rsidRPr="00E171AB">
        <w:rPr>
          <w:lang w:val="fr-FR"/>
        </w:rPr>
        <w:t xml:space="preserve"> </w:t>
      </w:r>
      <w:r w:rsidR="00F95FA5" w:rsidRPr="00E171AB">
        <w:rPr>
          <w:lang w:val="fr-FR"/>
        </w:rPr>
        <w:t>de haine.</w:t>
      </w:r>
    </w:p>
    <w:p w:rsidR="00CA455F" w:rsidRPr="00E171AB" w:rsidRDefault="00F95FA5" w:rsidP="00AA091A">
      <w:pPr>
        <w:pStyle w:val="SingleTxtG"/>
        <w:numPr>
          <w:ilvl w:val="0"/>
          <w:numId w:val="24"/>
        </w:numPr>
        <w:ind w:left="1134" w:firstLine="0"/>
        <w:rPr>
          <w:lang w:val="fr-FR"/>
        </w:rPr>
      </w:pPr>
      <w:r w:rsidRPr="00E171AB">
        <w:rPr>
          <w:lang w:val="fr-FR"/>
        </w:rPr>
        <w:t xml:space="preserve">Les statistiques doivent être interprétées avec prudence car les deux sources de données </w:t>
      </w:r>
      <w:r w:rsidR="00A90EDA">
        <w:rPr>
          <w:lang w:val="fr-FR"/>
        </w:rPr>
        <w:t>présentent</w:t>
      </w:r>
      <w:r w:rsidRPr="00E171AB">
        <w:rPr>
          <w:lang w:val="fr-FR"/>
        </w:rPr>
        <w:t xml:space="preserve"> un certain nombre de problèmes. </w:t>
      </w:r>
      <w:r w:rsidR="008F57D5" w:rsidRPr="00E171AB">
        <w:rPr>
          <w:lang w:val="fr-FR"/>
        </w:rPr>
        <w:t>En conséquence, e</w:t>
      </w:r>
      <w:r w:rsidRPr="00E171AB">
        <w:rPr>
          <w:lang w:val="fr-FR"/>
        </w:rPr>
        <w:t xml:space="preserve">lles ne doivent pas être </w:t>
      </w:r>
      <w:r w:rsidR="008F57D5" w:rsidRPr="00E171AB">
        <w:rPr>
          <w:lang w:val="fr-FR"/>
        </w:rPr>
        <w:t xml:space="preserve">considérées </w:t>
      </w:r>
      <w:r w:rsidRPr="00E171AB">
        <w:rPr>
          <w:lang w:val="fr-FR"/>
        </w:rPr>
        <w:t>comme</w:t>
      </w:r>
      <w:r w:rsidR="008F57D5" w:rsidRPr="00E171AB">
        <w:rPr>
          <w:lang w:val="fr-FR"/>
        </w:rPr>
        <w:t xml:space="preserve"> étant</w:t>
      </w:r>
      <w:r w:rsidRPr="00E171AB">
        <w:rPr>
          <w:lang w:val="fr-FR"/>
        </w:rPr>
        <w:t xml:space="preserve"> le reflet de l’ampleur réelle des crimes de haine en Suède. </w:t>
      </w:r>
      <w:r w:rsidR="00710D10" w:rsidRPr="00E171AB">
        <w:rPr>
          <w:lang w:val="fr-FR"/>
        </w:rPr>
        <w:t xml:space="preserve">Il n’existe pas pour l’heure de permanence téléphonique pour le </w:t>
      </w:r>
      <w:r w:rsidR="00F1401C" w:rsidRPr="00E171AB">
        <w:rPr>
          <w:lang w:val="fr-FR"/>
        </w:rPr>
        <w:t>signalement</w:t>
      </w:r>
      <w:r w:rsidR="00710D10" w:rsidRPr="00E171AB">
        <w:rPr>
          <w:lang w:val="fr-FR"/>
        </w:rPr>
        <w:t xml:space="preserve"> des infractions </w:t>
      </w:r>
      <w:r w:rsidR="0050524C" w:rsidRPr="00E171AB">
        <w:rPr>
          <w:lang w:val="fr-FR"/>
        </w:rPr>
        <w:t>inspir</w:t>
      </w:r>
      <w:r w:rsidR="00710D10" w:rsidRPr="00E171AB">
        <w:rPr>
          <w:lang w:val="fr-FR"/>
        </w:rPr>
        <w:t>ées par la haine comme l’avait recommandé le Comité des droits de l’homme</w:t>
      </w:r>
      <w:r w:rsidR="00026689" w:rsidRPr="00E171AB">
        <w:rPr>
          <w:lang w:val="fr-FR"/>
        </w:rPr>
        <w:t>,</w:t>
      </w:r>
      <w:r w:rsidR="00710D10" w:rsidRPr="00E171AB">
        <w:rPr>
          <w:lang w:val="fr-FR"/>
        </w:rPr>
        <w:t xml:space="preserve"> bien qu’il existe un point de contact d’urgence chargé d’enquêter en priorité sur ce type d’infraction. </w:t>
      </w:r>
    </w:p>
    <w:p w:rsidR="00CA455F" w:rsidRPr="00E171AB" w:rsidRDefault="00AA5E5A" w:rsidP="00AA5E5A">
      <w:pPr>
        <w:pStyle w:val="H4G"/>
        <w:rPr>
          <w:i w:val="0"/>
          <w:lang w:val="fr-FR"/>
        </w:rPr>
      </w:pPr>
      <w:r w:rsidRPr="00E171AB">
        <w:rPr>
          <w:lang w:val="fr-FR"/>
        </w:rPr>
        <w:tab/>
      </w:r>
      <w:r w:rsidRPr="00E171AB">
        <w:rPr>
          <w:lang w:val="fr-FR"/>
        </w:rPr>
        <w:tab/>
      </w:r>
      <w:r w:rsidR="00710D10" w:rsidRPr="00E171AB">
        <w:rPr>
          <w:lang w:val="fr-FR"/>
        </w:rPr>
        <w:t>Statistique</w:t>
      </w:r>
      <w:r w:rsidR="00371BE3" w:rsidRPr="00E171AB">
        <w:rPr>
          <w:lang w:val="fr-FR"/>
        </w:rPr>
        <w:t>s</w:t>
      </w:r>
      <w:r w:rsidRPr="00E171AB">
        <w:rPr>
          <w:rStyle w:val="FootnoteReference"/>
          <w:i w:val="0"/>
          <w:lang w:val="fr-FR"/>
        </w:rPr>
        <w:footnoteReference w:id="7"/>
      </w:r>
    </w:p>
    <w:p w:rsidR="00E609EB" w:rsidRPr="00E171AB" w:rsidRDefault="00710D10" w:rsidP="00E609EB">
      <w:pPr>
        <w:pStyle w:val="SingleTxtG"/>
        <w:numPr>
          <w:ilvl w:val="0"/>
          <w:numId w:val="24"/>
        </w:numPr>
        <w:ind w:left="1134" w:firstLine="0"/>
        <w:rPr>
          <w:lang w:val="fr-FR"/>
        </w:rPr>
      </w:pPr>
      <w:r w:rsidRPr="00E171AB">
        <w:rPr>
          <w:lang w:val="fr-FR"/>
        </w:rPr>
        <w:t>E</w:t>
      </w:r>
      <w:r w:rsidR="00CA455F" w:rsidRPr="00E171AB">
        <w:rPr>
          <w:lang w:val="fr-FR"/>
        </w:rPr>
        <w:t>n 2010</w:t>
      </w:r>
      <w:r w:rsidRPr="00E171AB">
        <w:rPr>
          <w:lang w:val="fr-FR"/>
        </w:rPr>
        <w:t xml:space="preserve">, </w:t>
      </w:r>
      <w:r w:rsidR="00CA455F" w:rsidRPr="00E171AB">
        <w:rPr>
          <w:lang w:val="fr-FR"/>
        </w:rPr>
        <w:t xml:space="preserve">5 139 </w:t>
      </w:r>
      <w:r w:rsidR="00DA3F4E" w:rsidRPr="00E171AB">
        <w:rPr>
          <w:lang w:val="fr-FR"/>
        </w:rPr>
        <w:t>crimes</w:t>
      </w:r>
      <w:r w:rsidR="00201695" w:rsidRPr="00E171AB">
        <w:rPr>
          <w:lang w:val="fr-FR"/>
        </w:rPr>
        <w:t xml:space="preserve"> de</w:t>
      </w:r>
      <w:r w:rsidRPr="00E171AB">
        <w:rPr>
          <w:lang w:val="fr-FR"/>
        </w:rPr>
        <w:t xml:space="preserve"> haine </w:t>
      </w:r>
      <w:r w:rsidR="00A90EDA">
        <w:rPr>
          <w:lang w:val="fr-FR"/>
        </w:rPr>
        <w:t>confirmés</w:t>
      </w:r>
      <w:r w:rsidR="00201695" w:rsidRPr="00E171AB">
        <w:rPr>
          <w:lang w:val="fr-FR"/>
        </w:rPr>
        <w:t xml:space="preserve"> ont été recensés</w:t>
      </w:r>
      <w:r w:rsidRPr="00E171AB">
        <w:rPr>
          <w:lang w:val="fr-FR"/>
        </w:rPr>
        <w:t xml:space="preserve">, contre </w:t>
      </w:r>
      <w:r w:rsidR="00CA455F" w:rsidRPr="00E171AB">
        <w:rPr>
          <w:lang w:val="fr-FR"/>
        </w:rPr>
        <w:t xml:space="preserve">5 767 </w:t>
      </w:r>
      <w:r w:rsidRPr="00E171AB">
        <w:rPr>
          <w:lang w:val="fr-FR"/>
        </w:rPr>
        <w:t xml:space="preserve">en </w:t>
      </w:r>
      <w:r w:rsidR="00CA455F" w:rsidRPr="00E171AB">
        <w:rPr>
          <w:lang w:val="fr-FR"/>
        </w:rPr>
        <w:t xml:space="preserve">2009 </w:t>
      </w:r>
      <w:r w:rsidRPr="00E171AB">
        <w:rPr>
          <w:lang w:val="fr-FR"/>
        </w:rPr>
        <w:t xml:space="preserve">et </w:t>
      </w:r>
      <w:r w:rsidR="00CA455F" w:rsidRPr="00E171AB">
        <w:rPr>
          <w:lang w:val="fr-FR"/>
        </w:rPr>
        <w:t xml:space="preserve">5 895 </w:t>
      </w:r>
      <w:r w:rsidRPr="00E171AB">
        <w:rPr>
          <w:lang w:val="fr-FR"/>
        </w:rPr>
        <w:t>e</w:t>
      </w:r>
      <w:r w:rsidR="00CA455F" w:rsidRPr="00E171AB">
        <w:rPr>
          <w:lang w:val="fr-FR"/>
        </w:rPr>
        <w:t xml:space="preserve">n 2008. </w:t>
      </w:r>
      <w:r w:rsidRPr="00E171AB">
        <w:rPr>
          <w:lang w:val="fr-FR"/>
        </w:rPr>
        <w:t xml:space="preserve">Les agressions et le harcèlement </w:t>
      </w:r>
      <w:r w:rsidR="005D625B" w:rsidRPr="00E171AB">
        <w:rPr>
          <w:lang w:val="fr-FR"/>
        </w:rPr>
        <w:t xml:space="preserve">ont été les </w:t>
      </w:r>
      <w:r w:rsidR="008512CA" w:rsidRPr="00E171AB">
        <w:rPr>
          <w:lang w:val="fr-FR"/>
        </w:rPr>
        <w:t>délits</w:t>
      </w:r>
      <w:r w:rsidR="005D625B" w:rsidRPr="00E171AB">
        <w:rPr>
          <w:lang w:val="fr-FR"/>
        </w:rPr>
        <w:t xml:space="preserve"> </w:t>
      </w:r>
      <w:r w:rsidR="008512CA" w:rsidRPr="00E171AB">
        <w:rPr>
          <w:lang w:val="fr-FR"/>
        </w:rPr>
        <w:t>les plus fréquemment constaté</w:t>
      </w:r>
      <w:r w:rsidR="007312BE" w:rsidRPr="00E171AB">
        <w:rPr>
          <w:lang w:val="fr-FR"/>
        </w:rPr>
        <w:t xml:space="preserve">s </w:t>
      </w:r>
      <w:r w:rsidR="005D625B" w:rsidRPr="00E171AB">
        <w:rPr>
          <w:lang w:val="fr-FR"/>
        </w:rPr>
        <w:t xml:space="preserve">en 2010 et la xénophobie et le racisme en étaient les motifs les plus fréquents. </w:t>
      </w:r>
      <w:r w:rsidR="007312BE" w:rsidRPr="00E171AB">
        <w:rPr>
          <w:lang w:val="fr-FR"/>
        </w:rPr>
        <w:t>L</w:t>
      </w:r>
      <w:r w:rsidR="00026689" w:rsidRPr="00E171AB">
        <w:rPr>
          <w:lang w:val="fr-FR"/>
        </w:rPr>
        <w:t xml:space="preserve">es plaintes </w:t>
      </w:r>
      <w:r w:rsidR="007312BE" w:rsidRPr="00E171AB">
        <w:rPr>
          <w:lang w:val="fr-FR"/>
        </w:rPr>
        <w:t xml:space="preserve">dont </w:t>
      </w:r>
      <w:r w:rsidR="008512CA" w:rsidRPr="00E171AB">
        <w:rPr>
          <w:lang w:val="fr-FR"/>
        </w:rPr>
        <w:t>il</w:t>
      </w:r>
      <w:r w:rsidR="007312BE" w:rsidRPr="00E171AB">
        <w:rPr>
          <w:lang w:val="fr-FR"/>
        </w:rPr>
        <w:t xml:space="preserve">s ont fait l’objet </w:t>
      </w:r>
      <w:r w:rsidR="00026689" w:rsidRPr="00E171AB">
        <w:rPr>
          <w:lang w:val="fr-FR"/>
        </w:rPr>
        <w:t>ont rarement</w:t>
      </w:r>
      <w:r w:rsidR="005D625B" w:rsidRPr="00E171AB">
        <w:rPr>
          <w:lang w:val="fr-FR"/>
        </w:rPr>
        <w:t xml:space="preserve"> donné lieu à des poursuites. </w:t>
      </w:r>
    </w:p>
    <w:p w:rsidR="00E609EB" w:rsidRPr="00E171AB" w:rsidRDefault="00E609EB" w:rsidP="008512CA">
      <w:pPr>
        <w:pStyle w:val="H23G"/>
        <w:rPr>
          <w:lang w:val="fr-FR"/>
        </w:rPr>
      </w:pPr>
      <w:r w:rsidRPr="00E171AB">
        <w:rPr>
          <w:lang w:val="fr-FR"/>
        </w:rPr>
        <w:tab/>
      </w:r>
      <w:r w:rsidRPr="00E171AB">
        <w:rPr>
          <w:lang w:val="fr-FR"/>
        </w:rPr>
        <w:tab/>
      </w:r>
      <w:r w:rsidR="005D625B" w:rsidRPr="00E171AB">
        <w:rPr>
          <w:lang w:val="fr-FR"/>
        </w:rPr>
        <w:t xml:space="preserve">Nombre et </w:t>
      </w:r>
      <w:r w:rsidRPr="00E171AB">
        <w:rPr>
          <w:lang w:val="fr-FR"/>
        </w:rPr>
        <w:t xml:space="preserve">proportion </w:t>
      </w:r>
      <w:r w:rsidR="008512CA" w:rsidRPr="00E171AB">
        <w:rPr>
          <w:lang w:val="fr-FR"/>
        </w:rPr>
        <w:t xml:space="preserve">de </w:t>
      </w:r>
      <w:r w:rsidR="00DA3F4E" w:rsidRPr="00E171AB">
        <w:rPr>
          <w:lang w:val="fr-FR"/>
        </w:rPr>
        <w:t xml:space="preserve">crimes </w:t>
      </w:r>
      <w:r w:rsidR="00B315F1" w:rsidRPr="00E171AB">
        <w:rPr>
          <w:lang w:val="fr-FR"/>
        </w:rPr>
        <w:t>de</w:t>
      </w:r>
      <w:r w:rsidR="00F45021" w:rsidRPr="00E171AB">
        <w:rPr>
          <w:lang w:val="fr-FR"/>
        </w:rPr>
        <w:t xml:space="preserve"> haine</w:t>
      </w:r>
      <w:r w:rsidR="007312BE" w:rsidRPr="00E171AB">
        <w:rPr>
          <w:lang w:val="fr-FR"/>
        </w:rPr>
        <w:t xml:space="preserve">, par catégorie </w:t>
      </w:r>
      <w:r w:rsidR="008512CA" w:rsidRPr="00E171AB">
        <w:rPr>
          <w:lang w:val="fr-FR"/>
        </w:rPr>
        <w:t>de délit</w:t>
      </w:r>
      <w:r w:rsidR="007312BE" w:rsidRPr="00E171AB">
        <w:rPr>
          <w:lang w:val="fr-FR"/>
        </w:rPr>
        <w:t>,</w:t>
      </w:r>
      <w:r w:rsidR="005D625B" w:rsidRPr="00E171AB">
        <w:rPr>
          <w:lang w:val="fr-FR"/>
        </w:rPr>
        <w:t xml:space="preserve"> </w:t>
      </w:r>
      <w:r w:rsidR="00C351F2">
        <w:rPr>
          <w:lang w:val="fr-FR"/>
        </w:rPr>
        <w:t>ayant fait l’objet d’une plainte</w:t>
      </w:r>
      <w:r w:rsidR="002C623D" w:rsidRPr="00E171AB">
        <w:rPr>
          <w:lang w:val="fr-FR"/>
        </w:rPr>
        <w:t xml:space="preserve"> </w:t>
      </w:r>
      <w:r w:rsidR="005D625B" w:rsidRPr="00E171AB">
        <w:rPr>
          <w:lang w:val="fr-FR"/>
        </w:rPr>
        <w:t>en 2010 et traités entre janvier 2010 et mars 2012</w:t>
      </w:r>
      <w:r w:rsidR="007312BE" w:rsidRPr="00E171AB">
        <w:rPr>
          <w:lang w:val="fr-FR"/>
        </w:rPr>
        <w:t xml:space="preserve">, </w:t>
      </w:r>
    </w:p>
    <w:tbl>
      <w:tblPr>
        <w:tblW w:w="7371" w:type="dxa"/>
        <w:tblInd w:w="1134" w:type="dxa"/>
        <w:tblBorders>
          <w:top w:val="single" w:sz="4" w:space="0" w:color="000000"/>
        </w:tblBorders>
        <w:tblCellMar>
          <w:left w:w="0" w:type="dxa"/>
          <w:right w:w="0" w:type="dxa"/>
        </w:tblCellMar>
        <w:tblLook w:val="0000" w:firstRow="0" w:lastRow="0" w:firstColumn="0" w:lastColumn="0" w:noHBand="0" w:noVBand="0"/>
      </w:tblPr>
      <w:tblGrid>
        <w:gridCol w:w="3969"/>
        <w:gridCol w:w="1701"/>
        <w:gridCol w:w="1701"/>
      </w:tblGrid>
      <w:tr w:rsidR="00E609EB" w:rsidRPr="00E171AB" w:rsidTr="00E609EB">
        <w:trPr>
          <w:trHeight w:val="240"/>
        </w:trPr>
        <w:tc>
          <w:tcPr>
            <w:tcW w:w="3969" w:type="dxa"/>
            <w:shd w:val="clear" w:color="auto" w:fill="auto"/>
          </w:tcPr>
          <w:p w:rsidR="00E609EB" w:rsidRPr="00E171AB" w:rsidRDefault="00E609EB" w:rsidP="00E609EB">
            <w:pPr>
              <w:pStyle w:val="SingleTxtG"/>
              <w:suppressAutoHyphens w:val="0"/>
              <w:spacing w:before="80" w:after="80" w:line="200" w:lineRule="exact"/>
              <w:ind w:left="0" w:right="0"/>
              <w:jc w:val="left"/>
              <w:rPr>
                <w:i/>
                <w:sz w:val="16"/>
                <w:szCs w:val="16"/>
                <w:lang w:val="fr-FR"/>
              </w:rPr>
            </w:pPr>
            <w:r w:rsidRPr="00E171AB">
              <w:rPr>
                <w:i/>
                <w:sz w:val="16"/>
                <w:szCs w:val="16"/>
                <w:lang w:val="fr-FR"/>
              </w:rPr>
              <w:t xml:space="preserve">Type </w:t>
            </w:r>
            <w:r w:rsidR="005D625B" w:rsidRPr="00E171AB">
              <w:rPr>
                <w:i/>
                <w:sz w:val="16"/>
                <w:szCs w:val="16"/>
                <w:lang w:val="fr-FR"/>
              </w:rPr>
              <w:t>de</w:t>
            </w:r>
            <w:r w:rsidRPr="00E171AB">
              <w:rPr>
                <w:i/>
                <w:sz w:val="16"/>
                <w:szCs w:val="16"/>
                <w:lang w:val="fr-FR"/>
              </w:rPr>
              <w:t xml:space="preserve"> </w:t>
            </w:r>
            <w:r w:rsidR="00F1401C" w:rsidRPr="00E171AB">
              <w:rPr>
                <w:i/>
                <w:sz w:val="16"/>
                <w:szCs w:val="16"/>
                <w:lang w:val="fr-FR"/>
              </w:rPr>
              <w:t>décision</w:t>
            </w:r>
          </w:p>
        </w:tc>
        <w:tc>
          <w:tcPr>
            <w:tcW w:w="1701" w:type="dxa"/>
            <w:shd w:val="clear" w:color="auto" w:fill="auto"/>
            <w:vAlign w:val="bottom"/>
          </w:tcPr>
          <w:p w:rsidR="00E609EB" w:rsidRPr="00E171AB" w:rsidRDefault="005D625B" w:rsidP="00E609EB">
            <w:pPr>
              <w:pStyle w:val="SingleTxtG"/>
              <w:suppressAutoHyphens w:val="0"/>
              <w:spacing w:before="80" w:after="80" w:line="200" w:lineRule="exact"/>
              <w:ind w:left="0" w:right="0"/>
              <w:jc w:val="right"/>
              <w:rPr>
                <w:i/>
                <w:sz w:val="16"/>
                <w:szCs w:val="16"/>
                <w:lang w:val="fr-FR"/>
              </w:rPr>
            </w:pPr>
            <w:r w:rsidRPr="00E171AB">
              <w:rPr>
                <w:i/>
                <w:sz w:val="16"/>
                <w:szCs w:val="16"/>
                <w:lang w:val="fr-FR"/>
              </w:rPr>
              <w:t>Nombre</w:t>
            </w:r>
          </w:p>
        </w:tc>
        <w:tc>
          <w:tcPr>
            <w:tcW w:w="1701" w:type="dxa"/>
            <w:vAlign w:val="bottom"/>
          </w:tcPr>
          <w:p w:rsidR="00E609EB" w:rsidRPr="00E171AB" w:rsidRDefault="00E609EB" w:rsidP="00E609EB">
            <w:pPr>
              <w:pStyle w:val="SingleTxtG"/>
              <w:suppressAutoHyphens w:val="0"/>
              <w:spacing w:before="80" w:after="80" w:line="200" w:lineRule="exact"/>
              <w:ind w:left="0" w:right="0"/>
              <w:jc w:val="right"/>
              <w:rPr>
                <w:i/>
                <w:sz w:val="16"/>
                <w:szCs w:val="16"/>
                <w:lang w:val="fr-FR"/>
              </w:rPr>
            </w:pPr>
            <w:r w:rsidRPr="00E171AB">
              <w:rPr>
                <w:i/>
                <w:sz w:val="16"/>
                <w:szCs w:val="16"/>
                <w:lang w:val="fr-FR"/>
              </w:rPr>
              <w:t>%</w:t>
            </w:r>
          </w:p>
        </w:tc>
      </w:tr>
      <w:tr w:rsidR="00E609EB" w:rsidRPr="00E171AB" w:rsidTr="00E609EB">
        <w:trPr>
          <w:trHeight w:val="240"/>
        </w:trPr>
        <w:tc>
          <w:tcPr>
            <w:tcW w:w="3969" w:type="dxa"/>
            <w:tcBorders>
              <w:top w:val="single" w:sz="12" w:space="0" w:color="000000"/>
            </w:tcBorders>
            <w:shd w:val="clear" w:color="auto" w:fill="auto"/>
          </w:tcPr>
          <w:p w:rsidR="00E609EB" w:rsidRPr="00E171AB" w:rsidRDefault="008512CA" w:rsidP="0080711C">
            <w:pPr>
              <w:pStyle w:val="SingleTxtG"/>
              <w:suppressAutoHyphens w:val="0"/>
              <w:spacing w:before="40" w:after="40" w:line="220" w:lineRule="exact"/>
              <w:ind w:left="0" w:right="0"/>
              <w:jc w:val="left"/>
              <w:rPr>
                <w:bCs/>
                <w:sz w:val="18"/>
                <w:lang w:val="fr-FR"/>
              </w:rPr>
            </w:pPr>
            <w:r w:rsidRPr="00E171AB">
              <w:rPr>
                <w:bCs/>
                <w:sz w:val="18"/>
                <w:lang w:val="fr-FR"/>
              </w:rPr>
              <w:t>Délit élucidé</w:t>
            </w:r>
          </w:p>
        </w:tc>
        <w:tc>
          <w:tcPr>
            <w:tcW w:w="1701" w:type="dxa"/>
            <w:tcBorders>
              <w:top w:val="single" w:sz="12" w:space="0" w:color="000000"/>
            </w:tcBorders>
            <w:shd w:val="clear" w:color="auto" w:fill="auto"/>
            <w:vAlign w:val="bottom"/>
          </w:tcPr>
          <w:p w:rsidR="00E609EB" w:rsidRPr="00E171AB" w:rsidRDefault="00E609EB" w:rsidP="00E609EB">
            <w:pPr>
              <w:pStyle w:val="SingleTxtG"/>
              <w:suppressAutoHyphens w:val="0"/>
              <w:spacing w:before="40" w:after="40" w:line="220" w:lineRule="exact"/>
              <w:ind w:left="0" w:right="0"/>
              <w:jc w:val="right"/>
              <w:rPr>
                <w:bCs/>
                <w:sz w:val="18"/>
                <w:lang w:val="fr-FR"/>
              </w:rPr>
            </w:pPr>
            <w:r w:rsidRPr="00E171AB">
              <w:rPr>
                <w:bCs/>
                <w:sz w:val="18"/>
                <w:lang w:val="fr-FR"/>
              </w:rPr>
              <w:t>347</w:t>
            </w:r>
          </w:p>
        </w:tc>
        <w:tc>
          <w:tcPr>
            <w:tcW w:w="1701" w:type="dxa"/>
            <w:tcBorders>
              <w:top w:val="single" w:sz="12" w:space="0" w:color="000000"/>
            </w:tcBorders>
            <w:vAlign w:val="bottom"/>
          </w:tcPr>
          <w:p w:rsidR="00E609EB" w:rsidRPr="00E171AB" w:rsidRDefault="00E609EB" w:rsidP="00E609EB">
            <w:pPr>
              <w:pStyle w:val="SingleTxtG"/>
              <w:suppressAutoHyphens w:val="0"/>
              <w:spacing w:before="40" w:after="40" w:line="220" w:lineRule="exact"/>
              <w:ind w:left="0" w:right="0"/>
              <w:jc w:val="right"/>
              <w:rPr>
                <w:bCs/>
                <w:sz w:val="18"/>
                <w:lang w:val="fr-FR"/>
              </w:rPr>
            </w:pPr>
            <w:r w:rsidRPr="00E171AB">
              <w:rPr>
                <w:bCs/>
                <w:sz w:val="18"/>
                <w:lang w:val="fr-FR"/>
              </w:rPr>
              <w:t>7</w:t>
            </w:r>
          </w:p>
        </w:tc>
      </w:tr>
      <w:tr w:rsidR="00E609EB" w:rsidRPr="00E171AB" w:rsidTr="00E609EB">
        <w:trPr>
          <w:trHeight w:val="240"/>
        </w:trPr>
        <w:tc>
          <w:tcPr>
            <w:tcW w:w="3969" w:type="dxa"/>
            <w:shd w:val="clear" w:color="auto" w:fill="auto"/>
          </w:tcPr>
          <w:p w:rsidR="00E609EB" w:rsidRPr="00E171AB" w:rsidRDefault="00F1401C" w:rsidP="005D47B9">
            <w:pPr>
              <w:pStyle w:val="SingleTxtG"/>
              <w:suppressAutoHyphens w:val="0"/>
              <w:spacing w:before="40" w:after="40" w:line="220" w:lineRule="exact"/>
              <w:ind w:left="170" w:right="0"/>
              <w:jc w:val="left"/>
              <w:rPr>
                <w:sz w:val="18"/>
                <w:lang w:val="fr-FR"/>
              </w:rPr>
            </w:pPr>
            <w:r w:rsidRPr="00E171AB">
              <w:rPr>
                <w:sz w:val="18"/>
                <w:lang w:val="fr-FR"/>
              </w:rPr>
              <w:t>Décision</w:t>
            </w:r>
            <w:r w:rsidR="00E609EB" w:rsidRPr="00E171AB">
              <w:rPr>
                <w:sz w:val="18"/>
                <w:lang w:val="fr-FR"/>
              </w:rPr>
              <w:t xml:space="preserve"> </w:t>
            </w:r>
            <w:r w:rsidR="005D625B" w:rsidRPr="00E171AB">
              <w:rPr>
                <w:sz w:val="18"/>
                <w:lang w:val="fr-FR"/>
              </w:rPr>
              <w:t>d’engager des poursuites</w:t>
            </w:r>
          </w:p>
        </w:tc>
        <w:tc>
          <w:tcPr>
            <w:tcW w:w="1701" w:type="dxa"/>
            <w:shd w:val="clear" w:color="auto" w:fill="auto"/>
            <w:vAlign w:val="bottom"/>
          </w:tcPr>
          <w:p w:rsidR="00E609EB" w:rsidRPr="00E171AB" w:rsidRDefault="00E609EB" w:rsidP="00E609EB">
            <w:pPr>
              <w:pStyle w:val="SingleTxtG"/>
              <w:suppressAutoHyphens w:val="0"/>
              <w:spacing w:before="40" w:after="40" w:line="220" w:lineRule="exact"/>
              <w:ind w:left="0" w:right="0"/>
              <w:jc w:val="right"/>
              <w:rPr>
                <w:sz w:val="18"/>
                <w:lang w:val="fr-FR"/>
              </w:rPr>
            </w:pPr>
            <w:r w:rsidRPr="00E171AB">
              <w:rPr>
                <w:sz w:val="18"/>
                <w:lang w:val="fr-FR"/>
              </w:rPr>
              <w:t>326</w:t>
            </w:r>
          </w:p>
        </w:tc>
        <w:tc>
          <w:tcPr>
            <w:tcW w:w="1701" w:type="dxa"/>
            <w:vAlign w:val="bottom"/>
          </w:tcPr>
          <w:p w:rsidR="00E609EB" w:rsidRPr="00E171AB" w:rsidRDefault="00E609EB" w:rsidP="00E609EB">
            <w:pPr>
              <w:pStyle w:val="SingleTxtG"/>
              <w:suppressAutoHyphens w:val="0"/>
              <w:spacing w:before="40" w:after="40" w:line="220" w:lineRule="exact"/>
              <w:ind w:left="0" w:right="0"/>
              <w:jc w:val="right"/>
              <w:rPr>
                <w:sz w:val="18"/>
                <w:lang w:val="fr-FR"/>
              </w:rPr>
            </w:pPr>
            <w:r w:rsidRPr="00E171AB">
              <w:rPr>
                <w:sz w:val="18"/>
                <w:lang w:val="fr-FR"/>
              </w:rPr>
              <w:t>6</w:t>
            </w:r>
          </w:p>
        </w:tc>
      </w:tr>
      <w:tr w:rsidR="00E609EB" w:rsidRPr="00E171AB" w:rsidTr="00E609EB">
        <w:trPr>
          <w:trHeight w:val="240"/>
        </w:trPr>
        <w:tc>
          <w:tcPr>
            <w:tcW w:w="3969" w:type="dxa"/>
            <w:shd w:val="clear" w:color="auto" w:fill="auto"/>
          </w:tcPr>
          <w:p w:rsidR="00E609EB" w:rsidRPr="00E171AB" w:rsidRDefault="005D625B" w:rsidP="005D47B9">
            <w:pPr>
              <w:pStyle w:val="SingleTxtG"/>
              <w:suppressAutoHyphens w:val="0"/>
              <w:spacing w:before="40" w:after="40" w:line="220" w:lineRule="exact"/>
              <w:ind w:left="170" w:right="0"/>
              <w:jc w:val="left"/>
              <w:rPr>
                <w:sz w:val="18"/>
                <w:lang w:val="fr-FR"/>
              </w:rPr>
            </w:pPr>
            <w:r w:rsidRPr="00E171AB">
              <w:rPr>
                <w:sz w:val="18"/>
                <w:lang w:val="fr-FR"/>
              </w:rPr>
              <w:t>Amende du procureur</w:t>
            </w:r>
          </w:p>
        </w:tc>
        <w:tc>
          <w:tcPr>
            <w:tcW w:w="1701" w:type="dxa"/>
            <w:shd w:val="clear" w:color="auto" w:fill="auto"/>
            <w:vAlign w:val="bottom"/>
          </w:tcPr>
          <w:p w:rsidR="00E609EB" w:rsidRPr="00E171AB" w:rsidRDefault="00E609EB" w:rsidP="00E609EB">
            <w:pPr>
              <w:pStyle w:val="SingleTxtG"/>
              <w:suppressAutoHyphens w:val="0"/>
              <w:spacing w:before="40" w:after="40" w:line="220" w:lineRule="exact"/>
              <w:ind w:left="0" w:right="0"/>
              <w:jc w:val="right"/>
              <w:rPr>
                <w:sz w:val="18"/>
                <w:lang w:val="fr-FR"/>
              </w:rPr>
            </w:pPr>
            <w:r w:rsidRPr="00E171AB">
              <w:rPr>
                <w:sz w:val="18"/>
                <w:lang w:val="fr-FR"/>
              </w:rPr>
              <w:t>14</w:t>
            </w:r>
          </w:p>
        </w:tc>
        <w:tc>
          <w:tcPr>
            <w:tcW w:w="1701" w:type="dxa"/>
            <w:vAlign w:val="bottom"/>
          </w:tcPr>
          <w:p w:rsidR="00E609EB" w:rsidRPr="00E171AB" w:rsidRDefault="00E609EB" w:rsidP="00E609EB">
            <w:pPr>
              <w:pStyle w:val="SingleTxtG"/>
              <w:suppressAutoHyphens w:val="0"/>
              <w:spacing w:before="40" w:after="40" w:line="220" w:lineRule="exact"/>
              <w:ind w:left="0" w:right="0"/>
              <w:jc w:val="right"/>
              <w:rPr>
                <w:sz w:val="18"/>
                <w:lang w:val="fr-FR"/>
              </w:rPr>
            </w:pPr>
            <w:r w:rsidRPr="00E171AB">
              <w:rPr>
                <w:sz w:val="18"/>
                <w:lang w:val="fr-FR"/>
              </w:rPr>
              <w:t>0</w:t>
            </w:r>
          </w:p>
        </w:tc>
      </w:tr>
      <w:tr w:rsidR="00E609EB" w:rsidRPr="00E171AB" w:rsidTr="00E609EB">
        <w:trPr>
          <w:trHeight w:val="240"/>
        </w:trPr>
        <w:tc>
          <w:tcPr>
            <w:tcW w:w="3969" w:type="dxa"/>
            <w:shd w:val="clear" w:color="auto" w:fill="auto"/>
          </w:tcPr>
          <w:p w:rsidR="00E609EB" w:rsidRPr="00E171AB" w:rsidRDefault="005D625B" w:rsidP="005D47B9">
            <w:pPr>
              <w:pStyle w:val="SingleTxtG"/>
              <w:suppressAutoHyphens w:val="0"/>
              <w:spacing w:before="40" w:after="40" w:line="220" w:lineRule="exact"/>
              <w:ind w:left="170" w:right="0"/>
              <w:jc w:val="left"/>
              <w:rPr>
                <w:sz w:val="18"/>
                <w:lang w:val="fr-FR"/>
              </w:rPr>
            </w:pPr>
            <w:r w:rsidRPr="00E171AB">
              <w:rPr>
                <w:sz w:val="18"/>
                <w:lang w:val="fr-FR"/>
              </w:rPr>
              <w:t xml:space="preserve">Abandon des poursuites </w:t>
            </w:r>
          </w:p>
        </w:tc>
        <w:tc>
          <w:tcPr>
            <w:tcW w:w="1701" w:type="dxa"/>
            <w:shd w:val="clear" w:color="auto" w:fill="auto"/>
            <w:vAlign w:val="bottom"/>
          </w:tcPr>
          <w:p w:rsidR="00E609EB" w:rsidRPr="00E171AB" w:rsidRDefault="00E609EB" w:rsidP="00E609EB">
            <w:pPr>
              <w:pStyle w:val="SingleTxtG"/>
              <w:suppressAutoHyphens w:val="0"/>
              <w:spacing w:before="40" w:after="40" w:line="220" w:lineRule="exact"/>
              <w:ind w:left="0" w:right="0"/>
              <w:jc w:val="right"/>
              <w:rPr>
                <w:sz w:val="18"/>
                <w:lang w:val="fr-FR"/>
              </w:rPr>
            </w:pPr>
            <w:r w:rsidRPr="00E171AB">
              <w:rPr>
                <w:sz w:val="18"/>
                <w:lang w:val="fr-FR"/>
              </w:rPr>
              <w:t>7</w:t>
            </w:r>
          </w:p>
        </w:tc>
        <w:tc>
          <w:tcPr>
            <w:tcW w:w="1701" w:type="dxa"/>
            <w:vAlign w:val="bottom"/>
          </w:tcPr>
          <w:p w:rsidR="00E609EB" w:rsidRPr="00E171AB" w:rsidRDefault="00E609EB" w:rsidP="00E609EB">
            <w:pPr>
              <w:pStyle w:val="SingleTxtG"/>
              <w:suppressAutoHyphens w:val="0"/>
              <w:spacing w:before="40" w:after="40" w:line="220" w:lineRule="exact"/>
              <w:ind w:left="0" w:right="0"/>
              <w:jc w:val="right"/>
              <w:rPr>
                <w:sz w:val="18"/>
                <w:lang w:val="fr-FR"/>
              </w:rPr>
            </w:pPr>
            <w:r w:rsidRPr="00E171AB">
              <w:rPr>
                <w:sz w:val="18"/>
                <w:lang w:val="fr-FR"/>
              </w:rPr>
              <w:t>0</w:t>
            </w:r>
          </w:p>
        </w:tc>
      </w:tr>
      <w:tr w:rsidR="00E609EB" w:rsidRPr="00E171AB" w:rsidTr="00E609EB">
        <w:trPr>
          <w:trHeight w:val="240"/>
        </w:trPr>
        <w:tc>
          <w:tcPr>
            <w:tcW w:w="3969" w:type="dxa"/>
            <w:shd w:val="clear" w:color="auto" w:fill="auto"/>
          </w:tcPr>
          <w:p w:rsidR="00E609EB" w:rsidRPr="00E171AB" w:rsidRDefault="00B315F1" w:rsidP="00B315F1">
            <w:pPr>
              <w:pStyle w:val="SingleTxtG"/>
              <w:suppressAutoHyphens w:val="0"/>
              <w:spacing w:before="40" w:after="40" w:line="220" w:lineRule="exact"/>
              <w:ind w:left="0" w:right="0"/>
              <w:jc w:val="left"/>
              <w:rPr>
                <w:bCs/>
                <w:sz w:val="18"/>
                <w:lang w:val="fr-FR"/>
              </w:rPr>
            </w:pPr>
            <w:r w:rsidRPr="00E171AB">
              <w:rPr>
                <w:bCs/>
                <w:sz w:val="18"/>
                <w:lang w:val="fr-FR"/>
              </w:rPr>
              <w:t>Délit c</w:t>
            </w:r>
            <w:r w:rsidR="00F16B81" w:rsidRPr="00E171AB">
              <w:rPr>
                <w:bCs/>
                <w:sz w:val="18"/>
                <w:lang w:val="fr-FR"/>
              </w:rPr>
              <w:t>lassé sans suite</w:t>
            </w:r>
          </w:p>
        </w:tc>
        <w:tc>
          <w:tcPr>
            <w:tcW w:w="1701" w:type="dxa"/>
            <w:shd w:val="clear" w:color="auto" w:fill="auto"/>
            <w:vAlign w:val="bottom"/>
          </w:tcPr>
          <w:p w:rsidR="00E609EB" w:rsidRPr="00E171AB" w:rsidRDefault="00E609EB" w:rsidP="00E609EB">
            <w:pPr>
              <w:pStyle w:val="SingleTxtG"/>
              <w:suppressAutoHyphens w:val="0"/>
              <w:spacing w:before="40" w:after="40" w:line="220" w:lineRule="exact"/>
              <w:ind w:left="0" w:right="0"/>
              <w:jc w:val="right"/>
              <w:rPr>
                <w:bCs/>
                <w:sz w:val="18"/>
                <w:lang w:val="fr-FR"/>
              </w:rPr>
            </w:pPr>
            <w:r w:rsidRPr="00E171AB">
              <w:rPr>
                <w:bCs/>
                <w:sz w:val="18"/>
                <w:lang w:val="fr-FR"/>
              </w:rPr>
              <w:t>3 234</w:t>
            </w:r>
          </w:p>
        </w:tc>
        <w:tc>
          <w:tcPr>
            <w:tcW w:w="1701" w:type="dxa"/>
            <w:vAlign w:val="bottom"/>
          </w:tcPr>
          <w:p w:rsidR="00E609EB" w:rsidRPr="00E171AB" w:rsidRDefault="00E609EB" w:rsidP="00E609EB">
            <w:pPr>
              <w:pStyle w:val="SingleTxtG"/>
              <w:suppressAutoHyphens w:val="0"/>
              <w:spacing w:before="40" w:after="40" w:line="220" w:lineRule="exact"/>
              <w:ind w:left="0" w:right="0"/>
              <w:jc w:val="right"/>
              <w:rPr>
                <w:bCs/>
                <w:sz w:val="18"/>
                <w:lang w:val="fr-FR"/>
              </w:rPr>
            </w:pPr>
            <w:r w:rsidRPr="00E171AB">
              <w:rPr>
                <w:bCs/>
                <w:sz w:val="18"/>
                <w:lang w:val="fr-FR"/>
              </w:rPr>
              <w:t>63</w:t>
            </w:r>
          </w:p>
        </w:tc>
      </w:tr>
      <w:tr w:rsidR="00E609EB" w:rsidRPr="00E171AB" w:rsidTr="00E609EB">
        <w:trPr>
          <w:trHeight w:val="240"/>
        </w:trPr>
        <w:tc>
          <w:tcPr>
            <w:tcW w:w="3969" w:type="dxa"/>
            <w:shd w:val="clear" w:color="auto" w:fill="auto"/>
          </w:tcPr>
          <w:p w:rsidR="00E609EB" w:rsidRPr="00E171AB" w:rsidRDefault="00E609EB" w:rsidP="005D47B9">
            <w:pPr>
              <w:pStyle w:val="SingleTxtG"/>
              <w:suppressAutoHyphens w:val="0"/>
              <w:spacing w:before="40" w:after="40" w:line="220" w:lineRule="exact"/>
              <w:ind w:left="170" w:right="0"/>
              <w:jc w:val="left"/>
              <w:rPr>
                <w:sz w:val="18"/>
                <w:lang w:val="fr-FR"/>
              </w:rPr>
            </w:pPr>
            <w:r w:rsidRPr="00E171AB">
              <w:rPr>
                <w:sz w:val="18"/>
                <w:lang w:val="fr-FR"/>
              </w:rPr>
              <w:t xml:space="preserve">Suspect </w:t>
            </w:r>
            <w:r w:rsidR="005D625B" w:rsidRPr="00E171AB">
              <w:rPr>
                <w:sz w:val="18"/>
                <w:lang w:val="fr-FR"/>
              </w:rPr>
              <w:t>de moins de 15 ans</w:t>
            </w:r>
          </w:p>
        </w:tc>
        <w:tc>
          <w:tcPr>
            <w:tcW w:w="1701" w:type="dxa"/>
            <w:shd w:val="clear" w:color="auto" w:fill="auto"/>
            <w:vAlign w:val="bottom"/>
          </w:tcPr>
          <w:p w:rsidR="00E609EB" w:rsidRPr="00E171AB" w:rsidRDefault="00E609EB" w:rsidP="00E609EB">
            <w:pPr>
              <w:pStyle w:val="SingleTxtG"/>
              <w:suppressAutoHyphens w:val="0"/>
              <w:spacing w:before="40" w:after="40" w:line="220" w:lineRule="exact"/>
              <w:ind w:left="0" w:right="0"/>
              <w:jc w:val="right"/>
              <w:rPr>
                <w:sz w:val="18"/>
                <w:lang w:val="fr-FR"/>
              </w:rPr>
            </w:pPr>
            <w:r w:rsidRPr="00E171AB">
              <w:rPr>
                <w:sz w:val="18"/>
                <w:lang w:val="fr-FR"/>
              </w:rPr>
              <w:t>167</w:t>
            </w:r>
          </w:p>
        </w:tc>
        <w:tc>
          <w:tcPr>
            <w:tcW w:w="1701" w:type="dxa"/>
            <w:vAlign w:val="bottom"/>
          </w:tcPr>
          <w:p w:rsidR="00E609EB" w:rsidRPr="00E171AB" w:rsidRDefault="00E609EB" w:rsidP="00E609EB">
            <w:pPr>
              <w:pStyle w:val="SingleTxtG"/>
              <w:suppressAutoHyphens w:val="0"/>
              <w:spacing w:before="40" w:after="40" w:line="220" w:lineRule="exact"/>
              <w:ind w:left="0" w:right="0"/>
              <w:jc w:val="right"/>
              <w:rPr>
                <w:sz w:val="18"/>
                <w:lang w:val="fr-FR"/>
              </w:rPr>
            </w:pPr>
            <w:r w:rsidRPr="00E171AB">
              <w:rPr>
                <w:sz w:val="18"/>
                <w:lang w:val="fr-FR"/>
              </w:rPr>
              <w:t>3</w:t>
            </w:r>
          </w:p>
        </w:tc>
      </w:tr>
      <w:tr w:rsidR="00E609EB" w:rsidRPr="00E171AB" w:rsidTr="00E609EB">
        <w:trPr>
          <w:trHeight w:val="240"/>
        </w:trPr>
        <w:tc>
          <w:tcPr>
            <w:tcW w:w="3969" w:type="dxa"/>
            <w:shd w:val="clear" w:color="auto" w:fill="auto"/>
          </w:tcPr>
          <w:p w:rsidR="00E609EB" w:rsidRPr="00E171AB" w:rsidRDefault="00F16B81" w:rsidP="005D47B9">
            <w:pPr>
              <w:pStyle w:val="SingleTxtG"/>
              <w:suppressAutoHyphens w:val="0"/>
              <w:spacing w:before="40" w:after="40" w:line="220" w:lineRule="exact"/>
              <w:ind w:left="170" w:right="0"/>
              <w:jc w:val="left"/>
              <w:rPr>
                <w:sz w:val="18"/>
                <w:lang w:val="fr-FR"/>
              </w:rPr>
            </w:pPr>
            <w:r w:rsidRPr="00E171AB">
              <w:rPr>
                <w:sz w:val="18"/>
                <w:lang w:val="fr-FR"/>
              </w:rPr>
              <w:t>Délit impossible à prouver</w:t>
            </w:r>
          </w:p>
        </w:tc>
        <w:tc>
          <w:tcPr>
            <w:tcW w:w="1701" w:type="dxa"/>
            <w:shd w:val="clear" w:color="auto" w:fill="auto"/>
            <w:vAlign w:val="bottom"/>
          </w:tcPr>
          <w:p w:rsidR="00E609EB" w:rsidRPr="00E171AB" w:rsidRDefault="00E609EB" w:rsidP="00E609EB">
            <w:pPr>
              <w:pStyle w:val="SingleTxtG"/>
              <w:suppressAutoHyphens w:val="0"/>
              <w:spacing w:before="40" w:after="40" w:line="220" w:lineRule="exact"/>
              <w:ind w:left="0" w:right="0"/>
              <w:jc w:val="right"/>
              <w:rPr>
                <w:sz w:val="18"/>
                <w:lang w:val="fr-FR"/>
              </w:rPr>
            </w:pPr>
            <w:r w:rsidRPr="00E171AB">
              <w:rPr>
                <w:sz w:val="18"/>
                <w:lang w:val="fr-FR"/>
              </w:rPr>
              <w:t>827</w:t>
            </w:r>
          </w:p>
        </w:tc>
        <w:tc>
          <w:tcPr>
            <w:tcW w:w="1701" w:type="dxa"/>
            <w:vAlign w:val="bottom"/>
          </w:tcPr>
          <w:p w:rsidR="00E609EB" w:rsidRPr="00E171AB" w:rsidRDefault="00E609EB" w:rsidP="00E609EB">
            <w:pPr>
              <w:pStyle w:val="SingleTxtG"/>
              <w:suppressAutoHyphens w:val="0"/>
              <w:spacing w:before="40" w:after="40" w:line="220" w:lineRule="exact"/>
              <w:ind w:left="0" w:right="0"/>
              <w:jc w:val="right"/>
              <w:rPr>
                <w:sz w:val="18"/>
                <w:lang w:val="fr-FR"/>
              </w:rPr>
            </w:pPr>
            <w:r w:rsidRPr="00E171AB">
              <w:rPr>
                <w:sz w:val="18"/>
                <w:lang w:val="fr-FR"/>
              </w:rPr>
              <w:t>16</w:t>
            </w:r>
          </w:p>
        </w:tc>
      </w:tr>
      <w:tr w:rsidR="00E609EB" w:rsidRPr="00E171AB" w:rsidTr="00E609EB">
        <w:trPr>
          <w:trHeight w:val="240"/>
        </w:trPr>
        <w:tc>
          <w:tcPr>
            <w:tcW w:w="3969" w:type="dxa"/>
            <w:shd w:val="clear" w:color="auto" w:fill="auto"/>
          </w:tcPr>
          <w:p w:rsidR="00E609EB" w:rsidRPr="00E171AB" w:rsidRDefault="00F16B81" w:rsidP="005D47B9">
            <w:pPr>
              <w:pStyle w:val="SingleTxtG"/>
              <w:suppressAutoHyphens w:val="0"/>
              <w:spacing w:before="40" w:after="40" w:line="220" w:lineRule="exact"/>
              <w:ind w:left="170" w:right="0"/>
              <w:jc w:val="left"/>
              <w:rPr>
                <w:sz w:val="18"/>
                <w:lang w:val="fr-FR"/>
              </w:rPr>
            </w:pPr>
            <w:r w:rsidRPr="00E171AB">
              <w:rPr>
                <w:sz w:val="18"/>
                <w:lang w:val="fr-FR"/>
              </w:rPr>
              <w:t>L’acte n’est pas délit</w:t>
            </w:r>
          </w:p>
        </w:tc>
        <w:tc>
          <w:tcPr>
            <w:tcW w:w="1701" w:type="dxa"/>
            <w:shd w:val="clear" w:color="auto" w:fill="auto"/>
            <w:vAlign w:val="bottom"/>
          </w:tcPr>
          <w:p w:rsidR="00E609EB" w:rsidRPr="00E171AB" w:rsidRDefault="00E609EB" w:rsidP="00E609EB">
            <w:pPr>
              <w:pStyle w:val="SingleTxtG"/>
              <w:suppressAutoHyphens w:val="0"/>
              <w:spacing w:before="40" w:after="40" w:line="220" w:lineRule="exact"/>
              <w:ind w:left="0" w:right="0"/>
              <w:jc w:val="right"/>
              <w:rPr>
                <w:sz w:val="18"/>
                <w:lang w:val="fr-FR"/>
              </w:rPr>
            </w:pPr>
            <w:r w:rsidRPr="00E171AB">
              <w:rPr>
                <w:sz w:val="18"/>
                <w:lang w:val="fr-FR"/>
              </w:rPr>
              <w:t>1 222</w:t>
            </w:r>
          </w:p>
        </w:tc>
        <w:tc>
          <w:tcPr>
            <w:tcW w:w="1701" w:type="dxa"/>
            <w:vAlign w:val="bottom"/>
          </w:tcPr>
          <w:p w:rsidR="00E609EB" w:rsidRPr="00E171AB" w:rsidRDefault="00E609EB" w:rsidP="00E609EB">
            <w:pPr>
              <w:pStyle w:val="SingleTxtG"/>
              <w:suppressAutoHyphens w:val="0"/>
              <w:spacing w:before="40" w:after="40" w:line="220" w:lineRule="exact"/>
              <w:ind w:left="0" w:right="0"/>
              <w:jc w:val="right"/>
              <w:rPr>
                <w:sz w:val="18"/>
                <w:lang w:val="fr-FR"/>
              </w:rPr>
            </w:pPr>
            <w:r w:rsidRPr="00E171AB">
              <w:rPr>
                <w:sz w:val="18"/>
                <w:lang w:val="fr-FR"/>
              </w:rPr>
              <w:t>24</w:t>
            </w:r>
          </w:p>
        </w:tc>
      </w:tr>
      <w:tr w:rsidR="00E609EB" w:rsidRPr="00E171AB" w:rsidTr="00E609EB">
        <w:trPr>
          <w:trHeight w:val="240"/>
        </w:trPr>
        <w:tc>
          <w:tcPr>
            <w:tcW w:w="3969" w:type="dxa"/>
            <w:shd w:val="clear" w:color="auto" w:fill="auto"/>
          </w:tcPr>
          <w:p w:rsidR="00E609EB" w:rsidRPr="00E171AB" w:rsidRDefault="00F16B81" w:rsidP="005D47B9">
            <w:pPr>
              <w:pStyle w:val="SingleTxtG"/>
              <w:suppressAutoHyphens w:val="0"/>
              <w:spacing w:before="40" w:after="40" w:line="220" w:lineRule="exact"/>
              <w:ind w:left="170" w:right="0"/>
              <w:jc w:val="left"/>
              <w:rPr>
                <w:sz w:val="18"/>
                <w:lang w:val="fr-FR"/>
              </w:rPr>
            </w:pPr>
            <w:r w:rsidRPr="00E171AB">
              <w:rPr>
                <w:sz w:val="18"/>
                <w:lang w:val="fr-FR"/>
              </w:rPr>
              <w:t xml:space="preserve">Autre </w:t>
            </w:r>
          </w:p>
        </w:tc>
        <w:tc>
          <w:tcPr>
            <w:tcW w:w="1701" w:type="dxa"/>
            <w:shd w:val="clear" w:color="auto" w:fill="auto"/>
            <w:vAlign w:val="bottom"/>
          </w:tcPr>
          <w:p w:rsidR="00E609EB" w:rsidRPr="00E171AB" w:rsidRDefault="00E609EB" w:rsidP="00E609EB">
            <w:pPr>
              <w:pStyle w:val="SingleTxtG"/>
              <w:suppressAutoHyphens w:val="0"/>
              <w:spacing w:before="40" w:after="40" w:line="220" w:lineRule="exact"/>
              <w:ind w:left="0" w:right="0"/>
              <w:jc w:val="right"/>
              <w:rPr>
                <w:sz w:val="18"/>
                <w:lang w:val="fr-FR"/>
              </w:rPr>
            </w:pPr>
            <w:r w:rsidRPr="00E171AB">
              <w:rPr>
                <w:sz w:val="18"/>
                <w:lang w:val="fr-FR"/>
              </w:rPr>
              <w:t>1 018</w:t>
            </w:r>
          </w:p>
        </w:tc>
        <w:tc>
          <w:tcPr>
            <w:tcW w:w="1701" w:type="dxa"/>
            <w:vAlign w:val="bottom"/>
          </w:tcPr>
          <w:p w:rsidR="00E609EB" w:rsidRPr="00E171AB" w:rsidRDefault="00E609EB" w:rsidP="00E609EB">
            <w:pPr>
              <w:pStyle w:val="SingleTxtG"/>
              <w:suppressAutoHyphens w:val="0"/>
              <w:spacing w:before="40" w:after="40" w:line="220" w:lineRule="exact"/>
              <w:ind w:left="0" w:right="0"/>
              <w:jc w:val="right"/>
              <w:rPr>
                <w:sz w:val="18"/>
                <w:lang w:val="fr-FR"/>
              </w:rPr>
            </w:pPr>
            <w:r w:rsidRPr="00E171AB">
              <w:rPr>
                <w:sz w:val="18"/>
                <w:lang w:val="fr-FR"/>
              </w:rPr>
              <w:t>20</w:t>
            </w:r>
          </w:p>
        </w:tc>
      </w:tr>
      <w:tr w:rsidR="00E609EB" w:rsidRPr="00E171AB" w:rsidTr="00E609EB">
        <w:trPr>
          <w:trHeight w:val="240"/>
        </w:trPr>
        <w:tc>
          <w:tcPr>
            <w:tcW w:w="3969" w:type="dxa"/>
            <w:shd w:val="clear" w:color="auto" w:fill="auto"/>
          </w:tcPr>
          <w:p w:rsidR="00E609EB" w:rsidRPr="00E171AB" w:rsidRDefault="00B315F1" w:rsidP="00B315F1">
            <w:pPr>
              <w:pStyle w:val="SingleTxtG"/>
              <w:suppressAutoHyphens w:val="0"/>
              <w:spacing w:before="40" w:after="40" w:line="220" w:lineRule="exact"/>
              <w:ind w:left="0" w:right="0"/>
              <w:jc w:val="left"/>
              <w:rPr>
                <w:bCs/>
                <w:sz w:val="18"/>
                <w:lang w:val="fr-FR"/>
              </w:rPr>
            </w:pPr>
            <w:r w:rsidRPr="00E171AB">
              <w:rPr>
                <w:bCs/>
                <w:sz w:val="18"/>
                <w:lang w:val="fr-FR"/>
              </w:rPr>
              <w:t>Délit n</w:t>
            </w:r>
            <w:r w:rsidR="005D625B" w:rsidRPr="00E171AB">
              <w:rPr>
                <w:bCs/>
                <w:sz w:val="18"/>
                <w:lang w:val="fr-FR"/>
              </w:rPr>
              <w:t xml:space="preserve">on </w:t>
            </w:r>
            <w:r w:rsidRPr="00E171AB">
              <w:rPr>
                <w:bCs/>
                <w:sz w:val="18"/>
                <w:lang w:val="fr-FR"/>
              </w:rPr>
              <w:t>élucidé</w:t>
            </w:r>
          </w:p>
        </w:tc>
        <w:tc>
          <w:tcPr>
            <w:tcW w:w="1701" w:type="dxa"/>
            <w:shd w:val="clear" w:color="auto" w:fill="auto"/>
            <w:vAlign w:val="bottom"/>
          </w:tcPr>
          <w:p w:rsidR="00E609EB" w:rsidRPr="00E171AB" w:rsidRDefault="00E609EB" w:rsidP="00E609EB">
            <w:pPr>
              <w:pStyle w:val="SingleTxtG"/>
              <w:suppressAutoHyphens w:val="0"/>
              <w:spacing w:before="40" w:after="40" w:line="220" w:lineRule="exact"/>
              <w:ind w:left="0" w:right="0"/>
              <w:jc w:val="right"/>
              <w:rPr>
                <w:bCs/>
                <w:sz w:val="18"/>
                <w:lang w:val="fr-FR"/>
              </w:rPr>
            </w:pPr>
            <w:r w:rsidRPr="00E171AB">
              <w:rPr>
                <w:bCs/>
                <w:sz w:val="18"/>
                <w:lang w:val="fr-FR"/>
              </w:rPr>
              <w:t>1 558</w:t>
            </w:r>
          </w:p>
        </w:tc>
        <w:tc>
          <w:tcPr>
            <w:tcW w:w="1701" w:type="dxa"/>
            <w:vAlign w:val="bottom"/>
          </w:tcPr>
          <w:p w:rsidR="00E609EB" w:rsidRPr="00E171AB" w:rsidRDefault="00E609EB" w:rsidP="00E609EB">
            <w:pPr>
              <w:pStyle w:val="SingleTxtG"/>
              <w:suppressAutoHyphens w:val="0"/>
              <w:spacing w:before="40" w:after="40" w:line="220" w:lineRule="exact"/>
              <w:ind w:left="0" w:right="0"/>
              <w:jc w:val="right"/>
              <w:rPr>
                <w:bCs/>
                <w:sz w:val="18"/>
                <w:lang w:val="fr-FR"/>
              </w:rPr>
            </w:pPr>
            <w:r w:rsidRPr="00E171AB">
              <w:rPr>
                <w:bCs/>
                <w:sz w:val="18"/>
                <w:lang w:val="fr-FR"/>
              </w:rPr>
              <w:t>30</w:t>
            </w:r>
          </w:p>
        </w:tc>
      </w:tr>
      <w:tr w:rsidR="00E609EB" w:rsidRPr="00E171AB" w:rsidTr="00E609EB">
        <w:trPr>
          <w:trHeight w:val="240"/>
        </w:trPr>
        <w:tc>
          <w:tcPr>
            <w:tcW w:w="3969" w:type="dxa"/>
            <w:shd w:val="clear" w:color="auto" w:fill="auto"/>
          </w:tcPr>
          <w:p w:rsidR="00E609EB" w:rsidRPr="00E171AB" w:rsidRDefault="005D625B" w:rsidP="005D47B9">
            <w:pPr>
              <w:pStyle w:val="SingleTxtG"/>
              <w:suppressAutoHyphens w:val="0"/>
              <w:spacing w:before="40" w:after="40" w:line="220" w:lineRule="exact"/>
              <w:ind w:left="170" w:right="0"/>
              <w:jc w:val="left"/>
              <w:rPr>
                <w:sz w:val="18"/>
                <w:lang w:val="fr-FR"/>
              </w:rPr>
            </w:pPr>
            <w:r w:rsidRPr="00E171AB">
              <w:rPr>
                <w:sz w:val="18"/>
                <w:lang w:val="fr-FR"/>
              </w:rPr>
              <w:t>Enquête en cours</w:t>
            </w:r>
          </w:p>
        </w:tc>
        <w:tc>
          <w:tcPr>
            <w:tcW w:w="1701" w:type="dxa"/>
            <w:shd w:val="clear" w:color="auto" w:fill="auto"/>
            <w:vAlign w:val="bottom"/>
          </w:tcPr>
          <w:p w:rsidR="00E609EB" w:rsidRPr="00E171AB" w:rsidRDefault="00E609EB" w:rsidP="00E609EB">
            <w:pPr>
              <w:pStyle w:val="SingleTxtG"/>
              <w:suppressAutoHyphens w:val="0"/>
              <w:spacing w:before="40" w:after="40" w:line="220" w:lineRule="exact"/>
              <w:ind w:left="0" w:right="0"/>
              <w:jc w:val="right"/>
              <w:rPr>
                <w:sz w:val="18"/>
                <w:lang w:val="fr-FR"/>
              </w:rPr>
            </w:pPr>
            <w:r w:rsidRPr="00E171AB">
              <w:rPr>
                <w:sz w:val="18"/>
                <w:lang w:val="fr-FR"/>
              </w:rPr>
              <w:t>171</w:t>
            </w:r>
          </w:p>
        </w:tc>
        <w:tc>
          <w:tcPr>
            <w:tcW w:w="1701" w:type="dxa"/>
            <w:vAlign w:val="bottom"/>
          </w:tcPr>
          <w:p w:rsidR="00E609EB" w:rsidRPr="00E171AB" w:rsidRDefault="00E609EB" w:rsidP="00E609EB">
            <w:pPr>
              <w:pStyle w:val="SingleTxtG"/>
              <w:suppressAutoHyphens w:val="0"/>
              <w:spacing w:before="40" w:after="40" w:line="220" w:lineRule="exact"/>
              <w:ind w:left="0" w:right="0"/>
              <w:jc w:val="right"/>
              <w:rPr>
                <w:sz w:val="18"/>
                <w:lang w:val="fr-FR"/>
              </w:rPr>
            </w:pPr>
            <w:r w:rsidRPr="00E171AB">
              <w:rPr>
                <w:sz w:val="18"/>
                <w:lang w:val="fr-FR"/>
              </w:rPr>
              <w:t>3</w:t>
            </w:r>
          </w:p>
        </w:tc>
      </w:tr>
      <w:tr w:rsidR="00E609EB" w:rsidRPr="00E171AB" w:rsidTr="00E609EB">
        <w:trPr>
          <w:trHeight w:val="240"/>
        </w:trPr>
        <w:tc>
          <w:tcPr>
            <w:tcW w:w="3969" w:type="dxa"/>
            <w:tcBorders>
              <w:bottom w:val="single" w:sz="4" w:space="0" w:color="auto"/>
            </w:tcBorders>
            <w:shd w:val="clear" w:color="auto" w:fill="auto"/>
          </w:tcPr>
          <w:p w:rsidR="00E609EB" w:rsidRPr="00E171AB" w:rsidRDefault="005D625B" w:rsidP="005D47B9">
            <w:pPr>
              <w:pStyle w:val="SingleTxtG"/>
              <w:suppressAutoHyphens w:val="0"/>
              <w:spacing w:before="40" w:after="40" w:line="220" w:lineRule="exact"/>
              <w:ind w:left="170" w:right="0"/>
              <w:jc w:val="left"/>
              <w:rPr>
                <w:sz w:val="18"/>
                <w:lang w:val="fr-FR"/>
              </w:rPr>
            </w:pPr>
            <w:r w:rsidRPr="00E171AB">
              <w:rPr>
                <w:sz w:val="18"/>
                <w:lang w:val="fr-FR"/>
              </w:rPr>
              <w:t xml:space="preserve">Autre </w:t>
            </w:r>
          </w:p>
        </w:tc>
        <w:tc>
          <w:tcPr>
            <w:tcW w:w="1701" w:type="dxa"/>
            <w:tcBorders>
              <w:bottom w:val="single" w:sz="4" w:space="0" w:color="auto"/>
            </w:tcBorders>
            <w:shd w:val="clear" w:color="auto" w:fill="auto"/>
            <w:vAlign w:val="bottom"/>
          </w:tcPr>
          <w:p w:rsidR="00E609EB" w:rsidRPr="00E171AB" w:rsidRDefault="00E609EB" w:rsidP="00E609EB">
            <w:pPr>
              <w:pStyle w:val="SingleTxtG"/>
              <w:suppressAutoHyphens w:val="0"/>
              <w:spacing w:before="40" w:after="40" w:line="220" w:lineRule="exact"/>
              <w:ind w:left="0" w:right="0"/>
              <w:jc w:val="right"/>
              <w:rPr>
                <w:sz w:val="18"/>
                <w:lang w:val="fr-FR"/>
              </w:rPr>
            </w:pPr>
            <w:r w:rsidRPr="00E171AB">
              <w:rPr>
                <w:sz w:val="18"/>
                <w:lang w:val="fr-FR"/>
              </w:rPr>
              <w:t>1 387</w:t>
            </w:r>
          </w:p>
        </w:tc>
        <w:tc>
          <w:tcPr>
            <w:tcW w:w="1701" w:type="dxa"/>
            <w:tcBorders>
              <w:bottom w:val="single" w:sz="4" w:space="0" w:color="auto"/>
            </w:tcBorders>
            <w:vAlign w:val="bottom"/>
          </w:tcPr>
          <w:p w:rsidR="00E609EB" w:rsidRPr="00E171AB" w:rsidRDefault="00E609EB" w:rsidP="00E609EB">
            <w:pPr>
              <w:pStyle w:val="SingleTxtG"/>
              <w:suppressAutoHyphens w:val="0"/>
              <w:spacing w:before="40" w:after="40" w:line="220" w:lineRule="exact"/>
              <w:ind w:left="0" w:right="0"/>
              <w:jc w:val="right"/>
              <w:rPr>
                <w:sz w:val="18"/>
                <w:lang w:val="fr-FR"/>
              </w:rPr>
            </w:pPr>
            <w:r w:rsidRPr="00E171AB">
              <w:rPr>
                <w:sz w:val="18"/>
                <w:lang w:val="fr-FR"/>
              </w:rPr>
              <w:t>27</w:t>
            </w:r>
          </w:p>
        </w:tc>
      </w:tr>
      <w:tr w:rsidR="00E609EB" w:rsidRPr="00E171AB" w:rsidTr="00E609EB">
        <w:trPr>
          <w:trHeight w:val="240"/>
        </w:trPr>
        <w:tc>
          <w:tcPr>
            <w:tcW w:w="3969" w:type="dxa"/>
            <w:tcBorders>
              <w:top w:val="single" w:sz="4" w:space="0" w:color="auto"/>
              <w:bottom w:val="single" w:sz="12" w:space="0" w:color="000000"/>
            </w:tcBorders>
            <w:shd w:val="clear" w:color="auto" w:fill="auto"/>
          </w:tcPr>
          <w:p w:rsidR="00E609EB" w:rsidRPr="00E171AB" w:rsidRDefault="00E609EB" w:rsidP="00D82046">
            <w:pPr>
              <w:pStyle w:val="SingleTxtG"/>
              <w:suppressAutoHyphens w:val="0"/>
              <w:spacing w:before="80" w:after="80" w:line="220" w:lineRule="exact"/>
              <w:ind w:left="284" w:right="0"/>
              <w:jc w:val="left"/>
              <w:rPr>
                <w:b/>
                <w:bCs/>
                <w:sz w:val="18"/>
                <w:lang w:val="fr-FR"/>
              </w:rPr>
            </w:pPr>
            <w:r w:rsidRPr="00E171AB">
              <w:rPr>
                <w:b/>
                <w:bCs/>
                <w:sz w:val="18"/>
                <w:lang w:val="fr-FR"/>
              </w:rPr>
              <w:t>Total</w:t>
            </w:r>
          </w:p>
        </w:tc>
        <w:tc>
          <w:tcPr>
            <w:tcW w:w="1701" w:type="dxa"/>
            <w:tcBorders>
              <w:top w:val="single" w:sz="4" w:space="0" w:color="auto"/>
              <w:bottom w:val="single" w:sz="12" w:space="0" w:color="000000"/>
            </w:tcBorders>
            <w:shd w:val="clear" w:color="auto" w:fill="auto"/>
            <w:vAlign w:val="bottom"/>
          </w:tcPr>
          <w:p w:rsidR="00E609EB" w:rsidRPr="00E171AB" w:rsidRDefault="00E609EB" w:rsidP="00D82046">
            <w:pPr>
              <w:pStyle w:val="SingleTxtG"/>
              <w:suppressAutoHyphens w:val="0"/>
              <w:spacing w:before="80" w:after="80" w:line="220" w:lineRule="exact"/>
              <w:ind w:left="0" w:right="0"/>
              <w:jc w:val="right"/>
              <w:rPr>
                <w:b/>
                <w:bCs/>
                <w:sz w:val="18"/>
                <w:lang w:val="fr-FR"/>
              </w:rPr>
            </w:pPr>
            <w:r w:rsidRPr="00E171AB">
              <w:rPr>
                <w:b/>
                <w:bCs/>
                <w:sz w:val="18"/>
                <w:lang w:val="fr-FR"/>
              </w:rPr>
              <w:t>5 139</w:t>
            </w:r>
          </w:p>
        </w:tc>
        <w:tc>
          <w:tcPr>
            <w:tcW w:w="1701" w:type="dxa"/>
            <w:tcBorders>
              <w:top w:val="single" w:sz="4" w:space="0" w:color="auto"/>
              <w:bottom w:val="single" w:sz="12" w:space="0" w:color="000000"/>
            </w:tcBorders>
            <w:vAlign w:val="bottom"/>
          </w:tcPr>
          <w:p w:rsidR="00E609EB" w:rsidRPr="00E171AB" w:rsidRDefault="00E609EB" w:rsidP="00D82046">
            <w:pPr>
              <w:pStyle w:val="SingleTxtG"/>
              <w:suppressAutoHyphens w:val="0"/>
              <w:spacing w:before="80" w:after="80" w:line="220" w:lineRule="exact"/>
              <w:ind w:left="0" w:right="0"/>
              <w:jc w:val="right"/>
              <w:rPr>
                <w:b/>
                <w:bCs/>
                <w:sz w:val="18"/>
                <w:lang w:val="fr-FR"/>
              </w:rPr>
            </w:pPr>
            <w:r w:rsidRPr="00E171AB">
              <w:rPr>
                <w:b/>
                <w:bCs/>
                <w:sz w:val="18"/>
                <w:lang w:val="fr-FR"/>
              </w:rPr>
              <w:t>100</w:t>
            </w:r>
          </w:p>
        </w:tc>
      </w:tr>
    </w:tbl>
    <w:p w:rsidR="00941CA3" w:rsidRPr="00E171AB" w:rsidRDefault="00941CA3" w:rsidP="00941CA3">
      <w:pPr>
        <w:pStyle w:val="H23G"/>
        <w:rPr>
          <w:lang w:val="fr-FR"/>
        </w:rPr>
      </w:pPr>
      <w:r w:rsidRPr="00E171AB">
        <w:rPr>
          <w:lang w:val="fr-FR"/>
        </w:rPr>
        <w:tab/>
      </w:r>
      <w:r w:rsidRPr="00E171AB">
        <w:rPr>
          <w:lang w:val="fr-FR"/>
        </w:rPr>
        <w:tab/>
      </w:r>
      <w:r w:rsidR="005D625B" w:rsidRPr="00E171AB">
        <w:rPr>
          <w:lang w:val="fr-FR"/>
        </w:rPr>
        <w:t xml:space="preserve">Nombre et pourcentage de </w:t>
      </w:r>
      <w:r w:rsidR="00B315F1" w:rsidRPr="00E171AB">
        <w:rPr>
          <w:lang w:val="fr-FR"/>
        </w:rPr>
        <w:t>plaintes déposées auprès de la</w:t>
      </w:r>
      <w:r w:rsidR="005D625B" w:rsidRPr="00E171AB">
        <w:rPr>
          <w:lang w:val="fr-FR"/>
        </w:rPr>
        <w:t xml:space="preserve"> police pour des </w:t>
      </w:r>
      <w:r w:rsidR="0050524C" w:rsidRPr="00E171AB">
        <w:rPr>
          <w:lang w:val="fr-FR"/>
        </w:rPr>
        <w:t>crimes inspirés</w:t>
      </w:r>
      <w:r w:rsidR="00721A95" w:rsidRPr="00E171AB">
        <w:rPr>
          <w:lang w:val="fr-FR"/>
        </w:rPr>
        <w:t xml:space="preserve"> par la</w:t>
      </w:r>
      <w:r w:rsidR="005D625B" w:rsidRPr="00E171AB">
        <w:rPr>
          <w:lang w:val="fr-FR"/>
        </w:rPr>
        <w:t xml:space="preserve"> haine, par </w:t>
      </w:r>
      <w:r w:rsidR="00721A95" w:rsidRPr="00E171AB">
        <w:rPr>
          <w:lang w:val="fr-FR"/>
        </w:rPr>
        <w:t>catégorie</w:t>
      </w:r>
      <w:r w:rsidR="005D625B" w:rsidRPr="00E171AB">
        <w:rPr>
          <w:lang w:val="fr-FR"/>
        </w:rPr>
        <w:t xml:space="preserve">, </w:t>
      </w:r>
      <w:r w:rsidRPr="00E171AB">
        <w:rPr>
          <w:lang w:val="fr-FR"/>
        </w:rPr>
        <w:t>2007-2011</w:t>
      </w:r>
    </w:p>
    <w:tbl>
      <w:tblPr>
        <w:tblW w:w="7370" w:type="dxa"/>
        <w:tblInd w:w="1134" w:type="dxa"/>
        <w:tblLayout w:type="fixed"/>
        <w:tblCellMar>
          <w:left w:w="0" w:type="dxa"/>
          <w:right w:w="0" w:type="dxa"/>
        </w:tblCellMar>
        <w:tblLook w:val="04A0" w:firstRow="1" w:lastRow="0" w:firstColumn="1" w:lastColumn="0" w:noHBand="0" w:noVBand="1"/>
      </w:tblPr>
      <w:tblGrid>
        <w:gridCol w:w="1926"/>
        <w:gridCol w:w="720"/>
        <w:gridCol w:w="450"/>
        <w:gridCol w:w="630"/>
        <w:gridCol w:w="450"/>
        <w:gridCol w:w="630"/>
        <w:gridCol w:w="450"/>
        <w:gridCol w:w="630"/>
        <w:gridCol w:w="450"/>
        <w:gridCol w:w="630"/>
        <w:gridCol w:w="404"/>
      </w:tblGrid>
      <w:tr w:rsidR="00177C4F" w:rsidRPr="00E171AB" w:rsidTr="005D625B">
        <w:tc>
          <w:tcPr>
            <w:tcW w:w="1926" w:type="dxa"/>
            <w:vMerge w:val="restart"/>
            <w:tcBorders>
              <w:top w:val="single" w:sz="4" w:space="0" w:color="auto"/>
            </w:tcBorders>
            <w:shd w:val="clear" w:color="auto" w:fill="auto"/>
            <w:vAlign w:val="bottom"/>
          </w:tcPr>
          <w:p w:rsidR="00177C4F" w:rsidRPr="00E171AB" w:rsidRDefault="00177C4F" w:rsidP="005D47B9">
            <w:pPr>
              <w:spacing w:before="80" w:after="80" w:line="200" w:lineRule="exact"/>
              <w:rPr>
                <w:i/>
                <w:sz w:val="16"/>
                <w:lang w:val="fr-FR"/>
              </w:rPr>
            </w:pPr>
            <w:r w:rsidRPr="00E171AB">
              <w:rPr>
                <w:bCs/>
                <w:i/>
                <w:sz w:val="16"/>
                <w:lang w:val="fr-FR"/>
              </w:rPr>
              <w:t xml:space="preserve">Type </w:t>
            </w:r>
            <w:r w:rsidR="00721A95" w:rsidRPr="00E171AB">
              <w:rPr>
                <w:bCs/>
                <w:i/>
                <w:sz w:val="16"/>
                <w:lang w:val="fr-FR"/>
              </w:rPr>
              <w:t>de délit</w:t>
            </w:r>
          </w:p>
        </w:tc>
        <w:tc>
          <w:tcPr>
            <w:tcW w:w="1170" w:type="dxa"/>
            <w:gridSpan w:val="2"/>
            <w:tcBorders>
              <w:top w:val="single" w:sz="4" w:space="0" w:color="auto"/>
              <w:bottom w:val="single" w:sz="4" w:space="0" w:color="auto"/>
              <w:right w:val="single" w:sz="24" w:space="0" w:color="FFFFFF"/>
            </w:tcBorders>
            <w:shd w:val="clear" w:color="auto" w:fill="auto"/>
            <w:vAlign w:val="bottom"/>
          </w:tcPr>
          <w:p w:rsidR="00177C4F" w:rsidRPr="00E171AB" w:rsidRDefault="00177C4F" w:rsidP="004119F5">
            <w:pPr>
              <w:spacing w:before="80" w:after="80" w:line="200" w:lineRule="exact"/>
              <w:jc w:val="center"/>
              <w:rPr>
                <w:i/>
                <w:sz w:val="16"/>
                <w:lang w:val="fr-FR"/>
              </w:rPr>
            </w:pPr>
            <w:r w:rsidRPr="00E171AB">
              <w:rPr>
                <w:i/>
                <w:sz w:val="16"/>
                <w:lang w:val="fr-FR"/>
              </w:rPr>
              <w:t>2007</w:t>
            </w:r>
          </w:p>
        </w:tc>
        <w:tc>
          <w:tcPr>
            <w:tcW w:w="108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77C4F" w:rsidRPr="00E171AB" w:rsidRDefault="00177C4F" w:rsidP="004119F5">
            <w:pPr>
              <w:spacing w:before="80" w:after="80" w:line="200" w:lineRule="exact"/>
              <w:jc w:val="center"/>
              <w:rPr>
                <w:i/>
                <w:sz w:val="16"/>
                <w:lang w:val="fr-FR"/>
              </w:rPr>
            </w:pPr>
            <w:r w:rsidRPr="00E171AB">
              <w:rPr>
                <w:i/>
                <w:sz w:val="16"/>
                <w:lang w:val="fr-FR"/>
              </w:rPr>
              <w:t>2008</w:t>
            </w:r>
          </w:p>
        </w:tc>
        <w:tc>
          <w:tcPr>
            <w:tcW w:w="108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77C4F" w:rsidRPr="00E171AB" w:rsidRDefault="00177C4F" w:rsidP="004119F5">
            <w:pPr>
              <w:spacing w:before="80" w:after="80" w:line="200" w:lineRule="exact"/>
              <w:jc w:val="center"/>
              <w:rPr>
                <w:i/>
                <w:sz w:val="16"/>
                <w:lang w:val="fr-FR"/>
              </w:rPr>
            </w:pPr>
            <w:r w:rsidRPr="00E171AB">
              <w:rPr>
                <w:i/>
                <w:sz w:val="16"/>
                <w:lang w:val="fr-FR"/>
              </w:rPr>
              <w:t>2009</w:t>
            </w:r>
          </w:p>
        </w:tc>
        <w:tc>
          <w:tcPr>
            <w:tcW w:w="108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77C4F" w:rsidRPr="00E171AB" w:rsidRDefault="00177C4F" w:rsidP="004119F5">
            <w:pPr>
              <w:spacing w:before="80" w:after="80" w:line="200" w:lineRule="exact"/>
              <w:jc w:val="center"/>
              <w:rPr>
                <w:i/>
                <w:sz w:val="16"/>
                <w:lang w:val="fr-FR"/>
              </w:rPr>
            </w:pPr>
            <w:r w:rsidRPr="00E171AB">
              <w:rPr>
                <w:i/>
                <w:sz w:val="16"/>
                <w:lang w:val="fr-FR"/>
              </w:rPr>
              <w:t>2010</w:t>
            </w:r>
          </w:p>
        </w:tc>
        <w:tc>
          <w:tcPr>
            <w:tcW w:w="1034" w:type="dxa"/>
            <w:gridSpan w:val="2"/>
            <w:tcBorders>
              <w:top w:val="single" w:sz="4" w:space="0" w:color="auto"/>
              <w:left w:val="single" w:sz="24" w:space="0" w:color="FFFFFF"/>
              <w:bottom w:val="single" w:sz="4" w:space="0" w:color="auto"/>
            </w:tcBorders>
            <w:shd w:val="clear" w:color="auto" w:fill="auto"/>
            <w:vAlign w:val="bottom"/>
          </w:tcPr>
          <w:p w:rsidR="00177C4F" w:rsidRPr="00E171AB" w:rsidRDefault="00177C4F" w:rsidP="004119F5">
            <w:pPr>
              <w:spacing w:before="80" w:after="80" w:line="200" w:lineRule="exact"/>
              <w:jc w:val="center"/>
              <w:rPr>
                <w:i/>
                <w:sz w:val="16"/>
                <w:lang w:val="fr-FR"/>
              </w:rPr>
            </w:pPr>
            <w:r w:rsidRPr="00E171AB">
              <w:rPr>
                <w:i/>
                <w:sz w:val="16"/>
                <w:lang w:val="fr-FR"/>
              </w:rPr>
              <w:t>2011</w:t>
            </w:r>
          </w:p>
        </w:tc>
      </w:tr>
      <w:tr w:rsidR="00177C4F" w:rsidRPr="00E171AB" w:rsidTr="005D625B">
        <w:tc>
          <w:tcPr>
            <w:tcW w:w="1926" w:type="dxa"/>
            <w:vMerge/>
            <w:tcBorders>
              <w:bottom w:val="single" w:sz="12" w:space="0" w:color="auto"/>
            </w:tcBorders>
            <w:shd w:val="clear" w:color="auto" w:fill="auto"/>
            <w:vAlign w:val="bottom"/>
          </w:tcPr>
          <w:p w:rsidR="00177C4F" w:rsidRPr="00E171AB" w:rsidRDefault="00177C4F" w:rsidP="004119F5">
            <w:pPr>
              <w:spacing w:before="80" w:after="80" w:line="200" w:lineRule="exact"/>
              <w:rPr>
                <w:i/>
                <w:sz w:val="16"/>
                <w:lang w:val="fr-FR"/>
              </w:rPr>
            </w:pPr>
          </w:p>
        </w:tc>
        <w:tc>
          <w:tcPr>
            <w:tcW w:w="720" w:type="dxa"/>
            <w:tcBorders>
              <w:top w:val="single" w:sz="4" w:space="0" w:color="auto"/>
              <w:bottom w:val="single" w:sz="12" w:space="0" w:color="auto"/>
            </w:tcBorders>
            <w:shd w:val="clear" w:color="auto" w:fill="auto"/>
            <w:vAlign w:val="bottom"/>
          </w:tcPr>
          <w:p w:rsidR="00177C4F" w:rsidRPr="00E171AB" w:rsidRDefault="00177C4F" w:rsidP="004119F5">
            <w:pPr>
              <w:spacing w:before="80" w:after="80" w:line="200" w:lineRule="exact"/>
              <w:jc w:val="right"/>
              <w:rPr>
                <w:i/>
                <w:sz w:val="16"/>
                <w:lang w:val="fr-FR"/>
              </w:rPr>
            </w:pPr>
            <w:r w:rsidRPr="00E171AB">
              <w:rPr>
                <w:i/>
                <w:sz w:val="16"/>
                <w:lang w:val="fr-FR"/>
              </w:rPr>
              <w:t>N</w:t>
            </w:r>
            <w:r w:rsidR="005D625B" w:rsidRPr="00E171AB">
              <w:rPr>
                <w:i/>
                <w:sz w:val="16"/>
                <w:lang w:val="fr-FR"/>
              </w:rPr>
              <w:t>ombre</w:t>
            </w:r>
          </w:p>
        </w:tc>
        <w:tc>
          <w:tcPr>
            <w:tcW w:w="450" w:type="dxa"/>
            <w:tcBorders>
              <w:top w:val="single" w:sz="4" w:space="0" w:color="auto"/>
              <w:bottom w:val="single" w:sz="12" w:space="0" w:color="auto"/>
              <w:right w:val="single" w:sz="24" w:space="0" w:color="FFFFFF"/>
            </w:tcBorders>
            <w:shd w:val="clear" w:color="auto" w:fill="auto"/>
            <w:vAlign w:val="bottom"/>
          </w:tcPr>
          <w:p w:rsidR="00177C4F" w:rsidRPr="00E171AB" w:rsidRDefault="00177C4F" w:rsidP="004119F5">
            <w:pPr>
              <w:spacing w:before="80" w:after="80" w:line="200" w:lineRule="exact"/>
              <w:jc w:val="right"/>
              <w:rPr>
                <w:i/>
                <w:sz w:val="16"/>
                <w:lang w:val="fr-FR"/>
              </w:rPr>
            </w:pPr>
            <w:r w:rsidRPr="00E171AB">
              <w:rPr>
                <w:i/>
                <w:sz w:val="16"/>
                <w:lang w:val="fr-FR"/>
              </w:rPr>
              <w:t>%</w:t>
            </w:r>
          </w:p>
        </w:tc>
        <w:tc>
          <w:tcPr>
            <w:tcW w:w="630" w:type="dxa"/>
            <w:tcBorders>
              <w:top w:val="single" w:sz="4" w:space="0" w:color="auto"/>
              <w:left w:val="single" w:sz="24" w:space="0" w:color="FFFFFF"/>
              <w:bottom w:val="single" w:sz="12" w:space="0" w:color="auto"/>
            </w:tcBorders>
            <w:shd w:val="clear" w:color="auto" w:fill="auto"/>
            <w:vAlign w:val="bottom"/>
          </w:tcPr>
          <w:p w:rsidR="00177C4F" w:rsidRPr="00E171AB" w:rsidRDefault="005D625B" w:rsidP="004119F5">
            <w:pPr>
              <w:spacing w:before="80" w:after="80" w:line="200" w:lineRule="exact"/>
              <w:jc w:val="right"/>
              <w:rPr>
                <w:i/>
                <w:sz w:val="16"/>
                <w:lang w:val="fr-FR"/>
              </w:rPr>
            </w:pPr>
            <w:r w:rsidRPr="00E171AB">
              <w:rPr>
                <w:i/>
                <w:sz w:val="16"/>
                <w:lang w:val="fr-FR"/>
              </w:rPr>
              <w:t>Nombre</w:t>
            </w:r>
          </w:p>
        </w:tc>
        <w:tc>
          <w:tcPr>
            <w:tcW w:w="450" w:type="dxa"/>
            <w:tcBorders>
              <w:top w:val="single" w:sz="4" w:space="0" w:color="auto"/>
              <w:bottom w:val="single" w:sz="12" w:space="0" w:color="auto"/>
              <w:right w:val="single" w:sz="24" w:space="0" w:color="FFFFFF"/>
            </w:tcBorders>
            <w:shd w:val="clear" w:color="auto" w:fill="auto"/>
            <w:vAlign w:val="bottom"/>
          </w:tcPr>
          <w:p w:rsidR="00177C4F" w:rsidRPr="00E171AB" w:rsidRDefault="00177C4F" w:rsidP="004119F5">
            <w:pPr>
              <w:spacing w:before="80" w:after="80" w:line="200" w:lineRule="exact"/>
              <w:jc w:val="right"/>
              <w:rPr>
                <w:i/>
                <w:sz w:val="16"/>
                <w:lang w:val="fr-FR"/>
              </w:rPr>
            </w:pPr>
            <w:r w:rsidRPr="00E171AB">
              <w:rPr>
                <w:i/>
                <w:sz w:val="16"/>
                <w:lang w:val="fr-FR"/>
              </w:rPr>
              <w:t>%</w:t>
            </w:r>
          </w:p>
        </w:tc>
        <w:tc>
          <w:tcPr>
            <w:tcW w:w="630" w:type="dxa"/>
            <w:tcBorders>
              <w:top w:val="single" w:sz="4" w:space="0" w:color="auto"/>
              <w:left w:val="single" w:sz="24" w:space="0" w:color="FFFFFF"/>
              <w:bottom w:val="single" w:sz="12" w:space="0" w:color="auto"/>
            </w:tcBorders>
            <w:shd w:val="clear" w:color="auto" w:fill="auto"/>
            <w:vAlign w:val="bottom"/>
          </w:tcPr>
          <w:p w:rsidR="00177C4F" w:rsidRPr="00E171AB" w:rsidRDefault="005D625B" w:rsidP="004119F5">
            <w:pPr>
              <w:spacing w:before="80" w:after="80" w:line="200" w:lineRule="exact"/>
              <w:jc w:val="right"/>
              <w:rPr>
                <w:i/>
                <w:sz w:val="16"/>
                <w:lang w:val="fr-FR"/>
              </w:rPr>
            </w:pPr>
            <w:r w:rsidRPr="00E171AB">
              <w:rPr>
                <w:i/>
                <w:sz w:val="16"/>
                <w:lang w:val="fr-FR"/>
              </w:rPr>
              <w:t>Nombre</w:t>
            </w:r>
          </w:p>
        </w:tc>
        <w:tc>
          <w:tcPr>
            <w:tcW w:w="450" w:type="dxa"/>
            <w:tcBorders>
              <w:top w:val="single" w:sz="4" w:space="0" w:color="auto"/>
              <w:bottom w:val="single" w:sz="12" w:space="0" w:color="auto"/>
              <w:right w:val="single" w:sz="24" w:space="0" w:color="FFFFFF"/>
            </w:tcBorders>
            <w:shd w:val="clear" w:color="auto" w:fill="auto"/>
            <w:vAlign w:val="bottom"/>
          </w:tcPr>
          <w:p w:rsidR="00177C4F" w:rsidRPr="00E171AB" w:rsidRDefault="00177C4F" w:rsidP="004119F5">
            <w:pPr>
              <w:spacing w:before="80" w:after="80" w:line="200" w:lineRule="exact"/>
              <w:jc w:val="right"/>
              <w:rPr>
                <w:i/>
                <w:sz w:val="16"/>
                <w:lang w:val="fr-FR"/>
              </w:rPr>
            </w:pPr>
            <w:r w:rsidRPr="00E171AB">
              <w:rPr>
                <w:i/>
                <w:sz w:val="16"/>
                <w:lang w:val="fr-FR"/>
              </w:rPr>
              <w:t>%</w:t>
            </w:r>
          </w:p>
        </w:tc>
        <w:tc>
          <w:tcPr>
            <w:tcW w:w="630" w:type="dxa"/>
            <w:tcBorders>
              <w:top w:val="single" w:sz="4" w:space="0" w:color="auto"/>
              <w:left w:val="single" w:sz="24" w:space="0" w:color="FFFFFF"/>
              <w:bottom w:val="single" w:sz="12" w:space="0" w:color="auto"/>
            </w:tcBorders>
            <w:shd w:val="clear" w:color="auto" w:fill="auto"/>
            <w:vAlign w:val="bottom"/>
          </w:tcPr>
          <w:p w:rsidR="00177C4F" w:rsidRPr="00E171AB" w:rsidRDefault="005D625B" w:rsidP="004119F5">
            <w:pPr>
              <w:spacing w:before="80" w:after="80" w:line="200" w:lineRule="exact"/>
              <w:jc w:val="right"/>
              <w:rPr>
                <w:i/>
                <w:sz w:val="16"/>
                <w:lang w:val="fr-FR"/>
              </w:rPr>
            </w:pPr>
            <w:r w:rsidRPr="00E171AB">
              <w:rPr>
                <w:i/>
                <w:sz w:val="16"/>
                <w:lang w:val="fr-FR"/>
              </w:rPr>
              <w:t>Nombre</w:t>
            </w:r>
          </w:p>
        </w:tc>
        <w:tc>
          <w:tcPr>
            <w:tcW w:w="450" w:type="dxa"/>
            <w:tcBorders>
              <w:top w:val="single" w:sz="4" w:space="0" w:color="auto"/>
              <w:bottom w:val="single" w:sz="12" w:space="0" w:color="auto"/>
              <w:right w:val="single" w:sz="24" w:space="0" w:color="FFFFFF"/>
            </w:tcBorders>
            <w:shd w:val="clear" w:color="auto" w:fill="auto"/>
            <w:vAlign w:val="bottom"/>
          </w:tcPr>
          <w:p w:rsidR="00177C4F" w:rsidRPr="00E171AB" w:rsidRDefault="00177C4F" w:rsidP="004119F5">
            <w:pPr>
              <w:spacing w:before="80" w:after="80" w:line="200" w:lineRule="exact"/>
              <w:jc w:val="right"/>
              <w:rPr>
                <w:i/>
                <w:sz w:val="16"/>
                <w:lang w:val="fr-FR"/>
              </w:rPr>
            </w:pPr>
            <w:r w:rsidRPr="00E171AB">
              <w:rPr>
                <w:i/>
                <w:sz w:val="16"/>
                <w:lang w:val="fr-FR"/>
              </w:rPr>
              <w:t>%</w:t>
            </w:r>
          </w:p>
        </w:tc>
        <w:tc>
          <w:tcPr>
            <w:tcW w:w="630" w:type="dxa"/>
            <w:tcBorders>
              <w:top w:val="single" w:sz="4" w:space="0" w:color="auto"/>
              <w:left w:val="single" w:sz="24" w:space="0" w:color="FFFFFF"/>
              <w:bottom w:val="single" w:sz="12" w:space="0" w:color="auto"/>
            </w:tcBorders>
            <w:shd w:val="clear" w:color="auto" w:fill="auto"/>
            <w:vAlign w:val="bottom"/>
          </w:tcPr>
          <w:p w:rsidR="00177C4F" w:rsidRPr="00E171AB" w:rsidRDefault="005D625B" w:rsidP="004119F5">
            <w:pPr>
              <w:spacing w:before="80" w:after="80" w:line="200" w:lineRule="exact"/>
              <w:jc w:val="right"/>
              <w:rPr>
                <w:i/>
                <w:sz w:val="16"/>
                <w:lang w:val="fr-FR"/>
              </w:rPr>
            </w:pPr>
            <w:r w:rsidRPr="00E171AB">
              <w:rPr>
                <w:i/>
                <w:sz w:val="16"/>
                <w:lang w:val="fr-FR"/>
              </w:rPr>
              <w:t>Nombre</w:t>
            </w:r>
          </w:p>
        </w:tc>
        <w:tc>
          <w:tcPr>
            <w:tcW w:w="404" w:type="dxa"/>
            <w:tcBorders>
              <w:top w:val="single" w:sz="4" w:space="0" w:color="auto"/>
              <w:bottom w:val="single" w:sz="12" w:space="0" w:color="auto"/>
            </w:tcBorders>
            <w:shd w:val="clear" w:color="auto" w:fill="auto"/>
            <w:vAlign w:val="bottom"/>
          </w:tcPr>
          <w:p w:rsidR="00177C4F" w:rsidRPr="00E171AB" w:rsidRDefault="00177C4F" w:rsidP="004119F5">
            <w:pPr>
              <w:spacing w:before="80" w:after="80" w:line="200" w:lineRule="exact"/>
              <w:jc w:val="right"/>
              <w:rPr>
                <w:i/>
                <w:sz w:val="16"/>
                <w:lang w:val="fr-FR"/>
              </w:rPr>
            </w:pPr>
            <w:r w:rsidRPr="00E171AB">
              <w:rPr>
                <w:i/>
                <w:sz w:val="16"/>
                <w:lang w:val="fr-FR"/>
              </w:rPr>
              <w:t>%</w:t>
            </w:r>
          </w:p>
        </w:tc>
      </w:tr>
      <w:tr w:rsidR="00177C4F" w:rsidRPr="00E171AB" w:rsidTr="005D625B">
        <w:tc>
          <w:tcPr>
            <w:tcW w:w="1926" w:type="dxa"/>
            <w:tcBorders>
              <w:top w:val="single" w:sz="12" w:space="0" w:color="auto"/>
            </w:tcBorders>
            <w:shd w:val="clear" w:color="auto" w:fill="auto"/>
          </w:tcPr>
          <w:p w:rsidR="00177C4F" w:rsidRPr="00E171AB" w:rsidRDefault="005D625B" w:rsidP="004119F5">
            <w:pPr>
              <w:pStyle w:val="SingleTxtG"/>
              <w:suppressAutoHyphens w:val="0"/>
              <w:spacing w:before="40" w:after="40" w:line="220" w:lineRule="exact"/>
              <w:ind w:left="0" w:right="0"/>
              <w:jc w:val="left"/>
              <w:rPr>
                <w:sz w:val="18"/>
                <w:lang w:val="fr-FR"/>
              </w:rPr>
            </w:pPr>
            <w:r w:rsidRPr="00E171AB">
              <w:rPr>
                <w:sz w:val="18"/>
                <w:lang w:val="fr-FR"/>
              </w:rPr>
              <w:t>Menace illégale et agression non sexuelle</w:t>
            </w:r>
          </w:p>
        </w:tc>
        <w:tc>
          <w:tcPr>
            <w:tcW w:w="720" w:type="dxa"/>
            <w:tcBorders>
              <w:top w:val="single" w:sz="12" w:space="0" w:color="auto"/>
            </w:tcBorders>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1 242</w:t>
            </w:r>
          </w:p>
        </w:tc>
        <w:tc>
          <w:tcPr>
            <w:tcW w:w="450" w:type="dxa"/>
            <w:tcBorders>
              <w:top w:val="single" w:sz="12" w:space="0" w:color="auto"/>
            </w:tcBorders>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35</w:t>
            </w:r>
          </w:p>
        </w:tc>
        <w:tc>
          <w:tcPr>
            <w:tcW w:w="630" w:type="dxa"/>
            <w:tcBorders>
              <w:top w:val="single" w:sz="12" w:space="0" w:color="auto"/>
            </w:tcBorders>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2 475</w:t>
            </w:r>
          </w:p>
        </w:tc>
        <w:tc>
          <w:tcPr>
            <w:tcW w:w="450" w:type="dxa"/>
            <w:tcBorders>
              <w:top w:val="single" w:sz="12" w:space="0" w:color="auto"/>
            </w:tcBorders>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42</w:t>
            </w:r>
          </w:p>
        </w:tc>
        <w:tc>
          <w:tcPr>
            <w:tcW w:w="630" w:type="dxa"/>
            <w:tcBorders>
              <w:top w:val="single" w:sz="12" w:space="0" w:color="auto"/>
            </w:tcBorders>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2 496</w:t>
            </w:r>
          </w:p>
        </w:tc>
        <w:tc>
          <w:tcPr>
            <w:tcW w:w="450" w:type="dxa"/>
            <w:tcBorders>
              <w:top w:val="single" w:sz="12" w:space="0" w:color="auto"/>
            </w:tcBorders>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43</w:t>
            </w:r>
          </w:p>
        </w:tc>
        <w:tc>
          <w:tcPr>
            <w:tcW w:w="630" w:type="dxa"/>
            <w:tcBorders>
              <w:top w:val="single" w:sz="12" w:space="0" w:color="auto"/>
            </w:tcBorders>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2 020</w:t>
            </w:r>
          </w:p>
        </w:tc>
        <w:tc>
          <w:tcPr>
            <w:tcW w:w="450" w:type="dxa"/>
            <w:tcBorders>
              <w:top w:val="single" w:sz="12" w:space="0" w:color="auto"/>
            </w:tcBorders>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40</w:t>
            </w:r>
          </w:p>
        </w:tc>
        <w:tc>
          <w:tcPr>
            <w:tcW w:w="630" w:type="dxa"/>
            <w:tcBorders>
              <w:top w:val="single" w:sz="12" w:space="0" w:color="auto"/>
            </w:tcBorders>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2 322</w:t>
            </w:r>
          </w:p>
        </w:tc>
        <w:tc>
          <w:tcPr>
            <w:tcW w:w="404" w:type="dxa"/>
            <w:tcBorders>
              <w:top w:val="single" w:sz="12" w:space="0" w:color="auto"/>
            </w:tcBorders>
            <w:shd w:val="clear" w:color="auto" w:fill="auto"/>
            <w:vAlign w:val="bottom"/>
          </w:tcPr>
          <w:p w:rsidR="00177C4F" w:rsidRPr="00E171AB" w:rsidRDefault="00177C4F" w:rsidP="004119F5">
            <w:pPr>
              <w:pStyle w:val="SingleTxtG"/>
              <w:suppressAutoHyphens w:val="0"/>
              <w:spacing w:before="40" w:after="40" w:line="220" w:lineRule="exact"/>
              <w:ind w:left="113" w:right="0"/>
              <w:jc w:val="right"/>
              <w:rPr>
                <w:sz w:val="18"/>
                <w:lang w:val="fr-FR"/>
              </w:rPr>
            </w:pPr>
            <w:r w:rsidRPr="00E171AB">
              <w:rPr>
                <w:sz w:val="18"/>
                <w:lang w:val="fr-FR"/>
              </w:rPr>
              <w:t>43</w:t>
            </w:r>
          </w:p>
        </w:tc>
      </w:tr>
      <w:tr w:rsidR="00177C4F" w:rsidRPr="00E171AB" w:rsidTr="005D625B">
        <w:tc>
          <w:tcPr>
            <w:tcW w:w="1926" w:type="dxa"/>
            <w:shd w:val="clear" w:color="auto" w:fill="auto"/>
          </w:tcPr>
          <w:p w:rsidR="00177C4F" w:rsidRPr="00E171AB" w:rsidRDefault="005D625B" w:rsidP="004119F5">
            <w:pPr>
              <w:pStyle w:val="SingleTxtG"/>
              <w:suppressAutoHyphens w:val="0"/>
              <w:spacing w:before="40" w:after="40" w:line="220" w:lineRule="exact"/>
              <w:ind w:left="0" w:right="0"/>
              <w:jc w:val="left"/>
              <w:rPr>
                <w:sz w:val="18"/>
                <w:lang w:val="fr-FR"/>
              </w:rPr>
            </w:pPr>
            <w:r w:rsidRPr="00E171AB">
              <w:rPr>
                <w:sz w:val="18"/>
                <w:lang w:val="fr-FR"/>
              </w:rPr>
              <w:t>Délit v</w:t>
            </w:r>
            <w:r w:rsidR="00177C4F" w:rsidRPr="00E171AB">
              <w:rPr>
                <w:sz w:val="18"/>
                <w:lang w:val="fr-FR"/>
              </w:rPr>
              <w:t>iolent *</w:t>
            </w:r>
          </w:p>
        </w:tc>
        <w:tc>
          <w:tcPr>
            <w:tcW w:w="72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732</w:t>
            </w:r>
          </w:p>
        </w:tc>
        <w:tc>
          <w:tcPr>
            <w:tcW w:w="45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21</w:t>
            </w:r>
          </w:p>
        </w:tc>
        <w:tc>
          <w:tcPr>
            <w:tcW w:w="63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1 237</w:t>
            </w:r>
          </w:p>
        </w:tc>
        <w:tc>
          <w:tcPr>
            <w:tcW w:w="45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21</w:t>
            </w:r>
          </w:p>
        </w:tc>
        <w:tc>
          <w:tcPr>
            <w:tcW w:w="63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1 220</w:t>
            </w:r>
          </w:p>
        </w:tc>
        <w:tc>
          <w:tcPr>
            <w:tcW w:w="45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21</w:t>
            </w:r>
          </w:p>
        </w:tc>
        <w:tc>
          <w:tcPr>
            <w:tcW w:w="63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958</w:t>
            </w:r>
          </w:p>
        </w:tc>
        <w:tc>
          <w:tcPr>
            <w:tcW w:w="45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19</w:t>
            </w:r>
          </w:p>
        </w:tc>
        <w:tc>
          <w:tcPr>
            <w:tcW w:w="63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970</w:t>
            </w:r>
          </w:p>
        </w:tc>
        <w:tc>
          <w:tcPr>
            <w:tcW w:w="404" w:type="dxa"/>
            <w:shd w:val="clear" w:color="auto" w:fill="auto"/>
            <w:vAlign w:val="bottom"/>
          </w:tcPr>
          <w:p w:rsidR="00177C4F" w:rsidRPr="00E171AB" w:rsidRDefault="00177C4F" w:rsidP="004119F5">
            <w:pPr>
              <w:pStyle w:val="SingleTxtG"/>
              <w:suppressAutoHyphens w:val="0"/>
              <w:spacing w:before="40" w:after="40" w:line="220" w:lineRule="exact"/>
              <w:ind w:left="113" w:right="0"/>
              <w:jc w:val="right"/>
              <w:rPr>
                <w:sz w:val="18"/>
                <w:lang w:val="fr-FR"/>
              </w:rPr>
            </w:pPr>
            <w:r w:rsidRPr="00E171AB">
              <w:rPr>
                <w:sz w:val="18"/>
                <w:lang w:val="fr-FR"/>
              </w:rPr>
              <w:t>18</w:t>
            </w:r>
          </w:p>
        </w:tc>
      </w:tr>
      <w:tr w:rsidR="00177C4F" w:rsidRPr="00E171AB" w:rsidTr="005D625B">
        <w:tc>
          <w:tcPr>
            <w:tcW w:w="1926" w:type="dxa"/>
            <w:shd w:val="clear" w:color="auto" w:fill="auto"/>
          </w:tcPr>
          <w:p w:rsidR="00177C4F" w:rsidRPr="00E171AB" w:rsidRDefault="00177C4F" w:rsidP="004119F5">
            <w:pPr>
              <w:pStyle w:val="SingleTxtG"/>
              <w:suppressAutoHyphens w:val="0"/>
              <w:spacing w:before="40" w:after="40" w:line="220" w:lineRule="exact"/>
              <w:ind w:left="0" w:right="0"/>
              <w:jc w:val="left"/>
              <w:rPr>
                <w:sz w:val="18"/>
                <w:lang w:val="fr-FR"/>
              </w:rPr>
            </w:pPr>
            <w:r w:rsidRPr="00E171AB">
              <w:rPr>
                <w:sz w:val="18"/>
                <w:lang w:val="fr-FR"/>
              </w:rPr>
              <w:t>D</w:t>
            </w:r>
            <w:r w:rsidR="005D625B" w:rsidRPr="00E171AB">
              <w:rPr>
                <w:sz w:val="18"/>
                <w:lang w:val="fr-FR"/>
              </w:rPr>
              <w:t>iff</w:t>
            </w:r>
            <w:r w:rsidRPr="00E171AB">
              <w:rPr>
                <w:sz w:val="18"/>
                <w:lang w:val="fr-FR"/>
              </w:rPr>
              <w:t>amation</w:t>
            </w:r>
          </w:p>
        </w:tc>
        <w:tc>
          <w:tcPr>
            <w:tcW w:w="72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589</w:t>
            </w:r>
          </w:p>
        </w:tc>
        <w:tc>
          <w:tcPr>
            <w:tcW w:w="45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17</w:t>
            </w:r>
          </w:p>
        </w:tc>
        <w:tc>
          <w:tcPr>
            <w:tcW w:w="63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682</w:t>
            </w:r>
          </w:p>
        </w:tc>
        <w:tc>
          <w:tcPr>
            <w:tcW w:w="45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12</w:t>
            </w:r>
          </w:p>
        </w:tc>
        <w:tc>
          <w:tcPr>
            <w:tcW w:w="63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750</w:t>
            </w:r>
          </w:p>
        </w:tc>
        <w:tc>
          <w:tcPr>
            <w:tcW w:w="45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13</w:t>
            </w:r>
          </w:p>
        </w:tc>
        <w:tc>
          <w:tcPr>
            <w:tcW w:w="63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949</w:t>
            </w:r>
          </w:p>
        </w:tc>
        <w:tc>
          <w:tcPr>
            <w:tcW w:w="45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19</w:t>
            </w:r>
          </w:p>
        </w:tc>
        <w:tc>
          <w:tcPr>
            <w:tcW w:w="63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852</w:t>
            </w:r>
          </w:p>
        </w:tc>
        <w:tc>
          <w:tcPr>
            <w:tcW w:w="404" w:type="dxa"/>
            <w:shd w:val="clear" w:color="auto" w:fill="auto"/>
            <w:vAlign w:val="bottom"/>
          </w:tcPr>
          <w:p w:rsidR="00177C4F" w:rsidRPr="00E171AB" w:rsidRDefault="00177C4F" w:rsidP="004119F5">
            <w:pPr>
              <w:pStyle w:val="SingleTxtG"/>
              <w:suppressAutoHyphens w:val="0"/>
              <w:spacing w:before="40" w:after="40" w:line="220" w:lineRule="exact"/>
              <w:ind w:left="113" w:right="0"/>
              <w:jc w:val="right"/>
              <w:rPr>
                <w:sz w:val="18"/>
                <w:lang w:val="fr-FR"/>
              </w:rPr>
            </w:pPr>
            <w:r w:rsidRPr="00E171AB">
              <w:rPr>
                <w:sz w:val="18"/>
                <w:lang w:val="fr-FR"/>
              </w:rPr>
              <w:t>16</w:t>
            </w:r>
          </w:p>
        </w:tc>
      </w:tr>
      <w:tr w:rsidR="00177C4F" w:rsidRPr="00E171AB" w:rsidTr="005D625B">
        <w:tc>
          <w:tcPr>
            <w:tcW w:w="1926" w:type="dxa"/>
            <w:shd w:val="clear" w:color="auto" w:fill="auto"/>
          </w:tcPr>
          <w:p w:rsidR="00177C4F" w:rsidRPr="00E171AB" w:rsidRDefault="005D625B" w:rsidP="004119F5">
            <w:pPr>
              <w:pStyle w:val="SingleTxtG"/>
              <w:suppressAutoHyphens w:val="0"/>
              <w:spacing w:before="40" w:after="40" w:line="220" w:lineRule="exact"/>
              <w:ind w:left="0" w:right="0"/>
              <w:jc w:val="left"/>
              <w:rPr>
                <w:sz w:val="18"/>
                <w:lang w:val="fr-FR"/>
              </w:rPr>
            </w:pPr>
            <w:r w:rsidRPr="00E171AB">
              <w:rPr>
                <w:sz w:val="18"/>
                <w:lang w:val="fr-FR"/>
              </w:rPr>
              <w:t>Discours haineux</w:t>
            </w:r>
          </w:p>
        </w:tc>
        <w:tc>
          <w:tcPr>
            <w:tcW w:w="72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417</w:t>
            </w:r>
          </w:p>
        </w:tc>
        <w:tc>
          <w:tcPr>
            <w:tcW w:w="45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12</w:t>
            </w:r>
          </w:p>
        </w:tc>
        <w:tc>
          <w:tcPr>
            <w:tcW w:w="63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467</w:t>
            </w:r>
          </w:p>
        </w:tc>
        <w:tc>
          <w:tcPr>
            <w:tcW w:w="45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8</w:t>
            </w:r>
          </w:p>
        </w:tc>
        <w:tc>
          <w:tcPr>
            <w:tcW w:w="63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468</w:t>
            </w:r>
          </w:p>
        </w:tc>
        <w:tc>
          <w:tcPr>
            <w:tcW w:w="45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8</w:t>
            </w:r>
          </w:p>
        </w:tc>
        <w:tc>
          <w:tcPr>
            <w:tcW w:w="63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506</w:t>
            </w:r>
          </w:p>
        </w:tc>
        <w:tc>
          <w:tcPr>
            <w:tcW w:w="45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10</w:t>
            </w:r>
          </w:p>
        </w:tc>
        <w:tc>
          <w:tcPr>
            <w:tcW w:w="63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510</w:t>
            </w:r>
          </w:p>
        </w:tc>
        <w:tc>
          <w:tcPr>
            <w:tcW w:w="404" w:type="dxa"/>
            <w:shd w:val="clear" w:color="auto" w:fill="auto"/>
            <w:vAlign w:val="bottom"/>
          </w:tcPr>
          <w:p w:rsidR="00177C4F" w:rsidRPr="00E171AB" w:rsidRDefault="00177C4F" w:rsidP="004119F5">
            <w:pPr>
              <w:pStyle w:val="SingleTxtG"/>
              <w:suppressAutoHyphens w:val="0"/>
              <w:spacing w:before="40" w:after="40" w:line="220" w:lineRule="exact"/>
              <w:ind w:left="113" w:right="0"/>
              <w:jc w:val="right"/>
              <w:rPr>
                <w:sz w:val="18"/>
                <w:lang w:val="fr-FR"/>
              </w:rPr>
            </w:pPr>
            <w:r w:rsidRPr="00E171AB">
              <w:rPr>
                <w:sz w:val="18"/>
                <w:lang w:val="fr-FR"/>
              </w:rPr>
              <w:t>9</w:t>
            </w:r>
          </w:p>
        </w:tc>
      </w:tr>
      <w:tr w:rsidR="00177C4F" w:rsidRPr="00E171AB" w:rsidTr="005D625B">
        <w:tc>
          <w:tcPr>
            <w:tcW w:w="1926" w:type="dxa"/>
            <w:shd w:val="clear" w:color="auto" w:fill="auto"/>
          </w:tcPr>
          <w:p w:rsidR="00177C4F" w:rsidRPr="00E171AB" w:rsidRDefault="005D625B" w:rsidP="004119F5">
            <w:pPr>
              <w:pStyle w:val="SingleTxtG"/>
              <w:suppressAutoHyphens w:val="0"/>
              <w:spacing w:before="40" w:after="40" w:line="220" w:lineRule="exact"/>
              <w:ind w:left="0" w:right="0"/>
              <w:jc w:val="left"/>
              <w:rPr>
                <w:sz w:val="18"/>
                <w:lang w:val="fr-FR"/>
              </w:rPr>
            </w:pPr>
            <w:r w:rsidRPr="00E171AB">
              <w:rPr>
                <w:sz w:val="18"/>
                <w:lang w:val="fr-FR"/>
              </w:rPr>
              <w:t>Dégradation/</w:t>
            </w:r>
            <w:r w:rsidR="00177C4F" w:rsidRPr="00E171AB">
              <w:rPr>
                <w:sz w:val="18"/>
                <w:lang w:val="fr-FR"/>
              </w:rPr>
              <w:t>graffiti</w:t>
            </w:r>
          </w:p>
        </w:tc>
        <w:tc>
          <w:tcPr>
            <w:tcW w:w="72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359</w:t>
            </w:r>
          </w:p>
        </w:tc>
        <w:tc>
          <w:tcPr>
            <w:tcW w:w="45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10</w:t>
            </w:r>
          </w:p>
        </w:tc>
        <w:tc>
          <w:tcPr>
            <w:tcW w:w="63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677</w:t>
            </w:r>
          </w:p>
        </w:tc>
        <w:tc>
          <w:tcPr>
            <w:tcW w:w="45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11</w:t>
            </w:r>
          </w:p>
        </w:tc>
        <w:tc>
          <w:tcPr>
            <w:tcW w:w="63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542</w:t>
            </w:r>
          </w:p>
        </w:tc>
        <w:tc>
          <w:tcPr>
            <w:tcW w:w="45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10</w:t>
            </w:r>
          </w:p>
        </w:tc>
        <w:tc>
          <w:tcPr>
            <w:tcW w:w="63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357</w:t>
            </w:r>
          </w:p>
        </w:tc>
        <w:tc>
          <w:tcPr>
            <w:tcW w:w="45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7</w:t>
            </w:r>
          </w:p>
        </w:tc>
        <w:tc>
          <w:tcPr>
            <w:tcW w:w="63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474</w:t>
            </w:r>
          </w:p>
        </w:tc>
        <w:tc>
          <w:tcPr>
            <w:tcW w:w="404" w:type="dxa"/>
            <w:shd w:val="clear" w:color="auto" w:fill="auto"/>
            <w:vAlign w:val="bottom"/>
          </w:tcPr>
          <w:p w:rsidR="00177C4F" w:rsidRPr="00E171AB" w:rsidRDefault="00177C4F" w:rsidP="004119F5">
            <w:pPr>
              <w:pStyle w:val="SingleTxtG"/>
              <w:suppressAutoHyphens w:val="0"/>
              <w:spacing w:before="40" w:after="40" w:line="220" w:lineRule="exact"/>
              <w:ind w:left="113" w:right="0"/>
              <w:jc w:val="right"/>
              <w:rPr>
                <w:sz w:val="18"/>
                <w:lang w:val="fr-FR"/>
              </w:rPr>
            </w:pPr>
            <w:r w:rsidRPr="00E171AB">
              <w:rPr>
                <w:sz w:val="18"/>
                <w:lang w:val="fr-FR"/>
              </w:rPr>
              <w:t>9</w:t>
            </w:r>
          </w:p>
        </w:tc>
      </w:tr>
      <w:tr w:rsidR="00177C4F" w:rsidRPr="00E171AB" w:rsidTr="005D625B">
        <w:tc>
          <w:tcPr>
            <w:tcW w:w="1926" w:type="dxa"/>
            <w:shd w:val="clear" w:color="auto" w:fill="auto"/>
          </w:tcPr>
          <w:p w:rsidR="00177C4F" w:rsidRPr="00E171AB" w:rsidRDefault="005D625B" w:rsidP="004119F5">
            <w:pPr>
              <w:pStyle w:val="SingleTxtG"/>
              <w:suppressAutoHyphens w:val="0"/>
              <w:spacing w:before="40" w:after="40" w:line="220" w:lineRule="exact"/>
              <w:ind w:left="0" w:right="0"/>
              <w:jc w:val="left"/>
              <w:rPr>
                <w:sz w:val="18"/>
                <w:lang w:val="fr-FR"/>
              </w:rPr>
            </w:pPr>
            <w:r w:rsidRPr="00E171AB">
              <w:rPr>
                <w:sz w:val="18"/>
                <w:lang w:val="fr-FR"/>
              </w:rPr>
              <w:t>D</w:t>
            </w:r>
            <w:r w:rsidR="00177C4F" w:rsidRPr="00E171AB">
              <w:rPr>
                <w:sz w:val="18"/>
                <w:lang w:val="fr-FR"/>
              </w:rPr>
              <w:t>iscrimination</w:t>
            </w:r>
            <w:r w:rsidRPr="00E171AB">
              <w:rPr>
                <w:sz w:val="18"/>
                <w:lang w:val="fr-FR"/>
              </w:rPr>
              <w:t xml:space="preserve"> illégale</w:t>
            </w:r>
          </w:p>
        </w:tc>
        <w:tc>
          <w:tcPr>
            <w:tcW w:w="72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159</w:t>
            </w:r>
          </w:p>
        </w:tc>
        <w:tc>
          <w:tcPr>
            <w:tcW w:w="45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4</w:t>
            </w:r>
          </w:p>
        </w:tc>
        <w:tc>
          <w:tcPr>
            <w:tcW w:w="63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216</w:t>
            </w:r>
          </w:p>
        </w:tc>
        <w:tc>
          <w:tcPr>
            <w:tcW w:w="45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4</w:t>
            </w:r>
          </w:p>
        </w:tc>
        <w:tc>
          <w:tcPr>
            <w:tcW w:w="63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180</w:t>
            </w:r>
          </w:p>
        </w:tc>
        <w:tc>
          <w:tcPr>
            <w:tcW w:w="45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3</w:t>
            </w:r>
          </w:p>
        </w:tc>
        <w:tc>
          <w:tcPr>
            <w:tcW w:w="63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150</w:t>
            </w:r>
          </w:p>
        </w:tc>
        <w:tc>
          <w:tcPr>
            <w:tcW w:w="45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3</w:t>
            </w:r>
          </w:p>
        </w:tc>
        <w:tc>
          <w:tcPr>
            <w:tcW w:w="63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165</w:t>
            </w:r>
          </w:p>
        </w:tc>
        <w:tc>
          <w:tcPr>
            <w:tcW w:w="404" w:type="dxa"/>
            <w:shd w:val="clear" w:color="auto" w:fill="auto"/>
            <w:vAlign w:val="bottom"/>
          </w:tcPr>
          <w:p w:rsidR="00177C4F" w:rsidRPr="00E171AB" w:rsidRDefault="00177C4F" w:rsidP="004119F5">
            <w:pPr>
              <w:pStyle w:val="SingleTxtG"/>
              <w:suppressAutoHyphens w:val="0"/>
              <w:spacing w:before="40" w:after="40" w:line="220" w:lineRule="exact"/>
              <w:ind w:left="113" w:right="0"/>
              <w:jc w:val="right"/>
              <w:rPr>
                <w:sz w:val="18"/>
                <w:lang w:val="fr-FR"/>
              </w:rPr>
            </w:pPr>
            <w:r w:rsidRPr="00E171AB">
              <w:rPr>
                <w:sz w:val="18"/>
                <w:lang w:val="fr-FR"/>
              </w:rPr>
              <w:t>3</w:t>
            </w:r>
          </w:p>
        </w:tc>
      </w:tr>
      <w:tr w:rsidR="00177C4F" w:rsidRPr="00E171AB" w:rsidTr="005D625B">
        <w:tc>
          <w:tcPr>
            <w:tcW w:w="1926" w:type="dxa"/>
            <w:shd w:val="clear" w:color="auto" w:fill="auto"/>
          </w:tcPr>
          <w:p w:rsidR="00177C4F" w:rsidRPr="00E171AB" w:rsidRDefault="005D625B" w:rsidP="004119F5">
            <w:pPr>
              <w:pStyle w:val="SingleTxtG"/>
              <w:suppressAutoHyphens w:val="0"/>
              <w:spacing w:before="40" w:after="40" w:line="220" w:lineRule="exact"/>
              <w:ind w:left="0" w:right="0"/>
              <w:jc w:val="left"/>
              <w:rPr>
                <w:sz w:val="18"/>
                <w:lang w:val="fr-FR"/>
              </w:rPr>
            </w:pPr>
            <w:r w:rsidRPr="00E171AB">
              <w:rPr>
                <w:sz w:val="18"/>
                <w:lang w:val="fr-FR"/>
              </w:rPr>
              <w:t>Autres délits</w:t>
            </w:r>
          </w:p>
        </w:tc>
        <w:tc>
          <w:tcPr>
            <w:tcW w:w="72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38</w:t>
            </w:r>
          </w:p>
        </w:tc>
        <w:tc>
          <w:tcPr>
            <w:tcW w:w="45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1</w:t>
            </w:r>
          </w:p>
        </w:tc>
        <w:tc>
          <w:tcPr>
            <w:tcW w:w="63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141</w:t>
            </w:r>
          </w:p>
        </w:tc>
        <w:tc>
          <w:tcPr>
            <w:tcW w:w="45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2</w:t>
            </w:r>
          </w:p>
        </w:tc>
        <w:tc>
          <w:tcPr>
            <w:tcW w:w="63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111</w:t>
            </w:r>
          </w:p>
        </w:tc>
        <w:tc>
          <w:tcPr>
            <w:tcW w:w="45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2</w:t>
            </w:r>
          </w:p>
        </w:tc>
        <w:tc>
          <w:tcPr>
            <w:tcW w:w="63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168</w:t>
            </w:r>
          </w:p>
        </w:tc>
        <w:tc>
          <w:tcPr>
            <w:tcW w:w="45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3</w:t>
            </w:r>
          </w:p>
        </w:tc>
        <w:tc>
          <w:tcPr>
            <w:tcW w:w="630" w:type="dxa"/>
            <w:shd w:val="clear" w:color="auto" w:fill="auto"/>
            <w:vAlign w:val="bottom"/>
          </w:tcPr>
          <w:p w:rsidR="00177C4F" w:rsidRPr="00E171AB" w:rsidRDefault="00177C4F" w:rsidP="004119F5">
            <w:pPr>
              <w:pStyle w:val="SingleTxtG"/>
              <w:suppressAutoHyphens w:val="0"/>
              <w:spacing w:before="40" w:after="40" w:line="220" w:lineRule="exact"/>
              <w:ind w:left="0" w:right="0"/>
              <w:jc w:val="right"/>
              <w:rPr>
                <w:sz w:val="18"/>
                <w:lang w:val="fr-FR"/>
              </w:rPr>
            </w:pPr>
            <w:r w:rsidRPr="00E171AB">
              <w:rPr>
                <w:sz w:val="18"/>
                <w:lang w:val="fr-FR"/>
              </w:rPr>
              <w:t>148</w:t>
            </w:r>
          </w:p>
        </w:tc>
        <w:tc>
          <w:tcPr>
            <w:tcW w:w="404" w:type="dxa"/>
            <w:shd w:val="clear" w:color="auto" w:fill="auto"/>
            <w:vAlign w:val="bottom"/>
          </w:tcPr>
          <w:p w:rsidR="00177C4F" w:rsidRPr="00E171AB" w:rsidRDefault="00177C4F" w:rsidP="004119F5">
            <w:pPr>
              <w:pStyle w:val="SingleTxtG"/>
              <w:suppressAutoHyphens w:val="0"/>
              <w:spacing w:before="40" w:after="40" w:line="220" w:lineRule="exact"/>
              <w:ind w:left="113" w:right="0"/>
              <w:jc w:val="right"/>
              <w:rPr>
                <w:sz w:val="18"/>
                <w:lang w:val="fr-FR"/>
              </w:rPr>
            </w:pPr>
            <w:r w:rsidRPr="00E171AB">
              <w:rPr>
                <w:sz w:val="18"/>
                <w:lang w:val="fr-FR"/>
              </w:rPr>
              <w:t>3</w:t>
            </w:r>
          </w:p>
        </w:tc>
      </w:tr>
      <w:tr w:rsidR="0007376F" w:rsidRPr="00E171AB" w:rsidTr="005D625B">
        <w:tc>
          <w:tcPr>
            <w:tcW w:w="1926" w:type="dxa"/>
            <w:tcBorders>
              <w:top w:val="single" w:sz="4" w:space="0" w:color="auto"/>
              <w:bottom w:val="single" w:sz="12" w:space="0" w:color="auto"/>
            </w:tcBorders>
            <w:shd w:val="clear" w:color="auto" w:fill="auto"/>
          </w:tcPr>
          <w:p w:rsidR="0007376F" w:rsidRPr="00E171AB" w:rsidRDefault="005D625B" w:rsidP="004119F5">
            <w:pPr>
              <w:pStyle w:val="SingleTxtG"/>
              <w:suppressAutoHyphens w:val="0"/>
              <w:spacing w:before="80" w:after="80" w:line="220" w:lineRule="exact"/>
              <w:ind w:left="284" w:right="0"/>
              <w:jc w:val="left"/>
              <w:rPr>
                <w:b/>
                <w:bCs/>
                <w:sz w:val="18"/>
                <w:lang w:val="fr-FR"/>
              </w:rPr>
            </w:pPr>
            <w:r w:rsidRPr="00E171AB">
              <w:rPr>
                <w:b/>
                <w:bCs/>
                <w:sz w:val="18"/>
                <w:lang w:val="fr-FR"/>
              </w:rPr>
              <w:t>Nombre total</w:t>
            </w:r>
          </w:p>
        </w:tc>
        <w:tc>
          <w:tcPr>
            <w:tcW w:w="720" w:type="dxa"/>
            <w:tcBorders>
              <w:top w:val="single" w:sz="4" w:space="0" w:color="auto"/>
              <w:bottom w:val="single" w:sz="12" w:space="0" w:color="auto"/>
            </w:tcBorders>
            <w:shd w:val="clear" w:color="auto" w:fill="auto"/>
            <w:vAlign w:val="bottom"/>
          </w:tcPr>
          <w:p w:rsidR="0007376F" w:rsidRPr="00E171AB" w:rsidRDefault="0007376F" w:rsidP="004119F5">
            <w:pPr>
              <w:pStyle w:val="SingleTxtG"/>
              <w:suppressAutoHyphens w:val="0"/>
              <w:spacing w:before="80" w:after="80" w:line="220" w:lineRule="exact"/>
              <w:ind w:left="0" w:right="0"/>
              <w:jc w:val="right"/>
              <w:rPr>
                <w:b/>
                <w:bCs/>
                <w:sz w:val="18"/>
                <w:lang w:val="fr-FR"/>
              </w:rPr>
            </w:pPr>
            <w:r w:rsidRPr="00E171AB">
              <w:rPr>
                <w:b/>
                <w:bCs/>
                <w:sz w:val="18"/>
                <w:lang w:val="fr-FR"/>
              </w:rPr>
              <w:t>3 536</w:t>
            </w:r>
          </w:p>
        </w:tc>
        <w:tc>
          <w:tcPr>
            <w:tcW w:w="450" w:type="dxa"/>
            <w:tcBorders>
              <w:top w:val="single" w:sz="4" w:space="0" w:color="auto"/>
              <w:bottom w:val="single" w:sz="12" w:space="0" w:color="auto"/>
            </w:tcBorders>
            <w:shd w:val="clear" w:color="auto" w:fill="auto"/>
            <w:vAlign w:val="bottom"/>
          </w:tcPr>
          <w:p w:rsidR="0007376F" w:rsidRPr="00E171AB" w:rsidRDefault="0007376F" w:rsidP="004119F5">
            <w:pPr>
              <w:pStyle w:val="SingleTxtG"/>
              <w:suppressAutoHyphens w:val="0"/>
              <w:spacing w:before="80" w:after="80" w:line="220" w:lineRule="exact"/>
              <w:ind w:left="0" w:right="0"/>
              <w:jc w:val="right"/>
              <w:rPr>
                <w:b/>
                <w:bCs/>
                <w:sz w:val="18"/>
                <w:lang w:val="fr-FR"/>
              </w:rPr>
            </w:pPr>
            <w:r w:rsidRPr="00E171AB">
              <w:rPr>
                <w:b/>
                <w:bCs/>
                <w:sz w:val="18"/>
                <w:lang w:val="fr-FR"/>
              </w:rPr>
              <w:t>100</w:t>
            </w:r>
          </w:p>
        </w:tc>
        <w:tc>
          <w:tcPr>
            <w:tcW w:w="630" w:type="dxa"/>
            <w:tcBorders>
              <w:top w:val="single" w:sz="4" w:space="0" w:color="auto"/>
              <w:bottom w:val="single" w:sz="12" w:space="0" w:color="auto"/>
            </w:tcBorders>
            <w:shd w:val="clear" w:color="auto" w:fill="auto"/>
            <w:vAlign w:val="bottom"/>
          </w:tcPr>
          <w:p w:rsidR="0007376F" w:rsidRPr="00E171AB" w:rsidRDefault="0007376F" w:rsidP="004119F5">
            <w:pPr>
              <w:pStyle w:val="SingleTxtG"/>
              <w:suppressAutoHyphens w:val="0"/>
              <w:spacing w:before="80" w:after="80" w:line="220" w:lineRule="exact"/>
              <w:ind w:left="0" w:right="0"/>
              <w:jc w:val="right"/>
              <w:rPr>
                <w:b/>
                <w:bCs/>
                <w:sz w:val="18"/>
                <w:lang w:val="fr-FR"/>
              </w:rPr>
            </w:pPr>
            <w:r w:rsidRPr="00E171AB">
              <w:rPr>
                <w:b/>
                <w:bCs/>
                <w:sz w:val="18"/>
                <w:lang w:val="fr-FR"/>
              </w:rPr>
              <w:t>5 895</w:t>
            </w:r>
          </w:p>
        </w:tc>
        <w:tc>
          <w:tcPr>
            <w:tcW w:w="450" w:type="dxa"/>
            <w:tcBorders>
              <w:top w:val="single" w:sz="4" w:space="0" w:color="auto"/>
              <w:bottom w:val="single" w:sz="12" w:space="0" w:color="auto"/>
            </w:tcBorders>
            <w:shd w:val="clear" w:color="auto" w:fill="auto"/>
            <w:vAlign w:val="bottom"/>
          </w:tcPr>
          <w:p w:rsidR="0007376F" w:rsidRPr="00E171AB" w:rsidRDefault="0007376F" w:rsidP="004119F5">
            <w:pPr>
              <w:pStyle w:val="SingleTxtG"/>
              <w:suppressAutoHyphens w:val="0"/>
              <w:spacing w:before="80" w:after="80" w:line="220" w:lineRule="exact"/>
              <w:ind w:left="0" w:right="0"/>
              <w:jc w:val="right"/>
              <w:rPr>
                <w:b/>
                <w:bCs/>
                <w:sz w:val="18"/>
                <w:lang w:val="fr-FR"/>
              </w:rPr>
            </w:pPr>
            <w:r w:rsidRPr="00E171AB">
              <w:rPr>
                <w:b/>
                <w:bCs/>
                <w:sz w:val="18"/>
                <w:lang w:val="fr-FR"/>
              </w:rPr>
              <w:t>100</w:t>
            </w:r>
          </w:p>
        </w:tc>
        <w:tc>
          <w:tcPr>
            <w:tcW w:w="630" w:type="dxa"/>
            <w:tcBorders>
              <w:top w:val="single" w:sz="4" w:space="0" w:color="auto"/>
              <w:bottom w:val="single" w:sz="12" w:space="0" w:color="auto"/>
            </w:tcBorders>
            <w:shd w:val="clear" w:color="auto" w:fill="auto"/>
            <w:vAlign w:val="bottom"/>
          </w:tcPr>
          <w:p w:rsidR="0007376F" w:rsidRPr="00E171AB" w:rsidRDefault="0007376F" w:rsidP="004119F5">
            <w:pPr>
              <w:pStyle w:val="SingleTxtG"/>
              <w:suppressAutoHyphens w:val="0"/>
              <w:spacing w:before="80" w:after="80" w:line="220" w:lineRule="exact"/>
              <w:ind w:left="0" w:right="0"/>
              <w:jc w:val="right"/>
              <w:rPr>
                <w:b/>
                <w:bCs/>
                <w:sz w:val="18"/>
                <w:lang w:val="fr-FR"/>
              </w:rPr>
            </w:pPr>
            <w:r w:rsidRPr="00E171AB">
              <w:rPr>
                <w:b/>
                <w:bCs/>
                <w:sz w:val="18"/>
                <w:lang w:val="fr-FR"/>
              </w:rPr>
              <w:t>5 767</w:t>
            </w:r>
          </w:p>
        </w:tc>
        <w:tc>
          <w:tcPr>
            <w:tcW w:w="450" w:type="dxa"/>
            <w:tcBorders>
              <w:top w:val="single" w:sz="4" w:space="0" w:color="auto"/>
              <w:bottom w:val="single" w:sz="12" w:space="0" w:color="auto"/>
            </w:tcBorders>
            <w:shd w:val="clear" w:color="auto" w:fill="auto"/>
            <w:vAlign w:val="bottom"/>
          </w:tcPr>
          <w:p w:rsidR="0007376F" w:rsidRPr="00E171AB" w:rsidRDefault="0007376F" w:rsidP="004119F5">
            <w:pPr>
              <w:pStyle w:val="SingleTxtG"/>
              <w:suppressAutoHyphens w:val="0"/>
              <w:spacing w:before="80" w:after="80" w:line="220" w:lineRule="exact"/>
              <w:ind w:left="0" w:right="0"/>
              <w:jc w:val="right"/>
              <w:rPr>
                <w:b/>
                <w:bCs/>
                <w:sz w:val="18"/>
                <w:lang w:val="fr-FR"/>
              </w:rPr>
            </w:pPr>
            <w:r w:rsidRPr="00E171AB">
              <w:rPr>
                <w:b/>
                <w:bCs/>
                <w:sz w:val="18"/>
                <w:lang w:val="fr-FR"/>
              </w:rPr>
              <w:t>100</w:t>
            </w:r>
          </w:p>
        </w:tc>
        <w:tc>
          <w:tcPr>
            <w:tcW w:w="630" w:type="dxa"/>
            <w:tcBorders>
              <w:top w:val="single" w:sz="4" w:space="0" w:color="auto"/>
              <w:bottom w:val="single" w:sz="12" w:space="0" w:color="auto"/>
            </w:tcBorders>
            <w:shd w:val="clear" w:color="auto" w:fill="auto"/>
            <w:vAlign w:val="bottom"/>
          </w:tcPr>
          <w:p w:rsidR="0007376F" w:rsidRPr="00E171AB" w:rsidRDefault="0007376F" w:rsidP="004119F5">
            <w:pPr>
              <w:pStyle w:val="SingleTxtG"/>
              <w:suppressAutoHyphens w:val="0"/>
              <w:spacing w:before="80" w:after="80" w:line="220" w:lineRule="exact"/>
              <w:ind w:left="0" w:right="0"/>
              <w:jc w:val="right"/>
              <w:rPr>
                <w:b/>
                <w:bCs/>
                <w:sz w:val="18"/>
                <w:lang w:val="fr-FR"/>
              </w:rPr>
            </w:pPr>
            <w:r w:rsidRPr="00E171AB">
              <w:rPr>
                <w:b/>
                <w:bCs/>
                <w:sz w:val="18"/>
                <w:lang w:val="fr-FR"/>
              </w:rPr>
              <w:t>5 108</w:t>
            </w:r>
          </w:p>
        </w:tc>
        <w:tc>
          <w:tcPr>
            <w:tcW w:w="450" w:type="dxa"/>
            <w:tcBorders>
              <w:top w:val="single" w:sz="4" w:space="0" w:color="auto"/>
              <w:bottom w:val="single" w:sz="12" w:space="0" w:color="auto"/>
            </w:tcBorders>
            <w:shd w:val="clear" w:color="auto" w:fill="auto"/>
            <w:vAlign w:val="bottom"/>
          </w:tcPr>
          <w:p w:rsidR="0007376F" w:rsidRPr="00E171AB" w:rsidRDefault="0007376F" w:rsidP="004119F5">
            <w:pPr>
              <w:pStyle w:val="SingleTxtG"/>
              <w:suppressAutoHyphens w:val="0"/>
              <w:spacing w:before="80" w:after="80" w:line="220" w:lineRule="exact"/>
              <w:ind w:left="0" w:right="0"/>
              <w:jc w:val="right"/>
              <w:rPr>
                <w:b/>
                <w:bCs/>
                <w:sz w:val="18"/>
                <w:lang w:val="fr-FR"/>
              </w:rPr>
            </w:pPr>
            <w:r w:rsidRPr="00E171AB">
              <w:rPr>
                <w:b/>
                <w:bCs/>
                <w:sz w:val="18"/>
                <w:lang w:val="fr-FR"/>
              </w:rPr>
              <w:t>100</w:t>
            </w:r>
          </w:p>
        </w:tc>
        <w:tc>
          <w:tcPr>
            <w:tcW w:w="630" w:type="dxa"/>
            <w:tcBorders>
              <w:top w:val="single" w:sz="4" w:space="0" w:color="auto"/>
              <w:bottom w:val="single" w:sz="12" w:space="0" w:color="auto"/>
            </w:tcBorders>
            <w:shd w:val="clear" w:color="auto" w:fill="auto"/>
            <w:vAlign w:val="bottom"/>
          </w:tcPr>
          <w:p w:rsidR="0007376F" w:rsidRPr="00E171AB" w:rsidRDefault="0007376F" w:rsidP="004119F5">
            <w:pPr>
              <w:pStyle w:val="SingleTxtG"/>
              <w:suppressAutoHyphens w:val="0"/>
              <w:spacing w:before="80" w:after="80" w:line="220" w:lineRule="exact"/>
              <w:ind w:left="0" w:right="0"/>
              <w:jc w:val="right"/>
              <w:rPr>
                <w:b/>
                <w:bCs/>
                <w:sz w:val="18"/>
                <w:lang w:val="fr-FR"/>
              </w:rPr>
            </w:pPr>
            <w:r w:rsidRPr="00E171AB">
              <w:rPr>
                <w:b/>
                <w:bCs/>
                <w:sz w:val="18"/>
                <w:lang w:val="fr-FR"/>
              </w:rPr>
              <w:t>5 441</w:t>
            </w:r>
          </w:p>
        </w:tc>
        <w:tc>
          <w:tcPr>
            <w:tcW w:w="404" w:type="dxa"/>
            <w:tcBorders>
              <w:top w:val="single" w:sz="4" w:space="0" w:color="auto"/>
              <w:bottom w:val="single" w:sz="12" w:space="0" w:color="auto"/>
            </w:tcBorders>
            <w:shd w:val="clear" w:color="auto" w:fill="auto"/>
            <w:vAlign w:val="bottom"/>
          </w:tcPr>
          <w:p w:rsidR="0007376F" w:rsidRPr="00E171AB" w:rsidRDefault="0007376F" w:rsidP="004119F5">
            <w:pPr>
              <w:pStyle w:val="SingleTxtG"/>
              <w:suppressAutoHyphens w:val="0"/>
              <w:spacing w:before="80" w:after="80" w:line="220" w:lineRule="exact"/>
              <w:ind w:left="113" w:right="0"/>
              <w:jc w:val="right"/>
              <w:rPr>
                <w:b/>
                <w:bCs/>
                <w:sz w:val="18"/>
                <w:lang w:val="fr-FR"/>
              </w:rPr>
            </w:pPr>
            <w:r w:rsidRPr="00E171AB">
              <w:rPr>
                <w:b/>
                <w:bCs/>
                <w:sz w:val="18"/>
                <w:lang w:val="fr-FR"/>
              </w:rPr>
              <w:t>100</w:t>
            </w:r>
          </w:p>
        </w:tc>
      </w:tr>
    </w:tbl>
    <w:p w:rsidR="003C693B" w:rsidRPr="004828A4" w:rsidRDefault="00E56200" w:rsidP="004828A4">
      <w:pPr>
        <w:pStyle w:val="SingleTxtG"/>
        <w:spacing w:before="120" w:after="240"/>
        <w:ind w:firstLine="170"/>
        <w:rPr>
          <w:sz w:val="18"/>
          <w:szCs w:val="18"/>
          <w:lang w:val="fr-FR"/>
        </w:rPr>
      </w:pPr>
      <w:r w:rsidRPr="004828A4">
        <w:rPr>
          <w:sz w:val="18"/>
          <w:szCs w:val="18"/>
          <w:lang w:val="fr-FR"/>
        </w:rPr>
        <w:t>L</w:t>
      </w:r>
      <w:r w:rsidR="005D625B" w:rsidRPr="004828A4">
        <w:rPr>
          <w:sz w:val="18"/>
          <w:szCs w:val="18"/>
          <w:lang w:val="fr-FR"/>
        </w:rPr>
        <w:t xml:space="preserve">es </w:t>
      </w:r>
      <w:r w:rsidR="0050524C" w:rsidRPr="004828A4">
        <w:rPr>
          <w:sz w:val="18"/>
          <w:szCs w:val="18"/>
          <w:lang w:val="fr-FR"/>
        </w:rPr>
        <w:t>crimes inspirés</w:t>
      </w:r>
      <w:r w:rsidR="005D625B" w:rsidRPr="004828A4">
        <w:rPr>
          <w:sz w:val="18"/>
          <w:szCs w:val="18"/>
          <w:lang w:val="fr-FR"/>
        </w:rPr>
        <w:t xml:space="preserve"> par la haine </w:t>
      </w:r>
      <w:r w:rsidR="0050524C" w:rsidRPr="004828A4">
        <w:rPr>
          <w:sz w:val="18"/>
          <w:szCs w:val="18"/>
          <w:lang w:val="fr-FR"/>
        </w:rPr>
        <w:t xml:space="preserve">à l’égard </w:t>
      </w:r>
      <w:r w:rsidR="0039707F" w:rsidRPr="004828A4">
        <w:rPr>
          <w:sz w:val="18"/>
          <w:szCs w:val="18"/>
          <w:lang w:val="fr-FR"/>
        </w:rPr>
        <w:t xml:space="preserve">des transsexuels </w:t>
      </w:r>
      <w:r w:rsidR="009464B3" w:rsidRPr="004828A4">
        <w:rPr>
          <w:sz w:val="18"/>
          <w:szCs w:val="18"/>
          <w:lang w:val="fr-FR"/>
        </w:rPr>
        <w:t>ont été exclus</w:t>
      </w:r>
      <w:r w:rsidR="0039707F" w:rsidRPr="004828A4">
        <w:rPr>
          <w:sz w:val="18"/>
          <w:szCs w:val="18"/>
          <w:lang w:val="fr-FR"/>
        </w:rPr>
        <w:t xml:space="preserve"> </w:t>
      </w:r>
      <w:r w:rsidRPr="004828A4">
        <w:rPr>
          <w:sz w:val="18"/>
          <w:szCs w:val="18"/>
          <w:lang w:val="fr-FR"/>
        </w:rPr>
        <w:t xml:space="preserve">des statistiques de 2009-2011, </w:t>
      </w:r>
      <w:r w:rsidR="0039707F" w:rsidRPr="004828A4">
        <w:rPr>
          <w:sz w:val="18"/>
          <w:szCs w:val="18"/>
          <w:lang w:val="fr-FR"/>
        </w:rPr>
        <w:t xml:space="preserve">en raison de la réglementation sur la confidentialité des données statistiques. Par </w:t>
      </w:r>
      <w:r w:rsidR="00F1401C" w:rsidRPr="004828A4">
        <w:rPr>
          <w:sz w:val="18"/>
          <w:szCs w:val="18"/>
          <w:lang w:val="fr-FR"/>
        </w:rPr>
        <w:t>conséquent</w:t>
      </w:r>
      <w:r w:rsidR="0039707F" w:rsidRPr="004828A4">
        <w:rPr>
          <w:sz w:val="18"/>
          <w:szCs w:val="18"/>
          <w:lang w:val="fr-FR"/>
        </w:rPr>
        <w:t xml:space="preserve">, le nombre total de cas diffère </w:t>
      </w:r>
      <w:r w:rsidR="009464B3" w:rsidRPr="004828A4">
        <w:rPr>
          <w:sz w:val="18"/>
          <w:szCs w:val="18"/>
          <w:lang w:val="fr-FR"/>
        </w:rPr>
        <w:t xml:space="preserve">de celui </w:t>
      </w:r>
      <w:r w:rsidR="0039707F" w:rsidRPr="004828A4">
        <w:rPr>
          <w:sz w:val="18"/>
          <w:szCs w:val="18"/>
          <w:lang w:val="fr-FR"/>
        </w:rPr>
        <w:t xml:space="preserve">des autres tableaux. </w:t>
      </w:r>
    </w:p>
    <w:p w:rsidR="000C6E9C" w:rsidRPr="00E171AB" w:rsidRDefault="006A1401" w:rsidP="006A1401">
      <w:pPr>
        <w:pStyle w:val="H23G"/>
        <w:ind w:left="0" w:right="0" w:firstLine="0"/>
        <w:rPr>
          <w:lang w:val="fr-FR"/>
        </w:rPr>
      </w:pPr>
      <w:r w:rsidRPr="00E171AB">
        <w:rPr>
          <w:lang w:val="fr-FR"/>
        </w:rPr>
        <w:t xml:space="preserve">Nombre de </w:t>
      </w:r>
      <w:r w:rsidR="009464B3" w:rsidRPr="00E171AB">
        <w:rPr>
          <w:lang w:val="fr-FR"/>
        </w:rPr>
        <w:t xml:space="preserve">plaintes déposées auprès de la </w:t>
      </w:r>
      <w:r w:rsidRPr="00E171AB">
        <w:rPr>
          <w:lang w:val="fr-FR"/>
        </w:rPr>
        <w:t xml:space="preserve">police </w:t>
      </w:r>
      <w:r w:rsidR="009464B3" w:rsidRPr="00E171AB">
        <w:rPr>
          <w:lang w:val="fr-FR"/>
        </w:rPr>
        <w:t xml:space="preserve">pour des </w:t>
      </w:r>
      <w:r w:rsidR="0050524C" w:rsidRPr="00E171AB">
        <w:rPr>
          <w:lang w:val="fr-FR"/>
        </w:rPr>
        <w:t xml:space="preserve">crimes </w:t>
      </w:r>
      <w:r w:rsidR="000F364D">
        <w:rPr>
          <w:lang w:val="fr-FR"/>
        </w:rPr>
        <w:t>inspirés par la</w:t>
      </w:r>
      <w:r w:rsidRPr="00E171AB">
        <w:rPr>
          <w:lang w:val="fr-FR"/>
        </w:rPr>
        <w:t xml:space="preserve"> haine, 2006-2011</w:t>
      </w:r>
    </w:p>
    <w:tbl>
      <w:tblPr>
        <w:tblW w:w="9639" w:type="dxa"/>
        <w:tblLayout w:type="fixed"/>
        <w:tblCellMar>
          <w:left w:w="0" w:type="dxa"/>
          <w:right w:w="0" w:type="dxa"/>
        </w:tblCellMar>
        <w:tblLook w:val="04A0" w:firstRow="1" w:lastRow="0" w:firstColumn="1" w:lastColumn="0" w:noHBand="0" w:noVBand="1"/>
      </w:tblPr>
      <w:tblGrid>
        <w:gridCol w:w="1701"/>
        <w:gridCol w:w="729"/>
        <w:gridCol w:w="405"/>
        <w:gridCol w:w="675"/>
        <w:gridCol w:w="459"/>
        <w:gridCol w:w="711"/>
        <w:gridCol w:w="423"/>
        <w:gridCol w:w="657"/>
        <w:gridCol w:w="477"/>
        <w:gridCol w:w="693"/>
        <w:gridCol w:w="441"/>
        <w:gridCol w:w="729"/>
        <w:gridCol w:w="405"/>
        <w:gridCol w:w="1134"/>
      </w:tblGrid>
      <w:tr w:rsidR="008C2567" w:rsidRPr="00E171AB" w:rsidTr="00223E1F">
        <w:tc>
          <w:tcPr>
            <w:tcW w:w="1701" w:type="dxa"/>
            <w:vMerge w:val="restart"/>
            <w:tcBorders>
              <w:top w:val="single" w:sz="4" w:space="0" w:color="000000"/>
            </w:tcBorders>
            <w:shd w:val="clear" w:color="auto" w:fill="auto"/>
            <w:vAlign w:val="bottom"/>
          </w:tcPr>
          <w:p w:rsidR="008C2567" w:rsidRPr="00E171AB" w:rsidRDefault="006A1401" w:rsidP="00F33E47">
            <w:pPr>
              <w:keepNext/>
              <w:keepLines/>
              <w:spacing w:before="80" w:after="80" w:line="200" w:lineRule="exact"/>
              <w:rPr>
                <w:i/>
                <w:sz w:val="16"/>
                <w:lang w:val="fr-FR"/>
              </w:rPr>
            </w:pPr>
            <w:r w:rsidRPr="00E171AB">
              <w:rPr>
                <w:i/>
                <w:sz w:val="16"/>
                <w:lang w:val="fr-FR"/>
              </w:rPr>
              <w:t>Motif</w:t>
            </w:r>
          </w:p>
        </w:tc>
        <w:tc>
          <w:tcPr>
            <w:tcW w:w="1134" w:type="dxa"/>
            <w:gridSpan w:val="2"/>
            <w:tcBorders>
              <w:top w:val="single" w:sz="4" w:space="0" w:color="000000"/>
              <w:bottom w:val="single" w:sz="4" w:space="0" w:color="000000"/>
              <w:right w:val="single" w:sz="24" w:space="0" w:color="FFFFFF"/>
            </w:tcBorders>
            <w:shd w:val="clear" w:color="auto" w:fill="auto"/>
            <w:vAlign w:val="bottom"/>
          </w:tcPr>
          <w:p w:rsidR="008C2567" w:rsidRPr="00E171AB" w:rsidRDefault="008C2567" w:rsidP="00223E1F">
            <w:pPr>
              <w:keepNext/>
              <w:keepLines/>
              <w:spacing w:before="80" w:after="80" w:line="200" w:lineRule="exact"/>
              <w:jc w:val="center"/>
              <w:rPr>
                <w:i/>
                <w:sz w:val="16"/>
                <w:lang w:val="fr-FR"/>
              </w:rPr>
            </w:pPr>
            <w:r w:rsidRPr="00E171AB">
              <w:rPr>
                <w:i/>
                <w:sz w:val="16"/>
                <w:lang w:val="fr-FR"/>
              </w:rPr>
              <w:t>2006</w:t>
            </w:r>
          </w:p>
        </w:tc>
        <w:tc>
          <w:tcPr>
            <w:tcW w:w="1134"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8C2567" w:rsidRPr="00E171AB" w:rsidRDefault="008C2567" w:rsidP="00223E1F">
            <w:pPr>
              <w:keepNext/>
              <w:keepLines/>
              <w:spacing w:before="80" w:after="80" w:line="200" w:lineRule="exact"/>
              <w:jc w:val="center"/>
              <w:rPr>
                <w:i/>
                <w:sz w:val="16"/>
                <w:lang w:val="fr-FR"/>
              </w:rPr>
            </w:pPr>
            <w:r w:rsidRPr="00E171AB">
              <w:rPr>
                <w:i/>
                <w:sz w:val="16"/>
                <w:lang w:val="fr-FR"/>
              </w:rPr>
              <w:t>2007</w:t>
            </w:r>
          </w:p>
        </w:tc>
        <w:tc>
          <w:tcPr>
            <w:tcW w:w="1134"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8C2567" w:rsidRPr="00E171AB" w:rsidRDefault="008C2567" w:rsidP="00223E1F">
            <w:pPr>
              <w:keepNext/>
              <w:keepLines/>
              <w:spacing w:before="80" w:after="80" w:line="200" w:lineRule="exact"/>
              <w:jc w:val="center"/>
              <w:rPr>
                <w:i/>
                <w:sz w:val="16"/>
                <w:lang w:val="fr-FR"/>
              </w:rPr>
            </w:pPr>
            <w:r w:rsidRPr="00E171AB">
              <w:rPr>
                <w:i/>
                <w:sz w:val="16"/>
                <w:lang w:val="fr-FR"/>
              </w:rPr>
              <w:t>2008</w:t>
            </w:r>
            <w:r w:rsidR="00052330" w:rsidRPr="00223E1F">
              <w:rPr>
                <w:lang w:val="fr-FR"/>
              </w:rPr>
              <w:t>*</w:t>
            </w:r>
          </w:p>
        </w:tc>
        <w:tc>
          <w:tcPr>
            <w:tcW w:w="1134"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8C2567" w:rsidRPr="00E171AB" w:rsidRDefault="008C2567" w:rsidP="00223E1F">
            <w:pPr>
              <w:keepNext/>
              <w:keepLines/>
              <w:spacing w:before="80" w:after="80" w:line="200" w:lineRule="exact"/>
              <w:jc w:val="center"/>
              <w:rPr>
                <w:i/>
                <w:sz w:val="16"/>
                <w:lang w:val="fr-FR"/>
              </w:rPr>
            </w:pPr>
            <w:r w:rsidRPr="00E171AB">
              <w:rPr>
                <w:i/>
                <w:sz w:val="16"/>
                <w:lang w:val="fr-FR"/>
              </w:rPr>
              <w:t>2009</w:t>
            </w:r>
          </w:p>
        </w:tc>
        <w:tc>
          <w:tcPr>
            <w:tcW w:w="1134"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8C2567" w:rsidRPr="00E171AB" w:rsidRDefault="008C2567" w:rsidP="00223E1F">
            <w:pPr>
              <w:keepNext/>
              <w:keepLines/>
              <w:spacing w:before="80" w:after="80" w:line="200" w:lineRule="exact"/>
              <w:jc w:val="center"/>
              <w:rPr>
                <w:i/>
                <w:sz w:val="16"/>
                <w:lang w:val="fr-FR"/>
              </w:rPr>
            </w:pPr>
            <w:r w:rsidRPr="00E171AB">
              <w:rPr>
                <w:i/>
                <w:sz w:val="16"/>
                <w:lang w:val="fr-FR"/>
              </w:rPr>
              <w:t>2010</w:t>
            </w:r>
          </w:p>
        </w:tc>
        <w:tc>
          <w:tcPr>
            <w:tcW w:w="1134" w:type="dxa"/>
            <w:gridSpan w:val="2"/>
            <w:tcBorders>
              <w:top w:val="single" w:sz="4" w:space="0" w:color="000000"/>
              <w:left w:val="single" w:sz="24" w:space="0" w:color="FFFFFF"/>
              <w:bottom w:val="single" w:sz="4" w:space="0" w:color="000000"/>
            </w:tcBorders>
            <w:shd w:val="clear" w:color="auto" w:fill="auto"/>
            <w:vAlign w:val="bottom"/>
          </w:tcPr>
          <w:p w:rsidR="008C2567" w:rsidRPr="00E171AB" w:rsidRDefault="008C2567" w:rsidP="00223E1F">
            <w:pPr>
              <w:keepNext/>
              <w:keepLines/>
              <w:spacing w:before="80" w:after="80" w:line="200" w:lineRule="exact"/>
              <w:jc w:val="center"/>
              <w:rPr>
                <w:i/>
                <w:sz w:val="16"/>
                <w:lang w:val="fr-FR"/>
              </w:rPr>
            </w:pPr>
            <w:r w:rsidRPr="00E171AB">
              <w:rPr>
                <w:i/>
                <w:sz w:val="16"/>
                <w:lang w:val="fr-FR"/>
              </w:rPr>
              <w:t>2011</w:t>
            </w:r>
          </w:p>
        </w:tc>
        <w:tc>
          <w:tcPr>
            <w:tcW w:w="1134" w:type="dxa"/>
            <w:vMerge w:val="restart"/>
            <w:tcBorders>
              <w:top w:val="single" w:sz="4" w:space="0" w:color="000000"/>
            </w:tcBorders>
            <w:shd w:val="clear" w:color="auto" w:fill="auto"/>
            <w:vAlign w:val="bottom"/>
          </w:tcPr>
          <w:p w:rsidR="008C2567" w:rsidRPr="00E171AB" w:rsidRDefault="006A1401" w:rsidP="00F33E47">
            <w:pPr>
              <w:keepNext/>
              <w:keepLines/>
              <w:spacing w:before="80" w:after="80" w:line="200" w:lineRule="exact"/>
              <w:jc w:val="right"/>
              <w:rPr>
                <w:i/>
                <w:sz w:val="16"/>
                <w:lang w:val="fr-FR"/>
              </w:rPr>
            </w:pPr>
            <w:r w:rsidRPr="00E171AB">
              <w:rPr>
                <w:bCs/>
                <w:i/>
                <w:iCs/>
                <w:sz w:val="16"/>
                <w:lang w:val="fr-FR"/>
              </w:rPr>
              <w:t xml:space="preserve">Variation par rapport à </w:t>
            </w:r>
            <w:r w:rsidR="008C2567" w:rsidRPr="00E171AB">
              <w:rPr>
                <w:bCs/>
                <w:i/>
                <w:iCs/>
                <w:sz w:val="16"/>
                <w:lang w:val="fr-FR"/>
              </w:rPr>
              <w:t xml:space="preserve">2008, </w:t>
            </w:r>
            <w:r w:rsidRPr="00E171AB">
              <w:rPr>
                <w:bCs/>
                <w:i/>
                <w:iCs/>
                <w:sz w:val="16"/>
                <w:lang w:val="fr-FR"/>
              </w:rPr>
              <w:t>en pourcentage</w:t>
            </w:r>
          </w:p>
        </w:tc>
      </w:tr>
      <w:tr w:rsidR="008C22EE" w:rsidRPr="00E171AB" w:rsidTr="00223E1F">
        <w:tc>
          <w:tcPr>
            <w:tcW w:w="1701" w:type="dxa"/>
            <w:vMerge/>
            <w:tcBorders>
              <w:bottom w:val="single" w:sz="12" w:space="0" w:color="000000"/>
            </w:tcBorders>
            <w:shd w:val="clear" w:color="auto" w:fill="auto"/>
            <w:vAlign w:val="bottom"/>
          </w:tcPr>
          <w:p w:rsidR="008C22EE" w:rsidRPr="00E171AB" w:rsidRDefault="008C22EE" w:rsidP="00F33E47">
            <w:pPr>
              <w:keepNext/>
              <w:keepLines/>
              <w:spacing w:before="80" w:after="80" w:line="200" w:lineRule="exact"/>
              <w:jc w:val="right"/>
              <w:rPr>
                <w:i/>
                <w:sz w:val="16"/>
                <w:lang w:val="fr-FR"/>
              </w:rPr>
            </w:pPr>
          </w:p>
        </w:tc>
        <w:tc>
          <w:tcPr>
            <w:tcW w:w="729" w:type="dxa"/>
            <w:tcBorders>
              <w:top w:val="single" w:sz="4" w:space="0" w:color="000000"/>
              <w:bottom w:val="single" w:sz="12" w:space="0" w:color="000000"/>
            </w:tcBorders>
            <w:shd w:val="clear" w:color="auto" w:fill="auto"/>
            <w:vAlign w:val="bottom"/>
          </w:tcPr>
          <w:p w:rsidR="008C22EE" w:rsidRPr="00E171AB" w:rsidRDefault="008C22EE" w:rsidP="00F33E47">
            <w:pPr>
              <w:keepNext/>
              <w:keepLines/>
              <w:spacing w:before="80" w:after="80" w:line="200" w:lineRule="exact"/>
              <w:jc w:val="right"/>
              <w:rPr>
                <w:i/>
                <w:sz w:val="16"/>
                <w:lang w:val="fr-FR"/>
              </w:rPr>
            </w:pPr>
            <w:r w:rsidRPr="00E171AB">
              <w:rPr>
                <w:i/>
                <w:sz w:val="16"/>
                <w:lang w:val="fr-FR"/>
              </w:rPr>
              <w:t>No</w:t>
            </w:r>
            <w:r w:rsidR="006A1401" w:rsidRPr="00E171AB">
              <w:rPr>
                <w:i/>
                <w:sz w:val="16"/>
                <w:lang w:val="fr-FR"/>
              </w:rPr>
              <w:t>mbre</w:t>
            </w:r>
          </w:p>
        </w:tc>
        <w:tc>
          <w:tcPr>
            <w:tcW w:w="405" w:type="dxa"/>
            <w:tcBorders>
              <w:top w:val="single" w:sz="4" w:space="0" w:color="000000"/>
              <w:bottom w:val="single" w:sz="12" w:space="0" w:color="000000"/>
              <w:right w:val="single" w:sz="24" w:space="0" w:color="FFFFFF"/>
            </w:tcBorders>
            <w:shd w:val="clear" w:color="auto" w:fill="auto"/>
            <w:vAlign w:val="bottom"/>
          </w:tcPr>
          <w:p w:rsidR="008C22EE" w:rsidRPr="00E171AB" w:rsidRDefault="008C22EE" w:rsidP="00F33E47">
            <w:pPr>
              <w:keepNext/>
              <w:keepLines/>
              <w:spacing w:before="80" w:after="80" w:line="200" w:lineRule="exact"/>
              <w:jc w:val="right"/>
              <w:rPr>
                <w:i/>
                <w:sz w:val="16"/>
                <w:lang w:val="fr-FR"/>
              </w:rPr>
            </w:pPr>
            <w:r w:rsidRPr="00E171AB">
              <w:rPr>
                <w:i/>
                <w:sz w:val="16"/>
                <w:lang w:val="fr-FR"/>
              </w:rPr>
              <w:t>%</w:t>
            </w:r>
          </w:p>
        </w:tc>
        <w:tc>
          <w:tcPr>
            <w:tcW w:w="675" w:type="dxa"/>
            <w:tcBorders>
              <w:top w:val="single" w:sz="4" w:space="0" w:color="000000"/>
              <w:left w:val="single" w:sz="24" w:space="0" w:color="FFFFFF"/>
              <w:bottom w:val="single" w:sz="12" w:space="0" w:color="000000"/>
            </w:tcBorders>
            <w:shd w:val="clear" w:color="auto" w:fill="auto"/>
            <w:vAlign w:val="bottom"/>
          </w:tcPr>
          <w:p w:rsidR="008C22EE" w:rsidRPr="00E171AB" w:rsidRDefault="006A1401" w:rsidP="00F33E47">
            <w:pPr>
              <w:keepNext/>
              <w:keepLines/>
              <w:spacing w:before="80" w:after="80" w:line="200" w:lineRule="exact"/>
              <w:jc w:val="right"/>
              <w:rPr>
                <w:i/>
                <w:sz w:val="16"/>
                <w:lang w:val="fr-FR"/>
              </w:rPr>
            </w:pPr>
            <w:r w:rsidRPr="00E171AB">
              <w:rPr>
                <w:i/>
                <w:sz w:val="16"/>
                <w:lang w:val="fr-FR"/>
              </w:rPr>
              <w:t>Nombre</w:t>
            </w:r>
          </w:p>
        </w:tc>
        <w:tc>
          <w:tcPr>
            <w:tcW w:w="459" w:type="dxa"/>
            <w:tcBorders>
              <w:top w:val="single" w:sz="4" w:space="0" w:color="000000"/>
              <w:bottom w:val="single" w:sz="12" w:space="0" w:color="000000"/>
              <w:right w:val="single" w:sz="24" w:space="0" w:color="FFFFFF"/>
            </w:tcBorders>
            <w:shd w:val="clear" w:color="auto" w:fill="auto"/>
            <w:vAlign w:val="bottom"/>
          </w:tcPr>
          <w:p w:rsidR="008C22EE" w:rsidRPr="00E171AB" w:rsidRDefault="008C22EE" w:rsidP="00F33E47">
            <w:pPr>
              <w:keepNext/>
              <w:keepLines/>
              <w:spacing w:before="80" w:after="80" w:line="200" w:lineRule="exact"/>
              <w:jc w:val="right"/>
              <w:rPr>
                <w:i/>
                <w:sz w:val="16"/>
                <w:lang w:val="fr-FR"/>
              </w:rPr>
            </w:pPr>
            <w:r w:rsidRPr="00E171AB">
              <w:rPr>
                <w:i/>
                <w:sz w:val="16"/>
                <w:lang w:val="fr-FR"/>
              </w:rPr>
              <w:t>%</w:t>
            </w:r>
          </w:p>
        </w:tc>
        <w:tc>
          <w:tcPr>
            <w:tcW w:w="711" w:type="dxa"/>
            <w:tcBorders>
              <w:top w:val="single" w:sz="4" w:space="0" w:color="000000"/>
              <w:left w:val="single" w:sz="24" w:space="0" w:color="FFFFFF"/>
              <w:bottom w:val="single" w:sz="12" w:space="0" w:color="000000"/>
            </w:tcBorders>
            <w:shd w:val="clear" w:color="auto" w:fill="auto"/>
            <w:vAlign w:val="bottom"/>
          </w:tcPr>
          <w:p w:rsidR="008C22EE" w:rsidRPr="00E171AB" w:rsidRDefault="008C22EE" w:rsidP="00F33E47">
            <w:pPr>
              <w:keepNext/>
              <w:keepLines/>
              <w:spacing w:before="80" w:after="80" w:line="200" w:lineRule="exact"/>
              <w:jc w:val="right"/>
              <w:rPr>
                <w:i/>
                <w:sz w:val="16"/>
                <w:lang w:val="fr-FR"/>
              </w:rPr>
            </w:pPr>
            <w:r w:rsidRPr="00E171AB">
              <w:rPr>
                <w:i/>
                <w:sz w:val="16"/>
                <w:lang w:val="fr-FR"/>
              </w:rPr>
              <w:t>No</w:t>
            </w:r>
            <w:r w:rsidR="006A1401" w:rsidRPr="00E171AB">
              <w:rPr>
                <w:i/>
                <w:sz w:val="16"/>
                <w:lang w:val="fr-FR"/>
              </w:rPr>
              <w:t>mbre</w:t>
            </w:r>
          </w:p>
        </w:tc>
        <w:tc>
          <w:tcPr>
            <w:tcW w:w="423" w:type="dxa"/>
            <w:tcBorders>
              <w:top w:val="single" w:sz="4" w:space="0" w:color="000000"/>
              <w:bottom w:val="single" w:sz="12" w:space="0" w:color="000000"/>
              <w:right w:val="single" w:sz="24" w:space="0" w:color="FFFFFF"/>
            </w:tcBorders>
            <w:shd w:val="clear" w:color="auto" w:fill="auto"/>
            <w:vAlign w:val="bottom"/>
          </w:tcPr>
          <w:p w:rsidR="008C22EE" w:rsidRPr="00E171AB" w:rsidRDefault="008C22EE" w:rsidP="00F33E47">
            <w:pPr>
              <w:keepNext/>
              <w:keepLines/>
              <w:spacing w:before="80" w:after="80" w:line="200" w:lineRule="exact"/>
              <w:jc w:val="right"/>
              <w:rPr>
                <w:i/>
                <w:sz w:val="16"/>
                <w:lang w:val="fr-FR"/>
              </w:rPr>
            </w:pPr>
            <w:r w:rsidRPr="00E171AB">
              <w:rPr>
                <w:i/>
                <w:sz w:val="16"/>
                <w:lang w:val="fr-FR"/>
              </w:rPr>
              <w:t>%</w:t>
            </w:r>
          </w:p>
        </w:tc>
        <w:tc>
          <w:tcPr>
            <w:tcW w:w="657" w:type="dxa"/>
            <w:tcBorders>
              <w:top w:val="single" w:sz="4" w:space="0" w:color="000000"/>
              <w:left w:val="single" w:sz="24" w:space="0" w:color="FFFFFF"/>
              <w:bottom w:val="single" w:sz="12" w:space="0" w:color="000000"/>
            </w:tcBorders>
            <w:shd w:val="clear" w:color="auto" w:fill="auto"/>
            <w:vAlign w:val="bottom"/>
          </w:tcPr>
          <w:p w:rsidR="008C22EE" w:rsidRPr="00E171AB" w:rsidRDefault="008C22EE" w:rsidP="00F33E47">
            <w:pPr>
              <w:keepNext/>
              <w:keepLines/>
              <w:spacing w:before="80" w:after="80" w:line="200" w:lineRule="exact"/>
              <w:jc w:val="right"/>
              <w:rPr>
                <w:i/>
                <w:sz w:val="16"/>
                <w:lang w:val="fr-FR"/>
              </w:rPr>
            </w:pPr>
            <w:r w:rsidRPr="00E171AB">
              <w:rPr>
                <w:i/>
                <w:sz w:val="16"/>
                <w:lang w:val="fr-FR"/>
              </w:rPr>
              <w:t>No</w:t>
            </w:r>
            <w:r w:rsidR="006A1401" w:rsidRPr="00E171AB">
              <w:rPr>
                <w:i/>
                <w:sz w:val="16"/>
                <w:lang w:val="fr-FR"/>
              </w:rPr>
              <w:t>mbre</w:t>
            </w:r>
          </w:p>
        </w:tc>
        <w:tc>
          <w:tcPr>
            <w:tcW w:w="477" w:type="dxa"/>
            <w:tcBorders>
              <w:top w:val="single" w:sz="4" w:space="0" w:color="000000"/>
              <w:bottom w:val="single" w:sz="12" w:space="0" w:color="000000"/>
              <w:right w:val="single" w:sz="24" w:space="0" w:color="FFFFFF"/>
            </w:tcBorders>
            <w:shd w:val="clear" w:color="auto" w:fill="auto"/>
            <w:vAlign w:val="bottom"/>
          </w:tcPr>
          <w:p w:rsidR="008C22EE" w:rsidRPr="00E171AB" w:rsidRDefault="008C22EE" w:rsidP="00F33E47">
            <w:pPr>
              <w:keepNext/>
              <w:keepLines/>
              <w:spacing w:before="80" w:after="80" w:line="200" w:lineRule="exact"/>
              <w:jc w:val="right"/>
              <w:rPr>
                <w:i/>
                <w:sz w:val="16"/>
                <w:lang w:val="fr-FR"/>
              </w:rPr>
            </w:pPr>
            <w:r w:rsidRPr="00E171AB">
              <w:rPr>
                <w:i/>
                <w:sz w:val="16"/>
                <w:lang w:val="fr-FR"/>
              </w:rPr>
              <w:t>%</w:t>
            </w:r>
          </w:p>
        </w:tc>
        <w:tc>
          <w:tcPr>
            <w:tcW w:w="693" w:type="dxa"/>
            <w:tcBorders>
              <w:top w:val="single" w:sz="4" w:space="0" w:color="000000"/>
              <w:left w:val="single" w:sz="24" w:space="0" w:color="FFFFFF"/>
              <w:bottom w:val="single" w:sz="12" w:space="0" w:color="000000"/>
            </w:tcBorders>
            <w:shd w:val="clear" w:color="auto" w:fill="auto"/>
            <w:vAlign w:val="bottom"/>
          </w:tcPr>
          <w:p w:rsidR="008C22EE" w:rsidRPr="00E171AB" w:rsidRDefault="008C22EE" w:rsidP="00F33E47">
            <w:pPr>
              <w:keepNext/>
              <w:keepLines/>
              <w:spacing w:before="80" w:after="80" w:line="200" w:lineRule="exact"/>
              <w:jc w:val="right"/>
              <w:rPr>
                <w:i/>
                <w:sz w:val="16"/>
                <w:lang w:val="fr-FR"/>
              </w:rPr>
            </w:pPr>
            <w:r w:rsidRPr="00E171AB">
              <w:rPr>
                <w:i/>
                <w:sz w:val="16"/>
                <w:lang w:val="fr-FR"/>
              </w:rPr>
              <w:t>No</w:t>
            </w:r>
            <w:r w:rsidR="006A1401" w:rsidRPr="00E171AB">
              <w:rPr>
                <w:i/>
                <w:sz w:val="16"/>
                <w:lang w:val="fr-FR"/>
              </w:rPr>
              <w:t>mbre</w:t>
            </w:r>
          </w:p>
        </w:tc>
        <w:tc>
          <w:tcPr>
            <w:tcW w:w="441" w:type="dxa"/>
            <w:tcBorders>
              <w:top w:val="single" w:sz="4" w:space="0" w:color="000000"/>
              <w:bottom w:val="single" w:sz="12" w:space="0" w:color="000000"/>
              <w:right w:val="single" w:sz="24" w:space="0" w:color="FFFFFF"/>
            </w:tcBorders>
            <w:shd w:val="clear" w:color="auto" w:fill="auto"/>
            <w:vAlign w:val="bottom"/>
          </w:tcPr>
          <w:p w:rsidR="008C22EE" w:rsidRPr="00E171AB" w:rsidRDefault="008C22EE" w:rsidP="00F33E47">
            <w:pPr>
              <w:keepNext/>
              <w:keepLines/>
              <w:spacing w:before="80" w:after="80" w:line="200" w:lineRule="exact"/>
              <w:jc w:val="right"/>
              <w:rPr>
                <w:i/>
                <w:sz w:val="16"/>
                <w:lang w:val="fr-FR"/>
              </w:rPr>
            </w:pPr>
            <w:r w:rsidRPr="00E171AB">
              <w:rPr>
                <w:i/>
                <w:sz w:val="16"/>
                <w:lang w:val="fr-FR"/>
              </w:rPr>
              <w:t>%</w:t>
            </w:r>
          </w:p>
        </w:tc>
        <w:tc>
          <w:tcPr>
            <w:tcW w:w="729" w:type="dxa"/>
            <w:tcBorders>
              <w:top w:val="single" w:sz="4" w:space="0" w:color="000000"/>
              <w:left w:val="single" w:sz="24" w:space="0" w:color="FFFFFF"/>
              <w:bottom w:val="single" w:sz="12" w:space="0" w:color="000000"/>
            </w:tcBorders>
            <w:shd w:val="clear" w:color="auto" w:fill="auto"/>
            <w:vAlign w:val="bottom"/>
          </w:tcPr>
          <w:p w:rsidR="008C22EE" w:rsidRPr="00E171AB" w:rsidRDefault="008C22EE" w:rsidP="00F33E47">
            <w:pPr>
              <w:keepNext/>
              <w:keepLines/>
              <w:spacing w:before="80" w:after="80" w:line="200" w:lineRule="exact"/>
              <w:jc w:val="right"/>
              <w:rPr>
                <w:i/>
                <w:sz w:val="16"/>
                <w:lang w:val="fr-FR"/>
              </w:rPr>
            </w:pPr>
            <w:r w:rsidRPr="00E171AB">
              <w:rPr>
                <w:i/>
                <w:sz w:val="16"/>
                <w:lang w:val="fr-FR"/>
              </w:rPr>
              <w:t>No</w:t>
            </w:r>
            <w:r w:rsidR="006A1401" w:rsidRPr="00E171AB">
              <w:rPr>
                <w:i/>
                <w:sz w:val="16"/>
                <w:lang w:val="fr-FR"/>
              </w:rPr>
              <w:t>mbre</w:t>
            </w:r>
          </w:p>
        </w:tc>
        <w:tc>
          <w:tcPr>
            <w:tcW w:w="405" w:type="dxa"/>
            <w:tcBorders>
              <w:top w:val="single" w:sz="4" w:space="0" w:color="000000"/>
              <w:bottom w:val="single" w:sz="12" w:space="0" w:color="000000"/>
            </w:tcBorders>
            <w:shd w:val="clear" w:color="auto" w:fill="auto"/>
            <w:vAlign w:val="bottom"/>
          </w:tcPr>
          <w:p w:rsidR="008C22EE" w:rsidRPr="00E171AB" w:rsidRDefault="008C22EE" w:rsidP="00F33E47">
            <w:pPr>
              <w:keepNext/>
              <w:keepLines/>
              <w:spacing w:before="80" w:after="80" w:line="200" w:lineRule="exact"/>
              <w:jc w:val="right"/>
              <w:rPr>
                <w:i/>
                <w:sz w:val="16"/>
                <w:lang w:val="fr-FR"/>
              </w:rPr>
            </w:pPr>
            <w:r w:rsidRPr="00E171AB">
              <w:rPr>
                <w:i/>
                <w:sz w:val="16"/>
                <w:lang w:val="fr-FR"/>
              </w:rPr>
              <w:t>%</w:t>
            </w:r>
          </w:p>
        </w:tc>
        <w:tc>
          <w:tcPr>
            <w:tcW w:w="1134" w:type="dxa"/>
            <w:vMerge/>
            <w:tcBorders>
              <w:bottom w:val="single" w:sz="12" w:space="0" w:color="000000"/>
            </w:tcBorders>
            <w:shd w:val="clear" w:color="auto" w:fill="auto"/>
            <w:vAlign w:val="bottom"/>
          </w:tcPr>
          <w:p w:rsidR="008C22EE" w:rsidRPr="00E171AB" w:rsidRDefault="008C22EE" w:rsidP="00F33E47">
            <w:pPr>
              <w:keepNext/>
              <w:keepLines/>
              <w:spacing w:before="80" w:after="80" w:line="200" w:lineRule="exact"/>
              <w:jc w:val="right"/>
              <w:rPr>
                <w:i/>
                <w:sz w:val="16"/>
                <w:lang w:val="fr-FR"/>
              </w:rPr>
            </w:pPr>
          </w:p>
        </w:tc>
      </w:tr>
      <w:tr w:rsidR="0096733D" w:rsidRPr="00E171AB" w:rsidTr="006A1401">
        <w:tc>
          <w:tcPr>
            <w:tcW w:w="1701" w:type="dxa"/>
            <w:tcBorders>
              <w:top w:val="single" w:sz="12" w:space="0" w:color="000000"/>
            </w:tcBorders>
            <w:shd w:val="clear" w:color="auto" w:fill="auto"/>
          </w:tcPr>
          <w:p w:rsidR="0096733D" w:rsidRPr="00E171AB" w:rsidRDefault="006A1401" w:rsidP="007D5224">
            <w:pPr>
              <w:pStyle w:val="Brdtext1"/>
              <w:keepNext/>
              <w:keepLines/>
              <w:spacing w:before="40" w:after="40" w:line="220" w:lineRule="exact"/>
              <w:rPr>
                <w:rFonts w:ascii="Times New Roman" w:hAnsi="Times New Roman"/>
                <w:sz w:val="18"/>
                <w:szCs w:val="24"/>
                <w:lang w:val="fr-FR"/>
              </w:rPr>
            </w:pPr>
            <w:r w:rsidRPr="00E171AB">
              <w:rPr>
                <w:rFonts w:ascii="Times New Roman" w:hAnsi="Times New Roman"/>
                <w:sz w:val="18"/>
                <w:szCs w:val="24"/>
                <w:lang w:val="fr-FR"/>
              </w:rPr>
              <w:t>Afrophobie</w:t>
            </w:r>
            <w:r w:rsidR="0096733D" w:rsidRPr="005D47B9">
              <w:rPr>
                <w:rFonts w:ascii="Times New Roman" w:hAnsi="Times New Roman"/>
                <w:sz w:val="20"/>
                <w:lang w:val="fr-FR"/>
              </w:rPr>
              <w:t>**</w:t>
            </w:r>
          </w:p>
        </w:tc>
        <w:tc>
          <w:tcPr>
            <w:tcW w:w="729" w:type="dxa"/>
            <w:tcBorders>
              <w:top w:val="single" w:sz="12" w:space="0" w:color="000000"/>
            </w:tcBorders>
            <w:shd w:val="clear" w:color="auto" w:fill="auto"/>
            <w:vAlign w:val="bottom"/>
          </w:tcPr>
          <w:p w:rsidR="0096733D" w:rsidRPr="00E171AB" w:rsidRDefault="0003652C" w:rsidP="007D5224">
            <w:pPr>
              <w:pStyle w:val="Brdtext1"/>
              <w:keepNext/>
              <w:keepLines/>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w:t>
            </w:r>
          </w:p>
        </w:tc>
        <w:tc>
          <w:tcPr>
            <w:tcW w:w="405" w:type="dxa"/>
            <w:tcBorders>
              <w:top w:val="single" w:sz="12" w:space="0" w:color="000000"/>
            </w:tcBorders>
            <w:shd w:val="clear" w:color="auto" w:fill="auto"/>
            <w:vAlign w:val="bottom"/>
          </w:tcPr>
          <w:p w:rsidR="0096733D" w:rsidRPr="00E171AB" w:rsidRDefault="0003652C" w:rsidP="007D5224">
            <w:pPr>
              <w:pStyle w:val="Brdtext1"/>
              <w:keepNext/>
              <w:keepLines/>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w:t>
            </w:r>
          </w:p>
        </w:tc>
        <w:tc>
          <w:tcPr>
            <w:tcW w:w="675" w:type="dxa"/>
            <w:tcBorders>
              <w:top w:val="single" w:sz="12" w:space="0" w:color="000000"/>
            </w:tcBorders>
            <w:shd w:val="clear" w:color="auto" w:fill="auto"/>
            <w:vAlign w:val="bottom"/>
          </w:tcPr>
          <w:p w:rsidR="0096733D" w:rsidRPr="00E171AB" w:rsidRDefault="0003652C" w:rsidP="007D5224">
            <w:pPr>
              <w:pStyle w:val="Brdtext1"/>
              <w:keepNext/>
              <w:keepLines/>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w:t>
            </w:r>
          </w:p>
        </w:tc>
        <w:tc>
          <w:tcPr>
            <w:tcW w:w="459" w:type="dxa"/>
            <w:tcBorders>
              <w:top w:val="single" w:sz="12" w:space="0" w:color="000000"/>
            </w:tcBorders>
            <w:shd w:val="clear" w:color="auto" w:fill="auto"/>
            <w:vAlign w:val="bottom"/>
          </w:tcPr>
          <w:p w:rsidR="0096733D" w:rsidRPr="00E171AB" w:rsidRDefault="0003652C" w:rsidP="007D5224">
            <w:pPr>
              <w:pStyle w:val="Brdtext1"/>
              <w:keepNext/>
              <w:keepLines/>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w:t>
            </w:r>
          </w:p>
        </w:tc>
        <w:tc>
          <w:tcPr>
            <w:tcW w:w="711" w:type="dxa"/>
            <w:tcBorders>
              <w:top w:val="single" w:sz="12" w:space="0" w:color="000000"/>
            </w:tcBorders>
            <w:shd w:val="clear" w:color="auto" w:fill="auto"/>
            <w:vAlign w:val="bottom"/>
          </w:tcPr>
          <w:p w:rsidR="0096733D" w:rsidRPr="00E171AB" w:rsidRDefault="0096733D" w:rsidP="007D5224">
            <w:pPr>
              <w:pStyle w:val="Brdtext1"/>
              <w:keepNext/>
              <w:keepLines/>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761</w:t>
            </w:r>
          </w:p>
        </w:tc>
        <w:tc>
          <w:tcPr>
            <w:tcW w:w="423" w:type="dxa"/>
            <w:tcBorders>
              <w:top w:val="single" w:sz="12" w:space="0" w:color="000000"/>
            </w:tcBorders>
            <w:shd w:val="clear" w:color="auto" w:fill="auto"/>
            <w:vAlign w:val="bottom"/>
          </w:tcPr>
          <w:p w:rsidR="0096733D" w:rsidRPr="00E171AB" w:rsidRDefault="0096733D" w:rsidP="007D5224">
            <w:pPr>
              <w:pStyle w:val="Brdtext1"/>
              <w:keepNext/>
              <w:keepLines/>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13</w:t>
            </w:r>
          </w:p>
        </w:tc>
        <w:tc>
          <w:tcPr>
            <w:tcW w:w="657" w:type="dxa"/>
            <w:tcBorders>
              <w:top w:val="single" w:sz="12" w:space="0" w:color="000000"/>
            </w:tcBorders>
            <w:shd w:val="clear" w:color="auto" w:fill="auto"/>
            <w:vAlign w:val="bottom"/>
          </w:tcPr>
          <w:p w:rsidR="0096733D" w:rsidRPr="00E171AB" w:rsidRDefault="0096733D" w:rsidP="007D5224">
            <w:pPr>
              <w:pStyle w:val="Brdtext1"/>
              <w:keepNext/>
              <w:keepLines/>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780</w:t>
            </w:r>
          </w:p>
        </w:tc>
        <w:tc>
          <w:tcPr>
            <w:tcW w:w="477" w:type="dxa"/>
            <w:tcBorders>
              <w:top w:val="single" w:sz="12" w:space="0" w:color="000000"/>
            </w:tcBorders>
            <w:shd w:val="clear" w:color="auto" w:fill="auto"/>
            <w:vAlign w:val="bottom"/>
          </w:tcPr>
          <w:p w:rsidR="0096733D" w:rsidRPr="00E171AB" w:rsidRDefault="0096733D" w:rsidP="007D5224">
            <w:pPr>
              <w:pStyle w:val="Brdtext1"/>
              <w:keepNext/>
              <w:keepLines/>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13</w:t>
            </w:r>
          </w:p>
        </w:tc>
        <w:tc>
          <w:tcPr>
            <w:tcW w:w="693" w:type="dxa"/>
            <w:tcBorders>
              <w:top w:val="single" w:sz="12" w:space="0" w:color="000000"/>
            </w:tcBorders>
            <w:shd w:val="clear" w:color="auto" w:fill="auto"/>
            <w:vAlign w:val="bottom"/>
          </w:tcPr>
          <w:p w:rsidR="0096733D" w:rsidRPr="00E171AB" w:rsidRDefault="0096733D" w:rsidP="007D5224">
            <w:pPr>
              <w:pStyle w:val="Brdtext1"/>
              <w:keepNext/>
              <w:keepLines/>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818</w:t>
            </w:r>
          </w:p>
        </w:tc>
        <w:tc>
          <w:tcPr>
            <w:tcW w:w="441" w:type="dxa"/>
            <w:tcBorders>
              <w:top w:val="single" w:sz="12" w:space="0" w:color="000000"/>
            </w:tcBorders>
            <w:shd w:val="clear" w:color="auto" w:fill="auto"/>
            <w:vAlign w:val="bottom"/>
          </w:tcPr>
          <w:p w:rsidR="0096733D" w:rsidRPr="00E171AB" w:rsidRDefault="0096733D" w:rsidP="007D5224">
            <w:pPr>
              <w:pStyle w:val="Brdtext1"/>
              <w:keepNext/>
              <w:keepLines/>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16</w:t>
            </w:r>
          </w:p>
        </w:tc>
        <w:tc>
          <w:tcPr>
            <w:tcW w:w="729" w:type="dxa"/>
            <w:tcBorders>
              <w:top w:val="single" w:sz="12" w:space="0" w:color="000000"/>
            </w:tcBorders>
            <w:shd w:val="clear" w:color="auto" w:fill="auto"/>
            <w:vAlign w:val="bottom"/>
          </w:tcPr>
          <w:p w:rsidR="0096733D" w:rsidRPr="00E171AB" w:rsidRDefault="0096733D" w:rsidP="007D5224">
            <w:pPr>
              <w:pStyle w:val="Brdtext1"/>
              <w:keepNext/>
              <w:keepLines/>
              <w:spacing w:before="40" w:after="40" w:line="220" w:lineRule="exact"/>
              <w:ind w:left="113"/>
              <w:jc w:val="right"/>
              <w:rPr>
                <w:rFonts w:ascii="Times New Roman" w:hAnsi="Times New Roman"/>
                <w:sz w:val="18"/>
                <w:szCs w:val="24"/>
                <w:lang w:val="fr-FR"/>
              </w:rPr>
            </w:pPr>
            <w:r w:rsidRPr="00E171AB">
              <w:rPr>
                <w:rFonts w:ascii="Times New Roman" w:hAnsi="Times New Roman"/>
                <w:sz w:val="18"/>
                <w:szCs w:val="24"/>
                <w:lang w:val="fr-FR"/>
              </w:rPr>
              <w:t xml:space="preserve">803 </w:t>
            </w:r>
          </w:p>
        </w:tc>
        <w:tc>
          <w:tcPr>
            <w:tcW w:w="405" w:type="dxa"/>
            <w:tcBorders>
              <w:top w:val="single" w:sz="12" w:space="0" w:color="000000"/>
            </w:tcBorders>
            <w:shd w:val="clear" w:color="auto" w:fill="auto"/>
            <w:vAlign w:val="bottom"/>
          </w:tcPr>
          <w:p w:rsidR="0096733D" w:rsidRPr="00E171AB" w:rsidRDefault="0096733D" w:rsidP="007D5224">
            <w:pPr>
              <w:pStyle w:val="Brdtext1"/>
              <w:keepNext/>
              <w:keepLines/>
              <w:spacing w:before="40" w:after="40" w:line="220" w:lineRule="exact"/>
              <w:ind w:left="113"/>
              <w:jc w:val="right"/>
              <w:rPr>
                <w:rFonts w:ascii="Times New Roman" w:hAnsi="Times New Roman"/>
                <w:sz w:val="18"/>
                <w:szCs w:val="24"/>
                <w:lang w:val="fr-FR"/>
              </w:rPr>
            </w:pPr>
            <w:r w:rsidRPr="00E171AB">
              <w:rPr>
                <w:rFonts w:ascii="Times New Roman" w:hAnsi="Times New Roman"/>
                <w:sz w:val="18"/>
                <w:szCs w:val="24"/>
                <w:lang w:val="fr-FR"/>
              </w:rPr>
              <w:t>15</w:t>
            </w:r>
          </w:p>
        </w:tc>
        <w:tc>
          <w:tcPr>
            <w:tcW w:w="1134" w:type="dxa"/>
            <w:tcBorders>
              <w:top w:val="single" w:sz="12" w:space="0" w:color="000000"/>
            </w:tcBorders>
            <w:shd w:val="clear" w:color="auto" w:fill="auto"/>
            <w:vAlign w:val="bottom"/>
          </w:tcPr>
          <w:p w:rsidR="0096733D" w:rsidRPr="00E171AB" w:rsidRDefault="0096733D" w:rsidP="007D5224">
            <w:pPr>
              <w:pStyle w:val="Brdtext1"/>
              <w:keepNext/>
              <w:keepLines/>
              <w:spacing w:before="40" w:after="40" w:line="220" w:lineRule="exact"/>
              <w:ind w:left="113"/>
              <w:jc w:val="right"/>
              <w:rPr>
                <w:rFonts w:ascii="Times New Roman" w:hAnsi="Times New Roman"/>
                <w:iCs/>
                <w:sz w:val="18"/>
                <w:szCs w:val="24"/>
                <w:lang w:val="fr-FR"/>
              </w:rPr>
            </w:pPr>
            <w:r w:rsidRPr="00E171AB">
              <w:rPr>
                <w:rFonts w:ascii="Times New Roman" w:hAnsi="Times New Roman"/>
                <w:iCs/>
                <w:sz w:val="18"/>
                <w:szCs w:val="24"/>
                <w:lang w:val="fr-FR"/>
              </w:rPr>
              <w:t>6</w:t>
            </w:r>
          </w:p>
        </w:tc>
      </w:tr>
      <w:tr w:rsidR="0003652C" w:rsidRPr="00E171AB" w:rsidTr="006A1401">
        <w:tc>
          <w:tcPr>
            <w:tcW w:w="1701" w:type="dxa"/>
            <w:shd w:val="clear" w:color="auto" w:fill="auto"/>
          </w:tcPr>
          <w:p w:rsidR="0003652C" w:rsidRPr="00E171AB" w:rsidRDefault="00A37D5D" w:rsidP="00A37D5D">
            <w:pPr>
              <w:pStyle w:val="Brdtext1"/>
              <w:keepNext/>
              <w:keepLines/>
              <w:spacing w:before="40" w:after="40" w:line="220" w:lineRule="exact"/>
              <w:rPr>
                <w:rFonts w:ascii="Times New Roman" w:hAnsi="Times New Roman"/>
                <w:sz w:val="18"/>
                <w:szCs w:val="24"/>
                <w:lang w:val="fr-FR"/>
              </w:rPr>
            </w:pPr>
            <w:r w:rsidRPr="00E171AB">
              <w:rPr>
                <w:rFonts w:ascii="Times New Roman" w:hAnsi="Times New Roman"/>
                <w:sz w:val="18"/>
                <w:szCs w:val="24"/>
                <w:lang w:val="fr-FR"/>
              </w:rPr>
              <w:t>Romaphobie</w:t>
            </w:r>
            <w:r w:rsidR="0003652C" w:rsidRPr="005D47B9">
              <w:rPr>
                <w:rFonts w:ascii="Times New Roman" w:hAnsi="Times New Roman"/>
                <w:sz w:val="20"/>
                <w:lang w:val="fr-FR"/>
              </w:rPr>
              <w:t>***</w:t>
            </w:r>
          </w:p>
        </w:tc>
        <w:tc>
          <w:tcPr>
            <w:tcW w:w="729" w:type="dxa"/>
            <w:shd w:val="clear" w:color="auto" w:fill="auto"/>
            <w:vAlign w:val="bottom"/>
          </w:tcPr>
          <w:p w:rsidR="0003652C" w:rsidRPr="00E171AB" w:rsidRDefault="0003652C" w:rsidP="007D5224">
            <w:pPr>
              <w:pStyle w:val="Brdtext1"/>
              <w:keepNext/>
              <w:keepLines/>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w:t>
            </w:r>
          </w:p>
        </w:tc>
        <w:tc>
          <w:tcPr>
            <w:tcW w:w="405" w:type="dxa"/>
            <w:shd w:val="clear" w:color="auto" w:fill="auto"/>
            <w:vAlign w:val="bottom"/>
          </w:tcPr>
          <w:p w:rsidR="0003652C" w:rsidRPr="00E171AB" w:rsidRDefault="0003652C" w:rsidP="007D5224">
            <w:pPr>
              <w:pStyle w:val="Brdtext1"/>
              <w:keepNext/>
              <w:keepLines/>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w:t>
            </w:r>
          </w:p>
        </w:tc>
        <w:tc>
          <w:tcPr>
            <w:tcW w:w="675" w:type="dxa"/>
            <w:shd w:val="clear" w:color="auto" w:fill="auto"/>
            <w:vAlign w:val="bottom"/>
          </w:tcPr>
          <w:p w:rsidR="0003652C" w:rsidRPr="00E171AB" w:rsidRDefault="0003652C" w:rsidP="007D5224">
            <w:pPr>
              <w:pStyle w:val="Brdtext1"/>
              <w:keepNext/>
              <w:keepLines/>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w:t>
            </w:r>
          </w:p>
        </w:tc>
        <w:tc>
          <w:tcPr>
            <w:tcW w:w="459" w:type="dxa"/>
            <w:shd w:val="clear" w:color="auto" w:fill="auto"/>
            <w:vAlign w:val="bottom"/>
          </w:tcPr>
          <w:p w:rsidR="0003652C" w:rsidRPr="00E171AB" w:rsidRDefault="0003652C" w:rsidP="007D5224">
            <w:pPr>
              <w:pStyle w:val="Brdtext1"/>
              <w:keepNext/>
              <w:keepLines/>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w:t>
            </w:r>
          </w:p>
        </w:tc>
        <w:tc>
          <w:tcPr>
            <w:tcW w:w="711" w:type="dxa"/>
            <w:shd w:val="clear" w:color="auto" w:fill="auto"/>
            <w:vAlign w:val="bottom"/>
          </w:tcPr>
          <w:p w:rsidR="0003652C" w:rsidRPr="00E171AB" w:rsidRDefault="0003652C" w:rsidP="007D5224">
            <w:pPr>
              <w:pStyle w:val="Brdtext1"/>
              <w:keepNext/>
              <w:keepLines/>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178</w:t>
            </w:r>
          </w:p>
        </w:tc>
        <w:tc>
          <w:tcPr>
            <w:tcW w:w="423" w:type="dxa"/>
            <w:shd w:val="clear" w:color="auto" w:fill="auto"/>
            <w:vAlign w:val="bottom"/>
          </w:tcPr>
          <w:p w:rsidR="0003652C" w:rsidRPr="00E171AB" w:rsidRDefault="0003652C" w:rsidP="007D5224">
            <w:pPr>
              <w:pStyle w:val="Brdtext1"/>
              <w:keepNext/>
              <w:keepLines/>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3</w:t>
            </w:r>
          </w:p>
        </w:tc>
        <w:tc>
          <w:tcPr>
            <w:tcW w:w="657" w:type="dxa"/>
            <w:shd w:val="clear" w:color="auto" w:fill="auto"/>
            <w:vAlign w:val="bottom"/>
          </w:tcPr>
          <w:p w:rsidR="0003652C" w:rsidRPr="00E171AB" w:rsidRDefault="0003652C" w:rsidP="007D5224">
            <w:pPr>
              <w:pStyle w:val="Brdtext1"/>
              <w:keepNext/>
              <w:keepLines/>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163</w:t>
            </w:r>
          </w:p>
        </w:tc>
        <w:tc>
          <w:tcPr>
            <w:tcW w:w="477" w:type="dxa"/>
            <w:shd w:val="clear" w:color="auto" w:fill="auto"/>
            <w:vAlign w:val="bottom"/>
          </w:tcPr>
          <w:p w:rsidR="0003652C" w:rsidRPr="00E171AB" w:rsidRDefault="0003652C" w:rsidP="007D5224">
            <w:pPr>
              <w:pStyle w:val="Brdtext1"/>
              <w:keepNext/>
              <w:keepLines/>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3</w:t>
            </w:r>
          </w:p>
        </w:tc>
        <w:tc>
          <w:tcPr>
            <w:tcW w:w="693" w:type="dxa"/>
            <w:shd w:val="clear" w:color="auto" w:fill="auto"/>
            <w:vAlign w:val="bottom"/>
          </w:tcPr>
          <w:p w:rsidR="0003652C" w:rsidRPr="00E171AB" w:rsidRDefault="0003652C" w:rsidP="007D5224">
            <w:pPr>
              <w:pStyle w:val="Brdtext1"/>
              <w:keepNext/>
              <w:keepLines/>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145</w:t>
            </w:r>
          </w:p>
        </w:tc>
        <w:tc>
          <w:tcPr>
            <w:tcW w:w="441" w:type="dxa"/>
            <w:shd w:val="clear" w:color="auto" w:fill="auto"/>
            <w:vAlign w:val="bottom"/>
          </w:tcPr>
          <w:p w:rsidR="0003652C" w:rsidRPr="00E171AB" w:rsidRDefault="0003652C" w:rsidP="007D5224">
            <w:pPr>
              <w:pStyle w:val="Brdtext1"/>
              <w:keepNext/>
              <w:keepLines/>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3</w:t>
            </w:r>
          </w:p>
        </w:tc>
        <w:tc>
          <w:tcPr>
            <w:tcW w:w="729" w:type="dxa"/>
            <w:shd w:val="clear" w:color="auto" w:fill="auto"/>
            <w:vAlign w:val="bottom"/>
          </w:tcPr>
          <w:p w:rsidR="0003652C" w:rsidRPr="00E171AB" w:rsidRDefault="0003652C" w:rsidP="007D5224">
            <w:pPr>
              <w:pStyle w:val="Brdtext1"/>
              <w:keepNext/>
              <w:keepLines/>
              <w:spacing w:before="40" w:after="40" w:line="220" w:lineRule="exact"/>
              <w:ind w:left="113"/>
              <w:jc w:val="right"/>
              <w:rPr>
                <w:rFonts w:ascii="Times New Roman" w:hAnsi="Times New Roman"/>
                <w:sz w:val="18"/>
                <w:szCs w:val="24"/>
                <w:lang w:val="fr-FR"/>
              </w:rPr>
            </w:pPr>
            <w:r w:rsidRPr="00E171AB">
              <w:rPr>
                <w:rFonts w:ascii="Times New Roman" w:hAnsi="Times New Roman"/>
                <w:sz w:val="18"/>
                <w:szCs w:val="24"/>
                <w:lang w:val="fr-FR"/>
              </w:rPr>
              <w:t>184</w:t>
            </w:r>
          </w:p>
        </w:tc>
        <w:tc>
          <w:tcPr>
            <w:tcW w:w="405" w:type="dxa"/>
            <w:shd w:val="clear" w:color="auto" w:fill="auto"/>
            <w:vAlign w:val="bottom"/>
          </w:tcPr>
          <w:p w:rsidR="0003652C" w:rsidRPr="00E171AB" w:rsidRDefault="0003652C" w:rsidP="007D5224">
            <w:pPr>
              <w:pStyle w:val="Brdtext1"/>
              <w:keepNext/>
              <w:keepLines/>
              <w:spacing w:before="40" w:after="40" w:line="220" w:lineRule="exact"/>
              <w:ind w:left="113"/>
              <w:jc w:val="right"/>
              <w:rPr>
                <w:rFonts w:ascii="Times New Roman" w:hAnsi="Times New Roman"/>
                <w:sz w:val="18"/>
                <w:szCs w:val="24"/>
                <w:lang w:val="fr-FR"/>
              </w:rPr>
            </w:pPr>
            <w:r w:rsidRPr="00E171AB">
              <w:rPr>
                <w:rFonts w:ascii="Times New Roman" w:hAnsi="Times New Roman"/>
                <w:sz w:val="18"/>
                <w:szCs w:val="24"/>
                <w:lang w:val="fr-FR"/>
              </w:rPr>
              <w:t>3</w:t>
            </w:r>
          </w:p>
        </w:tc>
        <w:tc>
          <w:tcPr>
            <w:tcW w:w="1134" w:type="dxa"/>
            <w:shd w:val="clear" w:color="auto" w:fill="auto"/>
            <w:vAlign w:val="bottom"/>
          </w:tcPr>
          <w:p w:rsidR="0003652C" w:rsidRPr="00E171AB" w:rsidRDefault="0003652C" w:rsidP="007D5224">
            <w:pPr>
              <w:pStyle w:val="Brdtext1"/>
              <w:keepNext/>
              <w:keepLines/>
              <w:spacing w:before="40" w:after="40" w:line="220" w:lineRule="exact"/>
              <w:ind w:left="113"/>
              <w:jc w:val="right"/>
              <w:rPr>
                <w:rFonts w:ascii="Times New Roman" w:hAnsi="Times New Roman"/>
                <w:iCs/>
                <w:sz w:val="18"/>
                <w:szCs w:val="24"/>
                <w:lang w:val="fr-FR"/>
              </w:rPr>
            </w:pPr>
            <w:r w:rsidRPr="00E171AB">
              <w:rPr>
                <w:rFonts w:ascii="Times New Roman" w:hAnsi="Times New Roman"/>
                <w:iCs/>
                <w:sz w:val="18"/>
                <w:szCs w:val="24"/>
                <w:lang w:val="fr-FR"/>
              </w:rPr>
              <w:t>3</w:t>
            </w:r>
          </w:p>
        </w:tc>
      </w:tr>
      <w:tr w:rsidR="0003652C" w:rsidRPr="00E171AB" w:rsidTr="006A1401">
        <w:tc>
          <w:tcPr>
            <w:tcW w:w="1701" w:type="dxa"/>
            <w:shd w:val="clear" w:color="auto" w:fill="auto"/>
          </w:tcPr>
          <w:p w:rsidR="0003652C" w:rsidRPr="00E171AB" w:rsidRDefault="006A1401" w:rsidP="007D5224">
            <w:pPr>
              <w:pStyle w:val="Brdtext1"/>
              <w:keepNext/>
              <w:keepLines/>
              <w:spacing w:before="40" w:after="40" w:line="220" w:lineRule="exact"/>
              <w:rPr>
                <w:rFonts w:ascii="Times New Roman" w:hAnsi="Times New Roman"/>
                <w:iCs/>
                <w:sz w:val="18"/>
                <w:szCs w:val="24"/>
                <w:lang w:val="fr-FR"/>
              </w:rPr>
            </w:pPr>
            <w:r w:rsidRPr="00E171AB">
              <w:rPr>
                <w:rFonts w:ascii="Times New Roman" w:hAnsi="Times New Roman"/>
                <w:iCs/>
                <w:sz w:val="18"/>
                <w:szCs w:val="24"/>
                <w:lang w:val="fr-FR"/>
              </w:rPr>
              <w:t>Entre minorités</w:t>
            </w:r>
          </w:p>
        </w:tc>
        <w:tc>
          <w:tcPr>
            <w:tcW w:w="729" w:type="dxa"/>
            <w:shd w:val="clear" w:color="auto" w:fill="auto"/>
            <w:vAlign w:val="bottom"/>
          </w:tcPr>
          <w:p w:rsidR="0003652C" w:rsidRPr="00E171AB" w:rsidRDefault="0003652C" w:rsidP="007D5224">
            <w:pPr>
              <w:pStyle w:val="Brdtext1"/>
              <w:keepNext/>
              <w:keepLines/>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w:t>
            </w:r>
          </w:p>
        </w:tc>
        <w:tc>
          <w:tcPr>
            <w:tcW w:w="405" w:type="dxa"/>
            <w:shd w:val="clear" w:color="auto" w:fill="auto"/>
            <w:vAlign w:val="bottom"/>
          </w:tcPr>
          <w:p w:rsidR="0003652C" w:rsidRPr="00E171AB" w:rsidRDefault="0003652C" w:rsidP="007D5224">
            <w:pPr>
              <w:pStyle w:val="Brdtext1"/>
              <w:keepNext/>
              <w:keepLines/>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w:t>
            </w:r>
          </w:p>
        </w:tc>
        <w:tc>
          <w:tcPr>
            <w:tcW w:w="675" w:type="dxa"/>
            <w:shd w:val="clear" w:color="auto" w:fill="auto"/>
            <w:vAlign w:val="bottom"/>
          </w:tcPr>
          <w:p w:rsidR="0003652C" w:rsidRPr="00E171AB" w:rsidRDefault="0003652C" w:rsidP="007D5224">
            <w:pPr>
              <w:pStyle w:val="Brdtext1"/>
              <w:keepNext/>
              <w:keepLines/>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w:t>
            </w:r>
          </w:p>
        </w:tc>
        <w:tc>
          <w:tcPr>
            <w:tcW w:w="459" w:type="dxa"/>
            <w:shd w:val="clear" w:color="auto" w:fill="auto"/>
            <w:vAlign w:val="bottom"/>
          </w:tcPr>
          <w:p w:rsidR="0003652C" w:rsidRPr="00E171AB" w:rsidRDefault="0003652C" w:rsidP="007D5224">
            <w:pPr>
              <w:pStyle w:val="Brdtext1"/>
              <w:keepNext/>
              <w:keepLines/>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w:t>
            </w:r>
          </w:p>
        </w:tc>
        <w:tc>
          <w:tcPr>
            <w:tcW w:w="711" w:type="dxa"/>
            <w:shd w:val="clear" w:color="auto" w:fill="auto"/>
            <w:vAlign w:val="bottom"/>
          </w:tcPr>
          <w:p w:rsidR="0003652C" w:rsidRPr="00E171AB" w:rsidRDefault="0003652C" w:rsidP="007D5224">
            <w:pPr>
              <w:pStyle w:val="Brdtext1"/>
              <w:keepNext/>
              <w:keepLines/>
              <w:spacing w:before="40" w:after="40" w:line="220" w:lineRule="exact"/>
              <w:jc w:val="right"/>
              <w:rPr>
                <w:rFonts w:ascii="Times New Roman" w:hAnsi="Times New Roman"/>
                <w:iCs/>
                <w:sz w:val="18"/>
                <w:szCs w:val="24"/>
                <w:lang w:val="fr-FR"/>
              </w:rPr>
            </w:pPr>
            <w:r w:rsidRPr="00E171AB">
              <w:rPr>
                <w:rFonts w:ascii="Times New Roman" w:hAnsi="Times New Roman"/>
                <w:iCs/>
                <w:sz w:val="18"/>
                <w:szCs w:val="24"/>
                <w:lang w:val="fr-FR"/>
              </w:rPr>
              <w:t>692</w:t>
            </w:r>
          </w:p>
        </w:tc>
        <w:tc>
          <w:tcPr>
            <w:tcW w:w="423" w:type="dxa"/>
            <w:shd w:val="clear" w:color="auto" w:fill="auto"/>
            <w:vAlign w:val="bottom"/>
          </w:tcPr>
          <w:p w:rsidR="0003652C" w:rsidRPr="00E171AB" w:rsidRDefault="0003652C" w:rsidP="007D5224">
            <w:pPr>
              <w:pStyle w:val="Brdtext1"/>
              <w:keepNext/>
              <w:keepLines/>
              <w:spacing w:before="40" w:after="40" w:line="220" w:lineRule="exact"/>
              <w:jc w:val="right"/>
              <w:rPr>
                <w:rFonts w:ascii="Times New Roman" w:hAnsi="Times New Roman"/>
                <w:iCs/>
                <w:sz w:val="18"/>
                <w:szCs w:val="24"/>
                <w:lang w:val="fr-FR"/>
              </w:rPr>
            </w:pPr>
            <w:r w:rsidRPr="00E171AB">
              <w:rPr>
                <w:rFonts w:ascii="Times New Roman" w:hAnsi="Times New Roman"/>
                <w:iCs/>
                <w:sz w:val="18"/>
                <w:szCs w:val="24"/>
                <w:lang w:val="fr-FR"/>
              </w:rPr>
              <w:t>12</w:t>
            </w:r>
          </w:p>
        </w:tc>
        <w:tc>
          <w:tcPr>
            <w:tcW w:w="657" w:type="dxa"/>
            <w:shd w:val="clear" w:color="auto" w:fill="auto"/>
            <w:vAlign w:val="bottom"/>
          </w:tcPr>
          <w:p w:rsidR="0003652C" w:rsidRPr="00E171AB" w:rsidRDefault="0003652C" w:rsidP="007D5224">
            <w:pPr>
              <w:pStyle w:val="Brdtext1"/>
              <w:keepNext/>
              <w:keepLines/>
              <w:spacing w:before="40" w:after="40" w:line="220" w:lineRule="exact"/>
              <w:jc w:val="right"/>
              <w:rPr>
                <w:rFonts w:ascii="Times New Roman" w:hAnsi="Times New Roman"/>
                <w:iCs/>
                <w:sz w:val="18"/>
                <w:szCs w:val="24"/>
                <w:lang w:val="fr-FR"/>
              </w:rPr>
            </w:pPr>
            <w:r w:rsidRPr="00E171AB">
              <w:rPr>
                <w:rFonts w:ascii="Times New Roman" w:hAnsi="Times New Roman"/>
                <w:iCs/>
                <w:sz w:val="18"/>
                <w:szCs w:val="24"/>
                <w:lang w:val="fr-FR"/>
              </w:rPr>
              <w:t>808</w:t>
            </w:r>
          </w:p>
        </w:tc>
        <w:tc>
          <w:tcPr>
            <w:tcW w:w="477" w:type="dxa"/>
            <w:shd w:val="clear" w:color="auto" w:fill="auto"/>
            <w:vAlign w:val="bottom"/>
          </w:tcPr>
          <w:p w:rsidR="0003652C" w:rsidRPr="00E171AB" w:rsidRDefault="0003652C" w:rsidP="007D5224">
            <w:pPr>
              <w:pStyle w:val="Brdtext1"/>
              <w:keepNext/>
              <w:keepLines/>
              <w:spacing w:before="40" w:after="40" w:line="220" w:lineRule="exact"/>
              <w:jc w:val="right"/>
              <w:rPr>
                <w:rFonts w:ascii="Times New Roman" w:hAnsi="Times New Roman"/>
                <w:iCs/>
                <w:sz w:val="18"/>
                <w:szCs w:val="24"/>
                <w:lang w:val="fr-FR"/>
              </w:rPr>
            </w:pPr>
            <w:r w:rsidRPr="00E171AB">
              <w:rPr>
                <w:rFonts w:ascii="Times New Roman" w:hAnsi="Times New Roman"/>
                <w:iCs/>
                <w:sz w:val="18"/>
                <w:szCs w:val="24"/>
                <w:lang w:val="fr-FR"/>
              </w:rPr>
              <w:t>14</w:t>
            </w:r>
          </w:p>
        </w:tc>
        <w:tc>
          <w:tcPr>
            <w:tcW w:w="693" w:type="dxa"/>
            <w:shd w:val="clear" w:color="auto" w:fill="auto"/>
            <w:vAlign w:val="bottom"/>
          </w:tcPr>
          <w:p w:rsidR="0003652C" w:rsidRPr="00E171AB" w:rsidRDefault="0003652C" w:rsidP="007D5224">
            <w:pPr>
              <w:pStyle w:val="Brdtext1"/>
              <w:keepNext/>
              <w:keepLines/>
              <w:spacing w:before="40" w:after="40" w:line="220" w:lineRule="exact"/>
              <w:jc w:val="right"/>
              <w:rPr>
                <w:rFonts w:ascii="Times New Roman" w:hAnsi="Times New Roman"/>
                <w:iCs/>
                <w:sz w:val="18"/>
                <w:szCs w:val="24"/>
                <w:lang w:val="fr-FR"/>
              </w:rPr>
            </w:pPr>
            <w:r w:rsidRPr="00E171AB">
              <w:rPr>
                <w:rFonts w:ascii="Times New Roman" w:hAnsi="Times New Roman"/>
                <w:iCs/>
                <w:sz w:val="18"/>
                <w:szCs w:val="24"/>
                <w:lang w:val="fr-FR"/>
              </w:rPr>
              <w:t>476</w:t>
            </w:r>
          </w:p>
        </w:tc>
        <w:tc>
          <w:tcPr>
            <w:tcW w:w="441" w:type="dxa"/>
            <w:shd w:val="clear" w:color="auto" w:fill="auto"/>
            <w:vAlign w:val="bottom"/>
          </w:tcPr>
          <w:p w:rsidR="0003652C" w:rsidRPr="00E171AB" w:rsidRDefault="0003652C" w:rsidP="007D5224">
            <w:pPr>
              <w:pStyle w:val="Brdtext1"/>
              <w:keepNext/>
              <w:keepLines/>
              <w:spacing w:before="40" w:after="40" w:line="220" w:lineRule="exact"/>
              <w:jc w:val="right"/>
              <w:rPr>
                <w:rFonts w:ascii="Times New Roman" w:hAnsi="Times New Roman"/>
                <w:iCs/>
                <w:sz w:val="18"/>
                <w:szCs w:val="24"/>
                <w:lang w:val="fr-FR"/>
              </w:rPr>
            </w:pPr>
            <w:r w:rsidRPr="00E171AB">
              <w:rPr>
                <w:rFonts w:ascii="Times New Roman" w:hAnsi="Times New Roman"/>
                <w:iCs/>
                <w:sz w:val="18"/>
                <w:szCs w:val="24"/>
                <w:lang w:val="fr-FR"/>
              </w:rPr>
              <w:t>9</w:t>
            </w:r>
          </w:p>
        </w:tc>
        <w:tc>
          <w:tcPr>
            <w:tcW w:w="729" w:type="dxa"/>
            <w:shd w:val="clear" w:color="auto" w:fill="auto"/>
            <w:vAlign w:val="bottom"/>
          </w:tcPr>
          <w:p w:rsidR="0003652C" w:rsidRPr="00E171AB" w:rsidRDefault="0003652C" w:rsidP="007D5224">
            <w:pPr>
              <w:pStyle w:val="Brdtext1"/>
              <w:keepNext/>
              <w:keepLines/>
              <w:spacing w:before="40" w:after="40" w:line="220" w:lineRule="exact"/>
              <w:ind w:left="113"/>
              <w:jc w:val="right"/>
              <w:rPr>
                <w:rFonts w:ascii="Times New Roman" w:hAnsi="Times New Roman"/>
                <w:iCs/>
                <w:sz w:val="18"/>
                <w:szCs w:val="24"/>
                <w:lang w:val="fr-FR"/>
              </w:rPr>
            </w:pPr>
            <w:r w:rsidRPr="00E171AB">
              <w:rPr>
                <w:rFonts w:ascii="Times New Roman" w:hAnsi="Times New Roman"/>
                <w:iCs/>
                <w:sz w:val="18"/>
                <w:szCs w:val="24"/>
                <w:lang w:val="fr-FR"/>
              </w:rPr>
              <w:t xml:space="preserve">551 </w:t>
            </w:r>
          </w:p>
        </w:tc>
        <w:tc>
          <w:tcPr>
            <w:tcW w:w="405" w:type="dxa"/>
            <w:shd w:val="clear" w:color="auto" w:fill="auto"/>
            <w:vAlign w:val="bottom"/>
          </w:tcPr>
          <w:p w:rsidR="0003652C" w:rsidRPr="00E171AB" w:rsidRDefault="0003652C" w:rsidP="007D5224">
            <w:pPr>
              <w:pStyle w:val="Brdtext1"/>
              <w:keepNext/>
              <w:keepLines/>
              <w:spacing w:before="40" w:after="40" w:line="220" w:lineRule="exact"/>
              <w:ind w:left="113"/>
              <w:jc w:val="right"/>
              <w:rPr>
                <w:rFonts w:ascii="Times New Roman" w:hAnsi="Times New Roman"/>
                <w:iCs/>
                <w:sz w:val="18"/>
                <w:szCs w:val="24"/>
                <w:lang w:val="fr-FR"/>
              </w:rPr>
            </w:pPr>
            <w:r w:rsidRPr="00E171AB">
              <w:rPr>
                <w:rFonts w:ascii="Times New Roman" w:hAnsi="Times New Roman"/>
                <w:iCs/>
                <w:sz w:val="18"/>
                <w:szCs w:val="24"/>
                <w:lang w:val="fr-FR"/>
              </w:rPr>
              <w:t>10</w:t>
            </w:r>
          </w:p>
        </w:tc>
        <w:tc>
          <w:tcPr>
            <w:tcW w:w="1134" w:type="dxa"/>
            <w:shd w:val="clear" w:color="auto" w:fill="auto"/>
            <w:vAlign w:val="bottom"/>
          </w:tcPr>
          <w:p w:rsidR="0003652C" w:rsidRPr="00E171AB" w:rsidRDefault="0003652C" w:rsidP="007D5224">
            <w:pPr>
              <w:pStyle w:val="Brdtext1"/>
              <w:keepNext/>
              <w:keepLines/>
              <w:spacing w:before="40" w:after="40" w:line="220" w:lineRule="exact"/>
              <w:ind w:left="113"/>
              <w:jc w:val="right"/>
              <w:rPr>
                <w:rFonts w:ascii="Times New Roman" w:hAnsi="Times New Roman"/>
                <w:iCs/>
                <w:sz w:val="18"/>
                <w:szCs w:val="24"/>
                <w:lang w:val="fr-FR"/>
              </w:rPr>
            </w:pPr>
            <w:r w:rsidRPr="00E171AB">
              <w:rPr>
                <w:rFonts w:ascii="Times New Roman" w:hAnsi="Times New Roman"/>
                <w:iCs/>
                <w:sz w:val="18"/>
                <w:szCs w:val="24"/>
                <w:lang w:val="fr-FR"/>
              </w:rPr>
              <w:t>-20</w:t>
            </w:r>
          </w:p>
        </w:tc>
      </w:tr>
      <w:tr w:rsidR="0003652C" w:rsidRPr="00E171AB" w:rsidTr="006A1401">
        <w:tc>
          <w:tcPr>
            <w:tcW w:w="1701" w:type="dxa"/>
            <w:shd w:val="clear" w:color="auto" w:fill="auto"/>
          </w:tcPr>
          <w:p w:rsidR="0003652C" w:rsidRPr="00E171AB" w:rsidRDefault="006A1401" w:rsidP="000C6853">
            <w:pPr>
              <w:pStyle w:val="Brdtext1"/>
              <w:spacing w:before="40" w:after="40" w:line="220" w:lineRule="exact"/>
              <w:rPr>
                <w:rFonts w:ascii="Times New Roman" w:hAnsi="Times New Roman"/>
                <w:iCs/>
                <w:sz w:val="18"/>
                <w:szCs w:val="24"/>
                <w:lang w:val="fr-FR"/>
              </w:rPr>
            </w:pPr>
            <w:r w:rsidRPr="00E171AB">
              <w:rPr>
                <w:rFonts w:ascii="Times New Roman" w:hAnsi="Times New Roman"/>
                <w:iCs/>
                <w:sz w:val="18"/>
                <w:szCs w:val="24"/>
                <w:lang w:val="fr-FR"/>
              </w:rPr>
              <w:t xml:space="preserve">Contre la </w:t>
            </w:r>
            <w:r w:rsidR="000C6853" w:rsidRPr="00E171AB">
              <w:rPr>
                <w:rFonts w:ascii="Times New Roman" w:hAnsi="Times New Roman"/>
                <w:iCs/>
                <w:sz w:val="18"/>
                <w:szCs w:val="24"/>
                <w:lang w:val="fr-FR"/>
              </w:rPr>
              <w:t>population majoritaire</w:t>
            </w:r>
          </w:p>
        </w:tc>
        <w:tc>
          <w:tcPr>
            <w:tcW w:w="729"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w:t>
            </w:r>
          </w:p>
        </w:tc>
        <w:tc>
          <w:tcPr>
            <w:tcW w:w="405"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w:t>
            </w:r>
          </w:p>
        </w:tc>
        <w:tc>
          <w:tcPr>
            <w:tcW w:w="675"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w:t>
            </w:r>
          </w:p>
        </w:tc>
        <w:tc>
          <w:tcPr>
            <w:tcW w:w="459"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w:t>
            </w:r>
          </w:p>
        </w:tc>
        <w:tc>
          <w:tcPr>
            <w:tcW w:w="711"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iCs/>
                <w:sz w:val="18"/>
                <w:szCs w:val="24"/>
                <w:lang w:val="fr-FR"/>
              </w:rPr>
            </w:pPr>
            <w:r w:rsidRPr="00E171AB">
              <w:rPr>
                <w:rFonts w:ascii="Times New Roman" w:hAnsi="Times New Roman"/>
                <w:iCs/>
                <w:sz w:val="18"/>
                <w:szCs w:val="24"/>
                <w:lang w:val="fr-FR"/>
              </w:rPr>
              <w:t>142</w:t>
            </w:r>
          </w:p>
        </w:tc>
        <w:tc>
          <w:tcPr>
            <w:tcW w:w="423"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iCs/>
                <w:sz w:val="18"/>
                <w:szCs w:val="24"/>
                <w:lang w:val="fr-FR"/>
              </w:rPr>
            </w:pPr>
            <w:r w:rsidRPr="00E171AB">
              <w:rPr>
                <w:rFonts w:ascii="Times New Roman" w:hAnsi="Times New Roman"/>
                <w:iCs/>
                <w:sz w:val="18"/>
                <w:szCs w:val="24"/>
                <w:lang w:val="fr-FR"/>
              </w:rPr>
              <w:t>2</w:t>
            </w:r>
          </w:p>
        </w:tc>
        <w:tc>
          <w:tcPr>
            <w:tcW w:w="657"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iCs/>
                <w:sz w:val="18"/>
                <w:szCs w:val="24"/>
                <w:lang w:val="fr-FR"/>
              </w:rPr>
            </w:pPr>
            <w:r w:rsidRPr="00E171AB">
              <w:rPr>
                <w:rFonts w:ascii="Times New Roman" w:hAnsi="Times New Roman"/>
                <w:iCs/>
                <w:sz w:val="18"/>
                <w:szCs w:val="24"/>
                <w:lang w:val="fr-FR"/>
              </w:rPr>
              <w:t>144</w:t>
            </w:r>
          </w:p>
        </w:tc>
        <w:tc>
          <w:tcPr>
            <w:tcW w:w="477"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iCs/>
                <w:sz w:val="18"/>
                <w:szCs w:val="24"/>
                <w:lang w:val="fr-FR"/>
              </w:rPr>
            </w:pPr>
            <w:r w:rsidRPr="00E171AB">
              <w:rPr>
                <w:rFonts w:ascii="Times New Roman" w:hAnsi="Times New Roman"/>
                <w:iCs/>
                <w:sz w:val="18"/>
                <w:szCs w:val="24"/>
                <w:lang w:val="fr-FR"/>
              </w:rPr>
              <w:t>2</w:t>
            </w:r>
          </w:p>
        </w:tc>
        <w:tc>
          <w:tcPr>
            <w:tcW w:w="693"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iCs/>
                <w:sz w:val="18"/>
                <w:szCs w:val="24"/>
                <w:lang w:val="fr-FR"/>
              </w:rPr>
            </w:pPr>
            <w:r w:rsidRPr="00E171AB">
              <w:rPr>
                <w:rFonts w:ascii="Times New Roman" w:hAnsi="Times New Roman"/>
                <w:iCs/>
                <w:sz w:val="18"/>
                <w:szCs w:val="24"/>
                <w:lang w:val="fr-FR"/>
              </w:rPr>
              <w:t>130</w:t>
            </w:r>
          </w:p>
        </w:tc>
        <w:tc>
          <w:tcPr>
            <w:tcW w:w="441"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iCs/>
                <w:sz w:val="18"/>
                <w:szCs w:val="24"/>
                <w:lang w:val="fr-FR"/>
              </w:rPr>
            </w:pPr>
            <w:r w:rsidRPr="00E171AB">
              <w:rPr>
                <w:rFonts w:ascii="Times New Roman" w:hAnsi="Times New Roman"/>
                <w:iCs/>
                <w:sz w:val="18"/>
                <w:szCs w:val="24"/>
                <w:lang w:val="fr-FR"/>
              </w:rPr>
              <w:t>3</w:t>
            </w:r>
          </w:p>
        </w:tc>
        <w:tc>
          <w:tcPr>
            <w:tcW w:w="729" w:type="dxa"/>
            <w:shd w:val="clear" w:color="auto" w:fill="auto"/>
            <w:vAlign w:val="bottom"/>
          </w:tcPr>
          <w:p w:rsidR="0003652C" w:rsidRPr="00E171AB" w:rsidRDefault="0003652C" w:rsidP="004119F5">
            <w:pPr>
              <w:pStyle w:val="Brdtext1"/>
              <w:spacing w:before="40" w:after="40" w:line="220" w:lineRule="exact"/>
              <w:ind w:left="113"/>
              <w:jc w:val="right"/>
              <w:rPr>
                <w:rFonts w:ascii="Times New Roman" w:hAnsi="Times New Roman"/>
                <w:iCs/>
                <w:sz w:val="18"/>
                <w:szCs w:val="24"/>
                <w:lang w:val="fr-FR"/>
              </w:rPr>
            </w:pPr>
            <w:r w:rsidRPr="00E171AB">
              <w:rPr>
                <w:rFonts w:ascii="Times New Roman" w:hAnsi="Times New Roman"/>
                <w:iCs/>
                <w:sz w:val="18"/>
                <w:szCs w:val="24"/>
                <w:lang w:val="fr-FR"/>
              </w:rPr>
              <w:t xml:space="preserve">128 </w:t>
            </w:r>
          </w:p>
        </w:tc>
        <w:tc>
          <w:tcPr>
            <w:tcW w:w="405" w:type="dxa"/>
            <w:shd w:val="clear" w:color="auto" w:fill="auto"/>
            <w:vAlign w:val="bottom"/>
          </w:tcPr>
          <w:p w:rsidR="0003652C" w:rsidRPr="00E171AB" w:rsidRDefault="0003652C" w:rsidP="004119F5">
            <w:pPr>
              <w:pStyle w:val="Brdtext1"/>
              <w:spacing w:before="40" w:after="40" w:line="220" w:lineRule="exact"/>
              <w:ind w:left="113"/>
              <w:jc w:val="right"/>
              <w:rPr>
                <w:rFonts w:ascii="Times New Roman" w:hAnsi="Times New Roman"/>
                <w:iCs/>
                <w:sz w:val="18"/>
                <w:szCs w:val="24"/>
                <w:lang w:val="fr-FR"/>
              </w:rPr>
            </w:pPr>
            <w:r w:rsidRPr="00E171AB">
              <w:rPr>
                <w:rFonts w:ascii="Times New Roman" w:hAnsi="Times New Roman"/>
                <w:iCs/>
                <w:sz w:val="18"/>
                <w:szCs w:val="24"/>
                <w:lang w:val="fr-FR"/>
              </w:rPr>
              <w:t>2</w:t>
            </w:r>
          </w:p>
        </w:tc>
        <w:tc>
          <w:tcPr>
            <w:tcW w:w="1134" w:type="dxa"/>
            <w:shd w:val="clear" w:color="auto" w:fill="auto"/>
            <w:vAlign w:val="bottom"/>
          </w:tcPr>
          <w:p w:rsidR="0003652C" w:rsidRPr="00E171AB" w:rsidRDefault="0003652C" w:rsidP="004119F5">
            <w:pPr>
              <w:pStyle w:val="Brdtext1"/>
              <w:spacing w:before="40" w:after="40" w:line="220" w:lineRule="exact"/>
              <w:ind w:left="113"/>
              <w:jc w:val="right"/>
              <w:rPr>
                <w:rFonts w:ascii="Times New Roman" w:hAnsi="Times New Roman"/>
                <w:iCs/>
                <w:sz w:val="18"/>
                <w:szCs w:val="24"/>
                <w:lang w:val="fr-FR"/>
              </w:rPr>
            </w:pPr>
            <w:r w:rsidRPr="00E171AB">
              <w:rPr>
                <w:rFonts w:ascii="Times New Roman" w:hAnsi="Times New Roman"/>
                <w:iCs/>
                <w:sz w:val="18"/>
                <w:szCs w:val="24"/>
                <w:lang w:val="fr-FR"/>
              </w:rPr>
              <w:t>-10</w:t>
            </w:r>
          </w:p>
        </w:tc>
      </w:tr>
      <w:tr w:rsidR="0003652C" w:rsidRPr="00E171AB" w:rsidTr="006A1401">
        <w:tc>
          <w:tcPr>
            <w:tcW w:w="1701" w:type="dxa"/>
            <w:shd w:val="clear" w:color="auto" w:fill="auto"/>
          </w:tcPr>
          <w:p w:rsidR="0003652C" w:rsidRPr="00E171AB" w:rsidRDefault="00A37D5D" w:rsidP="004119F5">
            <w:pPr>
              <w:pStyle w:val="Brdtext1"/>
              <w:spacing w:before="40" w:after="40" w:line="220" w:lineRule="exact"/>
              <w:rPr>
                <w:rFonts w:ascii="Times New Roman" w:hAnsi="Times New Roman"/>
                <w:bCs/>
                <w:sz w:val="18"/>
                <w:szCs w:val="24"/>
                <w:lang w:val="fr-FR"/>
              </w:rPr>
            </w:pPr>
            <w:r w:rsidRPr="00E171AB">
              <w:rPr>
                <w:rFonts w:ascii="Times New Roman" w:hAnsi="Times New Roman"/>
                <w:bCs/>
                <w:sz w:val="18"/>
                <w:szCs w:val="24"/>
                <w:lang w:val="fr-FR"/>
              </w:rPr>
              <w:t xml:space="preserve">Motif </w:t>
            </w:r>
            <w:r w:rsidR="006A1401" w:rsidRPr="00E171AB">
              <w:rPr>
                <w:rFonts w:ascii="Times New Roman" w:hAnsi="Times New Roman"/>
                <w:bCs/>
                <w:sz w:val="18"/>
                <w:szCs w:val="24"/>
                <w:lang w:val="fr-FR"/>
              </w:rPr>
              <w:t>religieux</w:t>
            </w:r>
          </w:p>
        </w:tc>
        <w:tc>
          <w:tcPr>
            <w:tcW w:w="729"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386</w:t>
            </w:r>
          </w:p>
        </w:tc>
        <w:tc>
          <w:tcPr>
            <w:tcW w:w="405"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12</w:t>
            </w:r>
          </w:p>
        </w:tc>
        <w:tc>
          <w:tcPr>
            <w:tcW w:w="675"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324</w:t>
            </w:r>
          </w:p>
        </w:tc>
        <w:tc>
          <w:tcPr>
            <w:tcW w:w="459"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9</w:t>
            </w:r>
          </w:p>
        </w:tc>
        <w:tc>
          <w:tcPr>
            <w:tcW w:w="711"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602</w:t>
            </w:r>
          </w:p>
        </w:tc>
        <w:tc>
          <w:tcPr>
            <w:tcW w:w="423"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10</w:t>
            </w:r>
          </w:p>
        </w:tc>
        <w:tc>
          <w:tcPr>
            <w:tcW w:w="657"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591</w:t>
            </w:r>
          </w:p>
        </w:tc>
        <w:tc>
          <w:tcPr>
            <w:tcW w:w="477"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10</w:t>
            </w:r>
          </w:p>
        </w:tc>
        <w:tc>
          <w:tcPr>
            <w:tcW w:w="693"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552</w:t>
            </w:r>
          </w:p>
        </w:tc>
        <w:tc>
          <w:tcPr>
            <w:tcW w:w="441"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11</w:t>
            </w:r>
          </w:p>
        </w:tc>
        <w:tc>
          <w:tcPr>
            <w:tcW w:w="729" w:type="dxa"/>
            <w:shd w:val="clear" w:color="auto" w:fill="auto"/>
            <w:vAlign w:val="bottom"/>
          </w:tcPr>
          <w:p w:rsidR="0003652C" w:rsidRPr="00E171AB" w:rsidRDefault="0003652C" w:rsidP="004119F5">
            <w:pPr>
              <w:pStyle w:val="Brdtext1"/>
              <w:spacing w:before="40" w:after="40" w:line="220" w:lineRule="exact"/>
              <w:ind w:left="113"/>
              <w:jc w:val="right"/>
              <w:rPr>
                <w:rFonts w:ascii="Times New Roman" w:hAnsi="Times New Roman"/>
                <w:bCs/>
                <w:sz w:val="18"/>
                <w:szCs w:val="24"/>
                <w:lang w:val="fr-FR"/>
              </w:rPr>
            </w:pPr>
            <w:r w:rsidRPr="00E171AB">
              <w:rPr>
                <w:rFonts w:ascii="Times New Roman" w:hAnsi="Times New Roman"/>
                <w:bCs/>
                <w:sz w:val="18"/>
                <w:szCs w:val="24"/>
                <w:lang w:val="fr-FR"/>
              </w:rPr>
              <w:t>651</w:t>
            </w:r>
          </w:p>
        </w:tc>
        <w:tc>
          <w:tcPr>
            <w:tcW w:w="405" w:type="dxa"/>
            <w:shd w:val="clear" w:color="auto" w:fill="auto"/>
            <w:vAlign w:val="bottom"/>
          </w:tcPr>
          <w:p w:rsidR="0003652C" w:rsidRPr="00E171AB" w:rsidRDefault="0003652C" w:rsidP="004119F5">
            <w:pPr>
              <w:pStyle w:val="Brdtext1"/>
              <w:spacing w:before="40" w:after="40" w:line="220" w:lineRule="exact"/>
              <w:ind w:left="113"/>
              <w:jc w:val="right"/>
              <w:rPr>
                <w:rFonts w:ascii="Times New Roman" w:hAnsi="Times New Roman"/>
                <w:bCs/>
                <w:sz w:val="18"/>
                <w:szCs w:val="24"/>
                <w:lang w:val="fr-FR"/>
              </w:rPr>
            </w:pPr>
            <w:r w:rsidRPr="00E171AB">
              <w:rPr>
                <w:rFonts w:ascii="Times New Roman" w:hAnsi="Times New Roman"/>
                <w:bCs/>
                <w:sz w:val="18"/>
                <w:szCs w:val="24"/>
                <w:lang w:val="fr-FR"/>
              </w:rPr>
              <w:t>12</w:t>
            </w:r>
          </w:p>
        </w:tc>
        <w:tc>
          <w:tcPr>
            <w:tcW w:w="1134" w:type="dxa"/>
            <w:shd w:val="clear" w:color="auto" w:fill="auto"/>
            <w:vAlign w:val="bottom"/>
          </w:tcPr>
          <w:p w:rsidR="0003652C" w:rsidRPr="00E171AB" w:rsidRDefault="0003652C" w:rsidP="004119F5">
            <w:pPr>
              <w:pStyle w:val="Brdtext1"/>
              <w:spacing w:before="40" w:after="40" w:line="220" w:lineRule="exact"/>
              <w:ind w:left="113"/>
              <w:jc w:val="right"/>
              <w:rPr>
                <w:rFonts w:ascii="Times New Roman" w:hAnsi="Times New Roman"/>
                <w:bCs/>
                <w:iCs/>
                <w:sz w:val="18"/>
                <w:szCs w:val="24"/>
                <w:lang w:val="fr-FR"/>
              </w:rPr>
            </w:pPr>
            <w:r w:rsidRPr="00E171AB">
              <w:rPr>
                <w:rFonts w:ascii="Times New Roman" w:hAnsi="Times New Roman"/>
                <w:bCs/>
                <w:iCs/>
                <w:sz w:val="18"/>
                <w:szCs w:val="24"/>
                <w:lang w:val="fr-FR"/>
              </w:rPr>
              <w:t>8</w:t>
            </w:r>
          </w:p>
        </w:tc>
      </w:tr>
      <w:tr w:rsidR="0003652C" w:rsidRPr="00E171AB" w:rsidTr="006A1401">
        <w:tc>
          <w:tcPr>
            <w:tcW w:w="1701" w:type="dxa"/>
            <w:shd w:val="clear" w:color="auto" w:fill="auto"/>
          </w:tcPr>
          <w:p w:rsidR="0003652C" w:rsidRPr="00E171AB" w:rsidRDefault="006A1401" w:rsidP="005D47B9">
            <w:pPr>
              <w:pStyle w:val="Brdtext1"/>
              <w:spacing w:before="40" w:after="40" w:line="220" w:lineRule="exact"/>
              <w:ind w:left="170"/>
              <w:rPr>
                <w:rFonts w:ascii="Times New Roman" w:hAnsi="Times New Roman"/>
                <w:sz w:val="18"/>
                <w:szCs w:val="24"/>
                <w:lang w:val="fr-FR"/>
              </w:rPr>
            </w:pPr>
            <w:r w:rsidRPr="00E171AB">
              <w:rPr>
                <w:rFonts w:ascii="Times New Roman" w:hAnsi="Times New Roman"/>
                <w:sz w:val="18"/>
                <w:szCs w:val="24"/>
                <w:lang w:val="fr-FR"/>
              </w:rPr>
              <w:t>Islamophobie</w:t>
            </w:r>
          </w:p>
        </w:tc>
        <w:tc>
          <w:tcPr>
            <w:tcW w:w="729"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252</w:t>
            </w:r>
          </w:p>
        </w:tc>
        <w:tc>
          <w:tcPr>
            <w:tcW w:w="405"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8</w:t>
            </w:r>
          </w:p>
        </w:tc>
        <w:tc>
          <w:tcPr>
            <w:tcW w:w="675"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206</w:t>
            </w:r>
          </w:p>
        </w:tc>
        <w:tc>
          <w:tcPr>
            <w:tcW w:w="459"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6</w:t>
            </w:r>
          </w:p>
        </w:tc>
        <w:tc>
          <w:tcPr>
            <w:tcW w:w="711"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272</w:t>
            </w:r>
          </w:p>
        </w:tc>
        <w:tc>
          <w:tcPr>
            <w:tcW w:w="423"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5</w:t>
            </w:r>
          </w:p>
        </w:tc>
        <w:tc>
          <w:tcPr>
            <w:tcW w:w="657"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194</w:t>
            </w:r>
          </w:p>
        </w:tc>
        <w:tc>
          <w:tcPr>
            <w:tcW w:w="477"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3</w:t>
            </w:r>
          </w:p>
        </w:tc>
        <w:tc>
          <w:tcPr>
            <w:tcW w:w="693"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272</w:t>
            </w:r>
          </w:p>
        </w:tc>
        <w:tc>
          <w:tcPr>
            <w:tcW w:w="441"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5</w:t>
            </w:r>
          </w:p>
        </w:tc>
        <w:tc>
          <w:tcPr>
            <w:tcW w:w="729" w:type="dxa"/>
            <w:shd w:val="clear" w:color="auto" w:fill="auto"/>
            <w:vAlign w:val="bottom"/>
          </w:tcPr>
          <w:p w:rsidR="0003652C" w:rsidRPr="00E171AB" w:rsidRDefault="0003652C" w:rsidP="004119F5">
            <w:pPr>
              <w:pStyle w:val="Brdtext1"/>
              <w:spacing w:before="40" w:after="40" w:line="220" w:lineRule="exact"/>
              <w:ind w:left="113"/>
              <w:jc w:val="right"/>
              <w:rPr>
                <w:rFonts w:ascii="Times New Roman" w:hAnsi="Times New Roman"/>
                <w:sz w:val="18"/>
                <w:szCs w:val="24"/>
                <w:lang w:val="fr-FR"/>
              </w:rPr>
            </w:pPr>
            <w:r w:rsidRPr="00E171AB">
              <w:rPr>
                <w:rFonts w:ascii="Times New Roman" w:hAnsi="Times New Roman"/>
                <w:sz w:val="18"/>
                <w:szCs w:val="24"/>
                <w:lang w:val="fr-FR"/>
              </w:rPr>
              <w:t>278</w:t>
            </w:r>
          </w:p>
        </w:tc>
        <w:tc>
          <w:tcPr>
            <w:tcW w:w="405" w:type="dxa"/>
            <w:shd w:val="clear" w:color="auto" w:fill="auto"/>
            <w:vAlign w:val="bottom"/>
          </w:tcPr>
          <w:p w:rsidR="0003652C" w:rsidRPr="00E171AB" w:rsidRDefault="0003652C" w:rsidP="004119F5">
            <w:pPr>
              <w:pStyle w:val="Brdtext1"/>
              <w:spacing w:before="40" w:after="40" w:line="220" w:lineRule="exact"/>
              <w:ind w:left="113"/>
              <w:jc w:val="right"/>
              <w:rPr>
                <w:rFonts w:ascii="Times New Roman" w:hAnsi="Times New Roman"/>
                <w:sz w:val="18"/>
                <w:szCs w:val="24"/>
                <w:lang w:val="fr-FR"/>
              </w:rPr>
            </w:pPr>
            <w:r w:rsidRPr="00E171AB">
              <w:rPr>
                <w:rFonts w:ascii="Times New Roman" w:hAnsi="Times New Roman"/>
                <w:sz w:val="18"/>
                <w:szCs w:val="24"/>
                <w:lang w:val="fr-FR"/>
              </w:rPr>
              <w:t>5</w:t>
            </w:r>
          </w:p>
        </w:tc>
        <w:tc>
          <w:tcPr>
            <w:tcW w:w="1134" w:type="dxa"/>
            <w:shd w:val="clear" w:color="auto" w:fill="auto"/>
            <w:vAlign w:val="bottom"/>
          </w:tcPr>
          <w:p w:rsidR="0003652C" w:rsidRPr="00E171AB" w:rsidRDefault="0003652C" w:rsidP="004119F5">
            <w:pPr>
              <w:pStyle w:val="Brdtext1"/>
              <w:spacing w:before="40" w:after="40" w:line="220" w:lineRule="exact"/>
              <w:ind w:left="113"/>
              <w:jc w:val="right"/>
              <w:rPr>
                <w:rFonts w:ascii="Times New Roman" w:hAnsi="Times New Roman"/>
                <w:iCs/>
                <w:sz w:val="18"/>
                <w:szCs w:val="24"/>
                <w:lang w:val="fr-FR"/>
              </w:rPr>
            </w:pPr>
            <w:r w:rsidRPr="00E171AB">
              <w:rPr>
                <w:rFonts w:ascii="Times New Roman" w:hAnsi="Times New Roman"/>
                <w:iCs/>
                <w:sz w:val="18"/>
                <w:szCs w:val="24"/>
                <w:lang w:val="fr-FR"/>
              </w:rPr>
              <w:t>2</w:t>
            </w:r>
          </w:p>
        </w:tc>
      </w:tr>
      <w:tr w:rsidR="0003652C" w:rsidRPr="00E171AB" w:rsidTr="006A1401">
        <w:tc>
          <w:tcPr>
            <w:tcW w:w="1701" w:type="dxa"/>
            <w:shd w:val="clear" w:color="auto" w:fill="auto"/>
          </w:tcPr>
          <w:p w:rsidR="0003652C" w:rsidRPr="00E171AB" w:rsidRDefault="006A1401" w:rsidP="005D47B9">
            <w:pPr>
              <w:pStyle w:val="Brdtext1"/>
              <w:spacing w:before="40" w:after="40" w:line="220" w:lineRule="exact"/>
              <w:ind w:left="170"/>
              <w:rPr>
                <w:rFonts w:ascii="Times New Roman" w:hAnsi="Times New Roman"/>
                <w:sz w:val="18"/>
                <w:szCs w:val="24"/>
                <w:lang w:val="fr-FR"/>
              </w:rPr>
            </w:pPr>
            <w:r w:rsidRPr="00E171AB">
              <w:rPr>
                <w:rFonts w:ascii="Times New Roman" w:hAnsi="Times New Roman"/>
                <w:sz w:val="18"/>
                <w:szCs w:val="24"/>
                <w:lang w:val="fr-FR"/>
              </w:rPr>
              <w:t>Antisémitisme</w:t>
            </w:r>
          </w:p>
        </w:tc>
        <w:tc>
          <w:tcPr>
            <w:tcW w:w="729"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134</w:t>
            </w:r>
          </w:p>
        </w:tc>
        <w:tc>
          <w:tcPr>
            <w:tcW w:w="405"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4</w:t>
            </w:r>
          </w:p>
        </w:tc>
        <w:tc>
          <w:tcPr>
            <w:tcW w:w="675"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118</w:t>
            </w:r>
          </w:p>
        </w:tc>
        <w:tc>
          <w:tcPr>
            <w:tcW w:w="459"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3</w:t>
            </w:r>
          </w:p>
        </w:tc>
        <w:tc>
          <w:tcPr>
            <w:tcW w:w="711"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159</w:t>
            </w:r>
          </w:p>
        </w:tc>
        <w:tc>
          <w:tcPr>
            <w:tcW w:w="423"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3</w:t>
            </w:r>
          </w:p>
        </w:tc>
        <w:tc>
          <w:tcPr>
            <w:tcW w:w="657"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250</w:t>
            </w:r>
          </w:p>
        </w:tc>
        <w:tc>
          <w:tcPr>
            <w:tcW w:w="477"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4</w:t>
            </w:r>
          </w:p>
        </w:tc>
        <w:tc>
          <w:tcPr>
            <w:tcW w:w="693"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161</w:t>
            </w:r>
          </w:p>
        </w:tc>
        <w:tc>
          <w:tcPr>
            <w:tcW w:w="441"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3</w:t>
            </w:r>
          </w:p>
        </w:tc>
        <w:tc>
          <w:tcPr>
            <w:tcW w:w="729" w:type="dxa"/>
            <w:shd w:val="clear" w:color="auto" w:fill="auto"/>
            <w:vAlign w:val="bottom"/>
          </w:tcPr>
          <w:p w:rsidR="0003652C" w:rsidRPr="00E171AB" w:rsidRDefault="0003652C" w:rsidP="004119F5">
            <w:pPr>
              <w:pStyle w:val="Brdtext1"/>
              <w:spacing w:before="40" w:after="40" w:line="220" w:lineRule="exact"/>
              <w:ind w:left="113"/>
              <w:jc w:val="right"/>
              <w:rPr>
                <w:rFonts w:ascii="Times New Roman" w:hAnsi="Times New Roman"/>
                <w:sz w:val="18"/>
                <w:szCs w:val="24"/>
                <w:lang w:val="fr-FR"/>
              </w:rPr>
            </w:pPr>
            <w:r w:rsidRPr="00E171AB">
              <w:rPr>
                <w:rFonts w:ascii="Times New Roman" w:hAnsi="Times New Roman"/>
                <w:sz w:val="18"/>
                <w:szCs w:val="24"/>
                <w:lang w:val="fr-FR"/>
              </w:rPr>
              <w:t>194</w:t>
            </w:r>
          </w:p>
        </w:tc>
        <w:tc>
          <w:tcPr>
            <w:tcW w:w="405" w:type="dxa"/>
            <w:shd w:val="clear" w:color="auto" w:fill="auto"/>
            <w:vAlign w:val="bottom"/>
          </w:tcPr>
          <w:p w:rsidR="0003652C" w:rsidRPr="00E171AB" w:rsidRDefault="0003652C" w:rsidP="004119F5">
            <w:pPr>
              <w:pStyle w:val="Brdtext1"/>
              <w:spacing w:before="40" w:after="40" w:line="220" w:lineRule="exact"/>
              <w:ind w:left="113"/>
              <w:jc w:val="right"/>
              <w:rPr>
                <w:rFonts w:ascii="Times New Roman" w:hAnsi="Times New Roman"/>
                <w:sz w:val="18"/>
                <w:szCs w:val="24"/>
                <w:lang w:val="fr-FR"/>
              </w:rPr>
            </w:pPr>
            <w:r w:rsidRPr="00E171AB">
              <w:rPr>
                <w:rFonts w:ascii="Times New Roman" w:hAnsi="Times New Roman"/>
                <w:sz w:val="18"/>
                <w:szCs w:val="24"/>
                <w:lang w:val="fr-FR"/>
              </w:rPr>
              <w:t>4</w:t>
            </w:r>
          </w:p>
        </w:tc>
        <w:tc>
          <w:tcPr>
            <w:tcW w:w="1134" w:type="dxa"/>
            <w:shd w:val="clear" w:color="auto" w:fill="auto"/>
            <w:vAlign w:val="bottom"/>
          </w:tcPr>
          <w:p w:rsidR="0003652C" w:rsidRPr="00E171AB" w:rsidRDefault="0003652C" w:rsidP="004119F5">
            <w:pPr>
              <w:pStyle w:val="Brdtext1"/>
              <w:spacing w:before="40" w:after="40" w:line="220" w:lineRule="exact"/>
              <w:ind w:left="113"/>
              <w:jc w:val="right"/>
              <w:rPr>
                <w:rFonts w:ascii="Times New Roman" w:hAnsi="Times New Roman"/>
                <w:iCs/>
                <w:sz w:val="18"/>
                <w:szCs w:val="24"/>
                <w:lang w:val="fr-FR"/>
              </w:rPr>
            </w:pPr>
            <w:r w:rsidRPr="00E171AB">
              <w:rPr>
                <w:rFonts w:ascii="Times New Roman" w:hAnsi="Times New Roman"/>
                <w:iCs/>
                <w:sz w:val="18"/>
                <w:szCs w:val="24"/>
                <w:lang w:val="fr-FR"/>
              </w:rPr>
              <w:t>22</w:t>
            </w:r>
          </w:p>
        </w:tc>
      </w:tr>
      <w:tr w:rsidR="0003652C" w:rsidRPr="00E171AB" w:rsidTr="006A1401">
        <w:tc>
          <w:tcPr>
            <w:tcW w:w="1701" w:type="dxa"/>
            <w:shd w:val="clear" w:color="auto" w:fill="auto"/>
          </w:tcPr>
          <w:p w:rsidR="0003652C" w:rsidRPr="00E171AB" w:rsidRDefault="006A1401" w:rsidP="005D47B9">
            <w:pPr>
              <w:pStyle w:val="Brdtext1"/>
              <w:spacing w:before="40" w:after="40" w:line="220" w:lineRule="exact"/>
              <w:ind w:left="170"/>
              <w:rPr>
                <w:rFonts w:ascii="Times New Roman" w:hAnsi="Times New Roman"/>
                <w:sz w:val="18"/>
                <w:szCs w:val="24"/>
                <w:lang w:val="fr-FR"/>
              </w:rPr>
            </w:pPr>
            <w:r w:rsidRPr="00E171AB">
              <w:rPr>
                <w:rFonts w:ascii="Times New Roman" w:hAnsi="Times New Roman"/>
                <w:sz w:val="18"/>
                <w:szCs w:val="24"/>
                <w:lang w:val="fr-FR"/>
              </w:rPr>
              <w:t>Christianophobie</w:t>
            </w:r>
          </w:p>
        </w:tc>
        <w:tc>
          <w:tcPr>
            <w:tcW w:w="729"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w:t>
            </w:r>
          </w:p>
        </w:tc>
        <w:tc>
          <w:tcPr>
            <w:tcW w:w="405"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w:t>
            </w:r>
          </w:p>
        </w:tc>
        <w:tc>
          <w:tcPr>
            <w:tcW w:w="675"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w:t>
            </w:r>
          </w:p>
        </w:tc>
        <w:tc>
          <w:tcPr>
            <w:tcW w:w="459"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w:t>
            </w:r>
          </w:p>
        </w:tc>
        <w:tc>
          <w:tcPr>
            <w:tcW w:w="711"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161</w:t>
            </w:r>
          </w:p>
        </w:tc>
        <w:tc>
          <w:tcPr>
            <w:tcW w:w="423"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3</w:t>
            </w:r>
          </w:p>
        </w:tc>
        <w:tc>
          <w:tcPr>
            <w:tcW w:w="657"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134</w:t>
            </w:r>
          </w:p>
        </w:tc>
        <w:tc>
          <w:tcPr>
            <w:tcW w:w="477"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2</w:t>
            </w:r>
          </w:p>
        </w:tc>
        <w:tc>
          <w:tcPr>
            <w:tcW w:w="693"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97</w:t>
            </w:r>
          </w:p>
        </w:tc>
        <w:tc>
          <w:tcPr>
            <w:tcW w:w="441"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2</w:t>
            </w:r>
          </w:p>
        </w:tc>
        <w:tc>
          <w:tcPr>
            <w:tcW w:w="729" w:type="dxa"/>
            <w:shd w:val="clear" w:color="auto" w:fill="auto"/>
            <w:vAlign w:val="bottom"/>
          </w:tcPr>
          <w:p w:rsidR="0003652C" w:rsidRPr="00E171AB" w:rsidRDefault="0003652C" w:rsidP="004119F5">
            <w:pPr>
              <w:pStyle w:val="Brdtext1"/>
              <w:spacing w:before="40" w:after="40" w:line="220" w:lineRule="exact"/>
              <w:ind w:left="113"/>
              <w:jc w:val="right"/>
              <w:rPr>
                <w:rFonts w:ascii="Times New Roman" w:hAnsi="Times New Roman"/>
                <w:sz w:val="18"/>
                <w:szCs w:val="24"/>
                <w:lang w:val="fr-FR"/>
              </w:rPr>
            </w:pPr>
            <w:r w:rsidRPr="00E171AB">
              <w:rPr>
                <w:rFonts w:ascii="Times New Roman" w:hAnsi="Times New Roman"/>
                <w:sz w:val="18"/>
                <w:szCs w:val="24"/>
                <w:lang w:val="fr-FR"/>
              </w:rPr>
              <w:t>162</w:t>
            </w:r>
          </w:p>
        </w:tc>
        <w:tc>
          <w:tcPr>
            <w:tcW w:w="405" w:type="dxa"/>
            <w:shd w:val="clear" w:color="auto" w:fill="auto"/>
            <w:vAlign w:val="bottom"/>
          </w:tcPr>
          <w:p w:rsidR="0003652C" w:rsidRPr="00E171AB" w:rsidRDefault="006163AD" w:rsidP="006163AD">
            <w:pPr>
              <w:pStyle w:val="Brdtext1"/>
              <w:spacing w:before="40" w:after="40" w:line="220" w:lineRule="exact"/>
              <w:ind w:left="113"/>
              <w:jc w:val="right"/>
              <w:rPr>
                <w:rFonts w:ascii="Times New Roman" w:hAnsi="Times New Roman"/>
                <w:sz w:val="18"/>
                <w:szCs w:val="24"/>
                <w:lang w:val="fr-FR"/>
              </w:rPr>
            </w:pPr>
            <w:r w:rsidRPr="00E171AB">
              <w:rPr>
                <w:rFonts w:ascii="Times New Roman" w:hAnsi="Times New Roman"/>
                <w:sz w:val="18"/>
                <w:szCs w:val="24"/>
                <w:lang w:val="fr-FR"/>
              </w:rPr>
              <w:t>3</w:t>
            </w:r>
          </w:p>
        </w:tc>
        <w:tc>
          <w:tcPr>
            <w:tcW w:w="1134" w:type="dxa"/>
            <w:shd w:val="clear" w:color="auto" w:fill="auto"/>
            <w:vAlign w:val="bottom"/>
          </w:tcPr>
          <w:p w:rsidR="0003652C" w:rsidRPr="00E171AB" w:rsidRDefault="00125421" w:rsidP="004119F5">
            <w:pPr>
              <w:pStyle w:val="Brdtext1"/>
              <w:spacing w:before="40" w:after="40" w:line="220" w:lineRule="exact"/>
              <w:ind w:left="113"/>
              <w:jc w:val="right"/>
              <w:rPr>
                <w:rFonts w:ascii="Times New Roman" w:hAnsi="Times New Roman"/>
                <w:bCs/>
                <w:iCs/>
                <w:sz w:val="18"/>
                <w:szCs w:val="24"/>
                <w:lang w:val="fr-FR"/>
              </w:rPr>
            </w:pPr>
            <w:r w:rsidRPr="00E171AB">
              <w:rPr>
                <w:rFonts w:ascii="Times New Roman" w:hAnsi="Times New Roman"/>
                <w:sz w:val="18"/>
                <w:szCs w:val="24"/>
                <w:lang w:val="fr-FR"/>
              </w:rPr>
              <w:t>(</w:t>
            </w:r>
            <w:r w:rsidR="006163AD" w:rsidRPr="00E171AB">
              <w:rPr>
                <w:rFonts w:ascii="Times New Roman" w:hAnsi="Times New Roman"/>
                <w:sz w:val="18"/>
                <w:szCs w:val="24"/>
                <w:lang w:val="fr-FR"/>
              </w:rPr>
              <w:t>67?</w:t>
            </w:r>
            <w:r w:rsidRPr="00E171AB">
              <w:rPr>
                <w:rFonts w:ascii="Times New Roman" w:hAnsi="Times New Roman"/>
                <w:sz w:val="18"/>
                <w:szCs w:val="24"/>
                <w:lang w:val="fr-FR"/>
              </w:rPr>
              <w:t>)</w:t>
            </w:r>
            <w:r w:rsidR="006163AD" w:rsidRPr="00E171AB">
              <w:rPr>
                <w:rFonts w:ascii="Times New Roman" w:hAnsi="Times New Roman"/>
                <w:sz w:val="18"/>
                <w:szCs w:val="24"/>
                <w:lang w:val="fr-FR"/>
              </w:rPr>
              <w:t xml:space="preserve"> </w:t>
            </w:r>
            <w:r w:rsidR="0003652C" w:rsidRPr="00E171AB">
              <w:rPr>
                <w:rFonts w:ascii="Times New Roman" w:hAnsi="Times New Roman"/>
                <w:bCs/>
                <w:iCs/>
                <w:sz w:val="18"/>
                <w:szCs w:val="24"/>
                <w:lang w:val="fr-FR"/>
              </w:rPr>
              <w:t>1</w:t>
            </w:r>
          </w:p>
        </w:tc>
      </w:tr>
      <w:tr w:rsidR="0003652C" w:rsidRPr="00E171AB" w:rsidTr="006A1401">
        <w:tc>
          <w:tcPr>
            <w:tcW w:w="1701" w:type="dxa"/>
            <w:shd w:val="clear" w:color="auto" w:fill="auto"/>
          </w:tcPr>
          <w:p w:rsidR="0003652C" w:rsidRPr="00E171AB" w:rsidRDefault="00A37D5D" w:rsidP="005D47B9">
            <w:pPr>
              <w:pStyle w:val="Brdtext1"/>
              <w:spacing w:before="40" w:after="40" w:line="220" w:lineRule="exact"/>
              <w:ind w:left="170"/>
              <w:rPr>
                <w:rFonts w:ascii="Times New Roman" w:hAnsi="Times New Roman"/>
                <w:sz w:val="18"/>
                <w:szCs w:val="24"/>
                <w:lang w:val="fr-FR"/>
              </w:rPr>
            </w:pPr>
            <w:r w:rsidRPr="00E171AB">
              <w:rPr>
                <w:rFonts w:ascii="Times New Roman" w:hAnsi="Times New Roman"/>
                <w:sz w:val="18"/>
                <w:szCs w:val="24"/>
                <w:lang w:val="fr-FR"/>
              </w:rPr>
              <w:t xml:space="preserve">Autres motifs </w:t>
            </w:r>
            <w:r w:rsidR="006A1401" w:rsidRPr="00E171AB">
              <w:rPr>
                <w:rFonts w:ascii="Times New Roman" w:hAnsi="Times New Roman"/>
                <w:sz w:val="18"/>
                <w:szCs w:val="24"/>
                <w:lang w:val="fr-FR"/>
              </w:rPr>
              <w:t>religieux</w:t>
            </w:r>
          </w:p>
        </w:tc>
        <w:tc>
          <w:tcPr>
            <w:tcW w:w="729"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w:t>
            </w:r>
          </w:p>
        </w:tc>
        <w:tc>
          <w:tcPr>
            <w:tcW w:w="405"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w:t>
            </w:r>
          </w:p>
        </w:tc>
        <w:tc>
          <w:tcPr>
            <w:tcW w:w="675"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w:t>
            </w:r>
          </w:p>
        </w:tc>
        <w:tc>
          <w:tcPr>
            <w:tcW w:w="459"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w:t>
            </w:r>
          </w:p>
        </w:tc>
        <w:tc>
          <w:tcPr>
            <w:tcW w:w="711"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10</w:t>
            </w:r>
          </w:p>
        </w:tc>
        <w:tc>
          <w:tcPr>
            <w:tcW w:w="423"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0</w:t>
            </w:r>
          </w:p>
        </w:tc>
        <w:tc>
          <w:tcPr>
            <w:tcW w:w="657"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13</w:t>
            </w:r>
          </w:p>
        </w:tc>
        <w:tc>
          <w:tcPr>
            <w:tcW w:w="477"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0</w:t>
            </w:r>
          </w:p>
        </w:tc>
        <w:tc>
          <w:tcPr>
            <w:tcW w:w="693"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22</w:t>
            </w:r>
          </w:p>
        </w:tc>
        <w:tc>
          <w:tcPr>
            <w:tcW w:w="441"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0</w:t>
            </w:r>
          </w:p>
        </w:tc>
        <w:tc>
          <w:tcPr>
            <w:tcW w:w="729" w:type="dxa"/>
            <w:shd w:val="clear" w:color="auto" w:fill="auto"/>
            <w:vAlign w:val="bottom"/>
          </w:tcPr>
          <w:p w:rsidR="0003652C" w:rsidRPr="00E171AB" w:rsidRDefault="0003652C" w:rsidP="004119F5">
            <w:pPr>
              <w:pStyle w:val="Brdtext1"/>
              <w:spacing w:before="40" w:after="40" w:line="220" w:lineRule="exact"/>
              <w:ind w:left="113"/>
              <w:jc w:val="right"/>
              <w:rPr>
                <w:rFonts w:ascii="Times New Roman" w:hAnsi="Times New Roman"/>
                <w:sz w:val="18"/>
                <w:szCs w:val="24"/>
                <w:lang w:val="fr-FR"/>
              </w:rPr>
            </w:pPr>
            <w:r w:rsidRPr="00E171AB">
              <w:rPr>
                <w:rFonts w:ascii="Times New Roman" w:hAnsi="Times New Roman"/>
                <w:sz w:val="18"/>
                <w:szCs w:val="24"/>
                <w:lang w:val="fr-FR"/>
              </w:rPr>
              <w:t>17</w:t>
            </w:r>
          </w:p>
        </w:tc>
        <w:tc>
          <w:tcPr>
            <w:tcW w:w="405" w:type="dxa"/>
            <w:shd w:val="clear" w:color="auto" w:fill="auto"/>
            <w:vAlign w:val="bottom"/>
          </w:tcPr>
          <w:p w:rsidR="0003652C" w:rsidRPr="00E171AB" w:rsidRDefault="0003652C" w:rsidP="006163AD">
            <w:pPr>
              <w:pStyle w:val="Brdtext1"/>
              <w:spacing w:before="40" w:after="40" w:line="220" w:lineRule="exact"/>
              <w:ind w:left="113"/>
              <w:jc w:val="right"/>
              <w:rPr>
                <w:rFonts w:ascii="Times New Roman" w:hAnsi="Times New Roman"/>
                <w:sz w:val="18"/>
                <w:szCs w:val="24"/>
                <w:lang w:val="fr-FR"/>
              </w:rPr>
            </w:pPr>
            <w:r w:rsidRPr="00E171AB">
              <w:rPr>
                <w:rFonts w:ascii="Times New Roman" w:hAnsi="Times New Roman"/>
                <w:sz w:val="18"/>
                <w:szCs w:val="24"/>
                <w:lang w:val="fr-FR"/>
              </w:rPr>
              <w:t>0</w:t>
            </w:r>
          </w:p>
        </w:tc>
        <w:tc>
          <w:tcPr>
            <w:tcW w:w="1134" w:type="dxa"/>
            <w:shd w:val="clear" w:color="auto" w:fill="auto"/>
            <w:vAlign w:val="bottom"/>
          </w:tcPr>
          <w:p w:rsidR="0003652C" w:rsidRPr="00E171AB" w:rsidRDefault="00125421" w:rsidP="004119F5">
            <w:pPr>
              <w:pStyle w:val="Brdtext1"/>
              <w:spacing w:before="40" w:after="40" w:line="220" w:lineRule="exact"/>
              <w:ind w:left="113"/>
              <w:jc w:val="right"/>
              <w:rPr>
                <w:rFonts w:ascii="Times New Roman" w:hAnsi="Times New Roman"/>
                <w:iCs/>
                <w:sz w:val="18"/>
                <w:szCs w:val="24"/>
                <w:lang w:val="fr-FR"/>
              </w:rPr>
            </w:pPr>
            <w:r w:rsidRPr="00E171AB">
              <w:rPr>
                <w:rFonts w:ascii="Times New Roman" w:hAnsi="Times New Roman"/>
                <w:sz w:val="18"/>
                <w:szCs w:val="24"/>
                <w:lang w:val="fr-FR"/>
              </w:rPr>
              <w:t>(</w:t>
            </w:r>
            <w:r w:rsidR="006163AD" w:rsidRPr="00E171AB">
              <w:rPr>
                <w:rFonts w:ascii="Times New Roman" w:hAnsi="Times New Roman"/>
                <w:sz w:val="18"/>
                <w:szCs w:val="24"/>
                <w:lang w:val="fr-FR"/>
              </w:rPr>
              <w:t>-23?</w:t>
            </w:r>
            <w:r w:rsidRPr="00E171AB">
              <w:rPr>
                <w:rFonts w:ascii="Times New Roman" w:hAnsi="Times New Roman"/>
                <w:sz w:val="18"/>
                <w:szCs w:val="24"/>
                <w:lang w:val="fr-FR"/>
              </w:rPr>
              <w:t>)</w:t>
            </w:r>
            <w:r w:rsidR="006163AD" w:rsidRPr="00E171AB">
              <w:rPr>
                <w:rFonts w:ascii="Times New Roman" w:hAnsi="Times New Roman"/>
                <w:sz w:val="18"/>
                <w:szCs w:val="24"/>
                <w:lang w:val="fr-FR"/>
              </w:rPr>
              <w:t xml:space="preserve"> </w:t>
            </w:r>
            <w:r w:rsidR="00B35208" w:rsidRPr="00E171AB">
              <w:rPr>
                <w:rFonts w:ascii="Times New Roman" w:hAnsi="Times New Roman"/>
                <w:iCs/>
                <w:sz w:val="18"/>
                <w:szCs w:val="24"/>
                <w:lang w:val="fr-FR"/>
              </w:rPr>
              <w:t>70</w:t>
            </w:r>
          </w:p>
        </w:tc>
      </w:tr>
      <w:tr w:rsidR="0003652C" w:rsidRPr="00E171AB" w:rsidTr="006A1401">
        <w:tc>
          <w:tcPr>
            <w:tcW w:w="1701" w:type="dxa"/>
            <w:shd w:val="clear" w:color="auto" w:fill="auto"/>
          </w:tcPr>
          <w:p w:rsidR="0003652C" w:rsidRPr="00E171AB" w:rsidRDefault="006A1401" w:rsidP="004119F5">
            <w:pPr>
              <w:pStyle w:val="Brdtext1"/>
              <w:spacing w:before="40" w:after="40" w:line="220" w:lineRule="exact"/>
              <w:rPr>
                <w:rFonts w:ascii="Times New Roman" w:hAnsi="Times New Roman"/>
                <w:bCs/>
                <w:sz w:val="18"/>
                <w:szCs w:val="24"/>
                <w:lang w:val="fr-FR"/>
              </w:rPr>
            </w:pPr>
            <w:r w:rsidRPr="00E171AB">
              <w:rPr>
                <w:rFonts w:ascii="Times New Roman" w:hAnsi="Times New Roman"/>
                <w:bCs/>
                <w:sz w:val="18"/>
                <w:szCs w:val="24"/>
                <w:lang w:val="fr-FR"/>
              </w:rPr>
              <w:t>Homophobi</w:t>
            </w:r>
            <w:r w:rsidR="00F1401C" w:rsidRPr="00E171AB">
              <w:rPr>
                <w:rFonts w:ascii="Times New Roman" w:hAnsi="Times New Roman"/>
                <w:bCs/>
                <w:sz w:val="18"/>
                <w:szCs w:val="24"/>
                <w:lang w:val="fr-FR"/>
              </w:rPr>
              <w:t>e</w:t>
            </w:r>
            <w:r w:rsidRPr="00E171AB">
              <w:rPr>
                <w:rFonts w:ascii="Times New Roman" w:hAnsi="Times New Roman"/>
                <w:bCs/>
                <w:sz w:val="18"/>
                <w:szCs w:val="24"/>
                <w:lang w:val="fr-FR"/>
              </w:rPr>
              <w:t>, biphobie et hétérophobie</w:t>
            </w:r>
          </w:p>
        </w:tc>
        <w:tc>
          <w:tcPr>
            <w:tcW w:w="729"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684</w:t>
            </w:r>
          </w:p>
        </w:tc>
        <w:tc>
          <w:tcPr>
            <w:tcW w:w="405"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21</w:t>
            </w:r>
          </w:p>
        </w:tc>
        <w:tc>
          <w:tcPr>
            <w:tcW w:w="675"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723</w:t>
            </w:r>
          </w:p>
        </w:tc>
        <w:tc>
          <w:tcPr>
            <w:tcW w:w="459"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20</w:t>
            </w:r>
          </w:p>
        </w:tc>
        <w:tc>
          <w:tcPr>
            <w:tcW w:w="711"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1 046</w:t>
            </w:r>
          </w:p>
        </w:tc>
        <w:tc>
          <w:tcPr>
            <w:tcW w:w="423"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18</w:t>
            </w:r>
          </w:p>
        </w:tc>
        <w:tc>
          <w:tcPr>
            <w:tcW w:w="657"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1 039</w:t>
            </w:r>
          </w:p>
        </w:tc>
        <w:tc>
          <w:tcPr>
            <w:tcW w:w="477"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18</w:t>
            </w:r>
          </w:p>
        </w:tc>
        <w:tc>
          <w:tcPr>
            <w:tcW w:w="693"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749</w:t>
            </w:r>
          </w:p>
        </w:tc>
        <w:tc>
          <w:tcPr>
            <w:tcW w:w="441"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15</w:t>
            </w:r>
          </w:p>
        </w:tc>
        <w:tc>
          <w:tcPr>
            <w:tcW w:w="729" w:type="dxa"/>
            <w:shd w:val="clear" w:color="auto" w:fill="auto"/>
            <w:vAlign w:val="bottom"/>
          </w:tcPr>
          <w:p w:rsidR="0003652C" w:rsidRPr="00E171AB" w:rsidRDefault="0003652C" w:rsidP="004119F5">
            <w:pPr>
              <w:pStyle w:val="Brdtext1"/>
              <w:spacing w:before="40" w:after="40" w:line="220" w:lineRule="exact"/>
              <w:ind w:left="113"/>
              <w:jc w:val="right"/>
              <w:rPr>
                <w:rFonts w:ascii="Times New Roman" w:hAnsi="Times New Roman"/>
                <w:bCs/>
                <w:sz w:val="18"/>
                <w:szCs w:val="24"/>
                <w:lang w:val="fr-FR"/>
              </w:rPr>
            </w:pPr>
            <w:r w:rsidRPr="00E171AB">
              <w:rPr>
                <w:rFonts w:ascii="Times New Roman" w:hAnsi="Times New Roman"/>
                <w:bCs/>
                <w:sz w:val="18"/>
                <w:szCs w:val="24"/>
                <w:lang w:val="fr-FR"/>
              </w:rPr>
              <w:t>839</w:t>
            </w:r>
          </w:p>
        </w:tc>
        <w:tc>
          <w:tcPr>
            <w:tcW w:w="405" w:type="dxa"/>
            <w:shd w:val="clear" w:color="auto" w:fill="auto"/>
            <w:vAlign w:val="bottom"/>
          </w:tcPr>
          <w:p w:rsidR="0003652C" w:rsidRPr="00E171AB" w:rsidRDefault="0003652C" w:rsidP="004119F5">
            <w:pPr>
              <w:pStyle w:val="Brdtext1"/>
              <w:spacing w:before="40" w:after="40" w:line="220" w:lineRule="exact"/>
              <w:ind w:left="113"/>
              <w:jc w:val="right"/>
              <w:rPr>
                <w:rFonts w:ascii="Times New Roman" w:hAnsi="Times New Roman"/>
                <w:bCs/>
                <w:sz w:val="18"/>
                <w:szCs w:val="24"/>
                <w:lang w:val="fr-FR"/>
              </w:rPr>
            </w:pPr>
            <w:r w:rsidRPr="00E171AB">
              <w:rPr>
                <w:rFonts w:ascii="Times New Roman" w:hAnsi="Times New Roman"/>
                <w:bCs/>
                <w:sz w:val="18"/>
                <w:szCs w:val="24"/>
                <w:lang w:val="fr-FR"/>
              </w:rPr>
              <w:t>12</w:t>
            </w:r>
          </w:p>
        </w:tc>
        <w:tc>
          <w:tcPr>
            <w:tcW w:w="1134" w:type="dxa"/>
            <w:shd w:val="clear" w:color="auto" w:fill="auto"/>
            <w:vAlign w:val="bottom"/>
          </w:tcPr>
          <w:p w:rsidR="0003652C" w:rsidRPr="00E171AB" w:rsidRDefault="0003652C" w:rsidP="004119F5">
            <w:pPr>
              <w:pStyle w:val="Brdtext1"/>
              <w:spacing w:before="40" w:after="40" w:line="220" w:lineRule="exact"/>
              <w:ind w:left="113"/>
              <w:jc w:val="right"/>
              <w:rPr>
                <w:rFonts w:ascii="Times New Roman" w:hAnsi="Times New Roman"/>
                <w:bCs/>
                <w:iCs/>
                <w:sz w:val="18"/>
                <w:szCs w:val="24"/>
                <w:lang w:val="fr-FR"/>
              </w:rPr>
            </w:pPr>
            <w:r w:rsidRPr="00E171AB">
              <w:rPr>
                <w:rFonts w:ascii="Times New Roman" w:hAnsi="Times New Roman"/>
                <w:bCs/>
                <w:iCs/>
                <w:sz w:val="18"/>
                <w:szCs w:val="24"/>
                <w:lang w:val="fr-FR"/>
              </w:rPr>
              <w:t>-19</w:t>
            </w:r>
          </w:p>
        </w:tc>
      </w:tr>
      <w:tr w:rsidR="0003652C" w:rsidRPr="00E171AB" w:rsidTr="006A1401">
        <w:tc>
          <w:tcPr>
            <w:tcW w:w="1701" w:type="dxa"/>
            <w:shd w:val="clear" w:color="auto" w:fill="auto"/>
          </w:tcPr>
          <w:p w:rsidR="0003652C" w:rsidRPr="00E171AB" w:rsidRDefault="006A1401" w:rsidP="005D47B9">
            <w:pPr>
              <w:pStyle w:val="Brdtext1"/>
              <w:spacing w:before="40" w:after="40" w:line="220" w:lineRule="exact"/>
              <w:ind w:left="170"/>
              <w:rPr>
                <w:rFonts w:ascii="Times New Roman" w:hAnsi="Times New Roman"/>
                <w:sz w:val="18"/>
                <w:szCs w:val="24"/>
                <w:lang w:val="fr-FR"/>
              </w:rPr>
            </w:pPr>
            <w:r w:rsidRPr="00E171AB">
              <w:rPr>
                <w:rFonts w:ascii="Times New Roman" w:hAnsi="Times New Roman"/>
                <w:sz w:val="18"/>
                <w:szCs w:val="24"/>
                <w:lang w:val="fr-FR"/>
              </w:rPr>
              <w:t>Homophobie</w:t>
            </w:r>
          </w:p>
        </w:tc>
        <w:tc>
          <w:tcPr>
            <w:tcW w:w="729"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684</w:t>
            </w:r>
          </w:p>
        </w:tc>
        <w:tc>
          <w:tcPr>
            <w:tcW w:w="405"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21</w:t>
            </w:r>
          </w:p>
        </w:tc>
        <w:tc>
          <w:tcPr>
            <w:tcW w:w="675"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723</w:t>
            </w:r>
          </w:p>
        </w:tc>
        <w:tc>
          <w:tcPr>
            <w:tcW w:w="459"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20</w:t>
            </w:r>
          </w:p>
        </w:tc>
        <w:tc>
          <w:tcPr>
            <w:tcW w:w="711"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1 046</w:t>
            </w:r>
          </w:p>
        </w:tc>
        <w:tc>
          <w:tcPr>
            <w:tcW w:w="423"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18</w:t>
            </w:r>
          </w:p>
        </w:tc>
        <w:tc>
          <w:tcPr>
            <w:tcW w:w="657"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1 039</w:t>
            </w:r>
          </w:p>
        </w:tc>
        <w:tc>
          <w:tcPr>
            <w:tcW w:w="477"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18</w:t>
            </w:r>
          </w:p>
        </w:tc>
        <w:tc>
          <w:tcPr>
            <w:tcW w:w="693"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749</w:t>
            </w:r>
          </w:p>
        </w:tc>
        <w:tc>
          <w:tcPr>
            <w:tcW w:w="441" w:type="dxa"/>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sz w:val="18"/>
                <w:szCs w:val="24"/>
                <w:lang w:val="fr-FR"/>
              </w:rPr>
            </w:pPr>
            <w:r w:rsidRPr="00E171AB">
              <w:rPr>
                <w:rFonts w:ascii="Times New Roman" w:hAnsi="Times New Roman"/>
                <w:sz w:val="18"/>
                <w:szCs w:val="24"/>
                <w:lang w:val="fr-FR"/>
              </w:rPr>
              <w:t>15</w:t>
            </w:r>
          </w:p>
        </w:tc>
        <w:tc>
          <w:tcPr>
            <w:tcW w:w="729" w:type="dxa"/>
            <w:shd w:val="clear" w:color="auto" w:fill="auto"/>
            <w:vAlign w:val="bottom"/>
          </w:tcPr>
          <w:p w:rsidR="0003652C" w:rsidRPr="00E171AB" w:rsidRDefault="0003652C" w:rsidP="004119F5">
            <w:pPr>
              <w:pStyle w:val="Brdtext1"/>
              <w:spacing w:before="40" w:after="40" w:line="220" w:lineRule="exact"/>
              <w:ind w:left="113"/>
              <w:jc w:val="right"/>
              <w:rPr>
                <w:rFonts w:ascii="Times New Roman" w:hAnsi="Times New Roman"/>
                <w:sz w:val="18"/>
                <w:szCs w:val="24"/>
                <w:lang w:val="fr-FR"/>
              </w:rPr>
            </w:pPr>
            <w:r w:rsidRPr="00E171AB">
              <w:rPr>
                <w:rFonts w:ascii="Times New Roman" w:hAnsi="Times New Roman"/>
                <w:sz w:val="18"/>
                <w:szCs w:val="24"/>
                <w:lang w:val="fr-FR"/>
              </w:rPr>
              <w:t>839</w:t>
            </w:r>
          </w:p>
        </w:tc>
        <w:tc>
          <w:tcPr>
            <w:tcW w:w="405" w:type="dxa"/>
            <w:shd w:val="clear" w:color="auto" w:fill="auto"/>
            <w:vAlign w:val="bottom"/>
          </w:tcPr>
          <w:p w:rsidR="0003652C" w:rsidRPr="00E171AB" w:rsidRDefault="0003652C" w:rsidP="004119F5">
            <w:pPr>
              <w:pStyle w:val="Brdtext1"/>
              <w:spacing w:before="40" w:after="40" w:line="220" w:lineRule="exact"/>
              <w:ind w:left="113"/>
              <w:jc w:val="right"/>
              <w:rPr>
                <w:rFonts w:ascii="Times New Roman" w:hAnsi="Times New Roman"/>
                <w:sz w:val="18"/>
                <w:szCs w:val="24"/>
                <w:lang w:val="fr-FR"/>
              </w:rPr>
            </w:pPr>
            <w:r w:rsidRPr="00E171AB">
              <w:rPr>
                <w:rFonts w:ascii="Times New Roman" w:hAnsi="Times New Roman"/>
                <w:sz w:val="18"/>
                <w:szCs w:val="24"/>
                <w:lang w:val="fr-FR"/>
              </w:rPr>
              <w:t>15</w:t>
            </w:r>
          </w:p>
        </w:tc>
        <w:tc>
          <w:tcPr>
            <w:tcW w:w="1134" w:type="dxa"/>
            <w:shd w:val="clear" w:color="auto" w:fill="auto"/>
            <w:vAlign w:val="bottom"/>
          </w:tcPr>
          <w:p w:rsidR="0003652C" w:rsidRPr="00E171AB" w:rsidRDefault="0003652C" w:rsidP="004119F5">
            <w:pPr>
              <w:pStyle w:val="Brdtext1"/>
              <w:spacing w:before="40" w:after="40" w:line="220" w:lineRule="exact"/>
              <w:ind w:left="113"/>
              <w:jc w:val="right"/>
              <w:rPr>
                <w:rFonts w:ascii="Times New Roman" w:hAnsi="Times New Roman"/>
                <w:iCs/>
                <w:sz w:val="18"/>
                <w:szCs w:val="24"/>
                <w:lang w:val="fr-FR"/>
              </w:rPr>
            </w:pPr>
            <w:r w:rsidRPr="00E171AB">
              <w:rPr>
                <w:rFonts w:ascii="Times New Roman" w:hAnsi="Times New Roman"/>
                <w:iCs/>
                <w:sz w:val="18"/>
                <w:szCs w:val="24"/>
                <w:lang w:val="fr-FR"/>
              </w:rPr>
              <w:t>-20</w:t>
            </w:r>
          </w:p>
        </w:tc>
      </w:tr>
      <w:tr w:rsidR="0003652C" w:rsidRPr="00E171AB" w:rsidTr="006A1401">
        <w:tc>
          <w:tcPr>
            <w:tcW w:w="1701" w:type="dxa"/>
            <w:tcBorders>
              <w:bottom w:val="single" w:sz="4" w:space="0" w:color="000000"/>
            </w:tcBorders>
            <w:shd w:val="clear" w:color="auto" w:fill="auto"/>
          </w:tcPr>
          <w:p w:rsidR="0003652C" w:rsidRPr="00E171AB" w:rsidRDefault="006A1401" w:rsidP="004119F5">
            <w:pPr>
              <w:pStyle w:val="Brdtext1"/>
              <w:spacing w:before="40" w:after="40" w:line="220" w:lineRule="exact"/>
              <w:rPr>
                <w:rFonts w:ascii="Times New Roman" w:hAnsi="Times New Roman"/>
                <w:bCs/>
                <w:sz w:val="18"/>
                <w:szCs w:val="24"/>
                <w:lang w:val="fr-FR"/>
              </w:rPr>
            </w:pPr>
            <w:r w:rsidRPr="00E171AB">
              <w:rPr>
                <w:rFonts w:ascii="Times New Roman" w:hAnsi="Times New Roman"/>
                <w:bCs/>
                <w:sz w:val="18"/>
                <w:szCs w:val="24"/>
                <w:lang w:val="fr-FR"/>
              </w:rPr>
              <w:t>Transphobie</w:t>
            </w:r>
          </w:p>
        </w:tc>
        <w:tc>
          <w:tcPr>
            <w:tcW w:w="729" w:type="dxa"/>
            <w:tcBorders>
              <w:bottom w:val="single" w:sz="4" w:space="0" w:color="000000"/>
            </w:tcBorders>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w:t>
            </w:r>
          </w:p>
        </w:tc>
        <w:tc>
          <w:tcPr>
            <w:tcW w:w="405" w:type="dxa"/>
            <w:tcBorders>
              <w:bottom w:val="single" w:sz="4" w:space="0" w:color="000000"/>
            </w:tcBorders>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w:t>
            </w:r>
          </w:p>
        </w:tc>
        <w:tc>
          <w:tcPr>
            <w:tcW w:w="675" w:type="dxa"/>
            <w:tcBorders>
              <w:bottom w:val="single" w:sz="4" w:space="0" w:color="000000"/>
            </w:tcBorders>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w:t>
            </w:r>
          </w:p>
        </w:tc>
        <w:tc>
          <w:tcPr>
            <w:tcW w:w="459" w:type="dxa"/>
            <w:tcBorders>
              <w:bottom w:val="single" w:sz="4" w:space="0" w:color="000000"/>
            </w:tcBorders>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w:t>
            </w:r>
          </w:p>
        </w:tc>
        <w:tc>
          <w:tcPr>
            <w:tcW w:w="711" w:type="dxa"/>
            <w:tcBorders>
              <w:bottom w:val="single" w:sz="4" w:space="0" w:color="000000"/>
            </w:tcBorders>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14</w:t>
            </w:r>
          </w:p>
        </w:tc>
        <w:tc>
          <w:tcPr>
            <w:tcW w:w="423" w:type="dxa"/>
            <w:tcBorders>
              <w:bottom w:val="single" w:sz="4" w:space="0" w:color="000000"/>
            </w:tcBorders>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0</w:t>
            </w:r>
          </w:p>
        </w:tc>
        <w:tc>
          <w:tcPr>
            <w:tcW w:w="657" w:type="dxa"/>
            <w:tcBorders>
              <w:bottom w:val="single" w:sz="4" w:space="0" w:color="000000"/>
            </w:tcBorders>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30</w:t>
            </w:r>
          </w:p>
        </w:tc>
        <w:tc>
          <w:tcPr>
            <w:tcW w:w="477" w:type="dxa"/>
            <w:tcBorders>
              <w:bottom w:val="single" w:sz="4" w:space="0" w:color="000000"/>
            </w:tcBorders>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1</w:t>
            </w:r>
          </w:p>
        </w:tc>
        <w:tc>
          <w:tcPr>
            <w:tcW w:w="693" w:type="dxa"/>
            <w:tcBorders>
              <w:bottom w:val="single" w:sz="4" w:space="0" w:color="000000"/>
            </w:tcBorders>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31</w:t>
            </w:r>
          </w:p>
        </w:tc>
        <w:tc>
          <w:tcPr>
            <w:tcW w:w="441" w:type="dxa"/>
            <w:tcBorders>
              <w:bottom w:val="single" w:sz="4" w:space="0" w:color="000000"/>
            </w:tcBorders>
            <w:shd w:val="clear" w:color="auto" w:fill="auto"/>
            <w:vAlign w:val="bottom"/>
          </w:tcPr>
          <w:p w:rsidR="0003652C" w:rsidRPr="00E171AB" w:rsidRDefault="0003652C" w:rsidP="004119F5">
            <w:pPr>
              <w:pStyle w:val="Brdtext1"/>
              <w:spacing w:before="40" w:after="40" w:line="220" w:lineRule="exact"/>
              <w:jc w:val="right"/>
              <w:rPr>
                <w:rFonts w:ascii="Times New Roman" w:hAnsi="Times New Roman"/>
                <w:bCs/>
                <w:sz w:val="18"/>
                <w:szCs w:val="24"/>
                <w:lang w:val="fr-FR"/>
              </w:rPr>
            </w:pPr>
            <w:r w:rsidRPr="00E171AB">
              <w:rPr>
                <w:rFonts w:ascii="Times New Roman" w:hAnsi="Times New Roman"/>
                <w:bCs/>
                <w:sz w:val="18"/>
                <w:szCs w:val="24"/>
                <w:lang w:val="fr-FR"/>
              </w:rPr>
              <w:t>1</w:t>
            </w:r>
          </w:p>
        </w:tc>
        <w:tc>
          <w:tcPr>
            <w:tcW w:w="729" w:type="dxa"/>
            <w:tcBorders>
              <w:bottom w:val="single" w:sz="4" w:space="0" w:color="000000"/>
            </w:tcBorders>
            <w:shd w:val="clear" w:color="auto" w:fill="auto"/>
            <w:vAlign w:val="bottom"/>
          </w:tcPr>
          <w:p w:rsidR="0003652C" w:rsidRPr="00E171AB" w:rsidRDefault="0003652C" w:rsidP="004119F5">
            <w:pPr>
              <w:pStyle w:val="Brdtext1"/>
              <w:spacing w:before="40" w:after="40" w:line="220" w:lineRule="exact"/>
              <w:ind w:left="113"/>
              <w:jc w:val="right"/>
              <w:rPr>
                <w:rFonts w:ascii="Times New Roman" w:hAnsi="Times New Roman"/>
                <w:bCs/>
                <w:sz w:val="18"/>
                <w:szCs w:val="24"/>
                <w:lang w:val="fr-FR"/>
              </w:rPr>
            </w:pPr>
            <w:r w:rsidRPr="00E171AB">
              <w:rPr>
                <w:rFonts w:ascii="Times New Roman" w:hAnsi="Times New Roman"/>
                <w:bCs/>
                <w:sz w:val="18"/>
                <w:szCs w:val="24"/>
                <w:lang w:val="fr-FR"/>
              </w:rPr>
              <w:t>52</w:t>
            </w:r>
          </w:p>
        </w:tc>
        <w:tc>
          <w:tcPr>
            <w:tcW w:w="405" w:type="dxa"/>
            <w:tcBorders>
              <w:bottom w:val="single" w:sz="4" w:space="0" w:color="000000"/>
            </w:tcBorders>
            <w:shd w:val="clear" w:color="auto" w:fill="auto"/>
            <w:vAlign w:val="bottom"/>
          </w:tcPr>
          <w:p w:rsidR="0003652C" w:rsidRPr="00E171AB" w:rsidRDefault="0003652C" w:rsidP="004119F5">
            <w:pPr>
              <w:pStyle w:val="Brdtext1"/>
              <w:spacing w:before="40" w:after="40" w:line="220" w:lineRule="exact"/>
              <w:ind w:left="113"/>
              <w:jc w:val="right"/>
              <w:rPr>
                <w:rFonts w:ascii="Times New Roman" w:hAnsi="Times New Roman"/>
                <w:bCs/>
                <w:sz w:val="18"/>
                <w:szCs w:val="24"/>
                <w:lang w:val="fr-FR"/>
              </w:rPr>
            </w:pPr>
            <w:r w:rsidRPr="00E171AB">
              <w:rPr>
                <w:rFonts w:ascii="Times New Roman" w:hAnsi="Times New Roman"/>
                <w:bCs/>
                <w:sz w:val="18"/>
                <w:szCs w:val="24"/>
                <w:lang w:val="fr-FR"/>
              </w:rPr>
              <w:t>1</w:t>
            </w:r>
          </w:p>
        </w:tc>
        <w:tc>
          <w:tcPr>
            <w:tcW w:w="1134" w:type="dxa"/>
            <w:tcBorders>
              <w:bottom w:val="single" w:sz="4" w:space="0" w:color="000000"/>
            </w:tcBorders>
            <w:shd w:val="clear" w:color="auto" w:fill="auto"/>
            <w:vAlign w:val="bottom"/>
          </w:tcPr>
          <w:p w:rsidR="0003652C" w:rsidRPr="00E171AB" w:rsidRDefault="0003652C" w:rsidP="004119F5">
            <w:pPr>
              <w:pStyle w:val="Brdtext1"/>
              <w:spacing w:before="40" w:after="40" w:line="220" w:lineRule="exact"/>
              <w:ind w:left="113"/>
              <w:jc w:val="right"/>
              <w:rPr>
                <w:rFonts w:ascii="Times New Roman" w:hAnsi="Times New Roman"/>
                <w:bCs/>
                <w:iCs/>
                <w:sz w:val="18"/>
                <w:szCs w:val="24"/>
                <w:lang w:val="fr-FR"/>
              </w:rPr>
            </w:pPr>
            <w:r w:rsidRPr="00E171AB">
              <w:rPr>
                <w:rFonts w:ascii="Times New Roman" w:hAnsi="Times New Roman"/>
                <w:bCs/>
                <w:iCs/>
                <w:sz w:val="18"/>
                <w:szCs w:val="24"/>
                <w:lang w:val="fr-FR"/>
              </w:rPr>
              <w:t>271</w:t>
            </w:r>
          </w:p>
        </w:tc>
      </w:tr>
      <w:tr w:rsidR="0003652C" w:rsidRPr="00E171AB" w:rsidTr="006A1401">
        <w:tc>
          <w:tcPr>
            <w:tcW w:w="1701" w:type="dxa"/>
            <w:tcBorders>
              <w:top w:val="single" w:sz="4" w:space="0" w:color="000000"/>
              <w:bottom w:val="single" w:sz="12" w:space="0" w:color="000000"/>
            </w:tcBorders>
            <w:shd w:val="clear" w:color="auto" w:fill="auto"/>
            <w:vAlign w:val="center"/>
          </w:tcPr>
          <w:p w:rsidR="0003652C" w:rsidRPr="00E171AB" w:rsidRDefault="006A1401" w:rsidP="005D47B9">
            <w:pPr>
              <w:pStyle w:val="Brdtext1"/>
              <w:spacing w:before="80" w:after="80" w:line="220" w:lineRule="exact"/>
              <w:ind w:left="284"/>
              <w:rPr>
                <w:rFonts w:ascii="Times New Roman" w:hAnsi="Times New Roman"/>
                <w:b/>
                <w:bCs/>
                <w:sz w:val="18"/>
                <w:szCs w:val="24"/>
                <w:lang w:val="fr-FR"/>
              </w:rPr>
            </w:pPr>
            <w:r w:rsidRPr="00E171AB">
              <w:rPr>
                <w:rFonts w:ascii="Times New Roman" w:hAnsi="Times New Roman"/>
                <w:b/>
                <w:bCs/>
                <w:sz w:val="18"/>
                <w:szCs w:val="24"/>
                <w:lang w:val="fr-FR"/>
              </w:rPr>
              <w:t>Nombre total</w:t>
            </w:r>
          </w:p>
        </w:tc>
        <w:tc>
          <w:tcPr>
            <w:tcW w:w="729" w:type="dxa"/>
            <w:tcBorders>
              <w:top w:val="single" w:sz="4" w:space="0" w:color="000000"/>
              <w:bottom w:val="single" w:sz="12" w:space="0" w:color="000000"/>
            </w:tcBorders>
            <w:shd w:val="clear" w:color="auto" w:fill="auto"/>
            <w:vAlign w:val="bottom"/>
          </w:tcPr>
          <w:p w:rsidR="0003652C" w:rsidRPr="00E171AB" w:rsidRDefault="0003652C" w:rsidP="005D47B9">
            <w:pPr>
              <w:pStyle w:val="Brdtext1"/>
              <w:spacing w:before="80" w:after="80" w:line="220" w:lineRule="exact"/>
              <w:jc w:val="right"/>
              <w:rPr>
                <w:rFonts w:ascii="Times New Roman" w:hAnsi="Times New Roman"/>
                <w:b/>
                <w:bCs/>
                <w:sz w:val="18"/>
                <w:szCs w:val="24"/>
                <w:lang w:val="fr-FR"/>
              </w:rPr>
            </w:pPr>
            <w:r w:rsidRPr="00E171AB">
              <w:rPr>
                <w:rFonts w:ascii="Times New Roman" w:hAnsi="Times New Roman"/>
                <w:b/>
                <w:bCs/>
                <w:sz w:val="18"/>
                <w:szCs w:val="24"/>
                <w:lang w:val="fr-FR"/>
              </w:rPr>
              <w:t>3 259</w:t>
            </w:r>
          </w:p>
        </w:tc>
        <w:tc>
          <w:tcPr>
            <w:tcW w:w="405" w:type="dxa"/>
            <w:tcBorders>
              <w:top w:val="single" w:sz="4" w:space="0" w:color="000000"/>
              <w:bottom w:val="single" w:sz="12" w:space="0" w:color="000000"/>
            </w:tcBorders>
            <w:shd w:val="clear" w:color="auto" w:fill="auto"/>
            <w:vAlign w:val="bottom"/>
          </w:tcPr>
          <w:p w:rsidR="0003652C" w:rsidRPr="00E171AB" w:rsidRDefault="0003652C" w:rsidP="005D47B9">
            <w:pPr>
              <w:pStyle w:val="Brdtext1"/>
              <w:spacing w:before="80" w:after="80" w:line="220" w:lineRule="exact"/>
              <w:jc w:val="right"/>
              <w:rPr>
                <w:rFonts w:ascii="Times New Roman" w:hAnsi="Times New Roman"/>
                <w:b/>
                <w:bCs/>
                <w:sz w:val="18"/>
                <w:szCs w:val="24"/>
                <w:lang w:val="fr-FR"/>
              </w:rPr>
            </w:pPr>
            <w:r w:rsidRPr="00E171AB">
              <w:rPr>
                <w:rFonts w:ascii="Times New Roman" w:hAnsi="Times New Roman"/>
                <w:b/>
                <w:bCs/>
                <w:sz w:val="18"/>
                <w:szCs w:val="24"/>
                <w:lang w:val="fr-FR"/>
              </w:rPr>
              <w:t>100</w:t>
            </w:r>
          </w:p>
        </w:tc>
        <w:tc>
          <w:tcPr>
            <w:tcW w:w="675" w:type="dxa"/>
            <w:tcBorders>
              <w:top w:val="single" w:sz="4" w:space="0" w:color="000000"/>
              <w:bottom w:val="single" w:sz="12" w:space="0" w:color="000000"/>
            </w:tcBorders>
            <w:shd w:val="clear" w:color="auto" w:fill="auto"/>
            <w:vAlign w:val="bottom"/>
          </w:tcPr>
          <w:p w:rsidR="0003652C" w:rsidRPr="00E171AB" w:rsidRDefault="0003652C" w:rsidP="005D47B9">
            <w:pPr>
              <w:pStyle w:val="Brdtext1"/>
              <w:spacing w:before="80" w:after="80" w:line="220" w:lineRule="exact"/>
              <w:jc w:val="right"/>
              <w:rPr>
                <w:rFonts w:ascii="Times New Roman" w:hAnsi="Times New Roman"/>
                <w:b/>
                <w:bCs/>
                <w:sz w:val="18"/>
                <w:szCs w:val="24"/>
                <w:lang w:val="fr-FR"/>
              </w:rPr>
            </w:pPr>
            <w:r w:rsidRPr="00E171AB">
              <w:rPr>
                <w:rFonts w:ascii="Times New Roman" w:hAnsi="Times New Roman"/>
                <w:b/>
                <w:bCs/>
                <w:sz w:val="18"/>
                <w:szCs w:val="24"/>
                <w:lang w:val="fr-FR"/>
              </w:rPr>
              <w:t>3 536</w:t>
            </w:r>
          </w:p>
        </w:tc>
        <w:tc>
          <w:tcPr>
            <w:tcW w:w="459" w:type="dxa"/>
            <w:tcBorders>
              <w:top w:val="single" w:sz="4" w:space="0" w:color="000000"/>
              <w:bottom w:val="single" w:sz="12" w:space="0" w:color="000000"/>
            </w:tcBorders>
            <w:shd w:val="clear" w:color="auto" w:fill="auto"/>
            <w:vAlign w:val="bottom"/>
          </w:tcPr>
          <w:p w:rsidR="0003652C" w:rsidRPr="00E171AB" w:rsidRDefault="0003652C" w:rsidP="005D47B9">
            <w:pPr>
              <w:pStyle w:val="Brdtext1"/>
              <w:spacing w:before="80" w:after="80" w:line="220" w:lineRule="exact"/>
              <w:jc w:val="right"/>
              <w:rPr>
                <w:rFonts w:ascii="Times New Roman" w:hAnsi="Times New Roman"/>
                <w:b/>
                <w:bCs/>
                <w:sz w:val="18"/>
                <w:szCs w:val="24"/>
                <w:lang w:val="fr-FR"/>
              </w:rPr>
            </w:pPr>
            <w:r w:rsidRPr="00E171AB">
              <w:rPr>
                <w:rFonts w:ascii="Times New Roman" w:hAnsi="Times New Roman"/>
                <w:b/>
                <w:bCs/>
                <w:sz w:val="18"/>
                <w:szCs w:val="24"/>
                <w:lang w:val="fr-FR"/>
              </w:rPr>
              <w:t>100</w:t>
            </w:r>
          </w:p>
        </w:tc>
        <w:tc>
          <w:tcPr>
            <w:tcW w:w="711" w:type="dxa"/>
            <w:tcBorders>
              <w:top w:val="single" w:sz="4" w:space="0" w:color="000000"/>
              <w:bottom w:val="single" w:sz="12" w:space="0" w:color="000000"/>
            </w:tcBorders>
            <w:shd w:val="clear" w:color="auto" w:fill="auto"/>
            <w:vAlign w:val="bottom"/>
          </w:tcPr>
          <w:p w:rsidR="0003652C" w:rsidRPr="00E171AB" w:rsidRDefault="0003652C" w:rsidP="005D47B9">
            <w:pPr>
              <w:pStyle w:val="Brdtext1"/>
              <w:spacing w:before="80" w:after="80" w:line="220" w:lineRule="exact"/>
              <w:jc w:val="right"/>
              <w:rPr>
                <w:rFonts w:ascii="Times New Roman" w:hAnsi="Times New Roman"/>
                <w:b/>
                <w:bCs/>
                <w:sz w:val="18"/>
                <w:szCs w:val="24"/>
                <w:lang w:val="fr-FR"/>
              </w:rPr>
            </w:pPr>
            <w:r w:rsidRPr="00E171AB">
              <w:rPr>
                <w:rFonts w:ascii="Times New Roman" w:hAnsi="Times New Roman"/>
                <w:b/>
                <w:bCs/>
                <w:sz w:val="18"/>
                <w:szCs w:val="24"/>
                <w:lang w:val="fr-FR"/>
              </w:rPr>
              <w:t>5 895</w:t>
            </w:r>
          </w:p>
        </w:tc>
        <w:tc>
          <w:tcPr>
            <w:tcW w:w="423" w:type="dxa"/>
            <w:tcBorders>
              <w:top w:val="single" w:sz="4" w:space="0" w:color="000000"/>
              <w:bottom w:val="single" w:sz="12" w:space="0" w:color="000000"/>
            </w:tcBorders>
            <w:shd w:val="clear" w:color="auto" w:fill="auto"/>
            <w:vAlign w:val="bottom"/>
          </w:tcPr>
          <w:p w:rsidR="0003652C" w:rsidRPr="00E171AB" w:rsidRDefault="0003652C" w:rsidP="005D47B9">
            <w:pPr>
              <w:pStyle w:val="Brdtext1"/>
              <w:spacing w:before="80" w:after="80" w:line="220" w:lineRule="exact"/>
              <w:jc w:val="right"/>
              <w:rPr>
                <w:rFonts w:ascii="Times New Roman" w:hAnsi="Times New Roman"/>
                <w:b/>
                <w:bCs/>
                <w:sz w:val="18"/>
                <w:szCs w:val="24"/>
                <w:lang w:val="fr-FR"/>
              </w:rPr>
            </w:pPr>
            <w:r w:rsidRPr="00E171AB">
              <w:rPr>
                <w:rFonts w:ascii="Times New Roman" w:hAnsi="Times New Roman"/>
                <w:b/>
                <w:bCs/>
                <w:sz w:val="18"/>
                <w:szCs w:val="24"/>
                <w:lang w:val="fr-FR"/>
              </w:rPr>
              <w:t>100</w:t>
            </w:r>
          </w:p>
        </w:tc>
        <w:tc>
          <w:tcPr>
            <w:tcW w:w="657" w:type="dxa"/>
            <w:tcBorders>
              <w:top w:val="single" w:sz="4" w:space="0" w:color="000000"/>
              <w:bottom w:val="single" w:sz="12" w:space="0" w:color="000000"/>
            </w:tcBorders>
            <w:shd w:val="clear" w:color="auto" w:fill="auto"/>
            <w:vAlign w:val="bottom"/>
          </w:tcPr>
          <w:p w:rsidR="0003652C" w:rsidRPr="00E171AB" w:rsidRDefault="0003652C" w:rsidP="005D47B9">
            <w:pPr>
              <w:pStyle w:val="Brdtext1"/>
              <w:spacing w:before="80" w:after="80" w:line="220" w:lineRule="exact"/>
              <w:jc w:val="right"/>
              <w:rPr>
                <w:rFonts w:ascii="Times New Roman" w:hAnsi="Times New Roman"/>
                <w:b/>
                <w:bCs/>
                <w:sz w:val="18"/>
                <w:szCs w:val="24"/>
                <w:lang w:val="fr-FR"/>
              </w:rPr>
            </w:pPr>
            <w:r w:rsidRPr="00E171AB">
              <w:rPr>
                <w:rFonts w:ascii="Times New Roman" w:hAnsi="Times New Roman"/>
                <w:b/>
                <w:bCs/>
                <w:sz w:val="18"/>
                <w:szCs w:val="24"/>
                <w:lang w:val="fr-FR"/>
              </w:rPr>
              <w:t>5 797</w:t>
            </w:r>
          </w:p>
        </w:tc>
        <w:tc>
          <w:tcPr>
            <w:tcW w:w="477" w:type="dxa"/>
            <w:tcBorders>
              <w:top w:val="single" w:sz="4" w:space="0" w:color="000000"/>
              <w:bottom w:val="single" w:sz="12" w:space="0" w:color="000000"/>
            </w:tcBorders>
            <w:shd w:val="clear" w:color="auto" w:fill="auto"/>
            <w:vAlign w:val="bottom"/>
          </w:tcPr>
          <w:p w:rsidR="0003652C" w:rsidRPr="00E171AB" w:rsidRDefault="0003652C" w:rsidP="005D47B9">
            <w:pPr>
              <w:pStyle w:val="Brdtext1"/>
              <w:spacing w:before="80" w:after="80" w:line="220" w:lineRule="exact"/>
              <w:jc w:val="right"/>
              <w:rPr>
                <w:rFonts w:ascii="Times New Roman" w:hAnsi="Times New Roman"/>
                <w:b/>
                <w:bCs/>
                <w:sz w:val="18"/>
                <w:szCs w:val="24"/>
                <w:lang w:val="fr-FR"/>
              </w:rPr>
            </w:pPr>
            <w:r w:rsidRPr="00E171AB">
              <w:rPr>
                <w:rFonts w:ascii="Times New Roman" w:hAnsi="Times New Roman"/>
                <w:b/>
                <w:bCs/>
                <w:sz w:val="18"/>
                <w:szCs w:val="24"/>
                <w:lang w:val="fr-FR"/>
              </w:rPr>
              <w:t>100</w:t>
            </w:r>
          </w:p>
        </w:tc>
        <w:tc>
          <w:tcPr>
            <w:tcW w:w="693" w:type="dxa"/>
            <w:tcBorders>
              <w:top w:val="single" w:sz="4" w:space="0" w:color="000000"/>
              <w:bottom w:val="single" w:sz="12" w:space="0" w:color="000000"/>
            </w:tcBorders>
            <w:shd w:val="clear" w:color="auto" w:fill="auto"/>
            <w:vAlign w:val="bottom"/>
          </w:tcPr>
          <w:p w:rsidR="0003652C" w:rsidRPr="00E171AB" w:rsidRDefault="0003652C" w:rsidP="005D47B9">
            <w:pPr>
              <w:pStyle w:val="Brdtext1"/>
              <w:spacing w:before="80" w:after="80" w:line="220" w:lineRule="exact"/>
              <w:jc w:val="right"/>
              <w:rPr>
                <w:rFonts w:ascii="Times New Roman" w:hAnsi="Times New Roman"/>
                <w:b/>
                <w:bCs/>
                <w:sz w:val="18"/>
                <w:szCs w:val="24"/>
                <w:lang w:val="fr-FR"/>
              </w:rPr>
            </w:pPr>
            <w:r w:rsidRPr="00E171AB">
              <w:rPr>
                <w:rFonts w:ascii="Times New Roman" w:hAnsi="Times New Roman"/>
                <w:b/>
                <w:bCs/>
                <w:sz w:val="18"/>
                <w:szCs w:val="24"/>
                <w:lang w:val="fr-FR"/>
              </w:rPr>
              <w:t>5 139</w:t>
            </w:r>
          </w:p>
        </w:tc>
        <w:tc>
          <w:tcPr>
            <w:tcW w:w="441" w:type="dxa"/>
            <w:tcBorders>
              <w:top w:val="single" w:sz="4" w:space="0" w:color="000000"/>
              <w:bottom w:val="single" w:sz="12" w:space="0" w:color="000000"/>
            </w:tcBorders>
            <w:shd w:val="clear" w:color="auto" w:fill="auto"/>
            <w:vAlign w:val="bottom"/>
          </w:tcPr>
          <w:p w:rsidR="0003652C" w:rsidRPr="00E171AB" w:rsidRDefault="0003652C" w:rsidP="005D47B9">
            <w:pPr>
              <w:pStyle w:val="Brdtext1"/>
              <w:spacing w:before="80" w:after="80" w:line="220" w:lineRule="exact"/>
              <w:jc w:val="right"/>
              <w:rPr>
                <w:rFonts w:ascii="Times New Roman" w:hAnsi="Times New Roman"/>
                <w:b/>
                <w:bCs/>
                <w:sz w:val="18"/>
                <w:szCs w:val="24"/>
                <w:lang w:val="fr-FR"/>
              </w:rPr>
            </w:pPr>
            <w:r w:rsidRPr="00E171AB">
              <w:rPr>
                <w:rFonts w:ascii="Times New Roman" w:hAnsi="Times New Roman"/>
                <w:b/>
                <w:bCs/>
                <w:sz w:val="18"/>
                <w:szCs w:val="24"/>
                <w:lang w:val="fr-FR"/>
              </w:rPr>
              <w:t>100</w:t>
            </w:r>
          </w:p>
        </w:tc>
        <w:tc>
          <w:tcPr>
            <w:tcW w:w="729" w:type="dxa"/>
            <w:tcBorders>
              <w:top w:val="single" w:sz="4" w:space="0" w:color="000000"/>
              <w:bottom w:val="single" w:sz="12" w:space="0" w:color="000000"/>
            </w:tcBorders>
            <w:shd w:val="clear" w:color="auto" w:fill="auto"/>
            <w:vAlign w:val="bottom"/>
          </w:tcPr>
          <w:p w:rsidR="0003652C" w:rsidRPr="00E171AB" w:rsidRDefault="0003652C" w:rsidP="005D47B9">
            <w:pPr>
              <w:pStyle w:val="Brdtext1"/>
              <w:spacing w:before="80" w:after="80" w:line="220" w:lineRule="exact"/>
              <w:ind w:left="113"/>
              <w:jc w:val="right"/>
              <w:rPr>
                <w:rFonts w:ascii="Times New Roman" w:hAnsi="Times New Roman"/>
                <w:b/>
                <w:bCs/>
                <w:sz w:val="18"/>
                <w:szCs w:val="24"/>
                <w:lang w:val="fr-FR"/>
              </w:rPr>
            </w:pPr>
            <w:r w:rsidRPr="00E171AB">
              <w:rPr>
                <w:rFonts w:ascii="Times New Roman" w:hAnsi="Times New Roman"/>
                <w:b/>
                <w:bCs/>
                <w:sz w:val="18"/>
                <w:szCs w:val="24"/>
                <w:lang w:val="fr-FR"/>
              </w:rPr>
              <w:t>5 493</w:t>
            </w:r>
          </w:p>
        </w:tc>
        <w:tc>
          <w:tcPr>
            <w:tcW w:w="405" w:type="dxa"/>
            <w:tcBorders>
              <w:top w:val="single" w:sz="4" w:space="0" w:color="000000"/>
              <w:bottom w:val="single" w:sz="12" w:space="0" w:color="000000"/>
            </w:tcBorders>
            <w:shd w:val="clear" w:color="auto" w:fill="auto"/>
            <w:vAlign w:val="bottom"/>
          </w:tcPr>
          <w:p w:rsidR="0003652C" w:rsidRPr="00E171AB" w:rsidRDefault="0003652C" w:rsidP="005D47B9">
            <w:pPr>
              <w:pStyle w:val="Brdtext1"/>
              <w:spacing w:before="80" w:after="80" w:line="220" w:lineRule="exact"/>
              <w:ind w:left="113"/>
              <w:jc w:val="right"/>
              <w:rPr>
                <w:rFonts w:ascii="Times New Roman" w:hAnsi="Times New Roman"/>
                <w:b/>
                <w:bCs/>
                <w:sz w:val="18"/>
                <w:szCs w:val="24"/>
                <w:lang w:val="fr-FR"/>
              </w:rPr>
            </w:pPr>
            <w:r w:rsidRPr="00E171AB">
              <w:rPr>
                <w:rFonts w:ascii="Times New Roman" w:hAnsi="Times New Roman"/>
                <w:b/>
                <w:bCs/>
                <w:sz w:val="18"/>
                <w:szCs w:val="24"/>
                <w:lang w:val="fr-FR"/>
              </w:rPr>
              <w:t>100</w:t>
            </w:r>
          </w:p>
        </w:tc>
        <w:tc>
          <w:tcPr>
            <w:tcW w:w="1134" w:type="dxa"/>
            <w:tcBorders>
              <w:top w:val="single" w:sz="4" w:space="0" w:color="000000"/>
              <w:bottom w:val="single" w:sz="12" w:space="0" w:color="000000"/>
            </w:tcBorders>
            <w:shd w:val="clear" w:color="auto" w:fill="auto"/>
            <w:vAlign w:val="bottom"/>
          </w:tcPr>
          <w:p w:rsidR="0003652C" w:rsidRPr="00E171AB" w:rsidRDefault="0003652C" w:rsidP="005D47B9">
            <w:pPr>
              <w:pStyle w:val="Brdtext1"/>
              <w:spacing w:before="80" w:after="80" w:line="220" w:lineRule="exact"/>
              <w:ind w:left="113"/>
              <w:jc w:val="right"/>
              <w:rPr>
                <w:rFonts w:ascii="Times New Roman" w:hAnsi="Times New Roman"/>
                <w:b/>
                <w:bCs/>
                <w:iCs/>
                <w:sz w:val="18"/>
                <w:szCs w:val="24"/>
                <w:lang w:val="fr-FR"/>
              </w:rPr>
            </w:pPr>
            <w:r w:rsidRPr="00E171AB">
              <w:rPr>
                <w:rFonts w:ascii="Times New Roman" w:hAnsi="Times New Roman"/>
                <w:b/>
                <w:bCs/>
                <w:iCs/>
                <w:sz w:val="18"/>
                <w:szCs w:val="24"/>
                <w:lang w:val="fr-FR"/>
              </w:rPr>
              <w:t>-7</w:t>
            </w:r>
          </w:p>
        </w:tc>
      </w:tr>
    </w:tbl>
    <w:p w:rsidR="003C693B" w:rsidRPr="00E171AB" w:rsidRDefault="0003652C" w:rsidP="0003652C">
      <w:pPr>
        <w:spacing w:before="120"/>
        <w:ind w:firstLine="170"/>
        <w:rPr>
          <w:sz w:val="18"/>
          <w:szCs w:val="18"/>
          <w:lang w:val="fr-FR"/>
        </w:rPr>
      </w:pPr>
      <w:r w:rsidRPr="00E171AB">
        <w:rPr>
          <w:sz w:val="18"/>
          <w:szCs w:val="18"/>
          <w:lang w:val="fr-FR"/>
        </w:rPr>
        <w:t>..</w:t>
      </w:r>
      <w:r w:rsidR="00F16CFB">
        <w:rPr>
          <w:sz w:val="18"/>
          <w:szCs w:val="18"/>
          <w:lang w:val="fr-FR"/>
        </w:rPr>
        <w:t xml:space="preserve"> </w:t>
      </w:r>
      <w:r w:rsidR="00973773">
        <w:rPr>
          <w:sz w:val="18"/>
          <w:szCs w:val="18"/>
          <w:lang w:val="fr-FR"/>
        </w:rPr>
        <w:t xml:space="preserve"> </w:t>
      </w:r>
      <w:r w:rsidRPr="00E171AB">
        <w:rPr>
          <w:sz w:val="18"/>
          <w:szCs w:val="18"/>
          <w:lang w:val="fr-FR"/>
        </w:rPr>
        <w:t xml:space="preserve">Information </w:t>
      </w:r>
      <w:r w:rsidR="006A1401" w:rsidRPr="00E171AB">
        <w:rPr>
          <w:sz w:val="18"/>
          <w:szCs w:val="18"/>
          <w:lang w:val="fr-FR"/>
        </w:rPr>
        <w:t>non disponible</w:t>
      </w:r>
      <w:r w:rsidRPr="00E171AB">
        <w:rPr>
          <w:sz w:val="18"/>
          <w:szCs w:val="18"/>
          <w:lang w:val="fr-FR"/>
        </w:rPr>
        <w:t>.</w:t>
      </w:r>
    </w:p>
    <w:p w:rsidR="003C693B" w:rsidRPr="00E171AB" w:rsidRDefault="0003652C" w:rsidP="0003652C">
      <w:pPr>
        <w:ind w:firstLine="170"/>
        <w:rPr>
          <w:sz w:val="18"/>
          <w:szCs w:val="18"/>
          <w:lang w:val="fr-FR"/>
        </w:rPr>
      </w:pPr>
      <w:r w:rsidRPr="0002780A">
        <w:rPr>
          <w:lang w:val="fr-FR"/>
        </w:rPr>
        <w:t>*</w:t>
      </w:r>
      <w:r w:rsidR="00F16CFB">
        <w:rPr>
          <w:sz w:val="18"/>
          <w:szCs w:val="18"/>
          <w:lang w:val="fr-FR"/>
        </w:rPr>
        <w:t xml:space="preserve"> </w:t>
      </w:r>
      <w:r w:rsidR="00973773">
        <w:rPr>
          <w:sz w:val="18"/>
          <w:szCs w:val="18"/>
          <w:lang w:val="fr-FR"/>
        </w:rPr>
        <w:t xml:space="preserve"> </w:t>
      </w:r>
      <w:r w:rsidR="006A1401" w:rsidRPr="00E171AB">
        <w:rPr>
          <w:sz w:val="18"/>
          <w:szCs w:val="18"/>
          <w:lang w:val="fr-FR"/>
        </w:rPr>
        <w:t xml:space="preserve">La </w:t>
      </w:r>
      <w:r w:rsidR="00F1401C" w:rsidRPr="00E171AB">
        <w:rPr>
          <w:sz w:val="18"/>
          <w:szCs w:val="18"/>
          <w:lang w:val="fr-FR"/>
        </w:rPr>
        <w:t>définition</w:t>
      </w:r>
      <w:r w:rsidR="00A37D5D" w:rsidRPr="00E171AB">
        <w:rPr>
          <w:sz w:val="18"/>
          <w:szCs w:val="18"/>
          <w:lang w:val="fr-FR"/>
        </w:rPr>
        <w:t xml:space="preserve"> de </w:t>
      </w:r>
      <w:r w:rsidR="0050524C" w:rsidRPr="00E171AB">
        <w:rPr>
          <w:sz w:val="18"/>
          <w:szCs w:val="18"/>
          <w:lang w:val="fr-FR"/>
        </w:rPr>
        <w:t xml:space="preserve">crime </w:t>
      </w:r>
      <w:r w:rsidR="006A1401" w:rsidRPr="00E171AB">
        <w:rPr>
          <w:sz w:val="18"/>
          <w:szCs w:val="18"/>
          <w:lang w:val="fr-FR"/>
        </w:rPr>
        <w:t xml:space="preserve">de haine a changé en 2008 pour inclure davantage de catégories de victimes. En raison de ces changements, il n’est pas possible de comparer le pourcentage des délits constatés en 2008 avec ceux des années précédentes. </w:t>
      </w:r>
    </w:p>
    <w:p w:rsidR="003C693B" w:rsidRPr="00E171AB" w:rsidRDefault="006A1401" w:rsidP="0003652C">
      <w:pPr>
        <w:ind w:firstLine="170"/>
        <w:rPr>
          <w:sz w:val="18"/>
          <w:szCs w:val="18"/>
          <w:lang w:val="fr-FR"/>
        </w:rPr>
      </w:pPr>
      <w:r w:rsidRPr="0002780A">
        <w:rPr>
          <w:lang w:val="fr-FR"/>
        </w:rPr>
        <w:t>**</w:t>
      </w:r>
      <w:r w:rsidR="00F16CFB">
        <w:rPr>
          <w:sz w:val="18"/>
          <w:szCs w:val="18"/>
          <w:lang w:val="fr-FR"/>
        </w:rPr>
        <w:t xml:space="preserve"> </w:t>
      </w:r>
      <w:r w:rsidR="00973773">
        <w:rPr>
          <w:sz w:val="18"/>
          <w:szCs w:val="18"/>
          <w:lang w:val="fr-FR"/>
        </w:rPr>
        <w:t xml:space="preserve"> </w:t>
      </w:r>
      <w:r w:rsidR="00461243" w:rsidRPr="00E171AB">
        <w:rPr>
          <w:sz w:val="18"/>
          <w:szCs w:val="18"/>
          <w:lang w:val="fr-FR"/>
        </w:rPr>
        <w:t>De</w:t>
      </w:r>
      <w:r w:rsidRPr="00E171AB">
        <w:rPr>
          <w:sz w:val="18"/>
          <w:szCs w:val="18"/>
          <w:lang w:val="fr-FR"/>
        </w:rPr>
        <w:t xml:space="preserve"> la </w:t>
      </w:r>
      <w:r w:rsidR="000C6853" w:rsidRPr="00E171AB">
        <w:rPr>
          <w:sz w:val="18"/>
          <w:szCs w:val="18"/>
          <w:lang w:val="fr-FR"/>
        </w:rPr>
        <w:t xml:space="preserve">population </w:t>
      </w:r>
      <w:r w:rsidR="00613000" w:rsidRPr="00E171AB">
        <w:rPr>
          <w:sz w:val="18"/>
          <w:szCs w:val="18"/>
          <w:lang w:val="fr-FR"/>
        </w:rPr>
        <w:t>majoritaire</w:t>
      </w:r>
      <w:r w:rsidRPr="00E171AB">
        <w:rPr>
          <w:sz w:val="18"/>
          <w:szCs w:val="18"/>
          <w:lang w:val="fr-FR"/>
        </w:rPr>
        <w:t xml:space="preserve"> </w:t>
      </w:r>
      <w:r w:rsidR="00461243" w:rsidRPr="00E171AB">
        <w:rPr>
          <w:sz w:val="18"/>
          <w:szCs w:val="18"/>
          <w:lang w:val="fr-FR"/>
        </w:rPr>
        <w:t>à l’encontre d</w:t>
      </w:r>
      <w:r w:rsidRPr="00E171AB">
        <w:rPr>
          <w:sz w:val="18"/>
          <w:szCs w:val="18"/>
          <w:lang w:val="fr-FR"/>
        </w:rPr>
        <w:t>es Afro-Suédois et</w:t>
      </w:r>
      <w:r w:rsidR="00461243" w:rsidRPr="00E171AB">
        <w:rPr>
          <w:sz w:val="18"/>
          <w:szCs w:val="18"/>
          <w:lang w:val="fr-FR"/>
        </w:rPr>
        <w:t xml:space="preserve"> d’une</w:t>
      </w:r>
      <w:r w:rsidRPr="00E171AB">
        <w:rPr>
          <w:sz w:val="18"/>
          <w:szCs w:val="18"/>
          <w:lang w:val="fr-FR"/>
        </w:rPr>
        <w:t xml:space="preserve"> minorité </w:t>
      </w:r>
      <w:r w:rsidR="00461243" w:rsidRPr="00E171AB">
        <w:rPr>
          <w:sz w:val="18"/>
          <w:szCs w:val="18"/>
          <w:lang w:val="fr-FR"/>
        </w:rPr>
        <w:t>à l’encontre d</w:t>
      </w:r>
      <w:r w:rsidRPr="00E171AB">
        <w:rPr>
          <w:sz w:val="18"/>
          <w:szCs w:val="18"/>
          <w:lang w:val="fr-FR"/>
        </w:rPr>
        <w:t>es Afro-Suédois.</w:t>
      </w:r>
    </w:p>
    <w:p w:rsidR="003C693B" w:rsidRPr="00E171AB" w:rsidRDefault="006A1401" w:rsidP="0003652C">
      <w:pPr>
        <w:ind w:firstLine="170"/>
        <w:rPr>
          <w:sz w:val="18"/>
          <w:szCs w:val="18"/>
          <w:lang w:val="fr-FR"/>
        </w:rPr>
      </w:pPr>
      <w:r w:rsidRPr="0002780A">
        <w:rPr>
          <w:lang w:val="fr-FR"/>
        </w:rPr>
        <w:t>***</w:t>
      </w:r>
      <w:r w:rsidR="00F16CFB">
        <w:rPr>
          <w:sz w:val="18"/>
          <w:szCs w:val="18"/>
          <w:lang w:val="fr-FR"/>
        </w:rPr>
        <w:t xml:space="preserve"> </w:t>
      </w:r>
      <w:r w:rsidR="00973773">
        <w:rPr>
          <w:sz w:val="18"/>
          <w:szCs w:val="18"/>
          <w:lang w:val="fr-FR"/>
        </w:rPr>
        <w:t xml:space="preserve"> </w:t>
      </w:r>
      <w:r w:rsidR="00461243" w:rsidRPr="00E171AB">
        <w:rPr>
          <w:sz w:val="18"/>
          <w:szCs w:val="18"/>
          <w:lang w:val="fr-FR"/>
        </w:rPr>
        <w:t>De la</w:t>
      </w:r>
      <w:r w:rsidR="000C6853" w:rsidRPr="00E171AB">
        <w:rPr>
          <w:sz w:val="18"/>
          <w:szCs w:val="18"/>
          <w:lang w:val="fr-FR"/>
        </w:rPr>
        <w:t xml:space="preserve"> population majoritaire </w:t>
      </w:r>
      <w:r w:rsidR="00461243" w:rsidRPr="00E171AB">
        <w:rPr>
          <w:sz w:val="18"/>
          <w:szCs w:val="18"/>
          <w:lang w:val="fr-FR"/>
        </w:rPr>
        <w:t>à l’en</w:t>
      </w:r>
      <w:r w:rsidRPr="00E171AB">
        <w:rPr>
          <w:sz w:val="18"/>
          <w:szCs w:val="18"/>
          <w:lang w:val="fr-FR"/>
        </w:rPr>
        <w:t xml:space="preserve">contre </w:t>
      </w:r>
      <w:r w:rsidR="00461243" w:rsidRPr="00E171AB">
        <w:rPr>
          <w:sz w:val="18"/>
          <w:szCs w:val="18"/>
          <w:lang w:val="fr-FR"/>
        </w:rPr>
        <w:t>d</w:t>
      </w:r>
      <w:r w:rsidRPr="00E171AB">
        <w:rPr>
          <w:sz w:val="18"/>
          <w:szCs w:val="18"/>
          <w:lang w:val="fr-FR"/>
        </w:rPr>
        <w:t xml:space="preserve">es Roms et </w:t>
      </w:r>
      <w:r w:rsidR="00461243" w:rsidRPr="00E171AB">
        <w:rPr>
          <w:sz w:val="18"/>
          <w:szCs w:val="18"/>
          <w:lang w:val="fr-FR"/>
        </w:rPr>
        <w:t>d’une</w:t>
      </w:r>
      <w:r w:rsidRPr="00E171AB">
        <w:rPr>
          <w:sz w:val="18"/>
          <w:szCs w:val="18"/>
          <w:lang w:val="fr-FR"/>
        </w:rPr>
        <w:t xml:space="preserve"> minorité </w:t>
      </w:r>
      <w:r w:rsidR="00461243" w:rsidRPr="00E171AB">
        <w:rPr>
          <w:sz w:val="18"/>
          <w:szCs w:val="18"/>
          <w:lang w:val="fr-FR"/>
        </w:rPr>
        <w:t>à l’en</w:t>
      </w:r>
      <w:r w:rsidRPr="00E171AB">
        <w:rPr>
          <w:sz w:val="18"/>
          <w:szCs w:val="18"/>
          <w:lang w:val="fr-FR"/>
        </w:rPr>
        <w:t>contre les Roms</w:t>
      </w:r>
      <w:r w:rsidR="0003652C" w:rsidRPr="00E171AB">
        <w:rPr>
          <w:sz w:val="18"/>
          <w:szCs w:val="18"/>
          <w:lang w:val="fr-FR"/>
        </w:rPr>
        <w:t>.</w:t>
      </w:r>
    </w:p>
    <w:p w:rsidR="00CA455F" w:rsidRPr="00E171AB" w:rsidRDefault="006A1401" w:rsidP="00257A2F">
      <w:pPr>
        <w:pStyle w:val="H23G"/>
        <w:ind w:right="0"/>
        <w:rPr>
          <w:lang w:val="fr-FR"/>
        </w:rPr>
      </w:pPr>
      <w:r w:rsidRPr="00E171AB">
        <w:rPr>
          <w:lang w:val="fr-FR"/>
        </w:rPr>
        <w:tab/>
      </w:r>
      <w:r w:rsidRPr="00E171AB">
        <w:rPr>
          <w:lang w:val="fr-FR"/>
        </w:rPr>
        <w:tab/>
      </w:r>
      <w:r w:rsidR="000C6853" w:rsidRPr="00E171AB">
        <w:rPr>
          <w:lang w:val="fr-FR"/>
        </w:rPr>
        <w:t>Victimes de crimes</w:t>
      </w:r>
      <w:r w:rsidRPr="00E171AB">
        <w:rPr>
          <w:lang w:val="fr-FR"/>
        </w:rPr>
        <w:t xml:space="preserve"> de haine motivés par l’homophobie </w:t>
      </w:r>
      <w:r w:rsidR="000C6853" w:rsidRPr="00E171AB">
        <w:rPr>
          <w:lang w:val="fr-FR"/>
        </w:rPr>
        <w:t xml:space="preserve">parmi les </w:t>
      </w:r>
      <w:r w:rsidR="00257A2F">
        <w:rPr>
          <w:lang w:val="fr-FR"/>
        </w:rPr>
        <w:t>16</w:t>
      </w:r>
      <w:r w:rsidR="00121E47">
        <w:rPr>
          <w:lang w:val="fr-FR"/>
        </w:rPr>
        <w:t>-</w:t>
      </w:r>
      <w:r w:rsidR="00257A2F">
        <w:rPr>
          <w:lang w:val="fr-FR"/>
        </w:rPr>
        <w:t xml:space="preserve">79 </w:t>
      </w:r>
      <w:r w:rsidRPr="00E171AB">
        <w:rPr>
          <w:lang w:val="fr-FR"/>
        </w:rPr>
        <w:t>ans</w:t>
      </w:r>
      <w:r w:rsidR="003C693B" w:rsidRPr="00E171AB">
        <w:rPr>
          <w:lang w:val="fr-FR"/>
        </w:rPr>
        <w:t xml:space="preserve">, </w:t>
      </w:r>
      <w:r w:rsidR="00257A2F">
        <w:rPr>
          <w:lang w:val="fr-FR"/>
        </w:rPr>
        <w:br/>
      </w:r>
      <w:r w:rsidRPr="00E171AB">
        <w:rPr>
          <w:lang w:val="fr-FR"/>
        </w:rPr>
        <w:t xml:space="preserve">y compris le nombre estimé d’incidents et la proportion d’incidents signalés à </w:t>
      </w:r>
      <w:r w:rsidR="00257A2F">
        <w:rPr>
          <w:lang w:val="fr-FR"/>
        </w:rPr>
        <w:br/>
      </w:r>
      <w:r w:rsidR="00257A2F" w:rsidRPr="00E171AB">
        <w:rPr>
          <w:lang w:val="fr-FR"/>
        </w:rPr>
        <w:t xml:space="preserve">la </w:t>
      </w:r>
      <w:r w:rsidRPr="00E171AB">
        <w:rPr>
          <w:lang w:val="fr-FR"/>
        </w:rPr>
        <w:t>police e</w:t>
      </w:r>
      <w:r w:rsidR="003C693B" w:rsidRPr="00E171AB">
        <w:rPr>
          <w:lang w:val="fr-FR"/>
        </w:rPr>
        <w:t xml:space="preserve">n 2010 </w:t>
      </w:r>
      <w:r w:rsidRPr="00E171AB">
        <w:rPr>
          <w:lang w:val="fr-FR"/>
        </w:rPr>
        <w:t>selon l’Étude de la criminalité en Suède</w:t>
      </w:r>
      <w:r w:rsidR="003C693B" w:rsidRPr="00E171AB">
        <w:rPr>
          <w:lang w:val="fr-FR"/>
        </w:rPr>
        <w:t xml:space="preserve"> 2011</w:t>
      </w:r>
    </w:p>
    <w:tbl>
      <w:tblPr>
        <w:tblW w:w="8505" w:type="dxa"/>
        <w:tblInd w:w="1134" w:type="dxa"/>
        <w:tblLayout w:type="fixed"/>
        <w:tblCellMar>
          <w:left w:w="0" w:type="dxa"/>
          <w:right w:w="0" w:type="dxa"/>
        </w:tblCellMar>
        <w:tblLook w:val="04A0" w:firstRow="1" w:lastRow="0" w:firstColumn="1" w:lastColumn="0" w:noHBand="0" w:noVBand="1"/>
      </w:tblPr>
      <w:tblGrid>
        <w:gridCol w:w="2268"/>
        <w:gridCol w:w="1652"/>
        <w:gridCol w:w="1749"/>
        <w:gridCol w:w="1418"/>
        <w:gridCol w:w="1418"/>
      </w:tblGrid>
      <w:tr w:rsidR="0080711C" w:rsidRPr="00E171AB" w:rsidTr="004D5157">
        <w:tc>
          <w:tcPr>
            <w:tcW w:w="2268" w:type="dxa"/>
            <w:tcBorders>
              <w:top w:val="single" w:sz="4" w:space="0" w:color="000000"/>
              <w:bottom w:val="single" w:sz="12" w:space="0" w:color="000000"/>
            </w:tcBorders>
            <w:shd w:val="clear" w:color="auto" w:fill="auto"/>
            <w:vAlign w:val="bottom"/>
          </w:tcPr>
          <w:p w:rsidR="003A2959" w:rsidRPr="00E171AB" w:rsidRDefault="003A2959" w:rsidP="004119F5">
            <w:pPr>
              <w:spacing w:before="80" w:after="80" w:line="200" w:lineRule="exact"/>
              <w:rPr>
                <w:i/>
                <w:sz w:val="16"/>
                <w:szCs w:val="16"/>
                <w:lang w:val="fr-FR"/>
              </w:rPr>
            </w:pPr>
          </w:p>
        </w:tc>
        <w:tc>
          <w:tcPr>
            <w:tcW w:w="1652" w:type="dxa"/>
            <w:tcBorders>
              <w:top w:val="single" w:sz="4" w:space="0" w:color="000000"/>
              <w:bottom w:val="single" w:sz="12" w:space="0" w:color="000000"/>
            </w:tcBorders>
            <w:shd w:val="clear" w:color="auto" w:fill="auto"/>
            <w:vAlign w:val="bottom"/>
          </w:tcPr>
          <w:p w:rsidR="003A2959" w:rsidRPr="00E171AB" w:rsidRDefault="003A2959" w:rsidP="004119F5">
            <w:pPr>
              <w:pStyle w:val="SingleTxtG"/>
              <w:suppressAutoHyphens w:val="0"/>
              <w:spacing w:before="80" w:after="80" w:line="200" w:lineRule="exact"/>
              <w:ind w:left="0" w:right="0"/>
              <w:jc w:val="right"/>
              <w:rPr>
                <w:i/>
                <w:sz w:val="16"/>
                <w:szCs w:val="16"/>
                <w:lang w:val="fr-FR"/>
              </w:rPr>
            </w:pPr>
            <w:r w:rsidRPr="00E171AB">
              <w:rPr>
                <w:i/>
                <w:sz w:val="16"/>
                <w:szCs w:val="16"/>
                <w:lang w:val="fr-FR"/>
              </w:rPr>
              <w:t>Proportion</w:t>
            </w:r>
            <w:r w:rsidR="00472ECA" w:rsidRPr="00E171AB">
              <w:rPr>
                <w:i/>
                <w:sz w:val="16"/>
                <w:szCs w:val="16"/>
                <w:lang w:val="fr-FR"/>
              </w:rPr>
              <w:br/>
            </w:r>
            <w:r w:rsidR="006A1401" w:rsidRPr="00E171AB">
              <w:rPr>
                <w:i/>
                <w:sz w:val="16"/>
                <w:szCs w:val="16"/>
                <w:lang w:val="fr-FR"/>
              </w:rPr>
              <w:t xml:space="preserve">de personnes </w:t>
            </w:r>
            <w:r w:rsidR="004D5157">
              <w:rPr>
                <w:i/>
                <w:sz w:val="16"/>
                <w:szCs w:val="16"/>
                <w:lang w:val="fr-FR"/>
              </w:rPr>
              <w:br/>
            </w:r>
            <w:r w:rsidR="006A1401" w:rsidRPr="00E171AB">
              <w:rPr>
                <w:i/>
                <w:sz w:val="16"/>
                <w:szCs w:val="16"/>
                <w:lang w:val="fr-FR"/>
              </w:rPr>
              <w:t xml:space="preserve">exposées, en </w:t>
            </w:r>
            <w:r w:rsidRPr="00E171AB">
              <w:rPr>
                <w:i/>
                <w:sz w:val="16"/>
                <w:szCs w:val="16"/>
                <w:lang w:val="fr-FR"/>
              </w:rPr>
              <w:t>%</w:t>
            </w:r>
          </w:p>
        </w:tc>
        <w:tc>
          <w:tcPr>
            <w:tcW w:w="1749" w:type="dxa"/>
            <w:tcBorders>
              <w:top w:val="single" w:sz="4" w:space="0" w:color="000000"/>
              <w:bottom w:val="single" w:sz="12" w:space="0" w:color="000000"/>
            </w:tcBorders>
            <w:shd w:val="clear" w:color="auto" w:fill="auto"/>
            <w:vAlign w:val="bottom"/>
          </w:tcPr>
          <w:p w:rsidR="003A2959" w:rsidRPr="00E171AB" w:rsidRDefault="006A1401" w:rsidP="004119F5">
            <w:pPr>
              <w:pStyle w:val="SingleTxtG"/>
              <w:suppressAutoHyphens w:val="0"/>
              <w:spacing w:before="80" w:after="80" w:line="200" w:lineRule="exact"/>
              <w:ind w:left="0" w:right="0"/>
              <w:jc w:val="right"/>
              <w:rPr>
                <w:i/>
                <w:sz w:val="16"/>
                <w:szCs w:val="16"/>
                <w:lang w:val="fr-FR"/>
              </w:rPr>
            </w:pPr>
            <w:r w:rsidRPr="00E171AB">
              <w:rPr>
                <w:i/>
                <w:sz w:val="16"/>
                <w:szCs w:val="16"/>
                <w:lang w:val="fr-FR"/>
              </w:rPr>
              <w:t xml:space="preserve">Estimation du </w:t>
            </w:r>
            <w:r w:rsidR="004D5157">
              <w:rPr>
                <w:i/>
                <w:sz w:val="16"/>
                <w:szCs w:val="16"/>
                <w:lang w:val="fr-FR"/>
              </w:rPr>
              <w:br/>
            </w:r>
            <w:r w:rsidRPr="00E171AB">
              <w:rPr>
                <w:i/>
                <w:sz w:val="16"/>
                <w:szCs w:val="16"/>
                <w:lang w:val="fr-FR"/>
              </w:rPr>
              <w:t xml:space="preserve">nombre de </w:t>
            </w:r>
            <w:r w:rsidR="004D5157">
              <w:rPr>
                <w:i/>
                <w:sz w:val="16"/>
                <w:szCs w:val="16"/>
                <w:lang w:val="fr-FR"/>
              </w:rPr>
              <w:br/>
            </w:r>
            <w:r w:rsidRPr="00E171AB">
              <w:rPr>
                <w:i/>
                <w:sz w:val="16"/>
                <w:szCs w:val="16"/>
                <w:lang w:val="fr-FR"/>
              </w:rPr>
              <w:t>personne</w:t>
            </w:r>
            <w:r w:rsidR="002F68AD" w:rsidRPr="00E171AB">
              <w:rPr>
                <w:i/>
                <w:sz w:val="16"/>
                <w:szCs w:val="16"/>
                <w:lang w:val="fr-FR"/>
              </w:rPr>
              <w:t>s</w:t>
            </w:r>
            <w:r w:rsidRPr="00E171AB">
              <w:rPr>
                <w:i/>
                <w:sz w:val="16"/>
                <w:szCs w:val="16"/>
                <w:lang w:val="fr-FR"/>
              </w:rPr>
              <w:t xml:space="preserve"> exposées</w:t>
            </w:r>
          </w:p>
        </w:tc>
        <w:tc>
          <w:tcPr>
            <w:tcW w:w="1418" w:type="dxa"/>
            <w:tcBorders>
              <w:top w:val="single" w:sz="4" w:space="0" w:color="000000"/>
              <w:bottom w:val="single" w:sz="12" w:space="0" w:color="000000"/>
            </w:tcBorders>
            <w:shd w:val="clear" w:color="auto" w:fill="auto"/>
            <w:vAlign w:val="bottom"/>
          </w:tcPr>
          <w:p w:rsidR="003A2959" w:rsidRPr="00E171AB" w:rsidRDefault="006A1401" w:rsidP="004119F5">
            <w:pPr>
              <w:pStyle w:val="SingleTxtG"/>
              <w:suppressAutoHyphens w:val="0"/>
              <w:spacing w:before="80" w:after="80" w:line="200" w:lineRule="exact"/>
              <w:ind w:left="0" w:right="0"/>
              <w:jc w:val="right"/>
              <w:rPr>
                <w:i/>
                <w:sz w:val="16"/>
                <w:szCs w:val="16"/>
                <w:lang w:val="fr-FR"/>
              </w:rPr>
            </w:pPr>
            <w:r w:rsidRPr="00E171AB">
              <w:rPr>
                <w:i/>
                <w:sz w:val="16"/>
                <w:szCs w:val="16"/>
                <w:lang w:val="fr-FR"/>
              </w:rPr>
              <w:t xml:space="preserve">Estimation </w:t>
            </w:r>
            <w:r w:rsidR="004D5157">
              <w:rPr>
                <w:i/>
                <w:sz w:val="16"/>
                <w:szCs w:val="16"/>
                <w:lang w:val="fr-FR"/>
              </w:rPr>
              <w:br/>
            </w:r>
            <w:r w:rsidRPr="00E171AB">
              <w:rPr>
                <w:i/>
                <w:sz w:val="16"/>
                <w:szCs w:val="16"/>
                <w:lang w:val="fr-FR"/>
              </w:rPr>
              <w:t xml:space="preserve">du nombre d’incidents </w:t>
            </w:r>
          </w:p>
        </w:tc>
        <w:tc>
          <w:tcPr>
            <w:tcW w:w="1418" w:type="dxa"/>
            <w:tcBorders>
              <w:top w:val="single" w:sz="4" w:space="0" w:color="000000"/>
              <w:bottom w:val="single" w:sz="12" w:space="0" w:color="000000"/>
            </w:tcBorders>
            <w:shd w:val="clear" w:color="auto" w:fill="auto"/>
            <w:vAlign w:val="bottom"/>
          </w:tcPr>
          <w:p w:rsidR="003A2959" w:rsidRPr="00E171AB" w:rsidRDefault="00027032" w:rsidP="004119F5">
            <w:pPr>
              <w:pStyle w:val="SingleTxtG"/>
              <w:suppressAutoHyphens w:val="0"/>
              <w:spacing w:before="80" w:after="80" w:line="200" w:lineRule="exact"/>
              <w:ind w:left="0" w:right="0"/>
              <w:jc w:val="right"/>
              <w:rPr>
                <w:i/>
                <w:sz w:val="16"/>
                <w:szCs w:val="16"/>
                <w:lang w:val="fr-FR"/>
              </w:rPr>
            </w:pPr>
            <w:r w:rsidRPr="00E171AB">
              <w:rPr>
                <w:i/>
                <w:sz w:val="16"/>
                <w:szCs w:val="16"/>
                <w:lang w:val="fr-FR"/>
              </w:rPr>
              <w:t xml:space="preserve">Proportion </w:t>
            </w:r>
            <w:r w:rsidR="006A1401" w:rsidRPr="00E171AB">
              <w:rPr>
                <w:i/>
                <w:sz w:val="16"/>
                <w:szCs w:val="16"/>
                <w:lang w:val="fr-FR"/>
              </w:rPr>
              <w:t xml:space="preserve">d’incidents </w:t>
            </w:r>
            <w:r w:rsidR="004D5157">
              <w:rPr>
                <w:i/>
                <w:sz w:val="16"/>
                <w:szCs w:val="16"/>
                <w:lang w:val="fr-FR"/>
              </w:rPr>
              <w:br/>
            </w:r>
            <w:r w:rsidR="006A1401" w:rsidRPr="00E171AB">
              <w:rPr>
                <w:i/>
                <w:sz w:val="16"/>
                <w:szCs w:val="16"/>
                <w:lang w:val="fr-FR"/>
              </w:rPr>
              <w:t xml:space="preserve">signalés, en </w:t>
            </w:r>
            <w:r w:rsidR="003A2959" w:rsidRPr="00E171AB">
              <w:rPr>
                <w:i/>
                <w:sz w:val="16"/>
                <w:szCs w:val="16"/>
                <w:lang w:val="fr-FR"/>
              </w:rPr>
              <w:t>%</w:t>
            </w:r>
          </w:p>
        </w:tc>
      </w:tr>
      <w:tr w:rsidR="003A2959" w:rsidRPr="00E171AB" w:rsidTr="004D5157">
        <w:tc>
          <w:tcPr>
            <w:tcW w:w="2268" w:type="dxa"/>
            <w:tcBorders>
              <w:top w:val="single" w:sz="12" w:space="0" w:color="000000"/>
              <w:bottom w:val="single" w:sz="12" w:space="0" w:color="000000"/>
            </w:tcBorders>
            <w:shd w:val="clear" w:color="auto" w:fill="auto"/>
            <w:vAlign w:val="bottom"/>
          </w:tcPr>
          <w:p w:rsidR="003A2959" w:rsidRPr="00E171AB" w:rsidRDefault="006A1401" w:rsidP="0051527B">
            <w:pPr>
              <w:spacing w:before="40" w:after="40" w:line="220" w:lineRule="exact"/>
              <w:rPr>
                <w:sz w:val="18"/>
                <w:lang w:val="fr-FR"/>
              </w:rPr>
            </w:pPr>
            <w:r w:rsidRPr="00E171AB">
              <w:rPr>
                <w:bCs/>
                <w:sz w:val="18"/>
                <w:lang w:val="fr-FR"/>
              </w:rPr>
              <w:t xml:space="preserve">Tous les </w:t>
            </w:r>
            <w:r w:rsidR="0051527B" w:rsidRPr="00E171AB">
              <w:rPr>
                <w:bCs/>
                <w:sz w:val="18"/>
                <w:lang w:val="fr-FR"/>
              </w:rPr>
              <w:t>crimes</w:t>
            </w:r>
            <w:r w:rsidRPr="00E171AB">
              <w:rPr>
                <w:bCs/>
                <w:sz w:val="18"/>
                <w:lang w:val="fr-FR"/>
              </w:rPr>
              <w:t xml:space="preserve"> de haine motivés par l’homophobie</w:t>
            </w:r>
          </w:p>
        </w:tc>
        <w:tc>
          <w:tcPr>
            <w:tcW w:w="1652" w:type="dxa"/>
            <w:tcBorders>
              <w:top w:val="single" w:sz="12" w:space="0" w:color="000000"/>
              <w:bottom w:val="single" w:sz="12" w:space="0" w:color="000000"/>
            </w:tcBorders>
            <w:shd w:val="clear" w:color="auto" w:fill="auto"/>
            <w:vAlign w:val="bottom"/>
          </w:tcPr>
          <w:p w:rsidR="003A2959" w:rsidRPr="00E171AB" w:rsidRDefault="006A1401" w:rsidP="004119F5">
            <w:pPr>
              <w:spacing w:before="40" w:after="40" w:line="220" w:lineRule="exact"/>
              <w:jc w:val="right"/>
              <w:rPr>
                <w:sz w:val="18"/>
                <w:lang w:val="fr-FR"/>
              </w:rPr>
            </w:pPr>
            <w:r w:rsidRPr="00E171AB">
              <w:rPr>
                <w:sz w:val="18"/>
                <w:lang w:val="fr-FR"/>
              </w:rPr>
              <w:t>0,</w:t>
            </w:r>
            <w:r w:rsidR="00037D04" w:rsidRPr="00E171AB">
              <w:rPr>
                <w:sz w:val="18"/>
                <w:lang w:val="fr-FR"/>
              </w:rPr>
              <w:t>3</w:t>
            </w:r>
          </w:p>
        </w:tc>
        <w:tc>
          <w:tcPr>
            <w:tcW w:w="1749" w:type="dxa"/>
            <w:tcBorders>
              <w:top w:val="single" w:sz="12" w:space="0" w:color="000000"/>
              <w:bottom w:val="single" w:sz="12" w:space="0" w:color="000000"/>
            </w:tcBorders>
            <w:shd w:val="clear" w:color="auto" w:fill="auto"/>
            <w:vAlign w:val="bottom"/>
          </w:tcPr>
          <w:p w:rsidR="003A2959" w:rsidRPr="00E171AB" w:rsidRDefault="00037D04" w:rsidP="004119F5">
            <w:pPr>
              <w:spacing w:before="40" w:after="40" w:line="220" w:lineRule="exact"/>
              <w:jc w:val="right"/>
              <w:rPr>
                <w:sz w:val="18"/>
                <w:lang w:val="fr-FR"/>
              </w:rPr>
            </w:pPr>
            <w:r w:rsidRPr="00E171AB">
              <w:rPr>
                <w:sz w:val="18"/>
                <w:lang w:val="fr-FR"/>
              </w:rPr>
              <w:t>19 000</w:t>
            </w:r>
          </w:p>
        </w:tc>
        <w:tc>
          <w:tcPr>
            <w:tcW w:w="1418" w:type="dxa"/>
            <w:tcBorders>
              <w:top w:val="single" w:sz="12" w:space="0" w:color="000000"/>
              <w:bottom w:val="single" w:sz="12" w:space="0" w:color="000000"/>
            </w:tcBorders>
            <w:shd w:val="clear" w:color="auto" w:fill="auto"/>
            <w:vAlign w:val="bottom"/>
          </w:tcPr>
          <w:p w:rsidR="003A2959" w:rsidRPr="00E171AB" w:rsidRDefault="00037D04" w:rsidP="004119F5">
            <w:pPr>
              <w:spacing w:before="40" w:after="40" w:line="220" w:lineRule="exact"/>
              <w:jc w:val="right"/>
              <w:rPr>
                <w:sz w:val="18"/>
                <w:lang w:val="fr-FR"/>
              </w:rPr>
            </w:pPr>
            <w:r w:rsidRPr="00E171AB">
              <w:rPr>
                <w:sz w:val="18"/>
                <w:lang w:val="fr-FR"/>
              </w:rPr>
              <w:t>31 000</w:t>
            </w:r>
          </w:p>
        </w:tc>
        <w:tc>
          <w:tcPr>
            <w:tcW w:w="1418" w:type="dxa"/>
            <w:tcBorders>
              <w:top w:val="single" w:sz="12" w:space="0" w:color="000000"/>
              <w:bottom w:val="single" w:sz="12" w:space="0" w:color="000000"/>
            </w:tcBorders>
            <w:shd w:val="clear" w:color="auto" w:fill="auto"/>
            <w:vAlign w:val="bottom"/>
          </w:tcPr>
          <w:p w:rsidR="003A2959" w:rsidRPr="00E171AB" w:rsidRDefault="00037D04" w:rsidP="004119F5">
            <w:pPr>
              <w:spacing w:before="40" w:after="40" w:line="220" w:lineRule="exact"/>
              <w:jc w:val="right"/>
              <w:rPr>
                <w:sz w:val="18"/>
                <w:lang w:val="fr-FR"/>
              </w:rPr>
            </w:pPr>
            <w:r w:rsidRPr="00E171AB">
              <w:rPr>
                <w:sz w:val="18"/>
                <w:lang w:val="fr-FR"/>
              </w:rPr>
              <w:t>40</w:t>
            </w:r>
          </w:p>
        </w:tc>
      </w:tr>
    </w:tbl>
    <w:p w:rsidR="003A2959" w:rsidRPr="00E171AB" w:rsidRDefault="006A1401" w:rsidP="00257A2F">
      <w:pPr>
        <w:pStyle w:val="H23G"/>
        <w:ind w:right="0"/>
        <w:rPr>
          <w:lang w:val="fr-FR"/>
        </w:rPr>
      </w:pPr>
      <w:r w:rsidRPr="00E171AB">
        <w:rPr>
          <w:lang w:val="fr-FR"/>
        </w:rPr>
        <w:tab/>
      </w:r>
      <w:r w:rsidRPr="00E171AB">
        <w:rPr>
          <w:lang w:val="fr-FR"/>
        </w:rPr>
        <w:tab/>
      </w:r>
      <w:r w:rsidR="00613000" w:rsidRPr="00E171AB">
        <w:rPr>
          <w:lang w:val="fr-FR"/>
        </w:rPr>
        <w:t>Victimes</w:t>
      </w:r>
      <w:r w:rsidR="000C6853" w:rsidRPr="00E171AB">
        <w:rPr>
          <w:lang w:val="fr-FR"/>
        </w:rPr>
        <w:t xml:space="preserve"> de crimes de haine motivés par </w:t>
      </w:r>
      <w:r w:rsidRPr="00E171AB">
        <w:rPr>
          <w:lang w:val="fr-FR"/>
        </w:rPr>
        <w:t xml:space="preserve">la </w:t>
      </w:r>
      <w:r w:rsidR="004370CD" w:rsidRPr="00E171AB">
        <w:rPr>
          <w:lang w:val="fr-FR"/>
        </w:rPr>
        <w:t>xénophobie</w:t>
      </w:r>
      <w:r w:rsidRPr="00E171AB">
        <w:rPr>
          <w:lang w:val="fr-FR"/>
        </w:rPr>
        <w:t xml:space="preserve"> </w:t>
      </w:r>
      <w:r w:rsidR="00DA3F4E" w:rsidRPr="00E171AB">
        <w:rPr>
          <w:lang w:val="fr-FR"/>
        </w:rPr>
        <w:t>parmi les 16</w:t>
      </w:r>
      <w:r w:rsidR="00121E47">
        <w:rPr>
          <w:lang w:val="fr-FR"/>
        </w:rPr>
        <w:t>-</w:t>
      </w:r>
      <w:r w:rsidR="00DA3F4E" w:rsidRPr="00E171AB">
        <w:rPr>
          <w:lang w:val="fr-FR"/>
        </w:rPr>
        <w:t>79 ans</w:t>
      </w:r>
      <w:r w:rsidR="00613000" w:rsidRPr="00E171AB">
        <w:rPr>
          <w:lang w:val="fr-FR"/>
        </w:rPr>
        <w:t xml:space="preserve">, </w:t>
      </w:r>
      <w:r w:rsidR="004827CE" w:rsidRPr="00E171AB">
        <w:rPr>
          <w:lang w:val="fr-FR"/>
        </w:rPr>
        <w:br/>
      </w:r>
      <w:r w:rsidRPr="00E171AB">
        <w:rPr>
          <w:lang w:val="fr-FR"/>
        </w:rPr>
        <w:t>y compris le nombre estimé d’incidents et la p</w:t>
      </w:r>
      <w:r w:rsidR="003A2959" w:rsidRPr="00E171AB">
        <w:rPr>
          <w:lang w:val="fr-FR"/>
        </w:rPr>
        <w:t xml:space="preserve">roportion </w:t>
      </w:r>
      <w:r w:rsidRPr="00E171AB">
        <w:rPr>
          <w:lang w:val="fr-FR"/>
        </w:rPr>
        <w:t>d’</w:t>
      </w:r>
      <w:r w:rsidR="003A2959" w:rsidRPr="00E171AB">
        <w:rPr>
          <w:lang w:val="fr-FR"/>
        </w:rPr>
        <w:t xml:space="preserve">incidents </w:t>
      </w:r>
      <w:r w:rsidRPr="00E171AB">
        <w:rPr>
          <w:lang w:val="fr-FR"/>
        </w:rPr>
        <w:t xml:space="preserve">signalés à </w:t>
      </w:r>
      <w:r w:rsidR="00257A2F">
        <w:rPr>
          <w:lang w:val="fr-FR"/>
        </w:rPr>
        <w:br/>
      </w:r>
      <w:r w:rsidR="00257A2F" w:rsidRPr="00E171AB">
        <w:rPr>
          <w:lang w:val="fr-FR"/>
        </w:rPr>
        <w:t xml:space="preserve">la </w:t>
      </w:r>
      <w:r w:rsidRPr="00E171AB">
        <w:rPr>
          <w:lang w:val="fr-FR"/>
        </w:rPr>
        <w:t xml:space="preserve">police en </w:t>
      </w:r>
      <w:r w:rsidR="003A2959" w:rsidRPr="00E171AB">
        <w:rPr>
          <w:lang w:val="fr-FR"/>
        </w:rPr>
        <w:t>2010</w:t>
      </w:r>
      <w:r w:rsidR="005771E1">
        <w:rPr>
          <w:lang w:val="fr-FR"/>
        </w:rPr>
        <w:t>,</w:t>
      </w:r>
      <w:r w:rsidR="003A2959" w:rsidRPr="00E171AB">
        <w:rPr>
          <w:lang w:val="fr-FR"/>
        </w:rPr>
        <w:t xml:space="preserve"> </w:t>
      </w:r>
      <w:r w:rsidRPr="00E171AB">
        <w:rPr>
          <w:lang w:val="fr-FR"/>
        </w:rPr>
        <w:t xml:space="preserve">selon l’Étude de la criminalité en Suède </w:t>
      </w:r>
      <w:r w:rsidR="003A2959" w:rsidRPr="00E171AB">
        <w:rPr>
          <w:lang w:val="fr-FR"/>
        </w:rPr>
        <w:t>2011</w:t>
      </w:r>
    </w:p>
    <w:tbl>
      <w:tblPr>
        <w:tblW w:w="8505" w:type="dxa"/>
        <w:tblInd w:w="1134" w:type="dxa"/>
        <w:tblLayout w:type="fixed"/>
        <w:tblCellMar>
          <w:left w:w="0" w:type="dxa"/>
          <w:right w:w="0" w:type="dxa"/>
        </w:tblCellMar>
        <w:tblLook w:val="04A0" w:firstRow="1" w:lastRow="0" w:firstColumn="1" w:lastColumn="0" w:noHBand="0" w:noVBand="1"/>
      </w:tblPr>
      <w:tblGrid>
        <w:gridCol w:w="2268"/>
        <w:gridCol w:w="1638"/>
        <w:gridCol w:w="1763"/>
        <w:gridCol w:w="1418"/>
        <w:gridCol w:w="1418"/>
      </w:tblGrid>
      <w:tr w:rsidR="006A1401" w:rsidRPr="00E171AB" w:rsidTr="00257A2F">
        <w:tc>
          <w:tcPr>
            <w:tcW w:w="2268" w:type="dxa"/>
            <w:tcBorders>
              <w:top w:val="single" w:sz="4" w:space="0" w:color="000000"/>
              <w:bottom w:val="single" w:sz="12" w:space="0" w:color="000000"/>
            </w:tcBorders>
            <w:shd w:val="clear" w:color="auto" w:fill="auto"/>
            <w:vAlign w:val="bottom"/>
          </w:tcPr>
          <w:p w:rsidR="006A1401" w:rsidRPr="00E171AB" w:rsidRDefault="006A1401" w:rsidP="00D131A9">
            <w:pPr>
              <w:keepNext/>
              <w:spacing w:before="80" w:after="80" w:line="200" w:lineRule="exact"/>
              <w:rPr>
                <w:i/>
                <w:sz w:val="16"/>
                <w:szCs w:val="16"/>
                <w:lang w:val="fr-FR"/>
              </w:rPr>
            </w:pPr>
          </w:p>
        </w:tc>
        <w:tc>
          <w:tcPr>
            <w:tcW w:w="1638" w:type="dxa"/>
            <w:tcBorders>
              <w:top w:val="single" w:sz="4" w:space="0" w:color="000000"/>
              <w:bottom w:val="single" w:sz="12" w:space="0" w:color="000000"/>
            </w:tcBorders>
            <w:shd w:val="clear" w:color="auto" w:fill="auto"/>
            <w:vAlign w:val="bottom"/>
          </w:tcPr>
          <w:p w:rsidR="006A1401" w:rsidRPr="00E171AB" w:rsidRDefault="006A1401" w:rsidP="00D131A9">
            <w:pPr>
              <w:pStyle w:val="SingleTxtG"/>
              <w:keepNext/>
              <w:suppressAutoHyphens w:val="0"/>
              <w:spacing w:before="80" w:after="80" w:line="200" w:lineRule="exact"/>
              <w:ind w:left="0" w:right="0"/>
              <w:jc w:val="right"/>
              <w:rPr>
                <w:i/>
                <w:sz w:val="16"/>
                <w:szCs w:val="16"/>
                <w:lang w:val="fr-FR"/>
              </w:rPr>
            </w:pPr>
            <w:r w:rsidRPr="00E171AB">
              <w:rPr>
                <w:i/>
                <w:sz w:val="16"/>
                <w:szCs w:val="16"/>
                <w:lang w:val="fr-FR"/>
              </w:rPr>
              <w:t>Proportion</w:t>
            </w:r>
            <w:r w:rsidRPr="00E171AB">
              <w:rPr>
                <w:i/>
                <w:sz w:val="16"/>
                <w:szCs w:val="16"/>
                <w:lang w:val="fr-FR"/>
              </w:rPr>
              <w:br/>
              <w:t xml:space="preserve">de personnes </w:t>
            </w:r>
            <w:r w:rsidR="00257A2F">
              <w:rPr>
                <w:i/>
                <w:sz w:val="16"/>
                <w:szCs w:val="16"/>
                <w:lang w:val="fr-FR"/>
              </w:rPr>
              <w:br/>
            </w:r>
            <w:r w:rsidRPr="00E171AB">
              <w:rPr>
                <w:i/>
                <w:sz w:val="16"/>
                <w:szCs w:val="16"/>
                <w:lang w:val="fr-FR"/>
              </w:rPr>
              <w:t>exposées, en %</w:t>
            </w:r>
          </w:p>
        </w:tc>
        <w:tc>
          <w:tcPr>
            <w:tcW w:w="1763" w:type="dxa"/>
            <w:tcBorders>
              <w:top w:val="single" w:sz="4" w:space="0" w:color="000000"/>
              <w:bottom w:val="single" w:sz="12" w:space="0" w:color="000000"/>
            </w:tcBorders>
            <w:shd w:val="clear" w:color="auto" w:fill="auto"/>
            <w:vAlign w:val="bottom"/>
          </w:tcPr>
          <w:p w:rsidR="006A1401" w:rsidRPr="00E171AB" w:rsidRDefault="006A1401" w:rsidP="00D131A9">
            <w:pPr>
              <w:pStyle w:val="SingleTxtG"/>
              <w:keepNext/>
              <w:suppressAutoHyphens w:val="0"/>
              <w:spacing w:before="80" w:after="80" w:line="200" w:lineRule="exact"/>
              <w:ind w:left="0" w:right="0"/>
              <w:jc w:val="right"/>
              <w:rPr>
                <w:i/>
                <w:sz w:val="16"/>
                <w:szCs w:val="16"/>
                <w:lang w:val="fr-FR"/>
              </w:rPr>
            </w:pPr>
            <w:r w:rsidRPr="00E171AB">
              <w:rPr>
                <w:i/>
                <w:sz w:val="16"/>
                <w:szCs w:val="16"/>
                <w:lang w:val="fr-FR"/>
              </w:rPr>
              <w:t xml:space="preserve">Estimation du </w:t>
            </w:r>
            <w:r w:rsidR="00257A2F">
              <w:rPr>
                <w:i/>
                <w:sz w:val="16"/>
                <w:szCs w:val="16"/>
                <w:lang w:val="fr-FR"/>
              </w:rPr>
              <w:br/>
            </w:r>
            <w:r w:rsidRPr="00E171AB">
              <w:rPr>
                <w:i/>
                <w:sz w:val="16"/>
                <w:szCs w:val="16"/>
                <w:lang w:val="fr-FR"/>
              </w:rPr>
              <w:t xml:space="preserve">nombre de </w:t>
            </w:r>
            <w:r w:rsidR="00257A2F">
              <w:rPr>
                <w:i/>
                <w:sz w:val="16"/>
                <w:szCs w:val="16"/>
                <w:lang w:val="fr-FR"/>
              </w:rPr>
              <w:br/>
            </w:r>
            <w:r w:rsidRPr="00E171AB">
              <w:rPr>
                <w:i/>
                <w:sz w:val="16"/>
                <w:szCs w:val="16"/>
                <w:lang w:val="fr-FR"/>
              </w:rPr>
              <w:t>personne</w:t>
            </w:r>
            <w:r w:rsidR="002F68AD" w:rsidRPr="00E171AB">
              <w:rPr>
                <w:i/>
                <w:sz w:val="16"/>
                <w:szCs w:val="16"/>
                <w:lang w:val="fr-FR"/>
              </w:rPr>
              <w:t>s</w:t>
            </w:r>
            <w:r w:rsidRPr="00E171AB">
              <w:rPr>
                <w:i/>
                <w:sz w:val="16"/>
                <w:szCs w:val="16"/>
                <w:lang w:val="fr-FR"/>
              </w:rPr>
              <w:t xml:space="preserve"> exposées</w:t>
            </w:r>
          </w:p>
        </w:tc>
        <w:tc>
          <w:tcPr>
            <w:tcW w:w="1418" w:type="dxa"/>
            <w:tcBorders>
              <w:top w:val="single" w:sz="4" w:space="0" w:color="000000"/>
              <w:bottom w:val="single" w:sz="12" w:space="0" w:color="000000"/>
            </w:tcBorders>
            <w:shd w:val="clear" w:color="auto" w:fill="auto"/>
            <w:vAlign w:val="bottom"/>
          </w:tcPr>
          <w:p w:rsidR="006A1401" w:rsidRPr="00E171AB" w:rsidRDefault="006A1401" w:rsidP="00D131A9">
            <w:pPr>
              <w:pStyle w:val="SingleTxtG"/>
              <w:keepNext/>
              <w:suppressAutoHyphens w:val="0"/>
              <w:spacing w:before="80" w:after="80" w:line="200" w:lineRule="exact"/>
              <w:ind w:left="0" w:right="0"/>
              <w:jc w:val="right"/>
              <w:rPr>
                <w:i/>
                <w:sz w:val="16"/>
                <w:szCs w:val="16"/>
                <w:lang w:val="fr-FR"/>
              </w:rPr>
            </w:pPr>
            <w:r w:rsidRPr="00E171AB">
              <w:rPr>
                <w:i/>
                <w:sz w:val="16"/>
                <w:szCs w:val="16"/>
                <w:lang w:val="fr-FR"/>
              </w:rPr>
              <w:t xml:space="preserve">Estimation </w:t>
            </w:r>
            <w:r w:rsidR="00257A2F">
              <w:rPr>
                <w:i/>
                <w:sz w:val="16"/>
                <w:szCs w:val="16"/>
                <w:lang w:val="fr-FR"/>
              </w:rPr>
              <w:br/>
            </w:r>
            <w:r w:rsidRPr="00E171AB">
              <w:rPr>
                <w:i/>
                <w:sz w:val="16"/>
                <w:szCs w:val="16"/>
                <w:lang w:val="fr-FR"/>
              </w:rPr>
              <w:t xml:space="preserve">du nombre d’incidents </w:t>
            </w:r>
          </w:p>
        </w:tc>
        <w:tc>
          <w:tcPr>
            <w:tcW w:w="1418" w:type="dxa"/>
            <w:tcBorders>
              <w:top w:val="single" w:sz="4" w:space="0" w:color="000000"/>
              <w:bottom w:val="single" w:sz="12" w:space="0" w:color="000000"/>
            </w:tcBorders>
            <w:shd w:val="clear" w:color="auto" w:fill="auto"/>
            <w:vAlign w:val="bottom"/>
          </w:tcPr>
          <w:p w:rsidR="006A1401" w:rsidRPr="00E171AB" w:rsidRDefault="006A1401" w:rsidP="00D131A9">
            <w:pPr>
              <w:pStyle w:val="SingleTxtG"/>
              <w:keepNext/>
              <w:suppressAutoHyphens w:val="0"/>
              <w:spacing w:before="80" w:after="80" w:line="200" w:lineRule="exact"/>
              <w:ind w:left="0" w:right="0"/>
              <w:jc w:val="right"/>
              <w:rPr>
                <w:i/>
                <w:sz w:val="16"/>
                <w:szCs w:val="16"/>
                <w:lang w:val="fr-FR"/>
              </w:rPr>
            </w:pPr>
            <w:r w:rsidRPr="00E171AB">
              <w:rPr>
                <w:i/>
                <w:sz w:val="16"/>
                <w:szCs w:val="16"/>
                <w:lang w:val="fr-FR"/>
              </w:rPr>
              <w:t xml:space="preserve">Proportion d’incidents </w:t>
            </w:r>
            <w:r w:rsidR="00257A2F">
              <w:rPr>
                <w:i/>
                <w:sz w:val="16"/>
                <w:szCs w:val="16"/>
                <w:lang w:val="fr-FR"/>
              </w:rPr>
              <w:br/>
            </w:r>
            <w:r w:rsidRPr="00E171AB">
              <w:rPr>
                <w:i/>
                <w:sz w:val="16"/>
                <w:szCs w:val="16"/>
                <w:lang w:val="fr-FR"/>
              </w:rPr>
              <w:t>signalés, en %</w:t>
            </w:r>
          </w:p>
        </w:tc>
      </w:tr>
      <w:tr w:rsidR="00037D04" w:rsidRPr="00E171AB" w:rsidTr="00257A2F">
        <w:tc>
          <w:tcPr>
            <w:tcW w:w="2268" w:type="dxa"/>
            <w:tcBorders>
              <w:top w:val="single" w:sz="12" w:space="0" w:color="000000"/>
            </w:tcBorders>
            <w:shd w:val="clear" w:color="auto" w:fill="auto"/>
            <w:vAlign w:val="bottom"/>
          </w:tcPr>
          <w:p w:rsidR="00037D04" w:rsidRPr="00E171AB" w:rsidRDefault="006A1401" w:rsidP="0051527B">
            <w:pPr>
              <w:suppressAutoHyphens w:val="0"/>
              <w:spacing w:before="40" w:after="40" w:line="220" w:lineRule="exact"/>
              <w:rPr>
                <w:bCs/>
                <w:sz w:val="18"/>
                <w:szCs w:val="18"/>
                <w:lang w:val="fr-FR"/>
              </w:rPr>
            </w:pPr>
            <w:r w:rsidRPr="00E171AB">
              <w:rPr>
                <w:bCs/>
                <w:sz w:val="18"/>
                <w:lang w:val="fr-FR"/>
              </w:rPr>
              <w:t xml:space="preserve">Tous les </w:t>
            </w:r>
            <w:r w:rsidR="0051527B" w:rsidRPr="00E171AB">
              <w:rPr>
                <w:bCs/>
                <w:sz w:val="18"/>
                <w:lang w:val="fr-FR"/>
              </w:rPr>
              <w:t>crimes</w:t>
            </w:r>
            <w:r w:rsidRPr="00E171AB">
              <w:rPr>
                <w:bCs/>
                <w:sz w:val="18"/>
                <w:lang w:val="fr-FR"/>
              </w:rPr>
              <w:t xml:space="preserve"> de haine motivés par la xénophobie</w:t>
            </w:r>
            <w:r w:rsidR="00037D04" w:rsidRPr="00E171AB">
              <w:rPr>
                <w:bCs/>
                <w:sz w:val="18"/>
                <w:szCs w:val="18"/>
                <w:lang w:val="fr-FR"/>
              </w:rPr>
              <w:t xml:space="preserve"> </w:t>
            </w:r>
          </w:p>
        </w:tc>
        <w:tc>
          <w:tcPr>
            <w:tcW w:w="1638" w:type="dxa"/>
            <w:tcBorders>
              <w:top w:val="single" w:sz="12" w:space="0" w:color="000000"/>
            </w:tcBorders>
            <w:shd w:val="clear" w:color="auto" w:fill="auto"/>
            <w:vAlign w:val="bottom"/>
          </w:tcPr>
          <w:p w:rsidR="00037D04" w:rsidRPr="00E171AB" w:rsidRDefault="00037D04" w:rsidP="004119F5">
            <w:pPr>
              <w:suppressAutoHyphens w:val="0"/>
              <w:spacing w:before="40" w:after="40" w:line="220" w:lineRule="exact"/>
              <w:ind w:left="113"/>
              <w:jc w:val="right"/>
              <w:rPr>
                <w:bCs/>
                <w:sz w:val="18"/>
                <w:szCs w:val="18"/>
                <w:lang w:val="fr-FR"/>
              </w:rPr>
            </w:pPr>
            <w:r w:rsidRPr="00E171AB">
              <w:rPr>
                <w:bCs/>
                <w:sz w:val="18"/>
                <w:szCs w:val="18"/>
                <w:lang w:val="fr-FR"/>
              </w:rPr>
              <w:t>1</w:t>
            </w:r>
            <w:r w:rsidR="006A1401" w:rsidRPr="00E171AB">
              <w:rPr>
                <w:bCs/>
                <w:sz w:val="18"/>
                <w:szCs w:val="18"/>
                <w:lang w:val="fr-FR"/>
              </w:rPr>
              <w:t>,</w:t>
            </w:r>
            <w:r w:rsidRPr="00E171AB">
              <w:rPr>
                <w:bCs/>
                <w:sz w:val="18"/>
                <w:szCs w:val="18"/>
                <w:lang w:val="fr-FR"/>
              </w:rPr>
              <w:t>1</w:t>
            </w:r>
          </w:p>
        </w:tc>
        <w:tc>
          <w:tcPr>
            <w:tcW w:w="1763" w:type="dxa"/>
            <w:tcBorders>
              <w:top w:val="single" w:sz="12" w:space="0" w:color="000000"/>
            </w:tcBorders>
            <w:shd w:val="clear" w:color="auto" w:fill="auto"/>
            <w:vAlign w:val="bottom"/>
          </w:tcPr>
          <w:p w:rsidR="00037D04" w:rsidRPr="00E171AB" w:rsidRDefault="00037D04" w:rsidP="004119F5">
            <w:pPr>
              <w:suppressAutoHyphens w:val="0"/>
              <w:spacing w:before="40" w:after="40" w:line="220" w:lineRule="exact"/>
              <w:ind w:left="113"/>
              <w:jc w:val="right"/>
              <w:rPr>
                <w:bCs/>
                <w:sz w:val="18"/>
                <w:szCs w:val="18"/>
                <w:lang w:val="fr-FR"/>
              </w:rPr>
            </w:pPr>
            <w:r w:rsidRPr="00E171AB">
              <w:rPr>
                <w:bCs/>
                <w:sz w:val="18"/>
                <w:szCs w:val="18"/>
                <w:lang w:val="fr-FR"/>
              </w:rPr>
              <w:t>81 000</w:t>
            </w:r>
          </w:p>
        </w:tc>
        <w:tc>
          <w:tcPr>
            <w:tcW w:w="1418" w:type="dxa"/>
            <w:tcBorders>
              <w:top w:val="single" w:sz="12" w:space="0" w:color="000000"/>
            </w:tcBorders>
            <w:shd w:val="clear" w:color="auto" w:fill="auto"/>
            <w:vAlign w:val="bottom"/>
          </w:tcPr>
          <w:p w:rsidR="00037D04" w:rsidRPr="00E171AB" w:rsidRDefault="00037D04" w:rsidP="004119F5">
            <w:pPr>
              <w:suppressAutoHyphens w:val="0"/>
              <w:spacing w:before="40" w:after="40" w:line="220" w:lineRule="exact"/>
              <w:ind w:left="113"/>
              <w:jc w:val="right"/>
              <w:rPr>
                <w:bCs/>
                <w:sz w:val="18"/>
                <w:szCs w:val="18"/>
                <w:lang w:val="fr-FR"/>
              </w:rPr>
            </w:pPr>
            <w:r w:rsidRPr="00E171AB">
              <w:rPr>
                <w:bCs/>
                <w:sz w:val="18"/>
                <w:szCs w:val="18"/>
                <w:lang w:val="fr-FR"/>
              </w:rPr>
              <w:t>127 000</w:t>
            </w:r>
          </w:p>
        </w:tc>
        <w:tc>
          <w:tcPr>
            <w:tcW w:w="1418" w:type="dxa"/>
            <w:tcBorders>
              <w:top w:val="single" w:sz="12" w:space="0" w:color="000000"/>
            </w:tcBorders>
            <w:shd w:val="clear" w:color="auto" w:fill="auto"/>
            <w:vAlign w:val="bottom"/>
          </w:tcPr>
          <w:p w:rsidR="00037D04" w:rsidRPr="00E171AB" w:rsidRDefault="00037D04" w:rsidP="004119F5">
            <w:pPr>
              <w:suppressAutoHyphens w:val="0"/>
              <w:spacing w:before="40" w:after="40" w:line="220" w:lineRule="exact"/>
              <w:ind w:left="113"/>
              <w:jc w:val="right"/>
              <w:rPr>
                <w:bCs/>
                <w:sz w:val="18"/>
                <w:szCs w:val="18"/>
                <w:lang w:val="fr-FR"/>
              </w:rPr>
            </w:pPr>
            <w:r w:rsidRPr="00E171AB">
              <w:rPr>
                <w:bCs/>
                <w:sz w:val="18"/>
                <w:szCs w:val="18"/>
                <w:lang w:val="fr-FR"/>
              </w:rPr>
              <w:t>27</w:t>
            </w:r>
          </w:p>
        </w:tc>
      </w:tr>
      <w:tr w:rsidR="00037D04" w:rsidRPr="00E171AB" w:rsidTr="00257A2F">
        <w:tc>
          <w:tcPr>
            <w:tcW w:w="2268" w:type="dxa"/>
            <w:shd w:val="clear" w:color="auto" w:fill="auto"/>
          </w:tcPr>
          <w:p w:rsidR="00037D04" w:rsidRPr="00E171AB" w:rsidRDefault="006A1401" w:rsidP="004119F5">
            <w:pPr>
              <w:suppressAutoHyphens w:val="0"/>
              <w:spacing w:before="40" w:after="40" w:line="220" w:lineRule="exact"/>
              <w:rPr>
                <w:iCs/>
                <w:sz w:val="18"/>
                <w:szCs w:val="18"/>
                <w:lang w:val="fr-FR"/>
              </w:rPr>
            </w:pPr>
            <w:r w:rsidRPr="00E171AB">
              <w:rPr>
                <w:iCs/>
                <w:sz w:val="18"/>
                <w:szCs w:val="18"/>
                <w:lang w:val="fr-FR"/>
              </w:rPr>
              <w:t>Agressions</w:t>
            </w:r>
          </w:p>
        </w:tc>
        <w:tc>
          <w:tcPr>
            <w:tcW w:w="1638" w:type="dxa"/>
            <w:shd w:val="clear" w:color="auto" w:fill="auto"/>
            <w:vAlign w:val="bottom"/>
          </w:tcPr>
          <w:p w:rsidR="00037D04" w:rsidRPr="00E171AB" w:rsidRDefault="006B18A7" w:rsidP="004119F5">
            <w:pPr>
              <w:suppressAutoHyphens w:val="0"/>
              <w:spacing w:before="40" w:after="40" w:line="220" w:lineRule="exact"/>
              <w:ind w:left="113"/>
              <w:jc w:val="right"/>
              <w:rPr>
                <w:sz w:val="18"/>
                <w:szCs w:val="18"/>
                <w:lang w:val="fr-FR"/>
              </w:rPr>
            </w:pPr>
            <w:r w:rsidRPr="00E171AB">
              <w:rPr>
                <w:sz w:val="18"/>
                <w:szCs w:val="18"/>
                <w:lang w:val="fr-FR"/>
              </w:rPr>
              <w:t>0,</w:t>
            </w:r>
            <w:r w:rsidR="00037D04" w:rsidRPr="00E171AB">
              <w:rPr>
                <w:sz w:val="18"/>
                <w:szCs w:val="18"/>
                <w:lang w:val="fr-FR"/>
              </w:rPr>
              <w:t>1</w:t>
            </w:r>
          </w:p>
        </w:tc>
        <w:tc>
          <w:tcPr>
            <w:tcW w:w="1763" w:type="dxa"/>
            <w:shd w:val="clear" w:color="auto" w:fill="auto"/>
            <w:vAlign w:val="bottom"/>
          </w:tcPr>
          <w:p w:rsidR="00037D04" w:rsidRPr="00E171AB" w:rsidRDefault="00037D04" w:rsidP="004119F5">
            <w:pPr>
              <w:suppressAutoHyphens w:val="0"/>
              <w:spacing w:before="40" w:after="40" w:line="220" w:lineRule="exact"/>
              <w:ind w:left="113"/>
              <w:jc w:val="right"/>
              <w:rPr>
                <w:sz w:val="18"/>
                <w:szCs w:val="18"/>
                <w:lang w:val="fr-FR"/>
              </w:rPr>
            </w:pPr>
            <w:r w:rsidRPr="00E171AB">
              <w:rPr>
                <w:sz w:val="18"/>
                <w:szCs w:val="18"/>
                <w:lang w:val="fr-FR"/>
              </w:rPr>
              <w:t>8 000</w:t>
            </w:r>
          </w:p>
        </w:tc>
        <w:tc>
          <w:tcPr>
            <w:tcW w:w="1418" w:type="dxa"/>
            <w:shd w:val="clear" w:color="auto" w:fill="auto"/>
            <w:vAlign w:val="bottom"/>
          </w:tcPr>
          <w:p w:rsidR="00037D04" w:rsidRPr="00E171AB" w:rsidRDefault="00037D04" w:rsidP="004119F5">
            <w:pPr>
              <w:suppressAutoHyphens w:val="0"/>
              <w:spacing w:before="40" w:after="40" w:line="220" w:lineRule="exact"/>
              <w:ind w:left="113"/>
              <w:jc w:val="right"/>
              <w:rPr>
                <w:sz w:val="18"/>
                <w:szCs w:val="18"/>
                <w:lang w:val="fr-FR"/>
              </w:rPr>
            </w:pPr>
            <w:r w:rsidRPr="00E171AB">
              <w:rPr>
                <w:sz w:val="18"/>
                <w:szCs w:val="18"/>
                <w:lang w:val="fr-FR"/>
              </w:rPr>
              <w:t>10 000</w:t>
            </w:r>
          </w:p>
        </w:tc>
        <w:tc>
          <w:tcPr>
            <w:tcW w:w="1418" w:type="dxa"/>
            <w:shd w:val="clear" w:color="auto" w:fill="auto"/>
            <w:vAlign w:val="bottom"/>
          </w:tcPr>
          <w:p w:rsidR="00037D04" w:rsidRPr="00E171AB" w:rsidRDefault="00037D04" w:rsidP="004119F5">
            <w:pPr>
              <w:suppressAutoHyphens w:val="0"/>
              <w:spacing w:before="40" w:after="40" w:line="220" w:lineRule="exact"/>
              <w:ind w:left="113"/>
              <w:jc w:val="right"/>
              <w:rPr>
                <w:sz w:val="18"/>
                <w:szCs w:val="18"/>
                <w:lang w:val="fr-FR"/>
              </w:rPr>
            </w:pPr>
            <w:r w:rsidRPr="00E171AB">
              <w:rPr>
                <w:sz w:val="18"/>
                <w:szCs w:val="18"/>
                <w:lang w:val="fr-FR"/>
              </w:rPr>
              <w:t>49</w:t>
            </w:r>
          </w:p>
        </w:tc>
      </w:tr>
      <w:tr w:rsidR="00037D04" w:rsidRPr="00E171AB" w:rsidTr="00257A2F">
        <w:tc>
          <w:tcPr>
            <w:tcW w:w="2268" w:type="dxa"/>
            <w:shd w:val="clear" w:color="auto" w:fill="auto"/>
          </w:tcPr>
          <w:p w:rsidR="00037D04" w:rsidRPr="00E171AB" w:rsidRDefault="006A1401" w:rsidP="004119F5">
            <w:pPr>
              <w:suppressAutoHyphens w:val="0"/>
              <w:spacing w:before="40" w:after="40" w:line="220" w:lineRule="exact"/>
              <w:rPr>
                <w:iCs/>
                <w:sz w:val="18"/>
                <w:szCs w:val="18"/>
                <w:lang w:val="fr-FR"/>
              </w:rPr>
            </w:pPr>
            <w:r w:rsidRPr="00E171AB">
              <w:rPr>
                <w:iCs/>
                <w:sz w:val="18"/>
                <w:szCs w:val="18"/>
                <w:lang w:val="fr-FR"/>
              </w:rPr>
              <w:t>Attaques</w:t>
            </w:r>
            <w:r w:rsidR="00037D04" w:rsidRPr="00E171AB">
              <w:rPr>
                <w:iCs/>
                <w:sz w:val="18"/>
                <w:szCs w:val="18"/>
                <w:lang w:val="fr-FR"/>
              </w:rPr>
              <w:t xml:space="preserve"> </w:t>
            </w:r>
          </w:p>
        </w:tc>
        <w:tc>
          <w:tcPr>
            <w:tcW w:w="1638" w:type="dxa"/>
            <w:shd w:val="clear" w:color="auto" w:fill="auto"/>
            <w:vAlign w:val="bottom"/>
          </w:tcPr>
          <w:p w:rsidR="00037D04" w:rsidRPr="00E171AB" w:rsidRDefault="006B18A7" w:rsidP="004119F5">
            <w:pPr>
              <w:suppressAutoHyphens w:val="0"/>
              <w:spacing w:before="40" w:after="40" w:line="220" w:lineRule="exact"/>
              <w:ind w:left="113"/>
              <w:jc w:val="right"/>
              <w:rPr>
                <w:sz w:val="18"/>
                <w:szCs w:val="18"/>
                <w:lang w:val="fr-FR"/>
              </w:rPr>
            </w:pPr>
            <w:r w:rsidRPr="00E171AB">
              <w:rPr>
                <w:sz w:val="18"/>
                <w:szCs w:val="18"/>
                <w:lang w:val="fr-FR"/>
              </w:rPr>
              <w:t>0,</w:t>
            </w:r>
            <w:r w:rsidR="00037D04" w:rsidRPr="00E171AB">
              <w:rPr>
                <w:sz w:val="18"/>
                <w:szCs w:val="18"/>
                <w:lang w:val="fr-FR"/>
              </w:rPr>
              <w:t>1</w:t>
            </w:r>
          </w:p>
        </w:tc>
        <w:tc>
          <w:tcPr>
            <w:tcW w:w="1763" w:type="dxa"/>
            <w:shd w:val="clear" w:color="auto" w:fill="auto"/>
            <w:vAlign w:val="bottom"/>
          </w:tcPr>
          <w:p w:rsidR="00037D04" w:rsidRPr="00E171AB" w:rsidRDefault="00037D04" w:rsidP="004119F5">
            <w:pPr>
              <w:suppressAutoHyphens w:val="0"/>
              <w:spacing w:before="40" w:after="40" w:line="220" w:lineRule="exact"/>
              <w:ind w:left="113"/>
              <w:jc w:val="right"/>
              <w:rPr>
                <w:sz w:val="18"/>
                <w:szCs w:val="18"/>
                <w:lang w:val="fr-FR"/>
              </w:rPr>
            </w:pPr>
            <w:r w:rsidRPr="00E171AB">
              <w:rPr>
                <w:sz w:val="18"/>
                <w:szCs w:val="18"/>
                <w:lang w:val="fr-FR"/>
              </w:rPr>
              <w:t>11 000</w:t>
            </w:r>
          </w:p>
        </w:tc>
        <w:tc>
          <w:tcPr>
            <w:tcW w:w="1418" w:type="dxa"/>
            <w:shd w:val="clear" w:color="auto" w:fill="auto"/>
            <w:vAlign w:val="bottom"/>
          </w:tcPr>
          <w:p w:rsidR="00037D04" w:rsidRPr="00E171AB" w:rsidRDefault="00037D04" w:rsidP="004119F5">
            <w:pPr>
              <w:suppressAutoHyphens w:val="0"/>
              <w:spacing w:before="40" w:after="40" w:line="220" w:lineRule="exact"/>
              <w:ind w:left="113"/>
              <w:jc w:val="right"/>
              <w:rPr>
                <w:sz w:val="18"/>
                <w:szCs w:val="18"/>
                <w:lang w:val="fr-FR"/>
              </w:rPr>
            </w:pPr>
            <w:r w:rsidRPr="00E171AB">
              <w:rPr>
                <w:sz w:val="18"/>
                <w:szCs w:val="18"/>
                <w:lang w:val="fr-FR"/>
              </w:rPr>
              <w:t>18 000</w:t>
            </w:r>
          </w:p>
        </w:tc>
        <w:tc>
          <w:tcPr>
            <w:tcW w:w="1418" w:type="dxa"/>
            <w:shd w:val="clear" w:color="auto" w:fill="auto"/>
            <w:vAlign w:val="bottom"/>
          </w:tcPr>
          <w:p w:rsidR="00037D04" w:rsidRPr="00E171AB" w:rsidRDefault="00037D04" w:rsidP="004119F5">
            <w:pPr>
              <w:suppressAutoHyphens w:val="0"/>
              <w:spacing w:before="40" w:after="40" w:line="220" w:lineRule="exact"/>
              <w:ind w:left="113"/>
              <w:jc w:val="right"/>
              <w:rPr>
                <w:sz w:val="18"/>
                <w:szCs w:val="18"/>
                <w:lang w:val="fr-FR"/>
              </w:rPr>
            </w:pPr>
            <w:r w:rsidRPr="00E171AB">
              <w:rPr>
                <w:sz w:val="18"/>
                <w:szCs w:val="18"/>
                <w:lang w:val="fr-FR"/>
              </w:rPr>
              <w:t>36</w:t>
            </w:r>
          </w:p>
        </w:tc>
      </w:tr>
      <w:tr w:rsidR="00037D04" w:rsidRPr="00E171AB" w:rsidTr="00257A2F">
        <w:tc>
          <w:tcPr>
            <w:tcW w:w="2268" w:type="dxa"/>
            <w:shd w:val="clear" w:color="auto" w:fill="auto"/>
          </w:tcPr>
          <w:p w:rsidR="00037D04" w:rsidRPr="00E171AB" w:rsidRDefault="006A1401" w:rsidP="004119F5">
            <w:pPr>
              <w:suppressAutoHyphens w:val="0"/>
              <w:spacing w:before="40" w:after="40" w:line="220" w:lineRule="exact"/>
              <w:rPr>
                <w:iCs/>
                <w:sz w:val="18"/>
                <w:szCs w:val="18"/>
                <w:lang w:val="fr-FR"/>
              </w:rPr>
            </w:pPr>
            <w:r w:rsidRPr="00E171AB">
              <w:rPr>
                <w:iCs/>
                <w:sz w:val="18"/>
                <w:szCs w:val="18"/>
                <w:lang w:val="fr-FR"/>
              </w:rPr>
              <w:t>Menaces</w:t>
            </w:r>
            <w:r w:rsidR="00037D04" w:rsidRPr="00E171AB">
              <w:rPr>
                <w:iCs/>
                <w:sz w:val="18"/>
                <w:szCs w:val="18"/>
                <w:lang w:val="fr-FR"/>
              </w:rPr>
              <w:t xml:space="preserve"> </w:t>
            </w:r>
          </w:p>
        </w:tc>
        <w:tc>
          <w:tcPr>
            <w:tcW w:w="1638" w:type="dxa"/>
            <w:shd w:val="clear" w:color="auto" w:fill="auto"/>
            <w:vAlign w:val="bottom"/>
          </w:tcPr>
          <w:p w:rsidR="00037D04" w:rsidRPr="00E171AB" w:rsidRDefault="006B18A7" w:rsidP="004119F5">
            <w:pPr>
              <w:suppressAutoHyphens w:val="0"/>
              <w:spacing w:before="40" w:after="40" w:line="220" w:lineRule="exact"/>
              <w:ind w:left="113"/>
              <w:jc w:val="right"/>
              <w:rPr>
                <w:sz w:val="18"/>
                <w:szCs w:val="18"/>
                <w:lang w:val="fr-FR"/>
              </w:rPr>
            </w:pPr>
            <w:r w:rsidRPr="00E171AB">
              <w:rPr>
                <w:sz w:val="18"/>
                <w:szCs w:val="18"/>
                <w:lang w:val="fr-FR"/>
              </w:rPr>
              <w:t>0,</w:t>
            </w:r>
            <w:r w:rsidR="00037D04" w:rsidRPr="00E171AB">
              <w:rPr>
                <w:sz w:val="18"/>
                <w:szCs w:val="18"/>
                <w:lang w:val="fr-FR"/>
              </w:rPr>
              <w:t>5</w:t>
            </w:r>
          </w:p>
        </w:tc>
        <w:tc>
          <w:tcPr>
            <w:tcW w:w="1763" w:type="dxa"/>
            <w:shd w:val="clear" w:color="auto" w:fill="auto"/>
            <w:vAlign w:val="bottom"/>
          </w:tcPr>
          <w:p w:rsidR="00037D04" w:rsidRPr="00E171AB" w:rsidRDefault="00037D04" w:rsidP="004119F5">
            <w:pPr>
              <w:suppressAutoHyphens w:val="0"/>
              <w:spacing w:before="40" w:after="40" w:line="220" w:lineRule="exact"/>
              <w:ind w:left="113"/>
              <w:jc w:val="right"/>
              <w:rPr>
                <w:sz w:val="18"/>
                <w:szCs w:val="18"/>
                <w:lang w:val="fr-FR"/>
              </w:rPr>
            </w:pPr>
            <w:r w:rsidRPr="00E171AB">
              <w:rPr>
                <w:sz w:val="18"/>
                <w:szCs w:val="18"/>
                <w:lang w:val="fr-FR"/>
              </w:rPr>
              <w:t>34 000</w:t>
            </w:r>
          </w:p>
        </w:tc>
        <w:tc>
          <w:tcPr>
            <w:tcW w:w="1418" w:type="dxa"/>
            <w:shd w:val="clear" w:color="auto" w:fill="auto"/>
            <w:vAlign w:val="bottom"/>
          </w:tcPr>
          <w:p w:rsidR="00037D04" w:rsidRPr="00E171AB" w:rsidRDefault="00037D04" w:rsidP="004119F5">
            <w:pPr>
              <w:suppressAutoHyphens w:val="0"/>
              <w:spacing w:before="40" w:after="40" w:line="220" w:lineRule="exact"/>
              <w:ind w:left="113"/>
              <w:jc w:val="right"/>
              <w:rPr>
                <w:sz w:val="18"/>
                <w:szCs w:val="18"/>
                <w:lang w:val="fr-FR"/>
              </w:rPr>
            </w:pPr>
            <w:r w:rsidRPr="00E171AB">
              <w:rPr>
                <w:sz w:val="18"/>
                <w:szCs w:val="18"/>
                <w:lang w:val="fr-FR"/>
              </w:rPr>
              <w:t>69 000</w:t>
            </w:r>
          </w:p>
        </w:tc>
        <w:tc>
          <w:tcPr>
            <w:tcW w:w="1418" w:type="dxa"/>
            <w:shd w:val="clear" w:color="auto" w:fill="auto"/>
            <w:vAlign w:val="bottom"/>
          </w:tcPr>
          <w:p w:rsidR="00037D04" w:rsidRPr="00E171AB" w:rsidRDefault="00037D04" w:rsidP="004119F5">
            <w:pPr>
              <w:suppressAutoHyphens w:val="0"/>
              <w:spacing w:before="40" w:after="40" w:line="220" w:lineRule="exact"/>
              <w:ind w:left="113"/>
              <w:jc w:val="right"/>
              <w:rPr>
                <w:sz w:val="18"/>
                <w:szCs w:val="18"/>
                <w:lang w:val="fr-FR"/>
              </w:rPr>
            </w:pPr>
            <w:r w:rsidRPr="00E171AB">
              <w:rPr>
                <w:sz w:val="18"/>
                <w:szCs w:val="18"/>
                <w:lang w:val="fr-FR"/>
              </w:rPr>
              <w:t>27</w:t>
            </w:r>
          </w:p>
        </w:tc>
      </w:tr>
      <w:tr w:rsidR="00037D04" w:rsidRPr="00E171AB" w:rsidTr="00257A2F">
        <w:tc>
          <w:tcPr>
            <w:tcW w:w="2268" w:type="dxa"/>
            <w:tcBorders>
              <w:bottom w:val="single" w:sz="12" w:space="0" w:color="000000"/>
            </w:tcBorders>
            <w:shd w:val="clear" w:color="auto" w:fill="auto"/>
          </w:tcPr>
          <w:p w:rsidR="00037D04" w:rsidRPr="00E171AB" w:rsidRDefault="006A1401" w:rsidP="004119F5">
            <w:pPr>
              <w:suppressAutoHyphens w:val="0"/>
              <w:spacing w:before="40" w:after="40" w:line="220" w:lineRule="exact"/>
              <w:rPr>
                <w:iCs/>
                <w:sz w:val="18"/>
                <w:szCs w:val="18"/>
                <w:lang w:val="fr-FR"/>
              </w:rPr>
            </w:pPr>
            <w:r w:rsidRPr="00E171AB">
              <w:rPr>
                <w:iCs/>
                <w:sz w:val="18"/>
                <w:szCs w:val="18"/>
                <w:lang w:val="fr-FR"/>
              </w:rPr>
              <w:t>Harcèlement</w:t>
            </w:r>
            <w:r w:rsidR="00037D04" w:rsidRPr="00E171AB">
              <w:rPr>
                <w:iCs/>
                <w:sz w:val="18"/>
                <w:szCs w:val="18"/>
                <w:lang w:val="fr-FR"/>
              </w:rPr>
              <w:t xml:space="preserve"> </w:t>
            </w:r>
          </w:p>
        </w:tc>
        <w:tc>
          <w:tcPr>
            <w:tcW w:w="1638" w:type="dxa"/>
            <w:tcBorders>
              <w:bottom w:val="single" w:sz="12" w:space="0" w:color="000000"/>
            </w:tcBorders>
            <w:shd w:val="clear" w:color="auto" w:fill="auto"/>
            <w:vAlign w:val="bottom"/>
          </w:tcPr>
          <w:p w:rsidR="00037D04" w:rsidRPr="00E171AB" w:rsidRDefault="006B18A7" w:rsidP="004119F5">
            <w:pPr>
              <w:suppressAutoHyphens w:val="0"/>
              <w:spacing w:before="40" w:after="40" w:line="220" w:lineRule="exact"/>
              <w:ind w:left="113"/>
              <w:jc w:val="right"/>
              <w:rPr>
                <w:sz w:val="18"/>
                <w:szCs w:val="18"/>
                <w:lang w:val="fr-FR"/>
              </w:rPr>
            </w:pPr>
            <w:r w:rsidRPr="00E171AB">
              <w:rPr>
                <w:sz w:val="18"/>
                <w:szCs w:val="18"/>
                <w:lang w:val="fr-FR"/>
              </w:rPr>
              <w:t>0,</w:t>
            </w:r>
            <w:r w:rsidR="00037D04" w:rsidRPr="00E171AB">
              <w:rPr>
                <w:sz w:val="18"/>
                <w:szCs w:val="18"/>
                <w:lang w:val="fr-FR"/>
              </w:rPr>
              <w:t>4</w:t>
            </w:r>
          </w:p>
        </w:tc>
        <w:tc>
          <w:tcPr>
            <w:tcW w:w="1763" w:type="dxa"/>
            <w:tcBorders>
              <w:bottom w:val="single" w:sz="12" w:space="0" w:color="000000"/>
            </w:tcBorders>
            <w:shd w:val="clear" w:color="auto" w:fill="auto"/>
            <w:vAlign w:val="bottom"/>
          </w:tcPr>
          <w:p w:rsidR="00037D04" w:rsidRPr="00E171AB" w:rsidRDefault="00037D04" w:rsidP="004119F5">
            <w:pPr>
              <w:suppressAutoHyphens w:val="0"/>
              <w:spacing w:before="40" w:after="40" w:line="220" w:lineRule="exact"/>
              <w:ind w:left="113"/>
              <w:jc w:val="right"/>
              <w:rPr>
                <w:sz w:val="18"/>
                <w:szCs w:val="18"/>
                <w:lang w:val="fr-FR"/>
              </w:rPr>
            </w:pPr>
            <w:r w:rsidRPr="00E171AB">
              <w:rPr>
                <w:sz w:val="18"/>
                <w:szCs w:val="18"/>
                <w:lang w:val="fr-FR"/>
              </w:rPr>
              <w:t>29 000</w:t>
            </w:r>
          </w:p>
        </w:tc>
        <w:tc>
          <w:tcPr>
            <w:tcW w:w="1418" w:type="dxa"/>
            <w:tcBorders>
              <w:bottom w:val="single" w:sz="12" w:space="0" w:color="000000"/>
            </w:tcBorders>
            <w:shd w:val="clear" w:color="auto" w:fill="auto"/>
            <w:vAlign w:val="bottom"/>
          </w:tcPr>
          <w:p w:rsidR="00037D04" w:rsidRPr="00E171AB" w:rsidRDefault="00037D04" w:rsidP="004119F5">
            <w:pPr>
              <w:suppressAutoHyphens w:val="0"/>
              <w:spacing w:before="40" w:after="40" w:line="220" w:lineRule="exact"/>
              <w:ind w:left="113"/>
              <w:jc w:val="right"/>
              <w:rPr>
                <w:sz w:val="18"/>
                <w:szCs w:val="18"/>
                <w:lang w:val="fr-FR"/>
              </w:rPr>
            </w:pPr>
            <w:r w:rsidRPr="00E171AB">
              <w:rPr>
                <w:sz w:val="18"/>
                <w:szCs w:val="18"/>
                <w:lang w:val="fr-FR"/>
              </w:rPr>
              <w:t>29 000</w:t>
            </w:r>
          </w:p>
        </w:tc>
        <w:tc>
          <w:tcPr>
            <w:tcW w:w="1418" w:type="dxa"/>
            <w:tcBorders>
              <w:bottom w:val="single" w:sz="12" w:space="0" w:color="000000"/>
            </w:tcBorders>
            <w:shd w:val="clear" w:color="auto" w:fill="auto"/>
            <w:vAlign w:val="bottom"/>
          </w:tcPr>
          <w:p w:rsidR="00037D04" w:rsidRPr="00E171AB" w:rsidRDefault="00037D04" w:rsidP="004119F5">
            <w:pPr>
              <w:suppressAutoHyphens w:val="0"/>
              <w:spacing w:before="40" w:after="40" w:line="220" w:lineRule="exact"/>
              <w:ind w:left="113"/>
              <w:jc w:val="right"/>
              <w:rPr>
                <w:sz w:val="18"/>
                <w:szCs w:val="18"/>
                <w:lang w:val="fr-FR"/>
              </w:rPr>
            </w:pPr>
            <w:r w:rsidRPr="00E171AB">
              <w:rPr>
                <w:sz w:val="18"/>
                <w:szCs w:val="18"/>
                <w:lang w:val="fr-FR"/>
              </w:rPr>
              <w:t>14</w:t>
            </w:r>
          </w:p>
        </w:tc>
      </w:tr>
    </w:tbl>
    <w:p w:rsidR="00CA455F" w:rsidRPr="00E171AB" w:rsidRDefault="005A5A0D" w:rsidP="00A77B01">
      <w:pPr>
        <w:pStyle w:val="SingleTxtG"/>
        <w:numPr>
          <w:ilvl w:val="0"/>
          <w:numId w:val="24"/>
        </w:numPr>
        <w:spacing w:before="240"/>
        <w:ind w:left="1134" w:firstLine="0"/>
        <w:rPr>
          <w:lang w:val="fr-FR"/>
        </w:rPr>
      </w:pPr>
      <w:r w:rsidRPr="00E171AB">
        <w:rPr>
          <w:lang w:val="fr-FR"/>
        </w:rPr>
        <w:t>De nouvelles mesures</w:t>
      </w:r>
      <w:r w:rsidR="003F2872" w:rsidRPr="00E171AB">
        <w:rPr>
          <w:lang w:val="fr-FR"/>
        </w:rPr>
        <w:t>,</w:t>
      </w:r>
      <w:r w:rsidRPr="00E171AB">
        <w:rPr>
          <w:lang w:val="fr-FR"/>
        </w:rPr>
        <w:t xml:space="preserve"> stratégies </w:t>
      </w:r>
      <w:r w:rsidR="003F2872" w:rsidRPr="00E171AB">
        <w:rPr>
          <w:lang w:val="fr-FR"/>
        </w:rPr>
        <w:t>et</w:t>
      </w:r>
      <w:r w:rsidRPr="00E171AB">
        <w:rPr>
          <w:lang w:val="fr-FR"/>
        </w:rPr>
        <w:t xml:space="preserve"> partenariats ont été mis en place pour combattre et prévenir les crimes de haine et la discrimination à l’égard des groupes vulnérables. Par exemple, l’Autorité de poursuite a continué de donner la priorité à la lutte contre les crimes de haine</w:t>
      </w:r>
      <w:r w:rsidR="003F2872" w:rsidRPr="00E171AB">
        <w:rPr>
          <w:lang w:val="fr-FR"/>
        </w:rPr>
        <w:t>, comme en</w:t>
      </w:r>
      <w:r w:rsidRPr="00E171AB">
        <w:rPr>
          <w:lang w:val="fr-FR"/>
        </w:rPr>
        <w:t xml:space="preserve"> témoigne </w:t>
      </w:r>
      <w:r w:rsidR="003F2872" w:rsidRPr="00E171AB">
        <w:rPr>
          <w:lang w:val="fr-FR"/>
        </w:rPr>
        <w:t>le</w:t>
      </w:r>
      <w:r w:rsidRPr="00E171AB">
        <w:rPr>
          <w:lang w:val="fr-FR"/>
        </w:rPr>
        <w:t xml:space="preserve"> projet mis en œuvre par le Centre de développement de </w:t>
      </w:r>
      <w:r w:rsidR="003F2872" w:rsidRPr="00E171AB">
        <w:rPr>
          <w:lang w:val="fr-FR"/>
        </w:rPr>
        <w:t xml:space="preserve">l’Autorité de poursuite de </w:t>
      </w:r>
      <w:r w:rsidRPr="00E171AB">
        <w:rPr>
          <w:lang w:val="fr-FR"/>
        </w:rPr>
        <w:t xml:space="preserve">Malmö. </w:t>
      </w:r>
      <w:r w:rsidR="00D95FCA" w:rsidRPr="00E171AB">
        <w:rPr>
          <w:lang w:val="fr-FR"/>
        </w:rPr>
        <w:t>C</w:t>
      </w:r>
      <w:r w:rsidRPr="00E171AB">
        <w:rPr>
          <w:lang w:val="fr-FR"/>
        </w:rPr>
        <w:t xml:space="preserve">e projet a pour but </w:t>
      </w:r>
      <w:r w:rsidR="00A10C4B" w:rsidRPr="00E171AB">
        <w:rPr>
          <w:lang w:val="fr-FR"/>
        </w:rPr>
        <w:t>de renforcer</w:t>
      </w:r>
      <w:r w:rsidRPr="00E171AB">
        <w:rPr>
          <w:lang w:val="fr-FR"/>
        </w:rPr>
        <w:t xml:space="preserve"> le suivi et l’examen d</w:t>
      </w:r>
      <w:r w:rsidR="00A10C4B" w:rsidRPr="00E171AB">
        <w:rPr>
          <w:lang w:val="fr-FR"/>
        </w:rPr>
        <w:t>u traitement d</w:t>
      </w:r>
      <w:r w:rsidRPr="00E171AB">
        <w:rPr>
          <w:lang w:val="fr-FR"/>
        </w:rPr>
        <w:t xml:space="preserve">es crimes de haine par les forces de police et les procureurs. Les représentants du Centre de </w:t>
      </w:r>
      <w:r w:rsidR="00CA455F" w:rsidRPr="00E171AB">
        <w:rPr>
          <w:lang w:val="fr-FR"/>
        </w:rPr>
        <w:t xml:space="preserve">Malmö </w:t>
      </w:r>
      <w:r w:rsidRPr="00E171AB">
        <w:rPr>
          <w:lang w:val="fr-FR"/>
        </w:rPr>
        <w:t>ont participé à un projet de l’Organisation pour la sécurité et la coopération en Europe</w:t>
      </w:r>
      <w:r w:rsidR="00CA455F" w:rsidRPr="00E171AB">
        <w:rPr>
          <w:lang w:val="fr-FR"/>
        </w:rPr>
        <w:t xml:space="preserve"> (OSCE)</w:t>
      </w:r>
      <w:r w:rsidR="00A10C4B" w:rsidRPr="00E171AB">
        <w:rPr>
          <w:lang w:val="fr-FR"/>
        </w:rPr>
        <w:t xml:space="preserve"> visant à </w:t>
      </w:r>
      <w:r w:rsidRPr="00E171AB">
        <w:rPr>
          <w:lang w:val="fr-FR"/>
        </w:rPr>
        <w:t>élaborer de nouvelles lignes directrices pour les procureurs concernant les crimes de haine</w:t>
      </w:r>
      <w:r w:rsidR="00427AE5">
        <w:rPr>
          <w:lang w:val="fr-FR"/>
        </w:rPr>
        <w:t>. Sa</w:t>
      </w:r>
      <w:r w:rsidRPr="00E171AB">
        <w:rPr>
          <w:lang w:val="fr-FR"/>
        </w:rPr>
        <w:t xml:space="preserve"> publication </w:t>
      </w:r>
      <w:r w:rsidR="00427AE5">
        <w:rPr>
          <w:lang w:val="fr-FR"/>
        </w:rPr>
        <w:t>est</w:t>
      </w:r>
      <w:r w:rsidRPr="00E171AB">
        <w:rPr>
          <w:lang w:val="fr-FR"/>
        </w:rPr>
        <w:t xml:space="preserve"> attendue à la fin de </w:t>
      </w:r>
      <w:r w:rsidR="00427AE5">
        <w:rPr>
          <w:lang w:val="fr-FR"/>
        </w:rPr>
        <w:t>l’</w:t>
      </w:r>
      <w:r w:rsidRPr="00E171AB">
        <w:rPr>
          <w:lang w:val="fr-FR"/>
        </w:rPr>
        <w:t xml:space="preserve">année. </w:t>
      </w:r>
    </w:p>
    <w:p w:rsidR="00CA455F" w:rsidRPr="00E171AB" w:rsidRDefault="00B748CA" w:rsidP="00AA091A">
      <w:pPr>
        <w:pStyle w:val="SingleTxtG"/>
        <w:numPr>
          <w:ilvl w:val="0"/>
          <w:numId w:val="24"/>
        </w:numPr>
        <w:ind w:left="1134" w:firstLine="0"/>
        <w:rPr>
          <w:lang w:val="fr-FR"/>
        </w:rPr>
      </w:pPr>
      <w:r w:rsidRPr="00E171AB">
        <w:rPr>
          <w:lang w:val="fr-FR"/>
        </w:rPr>
        <w:t>Ces dernières années</w:t>
      </w:r>
      <w:r w:rsidR="00D32198" w:rsidRPr="00E171AB">
        <w:rPr>
          <w:lang w:val="fr-FR"/>
        </w:rPr>
        <w:t xml:space="preserve">, les forces de police ont donné la priorité au traitement des crimes de haine. Le Conseil national de la police a notamment lancé un projet visant à améliorer les connaissances des agents de police dans le domaine de la radicalisation </w:t>
      </w:r>
      <w:r w:rsidR="00A10C4B" w:rsidRPr="00E171AB">
        <w:rPr>
          <w:lang w:val="fr-FR"/>
        </w:rPr>
        <w:t xml:space="preserve">violente </w:t>
      </w:r>
      <w:r w:rsidR="00D32198" w:rsidRPr="00E171AB">
        <w:rPr>
          <w:lang w:val="fr-FR"/>
        </w:rPr>
        <w:t xml:space="preserve">et </w:t>
      </w:r>
      <w:r w:rsidR="00427AE5">
        <w:rPr>
          <w:lang w:val="fr-FR"/>
        </w:rPr>
        <w:t>d</w:t>
      </w:r>
      <w:r w:rsidR="00D32198" w:rsidRPr="00E171AB">
        <w:rPr>
          <w:lang w:val="fr-FR"/>
        </w:rPr>
        <w:t xml:space="preserve">es méthodes </w:t>
      </w:r>
      <w:r w:rsidR="00A10C4B" w:rsidRPr="00E171AB">
        <w:rPr>
          <w:lang w:val="fr-FR"/>
        </w:rPr>
        <w:t>de détection de ce phénomène</w:t>
      </w:r>
      <w:r w:rsidR="00D32198" w:rsidRPr="00E171AB">
        <w:rPr>
          <w:lang w:val="fr-FR"/>
        </w:rPr>
        <w:t xml:space="preserve">. Les forces de police de </w:t>
      </w:r>
      <w:r w:rsidR="00CA455F" w:rsidRPr="00E171AB">
        <w:rPr>
          <w:lang w:val="fr-FR"/>
        </w:rPr>
        <w:t xml:space="preserve">Stockholm, </w:t>
      </w:r>
      <w:r w:rsidR="00CB6E26" w:rsidRPr="00E171AB">
        <w:rPr>
          <w:lang w:val="fr-FR"/>
        </w:rPr>
        <w:t xml:space="preserve">de </w:t>
      </w:r>
      <w:r w:rsidR="00CA455F" w:rsidRPr="00E171AB">
        <w:rPr>
          <w:lang w:val="fr-FR"/>
        </w:rPr>
        <w:t xml:space="preserve">Västra Götaland </w:t>
      </w:r>
      <w:r w:rsidR="00D32198" w:rsidRPr="00E171AB">
        <w:rPr>
          <w:lang w:val="fr-FR"/>
        </w:rPr>
        <w:t>et</w:t>
      </w:r>
      <w:r w:rsidR="00CA455F" w:rsidRPr="00E171AB">
        <w:rPr>
          <w:lang w:val="fr-FR"/>
        </w:rPr>
        <w:t xml:space="preserve"> </w:t>
      </w:r>
      <w:r w:rsidR="00D32198" w:rsidRPr="00E171AB">
        <w:rPr>
          <w:lang w:val="fr-FR"/>
        </w:rPr>
        <w:t xml:space="preserve">du comté de </w:t>
      </w:r>
      <w:r w:rsidR="00CA455F" w:rsidRPr="00E171AB">
        <w:rPr>
          <w:lang w:val="fr-FR"/>
        </w:rPr>
        <w:t xml:space="preserve">Skåne </w:t>
      </w:r>
      <w:r w:rsidR="00D32198" w:rsidRPr="00E171AB">
        <w:rPr>
          <w:lang w:val="fr-FR"/>
        </w:rPr>
        <w:t xml:space="preserve">ont </w:t>
      </w:r>
      <w:r w:rsidR="00CB6E26" w:rsidRPr="00E171AB">
        <w:rPr>
          <w:lang w:val="fr-FR"/>
        </w:rPr>
        <w:t>confié à</w:t>
      </w:r>
      <w:r w:rsidR="00D32198" w:rsidRPr="00E171AB">
        <w:rPr>
          <w:lang w:val="fr-FR"/>
        </w:rPr>
        <w:t xml:space="preserve"> des agents de police </w:t>
      </w:r>
      <w:r w:rsidR="00084417">
        <w:rPr>
          <w:lang w:val="fr-FR"/>
        </w:rPr>
        <w:t xml:space="preserve">spécialement mandatés </w:t>
      </w:r>
      <w:r w:rsidR="00CB6E26" w:rsidRPr="00E171AB">
        <w:rPr>
          <w:lang w:val="fr-FR"/>
        </w:rPr>
        <w:t xml:space="preserve">le soin </w:t>
      </w:r>
      <w:r w:rsidR="00D32198" w:rsidRPr="00E171AB">
        <w:rPr>
          <w:lang w:val="fr-FR"/>
        </w:rPr>
        <w:t xml:space="preserve">de dialoguer avec les </w:t>
      </w:r>
      <w:r w:rsidR="00820F2D" w:rsidRPr="00E171AB">
        <w:rPr>
          <w:lang w:val="fr-FR"/>
        </w:rPr>
        <w:t>groupe</w:t>
      </w:r>
      <w:r w:rsidR="00D32198" w:rsidRPr="00E171AB">
        <w:rPr>
          <w:lang w:val="fr-FR"/>
        </w:rPr>
        <w:t xml:space="preserve">s qui organisent différentes activités, </w:t>
      </w:r>
      <w:r w:rsidR="00CB6E26" w:rsidRPr="00E171AB">
        <w:rPr>
          <w:lang w:val="fr-FR"/>
        </w:rPr>
        <w:t>comme</w:t>
      </w:r>
      <w:r w:rsidR="00D32198" w:rsidRPr="00E171AB">
        <w:rPr>
          <w:lang w:val="fr-FR"/>
        </w:rPr>
        <w:t xml:space="preserve"> des manifestations</w:t>
      </w:r>
      <w:r w:rsidR="00084417">
        <w:rPr>
          <w:lang w:val="fr-FR"/>
        </w:rPr>
        <w:t>, pour faire la liaison entre eux et les autorités de police</w:t>
      </w:r>
      <w:r w:rsidR="00D32198" w:rsidRPr="00E171AB">
        <w:rPr>
          <w:lang w:val="fr-FR"/>
        </w:rPr>
        <w:t xml:space="preserve">. L’objectif de </w:t>
      </w:r>
      <w:r w:rsidR="000E60E8" w:rsidRPr="00E171AB">
        <w:rPr>
          <w:lang w:val="fr-FR"/>
        </w:rPr>
        <w:t>ces agents</w:t>
      </w:r>
      <w:r w:rsidR="00D32198" w:rsidRPr="00E171AB">
        <w:rPr>
          <w:lang w:val="fr-FR"/>
        </w:rPr>
        <w:t xml:space="preserve"> est d’éviter les malentendus lors</w:t>
      </w:r>
      <w:r w:rsidR="00820F2D" w:rsidRPr="00E171AB">
        <w:rPr>
          <w:lang w:val="fr-FR"/>
        </w:rPr>
        <w:t>que ces groupes expriment leurs opinions.</w:t>
      </w:r>
      <w:r w:rsidR="00D32198" w:rsidRPr="00E171AB">
        <w:rPr>
          <w:lang w:val="fr-FR"/>
        </w:rPr>
        <w:t xml:space="preserve"> </w:t>
      </w:r>
    </w:p>
    <w:p w:rsidR="00CA455F" w:rsidRPr="00E171AB" w:rsidRDefault="00D32198" w:rsidP="00AA091A">
      <w:pPr>
        <w:pStyle w:val="SingleTxtG"/>
        <w:numPr>
          <w:ilvl w:val="0"/>
          <w:numId w:val="24"/>
        </w:numPr>
        <w:ind w:left="1134" w:firstLine="0"/>
        <w:rPr>
          <w:lang w:val="fr-FR"/>
        </w:rPr>
      </w:pPr>
      <w:r w:rsidRPr="00E171AB">
        <w:rPr>
          <w:lang w:val="fr-FR"/>
        </w:rPr>
        <w:t>La Police du comté de</w:t>
      </w:r>
      <w:r w:rsidR="00CA455F" w:rsidRPr="00E171AB">
        <w:rPr>
          <w:lang w:val="fr-FR"/>
        </w:rPr>
        <w:t xml:space="preserve"> Stockholm </w:t>
      </w:r>
      <w:r w:rsidRPr="00E171AB">
        <w:rPr>
          <w:lang w:val="fr-FR"/>
        </w:rPr>
        <w:t xml:space="preserve">coordonne également les actions contre les crimes de haine par le biais d’un </w:t>
      </w:r>
      <w:r w:rsidR="00820F2D" w:rsidRPr="00E171AB">
        <w:rPr>
          <w:lang w:val="fr-FR"/>
        </w:rPr>
        <w:t>C</w:t>
      </w:r>
      <w:r w:rsidRPr="00E171AB">
        <w:rPr>
          <w:lang w:val="fr-FR"/>
        </w:rPr>
        <w:t xml:space="preserve">entre </w:t>
      </w:r>
      <w:r w:rsidR="00820F2D" w:rsidRPr="00E171AB">
        <w:rPr>
          <w:lang w:val="fr-FR"/>
        </w:rPr>
        <w:t>pour la prévention des crimes de haine</w:t>
      </w:r>
      <w:r w:rsidRPr="00E171AB">
        <w:rPr>
          <w:lang w:val="fr-FR"/>
        </w:rPr>
        <w:t xml:space="preserve">. Ce centre </w:t>
      </w:r>
      <w:r w:rsidR="00820F2D" w:rsidRPr="00E171AB">
        <w:rPr>
          <w:lang w:val="fr-FR"/>
        </w:rPr>
        <w:t>propose des formations aux</w:t>
      </w:r>
      <w:r w:rsidRPr="00E171AB">
        <w:rPr>
          <w:lang w:val="fr-FR"/>
        </w:rPr>
        <w:t xml:space="preserve"> professionnels </w:t>
      </w:r>
      <w:r w:rsidR="00820F2D" w:rsidRPr="00E171AB">
        <w:rPr>
          <w:lang w:val="fr-FR"/>
        </w:rPr>
        <w:t>sur</w:t>
      </w:r>
      <w:r w:rsidRPr="00E171AB">
        <w:rPr>
          <w:lang w:val="fr-FR"/>
        </w:rPr>
        <w:t xml:space="preserve"> </w:t>
      </w:r>
      <w:r w:rsidR="00820F2D" w:rsidRPr="00E171AB">
        <w:rPr>
          <w:lang w:val="fr-FR"/>
        </w:rPr>
        <w:t>la prise en charge des</w:t>
      </w:r>
      <w:r w:rsidRPr="00E171AB">
        <w:rPr>
          <w:lang w:val="fr-FR"/>
        </w:rPr>
        <w:t xml:space="preserve"> victimes et </w:t>
      </w:r>
      <w:r w:rsidR="00E14EC8" w:rsidRPr="00E171AB">
        <w:rPr>
          <w:lang w:val="fr-FR"/>
        </w:rPr>
        <w:t>prête son concours aux</w:t>
      </w:r>
      <w:r w:rsidRPr="00E171AB">
        <w:rPr>
          <w:lang w:val="fr-FR"/>
        </w:rPr>
        <w:t xml:space="preserve"> enquêtes </w:t>
      </w:r>
      <w:r w:rsidR="00E14EC8" w:rsidRPr="00E171AB">
        <w:rPr>
          <w:lang w:val="fr-FR"/>
        </w:rPr>
        <w:t xml:space="preserve">menées </w:t>
      </w:r>
      <w:r w:rsidRPr="00E171AB">
        <w:rPr>
          <w:lang w:val="fr-FR"/>
        </w:rPr>
        <w:t>sur les crimes de haine de manière à ce qu</w:t>
      </w:r>
      <w:r w:rsidR="00E14EC8" w:rsidRPr="00E171AB">
        <w:rPr>
          <w:lang w:val="fr-FR"/>
        </w:rPr>
        <w:t>’un plus grand nombre d’</w:t>
      </w:r>
      <w:r w:rsidRPr="00E171AB">
        <w:rPr>
          <w:lang w:val="fr-FR"/>
        </w:rPr>
        <w:t>auteurs</w:t>
      </w:r>
      <w:r w:rsidR="00E14EC8" w:rsidRPr="00E171AB">
        <w:rPr>
          <w:lang w:val="fr-FR"/>
        </w:rPr>
        <w:t xml:space="preserve"> de ce type de délit</w:t>
      </w:r>
      <w:r w:rsidRPr="00E171AB">
        <w:rPr>
          <w:lang w:val="fr-FR"/>
        </w:rPr>
        <w:t xml:space="preserve"> soient poursuivis. </w:t>
      </w:r>
      <w:r w:rsidR="00E14EC8" w:rsidRPr="00E171AB">
        <w:rPr>
          <w:lang w:val="fr-FR"/>
        </w:rPr>
        <w:t>L</w:t>
      </w:r>
      <w:r w:rsidRPr="00E171AB">
        <w:rPr>
          <w:lang w:val="fr-FR"/>
        </w:rPr>
        <w:t>e centre coopère avec différentes organisations</w:t>
      </w:r>
      <w:r w:rsidR="00E14EC8" w:rsidRPr="00E171AB">
        <w:rPr>
          <w:lang w:val="fr-FR"/>
        </w:rPr>
        <w:t xml:space="preserve"> et</w:t>
      </w:r>
      <w:r w:rsidRPr="00E171AB">
        <w:rPr>
          <w:lang w:val="fr-FR"/>
        </w:rPr>
        <w:t xml:space="preserve"> associations, </w:t>
      </w:r>
      <w:r w:rsidR="00E14EC8" w:rsidRPr="00E171AB">
        <w:rPr>
          <w:lang w:val="fr-FR"/>
        </w:rPr>
        <w:t xml:space="preserve">ainsi qu’avec des </w:t>
      </w:r>
      <w:r w:rsidRPr="00E171AB">
        <w:rPr>
          <w:lang w:val="fr-FR"/>
        </w:rPr>
        <w:t xml:space="preserve">chercheurs et </w:t>
      </w:r>
      <w:r w:rsidR="00427AE5">
        <w:rPr>
          <w:lang w:val="fr-FR"/>
        </w:rPr>
        <w:t xml:space="preserve">des </w:t>
      </w:r>
      <w:r w:rsidRPr="00E171AB">
        <w:rPr>
          <w:lang w:val="fr-FR"/>
        </w:rPr>
        <w:t xml:space="preserve">organismes gouvernementaux. </w:t>
      </w:r>
    </w:p>
    <w:p w:rsidR="00CA455F" w:rsidRPr="00E171AB" w:rsidRDefault="00D32198" w:rsidP="00AA091A">
      <w:pPr>
        <w:pStyle w:val="SingleTxtG"/>
        <w:numPr>
          <w:ilvl w:val="0"/>
          <w:numId w:val="24"/>
        </w:numPr>
        <w:ind w:left="1134" w:firstLine="0"/>
        <w:rPr>
          <w:lang w:val="fr-FR"/>
        </w:rPr>
      </w:pPr>
      <w:r w:rsidRPr="00E171AB">
        <w:rPr>
          <w:lang w:val="fr-FR"/>
        </w:rPr>
        <w:t xml:space="preserve">Pour combattre les crimes de haine, la Police de </w:t>
      </w:r>
      <w:r w:rsidR="00CA455F" w:rsidRPr="00E171AB">
        <w:rPr>
          <w:lang w:val="fr-FR"/>
        </w:rPr>
        <w:t xml:space="preserve">Skåne </w:t>
      </w:r>
      <w:r w:rsidRPr="00E171AB">
        <w:rPr>
          <w:lang w:val="fr-FR"/>
        </w:rPr>
        <w:t xml:space="preserve">s’est concentrée sur la formation interne pendant la période </w:t>
      </w:r>
      <w:r w:rsidR="00A77B01" w:rsidRPr="00E171AB">
        <w:rPr>
          <w:lang w:val="fr-FR"/>
        </w:rPr>
        <w:t>2009-</w:t>
      </w:r>
      <w:r w:rsidR="00CA455F" w:rsidRPr="00E171AB">
        <w:rPr>
          <w:lang w:val="fr-FR"/>
        </w:rPr>
        <w:t xml:space="preserve">2011. </w:t>
      </w:r>
      <w:r w:rsidRPr="00E171AB">
        <w:rPr>
          <w:lang w:val="fr-FR"/>
        </w:rPr>
        <w:t xml:space="preserve">Entre autres </w:t>
      </w:r>
      <w:r w:rsidR="004C6B2E" w:rsidRPr="00E171AB">
        <w:rPr>
          <w:lang w:val="fr-FR"/>
        </w:rPr>
        <w:t>initiatives</w:t>
      </w:r>
      <w:r w:rsidRPr="00E171AB">
        <w:rPr>
          <w:lang w:val="fr-FR"/>
        </w:rPr>
        <w:t xml:space="preserve">, des formations sur les crimes de haine ont été proposées </w:t>
      </w:r>
      <w:r w:rsidR="00990243">
        <w:rPr>
          <w:lang w:val="fr-FR"/>
        </w:rPr>
        <w:t>au</w:t>
      </w:r>
      <w:r w:rsidRPr="00E171AB">
        <w:rPr>
          <w:lang w:val="fr-FR"/>
        </w:rPr>
        <w:t xml:space="preserve"> </w:t>
      </w:r>
      <w:r w:rsidR="00990243">
        <w:rPr>
          <w:lang w:val="fr-FR"/>
        </w:rPr>
        <w:t xml:space="preserve">district </w:t>
      </w:r>
      <w:r w:rsidR="006B4028">
        <w:rPr>
          <w:lang w:val="fr-FR"/>
        </w:rPr>
        <w:t xml:space="preserve">de police </w:t>
      </w:r>
      <w:r w:rsidR="00990243">
        <w:rPr>
          <w:lang w:val="fr-FR"/>
        </w:rPr>
        <w:t xml:space="preserve">de </w:t>
      </w:r>
      <w:r w:rsidR="00CA455F" w:rsidRPr="00E171AB">
        <w:rPr>
          <w:lang w:val="fr-FR"/>
        </w:rPr>
        <w:t xml:space="preserve">Malmö. </w:t>
      </w:r>
      <w:r w:rsidRPr="00E171AB">
        <w:rPr>
          <w:lang w:val="fr-FR"/>
        </w:rPr>
        <w:t xml:space="preserve">Des crimes antisémites </w:t>
      </w:r>
      <w:r w:rsidR="00972CEA" w:rsidRPr="00E171AB">
        <w:rPr>
          <w:lang w:val="fr-FR"/>
        </w:rPr>
        <w:t>o</w:t>
      </w:r>
      <w:r w:rsidRPr="00E171AB">
        <w:rPr>
          <w:lang w:val="fr-FR"/>
        </w:rPr>
        <w:t xml:space="preserve">nt été constatés et il y a plus de crimes antisémites à </w:t>
      </w:r>
      <w:r w:rsidR="00CA455F" w:rsidRPr="00E171AB">
        <w:rPr>
          <w:lang w:val="fr-FR"/>
        </w:rPr>
        <w:t xml:space="preserve">Skåne </w:t>
      </w:r>
      <w:r w:rsidRPr="00E171AB">
        <w:rPr>
          <w:lang w:val="fr-FR"/>
        </w:rPr>
        <w:t xml:space="preserve">que dans le reste de la Suède. Les crimes antisémites sont passés de 27 % en 2009 à 10 % en 2010. En 2011, leur nombre avait à nouveau augmenté. </w:t>
      </w:r>
      <w:r w:rsidR="004370CD" w:rsidRPr="00E171AB">
        <w:rPr>
          <w:lang w:val="fr-FR"/>
        </w:rPr>
        <w:t xml:space="preserve">La Police de Skåne travaille </w:t>
      </w:r>
      <w:r w:rsidR="001A4661">
        <w:rPr>
          <w:lang w:val="fr-FR"/>
        </w:rPr>
        <w:t>activement sur ces questions et</w:t>
      </w:r>
      <w:r w:rsidR="001A4661" w:rsidRPr="001A4661">
        <w:rPr>
          <w:lang w:val="fr-FR"/>
        </w:rPr>
        <w:t>, entre autres activités</w:t>
      </w:r>
      <w:r w:rsidR="001A4661">
        <w:rPr>
          <w:lang w:val="fr-FR"/>
        </w:rPr>
        <w:t xml:space="preserve">, </w:t>
      </w:r>
      <w:r w:rsidR="004370CD" w:rsidRPr="00E171AB">
        <w:rPr>
          <w:lang w:val="fr-FR"/>
        </w:rPr>
        <w:t xml:space="preserve">dialogue régulièrement avec la communauté juive. </w:t>
      </w:r>
    </w:p>
    <w:p w:rsidR="00CA455F" w:rsidRPr="00E171AB" w:rsidRDefault="00D32198" w:rsidP="00AA091A">
      <w:pPr>
        <w:pStyle w:val="SingleTxtG"/>
        <w:numPr>
          <w:ilvl w:val="0"/>
          <w:numId w:val="24"/>
        </w:numPr>
        <w:ind w:left="1134" w:firstLine="0"/>
        <w:rPr>
          <w:i/>
          <w:lang w:val="fr-FR"/>
        </w:rPr>
      </w:pPr>
      <w:r w:rsidRPr="00E171AB">
        <w:rPr>
          <w:lang w:val="fr-FR"/>
        </w:rPr>
        <w:t xml:space="preserve">La Police de sécurité est chargée </w:t>
      </w:r>
      <w:r w:rsidR="00973A7C" w:rsidRPr="00E171AB">
        <w:rPr>
          <w:lang w:val="fr-FR"/>
        </w:rPr>
        <w:t>de la prévention</w:t>
      </w:r>
      <w:r w:rsidRPr="00E171AB">
        <w:rPr>
          <w:lang w:val="fr-FR"/>
        </w:rPr>
        <w:t xml:space="preserve"> des crimes contre la sécurité nationale et du terrorisme ainsi que de certaines formes de crimes de haine. Elle s’attache à découvrir, prévenir </w:t>
      </w:r>
      <w:r w:rsidR="00197A48" w:rsidRPr="00E171AB">
        <w:rPr>
          <w:lang w:val="fr-FR"/>
        </w:rPr>
        <w:t xml:space="preserve">et combattre </w:t>
      </w:r>
      <w:r w:rsidRPr="00E171AB">
        <w:rPr>
          <w:lang w:val="fr-FR"/>
        </w:rPr>
        <w:t xml:space="preserve">les activités </w:t>
      </w:r>
      <w:r w:rsidR="00197A48" w:rsidRPr="00E171AB">
        <w:rPr>
          <w:lang w:val="fr-FR"/>
        </w:rPr>
        <w:t>qui</w:t>
      </w:r>
      <w:r w:rsidRPr="00E171AB">
        <w:rPr>
          <w:lang w:val="fr-FR"/>
        </w:rPr>
        <w:t xml:space="preserve"> par la violence et la menace </w:t>
      </w:r>
      <w:r w:rsidR="00197A48" w:rsidRPr="00E171AB">
        <w:rPr>
          <w:lang w:val="fr-FR"/>
        </w:rPr>
        <w:t xml:space="preserve">visent </w:t>
      </w:r>
      <w:r w:rsidRPr="00E171AB">
        <w:rPr>
          <w:lang w:val="fr-FR"/>
        </w:rPr>
        <w:t xml:space="preserve">à porter atteinte au système </w:t>
      </w:r>
      <w:r w:rsidR="004370CD" w:rsidRPr="00E171AB">
        <w:rPr>
          <w:lang w:val="fr-FR"/>
        </w:rPr>
        <w:t>démocratique</w:t>
      </w:r>
      <w:r w:rsidRPr="00E171AB">
        <w:rPr>
          <w:lang w:val="fr-FR"/>
        </w:rPr>
        <w:t xml:space="preserve"> ou à influencer les décisions </w:t>
      </w:r>
      <w:r w:rsidR="007F1CE0" w:rsidRPr="00E171AB">
        <w:rPr>
          <w:lang w:val="fr-FR"/>
        </w:rPr>
        <w:t>politiques, leur mise en œuvre ou le débat public</w:t>
      </w:r>
      <w:r w:rsidR="001A4661">
        <w:rPr>
          <w:lang w:val="fr-FR"/>
        </w:rPr>
        <w:t xml:space="preserve"> libre</w:t>
      </w:r>
      <w:r w:rsidR="007F1CE0" w:rsidRPr="00E171AB">
        <w:rPr>
          <w:lang w:val="fr-FR"/>
        </w:rPr>
        <w:t xml:space="preserve">. Le Gouvernement a soumis une nouvelle stratégie nationale </w:t>
      </w:r>
      <w:r w:rsidR="00427AE5">
        <w:rPr>
          <w:lang w:val="fr-FR"/>
        </w:rPr>
        <w:t xml:space="preserve">de lutte </w:t>
      </w:r>
      <w:r w:rsidR="007F1CE0" w:rsidRPr="00E171AB">
        <w:rPr>
          <w:lang w:val="fr-FR"/>
        </w:rPr>
        <w:t xml:space="preserve">contre le terrorisme au Parlement suédois </w:t>
      </w:r>
      <w:r w:rsidR="00CA455F" w:rsidRPr="00E171AB">
        <w:rPr>
          <w:lang w:val="fr-FR"/>
        </w:rPr>
        <w:t xml:space="preserve">(Riksdag), </w:t>
      </w:r>
      <w:r w:rsidR="007F1CE0" w:rsidRPr="00E171AB">
        <w:rPr>
          <w:lang w:val="fr-FR"/>
        </w:rPr>
        <w:t xml:space="preserve">qui a été adoptée le 9 février 2012. Les actions menées par la Police de sécurité pour </w:t>
      </w:r>
      <w:r w:rsidR="00197A48" w:rsidRPr="00E171AB">
        <w:rPr>
          <w:lang w:val="fr-FR"/>
        </w:rPr>
        <w:t xml:space="preserve">lutter contre les </w:t>
      </w:r>
      <w:r w:rsidR="00197A48" w:rsidRPr="00E171AB">
        <w:rPr>
          <w:bCs/>
          <w:lang w:val="fr-FR"/>
        </w:rPr>
        <w:t>mouvements extrémistes violents</w:t>
      </w:r>
      <w:r w:rsidR="007F1CE0" w:rsidRPr="00E171AB">
        <w:rPr>
          <w:lang w:val="fr-FR"/>
        </w:rPr>
        <w:t xml:space="preserve"> sont décrites dans la communication officielle du Gouvernement </w:t>
      </w:r>
      <w:r w:rsidR="007F1CE0" w:rsidRPr="00E171AB">
        <w:rPr>
          <w:i/>
          <w:lang w:val="fr-FR"/>
        </w:rPr>
        <w:t>Responsabilité et engagement</w:t>
      </w:r>
      <w:r w:rsidR="00CA455F" w:rsidRPr="00E171AB">
        <w:rPr>
          <w:i/>
          <w:lang w:val="fr-FR"/>
        </w:rPr>
        <w:t xml:space="preserve"> – </w:t>
      </w:r>
      <w:r w:rsidR="007F1CE0" w:rsidRPr="00E171AB">
        <w:rPr>
          <w:i/>
          <w:lang w:val="fr-FR"/>
        </w:rPr>
        <w:t xml:space="preserve">une stratégie nationale contre le terrorisme </w:t>
      </w:r>
      <w:r w:rsidR="00CA455F" w:rsidRPr="00E171AB">
        <w:rPr>
          <w:i/>
          <w:lang w:val="fr-FR"/>
        </w:rPr>
        <w:t>(2011/12:73).</w:t>
      </w:r>
    </w:p>
    <w:p w:rsidR="00CA455F" w:rsidRPr="00E171AB" w:rsidRDefault="007F1CE0" w:rsidP="00AA091A">
      <w:pPr>
        <w:pStyle w:val="SingleTxtG"/>
        <w:numPr>
          <w:ilvl w:val="0"/>
          <w:numId w:val="24"/>
        </w:numPr>
        <w:ind w:left="1134" w:firstLine="0"/>
        <w:rPr>
          <w:lang w:val="fr-FR"/>
        </w:rPr>
      </w:pPr>
      <w:r w:rsidRPr="00E171AB">
        <w:rPr>
          <w:lang w:val="fr-FR"/>
        </w:rPr>
        <w:t xml:space="preserve">Un certain nombre de tâches ont </w:t>
      </w:r>
      <w:r w:rsidR="00394A87" w:rsidRPr="00E171AB">
        <w:rPr>
          <w:lang w:val="fr-FR"/>
        </w:rPr>
        <w:t xml:space="preserve">également été </w:t>
      </w:r>
      <w:r w:rsidR="00C4142B" w:rsidRPr="00E171AB">
        <w:rPr>
          <w:lang w:val="fr-FR"/>
        </w:rPr>
        <w:t>confi</w:t>
      </w:r>
      <w:r w:rsidR="00394A87" w:rsidRPr="00E171AB">
        <w:rPr>
          <w:lang w:val="fr-FR"/>
        </w:rPr>
        <w:t xml:space="preserve">ées à des autorités extérieures au système judiciaire, telles que la publication de rapports et de documents d’étude. Ainsi, en mai 2011, le Conseil national </w:t>
      </w:r>
      <w:r w:rsidR="00BC0E76">
        <w:rPr>
          <w:lang w:val="fr-FR"/>
        </w:rPr>
        <w:t xml:space="preserve">suédois </w:t>
      </w:r>
      <w:r w:rsidR="00394A87" w:rsidRPr="00E171AB">
        <w:rPr>
          <w:lang w:val="fr-FR"/>
        </w:rPr>
        <w:t xml:space="preserve">pour la prévention du crime a présenté une étude et une analyse sur les efforts déployés par les autorités </w:t>
      </w:r>
      <w:r w:rsidR="00C4142B" w:rsidRPr="00E171AB">
        <w:rPr>
          <w:lang w:val="fr-FR"/>
        </w:rPr>
        <w:t>pour lutter contre</w:t>
      </w:r>
      <w:r w:rsidR="00394A87" w:rsidRPr="00E171AB">
        <w:rPr>
          <w:lang w:val="fr-FR"/>
        </w:rPr>
        <w:t xml:space="preserve"> les crimes de haine p</w:t>
      </w:r>
      <w:r w:rsidR="00C4142B" w:rsidRPr="00E171AB">
        <w:rPr>
          <w:lang w:val="fr-FR"/>
        </w:rPr>
        <w:t xml:space="preserve">endant </w:t>
      </w:r>
      <w:r w:rsidR="00394A87" w:rsidRPr="00E171AB">
        <w:rPr>
          <w:lang w:val="fr-FR"/>
        </w:rPr>
        <w:t xml:space="preserve">la période 2003-2010. </w:t>
      </w:r>
    </w:p>
    <w:p w:rsidR="00CA455F" w:rsidRPr="00E171AB" w:rsidRDefault="00394A87" w:rsidP="00AA091A">
      <w:pPr>
        <w:pStyle w:val="SingleTxtG"/>
        <w:numPr>
          <w:ilvl w:val="0"/>
          <w:numId w:val="24"/>
        </w:numPr>
        <w:ind w:left="1134" w:firstLine="0"/>
        <w:rPr>
          <w:lang w:val="fr-FR"/>
        </w:rPr>
      </w:pPr>
      <w:r w:rsidRPr="00E171AB">
        <w:rPr>
          <w:lang w:val="fr-FR"/>
        </w:rPr>
        <w:t xml:space="preserve">En novembre </w:t>
      </w:r>
      <w:r w:rsidR="00CA455F" w:rsidRPr="00E171AB">
        <w:rPr>
          <w:lang w:val="fr-FR"/>
        </w:rPr>
        <w:t xml:space="preserve">2011, </w:t>
      </w:r>
      <w:r w:rsidRPr="00E171AB">
        <w:rPr>
          <w:lang w:val="fr-FR"/>
        </w:rPr>
        <w:t xml:space="preserve">le Ministère de l’intégration a décidé d’octroyer un budget de 150 000 couronnes suédoises au Bureau </w:t>
      </w:r>
      <w:r w:rsidR="009C3C55">
        <w:rPr>
          <w:lang w:val="fr-FR"/>
        </w:rPr>
        <w:t xml:space="preserve">de lutte contre la </w:t>
      </w:r>
      <w:r w:rsidRPr="00E171AB">
        <w:rPr>
          <w:lang w:val="fr-FR"/>
        </w:rPr>
        <w:t>discrimination d’</w:t>
      </w:r>
      <w:r w:rsidR="00CA455F" w:rsidRPr="00E171AB">
        <w:rPr>
          <w:lang w:val="fr-FR"/>
        </w:rPr>
        <w:t xml:space="preserve">Uppsala </w:t>
      </w:r>
      <w:r w:rsidRPr="00E171AB">
        <w:rPr>
          <w:lang w:val="fr-FR"/>
        </w:rPr>
        <w:t xml:space="preserve">pour renforcer les actions que mène cet organisme </w:t>
      </w:r>
      <w:r w:rsidR="00BC0E76">
        <w:rPr>
          <w:lang w:val="fr-FR"/>
        </w:rPr>
        <w:t>afin de</w:t>
      </w:r>
      <w:r w:rsidR="00C4142B" w:rsidRPr="00E171AB">
        <w:rPr>
          <w:lang w:val="fr-FR"/>
        </w:rPr>
        <w:t xml:space="preserve"> prévenir et </w:t>
      </w:r>
      <w:r w:rsidR="00BC0E76">
        <w:rPr>
          <w:lang w:val="fr-FR"/>
        </w:rPr>
        <w:t xml:space="preserve">de </w:t>
      </w:r>
      <w:r w:rsidR="00C4142B" w:rsidRPr="00E171AB">
        <w:rPr>
          <w:lang w:val="fr-FR"/>
        </w:rPr>
        <w:t>combattre</w:t>
      </w:r>
      <w:r w:rsidRPr="00E171AB">
        <w:rPr>
          <w:lang w:val="fr-FR"/>
        </w:rPr>
        <w:t xml:space="preserve"> la </w:t>
      </w:r>
      <w:r w:rsidR="004370CD" w:rsidRPr="00E171AB">
        <w:rPr>
          <w:lang w:val="fr-FR"/>
        </w:rPr>
        <w:t>haine</w:t>
      </w:r>
      <w:r w:rsidRPr="00E171AB">
        <w:rPr>
          <w:lang w:val="fr-FR"/>
        </w:rPr>
        <w:t xml:space="preserve"> sur Internet. Les mesures visent à prévenir et </w:t>
      </w:r>
      <w:r w:rsidR="00BC0E76">
        <w:rPr>
          <w:lang w:val="fr-FR"/>
        </w:rPr>
        <w:t xml:space="preserve">à </w:t>
      </w:r>
      <w:r w:rsidRPr="00E171AB">
        <w:rPr>
          <w:lang w:val="fr-FR"/>
        </w:rPr>
        <w:t>c</w:t>
      </w:r>
      <w:r w:rsidR="009B67D7" w:rsidRPr="00E171AB">
        <w:rPr>
          <w:lang w:val="fr-FR"/>
        </w:rPr>
        <w:t>ombattre</w:t>
      </w:r>
      <w:r w:rsidRPr="00E171AB">
        <w:rPr>
          <w:lang w:val="fr-FR"/>
        </w:rPr>
        <w:t xml:space="preserve"> la </w:t>
      </w:r>
      <w:r w:rsidR="009B67D7" w:rsidRPr="00E171AB">
        <w:rPr>
          <w:lang w:val="fr-FR"/>
        </w:rPr>
        <w:t>propagation d</w:t>
      </w:r>
      <w:r w:rsidR="009C3C55">
        <w:rPr>
          <w:lang w:val="fr-FR"/>
        </w:rPr>
        <w:t>’idées</w:t>
      </w:r>
      <w:r w:rsidR="009B67D7" w:rsidRPr="00E171AB">
        <w:rPr>
          <w:lang w:val="fr-FR"/>
        </w:rPr>
        <w:t xml:space="preserve"> </w:t>
      </w:r>
      <w:r w:rsidRPr="00E171AB">
        <w:rPr>
          <w:lang w:val="fr-FR"/>
        </w:rPr>
        <w:t>xénophobe</w:t>
      </w:r>
      <w:r w:rsidR="009C3C55">
        <w:rPr>
          <w:lang w:val="fr-FR"/>
        </w:rPr>
        <w:t>s</w:t>
      </w:r>
      <w:r w:rsidRPr="00E171AB">
        <w:rPr>
          <w:lang w:val="fr-FR"/>
        </w:rPr>
        <w:t xml:space="preserve"> sur l’Internet. </w:t>
      </w:r>
      <w:r w:rsidR="002A4D4D" w:rsidRPr="00E171AB">
        <w:rPr>
          <w:lang w:val="fr-FR"/>
        </w:rPr>
        <w:t xml:space="preserve">Par ailleurs, dans le cadre de l’action </w:t>
      </w:r>
      <w:r w:rsidR="009B67D7" w:rsidRPr="00E171AB">
        <w:rPr>
          <w:lang w:val="fr-FR"/>
        </w:rPr>
        <w:t>que mène le</w:t>
      </w:r>
      <w:r w:rsidR="002A4D4D" w:rsidRPr="00E171AB">
        <w:rPr>
          <w:lang w:val="fr-FR"/>
        </w:rPr>
        <w:t xml:space="preserve"> Gouvernement contre la xénophobie, le Ministère de l’intégration a </w:t>
      </w:r>
      <w:r w:rsidR="00613000" w:rsidRPr="00E171AB">
        <w:rPr>
          <w:lang w:val="fr-FR"/>
        </w:rPr>
        <w:t>créé</w:t>
      </w:r>
      <w:r w:rsidR="009B67D7" w:rsidRPr="00E171AB">
        <w:rPr>
          <w:lang w:val="fr-FR"/>
        </w:rPr>
        <w:t xml:space="preserve"> </w:t>
      </w:r>
      <w:r w:rsidR="002A4D4D" w:rsidRPr="00E171AB">
        <w:rPr>
          <w:lang w:val="fr-FR"/>
        </w:rPr>
        <w:t xml:space="preserve">un nouveau site Web sur le site Web officiel du Gouvernement pour répondre à certains des mythes les plus fréquents sur les immigrants et </w:t>
      </w:r>
      <w:r w:rsidR="009C3C55">
        <w:rPr>
          <w:lang w:val="fr-FR"/>
        </w:rPr>
        <w:t xml:space="preserve">les </w:t>
      </w:r>
      <w:r w:rsidR="002A4D4D" w:rsidRPr="00E171AB">
        <w:rPr>
          <w:lang w:val="fr-FR"/>
        </w:rPr>
        <w:t xml:space="preserve">minorités. </w:t>
      </w:r>
    </w:p>
    <w:p w:rsidR="00CA455F" w:rsidRPr="00E171AB" w:rsidRDefault="002A4D4D" w:rsidP="00AA091A">
      <w:pPr>
        <w:pStyle w:val="SingleTxtG"/>
        <w:numPr>
          <w:ilvl w:val="0"/>
          <w:numId w:val="24"/>
        </w:numPr>
        <w:ind w:left="1134" w:firstLine="0"/>
        <w:rPr>
          <w:lang w:val="fr-FR"/>
        </w:rPr>
      </w:pPr>
      <w:r w:rsidRPr="00E171AB">
        <w:rPr>
          <w:lang w:val="fr-FR"/>
        </w:rPr>
        <w:t xml:space="preserve">La Suède continue également de prendre une part active aux efforts internationaux visant à lutter contre la </w:t>
      </w:r>
      <w:r w:rsidR="00CA455F" w:rsidRPr="00E171AB">
        <w:rPr>
          <w:lang w:val="fr-FR"/>
        </w:rPr>
        <w:t xml:space="preserve">discrimination </w:t>
      </w:r>
      <w:r w:rsidRPr="00E171AB">
        <w:rPr>
          <w:lang w:val="fr-FR"/>
        </w:rPr>
        <w:t xml:space="preserve">à l’égard de la minorité rom et </w:t>
      </w:r>
      <w:r w:rsidR="00920852">
        <w:rPr>
          <w:lang w:val="fr-FR"/>
        </w:rPr>
        <w:t xml:space="preserve">à </w:t>
      </w:r>
      <w:r w:rsidRPr="00E171AB">
        <w:rPr>
          <w:lang w:val="fr-FR"/>
        </w:rPr>
        <w:t xml:space="preserve">améliorer l’inclusion économique et sociale des Roms. </w:t>
      </w:r>
      <w:r w:rsidR="006D12D5" w:rsidRPr="00E171AB">
        <w:rPr>
          <w:lang w:val="fr-FR"/>
        </w:rPr>
        <w:t>À l’échelle nationale, le Gouvernement a décidé le 16 février 2012 de déployer une stratégie coordonnée à long terme pour l’inclusion des Roms entre 2012 et 2032 (</w:t>
      </w:r>
      <w:r w:rsidR="004370CD" w:rsidRPr="00E171AB">
        <w:rPr>
          <w:lang w:val="fr-FR"/>
        </w:rPr>
        <w:t>communication</w:t>
      </w:r>
      <w:r w:rsidR="006D12D5" w:rsidRPr="00E171AB">
        <w:rPr>
          <w:lang w:val="fr-FR"/>
        </w:rPr>
        <w:t xml:space="preserve"> officielle </w:t>
      </w:r>
      <w:r w:rsidR="00CA455F" w:rsidRPr="00E171AB">
        <w:rPr>
          <w:lang w:val="fr-FR"/>
        </w:rPr>
        <w:t xml:space="preserve">2011/12:56). </w:t>
      </w:r>
      <w:r w:rsidR="003F6550" w:rsidRPr="00E171AB">
        <w:rPr>
          <w:lang w:val="fr-FR"/>
        </w:rPr>
        <w:t xml:space="preserve">Cette stratégie, qui s’échelonne sur 20 ans, devrait être perçue comme un renforcement de la politique à l’égard des minorités. Son objectif </w:t>
      </w:r>
      <w:r w:rsidR="00BC0E76">
        <w:rPr>
          <w:lang w:val="fr-FR"/>
        </w:rPr>
        <w:t>général</w:t>
      </w:r>
      <w:r w:rsidR="003F6550" w:rsidRPr="00E171AB">
        <w:rPr>
          <w:lang w:val="fr-FR"/>
        </w:rPr>
        <w:t xml:space="preserve"> est de faire en </w:t>
      </w:r>
      <w:r w:rsidR="004370CD" w:rsidRPr="00E171AB">
        <w:rPr>
          <w:lang w:val="fr-FR"/>
        </w:rPr>
        <w:t>sorte</w:t>
      </w:r>
      <w:r w:rsidR="003F6550" w:rsidRPr="00E171AB">
        <w:rPr>
          <w:lang w:val="fr-FR"/>
        </w:rPr>
        <w:t xml:space="preserve"> que les Roms qui auront 20 ans en 2032 aient accès aux mêmes possibilités que les non-Roms. Les droits des Roms de 20 ans d</w:t>
      </w:r>
      <w:r w:rsidR="009B67D7" w:rsidRPr="00E171AB">
        <w:rPr>
          <w:lang w:val="fr-FR"/>
        </w:rPr>
        <w:t>evraient</w:t>
      </w:r>
      <w:r w:rsidR="003F6550" w:rsidRPr="00E171AB">
        <w:rPr>
          <w:lang w:val="fr-FR"/>
        </w:rPr>
        <w:t xml:space="preserve"> être garantis de la même manière que les droits </w:t>
      </w:r>
      <w:r w:rsidR="00920852">
        <w:rPr>
          <w:lang w:val="fr-FR"/>
        </w:rPr>
        <w:t>de leurs homologues du même âge</w:t>
      </w:r>
      <w:r w:rsidR="001711A1">
        <w:rPr>
          <w:lang w:val="fr-FR"/>
        </w:rPr>
        <w:t>, à tous les niveaux et dans tous les domaines</w:t>
      </w:r>
      <w:r w:rsidR="003F6550" w:rsidRPr="00E171AB">
        <w:rPr>
          <w:lang w:val="fr-FR"/>
        </w:rPr>
        <w:t xml:space="preserve">. Le groupe cible est constitué </w:t>
      </w:r>
      <w:r w:rsidR="004370CD" w:rsidRPr="00E171AB">
        <w:rPr>
          <w:lang w:val="fr-FR"/>
        </w:rPr>
        <w:t>essentiellement</w:t>
      </w:r>
      <w:r w:rsidR="003F6550" w:rsidRPr="00E171AB">
        <w:rPr>
          <w:lang w:val="fr-FR"/>
        </w:rPr>
        <w:t xml:space="preserve"> de Roms </w:t>
      </w:r>
      <w:r w:rsidR="004370CD" w:rsidRPr="00E171AB">
        <w:rPr>
          <w:lang w:val="fr-FR"/>
        </w:rPr>
        <w:t>socialement</w:t>
      </w:r>
      <w:r w:rsidR="003F6550" w:rsidRPr="00E171AB">
        <w:rPr>
          <w:lang w:val="fr-FR"/>
        </w:rPr>
        <w:t xml:space="preserve"> et </w:t>
      </w:r>
      <w:r w:rsidR="004370CD" w:rsidRPr="00E171AB">
        <w:rPr>
          <w:lang w:val="fr-FR"/>
        </w:rPr>
        <w:t>économiquement</w:t>
      </w:r>
      <w:r w:rsidR="003F6550" w:rsidRPr="00E171AB">
        <w:rPr>
          <w:lang w:val="fr-FR"/>
        </w:rPr>
        <w:t xml:space="preserve"> exclus et victimes de </w:t>
      </w:r>
      <w:r w:rsidR="00CA455F" w:rsidRPr="00E171AB">
        <w:rPr>
          <w:lang w:val="fr-FR"/>
        </w:rPr>
        <w:t xml:space="preserve">discrimination. </w:t>
      </w:r>
      <w:r w:rsidR="003F6550" w:rsidRPr="00E171AB">
        <w:rPr>
          <w:lang w:val="fr-FR"/>
        </w:rPr>
        <w:t xml:space="preserve">Les femmes et les enfants bénéficient d’un traitement prioritaire. </w:t>
      </w:r>
    </w:p>
    <w:p w:rsidR="00CA455F" w:rsidRPr="00E171AB" w:rsidRDefault="002C21F4" w:rsidP="00A77B01">
      <w:pPr>
        <w:pStyle w:val="H4G"/>
        <w:rPr>
          <w:lang w:val="fr-FR"/>
        </w:rPr>
      </w:pPr>
      <w:r w:rsidRPr="00E171AB">
        <w:rPr>
          <w:lang w:val="fr-FR"/>
        </w:rPr>
        <w:tab/>
      </w:r>
      <w:r w:rsidR="00507772" w:rsidRPr="00E171AB">
        <w:rPr>
          <w:b/>
          <w:i w:val="0"/>
          <w:lang w:val="fr-FR"/>
        </w:rPr>
        <w:tab/>
      </w:r>
      <w:r w:rsidR="001604B9" w:rsidRPr="00E171AB">
        <w:rPr>
          <w:b/>
          <w:i w:val="0"/>
          <w:lang w:val="fr-FR"/>
        </w:rPr>
        <w:t xml:space="preserve">Réponses aux questions soulevées </w:t>
      </w:r>
      <w:r w:rsidR="00823D34" w:rsidRPr="00E171AB">
        <w:rPr>
          <w:b/>
          <w:i w:val="0"/>
          <w:lang w:val="fr-FR"/>
        </w:rPr>
        <w:t>au paragraphe</w:t>
      </w:r>
      <w:r w:rsidR="001604B9" w:rsidRPr="00E171AB">
        <w:rPr>
          <w:b/>
          <w:i w:val="0"/>
          <w:lang w:val="fr-FR"/>
        </w:rPr>
        <w:t xml:space="preserve"> </w:t>
      </w:r>
      <w:r w:rsidR="00277C96" w:rsidRPr="00E171AB">
        <w:rPr>
          <w:b/>
          <w:i w:val="0"/>
          <w:lang w:val="fr-FR"/>
        </w:rPr>
        <w:t xml:space="preserve">33 </w:t>
      </w:r>
      <w:r w:rsidR="00733640" w:rsidRPr="00E171AB">
        <w:rPr>
          <w:b/>
          <w:i w:val="0"/>
          <w:lang w:val="fr-FR"/>
        </w:rPr>
        <w:t>de la liste des points à traiter</w:t>
      </w:r>
      <w:r w:rsidR="00CA455F" w:rsidRPr="00E171AB">
        <w:rPr>
          <w:b/>
          <w:i w:val="0"/>
          <w:lang w:val="fr-FR"/>
        </w:rPr>
        <w:t xml:space="preserve"> </w:t>
      </w:r>
    </w:p>
    <w:p w:rsidR="00CA455F" w:rsidRPr="00E171AB" w:rsidRDefault="0033553E" w:rsidP="00AA091A">
      <w:pPr>
        <w:pStyle w:val="SingleTxtG"/>
        <w:numPr>
          <w:ilvl w:val="0"/>
          <w:numId w:val="24"/>
        </w:numPr>
        <w:ind w:left="1134" w:firstLine="0"/>
        <w:rPr>
          <w:lang w:val="fr-FR"/>
        </w:rPr>
      </w:pPr>
      <w:r w:rsidRPr="00E171AB">
        <w:rPr>
          <w:lang w:val="fr-FR"/>
        </w:rPr>
        <w:t xml:space="preserve">L’article </w:t>
      </w:r>
      <w:r w:rsidR="00CA455F" w:rsidRPr="00E171AB">
        <w:rPr>
          <w:lang w:val="fr-FR"/>
        </w:rPr>
        <w:t xml:space="preserve">15c </w:t>
      </w:r>
      <w:r w:rsidRPr="00E171AB">
        <w:rPr>
          <w:lang w:val="fr-FR"/>
        </w:rPr>
        <w:t xml:space="preserve">de la loi sur la protection de la jeunesse </w:t>
      </w:r>
      <w:r w:rsidR="00CA455F" w:rsidRPr="00E171AB">
        <w:rPr>
          <w:lang w:val="fr-FR"/>
        </w:rPr>
        <w:t xml:space="preserve">(1990:52) </w:t>
      </w:r>
      <w:r w:rsidRPr="00E171AB">
        <w:rPr>
          <w:lang w:val="fr-FR"/>
        </w:rPr>
        <w:t xml:space="preserve">dispose que les enfants </w:t>
      </w:r>
      <w:r w:rsidR="0060079E" w:rsidRPr="00E171AB">
        <w:rPr>
          <w:lang w:val="fr-FR"/>
        </w:rPr>
        <w:t xml:space="preserve">placés </w:t>
      </w:r>
      <w:r w:rsidRPr="00E171AB">
        <w:rPr>
          <w:lang w:val="fr-FR"/>
        </w:rPr>
        <w:t xml:space="preserve">dans des centres de détention pour mineurs peuvent être isolés s’ils se montrent violents ou </w:t>
      </w:r>
      <w:r w:rsidR="00BC0E76">
        <w:rPr>
          <w:lang w:val="fr-FR"/>
        </w:rPr>
        <w:t xml:space="preserve">s’ils </w:t>
      </w:r>
      <w:r w:rsidRPr="00E171AB">
        <w:rPr>
          <w:lang w:val="fr-FR"/>
        </w:rPr>
        <w:t xml:space="preserve">sont sous l’emprise de produits stupéfiants au point de mettre en péril l’ordre dans l’établissement. Le recours à l’isolement n’est possible que s’il est </w:t>
      </w:r>
      <w:r w:rsidR="00B745E6" w:rsidRPr="00E171AB">
        <w:rPr>
          <w:lang w:val="fr-FR"/>
        </w:rPr>
        <w:t>proportionnel</w:t>
      </w:r>
      <w:r w:rsidR="00BE47F2">
        <w:rPr>
          <w:lang w:val="fr-FR"/>
        </w:rPr>
        <w:t xml:space="preserve"> </w:t>
      </w:r>
      <w:r w:rsidRPr="00E171AB">
        <w:rPr>
          <w:lang w:val="fr-FR"/>
        </w:rPr>
        <w:t xml:space="preserve">à l’objectif </w:t>
      </w:r>
      <w:r w:rsidR="00BC0E76">
        <w:rPr>
          <w:lang w:val="fr-FR"/>
        </w:rPr>
        <w:t>visé</w:t>
      </w:r>
      <w:r w:rsidRPr="00E171AB">
        <w:rPr>
          <w:lang w:val="fr-FR"/>
        </w:rPr>
        <w:t xml:space="preserve">. Si des mesures moins </w:t>
      </w:r>
      <w:r w:rsidR="00306E64" w:rsidRPr="00E171AB">
        <w:rPr>
          <w:lang w:val="fr-FR"/>
        </w:rPr>
        <w:t xml:space="preserve">restrictives </w:t>
      </w:r>
      <w:r w:rsidR="00B745E6" w:rsidRPr="00E171AB">
        <w:rPr>
          <w:lang w:val="fr-FR"/>
        </w:rPr>
        <w:t>se révèlent plus adaptées</w:t>
      </w:r>
      <w:r w:rsidR="00306E64" w:rsidRPr="00E171AB">
        <w:rPr>
          <w:lang w:val="fr-FR"/>
        </w:rPr>
        <w:t xml:space="preserve">, elles doivent être utilisées. Le recours à l’isolement ne peut jamais faire fonction de </w:t>
      </w:r>
      <w:r w:rsidR="004370CD" w:rsidRPr="00E171AB">
        <w:rPr>
          <w:lang w:val="fr-FR"/>
        </w:rPr>
        <w:t>châtiment</w:t>
      </w:r>
      <w:r w:rsidR="00B752EC" w:rsidRPr="00E171AB">
        <w:rPr>
          <w:lang w:val="fr-FR"/>
        </w:rPr>
        <w:t xml:space="preserve"> et la décision </w:t>
      </w:r>
      <w:r w:rsidR="00C33B30" w:rsidRPr="00E171AB">
        <w:rPr>
          <w:lang w:val="fr-FR"/>
        </w:rPr>
        <w:t>en la matière</w:t>
      </w:r>
      <w:r w:rsidR="00306E64" w:rsidRPr="00E171AB">
        <w:rPr>
          <w:lang w:val="fr-FR"/>
        </w:rPr>
        <w:t xml:space="preserve"> doit être </w:t>
      </w:r>
      <w:r w:rsidR="001711A1">
        <w:rPr>
          <w:lang w:val="fr-FR"/>
        </w:rPr>
        <w:t>dictée par le</w:t>
      </w:r>
      <w:r w:rsidR="00306E64" w:rsidRPr="00E171AB">
        <w:rPr>
          <w:lang w:val="fr-FR"/>
        </w:rPr>
        <w:t xml:space="preserve"> comportement de l’enfant. Lorsque les raisons du placement à l’isolement cessent d’être valables, comme par exemple si l’enfant s’est calmé, l’isolement doit être levé. Il est possible de faire appel des décisions en la matière auprès d’un tribunal. </w:t>
      </w:r>
    </w:p>
    <w:p w:rsidR="00CA455F" w:rsidRPr="00E171AB" w:rsidRDefault="00306E64" w:rsidP="00AA091A">
      <w:pPr>
        <w:pStyle w:val="SingleTxtG"/>
        <w:numPr>
          <w:ilvl w:val="0"/>
          <w:numId w:val="24"/>
        </w:numPr>
        <w:ind w:left="1134" w:firstLine="0"/>
        <w:rPr>
          <w:lang w:val="fr-FR"/>
        </w:rPr>
      </w:pPr>
      <w:r w:rsidRPr="00E171AB">
        <w:rPr>
          <w:lang w:val="fr-FR"/>
        </w:rPr>
        <w:t>E</w:t>
      </w:r>
      <w:r w:rsidR="00CA455F" w:rsidRPr="00E171AB">
        <w:rPr>
          <w:lang w:val="fr-FR"/>
        </w:rPr>
        <w:t xml:space="preserve">n 2009, </w:t>
      </w:r>
      <w:r w:rsidRPr="00E171AB">
        <w:rPr>
          <w:lang w:val="fr-FR"/>
        </w:rPr>
        <w:t xml:space="preserve">le Gouvernement a donné au Conseil national des soins en institution, l’organisme public chargé de l’administration des centres de </w:t>
      </w:r>
      <w:r w:rsidR="004370CD" w:rsidRPr="00E171AB">
        <w:rPr>
          <w:lang w:val="fr-FR"/>
        </w:rPr>
        <w:t>détention</w:t>
      </w:r>
      <w:r w:rsidRPr="00E171AB">
        <w:rPr>
          <w:lang w:val="fr-FR"/>
        </w:rPr>
        <w:t xml:space="preserve"> pour mineurs, le soin d’évaluer l’application du placement à l’</w:t>
      </w:r>
      <w:r w:rsidR="004370CD" w:rsidRPr="00E171AB">
        <w:rPr>
          <w:lang w:val="fr-FR"/>
        </w:rPr>
        <w:t>isolement</w:t>
      </w:r>
      <w:r w:rsidR="00FD1F6F" w:rsidRPr="00E171AB">
        <w:rPr>
          <w:lang w:val="fr-FR"/>
        </w:rPr>
        <w:t>,</w:t>
      </w:r>
      <w:r w:rsidRPr="00E171AB">
        <w:rPr>
          <w:lang w:val="fr-FR"/>
        </w:rPr>
        <w:t xml:space="preserve"> d’établir un rapport sur les mesures prévues et levées </w:t>
      </w:r>
      <w:r w:rsidR="00FD1F6F" w:rsidRPr="00E171AB">
        <w:rPr>
          <w:lang w:val="fr-FR"/>
        </w:rPr>
        <w:t>et</w:t>
      </w:r>
      <w:r w:rsidRPr="00E171AB">
        <w:rPr>
          <w:lang w:val="fr-FR"/>
        </w:rPr>
        <w:t xml:space="preserve"> de formuler des suggestions d’améliorations. </w:t>
      </w:r>
      <w:r w:rsidR="00386F0F" w:rsidRPr="00E171AB">
        <w:rPr>
          <w:lang w:val="fr-FR"/>
        </w:rPr>
        <w:t xml:space="preserve">Le Gouvernement a également donné </w:t>
      </w:r>
      <w:r w:rsidR="000C5AA0" w:rsidRPr="00E171AB">
        <w:rPr>
          <w:lang w:val="fr-FR"/>
        </w:rPr>
        <w:t>à ce conseil des instructions pour décrire précisément le recours à des pouvoirs spéciaux, y compris l</w:t>
      </w:r>
      <w:r w:rsidR="00E95670">
        <w:rPr>
          <w:lang w:val="fr-FR"/>
        </w:rPr>
        <w:t>e placement à l</w:t>
      </w:r>
      <w:r w:rsidR="000C5AA0" w:rsidRPr="00E171AB">
        <w:rPr>
          <w:lang w:val="fr-FR"/>
        </w:rPr>
        <w:t xml:space="preserve">’isolement, dans son rapport annuel de sorte que </w:t>
      </w:r>
      <w:r w:rsidR="00386F0F" w:rsidRPr="00E171AB">
        <w:rPr>
          <w:lang w:val="fr-FR"/>
        </w:rPr>
        <w:t>ces mesures puissent faire l’objet d’un suivi à long terme</w:t>
      </w:r>
      <w:r w:rsidR="000C5AA0" w:rsidRPr="00E171AB">
        <w:rPr>
          <w:lang w:val="fr-FR"/>
        </w:rPr>
        <w:t xml:space="preserve">. </w:t>
      </w:r>
      <w:r w:rsidR="004370CD" w:rsidRPr="00E171AB">
        <w:rPr>
          <w:lang w:val="fr-FR"/>
        </w:rPr>
        <w:t xml:space="preserve">Dans le cadre de la réforme de la réglementation mise en œuvre en 2010, le Gouvernement a également confié </w:t>
      </w:r>
      <w:r w:rsidR="00386F0F" w:rsidRPr="00E171AB">
        <w:rPr>
          <w:lang w:val="fr-FR"/>
        </w:rPr>
        <w:t>à un</w:t>
      </w:r>
      <w:r w:rsidR="004370CD" w:rsidRPr="00E171AB">
        <w:rPr>
          <w:lang w:val="fr-FR"/>
        </w:rPr>
        <w:t xml:space="preserve"> nouvel organisme de suivi, le Conseil national de la santé et de la protection sociale, le soin d’encadrer les centres de détention pour mineurs. </w:t>
      </w:r>
    </w:p>
    <w:p w:rsidR="00CA455F" w:rsidRPr="00E171AB" w:rsidRDefault="000C5AA0" w:rsidP="00AA091A">
      <w:pPr>
        <w:pStyle w:val="SingleTxtG"/>
        <w:numPr>
          <w:ilvl w:val="0"/>
          <w:numId w:val="24"/>
        </w:numPr>
        <w:ind w:left="1134" w:firstLine="0"/>
        <w:rPr>
          <w:lang w:val="fr-FR"/>
        </w:rPr>
      </w:pPr>
      <w:r w:rsidRPr="00E171AB">
        <w:rPr>
          <w:lang w:val="fr-FR"/>
        </w:rPr>
        <w:t xml:space="preserve">Le rapport du Conseil national des soins en institution montre que plusieurs mesures ont été prises concernant le recours à l’isolement, y compris l’introduction d’une évaluation par les pairs des décisions </w:t>
      </w:r>
      <w:r w:rsidR="003B23A0">
        <w:rPr>
          <w:lang w:val="fr-FR"/>
        </w:rPr>
        <w:t>relatives au</w:t>
      </w:r>
      <w:r w:rsidR="00C16ABD" w:rsidRPr="00E171AB">
        <w:rPr>
          <w:lang w:val="fr-FR"/>
        </w:rPr>
        <w:t xml:space="preserve"> recours à des</w:t>
      </w:r>
      <w:r w:rsidRPr="00E171AB">
        <w:rPr>
          <w:lang w:val="fr-FR"/>
        </w:rPr>
        <w:t xml:space="preserve"> pouvoirs spéciaux. Des formations ont également été </w:t>
      </w:r>
      <w:r w:rsidR="004370CD" w:rsidRPr="00E171AB">
        <w:rPr>
          <w:lang w:val="fr-FR"/>
        </w:rPr>
        <w:t>proposées</w:t>
      </w:r>
      <w:r w:rsidRPr="00E171AB">
        <w:rPr>
          <w:lang w:val="fr-FR"/>
        </w:rPr>
        <w:t xml:space="preserve"> sur l’application de la loi et les documents pertinents. Le rapport du Conseil sur le recours à l’isolement montre que la fréquence et la durée moyenne du placement à l’isolement ont diminué. Il propose également de </w:t>
      </w:r>
      <w:r w:rsidR="004370CD" w:rsidRPr="00E171AB">
        <w:rPr>
          <w:lang w:val="fr-FR"/>
        </w:rPr>
        <w:t>réduire</w:t>
      </w:r>
      <w:r w:rsidRPr="00E171AB">
        <w:rPr>
          <w:lang w:val="fr-FR"/>
        </w:rPr>
        <w:t xml:space="preserve"> la durée maximale du placement à l’isolement. Cette proposition est actuellement évaluée par une commission d’enquête désignée par le Gouvernement qui a pour mission d’examiner la loi sur la protection de la jeunesse</w:t>
      </w:r>
      <w:r w:rsidR="00D31EA8" w:rsidRPr="00E171AB">
        <w:rPr>
          <w:lang w:val="fr-FR"/>
        </w:rPr>
        <w:t xml:space="preserve"> </w:t>
      </w:r>
      <w:r w:rsidR="00CA455F" w:rsidRPr="00E171AB">
        <w:rPr>
          <w:lang w:val="fr-FR"/>
        </w:rPr>
        <w:t xml:space="preserve">(1990:52). </w:t>
      </w:r>
      <w:r w:rsidR="00D31EA8" w:rsidRPr="00E171AB">
        <w:rPr>
          <w:lang w:val="fr-FR"/>
        </w:rPr>
        <w:t>L’objectif de cette commission d’enquête est de renforcer les droits de l’enfant et les droits juridiques des enfants et des mineurs visés par la loi. La commission devrait présenter son rapport au Gouvernement en mars 2014.</w:t>
      </w:r>
    </w:p>
    <w:p w:rsidR="00CA455F" w:rsidRPr="00E171AB" w:rsidRDefault="00B752EC" w:rsidP="00AA091A">
      <w:pPr>
        <w:pStyle w:val="SingleTxtG"/>
        <w:numPr>
          <w:ilvl w:val="0"/>
          <w:numId w:val="24"/>
        </w:numPr>
        <w:ind w:left="1134" w:firstLine="0"/>
        <w:rPr>
          <w:lang w:val="fr-FR"/>
        </w:rPr>
      </w:pPr>
      <w:r w:rsidRPr="00E171AB">
        <w:rPr>
          <w:lang w:val="fr-FR"/>
        </w:rPr>
        <w:t>La diminution</w:t>
      </w:r>
      <w:r w:rsidR="00D31EA8" w:rsidRPr="00E171AB">
        <w:rPr>
          <w:lang w:val="fr-FR"/>
        </w:rPr>
        <w:t xml:space="preserve"> </w:t>
      </w:r>
      <w:r w:rsidR="004370CD" w:rsidRPr="00E171AB">
        <w:rPr>
          <w:lang w:val="fr-FR"/>
        </w:rPr>
        <w:t>tendancielle</w:t>
      </w:r>
      <w:r w:rsidR="00D31EA8" w:rsidRPr="00E171AB">
        <w:rPr>
          <w:lang w:val="fr-FR"/>
        </w:rPr>
        <w:t xml:space="preserve"> du recours à l’</w:t>
      </w:r>
      <w:r w:rsidR="004370CD" w:rsidRPr="00E171AB">
        <w:rPr>
          <w:lang w:val="fr-FR"/>
        </w:rPr>
        <w:t>isolement</w:t>
      </w:r>
      <w:r w:rsidR="00D31EA8" w:rsidRPr="00E171AB">
        <w:rPr>
          <w:lang w:val="fr-FR"/>
        </w:rPr>
        <w:t xml:space="preserve"> est également confirmée par le </w:t>
      </w:r>
      <w:r w:rsidR="004370CD" w:rsidRPr="00E171AB">
        <w:rPr>
          <w:lang w:val="fr-FR"/>
        </w:rPr>
        <w:t>rapport</w:t>
      </w:r>
      <w:r w:rsidR="00D31EA8" w:rsidRPr="00E171AB">
        <w:rPr>
          <w:lang w:val="fr-FR"/>
        </w:rPr>
        <w:t xml:space="preserve"> d’inspection du Conseil national de la </w:t>
      </w:r>
      <w:r w:rsidR="004370CD" w:rsidRPr="00E171AB">
        <w:rPr>
          <w:lang w:val="fr-FR"/>
        </w:rPr>
        <w:t>santé</w:t>
      </w:r>
      <w:r w:rsidR="00D31EA8" w:rsidRPr="00E171AB">
        <w:rPr>
          <w:lang w:val="fr-FR"/>
        </w:rPr>
        <w:t xml:space="preserve"> et de la protection sociale (2011) qui montre que la durée du placement à l’isolement des mineurs est comparativement courte et a diminué de plus de moitié depuis 2008. Le Conseil note également que le nombre de mineurs placés à l’isolement a diminué entre 2008 et 2009. </w:t>
      </w:r>
      <w:r w:rsidR="004370CD" w:rsidRPr="00E171AB">
        <w:rPr>
          <w:lang w:val="fr-FR"/>
        </w:rPr>
        <w:t>Dans son rapport, le Conseil conclut que les inspections montrent que le Conseil national des soins en institution remplit d’une manière générale ses obligations vis-à-vis de la loi</w:t>
      </w:r>
      <w:r w:rsidR="003B23A0">
        <w:rPr>
          <w:lang w:val="fr-FR"/>
        </w:rPr>
        <w:t>,</w:t>
      </w:r>
      <w:r w:rsidR="004370CD" w:rsidRPr="00E171AB">
        <w:rPr>
          <w:lang w:val="fr-FR"/>
        </w:rPr>
        <w:t xml:space="preserve"> mais qu’il persiste quelques lacunes concernant la documentation et les droits juridiques des individus. </w:t>
      </w:r>
    </w:p>
    <w:p w:rsidR="00CA455F" w:rsidRPr="00E171AB" w:rsidRDefault="003E30BD" w:rsidP="003E30BD">
      <w:pPr>
        <w:pStyle w:val="H1G"/>
        <w:rPr>
          <w:lang w:val="fr-FR"/>
        </w:rPr>
      </w:pPr>
      <w:r w:rsidRPr="00E171AB">
        <w:rPr>
          <w:lang w:val="fr-FR"/>
        </w:rPr>
        <w:tab/>
      </w:r>
      <w:r w:rsidR="00507772" w:rsidRPr="00E171AB">
        <w:rPr>
          <w:lang w:val="fr-FR"/>
        </w:rPr>
        <w:tab/>
      </w:r>
      <w:r w:rsidR="00571C3B" w:rsidRPr="00E171AB">
        <w:rPr>
          <w:lang w:val="fr-FR"/>
        </w:rPr>
        <w:t>Autres questions</w:t>
      </w:r>
    </w:p>
    <w:p w:rsidR="00CA455F" w:rsidRPr="00E171AB" w:rsidRDefault="002C21F4" w:rsidP="003E30BD">
      <w:pPr>
        <w:pStyle w:val="H4G"/>
        <w:rPr>
          <w:b/>
          <w:i w:val="0"/>
          <w:lang w:val="fr-FR"/>
        </w:rPr>
      </w:pPr>
      <w:r w:rsidRPr="00E171AB">
        <w:rPr>
          <w:lang w:val="fr-FR"/>
        </w:rPr>
        <w:tab/>
      </w:r>
      <w:r w:rsidR="00507772" w:rsidRPr="00E171AB">
        <w:rPr>
          <w:b/>
          <w:i w:val="0"/>
          <w:lang w:val="fr-FR"/>
        </w:rPr>
        <w:tab/>
      </w:r>
      <w:r w:rsidR="001604B9" w:rsidRPr="00E171AB">
        <w:rPr>
          <w:b/>
          <w:i w:val="0"/>
          <w:lang w:val="fr-FR"/>
        </w:rPr>
        <w:t xml:space="preserve">Réponses aux questions soulevées </w:t>
      </w:r>
      <w:r w:rsidR="00823D34" w:rsidRPr="00E171AB">
        <w:rPr>
          <w:b/>
          <w:i w:val="0"/>
          <w:lang w:val="fr-FR"/>
        </w:rPr>
        <w:t>au paragraphe</w:t>
      </w:r>
      <w:r w:rsidR="001604B9" w:rsidRPr="00E171AB">
        <w:rPr>
          <w:b/>
          <w:i w:val="0"/>
          <w:lang w:val="fr-FR"/>
        </w:rPr>
        <w:t xml:space="preserve"> </w:t>
      </w:r>
      <w:r w:rsidR="00277C96" w:rsidRPr="00E171AB">
        <w:rPr>
          <w:b/>
          <w:i w:val="0"/>
          <w:lang w:val="fr-FR"/>
        </w:rPr>
        <w:t xml:space="preserve">34 </w:t>
      </w:r>
      <w:r w:rsidR="00733640" w:rsidRPr="00E171AB">
        <w:rPr>
          <w:b/>
          <w:i w:val="0"/>
          <w:lang w:val="fr-FR"/>
        </w:rPr>
        <w:t>de la liste des points à traiter</w:t>
      </w:r>
    </w:p>
    <w:p w:rsidR="00CA455F" w:rsidRPr="00E171AB" w:rsidRDefault="00571C3B" w:rsidP="00AA091A">
      <w:pPr>
        <w:pStyle w:val="SingleTxtG"/>
        <w:numPr>
          <w:ilvl w:val="0"/>
          <w:numId w:val="24"/>
        </w:numPr>
        <w:ind w:left="1134" w:firstLine="0"/>
        <w:rPr>
          <w:lang w:val="fr-FR"/>
        </w:rPr>
      </w:pPr>
      <w:r w:rsidRPr="00E171AB">
        <w:rPr>
          <w:lang w:val="fr-FR"/>
        </w:rPr>
        <w:t xml:space="preserve">En décembre 2010, le Parlement suédois </w:t>
      </w:r>
      <w:r w:rsidR="00CA455F" w:rsidRPr="00E171AB">
        <w:rPr>
          <w:lang w:val="fr-FR"/>
        </w:rPr>
        <w:t xml:space="preserve">(Riksdag) </w:t>
      </w:r>
      <w:r w:rsidRPr="00E171AB">
        <w:rPr>
          <w:lang w:val="fr-FR"/>
        </w:rPr>
        <w:t xml:space="preserve">a décidé d’accorder des ressources supplémentaires aux médiateurs parlementaires pour leur permettre de s’acquitter de leurs fonctions </w:t>
      </w:r>
      <w:r w:rsidR="001F78BF">
        <w:rPr>
          <w:lang w:val="fr-FR"/>
        </w:rPr>
        <w:t xml:space="preserve">d’organe </w:t>
      </w:r>
      <w:r w:rsidR="00C63BC8">
        <w:rPr>
          <w:lang w:val="fr-FR"/>
        </w:rPr>
        <w:t>national</w:t>
      </w:r>
      <w:r w:rsidR="009C0736" w:rsidRPr="009C0736">
        <w:rPr>
          <w:lang w:val="fr-FR"/>
        </w:rPr>
        <w:t xml:space="preserve"> de visite</w:t>
      </w:r>
      <w:r w:rsidRPr="00E171AB">
        <w:rPr>
          <w:lang w:val="fr-FR"/>
        </w:rPr>
        <w:t xml:space="preserve">. Une modification apportée à la </w:t>
      </w:r>
      <w:r w:rsidR="006A1CF1" w:rsidRPr="00E171AB">
        <w:rPr>
          <w:iCs/>
          <w:lang w:val="fr-FR"/>
        </w:rPr>
        <w:t>loi</w:t>
      </w:r>
      <w:r w:rsidR="006A1CF1" w:rsidRPr="00E171AB">
        <w:rPr>
          <w:lang w:val="fr-FR"/>
        </w:rPr>
        <w:t xml:space="preserve"> portant </w:t>
      </w:r>
      <w:r w:rsidR="006A1CF1" w:rsidRPr="00E171AB">
        <w:rPr>
          <w:iCs/>
          <w:lang w:val="fr-FR"/>
        </w:rPr>
        <w:t>instructions</w:t>
      </w:r>
      <w:r w:rsidR="006A1CF1" w:rsidRPr="00E171AB">
        <w:rPr>
          <w:lang w:val="fr-FR"/>
        </w:rPr>
        <w:t xml:space="preserve"> aux </w:t>
      </w:r>
      <w:r w:rsidR="006A1CF1" w:rsidRPr="00E171AB">
        <w:rPr>
          <w:iCs/>
          <w:lang w:val="fr-FR"/>
        </w:rPr>
        <w:t>médiateurs parlementaires</w:t>
      </w:r>
      <w:r w:rsidR="006A1CF1" w:rsidRPr="00E171AB">
        <w:rPr>
          <w:lang w:val="fr-FR"/>
        </w:rPr>
        <w:t xml:space="preserve"> </w:t>
      </w:r>
      <w:r w:rsidRPr="00E171AB">
        <w:rPr>
          <w:lang w:val="fr-FR"/>
        </w:rPr>
        <w:t>(</w:t>
      </w:r>
      <w:r w:rsidR="00CA455F" w:rsidRPr="00E171AB">
        <w:rPr>
          <w:lang w:val="fr-FR"/>
        </w:rPr>
        <w:t xml:space="preserve">1986:765) </w:t>
      </w:r>
      <w:r w:rsidRPr="00E171AB">
        <w:rPr>
          <w:lang w:val="fr-FR"/>
        </w:rPr>
        <w:t>a permis de préciser que le</w:t>
      </w:r>
      <w:r w:rsidR="006A1CF1" w:rsidRPr="00E171AB">
        <w:rPr>
          <w:lang w:val="fr-FR"/>
        </w:rPr>
        <w:t xml:space="preserve"> bureau des médiateurs parlementaires devai</w:t>
      </w:r>
      <w:r w:rsidRPr="00E171AB">
        <w:rPr>
          <w:lang w:val="fr-FR"/>
        </w:rPr>
        <w:t>t également faire fonction de mécanisme national</w:t>
      </w:r>
      <w:r w:rsidR="00D869F2">
        <w:rPr>
          <w:lang w:val="fr-FR"/>
        </w:rPr>
        <w:t xml:space="preserve"> de prévention, </w:t>
      </w:r>
      <w:r w:rsidRPr="00E171AB">
        <w:rPr>
          <w:lang w:val="fr-FR"/>
        </w:rPr>
        <w:t>conformément au Protocole facultatif se rapportant à la Convention contre la torture et autres peines ou traitements cruels</w:t>
      </w:r>
      <w:r w:rsidR="00431647">
        <w:rPr>
          <w:lang w:val="fr-FR"/>
        </w:rPr>
        <w:t>, inhumains ou dégradants du 18 </w:t>
      </w:r>
      <w:r w:rsidRPr="00E171AB">
        <w:rPr>
          <w:lang w:val="fr-FR"/>
        </w:rPr>
        <w:t xml:space="preserve">décembre 2002. </w:t>
      </w:r>
    </w:p>
    <w:p w:rsidR="00CA455F" w:rsidRPr="00E171AB" w:rsidRDefault="00571C3B" w:rsidP="00AA091A">
      <w:pPr>
        <w:pStyle w:val="SingleTxtG"/>
        <w:numPr>
          <w:ilvl w:val="0"/>
          <w:numId w:val="24"/>
        </w:numPr>
        <w:ind w:left="1134" w:firstLine="0"/>
        <w:rPr>
          <w:lang w:val="fr-FR"/>
        </w:rPr>
      </w:pPr>
      <w:r w:rsidRPr="00E171AB">
        <w:rPr>
          <w:lang w:val="fr-FR"/>
        </w:rPr>
        <w:t>Depuis le 1</w:t>
      </w:r>
      <w:r w:rsidRPr="00E171AB">
        <w:rPr>
          <w:vertAlign w:val="superscript"/>
          <w:lang w:val="fr-FR"/>
        </w:rPr>
        <w:t>er</w:t>
      </w:r>
      <w:r w:rsidRPr="00E171AB">
        <w:rPr>
          <w:lang w:val="fr-FR"/>
        </w:rPr>
        <w:t xml:space="preserve"> juillet 2011, </w:t>
      </w:r>
      <w:r w:rsidR="00D035E4" w:rsidRPr="00E171AB">
        <w:rPr>
          <w:lang w:val="fr-FR"/>
        </w:rPr>
        <w:t>les</w:t>
      </w:r>
      <w:r w:rsidRPr="00E171AB">
        <w:rPr>
          <w:lang w:val="fr-FR"/>
        </w:rPr>
        <w:t xml:space="preserve"> médiateurs parlementaires disposent d’une unité spéciale </w:t>
      </w:r>
      <w:r w:rsidR="005054D4" w:rsidRPr="00E171AB">
        <w:rPr>
          <w:lang w:val="fr-FR"/>
        </w:rPr>
        <w:t xml:space="preserve">chargée </w:t>
      </w:r>
      <w:r w:rsidRPr="00E171AB">
        <w:rPr>
          <w:lang w:val="fr-FR"/>
        </w:rPr>
        <w:t xml:space="preserve">de veiller à ce que les </w:t>
      </w:r>
      <w:r w:rsidR="00D035E4" w:rsidRPr="00E171AB">
        <w:rPr>
          <w:lang w:val="fr-FR"/>
        </w:rPr>
        <w:t>personnes</w:t>
      </w:r>
      <w:r w:rsidRPr="00E171AB">
        <w:rPr>
          <w:lang w:val="fr-FR"/>
        </w:rPr>
        <w:t xml:space="preserve"> privées de liberté ne so</w:t>
      </w:r>
      <w:r w:rsidR="001F78BF">
        <w:rPr>
          <w:lang w:val="fr-FR"/>
        </w:rPr>
        <w:t>ie</w:t>
      </w:r>
      <w:r w:rsidRPr="00E171AB">
        <w:rPr>
          <w:lang w:val="fr-FR"/>
        </w:rPr>
        <w:t xml:space="preserve">nt pas exposées à des peines ou traitements cruels, inhumains ou dégradants. </w:t>
      </w:r>
      <w:r w:rsidR="00296152" w:rsidRPr="00E171AB">
        <w:rPr>
          <w:lang w:val="fr-FR"/>
        </w:rPr>
        <w:t>Son</w:t>
      </w:r>
      <w:r w:rsidRPr="00E171AB">
        <w:rPr>
          <w:lang w:val="fr-FR"/>
        </w:rPr>
        <w:t xml:space="preserve"> mandat repose sur les dispositions du Protocole facultatif se rapportant à la Convention contre la torture et autres peines ou traitements cruels, inhumains ou dégradants. Ce protocole exige en effet des États parties qu’ils mettent en place un mécanisme national de prévention </w:t>
      </w:r>
      <w:r w:rsidR="00296152" w:rsidRPr="00E171AB">
        <w:rPr>
          <w:lang w:val="fr-FR"/>
        </w:rPr>
        <w:t xml:space="preserve">de la torture </w:t>
      </w:r>
      <w:r w:rsidRPr="00E171AB">
        <w:rPr>
          <w:lang w:val="fr-FR"/>
        </w:rPr>
        <w:t>pour suivre cette question. L’unité du Bureau des médiateurs parlementaires</w:t>
      </w:r>
      <w:r w:rsidR="00D869F2">
        <w:rPr>
          <w:lang w:val="fr-FR"/>
        </w:rPr>
        <w:t>,</w:t>
      </w:r>
      <w:r w:rsidRPr="00E171AB">
        <w:rPr>
          <w:lang w:val="fr-FR"/>
        </w:rPr>
        <w:t xml:space="preserve"> qui fait fonction de mécanisme national de prévention</w:t>
      </w:r>
      <w:r w:rsidR="00D869F2">
        <w:rPr>
          <w:lang w:val="fr-FR"/>
        </w:rPr>
        <w:t>,</w:t>
      </w:r>
      <w:r w:rsidRPr="00E171AB">
        <w:rPr>
          <w:lang w:val="fr-FR"/>
        </w:rPr>
        <w:t xml:space="preserve"> inspecte régulièrement les lieux où </w:t>
      </w:r>
      <w:r w:rsidR="00296152" w:rsidRPr="00E171AB">
        <w:rPr>
          <w:lang w:val="fr-FR"/>
        </w:rPr>
        <w:t>sont placées les</w:t>
      </w:r>
      <w:r w:rsidRPr="00E171AB">
        <w:rPr>
          <w:lang w:val="fr-FR"/>
        </w:rPr>
        <w:t xml:space="preserve"> personnes privées de liberté, rend compte de ses inspections et participe </w:t>
      </w:r>
      <w:r w:rsidR="00CE0B2E">
        <w:rPr>
          <w:lang w:val="fr-FR"/>
        </w:rPr>
        <w:t>aux actions de</w:t>
      </w:r>
      <w:r w:rsidRPr="00E171AB">
        <w:rPr>
          <w:lang w:val="fr-FR"/>
        </w:rPr>
        <w:t xml:space="preserve"> coopération internationale dans ces domaines. </w:t>
      </w:r>
    </w:p>
    <w:p w:rsidR="00CA455F" w:rsidRPr="00E171AB" w:rsidRDefault="002C21F4" w:rsidP="003E30BD">
      <w:pPr>
        <w:pStyle w:val="H4G"/>
        <w:rPr>
          <w:lang w:val="fr-FR"/>
        </w:rPr>
      </w:pPr>
      <w:r w:rsidRPr="00E171AB">
        <w:rPr>
          <w:lang w:val="fr-FR"/>
        </w:rPr>
        <w:tab/>
      </w:r>
      <w:r w:rsidR="00507772" w:rsidRPr="00E171AB">
        <w:rPr>
          <w:b/>
          <w:i w:val="0"/>
          <w:lang w:val="fr-FR"/>
        </w:rPr>
        <w:tab/>
      </w:r>
      <w:r w:rsidR="001604B9" w:rsidRPr="00E171AB">
        <w:rPr>
          <w:b/>
          <w:i w:val="0"/>
          <w:lang w:val="fr-FR"/>
        </w:rPr>
        <w:t xml:space="preserve">Réponses aux questions soulevées </w:t>
      </w:r>
      <w:r w:rsidR="00823D34" w:rsidRPr="00E171AB">
        <w:rPr>
          <w:b/>
          <w:i w:val="0"/>
          <w:lang w:val="fr-FR"/>
        </w:rPr>
        <w:t>au paragraphe</w:t>
      </w:r>
      <w:r w:rsidR="001604B9" w:rsidRPr="00E171AB">
        <w:rPr>
          <w:b/>
          <w:i w:val="0"/>
          <w:lang w:val="fr-FR"/>
        </w:rPr>
        <w:t xml:space="preserve"> </w:t>
      </w:r>
      <w:r w:rsidR="00277C96" w:rsidRPr="00E171AB">
        <w:rPr>
          <w:b/>
          <w:i w:val="0"/>
          <w:lang w:val="fr-FR"/>
        </w:rPr>
        <w:t xml:space="preserve">35 </w:t>
      </w:r>
      <w:r w:rsidR="00733640" w:rsidRPr="00E171AB">
        <w:rPr>
          <w:b/>
          <w:i w:val="0"/>
          <w:lang w:val="fr-FR"/>
        </w:rPr>
        <w:t>de la liste des points à traiter</w:t>
      </w:r>
    </w:p>
    <w:p w:rsidR="00CA455F" w:rsidRPr="00E171AB" w:rsidRDefault="00571C3B" w:rsidP="00AA091A">
      <w:pPr>
        <w:pStyle w:val="SingleTxtG"/>
        <w:numPr>
          <w:ilvl w:val="0"/>
          <w:numId w:val="24"/>
        </w:numPr>
        <w:ind w:left="1134" w:firstLine="0"/>
        <w:rPr>
          <w:lang w:val="fr-FR"/>
        </w:rPr>
      </w:pPr>
      <w:r w:rsidRPr="00E171AB">
        <w:rPr>
          <w:lang w:val="fr-FR"/>
        </w:rPr>
        <w:t xml:space="preserve">Les </w:t>
      </w:r>
      <w:r w:rsidR="00CA455F" w:rsidRPr="00E171AB">
        <w:rPr>
          <w:lang w:val="fr-FR"/>
        </w:rPr>
        <w:t xml:space="preserve">obligations </w:t>
      </w:r>
      <w:r w:rsidRPr="00E171AB">
        <w:rPr>
          <w:lang w:val="fr-FR"/>
        </w:rPr>
        <w:t xml:space="preserve">au titre du Statut de Rome de la Cour pénale internationale ont été transposées dans le droit suédois. La loi de coopération avec la Cour pénale internationale </w:t>
      </w:r>
      <w:r w:rsidR="00CA455F" w:rsidRPr="00E171AB">
        <w:rPr>
          <w:lang w:val="fr-FR"/>
        </w:rPr>
        <w:t xml:space="preserve">(2002:329) </w:t>
      </w:r>
      <w:r w:rsidRPr="00E171AB">
        <w:rPr>
          <w:lang w:val="fr-FR"/>
        </w:rPr>
        <w:t xml:space="preserve">régit toutes </w:t>
      </w:r>
      <w:r w:rsidR="00D035E4" w:rsidRPr="00E171AB">
        <w:rPr>
          <w:lang w:val="fr-FR"/>
        </w:rPr>
        <w:t>les formes</w:t>
      </w:r>
      <w:r w:rsidRPr="00E171AB">
        <w:rPr>
          <w:lang w:val="fr-FR"/>
        </w:rPr>
        <w:t xml:space="preserve"> de coopération énoncées au chapitre 9 du Statut de Rome ainsi que la mise en œuvre des peines, amendes et ordonnances de confiscation et de </w:t>
      </w:r>
      <w:r w:rsidR="00D035E4" w:rsidRPr="00E171AB">
        <w:rPr>
          <w:lang w:val="fr-FR"/>
        </w:rPr>
        <w:t>réparation</w:t>
      </w:r>
      <w:r w:rsidRPr="00E171AB">
        <w:rPr>
          <w:lang w:val="fr-FR"/>
        </w:rPr>
        <w:t xml:space="preserve">, conformément au chapitre 10 du Statut. </w:t>
      </w:r>
      <w:r w:rsidR="00D035E4" w:rsidRPr="00E171AB">
        <w:rPr>
          <w:lang w:val="fr-FR"/>
        </w:rPr>
        <w:t xml:space="preserve">La législation relative au respect des privilèges et immunités de la Cour, conformément au Statut et à l’Accord sur les privilèges et immunités de la Cour pénale internationale, ratifié par la Suède le 13 janvier 2005, figure dans la loi relative aux privilèges et immunités (1976:661). </w:t>
      </w:r>
      <w:r w:rsidRPr="00E171AB">
        <w:rPr>
          <w:lang w:val="fr-FR"/>
        </w:rPr>
        <w:t xml:space="preserve">Pour pouvoir satisfaire pleinement aux obligations relatives aux atteintes contre l’administration de la justice (article 70 du Statut), des modifications ont été apportées au Code pénal et à la loi de coopération avec la Cour pénale internationale. </w:t>
      </w:r>
      <w:r w:rsidR="009C0736">
        <w:rPr>
          <w:lang w:val="fr-FR"/>
        </w:rPr>
        <w:t>Le Code pénal a également été modifié</w:t>
      </w:r>
      <w:r w:rsidRPr="00E171AB">
        <w:rPr>
          <w:lang w:val="fr-FR"/>
        </w:rPr>
        <w:t xml:space="preserve"> de façon à supprimer la prescription </w:t>
      </w:r>
      <w:r w:rsidR="00E9145A" w:rsidRPr="00E171AB">
        <w:rPr>
          <w:lang w:val="fr-FR"/>
        </w:rPr>
        <w:t>d</w:t>
      </w:r>
      <w:r w:rsidRPr="00E171AB">
        <w:rPr>
          <w:lang w:val="fr-FR"/>
        </w:rPr>
        <w:t xml:space="preserve">es crimes de génocide et </w:t>
      </w:r>
      <w:r w:rsidR="009C0736">
        <w:rPr>
          <w:lang w:val="fr-FR"/>
        </w:rPr>
        <w:t>d</w:t>
      </w:r>
      <w:r w:rsidRPr="00E171AB">
        <w:rPr>
          <w:lang w:val="fr-FR"/>
        </w:rPr>
        <w:t>es crimes contre le droit international (qui correspond</w:t>
      </w:r>
      <w:r w:rsidR="00E9145A" w:rsidRPr="00E171AB">
        <w:rPr>
          <w:lang w:val="fr-FR"/>
        </w:rPr>
        <w:t>ent</w:t>
      </w:r>
      <w:r w:rsidRPr="00E171AB">
        <w:rPr>
          <w:lang w:val="fr-FR"/>
        </w:rPr>
        <w:t xml:space="preserve"> aux crimes de guerre), lorsque ces infractions sont graves. </w:t>
      </w:r>
    </w:p>
    <w:p w:rsidR="00CA455F" w:rsidRPr="00E171AB" w:rsidRDefault="00571C3B" w:rsidP="00AA091A">
      <w:pPr>
        <w:pStyle w:val="SingleTxtG"/>
        <w:numPr>
          <w:ilvl w:val="0"/>
          <w:numId w:val="24"/>
        </w:numPr>
        <w:ind w:left="1134" w:firstLine="0"/>
        <w:rPr>
          <w:lang w:val="fr-FR"/>
        </w:rPr>
      </w:pPr>
      <w:r w:rsidRPr="00E171AB">
        <w:rPr>
          <w:lang w:val="fr-FR"/>
        </w:rPr>
        <w:t xml:space="preserve">En droit pénal suédois, </w:t>
      </w:r>
      <w:r w:rsidR="00480996" w:rsidRPr="00E171AB">
        <w:rPr>
          <w:lang w:val="fr-FR"/>
        </w:rPr>
        <w:t xml:space="preserve">le crime de génocide est incriminé par la loi sur la répression du génocide </w:t>
      </w:r>
      <w:r w:rsidR="00CA455F" w:rsidRPr="00E171AB">
        <w:rPr>
          <w:lang w:val="fr-FR"/>
        </w:rPr>
        <w:t xml:space="preserve">(1964:169). </w:t>
      </w:r>
      <w:r w:rsidR="00480996" w:rsidRPr="00E171AB">
        <w:rPr>
          <w:lang w:val="fr-FR"/>
        </w:rPr>
        <w:t xml:space="preserve">Les dispositions de cette loi </w:t>
      </w:r>
      <w:r w:rsidR="000F4757" w:rsidRPr="00E171AB">
        <w:rPr>
          <w:lang w:val="fr-FR"/>
        </w:rPr>
        <w:t xml:space="preserve">stipulent que </w:t>
      </w:r>
      <w:r w:rsidR="00011D55" w:rsidRPr="00E171AB">
        <w:rPr>
          <w:lang w:val="fr-FR"/>
        </w:rPr>
        <w:t xml:space="preserve">les infractions punies d’une peine d’emprisonnement minimum de quatre ans </w:t>
      </w:r>
      <w:r w:rsidR="000F4757" w:rsidRPr="00E171AB">
        <w:rPr>
          <w:lang w:val="fr-FR"/>
        </w:rPr>
        <w:t>(homicide, viol aggravé et agression aggravée)</w:t>
      </w:r>
      <w:r w:rsidR="00FD7084" w:rsidRPr="00E171AB">
        <w:rPr>
          <w:lang w:val="fr-FR"/>
        </w:rPr>
        <w:t xml:space="preserve"> qui réunissent les critères </w:t>
      </w:r>
      <w:r w:rsidR="000F4757" w:rsidRPr="00E171AB">
        <w:rPr>
          <w:lang w:val="fr-FR"/>
        </w:rPr>
        <w:t xml:space="preserve">de crime de </w:t>
      </w:r>
      <w:r w:rsidR="00D035E4" w:rsidRPr="00E171AB">
        <w:rPr>
          <w:lang w:val="fr-FR"/>
        </w:rPr>
        <w:t>génocide</w:t>
      </w:r>
      <w:r w:rsidR="000F4757" w:rsidRPr="00E171AB">
        <w:rPr>
          <w:lang w:val="fr-FR"/>
        </w:rPr>
        <w:t xml:space="preserve">, </w:t>
      </w:r>
      <w:r w:rsidR="005D62E5">
        <w:rPr>
          <w:lang w:val="fr-FR"/>
        </w:rPr>
        <w:t>doivent être</w:t>
      </w:r>
      <w:r w:rsidR="000F4757" w:rsidRPr="00E171AB">
        <w:rPr>
          <w:lang w:val="fr-FR"/>
        </w:rPr>
        <w:t xml:space="preserve"> considéré</w:t>
      </w:r>
      <w:r w:rsidR="00FD7084" w:rsidRPr="00E171AB">
        <w:rPr>
          <w:lang w:val="fr-FR"/>
        </w:rPr>
        <w:t>es</w:t>
      </w:r>
      <w:r w:rsidR="000F4757" w:rsidRPr="00E171AB">
        <w:rPr>
          <w:lang w:val="fr-FR"/>
        </w:rPr>
        <w:t xml:space="preserve"> comme un acte de génocide. Les dispositions </w:t>
      </w:r>
      <w:r w:rsidR="00DB282C" w:rsidRPr="00E171AB">
        <w:rPr>
          <w:lang w:val="fr-FR"/>
        </w:rPr>
        <w:t>relatives aux</w:t>
      </w:r>
      <w:r w:rsidR="000F4757" w:rsidRPr="00E171AB">
        <w:rPr>
          <w:lang w:val="fr-FR"/>
        </w:rPr>
        <w:t xml:space="preserve"> violations du droit international de l’article 6 du chapitre 22 du Code pénal correspondent aux crimes de guerre et incriminent les violations graves du </w:t>
      </w:r>
      <w:r w:rsidR="00D035E4" w:rsidRPr="00E171AB">
        <w:rPr>
          <w:lang w:val="fr-FR"/>
        </w:rPr>
        <w:t>droit</w:t>
      </w:r>
      <w:r w:rsidR="000F4757" w:rsidRPr="00E171AB">
        <w:rPr>
          <w:lang w:val="fr-FR"/>
        </w:rPr>
        <w:t xml:space="preserve"> humanitaire international. Aucune disposition n’incrimine explicitement les crimes contre l’humanité. Toutefois, ces </w:t>
      </w:r>
      <w:r w:rsidR="00DB282C" w:rsidRPr="00E171AB">
        <w:rPr>
          <w:lang w:val="fr-FR"/>
        </w:rPr>
        <w:t>actes</w:t>
      </w:r>
      <w:r w:rsidR="000F4757" w:rsidRPr="00E171AB">
        <w:rPr>
          <w:lang w:val="fr-FR"/>
        </w:rPr>
        <w:t xml:space="preserve"> peuvent constituer un crime en vertu du Code pénal, </w:t>
      </w:r>
      <w:r w:rsidR="00DB282C" w:rsidRPr="00E171AB">
        <w:rPr>
          <w:lang w:val="fr-FR"/>
        </w:rPr>
        <w:t>comme</w:t>
      </w:r>
      <w:r w:rsidR="000F4757" w:rsidRPr="00E171AB">
        <w:rPr>
          <w:lang w:val="fr-FR"/>
        </w:rPr>
        <w:t xml:space="preserve"> l’homicide, le viol ou l’agression. </w:t>
      </w:r>
    </w:p>
    <w:p w:rsidR="00CA455F" w:rsidRPr="00E171AB" w:rsidRDefault="000F4757" w:rsidP="00AA091A">
      <w:pPr>
        <w:pStyle w:val="SingleTxtG"/>
        <w:numPr>
          <w:ilvl w:val="0"/>
          <w:numId w:val="24"/>
        </w:numPr>
        <w:ind w:left="1134" w:firstLine="0"/>
        <w:rPr>
          <w:lang w:val="fr-FR"/>
        </w:rPr>
      </w:pPr>
      <w:r w:rsidRPr="00E171AB">
        <w:rPr>
          <w:lang w:val="fr-FR"/>
        </w:rPr>
        <w:t xml:space="preserve">Même </w:t>
      </w:r>
      <w:r w:rsidR="00AD1207" w:rsidRPr="00E171AB">
        <w:rPr>
          <w:lang w:val="fr-FR"/>
        </w:rPr>
        <w:t xml:space="preserve">si le Statut de Rome n’exige pas à proprement parler l’incorporation de la liste des crimes dans le droit interne des États parties, la Suède s’intéresse de près à la promulgation d’une législation permettant de poursuivre les auteurs de graves crimes internationaux dans la mesure où le système international le permet. Les obligations relatives à l’incrimination des </w:t>
      </w:r>
      <w:r w:rsidR="009172F8" w:rsidRPr="00E171AB">
        <w:rPr>
          <w:lang w:val="fr-FR"/>
        </w:rPr>
        <w:t xml:space="preserve">crimes de portée internationale </w:t>
      </w:r>
      <w:r w:rsidR="00AD1207" w:rsidRPr="00E171AB">
        <w:rPr>
          <w:lang w:val="fr-FR"/>
        </w:rPr>
        <w:t xml:space="preserve">découlent des autres traités internationaux dont la Suède est partie et du droit international coutumier. </w:t>
      </w:r>
    </w:p>
    <w:p w:rsidR="00CA455F" w:rsidRPr="00E171AB" w:rsidRDefault="0093171A" w:rsidP="00AA091A">
      <w:pPr>
        <w:pStyle w:val="SingleTxtG"/>
        <w:numPr>
          <w:ilvl w:val="0"/>
          <w:numId w:val="24"/>
        </w:numPr>
        <w:ind w:left="1134" w:firstLine="0"/>
        <w:rPr>
          <w:lang w:val="fr-FR"/>
        </w:rPr>
      </w:pPr>
      <w:r w:rsidRPr="00E171AB">
        <w:rPr>
          <w:lang w:val="fr-FR"/>
        </w:rPr>
        <w:t>Le</w:t>
      </w:r>
      <w:r w:rsidR="00206840" w:rsidRPr="00E171AB">
        <w:rPr>
          <w:lang w:val="fr-FR"/>
        </w:rPr>
        <w:t xml:space="preserve"> Gouvernement</w:t>
      </w:r>
      <w:r w:rsidRPr="00E171AB">
        <w:rPr>
          <w:lang w:val="fr-FR"/>
        </w:rPr>
        <w:t xml:space="preserve"> suédois a </w:t>
      </w:r>
      <w:r w:rsidR="00613000" w:rsidRPr="00E171AB">
        <w:rPr>
          <w:lang w:val="fr-FR"/>
        </w:rPr>
        <w:t>créé</w:t>
      </w:r>
      <w:r w:rsidRPr="00E171AB">
        <w:rPr>
          <w:lang w:val="fr-FR"/>
        </w:rPr>
        <w:t>, par résolution,</w:t>
      </w:r>
      <w:r w:rsidR="00206840" w:rsidRPr="00E171AB">
        <w:rPr>
          <w:lang w:val="fr-FR"/>
        </w:rPr>
        <w:t xml:space="preserve"> une commission </w:t>
      </w:r>
      <w:r w:rsidRPr="00E171AB">
        <w:rPr>
          <w:lang w:val="fr-FR"/>
        </w:rPr>
        <w:t>chargée d’évaluer</w:t>
      </w:r>
      <w:r w:rsidR="00206840" w:rsidRPr="00E171AB">
        <w:rPr>
          <w:lang w:val="fr-FR"/>
        </w:rPr>
        <w:t xml:space="preserve"> la législation suédoise </w:t>
      </w:r>
      <w:r w:rsidR="00285513" w:rsidRPr="00E171AB">
        <w:rPr>
          <w:lang w:val="fr-FR"/>
        </w:rPr>
        <w:t>en matière de</w:t>
      </w:r>
      <w:r w:rsidR="00206840" w:rsidRPr="00E171AB">
        <w:rPr>
          <w:lang w:val="fr-FR"/>
        </w:rPr>
        <w:t xml:space="preserve"> responsabilité pénale </w:t>
      </w:r>
      <w:r w:rsidR="00285513" w:rsidRPr="00E171AB">
        <w:rPr>
          <w:lang w:val="fr-FR"/>
        </w:rPr>
        <w:t>pour les</w:t>
      </w:r>
      <w:r w:rsidR="00206840" w:rsidRPr="00E171AB">
        <w:rPr>
          <w:lang w:val="fr-FR"/>
        </w:rPr>
        <w:t xml:space="preserve"> crimes </w:t>
      </w:r>
      <w:r w:rsidR="00D035E4" w:rsidRPr="00E171AB">
        <w:rPr>
          <w:lang w:val="fr-FR"/>
        </w:rPr>
        <w:t>internationaux</w:t>
      </w:r>
      <w:r w:rsidR="00206840" w:rsidRPr="00E171AB">
        <w:rPr>
          <w:lang w:val="fr-FR"/>
        </w:rPr>
        <w:t xml:space="preserve"> et </w:t>
      </w:r>
      <w:r w:rsidR="00285513" w:rsidRPr="00E171AB">
        <w:rPr>
          <w:lang w:val="fr-FR"/>
        </w:rPr>
        <w:t>l</w:t>
      </w:r>
      <w:r w:rsidR="00206840" w:rsidRPr="00E171AB">
        <w:rPr>
          <w:lang w:val="fr-FR"/>
        </w:rPr>
        <w:t>es compétences</w:t>
      </w:r>
      <w:r w:rsidR="00285513" w:rsidRPr="00E171AB">
        <w:rPr>
          <w:lang w:val="fr-FR"/>
        </w:rPr>
        <w:t xml:space="preserve"> des tribunaux relativement</w:t>
      </w:r>
      <w:r w:rsidR="00206840" w:rsidRPr="00E171AB">
        <w:rPr>
          <w:lang w:val="fr-FR"/>
        </w:rPr>
        <w:t xml:space="preserve"> à ces crimes. La commission a présenté un rapport intitulé </w:t>
      </w:r>
      <w:r w:rsidR="00DD12E6">
        <w:rPr>
          <w:lang w:val="fr-FR"/>
        </w:rPr>
        <w:t>«</w:t>
      </w:r>
      <w:r w:rsidR="00206840" w:rsidRPr="00E171AB">
        <w:rPr>
          <w:lang w:val="fr-FR"/>
        </w:rPr>
        <w:t xml:space="preserve">La compétence des tribunaux suédois en matière </w:t>
      </w:r>
      <w:r w:rsidR="0015521B" w:rsidRPr="00E171AB">
        <w:rPr>
          <w:lang w:val="fr-FR"/>
        </w:rPr>
        <w:t>de crimes internationaux</w:t>
      </w:r>
      <w:r w:rsidR="00DD12E6">
        <w:rPr>
          <w:lang w:val="fr-FR"/>
        </w:rPr>
        <w:t>»</w:t>
      </w:r>
      <w:r w:rsidR="00206840" w:rsidRPr="00E171AB">
        <w:rPr>
          <w:lang w:val="fr-FR"/>
        </w:rPr>
        <w:t xml:space="preserve"> (Rapport officiel du Gouvernement suédois </w:t>
      </w:r>
      <w:r w:rsidR="00CA455F" w:rsidRPr="00E171AB">
        <w:rPr>
          <w:lang w:val="fr-FR"/>
        </w:rPr>
        <w:t xml:space="preserve">2002:98), </w:t>
      </w:r>
      <w:r w:rsidR="00206840" w:rsidRPr="00E171AB">
        <w:rPr>
          <w:lang w:val="fr-FR"/>
        </w:rPr>
        <w:t xml:space="preserve">qui propose que des modifications soient apportées au droit pénal actuel. Le rapport a été </w:t>
      </w:r>
      <w:r w:rsidR="0015521B" w:rsidRPr="00E171AB">
        <w:rPr>
          <w:lang w:val="fr-FR"/>
        </w:rPr>
        <w:t>transmis pour observations aux</w:t>
      </w:r>
      <w:r w:rsidR="00206840" w:rsidRPr="00E171AB">
        <w:rPr>
          <w:lang w:val="fr-FR"/>
        </w:rPr>
        <w:t xml:space="preserve"> autorités publiques, universités et ONG et </w:t>
      </w:r>
      <w:r w:rsidR="0015521B" w:rsidRPr="00E171AB">
        <w:rPr>
          <w:lang w:val="fr-FR"/>
        </w:rPr>
        <w:t>divers travaux préparatoires</w:t>
      </w:r>
      <w:r w:rsidR="00206840" w:rsidRPr="00E171AB">
        <w:rPr>
          <w:lang w:val="fr-FR"/>
        </w:rPr>
        <w:t xml:space="preserve"> sont en cours au Ministère de la justice. Un </w:t>
      </w:r>
      <w:r w:rsidR="00D035E4" w:rsidRPr="00E171AB">
        <w:rPr>
          <w:lang w:val="fr-FR"/>
        </w:rPr>
        <w:t>projet</w:t>
      </w:r>
      <w:r w:rsidR="00206840" w:rsidRPr="00E171AB">
        <w:rPr>
          <w:lang w:val="fr-FR"/>
        </w:rPr>
        <w:t xml:space="preserve"> concernant les crimes internationaux sera présenté en 2013. </w:t>
      </w:r>
    </w:p>
    <w:p w:rsidR="00CA455F" w:rsidRPr="00E171AB" w:rsidRDefault="002C21F4" w:rsidP="00554B0D">
      <w:pPr>
        <w:pStyle w:val="H4G"/>
        <w:rPr>
          <w:lang w:val="fr-FR"/>
        </w:rPr>
      </w:pPr>
      <w:r w:rsidRPr="00E171AB">
        <w:rPr>
          <w:lang w:val="fr-FR"/>
        </w:rPr>
        <w:tab/>
      </w:r>
      <w:r w:rsidR="00507772" w:rsidRPr="00E171AB">
        <w:rPr>
          <w:b/>
          <w:i w:val="0"/>
          <w:lang w:val="fr-FR"/>
        </w:rPr>
        <w:tab/>
      </w:r>
      <w:r w:rsidR="001604B9" w:rsidRPr="00E171AB">
        <w:rPr>
          <w:b/>
          <w:i w:val="0"/>
          <w:lang w:val="fr-FR"/>
        </w:rPr>
        <w:t xml:space="preserve">Réponses aux questions soulevées </w:t>
      </w:r>
      <w:r w:rsidR="00823D34" w:rsidRPr="00E171AB">
        <w:rPr>
          <w:b/>
          <w:i w:val="0"/>
          <w:lang w:val="fr-FR"/>
        </w:rPr>
        <w:t>au paragraphe</w:t>
      </w:r>
      <w:r w:rsidR="001604B9" w:rsidRPr="00E171AB">
        <w:rPr>
          <w:b/>
          <w:i w:val="0"/>
          <w:lang w:val="fr-FR"/>
        </w:rPr>
        <w:t xml:space="preserve"> </w:t>
      </w:r>
      <w:r w:rsidR="00910D65" w:rsidRPr="00E171AB">
        <w:rPr>
          <w:b/>
          <w:i w:val="0"/>
          <w:lang w:val="fr-FR"/>
        </w:rPr>
        <w:t xml:space="preserve">36 </w:t>
      </w:r>
      <w:r w:rsidR="00733640" w:rsidRPr="00E171AB">
        <w:rPr>
          <w:b/>
          <w:i w:val="0"/>
          <w:lang w:val="fr-FR"/>
        </w:rPr>
        <w:t>de la liste des points à traiter</w:t>
      </w:r>
    </w:p>
    <w:p w:rsidR="00CA455F" w:rsidRPr="00E171AB" w:rsidRDefault="00206840" w:rsidP="00AA091A">
      <w:pPr>
        <w:pStyle w:val="SingleTxtG"/>
        <w:numPr>
          <w:ilvl w:val="0"/>
          <w:numId w:val="24"/>
        </w:numPr>
        <w:ind w:left="1134" w:firstLine="0"/>
        <w:rPr>
          <w:lang w:val="fr-FR"/>
        </w:rPr>
      </w:pPr>
      <w:r w:rsidRPr="00E171AB">
        <w:rPr>
          <w:lang w:val="fr-FR"/>
        </w:rPr>
        <w:t xml:space="preserve">Les mesures </w:t>
      </w:r>
      <w:r w:rsidR="001C2C08" w:rsidRPr="00E171AB">
        <w:rPr>
          <w:lang w:val="fr-FR"/>
        </w:rPr>
        <w:t xml:space="preserve">législatives prises par la Suède pour répondre à toute menace de terrorisme comportent des lois sur la responsabilité pénale </w:t>
      </w:r>
      <w:r w:rsidR="00CE69CB" w:rsidRPr="00E171AB">
        <w:rPr>
          <w:lang w:val="fr-FR"/>
        </w:rPr>
        <w:t xml:space="preserve">pour les activités d’incitation, de recrutement et d’entraînement liées à des actes de terrorisme </w:t>
      </w:r>
      <w:r w:rsidR="001C2C08" w:rsidRPr="00E171AB">
        <w:rPr>
          <w:lang w:val="fr-FR"/>
        </w:rPr>
        <w:t>et</w:t>
      </w:r>
      <w:r w:rsidR="00CE69CB" w:rsidRPr="00E171AB">
        <w:rPr>
          <w:lang w:val="fr-FR"/>
        </w:rPr>
        <w:t xml:space="preserve"> pour</w:t>
      </w:r>
      <w:r w:rsidR="001C2C08" w:rsidRPr="00E171AB">
        <w:rPr>
          <w:lang w:val="fr-FR"/>
        </w:rPr>
        <w:t xml:space="preserve"> le financement du terrorisme. Ces lois permettent à la Suède de respecter ses obligations internationales dans ce domaine. Le respect des droits de l’homme a figuré au cœur des </w:t>
      </w:r>
      <w:r w:rsidR="00D035E4" w:rsidRPr="00E171AB">
        <w:rPr>
          <w:lang w:val="fr-FR"/>
        </w:rPr>
        <w:t>préoccupations</w:t>
      </w:r>
      <w:r w:rsidR="001C2C08" w:rsidRPr="00E171AB">
        <w:rPr>
          <w:lang w:val="fr-FR"/>
        </w:rPr>
        <w:t xml:space="preserve"> lors de l’introduction de ces lois. </w:t>
      </w:r>
    </w:p>
    <w:p w:rsidR="00CA455F" w:rsidRPr="00E171AB" w:rsidRDefault="00CE69CB" w:rsidP="00AA091A">
      <w:pPr>
        <w:pStyle w:val="SingleTxtG"/>
        <w:numPr>
          <w:ilvl w:val="0"/>
          <w:numId w:val="24"/>
        </w:numPr>
        <w:ind w:left="1134" w:firstLine="0"/>
        <w:rPr>
          <w:lang w:val="fr-FR"/>
        </w:rPr>
      </w:pPr>
      <w:r w:rsidRPr="00E171AB">
        <w:rPr>
          <w:lang w:val="fr-FR"/>
        </w:rPr>
        <w:t>D</w:t>
      </w:r>
      <w:r w:rsidR="001C2C08" w:rsidRPr="00E171AB">
        <w:rPr>
          <w:lang w:val="fr-FR"/>
        </w:rPr>
        <w:t>epuis 2003</w:t>
      </w:r>
      <w:r w:rsidRPr="00E171AB">
        <w:rPr>
          <w:lang w:val="fr-FR"/>
        </w:rPr>
        <w:t>, il existe</w:t>
      </w:r>
      <w:r w:rsidR="001C2C08" w:rsidRPr="00E171AB">
        <w:rPr>
          <w:lang w:val="fr-FR"/>
        </w:rPr>
        <w:t xml:space="preserve"> en Suède une loi sur la responsabilité pénale en matière d’</w:t>
      </w:r>
      <w:r w:rsidR="00D035E4" w:rsidRPr="00E171AB">
        <w:rPr>
          <w:lang w:val="fr-FR"/>
        </w:rPr>
        <w:t>infractions</w:t>
      </w:r>
      <w:r w:rsidR="001C2C08" w:rsidRPr="00E171AB">
        <w:rPr>
          <w:lang w:val="fr-FR"/>
        </w:rPr>
        <w:t xml:space="preserve"> terroristes</w:t>
      </w:r>
      <w:r w:rsidR="00CA455F" w:rsidRPr="00E171AB">
        <w:rPr>
          <w:lang w:val="fr-FR"/>
        </w:rPr>
        <w:t xml:space="preserve"> (2003:148). </w:t>
      </w:r>
      <w:r w:rsidR="001C2C08" w:rsidRPr="00E171AB">
        <w:rPr>
          <w:lang w:val="fr-FR"/>
        </w:rPr>
        <w:t xml:space="preserve">Cette loi contient une liste d’actes qui sont susceptibles de déboucher sur des sanctions en vertu du Code pénal et d’autres textes de loi suédois. </w:t>
      </w:r>
      <w:r w:rsidR="0012235B" w:rsidRPr="00E171AB">
        <w:rPr>
          <w:lang w:val="fr-FR"/>
        </w:rPr>
        <w:t xml:space="preserve">Dans certaines circonstances, ces infractions doivent être considérées comme des infractions terroristes. </w:t>
      </w:r>
    </w:p>
    <w:p w:rsidR="00CA455F" w:rsidRPr="00E171AB" w:rsidRDefault="00E618A7" w:rsidP="00AA091A">
      <w:pPr>
        <w:pStyle w:val="SingleTxtG"/>
        <w:numPr>
          <w:ilvl w:val="0"/>
          <w:numId w:val="24"/>
        </w:numPr>
        <w:ind w:left="1134" w:firstLine="0"/>
        <w:rPr>
          <w:lang w:val="fr-FR"/>
        </w:rPr>
      </w:pPr>
      <w:r w:rsidRPr="00E171AB">
        <w:rPr>
          <w:lang w:val="fr-FR"/>
        </w:rPr>
        <w:t>En vertu de</w:t>
      </w:r>
      <w:r w:rsidR="0012235B" w:rsidRPr="00E171AB">
        <w:rPr>
          <w:lang w:val="fr-FR"/>
        </w:rPr>
        <w:t xml:space="preserve"> cette loi spéciale, constitue une infraction terroriste </w:t>
      </w:r>
      <w:r w:rsidR="000C4515">
        <w:rPr>
          <w:lang w:val="fr-FR"/>
        </w:rPr>
        <w:t>tout acte</w:t>
      </w:r>
      <w:r w:rsidR="0012235B" w:rsidRPr="00E171AB">
        <w:rPr>
          <w:lang w:val="fr-FR"/>
        </w:rPr>
        <w:t xml:space="preserve"> susceptible de porter gravement atteinte à l’État ou à une organisation intergouvernementale. La loi s’applique également lorsque l’acte en question </w:t>
      </w:r>
      <w:r w:rsidR="0019522F">
        <w:rPr>
          <w:lang w:val="fr-FR"/>
        </w:rPr>
        <w:t>vise</w:t>
      </w:r>
      <w:r w:rsidR="0012235B" w:rsidRPr="00E171AB">
        <w:rPr>
          <w:lang w:val="fr-FR"/>
        </w:rPr>
        <w:t xml:space="preserve"> certains buts particuliers, par exemple intimider gravement une population ou un groupe de population, ou contraindre un gouvernement à prendre une décision donnée. Dans </w:t>
      </w:r>
      <w:r w:rsidR="008B520C" w:rsidRPr="00E171AB">
        <w:rPr>
          <w:lang w:val="fr-FR"/>
        </w:rPr>
        <w:t>c</w:t>
      </w:r>
      <w:r w:rsidR="0012235B" w:rsidRPr="00E171AB">
        <w:rPr>
          <w:lang w:val="fr-FR"/>
        </w:rPr>
        <w:t>es conditions, les actes suivants constituent des infractions terroristes</w:t>
      </w:r>
      <w:r w:rsidR="00BE47F2">
        <w:rPr>
          <w:lang w:val="fr-FR"/>
        </w:rPr>
        <w:t>:</w:t>
      </w:r>
      <w:r w:rsidR="0012235B" w:rsidRPr="00E171AB">
        <w:rPr>
          <w:lang w:val="fr-FR"/>
        </w:rPr>
        <w:t xml:space="preserve"> l’</w:t>
      </w:r>
      <w:r w:rsidR="00D035E4" w:rsidRPr="00E171AB">
        <w:rPr>
          <w:lang w:val="fr-FR"/>
        </w:rPr>
        <w:t>homicide</w:t>
      </w:r>
      <w:r w:rsidR="0012235B" w:rsidRPr="00E171AB">
        <w:rPr>
          <w:lang w:val="fr-FR"/>
        </w:rPr>
        <w:t xml:space="preserve"> volontaire, l’enlèvement, le sabotage, le détournement, l</w:t>
      </w:r>
      <w:r w:rsidR="008B520C" w:rsidRPr="00E171AB">
        <w:rPr>
          <w:lang w:val="fr-FR"/>
        </w:rPr>
        <w:t>e fait de répandre du</w:t>
      </w:r>
      <w:r w:rsidR="0012235B" w:rsidRPr="00E171AB">
        <w:rPr>
          <w:lang w:val="fr-FR"/>
        </w:rPr>
        <w:t xml:space="preserve"> poison ou </w:t>
      </w:r>
      <w:r w:rsidR="008B520C" w:rsidRPr="00E171AB">
        <w:rPr>
          <w:lang w:val="fr-FR"/>
        </w:rPr>
        <w:t>une</w:t>
      </w:r>
      <w:r w:rsidR="0012235B" w:rsidRPr="00E171AB">
        <w:rPr>
          <w:lang w:val="fr-FR"/>
        </w:rPr>
        <w:t xml:space="preserve"> substance dangereuse et l’utilisation illégale d’armes chimiques. Les infractions terroristes sont punies par des peines d’emprisonnement d’une durée maximale de 18 ans ou des peines de réclusion à perpétuité. La tentative, la préparation ou l’association en vue de commettre une infraction terroriste, ainsi que l’omission de signaler pareille infraction sont également </w:t>
      </w:r>
      <w:r w:rsidR="00D035E4" w:rsidRPr="00E171AB">
        <w:rPr>
          <w:lang w:val="fr-FR"/>
        </w:rPr>
        <w:t>passibles</w:t>
      </w:r>
      <w:r w:rsidR="0012235B" w:rsidRPr="00E171AB">
        <w:rPr>
          <w:lang w:val="fr-FR"/>
        </w:rPr>
        <w:t xml:space="preserve"> de sanction</w:t>
      </w:r>
      <w:r w:rsidR="00A84E36" w:rsidRPr="00E171AB">
        <w:rPr>
          <w:lang w:val="fr-FR"/>
        </w:rPr>
        <w:t>s</w:t>
      </w:r>
      <w:r w:rsidR="0012235B" w:rsidRPr="00E171AB">
        <w:rPr>
          <w:lang w:val="fr-FR"/>
        </w:rPr>
        <w:t xml:space="preserve">. </w:t>
      </w:r>
    </w:p>
    <w:p w:rsidR="00CA455F" w:rsidRPr="00E171AB" w:rsidRDefault="0012235B" w:rsidP="00AA091A">
      <w:pPr>
        <w:pStyle w:val="SingleTxtG"/>
        <w:numPr>
          <w:ilvl w:val="0"/>
          <w:numId w:val="24"/>
        </w:numPr>
        <w:ind w:left="1134" w:firstLine="0"/>
        <w:rPr>
          <w:lang w:val="fr-FR"/>
        </w:rPr>
      </w:pPr>
      <w:r w:rsidRPr="00E171AB">
        <w:rPr>
          <w:lang w:val="fr-FR"/>
        </w:rPr>
        <w:t xml:space="preserve">La loi sur la responsabilité pénale pour les activités d’incitation, de recrutement et d’entraînement liées à des actes de terrorisme ou autres crimes graves </w:t>
      </w:r>
      <w:r w:rsidR="00CA455F" w:rsidRPr="00E171AB">
        <w:rPr>
          <w:lang w:val="fr-FR"/>
        </w:rPr>
        <w:t xml:space="preserve">(2010:299) </w:t>
      </w:r>
      <w:r w:rsidR="00D035E4" w:rsidRPr="00E171AB">
        <w:rPr>
          <w:lang w:val="fr-FR"/>
        </w:rPr>
        <w:t>contient</w:t>
      </w:r>
      <w:r w:rsidRPr="00E171AB">
        <w:rPr>
          <w:lang w:val="fr-FR"/>
        </w:rPr>
        <w:t xml:space="preserve"> des dispositions qui permettent de prendre d’autres mesures pour la prévention du terrorisme. </w:t>
      </w:r>
    </w:p>
    <w:p w:rsidR="00CA455F" w:rsidRPr="00E171AB" w:rsidRDefault="0012235B" w:rsidP="00AA091A">
      <w:pPr>
        <w:pStyle w:val="SingleTxtG"/>
        <w:numPr>
          <w:ilvl w:val="0"/>
          <w:numId w:val="24"/>
        </w:numPr>
        <w:ind w:left="1134" w:firstLine="0"/>
        <w:rPr>
          <w:lang w:val="fr-FR"/>
        </w:rPr>
      </w:pPr>
      <w:r w:rsidRPr="00E171AB">
        <w:rPr>
          <w:lang w:val="fr-FR"/>
        </w:rPr>
        <w:t xml:space="preserve">La loi </w:t>
      </w:r>
      <w:r w:rsidR="00CF0BC0" w:rsidRPr="00E171AB">
        <w:rPr>
          <w:lang w:val="fr-FR"/>
        </w:rPr>
        <w:t xml:space="preserve">établit la responsabilité pénale </w:t>
      </w:r>
      <w:r w:rsidRPr="00E171AB">
        <w:rPr>
          <w:lang w:val="fr-FR"/>
        </w:rPr>
        <w:t>des personnes qui</w:t>
      </w:r>
      <w:r w:rsidR="00BE47F2">
        <w:rPr>
          <w:lang w:val="fr-FR"/>
        </w:rPr>
        <w:t>:</w:t>
      </w:r>
      <w:r w:rsidRPr="00E171AB">
        <w:rPr>
          <w:lang w:val="fr-FR"/>
        </w:rPr>
        <w:t xml:space="preserve"> </w:t>
      </w:r>
    </w:p>
    <w:p w:rsidR="00CA455F" w:rsidRPr="00E171AB" w:rsidRDefault="00F16CFB" w:rsidP="00554B0D">
      <w:pPr>
        <w:pStyle w:val="Bullet1G"/>
        <w:rPr>
          <w:lang w:val="fr-FR"/>
        </w:rPr>
      </w:pPr>
      <w:r>
        <w:rPr>
          <w:lang w:val="fr-FR"/>
        </w:rPr>
        <w:t>D</w:t>
      </w:r>
      <w:r w:rsidRPr="00E171AB">
        <w:rPr>
          <w:lang w:val="fr-FR"/>
        </w:rPr>
        <w:t xml:space="preserve">ans </w:t>
      </w:r>
      <w:r w:rsidR="0012235B" w:rsidRPr="00E171AB">
        <w:rPr>
          <w:lang w:val="fr-FR"/>
        </w:rPr>
        <w:t>des messages publics</w:t>
      </w:r>
      <w:r w:rsidR="007469F0">
        <w:rPr>
          <w:lang w:val="fr-FR"/>
        </w:rPr>
        <w:t>,</w:t>
      </w:r>
      <w:r w:rsidR="0012235B" w:rsidRPr="00E171AB">
        <w:rPr>
          <w:lang w:val="fr-FR"/>
        </w:rPr>
        <w:t xml:space="preserve"> incitent ou tentent d’inciter des personnes à commettre des </w:t>
      </w:r>
      <w:r w:rsidR="00720316" w:rsidRPr="00E171AB">
        <w:rPr>
          <w:lang w:val="fr-FR"/>
        </w:rPr>
        <w:t>infractions</w:t>
      </w:r>
      <w:r w:rsidR="0012235B" w:rsidRPr="00E171AB">
        <w:rPr>
          <w:lang w:val="fr-FR"/>
        </w:rPr>
        <w:t xml:space="preserve"> particulièrement graves (incitation publique)</w:t>
      </w:r>
      <w:r w:rsidR="0019522F">
        <w:rPr>
          <w:lang w:val="fr-FR"/>
        </w:rPr>
        <w:t>;</w:t>
      </w:r>
    </w:p>
    <w:p w:rsidR="00CA455F" w:rsidRPr="00E171AB" w:rsidRDefault="00F16CFB" w:rsidP="00554B0D">
      <w:pPr>
        <w:pStyle w:val="Bullet1G"/>
        <w:rPr>
          <w:lang w:val="fr-FR"/>
        </w:rPr>
      </w:pPr>
      <w:r>
        <w:rPr>
          <w:lang w:val="fr-FR"/>
        </w:rPr>
        <w:t>C</w:t>
      </w:r>
      <w:r w:rsidRPr="00E171AB">
        <w:rPr>
          <w:lang w:val="fr-FR"/>
        </w:rPr>
        <w:t xml:space="preserve">herchent </w:t>
      </w:r>
      <w:r w:rsidR="0012235B" w:rsidRPr="00E171AB">
        <w:rPr>
          <w:lang w:val="fr-FR"/>
        </w:rPr>
        <w:t>à inciter autrui, dans les situations autres que celles précisées ci-dessus, à commettre ou à participer à la commission d</w:t>
      </w:r>
      <w:r w:rsidR="00720316" w:rsidRPr="00E171AB">
        <w:rPr>
          <w:lang w:val="fr-FR"/>
        </w:rPr>
        <w:t>’infractions</w:t>
      </w:r>
      <w:r w:rsidR="0012235B" w:rsidRPr="00E171AB">
        <w:rPr>
          <w:lang w:val="fr-FR"/>
        </w:rPr>
        <w:t xml:space="preserve"> particulièrement graves (recrutement)</w:t>
      </w:r>
      <w:r w:rsidR="002A6E84">
        <w:rPr>
          <w:lang w:val="fr-FR"/>
        </w:rPr>
        <w:t>;</w:t>
      </w:r>
      <w:r w:rsidR="0012235B" w:rsidRPr="00E171AB">
        <w:rPr>
          <w:lang w:val="fr-FR"/>
        </w:rPr>
        <w:t xml:space="preserve"> ou </w:t>
      </w:r>
    </w:p>
    <w:p w:rsidR="00CA455F" w:rsidRPr="00E171AB" w:rsidRDefault="00F16CFB" w:rsidP="00554B0D">
      <w:pPr>
        <w:pStyle w:val="Bullet1G"/>
        <w:rPr>
          <w:lang w:val="fr-FR"/>
        </w:rPr>
      </w:pPr>
      <w:r>
        <w:rPr>
          <w:lang w:val="fr-FR"/>
        </w:rPr>
        <w:t>F</w:t>
      </w:r>
      <w:r w:rsidRPr="00E171AB">
        <w:rPr>
          <w:lang w:val="fr-FR"/>
        </w:rPr>
        <w:t xml:space="preserve">ournissent </w:t>
      </w:r>
      <w:r w:rsidR="0012235B" w:rsidRPr="00E171AB">
        <w:rPr>
          <w:lang w:val="fr-FR"/>
        </w:rPr>
        <w:t>ou cherchent à fournir des instructions pour la fabrication ou l’utilisation d’explosifs, d’armes ou de substances nocives ou dangereuses susceptibles d’être utilisés dans la commission d’un</w:t>
      </w:r>
      <w:r w:rsidR="00720316" w:rsidRPr="00E171AB">
        <w:rPr>
          <w:lang w:val="fr-FR"/>
        </w:rPr>
        <w:t>e infraction</w:t>
      </w:r>
      <w:r w:rsidR="0012235B" w:rsidRPr="00E171AB">
        <w:rPr>
          <w:lang w:val="fr-FR"/>
        </w:rPr>
        <w:t xml:space="preserve"> particulièrement grave ou de toute autre méthode ou technique visant tout particulièrement de tels objectifs si l’acte a été commis en sachant que les instructions sont destinées à être utilisées pour la commission d’u</w:t>
      </w:r>
      <w:r w:rsidR="00613000">
        <w:rPr>
          <w:lang w:val="fr-FR"/>
        </w:rPr>
        <w:t>n</w:t>
      </w:r>
      <w:r w:rsidR="00720316" w:rsidRPr="00E171AB">
        <w:rPr>
          <w:lang w:val="fr-FR"/>
        </w:rPr>
        <w:t xml:space="preserve">e infraction </w:t>
      </w:r>
      <w:r w:rsidR="0012235B" w:rsidRPr="00E171AB">
        <w:rPr>
          <w:lang w:val="fr-FR"/>
        </w:rPr>
        <w:t xml:space="preserve">particulièrement grave (entraînement). </w:t>
      </w:r>
    </w:p>
    <w:p w:rsidR="00CA455F" w:rsidRPr="00E171AB" w:rsidRDefault="00E47C4D" w:rsidP="00997A0E">
      <w:pPr>
        <w:pStyle w:val="SingleTxtG"/>
        <w:numPr>
          <w:ilvl w:val="0"/>
          <w:numId w:val="24"/>
        </w:numPr>
        <w:ind w:left="1134" w:firstLine="0"/>
        <w:rPr>
          <w:lang w:val="fr-FR"/>
        </w:rPr>
      </w:pPr>
      <w:r>
        <w:rPr>
          <w:lang w:val="fr-FR"/>
        </w:rPr>
        <w:t xml:space="preserve">La notion de </w:t>
      </w:r>
      <w:r w:rsidR="0019522F">
        <w:rPr>
          <w:lang w:val="fr-FR"/>
        </w:rPr>
        <w:t>«</w:t>
      </w:r>
      <w:r>
        <w:rPr>
          <w:lang w:val="fr-FR"/>
        </w:rPr>
        <w:t>c</w:t>
      </w:r>
      <w:r w:rsidR="0012235B" w:rsidRPr="00E171AB">
        <w:rPr>
          <w:lang w:val="fr-FR"/>
        </w:rPr>
        <w:t>rimes particulièrement graves» s’</w:t>
      </w:r>
      <w:r>
        <w:rPr>
          <w:lang w:val="fr-FR"/>
        </w:rPr>
        <w:t>é</w:t>
      </w:r>
      <w:r w:rsidR="0012235B" w:rsidRPr="00E171AB">
        <w:rPr>
          <w:lang w:val="fr-FR"/>
        </w:rPr>
        <w:t xml:space="preserve">tend entre autres </w:t>
      </w:r>
      <w:r>
        <w:rPr>
          <w:lang w:val="fr-FR"/>
        </w:rPr>
        <w:t>aux</w:t>
      </w:r>
      <w:r w:rsidR="0012235B" w:rsidRPr="00E171AB">
        <w:rPr>
          <w:lang w:val="fr-FR"/>
        </w:rPr>
        <w:t xml:space="preserve"> </w:t>
      </w:r>
      <w:r w:rsidR="00F410E9" w:rsidRPr="00E171AB">
        <w:rPr>
          <w:lang w:val="fr-FR"/>
        </w:rPr>
        <w:t>infractions</w:t>
      </w:r>
      <w:r w:rsidR="0012235B" w:rsidRPr="00E171AB">
        <w:rPr>
          <w:lang w:val="fr-FR"/>
        </w:rPr>
        <w:t xml:space="preserve"> </w:t>
      </w:r>
      <w:r>
        <w:rPr>
          <w:lang w:val="fr-FR"/>
        </w:rPr>
        <w:t xml:space="preserve">concernant les crimes </w:t>
      </w:r>
      <w:r w:rsidR="0012235B" w:rsidRPr="00E171AB">
        <w:rPr>
          <w:lang w:val="fr-FR"/>
        </w:rPr>
        <w:t xml:space="preserve">terroristes et </w:t>
      </w:r>
      <w:r>
        <w:rPr>
          <w:lang w:val="fr-FR"/>
        </w:rPr>
        <w:t>aux</w:t>
      </w:r>
      <w:r w:rsidR="0012235B" w:rsidRPr="00E171AB">
        <w:rPr>
          <w:lang w:val="fr-FR"/>
        </w:rPr>
        <w:t xml:space="preserve"> délits visés par certains accords internationaux. La responsabilité pénale en vertu de la loi ne peut être </w:t>
      </w:r>
      <w:r w:rsidR="00720316" w:rsidRPr="00E171AB">
        <w:rPr>
          <w:lang w:val="fr-FR"/>
        </w:rPr>
        <w:t>établie</w:t>
      </w:r>
      <w:r w:rsidR="0012235B" w:rsidRPr="00E171AB">
        <w:rPr>
          <w:lang w:val="fr-FR"/>
        </w:rPr>
        <w:t xml:space="preserve"> si le délit est considéré</w:t>
      </w:r>
      <w:r w:rsidR="00F410E9" w:rsidRPr="00E171AB">
        <w:rPr>
          <w:lang w:val="fr-FR"/>
        </w:rPr>
        <w:t xml:space="preserve"> comme</w:t>
      </w:r>
      <w:r w:rsidR="0012235B" w:rsidRPr="00E171AB">
        <w:rPr>
          <w:lang w:val="fr-FR"/>
        </w:rPr>
        <w:t xml:space="preserve"> mineur. </w:t>
      </w:r>
      <w:r>
        <w:rPr>
          <w:lang w:val="fr-FR"/>
        </w:rPr>
        <w:t>Ces infractions</w:t>
      </w:r>
      <w:r w:rsidR="0012235B" w:rsidRPr="00E171AB">
        <w:rPr>
          <w:lang w:val="fr-FR"/>
        </w:rPr>
        <w:t xml:space="preserve"> </w:t>
      </w:r>
      <w:r>
        <w:rPr>
          <w:lang w:val="fr-FR"/>
        </w:rPr>
        <w:t xml:space="preserve">emportent </w:t>
      </w:r>
      <w:r w:rsidR="00CD353D">
        <w:rPr>
          <w:lang w:val="fr-FR"/>
        </w:rPr>
        <w:t>une</w:t>
      </w:r>
      <w:r w:rsidR="0012235B" w:rsidRPr="00E171AB">
        <w:rPr>
          <w:lang w:val="fr-FR"/>
        </w:rPr>
        <w:t xml:space="preserve"> peine </w:t>
      </w:r>
      <w:r>
        <w:rPr>
          <w:lang w:val="fr-FR"/>
        </w:rPr>
        <w:t>d’emprisonnement</w:t>
      </w:r>
      <w:r w:rsidR="0012235B" w:rsidRPr="00E171AB">
        <w:rPr>
          <w:lang w:val="fr-FR"/>
        </w:rPr>
        <w:t xml:space="preserve"> de deux ans </w:t>
      </w:r>
      <w:r>
        <w:rPr>
          <w:lang w:val="fr-FR"/>
        </w:rPr>
        <w:t>au plus. Si l’infraction est considérée comme grave, une</w:t>
      </w:r>
      <w:r w:rsidR="0012235B" w:rsidRPr="00E171AB">
        <w:rPr>
          <w:lang w:val="fr-FR"/>
        </w:rPr>
        <w:t xml:space="preserve"> peine de prison </w:t>
      </w:r>
      <w:r w:rsidR="008C2FBD">
        <w:rPr>
          <w:lang w:val="fr-FR"/>
        </w:rPr>
        <w:t>d’une durée comprise entre six mois et six ans s’applique.</w:t>
      </w:r>
      <w:r w:rsidR="0012235B" w:rsidRPr="00E171AB">
        <w:rPr>
          <w:lang w:val="fr-FR"/>
        </w:rPr>
        <w:t xml:space="preserve"> </w:t>
      </w:r>
    </w:p>
    <w:p w:rsidR="00CA455F" w:rsidRPr="00E171AB" w:rsidRDefault="00F57A02" w:rsidP="00997A0E">
      <w:pPr>
        <w:pStyle w:val="SingleTxtG"/>
        <w:numPr>
          <w:ilvl w:val="0"/>
          <w:numId w:val="24"/>
        </w:numPr>
        <w:ind w:left="1134" w:firstLine="0"/>
        <w:rPr>
          <w:lang w:val="fr-FR"/>
        </w:rPr>
      </w:pPr>
      <w:r w:rsidRPr="00E171AB">
        <w:rPr>
          <w:lang w:val="fr-FR"/>
        </w:rPr>
        <w:t>Depuis</w:t>
      </w:r>
      <w:r w:rsidR="00CA455F" w:rsidRPr="00E171AB">
        <w:rPr>
          <w:lang w:val="fr-FR"/>
        </w:rPr>
        <w:t xml:space="preserve"> 2002, </w:t>
      </w:r>
      <w:r w:rsidRPr="00E171AB">
        <w:rPr>
          <w:lang w:val="fr-FR"/>
        </w:rPr>
        <w:t xml:space="preserve">la législation suédoise contient une loi </w:t>
      </w:r>
      <w:r w:rsidR="00E53859" w:rsidRPr="00E171AB">
        <w:rPr>
          <w:lang w:val="fr-FR"/>
        </w:rPr>
        <w:t>spéciale</w:t>
      </w:r>
      <w:r w:rsidRPr="00E171AB">
        <w:rPr>
          <w:lang w:val="fr-FR"/>
        </w:rPr>
        <w:t xml:space="preserve"> sur la responsabilité pénale en matière de financement du terrorisme ou loi sur la responsabilité pénale concernant le financement </w:t>
      </w:r>
      <w:r w:rsidR="00720316" w:rsidRPr="00E171AB">
        <w:rPr>
          <w:lang w:val="fr-FR"/>
        </w:rPr>
        <w:t>d’infractions</w:t>
      </w:r>
      <w:r w:rsidRPr="00E171AB">
        <w:rPr>
          <w:lang w:val="fr-FR"/>
        </w:rPr>
        <w:t xml:space="preserve"> particulièrement graves </w:t>
      </w:r>
      <w:r w:rsidR="00CA455F" w:rsidRPr="00E171AB">
        <w:rPr>
          <w:lang w:val="fr-FR"/>
        </w:rPr>
        <w:t xml:space="preserve">(2002:444). </w:t>
      </w:r>
      <w:r w:rsidRPr="00E171AB">
        <w:rPr>
          <w:lang w:val="fr-FR"/>
        </w:rPr>
        <w:t xml:space="preserve">Cette loi punit de sanctions pénales la </w:t>
      </w:r>
      <w:r w:rsidR="00E53859" w:rsidRPr="00E171AB">
        <w:rPr>
          <w:lang w:val="fr-FR"/>
        </w:rPr>
        <w:t>collecte</w:t>
      </w:r>
      <w:r w:rsidRPr="00E171AB">
        <w:rPr>
          <w:lang w:val="fr-FR"/>
        </w:rPr>
        <w:t xml:space="preserve">, la fourniture ou la réception de fonds ou d’autres avoirs dans l’intention de les voir utiliser ou en </w:t>
      </w:r>
      <w:r w:rsidR="00E53859" w:rsidRPr="00E171AB">
        <w:rPr>
          <w:lang w:val="fr-FR"/>
        </w:rPr>
        <w:t>sachant</w:t>
      </w:r>
      <w:r w:rsidRPr="00E171AB">
        <w:rPr>
          <w:lang w:val="fr-FR"/>
        </w:rPr>
        <w:t xml:space="preserve"> qu’ils seront utilisés en vue de commettre une infraction particulièrement grave. Les </w:t>
      </w:r>
      <w:r w:rsidR="00E53859" w:rsidRPr="00E171AB">
        <w:rPr>
          <w:lang w:val="fr-FR"/>
        </w:rPr>
        <w:t>tentatives</w:t>
      </w:r>
      <w:r w:rsidRPr="00E171AB">
        <w:rPr>
          <w:lang w:val="fr-FR"/>
        </w:rPr>
        <w:t xml:space="preserve"> de financement des activités terroristes constituent également une infraction passible d’une sanction pénale. Ces infractions sont </w:t>
      </w:r>
      <w:r w:rsidR="00E53859" w:rsidRPr="00E171AB">
        <w:rPr>
          <w:lang w:val="fr-FR"/>
        </w:rPr>
        <w:t>punies</w:t>
      </w:r>
      <w:r w:rsidRPr="00E171AB">
        <w:rPr>
          <w:lang w:val="fr-FR"/>
        </w:rPr>
        <w:t xml:space="preserve"> d’une peine d’emprisonnement maximale de six ans, mais si l’acte est passible de la même peine, voire d’une peine plus lourde au titre de la loi sur la responsabilité pénale en matière d’infractions terroristes (comme c’est le cas de la préparation d’une infraction terroriste) ou du Code pénal suédois, l’auteur de l’infraction sera condamné pour ces actes et non sur la base des dispositions de la loi sur la responsabilité pénale concernant le financement de crimes particulièrement graves. Dans ce cas, l’intéressé peut se voir infliger une peine maximale de réclusion à perpétuité. </w:t>
      </w:r>
    </w:p>
    <w:p w:rsidR="00CA455F" w:rsidRPr="00E171AB" w:rsidRDefault="00F57A02" w:rsidP="00997A0E">
      <w:pPr>
        <w:pStyle w:val="SingleTxtG"/>
        <w:numPr>
          <w:ilvl w:val="0"/>
          <w:numId w:val="24"/>
        </w:numPr>
        <w:ind w:left="1134" w:firstLine="0"/>
        <w:rPr>
          <w:lang w:val="fr-FR"/>
        </w:rPr>
      </w:pPr>
      <w:r w:rsidRPr="00E171AB">
        <w:rPr>
          <w:lang w:val="fr-FR"/>
        </w:rPr>
        <w:t>La loi sur l</w:t>
      </w:r>
      <w:r w:rsidR="00DF3037" w:rsidRPr="00E171AB">
        <w:rPr>
          <w:lang w:val="fr-FR"/>
        </w:rPr>
        <w:t>e</w:t>
      </w:r>
      <w:r w:rsidRPr="00E171AB">
        <w:rPr>
          <w:lang w:val="fr-FR"/>
        </w:rPr>
        <w:t xml:space="preserve"> blanchiment de capitaux et le financement du terrorisme (prévention</w:t>
      </w:r>
      <w:r w:rsidR="00C354A4" w:rsidRPr="00E171AB">
        <w:rPr>
          <w:lang w:val="fr-FR"/>
        </w:rPr>
        <w:t>)</w:t>
      </w:r>
      <w:r w:rsidRPr="00E171AB">
        <w:rPr>
          <w:lang w:val="fr-FR"/>
        </w:rPr>
        <w:t xml:space="preserve"> </w:t>
      </w:r>
      <w:r w:rsidR="00CA455F" w:rsidRPr="00E171AB">
        <w:rPr>
          <w:lang w:val="fr-FR"/>
        </w:rPr>
        <w:t xml:space="preserve">(2009:62) </w:t>
      </w:r>
      <w:r w:rsidRPr="00E171AB">
        <w:rPr>
          <w:lang w:val="fr-FR"/>
        </w:rPr>
        <w:t xml:space="preserve">contient </w:t>
      </w:r>
      <w:r w:rsidR="00357FB5" w:rsidRPr="00E171AB">
        <w:rPr>
          <w:lang w:val="fr-FR"/>
        </w:rPr>
        <w:t xml:space="preserve">des dispositions sur les mesures administratives visant à empêcher que des entreprises et professions non financières </w:t>
      </w:r>
      <w:r w:rsidR="0088198F" w:rsidRPr="00E171AB">
        <w:rPr>
          <w:lang w:val="fr-FR"/>
        </w:rPr>
        <w:t xml:space="preserve">désignées </w:t>
      </w:r>
      <w:r w:rsidR="00357FB5" w:rsidRPr="00E171AB">
        <w:rPr>
          <w:lang w:val="fr-FR"/>
        </w:rPr>
        <w:t xml:space="preserve">soient exploitées pour le </w:t>
      </w:r>
      <w:r w:rsidR="00E53859" w:rsidRPr="00E171AB">
        <w:rPr>
          <w:lang w:val="fr-FR"/>
        </w:rPr>
        <w:t>blanchiment</w:t>
      </w:r>
      <w:r w:rsidR="00357FB5" w:rsidRPr="00E171AB">
        <w:rPr>
          <w:lang w:val="fr-FR"/>
        </w:rPr>
        <w:t xml:space="preserve"> de capitaux et le financement du terrorisme. Les mesures mises en place concernent par exemple l’identification des clients et la vérification </w:t>
      </w:r>
      <w:r w:rsidR="0088198F" w:rsidRPr="00E171AB">
        <w:rPr>
          <w:lang w:val="fr-FR"/>
        </w:rPr>
        <w:t xml:space="preserve">de l’identité </w:t>
      </w:r>
      <w:r w:rsidR="00357FB5" w:rsidRPr="00E171AB">
        <w:rPr>
          <w:lang w:val="fr-FR"/>
        </w:rPr>
        <w:t xml:space="preserve">du détenteur du </w:t>
      </w:r>
      <w:r w:rsidR="00E53859" w:rsidRPr="00E171AB">
        <w:rPr>
          <w:lang w:val="fr-FR"/>
        </w:rPr>
        <w:t>capital</w:t>
      </w:r>
      <w:r w:rsidR="00357FB5" w:rsidRPr="00E171AB">
        <w:rPr>
          <w:lang w:val="fr-FR"/>
        </w:rPr>
        <w:t xml:space="preserve"> (devoir de vigilance) et l’obligation d’examiner </w:t>
      </w:r>
      <w:r w:rsidR="006E3B18" w:rsidRPr="00E171AB">
        <w:rPr>
          <w:lang w:val="fr-FR"/>
        </w:rPr>
        <w:t xml:space="preserve">toutes </w:t>
      </w:r>
      <w:r w:rsidR="00357FB5" w:rsidRPr="00E171AB">
        <w:rPr>
          <w:lang w:val="fr-FR"/>
        </w:rPr>
        <w:t xml:space="preserve">les </w:t>
      </w:r>
      <w:r w:rsidR="006E3B18" w:rsidRPr="00E171AB">
        <w:rPr>
          <w:lang w:val="fr-FR"/>
        </w:rPr>
        <w:t>transaction</w:t>
      </w:r>
      <w:r w:rsidR="00357FB5" w:rsidRPr="00E171AB">
        <w:rPr>
          <w:lang w:val="fr-FR"/>
        </w:rPr>
        <w:t xml:space="preserve">s suspectes et de faire rapport sur ces dernières. Les institutions financières et les entreprises et professions non financières désignées, tout comme les entités concernées, </w:t>
      </w:r>
      <w:r w:rsidR="001E602C" w:rsidRPr="00E171AB">
        <w:rPr>
          <w:lang w:val="fr-FR"/>
        </w:rPr>
        <w:t xml:space="preserve">sont tenues </w:t>
      </w:r>
      <w:r w:rsidR="00357FB5" w:rsidRPr="00E171AB">
        <w:rPr>
          <w:lang w:val="fr-FR"/>
        </w:rPr>
        <w:t xml:space="preserve">en vertu de la loi </w:t>
      </w:r>
      <w:r w:rsidR="00125479" w:rsidRPr="00E171AB">
        <w:rPr>
          <w:lang w:val="fr-FR"/>
        </w:rPr>
        <w:t>de surveiller</w:t>
      </w:r>
      <w:r w:rsidR="00357FB5" w:rsidRPr="00E171AB">
        <w:rPr>
          <w:lang w:val="fr-FR"/>
        </w:rPr>
        <w:t xml:space="preserve"> </w:t>
      </w:r>
      <w:r w:rsidR="006E3B18" w:rsidRPr="00E171AB">
        <w:rPr>
          <w:lang w:val="fr-FR"/>
        </w:rPr>
        <w:t>les transactions</w:t>
      </w:r>
      <w:r w:rsidR="00357FB5" w:rsidRPr="00E171AB">
        <w:rPr>
          <w:lang w:val="fr-FR"/>
        </w:rPr>
        <w:t xml:space="preserve"> suspectes et de les signaler au </w:t>
      </w:r>
      <w:r w:rsidR="00C354A4" w:rsidRPr="00E171AB">
        <w:rPr>
          <w:lang w:val="fr-FR"/>
        </w:rPr>
        <w:t>Conseil national de la police (U</w:t>
      </w:r>
      <w:r w:rsidR="00357FB5" w:rsidRPr="00E171AB">
        <w:rPr>
          <w:lang w:val="fr-FR"/>
        </w:rPr>
        <w:t xml:space="preserve">nité du </w:t>
      </w:r>
      <w:r w:rsidR="00E53859" w:rsidRPr="00E171AB">
        <w:rPr>
          <w:lang w:val="fr-FR"/>
        </w:rPr>
        <w:t>renseignement</w:t>
      </w:r>
      <w:r w:rsidR="00357FB5" w:rsidRPr="00E171AB">
        <w:rPr>
          <w:lang w:val="fr-FR"/>
        </w:rPr>
        <w:t xml:space="preserve"> financier). Les entités concernées sont également </w:t>
      </w:r>
      <w:r w:rsidR="006E3B18" w:rsidRPr="00E171AB">
        <w:rPr>
          <w:lang w:val="fr-FR"/>
        </w:rPr>
        <w:t>tenues</w:t>
      </w:r>
      <w:r w:rsidR="00357FB5" w:rsidRPr="00E171AB">
        <w:rPr>
          <w:lang w:val="fr-FR"/>
        </w:rPr>
        <w:t xml:space="preserve"> de s’abstenir d</w:t>
      </w:r>
      <w:r w:rsidR="00A05B16">
        <w:rPr>
          <w:lang w:val="fr-FR"/>
        </w:rPr>
        <w:t>’exécuter</w:t>
      </w:r>
      <w:r w:rsidR="00357FB5" w:rsidRPr="00E171AB">
        <w:rPr>
          <w:lang w:val="fr-FR"/>
        </w:rPr>
        <w:t xml:space="preserve"> toute </w:t>
      </w:r>
      <w:r w:rsidR="006E3B18" w:rsidRPr="00E171AB">
        <w:rPr>
          <w:lang w:val="fr-FR"/>
        </w:rPr>
        <w:t>transaction</w:t>
      </w:r>
      <w:r w:rsidR="00357FB5" w:rsidRPr="00E171AB">
        <w:rPr>
          <w:lang w:val="fr-FR"/>
        </w:rPr>
        <w:t xml:space="preserve"> suspecte. L’objectif des dispositions de la loi est d’alerter les organes chargés de faire respecter la loi de toute </w:t>
      </w:r>
      <w:r w:rsidR="00125479" w:rsidRPr="00E171AB">
        <w:rPr>
          <w:lang w:val="fr-FR"/>
        </w:rPr>
        <w:t>transaction</w:t>
      </w:r>
      <w:r w:rsidR="00357FB5" w:rsidRPr="00E171AB">
        <w:rPr>
          <w:lang w:val="fr-FR"/>
        </w:rPr>
        <w:t xml:space="preserve"> suspecte et d’empêcher les institutions financières ainsi que les entreprises et profess</w:t>
      </w:r>
      <w:r w:rsidR="00C354A4" w:rsidRPr="00E171AB">
        <w:rPr>
          <w:lang w:val="fr-FR"/>
        </w:rPr>
        <w:t>ions non financières désignées de</w:t>
      </w:r>
      <w:r w:rsidR="00357FB5" w:rsidRPr="00E171AB">
        <w:rPr>
          <w:lang w:val="fr-FR"/>
        </w:rPr>
        <w:t xml:space="preserve"> faciliter des opérations qui pourraient être criminelles. L’application de cette loi est du ressort du Ministère des finances. </w:t>
      </w:r>
    </w:p>
    <w:p w:rsidR="00CA455F" w:rsidRPr="00E171AB" w:rsidRDefault="00E53859" w:rsidP="00997A0E">
      <w:pPr>
        <w:pStyle w:val="SingleTxtG"/>
        <w:numPr>
          <w:ilvl w:val="0"/>
          <w:numId w:val="24"/>
        </w:numPr>
        <w:ind w:left="1134" w:firstLine="0"/>
        <w:rPr>
          <w:bCs/>
          <w:lang w:val="fr-FR"/>
        </w:rPr>
      </w:pPr>
      <w:r w:rsidRPr="00E171AB">
        <w:rPr>
          <w:bCs/>
          <w:iCs/>
          <w:lang w:val="fr-FR"/>
        </w:rPr>
        <w:t>S’agissant de la question du Comité sur les statistiques, selon les statistiques officielles de la Suède en matière de criminalité, deux personnes ont été condamnées en 2010 en vertu de la loi sur la responsabilité pénale en matière d’infractions terroristes (2003:148).</w:t>
      </w:r>
      <w:r w:rsidRPr="00E171AB">
        <w:rPr>
          <w:bCs/>
          <w:lang w:val="fr-FR"/>
        </w:rPr>
        <w:t xml:space="preserve"> </w:t>
      </w:r>
    </w:p>
    <w:p w:rsidR="00CA455F" w:rsidRPr="00E171AB" w:rsidRDefault="00357FB5" w:rsidP="00997A0E">
      <w:pPr>
        <w:pStyle w:val="SingleTxtG"/>
        <w:numPr>
          <w:ilvl w:val="0"/>
          <w:numId w:val="24"/>
        </w:numPr>
        <w:ind w:left="1134" w:firstLine="0"/>
        <w:rPr>
          <w:lang w:val="fr-FR"/>
        </w:rPr>
      </w:pPr>
      <w:r w:rsidRPr="00E171AB">
        <w:rPr>
          <w:lang w:val="fr-FR"/>
        </w:rPr>
        <w:t xml:space="preserve">L’objectif de la loi sur la </w:t>
      </w:r>
      <w:r w:rsidR="00E53859" w:rsidRPr="00E171AB">
        <w:rPr>
          <w:lang w:val="fr-FR"/>
        </w:rPr>
        <w:t>collecte</w:t>
      </w:r>
      <w:r w:rsidRPr="00E171AB">
        <w:rPr>
          <w:lang w:val="fr-FR"/>
        </w:rPr>
        <w:t xml:space="preserve"> et le traitement de l’information dans le cadre d’</w:t>
      </w:r>
      <w:r w:rsidR="00E53859" w:rsidRPr="00E171AB">
        <w:rPr>
          <w:lang w:val="fr-FR"/>
        </w:rPr>
        <w:t>opérations</w:t>
      </w:r>
      <w:r w:rsidRPr="00E171AB">
        <w:rPr>
          <w:lang w:val="fr-FR"/>
        </w:rPr>
        <w:t xml:space="preserve"> de défense </w:t>
      </w:r>
      <w:r w:rsidR="00CA455F" w:rsidRPr="00E171AB">
        <w:rPr>
          <w:lang w:val="fr-FR"/>
        </w:rPr>
        <w:t xml:space="preserve">(2008:717) </w:t>
      </w:r>
      <w:r w:rsidRPr="00E171AB">
        <w:rPr>
          <w:lang w:val="fr-FR"/>
        </w:rPr>
        <w:t xml:space="preserve">est de recueillir des informations pour la sécurité du Royaume. S’agissant du terrorisme international, ces informations peuvent être utilisées pour </w:t>
      </w:r>
      <w:r w:rsidR="00125479" w:rsidRPr="00E171AB">
        <w:rPr>
          <w:lang w:val="fr-FR"/>
        </w:rPr>
        <w:t>définir la</w:t>
      </w:r>
      <w:r w:rsidRPr="00E171AB">
        <w:rPr>
          <w:lang w:val="fr-FR"/>
        </w:rPr>
        <w:t xml:space="preserve"> stratégie </w:t>
      </w:r>
      <w:r w:rsidR="00125479" w:rsidRPr="00E171AB">
        <w:rPr>
          <w:lang w:val="fr-FR"/>
        </w:rPr>
        <w:t>en matière de</w:t>
      </w:r>
      <w:r w:rsidRPr="00E171AB">
        <w:rPr>
          <w:lang w:val="fr-FR"/>
        </w:rPr>
        <w:t xml:space="preserve"> politique étrangère et de sécurité. La loi réglemente avec précision la manière dont les informations peuvent être interceptées. L’interception de</w:t>
      </w:r>
      <w:r w:rsidR="00103C84" w:rsidRPr="00E171AB">
        <w:rPr>
          <w:lang w:val="fr-FR"/>
        </w:rPr>
        <w:t>s</w:t>
      </w:r>
      <w:r w:rsidRPr="00E171AB">
        <w:rPr>
          <w:lang w:val="fr-FR"/>
        </w:rPr>
        <w:t xml:space="preserve"> signaux </w:t>
      </w:r>
      <w:r w:rsidR="00103C84" w:rsidRPr="00E171AB">
        <w:rPr>
          <w:lang w:val="fr-FR"/>
        </w:rPr>
        <w:t xml:space="preserve">ou émissions d'origine électromagnétique </w:t>
      </w:r>
      <w:r w:rsidRPr="00E171AB">
        <w:rPr>
          <w:lang w:val="fr-FR"/>
        </w:rPr>
        <w:t xml:space="preserve">est une forme particulière de collecte de renseignements utilisée dans le cadre des activités de renseignements. La collecte d’informations </w:t>
      </w:r>
      <w:r w:rsidR="00103C84" w:rsidRPr="00E171AB">
        <w:rPr>
          <w:lang w:val="fr-FR"/>
        </w:rPr>
        <w:t>consiste à intercepter les signaux ou émissions d'origine électromagnétique</w:t>
      </w:r>
      <w:r w:rsidRPr="00E171AB">
        <w:rPr>
          <w:lang w:val="fr-FR"/>
        </w:rPr>
        <w:t xml:space="preserve">. La loi comprend des mécanismes de contrôle pour garantir la sécurité juridique et la </w:t>
      </w:r>
      <w:r w:rsidR="00E53859" w:rsidRPr="00E171AB">
        <w:rPr>
          <w:lang w:val="fr-FR"/>
        </w:rPr>
        <w:t>protection</w:t>
      </w:r>
      <w:r w:rsidRPr="00E171AB">
        <w:rPr>
          <w:lang w:val="fr-FR"/>
        </w:rPr>
        <w:t xml:space="preserve"> du droit à la vie privée. Par ailleurs, le Parlement suédois </w:t>
      </w:r>
      <w:r w:rsidR="00CA455F" w:rsidRPr="00E171AB">
        <w:rPr>
          <w:lang w:val="fr-FR"/>
        </w:rPr>
        <w:t xml:space="preserve">(Riksdag) </w:t>
      </w:r>
      <w:r w:rsidRPr="00E171AB">
        <w:rPr>
          <w:lang w:val="fr-FR"/>
        </w:rPr>
        <w:t xml:space="preserve">a demandé au Gouvernement de publier chaque année un rapport sur les activités de surveillance électronique </w:t>
      </w:r>
      <w:r w:rsidR="00103C84" w:rsidRPr="00E171AB">
        <w:rPr>
          <w:lang w:val="fr-FR"/>
        </w:rPr>
        <w:t>menées</w:t>
      </w:r>
      <w:r w:rsidRPr="00E171AB">
        <w:rPr>
          <w:lang w:val="fr-FR"/>
        </w:rPr>
        <w:t xml:space="preserve"> en vertu de la loi. Le rapport le plus récent sur cette question a été présenté au Gouvernement le 20 décembre 2011 (Protection de la vie privée lors de la collecte et du traitement de l’information par les moyens électroniques dans le cadre d’opérations de défense, communication officielle </w:t>
      </w:r>
      <w:r w:rsidR="00CA455F" w:rsidRPr="00E171AB">
        <w:rPr>
          <w:lang w:val="fr-FR"/>
        </w:rPr>
        <w:t xml:space="preserve">2011/12:48). </w:t>
      </w:r>
    </w:p>
    <w:p w:rsidR="00CA455F" w:rsidRPr="00E171AB" w:rsidRDefault="00357FB5" w:rsidP="00CA455F">
      <w:pPr>
        <w:pStyle w:val="SingleTxtG"/>
        <w:numPr>
          <w:ilvl w:val="0"/>
          <w:numId w:val="24"/>
        </w:numPr>
        <w:ind w:left="1134" w:firstLine="0"/>
        <w:rPr>
          <w:lang w:val="fr-FR"/>
        </w:rPr>
      </w:pPr>
      <w:r w:rsidRPr="00E171AB">
        <w:rPr>
          <w:lang w:val="fr-FR"/>
        </w:rPr>
        <w:t xml:space="preserve">En février 2012, le Gouvernement a présenté une version actualisée de sa Stratégie </w:t>
      </w:r>
      <w:r w:rsidR="00E53859" w:rsidRPr="00E171AB">
        <w:rPr>
          <w:lang w:val="fr-FR"/>
        </w:rPr>
        <w:t>nationale</w:t>
      </w:r>
      <w:r w:rsidRPr="00E171AB">
        <w:rPr>
          <w:lang w:val="fr-FR"/>
        </w:rPr>
        <w:t xml:space="preserve"> </w:t>
      </w:r>
      <w:r w:rsidR="00103C84" w:rsidRPr="00E171AB">
        <w:rPr>
          <w:lang w:val="fr-FR"/>
        </w:rPr>
        <w:t xml:space="preserve">de lutte </w:t>
      </w:r>
      <w:r w:rsidRPr="00E171AB">
        <w:rPr>
          <w:lang w:val="fr-FR"/>
        </w:rPr>
        <w:t xml:space="preserve">contre le terrorisme dans le cadre d’une communication au Parlement </w:t>
      </w:r>
      <w:r w:rsidR="00CA455F" w:rsidRPr="00E171AB">
        <w:rPr>
          <w:lang w:val="fr-FR"/>
        </w:rPr>
        <w:t>(2011/12:73).</w:t>
      </w:r>
      <w:r w:rsidR="003654E2" w:rsidRPr="00E171AB">
        <w:rPr>
          <w:lang w:val="fr-FR"/>
        </w:rPr>
        <w:t xml:space="preserve"> </w:t>
      </w:r>
      <w:r w:rsidRPr="00E171AB">
        <w:rPr>
          <w:lang w:val="fr-FR"/>
        </w:rPr>
        <w:t xml:space="preserve">Dans cette communication, le Gouvernement présente sa stratégie nationale </w:t>
      </w:r>
      <w:r w:rsidR="00103C84" w:rsidRPr="00E171AB">
        <w:rPr>
          <w:lang w:val="fr-FR"/>
        </w:rPr>
        <w:t>pour prévenir et combattre le terrorisme et se préparer</w:t>
      </w:r>
      <w:r w:rsidRPr="00E171AB">
        <w:rPr>
          <w:lang w:val="fr-FR"/>
        </w:rPr>
        <w:t xml:space="preserve"> à l’éventualité d’un attentat terroriste. Dans </w:t>
      </w:r>
      <w:r w:rsidR="002901FD" w:rsidRPr="00E171AB">
        <w:rPr>
          <w:lang w:val="fr-FR"/>
        </w:rPr>
        <w:t xml:space="preserve">le cadre de </w:t>
      </w:r>
      <w:r w:rsidRPr="00E171AB">
        <w:rPr>
          <w:lang w:val="fr-FR"/>
        </w:rPr>
        <w:t xml:space="preserve">cette stratégie, le Gouvernement énonce son point de vue sur les postulats, </w:t>
      </w:r>
      <w:r w:rsidR="002901FD" w:rsidRPr="00E171AB">
        <w:rPr>
          <w:lang w:val="fr-FR"/>
        </w:rPr>
        <w:t xml:space="preserve">les </w:t>
      </w:r>
      <w:r w:rsidRPr="00E171AB">
        <w:rPr>
          <w:lang w:val="fr-FR"/>
        </w:rPr>
        <w:t xml:space="preserve">objectifs et </w:t>
      </w:r>
      <w:r w:rsidR="00D979D0" w:rsidRPr="00E171AB">
        <w:rPr>
          <w:lang w:val="fr-FR"/>
        </w:rPr>
        <w:t>l’</w:t>
      </w:r>
      <w:r w:rsidRPr="00E171AB">
        <w:rPr>
          <w:lang w:val="fr-FR"/>
        </w:rPr>
        <w:t>orientation</w:t>
      </w:r>
      <w:r w:rsidR="00DA07AB" w:rsidRPr="00E171AB">
        <w:rPr>
          <w:lang w:val="fr-FR"/>
        </w:rPr>
        <w:t xml:space="preserve"> des activités antiterroristes suédoises. Le Gouvernement donne également un aperçu des mesures déjà prises, amorcées ou planifiées pour relever les futurs défis en la matière. Cette stratégie peut être </w:t>
      </w:r>
      <w:r w:rsidR="00E53859" w:rsidRPr="00E171AB">
        <w:rPr>
          <w:lang w:val="fr-FR"/>
        </w:rPr>
        <w:t>consultée</w:t>
      </w:r>
      <w:r w:rsidR="00DA07AB" w:rsidRPr="00E171AB">
        <w:rPr>
          <w:lang w:val="fr-FR"/>
        </w:rPr>
        <w:t xml:space="preserve"> en ligne à l’adresse</w:t>
      </w:r>
      <w:r w:rsidR="00BE47F2">
        <w:rPr>
          <w:lang w:val="fr-FR"/>
        </w:rPr>
        <w:t>:</w:t>
      </w:r>
      <w:r w:rsidR="001A562B" w:rsidRPr="00E171AB">
        <w:rPr>
          <w:lang w:val="fr-FR"/>
        </w:rPr>
        <w:t xml:space="preserve"> </w:t>
      </w:r>
      <w:hyperlink r:id="rId11" w:history="1">
        <w:r w:rsidR="00550A1B" w:rsidRPr="00C6454E">
          <w:rPr>
            <w:rStyle w:val="Hyperlink"/>
            <w:lang w:val="fr-FR"/>
          </w:rPr>
          <w:t>http://www.sweden.gov.se/sb/d/16072/a/195928</w:t>
        </w:r>
      </w:hyperlink>
      <w:r w:rsidR="00DA07AB" w:rsidRPr="00E171AB">
        <w:rPr>
          <w:lang w:val="fr-FR"/>
        </w:rPr>
        <w:t xml:space="preserve"> (en anglais seulement).</w:t>
      </w:r>
    </w:p>
    <w:p w:rsidR="00CA455F" w:rsidRPr="00E171AB" w:rsidRDefault="00DA07AB" w:rsidP="00997A0E">
      <w:pPr>
        <w:pStyle w:val="SingleTxtG"/>
        <w:numPr>
          <w:ilvl w:val="0"/>
          <w:numId w:val="24"/>
        </w:numPr>
        <w:ind w:left="1134" w:firstLine="0"/>
        <w:rPr>
          <w:lang w:val="fr-FR"/>
        </w:rPr>
      </w:pPr>
      <w:r w:rsidRPr="00E171AB">
        <w:rPr>
          <w:lang w:val="fr-FR"/>
        </w:rPr>
        <w:t xml:space="preserve">Des formations sur les mesures antiterroristes sont dispensées aux agents de la force publique, comme en témoigne notamment le nouveau programme proposé depuis août 2012 aux agents des forces de police sur la détection et la prévention de la radicalisation violente à l’échelle locale. </w:t>
      </w:r>
    </w:p>
    <w:p w:rsidR="00CA455F" w:rsidRPr="00E171AB" w:rsidRDefault="00D979D0" w:rsidP="00997A0E">
      <w:pPr>
        <w:pStyle w:val="SingleTxtG"/>
        <w:numPr>
          <w:ilvl w:val="0"/>
          <w:numId w:val="24"/>
        </w:numPr>
        <w:ind w:left="1134" w:firstLine="0"/>
        <w:rPr>
          <w:lang w:val="fr-FR"/>
        </w:rPr>
      </w:pPr>
      <w:r w:rsidRPr="00E171AB">
        <w:rPr>
          <w:lang w:val="fr-FR"/>
        </w:rPr>
        <w:t>L’un des postulats de la S</w:t>
      </w:r>
      <w:r w:rsidR="00DA07AB" w:rsidRPr="00E171AB">
        <w:rPr>
          <w:lang w:val="fr-FR"/>
        </w:rPr>
        <w:t>tratégie est que le terrorisme ne peut être combattu efficacement qu’au moyen de mesures et d’objectifs conformes aux valeurs d’une société démocratique</w:t>
      </w:r>
      <w:r w:rsidR="002901FD" w:rsidRPr="00E171AB">
        <w:rPr>
          <w:lang w:val="fr-FR"/>
        </w:rPr>
        <w:t>,</w:t>
      </w:r>
      <w:r w:rsidR="00DA07AB" w:rsidRPr="00E171AB">
        <w:rPr>
          <w:lang w:val="fr-FR"/>
        </w:rPr>
        <w:t xml:space="preserve"> ouverte et fondée sur l’état de droit. Le droit international, y compris le droit des droits de l’homme, doivent être respectés à l’échelle nationale et internationale. La démocratie doit être protégée sans porter </w:t>
      </w:r>
      <w:r w:rsidR="00E53859" w:rsidRPr="00E171AB">
        <w:rPr>
          <w:lang w:val="fr-FR"/>
        </w:rPr>
        <w:t>préjudice</w:t>
      </w:r>
      <w:r w:rsidR="00DA07AB" w:rsidRPr="00E171AB">
        <w:rPr>
          <w:lang w:val="fr-FR"/>
        </w:rPr>
        <w:t xml:space="preserve"> aux valeurs </w:t>
      </w:r>
      <w:r w:rsidR="00953F12" w:rsidRPr="00E171AB">
        <w:rPr>
          <w:lang w:val="fr-FR"/>
        </w:rPr>
        <w:t>que la stratégie se propose de défendre</w:t>
      </w:r>
      <w:r w:rsidR="00DA07AB" w:rsidRPr="00E171AB">
        <w:rPr>
          <w:lang w:val="fr-FR"/>
        </w:rPr>
        <w:t xml:space="preserve">. </w:t>
      </w:r>
    </w:p>
    <w:p w:rsidR="00CA455F" w:rsidRPr="00E171AB" w:rsidRDefault="003C433B" w:rsidP="00997A0E">
      <w:pPr>
        <w:pStyle w:val="SingleTxtG"/>
        <w:numPr>
          <w:ilvl w:val="0"/>
          <w:numId w:val="24"/>
        </w:numPr>
        <w:ind w:left="1134" w:firstLine="0"/>
        <w:rPr>
          <w:lang w:val="fr-FR"/>
        </w:rPr>
      </w:pPr>
      <w:r>
        <w:rPr>
          <w:lang w:val="fr-FR"/>
        </w:rPr>
        <w:t>La lutte</w:t>
      </w:r>
      <w:r w:rsidR="00DA07AB" w:rsidRPr="00E171AB">
        <w:rPr>
          <w:lang w:val="fr-FR"/>
        </w:rPr>
        <w:t xml:space="preserve"> contre le terrorisme, à l’</w:t>
      </w:r>
      <w:r w:rsidR="00E53859" w:rsidRPr="00E171AB">
        <w:rPr>
          <w:lang w:val="fr-FR"/>
        </w:rPr>
        <w:t>instar</w:t>
      </w:r>
      <w:r w:rsidR="00DA07AB" w:rsidRPr="00E171AB">
        <w:rPr>
          <w:lang w:val="fr-FR"/>
        </w:rPr>
        <w:t xml:space="preserve"> de toute mesure visant </w:t>
      </w:r>
      <w:r w:rsidR="00126900" w:rsidRPr="00E171AB">
        <w:rPr>
          <w:lang w:val="fr-FR"/>
        </w:rPr>
        <w:t xml:space="preserve">à combattre </w:t>
      </w:r>
      <w:r w:rsidR="00DA07AB" w:rsidRPr="00E171AB">
        <w:rPr>
          <w:lang w:val="fr-FR"/>
        </w:rPr>
        <w:t xml:space="preserve">d’autres infractions, sont du ressort du système judiciaire. La </w:t>
      </w:r>
      <w:r w:rsidR="00E53859" w:rsidRPr="00E171AB">
        <w:rPr>
          <w:lang w:val="fr-FR"/>
        </w:rPr>
        <w:t>principale</w:t>
      </w:r>
      <w:r w:rsidR="00DA07AB" w:rsidRPr="00E171AB">
        <w:rPr>
          <w:lang w:val="fr-FR"/>
        </w:rPr>
        <w:t xml:space="preserve"> autorité chargée de l’application de la loi est le Service </w:t>
      </w:r>
      <w:r w:rsidR="00126900" w:rsidRPr="00E171AB">
        <w:rPr>
          <w:lang w:val="fr-FR"/>
        </w:rPr>
        <w:t>suédois de sécurité</w:t>
      </w:r>
      <w:r w:rsidR="00DA07AB" w:rsidRPr="00E171AB">
        <w:rPr>
          <w:lang w:val="fr-FR"/>
        </w:rPr>
        <w:t xml:space="preserve">. </w:t>
      </w:r>
      <w:r w:rsidR="00126900" w:rsidRPr="00E171AB">
        <w:rPr>
          <w:lang w:val="fr-FR"/>
        </w:rPr>
        <w:t>Les</w:t>
      </w:r>
      <w:r w:rsidR="00DA07AB" w:rsidRPr="00E171AB">
        <w:rPr>
          <w:lang w:val="fr-FR"/>
        </w:rPr>
        <w:t xml:space="preserve"> poursuites</w:t>
      </w:r>
      <w:r w:rsidR="00126900" w:rsidRPr="00E171AB">
        <w:rPr>
          <w:lang w:val="fr-FR"/>
        </w:rPr>
        <w:t xml:space="preserve"> sont du ressort d’</w:t>
      </w:r>
      <w:r w:rsidR="00DA07AB" w:rsidRPr="00E171AB">
        <w:rPr>
          <w:lang w:val="fr-FR"/>
        </w:rPr>
        <w:t xml:space="preserve">une unité spécialisée </w:t>
      </w:r>
      <w:r w:rsidR="00126900" w:rsidRPr="00E171AB">
        <w:rPr>
          <w:lang w:val="fr-FR"/>
        </w:rPr>
        <w:t>rattachée à</w:t>
      </w:r>
      <w:r w:rsidR="00DA07AB" w:rsidRPr="00E171AB">
        <w:rPr>
          <w:lang w:val="fr-FR"/>
        </w:rPr>
        <w:t xml:space="preserve"> l’Autorité de poursuite (</w:t>
      </w:r>
      <w:r w:rsidR="00427DB1" w:rsidRPr="00E171AB">
        <w:rPr>
          <w:lang w:val="fr-FR"/>
        </w:rPr>
        <w:t xml:space="preserve">section antiterroriste du </w:t>
      </w:r>
      <w:r w:rsidR="00DA07AB" w:rsidRPr="00E171AB">
        <w:rPr>
          <w:lang w:val="fr-FR"/>
        </w:rPr>
        <w:t xml:space="preserve">parquet) </w:t>
      </w:r>
      <w:r w:rsidR="00427DB1" w:rsidRPr="00E171AB">
        <w:rPr>
          <w:lang w:val="fr-FR"/>
        </w:rPr>
        <w:t>dont les</w:t>
      </w:r>
      <w:r w:rsidR="00DA07AB" w:rsidRPr="00E171AB">
        <w:rPr>
          <w:lang w:val="fr-FR"/>
        </w:rPr>
        <w:t xml:space="preserve"> procureurs </w:t>
      </w:r>
      <w:r w:rsidR="00427DB1" w:rsidRPr="00E171AB">
        <w:rPr>
          <w:lang w:val="fr-FR"/>
        </w:rPr>
        <w:t>sont des spécialistes de</w:t>
      </w:r>
      <w:r w:rsidR="00DA07AB" w:rsidRPr="00E171AB">
        <w:rPr>
          <w:lang w:val="fr-FR"/>
        </w:rPr>
        <w:t xml:space="preserve"> la lutte </w:t>
      </w:r>
      <w:r w:rsidR="003B06DC" w:rsidRPr="00E171AB">
        <w:rPr>
          <w:lang w:val="fr-FR"/>
        </w:rPr>
        <w:t>anti</w:t>
      </w:r>
      <w:r w:rsidR="00DA07AB" w:rsidRPr="00E171AB">
        <w:rPr>
          <w:lang w:val="fr-FR"/>
        </w:rPr>
        <w:t xml:space="preserve">terrorisme. Il n’existe toutefois aucun tribunal </w:t>
      </w:r>
      <w:r w:rsidR="003D1DA9" w:rsidRPr="00E171AB">
        <w:rPr>
          <w:lang w:val="fr-FR"/>
        </w:rPr>
        <w:t xml:space="preserve">spécial ou procédure particulière et les affaires sont traitées par le système judiciaire normal, y compris tous les recours juridiques appropriés tels que les appels en </w:t>
      </w:r>
      <w:r w:rsidR="00193F6E" w:rsidRPr="00E171AB">
        <w:rPr>
          <w:lang w:val="fr-FR"/>
        </w:rPr>
        <w:t>deuxième</w:t>
      </w:r>
      <w:r w:rsidR="003D1DA9" w:rsidRPr="00E171AB">
        <w:rPr>
          <w:lang w:val="fr-FR"/>
        </w:rPr>
        <w:t xml:space="preserve"> et troisième instances. Depuis 1995, la Convention européenne des droits de l’homme fait partie du système juridique suédois et peut être invoquée dans le cadre des procédures normales. </w:t>
      </w:r>
      <w:r w:rsidR="004D5FE8" w:rsidRPr="00E171AB">
        <w:rPr>
          <w:lang w:val="fr-FR"/>
        </w:rPr>
        <w:t>Toute</w:t>
      </w:r>
      <w:r w:rsidR="003D1DA9" w:rsidRPr="00E171AB">
        <w:rPr>
          <w:lang w:val="fr-FR"/>
        </w:rPr>
        <w:t xml:space="preserve"> personne </w:t>
      </w:r>
      <w:r w:rsidR="004D5FE8" w:rsidRPr="00E171AB">
        <w:rPr>
          <w:lang w:val="fr-FR"/>
        </w:rPr>
        <w:t xml:space="preserve">non </w:t>
      </w:r>
      <w:r w:rsidR="003D1DA9" w:rsidRPr="00E171AB">
        <w:rPr>
          <w:lang w:val="fr-FR"/>
        </w:rPr>
        <w:t>satisfaite</w:t>
      </w:r>
      <w:r w:rsidR="004D5FE8" w:rsidRPr="00E171AB">
        <w:rPr>
          <w:lang w:val="fr-FR"/>
        </w:rPr>
        <w:t xml:space="preserve"> par les</w:t>
      </w:r>
      <w:r w:rsidR="003D1DA9" w:rsidRPr="00E171AB">
        <w:rPr>
          <w:lang w:val="fr-FR"/>
        </w:rPr>
        <w:t xml:space="preserve"> décisions </w:t>
      </w:r>
      <w:r w:rsidR="004D5FE8" w:rsidRPr="00E171AB">
        <w:rPr>
          <w:lang w:val="fr-FR"/>
        </w:rPr>
        <w:t xml:space="preserve">rendues par </w:t>
      </w:r>
      <w:r w:rsidR="003D1DA9" w:rsidRPr="00E171AB">
        <w:rPr>
          <w:lang w:val="fr-FR"/>
        </w:rPr>
        <w:t xml:space="preserve">un tribunal national peut interjeter appel auprès de la Cour européenne des droits de l’homme. La Suède est tenue de se conformer au jugement de la Cour. </w:t>
      </w:r>
    </w:p>
    <w:p w:rsidR="00CA455F" w:rsidRPr="00E171AB" w:rsidRDefault="003D1DA9" w:rsidP="00997A0E">
      <w:pPr>
        <w:pStyle w:val="SingleTxtG"/>
        <w:numPr>
          <w:ilvl w:val="0"/>
          <w:numId w:val="24"/>
        </w:numPr>
        <w:ind w:left="1134" w:firstLine="0"/>
        <w:rPr>
          <w:lang w:val="fr-FR"/>
        </w:rPr>
      </w:pPr>
      <w:r w:rsidRPr="00E171AB">
        <w:rPr>
          <w:lang w:val="fr-FR"/>
        </w:rPr>
        <w:t xml:space="preserve">Le nombre de plaintes pour non-respect des normes internationales n’est pas disponible. L’une des raisons tient au fait que la </w:t>
      </w:r>
      <w:r w:rsidR="00E53859" w:rsidRPr="00E171AB">
        <w:rPr>
          <w:lang w:val="fr-FR"/>
        </w:rPr>
        <w:t>Convention</w:t>
      </w:r>
      <w:r w:rsidRPr="00E171AB">
        <w:rPr>
          <w:lang w:val="fr-FR"/>
        </w:rPr>
        <w:t xml:space="preserve"> européenne des droits de l’homme a été incorporée dans le droit national, ce qui a permis d’harmoniser les normes nationales avec les normes internationales. </w:t>
      </w:r>
    </w:p>
    <w:p w:rsidR="00CA455F" w:rsidRPr="00E171AB" w:rsidRDefault="003D1DA9" w:rsidP="00997A0E">
      <w:pPr>
        <w:pStyle w:val="SingleTxtG"/>
        <w:numPr>
          <w:ilvl w:val="0"/>
          <w:numId w:val="24"/>
        </w:numPr>
        <w:ind w:left="1134" w:firstLine="0"/>
        <w:rPr>
          <w:lang w:val="fr-FR"/>
        </w:rPr>
      </w:pPr>
      <w:r w:rsidRPr="00E171AB">
        <w:rPr>
          <w:lang w:val="fr-FR"/>
        </w:rPr>
        <w:t>Les plaintes peuvent être déposées auprès des médiateur</w:t>
      </w:r>
      <w:r w:rsidR="006F3314" w:rsidRPr="00E171AB">
        <w:rPr>
          <w:lang w:val="fr-FR"/>
        </w:rPr>
        <w:t>s</w:t>
      </w:r>
      <w:r w:rsidRPr="00E171AB">
        <w:rPr>
          <w:lang w:val="fr-FR"/>
        </w:rPr>
        <w:t xml:space="preserve"> parlementaires qui peuvent rendre une décision sur un cas particulier, l</w:t>
      </w:r>
      <w:r w:rsidR="00DD5AC2">
        <w:rPr>
          <w:lang w:val="fr-FR"/>
        </w:rPr>
        <w:t>a</w:t>
      </w:r>
      <w:r w:rsidRPr="00E171AB">
        <w:rPr>
          <w:lang w:val="fr-FR"/>
        </w:rPr>
        <w:t>quel</w:t>
      </w:r>
      <w:r w:rsidR="00DD5AC2">
        <w:rPr>
          <w:lang w:val="fr-FR"/>
        </w:rPr>
        <w:t>le</w:t>
      </w:r>
      <w:r w:rsidRPr="00E171AB">
        <w:rPr>
          <w:lang w:val="fr-FR"/>
        </w:rPr>
        <w:t xml:space="preserve"> servira</w:t>
      </w:r>
      <w:r w:rsidR="004D5FE8" w:rsidRPr="00E171AB">
        <w:rPr>
          <w:lang w:val="fr-FR"/>
        </w:rPr>
        <w:t xml:space="preserve"> ensuite</w:t>
      </w:r>
      <w:r w:rsidRPr="00E171AB">
        <w:rPr>
          <w:lang w:val="fr-FR"/>
        </w:rPr>
        <w:t xml:space="preserve"> de référence </w:t>
      </w:r>
      <w:r w:rsidR="004D5FE8" w:rsidRPr="00E171AB">
        <w:rPr>
          <w:lang w:val="fr-FR"/>
        </w:rPr>
        <w:t>po</w:t>
      </w:r>
      <w:r w:rsidRPr="00E171AB">
        <w:rPr>
          <w:lang w:val="fr-FR"/>
        </w:rPr>
        <w:t xml:space="preserve">ur </w:t>
      </w:r>
      <w:r w:rsidR="004D5FE8" w:rsidRPr="00E171AB">
        <w:rPr>
          <w:lang w:val="fr-FR"/>
        </w:rPr>
        <w:t>d</w:t>
      </w:r>
      <w:r w:rsidR="00E53859" w:rsidRPr="00E171AB">
        <w:rPr>
          <w:lang w:val="fr-FR"/>
        </w:rPr>
        <w:t>es affaires</w:t>
      </w:r>
      <w:r w:rsidRPr="00E171AB">
        <w:rPr>
          <w:lang w:val="fr-FR"/>
        </w:rPr>
        <w:t xml:space="preserve"> similaires. </w:t>
      </w:r>
      <w:r w:rsidR="004D5FE8" w:rsidRPr="00E171AB">
        <w:rPr>
          <w:lang w:val="fr-FR"/>
        </w:rPr>
        <w:t>Tout</w:t>
      </w:r>
      <w:r w:rsidRPr="00E171AB">
        <w:rPr>
          <w:lang w:val="fr-FR"/>
        </w:rPr>
        <w:t xml:space="preserve"> particulier peut également déposer </w:t>
      </w:r>
      <w:r w:rsidR="004D5FE8" w:rsidRPr="00E171AB">
        <w:rPr>
          <w:lang w:val="fr-FR"/>
        </w:rPr>
        <w:t xml:space="preserve">une </w:t>
      </w:r>
      <w:r w:rsidRPr="00E171AB">
        <w:rPr>
          <w:lang w:val="fr-FR"/>
        </w:rPr>
        <w:t xml:space="preserve">plainte auprès du Ministre de la </w:t>
      </w:r>
      <w:r w:rsidR="00E53859" w:rsidRPr="00E171AB">
        <w:rPr>
          <w:lang w:val="fr-FR"/>
        </w:rPr>
        <w:t>justice</w:t>
      </w:r>
      <w:r w:rsidRPr="00E171AB">
        <w:rPr>
          <w:lang w:val="fr-FR"/>
        </w:rPr>
        <w:t xml:space="preserve"> qui peut accorder une indemnisation au nom de l’État. Ces plaintes peuvent inclure des plaintes pour non-respect des normes internationales. </w:t>
      </w:r>
    </w:p>
    <w:p w:rsidR="00CA455F" w:rsidRPr="00E171AB" w:rsidRDefault="001A562B" w:rsidP="001A562B">
      <w:pPr>
        <w:pStyle w:val="H1G"/>
        <w:rPr>
          <w:lang w:val="fr-FR"/>
        </w:rPr>
      </w:pPr>
      <w:r w:rsidRPr="00E171AB">
        <w:rPr>
          <w:lang w:val="fr-FR"/>
        </w:rPr>
        <w:tab/>
      </w:r>
      <w:r w:rsidR="00507772" w:rsidRPr="00E171AB">
        <w:rPr>
          <w:lang w:val="fr-FR"/>
        </w:rPr>
        <w:tab/>
      </w:r>
      <w:r w:rsidR="003D1DA9" w:rsidRPr="00E171AB">
        <w:rPr>
          <w:lang w:val="fr-FR"/>
        </w:rPr>
        <w:t>Renseignements d’ordre général sur la situation des droits de l’homme dans le pays, y compris sur les nouvelles mesures et les faits nouveaux concernant la mise en œuvre de la Convention</w:t>
      </w:r>
    </w:p>
    <w:p w:rsidR="00CA455F" w:rsidRPr="00E171AB" w:rsidRDefault="002C21F4" w:rsidP="001A562B">
      <w:pPr>
        <w:pStyle w:val="H4G"/>
        <w:rPr>
          <w:b/>
          <w:i w:val="0"/>
          <w:lang w:val="fr-FR"/>
        </w:rPr>
      </w:pPr>
      <w:r w:rsidRPr="00E171AB">
        <w:rPr>
          <w:lang w:val="fr-FR"/>
        </w:rPr>
        <w:tab/>
      </w:r>
      <w:r w:rsidR="00507772" w:rsidRPr="00E171AB">
        <w:rPr>
          <w:b/>
          <w:i w:val="0"/>
          <w:lang w:val="fr-FR"/>
        </w:rPr>
        <w:tab/>
      </w:r>
      <w:r w:rsidR="001604B9" w:rsidRPr="00E171AB">
        <w:rPr>
          <w:b/>
          <w:i w:val="0"/>
          <w:lang w:val="fr-FR"/>
        </w:rPr>
        <w:t xml:space="preserve">Réponses aux questions soulevées </w:t>
      </w:r>
      <w:r w:rsidR="00823D34" w:rsidRPr="00E171AB">
        <w:rPr>
          <w:b/>
          <w:i w:val="0"/>
          <w:lang w:val="fr-FR"/>
        </w:rPr>
        <w:t>au paragraphe</w:t>
      </w:r>
      <w:r w:rsidR="001604B9" w:rsidRPr="00E171AB">
        <w:rPr>
          <w:b/>
          <w:i w:val="0"/>
          <w:lang w:val="fr-FR"/>
        </w:rPr>
        <w:t xml:space="preserve"> </w:t>
      </w:r>
      <w:r w:rsidR="008E158A" w:rsidRPr="00E171AB">
        <w:rPr>
          <w:b/>
          <w:i w:val="0"/>
          <w:lang w:val="fr-FR"/>
        </w:rPr>
        <w:t xml:space="preserve">37 </w:t>
      </w:r>
      <w:r w:rsidR="00733640" w:rsidRPr="00E171AB">
        <w:rPr>
          <w:b/>
          <w:i w:val="0"/>
          <w:lang w:val="fr-FR"/>
        </w:rPr>
        <w:t>de la liste des points à traiter</w:t>
      </w:r>
    </w:p>
    <w:p w:rsidR="00CA455F" w:rsidRPr="00E171AB" w:rsidRDefault="00E561E9" w:rsidP="00997A0E">
      <w:pPr>
        <w:pStyle w:val="SingleTxtG"/>
        <w:numPr>
          <w:ilvl w:val="0"/>
          <w:numId w:val="24"/>
        </w:numPr>
        <w:ind w:left="1134" w:firstLine="0"/>
        <w:rPr>
          <w:lang w:val="fr-FR"/>
        </w:rPr>
      </w:pPr>
      <w:r w:rsidRPr="00E171AB">
        <w:rPr>
          <w:lang w:val="fr-FR"/>
        </w:rPr>
        <w:t>Les</w:t>
      </w:r>
      <w:r w:rsidR="003D1DA9" w:rsidRPr="00E171AB">
        <w:rPr>
          <w:lang w:val="fr-FR"/>
        </w:rPr>
        <w:t xml:space="preserve"> médiateurs parlementaires </w:t>
      </w:r>
      <w:r w:rsidRPr="00E171AB">
        <w:rPr>
          <w:lang w:val="fr-FR"/>
        </w:rPr>
        <w:t>ont pour fonction</w:t>
      </w:r>
      <w:r w:rsidR="003D1DA9" w:rsidRPr="00E171AB">
        <w:rPr>
          <w:lang w:val="fr-FR"/>
        </w:rPr>
        <w:t xml:space="preserve"> de veiller à ce que les autorités publiques et leurs agen</w:t>
      </w:r>
      <w:r w:rsidR="00B05944" w:rsidRPr="00E171AB">
        <w:rPr>
          <w:lang w:val="fr-FR"/>
        </w:rPr>
        <w:t>ts</w:t>
      </w:r>
      <w:r w:rsidR="003D1DA9" w:rsidRPr="00E171AB">
        <w:rPr>
          <w:lang w:val="fr-FR"/>
        </w:rPr>
        <w:t xml:space="preserve"> se conforment aux lois et autres statuts régissant leurs actions. </w:t>
      </w:r>
      <w:r w:rsidRPr="00E171AB">
        <w:rPr>
          <w:lang w:val="fr-FR"/>
        </w:rPr>
        <w:t xml:space="preserve">Ils </w:t>
      </w:r>
      <w:r w:rsidR="00B62E11" w:rsidRPr="00E171AB">
        <w:rPr>
          <w:lang w:val="fr-FR"/>
        </w:rPr>
        <w:t>ont pour</w:t>
      </w:r>
      <w:r w:rsidR="003D1DA9" w:rsidRPr="00E171AB">
        <w:rPr>
          <w:lang w:val="fr-FR"/>
        </w:rPr>
        <w:t xml:space="preserve"> mandat </w:t>
      </w:r>
      <w:r w:rsidR="00B62E11" w:rsidRPr="00E171AB">
        <w:rPr>
          <w:lang w:val="fr-FR"/>
        </w:rPr>
        <w:t>d’</w:t>
      </w:r>
      <w:r w:rsidRPr="00E171AB">
        <w:rPr>
          <w:lang w:val="fr-FR"/>
        </w:rPr>
        <w:t>examin</w:t>
      </w:r>
      <w:r w:rsidR="00B62E11" w:rsidRPr="00E171AB">
        <w:rPr>
          <w:lang w:val="fr-FR"/>
        </w:rPr>
        <w:t>er</w:t>
      </w:r>
      <w:r w:rsidR="003D1DA9" w:rsidRPr="00E171AB">
        <w:rPr>
          <w:lang w:val="fr-FR"/>
        </w:rPr>
        <w:t xml:space="preserve"> les plaintes </w:t>
      </w:r>
      <w:r w:rsidR="00B62E11" w:rsidRPr="00E171AB">
        <w:rPr>
          <w:lang w:val="fr-FR"/>
        </w:rPr>
        <w:t>émanant de particuliers</w:t>
      </w:r>
      <w:r w:rsidR="00B51358" w:rsidRPr="00E171AB">
        <w:rPr>
          <w:lang w:val="fr-FR"/>
        </w:rPr>
        <w:t xml:space="preserve"> et </w:t>
      </w:r>
      <w:r w:rsidR="00B62E11" w:rsidRPr="00E171AB">
        <w:rPr>
          <w:lang w:val="fr-FR"/>
        </w:rPr>
        <w:t>de</w:t>
      </w:r>
      <w:r w:rsidR="00B51358" w:rsidRPr="00E171AB">
        <w:rPr>
          <w:lang w:val="fr-FR"/>
        </w:rPr>
        <w:t xml:space="preserve"> diligent</w:t>
      </w:r>
      <w:r w:rsidR="00B62E11" w:rsidRPr="00E171AB">
        <w:rPr>
          <w:lang w:val="fr-FR"/>
        </w:rPr>
        <w:t>er</w:t>
      </w:r>
      <w:r w:rsidR="00B51358" w:rsidRPr="00E171AB">
        <w:rPr>
          <w:lang w:val="fr-FR"/>
        </w:rPr>
        <w:t xml:space="preserve"> des enquêtes, </w:t>
      </w:r>
      <w:r w:rsidR="00B62E11" w:rsidRPr="00E171AB">
        <w:rPr>
          <w:lang w:val="fr-FR"/>
        </w:rPr>
        <w:t>de conduire des inspections des</w:t>
      </w:r>
      <w:r w:rsidR="00B51358" w:rsidRPr="00E171AB">
        <w:rPr>
          <w:lang w:val="fr-FR"/>
        </w:rPr>
        <w:t xml:space="preserve"> différentes autorités et </w:t>
      </w:r>
      <w:r w:rsidR="00B62E11" w:rsidRPr="00E171AB">
        <w:rPr>
          <w:lang w:val="fr-FR"/>
        </w:rPr>
        <w:t>d’engager des enquêtes de leur propre initiative</w:t>
      </w:r>
      <w:r w:rsidR="00B51358" w:rsidRPr="00E171AB">
        <w:rPr>
          <w:lang w:val="fr-FR"/>
        </w:rPr>
        <w:t>. Conformément à la réponse aux qu</w:t>
      </w:r>
      <w:r w:rsidR="002A6E84">
        <w:rPr>
          <w:lang w:val="fr-FR"/>
        </w:rPr>
        <w:t xml:space="preserve">estions soulevées au paragraphe </w:t>
      </w:r>
      <w:r w:rsidR="00372A9F" w:rsidRPr="00E171AB">
        <w:rPr>
          <w:lang w:val="fr-FR"/>
        </w:rPr>
        <w:t xml:space="preserve">34, </w:t>
      </w:r>
      <w:r w:rsidR="00B51358" w:rsidRPr="00E171AB">
        <w:rPr>
          <w:lang w:val="fr-FR"/>
        </w:rPr>
        <w:t>le Parlement suédois (</w:t>
      </w:r>
      <w:r w:rsidR="00CA455F" w:rsidRPr="00E171AB">
        <w:rPr>
          <w:lang w:val="fr-FR"/>
        </w:rPr>
        <w:t xml:space="preserve">Riksdag) </w:t>
      </w:r>
      <w:r w:rsidR="00B51358" w:rsidRPr="00E171AB">
        <w:rPr>
          <w:lang w:val="fr-FR"/>
        </w:rPr>
        <w:t xml:space="preserve">a décidé en décembre 2010 d’attribuer des fonds supplémentaires aux médiateurs parlementaires pour leur permettre </w:t>
      </w:r>
      <w:r w:rsidR="00AA2EA3" w:rsidRPr="00E171AB">
        <w:rPr>
          <w:lang w:val="fr-FR"/>
        </w:rPr>
        <w:t>de remplir les fonctions</w:t>
      </w:r>
      <w:r w:rsidR="00B51358" w:rsidRPr="00E171AB">
        <w:rPr>
          <w:lang w:val="fr-FR"/>
        </w:rPr>
        <w:t xml:space="preserve"> de mécanisme </w:t>
      </w:r>
      <w:r w:rsidR="00AA2EA3" w:rsidRPr="00E171AB">
        <w:rPr>
          <w:lang w:val="fr-FR"/>
        </w:rPr>
        <w:t xml:space="preserve">national </w:t>
      </w:r>
      <w:r w:rsidR="00B51358" w:rsidRPr="00E171AB">
        <w:rPr>
          <w:lang w:val="fr-FR"/>
        </w:rPr>
        <w:t xml:space="preserve">de prévention en vertu du Protocole facultatif </w:t>
      </w:r>
      <w:r w:rsidR="009D1ECD" w:rsidRPr="00E171AB">
        <w:rPr>
          <w:lang w:val="fr-FR"/>
        </w:rPr>
        <w:t xml:space="preserve">se rapportant à la Convention contre la torture et autres peines ou traitements cruels, inhumains ou dégradants. </w:t>
      </w:r>
      <w:r w:rsidR="00B51358" w:rsidRPr="00E171AB">
        <w:rPr>
          <w:lang w:val="fr-FR"/>
        </w:rPr>
        <w:t>Depuis le 1</w:t>
      </w:r>
      <w:r w:rsidR="00B51358" w:rsidRPr="00E171AB">
        <w:rPr>
          <w:vertAlign w:val="superscript"/>
          <w:lang w:val="fr-FR"/>
        </w:rPr>
        <w:t>er</w:t>
      </w:r>
      <w:r w:rsidR="00B51358" w:rsidRPr="00E171AB">
        <w:rPr>
          <w:lang w:val="fr-FR"/>
        </w:rPr>
        <w:t xml:space="preserve"> juillet 2011, la loi qui régit le mandat des </w:t>
      </w:r>
      <w:r w:rsidR="00E53859" w:rsidRPr="00E171AB">
        <w:rPr>
          <w:lang w:val="fr-FR"/>
        </w:rPr>
        <w:t>médiateurs</w:t>
      </w:r>
      <w:r w:rsidR="00B51358" w:rsidRPr="00E171AB">
        <w:rPr>
          <w:lang w:val="fr-FR"/>
        </w:rPr>
        <w:t xml:space="preserve"> parlementaires comporte une nouvelle disposition</w:t>
      </w:r>
      <w:r w:rsidR="00AA2EA3" w:rsidRPr="00E171AB">
        <w:rPr>
          <w:lang w:val="fr-FR"/>
        </w:rPr>
        <w:t xml:space="preserve"> à cet effet.</w:t>
      </w:r>
      <w:r w:rsidR="00B51358" w:rsidRPr="00E171AB">
        <w:rPr>
          <w:lang w:val="fr-FR"/>
        </w:rPr>
        <w:t xml:space="preserve"> </w:t>
      </w:r>
      <w:r w:rsidR="00AA2EA3" w:rsidRPr="00E171AB">
        <w:rPr>
          <w:lang w:val="fr-FR"/>
        </w:rPr>
        <w:t>U</w:t>
      </w:r>
      <w:r w:rsidR="00B51358" w:rsidRPr="00E171AB">
        <w:rPr>
          <w:lang w:val="fr-FR"/>
        </w:rPr>
        <w:t xml:space="preserve">ne unité </w:t>
      </w:r>
      <w:r w:rsidR="00983A4B">
        <w:rPr>
          <w:lang w:val="fr-FR"/>
        </w:rPr>
        <w:t>faisant fonction de</w:t>
      </w:r>
      <w:r w:rsidR="00B51358" w:rsidRPr="00E171AB">
        <w:rPr>
          <w:lang w:val="fr-FR"/>
        </w:rPr>
        <w:t xml:space="preserve"> mécanisme </w:t>
      </w:r>
      <w:r w:rsidR="00AA2EA3" w:rsidRPr="00E171AB">
        <w:rPr>
          <w:lang w:val="fr-FR"/>
        </w:rPr>
        <w:t xml:space="preserve">national </w:t>
      </w:r>
      <w:r w:rsidR="00B51358" w:rsidRPr="00E171AB">
        <w:rPr>
          <w:lang w:val="fr-FR"/>
        </w:rPr>
        <w:t xml:space="preserve">de prévention a </w:t>
      </w:r>
      <w:r w:rsidR="00BC497B" w:rsidRPr="00E171AB">
        <w:rPr>
          <w:lang w:val="fr-FR"/>
        </w:rPr>
        <w:t xml:space="preserve">par conséquent </w:t>
      </w:r>
      <w:r w:rsidR="00B51358" w:rsidRPr="00E171AB">
        <w:rPr>
          <w:lang w:val="fr-FR"/>
        </w:rPr>
        <w:t xml:space="preserve">été créée au sein du Bureau des médiateurs parlementaires. Le rôle de cette unité est de veiller à ce que les personnes privées de liberté ne soient pas exposées à des peines ou traitements cruels, inhumains ou dégradants conformément au Protocole facultatif. L’unité inspecte régulièrement les lieux où des personnes privées de liberté sont détenues en Suède, rend compte de ses visites d’inspection et prend part aux activités de coopération internationale dans ce domaine. </w:t>
      </w:r>
    </w:p>
    <w:p w:rsidR="00CA455F" w:rsidRPr="00E171AB" w:rsidRDefault="00BC497B" w:rsidP="00997A0E">
      <w:pPr>
        <w:pStyle w:val="SingleTxtG"/>
        <w:numPr>
          <w:ilvl w:val="0"/>
          <w:numId w:val="24"/>
        </w:numPr>
        <w:ind w:left="1134" w:firstLine="0"/>
        <w:rPr>
          <w:lang w:val="fr-FR"/>
        </w:rPr>
      </w:pPr>
      <w:r w:rsidRPr="00E171AB">
        <w:rPr>
          <w:lang w:val="fr-FR"/>
        </w:rPr>
        <w:t>La</w:t>
      </w:r>
      <w:r w:rsidR="00B51358" w:rsidRPr="00E171AB">
        <w:rPr>
          <w:lang w:val="fr-FR"/>
        </w:rPr>
        <w:t xml:space="preserve"> nouvelle loi </w:t>
      </w:r>
      <w:r w:rsidRPr="00E171AB">
        <w:rPr>
          <w:lang w:val="fr-FR"/>
        </w:rPr>
        <w:t>anti</w:t>
      </w:r>
      <w:r w:rsidR="00B51358" w:rsidRPr="00E171AB">
        <w:rPr>
          <w:lang w:val="fr-FR"/>
        </w:rPr>
        <w:t>discrimination</w:t>
      </w:r>
      <w:r w:rsidR="00CA455F" w:rsidRPr="00E171AB">
        <w:rPr>
          <w:lang w:val="fr-FR"/>
        </w:rPr>
        <w:t xml:space="preserve"> (2008:567) </w:t>
      </w:r>
      <w:r w:rsidR="00B51358" w:rsidRPr="00E171AB">
        <w:rPr>
          <w:lang w:val="fr-FR"/>
        </w:rPr>
        <w:t>est entrée en vigueur</w:t>
      </w:r>
      <w:r w:rsidRPr="00E171AB">
        <w:rPr>
          <w:lang w:val="fr-FR"/>
        </w:rPr>
        <w:t xml:space="preserve"> le 1</w:t>
      </w:r>
      <w:r w:rsidRPr="00E171AB">
        <w:rPr>
          <w:vertAlign w:val="superscript"/>
          <w:lang w:val="fr-FR"/>
        </w:rPr>
        <w:t>er</w:t>
      </w:r>
      <w:r w:rsidRPr="00E171AB">
        <w:rPr>
          <w:lang w:val="fr-FR"/>
        </w:rPr>
        <w:t xml:space="preserve"> janvier 2009 et</w:t>
      </w:r>
      <w:r w:rsidR="00B51358" w:rsidRPr="00E171AB">
        <w:rPr>
          <w:lang w:val="fr-FR"/>
        </w:rPr>
        <w:t xml:space="preserve"> une nouvelle </w:t>
      </w:r>
      <w:r w:rsidRPr="00E171AB">
        <w:rPr>
          <w:lang w:val="fr-FR"/>
        </w:rPr>
        <w:t>fonction de</w:t>
      </w:r>
      <w:r w:rsidR="00B51358" w:rsidRPr="00E171AB">
        <w:rPr>
          <w:lang w:val="fr-FR"/>
        </w:rPr>
        <w:t xml:space="preserve"> Médiateur pour l’égalité a été créée pour encadrer le respect de la loi. L’objectif de la loi est de lutter contre toute </w:t>
      </w:r>
      <w:r w:rsidR="00E53859" w:rsidRPr="00E171AB">
        <w:rPr>
          <w:lang w:val="fr-FR"/>
        </w:rPr>
        <w:t>discrimination</w:t>
      </w:r>
      <w:r w:rsidR="00B51358" w:rsidRPr="00E171AB">
        <w:rPr>
          <w:lang w:val="fr-FR"/>
        </w:rPr>
        <w:t xml:space="preserve"> fondée sur le sexe, l’identité ou l’expression transgenre, l’origine </w:t>
      </w:r>
      <w:r w:rsidR="00E53859" w:rsidRPr="00E171AB">
        <w:rPr>
          <w:lang w:val="fr-FR"/>
        </w:rPr>
        <w:t>ethnique</w:t>
      </w:r>
      <w:r w:rsidR="00B51358" w:rsidRPr="00E171AB">
        <w:rPr>
          <w:lang w:val="fr-FR"/>
        </w:rPr>
        <w:t xml:space="preserve">, la religion ou toute autre croyance, le handicap, l’orientation sexuelle et l’âge. </w:t>
      </w:r>
    </w:p>
    <w:p w:rsidR="00CA455F" w:rsidRPr="00E171AB" w:rsidRDefault="00B51358" w:rsidP="00997A0E">
      <w:pPr>
        <w:pStyle w:val="SingleTxtG"/>
        <w:numPr>
          <w:ilvl w:val="0"/>
          <w:numId w:val="24"/>
        </w:numPr>
        <w:ind w:left="1134" w:firstLine="0"/>
        <w:rPr>
          <w:lang w:val="fr-FR"/>
        </w:rPr>
      </w:pPr>
      <w:r w:rsidRPr="00E171AB">
        <w:rPr>
          <w:lang w:val="fr-FR"/>
        </w:rPr>
        <w:t>Le 1</w:t>
      </w:r>
      <w:r w:rsidRPr="00E171AB">
        <w:rPr>
          <w:vertAlign w:val="superscript"/>
          <w:lang w:val="fr-FR"/>
        </w:rPr>
        <w:t>er</w:t>
      </w:r>
      <w:r w:rsidRPr="00E171AB">
        <w:rPr>
          <w:lang w:val="fr-FR"/>
        </w:rPr>
        <w:t xml:space="preserve"> janvier 2011, plusieurs modifications ont été apportées à la Constitution pour renforcer et clarifier la protection des particuliers contre toute violation de leurs droits et libertés. Ces modifications </w:t>
      </w:r>
      <w:r w:rsidR="00896FB1" w:rsidRPr="00E171AB">
        <w:rPr>
          <w:lang w:val="fr-FR"/>
        </w:rPr>
        <w:t>ont pour effet</w:t>
      </w:r>
      <w:r w:rsidR="00BE47F2">
        <w:rPr>
          <w:lang w:val="fr-FR"/>
        </w:rPr>
        <w:t>:</w:t>
      </w:r>
      <w:r w:rsidRPr="00E171AB">
        <w:rPr>
          <w:lang w:val="fr-FR"/>
        </w:rPr>
        <w:t xml:space="preserve"> </w:t>
      </w:r>
    </w:p>
    <w:p w:rsidR="00CA455F" w:rsidRPr="00E171AB" w:rsidRDefault="00F16CFB" w:rsidP="00372A9F">
      <w:pPr>
        <w:pStyle w:val="Bullet1G"/>
        <w:rPr>
          <w:lang w:val="fr-FR"/>
        </w:rPr>
      </w:pPr>
      <w:r w:rsidRPr="00E171AB">
        <w:rPr>
          <w:lang w:val="fr-FR"/>
        </w:rPr>
        <w:t xml:space="preserve">De </w:t>
      </w:r>
      <w:r w:rsidR="00896FB1" w:rsidRPr="00E171AB">
        <w:rPr>
          <w:lang w:val="fr-FR"/>
        </w:rPr>
        <w:t>renforcer</w:t>
      </w:r>
      <w:r w:rsidR="00B51358" w:rsidRPr="00E171AB">
        <w:rPr>
          <w:lang w:val="fr-FR"/>
        </w:rPr>
        <w:t xml:space="preserve"> la </w:t>
      </w:r>
      <w:r w:rsidR="00CA455F" w:rsidRPr="00E171AB">
        <w:rPr>
          <w:lang w:val="fr-FR"/>
        </w:rPr>
        <w:t xml:space="preserve">protection </w:t>
      </w:r>
      <w:r w:rsidR="00B51358" w:rsidRPr="00E171AB">
        <w:rPr>
          <w:lang w:val="fr-FR"/>
        </w:rPr>
        <w:t xml:space="preserve">de l’intégrité personnelle </w:t>
      </w:r>
      <w:r w:rsidR="00896FB1" w:rsidRPr="00E171AB">
        <w:rPr>
          <w:lang w:val="fr-FR"/>
        </w:rPr>
        <w:t xml:space="preserve">grâce à </w:t>
      </w:r>
      <w:r w:rsidR="00B51358" w:rsidRPr="00E171AB">
        <w:rPr>
          <w:lang w:val="fr-FR"/>
        </w:rPr>
        <w:t xml:space="preserve">une nouvelle disposition </w:t>
      </w:r>
      <w:r w:rsidR="00234801" w:rsidRPr="00E171AB">
        <w:rPr>
          <w:lang w:val="fr-FR"/>
        </w:rPr>
        <w:t xml:space="preserve">relative à </w:t>
      </w:r>
      <w:r w:rsidR="00B51358" w:rsidRPr="00E171AB">
        <w:rPr>
          <w:lang w:val="fr-FR"/>
        </w:rPr>
        <w:t xml:space="preserve">la protection contre </w:t>
      </w:r>
      <w:r w:rsidR="00896FB1" w:rsidRPr="00E171AB">
        <w:rPr>
          <w:lang w:val="fr-FR"/>
        </w:rPr>
        <w:t>les</w:t>
      </w:r>
      <w:r w:rsidR="00B51358" w:rsidRPr="00E171AB">
        <w:rPr>
          <w:lang w:val="fr-FR"/>
        </w:rPr>
        <w:t xml:space="preserve"> violation</w:t>
      </w:r>
      <w:r w:rsidR="00896FB1" w:rsidRPr="00E171AB">
        <w:rPr>
          <w:lang w:val="fr-FR"/>
        </w:rPr>
        <w:t>s</w:t>
      </w:r>
      <w:r w:rsidR="00B51358" w:rsidRPr="00E171AB">
        <w:rPr>
          <w:lang w:val="fr-FR"/>
        </w:rPr>
        <w:t xml:space="preserve"> grave</w:t>
      </w:r>
      <w:r w:rsidR="00896FB1" w:rsidRPr="00E171AB">
        <w:rPr>
          <w:lang w:val="fr-FR"/>
        </w:rPr>
        <w:t>s</w:t>
      </w:r>
      <w:r w:rsidR="00B51358" w:rsidRPr="00E171AB">
        <w:rPr>
          <w:lang w:val="fr-FR"/>
        </w:rPr>
        <w:t xml:space="preserve"> de la vie privée </w:t>
      </w:r>
      <w:r w:rsidR="00B6356D">
        <w:rPr>
          <w:lang w:val="fr-FR"/>
        </w:rPr>
        <w:t>lors de</w:t>
      </w:r>
      <w:r w:rsidR="00B51358" w:rsidRPr="00E171AB">
        <w:rPr>
          <w:lang w:val="fr-FR"/>
        </w:rPr>
        <w:t xml:space="preserve"> la surveillance ou</w:t>
      </w:r>
      <w:r w:rsidR="00B6356D">
        <w:rPr>
          <w:lang w:val="fr-FR"/>
        </w:rPr>
        <w:t xml:space="preserve"> de</w:t>
      </w:r>
      <w:r w:rsidR="00B51358" w:rsidRPr="00E171AB">
        <w:rPr>
          <w:lang w:val="fr-FR"/>
        </w:rPr>
        <w:t xml:space="preserve"> l’examen de la situation personnelle d’un particulier</w:t>
      </w:r>
      <w:r w:rsidR="00050AC3" w:rsidRPr="00E171AB">
        <w:rPr>
          <w:lang w:val="fr-FR"/>
        </w:rPr>
        <w:t>;</w:t>
      </w:r>
    </w:p>
    <w:p w:rsidR="00CA455F" w:rsidRPr="00E171AB" w:rsidRDefault="00F16CFB" w:rsidP="00372A9F">
      <w:pPr>
        <w:pStyle w:val="Bullet1G"/>
        <w:rPr>
          <w:lang w:val="fr-FR"/>
        </w:rPr>
      </w:pPr>
      <w:r w:rsidRPr="00E171AB">
        <w:rPr>
          <w:lang w:val="fr-FR"/>
        </w:rPr>
        <w:t xml:space="preserve">De </w:t>
      </w:r>
      <w:r w:rsidR="00896FB1" w:rsidRPr="00E171AB">
        <w:rPr>
          <w:lang w:val="fr-FR"/>
        </w:rPr>
        <w:t>préciser le p</w:t>
      </w:r>
      <w:r w:rsidR="00B51358" w:rsidRPr="00E171AB">
        <w:rPr>
          <w:lang w:val="fr-FR"/>
        </w:rPr>
        <w:t xml:space="preserve">rincipe général d’indemnisation complète en cas d’expropriation et </w:t>
      </w:r>
      <w:r w:rsidR="00234801" w:rsidRPr="00E171AB">
        <w:rPr>
          <w:lang w:val="fr-FR"/>
        </w:rPr>
        <w:t>d’</w:t>
      </w:r>
      <w:r w:rsidR="00B51358" w:rsidRPr="00E171AB">
        <w:rPr>
          <w:lang w:val="fr-FR"/>
        </w:rPr>
        <w:t>autre utilisation des biens d’un particulier</w:t>
      </w:r>
      <w:r w:rsidR="00050AC3" w:rsidRPr="00E171AB">
        <w:rPr>
          <w:lang w:val="fr-FR"/>
        </w:rPr>
        <w:t>;</w:t>
      </w:r>
    </w:p>
    <w:p w:rsidR="00CA455F" w:rsidRPr="00E171AB" w:rsidRDefault="00F16CFB" w:rsidP="00372A9F">
      <w:pPr>
        <w:pStyle w:val="Bullet1G"/>
        <w:rPr>
          <w:lang w:val="fr-FR"/>
        </w:rPr>
      </w:pPr>
      <w:r w:rsidRPr="00E171AB">
        <w:rPr>
          <w:lang w:val="fr-FR"/>
        </w:rPr>
        <w:t>D</w:t>
      </w:r>
      <w:r w:rsidR="00C81179" w:rsidRPr="00E171AB">
        <w:rPr>
          <w:lang w:val="fr-FR"/>
        </w:rPr>
        <w:t xml:space="preserve">’interdire </w:t>
      </w:r>
      <w:r w:rsidR="00B51358" w:rsidRPr="00E171AB">
        <w:rPr>
          <w:lang w:val="fr-FR"/>
        </w:rPr>
        <w:t xml:space="preserve">la </w:t>
      </w:r>
      <w:r w:rsidR="00CA455F" w:rsidRPr="00E171AB">
        <w:rPr>
          <w:lang w:val="fr-FR"/>
        </w:rPr>
        <w:t xml:space="preserve">discrimination </w:t>
      </w:r>
      <w:r w:rsidR="00C81179" w:rsidRPr="00E171AB">
        <w:rPr>
          <w:lang w:val="fr-FR"/>
        </w:rPr>
        <w:t>fondée sur l’</w:t>
      </w:r>
      <w:r w:rsidR="00B51358" w:rsidRPr="00E171AB">
        <w:rPr>
          <w:lang w:val="fr-FR"/>
        </w:rPr>
        <w:t>orientation sexuelle</w:t>
      </w:r>
      <w:r w:rsidR="00050AC3" w:rsidRPr="00E171AB">
        <w:rPr>
          <w:lang w:val="fr-FR"/>
        </w:rPr>
        <w:t>;</w:t>
      </w:r>
    </w:p>
    <w:p w:rsidR="00CA455F" w:rsidRPr="00E171AB" w:rsidRDefault="00F16CFB" w:rsidP="00372A9F">
      <w:pPr>
        <w:pStyle w:val="Bullet1G"/>
        <w:rPr>
          <w:lang w:val="fr-FR"/>
        </w:rPr>
      </w:pPr>
      <w:r w:rsidRPr="00E171AB">
        <w:rPr>
          <w:lang w:val="fr-FR"/>
        </w:rPr>
        <w:t>D</w:t>
      </w:r>
      <w:r w:rsidR="00C81179" w:rsidRPr="00E171AB">
        <w:rPr>
          <w:lang w:val="fr-FR"/>
        </w:rPr>
        <w:t>’ajouter à l</w:t>
      </w:r>
      <w:r w:rsidR="00B30E2A" w:rsidRPr="00E171AB">
        <w:rPr>
          <w:lang w:val="fr-FR"/>
        </w:rPr>
        <w:t xml:space="preserve">a liste des </w:t>
      </w:r>
      <w:r w:rsidR="00C81179" w:rsidRPr="00E171AB">
        <w:rPr>
          <w:lang w:val="fr-FR"/>
        </w:rPr>
        <w:t xml:space="preserve">droits et libertés fondamentaux </w:t>
      </w:r>
      <w:r w:rsidR="00B30E2A" w:rsidRPr="00E171AB">
        <w:rPr>
          <w:lang w:val="fr-FR"/>
        </w:rPr>
        <w:t xml:space="preserve">une disposition sur la protection de la liberté de la recherche et une disposition précisant que </w:t>
      </w:r>
      <w:r w:rsidR="00E53859" w:rsidRPr="00E171AB">
        <w:rPr>
          <w:lang w:val="fr-FR"/>
        </w:rPr>
        <w:t>les poursuites</w:t>
      </w:r>
      <w:r w:rsidR="00B30E2A" w:rsidRPr="00E171AB">
        <w:rPr>
          <w:lang w:val="fr-FR"/>
        </w:rPr>
        <w:t xml:space="preserve"> ju</w:t>
      </w:r>
      <w:r w:rsidR="00050AC3" w:rsidRPr="00E171AB">
        <w:rPr>
          <w:lang w:val="fr-FR"/>
        </w:rPr>
        <w:t>diciaires</w:t>
      </w:r>
      <w:r w:rsidR="00B30E2A" w:rsidRPr="00E171AB">
        <w:rPr>
          <w:lang w:val="fr-FR"/>
        </w:rPr>
        <w:t xml:space="preserve"> doivent être justes et avoir lieu dans des délais raisonnables</w:t>
      </w:r>
      <w:r w:rsidR="00050AC3" w:rsidRPr="00E171AB">
        <w:rPr>
          <w:lang w:val="fr-FR"/>
        </w:rPr>
        <w:t>;</w:t>
      </w:r>
    </w:p>
    <w:p w:rsidR="00CA455F" w:rsidRPr="00E171AB" w:rsidRDefault="00F16CFB" w:rsidP="00372A9F">
      <w:pPr>
        <w:pStyle w:val="Bullet1G"/>
        <w:rPr>
          <w:lang w:val="fr-FR"/>
        </w:rPr>
      </w:pPr>
      <w:r w:rsidRPr="00E171AB">
        <w:rPr>
          <w:lang w:val="fr-FR"/>
        </w:rPr>
        <w:t xml:space="preserve">De </w:t>
      </w:r>
      <w:r w:rsidR="00785243" w:rsidRPr="00E171AB">
        <w:rPr>
          <w:lang w:val="fr-FR"/>
        </w:rPr>
        <w:t>préciser</w:t>
      </w:r>
      <w:r w:rsidR="007B35D9">
        <w:rPr>
          <w:lang w:val="fr-FR"/>
        </w:rPr>
        <w:t>,</w:t>
      </w:r>
      <w:r w:rsidR="00785243" w:rsidRPr="00E171AB">
        <w:rPr>
          <w:lang w:val="fr-FR"/>
        </w:rPr>
        <w:t xml:space="preserve"> au moyen d’une</w:t>
      </w:r>
      <w:r w:rsidR="00B30E2A" w:rsidRPr="00E171AB">
        <w:rPr>
          <w:lang w:val="fr-FR"/>
        </w:rPr>
        <w:t xml:space="preserve"> disposition </w:t>
      </w:r>
      <w:r w:rsidR="00785243" w:rsidRPr="00E171AB">
        <w:rPr>
          <w:lang w:val="fr-FR"/>
        </w:rPr>
        <w:t>spécifique</w:t>
      </w:r>
      <w:r w:rsidR="007B35D9">
        <w:rPr>
          <w:lang w:val="fr-FR"/>
        </w:rPr>
        <w:t>,</w:t>
      </w:r>
      <w:r w:rsidR="00B30E2A" w:rsidRPr="00E171AB">
        <w:rPr>
          <w:lang w:val="fr-FR"/>
        </w:rPr>
        <w:t xml:space="preserve"> </w:t>
      </w:r>
      <w:r w:rsidR="005A36C7" w:rsidRPr="00E171AB">
        <w:rPr>
          <w:lang w:val="fr-FR"/>
        </w:rPr>
        <w:t xml:space="preserve">que l’État a pour obligation de </w:t>
      </w:r>
      <w:r w:rsidR="00B30E2A" w:rsidRPr="00E171AB">
        <w:rPr>
          <w:lang w:val="fr-FR"/>
        </w:rPr>
        <w:t xml:space="preserve">protéger les droits de l’enfant et de promouvoir le droit des minorités nationales à conserver et à </w:t>
      </w:r>
      <w:r w:rsidR="007B35D9">
        <w:rPr>
          <w:lang w:val="fr-FR"/>
        </w:rPr>
        <w:t>promouvoir</w:t>
      </w:r>
      <w:r w:rsidR="00B30E2A" w:rsidRPr="00E171AB">
        <w:rPr>
          <w:lang w:val="fr-FR"/>
        </w:rPr>
        <w:t xml:space="preserve"> leur </w:t>
      </w:r>
      <w:r w:rsidR="007B35D9">
        <w:rPr>
          <w:lang w:val="fr-FR"/>
        </w:rPr>
        <w:t>identité</w:t>
      </w:r>
      <w:r w:rsidR="00B30E2A" w:rsidRPr="00E171AB">
        <w:rPr>
          <w:lang w:val="fr-FR"/>
        </w:rPr>
        <w:t xml:space="preserve"> culturelle et sociale, tout particulièrement les Samis.</w:t>
      </w:r>
    </w:p>
    <w:p w:rsidR="00CA455F" w:rsidRPr="00E171AB" w:rsidRDefault="00B30E2A" w:rsidP="00997A0E">
      <w:pPr>
        <w:pStyle w:val="SingleTxtG"/>
        <w:numPr>
          <w:ilvl w:val="0"/>
          <w:numId w:val="24"/>
        </w:numPr>
        <w:ind w:left="1134" w:firstLine="0"/>
        <w:rPr>
          <w:lang w:val="fr-FR"/>
        </w:rPr>
      </w:pPr>
      <w:r w:rsidRPr="00E171AB">
        <w:rPr>
          <w:lang w:val="fr-FR"/>
        </w:rPr>
        <w:t xml:space="preserve">La disposition </w:t>
      </w:r>
      <w:r w:rsidR="002D5E19" w:rsidRPr="00E171AB">
        <w:rPr>
          <w:lang w:val="fr-FR"/>
        </w:rPr>
        <w:t xml:space="preserve">relative à </w:t>
      </w:r>
      <w:r w:rsidR="00ED164F" w:rsidRPr="00E171AB">
        <w:rPr>
          <w:lang w:val="fr-FR"/>
        </w:rPr>
        <w:t>l’examen judiciaire</w:t>
      </w:r>
      <w:r w:rsidR="005A36C7" w:rsidRPr="00E171AB">
        <w:rPr>
          <w:lang w:val="fr-FR"/>
        </w:rPr>
        <w:t>,</w:t>
      </w:r>
      <w:r w:rsidR="00ED164F" w:rsidRPr="00E171AB">
        <w:rPr>
          <w:lang w:val="fr-FR"/>
        </w:rPr>
        <w:t xml:space="preserve"> par les tribunaux et </w:t>
      </w:r>
      <w:r w:rsidR="002D5E19" w:rsidRPr="00E171AB">
        <w:rPr>
          <w:lang w:val="fr-FR"/>
        </w:rPr>
        <w:t>d’</w:t>
      </w:r>
      <w:r w:rsidR="00ED164F" w:rsidRPr="00E171AB">
        <w:rPr>
          <w:lang w:val="fr-FR"/>
        </w:rPr>
        <w:t>autres organismes publics</w:t>
      </w:r>
      <w:r w:rsidR="002D5E19" w:rsidRPr="00E171AB">
        <w:rPr>
          <w:lang w:val="fr-FR"/>
        </w:rPr>
        <w:t>,</w:t>
      </w:r>
      <w:r w:rsidR="00ED164F" w:rsidRPr="00E171AB">
        <w:rPr>
          <w:lang w:val="fr-FR"/>
        </w:rPr>
        <w:t xml:space="preserve"> a également été modifiée et clarifiée. Selon cette disposition, les tribunaux et autres organismes publics ne peuvent</w:t>
      </w:r>
      <w:r w:rsidR="00AF547F" w:rsidRPr="00E171AB">
        <w:rPr>
          <w:lang w:val="fr-FR"/>
        </w:rPr>
        <w:t xml:space="preserve"> pas</w:t>
      </w:r>
      <w:r w:rsidR="00ED164F" w:rsidRPr="00E171AB">
        <w:rPr>
          <w:lang w:val="fr-FR"/>
        </w:rPr>
        <w:t xml:space="preserve"> appliquer </w:t>
      </w:r>
      <w:r w:rsidR="002D5E19" w:rsidRPr="00E171AB">
        <w:rPr>
          <w:lang w:val="fr-FR"/>
        </w:rPr>
        <w:t>les</w:t>
      </w:r>
      <w:r w:rsidR="00ED164F" w:rsidRPr="00E171AB">
        <w:rPr>
          <w:lang w:val="fr-FR"/>
        </w:rPr>
        <w:t xml:space="preserve"> loi</w:t>
      </w:r>
      <w:r w:rsidR="002D5E19" w:rsidRPr="00E171AB">
        <w:rPr>
          <w:lang w:val="fr-FR"/>
        </w:rPr>
        <w:t>s</w:t>
      </w:r>
      <w:r w:rsidR="00ED164F" w:rsidRPr="00E171AB">
        <w:rPr>
          <w:lang w:val="fr-FR"/>
        </w:rPr>
        <w:t xml:space="preserve"> ou ordonnance</w:t>
      </w:r>
      <w:r w:rsidR="002D5E19" w:rsidRPr="00E171AB">
        <w:rPr>
          <w:lang w:val="fr-FR"/>
        </w:rPr>
        <w:t>s</w:t>
      </w:r>
      <w:r w:rsidR="00ED164F" w:rsidRPr="00E171AB">
        <w:rPr>
          <w:lang w:val="fr-FR"/>
        </w:rPr>
        <w:t xml:space="preserve"> qui entre</w:t>
      </w:r>
      <w:r w:rsidR="002D5E19" w:rsidRPr="00E171AB">
        <w:rPr>
          <w:lang w:val="fr-FR"/>
        </w:rPr>
        <w:t>nt</w:t>
      </w:r>
      <w:r w:rsidR="00ED164F" w:rsidRPr="00E171AB">
        <w:rPr>
          <w:lang w:val="fr-FR"/>
        </w:rPr>
        <w:t xml:space="preserve"> en conflit avec la </w:t>
      </w:r>
      <w:r w:rsidR="00E53859" w:rsidRPr="00E171AB">
        <w:rPr>
          <w:lang w:val="fr-FR"/>
        </w:rPr>
        <w:t>Constitution</w:t>
      </w:r>
      <w:r w:rsidR="00ED164F" w:rsidRPr="00E171AB">
        <w:rPr>
          <w:lang w:val="fr-FR"/>
        </w:rPr>
        <w:t xml:space="preserve"> ou tout</w:t>
      </w:r>
      <w:r w:rsidR="00983A4B">
        <w:rPr>
          <w:lang w:val="fr-FR"/>
        </w:rPr>
        <w:t>e</w:t>
      </w:r>
      <w:r w:rsidR="00ED164F" w:rsidRPr="00E171AB">
        <w:rPr>
          <w:lang w:val="fr-FR"/>
        </w:rPr>
        <w:t xml:space="preserve"> autre </w:t>
      </w:r>
      <w:r w:rsidR="00CA5073" w:rsidRPr="00E171AB">
        <w:rPr>
          <w:lang w:val="fr-FR"/>
        </w:rPr>
        <w:t>loi prépondérante</w:t>
      </w:r>
      <w:r w:rsidR="00ED164F" w:rsidRPr="00E171AB">
        <w:rPr>
          <w:lang w:val="fr-FR"/>
        </w:rPr>
        <w:t xml:space="preserve">. </w:t>
      </w:r>
    </w:p>
    <w:p w:rsidR="00CA455F" w:rsidRPr="00E171AB" w:rsidRDefault="002C21F4" w:rsidP="00E6313B">
      <w:pPr>
        <w:pStyle w:val="H4G"/>
        <w:rPr>
          <w:lang w:val="fr-FR"/>
        </w:rPr>
      </w:pPr>
      <w:r w:rsidRPr="00E171AB">
        <w:rPr>
          <w:lang w:val="fr-FR"/>
        </w:rPr>
        <w:tab/>
      </w:r>
      <w:r w:rsidR="00507772" w:rsidRPr="00E171AB">
        <w:rPr>
          <w:b/>
          <w:i w:val="0"/>
          <w:lang w:val="fr-FR"/>
        </w:rPr>
        <w:tab/>
      </w:r>
      <w:r w:rsidR="001604B9" w:rsidRPr="00E171AB">
        <w:rPr>
          <w:b/>
          <w:i w:val="0"/>
          <w:lang w:val="fr-FR"/>
        </w:rPr>
        <w:t xml:space="preserve">Réponses aux questions soulevées </w:t>
      </w:r>
      <w:r w:rsidR="00823D34" w:rsidRPr="00E171AB">
        <w:rPr>
          <w:b/>
          <w:i w:val="0"/>
          <w:lang w:val="fr-FR"/>
        </w:rPr>
        <w:t>au paragraphe</w:t>
      </w:r>
      <w:r w:rsidR="001604B9" w:rsidRPr="00E171AB">
        <w:rPr>
          <w:b/>
          <w:i w:val="0"/>
          <w:lang w:val="fr-FR"/>
        </w:rPr>
        <w:t xml:space="preserve"> </w:t>
      </w:r>
      <w:r w:rsidR="008E158A" w:rsidRPr="00E171AB">
        <w:rPr>
          <w:b/>
          <w:i w:val="0"/>
          <w:lang w:val="fr-FR"/>
        </w:rPr>
        <w:t xml:space="preserve">38 </w:t>
      </w:r>
      <w:r w:rsidR="00733640" w:rsidRPr="00E171AB">
        <w:rPr>
          <w:b/>
          <w:i w:val="0"/>
          <w:lang w:val="fr-FR"/>
        </w:rPr>
        <w:t>de la liste des points à traiter</w:t>
      </w:r>
    </w:p>
    <w:p w:rsidR="00CA455F" w:rsidRPr="00E171AB" w:rsidRDefault="00ED164F" w:rsidP="00997A0E">
      <w:pPr>
        <w:pStyle w:val="SingleTxtG"/>
        <w:numPr>
          <w:ilvl w:val="0"/>
          <w:numId w:val="24"/>
        </w:numPr>
        <w:ind w:left="1134" w:firstLine="0"/>
        <w:rPr>
          <w:lang w:val="fr-FR"/>
        </w:rPr>
      </w:pPr>
      <w:r w:rsidRPr="00E171AB">
        <w:rPr>
          <w:lang w:val="fr-FR"/>
        </w:rPr>
        <w:t xml:space="preserve">L’objectif à long terme du Gouvernement est de garantir le respect des droits de l’homme en Suède. </w:t>
      </w:r>
      <w:r w:rsidR="009B4997" w:rsidRPr="00E171AB">
        <w:rPr>
          <w:lang w:val="fr-FR"/>
        </w:rPr>
        <w:t xml:space="preserve">Cet objectif </w:t>
      </w:r>
      <w:r w:rsidR="009922E5" w:rsidRPr="00E171AB">
        <w:rPr>
          <w:lang w:val="fr-FR"/>
        </w:rPr>
        <w:t>est consacré</w:t>
      </w:r>
      <w:r w:rsidR="009B4997" w:rsidRPr="00E171AB">
        <w:rPr>
          <w:lang w:val="fr-FR"/>
        </w:rPr>
        <w:t xml:space="preserve"> dans les deux Plans d’action nationaux en faveur des droits de l’homme qui ont été adoptés en 2002 et 2006. En avril 2010, le Cabinet du Gouvernement a publié un rapport interne sur l’exécution des activités prévues dans le cadre du deuxième Plan. En décembre 2009, le Gouvernement a également nommé une commission d’enquête chargée d’évaluer le Plan. Celle-ci a publié son rapport, </w:t>
      </w:r>
      <w:r w:rsidR="009B4997" w:rsidRPr="00E171AB">
        <w:rPr>
          <w:i/>
          <w:lang w:val="fr-FR"/>
        </w:rPr>
        <w:t>Coordonné, bien conçu et pérenne</w:t>
      </w:r>
      <w:r w:rsidR="00BE47F2">
        <w:rPr>
          <w:i/>
          <w:lang w:val="fr-FR"/>
        </w:rPr>
        <w:t>?</w:t>
      </w:r>
      <w:r w:rsidR="009B4997" w:rsidRPr="00E171AB">
        <w:rPr>
          <w:i/>
          <w:lang w:val="fr-FR"/>
        </w:rPr>
        <w:t xml:space="preserve"> Évaluation du Plan national d’action en faveur des droits de l’homme 2006-2009</w:t>
      </w:r>
      <w:r w:rsidR="009B4997" w:rsidRPr="00E171AB">
        <w:rPr>
          <w:lang w:val="fr-FR"/>
        </w:rPr>
        <w:t xml:space="preserve"> (Rapport officiel du Gouvernement suédois </w:t>
      </w:r>
      <w:r w:rsidR="00CA455F" w:rsidRPr="00E171AB">
        <w:rPr>
          <w:lang w:val="fr-FR"/>
        </w:rPr>
        <w:t xml:space="preserve">2011:29) </w:t>
      </w:r>
      <w:r w:rsidR="009B4997" w:rsidRPr="00E171AB">
        <w:rPr>
          <w:lang w:val="fr-FR"/>
        </w:rPr>
        <w:t xml:space="preserve">en avril 2011. </w:t>
      </w:r>
    </w:p>
    <w:p w:rsidR="00CA455F" w:rsidRPr="00E171AB" w:rsidRDefault="009922E5" w:rsidP="00997A0E">
      <w:pPr>
        <w:pStyle w:val="SingleTxtG"/>
        <w:numPr>
          <w:ilvl w:val="0"/>
          <w:numId w:val="24"/>
        </w:numPr>
        <w:ind w:left="1134" w:firstLine="0"/>
        <w:rPr>
          <w:lang w:val="fr-FR"/>
        </w:rPr>
      </w:pPr>
      <w:r w:rsidRPr="00E171AB">
        <w:rPr>
          <w:lang w:val="fr-FR"/>
        </w:rPr>
        <w:t>U</w:t>
      </w:r>
      <w:r w:rsidR="009B4997" w:rsidRPr="00E171AB">
        <w:rPr>
          <w:lang w:val="fr-FR"/>
        </w:rPr>
        <w:t xml:space="preserve">ne </w:t>
      </w:r>
      <w:r w:rsidR="00E53859" w:rsidRPr="00E171AB">
        <w:rPr>
          <w:lang w:val="fr-FR"/>
        </w:rPr>
        <w:t>commission</w:t>
      </w:r>
      <w:r w:rsidR="009B4997" w:rsidRPr="00E171AB">
        <w:rPr>
          <w:lang w:val="fr-FR"/>
        </w:rPr>
        <w:t xml:space="preserve"> d’enquête temporaire (Délégation des droits de l’homme en Suède) a été nommée en mars 2006</w:t>
      </w:r>
      <w:r w:rsidRPr="00E171AB">
        <w:rPr>
          <w:lang w:val="fr-FR"/>
        </w:rPr>
        <w:t xml:space="preserve"> dans le cadre du second Plan d’action en faveur des droits de l’homme du Gouvernement</w:t>
      </w:r>
      <w:r w:rsidR="009B4997" w:rsidRPr="00E171AB">
        <w:rPr>
          <w:lang w:val="fr-FR"/>
        </w:rPr>
        <w:t xml:space="preserve">. Le mandat de cette délégation </w:t>
      </w:r>
      <w:r w:rsidR="00CA455F" w:rsidRPr="00E171AB">
        <w:rPr>
          <w:lang w:val="fr-FR"/>
        </w:rPr>
        <w:t xml:space="preserve">(ToR 2006:27) </w:t>
      </w:r>
      <w:r w:rsidR="009B4997" w:rsidRPr="00E171AB">
        <w:rPr>
          <w:lang w:val="fr-FR"/>
        </w:rPr>
        <w:t>était</w:t>
      </w:r>
      <w:r w:rsidR="007B35D9">
        <w:rPr>
          <w:lang w:val="fr-FR"/>
        </w:rPr>
        <w:t>,</w:t>
      </w:r>
      <w:r w:rsidR="009B4997" w:rsidRPr="00E171AB">
        <w:rPr>
          <w:lang w:val="fr-FR"/>
        </w:rPr>
        <w:t xml:space="preserve"> entre autres</w:t>
      </w:r>
      <w:r w:rsidR="007B35D9">
        <w:rPr>
          <w:lang w:val="fr-FR"/>
        </w:rPr>
        <w:t>,</w:t>
      </w:r>
      <w:r w:rsidR="009B4997" w:rsidRPr="00E171AB">
        <w:rPr>
          <w:lang w:val="fr-FR"/>
        </w:rPr>
        <w:t xml:space="preserve"> d’a</w:t>
      </w:r>
      <w:r w:rsidRPr="00E171AB">
        <w:rPr>
          <w:lang w:val="fr-FR"/>
        </w:rPr>
        <w:t>ider</w:t>
      </w:r>
      <w:r w:rsidR="009B4997" w:rsidRPr="00E171AB">
        <w:rPr>
          <w:lang w:val="fr-FR"/>
        </w:rPr>
        <w:t xml:space="preserve"> les organismes gouvernementaux, les municipalités et </w:t>
      </w:r>
      <w:r w:rsidRPr="00E171AB">
        <w:rPr>
          <w:lang w:val="fr-FR"/>
        </w:rPr>
        <w:t xml:space="preserve">les </w:t>
      </w:r>
      <w:r w:rsidR="009B4997" w:rsidRPr="00E171AB">
        <w:rPr>
          <w:lang w:val="fr-FR"/>
        </w:rPr>
        <w:t xml:space="preserve">conseils de comté </w:t>
      </w:r>
      <w:r w:rsidRPr="00E171AB">
        <w:rPr>
          <w:lang w:val="fr-FR"/>
        </w:rPr>
        <w:t>à</w:t>
      </w:r>
      <w:r w:rsidR="009B4997" w:rsidRPr="00E171AB">
        <w:rPr>
          <w:lang w:val="fr-FR"/>
        </w:rPr>
        <w:t xml:space="preserve"> garantir le respect des droits de l’homme dans leurs domaines d’activité respectifs. La délégation devait également formuler des propositions sur les </w:t>
      </w:r>
      <w:r w:rsidR="00A50174" w:rsidRPr="00E171AB">
        <w:rPr>
          <w:lang w:val="fr-FR"/>
        </w:rPr>
        <w:t xml:space="preserve">moyens qu’il convenait de mettre à la disposition de ces différentes structures pour qu’elles puissent poursuivre leurs actions en faveur </w:t>
      </w:r>
      <w:r w:rsidR="009B4997" w:rsidRPr="00E171AB">
        <w:rPr>
          <w:lang w:val="fr-FR"/>
        </w:rPr>
        <w:t>des droits de l’homme en Suède</w:t>
      </w:r>
      <w:r w:rsidR="00A50174" w:rsidRPr="00E171AB">
        <w:rPr>
          <w:lang w:val="fr-FR"/>
        </w:rPr>
        <w:t>,</w:t>
      </w:r>
      <w:r w:rsidR="009B4997" w:rsidRPr="00E171AB">
        <w:rPr>
          <w:lang w:val="fr-FR"/>
        </w:rPr>
        <w:t xml:space="preserve"> une fois son mandat terminé. La délégation a publié son rapport final intitulé </w:t>
      </w:r>
      <w:r w:rsidR="00CA455F" w:rsidRPr="00E171AB">
        <w:rPr>
          <w:i/>
          <w:lang w:val="fr-FR"/>
        </w:rPr>
        <w:t>N</w:t>
      </w:r>
      <w:r w:rsidR="009B4997" w:rsidRPr="00E171AB">
        <w:rPr>
          <w:i/>
          <w:lang w:val="fr-FR"/>
        </w:rPr>
        <w:t>ouvelle s</w:t>
      </w:r>
      <w:r w:rsidR="00CA455F" w:rsidRPr="00E171AB">
        <w:rPr>
          <w:i/>
          <w:lang w:val="fr-FR"/>
        </w:rPr>
        <w:t xml:space="preserve">tructure </w:t>
      </w:r>
      <w:r w:rsidR="009B4997" w:rsidRPr="00E171AB">
        <w:rPr>
          <w:i/>
          <w:lang w:val="fr-FR"/>
        </w:rPr>
        <w:t>pour la p</w:t>
      </w:r>
      <w:r w:rsidR="00CA455F" w:rsidRPr="00E171AB">
        <w:rPr>
          <w:i/>
          <w:lang w:val="fr-FR"/>
        </w:rPr>
        <w:t xml:space="preserve">rotection </w:t>
      </w:r>
      <w:r w:rsidR="009B4997" w:rsidRPr="00E171AB">
        <w:rPr>
          <w:i/>
          <w:lang w:val="fr-FR"/>
        </w:rPr>
        <w:t xml:space="preserve">des droits de l’homme </w:t>
      </w:r>
      <w:r w:rsidR="00CA455F" w:rsidRPr="00E171AB">
        <w:rPr>
          <w:lang w:val="fr-FR"/>
        </w:rPr>
        <w:t>(</w:t>
      </w:r>
      <w:r w:rsidR="009B4997" w:rsidRPr="00E171AB">
        <w:rPr>
          <w:lang w:val="fr-FR"/>
        </w:rPr>
        <w:t xml:space="preserve">Rapport officiel du Gouvernement suédois </w:t>
      </w:r>
      <w:r w:rsidR="00CA455F" w:rsidRPr="00E171AB">
        <w:rPr>
          <w:lang w:val="fr-FR"/>
        </w:rPr>
        <w:t>2010:70)</w:t>
      </w:r>
      <w:r w:rsidR="008E158A" w:rsidRPr="00E171AB">
        <w:rPr>
          <w:lang w:val="fr-FR"/>
        </w:rPr>
        <w:t>,</w:t>
      </w:r>
      <w:r w:rsidR="00CA455F" w:rsidRPr="00E171AB">
        <w:rPr>
          <w:lang w:val="fr-FR"/>
        </w:rPr>
        <w:t xml:space="preserve"> </w:t>
      </w:r>
      <w:r w:rsidR="009B4997" w:rsidRPr="00E171AB">
        <w:rPr>
          <w:lang w:val="fr-FR"/>
        </w:rPr>
        <w:t xml:space="preserve">en octobre </w:t>
      </w:r>
      <w:r w:rsidR="00CA455F" w:rsidRPr="00E171AB">
        <w:rPr>
          <w:lang w:val="fr-FR"/>
        </w:rPr>
        <w:t xml:space="preserve">2010. </w:t>
      </w:r>
      <w:r w:rsidR="009B4997" w:rsidRPr="00E171AB">
        <w:rPr>
          <w:lang w:val="fr-FR"/>
        </w:rPr>
        <w:t xml:space="preserve">Ce rapport est actuellement examiné par les autorités, </w:t>
      </w:r>
      <w:r w:rsidR="00E53859" w:rsidRPr="00E171AB">
        <w:rPr>
          <w:lang w:val="fr-FR"/>
        </w:rPr>
        <w:t>les tribunaux</w:t>
      </w:r>
      <w:r w:rsidR="009B4997" w:rsidRPr="00E171AB">
        <w:rPr>
          <w:lang w:val="fr-FR"/>
        </w:rPr>
        <w:t xml:space="preserve">, </w:t>
      </w:r>
      <w:r w:rsidR="00E53859" w:rsidRPr="00E171AB">
        <w:rPr>
          <w:lang w:val="fr-FR"/>
        </w:rPr>
        <w:t>les municipalités</w:t>
      </w:r>
      <w:r w:rsidR="009B4997" w:rsidRPr="00E171AB">
        <w:rPr>
          <w:lang w:val="fr-FR"/>
        </w:rPr>
        <w:t xml:space="preserve">, les conseils de comté et les organisations de la société civile, entre autres. </w:t>
      </w:r>
    </w:p>
    <w:p w:rsidR="00CA455F" w:rsidRPr="00E171AB" w:rsidRDefault="009B4997" w:rsidP="00997A0E">
      <w:pPr>
        <w:pStyle w:val="SingleTxtG"/>
        <w:numPr>
          <w:ilvl w:val="0"/>
          <w:numId w:val="24"/>
        </w:numPr>
        <w:ind w:left="1134" w:firstLine="0"/>
        <w:rPr>
          <w:lang w:val="fr-FR"/>
        </w:rPr>
      </w:pPr>
      <w:r w:rsidRPr="00E171AB">
        <w:rPr>
          <w:lang w:val="fr-FR"/>
        </w:rPr>
        <w:t xml:space="preserve">La Suède </w:t>
      </w:r>
      <w:r w:rsidR="00F61F04" w:rsidRPr="00E171AB">
        <w:rPr>
          <w:lang w:val="fr-FR"/>
        </w:rPr>
        <w:t>entend continuer à assigner des objectifs ambitieux à son action systématique en faveur des droits de l’homme</w:t>
      </w:r>
      <w:r w:rsidRPr="00E171AB">
        <w:rPr>
          <w:lang w:val="fr-FR"/>
        </w:rPr>
        <w:t>. Les ministères du Gouvernement s’</w:t>
      </w:r>
      <w:r w:rsidR="00E53859" w:rsidRPr="00E171AB">
        <w:rPr>
          <w:lang w:val="fr-FR"/>
        </w:rPr>
        <w:t>attachent</w:t>
      </w:r>
      <w:r w:rsidRPr="00E171AB">
        <w:rPr>
          <w:lang w:val="fr-FR"/>
        </w:rPr>
        <w:t xml:space="preserve"> actuellement à élaborer le troisième Plan national d’action/Stratégie en faveur des droits de l’homme. Ces activités sont menées à la </w:t>
      </w:r>
      <w:r w:rsidR="00E53859" w:rsidRPr="00E171AB">
        <w:rPr>
          <w:lang w:val="fr-FR"/>
        </w:rPr>
        <w:t>lumière</w:t>
      </w:r>
      <w:r w:rsidRPr="00E171AB">
        <w:rPr>
          <w:lang w:val="fr-FR"/>
        </w:rPr>
        <w:t xml:space="preserve"> des propositions de la délégation ainsi que des recommandations de la commission d’enquête. Les jugements, opinions et recommandations que la Suède a reçus des organismes de suivi des traités internationaux sont pris en compte dans le cadre de l’élaboration de ce plan. Par ailleurs, au printemps 2012, un processus de consultation a été mis en place auprès d’un large éventail d’acteurs de la société civile de manière à recueillir le</w:t>
      </w:r>
      <w:r w:rsidR="00FD29FA" w:rsidRPr="00E171AB">
        <w:rPr>
          <w:lang w:val="fr-FR"/>
        </w:rPr>
        <w:t>ur</w:t>
      </w:r>
      <w:r w:rsidRPr="00E171AB">
        <w:rPr>
          <w:lang w:val="fr-FR"/>
        </w:rPr>
        <w:t xml:space="preserve">s points de vue sur les actions systématiques </w:t>
      </w:r>
      <w:r w:rsidR="00FD29FA" w:rsidRPr="00E171AB">
        <w:rPr>
          <w:lang w:val="fr-FR"/>
        </w:rPr>
        <w:t xml:space="preserve">menées </w:t>
      </w:r>
      <w:r w:rsidRPr="00E171AB">
        <w:rPr>
          <w:lang w:val="fr-FR"/>
        </w:rPr>
        <w:t xml:space="preserve">en </w:t>
      </w:r>
      <w:r w:rsidR="00E53859" w:rsidRPr="00E171AB">
        <w:rPr>
          <w:lang w:val="fr-FR"/>
        </w:rPr>
        <w:t>faveur</w:t>
      </w:r>
      <w:r w:rsidRPr="00E171AB">
        <w:rPr>
          <w:lang w:val="fr-FR"/>
        </w:rPr>
        <w:t xml:space="preserve"> des droits de l’homme. </w:t>
      </w:r>
    </w:p>
    <w:p w:rsidR="00CA455F" w:rsidRPr="00E171AB" w:rsidRDefault="00CE7B1D" w:rsidP="00997A0E">
      <w:pPr>
        <w:pStyle w:val="SingleTxtG"/>
        <w:numPr>
          <w:ilvl w:val="0"/>
          <w:numId w:val="24"/>
        </w:numPr>
        <w:ind w:left="1134" w:firstLine="0"/>
        <w:rPr>
          <w:lang w:val="fr-FR"/>
        </w:rPr>
      </w:pPr>
      <w:r w:rsidRPr="00E171AB">
        <w:rPr>
          <w:lang w:val="fr-FR"/>
        </w:rPr>
        <w:t xml:space="preserve">La Suède considère également que l’examen périodique universel du Conseil des droits de l’homme est un mécanisme important pour garantir la protection et la promotion des droits de l’homme à l’échelle nationale et internationale. </w:t>
      </w:r>
    </w:p>
    <w:p w:rsidR="00CA455F" w:rsidRPr="00E171AB" w:rsidRDefault="00CE7B1D" w:rsidP="00997A0E">
      <w:pPr>
        <w:pStyle w:val="SingleTxtG"/>
        <w:numPr>
          <w:ilvl w:val="0"/>
          <w:numId w:val="24"/>
        </w:numPr>
        <w:ind w:left="1134" w:firstLine="0"/>
        <w:rPr>
          <w:lang w:val="fr-FR"/>
        </w:rPr>
      </w:pPr>
      <w:r w:rsidRPr="00E171AB">
        <w:rPr>
          <w:lang w:val="fr-FR"/>
        </w:rPr>
        <w:t>L</w:t>
      </w:r>
      <w:r w:rsidR="00EC44DA">
        <w:rPr>
          <w:lang w:val="fr-FR"/>
        </w:rPr>
        <w:t xml:space="preserve">e dernier </w:t>
      </w:r>
      <w:r w:rsidRPr="00E171AB">
        <w:rPr>
          <w:lang w:val="fr-FR"/>
        </w:rPr>
        <w:t xml:space="preserve">examen périodique universel a eu lieu en 2010 et le prochain est prévu </w:t>
      </w:r>
      <w:r w:rsidR="00F61F04" w:rsidRPr="00E171AB">
        <w:rPr>
          <w:lang w:val="fr-FR"/>
        </w:rPr>
        <w:t>en</w:t>
      </w:r>
      <w:r w:rsidRPr="00E171AB">
        <w:rPr>
          <w:lang w:val="fr-FR"/>
        </w:rPr>
        <w:t xml:space="preserve"> 2015. La </w:t>
      </w:r>
      <w:r w:rsidR="00B57020" w:rsidRPr="00E171AB">
        <w:rPr>
          <w:lang w:val="fr-FR"/>
        </w:rPr>
        <w:t>mise en œuvre des recommandations formulées dans le cadre du dernier examen périodique universel</w:t>
      </w:r>
      <w:r w:rsidR="00EC44DA">
        <w:rPr>
          <w:lang w:val="fr-FR"/>
        </w:rPr>
        <w:t xml:space="preserve"> en</w:t>
      </w:r>
      <w:r w:rsidR="00B57020" w:rsidRPr="00E171AB">
        <w:rPr>
          <w:lang w:val="fr-FR"/>
        </w:rPr>
        <w:t xml:space="preserve"> est donc à mi-parcours</w:t>
      </w:r>
      <w:r w:rsidRPr="00E171AB">
        <w:rPr>
          <w:lang w:val="fr-FR"/>
        </w:rPr>
        <w:t>. L’</w:t>
      </w:r>
      <w:r w:rsidR="00E53859" w:rsidRPr="00E171AB">
        <w:rPr>
          <w:lang w:val="fr-FR"/>
        </w:rPr>
        <w:t>Assemblée</w:t>
      </w:r>
      <w:r w:rsidRPr="00E171AB">
        <w:rPr>
          <w:lang w:val="fr-FR"/>
        </w:rPr>
        <w:t xml:space="preserve"> générale des Nations Unies demande aux États membres de fournir au Conseil des droits de l’homme, sur la base du volontariat, un rapport actualisé à mi-parcours </w:t>
      </w:r>
      <w:r w:rsidR="006D1C6D" w:rsidRPr="00E171AB">
        <w:rPr>
          <w:lang w:val="fr-FR"/>
        </w:rPr>
        <w:t>de</w:t>
      </w:r>
      <w:r w:rsidRPr="00E171AB">
        <w:rPr>
          <w:lang w:val="fr-FR"/>
        </w:rPr>
        <w:t xml:space="preserve"> la mise en œuvre des recommandations acceptées. La Suède c</w:t>
      </w:r>
      <w:r w:rsidR="00B57020" w:rsidRPr="00E171AB">
        <w:rPr>
          <w:lang w:val="fr-FR"/>
        </w:rPr>
        <w:t xml:space="preserve">omprend l’intérêt de ce rapport, </w:t>
      </w:r>
      <w:r w:rsidRPr="00E171AB">
        <w:rPr>
          <w:lang w:val="fr-FR"/>
        </w:rPr>
        <w:t>tant pour la mise en œuvre des recommandations acceptées que pour l’élaboration des actions qu’elle mène d’une manière générale en fave</w:t>
      </w:r>
      <w:r w:rsidR="00BD62C8" w:rsidRPr="00E171AB">
        <w:rPr>
          <w:lang w:val="fr-FR"/>
        </w:rPr>
        <w:t>ur des droits de l’homme. Le 21 </w:t>
      </w:r>
      <w:r w:rsidRPr="00E171AB">
        <w:rPr>
          <w:lang w:val="fr-FR"/>
        </w:rPr>
        <w:t xml:space="preserve">septembre 2012, la Suède a par conséquent soumis son rapport à mi-parcours au Conseil des droits de l’homme. Celui-ci est </w:t>
      </w:r>
      <w:r w:rsidR="00E53859" w:rsidRPr="00E171AB">
        <w:rPr>
          <w:lang w:val="fr-FR"/>
        </w:rPr>
        <w:t>disponible</w:t>
      </w:r>
      <w:r w:rsidRPr="00E171AB">
        <w:rPr>
          <w:lang w:val="fr-FR"/>
        </w:rPr>
        <w:t xml:space="preserve"> en suédois sur le site Internet des droits de l’homme du Gouvernement. </w:t>
      </w:r>
    </w:p>
    <w:p w:rsidR="00CA455F" w:rsidRPr="00E171AB" w:rsidRDefault="00CE7B1D" w:rsidP="00997A0E">
      <w:pPr>
        <w:pStyle w:val="SingleTxtG"/>
        <w:numPr>
          <w:ilvl w:val="0"/>
          <w:numId w:val="24"/>
        </w:numPr>
        <w:ind w:left="1134" w:firstLine="0"/>
        <w:rPr>
          <w:lang w:val="fr-FR"/>
        </w:rPr>
      </w:pPr>
      <w:r w:rsidRPr="00E171AB">
        <w:rPr>
          <w:lang w:val="fr-FR"/>
        </w:rPr>
        <w:t xml:space="preserve">Le site Internet sur les droits de l’homme du Gouvernement </w:t>
      </w:r>
      <w:r w:rsidR="00CA455F" w:rsidRPr="00E171AB">
        <w:rPr>
          <w:lang w:val="fr-FR"/>
        </w:rPr>
        <w:t>(</w:t>
      </w:r>
      <w:hyperlink r:id="rId12" w:history="1">
        <w:r w:rsidR="00CA455F" w:rsidRPr="00E171AB">
          <w:rPr>
            <w:rStyle w:val="Hyperlink"/>
            <w:lang w:val="fr-FR"/>
          </w:rPr>
          <w:t>www.humanrights.gov.se</w:t>
        </w:r>
      </w:hyperlink>
      <w:r w:rsidR="00CA455F" w:rsidRPr="00E171AB">
        <w:rPr>
          <w:lang w:val="fr-FR"/>
        </w:rPr>
        <w:t xml:space="preserve">) </w:t>
      </w:r>
      <w:r w:rsidRPr="00E171AB">
        <w:rPr>
          <w:lang w:val="fr-FR"/>
        </w:rPr>
        <w:t xml:space="preserve">est un outil important pour faire rapport sur les questions des droits de l’homme et diffuser des informations sur les engagements de la Suède en la matière, </w:t>
      </w:r>
      <w:r w:rsidR="00E53859" w:rsidRPr="00E171AB">
        <w:rPr>
          <w:lang w:val="fr-FR"/>
        </w:rPr>
        <w:t>les rapports</w:t>
      </w:r>
      <w:r w:rsidRPr="00E171AB">
        <w:rPr>
          <w:lang w:val="fr-FR"/>
        </w:rPr>
        <w:t xml:space="preserve"> du Gouvernement aux organes créés en vertu d’instruments internationaux et les observations finales de ces organes. Le site Web a été créé en 2002 et reçoit en moyenne 50 000 visite</w:t>
      </w:r>
      <w:r w:rsidR="004A17B5" w:rsidRPr="00E171AB">
        <w:rPr>
          <w:lang w:val="fr-FR"/>
        </w:rPr>
        <w:t>ur</w:t>
      </w:r>
      <w:r w:rsidRPr="00E171AB">
        <w:rPr>
          <w:lang w:val="fr-FR"/>
        </w:rPr>
        <w:t xml:space="preserve">s </w:t>
      </w:r>
      <w:r w:rsidR="004A17B5" w:rsidRPr="00E171AB">
        <w:rPr>
          <w:lang w:val="fr-FR"/>
        </w:rPr>
        <w:t xml:space="preserve">uniques </w:t>
      </w:r>
      <w:r w:rsidRPr="00E171AB">
        <w:rPr>
          <w:lang w:val="fr-FR"/>
        </w:rPr>
        <w:t xml:space="preserve">par mois. La plupart des documents sont en suédois. Pour une meilleure accessibilité, un certain nombre d’informations de base </w:t>
      </w:r>
      <w:r w:rsidR="00CF0A0C">
        <w:rPr>
          <w:lang w:val="fr-FR"/>
        </w:rPr>
        <w:t xml:space="preserve">ont </w:t>
      </w:r>
      <w:r w:rsidR="00AB5D50">
        <w:rPr>
          <w:lang w:val="fr-FR"/>
        </w:rPr>
        <w:t>été</w:t>
      </w:r>
      <w:r w:rsidR="00CF0A0C">
        <w:rPr>
          <w:lang w:val="fr-FR"/>
        </w:rPr>
        <w:t xml:space="preserve"> traduites</w:t>
      </w:r>
      <w:r w:rsidRPr="00E171AB">
        <w:rPr>
          <w:lang w:val="fr-FR"/>
        </w:rPr>
        <w:t xml:space="preserve"> en anglais et certaines sont pr</w:t>
      </w:r>
      <w:r w:rsidR="004A17B5" w:rsidRPr="00E171AB">
        <w:rPr>
          <w:lang w:val="fr-FR"/>
        </w:rPr>
        <w:t>oposées</w:t>
      </w:r>
      <w:r w:rsidRPr="00E171AB">
        <w:rPr>
          <w:lang w:val="fr-FR"/>
        </w:rPr>
        <w:t xml:space="preserve"> dans les langues des minorités nationales et en langage des signes. Le site Internet a été remis en ligne en juin 2012 après avoir été </w:t>
      </w:r>
      <w:r w:rsidR="004A17B5" w:rsidRPr="00E171AB">
        <w:rPr>
          <w:lang w:val="fr-FR"/>
        </w:rPr>
        <w:t>refondu</w:t>
      </w:r>
      <w:r w:rsidRPr="00E171AB">
        <w:rPr>
          <w:lang w:val="fr-FR"/>
        </w:rPr>
        <w:t xml:space="preserve"> et </w:t>
      </w:r>
      <w:r w:rsidR="004A17B5" w:rsidRPr="00E171AB">
        <w:rPr>
          <w:lang w:val="fr-FR"/>
        </w:rPr>
        <w:t>mis à jour</w:t>
      </w:r>
      <w:r w:rsidRPr="00E171AB">
        <w:rPr>
          <w:lang w:val="fr-FR"/>
        </w:rPr>
        <w:t xml:space="preserve">. Il est actualisé en permanence. </w:t>
      </w:r>
    </w:p>
    <w:p w:rsidR="00CA455F" w:rsidRPr="00E171AB" w:rsidRDefault="002C21F4" w:rsidP="00E6313B">
      <w:pPr>
        <w:pStyle w:val="H4G"/>
        <w:rPr>
          <w:lang w:val="fr-FR"/>
        </w:rPr>
      </w:pPr>
      <w:r w:rsidRPr="00E171AB">
        <w:rPr>
          <w:lang w:val="fr-FR"/>
        </w:rPr>
        <w:tab/>
      </w:r>
      <w:r w:rsidR="00507772" w:rsidRPr="00E171AB">
        <w:rPr>
          <w:b/>
          <w:i w:val="0"/>
          <w:lang w:val="fr-FR"/>
        </w:rPr>
        <w:tab/>
      </w:r>
      <w:r w:rsidR="001604B9" w:rsidRPr="00E171AB">
        <w:rPr>
          <w:b/>
          <w:i w:val="0"/>
          <w:lang w:val="fr-FR"/>
        </w:rPr>
        <w:t xml:space="preserve">Réponses aux questions soulevées </w:t>
      </w:r>
      <w:r w:rsidR="00823D34" w:rsidRPr="00E171AB">
        <w:rPr>
          <w:b/>
          <w:i w:val="0"/>
          <w:lang w:val="fr-FR"/>
        </w:rPr>
        <w:t>au paragraphe</w:t>
      </w:r>
      <w:r w:rsidR="001604B9" w:rsidRPr="00E171AB">
        <w:rPr>
          <w:b/>
          <w:i w:val="0"/>
          <w:lang w:val="fr-FR"/>
        </w:rPr>
        <w:t xml:space="preserve"> </w:t>
      </w:r>
      <w:r w:rsidR="008E158A" w:rsidRPr="00E171AB">
        <w:rPr>
          <w:b/>
          <w:i w:val="0"/>
          <w:lang w:val="fr-FR"/>
        </w:rPr>
        <w:t xml:space="preserve">39 </w:t>
      </w:r>
      <w:r w:rsidR="00733640" w:rsidRPr="00E171AB">
        <w:rPr>
          <w:b/>
          <w:i w:val="0"/>
          <w:lang w:val="fr-FR"/>
        </w:rPr>
        <w:t>de la liste des points à traiter</w:t>
      </w:r>
    </w:p>
    <w:p w:rsidR="00CA455F" w:rsidRPr="00E171AB" w:rsidRDefault="004A17B5" w:rsidP="00997A0E">
      <w:pPr>
        <w:pStyle w:val="SingleTxtG"/>
        <w:numPr>
          <w:ilvl w:val="0"/>
          <w:numId w:val="24"/>
        </w:numPr>
        <w:ind w:left="1134" w:firstLine="0"/>
        <w:rPr>
          <w:lang w:val="fr-FR"/>
        </w:rPr>
      </w:pPr>
      <w:r w:rsidRPr="00E171AB">
        <w:rPr>
          <w:lang w:val="fr-FR"/>
        </w:rPr>
        <w:t>U</w:t>
      </w:r>
      <w:r w:rsidR="00CE7B1D" w:rsidRPr="00E171AB">
        <w:rPr>
          <w:lang w:val="fr-FR"/>
        </w:rPr>
        <w:t>ne nouvelle loi sur l’</w:t>
      </w:r>
      <w:r w:rsidR="00E53859" w:rsidRPr="00E171AB">
        <w:rPr>
          <w:lang w:val="fr-FR"/>
        </w:rPr>
        <w:t>incarcération</w:t>
      </w:r>
      <w:r w:rsidR="00CE7B1D" w:rsidRPr="00E171AB">
        <w:rPr>
          <w:lang w:val="fr-FR"/>
        </w:rPr>
        <w:t xml:space="preserve"> </w:t>
      </w:r>
      <w:r w:rsidR="00CA455F" w:rsidRPr="00E171AB">
        <w:rPr>
          <w:lang w:val="fr-FR"/>
        </w:rPr>
        <w:t xml:space="preserve">(2010:610) </w:t>
      </w:r>
      <w:r w:rsidR="00CE7B1D" w:rsidRPr="00E171AB">
        <w:rPr>
          <w:lang w:val="fr-FR"/>
        </w:rPr>
        <w:t xml:space="preserve">et une nouvelle loi sur la détention </w:t>
      </w:r>
      <w:r w:rsidR="00CA455F" w:rsidRPr="00E171AB">
        <w:rPr>
          <w:lang w:val="fr-FR"/>
        </w:rPr>
        <w:t xml:space="preserve">(2010:611) </w:t>
      </w:r>
      <w:r w:rsidR="00CE7B1D" w:rsidRPr="00E171AB">
        <w:rPr>
          <w:lang w:val="fr-FR"/>
        </w:rPr>
        <w:t>sont entrées en vigueur</w:t>
      </w:r>
      <w:r w:rsidRPr="00E171AB">
        <w:rPr>
          <w:lang w:val="fr-FR"/>
        </w:rPr>
        <w:t xml:space="preserve"> en 2011</w:t>
      </w:r>
      <w:r w:rsidR="00CE7B1D" w:rsidRPr="00E171AB">
        <w:rPr>
          <w:lang w:val="fr-FR"/>
        </w:rPr>
        <w:t xml:space="preserve">. La loi sur l’incarcération contient des instructions très claires sur les plans personnalisés </w:t>
      </w:r>
      <w:r w:rsidR="009E4C30" w:rsidRPr="00E171AB">
        <w:rPr>
          <w:lang w:val="fr-FR"/>
        </w:rPr>
        <w:t>de prise en charge des détenus,</w:t>
      </w:r>
      <w:r w:rsidR="00CE7B1D" w:rsidRPr="00E171AB">
        <w:rPr>
          <w:lang w:val="fr-FR"/>
        </w:rPr>
        <w:t xml:space="preserve"> sur les mesures destinées à faciliter </w:t>
      </w:r>
      <w:r w:rsidR="009E4C30" w:rsidRPr="00E171AB">
        <w:rPr>
          <w:lang w:val="fr-FR"/>
        </w:rPr>
        <w:t>leur réinsertion sociale</w:t>
      </w:r>
      <w:r w:rsidR="00CE7B1D" w:rsidRPr="00E171AB">
        <w:rPr>
          <w:lang w:val="fr-FR"/>
        </w:rPr>
        <w:t xml:space="preserve"> et </w:t>
      </w:r>
      <w:r w:rsidR="009E4C30" w:rsidRPr="00E171AB">
        <w:rPr>
          <w:lang w:val="fr-FR"/>
        </w:rPr>
        <w:t xml:space="preserve">sur </w:t>
      </w:r>
      <w:r w:rsidR="00CE7B1D" w:rsidRPr="00E171AB">
        <w:rPr>
          <w:lang w:val="fr-FR"/>
        </w:rPr>
        <w:t xml:space="preserve">les </w:t>
      </w:r>
      <w:r w:rsidR="009E4C30" w:rsidRPr="00E171AB">
        <w:rPr>
          <w:lang w:val="fr-FR"/>
        </w:rPr>
        <w:t xml:space="preserve">critères que doivent réunir les </w:t>
      </w:r>
      <w:r w:rsidR="00CE7B1D" w:rsidRPr="00E171AB">
        <w:rPr>
          <w:lang w:val="fr-FR"/>
        </w:rPr>
        <w:t xml:space="preserve">plans </w:t>
      </w:r>
      <w:r w:rsidR="009E4C30" w:rsidRPr="00E171AB">
        <w:rPr>
          <w:lang w:val="fr-FR"/>
        </w:rPr>
        <w:t>de</w:t>
      </w:r>
      <w:r w:rsidR="00CE7B1D" w:rsidRPr="00E171AB">
        <w:rPr>
          <w:lang w:val="fr-FR"/>
        </w:rPr>
        <w:t xml:space="preserve"> remise en liberté. </w:t>
      </w:r>
    </w:p>
    <w:p w:rsidR="00CA455F" w:rsidRPr="00E171AB" w:rsidRDefault="00CE7B1D" w:rsidP="00997A0E">
      <w:pPr>
        <w:pStyle w:val="SingleTxtG"/>
        <w:numPr>
          <w:ilvl w:val="0"/>
          <w:numId w:val="24"/>
        </w:numPr>
        <w:ind w:left="1134" w:firstLine="0"/>
        <w:rPr>
          <w:lang w:val="fr-FR"/>
        </w:rPr>
      </w:pPr>
      <w:r w:rsidRPr="00E171AB">
        <w:rPr>
          <w:lang w:val="fr-FR"/>
        </w:rPr>
        <w:t xml:space="preserve">La nouvelle loi sur la détention </w:t>
      </w:r>
      <w:r w:rsidR="00E53859" w:rsidRPr="00E171AB">
        <w:rPr>
          <w:lang w:val="fr-FR"/>
        </w:rPr>
        <w:t>améliore</w:t>
      </w:r>
      <w:r w:rsidRPr="00E171AB">
        <w:rPr>
          <w:lang w:val="fr-FR"/>
        </w:rPr>
        <w:t xml:space="preserve"> les voies de recours possibles </w:t>
      </w:r>
      <w:r w:rsidR="007E7300">
        <w:rPr>
          <w:lang w:val="fr-FR"/>
        </w:rPr>
        <w:t xml:space="preserve">des détenus </w:t>
      </w:r>
      <w:r w:rsidRPr="00E171AB">
        <w:rPr>
          <w:lang w:val="fr-FR"/>
        </w:rPr>
        <w:t xml:space="preserve">contre les décisions des procureurs </w:t>
      </w:r>
      <w:r w:rsidR="007E7300">
        <w:rPr>
          <w:lang w:val="fr-FR"/>
        </w:rPr>
        <w:t>en matière de</w:t>
      </w:r>
      <w:r w:rsidRPr="00E171AB">
        <w:rPr>
          <w:lang w:val="fr-FR"/>
        </w:rPr>
        <w:t xml:space="preserve"> </w:t>
      </w:r>
      <w:r w:rsidR="00E53859" w:rsidRPr="00E171AB">
        <w:rPr>
          <w:lang w:val="fr-FR"/>
        </w:rPr>
        <w:t>restrictions</w:t>
      </w:r>
      <w:r w:rsidRPr="00E171AB">
        <w:rPr>
          <w:lang w:val="fr-FR"/>
        </w:rPr>
        <w:t xml:space="preserve">. Cela permet de garantir que </w:t>
      </w:r>
      <w:r w:rsidR="00442DB9" w:rsidRPr="00E171AB">
        <w:rPr>
          <w:lang w:val="fr-FR"/>
        </w:rPr>
        <w:t xml:space="preserve">la décision de recourir </w:t>
      </w:r>
      <w:r w:rsidRPr="00E171AB">
        <w:rPr>
          <w:lang w:val="fr-FR"/>
        </w:rPr>
        <w:t xml:space="preserve">à des mesures de restriction n’est </w:t>
      </w:r>
      <w:r w:rsidR="00442DB9" w:rsidRPr="00E171AB">
        <w:rPr>
          <w:lang w:val="fr-FR"/>
        </w:rPr>
        <w:t>prise qu’</w:t>
      </w:r>
      <w:r w:rsidR="006959CF" w:rsidRPr="00E171AB">
        <w:rPr>
          <w:rStyle w:val="Emphasis"/>
          <w:i w:val="0"/>
          <w:lang w:val="fr-FR"/>
        </w:rPr>
        <w:t xml:space="preserve">avec la plus grande </w:t>
      </w:r>
      <w:r w:rsidR="00613000" w:rsidRPr="00E171AB">
        <w:rPr>
          <w:rStyle w:val="Emphasis"/>
          <w:i w:val="0"/>
          <w:lang w:val="fr-FR"/>
        </w:rPr>
        <w:t>modération</w:t>
      </w:r>
      <w:r w:rsidR="00442DB9" w:rsidRPr="00E171AB">
        <w:rPr>
          <w:rStyle w:val="Emphasis"/>
          <w:i w:val="0"/>
          <w:lang w:val="fr-FR"/>
        </w:rPr>
        <w:t>.</w:t>
      </w:r>
      <w:r w:rsidRPr="00E171AB">
        <w:rPr>
          <w:lang w:val="fr-FR"/>
        </w:rPr>
        <w:t xml:space="preserve"> Pour plus d’informations</w:t>
      </w:r>
      <w:r w:rsidR="007E1061" w:rsidRPr="00E171AB">
        <w:rPr>
          <w:lang w:val="fr-FR"/>
        </w:rPr>
        <w:t xml:space="preserve"> à ce sujet</w:t>
      </w:r>
      <w:r w:rsidRPr="00E171AB">
        <w:rPr>
          <w:lang w:val="fr-FR"/>
        </w:rPr>
        <w:t xml:space="preserve">, se reporter à la réponse aux questions soulevées au paragraphe 20 de la liste des points à traiter. </w:t>
      </w:r>
    </w:p>
    <w:p w:rsidR="00364263" w:rsidRPr="00E171AB" w:rsidRDefault="00CE7B1D" w:rsidP="00997A0E">
      <w:pPr>
        <w:pStyle w:val="SingleTxtG"/>
        <w:numPr>
          <w:ilvl w:val="0"/>
          <w:numId w:val="24"/>
        </w:numPr>
        <w:ind w:left="1134" w:firstLine="0"/>
        <w:rPr>
          <w:lang w:val="fr-FR"/>
        </w:rPr>
      </w:pPr>
      <w:r w:rsidRPr="00E171AB">
        <w:rPr>
          <w:lang w:val="fr-FR"/>
        </w:rPr>
        <w:t xml:space="preserve">L’un des principaux objectifs des </w:t>
      </w:r>
      <w:r w:rsidR="007E1061" w:rsidRPr="00E171AB">
        <w:rPr>
          <w:lang w:val="fr-FR"/>
        </w:rPr>
        <w:t>mesures prises</w:t>
      </w:r>
      <w:r w:rsidR="00442DB9" w:rsidRPr="00E171AB">
        <w:rPr>
          <w:lang w:val="fr-FR"/>
        </w:rPr>
        <w:t xml:space="preserve"> a été</w:t>
      </w:r>
      <w:r w:rsidRPr="00E171AB">
        <w:rPr>
          <w:lang w:val="fr-FR"/>
        </w:rPr>
        <w:t xml:space="preserve"> de faire en sorte que la nouvelle législation permette à la Suède de respecter ses engagements internationaux, y compris dans le domaine des droits de l’homme. </w:t>
      </w:r>
    </w:p>
    <w:p w:rsidR="00CA455F" w:rsidRPr="00E171AB" w:rsidRDefault="00CA455F" w:rsidP="00CA455F">
      <w:pPr>
        <w:pStyle w:val="SingleTxtG"/>
        <w:spacing w:before="240" w:after="0"/>
        <w:jc w:val="center"/>
        <w:rPr>
          <w:u w:val="single"/>
          <w:lang w:val="fr-FR"/>
        </w:rPr>
      </w:pPr>
      <w:r w:rsidRPr="00E171AB">
        <w:rPr>
          <w:u w:val="single"/>
          <w:lang w:val="fr-FR"/>
        </w:rPr>
        <w:tab/>
      </w:r>
      <w:r w:rsidRPr="00E171AB">
        <w:rPr>
          <w:u w:val="single"/>
          <w:lang w:val="fr-FR"/>
        </w:rPr>
        <w:tab/>
      </w:r>
      <w:r w:rsidRPr="00E171AB">
        <w:rPr>
          <w:u w:val="single"/>
          <w:lang w:val="fr-FR"/>
        </w:rPr>
        <w:tab/>
      </w:r>
    </w:p>
    <w:sectPr w:rsidR="00CA455F" w:rsidRPr="00E171AB" w:rsidSect="00851F85">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251" w:rsidRDefault="00E40251"/>
  </w:endnote>
  <w:endnote w:type="continuationSeparator" w:id="0">
    <w:p w:rsidR="00E40251" w:rsidRDefault="00E40251"/>
  </w:endnote>
  <w:endnote w:type="continuationNotice" w:id="1">
    <w:p w:rsidR="00E40251" w:rsidRDefault="00E402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rigGarmnd BT">
    <w:altName w:val="Constantia"/>
    <w:charset w:val="00"/>
    <w:family w:val="roman"/>
    <w:pitch w:val="variable"/>
    <w:sig w:usb0="00000001" w:usb1="00000000" w:usb2="00000000" w:usb3="00000000" w:csb0="0000001B"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eGothic">
    <w:altName w:val="Courier New"/>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7CD" w:rsidRPr="00851F85" w:rsidRDefault="005D57CD" w:rsidP="00851F85">
    <w:pPr>
      <w:pStyle w:val="Footer"/>
      <w:tabs>
        <w:tab w:val="right" w:pos="9638"/>
      </w:tabs>
    </w:pPr>
    <w:r w:rsidRPr="00851F85">
      <w:rPr>
        <w:b/>
        <w:sz w:val="18"/>
      </w:rPr>
      <w:fldChar w:fldCharType="begin"/>
    </w:r>
    <w:r w:rsidRPr="00851F85">
      <w:rPr>
        <w:b/>
        <w:sz w:val="18"/>
      </w:rPr>
      <w:instrText xml:space="preserve"> PAGE  \* MERGEFORMAT </w:instrText>
    </w:r>
    <w:r w:rsidRPr="00851F85">
      <w:rPr>
        <w:b/>
        <w:sz w:val="18"/>
      </w:rPr>
      <w:fldChar w:fldCharType="separate"/>
    </w:r>
    <w:r>
      <w:rPr>
        <w:b/>
        <w:noProof/>
        <w:sz w:val="18"/>
      </w:rPr>
      <w:t>46</w:t>
    </w:r>
    <w:r w:rsidRPr="00851F85">
      <w:rPr>
        <w:b/>
        <w:sz w:val="18"/>
      </w:rPr>
      <w:fldChar w:fldCharType="end"/>
    </w:r>
    <w:r>
      <w:rPr>
        <w:sz w:val="18"/>
      </w:rPr>
      <w:tab/>
    </w:r>
    <w:r w:rsidRPr="009A49B9">
      <w:rPr>
        <w:szCs w:val="16"/>
      </w:rPr>
      <w:t>GE.13-47325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7CD" w:rsidRPr="00851F85" w:rsidRDefault="005D57CD" w:rsidP="00851F85">
    <w:pPr>
      <w:pStyle w:val="Footer"/>
      <w:tabs>
        <w:tab w:val="right" w:pos="9638"/>
      </w:tabs>
      <w:rPr>
        <w:b/>
        <w:sz w:val="18"/>
      </w:rPr>
    </w:pPr>
    <w:r w:rsidRPr="009A49B9">
      <w:t>GE.13-47325  (EXT)</w:t>
    </w:r>
    <w:r>
      <w:tab/>
    </w:r>
    <w:r w:rsidRPr="00851F85">
      <w:rPr>
        <w:b/>
        <w:sz w:val="18"/>
      </w:rPr>
      <w:fldChar w:fldCharType="begin"/>
    </w:r>
    <w:r w:rsidRPr="00851F85">
      <w:rPr>
        <w:b/>
        <w:sz w:val="18"/>
      </w:rPr>
      <w:instrText xml:space="preserve"> PAGE  \* MERGEFORMAT </w:instrText>
    </w:r>
    <w:r w:rsidRPr="00851F85">
      <w:rPr>
        <w:b/>
        <w:sz w:val="18"/>
      </w:rPr>
      <w:fldChar w:fldCharType="separate"/>
    </w:r>
    <w:r>
      <w:rPr>
        <w:b/>
        <w:noProof/>
        <w:sz w:val="18"/>
      </w:rPr>
      <w:t>47</w:t>
    </w:r>
    <w:r w:rsidRPr="00851F8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7CD" w:rsidRPr="00851F85" w:rsidRDefault="005D57CD" w:rsidP="005D57CD">
    <w:pPr>
      <w:tabs>
        <w:tab w:val="right" w:pos="9638"/>
      </w:tabs>
    </w:pPr>
    <w:r>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15pt;margin-top:651.95pt;width:87.65pt;height:18.15pt;z-index:1;mso-position-horizontal-relative:margin;mso-position-vertical-relative:margin" filled="t">
          <v:imagedata r:id="rId1" o:title="recycle_French"/>
          <w10:wrap anchorx="margin" anchory="margin"/>
          <w10:anchorlock/>
        </v:shape>
      </w:pict>
    </w:r>
    <w:r>
      <w:t>GE.13-47325  (EXT)</w:t>
    </w:r>
    <w:r>
      <w:br/>
    </w:r>
    <w:r w:rsidRPr="005D57CD">
      <w:rPr>
        <w:rFonts w:ascii="C39T30Lfz" w:hAnsi="C39T30Lfz"/>
        <w:sz w:val="56"/>
      </w:rPr>
      <w:t></w:t>
    </w:r>
    <w:r w:rsidRPr="005D57CD">
      <w:rPr>
        <w:rFonts w:ascii="C39T30Lfz" w:hAnsi="C39T30Lfz"/>
        <w:sz w:val="56"/>
      </w:rPr>
      <w:t></w:t>
    </w:r>
    <w:r w:rsidRPr="005D57CD">
      <w:rPr>
        <w:rFonts w:ascii="C39T30Lfz" w:hAnsi="C39T30Lfz"/>
        <w:sz w:val="56"/>
      </w:rPr>
      <w:t></w:t>
    </w:r>
    <w:r w:rsidRPr="005D57CD">
      <w:rPr>
        <w:rFonts w:ascii="C39T30Lfz" w:hAnsi="C39T30Lfz"/>
        <w:sz w:val="56"/>
      </w:rPr>
      <w:t></w:t>
    </w:r>
    <w:r w:rsidRPr="005D57CD">
      <w:rPr>
        <w:rFonts w:ascii="C39T30Lfz" w:hAnsi="C39T30Lfz"/>
        <w:sz w:val="56"/>
      </w:rPr>
      <w:t></w:t>
    </w:r>
    <w:r w:rsidRPr="005D57CD">
      <w:rPr>
        <w:rFonts w:ascii="C39T30Lfz" w:hAnsi="C39T30Lfz"/>
        <w:sz w:val="56"/>
      </w:rPr>
      <w:t></w:t>
    </w:r>
    <w:r w:rsidRPr="005D57CD">
      <w:rPr>
        <w:rFonts w:ascii="C39T30Lfz" w:hAnsi="C39T30Lfz"/>
        <w:sz w:val="56"/>
      </w:rPr>
      <w:t></w:t>
    </w:r>
    <w:r w:rsidRPr="005D57CD">
      <w:rPr>
        <w:rFonts w:ascii="C39T30Lfz" w:hAnsi="C39T30Lfz"/>
        <w:sz w:val="56"/>
      </w:rPr>
      <w:t></w:t>
    </w:r>
    <w:r w:rsidRPr="005D57CD">
      <w:rPr>
        <w:rFonts w:ascii="C39T30Lfz" w:hAnsi="C39T30Lfz"/>
        <w:sz w:val="56"/>
      </w:rPr>
      <w:t></w:t>
    </w:r>
    <w:r>
      <w:rPr>
        <w:rFonts w:ascii="C39T30Lfz" w:hAnsi="C39T30Lfz"/>
        <w:sz w:val="56"/>
      </w:rPr>
      <w:tab/>
    </w:r>
    <w:r>
      <w:rPr>
        <w:noProof/>
        <w:lang w:val="en-US" w:eastAsia="zh-CN"/>
      </w:rPr>
      <w:pict>
        <v:shape id="_x0000_s2052" type="#_x0000_t75" style="position:absolute;margin-left:433.7pt;margin-top:616.5pt;width:50.25pt;height:50.25pt;z-index:2;mso-position-horizontal-relative:margin;mso-position-vertical-relative:margin" filled="t">
          <v:imagedata r:id="rId2" o:title="6-7&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251" w:rsidRPr="000B175B" w:rsidRDefault="00E40251" w:rsidP="000B175B">
      <w:pPr>
        <w:tabs>
          <w:tab w:val="right" w:pos="2155"/>
        </w:tabs>
        <w:spacing w:after="80"/>
        <w:ind w:left="680"/>
        <w:rPr>
          <w:u w:val="single"/>
        </w:rPr>
      </w:pPr>
      <w:r>
        <w:rPr>
          <w:u w:val="single"/>
        </w:rPr>
        <w:tab/>
      </w:r>
    </w:p>
  </w:footnote>
  <w:footnote w:type="continuationSeparator" w:id="0">
    <w:p w:rsidR="00E40251" w:rsidRPr="00FC68B7" w:rsidRDefault="00E40251" w:rsidP="00FC68B7">
      <w:pPr>
        <w:tabs>
          <w:tab w:val="left" w:pos="2155"/>
        </w:tabs>
        <w:spacing w:after="80"/>
        <w:ind w:left="680"/>
        <w:rPr>
          <w:u w:val="single"/>
        </w:rPr>
      </w:pPr>
      <w:r>
        <w:rPr>
          <w:u w:val="single"/>
        </w:rPr>
        <w:tab/>
      </w:r>
    </w:p>
  </w:footnote>
  <w:footnote w:type="continuationNotice" w:id="1">
    <w:p w:rsidR="00E40251" w:rsidRDefault="00E40251"/>
  </w:footnote>
  <w:footnote w:id="2">
    <w:p w:rsidR="005D57CD" w:rsidRPr="00D16094" w:rsidRDefault="005D57CD" w:rsidP="0058494F">
      <w:pPr>
        <w:pStyle w:val="FootnoteText"/>
        <w:rPr>
          <w:szCs w:val="18"/>
          <w:lang w:val="fr-FR"/>
        </w:rPr>
      </w:pPr>
      <w:r w:rsidRPr="00D16094">
        <w:rPr>
          <w:lang w:val="fr-FR"/>
        </w:rPr>
        <w:tab/>
      </w:r>
      <w:r w:rsidRPr="009A49B9">
        <w:rPr>
          <w:rStyle w:val="FootnoteReference"/>
          <w:sz w:val="20"/>
          <w:vertAlign w:val="baseline"/>
          <w:lang w:val="fr-FR"/>
        </w:rPr>
        <w:t>*</w:t>
      </w:r>
      <w:r w:rsidRPr="00D16094">
        <w:rPr>
          <w:sz w:val="20"/>
          <w:lang w:val="fr-FR"/>
        </w:rPr>
        <w:tab/>
      </w:r>
      <w:r w:rsidRPr="00D16094">
        <w:rPr>
          <w:szCs w:val="18"/>
          <w:lang w:val="fr-FR"/>
        </w:rPr>
        <w:t>Le cinquième</w:t>
      </w:r>
      <w:r w:rsidRPr="00D16094">
        <w:rPr>
          <w:sz w:val="20"/>
          <w:lang w:val="fr-FR"/>
        </w:rPr>
        <w:t xml:space="preserve"> </w:t>
      </w:r>
      <w:r w:rsidRPr="00D16094">
        <w:rPr>
          <w:szCs w:val="18"/>
          <w:lang w:val="fr-FR"/>
        </w:rPr>
        <w:t>rapport périodique de la Suède a été publié sous la cote CAT/C/SWE/5; il a été examiné par le Comité à ses 811</w:t>
      </w:r>
      <w:r w:rsidRPr="00D16094">
        <w:rPr>
          <w:szCs w:val="18"/>
          <w:vertAlign w:val="superscript"/>
          <w:lang w:val="fr-FR"/>
        </w:rPr>
        <w:t>e</w:t>
      </w:r>
      <w:r w:rsidRPr="00D16094">
        <w:rPr>
          <w:szCs w:val="18"/>
          <w:lang w:val="fr-FR"/>
        </w:rPr>
        <w:t xml:space="preserve"> et 812</w:t>
      </w:r>
      <w:r w:rsidRPr="00D16094">
        <w:rPr>
          <w:szCs w:val="18"/>
          <w:vertAlign w:val="superscript"/>
          <w:lang w:val="fr-FR"/>
        </w:rPr>
        <w:t>e</w:t>
      </w:r>
      <w:r>
        <w:rPr>
          <w:szCs w:val="18"/>
          <w:lang w:val="fr-FR"/>
        </w:rPr>
        <w:t xml:space="preserve"> </w:t>
      </w:r>
      <w:r w:rsidRPr="00D16094">
        <w:rPr>
          <w:szCs w:val="18"/>
          <w:lang w:val="fr-FR"/>
        </w:rPr>
        <w:t>séances (CAT/C/SR.811-812) les 29 et 30 mai 2008. Voir aussi le document CAT/C/SWE/CO/5 pour les observations finales du Comité.</w:t>
      </w:r>
    </w:p>
  </w:footnote>
  <w:footnote w:id="3">
    <w:p w:rsidR="005D57CD" w:rsidRPr="00D16094" w:rsidRDefault="005D57CD" w:rsidP="00E616DF">
      <w:pPr>
        <w:pStyle w:val="FootnoteText"/>
        <w:rPr>
          <w:lang w:val="fr-FR"/>
        </w:rPr>
      </w:pPr>
      <w:r w:rsidRPr="00D16094">
        <w:rPr>
          <w:lang w:val="fr-FR"/>
        </w:rPr>
        <w:tab/>
      </w:r>
      <w:r w:rsidRPr="009A49B9">
        <w:rPr>
          <w:rStyle w:val="FootnoteReference"/>
          <w:sz w:val="20"/>
          <w:vertAlign w:val="baseline"/>
          <w:lang w:val="fr-FR"/>
        </w:rPr>
        <w:t>**</w:t>
      </w:r>
      <w:r w:rsidRPr="00D16094">
        <w:rPr>
          <w:sz w:val="20"/>
          <w:lang w:val="fr-FR"/>
        </w:rPr>
        <w:tab/>
      </w:r>
      <w:r w:rsidRPr="00D16094">
        <w:rPr>
          <w:szCs w:val="18"/>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4">
    <w:p w:rsidR="005D57CD" w:rsidRPr="00D16094" w:rsidRDefault="005D57CD" w:rsidP="00997A0E">
      <w:pPr>
        <w:pStyle w:val="FootnoteText"/>
        <w:widowControl w:val="0"/>
        <w:tabs>
          <w:tab w:val="clear" w:pos="1021"/>
          <w:tab w:val="right" w:pos="1020"/>
        </w:tabs>
        <w:rPr>
          <w:b/>
          <w:lang w:val="fr-FR"/>
        </w:rPr>
      </w:pPr>
      <w:r w:rsidRPr="00D16094">
        <w:rPr>
          <w:lang w:val="fr-FR"/>
        </w:rPr>
        <w:tab/>
      </w:r>
      <w:r w:rsidRPr="00D16094">
        <w:rPr>
          <w:rStyle w:val="FootnoteReference"/>
          <w:lang w:val="fr-FR"/>
        </w:rPr>
        <w:footnoteRef/>
      </w:r>
      <w:r w:rsidRPr="00D16094">
        <w:rPr>
          <w:lang w:val="fr-FR"/>
        </w:rPr>
        <w:tab/>
        <w:t xml:space="preserve">14 </w:t>
      </w:r>
      <w:r>
        <w:rPr>
          <w:lang w:val="fr-FR"/>
        </w:rPr>
        <w:t xml:space="preserve">décembre </w:t>
      </w:r>
      <w:r w:rsidRPr="00D16094">
        <w:rPr>
          <w:lang w:val="fr-FR"/>
        </w:rPr>
        <w:t>2012:</w:t>
      </w:r>
      <w:r>
        <w:rPr>
          <w:lang w:val="fr-FR"/>
        </w:rPr>
        <w:t xml:space="preserve"> 1 couronne suédoise = 0,11 euro.</w:t>
      </w:r>
    </w:p>
  </w:footnote>
  <w:footnote w:id="5">
    <w:p w:rsidR="005D57CD" w:rsidRPr="00D16094" w:rsidRDefault="005D57CD" w:rsidP="008B6524">
      <w:pPr>
        <w:pStyle w:val="FootnoteText"/>
        <w:widowControl w:val="0"/>
        <w:tabs>
          <w:tab w:val="clear" w:pos="1021"/>
          <w:tab w:val="right" w:pos="1020"/>
        </w:tabs>
        <w:rPr>
          <w:lang w:val="fr-FR"/>
        </w:rPr>
      </w:pPr>
      <w:r w:rsidRPr="00D16094">
        <w:rPr>
          <w:lang w:val="fr-FR"/>
        </w:rPr>
        <w:tab/>
      </w:r>
      <w:r w:rsidRPr="00D16094">
        <w:rPr>
          <w:rStyle w:val="FootnoteReference"/>
          <w:lang w:val="fr-FR"/>
        </w:rPr>
        <w:footnoteRef/>
      </w:r>
      <w:r w:rsidRPr="00D16094">
        <w:rPr>
          <w:lang w:val="fr-FR"/>
        </w:rPr>
        <w:tab/>
      </w:r>
      <w:r>
        <w:rPr>
          <w:lang w:val="fr-FR"/>
        </w:rPr>
        <w:t>Nombre combiné de décisions judiciaires, d’ordonnances définitives et d’échecs des poursuites en 2010.</w:t>
      </w:r>
    </w:p>
  </w:footnote>
  <w:footnote w:id="6">
    <w:p w:rsidR="005D57CD" w:rsidRPr="00D16094" w:rsidRDefault="005D57CD" w:rsidP="005C7B1A">
      <w:pPr>
        <w:pStyle w:val="FootnoteText"/>
        <w:widowControl w:val="0"/>
        <w:tabs>
          <w:tab w:val="clear" w:pos="1021"/>
          <w:tab w:val="right" w:pos="1020"/>
        </w:tabs>
        <w:rPr>
          <w:szCs w:val="18"/>
          <w:lang w:val="fr-FR"/>
        </w:rPr>
      </w:pPr>
      <w:r w:rsidRPr="00D16094">
        <w:rPr>
          <w:lang w:val="fr-FR"/>
        </w:rPr>
        <w:tab/>
      </w:r>
      <w:r w:rsidRPr="00D16094">
        <w:rPr>
          <w:rStyle w:val="FootnoteReference"/>
          <w:lang w:val="fr-FR"/>
        </w:rPr>
        <w:footnoteRef/>
      </w:r>
      <w:r w:rsidRPr="00D16094">
        <w:rPr>
          <w:lang w:val="fr-FR"/>
        </w:rPr>
        <w:tab/>
      </w:r>
      <w:r>
        <w:rPr>
          <w:szCs w:val="18"/>
          <w:lang w:val="fr-FR"/>
        </w:rPr>
        <w:t>Statistiques du Conseil suédois des migrations et de Statistique</w:t>
      </w:r>
      <w:r w:rsidRPr="00D16094">
        <w:rPr>
          <w:szCs w:val="18"/>
          <w:lang w:val="fr-FR"/>
        </w:rPr>
        <w:t xml:space="preserve"> </w:t>
      </w:r>
      <w:r>
        <w:rPr>
          <w:szCs w:val="18"/>
          <w:lang w:val="fr-FR"/>
        </w:rPr>
        <w:t>Suède</w:t>
      </w:r>
      <w:r w:rsidRPr="00D16094">
        <w:rPr>
          <w:szCs w:val="18"/>
          <w:lang w:val="fr-FR"/>
        </w:rPr>
        <w:t xml:space="preserve">. </w:t>
      </w:r>
      <w:r>
        <w:rPr>
          <w:szCs w:val="18"/>
          <w:lang w:val="fr-FR"/>
        </w:rPr>
        <w:t>Disponibles à l’adresse :</w:t>
      </w:r>
      <w:r w:rsidRPr="00D16094">
        <w:rPr>
          <w:szCs w:val="18"/>
          <w:lang w:val="fr-FR"/>
        </w:rPr>
        <w:t xml:space="preserve"> </w:t>
      </w:r>
      <w:hyperlink r:id="rId1" w:history="1">
        <w:r w:rsidRPr="00D16094">
          <w:rPr>
            <w:rStyle w:val="Hyperlink"/>
            <w:szCs w:val="18"/>
            <w:lang w:val="fr-FR"/>
          </w:rPr>
          <w:t>http://www.migrationsverket.se/info/790_en.html</w:t>
        </w:r>
      </w:hyperlink>
      <w:r w:rsidRPr="00D16094">
        <w:rPr>
          <w:szCs w:val="18"/>
          <w:lang w:val="fr-FR"/>
        </w:rPr>
        <w:t xml:space="preserve"> and </w:t>
      </w:r>
      <w:hyperlink r:id="rId2" w:history="1">
        <w:r w:rsidRPr="00D16094">
          <w:rPr>
            <w:rStyle w:val="Hyperlink"/>
            <w:szCs w:val="18"/>
            <w:lang w:val="fr-FR"/>
          </w:rPr>
          <w:t>http://www.scb.se/default____2154.aspx</w:t>
        </w:r>
      </w:hyperlink>
      <w:r w:rsidRPr="00D16094">
        <w:rPr>
          <w:rStyle w:val="Hyperlink"/>
          <w:szCs w:val="18"/>
          <w:lang w:val="fr-FR"/>
        </w:rPr>
        <w:t>.</w:t>
      </w:r>
    </w:p>
  </w:footnote>
  <w:footnote w:id="7">
    <w:p w:rsidR="005D57CD" w:rsidRPr="00D16094" w:rsidRDefault="005D57CD" w:rsidP="00AA5E5A">
      <w:pPr>
        <w:pStyle w:val="FootnoteText"/>
        <w:widowControl w:val="0"/>
        <w:tabs>
          <w:tab w:val="clear" w:pos="1021"/>
          <w:tab w:val="right" w:pos="1020"/>
        </w:tabs>
        <w:rPr>
          <w:lang w:val="fr-FR"/>
        </w:rPr>
      </w:pPr>
      <w:r w:rsidRPr="00D16094">
        <w:rPr>
          <w:lang w:val="fr-FR"/>
        </w:rPr>
        <w:tab/>
      </w:r>
      <w:r w:rsidRPr="00D16094">
        <w:rPr>
          <w:rStyle w:val="FootnoteReference"/>
          <w:lang w:val="fr-FR"/>
        </w:rPr>
        <w:footnoteRef/>
      </w:r>
      <w:r>
        <w:rPr>
          <w:lang w:val="fr-FR"/>
        </w:rPr>
        <w:tab/>
        <w:t>Statistiques du Conseil national pour la prévention du crime</w:t>
      </w:r>
      <w:r w:rsidRPr="00D16094">
        <w:rPr>
          <w:lang w:val="fr-FR"/>
        </w:rPr>
        <w:t xml:space="preserve">. </w:t>
      </w:r>
      <w:r>
        <w:rPr>
          <w:lang w:val="fr-FR"/>
        </w:rPr>
        <w:t>Disponibles à l’adresse :</w:t>
      </w:r>
      <w:r w:rsidRPr="00D16094">
        <w:rPr>
          <w:lang w:val="fr-FR"/>
        </w:rPr>
        <w:t xml:space="preserve"> http://statistik.bra.se.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7CD" w:rsidRPr="00851F85" w:rsidRDefault="005D57CD">
    <w:pPr>
      <w:pStyle w:val="Header"/>
    </w:pPr>
    <w:r>
      <w:t>CAT/C/SWE/6-7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7CD" w:rsidRPr="00851F85" w:rsidRDefault="005D57CD" w:rsidP="00851F85">
    <w:pPr>
      <w:pStyle w:val="Header"/>
      <w:jc w:val="right"/>
    </w:pPr>
    <w:r>
      <w:t>CAT/C/SWE/6-7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65CA"/>
    <w:multiLevelType w:val="hybridMultilevel"/>
    <w:tmpl w:val="A8069696"/>
    <w:lvl w:ilvl="0" w:tplc="CA687C06">
      <w:numFmt w:val="bullet"/>
      <w:lvlText w:val="-"/>
      <w:lvlJc w:val="left"/>
      <w:pPr>
        <w:ind w:left="720" w:hanging="360"/>
      </w:pPr>
      <w:rPr>
        <w:rFonts w:ascii="OrigGarmnd BT" w:eastAsia="Times New Roman" w:hAnsi="OrigGarmnd BT"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nsid w:val="00FF67B8"/>
    <w:multiLevelType w:val="hybridMultilevel"/>
    <w:tmpl w:val="9948CAAC"/>
    <w:lvl w:ilvl="0" w:tplc="FCA02218">
      <w:numFmt w:val="bullet"/>
      <w:lvlText w:val="-"/>
      <w:lvlJc w:val="left"/>
      <w:pPr>
        <w:ind w:left="720" w:hanging="360"/>
      </w:pPr>
      <w:rPr>
        <w:rFonts w:ascii="Calibri" w:eastAsia="Calibr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nsid w:val="03F2036B"/>
    <w:multiLevelType w:val="hybridMultilevel"/>
    <w:tmpl w:val="B22E0BFA"/>
    <w:lvl w:ilvl="0" w:tplc="9008FA9E">
      <w:start w:val="1"/>
      <w:numFmt w:val="bullet"/>
      <w:pStyle w:val="FootnoteReference"/>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6505D95"/>
    <w:multiLevelType w:val="hybridMultilevel"/>
    <w:tmpl w:val="C60A0F9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nsid w:val="072370C6"/>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5">
    <w:nsid w:val="0EF91FB1"/>
    <w:multiLevelType w:val="hybridMultilevel"/>
    <w:tmpl w:val="E2325652"/>
    <w:lvl w:ilvl="0" w:tplc="FCA02218">
      <w:numFmt w:val="bullet"/>
      <w:lvlText w:val="-"/>
      <w:lvlJc w:val="left"/>
      <w:pPr>
        <w:ind w:left="720" w:hanging="360"/>
      </w:pPr>
      <w:rPr>
        <w:rFonts w:ascii="Calibri" w:eastAsia="Calibr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nsid w:val="13B06A67"/>
    <w:multiLevelType w:val="hybridMultilevel"/>
    <w:tmpl w:val="93A0D548"/>
    <w:lvl w:ilvl="0" w:tplc="FCA02218">
      <w:numFmt w:val="bullet"/>
      <w:lvlText w:val="-"/>
      <w:lvlJc w:val="left"/>
      <w:pPr>
        <w:ind w:left="720" w:hanging="360"/>
      </w:pPr>
      <w:rPr>
        <w:rFonts w:ascii="Calibri" w:eastAsia="Calibr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nsid w:val="2F284EE2"/>
    <w:multiLevelType w:val="hybridMultilevel"/>
    <w:tmpl w:val="039AA3B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nsid w:val="39175C49"/>
    <w:multiLevelType w:val="hybridMultilevel"/>
    <w:tmpl w:val="73ACEE84"/>
    <w:lvl w:ilvl="0" w:tplc="FCA02218">
      <w:numFmt w:val="bullet"/>
      <w:lvlText w:val="-"/>
      <w:lvlJc w:val="left"/>
      <w:pPr>
        <w:ind w:left="720" w:hanging="360"/>
      </w:pPr>
      <w:rPr>
        <w:rFonts w:ascii="Calibri" w:eastAsia="Calibr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nsid w:val="3BA02CB5"/>
    <w:multiLevelType w:val="multilevel"/>
    <w:tmpl w:val="939C4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D1875A5"/>
    <w:multiLevelType w:val="hybridMultilevel"/>
    <w:tmpl w:val="1214E77A"/>
    <w:lvl w:ilvl="0" w:tplc="BAF6238E">
      <w:start w:val="1"/>
      <w:numFmt w:val="decimal"/>
      <w:lvlText w:val="%1."/>
      <w:lvlJc w:val="left"/>
      <w:pPr>
        <w:ind w:left="1778" w:hanging="360"/>
      </w:pPr>
      <w:rPr>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437A7247"/>
    <w:multiLevelType w:val="hybridMultilevel"/>
    <w:tmpl w:val="9DB8441E"/>
    <w:lvl w:ilvl="0" w:tplc="FCA02218">
      <w:numFmt w:val="bullet"/>
      <w:lvlText w:val="-"/>
      <w:lvlJc w:val="left"/>
      <w:pPr>
        <w:ind w:left="720" w:hanging="360"/>
      </w:pPr>
      <w:rPr>
        <w:rFonts w:ascii="Calibri" w:eastAsia="Calibr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nsid w:val="54B561F7"/>
    <w:multiLevelType w:val="hybridMultilevel"/>
    <w:tmpl w:val="7BC4AA4E"/>
    <w:lvl w:ilvl="0" w:tplc="CA687C06">
      <w:numFmt w:val="bullet"/>
      <w:lvlText w:val="-"/>
      <w:lvlJc w:val="left"/>
      <w:pPr>
        <w:ind w:left="720" w:hanging="360"/>
      </w:pPr>
      <w:rPr>
        <w:rFonts w:ascii="OrigGarmnd BT" w:eastAsia="Times New Roman" w:hAnsi="OrigGarmnd BT"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nsid w:val="5BB31CFC"/>
    <w:multiLevelType w:val="hybridMultilevel"/>
    <w:tmpl w:val="3126F29A"/>
    <w:lvl w:ilvl="0" w:tplc="CA687C06">
      <w:numFmt w:val="bullet"/>
      <w:lvlText w:val="-"/>
      <w:lvlJc w:val="left"/>
      <w:pPr>
        <w:ind w:left="720" w:hanging="360"/>
      </w:pPr>
      <w:rPr>
        <w:rFonts w:ascii="OrigGarmnd BT" w:eastAsia="Times New Roman" w:hAnsi="OrigGarmnd BT"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nsid w:val="5E180366"/>
    <w:multiLevelType w:val="hybridMultilevel"/>
    <w:tmpl w:val="0FB04AD4"/>
    <w:lvl w:ilvl="0" w:tplc="CA687C06">
      <w:numFmt w:val="bullet"/>
      <w:lvlText w:val="-"/>
      <w:lvlJc w:val="left"/>
      <w:pPr>
        <w:ind w:left="720" w:hanging="360"/>
      </w:pPr>
      <w:rPr>
        <w:rFonts w:ascii="OrigGarmnd BT" w:eastAsia="Times New Roman" w:hAnsi="OrigGarmnd BT"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nsid w:val="5E94135B"/>
    <w:multiLevelType w:val="hybridMultilevel"/>
    <w:tmpl w:val="95FA46A0"/>
    <w:lvl w:ilvl="0" w:tplc="CA687C06">
      <w:numFmt w:val="bullet"/>
      <w:lvlText w:val="-"/>
      <w:lvlJc w:val="left"/>
      <w:pPr>
        <w:ind w:left="720" w:hanging="360"/>
      </w:pPr>
      <w:rPr>
        <w:rFonts w:ascii="OrigGarmnd BT" w:eastAsia="Times New Roman" w:hAnsi="OrigGarmnd BT"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nsid w:val="5F9A7416"/>
    <w:multiLevelType w:val="hybridMultilevel"/>
    <w:tmpl w:val="1AD60696"/>
    <w:lvl w:ilvl="0" w:tplc="FCA02218">
      <w:numFmt w:val="bullet"/>
      <w:lvlText w:val="-"/>
      <w:lvlJc w:val="left"/>
      <w:pPr>
        <w:ind w:left="720" w:hanging="360"/>
      </w:pPr>
      <w:rPr>
        <w:rFonts w:ascii="Calibri" w:eastAsia="Calibr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nsid w:val="65217131"/>
    <w:multiLevelType w:val="hybridMultilevel"/>
    <w:tmpl w:val="7382CCA4"/>
    <w:lvl w:ilvl="0" w:tplc="CA687C06">
      <w:numFmt w:val="bullet"/>
      <w:lvlText w:val="-"/>
      <w:lvlJc w:val="left"/>
      <w:pPr>
        <w:ind w:left="780" w:hanging="360"/>
      </w:pPr>
      <w:rPr>
        <w:rFonts w:ascii="OrigGarmnd BT" w:eastAsia="Times New Roman" w:hAnsi="OrigGarmnd BT" w:cs="Times New Roman" w:hint="default"/>
      </w:rPr>
    </w:lvl>
    <w:lvl w:ilvl="1" w:tplc="041D0003" w:tentative="1">
      <w:start w:val="1"/>
      <w:numFmt w:val="bullet"/>
      <w:lvlText w:val="o"/>
      <w:lvlJc w:val="left"/>
      <w:pPr>
        <w:ind w:left="1500" w:hanging="360"/>
      </w:pPr>
      <w:rPr>
        <w:rFonts w:ascii="Courier New" w:hAnsi="Courier New" w:cs="Courier New" w:hint="default"/>
      </w:rPr>
    </w:lvl>
    <w:lvl w:ilvl="2" w:tplc="041D0005" w:tentative="1">
      <w:start w:val="1"/>
      <w:numFmt w:val="bullet"/>
      <w:lvlText w:val=""/>
      <w:lvlJc w:val="left"/>
      <w:pPr>
        <w:ind w:left="2220" w:hanging="360"/>
      </w:pPr>
      <w:rPr>
        <w:rFonts w:ascii="Wingdings" w:hAnsi="Wingdings" w:hint="default"/>
      </w:rPr>
    </w:lvl>
    <w:lvl w:ilvl="3" w:tplc="041D0001" w:tentative="1">
      <w:start w:val="1"/>
      <w:numFmt w:val="bullet"/>
      <w:lvlText w:val=""/>
      <w:lvlJc w:val="left"/>
      <w:pPr>
        <w:ind w:left="2940" w:hanging="360"/>
      </w:pPr>
      <w:rPr>
        <w:rFonts w:ascii="Symbol" w:hAnsi="Symbol" w:hint="default"/>
      </w:rPr>
    </w:lvl>
    <w:lvl w:ilvl="4" w:tplc="041D0003" w:tentative="1">
      <w:start w:val="1"/>
      <w:numFmt w:val="bullet"/>
      <w:lvlText w:val="o"/>
      <w:lvlJc w:val="left"/>
      <w:pPr>
        <w:ind w:left="3660" w:hanging="360"/>
      </w:pPr>
      <w:rPr>
        <w:rFonts w:ascii="Courier New" w:hAnsi="Courier New" w:cs="Courier New" w:hint="default"/>
      </w:rPr>
    </w:lvl>
    <w:lvl w:ilvl="5" w:tplc="041D0005" w:tentative="1">
      <w:start w:val="1"/>
      <w:numFmt w:val="bullet"/>
      <w:lvlText w:val=""/>
      <w:lvlJc w:val="left"/>
      <w:pPr>
        <w:ind w:left="4380" w:hanging="360"/>
      </w:pPr>
      <w:rPr>
        <w:rFonts w:ascii="Wingdings" w:hAnsi="Wingdings" w:hint="default"/>
      </w:rPr>
    </w:lvl>
    <w:lvl w:ilvl="6" w:tplc="041D0001" w:tentative="1">
      <w:start w:val="1"/>
      <w:numFmt w:val="bullet"/>
      <w:lvlText w:val=""/>
      <w:lvlJc w:val="left"/>
      <w:pPr>
        <w:ind w:left="5100" w:hanging="360"/>
      </w:pPr>
      <w:rPr>
        <w:rFonts w:ascii="Symbol" w:hAnsi="Symbol" w:hint="default"/>
      </w:rPr>
    </w:lvl>
    <w:lvl w:ilvl="7" w:tplc="041D0003" w:tentative="1">
      <w:start w:val="1"/>
      <w:numFmt w:val="bullet"/>
      <w:lvlText w:val="o"/>
      <w:lvlJc w:val="left"/>
      <w:pPr>
        <w:ind w:left="5820" w:hanging="360"/>
      </w:pPr>
      <w:rPr>
        <w:rFonts w:ascii="Courier New" w:hAnsi="Courier New" w:cs="Courier New" w:hint="default"/>
      </w:rPr>
    </w:lvl>
    <w:lvl w:ilvl="8" w:tplc="041D0005" w:tentative="1">
      <w:start w:val="1"/>
      <w:numFmt w:val="bullet"/>
      <w:lvlText w:val=""/>
      <w:lvlJc w:val="left"/>
      <w:pPr>
        <w:ind w:left="6540" w:hanging="360"/>
      </w:pPr>
      <w:rPr>
        <w:rFonts w:ascii="Wingdings" w:hAnsi="Wingdings" w:hint="default"/>
      </w:rPr>
    </w:lvl>
  </w:abstractNum>
  <w:abstractNum w:abstractNumId="18">
    <w:nsid w:val="652A3CAB"/>
    <w:multiLevelType w:val="hybridMultilevel"/>
    <w:tmpl w:val="6F044A5E"/>
    <w:lvl w:ilvl="0" w:tplc="FCA02218">
      <w:numFmt w:val="bullet"/>
      <w:lvlText w:val="-"/>
      <w:lvlJc w:val="left"/>
      <w:pPr>
        <w:ind w:left="1440" w:hanging="360"/>
      </w:pPr>
      <w:rPr>
        <w:rFonts w:ascii="Calibri" w:eastAsia="Calibri" w:hAnsi="Calibri" w:cs="Calibri" w:hint="default"/>
      </w:rPr>
    </w:lvl>
    <w:lvl w:ilvl="1" w:tplc="041D0003" w:tentative="1">
      <w:start w:val="1"/>
      <w:numFmt w:val="bullet"/>
      <w:lvlText w:val="o"/>
      <w:lvlJc w:val="left"/>
      <w:pPr>
        <w:ind w:left="2160" w:hanging="360"/>
      </w:pPr>
      <w:rPr>
        <w:rFonts w:ascii="Courier New" w:hAnsi="Courier New" w:cs="Courier New" w:hint="default"/>
      </w:rPr>
    </w:lvl>
    <w:lvl w:ilvl="2" w:tplc="041D0005" w:tentative="1">
      <w:start w:val="1"/>
      <w:numFmt w:val="bullet"/>
      <w:lvlText w:val=""/>
      <w:lvlJc w:val="left"/>
      <w:pPr>
        <w:ind w:left="2880" w:hanging="360"/>
      </w:pPr>
      <w:rPr>
        <w:rFonts w:ascii="Wingdings" w:hAnsi="Wingdings" w:hint="default"/>
      </w:rPr>
    </w:lvl>
    <w:lvl w:ilvl="3" w:tplc="041D0001" w:tentative="1">
      <w:start w:val="1"/>
      <w:numFmt w:val="bullet"/>
      <w:lvlText w:val=""/>
      <w:lvlJc w:val="left"/>
      <w:pPr>
        <w:ind w:left="3600" w:hanging="360"/>
      </w:pPr>
      <w:rPr>
        <w:rFonts w:ascii="Symbol" w:hAnsi="Symbol" w:hint="default"/>
      </w:rPr>
    </w:lvl>
    <w:lvl w:ilvl="4" w:tplc="041D0003" w:tentative="1">
      <w:start w:val="1"/>
      <w:numFmt w:val="bullet"/>
      <w:lvlText w:val="o"/>
      <w:lvlJc w:val="left"/>
      <w:pPr>
        <w:ind w:left="4320" w:hanging="360"/>
      </w:pPr>
      <w:rPr>
        <w:rFonts w:ascii="Courier New" w:hAnsi="Courier New" w:cs="Courier New" w:hint="default"/>
      </w:rPr>
    </w:lvl>
    <w:lvl w:ilvl="5" w:tplc="041D0005" w:tentative="1">
      <w:start w:val="1"/>
      <w:numFmt w:val="bullet"/>
      <w:lvlText w:val=""/>
      <w:lvlJc w:val="left"/>
      <w:pPr>
        <w:ind w:left="5040" w:hanging="360"/>
      </w:pPr>
      <w:rPr>
        <w:rFonts w:ascii="Wingdings" w:hAnsi="Wingdings" w:hint="default"/>
      </w:rPr>
    </w:lvl>
    <w:lvl w:ilvl="6" w:tplc="041D0001" w:tentative="1">
      <w:start w:val="1"/>
      <w:numFmt w:val="bullet"/>
      <w:lvlText w:val=""/>
      <w:lvlJc w:val="left"/>
      <w:pPr>
        <w:ind w:left="5760" w:hanging="360"/>
      </w:pPr>
      <w:rPr>
        <w:rFonts w:ascii="Symbol" w:hAnsi="Symbol" w:hint="default"/>
      </w:rPr>
    </w:lvl>
    <w:lvl w:ilvl="7" w:tplc="041D0003" w:tentative="1">
      <w:start w:val="1"/>
      <w:numFmt w:val="bullet"/>
      <w:lvlText w:val="o"/>
      <w:lvlJc w:val="left"/>
      <w:pPr>
        <w:ind w:left="6480" w:hanging="360"/>
      </w:pPr>
      <w:rPr>
        <w:rFonts w:ascii="Courier New" w:hAnsi="Courier New" w:cs="Courier New" w:hint="default"/>
      </w:rPr>
    </w:lvl>
    <w:lvl w:ilvl="8" w:tplc="041D0005" w:tentative="1">
      <w:start w:val="1"/>
      <w:numFmt w:val="bullet"/>
      <w:lvlText w:val=""/>
      <w:lvlJc w:val="left"/>
      <w:pPr>
        <w:ind w:left="7200" w:hanging="360"/>
      </w:pPr>
      <w:rPr>
        <w:rFonts w:ascii="Wingdings" w:hAnsi="Wingdings" w:hint="default"/>
      </w:rPr>
    </w:lvl>
  </w:abstractNum>
  <w:abstractNum w:abstractNumId="19">
    <w:nsid w:val="68862366"/>
    <w:multiLevelType w:val="hybridMultilevel"/>
    <w:tmpl w:val="523E6D94"/>
    <w:lvl w:ilvl="0" w:tplc="E24C15DA">
      <w:start w:val="1"/>
      <w:numFmt w:val="bullet"/>
      <w:pStyle w:val="XLarge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CC20FAA"/>
    <w:multiLevelType w:val="hybridMultilevel"/>
    <w:tmpl w:val="19E851AC"/>
    <w:lvl w:ilvl="0" w:tplc="D366985E">
      <w:start w:val="1"/>
      <w:numFmt w:val="bullet"/>
      <w:lvlRestart w:val="0"/>
      <w:lvlText w:val="-"/>
      <w:lvlJc w:val="left"/>
      <w:pPr>
        <w:tabs>
          <w:tab w:val="num" w:pos="357"/>
        </w:tabs>
        <w:ind w:left="357" w:hanging="357"/>
      </w:pPr>
      <w:rPr>
        <w:rFonts w:ascii="Courier New" w:hAnsi="Courier New" w:cs="Courier New"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nsid w:val="6CD15E5E"/>
    <w:multiLevelType w:val="hybridMultilevel"/>
    <w:tmpl w:val="0BB45E10"/>
    <w:lvl w:ilvl="0" w:tplc="FCA02218">
      <w:numFmt w:val="bullet"/>
      <w:lvlText w:val="-"/>
      <w:lvlJc w:val="left"/>
      <w:pPr>
        <w:ind w:left="720" w:hanging="360"/>
      </w:pPr>
      <w:rPr>
        <w:rFonts w:ascii="Calibri" w:eastAsia="Calibr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nsid w:val="766B476B"/>
    <w:multiLevelType w:val="hybridMultilevel"/>
    <w:tmpl w:val="43BCD85C"/>
    <w:lvl w:ilvl="0" w:tplc="FCA02218">
      <w:numFmt w:val="bullet"/>
      <w:lvlText w:val="-"/>
      <w:lvlJc w:val="left"/>
      <w:pPr>
        <w:ind w:left="720" w:hanging="360"/>
      </w:pPr>
      <w:rPr>
        <w:rFonts w:ascii="Calibri" w:eastAsia="Calibr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3">
    <w:nsid w:val="79E93C47"/>
    <w:multiLevelType w:val="hybridMultilevel"/>
    <w:tmpl w:val="B70A843C"/>
    <w:lvl w:ilvl="0" w:tplc="16FC0928">
      <w:start w:val="1"/>
      <w:numFmt w:val="decimal"/>
      <w:lvlText w:val="%1."/>
      <w:lvlJc w:val="left"/>
      <w:pPr>
        <w:ind w:left="578" w:hanging="436"/>
      </w:pPr>
      <w:rPr>
        <w:rFonts w:hint="default"/>
        <w:i/>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2"/>
  </w:num>
  <w:num w:numId="2">
    <w:abstractNumId w:val="19"/>
  </w:num>
  <w:num w:numId="3">
    <w:abstractNumId w:val="23"/>
  </w:num>
  <w:num w:numId="4">
    <w:abstractNumId w:val="8"/>
  </w:num>
  <w:num w:numId="5">
    <w:abstractNumId w:val="12"/>
  </w:num>
  <w:num w:numId="6">
    <w:abstractNumId w:val="11"/>
  </w:num>
  <w:num w:numId="7">
    <w:abstractNumId w:val="16"/>
  </w:num>
  <w:num w:numId="8">
    <w:abstractNumId w:val="3"/>
  </w:num>
  <w:num w:numId="9">
    <w:abstractNumId w:val="22"/>
  </w:num>
  <w:num w:numId="10">
    <w:abstractNumId w:val="18"/>
  </w:num>
  <w:num w:numId="11">
    <w:abstractNumId w:val="6"/>
  </w:num>
  <w:num w:numId="12">
    <w:abstractNumId w:val="21"/>
  </w:num>
  <w:num w:numId="13">
    <w:abstractNumId w:val="1"/>
  </w:num>
  <w:num w:numId="14">
    <w:abstractNumId w:val="20"/>
  </w:num>
  <w:num w:numId="15">
    <w:abstractNumId w:val="17"/>
  </w:num>
  <w:num w:numId="16">
    <w:abstractNumId w:val="14"/>
  </w:num>
  <w:num w:numId="17">
    <w:abstractNumId w:val="5"/>
  </w:num>
  <w:num w:numId="18">
    <w:abstractNumId w:val="4"/>
  </w:num>
  <w:num w:numId="19">
    <w:abstractNumId w:val="0"/>
  </w:num>
  <w:num w:numId="20">
    <w:abstractNumId w:val="7"/>
  </w:num>
  <w:num w:numId="21">
    <w:abstractNumId w:val="13"/>
  </w:num>
  <w:num w:numId="22">
    <w:abstractNumId w:val="9"/>
  </w:num>
  <w:num w:numId="23">
    <w:abstractNumId w:val="15"/>
  </w:num>
  <w:num w:numId="24">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1F85"/>
    <w:rsid w:val="0000248A"/>
    <w:rsid w:val="00003324"/>
    <w:rsid w:val="00004A8E"/>
    <w:rsid w:val="000103FE"/>
    <w:rsid w:val="00011D55"/>
    <w:rsid w:val="0001297F"/>
    <w:rsid w:val="00012CD8"/>
    <w:rsid w:val="00013BF0"/>
    <w:rsid w:val="00015D74"/>
    <w:rsid w:val="00017C11"/>
    <w:rsid w:val="000203D6"/>
    <w:rsid w:val="000264CA"/>
    <w:rsid w:val="00026689"/>
    <w:rsid w:val="00027032"/>
    <w:rsid w:val="000270E9"/>
    <w:rsid w:val="0002780A"/>
    <w:rsid w:val="0003442B"/>
    <w:rsid w:val="0003617D"/>
    <w:rsid w:val="0003630A"/>
    <w:rsid w:val="0003652C"/>
    <w:rsid w:val="00037D04"/>
    <w:rsid w:val="000460BB"/>
    <w:rsid w:val="00050AC3"/>
    <w:rsid w:val="00050F6B"/>
    <w:rsid w:val="00052330"/>
    <w:rsid w:val="00054CC7"/>
    <w:rsid w:val="00057B81"/>
    <w:rsid w:val="00057E97"/>
    <w:rsid w:val="00061F2F"/>
    <w:rsid w:val="00063955"/>
    <w:rsid w:val="0006447E"/>
    <w:rsid w:val="000649C6"/>
    <w:rsid w:val="00064BAB"/>
    <w:rsid w:val="0006780E"/>
    <w:rsid w:val="00070DF4"/>
    <w:rsid w:val="0007119A"/>
    <w:rsid w:val="000724AE"/>
    <w:rsid w:val="00072C8C"/>
    <w:rsid w:val="00072D9C"/>
    <w:rsid w:val="000733B5"/>
    <w:rsid w:val="0007376F"/>
    <w:rsid w:val="00074168"/>
    <w:rsid w:val="000752ED"/>
    <w:rsid w:val="00075F44"/>
    <w:rsid w:val="00076481"/>
    <w:rsid w:val="000810C6"/>
    <w:rsid w:val="00081815"/>
    <w:rsid w:val="00082FAD"/>
    <w:rsid w:val="00083A23"/>
    <w:rsid w:val="00084417"/>
    <w:rsid w:val="00085F4E"/>
    <w:rsid w:val="00092229"/>
    <w:rsid w:val="00092C4D"/>
    <w:rsid w:val="000931C0"/>
    <w:rsid w:val="000934C3"/>
    <w:rsid w:val="00094960"/>
    <w:rsid w:val="00094B47"/>
    <w:rsid w:val="00094E40"/>
    <w:rsid w:val="0009539C"/>
    <w:rsid w:val="000972AA"/>
    <w:rsid w:val="000A03B3"/>
    <w:rsid w:val="000A2CD8"/>
    <w:rsid w:val="000A4C8F"/>
    <w:rsid w:val="000A674F"/>
    <w:rsid w:val="000B051C"/>
    <w:rsid w:val="000B0717"/>
    <w:rsid w:val="000B175B"/>
    <w:rsid w:val="000B1BE8"/>
    <w:rsid w:val="000B1F0E"/>
    <w:rsid w:val="000B25D0"/>
    <w:rsid w:val="000B2BDF"/>
    <w:rsid w:val="000B2CBB"/>
    <w:rsid w:val="000B3A0F"/>
    <w:rsid w:val="000B4EF7"/>
    <w:rsid w:val="000B54D5"/>
    <w:rsid w:val="000B64EA"/>
    <w:rsid w:val="000C094A"/>
    <w:rsid w:val="000C19D9"/>
    <w:rsid w:val="000C2C03"/>
    <w:rsid w:val="000C2D2E"/>
    <w:rsid w:val="000C4515"/>
    <w:rsid w:val="000C5AA0"/>
    <w:rsid w:val="000C5DD2"/>
    <w:rsid w:val="000C5E97"/>
    <w:rsid w:val="000C6853"/>
    <w:rsid w:val="000C6E9C"/>
    <w:rsid w:val="000D1B2F"/>
    <w:rsid w:val="000D3409"/>
    <w:rsid w:val="000D461C"/>
    <w:rsid w:val="000D6F27"/>
    <w:rsid w:val="000E00BF"/>
    <w:rsid w:val="000E0366"/>
    <w:rsid w:val="000E0415"/>
    <w:rsid w:val="000E228E"/>
    <w:rsid w:val="000E3D51"/>
    <w:rsid w:val="000E58C4"/>
    <w:rsid w:val="000E60E8"/>
    <w:rsid w:val="000E7D0B"/>
    <w:rsid w:val="000F038C"/>
    <w:rsid w:val="000F11E1"/>
    <w:rsid w:val="000F364D"/>
    <w:rsid w:val="000F4757"/>
    <w:rsid w:val="000F5CCE"/>
    <w:rsid w:val="000F6105"/>
    <w:rsid w:val="000F6A09"/>
    <w:rsid w:val="001002C7"/>
    <w:rsid w:val="00101424"/>
    <w:rsid w:val="00101630"/>
    <w:rsid w:val="001022D9"/>
    <w:rsid w:val="0010282B"/>
    <w:rsid w:val="00103C84"/>
    <w:rsid w:val="00103F57"/>
    <w:rsid w:val="0010548C"/>
    <w:rsid w:val="001069E2"/>
    <w:rsid w:val="001103AA"/>
    <w:rsid w:val="001110B7"/>
    <w:rsid w:val="0011155B"/>
    <w:rsid w:val="001152F9"/>
    <w:rsid w:val="00120829"/>
    <w:rsid w:val="00121706"/>
    <w:rsid w:val="00121D7A"/>
    <w:rsid w:val="00121E47"/>
    <w:rsid w:val="0012235B"/>
    <w:rsid w:val="00125421"/>
    <w:rsid w:val="00125479"/>
    <w:rsid w:val="00126900"/>
    <w:rsid w:val="00127BD6"/>
    <w:rsid w:val="0013275F"/>
    <w:rsid w:val="00132CEE"/>
    <w:rsid w:val="00134C6F"/>
    <w:rsid w:val="00134D21"/>
    <w:rsid w:val="0013671B"/>
    <w:rsid w:val="001371DD"/>
    <w:rsid w:val="00142E80"/>
    <w:rsid w:val="001450BD"/>
    <w:rsid w:val="00145569"/>
    <w:rsid w:val="0015239F"/>
    <w:rsid w:val="001524EC"/>
    <w:rsid w:val="00153179"/>
    <w:rsid w:val="00153402"/>
    <w:rsid w:val="0015406B"/>
    <w:rsid w:val="0015521B"/>
    <w:rsid w:val="001604B9"/>
    <w:rsid w:val="00160954"/>
    <w:rsid w:val="001633ED"/>
    <w:rsid w:val="00163A70"/>
    <w:rsid w:val="00165E18"/>
    <w:rsid w:val="00165F3A"/>
    <w:rsid w:val="0016638A"/>
    <w:rsid w:val="00167343"/>
    <w:rsid w:val="001701EA"/>
    <w:rsid w:val="001711A1"/>
    <w:rsid w:val="00174F67"/>
    <w:rsid w:val="00175F54"/>
    <w:rsid w:val="00176D1F"/>
    <w:rsid w:val="00177C4F"/>
    <w:rsid w:val="00183227"/>
    <w:rsid w:val="0018353D"/>
    <w:rsid w:val="0018549C"/>
    <w:rsid w:val="0018661E"/>
    <w:rsid w:val="0018788D"/>
    <w:rsid w:val="001879C2"/>
    <w:rsid w:val="00187AF6"/>
    <w:rsid w:val="00187ECA"/>
    <w:rsid w:val="00190215"/>
    <w:rsid w:val="00193F6E"/>
    <w:rsid w:val="0019468A"/>
    <w:rsid w:val="0019522F"/>
    <w:rsid w:val="00196390"/>
    <w:rsid w:val="00197A48"/>
    <w:rsid w:val="00197B02"/>
    <w:rsid w:val="001A00DC"/>
    <w:rsid w:val="001A142D"/>
    <w:rsid w:val="001A1974"/>
    <w:rsid w:val="001A1B16"/>
    <w:rsid w:val="001A3C28"/>
    <w:rsid w:val="001A4661"/>
    <w:rsid w:val="001A4D53"/>
    <w:rsid w:val="001A55E3"/>
    <w:rsid w:val="001A562B"/>
    <w:rsid w:val="001A67D9"/>
    <w:rsid w:val="001A6F71"/>
    <w:rsid w:val="001A79A1"/>
    <w:rsid w:val="001B1FE3"/>
    <w:rsid w:val="001B4B04"/>
    <w:rsid w:val="001C2498"/>
    <w:rsid w:val="001C2C08"/>
    <w:rsid w:val="001C30A7"/>
    <w:rsid w:val="001C6663"/>
    <w:rsid w:val="001C7895"/>
    <w:rsid w:val="001D0C8C"/>
    <w:rsid w:val="001D26DF"/>
    <w:rsid w:val="001D3A03"/>
    <w:rsid w:val="001D7D4B"/>
    <w:rsid w:val="001E11F1"/>
    <w:rsid w:val="001E126B"/>
    <w:rsid w:val="001E1D9A"/>
    <w:rsid w:val="001E3D8E"/>
    <w:rsid w:val="001E602C"/>
    <w:rsid w:val="001E73FE"/>
    <w:rsid w:val="001F277C"/>
    <w:rsid w:val="001F2CED"/>
    <w:rsid w:val="001F3623"/>
    <w:rsid w:val="001F3AD9"/>
    <w:rsid w:val="001F3F08"/>
    <w:rsid w:val="001F5E4C"/>
    <w:rsid w:val="001F75CB"/>
    <w:rsid w:val="001F78BF"/>
    <w:rsid w:val="002001D8"/>
    <w:rsid w:val="00200BB7"/>
    <w:rsid w:val="00201695"/>
    <w:rsid w:val="00202DA8"/>
    <w:rsid w:val="00203DB1"/>
    <w:rsid w:val="00204F71"/>
    <w:rsid w:val="00206840"/>
    <w:rsid w:val="00211E0B"/>
    <w:rsid w:val="00214C33"/>
    <w:rsid w:val="0021788E"/>
    <w:rsid w:val="00220876"/>
    <w:rsid w:val="00223E1F"/>
    <w:rsid w:val="0022404A"/>
    <w:rsid w:val="002240A9"/>
    <w:rsid w:val="0022411A"/>
    <w:rsid w:val="00224B05"/>
    <w:rsid w:val="00224EFB"/>
    <w:rsid w:val="00225264"/>
    <w:rsid w:val="00227432"/>
    <w:rsid w:val="0023130F"/>
    <w:rsid w:val="00234801"/>
    <w:rsid w:val="0023586D"/>
    <w:rsid w:val="002367FE"/>
    <w:rsid w:val="0023757C"/>
    <w:rsid w:val="00240062"/>
    <w:rsid w:val="00250225"/>
    <w:rsid w:val="0025138B"/>
    <w:rsid w:val="00252504"/>
    <w:rsid w:val="00253A16"/>
    <w:rsid w:val="00253C4E"/>
    <w:rsid w:val="00255895"/>
    <w:rsid w:val="00256B5C"/>
    <w:rsid w:val="00257A2F"/>
    <w:rsid w:val="002609AF"/>
    <w:rsid w:val="00261F1C"/>
    <w:rsid w:val="00262E59"/>
    <w:rsid w:val="00263089"/>
    <w:rsid w:val="002641A9"/>
    <w:rsid w:val="002646C1"/>
    <w:rsid w:val="002661BA"/>
    <w:rsid w:val="002676BF"/>
    <w:rsid w:val="00267CF0"/>
    <w:rsid w:val="00267F5F"/>
    <w:rsid w:val="002717AF"/>
    <w:rsid w:val="00272746"/>
    <w:rsid w:val="002727BB"/>
    <w:rsid w:val="00274E49"/>
    <w:rsid w:val="0027612E"/>
    <w:rsid w:val="00277C96"/>
    <w:rsid w:val="002820DE"/>
    <w:rsid w:val="002834B6"/>
    <w:rsid w:val="00285513"/>
    <w:rsid w:val="002869CE"/>
    <w:rsid w:val="00286B4D"/>
    <w:rsid w:val="002901FD"/>
    <w:rsid w:val="00293060"/>
    <w:rsid w:val="002933DE"/>
    <w:rsid w:val="00294751"/>
    <w:rsid w:val="00295171"/>
    <w:rsid w:val="002955D6"/>
    <w:rsid w:val="00295721"/>
    <w:rsid w:val="00296152"/>
    <w:rsid w:val="00297799"/>
    <w:rsid w:val="002A2AD9"/>
    <w:rsid w:val="002A3393"/>
    <w:rsid w:val="002A4B9A"/>
    <w:rsid w:val="002A4D4D"/>
    <w:rsid w:val="002A4FF8"/>
    <w:rsid w:val="002A504B"/>
    <w:rsid w:val="002A5626"/>
    <w:rsid w:val="002A6E84"/>
    <w:rsid w:val="002B046D"/>
    <w:rsid w:val="002B212C"/>
    <w:rsid w:val="002B32B7"/>
    <w:rsid w:val="002B3C39"/>
    <w:rsid w:val="002B466B"/>
    <w:rsid w:val="002B4BD9"/>
    <w:rsid w:val="002C0D91"/>
    <w:rsid w:val="002C21F4"/>
    <w:rsid w:val="002C4DC6"/>
    <w:rsid w:val="002C623D"/>
    <w:rsid w:val="002C7AA7"/>
    <w:rsid w:val="002D3BF0"/>
    <w:rsid w:val="002D5E19"/>
    <w:rsid w:val="002D5F01"/>
    <w:rsid w:val="002D6A92"/>
    <w:rsid w:val="002D72FE"/>
    <w:rsid w:val="002E0BBF"/>
    <w:rsid w:val="002E4534"/>
    <w:rsid w:val="002E5598"/>
    <w:rsid w:val="002E572E"/>
    <w:rsid w:val="002F175C"/>
    <w:rsid w:val="002F1A00"/>
    <w:rsid w:val="002F2AFA"/>
    <w:rsid w:val="002F2C06"/>
    <w:rsid w:val="002F3655"/>
    <w:rsid w:val="002F484C"/>
    <w:rsid w:val="002F4A6E"/>
    <w:rsid w:val="002F68AD"/>
    <w:rsid w:val="002F6977"/>
    <w:rsid w:val="002F6DDB"/>
    <w:rsid w:val="002F7378"/>
    <w:rsid w:val="0030013B"/>
    <w:rsid w:val="00301106"/>
    <w:rsid w:val="003059B5"/>
    <w:rsid w:val="00305D80"/>
    <w:rsid w:val="00306E64"/>
    <w:rsid w:val="003179E6"/>
    <w:rsid w:val="00320667"/>
    <w:rsid w:val="00320A95"/>
    <w:rsid w:val="003229D8"/>
    <w:rsid w:val="00322CC4"/>
    <w:rsid w:val="0032361F"/>
    <w:rsid w:val="00327237"/>
    <w:rsid w:val="00330BCD"/>
    <w:rsid w:val="003312F9"/>
    <w:rsid w:val="00331AC9"/>
    <w:rsid w:val="00331F4D"/>
    <w:rsid w:val="0033553E"/>
    <w:rsid w:val="00335DF4"/>
    <w:rsid w:val="003374BD"/>
    <w:rsid w:val="0034089F"/>
    <w:rsid w:val="00342B5C"/>
    <w:rsid w:val="00343669"/>
    <w:rsid w:val="00343BB2"/>
    <w:rsid w:val="00352709"/>
    <w:rsid w:val="00355FCC"/>
    <w:rsid w:val="003578DD"/>
    <w:rsid w:val="00357F5B"/>
    <w:rsid w:val="00357FB5"/>
    <w:rsid w:val="00360764"/>
    <w:rsid w:val="00362696"/>
    <w:rsid w:val="00364263"/>
    <w:rsid w:val="00364958"/>
    <w:rsid w:val="003654E2"/>
    <w:rsid w:val="00365931"/>
    <w:rsid w:val="00366276"/>
    <w:rsid w:val="00371178"/>
    <w:rsid w:val="00371BE3"/>
    <w:rsid w:val="00372687"/>
    <w:rsid w:val="00372A9F"/>
    <w:rsid w:val="0037402A"/>
    <w:rsid w:val="0037587A"/>
    <w:rsid w:val="00376720"/>
    <w:rsid w:val="003811EE"/>
    <w:rsid w:val="003821B6"/>
    <w:rsid w:val="00384D58"/>
    <w:rsid w:val="00384EAE"/>
    <w:rsid w:val="00386F0F"/>
    <w:rsid w:val="00387C02"/>
    <w:rsid w:val="00393561"/>
    <w:rsid w:val="00394746"/>
    <w:rsid w:val="00394A87"/>
    <w:rsid w:val="003953D2"/>
    <w:rsid w:val="0039707F"/>
    <w:rsid w:val="003A1327"/>
    <w:rsid w:val="003A20A0"/>
    <w:rsid w:val="003A262F"/>
    <w:rsid w:val="003A2959"/>
    <w:rsid w:val="003A4EBA"/>
    <w:rsid w:val="003A50D5"/>
    <w:rsid w:val="003A6810"/>
    <w:rsid w:val="003A70D1"/>
    <w:rsid w:val="003B06DC"/>
    <w:rsid w:val="003B1F46"/>
    <w:rsid w:val="003B23A0"/>
    <w:rsid w:val="003B4948"/>
    <w:rsid w:val="003B4E1B"/>
    <w:rsid w:val="003B7CD4"/>
    <w:rsid w:val="003C17FD"/>
    <w:rsid w:val="003C2CC4"/>
    <w:rsid w:val="003C433B"/>
    <w:rsid w:val="003C693B"/>
    <w:rsid w:val="003D0B60"/>
    <w:rsid w:val="003D1DA9"/>
    <w:rsid w:val="003D2AA7"/>
    <w:rsid w:val="003D2F83"/>
    <w:rsid w:val="003D3237"/>
    <w:rsid w:val="003D392D"/>
    <w:rsid w:val="003D4B23"/>
    <w:rsid w:val="003D4B34"/>
    <w:rsid w:val="003D52A6"/>
    <w:rsid w:val="003E0646"/>
    <w:rsid w:val="003E06BD"/>
    <w:rsid w:val="003E0F45"/>
    <w:rsid w:val="003E30BD"/>
    <w:rsid w:val="003E6482"/>
    <w:rsid w:val="003F1076"/>
    <w:rsid w:val="003F1162"/>
    <w:rsid w:val="003F2872"/>
    <w:rsid w:val="003F5917"/>
    <w:rsid w:val="003F61A3"/>
    <w:rsid w:val="003F627A"/>
    <w:rsid w:val="003F6550"/>
    <w:rsid w:val="0040176C"/>
    <w:rsid w:val="00402097"/>
    <w:rsid w:val="00404ED0"/>
    <w:rsid w:val="0040554A"/>
    <w:rsid w:val="00406866"/>
    <w:rsid w:val="00410AD4"/>
    <w:rsid w:val="00410C89"/>
    <w:rsid w:val="004117AC"/>
    <w:rsid w:val="004119F5"/>
    <w:rsid w:val="0041377D"/>
    <w:rsid w:val="004151E5"/>
    <w:rsid w:val="00415739"/>
    <w:rsid w:val="0041697A"/>
    <w:rsid w:val="00416EAF"/>
    <w:rsid w:val="00417411"/>
    <w:rsid w:val="004204C6"/>
    <w:rsid w:val="00422282"/>
    <w:rsid w:val="00422BF0"/>
    <w:rsid w:val="00423C45"/>
    <w:rsid w:val="00424456"/>
    <w:rsid w:val="004251C6"/>
    <w:rsid w:val="00425B25"/>
    <w:rsid w:val="00425C36"/>
    <w:rsid w:val="00426B9B"/>
    <w:rsid w:val="00427AE5"/>
    <w:rsid w:val="00427DB1"/>
    <w:rsid w:val="00431647"/>
    <w:rsid w:val="004323DD"/>
    <w:rsid w:val="004325CB"/>
    <w:rsid w:val="00432A3A"/>
    <w:rsid w:val="004334AE"/>
    <w:rsid w:val="00434DB7"/>
    <w:rsid w:val="004370CD"/>
    <w:rsid w:val="00442A83"/>
    <w:rsid w:val="00442DB9"/>
    <w:rsid w:val="004437F2"/>
    <w:rsid w:val="00445297"/>
    <w:rsid w:val="00446DC2"/>
    <w:rsid w:val="0045349E"/>
    <w:rsid w:val="0045495B"/>
    <w:rsid w:val="00460498"/>
    <w:rsid w:val="0046099C"/>
    <w:rsid w:val="00461243"/>
    <w:rsid w:val="0046159D"/>
    <w:rsid w:val="0046173F"/>
    <w:rsid w:val="00470C3B"/>
    <w:rsid w:val="004717E1"/>
    <w:rsid w:val="00471C6A"/>
    <w:rsid w:val="00471FF5"/>
    <w:rsid w:val="00472ECA"/>
    <w:rsid w:val="00475072"/>
    <w:rsid w:val="00476F4A"/>
    <w:rsid w:val="0047701D"/>
    <w:rsid w:val="00480996"/>
    <w:rsid w:val="00480CA4"/>
    <w:rsid w:val="00480F91"/>
    <w:rsid w:val="004827CE"/>
    <w:rsid w:val="004828A4"/>
    <w:rsid w:val="00482BE1"/>
    <w:rsid w:val="004920B4"/>
    <w:rsid w:val="00494A1B"/>
    <w:rsid w:val="0049698A"/>
    <w:rsid w:val="00496BC7"/>
    <w:rsid w:val="004A0324"/>
    <w:rsid w:val="004A17B5"/>
    <w:rsid w:val="004A2B0D"/>
    <w:rsid w:val="004A2B50"/>
    <w:rsid w:val="004A30D9"/>
    <w:rsid w:val="004A42A1"/>
    <w:rsid w:val="004A4CBB"/>
    <w:rsid w:val="004A69E1"/>
    <w:rsid w:val="004A7BFC"/>
    <w:rsid w:val="004B0898"/>
    <w:rsid w:val="004B1A55"/>
    <w:rsid w:val="004B4C23"/>
    <w:rsid w:val="004B65E1"/>
    <w:rsid w:val="004B7802"/>
    <w:rsid w:val="004C0B23"/>
    <w:rsid w:val="004C2544"/>
    <w:rsid w:val="004C3963"/>
    <w:rsid w:val="004C5BE7"/>
    <w:rsid w:val="004C6B2E"/>
    <w:rsid w:val="004D0885"/>
    <w:rsid w:val="004D0D0F"/>
    <w:rsid w:val="004D5157"/>
    <w:rsid w:val="004D522B"/>
    <w:rsid w:val="004D5FE8"/>
    <w:rsid w:val="004D69E1"/>
    <w:rsid w:val="004E1A26"/>
    <w:rsid w:val="004E3330"/>
    <w:rsid w:val="004E54C4"/>
    <w:rsid w:val="004F1104"/>
    <w:rsid w:val="004F16C6"/>
    <w:rsid w:val="004F29CE"/>
    <w:rsid w:val="0050141F"/>
    <w:rsid w:val="00501AD4"/>
    <w:rsid w:val="00502BF4"/>
    <w:rsid w:val="005045AB"/>
    <w:rsid w:val="0050524C"/>
    <w:rsid w:val="005054D4"/>
    <w:rsid w:val="00507772"/>
    <w:rsid w:val="00507E16"/>
    <w:rsid w:val="00510817"/>
    <w:rsid w:val="0051093E"/>
    <w:rsid w:val="005112C0"/>
    <w:rsid w:val="00511CC6"/>
    <w:rsid w:val="00512A50"/>
    <w:rsid w:val="0051527B"/>
    <w:rsid w:val="005153C0"/>
    <w:rsid w:val="005159E2"/>
    <w:rsid w:val="0052136D"/>
    <w:rsid w:val="00521C55"/>
    <w:rsid w:val="00522E0F"/>
    <w:rsid w:val="005269A7"/>
    <w:rsid w:val="005274ED"/>
    <w:rsid w:val="0052775E"/>
    <w:rsid w:val="005360B6"/>
    <w:rsid w:val="00536C60"/>
    <w:rsid w:val="00537122"/>
    <w:rsid w:val="0054008B"/>
    <w:rsid w:val="005420F2"/>
    <w:rsid w:val="00542DEE"/>
    <w:rsid w:val="00543565"/>
    <w:rsid w:val="00550A1B"/>
    <w:rsid w:val="00554B0D"/>
    <w:rsid w:val="00561B8A"/>
    <w:rsid w:val="005628B6"/>
    <w:rsid w:val="00562ACD"/>
    <w:rsid w:val="0056305F"/>
    <w:rsid w:val="00564F5F"/>
    <w:rsid w:val="00565E08"/>
    <w:rsid w:val="00570054"/>
    <w:rsid w:val="00571C3B"/>
    <w:rsid w:val="00571ED6"/>
    <w:rsid w:val="00575191"/>
    <w:rsid w:val="00576F7B"/>
    <w:rsid w:val="005771E1"/>
    <w:rsid w:val="0058494F"/>
    <w:rsid w:val="00591064"/>
    <w:rsid w:val="0059315C"/>
    <w:rsid w:val="005962B8"/>
    <w:rsid w:val="005965B0"/>
    <w:rsid w:val="00597136"/>
    <w:rsid w:val="00597C53"/>
    <w:rsid w:val="005A1EBF"/>
    <w:rsid w:val="005A325F"/>
    <w:rsid w:val="005A36C7"/>
    <w:rsid w:val="005A4FC8"/>
    <w:rsid w:val="005A5A0D"/>
    <w:rsid w:val="005A5C8D"/>
    <w:rsid w:val="005B094B"/>
    <w:rsid w:val="005B1094"/>
    <w:rsid w:val="005B1EC3"/>
    <w:rsid w:val="005B3DB3"/>
    <w:rsid w:val="005B6472"/>
    <w:rsid w:val="005C15C1"/>
    <w:rsid w:val="005C23C6"/>
    <w:rsid w:val="005C33EE"/>
    <w:rsid w:val="005C4A3A"/>
    <w:rsid w:val="005C7B1A"/>
    <w:rsid w:val="005D0A52"/>
    <w:rsid w:val="005D0EC0"/>
    <w:rsid w:val="005D0FDF"/>
    <w:rsid w:val="005D2FBC"/>
    <w:rsid w:val="005D47B9"/>
    <w:rsid w:val="005D562F"/>
    <w:rsid w:val="005D57CD"/>
    <w:rsid w:val="005D581F"/>
    <w:rsid w:val="005D625B"/>
    <w:rsid w:val="005D62E5"/>
    <w:rsid w:val="005D65B8"/>
    <w:rsid w:val="005D6760"/>
    <w:rsid w:val="005D68DE"/>
    <w:rsid w:val="005E06B8"/>
    <w:rsid w:val="005E0F09"/>
    <w:rsid w:val="005E1106"/>
    <w:rsid w:val="005E2B2D"/>
    <w:rsid w:val="005E4701"/>
    <w:rsid w:val="005E54BE"/>
    <w:rsid w:val="005E66E4"/>
    <w:rsid w:val="005F1387"/>
    <w:rsid w:val="005F3CE2"/>
    <w:rsid w:val="005F7B75"/>
    <w:rsid w:val="006001EE"/>
    <w:rsid w:val="0060079E"/>
    <w:rsid w:val="0060194B"/>
    <w:rsid w:val="00605042"/>
    <w:rsid w:val="0060562D"/>
    <w:rsid w:val="00606E39"/>
    <w:rsid w:val="006079EC"/>
    <w:rsid w:val="00611FC4"/>
    <w:rsid w:val="00613000"/>
    <w:rsid w:val="006131AC"/>
    <w:rsid w:val="00614737"/>
    <w:rsid w:val="006163AD"/>
    <w:rsid w:val="006176FB"/>
    <w:rsid w:val="0061789D"/>
    <w:rsid w:val="0062488B"/>
    <w:rsid w:val="006308C1"/>
    <w:rsid w:val="00631946"/>
    <w:rsid w:val="00632302"/>
    <w:rsid w:val="0063578F"/>
    <w:rsid w:val="006358AF"/>
    <w:rsid w:val="006360F7"/>
    <w:rsid w:val="006361B9"/>
    <w:rsid w:val="006365E2"/>
    <w:rsid w:val="00636737"/>
    <w:rsid w:val="00640B26"/>
    <w:rsid w:val="00640B4B"/>
    <w:rsid w:val="0064194D"/>
    <w:rsid w:val="00641D2F"/>
    <w:rsid w:val="00652D0A"/>
    <w:rsid w:val="00654662"/>
    <w:rsid w:val="00662BB6"/>
    <w:rsid w:val="00663473"/>
    <w:rsid w:val="00664156"/>
    <w:rsid w:val="006653BE"/>
    <w:rsid w:val="0066608E"/>
    <w:rsid w:val="00666608"/>
    <w:rsid w:val="00666741"/>
    <w:rsid w:val="00667863"/>
    <w:rsid w:val="006729A1"/>
    <w:rsid w:val="006733D5"/>
    <w:rsid w:val="006748FE"/>
    <w:rsid w:val="006760B9"/>
    <w:rsid w:val="00676526"/>
    <w:rsid w:val="00676707"/>
    <w:rsid w:val="00677264"/>
    <w:rsid w:val="00681497"/>
    <w:rsid w:val="0068295C"/>
    <w:rsid w:val="00683DF5"/>
    <w:rsid w:val="00684C21"/>
    <w:rsid w:val="00685FF0"/>
    <w:rsid w:val="00690012"/>
    <w:rsid w:val="006916AF"/>
    <w:rsid w:val="00691BCF"/>
    <w:rsid w:val="00692428"/>
    <w:rsid w:val="00693012"/>
    <w:rsid w:val="0069439D"/>
    <w:rsid w:val="00695668"/>
    <w:rsid w:val="00695929"/>
    <w:rsid w:val="006959CF"/>
    <w:rsid w:val="00696DEF"/>
    <w:rsid w:val="006A1401"/>
    <w:rsid w:val="006A1CF1"/>
    <w:rsid w:val="006A2AC1"/>
    <w:rsid w:val="006A564E"/>
    <w:rsid w:val="006A570F"/>
    <w:rsid w:val="006B18A7"/>
    <w:rsid w:val="006B2B77"/>
    <w:rsid w:val="006B4028"/>
    <w:rsid w:val="006B41F3"/>
    <w:rsid w:val="006B66A7"/>
    <w:rsid w:val="006B6761"/>
    <w:rsid w:val="006B754D"/>
    <w:rsid w:val="006C0DF1"/>
    <w:rsid w:val="006C0FCD"/>
    <w:rsid w:val="006C16A8"/>
    <w:rsid w:val="006C19AB"/>
    <w:rsid w:val="006C1AEE"/>
    <w:rsid w:val="006C23D5"/>
    <w:rsid w:val="006C42C0"/>
    <w:rsid w:val="006C5791"/>
    <w:rsid w:val="006C5EE0"/>
    <w:rsid w:val="006D0F1A"/>
    <w:rsid w:val="006D12D5"/>
    <w:rsid w:val="006D1BA4"/>
    <w:rsid w:val="006D1C6D"/>
    <w:rsid w:val="006D2E91"/>
    <w:rsid w:val="006D37AF"/>
    <w:rsid w:val="006D51D0"/>
    <w:rsid w:val="006E0008"/>
    <w:rsid w:val="006E028D"/>
    <w:rsid w:val="006E0A8D"/>
    <w:rsid w:val="006E3B18"/>
    <w:rsid w:val="006E564B"/>
    <w:rsid w:val="006E7191"/>
    <w:rsid w:val="006F0754"/>
    <w:rsid w:val="006F3314"/>
    <w:rsid w:val="006F3412"/>
    <w:rsid w:val="006F3AF4"/>
    <w:rsid w:val="006F5689"/>
    <w:rsid w:val="007034A6"/>
    <w:rsid w:val="00703577"/>
    <w:rsid w:val="007074B7"/>
    <w:rsid w:val="00710D10"/>
    <w:rsid w:val="00712819"/>
    <w:rsid w:val="00714DAE"/>
    <w:rsid w:val="00716B21"/>
    <w:rsid w:val="0071773D"/>
    <w:rsid w:val="007201D2"/>
    <w:rsid w:val="00720316"/>
    <w:rsid w:val="00721A95"/>
    <w:rsid w:val="00723A01"/>
    <w:rsid w:val="00724183"/>
    <w:rsid w:val="00724452"/>
    <w:rsid w:val="0072632A"/>
    <w:rsid w:val="007312BE"/>
    <w:rsid w:val="007327D5"/>
    <w:rsid w:val="00733640"/>
    <w:rsid w:val="007346B6"/>
    <w:rsid w:val="00735FE8"/>
    <w:rsid w:val="00736859"/>
    <w:rsid w:val="00737257"/>
    <w:rsid w:val="0073786D"/>
    <w:rsid w:val="007410FD"/>
    <w:rsid w:val="00741CF2"/>
    <w:rsid w:val="0074325F"/>
    <w:rsid w:val="00743633"/>
    <w:rsid w:val="00743CD4"/>
    <w:rsid w:val="007469F0"/>
    <w:rsid w:val="0074752D"/>
    <w:rsid w:val="00750B62"/>
    <w:rsid w:val="00753FD0"/>
    <w:rsid w:val="0075400D"/>
    <w:rsid w:val="00756DB0"/>
    <w:rsid w:val="00756F02"/>
    <w:rsid w:val="007629C8"/>
    <w:rsid w:val="00762E2B"/>
    <w:rsid w:val="00764443"/>
    <w:rsid w:val="00765F6B"/>
    <w:rsid w:val="007676B6"/>
    <w:rsid w:val="0077274C"/>
    <w:rsid w:val="007729EF"/>
    <w:rsid w:val="00773347"/>
    <w:rsid w:val="00774004"/>
    <w:rsid w:val="007746E1"/>
    <w:rsid w:val="00774A3F"/>
    <w:rsid w:val="00777701"/>
    <w:rsid w:val="00777F3B"/>
    <w:rsid w:val="00781227"/>
    <w:rsid w:val="00781B75"/>
    <w:rsid w:val="00783B96"/>
    <w:rsid w:val="00783DB5"/>
    <w:rsid w:val="00785243"/>
    <w:rsid w:val="00785D1A"/>
    <w:rsid w:val="0078713D"/>
    <w:rsid w:val="007922FA"/>
    <w:rsid w:val="00793C51"/>
    <w:rsid w:val="00794363"/>
    <w:rsid w:val="007945DB"/>
    <w:rsid w:val="00794F26"/>
    <w:rsid w:val="007970FC"/>
    <w:rsid w:val="007A119B"/>
    <w:rsid w:val="007A16E7"/>
    <w:rsid w:val="007A192D"/>
    <w:rsid w:val="007A2CF0"/>
    <w:rsid w:val="007B0534"/>
    <w:rsid w:val="007B2002"/>
    <w:rsid w:val="007B35D9"/>
    <w:rsid w:val="007B6408"/>
    <w:rsid w:val="007B6BA5"/>
    <w:rsid w:val="007C1EF3"/>
    <w:rsid w:val="007C3390"/>
    <w:rsid w:val="007C36FB"/>
    <w:rsid w:val="007C43B2"/>
    <w:rsid w:val="007C4F4B"/>
    <w:rsid w:val="007C67D7"/>
    <w:rsid w:val="007D26BF"/>
    <w:rsid w:val="007D2CC2"/>
    <w:rsid w:val="007D5224"/>
    <w:rsid w:val="007E0ACF"/>
    <w:rsid w:val="007E1061"/>
    <w:rsid w:val="007E1142"/>
    <w:rsid w:val="007E660D"/>
    <w:rsid w:val="007E6832"/>
    <w:rsid w:val="007E725F"/>
    <w:rsid w:val="007E7300"/>
    <w:rsid w:val="007F0F69"/>
    <w:rsid w:val="007F1CE0"/>
    <w:rsid w:val="007F2613"/>
    <w:rsid w:val="007F6611"/>
    <w:rsid w:val="007F78D3"/>
    <w:rsid w:val="007F7FEE"/>
    <w:rsid w:val="008008A6"/>
    <w:rsid w:val="00801611"/>
    <w:rsid w:val="00804BA7"/>
    <w:rsid w:val="00805797"/>
    <w:rsid w:val="00805CBE"/>
    <w:rsid w:val="0080711C"/>
    <w:rsid w:val="0080712E"/>
    <w:rsid w:val="00812A3B"/>
    <w:rsid w:val="00812D7E"/>
    <w:rsid w:val="00814CF7"/>
    <w:rsid w:val="00815085"/>
    <w:rsid w:val="00816747"/>
    <w:rsid w:val="0081735C"/>
    <w:rsid w:val="008202B9"/>
    <w:rsid w:val="00820F2D"/>
    <w:rsid w:val="0082243D"/>
    <w:rsid w:val="00823D34"/>
    <w:rsid w:val="008242D7"/>
    <w:rsid w:val="00824947"/>
    <w:rsid w:val="008257B1"/>
    <w:rsid w:val="00825F6F"/>
    <w:rsid w:val="008313C2"/>
    <w:rsid w:val="00833131"/>
    <w:rsid w:val="00834E8F"/>
    <w:rsid w:val="008367EB"/>
    <w:rsid w:val="00836F68"/>
    <w:rsid w:val="00843086"/>
    <w:rsid w:val="00843760"/>
    <w:rsid w:val="00843767"/>
    <w:rsid w:val="00844FF1"/>
    <w:rsid w:val="008457D2"/>
    <w:rsid w:val="008477FE"/>
    <w:rsid w:val="00850513"/>
    <w:rsid w:val="008512CA"/>
    <w:rsid w:val="00851710"/>
    <w:rsid w:val="00851A9D"/>
    <w:rsid w:val="00851F85"/>
    <w:rsid w:val="008524CA"/>
    <w:rsid w:val="008525EC"/>
    <w:rsid w:val="0085294F"/>
    <w:rsid w:val="00852FBA"/>
    <w:rsid w:val="00853016"/>
    <w:rsid w:val="008560C3"/>
    <w:rsid w:val="0085652E"/>
    <w:rsid w:val="0085771F"/>
    <w:rsid w:val="00857E3C"/>
    <w:rsid w:val="008603B7"/>
    <w:rsid w:val="00860729"/>
    <w:rsid w:val="0086131B"/>
    <w:rsid w:val="00864904"/>
    <w:rsid w:val="00864B86"/>
    <w:rsid w:val="0086718D"/>
    <w:rsid w:val="008679D9"/>
    <w:rsid w:val="00870E8E"/>
    <w:rsid w:val="00871DB8"/>
    <w:rsid w:val="00872063"/>
    <w:rsid w:val="00881141"/>
    <w:rsid w:val="0088198F"/>
    <w:rsid w:val="00881B11"/>
    <w:rsid w:val="00883937"/>
    <w:rsid w:val="00890AC1"/>
    <w:rsid w:val="008913DD"/>
    <w:rsid w:val="00891478"/>
    <w:rsid w:val="008930B1"/>
    <w:rsid w:val="008930C6"/>
    <w:rsid w:val="00893180"/>
    <w:rsid w:val="00894153"/>
    <w:rsid w:val="00896FB1"/>
    <w:rsid w:val="008979B1"/>
    <w:rsid w:val="008A6B25"/>
    <w:rsid w:val="008A6C4F"/>
    <w:rsid w:val="008A774A"/>
    <w:rsid w:val="008B2335"/>
    <w:rsid w:val="008B3053"/>
    <w:rsid w:val="008B520C"/>
    <w:rsid w:val="008B6279"/>
    <w:rsid w:val="008B6524"/>
    <w:rsid w:val="008B6BA2"/>
    <w:rsid w:val="008C0B80"/>
    <w:rsid w:val="008C2004"/>
    <w:rsid w:val="008C22EE"/>
    <w:rsid w:val="008C2567"/>
    <w:rsid w:val="008C2FBD"/>
    <w:rsid w:val="008C3631"/>
    <w:rsid w:val="008C481C"/>
    <w:rsid w:val="008C51D2"/>
    <w:rsid w:val="008D120D"/>
    <w:rsid w:val="008D2914"/>
    <w:rsid w:val="008D3746"/>
    <w:rsid w:val="008D6ED1"/>
    <w:rsid w:val="008E0015"/>
    <w:rsid w:val="008E00F6"/>
    <w:rsid w:val="008E0601"/>
    <w:rsid w:val="008E0678"/>
    <w:rsid w:val="008E0A71"/>
    <w:rsid w:val="008E158A"/>
    <w:rsid w:val="008E3261"/>
    <w:rsid w:val="008E4285"/>
    <w:rsid w:val="008E4906"/>
    <w:rsid w:val="008E5F9B"/>
    <w:rsid w:val="008E62F8"/>
    <w:rsid w:val="008E777B"/>
    <w:rsid w:val="008F114D"/>
    <w:rsid w:val="008F175A"/>
    <w:rsid w:val="008F1AB8"/>
    <w:rsid w:val="008F2115"/>
    <w:rsid w:val="008F3347"/>
    <w:rsid w:val="008F3E72"/>
    <w:rsid w:val="008F57D5"/>
    <w:rsid w:val="008F7B9B"/>
    <w:rsid w:val="00901FB0"/>
    <w:rsid w:val="00903331"/>
    <w:rsid w:val="00903B78"/>
    <w:rsid w:val="00910D65"/>
    <w:rsid w:val="009156F5"/>
    <w:rsid w:val="009172F8"/>
    <w:rsid w:val="00920852"/>
    <w:rsid w:val="00921476"/>
    <w:rsid w:val="009223CA"/>
    <w:rsid w:val="00924BD9"/>
    <w:rsid w:val="009266FF"/>
    <w:rsid w:val="00926BFC"/>
    <w:rsid w:val="009277E4"/>
    <w:rsid w:val="009309D9"/>
    <w:rsid w:val="009313A1"/>
    <w:rsid w:val="0093171A"/>
    <w:rsid w:val="00931F18"/>
    <w:rsid w:val="00935702"/>
    <w:rsid w:val="00935830"/>
    <w:rsid w:val="00937E31"/>
    <w:rsid w:val="009408D4"/>
    <w:rsid w:val="00940E52"/>
    <w:rsid w:val="00940F93"/>
    <w:rsid w:val="00941CA3"/>
    <w:rsid w:val="009433B5"/>
    <w:rsid w:val="00944245"/>
    <w:rsid w:val="00944BB1"/>
    <w:rsid w:val="00945D3C"/>
    <w:rsid w:val="009464B3"/>
    <w:rsid w:val="00947134"/>
    <w:rsid w:val="009471EA"/>
    <w:rsid w:val="009472A5"/>
    <w:rsid w:val="00953F12"/>
    <w:rsid w:val="00954436"/>
    <w:rsid w:val="00957EE2"/>
    <w:rsid w:val="009609F4"/>
    <w:rsid w:val="0096322D"/>
    <w:rsid w:val="00965E53"/>
    <w:rsid w:val="009661F2"/>
    <w:rsid w:val="0096625E"/>
    <w:rsid w:val="0096733D"/>
    <w:rsid w:val="009702DC"/>
    <w:rsid w:val="00970DED"/>
    <w:rsid w:val="00972CEA"/>
    <w:rsid w:val="009736A1"/>
    <w:rsid w:val="00973773"/>
    <w:rsid w:val="00973A7C"/>
    <w:rsid w:val="009760F3"/>
    <w:rsid w:val="00980583"/>
    <w:rsid w:val="00983A4B"/>
    <w:rsid w:val="00986822"/>
    <w:rsid w:val="00987710"/>
    <w:rsid w:val="009878B8"/>
    <w:rsid w:val="00987DB5"/>
    <w:rsid w:val="00987EE1"/>
    <w:rsid w:val="00990243"/>
    <w:rsid w:val="00990646"/>
    <w:rsid w:val="0099098E"/>
    <w:rsid w:val="009922E5"/>
    <w:rsid w:val="00995135"/>
    <w:rsid w:val="00995440"/>
    <w:rsid w:val="00995982"/>
    <w:rsid w:val="00995C3B"/>
    <w:rsid w:val="00997A0E"/>
    <w:rsid w:val="009A0E8D"/>
    <w:rsid w:val="009A22A1"/>
    <w:rsid w:val="009A3B9E"/>
    <w:rsid w:val="009A3C90"/>
    <w:rsid w:val="009A49B9"/>
    <w:rsid w:val="009A5B57"/>
    <w:rsid w:val="009B036C"/>
    <w:rsid w:val="009B1271"/>
    <w:rsid w:val="009B12E2"/>
    <w:rsid w:val="009B1830"/>
    <w:rsid w:val="009B2178"/>
    <w:rsid w:val="009B26E7"/>
    <w:rsid w:val="009B2C4F"/>
    <w:rsid w:val="009B4997"/>
    <w:rsid w:val="009B64EC"/>
    <w:rsid w:val="009B675A"/>
    <w:rsid w:val="009B67D7"/>
    <w:rsid w:val="009B746F"/>
    <w:rsid w:val="009C0736"/>
    <w:rsid w:val="009C2178"/>
    <w:rsid w:val="009C3679"/>
    <w:rsid w:val="009C3C55"/>
    <w:rsid w:val="009C4C57"/>
    <w:rsid w:val="009C5132"/>
    <w:rsid w:val="009C5154"/>
    <w:rsid w:val="009C522B"/>
    <w:rsid w:val="009C5458"/>
    <w:rsid w:val="009C679C"/>
    <w:rsid w:val="009C6D71"/>
    <w:rsid w:val="009C6D99"/>
    <w:rsid w:val="009C7692"/>
    <w:rsid w:val="009D0572"/>
    <w:rsid w:val="009D1ECD"/>
    <w:rsid w:val="009D2FBB"/>
    <w:rsid w:val="009D3472"/>
    <w:rsid w:val="009D41A1"/>
    <w:rsid w:val="009D4214"/>
    <w:rsid w:val="009D5F48"/>
    <w:rsid w:val="009E1628"/>
    <w:rsid w:val="009E34C2"/>
    <w:rsid w:val="009E47FD"/>
    <w:rsid w:val="009E4C30"/>
    <w:rsid w:val="009E4F6F"/>
    <w:rsid w:val="009E6463"/>
    <w:rsid w:val="009E6B85"/>
    <w:rsid w:val="009F28F0"/>
    <w:rsid w:val="009F3009"/>
    <w:rsid w:val="00A00A3F"/>
    <w:rsid w:val="00A01489"/>
    <w:rsid w:val="00A03F20"/>
    <w:rsid w:val="00A05B16"/>
    <w:rsid w:val="00A06862"/>
    <w:rsid w:val="00A069A6"/>
    <w:rsid w:val="00A076ED"/>
    <w:rsid w:val="00A10C4B"/>
    <w:rsid w:val="00A10CD3"/>
    <w:rsid w:val="00A120C8"/>
    <w:rsid w:val="00A1409C"/>
    <w:rsid w:val="00A14D08"/>
    <w:rsid w:val="00A1656B"/>
    <w:rsid w:val="00A171DA"/>
    <w:rsid w:val="00A17204"/>
    <w:rsid w:val="00A21178"/>
    <w:rsid w:val="00A238B0"/>
    <w:rsid w:val="00A27087"/>
    <w:rsid w:val="00A271F5"/>
    <w:rsid w:val="00A27A66"/>
    <w:rsid w:val="00A3013F"/>
    <w:rsid w:val="00A303CC"/>
    <w:rsid w:val="00A338F1"/>
    <w:rsid w:val="00A33CD8"/>
    <w:rsid w:val="00A34FD9"/>
    <w:rsid w:val="00A35C4B"/>
    <w:rsid w:val="00A37D5D"/>
    <w:rsid w:val="00A41487"/>
    <w:rsid w:val="00A43129"/>
    <w:rsid w:val="00A45BEA"/>
    <w:rsid w:val="00A50174"/>
    <w:rsid w:val="00A50A1F"/>
    <w:rsid w:val="00A5214F"/>
    <w:rsid w:val="00A601EF"/>
    <w:rsid w:val="00A603E8"/>
    <w:rsid w:val="00A60C9C"/>
    <w:rsid w:val="00A618E1"/>
    <w:rsid w:val="00A61BB9"/>
    <w:rsid w:val="00A622B4"/>
    <w:rsid w:val="00A633C8"/>
    <w:rsid w:val="00A6460B"/>
    <w:rsid w:val="00A70B4E"/>
    <w:rsid w:val="00A72F22"/>
    <w:rsid w:val="00A7360F"/>
    <w:rsid w:val="00A748A6"/>
    <w:rsid w:val="00A75C56"/>
    <w:rsid w:val="00A769F4"/>
    <w:rsid w:val="00A776B4"/>
    <w:rsid w:val="00A77B01"/>
    <w:rsid w:val="00A83DE3"/>
    <w:rsid w:val="00A84E36"/>
    <w:rsid w:val="00A90EDA"/>
    <w:rsid w:val="00A92DF8"/>
    <w:rsid w:val="00A94361"/>
    <w:rsid w:val="00A94975"/>
    <w:rsid w:val="00AA0562"/>
    <w:rsid w:val="00AA06EC"/>
    <w:rsid w:val="00AA091A"/>
    <w:rsid w:val="00AA16CE"/>
    <w:rsid w:val="00AA293C"/>
    <w:rsid w:val="00AA2EA3"/>
    <w:rsid w:val="00AA5236"/>
    <w:rsid w:val="00AA5415"/>
    <w:rsid w:val="00AA5E5A"/>
    <w:rsid w:val="00AB0369"/>
    <w:rsid w:val="00AB1B6B"/>
    <w:rsid w:val="00AB1BA1"/>
    <w:rsid w:val="00AB5D50"/>
    <w:rsid w:val="00AC005B"/>
    <w:rsid w:val="00AC176A"/>
    <w:rsid w:val="00AC1F01"/>
    <w:rsid w:val="00AC25C4"/>
    <w:rsid w:val="00AC6540"/>
    <w:rsid w:val="00AD038E"/>
    <w:rsid w:val="00AD0B14"/>
    <w:rsid w:val="00AD1207"/>
    <w:rsid w:val="00AD1C66"/>
    <w:rsid w:val="00AD486A"/>
    <w:rsid w:val="00AD528C"/>
    <w:rsid w:val="00AE060E"/>
    <w:rsid w:val="00AE1AF6"/>
    <w:rsid w:val="00AE1CC0"/>
    <w:rsid w:val="00AE4B0C"/>
    <w:rsid w:val="00AF1DF7"/>
    <w:rsid w:val="00AF1F41"/>
    <w:rsid w:val="00AF1F76"/>
    <w:rsid w:val="00AF1FFD"/>
    <w:rsid w:val="00AF2200"/>
    <w:rsid w:val="00AF43F2"/>
    <w:rsid w:val="00AF547F"/>
    <w:rsid w:val="00AF75EC"/>
    <w:rsid w:val="00B0074E"/>
    <w:rsid w:val="00B00BDC"/>
    <w:rsid w:val="00B00DAD"/>
    <w:rsid w:val="00B01A20"/>
    <w:rsid w:val="00B0206C"/>
    <w:rsid w:val="00B02740"/>
    <w:rsid w:val="00B05944"/>
    <w:rsid w:val="00B06127"/>
    <w:rsid w:val="00B10B5F"/>
    <w:rsid w:val="00B1408F"/>
    <w:rsid w:val="00B14DBB"/>
    <w:rsid w:val="00B1655B"/>
    <w:rsid w:val="00B20037"/>
    <w:rsid w:val="00B20BFB"/>
    <w:rsid w:val="00B21C7D"/>
    <w:rsid w:val="00B242F3"/>
    <w:rsid w:val="00B24620"/>
    <w:rsid w:val="00B252D5"/>
    <w:rsid w:val="00B26D1C"/>
    <w:rsid w:val="00B30179"/>
    <w:rsid w:val="00B307AE"/>
    <w:rsid w:val="00B30D8D"/>
    <w:rsid w:val="00B30E2A"/>
    <w:rsid w:val="00B3141D"/>
    <w:rsid w:val="00B315F1"/>
    <w:rsid w:val="00B34098"/>
    <w:rsid w:val="00B34826"/>
    <w:rsid w:val="00B34CDF"/>
    <w:rsid w:val="00B35208"/>
    <w:rsid w:val="00B35C99"/>
    <w:rsid w:val="00B35D41"/>
    <w:rsid w:val="00B3694F"/>
    <w:rsid w:val="00B3736B"/>
    <w:rsid w:val="00B404AE"/>
    <w:rsid w:val="00B425E7"/>
    <w:rsid w:val="00B42E33"/>
    <w:rsid w:val="00B4309C"/>
    <w:rsid w:val="00B47110"/>
    <w:rsid w:val="00B502F4"/>
    <w:rsid w:val="00B5061D"/>
    <w:rsid w:val="00B51358"/>
    <w:rsid w:val="00B52157"/>
    <w:rsid w:val="00B52DCA"/>
    <w:rsid w:val="00B54F31"/>
    <w:rsid w:val="00B563DD"/>
    <w:rsid w:val="00B567B3"/>
    <w:rsid w:val="00B569B4"/>
    <w:rsid w:val="00B56E4A"/>
    <w:rsid w:val="00B56E9C"/>
    <w:rsid w:val="00B57020"/>
    <w:rsid w:val="00B570B6"/>
    <w:rsid w:val="00B62E11"/>
    <w:rsid w:val="00B63532"/>
    <w:rsid w:val="00B6356D"/>
    <w:rsid w:val="00B64B1F"/>
    <w:rsid w:val="00B6553F"/>
    <w:rsid w:val="00B663F2"/>
    <w:rsid w:val="00B66BDA"/>
    <w:rsid w:val="00B731B5"/>
    <w:rsid w:val="00B73D17"/>
    <w:rsid w:val="00B745E6"/>
    <w:rsid w:val="00B748CA"/>
    <w:rsid w:val="00B752EC"/>
    <w:rsid w:val="00B77D05"/>
    <w:rsid w:val="00B81206"/>
    <w:rsid w:val="00B81B34"/>
    <w:rsid w:val="00B81E12"/>
    <w:rsid w:val="00B837A0"/>
    <w:rsid w:val="00B84BF0"/>
    <w:rsid w:val="00B87847"/>
    <w:rsid w:val="00B92937"/>
    <w:rsid w:val="00B9457C"/>
    <w:rsid w:val="00B9550F"/>
    <w:rsid w:val="00B95E58"/>
    <w:rsid w:val="00B97EE2"/>
    <w:rsid w:val="00BA2692"/>
    <w:rsid w:val="00BA4856"/>
    <w:rsid w:val="00BA4D85"/>
    <w:rsid w:val="00BA75A2"/>
    <w:rsid w:val="00BA7F81"/>
    <w:rsid w:val="00BB1626"/>
    <w:rsid w:val="00BB3C57"/>
    <w:rsid w:val="00BB4B10"/>
    <w:rsid w:val="00BB68F9"/>
    <w:rsid w:val="00BC0E76"/>
    <w:rsid w:val="00BC16A1"/>
    <w:rsid w:val="00BC19EE"/>
    <w:rsid w:val="00BC40FA"/>
    <w:rsid w:val="00BC497B"/>
    <w:rsid w:val="00BC502C"/>
    <w:rsid w:val="00BC5DCE"/>
    <w:rsid w:val="00BC61C4"/>
    <w:rsid w:val="00BC74E9"/>
    <w:rsid w:val="00BD05CB"/>
    <w:rsid w:val="00BD14D6"/>
    <w:rsid w:val="00BD1519"/>
    <w:rsid w:val="00BD151E"/>
    <w:rsid w:val="00BD16A5"/>
    <w:rsid w:val="00BD4805"/>
    <w:rsid w:val="00BD56BB"/>
    <w:rsid w:val="00BD62C8"/>
    <w:rsid w:val="00BE1231"/>
    <w:rsid w:val="00BE2A30"/>
    <w:rsid w:val="00BE4045"/>
    <w:rsid w:val="00BE47F2"/>
    <w:rsid w:val="00BE569E"/>
    <w:rsid w:val="00BF08D6"/>
    <w:rsid w:val="00BF3D8C"/>
    <w:rsid w:val="00BF68A8"/>
    <w:rsid w:val="00C01A56"/>
    <w:rsid w:val="00C025C9"/>
    <w:rsid w:val="00C04C64"/>
    <w:rsid w:val="00C11A03"/>
    <w:rsid w:val="00C13D03"/>
    <w:rsid w:val="00C16699"/>
    <w:rsid w:val="00C16ABD"/>
    <w:rsid w:val="00C17396"/>
    <w:rsid w:val="00C1767C"/>
    <w:rsid w:val="00C1780F"/>
    <w:rsid w:val="00C22400"/>
    <w:rsid w:val="00C24579"/>
    <w:rsid w:val="00C24AEB"/>
    <w:rsid w:val="00C260BA"/>
    <w:rsid w:val="00C26FBB"/>
    <w:rsid w:val="00C32C2F"/>
    <w:rsid w:val="00C33B30"/>
    <w:rsid w:val="00C348AA"/>
    <w:rsid w:val="00C351F2"/>
    <w:rsid w:val="00C354A4"/>
    <w:rsid w:val="00C37400"/>
    <w:rsid w:val="00C4142B"/>
    <w:rsid w:val="00C42634"/>
    <w:rsid w:val="00C44C6C"/>
    <w:rsid w:val="00C45ABD"/>
    <w:rsid w:val="00C463DD"/>
    <w:rsid w:val="00C46E81"/>
    <w:rsid w:val="00C4724C"/>
    <w:rsid w:val="00C5314C"/>
    <w:rsid w:val="00C5375B"/>
    <w:rsid w:val="00C54B4A"/>
    <w:rsid w:val="00C57991"/>
    <w:rsid w:val="00C61541"/>
    <w:rsid w:val="00C62415"/>
    <w:rsid w:val="00C629A0"/>
    <w:rsid w:val="00C631F1"/>
    <w:rsid w:val="00C63BC8"/>
    <w:rsid w:val="00C64479"/>
    <w:rsid w:val="00C64F0A"/>
    <w:rsid w:val="00C66B0F"/>
    <w:rsid w:val="00C66EF1"/>
    <w:rsid w:val="00C6759C"/>
    <w:rsid w:val="00C707F8"/>
    <w:rsid w:val="00C71337"/>
    <w:rsid w:val="00C73DD0"/>
    <w:rsid w:val="00C745C3"/>
    <w:rsid w:val="00C75192"/>
    <w:rsid w:val="00C76BB4"/>
    <w:rsid w:val="00C81179"/>
    <w:rsid w:val="00C82EBA"/>
    <w:rsid w:val="00C83789"/>
    <w:rsid w:val="00C83CCC"/>
    <w:rsid w:val="00C84EB6"/>
    <w:rsid w:val="00C8740A"/>
    <w:rsid w:val="00C93739"/>
    <w:rsid w:val="00C96A09"/>
    <w:rsid w:val="00C97C3C"/>
    <w:rsid w:val="00CA0F19"/>
    <w:rsid w:val="00CA2694"/>
    <w:rsid w:val="00CA3EB3"/>
    <w:rsid w:val="00CA4430"/>
    <w:rsid w:val="00CA455F"/>
    <w:rsid w:val="00CA4BD4"/>
    <w:rsid w:val="00CA5073"/>
    <w:rsid w:val="00CA6FD1"/>
    <w:rsid w:val="00CB56B9"/>
    <w:rsid w:val="00CB6E26"/>
    <w:rsid w:val="00CC0113"/>
    <w:rsid w:val="00CC0142"/>
    <w:rsid w:val="00CC230F"/>
    <w:rsid w:val="00CC352D"/>
    <w:rsid w:val="00CC6A13"/>
    <w:rsid w:val="00CC7C5D"/>
    <w:rsid w:val="00CD1D02"/>
    <w:rsid w:val="00CD353D"/>
    <w:rsid w:val="00CD3F07"/>
    <w:rsid w:val="00CD6F70"/>
    <w:rsid w:val="00CE08DC"/>
    <w:rsid w:val="00CE0B2E"/>
    <w:rsid w:val="00CE182F"/>
    <w:rsid w:val="00CE3E46"/>
    <w:rsid w:val="00CE4A8F"/>
    <w:rsid w:val="00CE69CB"/>
    <w:rsid w:val="00CE6C1D"/>
    <w:rsid w:val="00CE7B1D"/>
    <w:rsid w:val="00CF0A0C"/>
    <w:rsid w:val="00CF0BC0"/>
    <w:rsid w:val="00CF4C3C"/>
    <w:rsid w:val="00CF5D9C"/>
    <w:rsid w:val="00CF6302"/>
    <w:rsid w:val="00D00ED5"/>
    <w:rsid w:val="00D01BDC"/>
    <w:rsid w:val="00D01CFF"/>
    <w:rsid w:val="00D02A13"/>
    <w:rsid w:val="00D02C3C"/>
    <w:rsid w:val="00D035E4"/>
    <w:rsid w:val="00D05A21"/>
    <w:rsid w:val="00D07C6C"/>
    <w:rsid w:val="00D131A9"/>
    <w:rsid w:val="00D13B20"/>
    <w:rsid w:val="00D155A6"/>
    <w:rsid w:val="00D15D40"/>
    <w:rsid w:val="00D16094"/>
    <w:rsid w:val="00D16474"/>
    <w:rsid w:val="00D2031B"/>
    <w:rsid w:val="00D21697"/>
    <w:rsid w:val="00D216E8"/>
    <w:rsid w:val="00D21DB5"/>
    <w:rsid w:val="00D22048"/>
    <w:rsid w:val="00D24386"/>
    <w:rsid w:val="00D25CD4"/>
    <w:rsid w:val="00D25FE2"/>
    <w:rsid w:val="00D2613C"/>
    <w:rsid w:val="00D26453"/>
    <w:rsid w:val="00D31EA8"/>
    <w:rsid w:val="00D32198"/>
    <w:rsid w:val="00D32429"/>
    <w:rsid w:val="00D32F33"/>
    <w:rsid w:val="00D3304B"/>
    <w:rsid w:val="00D368F2"/>
    <w:rsid w:val="00D40BB9"/>
    <w:rsid w:val="00D4162F"/>
    <w:rsid w:val="00D419B7"/>
    <w:rsid w:val="00D41CC1"/>
    <w:rsid w:val="00D43252"/>
    <w:rsid w:val="00D4462C"/>
    <w:rsid w:val="00D44B0A"/>
    <w:rsid w:val="00D47706"/>
    <w:rsid w:val="00D47A4B"/>
    <w:rsid w:val="00D47EEA"/>
    <w:rsid w:val="00D50070"/>
    <w:rsid w:val="00D50C9D"/>
    <w:rsid w:val="00D55679"/>
    <w:rsid w:val="00D60BCD"/>
    <w:rsid w:val="00D64C2D"/>
    <w:rsid w:val="00D66410"/>
    <w:rsid w:val="00D70DEF"/>
    <w:rsid w:val="00D75029"/>
    <w:rsid w:val="00D753DD"/>
    <w:rsid w:val="00D82046"/>
    <w:rsid w:val="00D82DBF"/>
    <w:rsid w:val="00D83F7D"/>
    <w:rsid w:val="00D840BA"/>
    <w:rsid w:val="00D853AA"/>
    <w:rsid w:val="00D869F2"/>
    <w:rsid w:val="00D8749E"/>
    <w:rsid w:val="00D90449"/>
    <w:rsid w:val="00D93CC8"/>
    <w:rsid w:val="00D95303"/>
    <w:rsid w:val="00D95FCA"/>
    <w:rsid w:val="00D97597"/>
    <w:rsid w:val="00D978C6"/>
    <w:rsid w:val="00D979D0"/>
    <w:rsid w:val="00DA07AB"/>
    <w:rsid w:val="00DA3C1C"/>
    <w:rsid w:val="00DA3F4E"/>
    <w:rsid w:val="00DA4E9A"/>
    <w:rsid w:val="00DA4FD1"/>
    <w:rsid w:val="00DA6618"/>
    <w:rsid w:val="00DA7F31"/>
    <w:rsid w:val="00DB090D"/>
    <w:rsid w:val="00DB282C"/>
    <w:rsid w:val="00DB64AB"/>
    <w:rsid w:val="00DC1764"/>
    <w:rsid w:val="00DC1EDE"/>
    <w:rsid w:val="00DC28F4"/>
    <w:rsid w:val="00DC5640"/>
    <w:rsid w:val="00DC581A"/>
    <w:rsid w:val="00DC5E07"/>
    <w:rsid w:val="00DC722A"/>
    <w:rsid w:val="00DD09F5"/>
    <w:rsid w:val="00DD0E19"/>
    <w:rsid w:val="00DD12E6"/>
    <w:rsid w:val="00DD3112"/>
    <w:rsid w:val="00DD3421"/>
    <w:rsid w:val="00DD44D8"/>
    <w:rsid w:val="00DD50F5"/>
    <w:rsid w:val="00DD5AC2"/>
    <w:rsid w:val="00DD6B71"/>
    <w:rsid w:val="00DE06F4"/>
    <w:rsid w:val="00DE4377"/>
    <w:rsid w:val="00DE6F7C"/>
    <w:rsid w:val="00DF16C8"/>
    <w:rsid w:val="00DF29A1"/>
    <w:rsid w:val="00DF2B98"/>
    <w:rsid w:val="00DF3037"/>
    <w:rsid w:val="00DF3D69"/>
    <w:rsid w:val="00DF7227"/>
    <w:rsid w:val="00DF73B7"/>
    <w:rsid w:val="00DF7426"/>
    <w:rsid w:val="00E0037C"/>
    <w:rsid w:val="00E028BA"/>
    <w:rsid w:val="00E03373"/>
    <w:rsid w:val="00E04142"/>
    <w:rsid w:val="00E141AD"/>
    <w:rsid w:val="00E14EC8"/>
    <w:rsid w:val="00E1574A"/>
    <w:rsid w:val="00E171AB"/>
    <w:rsid w:val="00E17FFD"/>
    <w:rsid w:val="00E201F2"/>
    <w:rsid w:val="00E228D1"/>
    <w:rsid w:val="00E2319F"/>
    <w:rsid w:val="00E23CC6"/>
    <w:rsid w:val="00E2494F"/>
    <w:rsid w:val="00E27346"/>
    <w:rsid w:val="00E27B87"/>
    <w:rsid w:val="00E3236B"/>
    <w:rsid w:val="00E32EFC"/>
    <w:rsid w:val="00E3613E"/>
    <w:rsid w:val="00E40251"/>
    <w:rsid w:val="00E41EAB"/>
    <w:rsid w:val="00E44381"/>
    <w:rsid w:val="00E47C4D"/>
    <w:rsid w:val="00E5007C"/>
    <w:rsid w:val="00E50CC1"/>
    <w:rsid w:val="00E52064"/>
    <w:rsid w:val="00E53859"/>
    <w:rsid w:val="00E55D0E"/>
    <w:rsid w:val="00E561E9"/>
    <w:rsid w:val="00E56200"/>
    <w:rsid w:val="00E5671D"/>
    <w:rsid w:val="00E609EB"/>
    <w:rsid w:val="00E60A40"/>
    <w:rsid w:val="00E616D5"/>
    <w:rsid w:val="00E616DF"/>
    <w:rsid w:val="00E618A7"/>
    <w:rsid w:val="00E620F3"/>
    <w:rsid w:val="00E62233"/>
    <w:rsid w:val="00E6313B"/>
    <w:rsid w:val="00E70812"/>
    <w:rsid w:val="00E71BC8"/>
    <w:rsid w:val="00E7260F"/>
    <w:rsid w:val="00E763D5"/>
    <w:rsid w:val="00E77306"/>
    <w:rsid w:val="00E8207B"/>
    <w:rsid w:val="00E85389"/>
    <w:rsid w:val="00E8568F"/>
    <w:rsid w:val="00E87B70"/>
    <w:rsid w:val="00E9029A"/>
    <w:rsid w:val="00E9145A"/>
    <w:rsid w:val="00E91E12"/>
    <w:rsid w:val="00E93AAB"/>
    <w:rsid w:val="00E9564C"/>
    <w:rsid w:val="00E95670"/>
    <w:rsid w:val="00E96630"/>
    <w:rsid w:val="00E972B5"/>
    <w:rsid w:val="00EA2779"/>
    <w:rsid w:val="00EA3E1A"/>
    <w:rsid w:val="00EB1749"/>
    <w:rsid w:val="00EC084D"/>
    <w:rsid w:val="00EC08C0"/>
    <w:rsid w:val="00EC0AC9"/>
    <w:rsid w:val="00EC3C75"/>
    <w:rsid w:val="00EC44DA"/>
    <w:rsid w:val="00EC452B"/>
    <w:rsid w:val="00EC539B"/>
    <w:rsid w:val="00EC6B7B"/>
    <w:rsid w:val="00EC746F"/>
    <w:rsid w:val="00ED164F"/>
    <w:rsid w:val="00ED3ADA"/>
    <w:rsid w:val="00ED5551"/>
    <w:rsid w:val="00ED6A41"/>
    <w:rsid w:val="00ED7A2A"/>
    <w:rsid w:val="00EE07B6"/>
    <w:rsid w:val="00EE07C0"/>
    <w:rsid w:val="00EE257C"/>
    <w:rsid w:val="00EE2A75"/>
    <w:rsid w:val="00EE3108"/>
    <w:rsid w:val="00EE3783"/>
    <w:rsid w:val="00EE69F0"/>
    <w:rsid w:val="00EF1D7F"/>
    <w:rsid w:val="00F03C56"/>
    <w:rsid w:val="00F040B7"/>
    <w:rsid w:val="00F04E04"/>
    <w:rsid w:val="00F0785F"/>
    <w:rsid w:val="00F12CD2"/>
    <w:rsid w:val="00F12E37"/>
    <w:rsid w:val="00F1401C"/>
    <w:rsid w:val="00F15DB6"/>
    <w:rsid w:val="00F163AF"/>
    <w:rsid w:val="00F16B81"/>
    <w:rsid w:val="00F16CFB"/>
    <w:rsid w:val="00F20AE0"/>
    <w:rsid w:val="00F2400F"/>
    <w:rsid w:val="00F269D6"/>
    <w:rsid w:val="00F278F5"/>
    <w:rsid w:val="00F304C4"/>
    <w:rsid w:val="00F30E81"/>
    <w:rsid w:val="00F32583"/>
    <w:rsid w:val="00F33E47"/>
    <w:rsid w:val="00F34539"/>
    <w:rsid w:val="00F34567"/>
    <w:rsid w:val="00F34614"/>
    <w:rsid w:val="00F410E9"/>
    <w:rsid w:val="00F44CB5"/>
    <w:rsid w:val="00F45021"/>
    <w:rsid w:val="00F50B85"/>
    <w:rsid w:val="00F50E20"/>
    <w:rsid w:val="00F552AE"/>
    <w:rsid w:val="00F5564C"/>
    <w:rsid w:val="00F55D99"/>
    <w:rsid w:val="00F57A02"/>
    <w:rsid w:val="00F61F04"/>
    <w:rsid w:val="00F6672D"/>
    <w:rsid w:val="00F66A56"/>
    <w:rsid w:val="00F706B6"/>
    <w:rsid w:val="00F74760"/>
    <w:rsid w:val="00F759B4"/>
    <w:rsid w:val="00F763D0"/>
    <w:rsid w:val="00F83AB0"/>
    <w:rsid w:val="00F84152"/>
    <w:rsid w:val="00F8790B"/>
    <w:rsid w:val="00F87B72"/>
    <w:rsid w:val="00F9040A"/>
    <w:rsid w:val="00F93781"/>
    <w:rsid w:val="00F944D4"/>
    <w:rsid w:val="00F95FA5"/>
    <w:rsid w:val="00FA0450"/>
    <w:rsid w:val="00FA0B80"/>
    <w:rsid w:val="00FA1479"/>
    <w:rsid w:val="00FA1A69"/>
    <w:rsid w:val="00FA2177"/>
    <w:rsid w:val="00FA2B47"/>
    <w:rsid w:val="00FA5869"/>
    <w:rsid w:val="00FA68A4"/>
    <w:rsid w:val="00FB3EC6"/>
    <w:rsid w:val="00FB613B"/>
    <w:rsid w:val="00FC172E"/>
    <w:rsid w:val="00FC68B7"/>
    <w:rsid w:val="00FD15C3"/>
    <w:rsid w:val="00FD1F6F"/>
    <w:rsid w:val="00FD29FA"/>
    <w:rsid w:val="00FD3174"/>
    <w:rsid w:val="00FD61B8"/>
    <w:rsid w:val="00FD7084"/>
    <w:rsid w:val="00FD78DC"/>
    <w:rsid w:val="00FE0A83"/>
    <w:rsid w:val="00FE106A"/>
    <w:rsid w:val="00FE627B"/>
    <w:rsid w:val="00FE68A7"/>
    <w:rsid w:val="00FE6A67"/>
    <w:rsid w:val="00FE6DC8"/>
    <w:rsid w:val="00FF1D5F"/>
    <w:rsid w:val="00FF45C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6F0754"/>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link w:val="Heading4Char"/>
    <w:qFormat/>
    <w:rsid w:val="00416EAF"/>
    <w:pPr>
      <w:spacing w:line="240" w:lineRule="auto"/>
      <w:outlineLvl w:val="3"/>
    </w:pPr>
    <w:rPr>
      <w:lang w:val="x-none"/>
    </w:r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rPr>
      <w:lang w:val="x-none"/>
    </w:rPr>
  </w:style>
  <w:style w:type="character" w:customStyle="1" w:styleId="Heading4Char">
    <w:name w:val="Heading 4 Char"/>
    <w:link w:val="Heading4"/>
    <w:rsid w:val="00CA455F"/>
    <w:rPr>
      <w:lang w:eastAsia="en-US"/>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lang w:val="x-none"/>
    </w:rPr>
  </w:style>
  <w:style w:type="character" w:customStyle="1" w:styleId="HeaderChar">
    <w:name w:val="Header Char"/>
    <w:aliases w:val="6_G Char"/>
    <w:link w:val="Header"/>
    <w:uiPriority w:val="99"/>
    <w:rsid w:val="00CA455F"/>
    <w:rPr>
      <w:b/>
      <w:sz w:val="18"/>
      <w:lang w:eastAsia="en-US"/>
    </w:rPr>
  </w:style>
  <w:style w:type="table" w:styleId="TableGrid">
    <w:name w:val="Table Grid"/>
    <w:basedOn w:val="TableNormal"/>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416EAF"/>
    <w:rPr>
      <w:color w:val="auto"/>
      <w:u w:val="none"/>
    </w:rPr>
  </w:style>
  <w:style w:type="character" w:styleId="FollowedHyperlink">
    <w:name w:val="FollowedHyperlink"/>
    <w:rsid w:val="00416EAF"/>
    <w:rPr>
      <w:color w:val="auto"/>
      <w:u w:val="none"/>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
    <w:basedOn w:val="Normal"/>
    <w:link w:val="FootnoteTextChar"/>
    <w:uiPriority w:val="99"/>
    <w:rsid w:val="00416EAF"/>
    <w:pPr>
      <w:tabs>
        <w:tab w:val="right" w:pos="1021"/>
      </w:tabs>
      <w:spacing w:line="220" w:lineRule="exact"/>
      <w:ind w:left="1134" w:right="1134" w:hanging="1134"/>
    </w:pPr>
    <w:rPr>
      <w:sz w:val="18"/>
      <w:lang w:val="x-none"/>
    </w:r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link w:val="FootnoteText"/>
    <w:uiPriority w:val="99"/>
    <w:rsid w:val="00364263"/>
    <w:rPr>
      <w:sz w:val="18"/>
      <w:lang w:eastAsia="en-US"/>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Footnotes refss,Footnote symbol,RSC_WP (footnote reference),Fus note"/>
    <w:uiPriority w:val="99"/>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lang w:val="x-none"/>
    </w:rPr>
  </w:style>
  <w:style w:type="character" w:customStyle="1" w:styleId="FooterChar">
    <w:name w:val="Footer Char"/>
    <w:aliases w:val="3_G Char"/>
    <w:link w:val="Footer"/>
    <w:uiPriority w:val="99"/>
    <w:rsid w:val="00CA455F"/>
    <w:rPr>
      <w:sz w:val="16"/>
      <w:lang w:eastAsia="en-US"/>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customStyle="1" w:styleId="Depnamn">
    <w:name w:val="Depnamn"/>
    <w:basedOn w:val="Normal"/>
    <w:rsid w:val="00CA455F"/>
    <w:pPr>
      <w:suppressAutoHyphens w:val="0"/>
      <w:spacing w:line="260" w:lineRule="exact"/>
    </w:pPr>
    <w:rPr>
      <w:rFonts w:ascii="TradeGothic" w:hAnsi="TradeGothic"/>
      <w:b/>
      <w:sz w:val="22"/>
    </w:rPr>
  </w:style>
  <w:style w:type="paragraph" w:customStyle="1" w:styleId="Enhetnamn">
    <w:name w:val="Enhetnamn"/>
    <w:basedOn w:val="Normal"/>
    <w:rsid w:val="00CA455F"/>
    <w:pPr>
      <w:suppressAutoHyphens w:val="0"/>
      <w:spacing w:after="260" w:line="240" w:lineRule="auto"/>
    </w:pPr>
    <w:rPr>
      <w:rFonts w:ascii="TradeGothic" w:hAnsi="TradeGothic"/>
      <w:i/>
      <w:sz w:val="18"/>
    </w:rPr>
  </w:style>
  <w:style w:type="paragraph" w:customStyle="1" w:styleId="Brdtext1">
    <w:name w:val="Brödtext1"/>
    <w:basedOn w:val="Normal"/>
    <w:rsid w:val="00CA455F"/>
    <w:pPr>
      <w:suppressAutoHyphens w:val="0"/>
      <w:spacing w:line="320" w:lineRule="exact"/>
    </w:pPr>
    <w:rPr>
      <w:rFonts w:ascii="OrigGarmnd BT" w:hAnsi="OrigGarmnd BT"/>
      <w:sz w:val="24"/>
    </w:rPr>
  </w:style>
  <w:style w:type="paragraph" w:customStyle="1" w:styleId="Namnenhet">
    <w:name w:val="Namnenhet"/>
    <w:basedOn w:val="Depnamn"/>
    <w:rsid w:val="00CA455F"/>
    <w:pPr>
      <w:framePr w:h="2183" w:wrap="notBeside" w:vAnchor="text" w:hAnchor="page" w:x="1447" w:y="1"/>
    </w:pPr>
    <w:rPr>
      <w:b w:val="0"/>
      <w:i/>
      <w:sz w:val="18"/>
    </w:rPr>
  </w:style>
  <w:style w:type="paragraph" w:styleId="BodyText">
    <w:name w:val="Body Text"/>
    <w:basedOn w:val="Normal"/>
    <w:link w:val="BodyTextChar"/>
    <w:rsid w:val="00CA455F"/>
    <w:pPr>
      <w:suppressAutoHyphens w:val="0"/>
      <w:spacing w:after="120" w:line="240" w:lineRule="auto"/>
    </w:pPr>
    <w:rPr>
      <w:rFonts w:ascii="OrigGarmnd BT" w:hAnsi="OrigGarmnd BT"/>
      <w:sz w:val="24"/>
      <w:lang w:val="x-none"/>
    </w:rPr>
  </w:style>
  <w:style w:type="character" w:customStyle="1" w:styleId="BodyTextChar">
    <w:name w:val="Body Text Char"/>
    <w:link w:val="BodyText"/>
    <w:rsid w:val="00CA455F"/>
    <w:rPr>
      <w:rFonts w:ascii="OrigGarmnd BT" w:hAnsi="OrigGarmnd BT"/>
      <w:sz w:val="24"/>
      <w:lang w:eastAsia="en-US"/>
    </w:rPr>
  </w:style>
  <w:style w:type="paragraph" w:customStyle="1" w:styleId="Brdtexthuvud">
    <w:name w:val="Brödtext huvud"/>
    <w:basedOn w:val="Brdtext1"/>
    <w:rsid w:val="00CA455F"/>
    <w:pPr>
      <w:framePr w:w="4570" w:h="1701" w:hRule="exact" w:hSpace="181" w:wrap="around" w:vAnchor="page" w:hAnchor="page" w:x="6697" w:y="681"/>
    </w:pPr>
  </w:style>
  <w:style w:type="paragraph" w:customStyle="1" w:styleId="UDrubrik">
    <w:name w:val="UDrubrik"/>
    <w:basedOn w:val="Normal"/>
    <w:next w:val="Brdtext1"/>
    <w:rsid w:val="00CA455F"/>
    <w:pPr>
      <w:suppressAutoHyphens w:val="0"/>
      <w:spacing w:line="320" w:lineRule="exact"/>
    </w:pPr>
    <w:rPr>
      <w:rFonts w:ascii="TradeGothic" w:hAnsi="TradeGothic"/>
      <w:b/>
      <w:sz w:val="22"/>
    </w:rPr>
  </w:style>
  <w:style w:type="paragraph" w:customStyle="1" w:styleId="Mellanrubrik">
    <w:name w:val="Mellanrubrik"/>
    <w:basedOn w:val="Brdtext1"/>
    <w:next w:val="Brdtext1"/>
    <w:rsid w:val="00CA455F"/>
    <w:rPr>
      <w:rFonts w:ascii="TradeGothic" w:hAnsi="TradeGothic"/>
      <w:b/>
      <w:sz w:val="22"/>
    </w:rPr>
  </w:style>
  <w:style w:type="paragraph" w:styleId="BalloonText">
    <w:name w:val="Balloon Text"/>
    <w:basedOn w:val="Normal"/>
    <w:link w:val="BalloonTextChar"/>
    <w:rsid w:val="00CA455F"/>
    <w:pPr>
      <w:suppressAutoHyphens w:val="0"/>
      <w:spacing w:line="240" w:lineRule="auto"/>
    </w:pPr>
    <w:rPr>
      <w:rFonts w:ascii="Tahoma" w:hAnsi="Tahoma"/>
      <w:sz w:val="16"/>
      <w:szCs w:val="16"/>
      <w:lang w:val="x-none"/>
    </w:rPr>
  </w:style>
  <w:style w:type="character" w:customStyle="1" w:styleId="BalloonTextChar">
    <w:name w:val="Balloon Text Char"/>
    <w:link w:val="BalloonText"/>
    <w:rsid w:val="00CA455F"/>
    <w:rPr>
      <w:rFonts w:ascii="Tahoma" w:hAnsi="Tahoma" w:cs="Tahoma"/>
      <w:sz w:val="16"/>
      <w:szCs w:val="16"/>
      <w:lang w:eastAsia="en-US"/>
    </w:rPr>
  </w:style>
  <w:style w:type="paragraph" w:styleId="ListParagraph">
    <w:name w:val="List Paragraph"/>
    <w:basedOn w:val="Normal"/>
    <w:uiPriority w:val="34"/>
    <w:qFormat/>
    <w:rsid w:val="00CA455F"/>
    <w:pPr>
      <w:suppressAutoHyphens w:val="0"/>
      <w:spacing w:line="240" w:lineRule="auto"/>
      <w:ind w:left="720"/>
      <w:contextualSpacing/>
    </w:pPr>
    <w:rPr>
      <w:rFonts w:ascii="OrigGarmnd BT" w:hAnsi="OrigGarmnd BT"/>
      <w:sz w:val="24"/>
    </w:rPr>
  </w:style>
  <w:style w:type="paragraph" w:styleId="NoSpacing">
    <w:name w:val="No Spacing"/>
    <w:link w:val="NoSpacingChar"/>
    <w:uiPriority w:val="1"/>
    <w:qFormat/>
    <w:rsid w:val="00CA455F"/>
    <w:rPr>
      <w:rFonts w:ascii="Calibri" w:hAnsi="Calibri"/>
      <w:sz w:val="22"/>
      <w:szCs w:val="22"/>
      <w:lang w:val="sv-SE" w:eastAsia="sv-SE"/>
    </w:rPr>
  </w:style>
  <w:style w:type="character" w:customStyle="1" w:styleId="NoSpacingChar">
    <w:name w:val="No Spacing Char"/>
    <w:link w:val="NoSpacing"/>
    <w:uiPriority w:val="1"/>
    <w:rsid w:val="00CA455F"/>
    <w:rPr>
      <w:rFonts w:ascii="Calibri" w:hAnsi="Calibri"/>
      <w:sz w:val="22"/>
      <w:szCs w:val="22"/>
      <w:lang w:val="sv-SE" w:eastAsia="sv-SE" w:bidi="ar-SA"/>
    </w:rPr>
  </w:style>
  <w:style w:type="paragraph" w:styleId="Title">
    <w:name w:val="Title"/>
    <w:basedOn w:val="Normal"/>
    <w:next w:val="Normal"/>
    <w:link w:val="TitleChar"/>
    <w:qFormat/>
    <w:rsid w:val="00CA455F"/>
    <w:pPr>
      <w:pBdr>
        <w:bottom w:val="single" w:sz="8" w:space="4" w:color="4F81BD"/>
      </w:pBdr>
      <w:suppressAutoHyphens w:val="0"/>
      <w:spacing w:after="300" w:line="240" w:lineRule="auto"/>
      <w:contextualSpacing/>
    </w:pPr>
    <w:rPr>
      <w:rFonts w:ascii="Cambria" w:hAnsi="Cambria"/>
      <w:color w:val="17365D"/>
      <w:spacing w:val="5"/>
      <w:kern w:val="28"/>
      <w:sz w:val="52"/>
      <w:szCs w:val="52"/>
      <w:lang w:val="x-none"/>
    </w:rPr>
  </w:style>
  <w:style w:type="character" w:customStyle="1" w:styleId="TitleChar">
    <w:name w:val="Title Char"/>
    <w:link w:val="Title"/>
    <w:rsid w:val="00CA455F"/>
    <w:rPr>
      <w:rFonts w:ascii="Cambria" w:hAnsi="Cambria"/>
      <w:color w:val="17365D"/>
      <w:spacing w:val="5"/>
      <w:kern w:val="28"/>
      <w:sz w:val="52"/>
      <w:szCs w:val="52"/>
      <w:lang w:eastAsia="en-US"/>
    </w:rPr>
  </w:style>
  <w:style w:type="paragraph" w:styleId="TOC1">
    <w:name w:val="toc 1"/>
    <w:basedOn w:val="Normal"/>
    <w:next w:val="Normal"/>
    <w:autoRedefine/>
    <w:uiPriority w:val="39"/>
    <w:rsid w:val="00CA455F"/>
    <w:pPr>
      <w:suppressAutoHyphens w:val="0"/>
      <w:spacing w:after="100" w:line="240" w:lineRule="auto"/>
    </w:pPr>
    <w:rPr>
      <w:rFonts w:ascii="OrigGarmnd BT" w:hAnsi="OrigGarmnd BT"/>
      <w:sz w:val="24"/>
    </w:rPr>
  </w:style>
  <w:style w:type="paragraph" w:styleId="TOC2">
    <w:name w:val="toc 2"/>
    <w:basedOn w:val="Normal"/>
    <w:next w:val="Normal"/>
    <w:autoRedefine/>
    <w:uiPriority w:val="39"/>
    <w:rsid w:val="00CA455F"/>
    <w:pPr>
      <w:suppressAutoHyphens w:val="0"/>
      <w:spacing w:after="100" w:line="240" w:lineRule="auto"/>
      <w:ind w:left="240"/>
    </w:pPr>
    <w:rPr>
      <w:rFonts w:ascii="OrigGarmnd BT" w:hAnsi="OrigGarmnd BT"/>
      <w:sz w:val="24"/>
    </w:rPr>
  </w:style>
  <w:style w:type="character" w:styleId="CommentReference">
    <w:name w:val="annotation reference"/>
    <w:rsid w:val="00CA455F"/>
    <w:rPr>
      <w:sz w:val="16"/>
      <w:szCs w:val="16"/>
    </w:rPr>
  </w:style>
  <w:style w:type="paragraph" w:styleId="CommentText">
    <w:name w:val="annotation text"/>
    <w:basedOn w:val="Normal"/>
    <w:link w:val="CommentTextChar"/>
    <w:rsid w:val="00CA455F"/>
    <w:pPr>
      <w:suppressAutoHyphens w:val="0"/>
      <w:spacing w:line="240" w:lineRule="auto"/>
    </w:pPr>
    <w:rPr>
      <w:rFonts w:ascii="OrigGarmnd BT" w:hAnsi="OrigGarmnd BT"/>
      <w:lang w:val="x-none"/>
    </w:rPr>
  </w:style>
  <w:style w:type="character" w:customStyle="1" w:styleId="CommentTextChar">
    <w:name w:val="Comment Text Char"/>
    <w:link w:val="CommentText"/>
    <w:rsid w:val="00CA455F"/>
    <w:rPr>
      <w:rFonts w:ascii="OrigGarmnd BT" w:hAnsi="OrigGarmnd BT"/>
      <w:lang w:eastAsia="en-US"/>
    </w:rPr>
  </w:style>
  <w:style w:type="paragraph" w:styleId="CommentSubject">
    <w:name w:val="annotation subject"/>
    <w:basedOn w:val="CommentText"/>
    <w:next w:val="CommentText"/>
    <w:link w:val="CommentSubjectChar"/>
    <w:rsid w:val="00CA455F"/>
    <w:rPr>
      <w:b/>
      <w:bCs/>
    </w:rPr>
  </w:style>
  <w:style w:type="character" w:customStyle="1" w:styleId="CommentSubjectChar">
    <w:name w:val="Comment Subject Char"/>
    <w:link w:val="CommentSubject"/>
    <w:rsid w:val="00CA455F"/>
    <w:rPr>
      <w:rFonts w:ascii="OrigGarmnd BT" w:hAnsi="OrigGarmnd BT"/>
      <w:b/>
      <w:bCs/>
      <w:lang w:eastAsia="en-US"/>
    </w:rPr>
  </w:style>
  <w:style w:type="character" w:customStyle="1" w:styleId="SingleTxtGChar">
    <w:name w:val="_ Single Txt_G Char"/>
    <w:link w:val="SingleTxtG"/>
    <w:rsid w:val="00E616DF"/>
    <w:rPr>
      <w:lang w:eastAsia="en-US"/>
    </w:rPr>
  </w:style>
  <w:style w:type="paragraph" w:styleId="TOCHeading">
    <w:name w:val="TOC Heading"/>
    <w:basedOn w:val="Heading1"/>
    <w:next w:val="Normal"/>
    <w:uiPriority w:val="39"/>
    <w:qFormat/>
    <w:rsid w:val="000E7D0B"/>
    <w:pPr>
      <w:keepNext/>
      <w:keepLines/>
      <w:suppressAutoHyphens w:val="0"/>
      <w:spacing w:before="480" w:line="276" w:lineRule="auto"/>
      <w:ind w:left="0"/>
      <w:outlineLvl w:val="9"/>
    </w:pPr>
    <w:rPr>
      <w:rFonts w:ascii="Cambria" w:eastAsia="MS Gothic" w:hAnsi="Cambria"/>
      <w:b/>
      <w:bCs/>
      <w:color w:val="365F91"/>
      <w:sz w:val="28"/>
      <w:szCs w:val="28"/>
      <w:lang w:val="en-US" w:eastAsia="ja-JP"/>
    </w:rPr>
  </w:style>
  <w:style w:type="character" w:styleId="Emphasis">
    <w:name w:val="Emphasis"/>
    <w:uiPriority w:val="20"/>
    <w:qFormat/>
    <w:rsid w:val="006959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egeringen.se/sb/d/13358/a/14923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humanrights.gov.se"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weden.gov.se/sb/d/16072/a/195928"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migrationsverket.se/download/"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nsamkommandebarn.skl.se"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scb.se/default____2154.aspx" TargetMode="External"/><Relationship Id="rId1" Type="http://schemas.openxmlformats.org/officeDocument/2006/relationships/hyperlink" Target="http://www.migrationsverket.se/info/790_en.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11</TotalTime>
  <Pages>1</Pages>
  <Words>24762</Words>
  <Characters>141147</Characters>
  <Application>Microsoft Office Word</Application>
  <DocSecurity>4</DocSecurity>
  <Lines>1176</Lines>
  <Paragraphs>331</Paragraphs>
  <ScaleCrop>false</ScaleCrop>
  <HeadingPairs>
    <vt:vector size="2" baseType="variant">
      <vt:variant>
        <vt:lpstr>Titre</vt:lpstr>
      </vt:variant>
      <vt:variant>
        <vt:i4>1</vt:i4>
      </vt:variant>
    </vt:vector>
  </HeadingPairs>
  <TitlesOfParts>
    <vt:vector size="1" baseType="lpstr">
      <vt:lpstr>United Nations</vt:lpstr>
    </vt:vector>
  </TitlesOfParts>
  <Company>CSD</Company>
  <LinksUpToDate>false</LinksUpToDate>
  <CharactersWithSpaces>165578</CharactersWithSpaces>
  <SharedDoc>false</SharedDoc>
  <HLinks>
    <vt:vector size="42" baseType="variant">
      <vt:variant>
        <vt:i4>8323119</vt:i4>
      </vt:variant>
      <vt:variant>
        <vt:i4>12</vt:i4>
      </vt:variant>
      <vt:variant>
        <vt:i4>0</vt:i4>
      </vt:variant>
      <vt:variant>
        <vt:i4>5</vt:i4>
      </vt:variant>
      <vt:variant>
        <vt:lpwstr>http://www.humanrights.gov.se/</vt:lpwstr>
      </vt:variant>
      <vt:variant>
        <vt:lpwstr/>
      </vt:variant>
      <vt:variant>
        <vt:i4>1572866</vt:i4>
      </vt:variant>
      <vt:variant>
        <vt:i4>9</vt:i4>
      </vt:variant>
      <vt:variant>
        <vt:i4>0</vt:i4>
      </vt:variant>
      <vt:variant>
        <vt:i4>5</vt:i4>
      </vt:variant>
      <vt:variant>
        <vt:lpwstr>http://www.sweden.gov.se/sb/d/16072/a/195928</vt:lpwstr>
      </vt:variant>
      <vt:variant>
        <vt:lpwstr/>
      </vt:variant>
      <vt:variant>
        <vt:i4>6029327</vt:i4>
      </vt:variant>
      <vt:variant>
        <vt:i4>6</vt:i4>
      </vt:variant>
      <vt:variant>
        <vt:i4>0</vt:i4>
      </vt:variant>
      <vt:variant>
        <vt:i4>5</vt:i4>
      </vt:variant>
      <vt:variant>
        <vt:lpwstr>http://www.migrationsverket.se/download/</vt:lpwstr>
      </vt:variant>
      <vt:variant>
        <vt:lpwstr/>
      </vt:variant>
      <vt:variant>
        <vt:i4>1376283</vt:i4>
      </vt:variant>
      <vt:variant>
        <vt:i4>3</vt:i4>
      </vt:variant>
      <vt:variant>
        <vt:i4>0</vt:i4>
      </vt:variant>
      <vt:variant>
        <vt:i4>5</vt:i4>
      </vt:variant>
      <vt:variant>
        <vt:lpwstr>http://ensamkommandebarn.skl.se/</vt:lpwstr>
      </vt:variant>
      <vt:variant>
        <vt:lpwstr/>
      </vt:variant>
      <vt:variant>
        <vt:i4>5111818</vt:i4>
      </vt:variant>
      <vt:variant>
        <vt:i4>0</vt:i4>
      </vt:variant>
      <vt:variant>
        <vt:i4>0</vt:i4>
      </vt:variant>
      <vt:variant>
        <vt:i4>5</vt:i4>
      </vt:variant>
      <vt:variant>
        <vt:lpwstr>http://www.regeringen.se/sb/d/13358/a/149231</vt:lpwstr>
      </vt:variant>
      <vt:variant>
        <vt:lpwstr/>
      </vt:variant>
      <vt:variant>
        <vt:i4>2883695</vt:i4>
      </vt:variant>
      <vt:variant>
        <vt:i4>3</vt:i4>
      </vt:variant>
      <vt:variant>
        <vt:i4>0</vt:i4>
      </vt:variant>
      <vt:variant>
        <vt:i4>5</vt:i4>
      </vt:variant>
      <vt:variant>
        <vt:lpwstr>http://www.scb.se/default____2154.aspx</vt:lpwstr>
      </vt:variant>
      <vt:variant>
        <vt:lpwstr/>
      </vt:variant>
      <vt:variant>
        <vt:i4>4194364</vt:i4>
      </vt:variant>
      <vt:variant>
        <vt:i4>0</vt:i4>
      </vt:variant>
      <vt:variant>
        <vt:i4>0</vt:i4>
      </vt:variant>
      <vt:variant>
        <vt:i4>5</vt:i4>
      </vt:variant>
      <vt:variant>
        <vt:lpwstr>http://www.migrationsverket.se/info/790_en.html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Guest OHCHR</dc:creator>
  <cp:keywords/>
  <cp:lastModifiedBy>DCM</cp:lastModifiedBy>
  <cp:revision>8</cp:revision>
  <cp:lastPrinted>2014-02-04T12:16:00Z</cp:lastPrinted>
  <dcterms:created xsi:type="dcterms:W3CDTF">2014-02-04T12:27:00Z</dcterms:created>
  <dcterms:modified xsi:type="dcterms:W3CDTF">2014-02-04T12:45:00Z</dcterms:modified>
</cp:coreProperties>
</file>