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7F2819" w:rsidRPr="007F2819">
        <w:tblPrEx>
          <w:tblCellMar>
            <w:top w:w="0" w:type="dxa"/>
            <w:bottom w:w="0" w:type="dxa"/>
          </w:tblCellMar>
        </w:tblPrEx>
        <w:tc>
          <w:tcPr>
            <w:tcW w:w="1560" w:type="dxa"/>
            <w:tcBorders>
              <w:top w:val="nil"/>
              <w:left w:val="nil"/>
              <w:bottom w:val="single" w:sz="6" w:space="0" w:color="auto"/>
              <w:right w:val="nil"/>
            </w:tcBorders>
          </w:tcPr>
          <w:p w:rsidR="007F2819" w:rsidRPr="007F2819" w:rsidRDefault="00D35ADE" w:rsidP="00D35ADE">
            <w:pPr>
              <w:spacing w:before="240" w:after="0"/>
              <w:rPr>
                <w:rFonts w:ascii="Univers" w:hAnsi="Univers"/>
                <w:b/>
                <w:sz w:val="16"/>
                <w:szCs w:val="24"/>
                <w:lang w:val="fr-FR"/>
              </w:rPr>
            </w:pPr>
            <w:r>
              <w:rPr>
                <w:rFonts w:ascii="Univers" w:hAnsi="Univers"/>
                <w:b/>
                <w:noProof/>
                <w:sz w:val="28"/>
                <w:szCs w:val="24"/>
                <w:lang w:val="fr-FR"/>
              </w:rPr>
              <w:t>NATIONS</w:t>
            </w:r>
            <w:r>
              <w:rPr>
                <w:rFonts w:ascii="Univers" w:hAnsi="Univers"/>
                <w:b/>
                <w:noProof/>
                <w:sz w:val="28"/>
                <w:szCs w:val="24"/>
                <w:lang w:val="fr-FR"/>
              </w:rPr>
              <w:br/>
            </w:r>
            <w:r w:rsidR="007F2819" w:rsidRPr="007F2819">
              <w:rPr>
                <w:rFonts w:ascii="Univers" w:hAnsi="Univers"/>
                <w:b/>
                <w:noProof/>
                <w:sz w:val="28"/>
                <w:szCs w:val="24"/>
                <w:lang w:val="fr-FR"/>
              </w:rPr>
              <w:t>UNI</w:t>
            </w:r>
            <w:r>
              <w:rPr>
                <w:rFonts w:ascii="Univers" w:hAnsi="Univers"/>
                <w:b/>
                <w:noProof/>
                <w:sz w:val="28"/>
                <w:szCs w:val="24"/>
                <w:lang w:val="fr-FR"/>
              </w:rPr>
              <w:t>ES</w:t>
            </w:r>
          </w:p>
        </w:tc>
        <w:tc>
          <w:tcPr>
            <w:tcW w:w="4252" w:type="dxa"/>
            <w:tcBorders>
              <w:top w:val="nil"/>
              <w:left w:val="nil"/>
              <w:bottom w:val="single" w:sz="6" w:space="0" w:color="auto"/>
              <w:right w:val="nil"/>
            </w:tcBorders>
          </w:tcPr>
          <w:p w:rsidR="007F2819" w:rsidRPr="007F2819" w:rsidRDefault="007F2819">
            <w:pPr>
              <w:rPr>
                <w:szCs w:val="24"/>
                <w:lang w:val="fr-FR"/>
              </w:rPr>
            </w:pPr>
          </w:p>
        </w:tc>
        <w:tc>
          <w:tcPr>
            <w:tcW w:w="3650" w:type="dxa"/>
            <w:tcBorders>
              <w:top w:val="nil"/>
              <w:left w:val="nil"/>
              <w:bottom w:val="single" w:sz="6" w:space="0" w:color="auto"/>
              <w:right w:val="nil"/>
            </w:tcBorders>
            <w:vAlign w:val="bottom"/>
          </w:tcPr>
          <w:p w:rsidR="007F2819" w:rsidRPr="007F2819" w:rsidRDefault="007F2819">
            <w:pPr>
              <w:jc w:val="right"/>
              <w:rPr>
                <w:rFonts w:ascii="Univers" w:hAnsi="Univers"/>
                <w:b/>
                <w:sz w:val="72"/>
                <w:szCs w:val="24"/>
                <w:lang w:val="fr-FR"/>
              </w:rPr>
            </w:pPr>
            <w:r w:rsidRPr="007F2819">
              <w:rPr>
                <w:rFonts w:ascii="Univers" w:hAnsi="Univers"/>
                <w:b/>
                <w:noProof/>
                <w:sz w:val="72"/>
                <w:szCs w:val="24"/>
                <w:lang w:val="fr-FR"/>
              </w:rPr>
              <w:t>CMW</w:t>
            </w:r>
          </w:p>
        </w:tc>
      </w:tr>
      <w:tr w:rsidR="007F2819" w:rsidRPr="007F2819">
        <w:tblPrEx>
          <w:tblCellMar>
            <w:top w:w="0" w:type="dxa"/>
            <w:bottom w:w="0" w:type="dxa"/>
          </w:tblCellMar>
        </w:tblPrEx>
        <w:tc>
          <w:tcPr>
            <w:tcW w:w="1560" w:type="dxa"/>
            <w:tcBorders>
              <w:top w:val="single" w:sz="6" w:space="0" w:color="auto"/>
              <w:left w:val="nil"/>
              <w:bottom w:val="single" w:sz="36" w:space="0" w:color="auto"/>
              <w:right w:val="nil"/>
            </w:tcBorders>
          </w:tcPr>
          <w:p w:rsidR="007F2819" w:rsidRPr="007F2819" w:rsidRDefault="00DD6ED4">
            <w:pPr>
              <w:rPr>
                <w:szCs w:val="24"/>
                <w:lang w:val="fr-FR"/>
              </w:rPr>
            </w:pPr>
            <w:r w:rsidRPr="007F2819">
              <w:rPr>
                <w:szCs w:val="24"/>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044" r:id="rId8"/>
              </w:object>
            </w:r>
          </w:p>
        </w:tc>
        <w:tc>
          <w:tcPr>
            <w:tcW w:w="4252" w:type="dxa"/>
            <w:tcBorders>
              <w:top w:val="single" w:sz="6" w:space="0" w:color="auto"/>
              <w:left w:val="nil"/>
              <w:bottom w:val="single" w:sz="36" w:space="0" w:color="auto"/>
              <w:right w:val="nil"/>
            </w:tcBorders>
          </w:tcPr>
          <w:p w:rsidR="007F2819" w:rsidRPr="007F2819" w:rsidRDefault="007F2819">
            <w:pPr>
              <w:pStyle w:val="BodyText"/>
              <w:rPr>
                <w:szCs w:val="24"/>
                <w:lang w:val="fr-FR"/>
              </w:rPr>
            </w:pPr>
            <w:r w:rsidRPr="007F2819">
              <w:rPr>
                <w:szCs w:val="24"/>
                <w:lang w:val="fr-FR"/>
              </w:rPr>
              <w:t>Convention internationale sur la protection des droits de tous les travailleurs migrants et des membres de leur famille</w:t>
            </w:r>
          </w:p>
          <w:p w:rsidR="007F2819" w:rsidRPr="007F2819" w:rsidRDefault="007F2819">
            <w:pPr>
              <w:rPr>
                <w:rFonts w:ascii="Univers" w:hAnsi="Univers"/>
                <w:b/>
                <w:sz w:val="36"/>
                <w:szCs w:val="24"/>
                <w:lang w:val="fr-FR"/>
              </w:rPr>
            </w:pPr>
          </w:p>
        </w:tc>
        <w:tc>
          <w:tcPr>
            <w:tcW w:w="3650" w:type="dxa"/>
            <w:tcBorders>
              <w:top w:val="single" w:sz="6" w:space="0" w:color="auto"/>
              <w:left w:val="nil"/>
              <w:bottom w:val="single" w:sz="36" w:space="0" w:color="auto"/>
              <w:right w:val="nil"/>
            </w:tcBorders>
          </w:tcPr>
          <w:p w:rsidR="007F2819" w:rsidRPr="007F2819" w:rsidRDefault="007F2819">
            <w:pPr>
              <w:spacing w:before="480" w:after="0"/>
              <w:rPr>
                <w:szCs w:val="24"/>
                <w:lang w:val="fr-FR"/>
              </w:rPr>
            </w:pPr>
            <w:r w:rsidRPr="007F2819">
              <w:rPr>
                <w:noProof/>
                <w:szCs w:val="24"/>
                <w:lang w:val="fr-FR"/>
              </w:rPr>
              <w:t>Distr.</w:t>
            </w:r>
          </w:p>
          <w:p w:rsidR="007F2819" w:rsidRPr="007F2819" w:rsidRDefault="00D35ADE">
            <w:pPr>
              <w:rPr>
                <w:szCs w:val="24"/>
                <w:lang w:val="fr-FR"/>
              </w:rPr>
            </w:pPr>
            <w:r>
              <w:rPr>
                <w:szCs w:val="24"/>
                <w:lang w:val="fr-FR"/>
              </w:rPr>
              <w:t>GÉNÉRALE</w:t>
            </w:r>
          </w:p>
          <w:p w:rsidR="007F2819" w:rsidRPr="007F2819" w:rsidRDefault="007F2819">
            <w:pPr>
              <w:spacing w:after="0"/>
              <w:rPr>
                <w:szCs w:val="24"/>
                <w:lang w:val="fr-FR"/>
              </w:rPr>
            </w:pPr>
            <w:r w:rsidRPr="007F2819">
              <w:rPr>
                <w:szCs w:val="24"/>
                <w:lang w:val="fr-FR"/>
              </w:rPr>
              <w:fldChar w:fldCharType="begin"/>
            </w:r>
            <w:r w:rsidRPr="007F2819">
              <w:rPr>
                <w:szCs w:val="24"/>
                <w:lang w:val="fr-FR"/>
              </w:rPr>
              <w:instrText xml:space="preserve"> FILLIN "Symbol" \* MERGEFORMAT </w:instrText>
            </w:r>
            <w:r w:rsidRPr="007F2819">
              <w:rPr>
                <w:szCs w:val="24"/>
                <w:lang w:val="fr-FR"/>
              </w:rPr>
              <w:fldChar w:fldCharType="separate"/>
            </w:r>
            <w:r w:rsidRPr="007F2819">
              <w:rPr>
                <w:szCs w:val="24"/>
                <w:lang w:val="fr-FR"/>
              </w:rPr>
              <w:t>CMW/C/SR.31</w:t>
            </w:r>
            <w:r w:rsidRPr="007F2819">
              <w:rPr>
                <w:szCs w:val="24"/>
                <w:lang w:val="fr-FR"/>
              </w:rPr>
              <w:fldChar w:fldCharType="end"/>
            </w:r>
          </w:p>
          <w:p w:rsidR="007F2819" w:rsidRDefault="00CA589C">
            <w:pPr>
              <w:rPr>
                <w:szCs w:val="24"/>
                <w:lang w:val="fr-FR"/>
              </w:rPr>
            </w:pPr>
            <w:r>
              <w:rPr>
                <w:noProof/>
                <w:szCs w:val="24"/>
                <w:lang w:val="fr-FR"/>
              </w:rPr>
              <w:t xml:space="preserve">18 </w:t>
            </w:r>
            <w:r w:rsidR="00EA05AF">
              <w:rPr>
                <w:noProof/>
                <w:szCs w:val="24"/>
                <w:lang w:val="fr-FR"/>
              </w:rPr>
              <w:t>janvier</w:t>
            </w:r>
            <w:r>
              <w:rPr>
                <w:noProof/>
                <w:szCs w:val="24"/>
                <w:lang w:val="fr-FR"/>
              </w:rPr>
              <w:t xml:space="preserve"> 2010</w:t>
            </w:r>
          </w:p>
          <w:p w:rsidR="007F2819" w:rsidRPr="007F2819" w:rsidRDefault="006A745A" w:rsidP="00D35ADE">
            <w:pPr>
              <w:rPr>
                <w:szCs w:val="24"/>
                <w:lang w:val="fr-FR"/>
              </w:rPr>
            </w:pPr>
            <w:r>
              <w:rPr>
                <w:szCs w:val="24"/>
                <w:lang w:val="fr-FR"/>
              </w:rPr>
              <w:t>FRANÇAIS</w:t>
            </w:r>
            <w:r>
              <w:rPr>
                <w:szCs w:val="24"/>
                <w:lang w:val="fr-FR"/>
              </w:rPr>
              <w:br/>
            </w:r>
            <w:r w:rsidR="007F2819" w:rsidRPr="007F2819">
              <w:rPr>
                <w:noProof/>
                <w:szCs w:val="24"/>
                <w:lang w:val="fr-FR"/>
              </w:rPr>
              <w:t>Original</w:t>
            </w:r>
            <w:r w:rsidR="003F6372">
              <w:rPr>
                <w:noProof/>
                <w:szCs w:val="24"/>
                <w:lang w:val="fr-FR"/>
              </w:rPr>
              <w:t>:</w:t>
            </w:r>
            <w:r w:rsidR="007F2819" w:rsidRPr="007F2819">
              <w:rPr>
                <w:szCs w:val="24"/>
                <w:lang w:val="fr-FR"/>
              </w:rPr>
              <w:t xml:space="preserve"> </w:t>
            </w:r>
            <w:r w:rsidR="00D35ADE">
              <w:rPr>
                <w:szCs w:val="24"/>
                <w:lang w:val="fr-FR"/>
              </w:rPr>
              <w:t>ANGLAIS</w:t>
            </w:r>
          </w:p>
        </w:tc>
      </w:tr>
    </w:tbl>
    <w:p w:rsidR="007F2819" w:rsidRDefault="007F2819">
      <w:pPr>
        <w:spacing w:after="0"/>
        <w:jc w:val="center"/>
        <w:rPr>
          <w:szCs w:val="24"/>
          <w:lang w:val="fr-FR"/>
        </w:rPr>
      </w:pPr>
      <w:r>
        <w:rPr>
          <w:szCs w:val="24"/>
          <w:lang w:val="fr-FR"/>
        </w:rPr>
        <w:br/>
        <w:t xml:space="preserve">COMITÉ POUR </w:t>
      </w:r>
      <w:smartTag w:uri="urn:schemas-microsoft-com:office:smarttags" w:element="PersonName">
        <w:smartTagPr>
          <w:attr w:name="ProductID" w:val="LA PROTECTION DES"/>
        </w:smartTagPr>
        <w:r>
          <w:rPr>
            <w:szCs w:val="24"/>
            <w:lang w:val="fr-FR"/>
          </w:rPr>
          <w:t>LA PROTECTION DES</w:t>
        </w:r>
      </w:smartTag>
      <w:r>
        <w:rPr>
          <w:szCs w:val="24"/>
          <w:lang w:val="fr-FR"/>
        </w:rPr>
        <w:t xml:space="preserve"> DROITS DE TOUS LES TRAVAILLEURS</w:t>
      </w:r>
    </w:p>
    <w:p w:rsidR="007F2819" w:rsidRDefault="007F2819">
      <w:pPr>
        <w:jc w:val="center"/>
        <w:rPr>
          <w:szCs w:val="24"/>
          <w:lang w:val="fr-FR"/>
        </w:rPr>
      </w:pPr>
      <w:r>
        <w:rPr>
          <w:szCs w:val="24"/>
          <w:lang w:val="fr-FR"/>
        </w:rPr>
        <w:t>MIGRANTS ET DES MEMBRES DE LEUR FAMILLE</w:t>
      </w:r>
    </w:p>
    <w:p w:rsidR="007F2819" w:rsidRDefault="007F2819">
      <w:pPr>
        <w:jc w:val="center"/>
        <w:rPr>
          <w:szCs w:val="24"/>
          <w:lang w:val="fr-FR"/>
        </w:rPr>
      </w:pPr>
      <w:r>
        <w:rPr>
          <w:szCs w:val="24"/>
          <w:lang w:val="fr-FR"/>
        </w:rPr>
        <w:t>Quatrième session</w:t>
      </w:r>
    </w:p>
    <w:p w:rsidR="007F2819" w:rsidRDefault="007F2819">
      <w:pPr>
        <w:jc w:val="center"/>
        <w:rPr>
          <w:szCs w:val="24"/>
          <w:lang w:val="fr-FR"/>
        </w:rPr>
      </w:pPr>
      <w:r>
        <w:rPr>
          <w:szCs w:val="24"/>
          <w:lang w:val="fr-FR"/>
        </w:rPr>
        <w:t>COMPTE RENDU ANALYTIQUE DE LA 31</w:t>
      </w:r>
      <w:r>
        <w:rPr>
          <w:szCs w:val="24"/>
          <w:vertAlign w:val="superscript"/>
          <w:lang w:val="fr-FR"/>
        </w:rPr>
        <w:t>e</w:t>
      </w:r>
      <w:r>
        <w:rPr>
          <w:szCs w:val="24"/>
          <w:lang w:val="fr-FR"/>
        </w:rPr>
        <w:t xml:space="preserve"> SÉANCE</w:t>
      </w:r>
    </w:p>
    <w:p w:rsidR="007F2819" w:rsidRDefault="007F2819">
      <w:pPr>
        <w:spacing w:after="0"/>
        <w:jc w:val="center"/>
        <w:rPr>
          <w:szCs w:val="24"/>
          <w:lang w:val="fr-FR"/>
        </w:rPr>
      </w:pPr>
      <w:r>
        <w:rPr>
          <w:szCs w:val="24"/>
          <w:lang w:val="fr-FR"/>
        </w:rPr>
        <w:t>tenue au Palais Wilson, à Genève,</w:t>
      </w:r>
    </w:p>
    <w:p w:rsidR="007F2819" w:rsidRDefault="007F2819">
      <w:pPr>
        <w:jc w:val="center"/>
        <w:rPr>
          <w:szCs w:val="24"/>
          <w:lang w:val="fr-FR"/>
        </w:rPr>
      </w:pPr>
      <w:r>
        <w:rPr>
          <w:szCs w:val="24"/>
          <w:lang w:val="fr-FR"/>
        </w:rPr>
        <w:t>le mardi 25 avril 2006, à 10 heures</w:t>
      </w:r>
    </w:p>
    <w:p w:rsidR="007F2819" w:rsidRDefault="007F2819">
      <w:pPr>
        <w:jc w:val="center"/>
        <w:rPr>
          <w:szCs w:val="24"/>
          <w:lang w:val="fr-FR"/>
        </w:rPr>
      </w:pPr>
      <w:r>
        <w:rPr>
          <w:szCs w:val="24"/>
          <w:u w:val="single"/>
          <w:lang w:val="fr-FR"/>
        </w:rPr>
        <w:t>Président</w:t>
      </w:r>
      <w:r w:rsidR="003F6372">
        <w:rPr>
          <w:szCs w:val="24"/>
          <w:u w:val="single"/>
          <w:lang w:val="fr-FR"/>
        </w:rPr>
        <w:t>:</w:t>
      </w:r>
      <w:r w:rsidR="00D35ADE">
        <w:rPr>
          <w:szCs w:val="24"/>
          <w:lang w:val="fr-FR"/>
        </w:rPr>
        <w:t xml:space="preserve"> </w:t>
      </w:r>
      <w:r>
        <w:rPr>
          <w:szCs w:val="24"/>
          <w:lang w:val="fr-FR"/>
        </w:rPr>
        <w:t>M. KARIYAWASAM</w:t>
      </w:r>
    </w:p>
    <w:p w:rsidR="007F2819" w:rsidRDefault="007F2819">
      <w:pPr>
        <w:jc w:val="center"/>
        <w:rPr>
          <w:szCs w:val="24"/>
          <w:lang w:val="fr-FR"/>
        </w:rPr>
      </w:pPr>
      <w:r>
        <w:rPr>
          <w:szCs w:val="24"/>
          <w:lang w:val="fr-FR"/>
        </w:rPr>
        <w:t>SOMMAIRE</w:t>
      </w:r>
    </w:p>
    <w:p w:rsidR="007F2819" w:rsidRDefault="007F2819">
      <w:pPr>
        <w:rPr>
          <w:szCs w:val="24"/>
          <w:lang w:val="fr-FR"/>
        </w:rPr>
      </w:pPr>
      <w:r>
        <w:rPr>
          <w:szCs w:val="24"/>
          <w:lang w:val="fr-FR"/>
        </w:rPr>
        <w:t xml:space="preserve">EXAMEN DES RAPPORTS PRÉSENTÉS PAR LES ÉTATS PARTIES </w:t>
      </w:r>
      <w:smartTag w:uri="SmartTagTypeLegixLinks" w:element="LegixLinks">
        <w:smartTagPr>
          <w:attr w:name="ID" w:val="30094"/>
          <w:attr w:name="Base" w:val="Codigo"/>
        </w:smartTagPr>
        <w:r>
          <w:rPr>
            <w:szCs w:val="24"/>
            <w:lang w:val="fr-FR"/>
          </w:rPr>
          <w:t>EN</w:t>
        </w:r>
      </w:smartTag>
      <w:r>
        <w:rPr>
          <w:szCs w:val="24"/>
          <w:lang w:val="fr-FR"/>
        </w:rPr>
        <w:t xml:space="preserve"> APPLICATION DE L</w:t>
      </w:r>
      <w:r w:rsidR="003F6372">
        <w:rPr>
          <w:szCs w:val="24"/>
          <w:lang w:val="fr-FR"/>
        </w:rPr>
        <w:t>’</w:t>
      </w:r>
      <w:r>
        <w:rPr>
          <w:szCs w:val="24"/>
          <w:lang w:val="fr-FR"/>
        </w:rPr>
        <w:t xml:space="preserve">ARTICLE 73 DE </w:t>
      </w:r>
      <w:smartTag w:uri="urn:schemas-microsoft-com:office:smarttags" w:element="PersonName">
        <w:smartTagPr>
          <w:attr w:name="ProductID" w:val="LA CONVENTION"/>
        </w:smartTagPr>
        <w:r>
          <w:rPr>
            <w:szCs w:val="24"/>
            <w:lang w:val="fr-FR"/>
          </w:rPr>
          <w:t>LA CONVENTION</w:t>
        </w:r>
      </w:smartTag>
    </w:p>
    <w:p w:rsidR="007F2819" w:rsidRDefault="007F2819">
      <w:pPr>
        <w:rPr>
          <w:szCs w:val="24"/>
          <w:u w:val="single"/>
          <w:lang w:val="fr-FR"/>
        </w:rPr>
      </w:pPr>
      <w:r>
        <w:rPr>
          <w:szCs w:val="24"/>
          <w:lang w:val="fr-FR"/>
        </w:rPr>
        <w:tab/>
      </w:r>
      <w:r>
        <w:rPr>
          <w:szCs w:val="24"/>
          <w:u w:val="single"/>
          <w:lang w:val="fr-FR"/>
        </w:rPr>
        <w:t>Rapport initial du Mali</w:t>
      </w:r>
    </w:p>
    <w:p w:rsidR="007F2819" w:rsidRPr="003F6372" w:rsidRDefault="007F2819">
      <w:pPr>
        <w:jc w:val="center"/>
        <w:rPr>
          <w:i/>
          <w:szCs w:val="24"/>
          <w:lang w:val="fr-FR"/>
        </w:rPr>
      </w:pPr>
      <w:r>
        <w:rPr>
          <w:noProof/>
          <w:snapToGrid/>
          <w:lang w:val="fr-FR"/>
        </w:rPr>
        <w:pict>
          <v:shapetype id="_x0000_t202" coordsize="21600,21600" o:spt="202" path="m,l,21600r21600,l21600,xe">
            <v:stroke joinstyle="miter"/>
            <v:path gradientshapeok="t" o:connecttype="rect"/>
          </v:shapetype>
          <v:shape id="_x0000_s1026" type="#_x0000_t202" style="position:absolute;left:0;text-align:left;margin-left:-11pt;margin-top:553.65pt;width:482.95pt;height:200.25pt;z-index:1;mso-position-horizontal-relative:margin;mso-position-vertical-relative:margin" stroked="f">
            <v:textbox inset="7.09pt,3.69pt,7.09pt,3.69pt">
              <w:txbxContent>
                <w:p w:rsidR="007F2819" w:rsidRDefault="007F2819">
                  <w:pPr>
                    <w:spacing w:after="0"/>
                    <w:rPr>
                      <w:szCs w:val="24"/>
                    </w:rPr>
                  </w:pP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rsidR="007F2819" w:rsidRDefault="007F2819">
                  <w:pPr>
                    <w:rPr>
                      <w:szCs w:val="24"/>
                      <w:lang w:val="fr-FR"/>
                    </w:rPr>
                  </w:pPr>
                  <w:r>
                    <w:rPr>
                      <w:szCs w:val="24"/>
                    </w:rPr>
                    <w:tab/>
                  </w:r>
                  <w:r>
                    <w:rPr>
                      <w:szCs w:val="24"/>
                      <w:lang w:val="fr-FR"/>
                    </w:rPr>
                    <w:t>Le présent compte rendu est sujet à rectifications.</w:t>
                  </w:r>
                </w:p>
                <w:p w:rsidR="007F2819" w:rsidRDefault="007F2819">
                  <w:pPr>
                    <w:rPr>
                      <w:szCs w:val="24"/>
                      <w:lang w:val="fr-FR"/>
                    </w:rPr>
                  </w:pPr>
                  <w:r>
                    <w:rPr>
                      <w:szCs w:val="24"/>
                      <w:lang w:val="fr-FR"/>
                    </w:rPr>
                    <w:tab/>
                    <w:t>Les rectifications doivent être rédigées dans l</w:t>
                  </w:r>
                  <w:r w:rsidR="005433C6">
                    <w:rPr>
                      <w:szCs w:val="24"/>
                      <w:lang w:val="fr-FR"/>
                    </w:rPr>
                    <w:t>’</w:t>
                  </w:r>
                  <w:r>
                    <w:rPr>
                      <w:szCs w:val="24"/>
                      <w:lang w:val="fr-FR"/>
                    </w:rPr>
                    <w:t>une des langues de travail.</w:t>
                  </w:r>
                  <w:r w:rsidR="00D35ADE">
                    <w:rPr>
                      <w:szCs w:val="24"/>
                      <w:lang w:val="fr-FR"/>
                    </w:rPr>
                    <w:t xml:space="preserve"> </w:t>
                  </w:r>
                  <w:r>
                    <w:rPr>
                      <w:szCs w:val="24"/>
                      <w:lang w:val="fr-FR"/>
                    </w:rPr>
                    <w:t>Elles doivent être présentées dans un mémorandum et être également incorporées à un exemplaire du compte rendu.</w:t>
                  </w:r>
                  <w:r w:rsidR="00D35ADE">
                    <w:rPr>
                      <w:szCs w:val="24"/>
                      <w:lang w:val="fr-FR"/>
                    </w:rPr>
                    <w:t xml:space="preserve"> </w:t>
                  </w:r>
                  <w:r>
                    <w:rPr>
                      <w:szCs w:val="24"/>
                      <w:lang w:val="fr-FR"/>
                    </w:rPr>
                    <w:t xml:space="preserve">Il convient de les adresser </w:t>
                  </w:r>
                  <w:r>
                    <w:rPr>
                      <w:szCs w:val="24"/>
                      <w:u w:val="single"/>
                      <w:lang w:val="fr-FR"/>
                    </w:rPr>
                    <w:t>une semaine au plus tard à compter de la date du présent document,</w:t>
                  </w:r>
                  <w:r>
                    <w:rPr>
                      <w:szCs w:val="24"/>
                      <w:lang w:val="fr-FR"/>
                    </w:rPr>
                    <w:t xml:space="preserve"> à </w:t>
                  </w:r>
                  <w:smartTag w:uri="urn:schemas-microsoft-com:office:smarttags" w:element="PersonName">
                    <w:smartTagPr>
                      <w:attr w:name="ProductID" w:val="la Section"/>
                    </w:smartTagPr>
                    <w:r>
                      <w:rPr>
                        <w:szCs w:val="24"/>
                        <w:lang w:val="fr-FR"/>
                      </w:rPr>
                      <w:t>la Section</w:t>
                    </w:r>
                  </w:smartTag>
                  <w:r>
                    <w:rPr>
                      <w:szCs w:val="24"/>
                      <w:lang w:val="fr-FR"/>
                    </w:rPr>
                    <w:t xml:space="preserve"> d’édition des documents officiels, bureau E.4108, Palais des Nations, Genève.</w:t>
                  </w:r>
                </w:p>
                <w:p w:rsidR="007F2819" w:rsidRDefault="007F2819">
                  <w:pPr>
                    <w:rPr>
                      <w:szCs w:val="24"/>
                      <w:lang w:val="fr-FR"/>
                    </w:rPr>
                  </w:pPr>
                  <w:r>
                    <w:rPr>
                      <w:szCs w:val="24"/>
                      <w:lang w:val="fr-FR"/>
                    </w:rPr>
                    <w:tab/>
                    <w:t>Les rectifications aux comptes rendus des séances du Comité seront groupées dans un rectificatif unique qui sera publié peu après la session.</w:t>
                  </w:r>
                </w:p>
                <w:p w:rsidR="007F2819" w:rsidRDefault="007F2819">
                  <w:pPr>
                    <w:rPr>
                      <w:szCs w:val="24"/>
                    </w:rPr>
                  </w:pPr>
                  <w:r>
                    <w:rPr>
                      <w:noProof/>
                      <w:szCs w:val="24"/>
                    </w:rPr>
                    <w:t>GE.06</w:t>
                  </w:r>
                  <w:r w:rsidRPr="00CA589C">
                    <w:rPr>
                      <w:noProof/>
                      <w:szCs w:val="24"/>
                    </w:rPr>
                    <w:t>-41480</w:t>
                  </w:r>
                  <w:r>
                    <w:rPr>
                      <w:noProof/>
                      <w:szCs w:val="24"/>
                    </w:rPr>
                    <w:t xml:space="preserve">  (</w:t>
                  </w:r>
                  <w:r w:rsidR="003F6372">
                    <w:rPr>
                      <w:noProof/>
                      <w:szCs w:val="24"/>
                    </w:rPr>
                    <w:t>EXT)</w:t>
                  </w:r>
                </w:p>
              </w:txbxContent>
            </v:textbox>
            <w10:wrap anchorx="margin" anchory="margin"/>
          </v:shape>
        </w:pict>
      </w:r>
      <w:r>
        <w:rPr>
          <w:szCs w:val="24"/>
          <w:lang w:val="fr-FR"/>
        </w:rPr>
        <w:br w:type="page"/>
      </w:r>
      <w:r w:rsidRPr="003F6372">
        <w:rPr>
          <w:i/>
          <w:szCs w:val="24"/>
          <w:lang w:val="fr-FR"/>
        </w:rPr>
        <w:t>La séance est ouverte à 10 h 05.</w:t>
      </w:r>
    </w:p>
    <w:p w:rsidR="007F2819" w:rsidRDefault="007F2819">
      <w:pPr>
        <w:rPr>
          <w:szCs w:val="24"/>
          <w:lang w:val="fr-FR"/>
        </w:rPr>
      </w:pPr>
      <w:r>
        <w:rPr>
          <w:szCs w:val="24"/>
          <w:lang w:val="fr-FR"/>
        </w:rPr>
        <w:t xml:space="preserve">EXAMEN DES RAPPORTS PRÉSENTÉS PAR LES ÉTATS PARTIES </w:t>
      </w:r>
      <w:smartTag w:uri="SmartTagTypeLegixLinks" w:element="LegixLinks">
        <w:smartTagPr>
          <w:attr w:name="ID" w:val="30094"/>
          <w:attr w:name="Base" w:val="Codigo"/>
        </w:smartTagPr>
        <w:r>
          <w:rPr>
            <w:szCs w:val="24"/>
            <w:lang w:val="fr-FR"/>
          </w:rPr>
          <w:t>EN</w:t>
        </w:r>
      </w:smartTag>
      <w:r>
        <w:rPr>
          <w:szCs w:val="24"/>
          <w:lang w:val="fr-FR"/>
        </w:rPr>
        <w:t xml:space="preserve"> APPLICATION DE L</w:t>
      </w:r>
      <w:r w:rsidR="003F6372">
        <w:rPr>
          <w:szCs w:val="24"/>
          <w:lang w:val="fr-FR"/>
        </w:rPr>
        <w:t>’</w:t>
      </w:r>
      <w:r>
        <w:rPr>
          <w:szCs w:val="24"/>
          <w:lang w:val="fr-FR"/>
        </w:rPr>
        <w:t xml:space="preserve">ARTICLE 73 DE </w:t>
      </w:r>
      <w:smartTag w:uri="urn:schemas-microsoft-com:office:smarttags" w:element="PersonName">
        <w:smartTagPr>
          <w:attr w:name="ProductID" w:val="LA CONVENTION"/>
        </w:smartTagPr>
        <w:r>
          <w:rPr>
            <w:szCs w:val="24"/>
            <w:lang w:val="fr-FR"/>
          </w:rPr>
          <w:t>LA CONVENTION</w:t>
        </w:r>
      </w:smartTag>
      <w:r>
        <w:rPr>
          <w:szCs w:val="24"/>
          <w:lang w:val="fr-FR"/>
        </w:rPr>
        <w:t xml:space="preserve"> (point 6 de l</w:t>
      </w:r>
      <w:r w:rsidR="003F6372">
        <w:rPr>
          <w:szCs w:val="24"/>
          <w:lang w:val="fr-FR"/>
        </w:rPr>
        <w:t>’</w:t>
      </w:r>
      <w:r>
        <w:rPr>
          <w:szCs w:val="24"/>
          <w:lang w:val="fr-FR"/>
        </w:rPr>
        <w:t>ordre du jour)</w:t>
      </w:r>
    </w:p>
    <w:p w:rsidR="007F2819" w:rsidRDefault="007F2819">
      <w:pPr>
        <w:rPr>
          <w:szCs w:val="24"/>
          <w:lang w:val="fr-FR"/>
        </w:rPr>
      </w:pPr>
      <w:r>
        <w:rPr>
          <w:szCs w:val="24"/>
          <w:lang w:val="fr-FR"/>
        </w:rPr>
        <w:tab/>
      </w:r>
      <w:r>
        <w:rPr>
          <w:szCs w:val="24"/>
          <w:u w:val="single"/>
          <w:lang w:val="fr-FR"/>
        </w:rPr>
        <w:t>Rapport initial du Mali</w:t>
      </w:r>
      <w:r>
        <w:rPr>
          <w:szCs w:val="24"/>
          <w:lang w:val="fr-FR"/>
        </w:rPr>
        <w:t xml:space="preserve"> (CMW/C/MLI/1; CMW/C/MLI/Q/1 et Add.1)</w:t>
      </w:r>
    </w:p>
    <w:p w:rsidR="007F2819" w:rsidRPr="003F6372" w:rsidRDefault="007F2819" w:rsidP="003F6372">
      <w:pPr>
        <w:pStyle w:val="ParaNo"/>
        <w:tabs>
          <w:tab w:val="clear" w:pos="360"/>
          <w:tab w:val="clear" w:pos="737"/>
        </w:tabs>
        <w:ind w:left="0" w:firstLine="0"/>
        <w:rPr>
          <w:i/>
          <w:szCs w:val="24"/>
          <w:lang w:val="fr-FR"/>
        </w:rPr>
      </w:pPr>
      <w:r w:rsidRPr="003F6372">
        <w:rPr>
          <w:i/>
          <w:szCs w:val="24"/>
          <w:lang w:val="fr-FR"/>
        </w:rPr>
        <w:t>À l</w:t>
      </w:r>
      <w:r w:rsidR="003F6372">
        <w:rPr>
          <w:i/>
          <w:szCs w:val="24"/>
          <w:lang w:val="fr-FR"/>
        </w:rPr>
        <w:t>’</w:t>
      </w:r>
      <w:r w:rsidRPr="003F6372">
        <w:rPr>
          <w:i/>
          <w:szCs w:val="24"/>
          <w:lang w:val="fr-FR"/>
        </w:rPr>
        <w:t>invitation du PRÉSIDENT, les membres de la délégation du Mali prennent place à la table du Comité.</w:t>
      </w:r>
    </w:p>
    <w:p w:rsidR="007F2819" w:rsidRDefault="007F2819" w:rsidP="003F6372">
      <w:pPr>
        <w:pStyle w:val="ParaNo"/>
        <w:tabs>
          <w:tab w:val="clear" w:pos="360"/>
          <w:tab w:val="clear" w:pos="737"/>
        </w:tabs>
        <w:ind w:left="0" w:firstLine="0"/>
        <w:rPr>
          <w:szCs w:val="24"/>
          <w:u w:val="single"/>
          <w:lang w:val="fr-FR"/>
        </w:rPr>
      </w:pPr>
      <w:r>
        <w:rPr>
          <w:szCs w:val="24"/>
          <w:u w:val="single"/>
          <w:lang w:val="fr-FR"/>
        </w:rPr>
        <w:t>Le PRÉSIDENT</w:t>
      </w:r>
      <w:r>
        <w:rPr>
          <w:szCs w:val="24"/>
          <w:lang w:val="fr-FR"/>
        </w:rPr>
        <w:t xml:space="preserve"> souhaite la bienvenue à la délégation du Mali, premier État partie à </w:t>
      </w:r>
      <w:smartTag w:uri="urn:schemas-microsoft-com:office:smarttags" w:element="PersonName">
        <w:smartTagPr>
          <w:attr w:name="ProductID" w:val="LA CONVENTION"/>
        </w:smartTagPr>
        <w:r>
          <w:rPr>
            <w:szCs w:val="24"/>
            <w:lang w:val="fr-FR"/>
          </w:rPr>
          <w:t>la Convention</w:t>
        </w:r>
      </w:smartTag>
      <w:r>
        <w:rPr>
          <w:szCs w:val="24"/>
          <w:lang w:val="fr-FR"/>
        </w:rPr>
        <w:t xml:space="preserve"> internationale sur la protection des droits de tous les travailleurs migrants et des membres de leur famille à présenter son rapport initial.</w:t>
      </w:r>
      <w:r w:rsidR="00D35ADE">
        <w:rPr>
          <w:szCs w:val="24"/>
          <w:lang w:val="fr-FR"/>
        </w:rPr>
        <w:t xml:space="preserve"> </w:t>
      </w:r>
      <w:r>
        <w:rPr>
          <w:szCs w:val="24"/>
          <w:lang w:val="fr-FR"/>
        </w:rPr>
        <w:t>Il est particulièrement significatif que le premier rapport à examiner vienne d</w:t>
      </w:r>
      <w:r w:rsidR="003F6372">
        <w:rPr>
          <w:szCs w:val="24"/>
          <w:lang w:val="fr-FR"/>
        </w:rPr>
        <w:t>’</w:t>
      </w:r>
      <w:r>
        <w:rPr>
          <w:szCs w:val="24"/>
          <w:lang w:val="fr-FR"/>
        </w:rPr>
        <w:t>un pays africain.</w:t>
      </w:r>
      <w:r w:rsidR="00D35ADE">
        <w:rPr>
          <w:szCs w:val="24"/>
          <w:lang w:val="fr-FR"/>
        </w:rPr>
        <w:t xml:space="preserve"> </w:t>
      </w:r>
      <w:r>
        <w:rPr>
          <w:szCs w:val="24"/>
          <w:lang w:val="fr-FR"/>
        </w:rPr>
        <w:t>Il convient de féliciter le Gouvernement du Mali pour son engagement à protéger les droits de ses travailleurs migrants.</w:t>
      </w:r>
    </w:p>
    <w:p w:rsidR="007F2819" w:rsidRDefault="007F2819" w:rsidP="003F6372">
      <w:pPr>
        <w:pStyle w:val="ParaNo"/>
        <w:tabs>
          <w:tab w:val="clear" w:pos="360"/>
          <w:tab w:val="clear" w:pos="737"/>
        </w:tabs>
        <w:ind w:left="0" w:firstLine="0"/>
        <w:rPr>
          <w:szCs w:val="24"/>
          <w:u w:val="single"/>
          <w:lang w:val="fr-FR"/>
        </w:rPr>
      </w:pPr>
      <w:r>
        <w:rPr>
          <w:szCs w:val="24"/>
          <w:u w:val="single"/>
          <w:lang w:val="fr-FR"/>
        </w:rPr>
        <w:t>M. KASSÉ</w:t>
      </w:r>
      <w:r>
        <w:rPr>
          <w:szCs w:val="24"/>
          <w:lang w:val="fr-FR"/>
        </w:rPr>
        <w:t xml:space="preserve"> (Mali) indique que, compte tenu de l</w:t>
      </w:r>
      <w:r w:rsidR="003F6372">
        <w:rPr>
          <w:szCs w:val="24"/>
          <w:lang w:val="fr-FR"/>
        </w:rPr>
        <w:t>’</w:t>
      </w:r>
      <w:r>
        <w:rPr>
          <w:szCs w:val="24"/>
          <w:lang w:val="fr-FR"/>
        </w:rPr>
        <w:t xml:space="preserve">importance que le Gouvernement du Mali attache à la situation des travailleurs migrants </w:t>
      </w:r>
      <w:smartTag w:uri="SmartTagTypeLegixLinks" w:element="LegixLinks">
        <w:smartTagPr>
          <w:attr w:name="ID" w:val="30094"/>
          <w:attr w:name="Base" w:val="Codigo"/>
        </w:smartTagPr>
        <w:r>
          <w:rPr>
            <w:szCs w:val="24"/>
            <w:lang w:val="fr-FR"/>
          </w:rPr>
          <w:t>en</w:t>
        </w:r>
      </w:smartTag>
      <w:r>
        <w:rPr>
          <w:szCs w:val="24"/>
          <w:lang w:val="fr-FR"/>
        </w:rPr>
        <w:t xml:space="preserve"> général, et des travailleurs migrants maliens à l</w:t>
      </w:r>
      <w:r w:rsidR="003F6372">
        <w:rPr>
          <w:szCs w:val="24"/>
          <w:lang w:val="fr-FR"/>
        </w:rPr>
        <w:t>’</w:t>
      </w:r>
      <w:r>
        <w:rPr>
          <w:szCs w:val="24"/>
          <w:lang w:val="fr-FR"/>
        </w:rPr>
        <w:t xml:space="preserve">étranger </w:t>
      </w:r>
      <w:smartTag w:uri="SmartTagTypeLegixLinks" w:element="LegixLinks">
        <w:smartTagPr>
          <w:attr w:name="ID" w:val="30094"/>
          <w:attr w:name="Base" w:val="Codigo"/>
        </w:smartTagPr>
        <w:r>
          <w:rPr>
            <w:szCs w:val="24"/>
            <w:lang w:val="fr-FR"/>
          </w:rPr>
          <w:t>en</w:t>
        </w:r>
      </w:smartTag>
      <w:r>
        <w:rPr>
          <w:szCs w:val="24"/>
          <w:lang w:val="fr-FR"/>
        </w:rPr>
        <w:t xml:space="preserve"> particulier, sa délégation fera tout ce qui est </w:t>
      </w:r>
      <w:smartTag w:uri="SmartTagTypeLegixLinks" w:element="LegixLinks">
        <w:smartTagPr>
          <w:attr w:name="ID" w:val="30094"/>
          <w:attr w:name="Base" w:val="Codigo"/>
        </w:smartTagPr>
        <w:r>
          <w:rPr>
            <w:szCs w:val="24"/>
            <w:lang w:val="fr-FR"/>
          </w:rPr>
          <w:t>en</w:t>
        </w:r>
      </w:smartTag>
      <w:r>
        <w:rPr>
          <w:szCs w:val="24"/>
          <w:lang w:val="fr-FR"/>
        </w:rPr>
        <w:t xml:space="preserve"> son pouvoir pour fournir toute information complémentaire dont le Comité pour la protection des droits de tous les travailleurs migrants et des membres de leur famille pourrait avoir besoin.</w:t>
      </w:r>
    </w:p>
    <w:p w:rsidR="007F2819" w:rsidRDefault="007F2819" w:rsidP="003F6372">
      <w:pPr>
        <w:pStyle w:val="ParaNo"/>
        <w:tabs>
          <w:tab w:val="clear" w:pos="360"/>
          <w:tab w:val="clear" w:pos="737"/>
        </w:tabs>
        <w:ind w:left="0" w:firstLine="0"/>
        <w:rPr>
          <w:szCs w:val="24"/>
          <w:u w:val="single"/>
          <w:lang w:val="fr-FR"/>
        </w:rPr>
      </w:pPr>
      <w:r>
        <w:rPr>
          <w:szCs w:val="24"/>
          <w:u w:val="single"/>
          <w:lang w:val="fr-FR"/>
        </w:rPr>
        <w:t>M</w:t>
      </w:r>
      <w:r>
        <w:rPr>
          <w:szCs w:val="24"/>
          <w:u w:val="single"/>
          <w:vertAlign w:val="superscript"/>
          <w:lang w:val="fr-FR"/>
        </w:rPr>
        <w:t>me</w:t>
      </w:r>
      <w:r>
        <w:rPr>
          <w:szCs w:val="24"/>
          <w:u w:val="single"/>
          <w:lang w:val="fr-FR"/>
        </w:rPr>
        <w:t xml:space="preserve"> DICKO</w:t>
      </w:r>
      <w:r>
        <w:rPr>
          <w:szCs w:val="24"/>
          <w:lang w:val="fr-FR"/>
        </w:rPr>
        <w:t xml:space="preserve"> (Mali), présentant le rapport initial du Mali (CMW/C/MLI/1), formule ses excuses pour l</w:t>
      </w:r>
      <w:r w:rsidR="003F6372">
        <w:rPr>
          <w:szCs w:val="24"/>
          <w:lang w:val="fr-FR"/>
        </w:rPr>
        <w:t>’</w:t>
      </w:r>
      <w:r>
        <w:rPr>
          <w:szCs w:val="24"/>
          <w:lang w:val="fr-FR"/>
        </w:rPr>
        <w:t>absence d</w:t>
      </w:r>
      <w:r w:rsidR="003F6372">
        <w:rPr>
          <w:szCs w:val="24"/>
          <w:lang w:val="fr-FR"/>
        </w:rPr>
        <w:t>’</w:t>
      </w:r>
      <w:r>
        <w:rPr>
          <w:szCs w:val="24"/>
          <w:lang w:val="fr-FR"/>
        </w:rPr>
        <w:t>informations sur la géographie et le cadre politique et juridique du Mali.</w:t>
      </w:r>
      <w:r w:rsidR="00D35ADE">
        <w:rPr>
          <w:szCs w:val="24"/>
          <w:lang w:val="fr-FR"/>
        </w:rPr>
        <w:t xml:space="preserve"> </w:t>
      </w:r>
      <w:r>
        <w:rPr>
          <w:szCs w:val="24"/>
          <w:lang w:val="fr-FR"/>
        </w:rPr>
        <w:t xml:space="preserve">Pour information à ce </w:t>
      </w:r>
      <w:r w:rsidR="009704B6">
        <w:rPr>
          <w:szCs w:val="24"/>
          <w:lang w:val="fr-FR"/>
        </w:rPr>
        <w:t>sujet</w:t>
      </w:r>
      <w:r>
        <w:rPr>
          <w:szCs w:val="24"/>
          <w:lang w:val="fr-FR"/>
        </w:rPr>
        <w:t>, elle renvoie le Comité au deuxième rapport périodique du Mali présenté au Comité des droits de l</w:t>
      </w:r>
      <w:r w:rsidR="003F6372">
        <w:rPr>
          <w:szCs w:val="24"/>
          <w:lang w:val="fr-FR"/>
        </w:rPr>
        <w:t>’</w:t>
      </w:r>
      <w:r>
        <w:rPr>
          <w:szCs w:val="24"/>
          <w:lang w:val="fr-FR"/>
        </w:rPr>
        <w:t xml:space="preserve">enfant </w:t>
      </w:r>
      <w:smartTag w:uri="SmartTagTypeLegixLinks" w:element="LegixLinks">
        <w:smartTagPr>
          <w:attr w:name="ID" w:val="30094"/>
          <w:attr w:name="Base" w:val="Codigo"/>
        </w:smartTagPr>
        <w:r>
          <w:rPr>
            <w:szCs w:val="24"/>
            <w:lang w:val="fr-FR"/>
          </w:rPr>
          <w:t>en</w:t>
        </w:r>
      </w:smartTag>
      <w:r>
        <w:rPr>
          <w:szCs w:val="24"/>
          <w:lang w:val="fr-FR"/>
        </w:rPr>
        <w:t xml:space="preserve"> 2005 (CRC/C/MLI/2).</w:t>
      </w:r>
    </w:p>
    <w:p w:rsidR="007F2819" w:rsidRPr="00D35ADE" w:rsidRDefault="007F2819" w:rsidP="003F6372">
      <w:pPr>
        <w:pStyle w:val="ParaNo"/>
        <w:tabs>
          <w:tab w:val="clear" w:pos="360"/>
          <w:tab w:val="clear" w:pos="737"/>
        </w:tabs>
        <w:ind w:left="0" w:firstLine="0"/>
        <w:rPr>
          <w:szCs w:val="24"/>
          <w:lang w:val="fr-FR"/>
        </w:rPr>
      </w:pPr>
      <w:r>
        <w:rPr>
          <w:szCs w:val="24"/>
          <w:lang w:val="fr-FR"/>
        </w:rPr>
        <w:t xml:space="preserve">Les tendances actuelles </w:t>
      </w:r>
      <w:smartTag w:uri="SmartTagTypeLegixLinks" w:element="LegixLinks">
        <w:smartTagPr>
          <w:attr w:name="ID" w:val="30094"/>
          <w:attr w:name="Base" w:val="Codigo"/>
        </w:smartTagPr>
        <w:r>
          <w:rPr>
            <w:szCs w:val="24"/>
            <w:lang w:val="fr-FR"/>
          </w:rPr>
          <w:t>en</w:t>
        </w:r>
      </w:smartTag>
      <w:r>
        <w:rPr>
          <w:szCs w:val="24"/>
          <w:lang w:val="fr-FR"/>
        </w:rPr>
        <w:t xml:space="preserve"> matière de migration de travailleurs constituent une préoccupation pour le Gouvernement malien car le Mali est d</w:t>
      </w:r>
      <w:r w:rsidR="003F6372">
        <w:rPr>
          <w:szCs w:val="24"/>
          <w:lang w:val="fr-FR"/>
        </w:rPr>
        <w:t>’</w:t>
      </w:r>
      <w:r>
        <w:rPr>
          <w:szCs w:val="24"/>
          <w:lang w:val="fr-FR"/>
        </w:rPr>
        <w:t>abord et avant tout un pays d</w:t>
      </w:r>
      <w:r w:rsidR="003F6372">
        <w:rPr>
          <w:szCs w:val="24"/>
          <w:lang w:val="fr-FR"/>
        </w:rPr>
        <w:t>’</w:t>
      </w:r>
      <w:r>
        <w:rPr>
          <w:szCs w:val="24"/>
          <w:lang w:val="fr-FR"/>
        </w:rPr>
        <w:t>émigration.</w:t>
      </w:r>
      <w:r w:rsidR="00D35ADE">
        <w:rPr>
          <w:szCs w:val="24"/>
          <w:lang w:val="fr-FR"/>
        </w:rPr>
        <w:t xml:space="preserve"> </w:t>
      </w:r>
      <w:r>
        <w:rPr>
          <w:szCs w:val="24"/>
          <w:lang w:val="fr-FR"/>
        </w:rPr>
        <w:t xml:space="preserve">Les mesures, législatives ou autres, prises </w:t>
      </w:r>
      <w:r w:rsidRPr="00D35ADE">
        <w:rPr>
          <w:szCs w:val="24"/>
          <w:lang w:val="fr-FR"/>
        </w:rPr>
        <w:t>pour réguler la migration et l</w:t>
      </w:r>
      <w:r w:rsidR="003F6372">
        <w:rPr>
          <w:szCs w:val="24"/>
          <w:lang w:val="fr-FR"/>
        </w:rPr>
        <w:t>’</w:t>
      </w:r>
      <w:r w:rsidR="00867C99">
        <w:rPr>
          <w:szCs w:val="24"/>
          <w:lang w:val="fr-FR"/>
        </w:rPr>
        <w:t>emploi des </w:t>
      </w:r>
      <w:r w:rsidRPr="00D35ADE">
        <w:rPr>
          <w:szCs w:val="24"/>
          <w:lang w:val="fr-FR"/>
        </w:rPr>
        <w:t>migrants, s</w:t>
      </w:r>
      <w:r w:rsidR="003F6372">
        <w:rPr>
          <w:szCs w:val="24"/>
          <w:lang w:val="fr-FR"/>
        </w:rPr>
        <w:t>’</w:t>
      </w:r>
      <w:r w:rsidRPr="00D35ADE">
        <w:rPr>
          <w:szCs w:val="24"/>
          <w:lang w:val="fr-FR"/>
        </w:rPr>
        <w:t>inscrivent dans un vaste corpus de lois et de règlements relatifs à l</w:t>
      </w:r>
      <w:r w:rsidR="003F6372">
        <w:rPr>
          <w:szCs w:val="24"/>
          <w:lang w:val="fr-FR"/>
        </w:rPr>
        <w:t>’</w:t>
      </w:r>
      <w:r w:rsidRPr="00D35ADE">
        <w:rPr>
          <w:szCs w:val="24"/>
          <w:lang w:val="fr-FR"/>
        </w:rPr>
        <w:t>emploi, à la sécurité sociale et à l</w:t>
      </w:r>
      <w:r w:rsidR="003F6372">
        <w:rPr>
          <w:szCs w:val="24"/>
          <w:lang w:val="fr-FR"/>
        </w:rPr>
        <w:t>’</w:t>
      </w:r>
      <w:r w:rsidRPr="00D35ADE">
        <w:rPr>
          <w:szCs w:val="24"/>
          <w:lang w:val="fr-FR"/>
        </w:rPr>
        <w:t>immigration.</w:t>
      </w:r>
      <w:r w:rsidR="00D35ADE">
        <w:rPr>
          <w:szCs w:val="24"/>
          <w:lang w:val="fr-FR"/>
        </w:rPr>
        <w:t xml:space="preserve"> </w:t>
      </w:r>
      <w:r w:rsidRPr="00D35ADE">
        <w:rPr>
          <w:szCs w:val="24"/>
          <w:lang w:val="fr-FR"/>
        </w:rPr>
        <w:t>Le Gouvernement du Mali attache une grande importance aux droits sociaux dans ces domaines, c</w:t>
      </w:r>
      <w:r w:rsidR="003F6372">
        <w:rPr>
          <w:szCs w:val="24"/>
          <w:lang w:val="fr-FR"/>
        </w:rPr>
        <w:t>’</w:t>
      </w:r>
      <w:r w:rsidRPr="00D35ADE">
        <w:rPr>
          <w:szCs w:val="24"/>
          <w:lang w:val="fr-FR"/>
        </w:rPr>
        <w:t xml:space="preserve">est la raison pour laquelle il a ratifié </w:t>
      </w:r>
      <w:smartTag w:uri="urn:schemas-microsoft-com:office:smarttags" w:element="PersonName">
        <w:smartTagPr>
          <w:attr w:name="ProductID" w:val="LA CONVENTION"/>
        </w:smartTagPr>
        <w:r w:rsidRPr="00D35ADE">
          <w:rPr>
            <w:szCs w:val="24"/>
            <w:lang w:val="fr-FR"/>
          </w:rPr>
          <w:t>la Convention</w:t>
        </w:r>
      </w:smartTag>
      <w:r w:rsidRPr="00D35ADE">
        <w:rPr>
          <w:szCs w:val="24"/>
          <w:lang w:val="fr-FR"/>
        </w:rPr>
        <w:t xml:space="preserve"> sur les travailleurs migrants.</w:t>
      </w:r>
      <w:r w:rsidR="00D35ADE">
        <w:rPr>
          <w:szCs w:val="24"/>
          <w:lang w:val="fr-FR"/>
        </w:rPr>
        <w:t xml:space="preserve"> </w:t>
      </w:r>
      <w:r w:rsidRPr="00D35ADE">
        <w:rPr>
          <w:szCs w:val="24"/>
          <w:lang w:val="fr-FR"/>
        </w:rPr>
        <w:t xml:space="preserve">Toutefois, la mise </w:t>
      </w:r>
      <w:smartTag w:uri="SmartTagTypeLegixLinks" w:element="LegixLinks">
        <w:smartTagPr>
          <w:attr w:name="ID" w:val="30094"/>
          <w:attr w:name="Base" w:val="Codigo"/>
        </w:smartTagPr>
        <w:r w:rsidRPr="00D35ADE">
          <w:rPr>
            <w:szCs w:val="24"/>
            <w:lang w:val="fr-FR"/>
          </w:rPr>
          <w:t>en</w:t>
        </w:r>
      </w:smartTag>
      <w:r w:rsidRPr="00D35ADE">
        <w:rPr>
          <w:szCs w:val="24"/>
          <w:lang w:val="fr-FR"/>
        </w:rPr>
        <w:t xml:space="preserve"> application des dispositions de </w:t>
      </w:r>
      <w:smartTag w:uri="urn:schemas-microsoft-com:office:smarttags" w:element="PersonName">
        <w:smartTagPr>
          <w:attr w:name="ProductID" w:val="LA CONVENTION"/>
        </w:smartTagPr>
        <w:r w:rsidRPr="00D35ADE">
          <w:rPr>
            <w:szCs w:val="24"/>
            <w:lang w:val="fr-FR"/>
          </w:rPr>
          <w:t>la Convention</w:t>
        </w:r>
      </w:smartTag>
      <w:r w:rsidRPr="00D35ADE">
        <w:rPr>
          <w:szCs w:val="24"/>
          <w:lang w:val="fr-FR"/>
        </w:rPr>
        <w:t xml:space="preserve"> se révèle une tâche plus ardue.</w:t>
      </w:r>
    </w:p>
    <w:p w:rsidR="007F2819" w:rsidRDefault="007F2819" w:rsidP="003F6372">
      <w:pPr>
        <w:pStyle w:val="ParaNo"/>
        <w:tabs>
          <w:tab w:val="clear" w:pos="360"/>
          <w:tab w:val="clear" w:pos="737"/>
        </w:tabs>
        <w:ind w:left="0" w:firstLine="0"/>
        <w:rPr>
          <w:szCs w:val="24"/>
          <w:lang w:val="fr-FR"/>
        </w:rPr>
      </w:pPr>
      <w:r>
        <w:rPr>
          <w:szCs w:val="24"/>
          <w:lang w:val="fr-FR"/>
        </w:rPr>
        <w:t xml:space="preserve">Le rapport initial (CMW/C/MLI/1) a été élaboré </w:t>
      </w:r>
      <w:smartTag w:uri="SmartTagTypeLegixLinks" w:element="LegixLinks">
        <w:smartTagPr>
          <w:attr w:name="ID" w:val="30094"/>
          <w:attr w:name="Base" w:val="Codigo"/>
        </w:smartTagPr>
        <w:r>
          <w:rPr>
            <w:szCs w:val="24"/>
            <w:lang w:val="fr-FR"/>
          </w:rPr>
          <w:t>en</w:t>
        </w:r>
      </w:smartTag>
      <w:r>
        <w:rPr>
          <w:szCs w:val="24"/>
          <w:lang w:val="fr-FR"/>
        </w:rPr>
        <w:t xml:space="preserve"> collaboration </w:t>
      </w:r>
      <w:r w:rsidRPr="009704B6">
        <w:rPr>
          <w:szCs w:val="24"/>
          <w:lang w:val="fr-FR"/>
        </w:rPr>
        <w:t>avec le Ministère de la fonction publique, de la réforme de l</w:t>
      </w:r>
      <w:r w:rsidR="003F6372">
        <w:rPr>
          <w:szCs w:val="24"/>
          <w:lang w:val="fr-FR"/>
        </w:rPr>
        <w:t>’</w:t>
      </w:r>
      <w:r w:rsidRPr="009704B6">
        <w:rPr>
          <w:szCs w:val="24"/>
          <w:lang w:val="fr-FR"/>
        </w:rPr>
        <w:t>État et des relations avec les institutions, le Ministère des affaires étrangères et de la coopération internationale, le Ministère des Maliens de l</w:t>
      </w:r>
      <w:r w:rsidR="003F6372">
        <w:rPr>
          <w:szCs w:val="24"/>
          <w:lang w:val="fr-FR"/>
        </w:rPr>
        <w:t>’</w:t>
      </w:r>
      <w:r w:rsidRPr="009704B6">
        <w:rPr>
          <w:szCs w:val="24"/>
          <w:lang w:val="fr-FR"/>
        </w:rPr>
        <w:t>extérieur et de l</w:t>
      </w:r>
      <w:r w:rsidR="003F6372">
        <w:rPr>
          <w:szCs w:val="24"/>
          <w:lang w:val="fr-FR"/>
        </w:rPr>
        <w:t>’</w:t>
      </w:r>
      <w:r w:rsidRPr="009704B6">
        <w:rPr>
          <w:szCs w:val="24"/>
          <w:lang w:val="fr-FR"/>
        </w:rPr>
        <w:t>intégration africaine, le Ministère de la sécurité intérieure et de la protection civile et le Ministère de l</w:t>
      </w:r>
      <w:r w:rsidR="003F6372">
        <w:rPr>
          <w:szCs w:val="24"/>
          <w:lang w:val="fr-FR"/>
        </w:rPr>
        <w:t>’</w:t>
      </w:r>
      <w:r w:rsidRPr="009704B6">
        <w:rPr>
          <w:szCs w:val="24"/>
          <w:lang w:val="fr-FR"/>
        </w:rPr>
        <w:t>administration territoriale et des collectivités locales</w:t>
      </w:r>
      <w:r w:rsidRPr="009704B6">
        <w:rPr>
          <w:rStyle w:val="Strong"/>
          <w:bCs w:val="0"/>
          <w:color w:val="4F4F4F"/>
          <w:szCs w:val="24"/>
          <w:lang w:val="fr-FR"/>
        </w:rPr>
        <w:t>.</w:t>
      </w:r>
      <w:r w:rsidR="00D35ADE" w:rsidRPr="009704B6">
        <w:rPr>
          <w:szCs w:val="24"/>
          <w:lang w:val="fr-FR"/>
        </w:rPr>
        <w:t xml:space="preserve"> </w:t>
      </w:r>
      <w:r w:rsidRPr="009704B6">
        <w:rPr>
          <w:szCs w:val="24"/>
          <w:lang w:val="fr-FR"/>
        </w:rPr>
        <w:t>Le Gouvernement</w:t>
      </w:r>
      <w:r>
        <w:rPr>
          <w:szCs w:val="24"/>
          <w:lang w:val="fr-FR"/>
        </w:rPr>
        <w:t xml:space="preserve"> du Mali a </w:t>
      </w:r>
      <w:r w:rsidRPr="00D35ADE">
        <w:rPr>
          <w:szCs w:val="24"/>
          <w:lang w:val="fr-FR"/>
        </w:rPr>
        <w:t>ultérieurement</w:t>
      </w:r>
      <w:r>
        <w:rPr>
          <w:szCs w:val="24"/>
          <w:lang w:val="fr-FR"/>
        </w:rPr>
        <w:t xml:space="preserve"> apporté une réponse écrite (CMW/C/MLI/Q/1/Add.1) à la liste des questions à traiter (CMW/C/MLI/Q/1), laissant toutefois certaines d</w:t>
      </w:r>
      <w:r w:rsidR="003F6372">
        <w:rPr>
          <w:szCs w:val="24"/>
          <w:lang w:val="fr-FR"/>
        </w:rPr>
        <w:t>’</w:t>
      </w:r>
      <w:r>
        <w:rPr>
          <w:szCs w:val="24"/>
          <w:lang w:val="fr-FR"/>
        </w:rPr>
        <w:t>entre elles sans réponse.</w:t>
      </w:r>
      <w:r w:rsidR="00D35ADE">
        <w:rPr>
          <w:szCs w:val="24"/>
          <w:lang w:val="fr-FR"/>
        </w:rPr>
        <w:t xml:space="preserve"> </w:t>
      </w:r>
      <w:r>
        <w:rPr>
          <w:szCs w:val="24"/>
          <w:lang w:val="fr-FR"/>
        </w:rPr>
        <w:t>Au sujet de la question 5 de la liste de questions à traiter, M</w:t>
      </w:r>
      <w:r>
        <w:rPr>
          <w:szCs w:val="24"/>
          <w:vertAlign w:val="superscript"/>
          <w:lang w:val="fr-FR"/>
        </w:rPr>
        <w:t>me</w:t>
      </w:r>
      <w:r>
        <w:rPr>
          <w:szCs w:val="24"/>
          <w:lang w:val="fr-FR"/>
        </w:rPr>
        <w:t xml:space="preserve"> Dicko indique que la délégation a rencontré le Comité de coordination des actions des ONG (CCA/ONG), organisation qui regroupe les ONG maliennes, dans le but de faire connaître </w:t>
      </w:r>
      <w:smartTag w:uri="urn:schemas-microsoft-com:office:smarttags" w:element="PersonName">
        <w:smartTagPr>
          <w:attr w:name="ProductID" w:val="la Convention. Ainsi"/>
        </w:smartTagPr>
        <w:r>
          <w:rPr>
            <w:szCs w:val="24"/>
            <w:lang w:val="fr-FR"/>
          </w:rPr>
          <w:t>la Convention. Ainsi</w:t>
        </w:r>
      </w:smartTag>
      <w:r>
        <w:rPr>
          <w:szCs w:val="24"/>
          <w:lang w:val="fr-FR"/>
        </w:rPr>
        <w:t xml:space="preserve">, dans un proche avenir, les ONG maliennes pourront-elles prendre une part active à sa mise </w:t>
      </w:r>
      <w:smartTag w:uri="SmartTagTypeLegixLinks" w:element="LegixLinks">
        <w:smartTagPr>
          <w:attr w:name="ID" w:val="30094"/>
          <w:attr w:name="Base" w:val="Codigo"/>
        </w:smartTagPr>
        <w:r>
          <w:rPr>
            <w:szCs w:val="24"/>
            <w:lang w:val="fr-FR"/>
          </w:rPr>
          <w:t>en</w:t>
        </w:r>
      </w:smartTag>
      <w:r>
        <w:rPr>
          <w:szCs w:val="24"/>
          <w:lang w:val="fr-FR"/>
        </w:rPr>
        <w:t xml:space="preserve"> application.</w:t>
      </w:r>
    </w:p>
    <w:p w:rsidR="007F2819" w:rsidRDefault="007F2819" w:rsidP="003F6372">
      <w:pPr>
        <w:pStyle w:val="ParaNo"/>
        <w:tabs>
          <w:tab w:val="clear" w:pos="360"/>
          <w:tab w:val="clear" w:pos="737"/>
        </w:tabs>
        <w:ind w:left="0" w:firstLine="0"/>
        <w:rPr>
          <w:szCs w:val="24"/>
          <w:lang w:val="fr-FR"/>
        </w:rPr>
      </w:pPr>
      <w:smartTag w:uri="SmartTagTypeLegixLinks" w:element="LegixLinks">
        <w:smartTagPr>
          <w:attr w:name="ID" w:val="30094"/>
          <w:attr w:name="Base" w:val="Codigo"/>
        </w:smartTagPr>
        <w:r>
          <w:rPr>
            <w:szCs w:val="24"/>
            <w:lang w:val="fr-FR"/>
          </w:rPr>
          <w:t>En</w:t>
        </w:r>
      </w:smartTag>
      <w:r>
        <w:rPr>
          <w:szCs w:val="24"/>
          <w:lang w:val="fr-FR"/>
        </w:rPr>
        <w:t xml:space="preserve"> réponse à la question 15, elle explique que, par le passé, le transfert des revenus des travailleurs migrants maliens était habituellement confié à un compatriote résidant dans le pays étranger concerné et se rendant au Mali.</w:t>
      </w:r>
      <w:r w:rsidR="00D35ADE">
        <w:rPr>
          <w:szCs w:val="24"/>
          <w:lang w:val="fr-FR"/>
        </w:rPr>
        <w:t xml:space="preserve"> </w:t>
      </w:r>
      <w:r>
        <w:rPr>
          <w:szCs w:val="24"/>
          <w:lang w:val="fr-FR"/>
        </w:rPr>
        <w:t xml:space="preserve">Toutefois, compte tenu des sommes de plus </w:t>
      </w:r>
      <w:smartTag w:uri="SmartTagTypeLegixLinks" w:element="LegixLinks">
        <w:smartTagPr>
          <w:attr w:name="ID" w:val="30094"/>
          <w:attr w:name="Base" w:val="Codigo"/>
        </w:smartTagPr>
        <w:r>
          <w:rPr>
            <w:szCs w:val="24"/>
            <w:lang w:val="fr-FR"/>
          </w:rPr>
          <w:t>en</w:t>
        </w:r>
      </w:smartTag>
      <w:r>
        <w:rPr>
          <w:szCs w:val="24"/>
          <w:lang w:val="fr-FR"/>
        </w:rPr>
        <w:t xml:space="preserve"> plus importantes qui sont </w:t>
      </w:r>
      <w:smartTag w:uri="SmartTagTypeLegixLinks" w:element="LegixLinks">
        <w:smartTagPr>
          <w:attr w:name="ID" w:val="30094"/>
          <w:attr w:name="Base" w:val="Codigo"/>
        </w:smartTagPr>
        <w:r>
          <w:rPr>
            <w:szCs w:val="24"/>
            <w:lang w:val="fr-FR"/>
          </w:rPr>
          <w:t>en</w:t>
        </w:r>
      </w:smartTag>
      <w:r>
        <w:rPr>
          <w:szCs w:val="24"/>
          <w:lang w:val="fr-FR"/>
        </w:rPr>
        <w:t xml:space="preserve"> jeu, les banques maliennes ont récemment commencé à ouvrir des agences dans les pays de destination.</w:t>
      </w:r>
      <w:r w:rsidR="00D35ADE">
        <w:rPr>
          <w:szCs w:val="24"/>
          <w:lang w:val="fr-FR"/>
        </w:rPr>
        <w:t xml:space="preserve"> </w:t>
      </w:r>
      <w:r>
        <w:rPr>
          <w:szCs w:val="24"/>
          <w:lang w:val="fr-FR"/>
        </w:rPr>
        <w:t>Les transferts peuvent également être réalisés par l</w:t>
      </w:r>
      <w:r w:rsidR="003F6372">
        <w:rPr>
          <w:szCs w:val="24"/>
          <w:lang w:val="fr-FR"/>
        </w:rPr>
        <w:t>’</w:t>
      </w:r>
      <w:r>
        <w:rPr>
          <w:szCs w:val="24"/>
          <w:lang w:val="fr-FR"/>
        </w:rPr>
        <w:t xml:space="preserve">intermédiaire de </w:t>
      </w:r>
      <w:smartTag w:uri="urn:schemas-microsoft-com:office:smarttags" w:element="PersonName">
        <w:smartTagPr>
          <w:attr w:name="ProductID" w:val="la Western Union."/>
        </w:smartTagPr>
        <w:r>
          <w:rPr>
            <w:szCs w:val="24"/>
            <w:lang w:val="fr-FR"/>
          </w:rPr>
          <w:t>la Western Union.</w:t>
        </w:r>
      </w:smartTag>
      <w:r w:rsidR="00D35ADE">
        <w:rPr>
          <w:szCs w:val="24"/>
          <w:lang w:val="fr-FR"/>
        </w:rPr>
        <w:t xml:space="preserve"> </w:t>
      </w:r>
      <w:r>
        <w:rPr>
          <w:szCs w:val="24"/>
          <w:lang w:val="fr-FR"/>
        </w:rPr>
        <w:t xml:space="preserve">Par ailleurs, </w:t>
      </w:r>
      <w:smartTag w:uri="SmartTagTypeLegixLinks" w:element="LegixLinks">
        <w:smartTagPr>
          <w:attr w:name="ID" w:val="30094"/>
          <w:attr w:name="Base" w:val="Codigo"/>
        </w:smartTagPr>
        <w:r>
          <w:rPr>
            <w:szCs w:val="24"/>
            <w:lang w:val="fr-FR"/>
          </w:rPr>
          <w:t>en</w:t>
        </w:r>
      </w:smartTag>
      <w:r>
        <w:rPr>
          <w:szCs w:val="24"/>
          <w:lang w:val="fr-FR"/>
        </w:rPr>
        <w:t xml:space="preserve"> février 2006, une réunion sous-régionale s</w:t>
      </w:r>
      <w:r w:rsidR="003F6372">
        <w:rPr>
          <w:szCs w:val="24"/>
          <w:lang w:val="fr-FR"/>
        </w:rPr>
        <w:t>’</w:t>
      </w:r>
      <w:r>
        <w:rPr>
          <w:szCs w:val="24"/>
          <w:lang w:val="fr-FR"/>
        </w:rPr>
        <w:t xml:space="preserve">est tenue au Bénin </w:t>
      </w:r>
      <w:smartTag w:uri="SmartTagTypeLegixLinks" w:element="LegixLinks">
        <w:smartTagPr>
          <w:attr w:name="ID" w:val="30094"/>
          <w:attr w:name="Base" w:val="Codigo"/>
        </w:smartTagPr>
        <w:r>
          <w:rPr>
            <w:szCs w:val="24"/>
            <w:lang w:val="fr-FR"/>
          </w:rPr>
          <w:t>en</w:t>
        </w:r>
      </w:smartTag>
      <w:r>
        <w:rPr>
          <w:szCs w:val="24"/>
          <w:lang w:val="fr-FR"/>
        </w:rPr>
        <w:t xml:space="preserve"> vue de débattre sur les moyens de faciliter le transfert des revenus entre pays de la sous-région.</w:t>
      </w:r>
    </w:p>
    <w:p w:rsidR="007F2819" w:rsidRDefault="007F2819" w:rsidP="003F6372">
      <w:pPr>
        <w:pStyle w:val="ParaNo"/>
        <w:tabs>
          <w:tab w:val="clear" w:pos="360"/>
          <w:tab w:val="clear" w:pos="737"/>
        </w:tabs>
        <w:ind w:left="0" w:firstLine="0"/>
        <w:rPr>
          <w:szCs w:val="24"/>
          <w:lang w:val="fr-FR"/>
        </w:rPr>
      </w:pPr>
      <w:smartTag w:uri="SmartTagTypeLegixLinks" w:element="LegixLinks">
        <w:smartTagPr>
          <w:attr w:name="ID" w:val="30094"/>
          <w:attr w:name="Base" w:val="Codigo"/>
        </w:smartTagPr>
        <w:r>
          <w:rPr>
            <w:szCs w:val="24"/>
            <w:lang w:val="fr-FR"/>
          </w:rPr>
          <w:t>En</w:t>
        </w:r>
      </w:smartTag>
      <w:r>
        <w:rPr>
          <w:szCs w:val="24"/>
          <w:lang w:val="fr-FR"/>
        </w:rPr>
        <w:t xml:space="preserve"> ce qui concerne la question 23, elle signale qu</w:t>
      </w:r>
      <w:r w:rsidR="003F6372">
        <w:rPr>
          <w:szCs w:val="24"/>
          <w:lang w:val="fr-FR"/>
        </w:rPr>
        <w:t>’</w:t>
      </w:r>
      <w:r>
        <w:rPr>
          <w:szCs w:val="24"/>
          <w:lang w:val="fr-FR"/>
        </w:rPr>
        <w:t xml:space="preserve">au Mali les travailleurs indépendants ont droit à la même protection que les autres travailleurs, </w:t>
      </w:r>
      <w:smartTag w:uri="SmartTagTypeLegixLinks" w:element="LegixLinks">
        <w:smartTagPr>
          <w:attr w:name="ID" w:val="30094"/>
          <w:attr w:name="Base" w:val="Codigo"/>
        </w:smartTagPr>
        <w:r>
          <w:rPr>
            <w:szCs w:val="24"/>
            <w:lang w:val="fr-FR"/>
          </w:rPr>
          <w:t>en</w:t>
        </w:r>
      </w:smartTag>
      <w:r>
        <w:rPr>
          <w:szCs w:val="24"/>
          <w:lang w:val="fr-FR"/>
        </w:rPr>
        <w:t xml:space="preserve"> application du Code du travail et du Code de la sécurité sociale, et à la même assistance de la part de l</w:t>
      </w:r>
      <w:r w:rsidR="003F6372">
        <w:rPr>
          <w:szCs w:val="24"/>
          <w:lang w:val="fr-FR"/>
        </w:rPr>
        <w:t>’</w:t>
      </w:r>
      <w:r>
        <w:rPr>
          <w:szCs w:val="24"/>
          <w:lang w:val="fr-FR"/>
        </w:rPr>
        <w:t>Agence nationale pour l</w:t>
      </w:r>
      <w:r w:rsidR="003F6372">
        <w:rPr>
          <w:szCs w:val="24"/>
          <w:lang w:val="fr-FR"/>
        </w:rPr>
        <w:t>’</w:t>
      </w:r>
      <w:r>
        <w:rPr>
          <w:szCs w:val="24"/>
          <w:lang w:val="fr-FR"/>
        </w:rPr>
        <w:t>emploi.</w:t>
      </w:r>
      <w:r w:rsidR="00D35ADE">
        <w:rPr>
          <w:szCs w:val="24"/>
          <w:lang w:val="fr-FR"/>
        </w:rPr>
        <w:t xml:space="preserve"> </w:t>
      </w:r>
      <w:r>
        <w:rPr>
          <w:szCs w:val="24"/>
          <w:lang w:val="fr-FR"/>
        </w:rPr>
        <w:t>Cependant, au Mali les travailleurs indépendants sont essentiellement des artisans et des commerçants qui, pour des raisons personnelles, préfèrent travailler dans le secteur informel.</w:t>
      </w:r>
    </w:p>
    <w:p w:rsidR="007F2819" w:rsidRDefault="007F2819" w:rsidP="003F6372">
      <w:pPr>
        <w:pStyle w:val="ParaNo"/>
        <w:tabs>
          <w:tab w:val="clear" w:pos="360"/>
          <w:tab w:val="clear" w:pos="737"/>
        </w:tabs>
        <w:ind w:left="0" w:firstLine="0"/>
        <w:rPr>
          <w:szCs w:val="24"/>
          <w:lang w:val="fr-FR"/>
        </w:rPr>
      </w:pPr>
      <w:r>
        <w:rPr>
          <w:szCs w:val="24"/>
          <w:u w:val="single"/>
          <w:lang w:val="fr-FR"/>
        </w:rPr>
        <w:t>M. ALBA</w:t>
      </w:r>
      <w:r>
        <w:rPr>
          <w:szCs w:val="24"/>
          <w:lang w:val="fr-FR"/>
        </w:rPr>
        <w:t xml:space="preserve"> souligne que la présente séance n</w:t>
      </w:r>
      <w:r w:rsidR="003F6372">
        <w:rPr>
          <w:szCs w:val="24"/>
          <w:lang w:val="fr-FR"/>
        </w:rPr>
        <w:t>’</w:t>
      </w:r>
      <w:r>
        <w:rPr>
          <w:szCs w:val="24"/>
          <w:lang w:val="fr-FR"/>
        </w:rPr>
        <w:t>est que le début d</w:t>
      </w:r>
      <w:r w:rsidR="003F6372">
        <w:rPr>
          <w:szCs w:val="24"/>
          <w:lang w:val="fr-FR"/>
        </w:rPr>
        <w:t>’</w:t>
      </w:r>
      <w:r>
        <w:rPr>
          <w:szCs w:val="24"/>
          <w:lang w:val="fr-FR"/>
        </w:rPr>
        <w:t>un dialogue à long terme dans le cadre duquel le Mali devra présenter régulièrement des rapports périodiques.</w:t>
      </w:r>
      <w:r w:rsidR="00D35ADE">
        <w:rPr>
          <w:szCs w:val="24"/>
          <w:lang w:val="fr-FR"/>
        </w:rPr>
        <w:t xml:space="preserve"> </w:t>
      </w:r>
      <w:r>
        <w:rPr>
          <w:szCs w:val="24"/>
          <w:lang w:val="fr-FR"/>
        </w:rPr>
        <w:t xml:space="preserve">De la même manière, la mise </w:t>
      </w:r>
      <w:smartTag w:uri="SmartTagTypeLegixLinks" w:element="LegixLinks">
        <w:smartTagPr>
          <w:attr w:name="ID" w:val="30094"/>
          <w:attr w:name="Base" w:val="Codigo"/>
        </w:smartTagPr>
        <w:r>
          <w:rPr>
            <w:szCs w:val="24"/>
            <w:lang w:val="fr-FR"/>
          </w:rPr>
          <w:t>en</w:t>
        </w:r>
      </w:smartTag>
      <w:r>
        <w:rPr>
          <w:szCs w:val="24"/>
          <w:lang w:val="fr-FR"/>
        </w:rPr>
        <w:t xml:space="preserve"> application des dispositions de </w:t>
      </w:r>
      <w:smartTag w:uri="urn:schemas-microsoft-com:office:smarttags" w:element="PersonName">
        <w:smartTagPr>
          <w:attr w:name="ProductID" w:val="LA CONVENTION"/>
        </w:smartTagPr>
        <w:r>
          <w:rPr>
            <w:szCs w:val="24"/>
            <w:lang w:val="fr-FR"/>
          </w:rPr>
          <w:t>la Convention</w:t>
        </w:r>
      </w:smartTag>
      <w:r>
        <w:rPr>
          <w:szCs w:val="24"/>
          <w:lang w:val="fr-FR"/>
        </w:rPr>
        <w:t xml:space="preserve"> se fera progressivement.</w:t>
      </w:r>
      <w:r w:rsidR="00D35ADE">
        <w:rPr>
          <w:szCs w:val="24"/>
          <w:lang w:val="fr-FR"/>
        </w:rPr>
        <w:t xml:space="preserve"> </w:t>
      </w:r>
      <w:r>
        <w:rPr>
          <w:szCs w:val="24"/>
          <w:lang w:val="fr-FR"/>
        </w:rPr>
        <w:t>Pour l</w:t>
      </w:r>
      <w:r w:rsidR="003F6372">
        <w:rPr>
          <w:szCs w:val="24"/>
          <w:lang w:val="fr-FR"/>
        </w:rPr>
        <w:t>’</w:t>
      </w:r>
      <w:r>
        <w:rPr>
          <w:szCs w:val="24"/>
          <w:lang w:val="fr-FR"/>
        </w:rPr>
        <w:t xml:space="preserve">heure, le Comité souhaite avoir davantage de précisions sur la situation réelle des travailleurs migrants au Mali et demande donc des informations complémentaires sur la législation et les règlements spécifiques qui ont été adoptés pour mettre </w:t>
      </w:r>
      <w:smartTag w:uri="SmartTagTypeLegixLinks" w:element="LegixLinks">
        <w:smartTagPr>
          <w:attr w:name="ID" w:val="30094"/>
          <w:attr w:name="Base" w:val="Codigo"/>
        </w:smartTagPr>
        <w:r>
          <w:rPr>
            <w:szCs w:val="24"/>
            <w:lang w:val="fr-FR"/>
          </w:rPr>
          <w:t>en</w:t>
        </w:r>
      </w:smartTag>
      <w:r>
        <w:rPr>
          <w:szCs w:val="24"/>
          <w:lang w:val="fr-FR"/>
        </w:rPr>
        <w:t xml:space="preserve"> application les dispositions de </w:t>
      </w:r>
      <w:smartTag w:uri="urn:schemas-microsoft-com:office:smarttags" w:element="PersonName">
        <w:smartTagPr>
          <w:attr w:name="ProductID" w:val="la Convention. Par"/>
        </w:smartTagPr>
        <w:r>
          <w:rPr>
            <w:szCs w:val="24"/>
            <w:lang w:val="fr-FR"/>
          </w:rPr>
          <w:t>la Convention.</w:t>
        </w:r>
        <w:r w:rsidR="00D35ADE">
          <w:rPr>
            <w:szCs w:val="24"/>
            <w:lang w:val="fr-FR"/>
          </w:rPr>
          <w:t xml:space="preserve"> </w:t>
        </w:r>
        <w:r>
          <w:rPr>
            <w:szCs w:val="24"/>
            <w:lang w:val="fr-FR"/>
          </w:rPr>
          <w:t>Par</w:t>
        </w:r>
      </w:smartTag>
      <w:r>
        <w:rPr>
          <w:szCs w:val="24"/>
          <w:lang w:val="fr-FR"/>
        </w:rPr>
        <w:t xml:space="preserve"> exemple, quelles sont les procédures concernant la confiscation des papiers d</w:t>
      </w:r>
      <w:r w:rsidR="003F6372">
        <w:rPr>
          <w:szCs w:val="24"/>
          <w:lang w:val="fr-FR"/>
        </w:rPr>
        <w:t>’</w:t>
      </w:r>
      <w:r>
        <w:rPr>
          <w:szCs w:val="24"/>
          <w:lang w:val="fr-FR"/>
        </w:rPr>
        <w:t>identité</w:t>
      </w:r>
      <w:r w:rsidR="00867C99">
        <w:rPr>
          <w:szCs w:val="24"/>
          <w:lang w:val="fr-FR"/>
        </w:rPr>
        <w:t>?</w:t>
      </w:r>
      <w:r w:rsidR="00D35ADE">
        <w:rPr>
          <w:szCs w:val="24"/>
          <w:lang w:val="fr-FR"/>
        </w:rPr>
        <w:t xml:space="preserve"> </w:t>
      </w:r>
      <w:r>
        <w:rPr>
          <w:szCs w:val="24"/>
          <w:lang w:val="fr-FR"/>
        </w:rPr>
        <w:t>Existe-t-il une législation spécifique interdisant les expulsions massives</w:t>
      </w:r>
      <w:r w:rsidR="00867C99">
        <w:rPr>
          <w:szCs w:val="24"/>
          <w:lang w:val="fr-FR"/>
        </w:rPr>
        <w:t>?</w:t>
      </w:r>
    </w:p>
    <w:p w:rsidR="007F2819" w:rsidRDefault="007F2819" w:rsidP="003F6372">
      <w:pPr>
        <w:pStyle w:val="ParaNo"/>
        <w:tabs>
          <w:tab w:val="clear" w:pos="360"/>
          <w:tab w:val="clear" w:pos="737"/>
        </w:tabs>
        <w:ind w:left="0" w:firstLine="0"/>
        <w:rPr>
          <w:szCs w:val="24"/>
          <w:lang w:val="fr-FR"/>
        </w:rPr>
      </w:pPr>
      <w:r>
        <w:rPr>
          <w:szCs w:val="24"/>
          <w:lang w:val="fr-FR"/>
        </w:rPr>
        <w:t xml:space="preserve">Suite à la réponse orale à la question 15, il demande davantage de précisions sur les modalités de transfert de fonds </w:t>
      </w:r>
      <w:r w:rsidR="009704B6">
        <w:rPr>
          <w:szCs w:val="24"/>
          <w:lang w:val="fr-FR"/>
        </w:rPr>
        <w:t>par l</w:t>
      </w:r>
      <w:r w:rsidR="003F6372">
        <w:rPr>
          <w:szCs w:val="24"/>
          <w:lang w:val="fr-FR"/>
        </w:rPr>
        <w:t>’</w:t>
      </w:r>
      <w:r w:rsidR="009704B6">
        <w:rPr>
          <w:szCs w:val="24"/>
          <w:lang w:val="fr-FR"/>
        </w:rPr>
        <w:t>intermédiaire des</w:t>
      </w:r>
      <w:r>
        <w:rPr>
          <w:szCs w:val="24"/>
          <w:lang w:val="fr-FR"/>
        </w:rPr>
        <w:t xml:space="preserve"> ban</w:t>
      </w:r>
      <w:r w:rsidR="009704B6">
        <w:rPr>
          <w:szCs w:val="24"/>
          <w:lang w:val="fr-FR"/>
        </w:rPr>
        <w:t>ques maliennes à l</w:t>
      </w:r>
      <w:r w:rsidR="003F6372">
        <w:rPr>
          <w:szCs w:val="24"/>
          <w:lang w:val="fr-FR"/>
        </w:rPr>
        <w:t>’</w:t>
      </w:r>
      <w:r w:rsidR="009704B6">
        <w:rPr>
          <w:szCs w:val="24"/>
          <w:lang w:val="fr-FR"/>
        </w:rPr>
        <w:t>étranger et d</w:t>
      </w:r>
      <w:r>
        <w:rPr>
          <w:szCs w:val="24"/>
          <w:lang w:val="fr-FR"/>
        </w:rPr>
        <w:t>es banques étrangères au Mali.</w:t>
      </w:r>
      <w:r w:rsidR="00D35ADE">
        <w:rPr>
          <w:szCs w:val="24"/>
          <w:lang w:val="fr-FR"/>
        </w:rPr>
        <w:t xml:space="preserve"> </w:t>
      </w:r>
      <w:r>
        <w:rPr>
          <w:szCs w:val="24"/>
          <w:lang w:val="fr-FR"/>
        </w:rPr>
        <w:t>Il souhaite également savoir si le Mali dispose d</w:t>
      </w:r>
      <w:r w:rsidR="003F6372">
        <w:rPr>
          <w:szCs w:val="24"/>
          <w:lang w:val="fr-FR"/>
        </w:rPr>
        <w:t>’</w:t>
      </w:r>
      <w:r>
        <w:rPr>
          <w:szCs w:val="24"/>
          <w:lang w:val="fr-FR"/>
        </w:rPr>
        <w:t>un système d</w:t>
      </w:r>
      <w:r w:rsidR="003F6372">
        <w:rPr>
          <w:szCs w:val="24"/>
          <w:lang w:val="fr-FR"/>
        </w:rPr>
        <w:t>’</w:t>
      </w:r>
      <w:r>
        <w:rPr>
          <w:szCs w:val="24"/>
          <w:lang w:val="fr-FR"/>
        </w:rPr>
        <w:t>assistance aux ressortissants étrangers qui souhaitent transférer des fonds vers l</w:t>
      </w:r>
      <w:r w:rsidR="003F6372">
        <w:rPr>
          <w:szCs w:val="24"/>
          <w:lang w:val="fr-FR"/>
        </w:rPr>
        <w:t>’</w:t>
      </w:r>
      <w:r>
        <w:rPr>
          <w:szCs w:val="24"/>
          <w:lang w:val="fr-FR"/>
        </w:rPr>
        <w:t>étranger.</w:t>
      </w:r>
      <w:r w:rsidR="00D35ADE">
        <w:rPr>
          <w:szCs w:val="24"/>
          <w:lang w:val="fr-FR"/>
        </w:rPr>
        <w:t xml:space="preserve"> </w:t>
      </w:r>
      <w:smartTag w:uri="SmartTagTypeLegixLinks" w:element="LegixLinks">
        <w:smartTagPr>
          <w:attr w:name="ID" w:val="30094"/>
          <w:attr w:name="Base" w:val="Codigo"/>
        </w:smartTagPr>
        <w:r>
          <w:rPr>
            <w:szCs w:val="24"/>
            <w:lang w:val="fr-FR"/>
          </w:rPr>
          <w:t>En</w:t>
        </w:r>
      </w:smartTag>
      <w:r>
        <w:rPr>
          <w:szCs w:val="24"/>
          <w:lang w:val="fr-FR"/>
        </w:rPr>
        <w:t xml:space="preserve"> lien avec la question 17, qui n</w:t>
      </w:r>
      <w:r w:rsidR="003F6372">
        <w:rPr>
          <w:szCs w:val="24"/>
          <w:lang w:val="fr-FR"/>
        </w:rPr>
        <w:t>’</w:t>
      </w:r>
      <w:r>
        <w:rPr>
          <w:szCs w:val="24"/>
          <w:lang w:val="fr-FR"/>
        </w:rPr>
        <w:t>a pas été traitée dans les réponses écrites, il demande quels ont été les efforts entrepris pour informer les travailleurs maliens à l</w:t>
      </w:r>
      <w:r w:rsidR="003F6372">
        <w:rPr>
          <w:szCs w:val="24"/>
          <w:lang w:val="fr-FR"/>
        </w:rPr>
        <w:t>’</w:t>
      </w:r>
      <w:r>
        <w:rPr>
          <w:szCs w:val="24"/>
          <w:lang w:val="fr-FR"/>
        </w:rPr>
        <w:t>étranger ou les travailleurs étrangers, qu</w:t>
      </w:r>
      <w:r w:rsidR="003F6372">
        <w:rPr>
          <w:szCs w:val="24"/>
          <w:lang w:val="fr-FR"/>
        </w:rPr>
        <w:t>’</w:t>
      </w:r>
      <w:r>
        <w:rPr>
          <w:szCs w:val="24"/>
          <w:lang w:val="fr-FR"/>
        </w:rPr>
        <w:t>ils soient de passage ou qu</w:t>
      </w:r>
      <w:r w:rsidR="003F6372">
        <w:rPr>
          <w:szCs w:val="24"/>
          <w:lang w:val="fr-FR"/>
        </w:rPr>
        <w:t>’</w:t>
      </w:r>
      <w:r>
        <w:rPr>
          <w:szCs w:val="24"/>
          <w:lang w:val="fr-FR"/>
        </w:rPr>
        <w:t xml:space="preserve">ils résident au Mali, de leurs droits dans le cadre de </w:t>
      </w:r>
      <w:smartTag w:uri="urn:schemas-microsoft-com:office:smarttags" w:element="PersonName">
        <w:smartTagPr>
          <w:attr w:name="ProductID" w:val="la Convention. Existe-t"/>
        </w:smartTagPr>
        <w:r>
          <w:rPr>
            <w:szCs w:val="24"/>
            <w:lang w:val="fr-FR"/>
          </w:rPr>
          <w:t>la Convention.</w:t>
        </w:r>
        <w:r w:rsidR="00D35ADE">
          <w:rPr>
            <w:szCs w:val="24"/>
            <w:lang w:val="fr-FR"/>
          </w:rPr>
          <w:t xml:space="preserve"> </w:t>
        </w:r>
        <w:r>
          <w:rPr>
            <w:szCs w:val="24"/>
            <w:lang w:val="fr-FR"/>
          </w:rPr>
          <w:t>Existe-t</w:t>
        </w:r>
      </w:smartTag>
      <w:r>
        <w:rPr>
          <w:szCs w:val="24"/>
          <w:lang w:val="fr-FR"/>
        </w:rPr>
        <w:t>-il une législation qui protège les traditions culturelles des migrants</w:t>
      </w:r>
      <w:r w:rsidR="00867C99">
        <w:rPr>
          <w:szCs w:val="24"/>
          <w:lang w:val="fr-FR"/>
        </w:rPr>
        <w:t>?</w:t>
      </w:r>
      <w:r w:rsidR="00D35ADE">
        <w:rPr>
          <w:szCs w:val="24"/>
          <w:lang w:val="fr-FR"/>
        </w:rPr>
        <w:t xml:space="preserve"> </w:t>
      </w:r>
      <w:r>
        <w:rPr>
          <w:szCs w:val="24"/>
          <w:lang w:val="fr-FR"/>
        </w:rPr>
        <w:t>Il y a également lieu de fournir des informations complémentaires au sujet des mesures prises pour assurer un soutien adapté aux travailleurs maliens à l</w:t>
      </w:r>
      <w:r w:rsidR="003F6372">
        <w:rPr>
          <w:szCs w:val="24"/>
          <w:lang w:val="fr-FR"/>
        </w:rPr>
        <w:t>’</w:t>
      </w:r>
      <w:r>
        <w:rPr>
          <w:szCs w:val="24"/>
          <w:lang w:val="fr-FR"/>
        </w:rPr>
        <w:t>étranger.</w:t>
      </w:r>
      <w:r w:rsidR="00D35ADE">
        <w:rPr>
          <w:szCs w:val="24"/>
          <w:lang w:val="fr-FR"/>
        </w:rPr>
        <w:t xml:space="preserve"> </w:t>
      </w:r>
      <w:smartTag w:uri="SmartTagTypeLegixLinks" w:element="LegixLinks">
        <w:smartTagPr>
          <w:attr w:name="ID" w:val="30094"/>
          <w:attr w:name="Base" w:val="Codigo"/>
        </w:smartTagPr>
        <w:r>
          <w:rPr>
            <w:szCs w:val="24"/>
            <w:lang w:val="fr-FR"/>
          </w:rPr>
          <w:t>En</w:t>
        </w:r>
      </w:smartTag>
      <w:r>
        <w:rPr>
          <w:szCs w:val="24"/>
          <w:lang w:val="fr-FR"/>
        </w:rPr>
        <w:t xml:space="preserve"> particulier, il serait utile de savoir si le personnel des ambassades maliennes est formé pour traiter des problèmes d</w:t>
      </w:r>
      <w:r w:rsidR="003F6372">
        <w:rPr>
          <w:szCs w:val="24"/>
          <w:lang w:val="fr-FR"/>
        </w:rPr>
        <w:t>’</w:t>
      </w:r>
      <w:r>
        <w:rPr>
          <w:szCs w:val="24"/>
          <w:lang w:val="fr-FR"/>
        </w:rPr>
        <w:t>emploi.</w:t>
      </w:r>
    </w:p>
    <w:p w:rsidR="007F2819" w:rsidRDefault="007F2819" w:rsidP="003F6372">
      <w:pPr>
        <w:pStyle w:val="ParaNo"/>
        <w:tabs>
          <w:tab w:val="clear" w:pos="360"/>
          <w:tab w:val="clear" w:pos="737"/>
        </w:tabs>
        <w:ind w:left="0" w:firstLine="0"/>
        <w:rPr>
          <w:szCs w:val="24"/>
          <w:lang w:val="fr-FR"/>
        </w:rPr>
      </w:pPr>
      <w:r>
        <w:rPr>
          <w:szCs w:val="24"/>
          <w:u w:val="single"/>
          <w:lang w:val="fr-FR"/>
        </w:rPr>
        <w:t>M. EL-BORAI</w:t>
      </w:r>
      <w:r>
        <w:rPr>
          <w:szCs w:val="24"/>
          <w:lang w:val="fr-FR"/>
        </w:rPr>
        <w:t xml:space="preserve"> demande des informations supplémentaires concernant les droits civiques mentionnés au paragraphe 31 du rapport initial, notamment dans la mesure où ce paragraphe laisse supposer qu</w:t>
      </w:r>
      <w:r w:rsidR="003F6372">
        <w:rPr>
          <w:szCs w:val="24"/>
          <w:lang w:val="fr-FR"/>
        </w:rPr>
        <w:t>’</w:t>
      </w:r>
      <w:r>
        <w:rPr>
          <w:szCs w:val="24"/>
          <w:lang w:val="fr-FR"/>
        </w:rPr>
        <w:t xml:space="preserve">il existerait des exceptions aux droits inscrits aux articles 40, 41 et 42 de </w:t>
      </w:r>
      <w:smartTag w:uri="urn:schemas-microsoft-com:office:smarttags" w:element="PersonName">
        <w:smartTagPr>
          <w:attr w:name="ProductID" w:val="la Convention. Les"/>
        </w:smartTagPr>
        <w:r>
          <w:rPr>
            <w:szCs w:val="24"/>
            <w:lang w:val="fr-FR"/>
          </w:rPr>
          <w:t>la Convention.</w:t>
        </w:r>
        <w:r w:rsidR="00D35ADE">
          <w:rPr>
            <w:szCs w:val="24"/>
            <w:lang w:val="fr-FR"/>
          </w:rPr>
          <w:t xml:space="preserve"> </w:t>
        </w:r>
        <w:r>
          <w:rPr>
            <w:szCs w:val="24"/>
            <w:lang w:val="fr-FR"/>
          </w:rPr>
          <w:t>Les</w:t>
        </w:r>
      </w:smartTag>
      <w:r>
        <w:rPr>
          <w:szCs w:val="24"/>
          <w:lang w:val="fr-FR"/>
        </w:rPr>
        <w:t xml:space="preserve"> travailleurs migrants jouissent-ils tous réellement du </w:t>
      </w:r>
      <w:r w:rsidRPr="009704B6">
        <w:rPr>
          <w:szCs w:val="24"/>
          <w:lang w:val="fr-FR"/>
        </w:rPr>
        <w:t>droit de créer des</w:t>
      </w:r>
      <w:r>
        <w:rPr>
          <w:szCs w:val="24"/>
          <w:lang w:val="fr-FR"/>
        </w:rPr>
        <w:t xml:space="preserve"> associations et des syndicats</w:t>
      </w:r>
      <w:r w:rsidR="00867C99">
        <w:rPr>
          <w:szCs w:val="24"/>
          <w:lang w:val="fr-FR"/>
        </w:rPr>
        <w:t>?</w:t>
      </w:r>
      <w:r w:rsidR="00D35ADE">
        <w:rPr>
          <w:szCs w:val="24"/>
          <w:lang w:val="fr-FR"/>
        </w:rPr>
        <w:t xml:space="preserve"> </w:t>
      </w:r>
      <w:r>
        <w:rPr>
          <w:szCs w:val="24"/>
          <w:lang w:val="fr-FR"/>
        </w:rPr>
        <w:t>Il serait utile de disposer d</w:t>
      </w:r>
      <w:r w:rsidR="003F6372">
        <w:rPr>
          <w:szCs w:val="24"/>
          <w:lang w:val="fr-FR"/>
        </w:rPr>
        <w:t>’</w:t>
      </w:r>
      <w:r>
        <w:rPr>
          <w:szCs w:val="24"/>
          <w:lang w:val="fr-FR"/>
        </w:rPr>
        <w:t>une liste complète des conditions que doivent remplir les migrants désirant entrer et s</w:t>
      </w:r>
      <w:r w:rsidR="003F6372">
        <w:rPr>
          <w:szCs w:val="24"/>
          <w:lang w:val="fr-FR"/>
        </w:rPr>
        <w:t>’</w:t>
      </w:r>
      <w:r>
        <w:rPr>
          <w:szCs w:val="24"/>
          <w:lang w:val="fr-FR"/>
        </w:rPr>
        <w:t>installer au Mali.</w:t>
      </w:r>
    </w:p>
    <w:p w:rsidR="007F2819" w:rsidRDefault="007F2819" w:rsidP="003F6372">
      <w:pPr>
        <w:pStyle w:val="ParaNo"/>
        <w:tabs>
          <w:tab w:val="clear" w:pos="360"/>
          <w:tab w:val="clear" w:pos="737"/>
        </w:tabs>
        <w:ind w:left="0" w:firstLine="0"/>
        <w:rPr>
          <w:szCs w:val="24"/>
          <w:lang w:val="fr-FR"/>
        </w:rPr>
      </w:pPr>
      <w:r>
        <w:rPr>
          <w:szCs w:val="24"/>
          <w:lang w:val="fr-FR"/>
        </w:rPr>
        <w:t>Il est souhaitable que l</w:t>
      </w:r>
      <w:r w:rsidR="003F6372">
        <w:rPr>
          <w:szCs w:val="24"/>
          <w:lang w:val="fr-FR"/>
        </w:rPr>
        <w:t>’</w:t>
      </w:r>
      <w:r>
        <w:rPr>
          <w:szCs w:val="24"/>
          <w:lang w:val="fr-FR"/>
        </w:rPr>
        <w:t>État du Mali soit plus précis au sujet des droits inscrits à l</w:t>
      </w:r>
      <w:r w:rsidR="003F6372">
        <w:rPr>
          <w:szCs w:val="24"/>
          <w:lang w:val="fr-FR"/>
        </w:rPr>
        <w:t>’</w:t>
      </w:r>
      <w:r>
        <w:rPr>
          <w:szCs w:val="24"/>
          <w:lang w:val="fr-FR"/>
        </w:rPr>
        <w:t>article 10 de la loi N°</w:t>
      </w:r>
      <w:r w:rsidR="00867C99">
        <w:rPr>
          <w:szCs w:val="24"/>
          <w:lang w:val="fr-FR"/>
        </w:rPr>
        <w:t> </w:t>
      </w:r>
      <w:r>
        <w:rPr>
          <w:szCs w:val="24"/>
          <w:lang w:val="fr-FR"/>
        </w:rPr>
        <w:t xml:space="preserve">04-058. </w:t>
      </w:r>
      <w:smartTag w:uri="SmartTagTypeLegixLinks" w:element="LegixLinks">
        <w:smartTagPr>
          <w:attr w:name="ID" w:val="30094"/>
          <w:attr w:name="Base" w:val="Codigo"/>
        </w:smartTagPr>
        <w:r>
          <w:rPr>
            <w:szCs w:val="24"/>
            <w:lang w:val="fr-FR"/>
          </w:rPr>
          <w:t>En</w:t>
        </w:r>
      </w:smartTag>
      <w:r>
        <w:rPr>
          <w:szCs w:val="24"/>
          <w:lang w:val="fr-FR"/>
        </w:rPr>
        <w:t xml:space="preserve"> effet, les procédures administratives appliquées dans le cas des regroupements familiaux de travailleurs migrants n</w:t>
      </w:r>
      <w:r w:rsidR="003F6372">
        <w:rPr>
          <w:szCs w:val="24"/>
          <w:lang w:val="fr-FR"/>
        </w:rPr>
        <w:t>’</w:t>
      </w:r>
      <w:r>
        <w:rPr>
          <w:szCs w:val="24"/>
          <w:lang w:val="fr-FR"/>
        </w:rPr>
        <w:t>y sont pas clairement explicitées.</w:t>
      </w:r>
      <w:r w:rsidR="00D35ADE">
        <w:rPr>
          <w:szCs w:val="24"/>
          <w:lang w:val="fr-FR"/>
        </w:rPr>
        <w:t xml:space="preserve"> </w:t>
      </w:r>
      <w:r>
        <w:rPr>
          <w:szCs w:val="24"/>
          <w:lang w:val="fr-FR"/>
        </w:rPr>
        <w:t>Les dispositions de l</w:t>
      </w:r>
      <w:r w:rsidR="003F6372">
        <w:rPr>
          <w:szCs w:val="24"/>
          <w:lang w:val="fr-FR"/>
        </w:rPr>
        <w:t>’</w:t>
      </w:r>
      <w:r>
        <w:rPr>
          <w:szCs w:val="24"/>
          <w:lang w:val="fr-FR"/>
        </w:rPr>
        <w:t xml:space="preserve">article 50 de </w:t>
      </w:r>
      <w:smartTag w:uri="urn:schemas-microsoft-com:office:smarttags" w:element="PersonName">
        <w:smartTagPr>
          <w:attr w:name="ProductID" w:val="LA CONVENTION"/>
        </w:smartTagPr>
        <w:r>
          <w:rPr>
            <w:szCs w:val="24"/>
            <w:lang w:val="fr-FR"/>
          </w:rPr>
          <w:t>la Convention</w:t>
        </w:r>
      </w:smartTag>
      <w:r>
        <w:rPr>
          <w:szCs w:val="24"/>
          <w:lang w:val="fr-FR"/>
        </w:rPr>
        <w:t xml:space="preserve"> figurent-elles dans la législation intérieure</w:t>
      </w:r>
      <w:r w:rsidR="00867C99">
        <w:rPr>
          <w:szCs w:val="24"/>
          <w:lang w:val="fr-FR"/>
        </w:rPr>
        <w:t>?</w:t>
      </w:r>
      <w:r w:rsidR="00D35ADE">
        <w:rPr>
          <w:szCs w:val="24"/>
          <w:lang w:val="fr-FR"/>
        </w:rPr>
        <w:t xml:space="preserve"> </w:t>
      </w:r>
      <w:r>
        <w:rPr>
          <w:szCs w:val="24"/>
          <w:lang w:val="fr-FR"/>
        </w:rPr>
        <w:t>Dans</w:t>
      </w:r>
      <w:r w:rsidR="00867C99">
        <w:rPr>
          <w:szCs w:val="24"/>
          <w:lang w:val="fr-FR"/>
        </w:rPr>
        <w:t> </w:t>
      </w:r>
      <w:r>
        <w:rPr>
          <w:szCs w:val="24"/>
          <w:lang w:val="fr-FR"/>
        </w:rPr>
        <w:t>l</w:t>
      </w:r>
      <w:r w:rsidR="003F6372">
        <w:rPr>
          <w:szCs w:val="24"/>
          <w:lang w:val="fr-FR"/>
        </w:rPr>
        <w:t>’</w:t>
      </w:r>
      <w:r>
        <w:rPr>
          <w:szCs w:val="24"/>
          <w:lang w:val="fr-FR"/>
        </w:rPr>
        <w:t xml:space="preserve">affirmative, quelles sont les procédures administratives appliquées </w:t>
      </w:r>
      <w:smartTag w:uri="SmartTagTypeLegixLinks" w:element="LegixLinks">
        <w:smartTagPr>
          <w:attr w:name="ID" w:val="30094"/>
          <w:attr w:name="Base" w:val="Codigo"/>
        </w:smartTagPr>
        <w:r>
          <w:rPr>
            <w:szCs w:val="24"/>
            <w:lang w:val="fr-FR"/>
          </w:rPr>
          <w:t>en</w:t>
        </w:r>
      </w:smartTag>
      <w:r>
        <w:rPr>
          <w:szCs w:val="24"/>
          <w:lang w:val="fr-FR"/>
        </w:rPr>
        <w:t xml:space="preserve"> cas de décès d</w:t>
      </w:r>
      <w:r w:rsidR="003F6372">
        <w:rPr>
          <w:szCs w:val="24"/>
          <w:lang w:val="fr-FR"/>
        </w:rPr>
        <w:t>’</w:t>
      </w:r>
      <w:r>
        <w:rPr>
          <w:szCs w:val="24"/>
          <w:lang w:val="fr-FR"/>
        </w:rPr>
        <w:t>un travailleur migrant</w:t>
      </w:r>
      <w:r w:rsidR="00867C99">
        <w:rPr>
          <w:szCs w:val="24"/>
          <w:lang w:val="fr-FR"/>
        </w:rPr>
        <w:t>?</w:t>
      </w:r>
    </w:p>
    <w:p w:rsidR="007F2819" w:rsidRDefault="007F2819" w:rsidP="003F6372">
      <w:pPr>
        <w:pStyle w:val="ParaNo"/>
        <w:tabs>
          <w:tab w:val="clear" w:pos="360"/>
          <w:tab w:val="clear" w:pos="737"/>
        </w:tabs>
        <w:ind w:left="0" w:firstLine="0"/>
        <w:rPr>
          <w:szCs w:val="24"/>
          <w:lang w:val="fr-FR"/>
        </w:rPr>
      </w:pPr>
      <w:r>
        <w:rPr>
          <w:szCs w:val="24"/>
          <w:lang w:val="fr-FR"/>
        </w:rPr>
        <w:t>Des informations complémentaires sur les services proposés</w:t>
      </w:r>
      <w:r w:rsidR="00867C99">
        <w:rPr>
          <w:szCs w:val="24"/>
          <w:lang w:val="fr-FR"/>
        </w:rPr>
        <w:t xml:space="preserve"> aux travailleurs migrants et à </w:t>
      </w:r>
      <w:r>
        <w:rPr>
          <w:szCs w:val="24"/>
          <w:lang w:val="fr-FR"/>
        </w:rPr>
        <w:t xml:space="preserve">leurs familles doivent être fournies, afin que le Comité puisse vérifier que le Gouvernement applique les dispositions </w:t>
      </w:r>
      <w:r w:rsidR="009704B6">
        <w:rPr>
          <w:szCs w:val="24"/>
          <w:lang w:val="fr-FR"/>
        </w:rPr>
        <w:t xml:space="preserve">du paragraphe 1 </w:t>
      </w:r>
      <w:r>
        <w:rPr>
          <w:szCs w:val="24"/>
          <w:lang w:val="fr-FR"/>
        </w:rPr>
        <w:t>de l</w:t>
      </w:r>
      <w:r w:rsidR="003F6372">
        <w:rPr>
          <w:szCs w:val="24"/>
          <w:lang w:val="fr-FR"/>
        </w:rPr>
        <w:t>’</w:t>
      </w:r>
      <w:r>
        <w:rPr>
          <w:szCs w:val="24"/>
          <w:lang w:val="fr-FR"/>
        </w:rPr>
        <w:t>article 65 de la Convention.</w:t>
      </w:r>
      <w:r w:rsidR="00D35ADE">
        <w:rPr>
          <w:szCs w:val="24"/>
          <w:lang w:val="fr-FR"/>
        </w:rPr>
        <w:t xml:space="preserve"> </w:t>
      </w:r>
      <w:r>
        <w:rPr>
          <w:szCs w:val="24"/>
          <w:lang w:val="fr-FR"/>
        </w:rPr>
        <w:t>L</w:t>
      </w:r>
      <w:r w:rsidR="003F6372">
        <w:rPr>
          <w:szCs w:val="24"/>
          <w:lang w:val="fr-FR"/>
        </w:rPr>
        <w:t>’</w:t>
      </w:r>
      <w:r>
        <w:rPr>
          <w:szCs w:val="24"/>
          <w:lang w:val="fr-FR"/>
        </w:rPr>
        <w:t>État du Mali est également tenu d</w:t>
      </w:r>
      <w:r w:rsidR="003F6372">
        <w:rPr>
          <w:szCs w:val="24"/>
          <w:lang w:val="fr-FR"/>
        </w:rPr>
        <w:t>’</w:t>
      </w:r>
      <w:r>
        <w:rPr>
          <w:szCs w:val="24"/>
          <w:lang w:val="fr-FR"/>
        </w:rPr>
        <w:t xml:space="preserve">indiquer si </w:t>
      </w:r>
      <w:smartTag w:uri="urn:schemas-microsoft-com:office:smarttags" w:element="PersonName">
        <w:smartTagPr>
          <w:attr w:name="ProductID" w:val="la Commission"/>
        </w:smartTagPr>
        <w:r>
          <w:rPr>
            <w:szCs w:val="24"/>
            <w:lang w:val="fr-FR"/>
          </w:rPr>
          <w:t>la Commission</w:t>
        </w:r>
      </w:smartTag>
      <w:r>
        <w:rPr>
          <w:szCs w:val="24"/>
          <w:lang w:val="fr-FR"/>
        </w:rPr>
        <w:t xml:space="preserve"> consultative nationale des droits de l</w:t>
      </w:r>
      <w:r w:rsidR="003F6372">
        <w:rPr>
          <w:szCs w:val="24"/>
          <w:lang w:val="fr-FR"/>
        </w:rPr>
        <w:t>’</w:t>
      </w:r>
      <w:r>
        <w:rPr>
          <w:szCs w:val="24"/>
          <w:lang w:val="fr-FR"/>
        </w:rPr>
        <w:t>homme aborde les questions se rapportant à la migration.</w:t>
      </w:r>
    </w:p>
    <w:p w:rsidR="007F2819" w:rsidRPr="00867C99" w:rsidRDefault="007F2819" w:rsidP="003F6372">
      <w:pPr>
        <w:jc w:val="center"/>
        <w:rPr>
          <w:rFonts w:ascii="MS Mincho" w:eastAsia="MS Mincho"/>
          <w:i/>
          <w:szCs w:val="24"/>
          <w:lang w:val="fr-FR"/>
        </w:rPr>
      </w:pPr>
      <w:r w:rsidRPr="00867C99">
        <w:rPr>
          <w:i/>
          <w:szCs w:val="24"/>
          <w:lang w:val="fr-FR"/>
        </w:rPr>
        <w:t>La séance est suspendue à 10 h 45 et reprend à 11 h 05.</w:t>
      </w:r>
    </w:p>
    <w:p w:rsidR="007F2819" w:rsidRDefault="007F2819" w:rsidP="003F6372">
      <w:pPr>
        <w:pStyle w:val="ParaNo"/>
        <w:tabs>
          <w:tab w:val="clear" w:pos="360"/>
          <w:tab w:val="clear" w:pos="737"/>
        </w:tabs>
        <w:ind w:left="0" w:firstLine="0"/>
        <w:rPr>
          <w:szCs w:val="24"/>
          <w:lang w:val="fr-FR"/>
        </w:rPr>
      </w:pPr>
      <w:r>
        <w:rPr>
          <w:szCs w:val="24"/>
          <w:u w:val="single"/>
          <w:lang w:val="fr-FR"/>
        </w:rPr>
        <w:t>M</w:t>
      </w:r>
      <w:r>
        <w:rPr>
          <w:szCs w:val="24"/>
          <w:u w:val="single"/>
          <w:vertAlign w:val="superscript"/>
          <w:lang w:val="fr-FR"/>
        </w:rPr>
        <w:t>me</w:t>
      </w:r>
      <w:r>
        <w:rPr>
          <w:szCs w:val="24"/>
          <w:u w:val="single"/>
          <w:lang w:val="fr-FR"/>
        </w:rPr>
        <w:t xml:space="preserve"> DICKO</w:t>
      </w:r>
      <w:r>
        <w:rPr>
          <w:szCs w:val="24"/>
          <w:lang w:val="fr-FR"/>
        </w:rPr>
        <w:t xml:space="preserve"> (Mali), </w:t>
      </w:r>
      <w:smartTag w:uri="SmartTagTypeLegixLinks" w:element="LegixLinks">
        <w:smartTagPr>
          <w:attr w:name="ID" w:val="30094"/>
          <w:attr w:name="Base" w:val="Codigo"/>
        </w:smartTagPr>
        <w:r>
          <w:rPr>
            <w:szCs w:val="24"/>
            <w:lang w:val="fr-FR"/>
          </w:rPr>
          <w:t>en</w:t>
        </w:r>
      </w:smartTag>
      <w:r>
        <w:rPr>
          <w:szCs w:val="24"/>
          <w:lang w:val="fr-FR"/>
        </w:rPr>
        <w:t xml:space="preserve"> réponse à certains points évoqués par les membres du Comité, indique que les papiers d</w:t>
      </w:r>
      <w:r w:rsidR="003F6372">
        <w:rPr>
          <w:szCs w:val="24"/>
          <w:lang w:val="fr-FR"/>
        </w:rPr>
        <w:t>’</w:t>
      </w:r>
      <w:r>
        <w:rPr>
          <w:szCs w:val="24"/>
          <w:lang w:val="fr-FR"/>
        </w:rPr>
        <w:t>identité ne sont confisqués que lorsqu</w:t>
      </w:r>
      <w:r w:rsidR="003F6372">
        <w:rPr>
          <w:szCs w:val="24"/>
          <w:lang w:val="fr-FR"/>
        </w:rPr>
        <w:t>’</w:t>
      </w:r>
      <w:r>
        <w:rPr>
          <w:szCs w:val="24"/>
          <w:lang w:val="fr-FR"/>
        </w:rPr>
        <w:t>une personne fournit de fausses informations lors d</w:t>
      </w:r>
      <w:r w:rsidR="003F6372">
        <w:rPr>
          <w:szCs w:val="24"/>
          <w:lang w:val="fr-FR"/>
        </w:rPr>
        <w:t>’</w:t>
      </w:r>
      <w:r>
        <w:rPr>
          <w:szCs w:val="24"/>
          <w:lang w:val="fr-FR"/>
        </w:rPr>
        <w:t>un contrôle de routine.</w:t>
      </w:r>
      <w:r w:rsidR="00D35ADE">
        <w:rPr>
          <w:szCs w:val="24"/>
          <w:lang w:val="fr-FR"/>
        </w:rPr>
        <w:t xml:space="preserve"> </w:t>
      </w:r>
      <w:r>
        <w:rPr>
          <w:szCs w:val="24"/>
          <w:lang w:val="fr-FR"/>
        </w:rPr>
        <w:t>L</w:t>
      </w:r>
      <w:r w:rsidR="003F6372">
        <w:rPr>
          <w:szCs w:val="24"/>
          <w:lang w:val="fr-FR"/>
        </w:rPr>
        <w:t>’</w:t>
      </w:r>
      <w:r>
        <w:rPr>
          <w:szCs w:val="24"/>
          <w:lang w:val="fr-FR"/>
        </w:rPr>
        <w:t>expulsion doit faire l</w:t>
      </w:r>
      <w:r w:rsidR="003F6372">
        <w:rPr>
          <w:szCs w:val="24"/>
          <w:lang w:val="fr-FR"/>
        </w:rPr>
        <w:t>’</w:t>
      </w:r>
      <w:r>
        <w:rPr>
          <w:szCs w:val="24"/>
          <w:lang w:val="fr-FR"/>
        </w:rPr>
        <w:t>objet d</w:t>
      </w:r>
      <w:r w:rsidR="003F6372">
        <w:rPr>
          <w:szCs w:val="24"/>
          <w:lang w:val="fr-FR"/>
        </w:rPr>
        <w:t>’</w:t>
      </w:r>
      <w:r>
        <w:rPr>
          <w:szCs w:val="24"/>
          <w:lang w:val="fr-FR"/>
        </w:rPr>
        <w:t>une décision de justice</w:t>
      </w:r>
      <w:r w:rsidR="003F6372">
        <w:rPr>
          <w:szCs w:val="24"/>
          <w:lang w:val="fr-FR"/>
        </w:rPr>
        <w:t>;</w:t>
      </w:r>
      <w:r>
        <w:rPr>
          <w:szCs w:val="24"/>
          <w:lang w:val="fr-FR"/>
        </w:rPr>
        <w:t xml:space="preserve"> elle est exécutée si le permis de séjour est refusé.</w:t>
      </w:r>
      <w:r w:rsidR="00D35ADE">
        <w:rPr>
          <w:szCs w:val="24"/>
          <w:lang w:val="fr-FR"/>
        </w:rPr>
        <w:t xml:space="preserve"> </w:t>
      </w:r>
      <w:r>
        <w:rPr>
          <w:szCs w:val="24"/>
          <w:lang w:val="fr-FR"/>
        </w:rPr>
        <w:t>Les services de sécurité peuvent prendre l</w:t>
      </w:r>
      <w:r w:rsidR="003F6372">
        <w:rPr>
          <w:szCs w:val="24"/>
          <w:lang w:val="fr-FR"/>
        </w:rPr>
        <w:t>’</w:t>
      </w:r>
      <w:r>
        <w:rPr>
          <w:szCs w:val="24"/>
          <w:lang w:val="fr-FR"/>
        </w:rPr>
        <w:t>initiative du refoulement aux frontières.</w:t>
      </w:r>
      <w:r w:rsidR="00D35ADE">
        <w:rPr>
          <w:szCs w:val="24"/>
          <w:lang w:val="fr-FR"/>
        </w:rPr>
        <w:t xml:space="preserve"> </w:t>
      </w:r>
      <w:r>
        <w:rPr>
          <w:szCs w:val="24"/>
          <w:lang w:val="fr-FR"/>
        </w:rPr>
        <w:t>Il n</w:t>
      </w:r>
      <w:r w:rsidR="003F6372">
        <w:rPr>
          <w:szCs w:val="24"/>
          <w:lang w:val="fr-FR"/>
        </w:rPr>
        <w:t>’</w:t>
      </w:r>
      <w:r>
        <w:rPr>
          <w:szCs w:val="24"/>
          <w:lang w:val="fr-FR"/>
        </w:rPr>
        <w:t>y a pas eu de cas d</w:t>
      </w:r>
      <w:r w:rsidR="003F6372">
        <w:rPr>
          <w:szCs w:val="24"/>
          <w:lang w:val="fr-FR"/>
        </w:rPr>
        <w:t>’</w:t>
      </w:r>
      <w:r w:rsidR="00867C99">
        <w:rPr>
          <w:szCs w:val="24"/>
          <w:lang w:val="fr-FR"/>
        </w:rPr>
        <w:t>expulsions massives au </w:t>
      </w:r>
      <w:r>
        <w:rPr>
          <w:szCs w:val="24"/>
          <w:lang w:val="fr-FR"/>
        </w:rPr>
        <w:t>Mali.</w:t>
      </w:r>
    </w:p>
    <w:p w:rsidR="007F2819" w:rsidRPr="009704B6" w:rsidRDefault="007F2819" w:rsidP="003F6372">
      <w:pPr>
        <w:pStyle w:val="ParaNo"/>
        <w:tabs>
          <w:tab w:val="clear" w:pos="360"/>
          <w:tab w:val="clear" w:pos="737"/>
        </w:tabs>
        <w:ind w:left="0" w:firstLine="0"/>
        <w:rPr>
          <w:szCs w:val="24"/>
          <w:lang w:val="fr-FR"/>
        </w:rPr>
      </w:pPr>
      <w:r>
        <w:rPr>
          <w:szCs w:val="24"/>
          <w:lang w:val="fr-FR"/>
        </w:rPr>
        <w:t xml:space="preserve">Divers </w:t>
      </w:r>
      <w:r w:rsidRPr="009704B6">
        <w:rPr>
          <w:szCs w:val="24"/>
          <w:lang w:val="fr-FR"/>
        </w:rPr>
        <w:t>accords régissent le droit des travailleurs migrants à transférer des fonds vers leur pays d</w:t>
      </w:r>
      <w:r w:rsidR="003F6372">
        <w:rPr>
          <w:szCs w:val="24"/>
          <w:lang w:val="fr-FR"/>
        </w:rPr>
        <w:t>’</w:t>
      </w:r>
      <w:r w:rsidRPr="009704B6">
        <w:rPr>
          <w:szCs w:val="24"/>
          <w:lang w:val="fr-FR"/>
        </w:rPr>
        <w:t>origine.</w:t>
      </w:r>
      <w:r w:rsidR="00D35ADE" w:rsidRPr="009704B6">
        <w:rPr>
          <w:szCs w:val="24"/>
          <w:lang w:val="fr-FR"/>
        </w:rPr>
        <w:t xml:space="preserve"> </w:t>
      </w:r>
      <w:smartTag w:uri="urn:schemas-microsoft-com:office:smarttags" w:element="PersonName">
        <w:smartTagPr>
          <w:attr w:name="ProductID" w:val="La Banque"/>
        </w:smartTagPr>
        <w:r w:rsidRPr="009704B6">
          <w:rPr>
            <w:szCs w:val="24"/>
            <w:lang w:val="fr-FR"/>
          </w:rPr>
          <w:t>La Banque</w:t>
        </w:r>
      </w:smartTag>
      <w:r w:rsidRPr="009704B6">
        <w:rPr>
          <w:szCs w:val="24"/>
          <w:lang w:val="fr-FR"/>
        </w:rPr>
        <w:t xml:space="preserve"> centrale des États d</w:t>
      </w:r>
      <w:r w:rsidR="003F6372">
        <w:rPr>
          <w:szCs w:val="24"/>
          <w:lang w:val="fr-FR"/>
        </w:rPr>
        <w:t>’</w:t>
      </w:r>
      <w:r w:rsidRPr="009704B6">
        <w:rPr>
          <w:szCs w:val="24"/>
          <w:lang w:val="fr-FR"/>
        </w:rPr>
        <w:t>Afrique de l</w:t>
      </w:r>
      <w:r w:rsidR="003F6372">
        <w:rPr>
          <w:szCs w:val="24"/>
          <w:lang w:val="fr-FR"/>
        </w:rPr>
        <w:t>’</w:t>
      </w:r>
      <w:r w:rsidRPr="009704B6">
        <w:rPr>
          <w:szCs w:val="24"/>
          <w:lang w:val="fr-FR"/>
        </w:rPr>
        <w:t>Ouest effectue ce type de transferts.</w:t>
      </w:r>
    </w:p>
    <w:p w:rsidR="007F2819" w:rsidRPr="009704B6" w:rsidRDefault="007F2819" w:rsidP="003F6372">
      <w:pPr>
        <w:pStyle w:val="ParaNo"/>
        <w:tabs>
          <w:tab w:val="clear" w:pos="360"/>
          <w:tab w:val="clear" w:pos="737"/>
        </w:tabs>
        <w:ind w:left="0" w:firstLine="0"/>
        <w:rPr>
          <w:szCs w:val="24"/>
          <w:lang w:val="fr-FR"/>
        </w:rPr>
      </w:pPr>
      <w:smartTag w:uri="urn:schemas-microsoft-com:office:smarttags" w:element="PersonName">
        <w:smartTagPr>
          <w:attr w:name="ProductID" w:val="LA CONVENTION"/>
        </w:smartTagPr>
        <w:r w:rsidRPr="009704B6">
          <w:rPr>
            <w:szCs w:val="24"/>
            <w:lang w:val="fr-FR"/>
          </w:rPr>
          <w:t>La Convention</w:t>
        </w:r>
      </w:smartTag>
      <w:r w:rsidRPr="009704B6">
        <w:rPr>
          <w:szCs w:val="24"/>
          <w:lang w:val="fr-FR"/>
        </w:rPr>
        <w:t xml:space="preserve"> ayant été ratifiée par le Mali </w:t>
      </w:r>
      <w:smartTag w:uri="SmartTagTypeLegixLinks" w:element="LegixLinks">
        <w:smartTagPr>
          <w:attr w:name="ID" w:val="30094"/>
          <w:attr w:name="Base" w:val="Codigo"/>
        </w:smartTagPr>
        <w:r w:rsidRPr="009704B6">
          <w:rPr>
            <w:szCs w:val="24"/>
            <w:lang w:val="fr-FR"/>
          </w:rPr>
          <w:t>en</w:t>
        </w:r>
      </w:smartTag>
      <w:r w:rsidRPr="009704B6">
        <w:rPr>
          <w:szCs w:val="24"/>
          <w:lang w:val="fr-FR"/>
        </w:rPr>
        <w:t xml:space="preserve"> juin 2003, il n</w:t>
      </w:r>
      <w:r w:rsidR="003F6372">
        <w:rPr>
          <w:szCs w:val="24"/>
          <w:lang w:val="fr-FR"/>
        </w:rPr>
        <w:t>’</w:t>
      </w:r>
      <w:r w:rsidRPr="009704B6">
        <w:rPr>
          <w:szCs w:val="24"/>
          <w:lang w:val="fr-FR"/>
        </w:rPr>
        <w:t xml:space="preserve">a pas encore été mis </w:t>
      </w:r>
      <w:smartTag w:uri="SmartTagTypeLegixLinks" w:element="LegixLinks">
        <w:smartTagPr>
          <w:attr w:name="ID" w:val="30094"/>
          <w:attr w:name="Base" w:val="Codigo"/>
        </w:smartTagPr>
        <w:r w:rsidRPr="009704B6">
          <w:rPr>
            <w:szCs w:val="24"/>
            <w:lang w:val="fr-FR"/>
          </w:rPr>
          <w:t>en</w:t>
        </w:r>
      </w:smartTag>
      <w:r w:rsidRPr="009704B6">
        <w:rPr>
          <w:szCs w:val="24"/>
          <w:lang w:val="fr-FR"/>
        </w:rPr>
        <w:t xml:space="preserve"> place de mesures pour diffuser l</w:t>
      </w:r>
      <w:r w:rsidR="003F6372">
        <w:rPr>
          <w:szCs w:val="24"/>
          <w:lang w:val="fr-FR"/>
        </w:rPr>
        <w:t>’</w:t>
      </w:r>
      <w:r w:rsidRPr="009704B6">
        <w:rPr>
          <w:szCs w:val="24"/>
          <w:lang w:val="fr-FR"/>
        </w:rPr>
        <w:t>information au sujet des droits qu</w:t>
      </w:r>
      <w:r w:rsidR="003F6372">
        <w:rPr>
          <w:szCs w:val="24"/>
          <w:lang w:val="fr-FR"/>
        </w:rPr>
        <w:t>’</w:t>
      </w:r>
      <w:r w:rsidRPr="009704B6">
        <w:rPr>
          <w:szCs w:val="24"/>
          <w:lang w:val="fr-FR"/>
        </w:rPr>
        <w:t>elle garantit.</w:t>
      </w:r>
      <w:r w:rsidR="00D35ADE" w:rsidRPr="009704B6">
        <w:rPr>
          <w:szCs w:val="24"/>
          <w:lang w:val="fr-FR"/>
        </w:rPr>
        <w:t xml:space="preserve"> </w:t>
      </w:r>
      <w:r w:rsidRPr="009704B6">
        <w:rPr>
          <w:szCs w:val="24"/>
          <w:lang w:val="fr-FR"/>
        </w:rPr>
        <w:t>Le Gouvernement prendra néanmoins des dispositions pour informer les Maliens de l</w:t>
      </w:r>
      <w:r w:rsidR="003F6372">
        <w:rPr>
          <w:szCs w:val="24"/>
          <w:lang w:val="fr-FR"/>
        </w:rPr>
        <w:t>’</w:t>
      </w:r>
      <w:r w:rsidRPr="009704B6">
        <w:rPr>
          <w:szCs w:val="24"/>
          <w:lang w:val="fr-FR"/>
        </w:rPr>
        <w:t xml:space="preserve">extérieur et les travailleurs migrants au Mali de leurs droits au titre de </w:t>
      </w:r>
      <w:smartTag w:uri="urn:schemas-microsoft-com:office:smarttags" w:element="PersonName">
        <w:smartTagPr>
          <w:attr w:name="ProductID" w:val="la Convention."/>
        </w:smartTagPr>
        <w:r w:rsidRPr="009704B6">
          <w:rPr>
            <w:szCs w:val="24"/>
            <w:lang w:val="fr-FR"/>
          </w:rPr>
          <w:t>la Convention.</w:t>
        </w:r>
      </w:smartTag>
    </w:p>
    <w:p w:rsidR="007F2819" w:rsidRPr="009704B6" w:rsidRDefault="007F2819" w:rsidP="003F6372">
      <w:pPr>
        <w:pStyle w:val="ParaNo"/>
        <w:tabs>
          <w:tab w:val="clear" w:pos="360"/>
          <w:tab w:val="clear" w:pos="737"/>
        </w:tabs>
        <w:ind w:left="0" w:firstLine="0"/>
        <w:rPr>
          <w:szCs w:val="24"/>
          <w:lang w:val="fr-FR"/>
        </w:rPr>
      </w:pPr>
      <w:r w:rsidRPr="009704B6">
        <w:rPr>
          <w:szCs w:val="24"/>
          <w:lang w:val="fr-FR"/>
        </w:rPr>
        <w:t>Concernant le regroupement familial, des dispositions ont été prises, conformément à l</w:t>
      </w:r>
      <w:r w:rsidR="003F6372">
        <w:rPr>
          <w:szCs w:val="24"/>
          <w:lang w:val="fr-FR"/>
        </w:rPr>
        <w:t>’</w:t>
      </w:r>
      <w:r w:rsidRPr="009704B6">
        <w:rPr>
          <w:szCs w:val="24"/>
          <w:lang w:val="fr-FR"/>
        </w:rPr>
        <w:t xml:space="preserve">article 44 de </w:t>
      </w:r>
      <w:smartTag w:uri="urn:schemas-microsoft-com:office:smarttags" w:element="PersonName">
        <w:smartTagPr>
          <w:attr w:name="ProductID" w:val="LA CONVENTION"/>
        </w:smartTagPr>
        <w:r w:rsidRPr="009704B6">
          <w:rPr>
            <w:szCs w:val="24"/>
            <w:lang w:val="fr-FR"/>
          </w:rPr>
          <w:t>la Convention</w:t>
        </w:r>
      </w:smartTag>
      <w:r w:rsidRPr="009704B6">
        <w:rPr>
          <w:szCs w:val="24"/>
          <w:lang w:val="fr-FR"/>
        </w:rPr>
        <w:t xml:space="preserve">, dans la loi N° </w:t>
      </w:r>
      <w:r w:rsidR="009704B6">
        <w:rPr>
          <w:szCs w:val="24"/>
          <w:lang w:val="fr-FR"/>
        </w:rPr>
        <w:t>0</w:t>
      </w:r>
      <w:r w:rsidRPr="009704B6">
        <w:rPr>
          <w:szCs w:val="24"/>
          <w:lang w:val="fr-FR"/>
        </w:rPr>
        <w:t>4-058 qui énonce toutes les procédures administratives applicables.</w:t>
      </w:r>
      <w:r w:rsidR="00D35ADE" w:rsidRPr="009704B6">
        <w:rPr>
          <w:szCs w:val="24"/>
          <w:lang w:val="fr-FR"/>
        </w:rPr>
        <w:t xml:space="preserve"> </w:t>
      </w:r>
      <w:r w:rsidRPr="009704B6">
        <w:rPr>
          <w:szCs w:val="24"/>
          <w:lang w:val="fr-FR"/>
        </w:rPr>
        <w:t>Le texte de cette loi sera communiqué au Comité.</w:t>
      </w:r>
    </w:p>
    <w:p w:rsidR="007F2819" w:rsidRDefault="007F2819" w:rsidP="003F6372">
      <w:pPr>
        <w:pStyle w:val="ParaNo"/>
        <w:tabs>
          <w:tab w:val="clear" w:pos="360"/>
          <w:tab w:val="clear" w:pos="737"/>
        </w:tabs>
        <w:ind w:left="0" w:firstLine="0"/>
        <w:rPr>
          <w:szCs w:val="24"/>
          <w:lang w:val="fr-FR"/>
        </w:rPr>
      </w:pPr>
      <w:r w:rsidRPr="009704B6">
        <w:rPr>
          <w:szCs w:val="24"/>
          <w:lang w:val="fr-FR"/>
        </w:rPr>
        <w:t xml:space="preserve">Le mandat de </w:t>
      </w:r>
      <w:smartTag w:uri="urn:schemas-microsoft-com:office:smarttags" w:element="PersonName">
        <w:smartTagPr>
          <w:attr w:name="ProductID" w:val="la Commission"/>
        </w:smartTagPr>
        <w:r w:rsidRPr="009704B6">
          <w:rPr>
            <w:szCs w:val="24"/>
            <w:lang w:val="fr-FR"/>
          </w:rPr>
          <w:t>la Commission</w:t>
        </w:r>
      </w:smartTag>
      <w:r w:rsidRPr="009704B6">
        <w:rPr>
          <w:szCs w:val="24"/>
          <w:lang w:val="fr-FR"/>
        </w:rPr>
        <w:t xml:space="preserve"> consultative nationale des droits de l</w:t>
      </w:r>
      <w:r w:rsidR="003F6372">
        <w:rPr>
          <w:szCs w:val="24"/>
          <w:lang w:val="fr-FR"/>
        </w:rPr>
        <w:t>’</w:t>
      </w:r>
      <w:r w:rsidRPr="009704B6">
        <w:rPr>
          <w:szCs w:val="24"/>
          <w:lang w:val="fr-FR"/>
        </w:rPr>
        <w:t>homme est</w:t>
      </w:r>
      <w:r>
        <w:rPr>
          <w:szCs w:val="24"/>
          <w:lang w:val="fr-FR"/>
        </w:rPr>
        <w:t xml:space="preserve"> de promouvoir et protéger tous les droits de l</w:t>
      </w:r>
      <w:r w:rsidR="003F6372">
        <w:rPr>
          <w:szCs w:val="24"/>
          <w:lang w:val="fr-FR"/>
        </w:rPr>
        <w:t>’</w:t>
      </w:r>
      <w:r>
        <w:rPr>
          <w:szCs w:val="24"/>
          <w:lang w:val="fr-FR"/>
        </w:rPr>
        <w:t>homme et de lutter contre la torture et autres peines ou traitements cruels, inhumains ou dégradants.</w:t>
      </w:r>
      <w:r w:rsidR="00D35ADE">
        <w:rPr>
          <w:szCs w:val="24"/>
          <w:lang w:val="fr-FR"/>
        </w:rPr>
        <w:t xml:space="preserve"> </w:t>
      </w:r>
      <w:r>
        <w:rPr>
          <w:szCs w:val="24"/>
          <w:lang w:val="fr-FR"/>
        </w:rPr>
        <w:t>Les droits des travailleurs migrants font donc partie du domaine de compétence de cette Commission.</w:t>
      </w:r>
    </w:p>
    <w:p w:rsidR="007F2819" w:rsidRDefault="007F2819" w:rsidP="003F6372">
      <w:pPr>
        <w:pStyle w:val="ParaNo"/>
        <w:tabs>
          <w:tab w:val="clear" w:pos="360"/>
          <w:tab w:val="clear" w:pos="737"/>
        </w:tabs>
        <w:ind w:left="0" w:firstLine="0"/>
        <w:rPr>
          <w:szCs w:val="24"/>
          <w:lang w:val="fr-FR"/>
        </w:rPr>
      </w:pPr>
      <w:r>
        <w:rPr>
          <w:szCs w:val="24"/>
          <w:u w:val="single"/>
          <w:lang w:val="fr-FR"/>
        </w:rPr>
        <w:t>M. KASSÉ</w:t>
      </w:r>
      <w:r>
        <w:rPr>
          <w:szCs w:val="24"/>
          <w:lang w:val="fr-FR"/>
        </w:rPr>
        <w:t xml:space="preserve"> (Mali) ajoute que les ambassades du Mali sont responsables de la protection des citoyens maliens vivant à l</w:t>
      </w:r>
      <w:r w:rsidR="003F6372">
        <w:rPr>
          <w:szCs w:val="24"/>
          <w:lang w:val="fr-FR"/>
        </w:rPr>
        <w:t>’</w:t>
      </w:r>
      <w:r>
        <w:rPr>
          <w:szCs w:val="24"/>
          <w:lang w:val="fr-FR"/>
        </w:rPr>
        <w:t>étranger.</w:t>
      </w:r>
      <w:r w:rsidR="00D35ADE">
        <w:rPr>
          <w:szCs w:val="24"/>
          <w:lang w:val="fr-FR"/>
        </w:rPr>
        <w:t xml:space="preserve"> </w:t>
      </w:r>
      <w:r>
        <w:rPr>
          <w:szCs w:val="24"/>
          <w:lang w:val="fr-FR"/>
        </w:rPr>
        <w:t>Le Consulat du Mali à Paris, par exemple, compte parmi son personnel des spécialistes de l</w:t>
      </w:r>
      <w:r w:rsidR="003F6372">
        <w:rPr>
          <w:szCs w:val="24"/>
          <w:lang w:val="fr-FR"/>
        </w:rPr>
        <w:t>’</w:t>
      </w:r>
      <w:r>
        <w:rPr>
          <w:szCs w:val="24"/>
          <w:lang w:val="fr-FR"/>
        </w:rPr>
        <w:t>emploi et de la sécurité sociale.</w:t>
      </w:r>
    </w:p>
    <w:p w:rsidR="007F2819" w:rsidRDefault="007F2819" w:rsidP="003F6372">
      <w:pPr>
        <w:pStyle w:val="ParaNo"/>
        <w:tabs>
          <w:tab w:val="clear" w:pos="360"/>
          <w:tab w:val="clear" w:pos="737"/>
        </w:tabs>
        <w:ind w:left="0" w:firstLine="0"/>
        <w:rPr>
          <w:szCs w:val="24"/>
          <w:lang w:val="fr-FR"/>
        </w:rPr>
      </w:pPr>
      <w:r w:rsidRPr="009704B6">
        <w:rPr>
          <w:szCs w:val="24"/>
          <w:u w:val="single"/>
          <w:lang w:val="fr-FR"/>
        </w:rPr>
        <w:t>M. DIALLO</w:t>
      </w:r>
      <w:r w:rsidRPr="009704B6">
        <w:rPr>
          <w:szCs w:val="24"/>
          <w:lang w:val="fr-FR"/>
        </w:rPr>
        <w:t xml:space="preserve"> (Mali) indique que pour pouvoir entrer au Mali, un passeport ou autre document de voyage est exigé.</w:t>
      </w:r>
      <w:r w:rsidR="00D35ADE" w:rsidRPr="009704B6">
        <w:rPr>
          <w:szCs w:val="24"/>
          <w:lang w:val="fr-FR"/>
        </w:rPr>
        <w:t xml:space="preserve"> </w:t>
      </w:r>
      <w:r w:rsidRPr="009704B6">
        <w:rPr>
          <w:szCs w:val="24"/>
          <w:lang w:val="fr-FR"/>
        </w:rPr>
        <w:t xml:space="preserve">Pour les ressortissants des États membres de </w:t>
      </w:r>
      <w:smartTag w:uri="urn:schemas-microsoft-com:office:smarttags" w:element="PersonName">
        <w:smartTagPr>
          <w:attr w:name="ProductID" w:val="la Communaut￩"/>
        </w:smartTagPr>
        <w:r w:rsidRPr="009704B6">
          <w:rPr>
            <w:szCs w:val="24"/>
            <w:lang w:val="fr-FR"/>
          </w:rPr>
          <w:t>la Communauté</w:t>
        </w:r>
      </w:smartTag>
      <w:r w:rsidRPr="009704B6">
        <w:rPr>
          <w:szCs w:val="24"/>
          <w:lang w:val="fr-FR"/>
        </w:rPr>
        <w:t xml:space="preserve"> économique des États de l</w:t>
      </w:r>
      <w:r w:rsidR="003F6372">
        <w:rPr>
          <w:szCs w:val="24"/>
          <w:lang w:val="fr-FR"/>
        </w:rPr>
        <w:t>’</w:t>
      </w:r>
      <w:r w:rsidRPr="009704B6">
        <w:rPr>
          <w:szCs w:val="24"/>
          <w:lang w:val="fr-FR"/>
        </w:rPr>
        <w:t>Afrique de l</w:t>
      </w:r>
      <w:r w:rsidR="003F6372">
        <w:rPr>
          <w:szCs w:val="24"/>
          <w:lang w:val="fr-FR"/>
        </w:rPr>
        <w:t>’</w:t>
      </w:r>
      <w:r w:rsidRPr="009704B6">
        <w:rPr>
          <w:szCs w:val="24"/>
          <w:lang w:val="fr-FR"/>
        </w:rPr>
        <w:t>Ouest et des pays ayant signé des accords</w:t>
      </w:r>
      <w:r>
        <w:rPr>
          <w:szCs w:val="24"/>
          <w:lang w:val="fr-FR"/>
        </w:rPr>
        <w:t xml:space="preserve"> bilatéraux avec le Mali, il n</w:t>
      </w:r>
      <w:r w:rsidR="003F6372">
        <w:rPr>
          <w:szCs w:val="24"/>
          <w:lang w:val="fr-FR"/>
        </w:rPr>
        <w:t>’</w:t>
      </w:r>
      <w:r>
        <w:rPr>
          <w:szCs w:val="24"/>
          <w:lang w:val="fr-FR"/>
        </w:rPr>
        <w:t>est plus exigé de visa d</w:t>
      </w:r>
      <w:r w:rsidR="003F6372">
        <w:rPr>
          <w:szCs w:val="24"/>
          <w:lang w:val="fr-FR"/>
        </w:rPr>
        <w:t>’</w:t>
      </w:r>
      <w:r>
        <w:rPr>
          <w:szCs w:val="24"/>
          <w:lang w:val="fr-FR"/>
        </w:rPr>
        <w:t>entrée.</w:t>
      </w:r>
      <w:r w:rsidR="00D35ADE">
        <w:rPr>
          <w:szCs w:val="24"/>
          <w:lang w:val="fr-FR"/>
        </w:rPr>
        <w:t xml:space="preserve"> </w:t>
      </w:r>
      <w:r>
        <w:rPr>
          <w:szCs w:val="24"/>
          <w:lang w:val="fr-FR"/>
        </w:rPr>
        <w:t>Un titre de transport pour le retour et une attestation de vaccinations sont également nécessaires.</w:t>
      </w:r>
    </w:p>
    <w:p w:rsidR="007F2819" w:rsidRDefault="007F2819" w:rsidP="003F6372">
      <w:pPr>
        <w:pStyle w:val="ParaNo"/>
        <w:tabs>
          <w:tab w:val="clear" w:pos="360"/>
          <w:tab w:val="clear" w:pos="737"/>
        </w:tabs>
        <w:ind w:left="0" w:firstLine="0"/>
        <w:rPr>
          <w:szCs w:val="24"/>
          <w:lang w:val="fr-FR"/>
        </w:rPr>
      </w:pPr>
      <w:r>
        <w:rPr>
          <w:szCs w:val="24"/>
          <w:u w:val="single"/>
          <w:lang w:val="fr-FR"/>
        </w:rPr>
        <w:t>M. EL-BORAI</w:t>
      </w:r>
      <w:r>
        <w:rPr>
          <w:szCs w:val="24"/>
          <w:lang w:val="fr-FR"/>
        </w:rPr>
        <w:t xml:space="preserve"> demande dans quelles circonstances les services de sécurité peuvent </w:t>
      </w:r>
      <w:r w:rsidR="009704B6">
        <w:rPr>
          <w:szCs w:val="24"/>
          <w:lang w:val="fr-FR"/>
        </w:rPr>
        <w:t>décider</w:t>
      </w:r>
      <w:r>
        <w:rPr>
          <w:szCs w:val="24"/>
          <w:lang w:val="fr-FR"/>
        </w:rPr>
        <w:t xml:space="preserve"> des procédures de refoulement aux frontières nationales.</w:t>
      </w:r>
    </w:p>
    <w:p w:rsidR="007F2819" w:rsidRDefault="007F2819" w:rsidP="003F6372">
      <w:pPr>
        <w:pStyle w:val="ParaNo"/>
        <w:tabs>
          <w:tab w:val="clear" w:pos="360"/>
          <w:tab w:val="clear" w:pos="737"/>
        </w:tabs>
        <w:ind w:left="0" w:firstLine="0"/>
        <w:rPr>
          <w:szCs w:val="24"/>
          <w:lang w:val="fr-FR"/>
        </w:rPr>
      </w:pPr>
      <w:r>
        <w:rPr>
          <w:szCs w:val="24"/>
          <w:u w:val="single"/>
          <w:lang w:val="fr-FR"/>
        </w:rPr>
        <w:t>M. ALBA</w:t>
      </w:r>
      <w:r>
        <w:rPr>
          <w:szCs w:val="24"/>
          <w:lang w:val="fr-FR"/>
        </w:rPr>
        <w:t xml:space="preserve"> constate qu</w:t>
      </w:r>
      <w:r w:rsidR="003F6372">
        <w:rPr>
          <w:szCs w:val="24"/>
          <w:lang w:val="fr-FR"/>
        </w:rPr>
        <w:t>’</w:t>
      </w:r>
      <w:r>
        <w:rPr>
          <w:szCs w:val="24"/>
          <w:lang w:val="fr-FR"/>
        </w:rPr>
        <w:t>il demeure difficile de savoir si les expulsions massives sont encadrées par la législation intérieure.</w:t>
      </w:r>
    </w:p>
    <w:p w:rsidR="007F2819" w:rsidRDefault="007F2819" w:rsidP="003F6372">
      <w:pPr>
        <w:pStyle w:val="ParaNo"/>
        <w:tabs>
          <w:tab w:val="clear" w:pos="360"/>
          <w:tab w:val="clear" w:pos="737"/>
        </w:tabs>
        <w:ind w:left="0" w:firstLine="0"/>
        <w:rPr>
          <w:szCs w:val="24"/>
          <w:lang w:val="fr-FR"/>
        </w:rPr>
      </w:pPr>
      <w:r>
        <w:rPr>
          <w:szCs w:val="24"/>
          <w:u w:val="single"/>
          <w:lang w:val="fr-FR"/>
        </w:rPr>
        <w:t>M. KONE</w:t>
      </w:r>
      <w:r>
        <w:rPr>
          <w:szCs w:val="24"/>
          <w:lang w:val="fr-FR"/>
        </w:rPr>
        <w:t xml:space="preserve"> (Mali) fait remarquer que même si l</w:t>
      </w:r>
      <w:r w:rsidR="003F6372">
        <w:rPr>
          <w:szCs w:val="24"/>
          <w:lang w:val="fr-FR"/>
        </w:rPr>
        <w:t>’</w:t>
      </w:r>
      <w:r>
        <w:rPr>
          <w:szCs w:val="24"/>
          <w:lang w:val="fr-FR"/>
        </w:rPr>
        <w:t>expulsion massive est prévue par la législation, une telle expulsion serait contraire au principe constitutionnel selon lequel le Mali se doit d</w:t>
      </w:r>
      <w:r w:rsidR="003F6372">
        <w:rPr>
          <w:szCs w:val="24"/>
          <w:lang w:val="fr-FR"/>
        </w:rPr>
        <w:t>’</w:t>
      </w:r>
      <w:r>
        <w:rPr>
          <w:szCs w:val="24"/>
          <w:lang w:val="fr-FR"/>
        </w:rPr>
        <w:t>encourager l</w:t>
      </w:r>
      <w:r w:rsidR="003F6372">
        <w:rPr>
          <w:szCs w:val="24"/>
          <w:lang w:val="fr-FR"/>
        </w:rPr>
        <w:t>’</w:t>
      </w:r>
      <w:r>
        <w:rPr>
          <w:szCs w:val="24"/>
          <w:lang w:val="fr-FR"/>
        </w:rPr>
        <w:t>unité africaine.</w:t>
      </w:r>
    </w:p>
    <w:p w:rsidR="007F2819" w:rsidRDefault="007F2819" w:rsidP="003F6372">
      <w:pPr>
        <w:pStyle w:val="ParaNo"/>
        <w:tabs>
          <w:tab w:val="clear" w:pos="360"/>
          <w:tab w:val="clear" w:pos="737"/>
        </w:tabs>
        <w:ind w:left="0" w:firstLine="0"/>
        <w:rPr>
          <w:szCs w:val="24"/>
          <w:lang w:val="fr-FR"/>
        </w:rPr>
      </w:pPr>
      <w:r>
        <w:rPr>
          <w:szCs w:val="24"/>
          <w:u w:val="single"/>
          <w:lang w:val="fr-FR"/>
        </w:rPr>
        <w:t>M. TAGHIZADE</w:t>
      </w:r>
      <w:r>
        <w:rPr>
          <w:szCs w:val="24"/>
          <w:lang w:val="fr-FR"/>
        </w:rPr>
        <w:t xml:space="preserve"> note que, d</w:t>
      </w:r>
      <w:r w:rsidR="003F6372">
        <w:rPr>
          <w:szCs w:val="24"/>
          <w:lang w:val="fr-FR"/>
        </w:rPr>
        <w:t>’</w:t>
      </w:r>
      <w:r>
        <w:rPr>
          <w:szCs w:val="24"/>
          <w:lang w:val="fr-FR"/>
        </w:rPr>
        <w:t>après les réponses écrites à la liste des questions à traiter, il existe une diaspora malienne représentant environ « un tiers de la population totale ».</w:t>
      </w:r>
      <w:r w:rsidR="00D35ADE">
        <w:rPr>
          <w:szCs w:val="24"/>
          <w:lang w:val="fr-FR"/>
        </w:rPr>
        <w:t xml:space="preserve"> </w:t>
      </w:r>
      <w:r>
        <w:rPr>
          <w:szCs w:val="24"/>
          <w:lang w:val="fr-FR"/>
        </w:rPr>
        <w:t>Cela semble être une proportion très élevée</w:t>
      </w:r>
      <w:r w:rsidR="003F6372">
        <w:rPr>
          <w:szCs w:val="24"/>
          <w:lang w:val="fr-FR"/>
        </w:rPr>
        <w:t>:</w:t>
      </w:r>
      <w:r w:rsidR="00D35ADE">
        <w:rPr>
          <w:szCs w:val="24"/>
          <w:lang w:val="fr-FR"/>
        </w:rPr>
        <w:t xml:space="preserve"> </w:t>
      </w:r>
      <w:r>
        <w:rPr>
          <w:szCs w:val="24"/>
          <w:lang w:val="fr-FR"/>
        </w:rPr>
        <w:t xml:space="preserve">la réponse se réfère-t-elle à la population totale du Mali ou au nombre total de </w:t>
      </w:r>
      <w:r w:rsidRPr="009704B6">
        <w:rPr>
          <w:szCs w:val="24"/>
          <w:lang w:val="fr-FR"/>
        </w:rPr>
        <w:t>ressortissants maliens dans le monde</w:t>
      </w:r>
      <w:r w:rsidR="00867C99">
        <w:rPr>
          <w:szCs w:val="24"/>
          <w:lang w:val="fr-FR"/>
        </w:rPr>
        <w:t>?</w:t>
      </w:r>
      <w:r w:rsidR="00D35ADE" w:rsidRPr="009704B6">
        <w:rPr>
          <w:szCs w:val="24"/>
          <w:lang w:val="fr-FR"/>
        </w:rPr>
        <w:t xml:space="preserve"> </w:t>
      </w:r>
      <w:r w:rsidRPr="009704B6">
        <w:rPr>
          <w:szCs w:val="24"/>
          <w:lang w:val="fr-FR"/>
        </w:rPr>
        <w:t>Il a également été fait mention d</w:t>
      </w:r>
      <w:r w:rsidR="003F6372">
        <w:rPr>
          <w:szCs w:val="24"/>
          <w:lang w:val="fr-FR"/>
        </w:rPr>
        <w:t>’</w:t>
      </w:r>
      <w:r w:rsidRPr="009704B6">
        <w:rPr>
          <w:szCs w:val="24"/>
          <w:lang w:val="fr-FR"/>
        </w:rPr>
        <w:t>un dialogue entre le gouvernement, la société civile et les ONG</w:t>
      </w:r>
      <w:r w:rsidR="003F6372">
        <w:rPr>
          <w:szCs w:val="24"/>
          <w:lang w:val="fr-FR"/>
        </w:rPr>
        <w:t>;</w:t>
      </w:r>
      <w:r w:rsidRPr="009704B6">
        <w:rPr>
          <w:szCs w:val="24"/>
          <w:lang w:val="fr-FR"/>
        </w:rPr>
        <w:t xml:space="preserve"> il souhaite savoir si ce dialogue a eu lieu avant ou après la préparation du présent rapport.</w:t>
      </w:r>
      <w:r w:rsidR="00D35ADE" w:rsidRPr="009704B6">
        <w:rPr>
          <w:szCs w:val="24"/>
          <w:lang w:val="fr-FR"/>
        </w:rPr>
        <w:t xml:space="preserve"> </w:t>
      </w:r>
      <w:r w:rsidRPr="009704B6">
        <w:rPr>
          <w:szCs w:val="24"/>
          <w:lang w:val="fr-FR"/>
        </w:rPr>
        <w:t>Il souhaite également savoir si ce rapport a été diffusé au Mali.</w:t>
      </w:r>
      <w:r w:rsidR="00D35ADE" w:rsidRPr="009704B6">
        <w:rPr>
          <w:szCs w:val="24"/>
          <w:lang w:val="fr-FR"/>
        </w:rPr>
        <w:t xml:space="preserve"> </w:t>
      </w:r>
      <w:r w:rsidRPr="009704B6">
        <w:rPr>
          <w:szCs w:val="24"/>
          <w:lang w:val="fr-FR"/>
        </w:rPr>
        <w:t xml:space="preserve">Enfin, </w:t>
      </w:r>
      <w:smartTag w:uri="SmartTagTypeLegixLinks" w:element="LegixLinks">
        <w:smartTagPr>
          <w:attr w:name="ID" w:val="30094"/>
          <w:attr w:name="Base" w:val="Codigo"/>
        </w:smartTagPr>
        <w:r w:rsidRPr="009704B6">
          <w:rPr>
            <w:szCs w:val="24"/>
            <w:lang w:val="fr-FR"/>
          </w:rPr>
          <w:t>en</w:t>
        </w:r>
      </w:smartTag>
      <w:r w:rsidRPr="009704B6">
        <w:rPr>
          <w:szCs w:val="24"/>
          <w:lang w:val="fr-FR"/>
        </w:rPr>
        <w:t xml:space="preserve"> ce qui concerne les mesures prises pour informer les migrants des droits que </w:t>
      </w:r>
      <w:smartTag w:uri="urn:schemas-microsoft-com:office:smarttags" w:element="PersonName">
        <w:smartTagPr>
          <w:attr w:name="ProductID" w:val="LA CONVENTION"/>
        </w:smartTagPr>
        <w:r w:rsidRPr="009704B6">
          <w:rPr>
            <w:szCs w:val="24"/>
            <w:lang w:val="fr-FR"/>
          </w:rPr>
          <w:t>la Convention</w:t>
        </w:r>
      </w:smartTag>
      <w:r w:rsidRPr="009704B6">
        <w:rPr>
          <w:szCs w:val="24"/>
          <w:lang w:val="fr-FR"/>
        </w:rPr>
        <w:t xml:space="preserve"> leur confère (question 16 de la liste de questions à traiter), il demande si les procédures administratives ont été modifiées à cette fin ou si cette tâche sera déléguée aux ambassades du Mali à l</w:t>
      </w:r>
      <w:r w:rsidR="003F6372">
        <w:rPr>
          <w:szCs w:val="24"/>
          <w:lang w:val="fr-FR"/>
        </w:rPr>
        <w:t>’</w:t>
      </w:r>
      <w:r w:rsidRPr="009704B6">
        <w:rPr>
          <w:szCs w:val="24"/>
          <w:lang w:val="fr-FR"/>
        </w:rPr>
        <w:t>étranger</w:t>
      </w:r>
      <w:r>
        <w:rPr>
          <w:szCs w:val="24"/>
          <w:lang w:val="fr-FR"/>
        </w:rPr>
        <w:t>.</w:t>
      </w:r>
    </w:p>
    <w:p w:rsidR="007F2819" w:rsidRDefault="007F2819" w:rsidP="003F6372">
      <w:pPr>
        <w:pStyle w:val="ParaNo"/>
        <w:tabs>
          <w:tab w:val="clear" w:pos="360"/>
          <w:tab w:val="clear" w:pos="737"/>
        </w:tabs>
        <w:ind w:left="0" w:firstLine="0"/>
        <w:rPr>
          <w:szCs w:val="24"/>
          <w:lang w:val="fr-FR"/>
        </w:rPr>
      </w:pPr>
      <w:r>
        <w:rPr>
          <w:szCs w:val="24"/>
          <w:u w:val="single"/>
          <w:lang w:val="fr-FR"/>
        </w:rPr>
        <w:t>M</w:t>
      </w:r>
      <w:r>
        <w:rPr>
          <w:szCs w:val="24"/>
          <w:u w:val="single"/>
          <w:vertAlign w:val="superscript"/>
          <w:lang w:val="fr-FR"/>
        </w:rPr>
        <w:t>me</w:t>
      </w:r>
      <w:r>
        <w:rPr>
          <w:szCs w:val="24"/>
          <w:u w:val="single"/>
          <w:lang w:val="fr-FR"/>
        </w:rPr>
        <w:t xml:space="preserve"> DIEGUEZ</w:t>
      </w:r>
      <w:r>
        <w:rPr>
          <w:szCs w:val="24"/>
          <w:lang w:val="fr-FR"/>
        </w:rPr>
        <w:t xml:space="preserve"> indique qu</w:t>
      </w:r>
      <w:r w:rsidR="003F6372">
        <w:rPr>
          <w:szCs w:val="24"/>
          <w:lang w:val="fr-FR"/>
        </w:rPr>
        <w:t>’</w:t>
      </w:r>
      <w:r>
        <w:rPr>
          <w:szCs w:val="24"/>
          <w:lang w:val="fr-FR"/>
        </w:rPr>
        <w:t>elle a également été frappée par la forte proportion de migrants originaires du Mali.</w:t>
      </w:r>
      <w:r w:rsidR="00D35ADE">
        <w:rPr>
          <w:szCs w:val="24"/>
          <w:lang w:val="fr-FR"/>
        </w:rPr>
        <w:t xml:space="preserve"> </w:t>
      </w:r>
      <w:r>
        <w:rPr>
          <w:szCs w:val="24"/>
          <w:lang w:val="fr-FR"/>
        </w:rPr>
        <w:t>La proportion nettement plus faible de migrants originaires de son propre pays, le Guatemala, installés aux États-Unis d</w:t>
      </w:r>
      <w:r w:rsidR="003F6372">
        <w:rPr>
          <w:szCs w:val="24"/>
          <w:lang w:val="fr-FR"/>
        </w:rPr>
        <w:t>’</w:t>
      </w:r>
      <w:r>
        <w:rPr>
          <w:szCs w:val="24"/>
          <w:lang w:val="fr-FR"/>
        </w:rPr>
        <w:t>Amérique (1,2 millions sur une population totale de 12 millions) a eu un impact social considérable, dans la mesure où les fonds que ceux-ci transfèrent vers le Guatemala représentent la plus importante source de revenus du pays.</w:t>
      </w:r>
      <w:r w:rsidR="00D35ADE">
        <w:rPr>
          <w:szCs w:val="24"/>
          <w:lang w:val="fr-FR"/>
        </w:rPr>
        <w:t xml:space="preserve"> </w:t>
      </w:r>
      <w:r>
        <w:rPr>
          <w:szCs w:val="24"/>
          <w:lang w:val="fr-FR"/>
        </w:rPr>
        <w:t>Elle souhaite savoir si les projets de développement au Mali bénéficient de ce type de fonds et si on dispose d</w:t>
      </w:r>
      <w:r w:rsidR="003F6372">
        <w:rPr>
          <w:szCs w:val="24"/>
          <w:lang w:val="fr-FR"/>
        </w:rPr>
        <w:t>’</w:t>
      </w:r>
      <w:r>
        <w:rPr>
          <w:szCs w:val="24"/>
          <w:lang w:val="fr-FR"/>
        </w:rPr>
        <w:t xml:space="preserve">informations sur les sommes réellement mises </w:t>
      </w:r>
      <w:smartTag w:uri="SmartTagTypeLegixLinks" w:element="LegixLinks">
        <w:smartTagPr>
          <w:attr w:name="ID" w:val="30094"/>
          <w:attr w:name="Base" w:val="Codigo"/>
        </w:smartTagPr>
        <w:r>
          <w:rPr>
            <w:szCs w:val="24"/>
            <w:lang w:val="fr-FR"/>
          </w:rPr>
          <w:t>en</w:t>
        </w:r>
      </w:smartTag>
      <w:r>
        <w:rPr>
          <w:szCs w:val="24"/>
          <w:lang w:val="fr-FR"/>
        </w:rPr>
        <w:t xml:space="preserve"> jeu.</w:t>
      </w:r>
      <w:r w:rsidR="00D35ADE">
        <w:rPr>
          <w:szCs w:val="24"/>
          <w:lang w:val="fr-FR"/>
        </w:rPr>
        <w:t xml:space="preserve"> </w:t>
      </w:r>
      <w:r>
        <w:rPr>
          <w:szCs w:val="24"/>
          <w:lang w:val="fr-FR"/>
        </w:rPr>
        <w:t>Elle demande également des informations complémentaires sur les attributions et le fonctionnement du Ministère des Maliens de l</w:t>
      </w:r>
      <w:r w:rsidR="003F6372">
        <w:rPr>
          <w:szCs w:val="24"/>
          <w:lang w:val="fr-FR"/>
        </w:rPr>
        <w:t>’</w:t>
      </w:r>
      <w:r>
        <w:rPr>
          <w:szCs w:val="24"/>
          <w:lang w:val="fr-FR"/>
        </w:rPr>
        <w:t>extérieur et de l</w:t>
      </w:r>
      <w:r w:rsidR="003F6372">
        <w:rPr>
          <w:szCs w:val="24"/>
          <w:lang w:val="fr-FR"/>
        </w:rPr>
        <w:t>’</w:t>
      </w:r>
      <w:r>
        <w:rPr>
          <w:szCs w:val="24"/>
          <w:lang w:val="fr-FR"/>
        </w:rPr>
        <w:t>intégration africaine. Cela pourrait être un modèle utile pour d</w:t>
      </w:r>
      <w:r w:rsidR="003F6372">
        <w:rPr>
          <w:szCs w:val="24"/>
          <w:lang w:val="fr-FR"/>
        </w:rPr>
        <w:t>’</w:t>
      </w:r>
      <w:r>
        <w:rPr>
          <w:szCs w:val="24"/>
          <w:lang w:val="fr-FR"/>
        </w:rPr>
        <w:t>autres pays ayant une forte proportion de travailleurs migrants.</w:t>
      </w:r>
    </w:p>
    <w:p w:rsidR="007F2819" w:rsidRDefault="007F2819" w:rsidP="003F6372">
      <w:pPr>
        <w:pStyle w:val="ParaNo"/>
        <w:tabs>
          <w:tab w:val="clear" w:pos="360"/>
          <w:tab w:val="clear" w:pos="737"/>
        </w:tabs>
        <w:ind w:left="0" w:firstLine="0"/>
        <w:rPr>
          <w:szCs w:val="24"/>
          <w:lang w:val="fr-FR"/>
        </w:rPr>
      </w:pPr>
      <w:r>
        <w:rPr>
          <w:szCs w:val="24"/>
          <w:u w:val="single"/>
          <w:lang w:val="fr-FR"/>
        </w:rPr>
        <w:t>M</w:t>
      </w:r>
      <w:r>
        <w:rPr>
          <w:szCs w:val="24"/>
          <w:u w:val="single"/>
          <w:vertAlign w:val="superscript"/>
          <w:lang w:val="fr-FR"/>
        </w:rPr>
        <w:t>me</w:t>
      </w:r>
      <w:r>
        <w:rPr>
          <w:szCs w:val="24"/>
          <w:u w:val="single"/>
          <w:lang w:val="fr-FR"/>
        </w:rPr>
        <w:t xml:space="preserve"> CUBIAS MEDINA</w:t>
      </w:r>
      <w:r>
        <w:rPr>
          <w:szCs w:val="24"/>
          <w:lang w:val="fr-FR"/>
        </w:rPr>
        <w:t xml:space="preserve"> demande si, au-delà des dispositions structurelles prises pour lutter contre la traite des êtres humains et protéger les enfants, il y a eu des poursuites pénales contre les trafiquants.</w:t>
      </w:r>
      <w:r w:rsidR="00D35ADE">
        <w:rPr>
          <w:szCs w:val="24"/>
          <w:lang w:val="fr-FR"/>
        </w:rPr>
        <w:t xml:space="preserve"> </w:t>
      </w:r>
      <w:r>
        <w:rPr>
          <w:szCs w:val="24"/>
          <w:lang w:val="fr-FR"/>
        </w:rPr>
        <w:t>Elle demande également quelles ont été les mesures adoptées pour venir en</w:t>
      </w:r>
      <w:r w:rsidR="00867C99">
        <w:rPr>
          <w:szCs w:val="24"/>
          <w:lang w:val="fr-FR"/>
        </w:rPr>
        <w:t> </w:t>
      </w:r>
      <w:r>
        <w:rPr>
          <w:szCs w:val="24"/>
          <w:lang w:val="fr-FR"/>
        </w:rPr>
        <w:t xml:space="preserve">aide aux enfants et aux jeunes gens victimes des trafiquants. </w:t>
      </w:r>
    </w:p>
    <w:p w:rsidR="007F2819" w:rsidRDefault="007F2819" w:rsidP="003F6372">
      <w:pPr>
        <w:pStyle w:val="ParaNo"/>
        <w:tabs>
          <w:tab w:val="clear" w:pos="360"/>
          <w:tab w:val="clear" w:pos="737"/>
        </w:tabs>
        <w:ind w:left="0" w:firstLine="0"/>
        <w:rPr>
          <w:szCs w:val="24"/>
          <w:lang w:val="fr-FR"/>
        </w:rPr>
      </w:pPr>
      <w:r>
        <w:rPr>
          <w:szCs w:val="24"/>
          <w:u w:val="single"/>
          <w:lang w:val="fr-FR"/>
        </w:rPr>
        <w:t>M. SEVIM</w:t>
      </w:r>
      <w:r>
        <w:rPr>
          <w:szCs w:val="24"/>
          <w:lang w:val="fr-FR"/>
        </w:rPr>
        <w:t xml:space="preserve"> demande d</w:t>
      </w:r>
      <w:r w:rsidR="003F6372">
        <w:rPr>
          <w:szCs w:val="24"/>
          <w:lang w:val="fr-FR"/>
        </w:rPr>
        <w:t>’</w:t>
      </w:r>
      <w:r>
        <w:rPr>
          <w:szCs w:val="24"/>
          <w:lang w:val="fr-FR"/>
        </w:rPr>
        <w:t xml:space="preserve">une part si </w:t>
      </w:r>
      <w:smartTag w:uri="urn:schemas-microsoft-com:office:smarttags" w:element="PersonName">
        <w:smartTagPr>
          <w:attr w:name="ProductID" w:val="LA CONVENTION"/>
        </w:smartTagPr>
        <w:r>
          <w:rPr>
            <w:szCs w:val="24"/>
            <w:lang w:val="fr-FR"/>
          </w:rPr>
          <w:t>la Convention</w:t>
        </w:r>
      </w:smartTag>
      <w:r>
        <w:rPr>
          <w:szCs w:val="24"/>
          <w:lang w:val="fr-FR"/>
        </w:rPr>
        <w:t xml:space="preserve"> peut être citée devant les tribunaux maliens et d</w:t>
      </w:r>
      <w:r w:rsidR="003F6372">
        <w:rPr>
          <w:szCs w:val="24"/>
          <w:lang w:val="fr-FR"/>
        </w:rPr>
        <w:t>’</w:t>
      </w:r>
      <w:r>
        <w:rPr>
          <w:szCs w:val="24"/>
          <w:lang w:val="fr-FR"/>
        </w:rPr>
        <w:t>autre part quelles mesures le Gouvernement a pris pour garantir que les travailleurs migrants soient traités comme le prévoit l</w:t>
      </w:r>
      <w:r w:rsidR="003F6372">
        <w:rPr>
          <w:szCs w:val="24"/>
          <w:lang w:val="fr-FR"/>
        </w:rPr>
        <w:t>’</w:t>
      </w:r>
      <w:r>
        <w:rPr>
          <w:szCs w:val="24"/>
          <w:lang w:val="fr-FR"/>
        </w:rPr>
        <w:t xml:space="preserve">article 25 de </w:t>
      </w:r>
      <w:smartTag w:uri="urn:schemas-microsoft-com:office:smarttags" w:element="PersonName">
        <w:smartTagPr>
          <w:attr w:name="ProductID" w:val="la Convention."/>
        </w:smartTagPr>
        <w:r>
          <w:rPr>
            <w:szCs w:val="24"/>
            <w:lang w:val="fr-FR"/>
          </w:rPr>
          <w:t>la Convention.</w:t>
        </w:r>
      </w:smartTag>
    </w:p>
    <w:p w:rsidR="007F2819" w:rsidRDefault="007F2819" w:rsidP="003F6372">
      <w:pPr>
        <w:pStyle w:val="ParaNo"/>
        <w:tabs>
          <w:tab w:val="clear" w:pos="360"/>
          <w:tab w:val="clear" w:pos="737"/>
        </w:tabs>
        <w:ind w:left="0" w:firstLine="0"/>
        <w:rPr>
          <w:szCs w:val="24"/>
          <w:lang w:val="fr-FR"/>
        </w:rPr>
      </w:pPr>
      <w:r>
        <w:rPr>
          <w:szCs w:val="24"/>
          <w:u w:val="single"/>
          <w:lang w:val="fr-FR"/>
        </w:rPr>
        <w:t>M. BRILLANTES</w:t>
      </w:r>
      <w:r>
        <w:rPr>
          <w:szCs w:val="24"/>
          <w:lang w:val="fr-FR"/>
        </w:rPr>
        <w:t xml:space="preserve"> note que toute situation qui ne serait pas couverte par </w:t>
      </w:r>
      <w:smartTag w:uri="urn:schemas-microsoft-com:office:smarttags" w:element="PersonName">
        <w:smartTagPr>
          <w:attr w:name="ProductID" w:val="la Constitution"/>
        </w:smartTagPr>
        <w:r>
          <w:rPr>
            <w:szCs w:val="24"/>
            <w:lang w:val="fr-FR"/>
          </w:rPr>
          <w:t>la Constitution</w:t>
        </w:r>
      </w:smartTag>
      <w:r>
        <w:rPr>
          <w:szCs w:val="24"/>
          <w:lang w:val="fr-FR"/>
        </w:rPr>
        <w:t xml:space="preserve"> ou une autre législation semble relever de la loi N° 04-058 du 25 novembre 2004, à laquelle la délégation a constamment fait référence.</w:t>
      </w:r>
      <w:r w:rsidR="00D35ADE">
        <w:rPr>
          <w:szCs w:val="24"/>
          <w:lang w:val="fr-FR"/>
        </w:rPr>
        <w:t xml:space="preserve"> </w:t>
      </w:r>
      <w:r>
        <w:rPr>
          <w:szCs w:val="24"/>
          <w:lang w:val="fr-FR"/>
        </w:rPr>
        <w:t>Cette loi démontre clairement l</w:t>
      </w:r>
      <w:r w:rsidR="003F6372">
        <w:rPr>
          <w:szCs w:val="24"/>
          <w:lang w:val="fr-FR"/>
        </w:rPr>
        <w:t>’</w:t>
      </w:r>
      <w:r>
        <w:rPr>
          <w:szCs w:val="24"/>
          <w:lang w:val="fr-FR"/>
        </w:rPr>
        <w:t xml:space="preserve">engagement du gouvernement à mettre </w:t>
      </w:r>
      <w:smartTag w:uri="SmartTagTypeLegixLinks" w:element="LegixLinks">
        <w:smartTagPr>
          <w:attr w:name="ID" w:val="30094"/>
          <w:attr w:name="Base" w:val="Codigo"/>
        </w:smartTagPr>
        <w:r>
          <w:rPr>
            <w:szCs w:val="24"/>
            <w:lang w:val="fr-FR"/>
          </w:rPr>
          <w:t>en</w:t>
        </w:r>
      </w:smartTag>
      <w:r>
        <w:rPr>
          <w:szCs w:val="24"/>
          <w:lang w:val="fr-FR"/>
        </w:rPr>
        <w:t xml:space="preserve"> œuvre </w:t>
      </w:r>
      <w:smartTag w:uri="urn:schemas-microsoft-com:office:smarttags" w:element="PersonName">
        <w:smartTagPr>
          <w:attr w:name="ProductID" w:val="la Convention. Il"/>
        </w:smartTagPr>
        <w:r>
          <w:rPr>
            <w:szCs w:val="24"/>
            <w:lang w:val="fr-FR"/>
          </w:rPr>
          <w:t>la Convention. Il</w:t>
        </w:r>
      </w:smartTag>
      <w:r>
        <w:rPr>
          <w:szCs w:val="24"/>
          <w:lang w:val="fr-FR"/>
        </w:rPr>
        <w:t xml:space="preserve"> accueille favorablement la proposition de la délégation d</w:t>
      </w:r>
      <w:r w:rsidR="003F6372">
        <w:rPr>
          <w:szCs w:val="24"/>
          <w:lang w:val="fr-FR"/>
        </w:rPr>
        <w:t>’</w:t>
      </w:r>
      <w:r>
        <w:rPr>
          <w:szCs w:val="24"/>
          <w:lang w:val="fr-FR"/>
        </w:rPr>
        <w:t>en fournir une copie au Comité.</w:t>
      </w:r>
      <w:r w:rsidR="00D35ADE">
        <w:rPr>
          <w:szCs w:val="24"/>
          <w:lang w:val="fr-FR"/>
        </w:rPr>
        <w:t xml:space="preserve"> </w:t>
      </w:r>
      <w:r>
        <w:rPr>
          <w:szCs w:val="24"/>
          <w:lang w:val="fr-FR"/>
        </w:rPr>
        <w:t>D</w:t>
      </w:r>
      <w:r w:rsidR="003F6372">
        <w:rPr>
          <w:szCs w:val="24"/>
          <w:lang w:val="fr-FR"/>
        </w:rPr>
        <w:t>’</w:t>
      </w:r>
      <w:r>
        <w:rPr>
          <w:szCs w:val="24"/>
          <w:lang w:val="fr-FR"/>
        </w:rPr>
        <w:t>autres pays pourraient sans doute adopter une législation similaire.</w:t>
      </w:r>
      <w:r w:rsidR="00D35ADE">
        <w:rPr>
          <w:szCs w:val="24"/>
          <w:lang w:val="fr-FR"/>
        </w:rPr>
        <w:t xml:space="preserve"> </w:t>
      </w:r>
      <w:r>
        <w:rPr>
          <w:szCs w:val="24"/>
          <w:lang w:val="fr-FR"/>
        </w:rPr>
        <w:t>Le Comité n</w:t>
      </w:r>
      <w:r w:rsidR="003F6372">
        <w:rPr>
          <w:szCs w:val="24"/>
          <w:lang w:val="fr-FR"/>
        </w:rPr>
        <w:t>’</w:t>
      </w:r>
      <w:r>
        <w:rPr>
          <w:szCs w:val="24"/>
          <w:lang w:val="fr-FR"/>
        </w:rPr>
        <w:t>a toutefois pas été informé de l</w:t>
      </w:r>
      <w:r w:rsidR="003F6372">
        <w:rPr>
          <w:szCs w:val="24"/>
          <w:lang w:val="fr-FR"/>
        </w:rPr>
        <w:t>’</w:t>
      </w:r>
      <w:r>
        <w:rPr>
          <w:szCs w:val="24"/>
          <w:lang w:val="fr-FR"/>
        </w:rPr>
        <w:t>existence de recours administratifs au Mali.</w:t>
      </w:r>
      <w:r w:rsidR="00D35ADE">
        <w:rPr>
          <w:szCs w:val="24"/>
          <w:lang w:val="fr-FR"/>
        </w:rPr>
        <w:t xml:space="preserve"> </w:t>
      </w:r>
      <w:r>
        <w:rPr>
          <w:szCs w:val="24"/>
          <w:lang w:val="fr-FR"/>
        </w:rPr>
        <w:t>Il serait utile de connaître les organes qui traitent les plaintes pour violation des droits des travailleurs migrants et de savoir comment de telles plaintes peuvent être déposées.</w:t>
      </w:r>
      <w:r w:rsidR="00D35ADE">
        <w:rPr>
          <w:szCs w:val="24"/>
          <w:lang w:val="fr-FR"/>
        </w:rPr>
        <w:t xml:space="preserve"> </w:t>
      </w:r>
      <w:r>
        <w:rPr>
          <w:szCs w:val="24"/>
          <w:lang w:val="fr-FR"/>
        </w:rPr>
        <w:t>Le Comité a été informé de la procédure qui s</w:t>
      </w:r>
      <w:r w:rsidR="003F6372">
        <w:rPr>
          <w:szCs w:val="24"/>
          <w:lang w:val="fr-FR"/>
        </w:rPr>
        <w:t>’</w:t>
      </w:r>
      <w:r>
        <w:rPr>
          <w:szCs w:val="24"/>
          <w:lang w:val="fr-FR"/>
        </w:rPr>
        <w:t>applique aux Maliens de l</w:t>
      </w:r>
      <w:r w:rsidR="003F6372">
        <w:rPr>
          <w:szCs w:val="24"/>
          <w:lang w:val="fr-FR"/>
        </w:rPr>
        <w:t>’</w:t>
      </w:r>
      <w:r>
        <w:rPr>
          <w:szCs w:val="24"/>
          <w:lang w:val="fr-FR"/>
        </w:rPr>
        <w:t xml:space="preserve">extérieur, mais la situation au Mali, </w:t>
      </w:r>
      <w:smartTag w:uri="SmartTagTypeLegixLinks" w:element="LegixLinks">
        <w:smartTagPr>
          <w:attr w:name="ID" w:val="30094"/>
          <w:attr w:name="Base" w:val="Codigo"/>
        </w:smartTagPr>
        <w:r>
          <w:rPr>
            <w:szCs w:val="24"/>
            <w:lang w:val="fr-FR"/>
          </w:rPr>
          <w:t>en</w:t>
        </w:r>
      </w:smartTag>
      <w:r>
        <w:rPr>
          <w:szCs w:val="24"/>
          <w:lang w:val="fr-FR"/>
        </w:rPr>
        <w:t xml:space="preserve"> ce qui concerne les travailleurs migrants ou les membres de leur</w:t>
      </w:r>
      <w:r w:rsidR="00867C99">
        <w:rPr>
          <w:szCs w:val="24"/>
          <w:lang w:val="fr-FR"/>
        </w:rPr>
        <w:t> </w:t>
      </w:r>
      <w:r>
        <w:rPr>
          <w:szCs w:val="24"/>
          <w:lang w:val="fr-FR"/>
        </w:rPr>
        <w:t>famille, est moins claire.</w:t>
      </w:r>
      <w:r w:rsidR="00D35ADE">
        <w:rPr>
          <w:szCs w:val="24"/>
          <w:lang w:val="fr-FR"/>
        </w:rPr>
        <w:t xml:space="preserve"> </w:t>
      </w:r>
      <w:r>
        <w:rPr>
          <w:szCs w:val="24"/>
          <w:lang w:val="fr-FR"/>
        </w:rPr>
        <w:t xml:space="preserve">Il demande des précisions sur les peines encourues notamment par les employeurs </w:t>
      </w:r>
      <w:smartTag w:uri="SmartTagTypeLegixLinks" w:element="LegixLinks">
        <w:smartTagPr>
          <w:attr w:name="ID" w:val="30094"/>
          <w:attr w:name="Base" w:val="Codigo"/>
        </w:smartTagPr>
        <w:r>
          <w:rPr>
            <w:szCs w:val="24"/>
            <w:lang w:val="fr-FR"/>
          </w:rPr>
          <w:t>en</w:t>
        </w:r>
      </w:smartTag>
      <w:r>
        <w:rPr>
          <w:szCs w:val="24"/>
          <w:lang w:val="fr-FR"/>
        </w:rPr>
        <w:t xml:space="preserve"> cas de violation des droits des travailleurs migrants.</w:t>
      </w:r>
      <w:r w:rsidR="00D35ADE">
        <w:rPr>
          <w:szCs w:val="24"/>
          <w:lang w:val="fr-FR"/>
        </w:rPr>
        <w:t xml:space="preserve"> </w:t>
      </w:r>
      <w:r>
        <w:rPr>
          <w:szCs w:val="24"/>
          <w:lang w:val="fr-FR"/>
        </w:rPr>
        <w:t>Enfin, il incite la délégation du Mali à indiquer quel type d</w:t>
      </w:r>
      <w:r w:rsidR="003F6372">
        <w:rPr>
          <w:szCs w:val="24"/>
          <w:lang w:val="fr-FR"/>
        </w:rPr>
        <w:t>’</w:t>
      </w:r>
      <w:r>
        <w:rPr>
          <w:szCs w:val="24"/>
          <w:lang w:val="fr-FR"/>
        </w:rPr>
        <w:t>assistance ou de conseil son pays aimerait recevoir de la part du Comité.</w:t>
      </w:r>
    </w:p>
    <w:p w:rsidR="007F2819" w:rsidRDefault="007F2819" w:rsidP="003F6372">
      <w:pPr>
        <w:pStyle w:val="ParaNo"/>
        <w:tabs>
          <w:tab w:val="clear" w:pos="360"/>
          <w:tab w:val="clear" w:pos="737"/>
        </w:tabs>
        <w:ind w:left="0" w:firstLine="0"/>
        <w:rPr>
          <w:szCs w:val="24"/>
          <w:lang w:val="fr-FR"/>
        </w:rPr>
      </w:pPr>
      <w:r>
        <w:rPr>
          <w:szCs w:val="24"/>
          <w:u w:val="single"/>
          <w:lang w:val="fr-FR"/>
        </w:rPr>
        <w:t>M. EL JAMRI</w:t>
      </w:r>
      <w:r>
        <w:rPr>
          <w:szCs w:val="24"/>
          <w:lang w:val="fr-FR"/>
        </w:rPr>
        <w:t xml:space="preserve"> demande, au sujet de la question 20 de la liste des questions à traiter, dans quels pays les Maliens sont autorisés à voter et souhaite des précisions sur les procédures de vote concernant les Maliens de l</w:t>
      </w:r>
      <w:r w:rsidR="003F6372">
        <w:rPr>
          <w:szCs w:val="24"/>
          <w:lang w:val="fr-FR"/>
        </w:rPr>
        <w:t>’</w:t>
      </w:r>
      <w:r>
        <w:rPr>
          <w:szCs w:val="24"/>
          <w:lang w:val="fr-FR"/>
        </w:rPr>
        <w:t>extérieur.</w:t>
      </w:r>
      <w:r w:rsidR="00D35ADE">
        <w:rPr>
          <w:szCs w:val="24"/>
          <w:lang w:val="fr-FR"/>
        </w:rPr>
        <w:t xml:space="preserve"> </w:t>
      </w:r>
      <w:r>
        <w:rPr>
          <w:szCs w:val="24"/>
          <w:lang w:val="fr-FR"/>
        </w:rPr>
        <w:t xml:space="preserve">Il demande également combien de ressortissants maliens sont revenus dans leur pays dans le cadre des programmes de rapatriement volontaire mis </w:t>
      </w:r>
      <w:smartTag w:uri="SmartTagTypeLegixLinks" w:element="LegixLinks">
        <w:smartTagPr>
          <w:attr w:name="ID" w:val="30094"/>
          <w:attr w:name="Base" w:val="Codigo"/>
        </w:smartTagPr>
        <w:r>
          <w:rPr>
            <w:szCs w:val="24"/>
            <w:lang w:val="fr-FR"/>
          </w:rPr>
          <w:t>en</w:t>
        </w:r>
      </w:smartTag>
      <w:r>
        <w:rPr>
          <w:szCs w:val="24"/>
          <w:lang w:val="fr-FR"/>
        </w:rPr>
        <w:t xml:space="preserve"> place, entre autres</w:t>
      </w:r>
      <w:r w:rsidR="009704B6">
        <w:rPr>
          <w:szCs w:val="24"/>
          <w:lang w:val="fr-FR"/>
        </w:rPr>
        <w:t>,</w:t>
      </w:r>
      <w:r>
        <w:rPr>
          <w:szCs w:val="24"/>
          <w:lang w:val="fr-FR"/>
        </w:rPr>
        <w:t xml:space="preserve"> par </w:t>
      </w:r>
      <w:smartTag w:uri="urn:schemas-microsoft-com:office:smarttags" w:element="PersonName">
        <w:smartTagPr>
          <w:attr w:name="ProductID" w:val="la France"/>
        </w:smartTagPr>
        <w:r>
          <w:rPr>
            <w:szCs w:val="24"/>
            <w:lang w:val="fr-FR"/>
          </w:rPr>
          <w:t>la France</w:t>
        </w:r>
      </w:smartTag>
      <w:r>
        <w:rPr>
          <w:szCs w:val="24"/>
          <w:lang w:val="fr-FR"/>
        </w:rPr>
        <w:t xml:space="preserve"> et </w:t>
      </w:r>
      <w:smartTag w:uri="urn:schemas-microsoft-com:office:smarttags" w:element="PersonName">
        <w:smartTagPr>
          <w:attr w:name="ProductID" w:val="la Suisse. En"/>
        </w:smartTagPr>
        <w:r>
          <w:rPr>
            <w:szCs w:val="24"/>
            <w:lang w:val="fr-FR"/>
          </w:rPr>
          <w:t>la Suisse.</w:t>
        </w:r>
        <w:r w:rsidR="00D35ADE">
          <w:rPr>
            <w:szCs w:val="24"/>
            <w:lang w:val="fr-FR"/>
          </w:rPr>
          <w:t xml:space="preserve"> </w:t>
        </w:r>
        <w:smartTag w:uri="SmartTagTypeLegixLinks" w:element="LegixLinks">
          <w:smartTagPr>
            <w:attr w:name="ID" w:val="30094"/>
            <w:attr w:name="Base" w:val="Codigo"/>
          </w:smartTagPr>
          <w:r>
            <w:rPr>
              <w:szCs w:val="24"/>
              <w:lang w:val="fr-FR"/>
            </w:rPr>
            <w:t>En</w:t>
          </w:r>
        </w:smartTag>
      </w:smartTag>
      <w:r>
        <w:rPr>
          <w:szCs w:val="24"/>
          <w:lang w:val="fr-FR"/>
        </w:rPr>
        <w:t xml:space="preserve"> ce qui concerne la question 25, il souhaiterait davantage d</w:t>
      </w:r>
      <w:r w:rsidR="003F6372">
        <w:rPr>
          <w:szCs w:val="24"/>
          <w:lang w:val="fr-FR"/>
        </w:rPr>
        <w:t>’</w:t>
      </w:r>
      <w:r>
        <w:rPr>
          <w:szCs w:val="24"/>
          <w:lang w:val="fr-FR"/>
        </w:rPr>
        <w:t>informations sur les divers services proposés aux Maliens de l</w:t>
      </w:r>
      <w:r w:rsidR="003F6372">
        <w:rPr>
          <w:szCs w:val="24"/>
          <w:lang w:val="fr-FR"/>
        </w:rPr>
        <w:t>’</w:t>
      </w:r>
      <w:r>
        <w:rPr>
          <w:szCs w:val="24"/>
          <w:lang w:val="fr-FR"/>
        </w:rPr>
        <w:t xml:space="preserve">extérieur par les ambassades et consulats et aimerait savoir si ces services sont assurés </w:t>
      </w:r>
      <w:smartTag w:uri="SmartTagTypeLegixLinks" w:element="LegixLinks">
        <w:smartTagPr>
          <w:attr w:name="ID" w:val="30094"/>
          <w:attr w:name="Base" w:val="Codigo"/>
        </w:smartTagPr>
        <w:r>
          <w:rPr>
            <w:szCs w:val="24"/>
            <w:lang w:val="fr-FR"/>
          </w:rPr>
          <w:t>en</w:t>
        </w:r>
      </w:smartTag>
      <w:r>
        <w:rPr>
          <w:szCs w:val="24"/>
          <w:lang w:val="fr-FR"/>
        </w:rPr>
        <w:t xml:space="preserve"> coopération avec des institutions telles que les organisations d</w:t>
      </w:r>
      <w:r w:rsidR="003F6372">
        <w:rPr>
          <w:szCs w:val="24"/>
          <w:lang w:val="fr-FR"/>
        </w:rPr>
        <w:t>’</w:t>
      </w:r>
      <w:r>
        <w:rPr>
          <w:szCs w:val="24"/>
          <w:lang w:val="fr-FR"/>
        </w:rPr>
        <w:t>employeurs ou les ONG.</w:t>
      </w:r>
    </w:p>
    <w:p w:rsidR="007F2819" w:rsidRDefault="007F2819" w:rsidP="003F6372">
      <w:pPr>
        <w:pStyle w:val="ParaNo"/>
        <w:tabs>
          <w:tab w:val="clear" w:pos="360"/>
          <w:tab w:val="clear" w:pos="737"/>
        </w:tabs>
        <w:ind w:left="0" w:firstLine="0"/>
        <w:rPr>
          <w:szCs w:val="24"/>
          <w:lang w:val="fr-FR"/>
        </w:rPr>
      </w:pPr>
      <w:r>
        <w:rPr>
          <w:szCs w:val="24"/>
          <w:lang w:val="fr-FR"/>
        </w:rPr>
        <w:t>Il aimerait savoir si le gouvernement du Mali a officiellement réagi à l</w:t>
      </w:r>
      <w:r w:rsidR="003F6372">
        <w:rPr>
          <w:szCs w:val="24"/>
          <w:lang w:val="fr-FR"/>
        </w:rPr>
        <w:t>’</w:t>
      </w:r>
      <w:r>
        <w:rPr>
          <w:szCs w:val="24"/>
          <w:lang w:val="fr-FR"/>
        </w:rPr>
        <w:t>application de lois du travail affectant négativement les Maliens ou encore aux évènements à connotation raciste, comme les émeutes qui ont secoué les banlieues défavorisées de Paris à l</w:t>
      </w:r>
      <w:r w:rsidR="003F6372">
        <w:rPr>
          <w:szCs w:val="24"/>
          <w:lang w:val="fr-FR"/>
        </w:rPr>
        <w:t>’</w:t>
      </w:r>
      <w:r>
        <w:rPr>
          <w:szCs w:val="24"/>
          <w:lang w:val="fr-FR"/>
        </w:rPr>
        <w:t>automne 2005.</w:t>
      </w:r>
      <w:r w:rsidR="00D35ADE">
        <w:rPr>
          <w:szCs w:val="24"/>
          <w:lang w:val="fr-FR"/>
        </w:rPr>
        <w:t xml:space="preserve"> </w:t>
      </w:r>
      <w:r>
        <w:rPr>
          <w:szCs w:val="24"/>
          <w:lang w:val="fr-FR"/>
        </w:rPr>
        <w:t>Il aimerait également connaître l</w:t>
      </w:r>
      <w:r w:rsidR="003F6372">
        <w:rPr>
          <w:szCs w:val="24"/>
          <w:lang w:val="fr-FR"/>
        </w:rPr>
        <w:t>’</w:t>
      </w:r>
      <w:r>
        <w:rPr>
          <w:szCs w:val="24"/>
          <w:lang w:val="fr-FR"/>
        </w:rPr>
        <w:t xml:space="preserve">opinion de la délégation sur les flux migratoires massifs </w:t>
      </w:r>
      <w:smartTag w:uri="SmartTagTypeLegixLinks" w:element="LegixLinks">
        <w:smartTagPr>
          <w:attr w:name="ID" w:val="30094"/>
          <w:attr w:name="Base" w:val="Codigo"/>
        </w:smartTagPr>
        <w:r>
          <w:rPr>
            <w:szCs w:val="24"/>
            <w:lang w:val="fr-FR"/>
          </w:rPr>
          <w:t>en</w:t>
        </w:r>
      </w:smartTag>
      <w:r>
        <w:rPr>
          <w:szCs w:val="24"/>
          <w:lang w:val="fr-FR"/>
        </w:rPr>
        <w:t xml:space="preserve"> Afrique subsaharienne, et plus particulièrement sur le cas des candidats à la migration qui ont trouvé la mort </w:t>
      </w:r>
      <w:smartTag w:uri="SmartTagTypeLegixLinks" w:element="LegixLinks">
        <w:smartTagPr>
          <w:attr w:name="ID" w:val="30094"/>
          <w:attr w:name="Base" w:val="Codigo"/>
        </w:smartTagPr>
        <w:r>
          <w:rPr>
            <w:szCs w:val="24"/>
            <w:lang w:val="fr-FR"/>
          </w:rPr>
          <w:t>en</w:t>
        </w:r>
      </w:smartTag>
      <w:r>
        <w:rPr>
          <w:szCs w:val="24"/>
          <w:lang w:val="fr-FR"/>
        </w:rPr>
        <w:t xml:space="preserve"> cherchant à atteindre les ports d</w:t>
      </w:r>
      <w:r w:rsidR="003F6372">
        <w:rPr>
          <w:szCs w:val="24"/>
          <w:lang w:val="fr-FR"/>
        </w:rPr>
        <w:t>’</w:t>
      </w:r>
      <w:r>
        <w:rPr>
          <w:szCs w:val="24"/>
          <w:lang w:val="fr-FR"/>
        </w:rPr>
        <w:t>embarquement traditionnels pour l</w:t>
      </w:r>
      <w:r w:rsidR="003F6372">
        <w:rPr>
          <w:szCs w:val="24"/>
          <w:lang w:val="fr-FR"/>
        </w:rPr>
        <w:t>’</w:t>
      </w:r>
      <w:r>
        <w:rPr>
          <w:szCs w:val="24"/>
          <w:lang w:val="fr-FR"/>
        </w:rPr>
        <w:t>Europe.</w:t>
      </w:r>
      <w:r w:rsidR="00D35ADE">
        <w:rPr>
          <w:szCs w:val="24"/>
          <w:lang w:val="fr-FR"/>
        </w:rPr>
        <w:t xml:space="preserve"> </w:t>
      </w:r>
      <w:r>
        <w:rPr>
          <w:szCs w:val="24"/>
          <w:lang w:val="fr-FR"/>
        </w:rPr>
        <w:t>Quant aux ressortissants d</w:t>
      </w:r>
      <w:r w:rsidR="003F6372">
        <w:rPr>
          <w:szCs w:val="24"/>
          <w:lang w:val="fr-FR"/>
        </w:rPr>
        <w:t>’</w:t>
      </w:r>
      <w:r>
        <w:rPr>
          <w:szCs w:val="24"/>
          <w:lang w:val="fr-FR"/>
        </w:rPr>
        <w:t xml:space="preserve">autres pays qui transitent par le Mali, volontairement ou involontairement, il demande si des négociations sont </w:t>
      </w:r>
      <w:smartTag w:uri="SmartTagTypeLegixLinks" w:element="LegixLinks">
        <w:smartTagPr>
          <w:attr w:name="ID" w:val="30094"/>
          <w:attr w:name="Base" w:val="Codigo"/>
        </w:smartTagPr>
        <w:r>
          <w:rPr>
            <w:szCs w:val="24"/>
            <w:lang w:val="fr-FR"/>
          </w:rPr>
          <w:t>en</w:t>
        </w:r>
      </w:smartTag>
      <w:r>
        <w:rPr>
          <w:szCs w:val="24"/>
          <w:lang w:val="fr-FR"/>
        </w:rPr>
        <w:t xml:space="preserve"> cours </w:t>
      </w:r>
      <w:smartTag w:uri="SmartTagTypeLegixLinks" w:element="LegixLinks">
        <w:smartTagPr>
          <w:attr w:name="ID" w:val="30094"/>
          <w:attr w:name="Base" w:val="Codigo"/>
        </w:smartTagPr>
        <w:r>
          <w:rPr>
            <w:szCs w:val="24"/>
            <w:lang w:val="fr-FR"/>
          </w:rPr>
          <w:t>en</w:t>
        </w:r>
      </w:smartTag>
      <w:r>
        <w:rPr>
          <w:szCs w:val="24"/>
          <w:lang w:val="fr-FR"/>
        </w:rPr>
        <w:t xml:space="preserve"> vue de réduire de tels flux.</w:t>
      </w:r>
      <w:r w:rsidR="00D35ADE">
        <w:rPr>
          <w:szCs w:val="24"/>
          <w:lang w:val="fr-FR"/>
        </w:rPr>
        <w:t xml:space="preserve"> </w:t>
      </w:r>
      <w:r>
        <w:rPr>
          <w:szCs w:val="24"/>
          <w:lang w:val="fr-FR"/>
        </w:rPr>
        <w:t>Dans ce contexte, il demande s</w:t>
      </w:r>
      <w:r w:rsidR="003F6372">
        <w:rPr>
          <w:szCs w:val="24"/>
          <w:lang w:val="fr-FR"/>
        </w:rPr>
        <w:t>’</w:t>
      </w:r>
      <w:r>
        <w:rPr>
          <w:szCs w:val="24"/>
          <w:lang w:val="fr-FR"/>
        </w:rPr>
        <w:t>il existe des chiffres concernant le nombre de ressortissants maliens sans papiers vivant à l</w:t>
      </w:r>
      <w:r w:rsidR="003F6372">
        <w:rPr>
          <w:szCs w:val="24"/>
          <w:lang w:val="fr-FR"/>
        </w:rPr>
        <w:t>’</w:t>
      </w:r>
      <w:r>
        <w:rPr>
          <w:szCs w:val="24"/>
          <w:lang w:val="fr-FR"/>
        </w:rPr>
        <w:t xml:space="preserve">étranger. </w:t>
      </w:r>
    </w:p>
    <w:p w:rsidR="007F2819" w:rsidRDefault="007F2819" w:rsidP="003F6372">
      <w:pPr>
        <w:pStyle w:val="ParaNo"/>
        <w:tabs>
          <w:tab w:val="clear" w:pos="360"/>
          <w:tab w:val="clear" w:pos="737"/>
        </w:tabs>
        <w:ind w:left="0" w:firstLine="0"/>
        <w:rPr>
          <w:szCs w:val="24"/>
          <w:lang w:val="fr-FR"/>
        </w:rPr>
      </w:pPr>
      <w:r>
        <w:rPr>
          <w:szCs w:val="24"/>
          <w:lang w:val="fr-FR"/>
        </w:rPr>
        <w:t>Dans des pays d</w:t>
      </w:r>
      <w:r w:rsidR="003F6372">
        <w:rPr>
          <w:szCs w:val="24"/>
          <w:lang w:val="fr-FR"/>
        </w:rPr>
        <w:t>’</w:t>
      </w:r>
      <w:r>
        <w:rPr>
          <w:szCs w:val="24"/>
          <w:lang w:val="fr-FR"/>
        </w:rPr>
        <w:t xml:space="preserve">accueil comme </w:t>
      </w:r>
      <w:smartTag w:uri="urn:schemas-microsoft-com:office:smarttags" w:element="PersonName">
        <w:smartTagPr>
          <w:attr w:name="ProductID" w:val="la France"/>
        </w:smartTagPr>
        <w:r>
          <w:rPr>
            <w:szCs w:val="24"/>
            <w:lang w:val="fr-FR"/>
          </w:rPr>
          <w:t>la France</w:t>
        </w:r>
      </w:smartTag>
      <w:r>
        <w:rPr>
          <w:szCs w:val="24"/>
          <w:lang w:val="fr-FR"/>
        </w:rPr>
        <w:t>, le processus de ghettoïsation rend plus difficile l</w:t>
      </w:r>
      <w:r w:rsidR="003F6372">
        <w:rPr>
          <w:szCs w:val="24"/>
          <w:lang w:val="fr-FR"/>
        </w:rPr>
        <w:t>’</w:t>
      </w:r>
      <w:r>
        <w:rPr>
          <w:szCs w:val="24"/>
          <w:lang w:val="fr-FR"/>
        </w:rPr>
        <w:t>intégration et l</w:t>
      </w:r>
      <w:r w:rsidR="003F6372">
        <w:rPr>
          <w:szCs w:val="24"/>
          <w:lang w:val="fr-FR"/>
        </w:rPr>
        <w:t>’</w:t>
      </w:r>
      <w:r>
        <w:rPr>
          <w:szCs w:val="24"/>
          <w:lang w:val="fr-FR"/>
        </w:rPr>
        <w:t xml:space="preserve">amélioration des conditions de vie et a un impact sur la scolarisation des enfants maliens et les conditions de vie des migrants </w:t>
      </w:r>
      <w:smartTag w:uri="SmartTagTypeLegixLinks" w:element="LegixLinks">
        <w:smartTagPr>
          <w:attr w:name="Base" w:val="Codigo"/>
          <w:attr w:name="ID" w:val="30094"/>
        </w:smartTagPr>
        <w:r>
          <w:rPr>
            <w:szCs w:val="24"/>
            <w:lang w:val="fr-FR"/>
          </w:rPr>
          <w:t>en</w:t>
        </w:r>
      </w:smartTag>
      <w:r>
        <w:rPr>
          <w:szCs w:val="24"/>
          <w:lang w:val="fr-FR"/>
        </w:rPr>
        <w:t xml:space="preserve"> général.</w:t>
      </w:r>
      <w:r w:rsidR="00D35ADE">
        <w:rPr>
          <w:szCs w:val="24"/>
          <w:lang w:val="fr-FR"/>
        </w:rPr>
        <w:t xml:space="preserve"> </w:t>
      </w:r>
      <w:r>
        <w:rPr>
          <w:szCs w:val="24"/>
          <w:lang w:val="fr-FR"/>
        </w:rPr>
        <w:t>Certaines pratiques religieuses ou culturelles comme la polygamie constituent un facteur aggravant supplémentaire.</w:t>
      </w:r>
      <w:r w:rsidR="00D35ADE">
        <w:rPr>
          <w:szCs w:val="24"/>
          <w:lang w:val="fr-FR"/>
        </w:rPr>
        <w:t xml:space="preserve"> </w:t>
      </w:r>
      <w:r>
        <w:rPr>
          <w:szCs w:val="24"/>
          <w:lang w:val="fr-FR"/>
        </w:rPr>
        <w:t>Il ne porte pas de jugement moral sur cette pratique mais il est légitime de s</w:t>
      </w:r>
      <w:r w:rsidR="003F6372">
        <w:rPr>
          <w:szCs w:val="24"/>
          <w:lang w:val="fr-FR"/>
        </w:rPr>
        <w:t>’</w:t>
      </w:r>
      <w:r>
        <w:rPr>
          <w:szCs w:val="24"/>
          <w:lang w:val="fr-FR"/>
        </w:rPr>
        <w:t>interroger sur l</w:t>
      </w:r>
      <w:r w:rsidR="003F6372">
        <w:rPr>
          <w:szCs w:val="24"/>
          <w:lang w:val="fr-FR"/>
        </w:rPr>
        <w:t>’</w:t>
      </w:r>
      <w:r>
        <w:rPr>
          <w:szCs w:val="24"/>
          <w:lang w:val="fr-FR"/>
        </w:rPr>
        <w:t>impact qu</w:t>
      </w:r>
      <w:r w:rsidR="003F6372">
        <w:rPr>
          <w:szCs w:val="24"/>
          <w:lang w:val="fr-FR"/>
        </w:rPr>
        <w:t>’</w:t>
      </w:r>
      <w:r>
        <w:rPr>
          <w:szCs w:val="24"/>
          <w:lang w:val="fr-FR"/>
        </w:rPr>
        <w:t>elle peut avoir sur les droits des personnes concernées.</w:t>
      </w:r>
      <w:r w:rsidR="00D35ADE">
        <w:rPr>
          <w:szCs w:val="24"/>
          <w:lang w:val="fr-FR"/>
        </w:rPr>
        <w:t xml:space="preserve"> </w:t>
      </w:r>
      <w:r>
        <w:rPr>
          <w:szCs w:val="24"/>
          <w:lang w:val="fr-FR"/>
        </w:rPr>
        <w:t xml:space="preserve">De nombreux Maliens sont polygames mais, </w:t>
      </w:r>
      <w:smartTag w:uri="SmartTagTypeLegixLinks" w:element="LegixLinks">
        <w:smartTagPr>
          <w:attr w:name="Base" w:val="Codigo"/>
          <w:attr w:name="ID" w:val="30094"/>
        </w:smartTagPr>
        <w:r>
          <w:rPr>
            <w:szCs w:val="24"/>
            <w:lang w:val="fr-FR"/>
          </w:rPr>
          <w:t>en</w:t>
        </w:r>
      </w:smartTag>
      <w:r>
        <w:rPr>
          <w:szCs w:val="24"/>
          <w:lang w:val="fr-FR"/>
        </w:rPr>
        <w:t xml:space="preserve"> règle générale, dans le pays d</w:t>
      </w:r>
      <w:r w:rsidR="003F6372">
        <w:rPr>
          <w:szCs w:val="24"/>
          <w:lang w:val="fr-FR"/>
        </w:rPr>
        <w:t>’</w:t>
      </w:r>
      <w:r>
        <w:rPr>
          <w:szCs w:val="24"/>
          <w:lang w:val="fr-FR"/>
        </w:rPr>
        <w:t>accueil, seule la première épouse peut bénéficier des aides de l</w:t>
      </w:r>
      <w:r w:rsidR="003F6372">
        <w:rPr>
          <w:szCs w:val="24"/>
          <w:lang w:val="fr-FR"/>
        </w:rPr>
        <w:t>’</w:t>
      </w:r>
      <w:r>
        <w:rPr>
          <w:szCs w:val="24"/>
          <w:lang w:val="fr-FR"/>
        </w:rPr>
        <w:t>État et autres droits.</w:t>
      </w:r>
      <w:r w:rsidR="00D35ADE">
        <w:rPr>
          <w:szCs w:val="24"/>
          <w:lang w:val="fr-FR"/>
        </w:rPr>
        <w:t xml:space="preserve"> </w:t>
      </w:r>
      <w:r>
        <w:rPr>
          <w:szCs w:val="24"/>
          <w:lang w:val="fr-FR"/>
        </w:rPr>
        <w:t>La situation juridique des autres épouses est pour le moins précaire.</w:t>
      </w:r>
      <w:r w:rsidR="00D35ADE">
        <w:rPr>
          <w:szCs w:val="24"/>
          <w:lang w:val="fr-FR"/>
        </w:rPr>
        <w:t xml:space="preserve"> </w:t>
      </w:r>
      <w:r>
        <w:rPr>
          <w:szCs w:val="24"/>
          <w:lang w:val="fr-FR"/>
        </w:rPr>
        <w:t>Enfin, il souhaite avoir les commentaires de la délégation sur les liens qui existent entre migration et développement.</w:t>
      </w:r>
      <w:r w:rsidR="00D35ADE">
        <w:rPr>
          <w:szCs w:val="24"/>
          <w:lang w:val="fr-FR"/>
        </w:rPr>
        <w:t xml:space="preserve"> </w:t>
      </w:r>
      <w:r>
        <w:rPr>
          <w:szCs w:val="24"/>
          <w:lang w:val="fr-FR"/>
        </w:rPr>
        <w:t>Le Mali a été cité comme exemple d</w:t>
      </w:r>
      <w:r w:rsidR="003F6372">
        <w:rPr>
          <w:szCs w:val="24"/>
          <w:lang w:val="fr-FR"/>
        </w:rPr>
        <w:t>’</w:t>
      </w:r>
      <w:r>
        <w:rPr>
          <w:szCs w:val="24"/>
          <w:lang w:val="fr-FR"/>
        </w:rPr>
        <w:t>un pays où les habitants sont intimement impliqués dans le développement, ce qui a pour conséquence de diminuer les flux migratoires.</w:t>
      </w:r>
      <w:r w:rsidR="00D35ADE">
        <w:rPr>
          <w:szCs w:val="24"/>
          <w:lang w:val="fr-FR"/>
        </w:rPr>
        <w:t xml:space="preserve"> </w:t>
      </w:r>
      <w:r>
        <w:rPr>
          <w:szCs w:val="24"/>
          <w:lang w:val="fr-FR"/>
        </w:rPr>
        <w:t>Le Gouvernement a-t-il adopté d</w:t>
      </w:r>
      <w:r w:rsidR="003F6372">
        <w:rPr>
          <w:szCs w:val="24"/>
          <w:lang w:val="fr-FR"/>
        </w:rPr>
        <w:t>’</w:t>
      </w:r>
      <w:r>
        <w:rPr>
          <w:szCs w:val="24"/>
          <w:lang w:val="fr-FR"/>
        </w:rPr>
        <w:t>autres mesures tendant à diminuer ces flux</w:t>
      </w:r>
      <w:r w:rsidR="00867C99">
        <w:rPr>
          <w:szCs w:val="24"/>
          <w:lang w:val="fr-FR"/>
        </w:rPr>
        <w:t>?</w:t>
      </w:r>
    </w:p>
    <w:p w:rsidR="007F2819" w:rsidRDefault="007F2819" w:rsidP="003F6372">
      <w:pPr>
        <w:pStyle w:val="ParaNo"/>
        <w:tabs>
          <w:tab w:val="clear" w:pos="360"/>
          <w:tab w:val="clear" w:pos="737"/>
        </w:tabs>
        <w:ind w:left="0" w:firstLine="0"/>
        <w:rPr>
          <w:szCs w:val="24"/>
          <w:lang w:val="fr-FR"/>
        </w:rPr>
      </w:pPr>
      <w:r>
        <w:rPr>
          <w:szCs w:val="24"/>
          <w:u w:val="single"/>
          <w:lang w:val="fr-FR"/>
        </w:rPr>
        <w:t>M. ALBA</w:t>
      </w:r>
      <w:r>
        <w:rPr>
          <w:szCs w:val="24"/>
          <w:lang w:val="fr-FR"/>
        </w:rPr>
        <w:t xml:space="preserve"> indique qu</w:t>
      </w:r>
      <w:r w:rsidR="003F6372">
        <w:rPr>
          <w:szCs w:val="24"/>
          <w:lang w:val="fr-FR"/>
        </w:rPr>
        <w:t>’</w:t>
      </w:r>
      <w:r>
        <w:rPr>
          <w:szCs w:val="24"/>
          <w:lang w:val="fr-FR"/>
        </w:rPr>
        <w:t>il aimerait entendre le point de vue de la délégation sur la migration des sans-papiers.</w:t>
      </w:r>
      <w:r w:rsidR="00D35ADE">
        <w:rPr>
          <w:szCs w:val="24"/>
          <w:lang w:val="fr-FR"/>
        </w:rPr>
        <w:t xml:space="preserve"> </w:t>
      </w:r>
      <w:r>
        <w:rPr>
          <w:szCs w:val="24"/>
          <w:lang w:val="fr-FR"/>
        </w:rPr>
        <w:t>Il aimerait également connaître l</w:t>
      </w:r>
      <w:r w:rsidR="003F6372">
        <w:rPr>
          <w:szCs w:val="24"/>
          <w:lang w:val="fr-FR"/>
        </w:rPr>
        <w:t>’</w:t>
      </w:r>
      <w:r>
        <w:rPr>
          <w:szCs w:val="24"/>
          <w:lang w:val="fr-FR"/>
        </w:rPr>
        <w:t>ampleur de la migration transitoire au Mali et l</w:t>
      </w:r>
      <w:r w:rsidR="003F6372">
        <w:rPr>
          <w:szCs w:val="24"/>
          <w:lang w:val="fr-FR"/>
        </w:rPr>
        <w:t>’</w:t>
      </w:r>
      <w:r>
        <w:rPr>
          <w:szCs w:val="24"/>
          <w:lang w:val="fr-FR"/>
        </w:rPr>
        <w:t>attitude que le Gouvernement adopte vis-à-vis de cette migration.</w:t>
      </w:r>
    </w:p>
    <w:p w:rsidR="007F2819" w:rsidRDefault="007F2819" w:rsidP="003F6372">
      <w:pPr>
        <w:pStyle w:val="ParaNo"/>
        <w:tabs>
          <w:tab w:val="clear" w:pos="360"/>
          <w:tab w:val="clear" w:pos="737"/>
        </w:tabs>
        <w:ind w:left="0" w:firstLine="0"/>
        <w:rPr>
          <w:szCs w:val="24"/>
          <w:lang w:val="fr-FR"/>
        </w:rPr>
      </w:pPr>
      <w:r>
        <w:rPr>
          <w:szCs w:val="24"/>
          <w:u w:val="single"/>
          <w:lang w:val="fr-FR"/>
        </w:rPr>
        <w:t>M</w:t>
      </w:r>
      <w:r>
        <w:rPr>
          <w:szCs w:val="24"/>
          <w:u w:val="single"/>
          <w:vertAlign w:val="superscript"/>
          <w:lang w:val="fr-FR"/>
        </w:rPr>
        <w:t>me</w:t>
      </w:r>
      <w:r>
        <w:rPr>
          <w:szCs w:val="24"/>
          <w:u w:val="single"/>
          <w:lang w:val="fr-FR"/>
        </w:rPr>
        <w:t xml:space="preserve"> DIEGUEZ</w:t>
      </w:r>
      <w:r>
        <w:rPr>
          <w:szCs w:val="24"/>
          <w:lang w:val="fr-FR"/>
        </w:rPr>
        <w:t xml:space="preserve"> demande quel effet ont eu, sur la conscience nationale, les rapatriements massifs de Maliens par </w:t>
      </w:r>
      <w:smartTag w:uri="urn:schemas-microsoft-com:office:smarttags" w:element="PersonName">
        <w:smartTagPr>
          <w:attr w:name="ProductID" w:val="la France"/>
        </w:smartTagPr>
        <w:r>
          <w:rPr>
            <w:szCs w:val="24"/>
            <w:lang w:val="fr-FR"/>
          </w:rPr>
          <w:t>la France</w:t>
        </w:r>
      </w:smartTag>
      <w:r>
        <w:rPr>
          <w:szCs w:val="24"/>
          <w:lang w:val="fr-FR"/>
        </w:rPr>
        <w:t xml:space="preserve">, </w:t>
      </w:r>
      <w:smartTag w:uri="SmartTagTypeLegixLinks" w:element="LegixLinks">
        <w:smartTagPr>
          <w:attr w:name="ID" w:val="30094"/>
          <w:attr w:name="Base" w:val="Codigo"/>
        </w:smartTagPr>
        <w:r>
          <w:rPr>
            <w:szCs w:val="24"/>
            <w:lang w:val="fr-FR"/>
          </w:rPr>
          <w:t>en</w:t>
        </w:r>
      </w:smartTag>
      <w:r>
        <w:rPr>
          <w:szCs w:val="24"/>
          <w:lang w:val="fr-FR"/>
        </w:rPr>
        <w:t xml:space="preserve"> 1986.</w:t>
      </w:r>
    </w:p>
    <w:p w:rsidR="007F2819" w:rsidRDefault="007F2819" w:rsidP="003F6372">
      <w:pPr>
        <w:pStyle w:val="ParaNo"/>
        <w:tabs>
          <w:tab w:val="clear" w:pos="360"/>
          <w:tab w:val="clear" w:pos="737"/>
        </w:tabs>
        <w:ind w:left="0" w:firstLine="0"/>
        <w:rPr>
          <w:szCs w:val="24"/>
          <w:lang w:val="fr-FR"/>
        </w:rPr>
      </w:pPr>
      <w:r>
        <w:rPr>
          <w:szCs w:val="24"/>
          <w:u w:val="single"/>
          <w:lang w:val="fr-FR"/>
        </w:rPr>
        <w:t>M. BRILLANTES</w:t>
      </w:r>
      <w:r>
        <w:rPr>
          <w:szCs w:val="24"/>
          <w:lang w:val="fr-FR"/>
        </w:rPr>
        <w:t xml:space="preserve"> demande si la recherche d</w:t>
      </w:r>
      <w:r w:rsidR="003F6372">
        <w:rPr>
          <w:szCs w:val="24"/>
          <w:lang w:val="fr-FR"/>
        </w:rPr>
        <w:t>’</w:t>
      </w:r>
      <w:r>
        <w:rPr>
          <w:szCs w:val="24"/>
          <w:lang w:val="fr-FR"/>
        </w:rPr>
        <w:t>un emploi à l</w:t>
      </w:r>
      <w:r w:rsidR="003F6372">
        <w:rPr>
          <w:szCs w:val="24"/>
          <w:lang w:val="fr-FR"/>
        </w:rPr>
        <w:t>’</w:t>
      </w:r>
      <w:r>
        <w:rPr>
          <w:szCs w:val="24"/>
          <w:lang w:val="fr-FR"/>
        </w:rPr>
        <w:t>étranger est encouragée par des programmes officiels ou s</w:t>
      </w:r>
      <w:r w:rsidR="003F6372">
        <w:rPr>
          <w:szCs w:val="24"/>
          <w:lang w:val="fr-FR"/>
        </w:rPr>
        <w:t>’</w:t>
      </w:r>
      <w:r>
        <w:rPr>
          <w:szCs w:val="24"/>
          <w:lang w:val="fr-FR"/>
        </w:rPr>
        <w:t>il s</w:t>
      </w:r>
      <w:r w:rsidR="003F6372">
        <w:rPr>
          <w:szCs w:val="24"/>
          <w:lang w:val="fr-FR"/>
        </w:rPr>
        <w:t>’</w:t>
      </w:r>
      <w:r>
        <w:rPr>
          <w:szCs w:val="24"/>
          <w:lang w:val="fr-FR"/>
        </w:rPr>
        <w:t>agit d</w:t>
      </w:r>
      <w:r w:rsidR="003F6372">
        <w:rPr>
          <w:szCs w:val="24"/>
          <w:lang w:val="fr-FR"/>
        </w:rPr>
        <w:t>’</w:t>
      </w:r>
      <w:r>
        <w:rPr>
          <w:szCs w:val="24"/>
          <w:lang w:val="fr-FR"/>
        </w:rPr>
        <w:t>une initiative prise individuellement.</w:t>
      </w:r>
    </w:p>
    <w:p w:rsidR="007F2819" w:rsidRDefault="007F2819" w:rsidP="003F6372">
      <w:pPr>
        <w:pStyle w:val="ParaNo"/>
        <w:tabs>
          <w:tab w:val="clear" w:pos="360"/>
          <w:tab w:val="clear" w:pos="737"/>
        </w:tabs>
        <w:ind w:left="0" w:firstLine="0"/>
        <w:rPr>
          <w:szCs w:val="24"/>
          <w:lang w:val="fr-FR"/>
        </w:rPr>
      </w:pPr>
      <w:r>
        <w:rPr>
          <w:szCs w:val="24"/>
          <w:u w:val="single"/>
          <w:lang w:val="fr-FR"/>
        </w:rPr>
        <w:t>Le PRÉSIDENT</w:t>
      </w:r>
      <w:r>
        <w:rPr>
          <w:szCs w:val="24"/>
          <w:lang w:val="fr-FR"/>
        </w:rPr>
        <w:t xml:space="preserve"> indique qu</w:t>
      </w:r>
      <w:r w:rsidR="003F6372">
        <w:rPr>
          <w:szCs w:val="24"/>
          <w:lang w:val="fr-FR"/>
        </w:rPr>
        <w:t>’</w:t>
      </w:r>
      <w:r>
        <w:rPr>
          <w:szCs w:val="24"/>
          <w:lang w:val="fr-FR"/>
        </w:rPr>
        <w:t>il lève la séance de bonne heure, afin de permettre à la délégation de préparer ses réponses aux nombreuses questions posées par le Comité.</w:t>
      </w:r>
    </w:p>
    <w:p w:rsidR="007F2819" w:rsidRPr="00867C99" w:rsidRDefault="007F2819" w:rsidP="003F6372">
      <w:pPr>
        <w:jc w:val="center"/>
        <w:rPr>
          <w:i/>
          <w:szCs w:val="24"/>
          <w:lang w:val="fr-FR"/>
        </w:rPr>
      </w:pPr>
      <w:r w:rsidRPr="00867C99">
        <w:rPr>
          <w:i/>
          <w:szCs w:val="24"/>
          <w:lang w:val="fr-FR"/>
        </w:rPr>
        <w:t>La séance est levée à 11 h 55.</w:t>
      </w:r>
    </w:p>
    <w:p w:rsidR="007F2819" w:rsidRDefault="00867C99" w:rsidP="003F6372">
      <w:pPr>
        <w:jc w:val="center"/>
        <w:rPr>
          <w:szCs w:val="24"/>
          <w:lang w:val="fr-FR"/>
        </w:rPr>
      </w:pPr>
      <w:r>
        <w:rPr>
          <w:szCs w:val="24"/>
          <w:lang w:val="fr-FR"/>
        </w:rPr>
        <w:t>-----</w:t>
      </w:r>
    </w:p>
    <w:sectPr w:rsidR="007F2819" w:rsidSect="003F6372">
      <w:headerReference w:type="even" r:id="rId9"/>
      <w:headerReference w:type="default" r:id="rId10"/>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438" w:rsidRDefault="00732438">
      <w:pPr>
        <w:pStyle w:val="Footer"/>
        <w:spacing w:after="0"/>
        <w:rPr>
          <w:szCs w:val="24"/>
        </w:rPr>
      </w:pPr>
    </w:p>
  </w:endnote>
  <w:endnote w:type="continuationSeparator" w:id="0">
    <w:p w:rsidR="00732438" w:rsidRDefault="00732438">
      <w:pPr>
        <w:spacing w:after="0"/>
        <w:rPr>
          <w:szCs w:val="24"/>
        </w:rPr>
      </w:pPr>
    </w:p>
  </w:endnote>
  <w:endnote w:type="continuationNotice" w:id="1">
    <w:p w:rsidR="00732438" w:rsidRDefault="00732438">
      <w:pPr>
        <w:spacing w:after="0"/>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438" w:rsidRDefault="00732438">
      <w:pPr>
        <w:spacing w:after="0"/>
        <w:rPr>
          <w:szCs w:val="24"/>
        </w:rPr>
      </w:pPr>
      <w:r>
        <w:rPr>
          <w:szCs w:val="24"/>
        </w:rPr>
        <w:separator/>
      </w:r>
    </w:p>
  </w:footnote>
  <w:footnote w:type="continuationSeparator" w:id="0">
    <w:p w:rsidR="00732438" w:rsidRDefault="00732438">
      <w:pPr>
        <w:spacing w:after="0"/>
        <w:rPr>
          <w:szCs w:val="24"/>
          <w:u w:val="single"/>
        </w:rPr>
      </w:pPr>
      <w:r>
        <w:rPr>
          <w:szCs w:val="24"/>
          <w:u w:val="single"/>
        </w:rPr>
        <w:tab/>
      </w:r>
      <w:r>
        <w:rPr>
          <w:szCs w:val="24"/>
          <w:u w:val="single"/>
        </w:rPr>
        <w:tab/>
      </w:r>
      <w:r>
        <w:rPr>
          <w:szCs w:val="24"/>
          <w:u w:val="single"/>
        </w:rPr>
        <w:tab/>
      </w:r>
      <w:r>
        <w:rPr>
          <w:szCs w:val="24"/>
          <w:u w:val="single"/>
        </w:rPr>
        <w:tab/>
      </w:r>
    </w:p>
  </w:footnote>
  <w:footnote w:type="continuationNotice" w:id="1">
    <w:p w:rsidR="00732438" w:rsidRDefault="00732438">
      <w:pPr>
        <w:spacing w:after="0"/>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819" w:rsidRDefault="007F2819">
    <w:pPr>
      <w:pStyle w:val="Header"/>
      <w:spacing w:after="0"/>
      <w:rPr>
        <w:szCs w:val="24"/>
      </w:rPr>
    </w:pPr>
    <w:r>
      <w:rPr>
        <w:noProof/>
        <w:szCs w:val="24"/>
      </w:rPr>
      <w:t>CMW/C/SR.31</w:t>
    </w:r>
  </w:p>
  <w:p w:rsidR="007F2819" w:rsidRDefault="007F2819">
    <w:pPr>
      <w:pStyle w:val="Header"/>
      <w:spacing w:after="0"/>
      <w:rPr>
        <w:szCs w:val="24"/>
      </w:rPr>
    </w:pPr>
    <w:r>
      <w:rPr>
        <w:noProof/>
        <w:szCs w:val="24"/>
      </w:rPr>
      <w:t xml:space="preserve">page </w:t>
    </w:r>
    <w:r>
      <w:rPr>
        <w:noProof/>
        <w:szCs w:val="24"/>
      </w:rPr>
      <w:fldChar w:fldCharType="begin"/>
    </w:r>
    <w:r>
      <w:rPr>
        <w:noProof/>
        <w:szCs w:val="24"/>
      </w:rPr>
      <w:instrText xml:space="preserve"> PAGE  \* MERGEFORMAT </w:instrText>
    </w:r>
    <w:r>
      <w:rPr>
        <w:noProof/>
        <w:szCs w:val="24"/>
      </w:rPr>
      <w:fldChar w:fldCharType="separate"/>
    </w:r>
    <w:r w:rsidR="00EA05AF">
      <w:rPr>
        <w:noProof/>
        <w:szCs w:val="24"/>
      </w:rPr>
      <w:t>6</w:t>
    </w:r>
    <w:r>
      <w:rPr>
        <w:noProof/>
        <w:szCs w:val="24"/>
      </w:rPr>
      <w:fldChar w:fldCharType="end"/>
    </w:r>
  </w:p>
  <w:p w:rsidR="007F2819" w:rsidRDefault="007F2819">
    <w:pPr>
      <w:pStyle w:val="Header"/>
      <w:spacing w:after="0"/>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819" w:rsidRDefault="007F2819">
    <w:pPr>
      <w:pStyle w:val="Header"/>
      <w:tabs>
        <w:tab w:val="clear" w:pos="4320"/>
        <w:tab w:val="clear" w:pos="8640"/>
        <w:tab w:val="left" w:pos="5828"/>
        <w:tab w:val="left" w:pos="6650"/>
      </w:tabs>
      <w:spacing w:after="0"/>
      <w:rPr>
        <w:szCs w:val="24"/>
      </w:rPr>
    </w:pPr>
    <w:r>
      <w:rPr>
        <w:szCs w:val="24"/>
      </w:rPr>
      <w:tab/>
    </w:r>
    <w:r>
      <w:rPr>
        <w:szCs w:val="24"/>
      </w:rPr>
      <w:tab/>
    </w:r>
    <w:r>
      <w:rPr>
        <w:szCs w:val="24"/>
      </w:rPr>
      <w:tab/>
    </w:r>
    <w:r>
      <w:rPr>
        <w:noProof/>
        <w:szCs w:val="24"/>
      </w:rPr>
      <w:t>CMW/C/SR.31</w:t>
    </w:r>
  </w:p>
  <w:p w:rsidR="007F2819" w:rsidRDefault="007F2819">
    <w:pPr>
      <w:pStyle w:val="Header"/>
      <w:tabs>
        <w:tab w:val="clear" w:pos="4320"/>
        <w:tab w:val="clear" w:pos="8640"/>
        <w:tab w:val="left" w:pos="5828"/>
        <w:tab w:val="left" w:pos="6650"/>
      </w:tabs>
      <w:spacing w:after="0"/>
      <w:rPr>
        <w:szCs w:val="24"/>
      </w:rPr>
    </w:pPr>
    <w:r>
      <w:rPr>
        <w:szCs w:val="24"/>
      </w:rPr>
      <w:tab/>
    </w:r>
    <w:r>
      <w:rPr>
        <w:szCs w:val="24"/>
      </w:rPr>
      <w:tab/>
    </w:r>
    <w:r>
      <w:rPr>
        <w:szCs w:val="24"/>
      </w:rPr>
      <w:tab/>
    </w:r>
    <w:r>
      <w:rPr>
        <w:noProof/>
        <w:szCs w:val="24"/>
      </w:rPr>
      <w:t xml:space="preserve">page </w:t>
    </w:r>
    <w:r>
      <w:rPr>
        <w:noProof/>
        <w:szCs w:val="24"/>
      </w:rPr>
      <w:fldChar w:fldCharType="begin"/>
    </w:r>
    <w:r>
      <w:rPr>
        <w:noProof/>
        <w:szCs w:val="24"/>
      </w:rPr>
      <w:instrText xml:space="preserve"> PAGE  \* MERGEFORMAT </w:instrText>
    </w:r>
    <w:r>
      <w:rPr>
        <w:noProof/>
        <w:szCs w:val="24"/>
      </w:rPr>
      <w:fldChar w:fldCharType="separate"/>
    </w:r>
    <w:r w:rsidR="00EA05AF">
      <w:rPr>
        <w:noProof/>
        <w:szCs w:val="24"/>
      </w:rPr>
      <w:t>7</w:t>
    </w:r>
    <w:r>
      <w:rPr>
        <w:noProof/>
        <w:szCs w:val="24"/>
      </w:rPr>
      <w:fldChar w:fldCharType="end"/>
    </w:r>
  </w:p>
  <w:p w:rsidR="007F2819" w:rsidRDefault="007F2819">
    <w:pPr>
      <w:pStyle w:val="Header"/>
      <w:tabs>
        <w:tab w:val="clear" w:pos="4320"/>
        <w:tab w:val="clear" w:pos="8640"/>
        <w:tab w:val="left" w:pos="5828"/>
        <w:tab w:val="left" w:pos="6650"/>
      </w:tabs>
      <w:spacing w:after="0"/>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94C9216"/>
    <w:lvl w:ilvl="0">
      <w:start w:val="1"/>
      <w:numFmt w:val="lowerRoman"/>
      <w:pStyle w:val="Rom2"/>
      <w:lvlText w:val="(%1)"/>
      <w:lvlJc w:val="right"/>
      <w:pPr>
        <w:tabs>
          <w:tab w:val="num" w:pos="2160"/>
        </w:tabs>
        <w:ind w:left="2160" w:hanging="516"/>
      </w:pPr>
      <w:rPr>
        <w:rFonts w:cs="Times New Roman"/>
      </w:rPr>
    </w:lvl>
  </w:abstractNum>
  <w:abstractNum w:abstractNumId="1">
    <w:nsid w:val="3CB061AB"/>
    <w:multiLevelType w:val="singleLevel"/>
    <w:tmpl w:val="E6A023CC"/>
    <w:lvl w:ilvl="0">
      <w:start w:val="1"/>
      <w:numFmt w:val="decimal"/>
      <w:pStyle w:val="ParaNo"/>
      <w:lvlText w:val="%1."/>
      <w:lvlJc w:val="left"/>
      <w:pPr>
        <w:tabs>
          <w:tab w:val="num" w:pos="360"/>
        </w:tabs>
        <w:ind w:left="-1" w:firstLine="1"/>
      </w:pPr>
      <w:rPr>
        <w:rFonts w:cs="Times New Roman" w:hint="default"/>
        <w:i w:val="0"/>
      </w:rPr>
    </w:lvl>
  </w:abstractNum>
  <w:abstractNum w:abstractNumId="2">
    <w:nsid w:val="7CF349BD"/>
    <w:multiLevelType w:val="singleLevel"/>
    <w:tmpl w:val="0582B630"/>
    <w:lvl w:ilvl="0">
      <w:start w:val="1"/>
      <w:numFmt w:val="lowerRoman"/>
      <w:pStyle w:val="Rom1"/>
      <w:lvlText w:val="(%1)"/>
      <w:lvlJc w:val="right"/>
      <w:pPr>
        <w:tabs>
          <w:tab w:val="num" w:pos="1440"/>
        </w:tabs>
        <w:ind w:left="1440" w:hanging="589"/>
      </w:pPr>
      <w:rPr>
        <w:rFonts w:cs="Times New Roman" w:hint="default"/>
      </w:rPr>
    </w:lvl>
  </w:abstractNum>
  <w:num w:numId="1">
    <w:abstractNumId w:val="1"/>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840"/>
    <w:rsid w:val="000348FF"/>
    <w:rsid w:val="00044872"/>
    <w:rsid w:val="00044891"/>
    <w:rsid w:val="00051F00"/>
    <w:rsid w:val="0008119C"/>
    <w:rsid w:val="000C400E"/>
    <w:rsid w:val="00113D65"/>
    <w:rsid w:val="00117519"/>
    <w:rsid w:val="00174A9E"/>
    <w:rsid w:val="00175E52"/>
    <w:rsid w:val="001A1542"/>
    <w:rsid w:val="001D015A"/>
    <w:rsid w:val="002459EE"/>
    <w:rsid w:val="00323245"/>
    <w:rsid w:val="003A0A5E"/>
    <w:rsid w:val="003C45C3"/>
    <w:rsid w:val="003D1F63"/>
    <w:rsid w:val="003F6372"/>
    <w:rsid w:val="00407924"/>
    <w:rsid w:val="004D5C88"/>
    <w:rsid w:val="004E381C"/>
    <w:rsid w:val="004E6E23"/>
    <w:rsid w:val="005433C6"/>
    <w:rsid w:val="005541AE"/>
    <w:rsid w:val="00557031"/>
    <w:rsid w:val="005B7219"/>
    <w:rsid w:val="005E4A3E"/>
    <w:rsid w:val="006122AE"/>
    <w:rsid w:val="00637161"/>
    <w:rsid w:val="00653BF4"/>
    <w:rsid w:val="00673A3F"/>
    <w:rsid w:val="006A745A"/>
    <w:rsid w:val="006B2D90"/>
    <w:rsid w:val="006E38BA"/>
    <w:rsid w:val="00703840"/>
    <w:rsid w:val="00714746"/>
    <w:rsid w:val="00732438"/>
    <w:rsid w:val="00737C8E"/>
    <w:rsid w:val="007469E3"/>
    <w:rsid w:val="007611E7"/>
    <w:rsid w:val="007972FB"/>
    <w:rsid w:val="007B28F9"/>
    <w:rsid w:val="007C71B4"/>
    <w:rsid w:val="007F2819"/>
    <w:rsid w:val="007F564B"/>
    <w:rsid w:val="008039D9"/>
    <w:rsid w:val="00824D59"/>
    <w:rsid w:val="00844CC1"/>
    <w:rsid w:val="00867C99"/>
    <w:rsid w:val="008A1B71"/>
    <w:rsid w:val="008B1BA3"/>
    <w:rsid w:val="009235AD"/>
    <w:rsid w:val="0092597D"/>
    <w:rsid w:val="00956F81"/>
    <w:rsid w:val="009704B6"/>
    <w:rsid w:val="009E51FD"/>
    <w:rsid w:val="00A031C6"/>
    <w:rsid w:val="00A1545F"/>
    <w:rsid w:val="00A50FFE"/>
    <w:rsid w:val="00A54A4A"/>
    <w:rsid w:val="00A868B5"/>
    <w:rsid w:val="00AB3223"/>
    <w:rsid w:val="00B17698"/>
    <w:rsid w:val="00B432B6"/>
    <w:rsid w:val="00B57108"/>
    <w:rsid w:val="00BC13D8"/>
    <w:rsid w:val="00BF2A23"/>
    <w:rsid w:val="00C50025"/>
    <w:rsid w:val="00C56372"/>
    <w:rsid w:val="00C63E62"/>
    <w:rsid w:val="00CA589C"/>
    <w:rsid w:val="00CE142C"/>
    <w:rsid w:val="00D35ADE"/>
    <w:rsid w:val="00D50FD3"/>
    <w:rsid w:val="00D74B71"/>
    <w:rsid w:val="00D9204E"/>
    <w:rsid w:val="00DD6ED4"/>
    <w:rsid w:val="00DE070D"/>
    <w:rsid w:val="00DE7FBD"/>
    <w:rsid w:val="00DF6D46"/>
    <w:rsid w:val="00E81F91"/>
    <w:rsid w:val="00E94D0E"/>
    <w:rsid w:val="00EA05AF"/>
    <w:rsid w:val="00F264D8"/>
    <w:rsid w:val="00F42722"/>
    <w:rsid w:val="00F512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SmartTagTypeLegixLinks" w:name="LegixLink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lang w:val="en-GB" w:eastAsia="fr-FR"/>
    </w:rPr>
  </w:style>
  <w:style w:type="paragraph" w:styleId="Heading1">
    <w:name w:val="heading 1"/>
    <w:basedOn w:val="Normal"/>
    <w:next w:val="Normal"/>
    <w:link w:val="Heading1Char"/>
    <w:uiPriority w:val="9"/>
    <w:qFormat/>
    <w:pPr>
      <w:keepNext/>
      <w:jc w:val="center"/>
      <w:outlineLvl w:val="0"/>
    </w:pPr>
    <w:rPr>
      <w:b/>
      <w:caps/>
    </w:rPr>
  </w:style>
  <w:style w:type="paragraph" w:styleId="Heading2">
    <w:name w:val="heading 2"/>
    <w:basedOn w:val="Normal"/>
    <w:next w:val="Normal"/>
    <w:link w:val="Heading2Char"/>
    <w:uiPriority w:val="9"/>
    <w:qFormat/>
    <w:pPr>
      <w:keepNext/>
      <w:jc w:val="center"/>
      <w:outlineLvl w:val="1"/>
    </w:pPr>
    <w:rPr>
      <w:b/>
    </w:rPr>
  </w:style>
  <w:style w:type="paragraph" w:styleId="Heading3">
    <w:name w:val="heading 3"/>
    <w:basedOn w:val="Normal"/>
    <w:next w:val="Normal"/>
    <w:link w:val="Heading3Char"/>
    <w:uiPriority w:val="9"/>
    <w:qFormat/>
    <w:pPr>
      <w:keepNext/>
      <w:outlineLvl w:val="2"/>
    </w:pPr>
    <w:rPr>
      <w:b/>
    </w:rPr>
  </w:style>
  <w:style w:type="paragraph" w:styleId="Heading4">
    <w:name w:val="heading 4"/>
    <w:basedOn w:val="Normal"/>
    <w:next w:val="Normal"/>
    <w:link w:val="Heading4Char"/>
    <w:uiPriority w:val="9"/>
    <w:qFormat/>
    <w:pPr>
      <w:keepNext/>
      <w:outlineLvl w:val="3"/>
    </w:pPr>
    <w:rPr>
      <w:i/>
    </w:rPr>
  </w:style>
  <w:style w:type="paragraph" w:styleId="Heading5">
    <w:name w:val="heading 5"/>
    <w:basedOn w:val="Normal"/>
    <w:next w:val="Normal"/>
    <w:link w:val="Heading5Char"/>
    <w:uiPriority w:val="9"/>
    <w:qFormat/>
    <w:pPr>
      <w:keepNext/>
      <w:outlineLvl w:val="4"/>
    </w:pPr>
    <w:rPr>
      <w:b/>
      <w:i/>
    </w:rPr>
  </w:style>
  <w:style w:type="paragraph" w:styleId="Heading6">
    <w:name w:val="heading 6"/>
    <w:basedOn w:val="Normal"/>
    <w:next w:val="Normal"/>
    <w:link w:val="Heading6Char"/>
    <w:uiPriority w:val="9"/>
    <w:qFormat/>
    <w:pPr>
      <w:keepNext/>
      <w:outlineLvl w:val="5"/>
    </w:pPr>
    <w:rPr>
      <w:b/>
      <w:caps/>
    </w:rPr>
  </w:style>
  <w:style w:type="paragraph" w:styleId="Heading7">
    <w:name w:val="heading 7"/>
    <w:basedOn w:val="Normal"/>
    <w:next w:val="Normal"/>
    <w:link w:val="Heading7Char"/>
    <w:uiPriority w:val="9"/>
    <w:qFormat/>
    <w:pPr>
      <w:jc w:val="center"/>
      <w:outlineLvl w:val="6"/>
    </w:pPr>
    <w:rPr>
      <w:caps/>
    </w:rPr>
  </w:style>
  <w:style w:type="paragraph" w:styleId="Heading8">
    <w:name w:val="heading 8"/>
    <w:basedOn w:val="Normal"/>
    <w:next w:val="Normal"/>
    <w:link w:val="Heading8Char"/>
    <w:uiPriority w:val="9"/>
    <w:qFormat/>
    <w:pPr>
      <w:keepNext/>
      <w:outlineLvl w:val="7"/>
    </w:pPr>
  </w:style>
  <w:style w:type="paragraph" w:styleId="Heading9">
    <w:name w:val="heading 9"/>
    <w:basedOn w:val="Normal"/>
    <w:next w:val="Normal"/>
    <w:link w:val="Heading9Char"/>
    <w:uiPriority w:val="9"/>
    <w:qFormat/>
    <w:pPr>
      <w:keepNext/>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snapToGrid w:val="0"/>
      <w:kern w:val="32"/>
      <w:sz w:val="32"/>
      <w:szCs w:val="32"/>
      <w:lang w:val="en-GB"/>
    </w:rPr>
  </w:style>
  <w:style w:type="character" w:customStyle="1" w:styleId="Heading2Char">
    <w:name w:val="Heading 2 Char"/>
    <w:link w:val="Heading2"/>
    <w:uiPriority w:val="9"/>
    <w:semiHidden/>
    <w:rPr>
      <w:rFonts w:ascii="Cambria" w:eastAsia="Times New Roman" w:hAnsi="Cambria" w:cs="Times New Roman"/>
      <w:b/>
      <w:bCs/>
      <w:i/>
      <w:iCs/>
      <w:snapToGrid w:val="0"/>
      <w:sz w:val="28"/>
      <w:szCs w:val="28"/>
      <w:lang w:val="en-GB"/>
    </w:rPr>
  </w:style>
  <w:style w:type="character" w:customStyle="1" w:styleId="Heading3Char">
    <w:name w:val="Heading 3 Char"/>
    <w:link w:val="Heading3"/>
    <w:uiPriority w:val="9"/>
    <w:semiHidden/>
    <w:rPr>
      <w:rFonts w:ascii="Cambria" w:eastAsia="Times New Roman" w:hAnsi="Cambria" w:cs="Times New Roman"/>
      <w:b/>
      <w:bCs/>
      <w:snapToGrid w:val="0"/>
      <w:sz w:val="26"/>
      <w:szCs w:val="26"/>
      <w:lang w:val="en-GB"/>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lang w:val="en-GB"/>
    </w:rPr>
  </w:style>
  <w:style w:type="character" w:customStyle="1" w:styleId="Heading6Char">
    <w:name w:val="Heading 6 Char"/>
    <w:link w:val="Heading6"/>
    <w:uiPriority w:val="9"/>
    <w:semiHidden/>
    <w:rPr>
      <w:rFonts w:ascii="Calibri" w:eastAsia="Times New Roman" w:hAnsi="Calibri" w:cs="Times New Roman"/>
      <w:b/>
      <w:bCs/>
      <w:snapToGrid w:val="0"/>
      <w:sz w:val="22"/>
      <w:szCs w:val="22"/>
      <w:lang w:val="en-GB"/>
    </w:rPr>
  </w:style>
  <w:style w:type="character" w:customStyle="1" w:styleId="Heading7Char">
    <w:name w:val="Heading 7 Char"/>
    <w:link w:val="Heading7"/>
    <w:uiPriority w:val="9"/>
    <w:semiHidden/>
    <w:rPr>
      <w:rFonts w:ascii="Calibri" w:eastAsia="Times New Roman" w:hAnsi="Calibri" w:cs="Times New Roman"/>
      <w:snapToGrid w:val="0"/>
      <w:sz w:val="24"/>
      <w:szCs w:val="24"/>
      <w:lang w:val="en-GB"/>
    </w:rPr>
  </w:style>
  <w:style w:type="character" w:customStyle="1" w:styleId="Heading8Char">
    <w:name w:val="Heading 8 Char"/>
    <w:link w:val="Heading8"/>
    <w:uiPriority w:val="9"/>
    <w:semiHidden/>
    <w:rPr>
      <w:rFonts w:ascii="Calibri" w:eastAsia="Times New Roman" w:hAnsi="Calibri" w:cs="Times New Roman"/>
      <w:i/>
      <w:iCs/>
      <w:snapToGrid w:val="0"/>
      <w:sz w:val="24"/>
      <w:szCs w:val="24"/>
      <w:lang w:val="en-GB"/>
    </w:rPr>
  </w:style>
  <w:style w:type="character" w:customStyle="1" w:styleId="Heading9Char">
    <w:name w:val="Heading 9 Char"/>
    <w:link w:val="Heading9"/>
    <w:uiPriority w:val="9"/>
    <w:semiHidden/>
    <w:rPr>
      <w:rFonts w:ascii="Cambria" w:eastAsia="Times New Roman" w:hAnsi="Cambria" w:cs="Times New Roman"/>
      <w:snapToGrid w:val="0"/>
      <w:sz w:val="22"/>
      <w:szCs w:val="22"/>
      <w:lang w:val="en-GB"/>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rPr>
      <w:rFonts w:ascii="Times New Roman" w:hAnsi="Times New Roman" w:cs="Times New Roman"/>
      <w:snapToGrid w:val="0"/>
      <w:sz w:val="24"/>
      <w:lang w:val="en-GB"/>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rPr>
      <w:rFonts w:ascii="Times New Roman" w:hAnsi="Times New Roman" w:cs="Times New Roman"/>
      <w:snapToGrid w:val="0"/>
      <w:sz w:val="24"/>
      <w:lang w:val="en-GB"/>
    </w:r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uiPriority w:val="99"/>
    <w:semiHidden/>
    <w:rPr>
      <w:rFonts w:cs="Times New Roman"/>
      <w:b/>
      <w:sz w:val="24"/>
      <w:vertAlign w:val="superscript"/>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rPr>
      <w:rFonts w:ascii="Times New Roman" w:hAnsi="Times New Roman" w:cs="Times New Roman"/>
      <w:snapToGrid w:val="0"/>
      <w:lang w:val="en-GB"/>
    </w:rPr>
  </w:style>
  <w:style w:type="character" w:styleId="PageNumber">
    <w:name w:val="page number"/>
    <w:uiPriority w:val="99"/>
    <w:rPr>
      <w:rFonts w:cs="Times New Roman"/>
    </w:rPr>
  </w:style>
  <w:style w:type="paragraph" w:styleId="BodyText">
    <w:name w:val="Body Text"/>
    <w:basedOn w:val="Normal"/>
    <w:link w:val="BodyTextChar"/>
    <w:uiPriority w:val="99"/>
    <w:pPr>
      <w:spacing w:before="360" w:after="0"/>
    </w:pPr>
    <w:rPr>
      <w:rFonts w:ascii="Univers" w:hAnsi="Univers"/>
      <w:b/>
      <w:sz w:val="32"/>
    </w:rPr>
  </w:style>
  <w:style w:type="character" w:customStyle="1" w:styleId="BodyTextChar">
    <w:name w:val="Body Text Char"/>
    <w:link w:val="BodyText"/>
    <w:uiPriority w:val="99"/>
    <w:locked/>
    <w:rPr>
      <w:rFonts w:ascii="Univers" w:hAnsi="Univers" w:cs="Times New Roman"/>
      <w:b/>
      <w:sz w:val="32"/>
      <w:lang w:val="en-GB"/>
    </w:rPr>
  </w:style>
  <w:style w:type="paragraph" w:styleId="EndnoteText">
    <w:name w:val="endnote text"/>
    <w:basedOn w:val="Normal"/>
    <w:link w:val="EndnoteTextChar"/>
    <w:uiPriority w:val="99"/>
    <w:semiHidden/>
  </w:style>
  <w:style w:type="character" w:customStyle="1" w:styleId="EndnoteTextChar">
    <w:name w:val="Endnote Text Char"/>
    <w:link w:val="EndnoteText"/>
    <w:uiPriority w:val="99"/>
    <w:semiHidden/>
    <w:rPr>
      <w:rFonts w:ascii="Times New Roman" w:hAnsi="Times New Roman" w:cs="Times New Roman"/>
      <w:snapToGrid w:val="0"/>
      <w:lang w:val="en-GB"/>
    </w:rPr>
  </w:style>
  <w:style w:type="character" w:styleId="EndnoteReference">
    <w:name w:val="endnote reference"/>
    <w:uiPriority w:val="99"/>
    <w:semiHidden/>
    <w:rPr>
      <w:rFonts w:cs="Times New Roman"/>
      <w:b/>
      <w:sz w:val="24"/>
      <w:vertAlign w:val="superscript"/>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rPr>
      <w:sz w:val="20"/>
    </w:rPr>
  </w:style>
  <w:style w:type="character" w:customStyle="1" w:styleId="CommentTextChar">
    <w:name w:val="Comment Text Char"/>
    <w:link w:val="CommentText"/>
    <w:uiPriority w:val="99"/>
    <w:semiHidden/>
    <w:rPr>
      <w:rFonts w:ascii="Times New Roman" w:hAnsi="Times New Roman" w:cs="Times New Roman"/>
      <w:snapToGrid w:val="0"/>
      <w:lang w:val="en-GB"/>
    </w:rPr>
  </w:style>
  <w:style w:type="paragraph" w:styleId="PlainText">
    <w:name w:val="Plain Text"/>
    <w:basedOn w:val="Normal"/>
    <w:link w:val="PlainTextChar"/>
    <w:uiPriority w:val="99"/>
    <w:rPr>
      <w:rFonts w:cs="Courier New"/>
    </w:rPr>
  </w:style>
  <w:style w:type="character" w:customStyle="1" w:styleId="PlainTextChar">
    <w:name w:val="Plain Text Char"/>
    <w:link w:val="PlainText"/>
    <w:uiPriority w:val="99"/>
    <w:semiHidden/>
    <w:rPr>
      <w:rFonts w:ascii="Courier New" w:hAnsi="Courier New" w:cs="Courier New"/>
      <w:snapToGrid w:val="0"/>
      <w:lang w:val="en-GB"/>
    </w:rPr>
  </w:style>
  <w:style w:type="character" w:customStyle="1" w:styleId="tw4winMark">
    <w:name w:val="tw4winMark"/>
    <w:uiPriority w:val="99"/>
    <w:rPr>
      <w:rFonts w:ascii="Courier New" w:hAnsi="Courier New"/>
      <w:vanish/>
      <w:color w:val="800080"/>
      <w:sz w:val="24"/>
      <w:vertAlign w:val="subscript"/>
    </w:rPr>
  </w:style>
  <w:style w:type="character" w:styleId="Strong">
    <w:name w:val="Strong"/>
    <w:uiPriority w:val="22"/>
    <w:qFormat/>
    <w:rPr>
      <w:rFonts w:cs="Times New Roman"/>
      <w:b/>
      <w:bCs/>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2720</Words>
  <Characters>15507</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0641479</vt:lpstr>
    </vt:vector>
  </TitlesOfParts>
  <Company>ONU</Company>
  <LinksUpToDate>false</LinksUpToDate>
  <CharactersWithSpaces>18191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0641479</dc:title>
  <dc:subject/>
  <dc:creator>Giltsoff</dc:creator>
  <cp:keywords>CMW/C/SR.31</cp:keywords>
  <dc:description>Final</dc:description>
  <cp:lastModifiedBy>CSD</cp:lastModifiedBy>
  <cp:revision>3</cp:revision>
  <cp:lastPrinted>2010-01-18T12:26:00Z</cp:lastPrinted>
  <dcterms:created xsi:type="dcterms:W3CDTF">2010-01-18T12:12:00Z</dcterms:created>
  <dcterms:modified xsi:type="dcterms:W3CDTF">2010-01-18T12:26:00Z</dcterms:modified>
</cp:coreProperties>
</file>