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45553B4E" w14:textId="77777777" w:rsidTr="00684327">
        <w:trPr>
          <w:trHeight w:hRule="exact" w:val="851"/>
        </w:trPr>
        <w:tc>
          <w:tcPr>
            <w:tcW w:w="1280" w:type="dxa"/>
            <w:tcBorders>
              <w:bottom w:val="single" w:sz="4" w:space="0" w:color="auto"/>
            </w:tcBorders>
          </w:tcPr>
          <w:p w14:paraId="004699A8"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2F8161A7"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18C102D" w14:textId="6132835C" w:rsidR="006621F5" w:rsidRPr="00AA18D9" w:rsidRDefault="00AA18D9" w:rsidP="00684327">
            <w:pPr>
              <w:spacing w:line="240" w:lineRule="atLeast"/>
              <w:jc w:val="right"/>
              <w:rPr>
                <w:sz w:val="20"/>
                <w:szCs w:val="21"/>
              </w:rPr>
            </w:pPr>
            <w:proofErr w:type="spellStart"/>
            <w:r w:rsidRPr="00AA18D9">
              <w:rPr>
                <w:sz w:val="40"/>
                <w:szCs w:val="21"/>
              </w:rPr>
              <w:t>CERD</w:t>
            </w:r>
            <w:proofErr w:type="spellEnd"/>
            <w:r>
              <w:rPr>
                <w:sz w:val="20"/>
                <w:szCs w:val="21"/>
              </w:rPr>
              <w:t>/C/ITA/CO/21</w:t>
            </w:r>
            <w:r w:rsidR="004273B2" w:rsidRPr="00AE05FD">
              <w:rPr>
                <w:rStyle w:val="a8"/>
                <w:rFonts w:eastAsia="宋体"/>
                <w:szCs w:val="21"/>
                <w:vertAlign w:val="baseline"/>
              </w:rPr>
              <w:footnoteReference w:customMarkFollows="1" w:id="2"/>
              <w:t>*</w:t>
            </w:r>
          </w:p>
        </w:tc>
      </w:tr>
      <w:tr w:rsidR="006621F5" w:rsidRPr="00F124C6" w14:paraId="376976E5" w14:textId="77777777" w:rsidTr="00684327">
        <w:trPr>
          <w:trHeight w:hRule="exact" w:val="2835"/>
        </w:trPr>
        <w:tc>
          <w:tcPr>
            <w:tcW w:w="1280" w:type="dxa"/>
            <w:tcBorders>
              <w:top w:val="single" w:sz="4" w:space="0" w:color="auto"/>
              <w:bottom w:val="single" w:sz="12" w:space="0" w:color="auto"/>
            </w:tcBorders>
          </w:tcPr>
          <w:p w14:paraId="71D0F893" w14:textId="77777777" w:rsidR="006621F5" w:rsidRPr="00F124C6" w:rsidRDefault="006621F5" w:rsidP="00684327">
            <w:pPr>
              <w:spacing w:line="120" w:lineRule="atLeast"/>
              <w:rPr>
                <w:sz w:val="10"/>
                <w:szCs w:val="10"/>
              </w:rPr>
            </w:pPr>
          </w:p>
          <w:p w14:paraId="78DD060D"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631F6DD8" wp14:editId="47C5E5C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3E1B3B"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33A77FAD" w14:textId="677F1F8F" w:rsidR="006621F5" w:rsidRPr="0004600B" w:rsidRDefault="006621F5" w:rsidP="00684327">
            <w:pPr>
              <w:spacing w:before="240" w:line="240" w:lineRule="atLeast"/>
              <w:rPr>
                <w:sz w:val="20"/>
              </w:rPr>
            </w:pPr>
            <w:r w:rsidRPr="00F124C6">
              <w:rPr>
                <w:sz w:val="20"/>
              </w:rPr>
              <w:t xml:space="preserve">Distr.: </w:t>
            </w:r>
            <w:r w:rsidR="00EC687A" w:rsidRPr="00EC687A">
              <w:rPr>
                <w:sz w:val="20"/>
              </w:rPr>
              <w:t>General</w:t>
            </w:r>
          </w:p>
          <w:p w14:paraId="3BD9D023" w14:textId="5BAC00BA" w:rsidR="006621F5" w:rsidRPr="00F124C6" w:rsidRDefault="00EC687A" w:rsidP="00684327">
            <w:pPr>
              <w:spacing w:line="240" w:lineRule="atLeast"/>
              <w:rPr>
                <w:sz w:val="20"/>
              </w:rPr>
            </w:pPr>
            <w:r>
              <w:rPr>
                <w:sz w:val="20"/>
              </w:rPr>
              <w:t xml:space="preserve">27 </w:t>
            </w:r>
            <w:r w:rsidRPr="00EC687A">
              <w:rPr>
                <w:sz w:val="20"/>
              </w:rPr>
              <w:t>September</w:t>
            </w:r>
            <w:r w:rsidR="006D1FBC">
              <w:rPr>
                <w:sz w:val="20"/>
              </w:rPr>
              <w:t xml:space="preserve"> 20</w:t>
            </w:r>
            <w:r w:rsidR="001635B2">
              <w:rPr>
                <w:sz w:val="20"/>
              </w:rPr>
              <w:t>2</w:t>
            </w:r>
            <w:r w:rsidR="004B3F6E">
              <w:rPr>
                <w:sz w:val="20"/>
              </w:rPr>
              <w:t>3</w:t>
            </w:r>
          </w:p>
          <w:p w14:paraId="2E12A2B6" w14:textId="77777777" w:rsidR="006621F5" w:rsidRPr="00F124C6" w:rsidRDefault="006621F5" w:rsidP="00684327">
            <w:pPr>
              <w:spacing w:line="240" w:lineRule="atLeast"/>
              <w:rPr>
                <w:sz w:val="20"/>
              </w:rPr>
            </w:pPr>
            <w:r w:rsidRPr="00F124C6">
              <w:rPr>
                <w:sz w:val="20"/>
              </w:rPr>
              <w:t xml:space="preserve">Chinese </w:t>
            </w:r>
          </w:p>
          <w:p w14:paraId="1BF8EB59" w14:textId="77777777" w:rsidR="006621F5" w:rsidRPr="00F124C6" w:rsidRDefault="006621F5" w:rsidP="00684327">
            <w:pPr>
              <w:spacing w:line="240" w:lineRule="atLeast"/>
            </w:pPr>
            <w:r w:rsidRPr="00F124C6">
              <w:rPr>
                <w:sz w:val="20"/>
              </w:rPr>
              <w:t>Original: English</w:t>
            </w:r>
          </w:p>
        </w:tc>
      </w:tr>
    </w:tbl>
    <w:p w14:paraId="43AFF919" w14:textId="77777777" w:rsidR="00EC687A" w:rsidRPr="00EC687A" w:rsidRDefault="00EC687A" w:rsidP="00EC687A">
      <w:pPr>
        <w:spacing w:before="120"/>
        <w:rPr>
          <w:rFonts w:ascii="Time New Roman" w:eastAsia="黑体" w:hAnsi="Time New Roman" w:hint="eastAsia"/>
          <w:sz w:val="24"/>
        </w:rPr>
      </w:pPr>
      <w:r w:rsidRPr="00EC687A">
        <w:rPr>
          <w:rFonts w:ascii="Time New Roman" w:eastAsia="黑体" w:hAnsi="Time New Roman"/>
          <w:sz w:val="24"/>
        </w:rPr>
        <w:t>消除种族歧视委员会</w:t>
      </w:r>
    </w:p>
    <w:p w14:paraId="50F3FA97" w14:textId="536B528B" w:rsidR="00EC687A" w:rsidRPr="00727E01" w:rsidRDefault="00EC687A" w:rsidP="00EC687A">
      <w:pPr>
        <w:pStyle w:val="HChGC"/>
        <w:rPr>
          <w:rFonts w:cstheme="majorBidi"/>
        </w:rPr>
      </w:pPr>
      <w:r w:rsidRPr="00727E01">
        <w:rPr>
          <w:lang w:val="zh-CN"/>
        </w:rPr>
        <w:tab/>
      </w:r>
      <w:r w:rsidRPr="00727E01">
        <w:rPr>
          <w:lang w:val="zh-CN"/>
        </w:rPr>
        <w:tab/>
      </w:r>
      <w:r w:rsidRPr="00727E01">
        <w:rPr>
          <w:lang w:val="zh-CN"/>
        </w:rPr>
        <w:t>关于意大利第二十一次定期报告的结论性意见</w:t>
      </w:r>
      <w:r w:rsidR="00BC2AFB" w:rsidRPr="00BC2AFB">
        <w:rPr>
          <w:snapToGrid w:val="0"/>
        </w:rPr>
        <w:footnoteReference w:customMarkFollows="1" w:id="3"/>
        <w:t>**</w:t>
      </w:r>
    </w:p>
    <w:p w14:paraId="3AE149C6" w14:textId="77777777" w:rsidR="00EC687A" w:rsidRPr="00727E01" w:rsidRDefault="00EC687A" w:rsidP="00EC687A">
      <w:pPr>
        <w:pStyle w:val="SingleTxtGC"/>
        <w:rPr>
          <w:rFonts w:hAnsiTheme="majorBidi" w:cstheme="majorBidi"/>
        </w:rPr>
      </w:pPr>
      <w:r w:rsidRPr="00727E01">
        <w:rPr>
          <w:lang w:val="zh-CN"/>
        </w:rPr>
        <w:t>1.</w:t>
      </w:r>
      <w:r w:rsidRPr="00727E01">
        <w:rPr>
          <w:lang w:val="zh-CN"/>
        </w:rPr>
        <w:tab/>
      </w:r>
      <w:r w:rsidRPr="00727E01">
        <w:rPr>
          <w:lang w:val="zh-CN"/>
        </w:rPr>
        <w:t>委员会在</w:t>
      </w:r>
      <w:r w:rsidRPr="00727E01">
        <w:rPr>
          <w:lang w:val="zh-CN"/>
        </w:rPr>
        <w:t>2023</w:t>
      </w:r>
      <w:r w:rsidRPr="00727E01">
        <w:rPr>
          <w:lang w:val="zh-CN"/>
        </w:rPr>
        <w:t>年</w:t>
      </w:r>
      <w:r w:rsidRPr="00727E01">
        <w:rPr>
          <w:lang w:val="zh-CN"/>
        </w:rPr>
        <w:t>8</w:t>
      </w:r>
      <w:r w:rsidRPr="00727E01">
        <w:rPr>
          <w:lang w:val="zh-CN"/>
        </w:rPr>
        <w:t>月</w:t>
      </w:r>
      <w:r w:rsidRPr="00727E01">
        <w:rPr>
          <w:lang w:val="zh-CN"/>
        </w:rPr>
        <w:t>8</w:t>
      </w:r>
      <w:r w:rsidRPr="00727E01">
        <w:rPr>
          <w:lang w:val="zh-CN"/>
        </w:rPr>
        <w:t>日和</w:t>
      </w:r>
      <w:r w:rsidRPr="00727E01">
        <w:rPr>
          <w:lang w:val="zh-CN"/>
        </w:rPr>
        <w:t>9</w:t>
      </w:r>
      <w:r w:rsidRPr="00727E01">
        <w:rPr>
          <w:lang w:val="zh-CN"/>
        </w:rPr>
        <w:t>日举行的第</w:t>
      </w:r>
      <w:r w:rsidRPr="00727E01">
        <w:rPr>
          <w:lang w:val="zh-CN"/>
        </w:rPr>
        <w:t>2985</w:t>
      </w:r>
      <w:r w:rsidRPr="00727E01">
        <w:rPr>
          <w:lang w:val="zh-CN"/>
        </w:rPr>
        <w:t>和</w:t>
      </w:r>
      <w:r w:rsidRPr="00727E01">
        <w:rPr>
          <w:lang w:val="zh-CN"/>
        </w:rPr>
        <w:t>2986</w:t>
      </w:r>
      <w:r w:rsidRPr="00727E01">
        <w:rPr>
          <w:lang w:val="zh-CN"/>
        </w:rPr>
        <w:t>次会议</w:t>
      </w:r>
      <w:r w:rsidRPr="00727E01">
        <w:rPr>
          <w:rStyle w:val="a8"/>
          <w:rFonts w:eastAsia="宋体"/>
        </w:rPr>
        <w:footnoteReference w:id="4"/>
      </w:r>
      <w:r w:rsidRPr="00B453BB">
        <w:rPr>
          <w:rStyle w:val="SingleTxtGCChar"/>
        </w:rPr>
        <w:t xml:space="preserve"> </w:t>
      </w:r>
      <w:r w:rsidRPr="00727E01">
        <w:rPr>
          <w:lang w:val="zh-CN"/>
        </w:rPr>
        <w:t>上审议了意大利的第二十一次定期报告</w:t>
      </w:r>
      <w:r w:rsidRPr="00727E01">
        <w:rPr>
          <w:rStyle w:val="a8"/>
          <w:rFonts w:eastAsia="宋体"/>
        </w:rPr>
        <w:footnoteReference w:id="5"/>
      </w:r>
      <w:r w:rsidRPr="00727E01">
        <w:rPr>
          <w:lang w:val="zh-CN"/>
        </w:rPr>
        <w:t>。委员会在</w:t>
      </w:r>
      <w:r w:rsidRPr="00727E01">
        <w:rPr>
          <w:lang w:val="zh-CN"/>
        </w:rPr>
        <w:t>2023</w:t>
      </w:r>
      <w:r w:rsidRPr="00727E01">
        <w:rPr>
          <w:lang w:val="zh-CN"/>
        </w:rPr>
        <w:t>年</w:t>
      </w:r>
      <w:r w:rsidRPr="00727E01">
        <w:rPr>
          <w:lang w:val="zh-CN"/>
        </w:rPr>
        <w:t>8</w:t>
      </w:r>
      <w:r w:rsidRPr="00727E01">
        <w:rPr>
          <w:lang w:val="zh-CN"/>
        </w:rPr>
        <w:t>月</w:t>
      </w:r>
      <w:r w:rsidRPr="00727E01">
        <w:rPr>
          <w:lang w:val="zh-CN"/>
        </w:rPr>
        <w:t>23</w:t>
      </w:r>
      <w:r w:rsidRPr="00727E01">
        <w:rPr>
          <w:lang w:val="zh-CN"/>
        </w:rPr>
        <w:t>日举行的第</w:t>
      </w:r>
      <w:r w:rsidRPr="00727E01">
        <w:rPr>
          <w:lang w:val="zh-CN"/>
        </w:rPr>
        <w:t>3006</w:t>
      </w:r>
      <w:r w:rsidRPr="00727E01">
        <w:rPr>
          <w:lang w:val="zh-CN"/>
        </w:rPr>
        <w:t>和</w:t>
      </w:r>
      <w:r w:rsidRPr="00727E01">
        <w:rPr>
          <w:lang w:val="zh-CN"/>
        </w:rPr>
        <w:t>3007</w:t>
      </w:r>
      <w:r w:rsidRPr="00727E01">
        <w:rPr>
          <w:lang w:val="zh-CN"/>
        </w:rPr>
        <w:t>次会议上通过了本结论性意见。</w:t>
      </w:r>
    </w:p>
    <w:p w14:paraId="6FD7FF61" w14:textId="77777777" w:rsidR="00EC687A" w:rsidRPr="00727E01" w:rsidRDefault="00EC687A" w:rsidP="00634600">
      <w:pPr>
        <w:pStyle w:val="H1GC"/>
        <w:rPr>
          <w:rFonts w:cstheme="majorBidi"/>
        </w:rPr>
      </w:pPr>
      <w:r>
        <w:rPr>
          <w:lang w:val="zh-CN"/>
        </w:rPr>
        <w:tab/>
      </w:r>
      <w:r w:rsidRPr="00727E01">
        <w:rPr>
          <w:lang w:val="zh-CN"/>
        </w:rPr>
        <w:t>A.</w:t>
      </w:r>
      <w:r w:rsidRPr="00727E01">
        <w:rPr>
          <w:lang w:val="zh-CN"/>
        </w:rPr>
        <w:tab/>
      </w:r>
      <w:r w:rsidRPr="00727E01">
        <w:rPr>
          <w:lang w:val="zh-CN"/>
        </w:rPr>
        <w:t>导言</w:t>
      </w:r>
    </w:p>
    <w:p w14:paraId="4C6D0CE5" w14:textId="77777777" w:rsidR="00EC687A" w:rsidRPr="00727E01" w:rsidRDefault="00EC687A" w:rsidP="00EC687A">
      <w:pPr>
        <w:pStyle w:val="SingleTxtGC"/>
        <w:rPr>
          <w:rFonts w:hAnsiTheme="majorBidi" w:cstheme="majorBidi"/>
        </w:rPr>
      </w:pPr>
      <w:r w:rsidRPr="00727E01">
        <w:rPr>
          <w:lang w:val="zh-CN"/>
        </w:rPr>
        <w:t>2.</w:t>
      </w:r>
      <w:r w:rsidRPr="00727E01">
        <w:rPr>
          <w:lang w:val="zh-CN"/>
        </w:rPr>
        <w:tab/>
      </w:r>
      <w:r w:rsidRPr="00727E01">
        <w:rPr>
          <w:lang w:val="zh-CN"/>
        </w:rPr>
        <w:t>委员会欢迎缔约国提交第二十一次定期报告，并赞扬缔约国定期提交报告。委员会欢迎与缔约国代表团进行的坦诚和建设性对话。委员会感谢缔约国在对话期间和之后提供的最新资料。</w:t>
      </w:r>
    </w:p>
    <w:p w14:paraId="0E949352" w14:textId="77777777" w:rsidR="00EC687A" w:rsidRPr="00727E01" w:rsidRDefault="00EC687A" w:rsidP="00634600">
      <w:pPr>
        <w:pStyle w:val="H1GC"/>
        <w:rPr>
          <w:rFonts w:cstheme="majorBidi"/>
        </w:rPr>
      </w:pPr>
      <w:r>
        <w:rPr>
          <w:lang w:val="zh-CN"/>
        </w:rPr>
        <w:tab/>
      </w:r>
      <w:r w:rsidRPr="00727E01">
        <w:rPr>
          <w:lang w:val="zh-CN"/>
        </w:rPr>
        <w:t>B.</w:t>
      </w:r>
      <w:r w:rsidRPr="00727E01">
        <w:rPr>
          <w:lang w:val="zh-CN"/>
        </w:rPr>
        <w:tab/>
      </w:r>
      <w:r w:rsidRPr="00727E01">
        <w:rPr>
          <w:lang w:val="zh-CN"/>
        </w:rPr>
        <w:t>积极方面</w:t>
      </w:r>
    </w:p>
    <w:p w14:paraId="74E47A5E" w14:textId="77777777" w:rsidR="00EC687A" w:rsidRPr="00727E01" w:rsidRDefault="00EC687A" w:rsidP="00EC687A">
      <w:pPr>
        <w:pStyle w:val="SingleTxtGC"/>
        <w:rPr>
          <w:rFonts w:hAnsiTheme="majorBidi" w:cstheme="majorBidi"/>
        </w:rPr>
      </w:pPr>
      <w:r w:rsidRPr="00727E01">
        <w:rPr>
          <w:lang w:val="zh-CN"/>
        </w:rPr>
        <w:t>3.</w:t>
      </w:r>
      <w:r w:rsidRPr="00727E01">
        <w:rPr>
          <w:lang w:val="zh-CN"/>
        </w:rPr>
        <w:tab/>
      </w:r>
      <w:r w:rsidRPr="00727E01">
        <w:rPr>
          <w:lang w:val="zh-CN"/>
        </w:rPr>
        <w:t>委员会欢迎缔约国采取了以下立法和政策措施：</w:t>
      </w:r>
    </w:p>
    <w:p w14:paraId="7C375038" w14:textId="77777777" w:rsidR="00EC687A" w:rsidRPr="00727E01" w:rsidRDefault="00EC687A" w:rsidP="00EC687A">
      <w:pPr>
        <w:pStyle w:val="SingleTxtGC"/>
        <w:rPr>
          <w:rFonts w:hAnsiTheme="majorBidi" w:cstheme="majorBidi"/>
        </w:rPr>
      </w:pPr>
      <w:r>
        <w:rPr>
          <w:lang w:val="zh-CN"/>
        </w:rPr>
        <w:tab/>
      </w:r>
      <w:r w:rsidRPr="00727E01">
        <w:rPr>
          <w:lang w:val="zh-CN"/>
        </w:rPr>
        <w:t>(a)</w:t>
      </w:r>
      <w:r w:rsidRPr="00727E01">
        <w:rPr>
          <w:lang w:val="zh-CN"/>
        </w:rPr>
        <w:tab/>
      </w:r>
      <w:r w:rsidRPr="00727E01">
        <w:rPr>
          <w:lang w:val="zh-CN"/>
        </w:rPr>
        <w:t>关于保护无人陪伴的外国未成年人措施的第</w:t>
      </w:r>
      <w:r w:rsidRPr="00727E01">
        <w:rPr>
          <w:lang w:val="zh-CN"/>
        </w:rPr>
        <w:t>47/2017</w:t>
      </w:r>
      <w:r w:rsidRPr="00727E01">
        <w:rPr>
          <w:lang w:val="zh-CN"/>
        </w:rPr>
        <w:t>号法律；</w:t>
      </w:r>
    </w:p>
    <w:p w14:paraId="710D8015" w14:textId="77777777" w:rsidR="00EC687A" w:rsidRPr="00727E01" w:rsidRDefault="00EC687A" w:rsidP="00EC687A">
      <w:pPr>
        <w:pStyle w:val="SingleTxtGC"/>
        <w:rPr>
          <w:rFonts w:hAnsiTheme="majorBidi" w:cstheme="majorBidi"/>
        </w:rPr>
      </w:pPr>
      <w:r>
        <w:rPr>
          <w:lang w:val="zh-CN"/>
        </w:rPr>
        <w:tab/>
      </w:r>
      <w:r w:rsidRPr="00727E01">
        <w:rPr>
          <w:lang w:val="zh-CN"/>
        </w:rPr>
        <w:t>(b)</w:t>
      </w:r>
      <w:r w:rsidRPr="00727E01">
        <w:rPr>
          <w:lang w:val="zh-CN"/>
        </w:rPr>
        <w:tab/>
      </w:r>
      <w:r w:rsidRPr="00727E01">
        <w:rPr>
          <w:lang w:val="zh-CN"/>
        </w:rPr>
        <w:t>《国际保护受益人融入社会国家计划》</w:t>
      </w:r>
      <w:r w:rsidRPr="00727E01">
        <w:rPr>
          <w:lang w:val="zh-CN"/>
        </w:rPr>
        <w:t>(2022-2024</w:t>
      </w:r>
      <w:r w:rsidRPr="00727E01">
        <w:rPr>
          <w:lang w:val="zh-CN"/>
        </w:rPr>
        <w:t>年</w:t>
      </w:r>
      <w:r w:rsidRPr="00727E01">
        <w:rPr>
          <w:lang w:val="zh-CN"/>
        </w:rPr>
        <w:t>)</w:t>
      </w:r>
      <w:r w:rsidRPr="00727E01">
        <w:rPr>
          <w:lang w:val="zh-CN"/>
        </w:rPr>
        <w:t>；</w:t>
      </w:r>
    </w:p>
    <w:p w14:paraId="2DF79CB1" w14:textId="77777777" w:rsidR="00EC687A" w:rsidRPr="00727E01" w:rsidRDefault="00EC687A" w:rsidP="00EC687A">
      <w:pPr>
        <w:pStyle w:val="SingleTxtGC"/>
        <w:rPr>
          <w:rFonts w:hAnsiTheme="majorBidi" w:cstheme="majorBidi"/>
        </w:rPr>
      </w:pPr>
      <w:r>
        <w:rPr>
          <w:lang w:val="zh-CN"/>
        </w:rPr>
        <w:tab/>
      </w:r>
      <w:r w:rsidRPr="00727E01">
        <w:rPr>
          <w:lang w:val="zh-CN"/>
        </w:rPr>
        <w:t>(c)</w:t>
      </w:r>
      <w:r w:rsidRPr="00727E01">
        <w:rPr>
          <w:lang w:val="zh-CN"/>
        </w:rPr>
        <w:tab/>
      </w:r>
      <w:r w:rsidRPr="00727E01">
        <w:rPr>
          <w:lang w:val="zh-CN"/>
        </w:rPr>
        <w:t>《国家罗姆人和辛提人平等、包容和参与战略》</w:t>
      </w:r>
      <w:r w:rsidRPr="00727E01">
        <w:rPr>
          <w:lang w:val="zh-CN"/>
        </w:rPr>
        <w:t>(2021-2030</w:t>
      </w:r>
      <w:r w:rsidRPr="00727E01">
        <w:rPr>
          <w:lang w:val="zh-CN"/>
        </w:rPr>
        <w:t>年</w:t>
      </w:r>
      <w:r w:rsidRPr="00727E01">
        <w:rPr>
          <w:lang w:val="zh-CN"/>
        </w:rPr>
        <w:t>)</w:t>
      </w:r>
      <w:r w:rsidRPr="00727E01">
        <w:rPr>
          <w:lang w:val="zh-CN"/>
        </w:rPr>
        <w:t>，建立了国家罗</w:t>
      </w:r>
      <w:proofErr w:type="gramStart"/>
      <w:r w:rsidRPr="00727E01">
        <w:rPr>
          <w:lang w:val="zh-CN"/>
        </w:rPr>
        <w:t>姆</w:t>
      </w:r>
      <w:proofErr w:type="gramEnd"/>
      <w:r w:rsidRPr="00727E01">
        <w:rPr>
          <w:lang w:val="zh-CN"/>
        </w:rPr>
        <w:t>人、辛提人和坎米南提人平台和</w:t>
      </w:r>
      <w:proofErr w:type="gramStart"/>
      <w:r w:rsidRPr="00727E01">
        <w:rPr>
          <w:lang w:val="zh-CN"/>
        </w:rPr>
        <w:t>罗姆</w:t>
      </w:r>
      <w:proofErr w:type="gramEnd"/>
      <w:r w:rsidRPr="00727E01">
        <w:rPr>
          <w:lang w:val="zh-CN"/>
        </w:rPr>
        <w:t>人、辛提人和坎米南提人社区论坛；</w:t>
      </w:r>
    </w:p>
    <w:p w14:paraId="0F42FDE8" w14:textId="77777777" w:rsidR="00EC687A" w:rsidRPr="00727E01" w:rsidRDefault="00EC687A" w:rsidP="00EC687A">
      <w:pPr>
        <w:pStyle w:val="SingleTxtGC"/>
        <w:rPr>
          <w:rFonts w:hAnsiTheme="majorBidi" w:cstheme="majorBidi"/>
        </w:rPr>
      </w:pPr>
      <w:r>
        <w:rPr>
          <w:lang w:val="zh-CN"/>
        </w:rPr>
        <w:tab/>
      </w:r>
      <w:r w:rsidRPr="00727E01">
        <w:rPr>
          <w:lang w:val="zh-CN"/>
        </w:rPr>
        <w:t>(d)</w:t>
      </w:r>
      <w:r w:rsidRPr="00727E01">
        <w:rPr>
          <w:lang w:val="zh-CN"/>
        </w:rPr>
        <w:tab/>
      </w:r>
      <w:r w:rsidRPr="00727E01">
        <w:rPr>
          <w:lang w:val="zh-CN"/>
        </w:rPr>
        <w:t>《关于暴力侵害妇女问题的国家战略计划》</w:t>
      </w:r>
      <w:r w:rsidRPr="00727E01">
        <w:rPr>
          <w:lang w:val="zh-CN"/>
        </w:rPr>
        <w:t>(2021-2023</w:t>
      </w:r>
      <w:r w:rsidRPr="00727E01">
        <w:rPr>
          <w:lang w:val="zh-CN"/>
        </w:rPr>
        <w:t>年</w:t>
      </w:r>
      <w:r w:rsidRPr="00727E01">
        <w:rPr>
          <w:lang w:val="zh-CN"/>
        </w:rPr>
        <w:t>)</w:t>
      </w:r>
      <w:r w:rsidRPr="00727E01">
        <w:rPr>
          <w:lang w:val="zh-CN"/>
        </w:rPr>
        <w:t>，其</w:t>
      </w:r>
      <w:proofErr w:type="gramStart"/>
      <w:r w:rsidRPr="00727E01">
        <w:rPr>
          <w:lang w:val="zh-CN"/>
        </w:rPr>
        <w:t>中将难民</w:t>
      </w:r>
      <w:proofErr w:type="gramEnd"/>
      <w:r w:rsidRPr="00727E01">
        <w:rPr>
          <w:lang w:val="zh-CN"/>
        </w:rPr>
        <w:t>和寻求庇护的妇女列为特定受益人；</w:t>
      </w:r>
    </w:p>
    <w:p w14:paraId="18136B53" w14:textId="77777777" w:rsidR="00EC687A" w:rsidRPr="00727E01" w:rsidRDefault="00EC687A" w:rsidP="00EC687A">
      <w:pPr>
        <w:pStyle w:val="SingleTxtGC"/>
        <w:rPr>
          <w:rFonts w:hAnsiTheme="majorBidi" w:cstheme="majorBidi"/>
        </w:rPr>
      </w:pPr>
      <w:r>
        <w:rPr>
          <w:lang w:val="zh-CN"/>
        </w:rPr>
        <w:tab/>
      </w:r>
      <w:r w:rsidRPr="00727E01">
        <w:rPr>
          <w:lang w:val="zh-CN"/>
        </w:rPr>
        <w:t>(e)</w:t>
      </w:r>
      <w:r w:rsidRPr="00727E01">
        <w:rPr>
          <w:lang w:val="zh-CN"/>
        </w:rPr>
        <w:tab/>
      </w:r>
      <w:r w:rsidRPr="00727E01">
        <w:rPr>
          <w:lang w:val="zh-CN"/>
        </w:rPr>
        <w:t>《工商企业与人权国家行动计划</w:t>
      </w:r>
      <w:r w:rsidRPr="00727E01">
        <w:rPr>
          <w:lang w:val="zh-CN"/>
        </w:rPr>
        <w:t>(2016-2021</w:t>
      </w:r>
      <w:r w:rsidRPr="00727E01">
        <w:rPr>
          <w:lang w:val="zh-CN"/>
        </w:rPr>
        <w:t>年</w:t>
      </w:r>
      <w:r w:rsidRPr="00727E01">
        <w:rPr>
          <w:lang w:val="zh-CN"/>
        </w:rPr>
        <w:t>)</w:t>
      </w:r>
      <w:r w:rsidRPr="00727E01">
        <w:rPr>
          <w:lang w:val="zh-CN"/>
        </w:rPr>
        <w:t>》，其中包括一个解决强迫劳动、劳动剥削、童工和非正规工作的具体目标，特别关注移民和人口贩运受害者。</w:t>
      </w:r>
    </w:p>
    <w:p w14:paraId="3C0911EA" w14:textId="77777777" w:rsidR="00EC687A" w:rsidRPr="00727E01" w:rsidRDefault="00EC687A" w:rsidP="00634600">
      <w:pPr>
        <w:pStyle w:val="H1GC"/>
        <w:rPr>
          <w:rFonts w:cstheme="majorBidi"/>
        </w:rPr>
      </w:pPr>
      <w:r>
        <w:rPr>
          <w:lang w:val="zh-CN"/>
        </w:rPr>
        <w:lastRenderedPageBreak/>
        <w:tab/>
      </w:r>
      <w:r w:rsidRPr="00727E01">
        <w:rPr>
          <w:lang w:val="zh-CN"/>
        </w:rPr>
        <w:t>C.</w:t>
      </w:r>
      <w:r w:rsidRPr="00727E01">
        <w:rPr>
          <w:lang w:val="zh-CN"/>
        </w:rPr>
        <w:tab/>
      </w:r>
      <w:r w:rsidRPr="00727E01">
        <w:rPr>
          <w:lang w:val="zh-CN"/>
        </w:rPr>
        <w:t>关注的问题及建议</w:t>
      </w:r>
    </w:p>
    <w:p w14:paraId="430111C7" w14:textId="77777777" w:rsidR="00EC687A" w:rsidRPr="00727E01" w:rsidRDefault="00EC687A" w:rsidP="00634600">
      <w:pPr>
        <w:pStyle w:val="H23GC"/>
      </w:pPr>
      <w:r w:rsidRPr="00727E01">
        <w:rPr>
          <w:lang w:val="zh-CN"/>
        </w:rPr>
        <w:tab/>
      </w:r>
      <w:r w:rsidRPr="00727E01">
        <w:rPr>
          <w:lang w:val="zh-CN"/>
        </w:rPr>
        <w:tab/>
      </w:r>
      <w:r w:rsidRPr="00727E01">
        <w:rPr>
          <w:lang w:val="zh-CN"/>
        </w:rPr>
        <w:t>统计数据</w:t>
      </w:r>
    </w:p>
    <w:p w14:paraId="1B13DBFB" w14:textId="77777777" w:rsidR="00EC687A" w:rsidRPr="00727E01" w:rsidRDefault="00EC687A" w:rsidP="00EC687A">
      <w:pPr>
        <w:pStyle w:val="SingleTxtGC"/>
        <w:rPr>
          <w:rFonts w:hAnsiTheme="majorBidi" w:cstheme="majorBidi"/>
        </w:rPr>
      </w:pPr>
      <w:r w:rsidRPr="00727E01">
        <w:rPr>
          <w:lang w:val="zh-CN"/>
        </w:rPr>
        <w:t>4.</w:t>
      </w:r>
      <w:r w:rsidRPr="00727E01">
        <w:rPr>
          <w:lang w:val="zh-CN"/>
        </w:rPr>
        <w:tab/>
      </w:r>
      <w:r w:rsidRPr="00727E01">
        <w:rPr>
          <w:lang w:val="zh-CN"/>
        </w:rPr>
        <w:t>委员会注意到缔约国代表团提供了一些关于非公民的统计数据，并在有限的程度上提供了关于非洲人后裔的统计数据，但委员会仍然关注缺乏关于缔约国人口种族和</w:t>
      </w:r>
      <w:r w:rsidRPr="00727E01">
        <w:rPr>
          <w:lang w:val="zh-CN"/>
        </w:rPr>
        <w:t>/</w:t>
      </w:r>
      <w:r w:rsidRPr="00727E01">
        <w:rPr>
          <w:lang w:val="zh-CN"/>
        </w:rPr>
        <w:t>或族裔构成的全面和最新数据和统计数据。委员会感到遗憾的是，缺乏有关按族裔分列的社会经济指标的资料，这仍然是制定适当政策和采取适当措施打击种族歧视和有效解决在享有《公约》规定的权利方面的不平等现象的一个障碍</w:t>
      </w:r>
      <w:r w:rsidRPr="00727E01">
        <w:rPr>
          <w:lang w:val="zh-CN"/>
        </w:rPr>
        <w:t>(</w:t>
      </w:r>
      <w:r w:rsidRPr="00727E01">
        <w:rPr>
          <w:lang w:val="zh-CN"/>
        </w:rPr>
        <w:t>第一和第五条</w:t>
      </w:r>
      <w:r w:rsidRPr="00727E01">
        <w:rPr>
          <w:lang w:val="zh-CN"/>
        </w:rPr>
        <w:t>)</w:t>
      </w:r>
      <w:r w:rsidRPr="00727E01">
        <w:rPr>
          <w:lang w:val="zh-CN"/>
        </w:rPr>
        <w:t>。</w:t>
      </w:r>
    </w:p>
    <w:p w14:paraId="63EAFA1B"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lang w:val="zh-CN"/>
        </w:rPr>
        <w:t>5.</w:t>
      </w:r>
      <w:r w:rsidRPr="00634600">
        <w:rPr>
          <w:rFonts w:ascii="Time New Roman" w:eastAsia="黑体" w:hAnsi="Time New Roman"/>
          <w:lang w:val="zh-CN"/>
        </w:rPr>
        <w:tab/>
      </w:r>
      <w:r w:rsidRPr="00634600">
        <w:rPr>
          <w:rFonts w:ascii="Time New Roman" w:eastAsia="黑体" w:hAnsi="Time New Roman"/>
          <w:lang w:val="zh-CN"/>
        </w:rPr>
        <w:t>委员会回顾先前的建议</w:t>
      </w:r>
      <w:r w:rsidRPr="00634600">
        <w:rPr>
          <w:rStyle w:val="a8"/>
          <w:rFonts w:ascii="Time New Roman" w:eastAsia="黑体" w:hAnsi="Time New Roman"/>
        </w:rPr>
        <w:footnoteReference w:id="6"/>
      </w:r>
      <w:r w:rsidRPr="00634600">
        <w:rPr>
          <w:rStyle w:val="SingleTxtGCChar"/>
          <w:rFonts w:ascii="Time New Roman" w:eastAsia="黑体" w:hAnsi="Time New Roman"/>
        </w:rPr>
        <w:t xml:space="preserve"> </w:t>
      </w:r>
      <w:r w:rsidRPr="00634600">
        <w:rPr>
          <w:rFonts w:ascii="Time New Roman" w:eastAsia="黑体" w:hAnsi="Time New Roman"/>
          <w:lang w:val="zh-CN"/>
        </w:rPr>
        <w:t>和关于缔约国根据《公约》第一条提交报告的第</w:t>
      </w:r>
      <w:r w:rsidRPr="00634600">
        <w:rPr>
          <w:rFonts w:ascii="Time New Roman" w:eastAsia="黑体" w:hAnsi="Time New Roman"/>
          <w:lang w:val="zh-CN"/>
        </w:rPr>
        <w:t>4(1973)</w:t>
      </w:r>
      <w:r w:rsidRPr="00634600">
        <w:rPr>
          <w:rFonts w:ascii="Time New Roman" w:eastAsia="黑体" w:hAnsi="Time New Roman"/>
          <w:lang w:val="zh-CN"/>
        </w:rPr>
        <w:t>号一般性建议和关于《公约》第一条的第</w:t>
      </w:r>
      <w:r w:rsidRPr="00634600">
        <w:rPr>
          <w:rFonts w:ascii="Time New Roman" w:eastAsia="黑体" w:hAnsi="Time New Roman"/>
          <w:lang w:val="zh-CN"/>
        </w:rPr>
        <w:t>24(1999)</w:t>
      </w:r>
      <w:r w:rsidRPr="00634600">
        <w:rPr>
          <w:rFonts w:ascii="Time New Roman" w:eastAsia="黑体" w:hAnsi="Time New Roman"/>
          <w:lang w:val="zh-CN"/>
        </w:rPr>
        <w:t>号一般性建议，建议缔约国加倍努力，建立有效的机制，开发数据收集工具，根据自我认同和匿名的原则，</w:t>
      </w:r>
      <w:proofErr w:type="gramStart"/>
      <w:r w:rsidRPr="00634600">
        <w:rPr>
          <w:rFonts w:ascii="Time New Roman" w:eastAsia="黑体" w:hAnsi="Time New Roman"/>
          <w:lang w:val="zh-CN"/>
        </w:rPr>
        <w:t>汇编按</w:t>
      </w:r>
      <w:proofErr w:type="gramEnd"/>
      <w:r w:rsidRPr="00634600">
        <w:rPr>
          <w:rFonts w:ascii="Time New Roman" w:eastAsia="黑体" w:hAnsi="Time New Roman"/>
          <w:lang w:val="zh-CN"/>
        </w:rPr>
        <w:t>族裔群体、性别、年龄和地区分列的人口构成及其社会经济状况的资料，并在下次定期报告中提供这一资料。委员会还建议缔约国利用所收集的数据评估和制定政策，打击种族歧视和在享有《公约》所规定权利方面的不平等现象。</w:t>
      </w:r>
    </w:p>
    <w:p w14:paraId="4889DA6A" w14:textId="77777777" w:rsidR="00EC687A" w:rsidRPr="00727E01" w:rsidRDefault="00EC687A" w:rsidP="00634600">
      <w:pPr>
        <w:pStyle w:val="H23GC"/>
      </w:pPr>
      <w:r w:rsidRPr="00727E01">
        <w:rPr>
          <w:lang w:val="zh-CN"/>
        </w:rPr>
        <w:tab/>
      </w:r>
      <w:r w:rsidRPr="00727E01">
        <w:rPr>
          <w:lang w:val="zh-CN"/>
        </w:rPr>
        <w:tab/>
      </w:r>
      <w:r w:rsidRPr="00727E01">
        <w:rPr>
          <w:lang w:val="zh-CN"/>
        </w:rPr>
        <w:t>禁止种族歧视</w:t>
      </w:r>
    </w:p>
    <w:p w14:paraId="6B8CF0F8" w14:textId="77777777" w:rsidR="00EC687A" w:rsidRPr="00727E01" w:rsidRDefault="00EC687A" w:rsidP="00EC687A">
      <w:pPr>
        <w:pStyle w:val="SingleTxtGC"/>
        <w:rPr>
          <w:rFonts w:hAnsiTheme="majorBidi" w:cstheme="majorBidi"/>
        </w:rPr>
      </w:pPr>
      <w:r w:rsidRPr="00727E01">
        <w:rPr>
          <w:lang w:val="zh-CN"/>
        </w:rPr>
        <w:t>6.</w:t>
      </w:r>
      <w:r w:rsidRPr="00727E01">
        <w:rPr>
          <w:lang w:val="zh-CN"/>
        </w:rPr>
        <w:tab/>
      </w:r>
      <w:r w:rsidRPr="00727E01">
        <w:rPr>
          <w:lang w:val="zh-CN"/>
        </w:rPr>
        <w:t>委员会仍然关切的是，缔约国尚未将《公约》第一条所列的所有理由，特别是肤色、世系和民族或族裔血统纳入打击种族歧视的法律框架</w:t>
      </w:r>
      <w:r w:rsidRPr="00727E01">
        <w:rPr>
          <w:lang w:val="zh-CN"/>
        </w:rPr>
        <w:t>(</w:t>
      </w:r>
      <w:r w:rsidRPr="00727E01">
        <w:rPr>
          <w:lang w:val="zh-CN"/>
        </w:rPr>
        <w:t>第一条</w:t>
      </w:r>
      <w:r w:rsidRPr="00727E01">
        <w:rPr>
          <w:lang w:val="zh-CN"/>
        </w:rPr>
        <w:t>)</w:t>
      </w:r>
      <w:r w:rsidRPr="00727E01">
        <w:rPr>
          <w:lang w:val="zh-CN"/>
        </w:rPr>
        <w:t>。</w:t>
      </w:r>
    </w:p>
    <w:p w14:paraId="1905397B"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lang w:val="zh-CN"/>
        </w:rPr>
        <w:t>7.</w:t>
      </w:r>
      <w:r w:rsidRPr="00634600">
        <w:rPr>
          <w:rFonts w:ascii="Time New Roman" w:eastAsia="黑体" w:hAnsi="Time New Roman"/>
          <w:lang w:val="zh-CN"/>
        </w:rPr>
        <w:tab/>
      </w:r>
      <w:r w:rsidRPr="00634600">
        <w:rPr>
          <w:rFonts w:ascii="Time New Roman" w:eastAsia="黑体" w:hAnsi="Time New Roman"/>
          <w:lang w:val="zh-CN"/>
        </w:rPr>
        <w:t>委员会建议缔约国在其歧视法律框架中纳入种族歧视的明确定义，确保明确提及《公约》第一条规定的所有理由，并在公共和私人领域禁止直接、间接和交叉形式的歧视。</w:t>
      </w:r>
    </w:p>
    <w:p w14:paraId="787ADFFF" w14:textId="77777777" w:rsidR="00EC687A" w:rsidRPr="00727E01" w:rsidRDefault="00EC687A" w:rsidP="00634600">
      <w:pPr>
        <w:pStyle w:val="H23GC"/>
      </w:pPr>
      <w:r w:rsidRPr="00727E01">
        <w:rPr>
          <w:lang w:val="zh-CN"/>
        </w:rPr>
        <w:tab/>
      </w:r>
      <w:r w:rsidRPr="00727E01">
        <w:rPr>
          <w:lang w:val="zh-CN"/>
        </w:rPr>
        <w:tab/>
      </w:r>
      <w:r w:rsidRPr="00727E01">
        <w:rPr>
          <w:lang w:val="zh-CN"/>
        </w:rPr>
        <w:t>国家人权机构</w:t>
      </w:r>
    </w:p>
    <w:p w14:paraId="1CF0424F" w14:textId="77777777" w:rsidR="00EC687A" w:rsidRPr="00727E01" w:rsidRDefault="00EC687A" w:rsidP="00EC687A">
      <w:pPr>
        <w:pStyle w:val="SingleTxtGC"/>
        <w:rPr>
          <w:rFonts w:hAnsiTheme="majorBidi" w:cstheme="majorBidi"/>
        </w:rPr>
      </w:pPr>
      <w:r w:rsidRPr="00727E01">
        <w:rPr>
          <w:lang w:val="zh-CN"/>
        </w:rPr>
        <w:t>8.</w:t>
      </w:r>
      <w:r w:rsidRPr="00727E01">
        <w:rPr>
          <w:lang w:val="zh-CN"/>
        </w:rPr>
        <w:tab/>
      </w:r>
      <w:r w:rsidRPr="00727E01">
        <w:rPr>
          <w:lang w:val="zh-CN"/>
        </w:rPr>
        <w:t>委员会注意到缔约国代表团提供的关于建立国家人权机构的立法草案状况的资料，但仍关切的是，尽管缔约国已审议了若干年，</w:t>
      </w:r>
      <w:r w:rsidRPr="00727E01">
        <w:rPr>
          <w:rFonts w:hint="eastAsia"/>
          <w:lang w:val="zh-CN"/>
        </w:rPr>
        <w:t>可是</w:t>
      </w:r>
      <w:r w:rsidRPr="00727E01">
        <w:rPr>
          <w:lang w:val="zh-CN"/>
        </w:rPr>
        <w:t>进展有限</w:t>
      </w:r>
      <w:r w:rsidRPr="00727E01">
        <w:rPr>
          <w:lang w:val="zh-CN"/>
        </w:rPr>
        <w:t>(</w:t>
      </w:r>
      <w:r w:rsidRPr="00727E01">
        <w:rPr>
          <w:lang w:val="zh-CN"/>
        </w:rPr>
        <w:t>第二条</w:t>
      </w:r>
      <w:r w:rsidRPr="00727E01">
        <w:rPr>
          <w:lang w:val="zh-CN"/>
        </w:rPr>
        <w:t>)</w:t>
      </w:r>
      <w:r w:rsidRPr="00727E01">
        <w:rPr>
          <w:lang w:val="zh-CN"/>
        </w:rPr>
        <w:t>。</w:t>
      </w:r>
    </w:p>
    <w:p w14:paraId="482C902A"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lang w:val="zh-CN"/>
        </w:rPr>
        <w:t>9.</w:t>
      </w:r>
      <w:r w:rsidRPr="00634600">
        <w:rPr>
          <w:rFonts w:ascii="Time New Roman" w:eastAsia="黑体" w:hAnsi="Time New Roman"/>
          <w:lang w:val="zh-CN"/>
        </w:rPr>
        <w:tab/>
      </w:r>
      <w:r w:rsidRPr="00634600">
        <w:rPr>
          <w:rFonts w:ascii="Time New Roman" w:eastAsia="黑体" w:hAnsi="Time New Roman"/>
          <w:lang w:val="zh-CN"/>
        </w:rPr>
        <w:t>委员会重申先前的建议</w:t>
      </w:r>
      <w:r w:rsidRPr="00634600">
        <w:rPr>
          <w:rStyle w:val="a8"/>
          <w:rFonts w:ascii="Time New Roman" w:eastAsia="黑体" w:hAnsi="Time New Roman"/>
        </w:rPr>
        <w:footnoteReference w:id="7"/>
      </w:r>
      <w:r w:rsidRPr="00634600">
        <w:rPr>
          <w:rFonts w:ascii="Time New Roman" w:eastAsia="黑体" w:hAnsi="Time New Roman"/>
          <w:lang w:val="zh-CN"/>
        </w:rPr>
        <w:t>，并敦促缔约国通过法律草案，以建立一个完全符合《关于促进和保护人权国家机构地位的原则》</w:t>
      </w:r>
      <w:r w:rsidRPr="00634600">
        <w:rPr>
          <w:rFonts w:ascii="Time New Roman" w:eastAsia="黑体" w:hAnsi="Time New Roman"/>
          <w:lang w:val="zh-CN"/>
        </w:rPr>
        <w:t>(</w:t>
      </w:r>
      <w:r w:rsidRPr="00634600">
        <w:rPr>
          <w:rFonts w:ascii="Time New Roman" w:eastAsia="黑体" w:hAnsi="Time New Roman"/>
          <w:lang w:val="zh-CN"/>
        </w:rPr>
        <w:t>《巴黎原则》</w:t>
      </w:r>
      <w:r w:rsidRPr="00634600">
        <w:rPr>
          <w:rFonts w:ascii="Time New Roman" w:eastAsia="黑体" w:hAnsi="Time New Roman"/>
          <w:lang w:val="zh-CN"/>
        </w:rPr>
        <w:t>)</w:t>
      </w:r>
      <w:r w:rsidRPr="00634600">
        <w:rPr>
          <w:rFonts w:ascii="Time New Roman" w:eastAsia="黑体" w:hAnsi="Time New Roman"/>
          <w:lang w:val="zh-CN"/>
        </w:rPr>
        <w:t>的国家人权机构，确保向该机构提供充足的人力、财力和技术资源，使它能够有效和独立地履行任务。委员会请缔约国参照委员会关于建立国家机构促进执行《公约》的第</w:t>
      </w:r>
      <w:r w:rsidRPr="00634600">
        <w:rPr>
          <w:rFonts w:ascii="Time New Roman" w:eastAsia="黑体" w:hAnsi="Time New Roman"/>
          <w:lang w:val="zh-CN"/>
        </w:rPr>
        <w:t>17</w:t>
      </w:r>
      <w:r w:rsidRPr="00634600">
        <w:rPr>
          <w:rFonts w:ascii="Time New Roman" w:eastAsia="黑体" w:hAnsi="Time New Roman"/>
          <w:lang w:val="zh-CN"/>
        </w:rPr>
        <w:t>号一般性建议</w:t>
      </w:r>
      <w:r w:rsidRPr="00634600">
        <w:rPr>
          <w:rFonts w:ascii="Time New Roman" w:eastAsia="黑体" w:hAnsi="Time New Roman"/>
          <w:lang w:val="zh-CN"/>
        </w:rPr>
        <w:t>(1993</w:t>
      </w:r>
      <w:r w:rsidRPr="00634600">
        <w:rPr>
          <w:rFonts w:ascii="Time New Roman" w:eastAsia="黑体" w:hAnsi="Time New Roman"/>
          <w:lang w:val="zh-CN"/>
        </w:rPr>
        <w:t>年</w:t>
      </w:r>
      <w:r w:rsidRPr="00634600">
        <w:rPr>
          <w:rFonts w:ascii="Time New Roman" w:eastAsia="黑体" w:hAnsi="Time New Roman"/>
          <w:lang w:val="zh-CN"/>
        </w:rPr>
        <w:t>)</w:t>
      </w:r>
      <w:r w:rsidRPr="00634600">
        <w:rPr>
          <w:rFonts w:ascii="Time New Roman" w:eastAsia="黑体" w:hAnsi="Time New Roman"/>
          <w:lang w:val="zh-CN"/>
        </w:rPr>
        <w:t>。</w:t>
      </w:r>
    </w:p>
    <w:p w14:paraId="70A36F53" w14:textId="77777777" w:rsidR="00EC687A" w:rsidRPr="00727E01" w:rsidRDefault="00EC687A" w:rsidP="00634600">
      <w:pPr>
        <w:pStyle w:val="H23GC"/>
      </w:pPr>
      <w:r w:rsidRPr="00727E01">
        <w:rPr>
          <w:lang w:val="zh-CN"/>
        </w:rPr>
        <w:tab/>
      </w:r>
      <w:r w:rsidRPr="00727E01">
        <w:rPr>
          <w:lang w:val="zh-CN"/>
        </w:rPr>
        <w:tab/>
      </w:r>
      <w:r w:rsidRPr="00727E01">
        <w:rPr>
          <w:lang w:val="zh-CN"/>
        </w:rPr>
        <w:t>打击种族歧视的政策和体制框架</w:t>
      </w:r>
    </w:p>
    <w:p w14:paraId="48F2BBB6" w14:textId="77777777" w:rsidR="00EC687A" w:rsidRPr="00727E01" w:rsidRDefault="00EC687A" w:rsidP="00EC687A">
      <w:pPr>
        <w:pStyle w:val="SingleTxtGC"/>
        <w:rPr>
          <w:rFonts w:hAnsiTheme="majorBidi" w:cstheme="majorBidi"/>
        </w:rPr>
      </w:pPr>
      <w:r w:rsidRPr="00727E01">
        <w:rPr>
          <w:lang w:val="zh-CN"/>
        </w:rPr>
        <w:t>10.</w:t>
      </w:r>
      <w:r w:rsidRPr="00727E01">
        <w:rPr>
          <w:lang w:val="zh-CN"/>
        </w:rPr>
        <w:tab/>
      </w:r>
      <w:r w:rsidRPr="00727E01">
        <w:rPr>
          <w:lang w:val="zh-CN"/>
        </w:rPr>
        <w:t>委员会欢迎缔约国提供的关于制定一项新的反对种族主义、仇外心理和不容忍现象的国家计划的资料，但感到遗憾的是，缔约国没有提供资料说明先前反对种族主义计划的实际影响和评估情况。委员会注意到缔约国采取了措施加强国家反种族歧视办公室的预算自主权，改进该办公室主任的遴选程序。</w:t>
      </w:r>
      <w:r w:rsidRPr="00727E01">
        <w:rPr>
          <w:rFonts w:hint="eastAsia"/>
        </w:rPr>
        <w:t>然而，由于该</w:t>
      </w:r>
      <w:r w:rsidRPr="00727E01">
        <w:rPr>
          <w:rFonts w:hint="eastAsia"/>
        </w:rPr>
        <w:lastRenderedPageBreak/>
        <w:t>办公室仍然是总理办公室的一部分，委员会重申对该办公室缺乏独立性的关切</w:t>
      </w:r>
      <w:r w:rsidRPr="00727E01">
        <w:t>(</w:t>
      </w:r>
      <w:r w:rsidRPr="00727E01">
        <w:rPr>
          <w:rFonts w:hint="eastAsia"/>
        </w:rPr>
        <w:t>第二条</w:t>
      </w:r>
      <w:r w:rsidRPr="00727E01">
        <w:t>)</w:t>
      </w:r>
      <w:r w:rsidRPr="00727E01">
        <w:rPr>
          <w:rFonts w:hint="eastAsia"/>
        </w:rPr>
        <w:t>。</w:t>
      </w:r>
    </w:p>
    <w:p w14:paraId="23181900"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11.</w:t>
      </w:r>
      <w:r w:rsidRPr="00634600">
        <w:rPr>
          <w:rFonts w:ascii="Time New Roman" w:eastAsia="黑体" w:hAnsi="Time New Roman" w:cstheme="majorBidi"/>
        </w:rPr>
        <w:tab/>
      </w:r>
      <w:r w:rsidRPr="00634600">
        <w:rPr>
          <w:rFonts w:ascii="Time New Roman" w:eastAsia="黑体" w:hAnsi="Time New Roman" w:cstheme="majorBidi"/>
        </w:rPr>
        <w:t>委员会重申其先前的建议</w:t>
      </w:r>
      <w:bookmarkStart w:id="0" w:name="_Hlk149061669"/>
      <w:r w:rsidRPr="00634600">
        <w:rPr>
          <w:rStyle w:val="a8"/>
          <w:rFonts w:ascii="Time New Roman" w:eastAsia="黑体" w:hAnsi="Time New Roman"/>
        </w:rPr>
        <w:footnoteReference w:id="8"/>
      </w:r>
      <w:bookmarkEnd w:id="0"/>
      <w:r w:rsidRPr="00634600">
        <w:rPr>
          <w:rStyle w:val="SingleTxtGCChar"/>
          <w:rFonts w:ascii="Time New Roman" w:eastAsia="黑体" w:hAnsi="Time New Roman"/>
        </w:rPr>
        <w:t xml:space="preserve"> </w:t>
      </w:r>
      <w:r w:rsidRPr="00634600">
        <w:rPr>
          <w:rFonts w:ascii="Time New Roman" w:eastAsia="黑体" w:hAnsi="Time New Roman" w:cstheme="majorBidi"/>
        </w:rPr>
        <w:t>并敦促缔约国采取必要措施，确保国家反种族歧视办公室在法律和实践中的独立性，以便它能够有效履行作为国家平等机构的任务，特别是打击种族歧视的任务。委员会建议缔约国加紧努力，与最易遭受种族歧视的群体协商，制定并通过新的反对种族主义、仇外心理和不容忍现象的国家计划。委员会还建议缔约国确保为执行该计划划拨充足的资源，并建立一个评估和监督其执行情况的机制。</w:t>
      </w:r>
    </w:p>
    <w:p w14:paraId="6E83CD58" w14:textId="566C2562" w:rsidR="00EC687A" w:rsidRPr="00727E01" w:rsidRDefault="00EC687A" w:rsidP="00634600">
      <w:pPr>
        <w:pStyle w:val="H23GC"/>
      </w:pPr>
      <w:r w:rsidRPr="00727E01">
        <w:tab/>
      </w:r>
      <w:r w:rsidR="00634600">
        <w:tab/>
      </w:r>
      <w:r w:rsidRPr="00727E01">
        <w:t>种族主义仇恨言论和仇恨犯罪</w:t>
      </w:r>
    </w:p>
    <w:p w14:paraId="51699996" w14:textId="77777777" w:rsidR="00EC687A" w:rsidRPr="00727E01" w:rsidRDefault="00EC687A" w:rsidP="00EC687A">
      <w:pPr>
        <w:pStyle w:val="SingleTxtGC"/>
        <w:rPr>
          <w:rFonts w:hAnsiTheme="majorBidi" w:cstheme="majorBidi"/>
        </w:rPr>
      </w:pPr>
      <w:r w:rsidRPr="00727E01">
        <w:rPr>
          <w:rFonts w:hAnsiTheme="majorBidi" w:cstheme="majorBidi"/>
        </w:rPr>
        <w:t>12.</w:t>
      </w:r>
      <w:r>
        <w:rPr>
          <w:rFonts w:hAnsiTheme="majorBidi" w:cstheme="majorBidi"/>
        </w:rPr>
        <w:tab/>
      </w:r>
      <w:r w:rsidRPr="00727E01">
        <w:rPr>
          <w:rFonts w:hAnsiTheme="majorBidi" w:cstheme="majorBidi"/>
        </w:rPr>
        <w:t>委员会仍然感到关切的是，在媒体和互联网上，针对少数民族的种族主义仇恨言论的使用持续增加并</w:t>
      </w:r>
      <w:r w:rsidRPr="00727E01">
        <w:rPr>
          <w:rFonts w:hAnsiTheme="majorBidi" w:cstheme="majorBidi" w:hint="eastAsia"/>
        </w:rPr>
        <w:t>成为常态</w:t>
      </w:r>
      <w:r w:rsidRPr="00727E01">
        <w:rPr>
          <w:rFonts w:hAnsiTheme="majorBidi" w:cstheme="majorBidi"/>
        </w:rPr>
        <w:t>。委员会关切地注意到，包括政府成员和其他高级政府官员在内的政</w:t>
      </w:r>
      <w:r w:rsidRPr="00727E01">
        <w:rPr>
          <w:rFonts w:hAnsiTheme="majorBidi" w:cstheme="majorBidi" w:hint="eastAsia"/>
        </w:rPr>
        <w:t>治人物</w:t>
      </w:r>
      <w:r w:rsidRPr="00727E01">
        <w:rPr>
          <w:rFonts w:hAnsiTheme="majorBidi" w:cstheme="majorBidi"/>
        </w:rPr>
        <w:t>对少数民族，特别是罗</w:t>
      </w:r>
      <w:proofErr w:type="gramStart"/>
      <w:r w:rsidRPr="00727E01">
        <w:rPr>
          <w:rFonts w:hAnsiTheme="majorBidi" w:cstheme="majorBidi"/>
        </w:rPr>
        <w:t>姆</w:t>
      </w:r>
      <w:proofErr w:type="gramEnd"/>
      <w:r w:rsidRPr="00727E01">
        <w:rPr>
          <w:rFonts w:hAnsiTheme="majorBidi" w:cstheme="majorBidi"/>
        </w:rPr>
        <w:t>人、辛提人和坎米南提人、非洲人和非洲裔人，以及移民、寻求庇护者和难民使用种族主义政治言论。委员会感到关切的是，在公开言论中越来越多地使用种族主义言论，包括种族主义成见，导致种族主义仇恨事件激增。在这方面，委员会严重关切地注意到，关于种族仇恨犯罪的报告越来越多，包括针对少数民族的言语和身体暴力行为，有时导致死亡，特别是针对罗</w:t>
      </w:r>
      <w:proofErr w:type="gramStart"/>
      <w:r w:rsidRPr="00727E01">
        <w:rPr>
          <w:rFonts w:hAnsiTheme="majorBidi" w:cstheme="majorBidi"/>
        </w:rPr>
        <w:t>姆</w:t>
      </w:r>
      <w:proofErr w:type="gramEnd"/>
      <w:r w:rsidRPr="00727E01">
        <w:rPr>
          <w:rFonts w:hAnsiTheme="majorBidi" w:cstheme="majorBidi"/>
        </w:rPr>
        <w:t>人、辛提人和坎米南提人、非洲裔人和非国民的暴力行为</w:t>
      </w:r>
      <w:r w:rsidRPr="00727E01">
        <w:rPr>
          <w:rFonts w:hAnsiTheme="majorBidi" w:cstheme="majorBidi"/>
        </w:rPr>
        <w:t>(</w:t>
      </w:r>
      <w:r w:rsidRPr="00727E01">
        <w:rPr>
          <w:rFonts w:hAnsiTheme="majorBidi" w:cstheme="majorBidi"/>
        </w:rPr>
        <w:t>第二条和第</w:t>
      </w:r>
      <w:r w:rsidRPr="00727E01">
        <w:rPr>
          <w:rFonts w:hAnsiTheme="majorBidi" w:cstheme="majorBidi" w:hint="eastAsia"/>
        </w:rPr>
        <w:t>四</w:t>
      </w:r>
      <w:r w:rsidRPr="00727E01">
        <w:rPr>
          <w:rFonts w:hAnsiTheme="majorBidi" w:cstheme="majorBidi"/>
        </w:rPr>
        <w:t>条</w:t>
      </w:r>
      <w:r w:rsidRPr="00727E01">
        <w:rPr>
          <w:rFonts w:hAnsiTheme="majorBidi" w:cstheme="majorBidi"/>
        </w:rPr>
        <w:t>)</w:t>
      </w:r>
      <w:r w:rsidRPr="00727E01">
        <w:rPr>
          <w:rFonts w:hAnsiTheme="majorBidi" w:cstheme="majorBidi"/>
        </w:rPr>
        <w:t>。</w:t>
      </w:r>
    </w:p>
    <w:p w14:paraId="5B35E9A1"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13.</w:t>
      </w:r>
      <w:r w:rsidRPr="00634600">
        <w:rPr>
          <w:rFonts w:ascii="Time New Roman" w:eastAsia="黑体" w:hAnsi="Time New Roman" w:cstheme="majorBidi"/>
        </w:rPr>
        <w:tab/>
      </w:r>
      <w:r w:rsidRPr="00634600">
        <w:rPr>
          <w:rFonts w:ascii="Time New Roman" w:eastAsia="黑体" w:hAnsi="Time New Roman" w:cstheme="majorBidi"/>
        </w:rPr>
        <w:t>委员会回顾关于打击种族主义仇恨言论的第</w:t>
      </w:r>
      <w:r w:rsidRPr="00634600">
        <w:rPr>
          <w:rFonts w:ascii="Time New Roman" w:eastAsia="黑体" w:hAnsi="Time New Roman" w:cstheme="majorBidi"/>
        </w:rPr>
        <w:t>35(2013)</w:t>
      </w:r>
      <w:r w:rsidRPr="00634600">
        <w:rPr>
          <w:rFonts w:ascii="Time New Roman" w:eastAsia="黑体" w:hAnsi="Time New Roman" w:cstheme="majorBidi"/>
        </w:rPr>
        <w:t>号一般性建议，并重申先前的建议</w:t>
      </w:r>
      <w:r w:rsidRPr="00634600">
        <w:rPr>
          <w:rStyle w:val="a8"/>
          <w:rFonts w:ascii="Time New Roman" w:eastAsia="黑体" w:hAnsi="Time New Roman"/>
        </w:rPr>
        <w:footnoteReference w:id="9"/>
      </w:r>
      <w:r w:rsidRPr="00634600">
        <w:rPr>
          <w:rFonts w:ascii="Time New Roman" w:eastAsia="黑体" w:hAnsi="Time New Roman" w:cstheme="majorBidi"/>
        </w:rPr>
        <w:t>，</w:t>
      </w:r>
      <w:bookmarkStart w:id="1" w:name="_Hlk149062007"/>
      <w:r w:rsidRPr="00634600">
        <w:rPr>
          <w:rFonts w:ascii="Time New Roman" w:eastAsia="黑体" w:hAnsi="Time New Roman" w:cstheme="majorBidi"/>
        </w:rPr>
        <w:t>敦促缔约国：</w:t>
      </w:r>
      <w:bookmarkEnd w:id="1"/>
    </w:p>
    <w:p w14:paraId="3E50B309"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r>
      <w:bookmarkStart w:id="2" w:name="_Hlk149062073"/>
      <w:r w:rsidRPr="00634600">
        <w:rPr>
          <w:rFonts w:ascii="Time New Roman" w:eastAsia="黑体" w:hAnsi="Time New Roman"/>
        </w:rPr>
        <w:t>(a)</w:t>
      </w:r>
      <w:r w:rsidRPr="00634600">
        <w:rPr>
          <w:rFonts w:ascii="Time New Roman" w:eastAsia="黑体" w:hAnsi="Time New Roman" w:cstheme="majorBidi"/>
        </w:rPr>
        <w:tab/>
      </w:r>
      <w:r w:rsidRPr="00634600">
        <w:rPr>
          <w:rFonts w:ascii="Time New Roman" w:eastAsia="黑体" w:hAnsi="Time New Roman"/>
        </w:rPr>
        <w:t>采取有效措施防止和打击仇恨言论，包括确保有效实施打击仇恨言论和煽动种族歧视的法律，以防止、惩罚和遏制一切形式的种族主义，包括媒体和互联网上的种族主义；</w:t>
      </w:r>
      <w:bookmarkEnd w:id="2"/>
    </w:p>
    <w:p w14:paraId="38F1292D"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r>
      <w:bookmarkStart w:id="3" w:name="_Hlk149062087"/>
      <w:r w:rsidRPr="00634600">
        <w:rPr>
          <w:rFonts w:ascii="Time New Roman" w:eastAsia="黑体" w:hAnsi="Time New Roman"/>
        </w:rPr>
        <w:t>(</w:t>
      </w:r>
      <w:r w:rsidRPr="00634600">
        <w:rPr>
          <w:rFonts w:ascii="Time New Roman" w:eastAsia="黑体" w:hAnsi="Time New Roman" w:hint="eastAsia"/>
        </w:rPr>
        <w:t>b</w:t>
      </w:r>
      <w:r w:rsidRPr="00634600">
        <w:rPr>
          <w:rFonts w:ascii="Time New Roman" w:eastAsia="黑体" w:hAnsi="Time New Roman"/>
        </w:rPr>
        <w:t>)</w:t>
      </w:r>
      <w:r w:rsidRPr="00634600">
        <w:rPr>
          <w:rFonts w:ascii="Time New Roman" w:eastAsia="黑体" w:hAnsi="Time New Roman" w:cstheme="majorBidi"/>
        </w:rPr>
        <w:tab/>
      </w:r>
      <w:r w:rsidRPr="00634600">
        <w:rPr>
          <w:rFonts w:ascii="Time New Roman" w:eastAsia="黑体" w:hAnsi="Time New Roman"/>
        </w:rPr>
        <w:t>确保所有仇恨言论事件得到有效调查和起诉，被判有罪者受到惩罚，无论其官方地位如何，并在下一次定期报告中提供资料，说明仇恨言论的报案数量以及由此导致的起诉、定罪和对受害者的赔偿情况；</w:t>
      </w:r>
      <w:bookmarkEnd w:id="3"/>
    </w:p>
    <w:p w14:paraId="16C57313"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r>
      <w:bookmarkStart w:id="4" w:name="_Hlk149062097"/>
      <w:r w:rsidRPr="00634600">
        <w:rPr>
          <w:rFonts w:ascii="Time New Roman" w:eastAsia="黑体" w:hAnsi="Time New Roman"/>
        </w:rPr>
        <w:t>(c)</w:t>
      </w:r>
      <w:r w:rsidRPr="00634600">
        <w:rPr>
          <w:rFonts w:ascii="Time New Roman" w:eastAsia="黑体" w:hAnsi="Time New Roman" w:cstheme="majorBidi"/>
        </w:rPr>
        <w:tab/>
      </w:r>
      <w:r w:rsidRPr="00634600">
        <w:rPr>
          <w:rFonts w:ascii="Time New Roman" w:eastAsia="黑体" w:hAnsi="Time New Roman"/>
        </w:rPr>
        <w:t>确保调查所有出于种族动机的犯罪，包括言语和身体暴力，起诉和惩罚犯罪人，在对犯罪进行处罚时，将基于种族、肤色、血统或民族或族裔的动机视为加重处罚情节；</w:t>
      </w:r>
      <w:bookmarkEnd w:id="4"/>
    </w:p>
    <w:p w14:paraId="2FDC5D92"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r>
      <w:bookmarkStart w:id="5" w:name="_Hlk149062111"/>
      <w:r w:rsidRPr="00634600">
        <w:rPr>
          <w:rFonts w:ascii="Time New Roman" w:eastAsia="黑体" w:hAnsi="Time New Roman"/>
        </w:rPr>
        <w:t>(d)</w:t>
      </w:r>
      <w:r w:rsidRPr="00634600">
        <w:rPr>
          <w:rFonts w:ascii="Time New Roman" w:eastAsia="黑体" w:hAnsi="Time New Roman" w:cstheme="majorBidi"/>
        </w:rPr>
        <w:tab/>
      </w:r>
      <w:r w:rsidRPr="00634600">
        <w:rPr>
          <w:rFonts w:ascii="Time New Roman" w:eastAsia="黑体" w:hAnsi="Time New Roman"/>
        </w:rPr>
        <w:t>继续向执法人员提供培训，并开展有针对性的提高认识运动，以防止和打击种族主义仇恨犯罪和仇恨言论，包括在政界人士中；</w:t>
      </w:r>
      <w:bookmarkEnd w:id="5"/>
    </w:p>
    <w:p w14:paraId="33FE7053"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r>
      <w:bookmarkStart w:id="6" w:name="_Hlk149062126"/>
      <w:r w:rsidRPr="00634600">
        <w:rPr>
          <w:rFonts w:ascii="Time New Roman" w:eastAsia="黑体" w:hAnsi="Time New Roman"/>
        </w:rPr>
        <w:t>(e)</w:t>
      </w:r>
      <w:r w:rsidRPr="00634600">
        <w:rPr>
          <w:rFonts w:ascii="Time New Roman" w:eastAsia="黑体" w:hAnsi="Time New Roman" w:cstheme="majorBidi"/>
        </w:rPr>
        <w:tab/>
      </w:r>
      <w:r w:rsidRPr="00634600">
        <w:rPr>
          <w:rFonts w:ascii="Time New Roman" w:eastAsia="黑体" w:hAnsi="Time New Roman"/>
        </w:rPr>
        <w:t>确保公共</w:t>
      </w:r>
      <w:r w:rsidRPr="00634600">
        <w:rPr>
          <w:rFonts w:ascii="Time New Roman" w:eastAsia="黑体" w:hAnsi="Time New Roman" w:hint="eastAsia"/>
          <w:lang w:val="fr-CH"/>
        </w:rPr>
        <w:t>机关</w:t>
      </w:r>
      <w:r w:rsidRPr="00634600">
        <w:rPr>
          <w:rFonts w:ascii="Time New Roman" w:eastAsia="黑体" w:hAnsi="Time New Roman"/>
        </w:rPr>
        <w:t>，包括高级公职人员，远离仇恨言论，并正式公开拒绝和谴责仇恨言论和种族主义思想的传播。</w:t>
      </w:r>
      <w:bookmarkEnd w:id="6"/>
    </w:p>
    <w:p w14:paraId="4327E22A" w14:textId="77777777" w:rsidR="00EC687A" w:rsidRPr="00727E01" w:rsidRDefault="00EC687A" w:rsidP="00634600">
      <w:pPr>
        <w:pStyle w:val="H23GC"/>
      </w:pPr>
      <w:r w:rsidRPr="00727E01">
        <w:lastRenderedPageBreak/>
        <w:tab/>
      </w:r>
      <w:r w:rsidRPr="00727E01">
        <w:tab/>
      </w:r>
      <w:r w:rsidRPr="00727E01">
        <w:t>对罗</w:t>
      </w:r>
      <w:proofErr w:type="gramStart"/>
      <w:r w:rsidRPr="00727E01">
        <w:t>姆</w:t>
      </w:r>
      <w:proofErr w:type="gramEnd"/>
      <w:r w:rsidRPr="00727E01">
        <w:t>人、辛提人和坎米南提人的歧视</w:t>
      </w:r>
    </w:p>
    <w:p w14:paraId="6C1C4012" w14:textId="77777777" w:rsidR="00EC687A" w:rsidRPr="00727E01" w:rsidRDefault="00EC687A" w:rsidP="00EC687A">
      <w:pPr>
        <w:pStyle w:val="SingleTxtGC"/>
        <w:rPr>
          <w:rFonts w:hAnsiTheme="majorBidi" w:cstheme="majorBidi"/>
        </w:rPr>
      </w:pPr>
      <w:r w:rsidRPr="00727E01">
        <w:rPr>
          <w:rFonts w:hAnsiTheme="majorBidi" w:cstheme="majorBidi"/>
        </w:rPr>
        <w:t>14.</w:t>
      </w:r>
      <w:r>
        <w:rPr>
          <w:rFonts w:hAnsiTheme="majorBidi" w:cstheme="majorBidi"/>
        </w:rPr>
        <w:tab/>
      </w:r>
      <w:r w:rsidRPr="00727E01">
        <w:rPr>
          <w:rFonts w:hAnsiTheme="majorBidi" w:cstheme="majorBidi"/>
        </w:rPr>
        <w:t>委员会仍然感到关切的是，罗</w:t>
      </w:r>
      <w:proofErr w:type="gramStart"/>
      <w:r w:rsidRPr="00727E01">
        <w:rPr>
          <w:rFonts w:hAnsiTheme="majorBidi" w:cstheme="majorBidi"/>
        </w:rPr>
        <w:t>姆</w:t>
      </w:r>
      <w:proofErr w:type="gramEnd"/>
      <w:r w:rsidRPr="00727E01">
        <w:rPr>
          <w:rFonts w:hAnsiTheme="majorBidi" w:cstheme="majorBidi"/>
        </w:rPr>
        <w:t>人、辛提人和坎米南提人社</w:t>
      </w:r>
      <w:r w:rsidRPr="00727E01">
        <w:rPr>
          <w:rFonts w:hAnsiTheme="majorBidi" w:cstheme="majorBidi" w:hint="eastAsia"/>
        </w:rPr>
        <w:t>群受到</w:t>
      </w:r>
      <w:r w:rsidRPr="00727E01">
        <w:rPr>
          <w:rFonts w:hAnsiTheme="majorBidi" w:cstheme="majorBidi"/>
        </w:rPr>
        <w:t>持续和普遍的结构性歧视</w:t>
      </w:r>
      <w:r w:rsidRPr="00727E01">
        <w:rPr>
          <w:rFonts w:hAnsiTheme="majorBidi" w:cstheme="majorBidi" w:hint="eastAsia"/>
        </w:rPr>
        <w:t>，</w:t>
      </w:r>
      <w:r w:rsidRPr="00727E01">
        <w:rPr>
          <w:rFonts w:hAnsiTheme="majorBidi" w:cstheme="majorBidi"/>
        </w:rPr>
        <w:t>继续面临社会排斥和边缘化，使他们无法充分享有《公约》规定的所有权利。委员会特别关切的是：</w:t>
      </w:r>
    </w:p>
    <w:p w14:paraId="12D2D213" w14:textId="77777777" w:rsidR="00EC687A" w:rsidRPr="00727E01" w:rsidRDefault="00EC687A" w:rsidP="00EC687A">
      <w:pPr>
        <w:pStyle w:val="SingleTxtGC"/>
        <w:rPr>
          <w:rFonts w:hAnsiTheme="majorBidi" w:cstheme="majorBidi"/>
        </w:rPr>
      </w:pPr>
      <w:r w:rsidRPr="00727E01">
        <w:rPr>
          <w:rFonts w:hAnsiTheme="majorBidi" w:cstheme="majorBidi"/>
        </w:rPr>
        <w:tab/>
        <w:t>(a)</w:t>
      </w:r>
      <w:r>
        <w:rPr>
          <w:rFonts w:hAnsiTheme="majorBidi" w:cstheme="majorBidi"/>
        </w:rPr>
        <w:tab/>
      </w:r>
      <w:r w:rsidRPr="00727E01">
        <w:rPr>
          <w:rFonts w:hAnsiTheme="majorBidi" w:cstheme="majorBidi"/>
        </w:rPr>
        <w:t>罗</w:t>
      </w:r>
      <w:proofErr w:type="gramStart"/>
      <w:r w:rsidRPr="00727E01">
        <w:rPr>
          <w:rFonts w:hAnsiTheme="majorBidi" w:cstheme="majorBidi"/>
        </w:rPr>
        <w:t>姆</w:t>
      </w:r>
      <w:proofErr w:type="gramEnd"/>
      <w:r w:rsidRPr="00727E01">
        <w:rPr>
          <w:rFonts w:hAnsiTheme="majorBidi" w:cstheme="majorBidi"/>
        </w:rPr>
        <w:t>人、辛提人和坎米南提人社</w:t>
      </w:r>
      <w:r w:rsidRPr="00727E01">
        <w:rPr>
          <w:rFonts w:hAnsiTheme="majorBidi" w:cstheme="majorBidi" w:hint="eastAsia"/>
        </w:rPr>
        <w:t>群</w:t>
      </w:r>
      <w:r w:rsidRPr="00727E01">
        <w:rPr>
          <w:rFonts w:hAnsiTheme="majorBidi" w:cstheme="majorBidi"/>
        </w:rPr>
        <w:t>参与制定、实施和评估为解决他们的处境而采取的措施的机会有限，包括《罗姆人和辛提人平等、包容和参与国家战略》</w:t>
      </w:r>
      <w:r w:rsidRPr="00727E01">
        <w:rPr>
          <w:rFonts w:hAnsiTheme="majorBidi" w:cstheme="majorBidi"/>
        </w:rPr>
        <w:t>(2021-2030</w:t>
      </w:r>
      <w:r w:rsidRPr="00727E01">
        <w:rPr>
          <w:rFonts w:hAnsiTheme="majorBidi" w:cstheme="majorBidi"/>
        </w:rPr>
        <w:t>年</w:t>
      </w:r>
      <w:r w:rsidRPr="00727E01">
        <w:rPr>
          <w:rFonts w:hAnsiTheme="majorBidi" w:cstheme="majorBidi"/>
        </w:rPr>
        <w:t>)</w:t>
      </w:r>
      <w:r w:rsidRPr="00727E01">
        <w:rPr>
          <w:rFonts w:hAnsiTheme="majorBidi" w:cstheme="majorBidi"/>
        </w:rPr>
        <w:t>；</w:t>
      </w:r>
    </w:p>
    <w:p w14:paraId="3CD1ED28" w14:textId="77777777" w:rsidR="00EC687A" w:rsidRPr="00727E01" w:rsidRDefault="00EC687A" w:rsidP="00EC687A">
      <w:pPr>
        <w:pStyle w:val="SingleTxtGC"/>
        <w:rPr>
          <w:rFonts w:hAnsiTheme="majorBidi" w:cstheme="majorBidi"/>
        </w:rPr>
      </w:pPr>
      <w:r>
        <w:rPr>
          <w:rFonts w:hAnsiTheme="majorBidi" w:cstheme="majorBidi"/>
        </w:rPr>
        <w:tab/>
      </w:r>
      <w:r w:rsidRPr="00727E01">
        <w:rPr>
          <w:rFonts w:hAnsiTheme="majorBidi" w:cstheme="majorBidi"/>
        </w:rPr>
        <w:t>(b)</w:t>
      </w:r>
      <w:r>
        <w:rPr>
          <w:rFonts w:hAnsiTheme="majorBidi" w:cstheme="majorBidi"/>
        </w:rPr>
        <w:tab/>
      </w:r>
      <w:r w:rsidRPr="00727E01">
        <w:rPr>
          <w:rFonts w:hAnsiTheme="majorBidi" w:cstheme="majorBidi"/>
        </w:rPr>
        <w:t>罗</w:t>
      </w:r>
      <w:proofErr w:type="gramStart"/>
      <w:r w:rsidRPr="00727E01">
        <w:rPr>
          <w:rFonts w:hAnsiTheme="majorBidi" w:cstheme="majorBidi"/>
        </w:rPr>
        <w:t>姆</w:t>
      </w:r>
      <w:proofErr w:type="gramEnd"/>
      <w:r w:rsidRPr="00727E01">
        <w:rPr>
          <w:rFonts w:hAnsiTheme="majorBidi" w:cstheme="majorBidi"/>
        </w:rPr>
        <w:t>人、辛提人和坎米南提人社</w:t>
      </w:r>
      <w:r w:rsidRPr="00727E01">
        <w:rPr>
          <w:rFonts w:hAnsiTheme="majorBidi" w:cstheme="majorBidi" w:hint="eastAsia"/>
        </w:rPr>
        <w:t>群</w:t>
      </w:r>
      <w:r w:rsidRPr="00727E01">
        <w:rPr>
          <w:rFonts w:hAnsiTheme="majorBidi" w:cstheme="majorBidi"/>
        </w:rPr>
        <w:t>继续在</w:t>
      </w:r>
      <w:proofErr w:type="gramStart"/>
      <w:r w:rsidRPr="00727E01">
        <w:rPr>
          <w:rFonts w:hAnsiTheme="majorBidi" w:cstheme="majorBidi"/>
        </w:rPr>
        <w:t>隔离住</w:t>
      </w:r>
      <w:proofErr w:type="gramEnd"/>
      <w:r w:rsidRPr="00727E01">
        <w:rPr>
          <w:rFonts w:hAnsiTheme="majorBidi" w:cstheme="majorBidi"/>
        </w:rPr>
        <w:t>区的不稳定条件下生活，得不到基本的社会服务；</w:t>
      </w:r>
    </w:p>
    <w:p w14:paraId="5C83F198" w14:textId="77777777" w:rsidR="00EC687A" w:rsidRPr="00727E01" w:rsidRDefault="00EC687A" w:rsidP="00EC687A">
      <w:pPr>
        <w:pStyle w:val="SingleTxtGC"/>
        <w:rPr>
          <w:rFonts w:hAnsiTheme="majorBidi" w:cstheme="majorBidi"/>
        </w:rPr>
      </w:pPr>
      <w:r w:rsidRPr="00727E01">
        <w:rPr>
          <w:rFonts w:hAnsiTheme="majorBidi" w:cstheme="majorBidi"/>
        </w:rPr>
        <w:tab/>
        <w:t>(c)</w:t>
      </w:r>
      <w:r>
        <w:rPr>
          <w:rFonts w:hAnsiTheme="majorBidi" w:cstheme="majorBidi"/>
        </w:rPr>
        <w:tab/>
      </w:r>
      <w:r w:rsidRPr="00727E01">
        <w:rPr>
          <w:rFonts w:hAnsiTheme="majorBidi" w:cstheme="majorBidi"/>
        </w:rPr>
        <w:t>强行驱逐居住在非正规住区的罗</w:t>
      </w:r>
      <w:proofErr w:type="gramStart"/>
      <w:r w:rsidRPr="00727E01">
        <w:rPr>
          <w:rFonts w:hAnsiTheme="majorBidi" w:cstheme="majorBidi"/>
        </w:rPr>
        <w:t>姆</w:t>
      </w:r>
      <w:proofErr w:type="gramEnd"/>
      <w:r w:rsidRPr="00727E01">
        <w:rPr>
          <w:rFonts w:hAnsiTheme="majorBidi" w:cstheme="majorBidi"/>
        </w:rPr>
        <w:t>人、辛提人和坎米南提人社</w:t>
      </w:r>
      <w:r w:rsidRPr="00727E01">
        <w:rPr>
          <w:rFonts w:hAnsiTheme="majorBidi" w:cstheme="majorBidi" w:hint="eastAsia"/>
        </w:rPr>
        <w:t>群</w:t>
      </w:r>
      <w:r w:rsidRPr="00727E01">
        <w:rPr>
          <w:rFonts w:hAnsiTheme="majorBidi" w:cstheme="majorBidi"/>
        </w:rPr>
        <w:t>仍然是一种持续的做法，而且往往是在没有事先通知、没有提供替代住所或没有考虑到有关人员，特别是儿童、老年人和孕妇的具体需求的情况下进行的</w:t>
      </w:r>
      <w:r w:rsidRPr="00727E01">
        <w:rPr>
          <w:rFonts w:hAnsiTheme="majorBidi" w:cstheme="majorBidi"/>
        </w:rPr>
        <w:t>(</w:t>
      </w:r>
      <w:r w:rsidRPr="00727E01">
        <w:rPr>
          <w:rFonts w:hAnsiTheme="majorBidi" w:cstheme="majorBidi"/>
        </w:rPr>
        <w:t>第</w:t>
      </w:r>
      <w:r w:rsidRPr="00727E01">
        <w:rPr>
          <w:rFonts w:hAnsiTheme="majorBidi" w:cstheme="majorBidi" w:hint="eastAsia"/>
        </w:rPr>
        <w:t>二</w:t>
      </w:r>
      <w:r w:rsidRPr="00727E01">
        <w:rPr>
          <w:rFonts w:hAnsiTheme="majorBidi" w:cstheme="majorBidi"/>
        </w:rPr>
        <w:t>条和第</w:t>
      </w:r>
      <w:r w:rsidRPr="00727E01">
        <w:rPr>
          <w:rFonts w:hAnsiTheme="majorBidi" w:cstheme="majorBidi" w:hint="eastAsia"/>
        </w:rPr>
        <w:t>五</w:t>
      </w:r>
      <w:r w:rsidRPr="00727E01">
        <w:rPr>
          <w:rFonts w:hAnsiTheme="majorBidi" w:cstheme="majorBidi"/>
        </w:rPr>
        <w:t>条</w:t>
      </w:r>
      <w:r w:rsidRPr="00727E01">
        <w:rPr>
          <w:rFonts w:hAnsiTheme="majorBidi" w:cstheme="majorBidi"/>
        </w:rPr>
        <w:t>)</w:t>
      </w:r>
      <w:r w:rsidRPr="00727E01">
        <w:rPr>
          <w:rFonts w:hAnsiTheme="majorBidi" w:cstheme="majorBidi"/>
        </w:rPr>
        <w:t>。</w:t>
      </w:r>
    </w:p>
    <w:p w14:paraId="4CD83ACC"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15.</w:t>
      </w:r>
      <w:r w:rsidRPr="00634600">
        <w:rPr>
          <w:rFonts w:ascii="Time New Roman" w:eastAsia="黑体" w:hAnsi="Time New Roman" w:cstheme="majorBidi"/>
        </w:rPr>
        <w:tab/>
      </w:r>
      <w:r w:rsidRPr="00634600">
        <w:rPr>
          <w:rFonts w:ascii="Time New Roman" w:eastAsia="黑体" w:hAnsi="Time New Roman" w:cstheme="majorBidi"/>
        </w:rPr>
        <w:t>委员会回顾关于对罗</w:t>
      </w:r>
      <w:proofErr w:type="gramStart"/>
      <w:r w:rsidRPr="00634600">
        <w:rPr>
          <w:rFonts w:ascii="Time New Roman" w:eastAsia="黑体" w:hAnsi="Time New Roman" w:cstheme="majorBidi"/>
        </w:rPr>
        <w:t>姆</w:t>
      </w:r>
      <w:proofErr w:type="gramEnd"/>
      <w:r w:rsidRPr="00634600">
        <w:rPr>
          <w:rFonts w:ascii="Time New Roman" w:eastAsia="黑体" w:hAnsi="Time New Roman" w:cstheme="majorBidi"/>
        </w:rPr>
        <w:t>人的歧视的第</w:t>
      </w:r>
      <w:r w:rsidRPr="00634600">
        <w:rPr>
          <w:rFonts w:ascii="Time New Roman" w:eastAsia="黑体" w:hAnsi="Time New Roman" w:cstheme="majorBidi"/>
        </w:rPr>
        <w:t>27</w:t>
      </w:r>
      <w:r w:rsidRPr="00634600">
        <w:rPr>
          <w:rFonts w:ascii="Time New Roman" w:eastAsia="黑体" w:hAnsi="Time New Roman" w:cstheme="majorBidi"/>
        </w:rPr>
        <w:t>号一般性建议</w:t>
      </w:r>
      <w:r w:rsidRPr="00634600">
        <w:rPr>
          <w:rFonts w:ascii="Time New Roman" w:eastAsia="黑体" w:hAnsi="Time New Roman" w:cstheme="majorBidi"/>
        </w:rPr>
        <w:t>(2000</w:t>
      </w:r>
      <w:r w:rsidRPr="00634600">
        <w:rPr>
          <w:rFonts w:ascii="Time New Roman" w:eastAsia="黑体" w:hAnsi="Time New Roman" w:cstheme="majorBidi"/>
        </w:rPr>
        <w:t>年</w:t>
      </w:r>
      <w:r w:rsidRPr="00634600">
        <w:rPr>
          <w:rFonts w:ascii="Time New Roman" w:eastAsia="黑体" w:hAnsi="Time New Roman" w:cstheme="majorBidi"/>
        </w:rPr>
        <w:t>)</w:t>
      </w:r>
      <w:r w:rsidRPr="00634600">
        <w:rPr>
          <w:rFonts w:ascii="Time New Roman" w:eastAsia="黑体" w:hAnsi="Time New Roman" w:cstheme="majorBidi"/>
        </w:rPr>
        <w:t>及其先前的建议</w:t>
      </w:r>
      <w:bookmarkStart w:id="7" w:name="_Hlk149063199"/>
      <w:r w:rsidRPr="00634600">
        <w:rPr>
          <w:rStyle w:val="a8"/>
          <w:rFonts w:ascii="Time New Roman" w:eastAsia="黑体" w:hAnsi="Time New Roman"/>
        </w:rPr>
        <w:footnoteReference w:id="10"/>
      </w:r>
      <w:bookmarkEnd w:id="7"/>
      <w:r w:rsidRPr="00634600">
        <w:rPr>
          <w:rFonts w:ascii="Time New Roman" w:eastAsia="黑体" w:hAnsi="Time New Roman" w:cstheme="majorBidi"/>
        </w:rPr>
        <w:t>，敦促缔约国：</w:t>
      </w:r>
    </w:p>
    <w:p w14:paraId="1E547123" w14:textId="0DE31365"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rPr>
        <w:tab/>
      </w:r>
      <w:r w:rsidR="00EC687A" w:rsidRPr="00634600">
        <w:rPr>
          <w:rFonts w:ascii="Time New Roman" w:eastAsia="黑体" w:hAnsi="Time New Roman"/>
        </w:rPr>
        <w:t>(a)</w:t>
      </w:r>
      <w:r w:rsidR="00EC687A" w:rsidRPr="00634600">
        <w:rPr>
          <w:rFonts w:ascii="Time New Roman" w:eastAsia="黑体" w:hAnsi="Time New Roman" w:cstheme="majorBidi"/>
        </w:rPr>
        <w:tab/>
      </w:r>
      <w:r w:rsidR="00EC687A" w:rsidRPr="00634600">
        <w:rPr>
          <w:rFonts w:ascii="Time New Roman" w:eastAsia="黑体" w:hAnsi="Time New Roman"/>
        </w:rPr>
        <w:t>确保有效实施《罗姆人和辛提人平等、包容和参与国家战略》</w:t>
      </w:r>
      <w:r w:rsidR="00EC687A" w:rsidRPr="00634600">
        <w:rPr>
          <w:rFonts w:ascii="Time New Roman" w:eastAsia="黑体" w:hAnsi="Time New Roman"/>
        </w:rPr>
        <w:t>(2021-2030</w:t>
      </w:r>
      <w:r w:rsidR="00EC687A" w:rsidRPr="00634600">
        <w:rPr>
          <w:rFonts w:ascii="Time New Roman" w:eastAsia="黑体" w:hAnsi="Time New Roman"/>
        </w:rPr>
        <w:t>年</w:t>
      </w:r>
      <w:r w:rsidR="00EC687A" w:rsidRPr="00634600">
        <w:rPr>
          <w:rFonts w:ascii="Time New Roman" w:eastAsia="黑体" w:hAnsi="Time New Roman"/>
        </w:rPr>
        <w:t>)</w:t>
      </w:r>
      <w:r w:rsidR="00EC687A" w:rsidRPr="00634600">
        <w:rPr>
          <w:rFonts w:ascii="Time New Roman" w:eastAsia="黑体" w:hAnsi="Time New Roman"/>
        </w:rPr>
        <w:t>，包括在相关社</w:t>
      </w:r>
      <w:r w:rsidR="00EC687A" w:rsidRPr="00634600">
        <w:rPr>
          <w:rFonts w:ascii="Time New Roman" w:eastAsia="黑体" w:hAnsi="Time New Roman" w:hint="eastAsia"/>
        </w:rPr>
        <w:t>群</w:t>
      </w:r>
      <w:r w:rsidR="00EC687A" w:rsidRPr="00634600">
        <w:rPr>
          <w:rFonts w:ascii="Time New Roman" w:eastAsia="黑体" w:hAnsi="Time New Roman"/>
        </w:rPr>
        <w:t>的参与下，划拨充足的人力、技术和财政资源；</w:t>
      </w:r>
    </w:p>
    <w:p w14:paraId="28851B11"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r>
      <w:bookmarkStart w:id="8" w:name="_Hlk149063279"/>
      <w:r w:rsidRPr="00634600">
        <w:rPr>
          <w:rFonts w:ascii="Time New Roman" w:eastAsia="黑体" w:hAnsi="Time New Roman"/>
        </w:rPr>
        <w:t>(b)</w:t>
      </w:r>
      <w:r w:rsidRPr="00634600">
        <w:rPr>
          <w:rFonts w:ascii="Time New Roman" w:eastAsia="黑体" w:hAnsi="Time New Roman" w:cstheme="majorBidi"/>
        </w:rPr>
        <w:tab/>
      </w:r>
      <w:r w:rsidRPr="00634600">
        <w:rPr>
          <w:rFonts w:ascii="Time New Roman" w:eastAsia="黑体" w:hAnsi="Time New Roman"/>
        </w:rPr>
        <w:t>在与有关社</w:t>
      </w:r>
      <w:r w:rsidRPr="00634600">
        <w:rPr>
          <w:rFonts w:ascii="Time New Roman" w:eastAsia="黑体" w:hAnsi="Time New Roman" w:hint="eastAsia"/>
        </w:rPr>
        <w:t>群</w:t>
      </w:r>
      <w:r w:rsidRPr="00634600">
        <w:rPr>
          <w:rFonts w:ascii="Time New Roman" w:eastAsia="黑体" w:hAnsi="Time New Roman"/>
        </w:rPr>
        <w:t>和个人进行全面和真正协商的基础上，采取适当和有效的措施结束住房隔离，提供适足住房，包括通过平等获得社会住房和住房福利，并改善罗</w:t>
      </w:r>
      <w:proofErr w:type="gramStart"/>
      <w:r w:rsidRPr="00634600">
        <w:rPr>
          <w:rFonts w:ascii="Time New Roman" w:eastAsia="黑体" w:hAnsi="Time New Roman"/>
        </w:rPr>
        <w:t>姆</w:t>
      </w:r>
      <w:proofErr w:type="gramEnd"/>
      <w:r w:rsidRPr="00634600">
        <w:rPr>
          <w:rFonts w:ascii="Time New Roman" w:eastAsia="黑体" w:hAnsi="Time New Roman"/>
        </w:rPr>
        <w:t>人、辛提人和坎米南提人社</w:t>
      </w:r>
      <w:r w:rsidRPr="00634600">
        <w:rPr>
          <w:rFonts w:ascii="Time New Roman" w:eastAsia="黑体" w:hAnsi="Time New Roman" w:hint="eastAsia"/>
        </w:rPr>
        <w:t>群</w:t>
      </w:r>
      <w:r w:rsidRPr="00634600">
        <w:rPr>
          <w:rFonts w:ascii="Time New Roman" w:eastAsia="黑体" w:hAnsi="Time New Roman"/>
        </w:rPr>
        <w:t>的生活条件；</w:t>
      </w:r>
      <w:bookmarkEnd w:id="8"/>
    </w:p>
    <w:p w14:paraId="156C1C5E" w14:textId="5B6BC7A8" w:rsidR="00EC687A" w:rsidRPr="00727E01" w:rsidRDefault="00634600" w:rsidP="00EC687A">
      <w:pPr>
        <w:pStyle w:val="SingleTxtGC"/>
        <w:rPr>
          <w:rFonts w:hAnsiTheme="majorBidi" w:cstheme="majorBidi"/>
        </w:rPr>
      </w:pPr>
      <w:r w:rsidRPr="00634600">
        <w:rPr>
          <w:rFonts w:ascii="Time New Roman" w:eastAsia="黑体" w:hAnsi="Time New Roman"/>
        </w:rPr>
        <w:tab/>
      </w:r>
      <w:r w:rsidR="00EC687A" w:rsidRPr="00634600">
        <w:rPr>
          <w:rFonts w:ascii="Time New Roman" w:eastAsia="黑体" w:hAnsi="Time New Roman"/>
        </w:rPr>
        <w:t>(c)</w:t>
      </w:r>
      <w:r w:rsidR="00EC687A" w:rsidRPr="00634600">
        <w:rPr>
          <w:rFonts w:ascii="Time New Roman" w:eastAsia="黑体" w:hAnsi="Time New Roman" w:cstheme="majorBidi"/>
        </w:rPr>
        <w:tab/>
      </w:r>
      <w:r w:rsidR="00EC687A" w:rsidRPr="00634600">
        <w:rPr>
          <w:rFonts w:ascii="Time New Roman" w:eastAsia="黑体" w:hAnsi="Time New Roman"/>
        </w:rPr>
        <w:t>采取有效措施，防止强行驱逐罗</w:t>
      </w:r>
      <w:proofErr w:type="gramStart"/>
      <w:r w:rsidR="00EC687A" w:rsidRPr="00634600">
        <w:rPr>
          <w:rFonts w:ascii="Time New Roman" w:eastAsia="黑体" w:hAnsi="Time New Roman"/>
        </w:rPr>
        <w:t>姆</w:t>
      </w:r>
      <w:proofErr w:type="gramEnd"/>
      <w:r w:rsidR="00EC687A" w:rsidRPr="00634600">
        <w:rPr>
          <w:rFonts w:ascii="Time New Roman" w:eastAsia="黑体" w:hAnsi="Time New Roman"/>
        </w:rPr>
        <w:t>人、辛提人和坎米南提人社</w:t>
      </w:r>
      <w:r w:rsidR="00EC687A" w:rsidRPr="00634600">
        <w:rPr>
          <w:rFonts w:ascii="Time New Roman" w:eastAsia="黑体" w:hAnsi="Time New Roman" w:hint="eastAsia"/>
        </w:rPr>
        <w:t>群</w:t>
      </w:r>
      <w:r w:rsidR="00EC687A" w:rsidRPr="00634600">
        <w:rPr>
          <w:rFonts w:ascii="Time New Roman" w:eastAsia="黑体" w:hAnsi="Time New Roman"/>
        </w:rPr>
        <w:t>，当这种驱逐绝对必要时，确保向受影响的家庭和个人提供适当的替代住房和赔偿。</w:t>
      </w:r>
    </w:p>
    <w:p w14:paraId="6F88F6AC" w14:textId="77777777" w:rsidR="00EC687A" w:rsidRPr="00727E01" w:rsidRDefault="00EC687A" w:rsidP="00634600">
      <w:pPr>
        <w:pStyle w:val="H23GC"/>
      </w:pPr>
      <w:r w:rsidRPr="00727E01">
        <w:tab/>
      </w:r>
      <w:r w:rsidRPr="00727E01">
        <w:tab/>
      </w:r>
      <w:r w:rsidRPr="00727E01">
        <w:t>移民、寻求庇护者和难民的状况</w:t>
      </w:r>
    </w:p>
    <w:p w14:paraId="746C0AFC" w14:textId="77777777" w:rsidR="00EC687A" w:rsidRPr="00727E01" w:rsidRDefault="00EC687A" w:rsidP="00EC687A">
      <w:pPr>
        <w:pStyle w:val="SingleTxtGC"/>
        <w:rPr>
          <w:rFonts w:hAnsiTheme="majorBidi" w:cstheme="majorBidi"/>
        </w:rPr>
      </w:pPr>
      <w:r w:rsidRPr="00727E01">
        <w:rPr>
          <w:rFonts w:hAnsiTheme="majorBidi" w:cstheme="majorBidi"/>
        </w:rPr>
        <w:t>16.</w:t>
      </w:r>
      <w:r>
        <w:rPr>
          <w:rFonts w:hAnsiTheme="majorBidi" w:cstheme="majorBidi"/>
        </w:rPr>
        <w:tab/>
      </w:r>
      <w:r w:rsidRPr="00727E01">
        <w:rPr>
          <w:rFonts w:hAnsiTheme="majorBidi" w:cstheme="majorBidi"/>
        </w:rPr>
        <w:t>委员会认识到缔约国在为移民、寻求庇护者和难民提供充分保护方面面临的挑战，但感到关切的是，缔约国最近通过的立法，特别是</w:t>
      </w:r>
      <w:r w:rsidRPr="00727E01">
        <w:rPr>
          <w:rFonts w:hAnsiTheme="majorBidi" w:cstheme="majorBidi"/>
        </w:rPr>
        <w:t>2018</w:t>
      </w:r>
      <w:r w:rsidRPr="00727E01">
        <w:rPr>
          <w:rFonts w:hAnsiTheme="majorBidi" w:cstheme="majorBidi"/>
        </w:rPr>
        <w:t>年</w:t>
      </w:r>
      <w:r w:rsidRPr="00727E01">
        <w:rPr>
          <w:rFonts w:hAnsiTheme="majorBidi" w:cstheme="majorBidi"/>
        </w:rPr>
        <w:t>12</w:t>
      </w:r>
      <w:r w:rsidRPr="00727E01">
        <w:rPr>
          <w:rFonts w:hAnsiTheme="majorBidi" w:cstheme="majorBidi"/>
        </w:rPr>
        <w:t>月</w:t>
      </w:r>
      <w:r w:rsidRPr="00727E01">
        <w:rPr>
          <w:rFonts w:hAnsiTheme="majorBidi" w:cstheme="majorBidi"/>
        </w:rPr>
        <w:t>1</w:t>
      </w:r>
      <w:r w:rsidRPr="00727E01">
        <w:rPr>
          <w:rFonts w:hAnsiTheme="majorBidi" w:cstheme="majorBidi"/>
        </w:rPr>
        <w:t>日关于移民和安全的第</w:t>
      </w:r>
      <w:r w:rsidRPr="00727E01">
        <w:rPr>
          <w:rFonts w:hAnsiTheme="majorBidi" w:cstheme="majorBidi"/>
        </w:rPr>
        <w:t>132/2018</w:t>
      </w:r>
      <w:r w:rsidRPr="00727E01">
        <w:rPr>
          <w:rFonts w:hAnsiTheme="majorBidi" w:cstheme="majorBidi"/>
        </w:rPr>
        <w:t>号法律，以及</w:t>
      </w:r>
      <w:r w:rsidRPr="00727E01">
        <w:rPr>
          <w:rFonts w:hAnsiTheme="majorBidi" w:cstheme="majorBidi"/>
        </w:rPr>
        <w:t>2023</w:t>
      </w:r>
      <w:r w:rsidRPr="00727E01">
        <w:rPr>
          <w:rFonts w:hAnsiTheme="majorBidi" w:cstheme="majorBidi"/>
        </w:rPr>
        <w:t>年</w:t>
      </w:r>
      <w:r w:rsidRPr="00727E01">
        <w:rPr>
          <w:rFonts w:hAnsiTheme="majorBidi" w:cstheme="majorBidi"/>
        </w:rPr>
        <w:t>5</w:t>
      </w:r>
      <w:r w:rsidRPr="00727E01">
        <w:rPr>
          <w:rFonts w:hAnsiTheme="majorBidi" w:cstheme="majorBidi"/>
        </w:rPr>
        <w:t>月</w:t>
      </w:r>
      <w:r w:rsidRPr="00727E01">
        <w:rPr>
          <w:rFonts w:hAnsiTheme="majorBidi" w:cstheme="majorBidi"/>
        </w:rPr>
        <w:t>6</w:t>
      </w:r>
      <w:r w:rsidRPr="00727E01">
        <w:rPr>
          <w:rFonts w:hAnsiTheme="majorBidi" w:cstheme="majorBidi"/>
        </w:rPr>
        <w:t>日被称为</w:t>
      </w:r>
      <w:r w:rsidRPr="00727E01">
        <w:rPr>
          <w:rFonts w:hAnsiTheme="majorBidi" w:cstheme="majorBidi" w:hint="eastAsia"/>
        </w:rPr>
        <w:t>“</w:t>
      </w:r>
      <w:r w:rsidRPr="00727E01">
        <w:rPr>
          <w:rFonts w:hAnsiTheme="majorBidi" w:cstheme="majorBidi"/>
        </w:rPr>
        <w:t>Cutro</w:t>
      </w:r>
      <w:r w:rsidRPr="00727E01">
        <w:rPr>
          <w:rFonts w:hAnsiTheme="majorBidi" w:cstheme="majorBidi"/>
        </w:rPr>
        <w:t>法</w:t>
      </w:r>
      <w:r w:rsidRPr="00727E01">
        <w:rPr>
          <w:rFonts w:hAnsiTheme="majorBidi" w:cstheme="majorBidi" w:hint="eastAsia"/>
        </w:rPr>
        <w:t>”</w:t>
      </w:r>
      <w:r w:rsidRPr="00727E01">
        <w:rPr>
          <w:rFonts w:hAnsiTheme="majorBidi" w:cstheme="majorBidi"/>
        </w:rPr>
        <w:t>的第</w:t>
      </w:r>
      <w:r w:rsidRPr="00727E01">
        <w:rPr>
          <w:rFonts w:hAnsiTheme="majorBidi" w:cstheme="majorBidi"/>
        </w:rPr>
        <w:t>50/2023</w:t>
      </w:r>
      <w:r w:rsidRPr="00727E01">
        <w:rPr>
          <w:rFonts w:hAnsiTheme="majorBidi" w:cstheme="majorBidi"/>
        </w:rPr>
        <w:t>号法律，规定减少对移民、寻求庇护者和难民的保护，使他们更容易遭受人权侵犯，特别是侵犯他们的生命权和安全权。委员会特别关切的是：</w:t>
      </w:r>
    </w:p>
    <w:p w14:paraId="6FEE51F7" w14:textId="77777777" w:rsidR="00EC687A" w:rsidRPr="00727E01" w:rsidRDefault="00EC687A" w:rsidP="00EC687A">
      <w:pPr>
        <w:pStyle w:val="SingleTxtGC"/>
        <w:rPr>
          <w:rFonts w:hAnsiTheme="majorBidi" w:cstheme="majorBidi"/>
        </w:rPr>
      </w:pPr>
      <w:r w:rsidRPr="00727E01">
        <w:rPr>
          <w:rFonts w:hAnsiTheme="majorBidi" w:cstheme="majorBidi"/>
        </w:rPr>
        <w:tab/>
        <w:t>(a)</w:t>
      </w:r>
      <w:r>
        <w:rPr>
          <w:rFonts w:hAnsiTheme="majorBidi" w:cstheme="majorBidi"/>
        </w:rPr>
        <w:tab/>
      </w:r>
      <w:r w:rsidRPr="00727E01">
        <w:rPr>
          <w:rFonts w:hAnsiTheme="majorBidi" w:cstheme="majorBidi"/>
        </w:rPr>
        <w:t>移民和寻求庇护者在利用难民和国际保护确定程序方面面临困难，而警察和边境管制官员的滥用职权加剧了这些困难；</w:t>
      </w:r>
    </w:p>
    <w:p w14:paraId="24CB6AA4" w14:textId="77777777" w:rsidR="00EC687A" w:rsidRPr="00727E01" w:rsidRDefault="00EC687A" w:rsidP="00EC687A">
      <w:pPr>
        <w:pStyle w:val="SingleTxtGC"/>
        <w:rPr>
          <w:rFonts w:hAnsiTheme="majorBidi" w:cstheme="majorBidi"/>
        </w:rPr>
      </w:pPr>
      <w:r w:rsidRPr="00727E01">
        <w:rPr>
          <w:rFonts w:hAnsiTheme="majorBidi" w:cstheme="majorBidi"/>
        </w:rPr>
        <w:tab/>
        <w:t>(b)</w:t>
      </w:r>
      <w:r>
        <w:rPr>
          <w:rFonts w:hAnsiTheme="majorBidi" w:cstheme="majorBidi"/>
        </w:rPr>
        <w:tab/>
      </w:r>
      <w:r w:rsidRPr="00727E01">
        <w:rPr>
          <w:rFonts w:hAnsiTheme="majorBidi" w:cstheme="majorBidi"/>
        </w:rPr>
        <w:t>缺乏识别有特殊需求者的适当机制；</w:t>
      </w:r>
    </w:p>
    <w:p w14:paraId="2AC6DD70" w14:textId="77777777" w:rsidR="00EC687A" w:rsidRPr="00727E01" w:rsidRDefault="00EC687A" w:rsidP="00EC687A">
      <w:pPr>
        <w:pStyle w:val="SingleTxtGC"/>
        <w:rPr>
          <w:rFonts w:hAnsiTheme="majorBidi" w:cstheme="majorBidi"/>
        </w:rPr>
      </w:pPr>
      <w:r w:rsidRPr="00727E01">
        <w:rPr>
          <w:rFonts w:hAnsiTheme="majorBidi" w:cstheme="majorBidi"/>
        </w:rPr>
        <w:tab/>
        <w:t>(c)</w:t>
      </w:r>
      <w:r>
        <w:rPr>
          <w:rFonts w:hAnsiTheme="majorBidi" w:cstheme="majorBidi"/>
        </w:rPr>
        <w:tab/>
      </w:r>
      <w:r w:rsidRPr="00727E01">
        <w:rPr>
          <w:rFonts w:hAnsiTheme="majorBidi" w:cstheme="majorBidi"/>
        </w:rPr>
        <w:t>移民接待中心生活条件恶劣，心理和法律服务及咨询进一步减少；</w:t>
      </w:r>
    </w:p>
    <w:p w14:paraId="2A29CC95" w14:textId="77777777" w:rsidR="00EC687A" w:rsidRPr="00727E01" w:rsidRDefault="00EC687A" w:rsidP="00EC687A">
      <w:pPr>
        <w:pStyle w:val="SingleTxtGC"/>
        <w:rPr>
          <w:rFonts w:hAnsiTheme="majorBidi" w:cstheme="majorBidi"/>
        </w:rPr>
      </w:pPr>
      <w:r w:rsidRPr="00727E01">
        <w:rPr>
          <w:rFonts w:hAnsiTheme="majorBidi" w:cstheme="majorBidi"/>
        </w:rPr>
        <w:tab/>
        <w:t>(d)</w:t>
      </w:r>
      <w:r>
        <w:rPr>
          <w:rFonts w:hAnsiTheme="majorBidi" w:cstheme="majorBidi"/>
        </w:rPr>
        <w:tab/>
      </w:r>
      <w:r w:rsidRPr="00727E01">
        <w:rPr>
          <w:rFonts w:hAnsiTheme="majorBidi" w:cstheme="majorBidi" w:hint="eastAsia"/>
        </w:rPr>
        <w:t>给</w:t>
      </w:r>
      <w:r w:rsidRPr="00727E01">
        <w:rPr>
          <w:rFonts w:hAnsiTheme="majorBidi" w:cstheme="majorBidi"/>
        </w:rPr>
        <w:t>予</w:t>
      </w:r>
      <w:r w:rsidRPr="00727E01">
        <w:rPr>
          <w:rFonts w:hAnsiTheme="majorBidi" w:cstheme="majorBidi" w:hint="eastAsia"/>
        </w:rPr>
        <w:t>“</w:t>
      </w:r>
      <w:r w:rsidRPr="00727E01">
        <w:rPr>
          <w:rFonts w:hAnsiTheme="majorBidi" w:cstheme="majorBidi"/>
        </w:rPr>
        <w:t>特别保护地位</w:t>
      </w:r>
      <w:r w:rsidRPr="00727E01">
        <w:rPr>
          <w:rFonts w:hAnsiTheme="majorBidi" w:cstheme="majorBidi" w:hint="eastAsia"/>
        </w:rPr>
        <w:t>”</w:t>
      </w:r>
      <w:r w:rsidRPr="00727E01">
        <w:rPr>
          <w:rFonts w:hAnsiTheme="majorBidi" w:cstheme="majorBidi"/>
        </w:rPr>
        <w:t>的范围大幅缩小，进一步限制了对某些类别移民和寻求庇护者的保护；</w:t>
      </w:r>
    </w:p>
    <w:p w14:paraId="209A4121" w14:textId="77777777" w:rsidR="00EC687A" w:rsidRPr="00727E01" w:rsidRDefault="00EC687A" w:rsidP="00EC687A">
      <w:pPr>
        <w:pStyle w:val="SingleTxtGC"/>
        <w:rPr>
          <w:rFonts w:hAnsiTheme="majorBidi" w:cstheme="majorBidi"/>
        </w:rPr>
      </w:pPr>
      <w:bookmarkStart w:id="9" w:name="_Hlk146618505"/>
      <w:r w:rsidRPr="00727E01">
        <w:rPr>
          <w:rFonts w:hAnsiTheme="majorBidi" w:cstheme="majorBidi"/>
        </w:rPr>
        <w:lastRenderedPageBreak/>
        <w:tab/>
        <w:t>(e)</w:t>
      </w:r>
      <w:r>
        <w:rPr>
          <w:rFonts w:hAnsiTheme="majorBidi" w:cstheme="majorBidi"/>
        </w:rPr>
        <w:tab/>
      </w:r>
      <w:r w:rsidRPr="00727E01">
        <w:rPr>
          <w:rFonts w:hAnsiTheme="majorBidi" w:cstheme="majorBidi"/>
        </w:rPr>
        <w:t>在拘留中心长期拘留移民和寻求庇护者的广泛做法，以及在热点地区不允许移民离开拘留设施的做法</w:t>
      </w:r>
      <w:r w:rsidRPr="00727E01">
        <w:rPr>
          <w:rFonts w:hAnsiTheme="majorBidi" w:cstheme="majorBidi"/>
        </w:rPr>
        <w:t>(</w:t>
      </w:r>
      <w:r w:rsidRPr="00727E01">
        <w:rPr>
          <w:rFonts w:hAnsiTheme="majorBidi" w:cstheme="majorBidi"/>
        </w:rPr>
        <w:t>此</w:t>
      </w:r>
      <w:r w:rsidRPr="00727E01">
        <w:rPr>
          <w:rFonts w:hAnsiTheme="majorBidi" w:cstheme="majorBidi" w:hint="eastAsia"/>
        </w:rPr>
        <w:t>类做法</w:t>
      </w:r>
      <w:r w:rsidRPr="00727E01">
        <w:rPr>
          <w:rFonts w:hAnsiTheme="majorBidi" w:cstheme="majorBidi"/>
        </w:rPr>
        <w:t>没有明确的法律依据</w:t>
      </w:r>
      <w:r w:rsidRPr="00727E01">
        <w:rPr>
          <w:rFonts w:hAnsiTheme="majorBidi" w:cstheme="majorBidi"/>
        </w:rPr>
        <w:t>)</w:t>
      </w:r>
      <w:r w:rsidRPr="00727E01">
        <w:rPr>
          <w:rFonts w:hAnsiTheme="majorBidi" w:cstheme="majorBidi" w:hint="eastAsia"/>
        </w:rPr>
        <w:t>，</w:t>
      </w:r>
      <w:r w:rsidRPr="00727E01">
        <w:rPr>
          <w:rFonts w:hAnsiTheme="majorBidi" w:cstheme="majorBidi"/>
        </w:rPr>
        <w:t>这可能相当于事实上的拘留和对《公约》规定的人身自由权的过度限制；</w:t>
      </w:r>
      <w:bookmarkStart w:id="10" w:name="_Hlk146618577"/>
      <w:bookmarkEnd w:id="9"/>
      <w:bookmarkEnd w:id="10"/>
    </w:p>
    <w:p w14:paraId="58C15006" w14:textId="77777777" w:rsidR="00EC687A" w:rsidRPr="00727E01" w:rsidRDefault="00EC687A" w:rsidP="00EC687A">
      <w:pPr>
        <w:pStyle w:val="SingleTxtGC"/>
        <w:rPr>
          <w:rFonts w:hAnsiTheme="majorBidi" w:cstheme="majorBidi"/>
        </w:rPr>
      </w:pPr>
      <w:r w:rsidRPr="00727E01">
        <w:rPr>
          <w:rFonts w:hAnsiTheme="majorBidi" w:cstheme="majorBidi"/>
        </w:rPr>
        <w:tab/>
        <w:t>(f)</w:t>
      </w:r>
      <w:r>
        <w:rPr>
          <w:rFonts w:hAnsiTheme="majorBidi" w:cstheme="majorBidi"/>
        </w:rPr>
        <w:tab/>
      </w:r>
      <w:r w:rsidRPr="00727E01">
        <w:rPr>
          <w:rFonts w:hAnsiTheme="majorBidi" w:cstheme="majorBidi"/>
        </w:rPr>
        <w:t>集体驱逐移民的事件和进一步集体驱逐的风险</w:t>
      </w:r>
      <w:r w:rsidRPr="00727E01">
        <w:rPr>
          <w:rFonts w:hAnsiTheme="majorBidi" w:cstheme="majorBidi"/>
        </w:rPr>
        <w:t>(</w:t>
      </w:r>
      <w:r w:rsidRPr="00727E01">
        <w:rPr>
          <w:rFonts w:hAnsiTheme="majorBidi" w:cstheme="majorBidi"/>
        </w:rPr>
        <w:t>第</w:t>
      </w:r>
      <w:r w:rsidRPr="00727E01">
        <w:rPr>
          <w:rFonts w:hAnsiTheme="majorBidi" w:cstheme="majorBidi" w:hint="eastAsia"/>
        </w:rPr>
        <w:t>二和第五</w:t>
      </w:r>
      <w:r w:rsidRPr="00727E01">
        <w:rPr>
          <w:rFonts w:hAnsiTheme="majorBidi" w:cstheme="majorBidi"/>
        </w:rPr>
        <w:t>条</w:t>
      </w:r>
      <w:r w:rsidRPr="00727E01">
        <w:rPr>
          <w:rFonts w:hAnsiTheme="majorBidi" w:cstheme="majorBidi"/>
        </w:rPr>
        <w:t>)</w:t>
      </w:r>
      <w:r w:rsidRPr="00727E01">
        <w:rPr>
          <w:rFonts w:hAnsiTheme="majorBidi" w:cstheme="majorBidi"/>
        </w:rPr>
        <w:t>。</w:t>
      </w:r>
    </w:p>
    <w:p w14:paraId="0B27E97F"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17.</w:t>
      </w:r>
      <w:r w:rsidRPr="00634600">
        <w:rPr>
          <w:rFonts w:ascii="Time New Roman" w:eastAsia="黑体" w:hAnsi="Time New Roman" w:cstheme="majorBidi"/>
        </w:rPr>
        <w:tab/>
      </w:r>
      <w:r w:rsidRPr="00634600">
        <w:rPr>
          <w:rFonts w:ascii="Time New Roman" w:eastAsia="黑体" w:hAnsi="Time New Roman" w:cstheme="majorBidi"/>
        </w:rPr>
        <w:t>委员会回顾</w:t>
      </w:r>
      <w:r w:rsidRPr="00634600">
        <w:rPr>
          <w:rFonts w:ascii="Time New Roman" w:eastAsia="黑体" w:hAnsi="Time New Roman" w:cstheme="majorBidi" w:hint="eastAsia"/>
        </w:rPr>
        <w:t>先</w:t>
      </w:r>
      <w:r w:rsidRPr="00634600">
        <w:rPr>
          <w:rFonts w:ascii="Time New Roman" w:eastAsia="黑体" w:hAnsi="Time New Roman" w:cstheme="majorBidi"/>
        </w:rPr>
        <w:t>前的建议</w:t>
      </w:r>
      <w:bookmarkStart w:id="11" w:name="_Hlk149063831"/>
      <w:r w:rsidRPr="00634600">
        <w:rPr>
          <w:rStyle w:val="a8"/>
          <w:rFonts w:ascii="Time New Roman" w:eastAsia="黑体" w:hAnsi="Time New Roman"/>
        </w:rPr>
        <w:footnoteReference w:id="11"/>
      </w:r>
      <w:bookmarkEnd w:id="11"/>
      <w:r w:rsidRPr="00634600">
        <w:rPr>
          <w:rStyle w:val="SingleTxtGCChar"/>
          <w:rFonts w:ascii="Time New Roman" w:eastAsia="黑体" w:hAnsi="Time New Roman"/>
        </w:rPr>
        <w:t xml:space="preserve"> </w:t>
      </w:r>
      <w:r w:rsidRPr="00634600">
        <w:rPr>
          <w:rFonts w:ascii="Time New Roman" w:eastAsia="黑体" w:hAnsi="Time New Roman" w:cstheme="majorBidi"/>
        </w:rPr>
        <w:t>和关于对非公民的歧视的第</w:t>
      </w:r>
      <w:r w:rsidRPr="00634600">
        <w:rPr>
          <w:rFonts w:ascii="Time New Roman" w:eastAsia="黑体" w:hAnsi="Time New Roman" w:cstheme="majorBidi"/>
        </w:rPr>
        <w:t>30</w:t>
      </w:r>
      <w:r w:rsidRPr="00634600">
        <w:rPr>
          <w:rFonts w:ascii="Time New Roman" w:eastAsia="黑体" w:hAnsi="Time New Roman" w:cstheme="majorBidi"/>
        </w:rPr>
        <w:t>号一般性建议</w:t>
      </w:r>
      <w:r w:rsidRPr="00634600">
        <w:rPr>
          <w:rFonts w:ascii="Time New Roman" w:eastAsia="黑体" w:hAnsi="Time New Roman" w:cstheme="majorBidi"/>
        </w:rPr>
        <w:t>(2005</w:t>
      </w:r>
      <w:r w:rsidRPr="00634600">
        <w:rPr>
          <w:rFonts w:ascii="Time New Roman" w:eastAsia="黑体" w:hAnsi="Time New Roman" w:cstheme="majorBidi"/>
        </w:rPr>
        <w:t>年</w:t>
      </w:r>
      <w:r w:rsidRPr="00634600">
        <w:rPr>
          <w:rFonts w:ascii="Time New Roman" w:eastAsia="黑体" w:hAnsi="Time New Roman" w:cstheme="majorBidi"/>
        </w:rPr>
        <w:t>)</w:t>
      </w:r>
      <w:r w:rsidRPr="00634600">
        <w:rPr>
          <w:rFonts w:ascii="Time New Roman" w:eastAsia="黑体" w:hAnsi="Time New Roman" w:cstheme="majorBidi"/>
        </w:rPr>
        <w:t>，敦促缔约国：</w:t>
      </w:r>
    </w:p>
    <w:p w14:paraId="15357585" w14:textId="50D75A30"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(a)</w:t>
      </w:r>
      <w:r w:rsidR="00EC687A" w:rsidRPr="00634600">
        <w:rPr>
          <w:rFonts w:ascii="Time New Roman" w:eastAsia="黑体" w:hAnsi="Time New Roman" w:cstheme="majorBidi"/>
        </w:rPr>
        <w:tab/>
      </w:r>
      <w:r w:rsidR="00EC687A" w:rsidRPr="00634600">
        <w:rPr>
          <w:rFonts w:ascii="Time New Roman" w:eastAsia="黑体" w:hAnsi="Time New Roman"/>
        </w:rPr>
        <w:t>采取一切必要措施，打击缔约国内对移民、寻求庇护者和难民的歧视，并确保保护他们的生命权、安全权和人身完整权；</w:t>
      </w:r>
    </w:p>
    <w:p w14:paraId="3EEA34A0" w14:textId="70ABBB53"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(b)</w:t>
      </w:r>
      <w:r w:rsidR="00EC687A" w:rsidRPr="00634600">
        <w:rPr>
          <w:rFonts w:ascii="Time New Roman" w:eastAsia="黑体" w:hAnsi="Time New Roman" w:cstheme="majorBidi"/>
        </w:rPr>
        <w:tab/>
      </w:r>
      <w:r w:rsidR="00EC687A" w:rsidRPr="00634600">
        <w:rPr>
          <w:rFonts w:ascii="Time New Roman" w:eastAsia="黑体" w:hAnsi="Time New Roman" w:cstheme="majorBidi"/>
        </w:rPr>
        <w:t>确保在实践中，移民和寻求庇护者能够有效地申请国际保护，并被移交庇护</w:t>
      </w:r>
      <w:r w:rsidR="00EC687A" w:rsidRPr="00634600">
        <w:rPr>
          <w:rFonts w:ascii="Time New Roman" w:eastAsia="黑体" w:hAnsi="Time New Roman" w:cstheme="majorBidi" w:hint="eastAsia"/>
        </w:rPr>
        <w:t>机关</w:t>
      </w:r>
      <w:r w:rsidR="00EC687A" w:rsidRPr="00634600">
        <w:rPr>
          <w:rFonts w:ascii="Time New Roman" w:eastAsia="黑体" w:hAnsi="Time New Roman" w:cstheme="majorBidi"/>
        </w:rPr>
        <w:t>和</w:t>
      </w:r>
      <w:r w:rsidR="00EC687A" w:rsidRPr="00634600">
        <w:rPr>
          <w:rFonts w:ascii="Time New Roman" w:eastAsia="黑体" w:hAnsi="Time New Roman" w:cstheme="majorBidi" w:hint="eastAsia"/>
        </w:rPr>
        <w:t>按照</w:t>
      </w:r>
      <w:r w:rsidR="00EC687A" w:rsidRPr="00634600">
        <w:rPr>
          <w:rFonts w:ascii="Time New Roman" w:eastAsia="黑体" w:hAnsi="Time New Roman" w:cstheme="majorBidi"/>
        </w:rPr>
        <w:t>难民地位确定程序</w:t>
      </w:r>
      <w:r w:rsidR="00EC687A" w:rsidRPr="00634600">
        <w:rPr>
          <w:rFonts w:ascii="Time New Roman" w:eastAsia="黑体" w:hAnsi="Time New Roman" w:cstheme="majorBidi" w:hint="eastAsia"/>
        </w:rPr>
        <w:t>办理</w:t>
      </w:r>
      <w:r w:rsidR="00EC687A" w:rsidRPr="00634600">
        <w:rPr>
          <w:rFonts w:ascii="Time New Roman" w:eastAsia="黑体" w:hAnsi="Time New Roman" w:cstheme="majorBidi"/>
        </w:rPr>
        <w:t>；</w:t>
      </w:r>
    </w:p>
    <w:p w14:paraId="39F1B8A4" w14:textId="073E61D5"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(c)</w:t>
      </w:r>
      <w:r w:rsidR="00EC687A" w:rsidRPr="00634600">
        <w:rPr>
          <w:rFonts w:ascii="Time New Roman" w:eastAsia="黑体" w:hAnsi="Time New Roman" w:cstheme="majorBidi"/>
        </w:rPr>
        <w:tab/>
      </w:r>
      <w:r w:rsidR="00EC687A" w:rsidRPr="00634600">
        <w:rPr>
          <w:rFonts w:ascii="Time New Roman" w:eastAsia="黑体" w:hAnsi="Time New Roman"/>
        </w:rPr>
        <w:t>确保难民地位确定程序不加歧视地考虑到需要国际保护的人，并为尊重不驱回原则提供充分保障；</w:t>
      </w:r>
    </w:p>
    <w:p w14:paraId="09452F3E" w14:textId="7F3BD376"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(d)</w:t>
      </w:r>
      <w:r w:rsidR="00EC687A" w:rsidRPr="00634600">
        <w:rPr>
          <w:rFonts w:ascii="Time New Roman" w:eastAsia="黑体" w:hAnsi="Time New Roman" w:cstheme="majorBidi"/>
        </w:rPr>
        <w:tab/>
      </w:r>
      <w:r w:rsidR="00EC687A" w:rsidRPr="00634600">
        <w:rPr>
          <w:rFonts w:ascii="Time New Roman" w:eastAsia="黑体" w:hAnsi="Time New Roman" w:cstheme="majorBidi"/>
        </w:rPr>
        <w:t>确保</w:t>
      </w:r>
      <w:r w:rsidR="00EC687A" w:rsidRPr="00634600">
        <w:rPr>
          <w:rFonts w:ascii="Time New Roman" w:eastAsia="黑体" w:hAnsi="Time New Roman" w:cstheme="majorBidi" w:hint="eastAsia"/>
        </w:rPr>
        <w:t>处于非</w:t>
      </w:r>
      <w:r w:rsidR="00EC687A" w:rsidRPr="00634600">
        <w:rPr>
          <w:rFonts w:ascii="Time New Roman" w:eastAsia="黑体" w:hAnsi="Time New Roman" w:cstheme="majorBidi"/>
        </w:rPr>
        <w:t>正常</w:t>
      </w:r>
      <w:r w:rsidR="00EC687A" w:rsidRPr="00634600">
        <w:rPr>
          <w:rFonts w:ascii="Time New Roman" w:eastAsia="黑体" w:hAnsi="Time New Roman" w:cstheme="majorBidi" w:hint="eastAsia"/>
        </w:rPr>
        <w:t>状态下</w:t>
      </w:r>
      <w:r w:rsidR="00EC687A" w:rsidRPr="00634600">
        <w:rPr>
          <w:rFonts w:ascii="Time New Roman" w:eastAsia="黑体" w:hAnsi="Time New Roman" w:cstheme="majorBidi"/>
        </w:rPr>
        <w:t>的寻求庇护者和移民能够有效获得住宿、适当的生活条件、心理和法律服务及咨询；</w:t>
      </w:r>
    </w:p>
    <w:p w14:paraId="3E3211D3" w14:textId="352C40B7"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(e)</w:t>
      </w:r>
      <w:r w:rsidR="00EC687A" w:rsidRPr="00634600">
        <w:rPr>
          <w:rFonts w:ascii="Time New Roman" w:eastAsia="黑体" w:hAnsi="Time New Roman" w:cstheme="majorBidi"/>
        </w:rPr>
        <w:tab/>
      </w:r>
      <w:r w:rsidR="00EC687A" w:rsidRPr="00634600">
        <w:rPr>
          <w:rFonts w:ascii="Time New Roman" w:eastAsia="黑体" w:hAnsi="Time New Roman"/>
        </w:rPr>
        <w:t>确保移民</w:t>
      </w:r>
      <w:proofErr w:type="gramStart"/>
      <w:r w:rsidR="00EC687A" w:rsidRPr="00634600">
        <w:rPr>
          <w:rFonts w:ascii="Time New Roman" w:eastAsia="黑体" w:hAnsi="Time New Roman"/>
        </w:rPr>
        <w:t>拘留仅</w:t>
      </w:r>
      <w:proofErr w:type="gramEnd"/>
      <w:r w:rsidR="00EC687A" w:rsidRPr="00634600">
        <w:rPr>
          <w:rFonts w:ascii="Time New Roman" w:eastAsia="黑体" w:hAnsi="Time New Roman"/>
        </w:rPr>
        <w:t>作为最后手段使用，并在逐案评估其合法性、必要性和相称性后尽可能缩短期限；</w:t>
      </w:r>
    </w:p>
    <w:p w14:paraId="21E29D40" w14:textId="7DBB8737"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(f)</w:t>
      </w:r>
      <w:r w:rsidR="00EC687A" w:rsidRPr="00634600">
        <w:rPr>
          <w:rFonts w:ascii="Time New Roman" w:eastAsia="黑体" w:hAnsi="Time New Roman" w:cstheme="majorBidi"/>
        </w:rPr>
        <w:tab/>
      </w:r>
      <w:r w:rsidR="00EC687A" w:rsidRPr="00634600">
        <w:rPr>
          <w:rFonts w:ascii="Time New Roman" w:eastAsia="黑体" w:hAnsi="Time New Roman"/>
        </w:rPr>
        <w:t>采取适当措施，结束事实上拘留移民的做法；</w:t>
      </w:r>
    </w:p>
    <w:p w14:paraId="0DB772AD" w14:textId="1E3F47E9"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(g)</w:t>
      </w:r>
      <w:r w:rsidR="00EC687A" w:rsidRPr="00634600">
        <w:rPr>
          <w:rFonts w:ascii="Time New Roman" w:eastAsia="黑体" w:hAnsi="Time New Roman" w:cstheme="majorBidi"/>
        </w:rPr>
        <w:tab/>
      </w:r>
      <w:r w:rsidR="00EC687A" w:rsidRPr="00634600">
        <w:rPr>
          <w:rFonts w:ascii="Time New Roman" w:eastAsia="黑体" w:hAnsi="Time New Roman"/>
        </w:rPr>
        <w:t>评估移民立法，特别是第</w:t>
      </w:r>
      <w:r w:rsidR="00EC687A" w:rsidRPr="00634600">
        <w:rPr>
          <w:rFonts w:ascii="Time New Roman" w:eastAsia="黑体" w:hAnsi="Time New Roman"/>
        </w:rPr>
        <w:t>132/2018</w:t>
      </w:r>
      <w:r w:rsidR="00EC687A" w:rsidRPr="00634600">
        <w:rPr>
          <w:rFonts w:ascii="Time New Roman" w:eastAsia="黑体" w:hAnsi="Time New Roman"/>
        </w:rPr>
        <w:t>号法律和第</w:t>
      </w:r>
      <w:r w:rsidR="00EC687A" w:rsidRPr="00634600">
        <w:rPr>
          <w:rFonts w:ascii="Time New Roman" w:eastAsia="黑体" w:hAnsi="Time New Roman"/>
        </w:rPr>
        <w:t>50/2023</w:t>
      </w:r>
      <w:r w:rsidR="00EC687A" w:rsidRPr="00634600">
        <w:rPr>
          <w:rFonts w:ascii="Time New Roman" w:eastAsia="黑体" w:hAnsi="Time New Roman"/>
        </w:rPr>
        <w:t>号法律，以期废除所有不符合国际人权原则和与《公约》的目标和宗旨不相称的规定；</w:t>
      </w:r>
    </w:p>
    <w:p w14:paraId="51B702D4" w14:textId="7CB68417"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(h)</w:t>
      </w:r>
      <w:r w:rsidR="00EC687A" w:rsidRPr="00634600">
        <w:rPr>
          <w:rFonts w:ascii="Time New Roman" w:eastAsia="黑体" w:hAnsi="Time New Roman" w:cstheme="majorBidi"/>
        </w:rPr>
        <w:tab/>
      </w:r>
      <w:r w:rsidR="00EC687A" w:rsidRPr="00634600">
        <w:rPr>
          <w:rFonts w:ascii="Time New Roman" w:eastAsia="黑体" w:hAnsi="Time New Roman"/>
        </w:rPr>
        <w:t>采取措施保证遵守禁止驱回和禁止集体驱逐的规定；</w:t>
      </w:r>
    </w:p>
    <w:p w14:paraId="74F470C1" w14:textId="00F66D61" w:rsidR="00EC687A" w:rsidRPr="00634600" w:rsidRDefault="00634600" w:rsidP="00EC687A">
      <w:pPr>
        <w:pStyle w:val="SingleTxtGC"/>
        <w:rPr>
          <w:rFonts w:ascii="Time New Roman" w:eastAsia="黑体" w:hAnsi="Time New Roman" w:cstheme="majorBidi" w:hint="eastAsia"/>
        </w:rPr>
      </w:pPr>
      <w:r w:rsidRPr="00634600">
        <w:rPr>
          <w:rFonts w:ascii="Time New Roman" w:eastAsia="黑体" w:hAnsi="Time New Roman" w:cstheme="majorBidi"/>
        </w:rPr>
        <w:tab/>
      </w:r>
      <w:r w:rsidR="00EC687A" w:rsidRPr="00634600">
        <w:rPr>
          <w:rFonts w:ascii="Time New Roman" w:eastAsia="黑体" w:hAnsi="Time New Roman" w:cstheme="majorBidi"/>
        </w:rPr>
        <w:t>(</w:t>
      </w:r>
      <w:proofErr w:type="spellStart"/>
      <w:r w:rsidR="00EC687A" w:rsidRPr="00634600">
        <w:rPr>
          <w:rFonts w:ascii="Time New Roman" w:eastAsia="黑体" w:hAnsi="Time New Roman" w:cstheme="majorBidi"/>
        </w:rPr>
        <w:t>i</w:t>
      </w:r>
      <w:proofErr w:type="spellEnd"/>
      <w:r w:rsidR="00EC687A" w:rsidRPr="00634600">
        <w:rPr>
          <w:rFonts w:ascii="Time New Roman" w:eastAsia="黑体" w:hAnsi="Time New Roman" w:cstheme="majorBidi"/>
        </w:rPr>
        <w:t>)</w:t>
      </w:r>
      <w:r w:rsidR="00EC687A" w:rsidRPr="00634600">
        <w:rPr>
          <w:rFonts w:ascii="Time New Roman" w:eastAsia="黑体" w:hAnsi="Time New Roman" w:cstheme="majorBidi"/>
        </w:rPr>
        <w:tab/>
      </w:r>
      <w:r w:rsidR="00EC687A" w:rsidRPr="00634600">
        <w:rPr>
          <w:rFonts w:ascii="Time New Roman" w:eastAsia="黑体" w:hAnsi="Time New Roman"/>
        </w:rPr>
        <w:t>向从事移民工作的执法</w:t>
      </w:r>
      <w:r w:rsidR="00EC687A" w:rsidRPr="00634600">
        <w:rPr>
          <w:rFonts w:ascii="Time New Roman" w:eastAsia="黑体" w:hAnsi="Time New Roman" w:hint="eastAsia"/>
        </w:rPr>
        <w:t>人</w:t>
      </w:r>
      <w:r w:rsidR="00EC687A" w:rsidRPr="00634600">
        <w:rPr>
          <w:rFonts w:ascii="Time New Roman" w:eastAsia="黑体" w:hAnsi="Time New Roman"/>
        </w:rPr>
        <w:t>员和</w:t>
      </w:r>
      <w:r w:rsidR="00EC687A" w:rsidRPr="00634600">
        <w:rPr>
          <w:rFonts w:ascii="Time New Roman" w:eastAsia="黑体" w:hAnsi="Time New Roman" w:hint="eastAsia"/>
        </w:rPr>
        <w:t>机关</w:t>
      </w:r>
      <w:r w:rsidR="00EC687A" w:rsidRPr="00634600">
        <w:rPr>
          <w:rFonts w:ascii="Time New Roman" w:eastAsia="黑体" w:hAnsi="Time New Roman"/>
        </w:rPr>
        <w:t>提供培训，以提高</w:t>
      </w:r>
      <w:r w:rsidR="00EC687A" w:rsidRPr="00634600">
        <w:rPr>
          <w:rFonts w:ascii="Time New Roman" w:eastAsia="黑体" w:hAnsi="Time New Roman" w:hint="eastAsia"/>
        </w:rPr>
        <w:t>关于</w:t>
      </w:r>
      <w:r w:rsidR="00EC687A" w:rsidRPr="00634600">
        <w:rPr>
          <w:rFonts w:ascii="Time New Roman" w:eastAsia="黑体" w:hAnsi="Time New Roman"/>
        </w:rPr>
        <w:t>种族偏见对其工作的影响的认识，从而确保以非歧视的方式履行职责。</w:t>
      </w:r>
    </w:p>
    <w:p w14:paraId="609691F9" w14:textId="08CEE202" w:rsidR="00EC687A" w:rsidRPr="00727E01" w:rsidRDefault="00EC687A" w:rsidP="00634600">
      <w:pPr>
        <w:pStyle w:val="H23GC"/>
      </w:pPr>
      <w:r w:rsidRPr="00727E01">
        <w:tab/>
      </w:r>
      <w:r w:rsidR="00634600">
        <w:tab/>
      </w:r>
      <w:r w:rsidRPr="00727E01">
        <w:t>对人道主义工作的限制</w:t>
      </w:r>
    </w:p>
    <w:p w14:paraId="0B6AF306" w14:textId="77777777" w:rsidR="00EC687A" w:rsidRPr="00727E01" w:rsidRDefault="00EC687A" w:rsidP="00EC687A">
      <w:pPr>
        <w:pStyle w:val="SingleTxtGC"/>
        <w:rPr>
          <w:rFonts w:hAnsiTheme="majorBidi" w:cstheme="majorBidi"/>
        </w:rPr>
      </w:pPr>
      <w:r w:rsidRPr="00727E01">
        <w:rPr>
          <w:rFonts w:hAnsiTheme="majorBidi" w:cstheme="majorBidi"/>
        </w:rPr>
        <w:t>18.</w:t>
      </w:r>
      <w:r>
        <w:rPr>
          <w:rFonts w:hAnsiTheme="majorBidi" w:cstheme="majorBidi"/>
        </w:rPr>
        <w:tab/>
      </w:r>
      <w:r w:rsidRPr="00727E01">
        <w:rPr>
          <w:rFonts w:hAnsiTheme="majorBidi" w:cstheme="majorBidi"/>
        </w:rPr>
        <w:t>委员会关切地注意到所提供的关于在海上搜救行动方面采取法律限制的信息，这可能会阻止组织和个人对移民、寻求庇护者和难民开展人权和人道主义工作。委员会感到关切的是，有资料表明，从事保护移民工作的人权维护者和民间社会组织成员越来越多地遭到恐吓和骚扰，在某些情况下，包括因向遇险移民提供援助而对他们展开刑事调查</w:t>
      </w:r>
      <w:r w:rsidRPr="00727E01">
        <w:rPr>
          <w:rFonts w:hAnsiTheme="majorBidi" w:cstheme="majorBidi"/>
        </w:rPr>
        <w:t>(</w:t>
      </w:r>
      <w:r w:rsidRPr="00727E01">
        <w:rPr>
          <w:rFonts w:hAnsiTheme="majorBidi" w:cstheme="majorBidi"/>
        </w:rPr>
        <w:t>第五条</w:t>
      </w:r>
      <w:r w:rsidRPr="00727E01">
        <w:rPr>
          <w:rFonts w:hAnsiTheme="majorBidi" w:cstheme="majorBidi"/>
        </w:rPr>
        <w:t>)</w:t>
      </w:r>
      <w:r w:rsidRPr="00727E01">
        <w:rPr>
          <w:rFonts w:hAnsiTheme="majorBidi" w:cstheme="majorBidi"/>
        </w:rPr>
        <w:t>。</w:t>
      </w:r>
    </w:p>
    <w:p w14:paraId="20F9E06F"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19.</w:t>
      </w:r>
      <w:r w:rsidRPr="00634600">
        <w:rPr>
          <w:rFonts w:ascii="Time New Roman" w:eastAsia="黑体" w:hAnsi="Time New Roman" w:cstheme="majorBidi"/>
        </w:rPr>
        <w:tab/>
      </w:r>
      <w:r w:rsidRPr="00634600">
        <w:rPr>
          <w:rFonts w:ascii="Time New Roman" w:eastAsia="黑体" w:hAnsi="Time New Roman" w:cstheme="majorBidi"/>
        </w:rPr>
        <w:t>委员会敦促缔约国废除限制为移民开展人道主义工作和救援行动的组织和个人活动的条款，并确保人权维护者和人道主义工作者能够自由行使职能。委员会建议缔约国采取一切必要措施保护人</w:t>
      </w:r>
      <w:proofErr w:type="gramStart"/>
      <w:r w:rsidRPr="00634600">
        <w:rPr>
          <w:rFonts w:ascii="Time New Roman" w:eastAsia="黑体" w:hAnsi="Time New Roman" w:cstheme="majorBidi"/>
        </w:rPr>
        <w:t>权维护</w:t>
      </w:r>
      <w:proofErr w:type="gramEnd"/>
      <w:r w:rsidRPr="00634600">
        <w:rPr>
          <w:rFonts w:ascii="Time New Roman" w:eastAsia="黑体" w:hAnsi="Time New Roman" w:cstheme="majorBidi"/>
        </w:rPr>
        <w:t>者，特别是那些致力于受《公约》保护群体的权利的人权维护者，以便使他们能够在不担心任何骚扰或报复的情况下开展工作。</w:t>
      </w:r>
    </w:p>
    <w:p w14:paraId="2D23BF18" w14:textId="03C109F3" w:rsidR="00EC687A" w:rsidRPr="00727E01" w:rsidRDefault="00EC687A" w:rsidP="00634600">
      <w:pPr>
        <w:pStyle w:val="H23GC"/>
      </w:pPr>
      <w:r w:rsidRPr="00727E01">
        <w:lastRenderedPageBreak/>
        <w:tab/>
      </w:r>
      <w:r w:rsidR="00634600">
        <w:tab/>
      </w:r>
      <w:r w:rsidRPr="00727E01">
        <w:rPr>
          <w:rFonts w:hint="eastAsia"/>
        </w:rPr>
        <w:t>移民工人</w:t>
      </w:r>
    </w:p>
    <w:p w14:paraId="4F66BB1C" w14:textId="77777777" w:rsidR="00EC687A" w:rsidRPr="00727E01" w:rsidRDefault="00EC687A" w:rsidP="00EC687A">
      <w:pPr>
        <w:pStyle w:val="SingleTxtGC"/>
        <w:rPr>
          <w:rFonts w:hAnsiTheme="majorBidi" w:cstheme="majorBidi"/>
        </w:rPr>
      </w:pPr>
      <w:r w:rsidRPr="00727E01">
        <w:rPr>
          <w:rFonts w:hAnsiTheme="majorBidi" w:cstheme="majorBidi"/>
        </w:rPr>
        <w:t>20.</w:t>
      </w:r>
      <w:r>
        <w:rPr>
          <w:rFonts w:hAnsiTheme="majorBidi" w:cstheme="majorBidi"/>
        </w:rPr>
        <w:tab/>
      </w:r>
      <w:r w:rsidRPr="00727E01">
        <w:rPr>
          <w:rFonts w:hAnsiTheme="majorBidi" w:cstheme="majorBidi"/>
        </w:rPr>
        <w:t>委员会注意到缔约国为打击劳动剥削而采取的措施，包括通过了《意大利解决农业劳动剥削、非法招聘和强迫劳动问题国家行动计划》</w:t>
      </w:r>
      <w:r w:rsidRPr="00727E01">
        <w:rPr>
          <w:rFonts w:hAnsiTheme="majorBidi" w:cstheme="majorBidi"/>
        </w:rPr>
        <w:t>(2020-2022</w:t>
      </w:r>
      <w:r w:rsidRPr="00727E01">
        <w:rPr>
          <w:rFonts w:hAnsiTheme="majorBidi" w:cstheme="majorBidi"/>
        </w:rPr>
        <w:t>年</w:t>
      </w:r>
      <w:r w:rsidRPr="00727E01">
        <w:rPr>
          <w:rFonts w:hAnsiTheme="majorBidi" w:cstheme="majorBidi"/>
        </w:rPr>
        <w:t>)</w:t>
      </w:r>
      <w:r w:rsidRPr="00727E01">
        <w:rPr>
          <w:rFonts w:hAnsiTheme="majorBidi" w:cstheme="majorBidi"/>
        </w:rPr>
        <w:t>。然而，委员会仍感关切的是，大量移民，特别是在农业部门工作的非正规移民，仍然是工作中虐待和剥削的受害者。委员会感到关切的是，被迫从事体力劳动的移</w:t>
      </w:r>
      <w:r w:rsidRPr="00727E01">
        <w:rPr>
          <w:rFonts w:hAnsiTheme="majorBidi" w:cstheme="majorBidi" w:hint="eastAsia"/>
        </w:rPr>
        <w:t>民</w:t>
      </w:r>
      <w:r w:rsidRPr="00727E01">
        <w:rPr>
          <w:rFonts w:hAnsiTheme="majorBidi" w:cstheme="majorBidi"/>
        </w:rPr>
        <w:t>工人缺乏提高技能的机会</w:t>
      </w:r>
      <w:r w:rsidRPr="00727E01">
        <w:rPr>
          <w:rFonts w:hAnsiTheme="majorBidi" w:cstheme="majorBidi" w:hint="eastAsia"/>
        </w:rPr>
        <w:t>(</w:t>
      </w:r>
      <w:r w:rsidRPr="00727E01">
        <w:rPr>
          <w:rFonts w:hAnsiTheme="majorBidi" w:cstheme="majorBidi" w:hint="eastAsia"/>
          <w:lang w:val="fr-CH"/>
        </w:rPr>
        <w:t>第二</w:t>
      </w:r>
      <w:r w:rsidRPr="00727E01">
        <w:rPr>
          <w:rFonts w:hAnsiTheme="majorBidi" w:cstheme="majorBidi"/>
        </w:rPr>
        <w:t>和</w:t>
      </w:r>
      <w:r w:rsidRPr="00727E01">
        <w:rPr>
          <w:rFonts w:hAnsiTheme="majorBidi" w:cstheme="majorBidi" w:hint="eastAsia"/>
        </w:rPr>
        <w:t>第五条</w:t>
      </w:r>
      <w:r w:rsidRPr="00727E01">
        <w:rPr>
          <w:rFonts w:hAnsiTheme="majorBidi" w:cstheme="majorBidi"/>
        </w:rPr>
        <w:t>)</w:t>
      </w:r>
      <w:r w:rsidRPr="00727E01">
        <w:rPr>
          <w:rFonts w:hAnsiTheme="majorBidi" w:cstheme="majorBidi"/>
        </w:rPr>
        <w:t>。</w:t>
      </w:r>
    </w:p>
    <w:p w14:paraId="3324EE46"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21.</w:t>
      </w:r>
      <w:r w:rsidRPr="00634600">
        <w:rPr>
          <w:rFonts w:ascii="Time New Roman" w:eastAsia="黑体" w:hAnsi="Time New Roman" w:cstheme="majorBidi"/>
        </w:rPr>
        <w:tab/>
      </w:r>
      <w:r w:rsidRPr="00634600">
        <w:rPr>
          <w:rFonts w:ascii="Time New Roman" w:eastAsia="黑体" w:hAnsi="Time New Roman" w:cstheme="majorBidi"/>
        </w:rPr>
        <w:t>委员会重申先前的建议</w:t>
      </w:r>
      <w:bookmarkStart w:id="13" w:name="_Hlk149064419"/>
      <w:r w:rsidRPr="00634600">
        <w:rPr>
          <w:rStyle w:val="a8"/>
          <w:rFonts w:ascii="Time New Roman" w:eastAsia="黑体" w:hAnsi="Time New Roman"/>
        </w:rPr>
        <w:footnoteReference w:id="12"/>
      </w:r>
      <w:bookmarkEnd w:id="13"/>
      <w:r w:rsidRPr="00634600">
        <w:rPr>
          <w:rStyle w:val="SingleTxtGCChar"/>
          <w:rFonts w:ascii="Time New Roman" w:eastAsia="黑体" w:hAnsi="Time New Roman"/>
        </w:rPr>
        <w:t xml:space="preserve"> </w:t>
      </w:r>
      <w:r w:rsidRPr="00634600">
        <w:rPr>
          <w:rFonts w:ascii="Time New Roman" w:eastAsia="黑体" w:hAnsi="Time New Roman" w:cstheme="majorBidi"/>
        </w:rPr>
        <w:t>并敦促缔约国：</w:t>
      </w:r>
    </w:p>
    <w:p w14:paraId="2AD5C9C0"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r>
      <w:bookmarkStart w:id="14" w:name="_Hlk149064448"/>
      <w:r w:rsidRPr="00634600">
        <w:rPr>
          <w:rFonts w:ascii="Time New Roman" w:eastAsia="黑体" w:hAnsi="Time New Roman"/>
        </w:rPr>
        <w:t>(a)</w:t>
      </w:r>
      <w:r w:rsidRPr="00634600">
        <w:rPr>
          <w:rFonts w:ascii="Time New Roman" w:eastAsia="黑体" w:hAnsi="Time New Roman" w:cstheme="majorBidi"/>
        </w:rPr>
        <w:tab/>
      </w:r>
      <w:r w:rsidRPr="00634600">
        <w:rPr>
          <w:rFonts w:ascii="Time New Roman" w:eastAsia="黑体" w:hAnsi="Time New Roman"/>
        </w:rPr>
        <w:t>确保有效执行旨在打击农业中</w:t>
      </w:r>
      <w:r w:rsidRPr="00634600">
        <w:rPr>
          <w:rFonts w:ascii="Time New Roman" w:eastAsia="黑体" w:hAnsi="Time New Roman" w:hint="eastAsia"/>
        </w:rPr>
        <w:t>瞒报</w:t>
      </w:r>
      <w:r w:rsidRPr="00634600">
        <w:rPr>
          <w:rFonts w:ascii="Time New Roman" w:eastAsia="黑体" w:hAnsi="Time New Roman"/>
        </w:rPr>
        <w:t>工作和劳动剥削的立法</w:t>
      </w:r>
      <w:r w:rsidRPr="00634600">
        <w:rPr>
          <w:rFonts w:ascii="Time New Roman" w:eastAsia="黑体" w:hAnsi="Time New Roman"/>
        </w:rPr>
        <w:t>(</w:t>
      </w:r>
      <w:r w:rsidRPr="00634600">
        <w:rPr>
          <w:rFonts w:ascii="Time New Roman" w:eastAsia="黑体" w:hAnsi="Time New Roman"/>
        </w:rPr>
        <w:t>称为</w:t>
      </w:r>
      <w:r w:rsidRPr="00634600">
        <w:rPr>
          <w:rFonts w:ascii="Time New Roman" w:eastAsia="黑体" w:hAnsi="Time New Roman" w:hint="eastAsia"/>
          <w:lang w:val="fr-CH"/>
        </w:rPr>
        <w:t>“</w:t>
      </w:r>
      <w:proofErr w:type="spellStart"/>
      <w:r w:rsidRPr="00634600">
        <w:rPr>
          <w:rFonts w:ascii="Time New Roman" w:eastAsia="黑体" w:hAnsi="Time New Roman"/>
        </w:rPr>
        <w:t>caporalato</w:t>
      </w:r>
      <w:proofErr w:type="spellEnd"/>
      <w:r w:rsidRPr="00634600">
        <w:rPr>
          <w:rFonts w:ascii="Time New Roman" w:eastAsia="黑体" w:hAnsi="Time New Roman"/>
        </w:rPr>
        <w:t>法</w:t>
      </w:r>
      <w:r w:rsidRPr="00634600">
        <w:rPr>
          <w:rFonts w:ascii="Time New Roman" w:eastAsia="黑体" w:hAnsi="Time New Roman" w:hint="eastAsia"/>
        </w:rPr>
        <w:t>”</w:t>
      </w:r>
      <w:r w:rsidRPr="00634600">
        <w:rPr>
          <w:rFonts w:ascii="Time New Roman" w:eastAsia="黑体" w:hAnsi="Time New Roman"/>
        </w:rPr>
        <w:t>)</w:t>
      </w:r>
      <w:r w:rsidRPr="00634600">
        <w:rPr>
          <w:rFonts w:ascii="Time New Roman" w:eastAsia="黑体" w:hAnsi="Time New Roman"/>
        </w:rPr>
        <w:t>；</w:t>
      </w:r>
      <w:bookmarkEnd w:id="14"/>
    </w:p>
    <w:p w14:paraId="66A987D1"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w:t>
      </w:r>
      <w:r w:rsidRPr="00634600">
        <w:rPr>
          <w:rFonts w:ascii="Time New Roman" w:eastAsia="黑体" w:hAnsi="Time New Roman" w:hint="eastAsia"/>
        </w:rPr>
        <w:t>b</w:t>
      </w:r>
      <w:r w:rsidRPr="00634600">
        <w:rPr>
          <w:rFonts w:ascii="Time New Roman" w:eastAsia="黑体" w:hAnsi="Time New Roman"/>
        </w:rPr>
        <w:t>)</w:t>
      </w:r>
      <w:r w:rsidRPr="00634600">
        <w:rPr>
          <w:rFonts w:ascii="Time New Roman" w:eastAsia="黑体" w:hAnsi="Time New Roman" w:cstheme="majorBidi"/>
        </w:rPr>
        <w:tab/>
      </w:r>
      <w:r w:rsidRPr="00634600">
        <w:rPr>
          <w:rFonts w:ascii="Time New Roman" w:eastAsia="黑体" w:hAnsi="Time New Roman"/>
        </w:rPr>
        <w:t>继续努力加强国家劳动监察局的能力，确保在所有案件中对移</w:t>
      </w:r>
      <w:r w:rsidRPr="00634600">
        <w:rPr>
          <w:rFonts w:ascii="Time New Roman" w:eastAsia="黑体" w:hAnsi="Time New Roman" w:hint="eastAsia"/>
        </w:rPr>
        <w:t>民</w:t>
      </w:r>
      <w:r w:rsidRPr="00634600">
        <w:rPr>
          <w:rFonts w:ascii="Time New Roman" w:eastAsia="黑体" w:hAnsi="Time New Roman"/>
        </w:rPr>
        <w:t>的劳动剥削得到彻底调查，责任人受到惩罚；</w:t>
      </w:r>
      <w:bookmarkStart w:id="15" w:name="_Hlk145658746"/>
      <w:bookmarkEnd w:id="15"/>
    </w:p>
    <w:p w14:paraId="10CC3831"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(c)</w:t>
      </w:r>
      <w:r w:rsidRPr="00634600">
        <w:rPr>
          <w:rFonts w:ascii="Time New Roman" w:eastAsia="黑体" w:hAnsi="Time New Roman" w:cstheme="majorBidi"/>
        </w:rPr>
        <w:tab/>
      </w:r>
      <w:r w:rsidRPr="00634600">
        <w:rPr>
          <w:rFonts w:ascii="Time New Roman" w:eastAsia="黑体" w:hAnsi="Time New Roman"/>
        </w:rPr>
        <w:t>确保所有移</w:t>
      </w:r>
      <w:r w:rsidRPr="00634600">
        <w:rPr>
          <w:rFonts w:ascii="Time New Roman" w:eastAsia="黑体" w:hAnsi="Time New Roman" w:hint="eastAsia"/>
        </w:rPr>
        <w:t>民</w:t>
      </w:r>
      <w:r w:rsidRPr="00634600">
        <w:rPr>
          <w:rFonts w:ascii="Time New Roman" w:eastAsia="黑体" w:hAnsi="Time New Roman"/>
        </w:rPr>
        <w:t>在遭受劳动剥削时能够诉诸司法和获得有效补救，而不必担心被逮捕、拘留或驱逐出境；</w:t>
      </w:r>
    </w:p>
    <w:p w14:paraId="05946C6C"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(d)</w:t>
      </w:r>
      <w:r w:rsidRPr="00634600">
        <w:rPr>
          <w:rFonts w:ascii="Time New Roman" w:eastAsia="黑体" w:hAnsi="Time New Roman"/>
        </w:rPr>
        <w:tab/>
      </w:r>
      <w:r w:rsidRPr="00634600">
        <w:rPr>
          <w:rFonts w:ascii="Time New Roman" w:eastAsia="黑体" w:hAnsi="Time New Roman"/>
        </w:rPr>
        <w:t>确保</w:t>
      </w:r>
      <w:r w:rsidRPr="00634600">
        <w:rPr>
          <w:rFonts w:ascii="Time New Roman" w:eastAsia="黑体" w:hAnsi="Time New Roman" w:hint="eastAsia"/>
        </w:rPr>
        <w:t>处于非正常状态下的移民</w:t>
      </w:r>
      <w:r w:rsidRPr="00634600">
        <w:rPr>
          <w:rFonts w:ascii="Time New Roman" w:eastAsia="黑体" w:hAnsi="Time New Roman"/>
        </w:rPr>
        <w:t>能够从事创收活动，为他们及其家人提供体面的生活水平；</w:t>
      </w:r>
    </w:p>
    <w:p w14:paraId="2A101CB0"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(e)</w:t>
      </w:r>
      <w:r w:rsidRPr="00634600">
        <w:rPr>
          <w:rFonts w:ascii="Time New Roman" w:eastAsia="黑体" w:hAnsi="Time New Roman" w:cstheme="majorBidi"/>
        </w:rPr>
        <w:tab/>
      </w:r>
      <w:r w:rsidRPr="00634600">
        <w:rPr>
          <w:rFonts w:ascii="Time New Roman" w:eastAsia="黑体" w:hAnsi="Time New Roman"/>
        </w:rPr>
        <w:t>采取适当措施，支持移</w:t>
      </w:r>
      <w:r w:rsidRPr="00634600">
        <w:rPr>
          <w:rFonts w:ascii="Time New Roman" w:eastAsia="黑体" w:hAnsi="Time New Roman" w:hint="eastAsia"/>
        </w:rPr>
        <w:t>民</w:t>
      </w:r>
      <w:r w:rsidRPr="00634600">
        <w:rPr>
          <w:rFonts w:ascii="Time New Roman" w:eastAsia="黑体" w:hAnsi="Time New Roman"/>
        </w:rPr>
        <w:t>工人提高技能，包括通过职业培训。</w:t>
      </w:r>
    </w:p>
    <w:p w14:paraId="47296148" w14:textId="1FA75621" w:rsidR="00EC687A" w:rsidRPr="00727E01" w:rsidRDefault="00EC687A" w:rsidP="00634600">
      <w:pPr>
        <w:pStyle w:val="H23GC"/>
      </w:pPr>
      <w:r w:rsidRPr="00727E01">
        <w:tab/>
      </w:r>
      <w:r w:rsidR="00634600">
        <w:tab/>
      </w:r>
      <w:r w:rsidRPr="00727E01">
        <w:t>无国籍</w:t>
      </w:r>
    </w:p>
    <w:p w14:paraId="1985DCBA" w14:textId="77777777" w:rsidR="00EC687A" w:rsidRPr="00727E01" w:rsidRDefault="00EC687A" w:rsidP="00EC687A">
      <w:pPr>
        <w:pStyle w:val="SingleTxtGC"/>
        <w:rPr>
          <w:rFonts w:hAnsiTheme="majorBidi" w:cstheme="majorBidi"/>
        </w:rPr>
      </w:pPr>
      <w:r w:rsidRPr="00727E01">
        <w:rPr>
          <w:rFonts w:hAnsiTheme="majorBidi" w:cstheme="majorBidi"/>
        </w:rPr>
        <w:t>22.</w:t>
      </w:r>
      <w:r>
        <w:rPr>
          <w:rFonts w:hAnsiTheme="majorBidi" w:cstheme="majorBidi"/>
        </w:rPr>
        <w:tab/>
      </w:r>
      <w:r w:rsidRPr="00727E01">
        <w:rPr>
          <w:rFonts w:hAnsiTheme="majorBidi" w:cstheme="majorBidi"/>
        </w:rPr>
        <w:t>委员会仍然关注缔约国内无国籍人的人数，包括罗</w:t>
      </w:r>
      <w:proofErr w:type="gramStart"/>
      <w:r w:rsidRPr="00727E01">
        <w:rPr>
          <w:rFonts w:hAnsiTheme="majorBidi" w:cstheme="majorBidi"/>
        </w:rPr>
        <w:t>姆</w:t>
      </w:r>
      <w:proofErr w:type="gramEnd"/>
      <w:r w:rsidRPr="00727E01">
        <w:rPr>
          <w:rFonts w:hAnsiTheme="majorBidi" w:cstheme="majorBidi"/>
        </w:rPr>
        <w:t>人、辛提人和坎米南提人社区的成员，并关注缺乏减少无国籍状态的国家计划。此外，委员会感到关切的是，被承认的无国籍人在享有权利，特别是获得基本服务方面遇到困难</w:t>
      </w:r>
      <w:r w:rsidRPr="00727E01">
        <w:rPr>
          <w:rFonts w:hAnsiTheme="majorBidi" w:cstheme="majorBidi"/>
        </w:rPr>
        <w:t>(</w:t>
      </w:r>
      <w:r w:rsidRPr="00727E01">
        <w:rPr>
          <w:rFonts w:hAnsiTheme="majorBidi" w:cstheme="majorBidi"/>
        </w:rPr>
        <w:t>第二条和第</w:t>
      </w:r>
      <w:r w:rsidRPr="00727E01">
        <w:rPr>
          <w:rFonts w:hAnsiTheme="majorBidi" w:cstheme="majorBidi" w:hint="eastAsia"/>
          <w:lang w:val="fr-CH"/>
        </w:rPr>
        <w:t>五</w:t>
      </w:r>
      <w:r w:rsidRPr="00727E01">
        <w:rPr>
          <w:rFonts w:hAnsiTheme="majorBidi" w:cstheme="majorBidi"/>
        </w:rPr>
        <w:t>条</w:t>
      </w:r>
      <w:r w:rsidRPr="00727E01">
        <w:rPr>
          <w:rFonts w:hAnsiTheme="majorBidi" w:cstheme="majorBidi"/>
        </w:rPr>
        <w:t>)</w:t>
      </w:r>
      <w:r w:rsidRPr="00727E01">
        <w:rPr>
          <w:rFonts w:hAnsiTheme="majorBidi" w:cstheme="majorBidi"/>
        </w:rPr>
        <w:t>。</w:t>
      </w:r>
    </w:p>
    <w:p w14:paraId="3F718FAE"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23.</w:t>
      </w:r>
      <w:r w:rsidRPr="00634600">
        <w:rPr>
          <w:rFonts w:ascii="Time New Roman" w:eastAsia="黑体" w:hAnsi="Time New Roman" w:cstheme="majorBidi"/>
        </w:rPr>
        <w:tab/>
      </w:r>
      <w:r w:rsidRPr="00634600">
        <w:rPr>
          <w:rFonts w:ascii="Time New Roman" w:eastAsia="黑体" w:hAnsi="Time New Roman" w:cstheme="majorBidi"/>
        </w:rPr>
        <w:t>委员会建议缔约国采取必要措施，防止和减少无国籍状态，包括罗</w:t>
      </w:r>
      <w:proofErr w:type="gramStart"/>
      <w:r w:rsidRPr="00634600">
        <w:rPr>
          <w:rFonts w:ascii="Time New Roman" w:eastAsia="黑体" w:hAnsi="Time New Roman" w:cstheme="majorBidi"/>
        </w:rPr>
        <w:t>姆</w:t>
      </w:r>
      <w:proofErr w:type="gramEnd"/>
      <w:r w:rsidRPr="00634600">
        <w:rPr>
          <w:rFonts w:ascii="Time New Roman" w:eastAsia="黑体" w:hAnsi="Time New Roman" w:cstheme="majorBidi"/>
        </w:rPr>
        <w:t>人、辛提人和坎米南提人社区的无国籍状态，并确保充分</w:t>
      </w:r>
      <w:r w:rsidRPr="00634600">
        <w:rPr>
          <w:rFonts w:ascii="Time New Roman" w:eastAsia="黑体" w:hAnsi="Time New Roman" w:cstheme="majorBidi" w:hint="eastAsia"/>
        </w:rPr>
        <w:t>促</w:t>
      </w:r>
      <w:r w:rsidRPr="00634600">
        <w:rPr>
          <w:rFonts w:ascii="Time New Roman" w:eastAsia="黑体" w:hAnsi="Time New Roman" w:cstheme="majorBidi"/>
        </w:rPr>
        <w:t>进和保护无国籍人的权利。委员会还建议缔约国改进识别无国籍人的程序和保护无国籍人的措施，包括通过一项关于确定无国籍状态和保护无国籍人的全面法律框架，并制定一项减少无国籍状态的国家计划。</w:t>
      </w:r>
    </w:p>
    <w:p w14:paraId="02A1E453" w14:textId="719FFD93" w:rsidR="00EC687A" w:rsidRPr="00727E01" w:rsidRDefault="00EC687A" w:rsidP="00634600">
      <w:pPr>
        <w:pStyle w:val="H23GC"/>
      </w:pPr>
      <w:r w:rsidRPr="00727E01">
        <w:tab/>
      </w:r>
      <w:r w:rsidR="00634600">
        <w:tab/>
      </w:r>
      <w:r w:rsidRPr="00727E01">
        <w:t>受教育权</w:t>
      </w:r>
    </w:p>
    <w:p w14:paraId="17C0FD07" w14:textId="77777777" w:rsidR="00EC687A" w:rsidRPr="00727E01" w:rsidRDefault="00EC687A" w:rsidP="00EC687A">
      <w:pPr>
        <w:pStyle w:val="SingleTxtGC"/>
        <w:rPr>
          <w:rFonts w:hAnsiTheme="majorBidi" w:cstheme="majorBidi"/>
        </w:rPr>
      </w:pPr>
      <w:r w:rsidRPr="00727E01">
        <w:rPr>
          <w:rFonts w:hAnsiTheme="majorBidi" w:cstheme="majorBidi"/>
        </w:rPr>
        <w:t>24.</w:t>
      </w:r>
      <w:r>
        <w:rPr>
          <w:rFonts w:hAnsiTheme="majorBidi" w:cstheme="majorBidi"/>
        </w:rPr>
        <w:tab/>
      </w:r>
      <w:r w:rsidRPr="00727E01">
        <w:rPr>
          <w:rFonts w:hAnsiTheme="majorBidi" w:cstheme="majorBidi"/>
        </w:rPr>
        <w:t>委员会感到关切的是，据报道，罗</w:t>
      </w:r>
      <w:proofErr w:type="gramStart"/>
      <w:r w:rsidRPr="00727E01">
        <w:rPr>
          <w:rFonts w:hAnsiTheme="majorBidi" w:cstheme="majorBidi"/>
        </w:rPr>
        <w:t>姆</w:t>
      </w:r>
      <w:proofErr w:type="gramEnd"/>
      <w:r w:rsidRPr="00727E01">
        <w:rPr>
          <w:rFonts w:hAnsiTheme="majorBidi" w:cstheme="majorBidi"/>
        </w:rPr>
        <w:t>人、辛提人和坎米南提人社区的儿童、非洲</w:t>
      </w:r>
      <w:proofErr w:type="gramStart"/>
      <w:r w:rsidRPr="00727E01">
        <w:rPr>
          <w:rFonts w:hAnsiTheme="majorBidi" w:cstheme="majorBidi"/>
        </w:rPr>
        <w:t>裔儿童</w:t>
      </w:r>
      <w:proofErr w:type="gramEnd"/>
      <w:r w:rsidRPr="00727E01">
        <w:rPr>
          <w:rFonts w:hAnsiTheme="majorBidi" w:cstheme="majorBidi"/>
        </w:rPr>
        <w:t>和移民社区的儿童在教育系统中继续面临歧视。委员会还对学校中移民儿童的高辍学</w:t>
      </w:r>
      <w:proofErr w:type="gramStart"/>
      <w:r w:rsidRPr="00727E01">
        <w:rPr>
          <w:rFonts w:hAnsiTheme="majorBidi" w:cstheme="majorBidi"/>
        </w:rPr>
        <w:t>率表示</w:t>
      </w:r>
      <w:proofErr w:type="gramEnd"/>
      <w:r w:rsidRPr="00727E01">
        <w:rPr>
          <w:rFonts w:hAnsiTheme="majorBidi" w:cstheme="majorBidi"/>
        </w:rPr>
        <w:t>关切</w:t>
      </w:r>
      <w:r w:rsidRPr="00727E01">
        <w:rPr>
          <w:rFonts w:hAnsiTheme="majorBidi" w:cstheme="majorBidi"/>
        </w:rPr>
        <w:t>(</w:t>
      </w:r>
      <w:r w:rsidRPr="00727E01">
        <w:rPr>
          <w:rFonts w:hAnsiTheme="majorBidi" w:cstheme="majorBidi"/>
        </w:rPr>
        <w:t>第二条和第</w:t>
      </w:r>
      <w:r w:rsidRPr="00727E01">
        <w:rPr>
          <w:rFonts w:hAnsiTheme="majorBidi" w:cstheme="majorBidi" w:hint="eastAsia"/>
        </w:rPr>
        <w:t>五</w:t>
      </w:r>
      <w:r w:rsidRPr="00727E01">
        <w:rPr>
          <w:rFonts w:hAnsiTheme="majorBidi" w:cstheme="majorBidi"/>
        </w:rPr>
        <w:t>条</w:t>
      </w:r>
      <w:r w:rsidRPr="00727E01">
        <w:rPr>
          <w:rFonts w:hAnsiTheme="majorBidi" w:cstheme="majorBidi"/>
        </w:rPr>
        <w:t>)</w:t>
      </w:r>
      <w:r w:rsidRPr="00727E01">
        <w:rPr>
          <w:rFonts w:hAnsiTheme="majorBidi" w:cstheme="majorBidi"/>
        </w:rPr>
        <w:t>。</w:t>
      </w:r>
    </w:p>
    <w:p w14:paraId="61B7A3D9"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25.</w:t>
      </w:r>
      <w:r w:rsidRPr="00634600">
        <w:rPr>
          <w:rFonts w:ascii="Time New Roman" w:eastAsia="黑体" w:hAnsi="Time New Roman" w:cstheme="majorBidi"/>
        </w:rPr>
        <w:tab/>
      </w:r>
      <w:r w:rsidRPr="00634600">
        <w:rPr>
          <w:rFonts w:ascii="Time New Roman" w:eastAsia="黑体" w:hAnsi="Time New Roman" w:cstheme="majorBidi"/>
        </w:rPr>
        <w:t>委员会建议缔约国加强努力，确保所有儿童不受歧视地接受教育，特别是属于少数民族的儿童，如罗</w:t>
      </w:r>
      <w:proofErr w:type="gramStart"/>
      <w:r w:rsidRPr="00634600">
        <w:rPr>
          <w:rFonts w:ascii="Time New Roman" w:eastAsia="黑体" w:hAnsi="Time New Roman" w:cstheme="majorBidi"/>
        </w:rPr>
        <w:t>姆</w:t>
      </w:r>
      <w:proofErr w:type="gramEnd"/>
      <w:r w:rsidRPr="00634600">
        <w:rPr>
          <w:rFonts w:ascii="Time New Roman" w:eastAsia="黑体" w:hAnsi="Time New Roman" w:cstheme="majorBidi"/>
        </w:rPr>
        <w:t>人、辛提人和坎米南提人社区的儿童，以及非洲</w:t>
      </w:r>
      <w:proofErr w:type="gramStart"/>
      <w:r w:rsidRPr="00634600">
        <w:rPr>
          <w:rFonts w:ascii="Time New Roman" w:eastAsia="黑体" w:hAnsi="Time New Roman" w:cstheme="majorBidi"/>
        </w:rPr>
        <w:t>裔儿童</w:t>
      </w:r>
      <w:proofErr w:type="gramEnd"/>
      <w:r w:rsidRPr="00634600">
        <w:rPr>
          <w:rFonts w:ascii="Time New Roman" w:eastAsia="黑体" w:hAnsi="Time New Roman" w:cstheme="majorBidi"/>
        </w:rPr>
        <w:t>和移民社区的儿童。委员会还建议缔约国采取适当措施解决移民儿童辍学率过高的问题。委员会鼓励缔约国评估罗</w:t>
      </w:r>
      <w:proofErr w:type="gramStart"/>
      <w:r w:rsidRPr="00634600">
        <w:rPr>
          <w:rFonts w:ascii="Time New Roman" w:eastAsia="黑体" w:hAnsi="Time New Roman" w:cstheme="majorBidi"/>
        </w:rPr>
        <w:t>姆</w:t>
      </w:r>
      <w:proofErr w:type="gramEnd"/>
      <w:r w:rsidRPr="00634600">
        <w:rPr>
          <w:rFonts w:ascii="Time New Roman" w:eastAsia="黑体" w:hAnsi="Time New Roman" w:cstheme="majorBidi"/>
        </w:rPr>
        <w:t>人、辛提人和坎米南提</w:t>
      </w:r>
      <w:proofErr w:type="gramStart"/>
      <w:r w:rsidRPr="00634600">
        <w:rPr>
          <w:rFonts w:ascii="Time New Roman" w:eastAsia="黑体" w:hAnsi="Time New Roman" w:cstheme="majorBidi"/>
        </w:rPr>
        <w:t>人儿童</w:t>
      </w:r>
      <w:proofErr w:type="gramEnd"/>
      <w:r w:rsidRPr="00634600">
        <w:rPr>
          <w:rFonts w:ascii="Time New Roman" w:eastAsia="黑体" w:hAnsi="Time New Roman" w:cstheme="majorBidi" w:hint="eastAsia"/>
        </w:rPr>
        <w:t>包容</w:t>
      </w:r>
      <w:r w:rsidRPr="00634600">
        <w:rPr>
          <w:rFonts w:ascii="Time New Roman" w:eastAsia="黑体" w:hAnsi="Time New Roman" w:cstheme="majorBidi"/>
        </w:rPr>
        <w:t>和融合国家项目，以期扩大该项目。</w:t>
      </w:r>
    </w:p>
    <w:p w14:paraId="5D15B66A" w14:textId="21CFE0D6" w:rsidR="00EC687A" w:rsidRPr="00727E01" w:rsidRDefault="00EC687A" w:rsidP="00634600">
      <w:pPr>
        <w:pStyle w:val="H23GC"/>
      </w:pPr>
      <w:r w:rsidRPr="00727E01">
        <w:lastRenderedPageBreak/>
        <w:tab/>
      </w:r>
      <w:r w:rsidR="00634600">
        <w:tab/>
      </w:r>
      <w:r w:rsidRPr="00727E01">
        <w:t>健康权</w:t>
      </w:r>
    </w:p>
    <w:p w14:paraId="2503E0A5" w14:textId="77777777" w:rsidR="00EC687A" w:rsidRPr="00727E01" w:rsidRDefault="00EC687A" w:rsidP="00EC687A">
      <w:pPr>
        <w:pStyle w:val="SingleTxtGC"/>
        <w:rPr>
          <w:rFonts w:hAnsiTheme="majorBidi" w:cstheme="majorBidi"/>
        </w:rPr>
      </w:pPr>
      <w:r w:rsidRPr="00727E01">
        <w:rPr>
          <w:rFonts w:hAnsiTheme="majorBidi" w:cstheme="majorBidi"/>
        </w:rPr>
        <w:t>26.</w:t>
      </w:r>
      <w:r>
        <w:rPr>
          <w:rFonts w:hAnsiTheme="majorBidi" w:cstheme="majorBidi"/>
        </w:rPr>
        <w:tab/>
      </w:r>
      <w:r w:rsidRPr="00727E01">
        <w:rPr>
          <w:rFonts w:hAnsiTheme="majorBidi" w:cstheme="majorBidi"/>
        </w:rPr>
        <w:t>委员会关切地注意到，罗</w:t>
      </w:r>
      <w:proofErr w:type="gramStart"/>
      <w:r w:rsidRPr="00727E01">
        <w:rPr>
          <w:rFonts w:hAnsiTheme="majorBidi" w:cstheme="majorBidi"/>
        </w:rPr>
        <w:t>姆</w:t>
      </w:r>
      <w:proofErr w:type="gramEnd"/>
      <w:r w:rsidRPr="00727E01">
        <w:rPr>
          <w:rFonts w:hAnsiTheme="majorBidi" w:cstheme="majorBidi"/>
        </w:rPr>
        <w:t>人、辛提人和坎米南提人社</w:t>
      </w:r>
      <w:r w:rsidRPr="00727E01">
        <w:rPr>
          <w:rFonts w:hAnsiTheme="majorBidi" w:cstheme="majorBidi" w:hint="eastAsia"/>
        </w:rPr>
        <w:t>群</w:t>
      </w:r>
      <w:r w:rsidRPr="00727E01">
        <w:rPr>
          <w:rFonts w:hAnsiTheme="majorBidi" w:cstheme="majorBidi"/>
        </w:rPr>
        <w:t>成员以及移民和寻求庇护者在享有健康权方面继续面临障碍，特别是在获得保健服务方面。委员会还关切地注意到，由于保健人员出于良心</w:t>
      </w:r>
      <w:r w:rsidRPr="00727E01">
        <w:rPr>
          <w:rFonts w:hAnsiTheme="majorBidi" w:cstheme="majorBidi" w:hint="eastAsia"/>
        </w:rPr>
        <w:t>反对</w:t>
      </w:r>
      <w:r w:rsidRPr="00727E01">
        <w:rPr>
          <w:rFonts w:hAnsiTheme="majorBidi" w:cstheme="majorBidi"/>
        </w:rPr>
        <w:t>堕胎</w:t>
      </w:r>
      <w:r w:rsidRPr="00727E01">
        <w:rPr>
          <w:rFonts w:hAnsiTheme="majorBidi" w:cstheme="majorBidi" w:hint="eastAsia"/>
        </w:rPr>
        <w:t>，造成相关服务</w:t>
      </w:r>
      <w:r w:rsidRPr="00727E01">
        <w:rPr>
          <w:rFonts w:hAnsiTheme="majorBidi" w:cstheme="majorBidi"/>
        </w:rPr>
        <w:t>有限，这可能会对少数民族妇女和移民妇女的性权利和生殖权利产生不成比例的影响</w:t>
      </w:r>
      <w:r w:rsidRPr="00727E01">
        <w:rPr>
          <w:rFonts w:hAnsiTheme="majorBidi" w:cstheme="majorBidi"/>
        </w:rPr>
        <w:t>(</w:t>
      </w:r>
      <w:r w:rsidRPr="00727E01">
        <w:rPr>
          <w:rFonts w:hAnsiTheme="majorBidi" w:cstheme="majorBidi"/>
        </w:rPr>
        <w:t>第二条和第</w:t>
      </w:r>
      <w:r w:rsidRPr="00727E01">
        <w:rPr>
          <w:rFonts w:hAnsiTheme="majorBidi" w:cstheme="majorBidi" w:hint="eastAsia"/>
        </w:rPr>
        <w:t>五</w:t>
      </w:r>
      <w:r w:rsidRPr="00727E01">
        <w:rPr>
          <w:rFonts w:hAnsiTheme="majorBidi" w:cstheme="majorBidi"/>
        </w:rPr>
        <w:t>条</w:t>
      </w:r>
      <w:r w:rsidRPr="00727E01">
        <w:rPr>
          <w:rFonts w:hAnsiTheme="majorBidi" w:cstheme="majorBidi"/>
        </w:rPr>
        <w:t>)</w:t>
      </w:r>
      <w:r w:rsidRPr="00727E01">
        <w:rPr>
          <w:rFonts w:hAnsiTheme="majorBidi" w:cstheme="majorBidi"/>
        </w:rPr>
        <w:t>。</w:t>
      </w:r>
    </w:p>
    <w:p w14:paraId="20CDCF25"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27.</w:t>
      </w:r>
      <w:r w:rsidRPr="00634600">
        <w:rPr>
          <w:rFonts w:ascii="Time New Roman" w:eastAsia="黑体" w:hAnsi="Time New Roman" w:cstheme="majorBidi"/>
        </w:rPr>
        <w:tab/>
      </w:r>
      <w:r w:rsidRPr="00634600">
        <w:rPr>
          <w:rFonts w:ascii="Time New Roman" w:eastAsia="黑体" w:hAnsi="Time New Roman" w:cstheme="majorBidi"/>
        </w:rPr>
        <w:t>委员会建议缔约国继续努力确保包括罗</w:t>
      </w:r>
      <w:proofErr w:type="gramStart"/>
      <w:r w:rsidRPr="00634600">
        <w:rPr>
          <w:rFonts w:ascii="Time New Roman" w:eastAsia="黑体" w:hAnsi="Time New Roman" w:cstheme="majorBidi"/>
        </w:rPr>
        <w:t>姆</w:t>
      </w:r>
      <w:proofErr w:type="gramEnd"/>
      <w:r w:rsidRPr="00634600">
        <w:rPr>
          <w:rFonts w:ascii="Time New Roman" w:eastAsia="黑体" w:hAnsi="Time New Roman" w:cstheme="majorBidi"/>
        </w:rPr>
        <w:t>人、辛提人和坎米南提人在内的少数民族以及移民能够充分获得保健服务，并采取必要措施确保少数民族妇女能够获得性保健和生殖保健服务和信息。</w:t>
      </w:r>
    </w:p>
    <w:p w14:paraId="12907092" w14:textId="3EF12751" w:rsidR="00EC687A" w:rsidRPr="00727E01" w:rsidRDefault="00EC687A" w:rsidP="00634600">
      <w:pPr>
        <w:pStyle w:val="H23GC"/>
      </w:pPr>
      <w:r w:rsidRPr="00727E01">
        <w:tab/>
      </w:r>
      <w:r w:rsidR="00634600">
        <w:tab/>
      </w:r>
      <w:r w:rsidRPr="00727E01">
        <w:t>体育运动中的种族歧视</w:t>
      </w:r>
    </w:p>
    <w:p w14:paraId="4A3B585F" w14:textId="77777777" w:rsidR="00EC687A" w:rsidRPr="00727E01" w:rsidRDefault="00EC687A" w:rsidP="00EC687A">
      <w:pPr>
        <w:pStyle w:val="SingleTxtGC"/>
        <w:rPr>
          <w:rFonts w:hAnsiTheme="majorBidi" w:cstheme="majorBidi"/>
        </w:rPr>
      </w:pPr>
      <w:r w:rsidRPr="00727E01">
        <w:rPr>
          <w:rFonts w:hAnsiTheme="majorBidi" w:cstheme="majorBidi"/>
        </w:rPr>
        <w:t>28.</w:t>
      </w:r>
      <w:r>
        <w:rPr>
          <w:rFonts w:hAnsiTheme="majorBidi" w:cstheme="majorBidi"/>
        </w:rPr>
        <w:tab/>
      </w:r>
      <w:r w:rsidRPr="00727E01">
        <w:rPr>
          <w:rFonts w:hAnsiTheme="majorBidi" w:cstheme="majorBidi"/>
        </w:rPr>
        <w:t>委员会注意到，缔约国已采取措施，包括根据第</w:t>
      </w:r>
      <w:r w:rsidRPr="00727E01">
        <w:rPr>
          <w:rFonts w:hAnsiTheme="majorBidi" w:cstheme="majorBidi"/>
        </w:rPr>
        <w:t>205/1993</w:t>
      </w:r>
      <w:r w:rsidRPr="00727E01">
        <w:rPr>
          <w:rFonts w:hAnsiTheme="majorBidi" w:cstheme="majorBidi"/>
        </w:rPr>
        <w:t>号法律和《体育正义法》，打击种族歧视，包括体育运动中的仇恨言论。然而，委员会感到关切的是，种族主义行为，包括对非洲裔运动员的身体和语言攻击，继续在缔约国的体育赛事中发生，并且没有启动惩罚责任人的法律程序</w:t>
      </w:r>
      <w:r w:rsidRPr="00727E01">
        <w:rPr>
          <w:rFonts w:hAnsiTheme="majorBidi" w:cstheme="majorBidi"/>
        </w:rPr>
        <w:t>(</w:t>
      </w:r>
      <w:r w:rsidRPr="00727E01">
        <w:rPr>
          <w:rFonts w:hAnsiTheme="majorBidi" w:cstheme="majorBidi"/>
        </w:rPr>
        <w:t>第四条</w:t>
      </w:r>
      <w:r w:rsidRPr="00727E01">
        <w:rPr>
          <w:rFonts w:hAnsiTheme="majorBidi" w:cstheme="majorBidi"/>
        </w:rPr>
        <w:t>)</w:t>
      </w:r>
      <w:r w:rsidRPr="00727E01">
        <w:rPr>
          <w:rFonts w:hAnsiTheme="majorBidi" w:cstheme="majorBidi"/>
        </w:rPr>
        <w:t>。</w:t>
      </w:r>
    </w:p>
    <w:p w14:paraId="61BA0B5A"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29.</w:t>
      </w:r>
      <w:r w:rsidRPr="00634600">
        <w:rPr>
          <w:rFonts w:ascii="Time New Roman" w:eastAsia="黑体" w:hAnsi="Time New Roman" w:cstheme="majorBidi"/>
        </w:rPr>
        <w:tab/>
      </w:r>
      <w:r w:rsidRPr="00634600">
        <w:rPr>
          <w:rFonts w:ascii="Time New Roman" w:eastAsia="黑体" w:hAnsi="Time New Roman" w:cstheme="majorBidi"/>
        </w:rPr>
        <w:t>委员会建议缔约国采取措施，确保打击体育运动中种族歧视的举措得到充分实施，并评估其影响。委员会还建议调查所有体育运动中的种族主义虐待案件，并惩处责任人。委员会还建议缔约国制定强有力和有意义的提高认识方案，在相关社区的参与下解决体育运动中的种族成见和歧视问题。</w:t>
      </w:r>
    </w:p>
    <w:p w14:paraId="3952698A" w14:textId="77777777" w:rsidR="00EC687A" w:rsidRPr="00727E01" w:rsidRDefault="00EC687A" w:rsidP="00634600">
      <w:pPr>
        <w:pStyle w:val="H23GC"/>
      </w:pPr>
      <w:r w:rsidRPr="00727E01">
        <w:tab/>
      </w:r>
      <w:r>
        <w:tab/>
      </w:r>
      <w:r w:rsidRPr="00727E01">
        <w:t>对非洲人后裔的歧视</w:t>
      </w:r>
    </w:p>
    <w:p w14:paraId="29A7B7EA" w14:textId="77777777" w:rsidR="00EC687A" w:rsidRPr="00727E01" w:rsidRDefault="00EC687A" w:rsidP="00EC687A">
      <w:pPr>
        <w:pStyle w:val="SingleTxtGC"/>
        <w:rPr>
          <w:rFonts w:hAnsiTheme="majorBidi" w:cstheme="majorBidi"/>
        </w:rPr>
      </w:pPr>
      <w:r w:rsidRPr="00727E01">
        <w:rPr>
          <w:rFonts w:hAnsiTheme="majorBidi" w:cstheme="majorBidi"/>
        </w:rPr>
        <w:t>30.</w:t>
      </w:r>
      <w:r>
        <w:rPr>
          <w:rFonts w:hAnsiTheme="majorBidi" w:cstheme="majorBidi"/>
        </w:rPr>
        <w:tab/>
      </w:r>
      <w:r w:rsidRPr="00727E01">
        <w:rPr>
          <w:rFonts w:hAnsiTheme="majorBidi" w:cstheme="majorBidi"/>
        </w:rPr>
        <w:t>委员会仍然关注对非洲人和非洲人后裔的持续歧视，包括暴力行为、仇恨言论、侮辱和骚扰。委员会关切地注意到，对非洲人后裔的种族歧视使得在享有《公约》规定的权利方面的严重不平等持续存在</w:t>
      </w:r>
      <w:r w:rsidRPr="00727E01">
        <w:rPr>
          <w:rFonts w:hAnsiTheme="majorBidi" w:cstheme="majorBidi"/>
        </w:rPr>
        <w:t>(</w:t>
      </w:r>
      <w:r w:rsidRPr="00727E01">
        <w:rPr>
          <w:rFonts w:hAnsiTheme="majorBidi" w:cstheme="majorBidi"/>
        </w:rPr>
        <w:t>第二条和第</w:t>
      </w:r>
      <w:r w:rsidRPr="00727E01">
        <w:rPr>
          <w:rFonts w:hAnsiTheme="majorBidi" w:cstheme="majorBidi" w:hint="eastAsia"/>
        </w:rPr>
        <w:t>五</w:t>
      </w:r>
      <w:r w:rsidRPr="00727E01">
        <w:rPr>
          <w:rFonts w:hAnsiTheme="majorBidi" w:cstheme="majorBidi"/>
        </w:rPr>
        <w:t>条</w:t>
      </w:r>
      <w:r w:rsidRPr="00727E01">
        <w:rPr>
          <w:rFonts w:hAnsiTheme="majorBidi" w:cstheme="majorBidi"/>
        </w:rPr>
        <w:t>)</w:t>
      </w:r>
      <w:r w:rsidRPr="00727E01">
        <w:rPr>
          <w:rFonts w:hAnsiTheme="majorBidi" w:cstheme="majorBidi"/>
        </w:rPr>
        <w:t>。</w:t>
      </w:r>
    </w:p>
    <w:p w14:paraId="22474B40"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31.</w:t>
      </w:r>
      <w:r w:rsidRPr="00634600">
        <w:rPr>
          <w:rFonts w:ascii="Time New Roman" w:eastAsia="黑体" w:hAnsi="Time New Roman" w:cstheme="majorBidi"/>
        </w:rPr>
        <w:tab/>
      </w:r>
      <w:r w:rsidRPr="00634600">
        <w:rPr>
          <w:rFonts w:ascii="Time New Roman" w:eastAsia="黑体" w:hAnsi="Time New Roman" w:cstheme="majorBidi"/>
        </w:rPr>
        <w:t>委员会回顾</w:t>
      </w:r>
      <w:r w:rsidRPr="00634600">
        <w:rPr>
          <w:rFonts w:ascii="Time New Roman" w:eastAsia="黑体" w:hAnsi="Time New Roman" w:cstheme="majorBidi" w:hint="eastAsia"/>
        </w:rPr>
        <w:t>先</w:t>
      </w:r>
      <w:r w:rsidRPr="00634600">
        <w:rPr>
          <w:rFonts w:ascii="Time New Roman" w:eastAsia="黑体" w:hAnsi="Time New Roman" w:cstheme="majorBidi"/>
        </w:rPr>
        <w:t>前的建议</w:t>
      </w:r>
      <w:r w:rsidRPr="00634600">
        <w:rPr>
          <w:rStyle w:val="a8"/>
          <w:rFonts w:ascii="Time New Roman" w:eastAsia="黑体" w:hAnsi="Time New Roman"/>
        </w:rPr>
        <w:footnoteReference w:id="13"/>
      </w:r>
      <w:r w:rsidRPr="00634600">
        <w:rPr>
          <w:rStyle w:val="SingleTxtGCChar"/>
          <w:rFonts w:ascii="Time New Roman" w:eastAsia="黑体" w:hAnsi="Time New Roman"/>
        </w:rPr>
        <w:t xml:space="preserve"> </w:t>
      </w:r>
      <w:r w:rsidRPr="00634600">
        <w:rPr>
          <w:rFonts w:ascii="Time New Roman" w:eastAsia="黑体" w:hAnsi="Time New Roman" w:cstheme="majorBidi"/>
        </w:rPr>
        <w:t>和关于对非洲人后裔的种族歧视的第</w:t>
      </w:r>
      <w:r w:rsidRPr="00634600">
        <w:rPr>
          <w:rFonts w:ascii="Time New Roman" w:eastAsia="黑体" w:hAnsi="Time New Roman" w:cstheme="majorBidi"/>
        </w:rPr>
        <w:t>34</w:t>
      </w:r>
      <w:r w:rsidRPr="00634600">
        <w:rPr>
          <w:rFonts w:ascii="Time New Roman" w:eastAsia="黑体" w:hAnsi="Time New Roman" w:cstheme="majorBidi"/>
        </w:rPr>
        <w:t>号一般性建议</w:t>
      </w:r>
      <w:r w:rsidRPr="00634600">
        <w:rPr>
          <w:rFonts w:ascii="Time New Roman" w:eastAsia="黑体" w:hAnsi="Time New Roman" w:cstheme="majorBidi"/>
        </w:rPr>
        <w:t>(2011</w:t>
      </w:r>
      <w:r w:rsidRPr="00634600">
        <w:rPr>
          <w:rFonts w:ascii="Time New Roman" w:eastAsia="黑体" w:hAnsi="Time New Roman" w:cstheme="majorBidi"/>
        </w:rPr>
        <w:t>年</w:t>
      </w:r>
      <w:r w:rsidRPr="00634600">
        <w:rPr>
          <w:rFonts w:ascii="Time New Roman" w:eastAsia="黑体" w:hAnsi="Time New Roman" w:cstheme="majorBidi"/>
        </w:rPr>
        <w:t>)</w:t>
      </w:r>
      <w:r w:rsidRPr="00634600">
        <w:rPr>
          <w:rFonts w:ascii="Time New Roman" w:eastAsia="黑体" w:hAnsi="Time New Roman" w:cstheme="majorBidi"/>
        </w:rPr>
        <w:t>，建议缔约国采取有针对性的措施，打击对非洲人和非洲人后裔的歧视，包括打击对非洲人后裔的负面成见和侮辱的措施。委员会还建议缔约国制定和实施教育和媒体运动，教育公众了解非洲人后裔、其历史和文化以及建设包容性社会的重要性，同时尊重所有非洲人后裔的人权和身份。</w:t>
      </w:r>
    </w:p>
    <w:p w14:paraId="241E956B" w14:textId="447E2365" w:rsidR="00EC687A" w:rsidRPr="00727E01" w:rsidRDefault="00EC687A" w:rsidP="00634600">
      <w:pPr>
        <w:pStyle w:val="H23GC"/>
      </w:pPr>
      <w:r w:rsidRPr="00727E01">
        <w:tab/>
      </w:r>
      <w:r w:rsidR="00634600">
        <w:tab/>
      </w:r>
      <w:r w:rsidRPr="00727E01">
        <w:t>诉诸司法</w:t>
      </w:r>
    </w:p>
    <w:p w14:paraId="4456E211" w14:textId="77777777" w:rsidR="00EC687A" w:rsidRPr="00727E01" w:rsidRDefault="00EC687A" w:rsidP="00EC687A">
      <w:pPr>
        <w:pStyle w:val="SingleTxtGC"/>
        <w:rPr>
          <w:rFonts w:hAnsiTheme="majorBidi" w:cstheme="majorBidi"/>
        </w:rPr>
      </w:pPr>
      <w:r w:rsidRPr="00727E01">
        <w:rPr>
          <w:rFonts w:hAnsiTheme="majorBidi" w:cstheme="majorBidi"/>
        </w:rPr>
        <w:t>32.</w:t>
      </w:r>
      <w:r>
        <w:rPr>
          <w:rFonts w:hAnsiTheme="majorBidi" w:cstheme="majorBidi"/>
        </w:rPr>
        <w:tab/>
      </w:r>
      <w:r w:rsidRPr="00727E01">
        <w:rPr>
          <w:rFonts w:hAnsiTheme="majorBidi" w:cstheme="majorBidi"/>
        </w:rPr>
        <w:t>委员会感到遗憾的是，缔约国没有提供关于</w:t>
      </w:r>
      <w:r w:rsidRPr="00727E01">
        <w:rPr>
          <w:rFonts w:hAnsiTheme="majorBidi" w:cstheme="majorBidi" w:hint="eastAsia"/>
        </w:rPr>
        <w:t>经过</w:t>
      </w:r>
      <w:r w:rsidRPr="00727E01">
        <w:rPr>
          <w:rFonts w:hAnsiTheme="majorBidi" w:cstheme="majorBidi"/>
        </w:rPr>
        <w:t>适当调查和起诉的种族歧视</w:t>
      </w:r>
      <w:r w:rsidRPr="00727E01">
        <w:rPr>
          <w:rFonts w:hAnsiTheme="majorBidi" w:cstheme="majorBidi" w:hint="eastAsia"/>
        </w:rPr>
        <w:t>控告</w:t>
      </w:r>
      <w:r w:rsidRPr="00727E01">
        <w:rPr>
          <w:rFonts w:hAnsiTheme="majorBidi" w:cstheme="majorBidi"/>
        </w:rPr>
        <w:t>和案件数量的最新资料。委员会关切地注意到，有报告表明，种族歧视</w:t>
      </w:r>
      <w:r w:rsidRPr="00727E01">
        <w:rPr>
          <w:rFonts w:hAnsiTheme="majorBidi" w:cstheme="majorBidi" w:hint="eastAsia"/>
        </w:rPr>
        <w:t>的</w:t>
      </w:r>
      <w:r w:rsidRPr="00727E01">
        <w:rPr>
          <w:rFonts w:hAnsiTheme="majorBidi" w:cstheme="majorBidi"/>
        </w:rPr>
        <w:t>报案</w:t>
      </w:r>
      <w:r w:rsidRPr="00727E01">
        <w:rPr>
          <w:rFonts w:hAnsiTheme="majorBidi" w:cstheme="majorBidi" w:hint="eastAsia"/>
        </w:rPr>
        <w:t>率低</w:t>
      </w:r>
      <w:r w:rsidRPr="00727E01">
        <w:rPr>
          <w:rFonts w:hAnsiTheme="majorBidi" w:cstheme="majorBidi"/>
        </w:rPr>
        <w:t>，部分原因是种族歧视受害者对相关</w:t>
      </w:r>
      <w:r w:rsidRPr="00727E01">
        <w:rPr>
          <w:rFonts w:hAnsiTheme="majorBidi" w:cstheme="majorBidi" w:hint="eastAsia"/>
        </w:rPr>
        <w:t>部门</w:t>
      </w:r>
      <w:r w:rsidRPr="00727E01">
        <w:rPr>
          <w:rFonts w:hAnsiTheme="majorBidi" w:cstheme="majorBidi"/>
        </w:rPr>
        <w:t>的信任度很低</w:t>
      </w:r>
      <w:r w:rsidRPr="00727E01">
        <w:rPr>
          <w:rFonts w:hAnsiTheme="majorBidi" w:cstheme="majorBidi"/>
        </w:rPr>
        <w:t>(</w:t>
      </w:r>
      <w:r w:rsidRPr="00727E01">
        <w:rPr>
          <w:rFonts w:hAnsiTheme="majorBidi" w:cstheme="majorBidi"/>
        </w:rPr>
        <w:t>第二条和第</w:t>
      </w:r>
      <w:r w:rsidRPr="00727E01">
        <w:rPr>
          <w:rFonts w:hAnsiTheme="majorBidi" w:cstheme="majorBidi" w:hint="eastAsia"/>
        </w:rPr>
        <w:t>六</w:t>
      </w:r>
      <w:r w:rsidRPr="00727E01">
        <w:rPr>
          <w:rFonts w:hAnsiTheme="majorBidi" w:cstheme="majorBidi"/>
        </w:rPr>
        <w:t>条</w:t>
      </w:r>
      <w:r w:rsidRPr="00727E01">
        <w:rPr>
          <w:rFonts w:hAnsiTheme="majorBidi" w:cstheme="majorBidi"/>
        </w:rPr>
        <w:t>)</w:t>
      </w:r>
      <w:r w:rsidRPr="00727E01">
        <w:rPr>
          <w:rFonts w:hAnsiTheme="majorBidi" w:cstheme="majorBidi"/>
        </w:rPr>
        <w:t>。</w:t>
      </w:r>
    </w:p>
    <w:p w14:paraId="542B88DB"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33.</w:t>
      </w:r>
      <w:r w:rsidRPr="00634600">
        <w:rPr>
          <w:rFonts w:ascii="Time New Roman" w:eastAsia="黑体" w:hAnsi="Time New Roman" w:cstheme="majorBidi"/>
        </w:rPr>
        <w:tab/>
      </w:r>
      <w:r w:rsidRPr="00634600">
        <w:rPr>
          <w:rFonts w:ascii="Time New Roman" w:eastAsia="黑体" w:hAnsi="Time New Roman" w:cstheme="majorBidi"/>
        </w:rPr>
        <w:t>委员会重申其先前的建议</w:t>
      </w:r>
      <w:r w:rsidRPr="00634600">
        <w:rPr>
          <w:rStyle w:val="a8"/>
          <w:rFonts w:ascii="Time New Roman" w:eastAsia="黑体" w:hAnsi="Time New Roman"/>
        </w:rPr>
        <w:footnoteReference w:id="14"/>
      </w:r>
      <w:r w:rsidRPr="00634600">
        <w:rPr>
          <w:rStyle w:val="SingleTxtGCChar"/>
          <w:rFonts w:ascii="Time New Roman" w:eastAsia="黑体" w:hAnsi="Time New Roman"/>
        </w:rPr>
        <w:t xml:space="preserve"> </w:t>
      </w:r>
      <w:r w:rsidRPr="00634600">
        <w:rPr>
          <w:rFonts w:ascii="Time New Roman" w:eastAsia="黑体" w:hAnsi="Time New Roman" w:cstheme="majorBidi"/>
        </w:rPr>
        <w:t>并敦促缔约国：</w:t>
      </w:r>
    </w:p>
    <w:p w14:paraId="252E1BDE"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(a)</w:t>
      </w:r>
      <w:r w:rsidRPr="00634600">
        <w:rPr>
          <w:rFonts w:ascii="Time New Roman" w:eastAsia="黑体" w:hAnsi="Time New Roman" w:cstheme="majorBidi"/>
        </w:rPr>
        <w:tab/>
      </w:r>
      <w:r w:rsidRPr="00634600">
        <w:rPr>
          <w:rFonts w:ascii="Time New Roman" w:eastAsia="黑体" w:hAnsi="Time New Roman"/>
        </w:rPr>
        <w:t>与最易遭受种族歧视的群体协商，建立独立、透明和便于使用的种族歧视事件报告机制，包括种族仇恨言论和仇恨犯罪案件；</w:t>
      </w:r>
    </w:p>
    <w:p w14:paraId="74EFD31C"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lastRenderedPageBreak/>
        <w:tab/>
        <w:t>(</w:t>
      </w:r>
      <w:r w:rsidRPr="00634600">
        <w:rPr>
          <w:rFonts w:ascii="Time New Roman" w:eastAsia="黑体" w:hAnsi="Time New Roman" w:hint="eastAsia"/>
        </w:rPr>
        <w:t>b</w:t>
      </w:r>
      <w:r w:rsidRPr="00634600">
        <w:rPr>
          <w:rFonts w:ascii="Time New Roman" w:eastAsia="黑体" w:hAnsi="Time New Roman"/>
        </w:rPr>
        <w:t>)</w:t>
      </w:r>
      <w:r w:rsidRPr="00634600">
        <w:rPr>
          <w:rFonts w:ascii="Time New Roman" w:eastAsia="黑体" w:hAnsi="Time New Roman" w:cstheme="majorBidi"/>
        </w:rPr>
        <w:tab/>
      </w:r>
      <w:r w:rsidRPr="00634600">
        <w:rPr>
          <w:rFonts w:ascii="Time New Roman" w:eastAsia="黑体" w:hAnsi="Time New Roman"/>
        </w:rPr>
        <w:t>采取适当和有效的措施，确保所有种族歧视受害者能够获得有效的法律补救和充分的赔偿；</w:t>
      </w:r>
    </w:p>
    <w:p w14:paraId="2F82D39B"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(c)</w:t>
      </w:r>
      <w:r w:rsidRPr="00634600">
        <w:rPr>
          <w:rFonts w:ascii="Time New Roman" w:eastAsia="黑体" w:hAnsi="Time New Roman" w:cstheme="majorBidi"/>
        </w:rPr>
        <w:tab/>
      </w:r>
      <w:r w:rsidRPr="00634600">
        <w:rPr>
          <w:rFonts w:ascii="Time New Roman" w:eastAsia="黑体" w:hAnsi="Time New Roman" w:cstheme="majorBidi"/>
        </w:rPr>
        <w:t>建立一个系统，收集关于种族歧视案件的分类数据，包括在司法方面采取的行动；</w:t>
      </w:r>
    </w:p>
    <w:p w14:paraId="48FCB3A8"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(d)</w:t>
      </w:r>
      <w:r w:rsidRPr="00634600">
        <w:rPr>
          <w:rFonts w:ascii="Time New Roman" w:eastAsia="黑体" w:hAnsi="Time New Roman" w:cstheme="majorBidi"/>
        </w:rPr>
        <w:tab/>
      </w:r>
      <w:r w:rsidRPr="00634600">
        <w:rPr>
          <w:rFonts w:ascii="Time New Roman" w:eastAsia="黑体" w:hAnsi="Time New Roman" w:cstheme="majorBidi"/>
        </w:rPr>
        <w:t>加强对执法人员的培训，使他们能够</w:t>
      </w:r>
      <w:r w:rsidRPr="00634600">
        <w:rPr>
          <w:rFonts w:ascii="Time New Roman" w:eastAsia="黑体" w:hAnsi="Time New Roman" w:cstheme="majorBidi" w:hint="eastAsia"/>
        </w:rPr>
        <w:t>妥为审查</w:t>
      </w:r>
      <w:r w:rsidRPr="00634600">
        <w:rPr>
          <w:rFonts w:ascii="Time New Roman" w:eastAsia="黑体" w:hAnsi="Time New Roman" w:cstheme="majorBidi"/>
        </w:rPr>
        <w:t>和有效调查种族歧视案件，防止和惩</w:t>
      </w:r>
      <w:r w:rsidRPr="00634600">
        <w:rPr>
          <w:rFonts w:ascii="Time New Roman" w:eastAsia="黑体" w:hAnsi="Time New Roman" w:cstheme="majorBidi" w:hint="eastAsia"/>
        </w:rPr>
        <w:t>处</w:t>
      </w:r>
      <w:r w:rsidRPr="00634600">
        <w:rPr>
          <w:rFonts w:ascii="Time New Roman" w:eastAsia="黑体" w:hAnsi="Time New Roman" w:cstheme="majorBidi"/>
        </w:rPr>
        <w:t>对报告种族歧视行为的任何人的报复；</w:t>
      </w:r>
    </w:p>
    <w:p w14:paraId="2184FF69"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(e)</w:t>
      </w:r>
      <w:r w:rsidRPr="00634600">
        <w:rPr>
          <w:rFonts w:ascii="Time New Roman" w:eastAsia="黑体" w:hAnsi="Time New Roman" w:cstheme="majorBidi"/>
        </w:rPr>
        <w:tab/>
      </w:r>
      <w:r w:rsidRPr="00634600">
        <w:rPr>
          <w:rFonts w:ascii="Time New Roman" w:eastAsia="黑体" w:hAnsi="Time New Roman" w:cstheme="majorBidi"/>
        </w:rPr>
        <w:t>开展宣传运动，使权利持有人了解他们的权利、现有的补救措施和防止种族歧视的法律制度。</w:t>
      </w:r>
    </w:p>
    <w:p w14:paraId="06472EA6" w14:textId="3620B2C8" w:rsidR="00EC687A" w:rsidRPr="00727E01" w:rsidRDefault="00EC687A" w:rsidP="00634600">
      <w:pPr>
        <w:pStyle w:val="H23GC"/>
      </w:pPr>
      <w:r w:rsidRPr="00727E01">
        <w:tab/>
      </w:r>
      <w:r w:rsidR="00634600">
        <w:tab/>
      </w:r>
      <w:r w:rsidRPr="00727E01">
        <w:t>执法人员的种族</w:t>
      </w:r>
      <w:r w:rsidRPr="00727E01">
        <w:rPr>
          <w:rFonts w:hint="eastAsia"/>
          <w:lang w:val="fr-CH"/>
        </w:rPr>
        <w:t>定性行为</w:t>
      </w:r>
      <w:r w:rsidRPr="00727E01">
        <w:t>和过度使用武力</w:t>
      </w:r>
    </w:p>
    <w:p w14:paraId="73D53F10" w14:textId="77777777" w:rsidR="00EC687A" w:rsidRPr="00727E01" w:rsidRDefault="00EC687A" w:rsidP="00EC687A">
      <w:pPr>
        <w:pStyle w:val="SingleTxtGC"/>
        <w:rPr>
          <w:rFonts w:hAnsiTheme="majorBidi" w:cstheme="majorBidi"/>
        </w:rPr>
      </w:pPr>
      <w:r w:rsidRPr="00727E01">
        <w:rPr>
          <w:rFonts w:hAnsiTheme="majorBidi" w:cstheme="majorBidi"/>
        </w:rPr>
        <w:t>34.</w:t>
      </w:r>
      <w:r>
        <w:rPr>
          <w:rFonts w:hAnsiTheme="majorBidi" w:cstheme="majorBidi"/>
        </w:rPr>
        <w:tab/>
      </w:r>
      <w:r w:rsidRPr="00727E01">
        <w:rPr>
          <w:rFonts w:hAnsiTheme="majorBidi" w:cstheme="majorBidi"/>
        </w:rPr>
        <w:t>委员会感到关切的是，</w:t>
      </w:r>
      <w:r w:rsidRPr="00727E01">
        <w:rPr>
          <w:rFonts w:hAnsiTheme="majorBidi" w:cstheme="majorBidi" w:hint="eastAsia"/>
        </w:rPr>
        <w:t>有</w:t>
      </w:r>
      <w:r w:rsidRPr="00727E01">
        <w:rPr>
          <w:rFonts w:hAnsiTheme="majorBidi" w:cstheme="majorBidi"/>
        </w:rPr>
        <w:t>大量报告</w:t>
      </w:r>
      <w:r w:rsidRPr="00727E01">
        <w:rPr>
          <w:rFonts w:hAnsiTheme="majorBidi" w:cstheme="majorBidi" w:hint="eastAsia"/>
        </w:rPr>
        <w:t>反映</w:t>
      </w:r>
      <w:r w:rsidRPr="00727E01">
        <w:rPr>
          <w:rFonts w:hAnsiTheme="majorBidi" w:cstheme="majorBidi"/>
        </w:rPr>
        <w:t>，种族</w:t>
      </w:r>
      <w:r w:rsidRPr="00727E01">
        <w:rPr>
          <w:rFonts w:hAnsiTheme="majorBidi" w:cstheme="majorBidi" w:hint="eastAsia"/>
        </w:rPr>
        <w:t>定性</w:t>
      </w:r>
      <w:r w:rsidRPr="00727E01">
        <w:rPr>
          <w:rFonts w:hAnsiTheme="majorBidi" w:cstheme="majorBidi"/>
        </w:rPr>
        <w:t>在缔约国被执法人员广泛使用。委员会关切地注意到执法机构使用面部识别系统，这可能对某些族裔群体，如罗</w:t>
      </w:r>
      <w:proofErr w:type="gramStart"/>
      <w:r w:rsidRPr="00727E01">
        <w:rPr>
          <w:rFonts w:hAnsiTheme="majorBidi" w:cstheme="majorBidi"/>
        </w:rPr>
        <w:t>姆</w:t>
      </w:r>
      <w:proofErr w:type="gramEnd"/>
      <w:r w:rsidRPr="00727E01">
        <w:rPr>
          <w:rFonts w:hAnsiTheme="majorBidi" w:cstheme="majorBidi"/>
        </w:rPr>
        <w:t>人、辛提人和坎米南提人、非洲人和非洲裔人以及移民造成不成比例的影响，并可能导致种族歧视。此外，委员会感到关切的是，据报道，种族主义侵害和虐待案件数量很高，包括执法人员对少数民族，特别是罗</w:t>
      </w:r>
      <w:proofErr w:type="gramStart"/>
      <w:r w:rsidRPr="00727E01">
        <w:rPr>
          <w:rFonts w:hAnsiTheme="majorBidi" w:cstheme="majorBidi"/>
        </w:rPr>
        <w:t>姆</w:t>
      </w:r>
      <w:proofErr w:type="gramEnd"/>
      <w:r w:rsidRPr="00727E01">
        <w:rPr>
          <w:rFonts w:hAnsiTheme="majorBidi" w:cstheme="majorBidi"/>
        </w:rPr>
        <w:t>人、辛提人和坎米南提人、非洲人和非洲裔人以及移民过度使用武力</w:t>
      </w:r>
      <w:r w:rsidRPr="00727E01">
        <w:rPr>
          <w:rFonts w:hAnsiTheme="majorBidi" w:cstheme="majorBidi"/>
        </w:rPr>
        <w:t>(</w:t>
      </w:r>
      <w:r w:rsidRPr="00727E01">
        <w:rPr>
          <w:rFonts w:hAnsiTheme="majorBidi" w:cstheme="majorBidi"/>
        </w:rPr>
        <w:t>第二和第</w:t>
      </w:r>
      <w:r w:rsidRPr="00727E01">
        <w:rPr>
          <w:rFonts w:hAnsiTheme="majorBidi" w:cstheme="majorBidi" w:hint="eastAsia"/>
        </w:rPr>
        <w:t>五</w:t>
      </w:r>
      <w:r w:rsidRPr="00727E01">
        <w:rPr>
          <w:rFonts w:hAnsiTheme="majorBidi" w:cstheme="majorBidi"/>
        </w:rPr>
        <w:t>条</w:t>
      </w:r>
      <w:r w:rsidRPr="00727E01">
        <w:rPr>
          <w:rFonts w:hAnsiTheme="majorBidi" w:cstheme="majorBidi"/>
        </w:rPr>
        <w:t>)</w:t>
      </w:r>
      <w:r w:rsidRPr="00727E01">
        <w:rPr>
          <w:rFonts w:hAnsiTheme="majorBidi" w:cstheme="majorBidi"/>
        </w:rPr>
        <w:t>。</w:t>
      </w:r>
    </w:p>
    <w:p w14:paraId="56E141D2"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35.</w:t>
      </w:r>
      <w:r w:rsidRPr="00634600">
        <w:rPr>
          <w:rFonts w:ascii="Time New Roman" w:eastAsia="黑体" w:hAnsi="Time New Roman" w:cstheme="majorBidi"/>
        </w:rPr>
        <w:tab/>
      </w:r>
      <w:r w:rsidRPr="00634600">
        <w:rPr>
          <w:rFonts w:ascii="Time New Roman" w:eastAsia="黑体" w:hAnsi="Time New Roman" w:cstheme="majorBidi"/>
        </w:rPr>
        <w:t>委员会回顾关于在刑事司法系统的司法和运作中预防种族歧视的第</w:t>
      </w:r>
      <w:r w:rsidRPr="00634600">
        <w:rPr>
          <w:rFonts w:ascii="Time New Roman" w:eastAsia="黑体" w:hAnsi="Time New Roman" w:cstheme="majorBidi"/>
        </w:rPr>
        <w:t>31</w:t>
      </w:r>
      <w:r w:rsidRPr="00634600">
        <w:rPr>
          <w:rFonts w:ascii="Time New Roman" w:eastAsia="黑体" w:hAnsi="Time New Roman" w:cstheme="majorBidi"/>
        </w:rPr>
        <w:t>号一般性建议</w:t>
      </w:r>
      <w:r w:rsidRPr="00634600">
        <w:rPr>
          <w:rFonts w:ascii="Time New Roman" w:eastAsia="黑体" w:hAnsi="Time New Roman" w:cstheme="majorBidi"/>
        </w:rPr>
        <w:t>(2005</w:t>
      </w:r>
      <w:r w:rsidRPr="00634600">
        <w:rPr>
          <w:rFonts w:ascii="Time New Roman" w:eastAsia="黑体" w:hAnsi="Time New Roman" w:cstheme="majorBidi"/>
        </w:rPr>
        <w:t>年</w:t>
      </w:r>
      <w:r w:rsidRPr="00634600">
        <w:rPr>
          <w:rFonts w:ascii="Time New Roman" w:eastAsia="黑体" w:hAnsi="Time New Roman" w:cstheme="majorBidi"/>
        </w:rPr>
        <w:t>)</w:t>
      </w:r>
      <w:r w:rsidRPr="00634600">
        <w:rPr>
          <w:rFonts w:ascii="Time New Roman" w:eastAsia="黑体" w:hAnsi="Time New Roman" w:cstheme="majorBidi"/>
        </w:rPr>
        <w:t>和关于预防和打击执法人员种族</w:t>
      </w:r>
      <w:r w:rsidRPr="00634600">
        <w:rPr>
          <w:rFonts w:ascii="Time New Roman" w:eastAsia="黑体" w:hAnsi="Time New Roman" w:cstheme="majorBidi" w:hint="eastAsia"/>
        </w:rPr>
        <w:t>定性行为</w:t>
      </w:r>
      <w:r w:rsidRPr="00634600">
        <w:rPr>
          <w:rFonts w:ascii="Time New Roman" w:eastAsia="黑体" w:hAnsi="Time New Roman" w:cstheme="majorBidi"/>
        </w:rPr>
        <w:t>的第</w:t>
      </w:r>
      <w:r w:rsidRPr="00634600">
        <w:rPr>
          <w:rFonts w:ascii="Time New Roman" w:eastAsia="黑体" w:hAnsi="Time New Roman" w:cstheme="majorBidi"/>
        </w:rPr>
        <w:t>36</w:t>
      </w:r>
      <w:r w:rsidRPr="00634600">
        <w:rPr>
          <w:rFonts w:ascii="Time New Roman" w:eastAsia="黑体" w:hAnsi="Time New Roman" w:cstheme="majorBidi"/>
        </w:rPr>
        <w:t>号一般性建议</w:t>
      </w:r>
      <w:r w:rsidRPr="00634600">
        <w:rPr>
          <w:rFonts w:ascii="Time New Roman" w:eastAsia="黑体" w:hAnsi="Time New Roman" w:cstheme="majorBidi"/>
        </w:rPr>
        <w:t>(2020</w:t>
      </w:r>
      <w:r w:rsidRPr="00634600">
        <w:rPr>
          <w:rFonts w:ascii="Time New Roman" w:eastAsia="黑体" w:hAnsi="Time New Roman" w:cstheme="majorBidi"/>
        </w:rPr>
        <w:t>年</w:t>
      </w:r>
      <w:r w:rsidRPr="00634600">
        <w:rPr>
          <w:rFonts w:ascii="Time New Roman" w:eastAsia="黑体" w:hAnsi="Time New Roman" w:cstheme="majorBidi"/>
        </w:rPr>
        <w:t>)</w:t>
      </w:r>
      <w:r w:rsidRPr="00634600">
        <w:rPr>
          <w:rFonts w:ascii="Time New Roman" w:eastAsia="黑体" w:hAnsi="Time New Roman" w:cstheme="majorBidi" w:hint="eastAsia"/>
        </w:rPr>
        <w:t>，</w:t>
      </w:r>
      <w:r w:rsidRPr="00634600">
        <w:rPr>
          <w:rFonts w:ascii="Time New Roman" w:eastAsia="黑体" w:hAnsi="Time New Roman" w:cstheme="majorBidi"/>
        </w:rPr>
        <w:t>建议缔约国：</w:t>
      </w:r>
    </w:p>
    <w:p w14:paraId="1AA6FC9E"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(a)</w:t>
      </w:r>
      <w:r w:rsidRPr="00634600">
        <w:rPr>
          <w:rFonts w:ascii="Time New Roman" w:eastAsia="黑体" w:hAnsi="Time New Roman" w:cstheme="majorBidi"/>
        </w:rPr>
        <w:tab/>
      </w:r>
      <w:r w:rsidRPr="00634600">
        <w:rPr>
          <w:rFonts w:ascii="Time New Roman" w:eastAsia="黑体" w:hAnsi="Time New Roman"/>
        </w:rPr>
        <w:t>在立法中禁止种族</w:t>
      </w:r>
      <w:r w:rsidRPr="00634600">
        <w:rPr>
          <w:rFonts w:ascii="Time New Roman" w:eastAsia="黑体" w:hAnsi="Time New Roman" w:hint="eastAsia"/>
        </w:rPr>
        <w:t>定性</w:t>
      </w:r>
      <w:r w:rsidRPr="00634600">
        <w:rPr>
          <w:rFonts w:ascii="Time New Roman" w:eastAsia="黑体" w:hAnsi="Time New Roman"/>
        </w:rPr>
        <w:t>，并确保向警察和其他执法</w:t>
      </w:r>
      <w:r w:rsidRPr="00634600">
        <w:rPr>
          <w:rFonts w:ascii="Time New Roman" w:eastAsia="黑体" w:hAnsi="Time New Roman" w:hint="eastAsia"/>
        </w:rPr>
        <w:t>人</w:t>
      </w:r>
      <w:r w:rsidRPr="00634600">
        <w:rPr>
          <w:rFonts w:ascii="Time New Roman" w:eastAsia="黑体" w:hAnsi="Time New Roman"/>
        </w:rPr>
        <w:t>员提供明确的指导方针，防止警察检查、身份检查和其他警察措施中的种族</w:t>
      </w:r>
      <w:r w:rsidRPr="00634600">
        <w:rPr>
          <w:rFonts w:ascii="Time New Roman" w:eastAsia="黑体" w:hAnsi="Time New Roman" w:hint="eastAsia"/>
        </w:rPr>
        <w:t>定性行为</w:t>
      </w:r>
      <w:r w:rsidRPr="00634600">
        <w:rPr>
          <w:rFonts w:ascii="Time New Roman" w:eastAsia="黑体" w:hAnsi="Time New Roman"/>
        </w:rPr>
        <w:t>；</w:t>
      </w:r>
    </w:p>
    <w:p w14:paraId="1335FF62"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(b)</w:t>
      </w:r>
      <w:r w:rsidRPr="00634600">
        <w:rPr>
          <w:rFonts w:ascii="Time New Roman" w:eastAsia="黑体" w:hAnsi="Time New Roman" w:cstheme="majorBidi"/>
        </w:rPr>
        <w:tab/>
      </w:r>
      <w:r w:rsidRPr="00634600">
        <w:rPr>
          <w:rFonts w:ascii="Time New Roman" w:eastAsia="黑体" w:hAnsi="Time New Roman"/>
        </w:rPr>
        <w:t>采取必要措施，确保执法机构使用算法特征分析系统的透明度，并确保其使用不会损害不歧视原则和法律面前平等的权利；</w:t>
      </w:r>
    </w:p>
    <w:p w14:paraId="19931F1B"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(c)</w:t>
      </w:r>
      <w:r w:rsidRPr="00634600">
        <w:rPr>
          <w:rFonts w:ascii="Time New Roman" w:eastAsia="黑体" w:hAnsi="Time New Roman" w:cstheme="majorBidi"/>
        </w:rPr>
        <w:tab/>
      </w:r>
      <w:r w:rsidRPr="00634600">
        <w:rPr>
          <w:rFonts w:ascii="Time New Roman" w:eastAsia="黑体" w:hAnsi="Time New Roman" w:cstheme="majorBidi"/>
        </w:rPr>
        <w:t>建立一个有效的机制，定期收集和监测与执法人员的种族</w:t>
      </w:r>
      <w:r w:rsidRPr="00634600">
        <w:rPr>
          <w:rFonts w:ascii="Time New Roman" w:eastAsia="黑体" w:hAnsi="Time New Roman" w:cstheme="majorBidi" w:hint="eastAsia"/>
        </w:rPr>
        <w:t>定性</w:t>
      </w:r>
      <w:r w:rsidRPr="00634600">
        <w:rPr>
          <w:rFonts w:ascii="Time New Roman" w:eastAsia="黑体" w:hAnsi="Time New Roman" w:cstheme="majorBidi"/>
        </w:rPr>
        <w:t>、种族歧视和种族暴力事件有关的做法和投诉的分类数据，包括在身份检查、交通拦截和边境搜查的情况下；</w:t>
      </w:r>
    </w:p>
    <w:p w14:paraId="3C1D13BE"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(d)</w:t>
      </w:r>
      <w:r w:rsidRPr="00634600">
        <w:rPr>
          <w:rFonts w:ascii="Time New Roman" w:eastAsia="黑体" w:hAnsi="Time New Roman" w:cstheme="majorBidi"/>
        </w:rPr>
        <w:tab/>
      </w:r>
      <w:r w:rsidRPr="00634600">
        <w:rPr>
          <w:rFonts w:ascii="Time New Roman" w:eastAsia="黑体" w:hAnsi="Time New Roman"/>
        </w:rPr>
        <w:t>有效和迅速调查所有执法机构的种族</w:t>
      </w:r>
      <w:r w:rsidRPr="00634600">
        <w:rPr>
          <w:rFonts w:ascii="Time New Roman" w:eastAsia="黑体" w:hAnsi="Time New Roman" w:hint="eastAsia"/>
        </w:rPr>
        <w:t>定性</w:t>
      </w:r>
      <w:r w:rsidRPr="00634600">
        <w:rPr>
          <w:rFonts w:ascii="Time New Roman" w:eastAsia="黑体" w:hAnsi="Time New Roman"/>
        </w:rPr>
        <w:t>、种族主义辱骂、虐待和过度使用武力的事件，并确保责任人受到起诉，如果罪名成立，受到适当的惩罚；</w:t>
      </w:r>
    </w:p>
    <w:p w14:paraId="428B3E0F"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(e)</w:t>
      </w:r>
      <w:r w:rsidRPr="00634600">
        <w:rPr>
          <w:rFonts w:ascii="Time New Roman" w:eastAsia="黑体" w:hAnsi="Time New Roman" w:cstheme="majorBidi"/>
        </w:rPr>
        <w:tab/>
      </w:r>
      <w:r w:rsidRPr="00634600">
        <w:rPr>
          <w:rFonts w:ascii="Time New Roman" w:eastAsia="黑体" w:hAnsi="Time New Roman"/>
        </w:rPr>
        <w:t>确保面临种族主义和种族歧视风险的群体成员，如果是执法人员过度使用武力或种族定性</w:t>
      </w:r>
      <w:r w:rsidRPr="00634600">
        <w:rPr>
          <w:rFonts w:ascii="Time New Roman" w:eastAsia="黑体" w:hAnsi="Time New Roman" w:hint="eastAsia"/>
        </w:rPr>
        <w:t>行为</w:t>
      </w:r>
      <w:r w:rsidRPr="00634600">
        <w:rPr>
          <w:rFonts w:ascii="Time New Roman" w:eastAsia="黑体" w:hAnsi="Time New Roman"/>
        </w:rPr>
        <w:t>的受害者，能够获得有效的补救和充分的赔偿，并且不会因为举报这种行为而面临报复；</w:t>
      </w:r>
    </w:p>
    <w:p w14:paraId="72D89DB6"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(f)</w:t>
      </w:r>
      <w:r w:rsidRPr="00634600">
        <w:rPr>
          <w:rFonts w:ascii="Time New Roman" w:eastAsia="黑体" w:hAnsi="Time New Roman" w:cstheme="majorBidi"/>
        </w:rPr>
        <w:tab/>
      </w:r>
      <w:r w:rsidRPr="00634600">
        <w:rPr>
          <w:rFonts w:ascii="Time New Roman" w:eastAsia="黑体" w:hAnsi="Time New Roman" w:cstheme="majorBidi"/>
        </w:rPr>
        <w:t>促进警察队伍中的族裔多样性，确保属于目标少数群体的警</w:t>
      </w:r>
      <w:r w:rsidRPr="00634600">
        <w:rPr>
          <w:rFonts w:ascii="Time New Roman" w:eastAsia="黑体" w:hAnsi="Time New Roman" w:cstheme="majorBidi" w:hint="eastAsia"/>
        </w:rPr>
        <w:t>员</w:t>
      </w:r>
      <w:r w:rsidRPr="00634600">
        <w:rPr>
          <w:rFonts w:ascii="Time New Roman" w:eastAsia="黑体" w:hAnsi="Time New Roman" w:cstheme="majorBidi"/>
        </w:rPr>
        <w:t>能够在第一线工作，以帮助减少种族主义和歧视性做法，包括种族</w:t>
      </w:r>
      <w:r w:rsidRPr="00634600">
        <w:rPr>
          <w:rFonts w:ascii="Time New Roman" w:eastAsia="黑体" w:hAnsi="Time New Roman" w:cstheme="majorBidi" w:hint="eastAsia"/>
        </w:rPr>
        <w:t>定性行为</w:t>
      </w:r>
      <w:r w:rsidRPr="00634600">
        <w:rPr>
          <w:rFonts w:ascii="Time New Roman" w:eastAsia="黑体" w:hAnsi="Time New Roman" w:cstheme="majorBidi"/>
        </w:rPr>
        <w:t>；</w:t>
      </w:r>
    </w:p>
    <w:p w14:paraId="7B274E44"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rPr>
        <w:tab/>
        <w:t>(g)</w:t>
      </w:r>
      <w:r w:rsidRPr="00634600">
        <w:rPr>
          <w:rFonts w:ascii="Time New Roman" w:eastAsia="黑体" w:hAnsi="Time New Roman" w:cstheme="majorBidi"/>
        </w:rPr>
        <w:tab/>
      </w:r>
      <w:r w:rsidRPr="00634600">
        <w:rPr>
          <w:rFonts w:ascii="Time New Roman" w:eastAsia="黑体" w:hAnsi="Time New Roman" w:cstheme="majorBidi"/>
        </w:rPr>
        <w:t>采取有效措施，防止警察对少数群体成员过度使用武力、虐待和滥用权力，包括根据委员会关于培训执法人员保护人权的第</w:t>
      </w:r>
      <w:r w:rsidRPr="00634600">
        <w:rPr>
          <w:rFonts w:ascii="Time New Roman" w:eastAsia="黑体" w:hAnsi="Time New Roman" w:cstheme="majorBidi"/>
        </w:rPr>
        <w:t>13</w:t>
      </w:r>
      <w:r w:rsidRPr="00634600">
        <w:rPr>
          <w:rFonts w:ascii="Time New Roman" w:eastAsia="黑体" w:hAnsi="Time New Roman" w:cstheme="majorBidi"/>
        </w:rPr>
        <w:t>号一般性建议</w:t>
      </w:r>
      <w:r w:rsidRPr="00634600">
        <w:rPr>
          <w:rFonts w:ascii="Time New Roman" w:eastAsia="黑体" w:hAnsi="Time New Roman" w:cstheme="majorBidi"/>
        </w:rPr>
        <w:t>(1993</w:t>
      </w:r>
      <w:r w:rsidRPr="00634600">
        <w:rPr>
          <w:rFonts w:ascii="Time New Roman" w:eastAsia="黑体" w:hAnsi="Time New Roman" w:cstheme="majorBidi"/>
        </w:rPr>
        <w:t>年</w:t>
      </w:r>
      <w:r w:rsidRPr="00634600">
        <w:rPr>
          <w:rFonts w:ascii="Time New Roman" w:eastAsia="黑体" w:hAnsi="Time New Roman" w:cstheme="majorBidi"/>
        </w:rPr>
        <w:t>)</w:t>
      </w:r>
      <w:r w:rsidRPr="00634600">
        <w:rPr>
          <w:rFonts w:ascii="Time New Roman" w:eastAsia="黑体" w:hAnsi="Time New Roman" w:cstheme="majorBidi"/>
        </w:rPr>
        <w:t>，确保向全国执法人员提供适当的人权培训。</w:t>
      </w:r>
    </w:p>
    <w:p w14:paraId="2DF29059" w14:textId="1F777B60" w:rsidR="00EC687A" w:rsidRPr="00727E01" w:rsidRDefault="00EC687A" w:rsidP="00634600">
      <w:pPr>
        <w:pStyle w:val="H23GC"/>
      </w:pPr>
      <w:r w:rsidRPr="00727E01">
        <w:tab/>
      </w:r>
      <w:r w:rsidR="00634600">
        <w:tab/>
      </w:r>
      <w:r w:rsidRPr="00727E01">
        <w:t>消除偏见</w:t>
      </w:r>
    </w:p>
    <w:p w14:paraId="4D9873BC" w14:textId="77777777" w:rsidR="00EC687A" w:rsidRPr="00727E01" w:rsidRDefault="00EC687A" w:rsidP="00EC687A">
      <w:pPr>
        <w:pStyle w:val="SingleTxtGC"/>
        <w:rPr>
          <w:rFonts w:hAnsiTheme="majorBidi" w:cstheme="majorBidi"/>
        </w:rPr>
      </w:pPr>
      <w:r w:rsidRPr="00727E01">
        <w:rPr>
          <w:rFonts w:hAnsiTheme="majorBidi" w:cstheme="majorBidi"/>
        </w:rPr>
        <w:t>36.</w:t>
      </w:r>
      <w:r>
        <w:rPr>
          <w:rFonts w:hAnsiTheme="majorBidi" w:cstheme="majorBidi"/>
        </w:rPr>
        <w:tab/>
      </w:r>
      <w:r w:rsidRPr="00727E01">
        <w:rPr>
          <w:rFonts w:hAnsiTheme="majorBidi" w:cstheme="majorBidi"/>
        </w:rPr>
        <w:t>委员会注意到缔约国提供的关于为打击种族主义和仇外心理而开展的活动的资料，但感到关切的是，对罗</w:t>
      </w:r>
      <w:proofErr w:type="gramStart"/>
      <w:r w:rsidRPr="00727E01">
        <w:rPr>
          <w:rFonts w:hAnsiTheme="majorBidi" w:cstheme="majorBidi"/>
        </w:rPr>
        <w:t>姆</w:t>
      </w:r>
      <w:proofErr w:type="gramEnd"/>
      <w:r w:rsidRPr="00727E01">
        <w:rPr>
          <w:rFonts w:hAnsiTheme="majorBidi" w:cstheme="majorBidi"/>
        </w:rPr>
        <w:t>人、辛提人和坎米南提人等少数民族、非洲人和</w:t>
      </w:r>
      <w:r w:rsidRPr="00727E01">
        <w:rPr>
          <w:rFonts w:hAnsiTheme="majorBidi" w:cstheme="majorBidi"/>
        </w:rPr>
        <w:lastRenderedPageBreak/>
        <w:t>非洲裔人、阿拉伯裔人以及移民的种族和仇外偏见和成见在缔约国仍然普遍存在。委员会遗憾地注意到，缔约国关于殖民主义和奴隶制的历史没有列入学校课程。考虑到过去的遗留问题继续助长缔约国的差距和不平等，并助长种族主义和种族歧视，这种缺失尤其令人担忧</w:t>
      </w:r>
      <w:r w:rsidRPr="00727E01">
        <w:rPr>
          <w:rFonts w:hAnsiTheme="majorBidi" w:cstheme="majorBidi"/>
        </w:rPr>
        <w:t>(</w:t>
      </w:r>
      <w:r w:rsidRPr="00727E01">
        <w:rPr>
          <w:rFonts w:hAnsiTheme="majorBidi" w:cstheme="majorBidi"/>
        </w:rPr>
        <w:t>第七条</w:t>
      </w:r>
      <w:r w:rsidRPr="00727E01">
        <w:rPr>
          <w:rFonts w:hAnsiTheme="majorBidi" w:cstheme="majorBidi"/>
        </w:rPr>
        <w:t>)</w:t>
      </w:r>
      <w:r w:rsidRPr="00727E01">
        <w:rPr>
          <w:rFonts w:hAnsiTheme="majorBidi" w:cstheme="majorBidi"/>
        </w:rPr>
        <w:t>。</w:t>
      </w:r>
    </w:p>
    <w:p w14:paraId="6C9CBF1F" w14:textId="77777777" w:rsidR="00EC687A" w:rsidRPr="00634600" w:rsidRDefault="00EC687A" w:rsidP="00EC687A">
      <w:pPr>
        <w:pStyle w:val="SingleTxtGC"/>
        <w:rPr>
          <w:rFonts w:ascii="Time New Roman" w:eastAsia="黑体" w:hAnsi="Time New Roman" w:cstheme="majorBidi" w:hint="eastAsia"/>
        </w:rPr>
      </w:pPr>
      <w:r w:rsidRPr="00634600">
        <w:rPr>
          <w:rFonts w:ascii="Time New Roman" w:eastAsia="黑体" w:hAnsi="Time New Roman" w:cstheme="majorBidi"/>
        </w:rPr>
        <w:t>37.</w:t>
      </w:r>
      <w:r w:rsidRPr="00634600">
        <w:rPr>
          <w:rFonts w:ascii="Time New Roman" w:eastAsia="黑体" w:hAnsi="Time New Roman" w:cstheme="majorBidi"/>
        </w:rPr>
        <w:tab/>
      </w:r>
      <w:r w:rsidRPr="00634600">
        <w:rPr>
          <w:rFonts w:ascii="Time New Roman" w:eastAsia="黑体" w:hAnsi="Time New Roman" w:cstheme="majorBidi"/>
          <w:lang w:val="en"/>
        </w:rPr>
        <w:t>委员会建议缔约国加强努力，提高公众对族裔和文化多样性以及反对种族歧视的重要性的认识。委员会还建议缔约国采取措施，确保将人权教育方案，包括打击种族歧视和种族主义、尊重多样性和促进平等待遇的方案，纳入各级学校课程，并确保所有教师接受这些科目的培训。委员会还建议，缔约国在这些课程中纳入缔约国关于殖民主义和奴隶制及其持</w:t>
      </w:r>
      <w:r w:rsidRPr="00634600">
        <w:rPr>
          <w:rFonts w:ascii="Time New Roman" w:eastAsia="黑体" w:hAnsi="Time New Roman" w:cstheme="majorBidi" w:hint="eastAsia"/>
          <w:lang w:val="en"/>
        </w:rPr>
        <w:t>续</w:t>
      </w:r>
      <w:r w:rsidRPr="00634600">
        <w:rPr>
          <w:rFonts w:ascii="Time New Roman" w:eastAsia="黑体" w:hAnsi="Time New Roman" w:cstheme="majorBidi"/>
          <w:lang w:val="en"/>
        </w:rPr>
        <w:t>后果的历史。</w:t>
      </w:r>
    </w:p>
    <w:p w14:paraId="545D0192" w14:textId="292FDB3B" w:rsidR="00EC687A" w:rsidRPr="00727E01" w:rsidRDefault="00634600" w:rsidP="00634600">
      <w:pPr>
        <w:pStyle w:val="H1GC"/>
      </w:pPr>
      <w:r>
        <w:tab/>
      </w:r>
      <w:r w:rsidR="00EC687A" w:rsidRPr="00727E01">
        <w:t>D.</w:t>
      </w:r>
      <w:r>
        <w:tab/>
      </w:r>
      <w:r w:rsidR="00EC687A" w:rsidRPr="00727E01">
        <w:t>其他建议</w:t>
      </w:r>
    </w:p>
    <w:p w14:paraId="0F121AE1" w14:textId="2BFA2F0A" w:rsidR="00EC687A" w:rsidRPr="00727E01" w:rsidRDefault="00EC687A" w:rsidP="00634600">
      <w:pPr>
        <w:pStyle w:val="H23GC"/>
      </w:pPr>
      <w:r w:rsidRPr="00727E01">
        <w:tab/>
      </w:r>
      <w:r w:rsidR="00634600">
        <w:tab/>
      </w:r>
      <w:r w:rsidRPr="00727E01">
        <w:t>批准其他条约</w:t>
      </w:r>
    </w:p>
    <w:p w14:paraId="449DDF3D"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cstheme="majorBidi"/>
        </w:rPr>
        <w:t>38.</w:t>
      </w:r>
      <w:r w:rsidRPr="005D57A7">
        <w:rPr>
          <w:rFonts w:ascii="Time New Roman" w:eastAsia="黑体" w:hAnsi="Time New Roman" w:cstheme="majorBidi"/>
        </w:rPr>
        <w:tab/>
      </w:r>
      <w:r w:rsidRPr="005D57A7">
        <w:rPr>
          <w:rFonts w:ascii="Time New Roman" w:eastAsia="黑体" w:hAnsi="Time New Roman" w:cstheme="majorBidi"/>
        </w:rPr>
        <w:t>考虑到所有人权的不可分割性，委员会鼓励缔约国考虑批准尚未批准的国际人权条约，特别是条款与可能遭受种族歧视的社</w:t>
      </w:r>
      <w:r w:rsidRPr="005D57A7">
        <w:rPr>
          <w:rFonts w:ascii="Time New Roman" w:eastAsia="黑体" w:hAnsi="Time New Roman" w:cstheme="majorBidi" w:hint="eastAsia"/>
        </w:rPr>
        <w:t>群</w:t>
      </w:r>
      <w:r w:rsidRPr="005D57A7">
        <w:rPr>
          <w:rFonts w:ascii="Time New Roman" w:eastAsia="黑体" w:hAnsi="Time New Roman" w:cstheme="majorBidi"/>
        </w:rPr>
        <w:t>直接相关的条约，包括《保护所有移</w:t>
      </w:r>
      <w:proofErr w:type="gramStart"/>
      <w:r w:rsidRPr="005D57A7">
        <w:rPr>
          <w:rFonts w:ascii="Time New Roman" w:eastAsia="黑体" w:hAnsi="Time New Roman" w:cstheme="majorBidi"/>
        </w:rPr>
        <w:t>徙工</w:t>
      </w:r>
      <w:proofErr w:type="gramEnd"/>
      <w:r w:rsidRPr="005D57A7">
        <w:rPr>
          <w:rFonts w:ascii="Time New Roman" w:eastAsia="黑体" w:hAnsi="Time New Roman" w:cstheme="majorBidi"/>
        </w:rPr>
        <w:t>人及其家庭成员权利国际公约》。</w:t>
      </w:r>
    </w:p>
    <w:p w14:paraId="7789F528" w14:textId="77777777" w:rsidR="00EC687A" w:rsidRPr="005D57A7" w:rsidRDefault="00EC687A" w:rsidP="005D57A7">
      <w:pPr>
        <w:pStyle w:val="H23GC"/>
        <w:rPr>
          <w:rFonts w:ascii="Time New Roman" w:hAnsi="Time New Roman" w:hint="eastAsia"/>
        </w:rPr>
      </w:pPr>
      <w:r w:rsidRPr="005D57A7">
        <w:rPr>
          <w:rFonts w:ascii="Time New Roman" w:hAnsi="Time New Roman"/>
        </w:rPr>
        <w:tab/>
      </w:r>
      <w:r w:rsidRPr="005D57A7">
        <w:rPr>
          <w:rFonts w:ascii="Time New Roman" w:hAnsi="Time New Roman"/>
        </w:rPr>
        <w:tab/>
      </w:r>
      <w:r w:rsidRPr="005D57A7">
        <w:rPr>
          <w:rFonts w:ascii="Time New Roman" w:hAnsi="Time New Roman"/>
        </w:rPr>
        <w:t>《公约》第八条修正</w:t>
      </w:r>
      <w:r w:rsidRPr="005D57A7">
        <w:rPr>
          <w:rFonts w:ascii="Time New Roman" w:hAnsi="Time New Roman" w:hint="eastAsia"/>
        </w:rPr>
        <w:t>案</w:t>
      </w:r>
    </w:p>
    <w:p w14:paraId="028F031C"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cstheme="majorBidi"/>
        </w:rPr>
        <w:t>39.</w:t>
      </w:r>
      <w:r w:rsidRPr="005D57A7">
        <w:rPr>
          <w:rFonts w:ascii="Time New Roman" w:eastAsia="黑体" w:hAnsi="Time New Roman" w:cstheme="majorBidi"/>
        </w:rPr>
        <w:tab/>
      </w:r>
      <w:r w:rsidRPr="005D57A7">
        <w:rPr>
          <w:rFonts w:ascii="Time New Roman" w:eastAsia="黑体" w:hAnsi="Time New Roman" w:cstheme="majorBidi"/>
        </w:rPr>
        <w:t>委员会建议缔约国接受</w:t>
      </w:r>
      <w:r w:rsidRPr="005D57A7">
        <w:rPr>
          <w:rFonts w:ascii="Time New Roman" w:eastAsia="黑体" w:hAnsi="Time New Roman" w:cstheme="majorBidi"/>
        </w:rPr>
        <w:t>1992</w:t>
      </w:r>
      <w:r w:rsidRPr="005D57A7">
        <w:rPr>
          <w:rFonts w:ascii="Time New Roman" w:eastAsia="黑体" w:hAnsi="Time New Roman" w:cstheme="majorBidi"/>
        </w:rPr>
        <w:t>年</w:t>
      </w:r>
      <w:r w:rsidRPr="005D57A7">
        <w:rPr>
          <w:rFonts w:ascii="Time New Roman" w:eastAsia="黑体" w:hAnsi="Time New Roman" w:cstheme="majorBidi"/>
        </w:rPr>
        <w:t>1</w:t>
      </w:r>
      <w:r w:rsidRPr="005D57A7">
        <w:rPr>
          <w:rFonts w:ascii="Time New Roman" w:eastAsia="黑体" w:hAnsi="Time New Roman" w:cstheme="majorBidi"/>
        </w:rPr>
        <w:t>月</w:t>
      </w:r>
      <w:r w:rsidRPr="005D57A7">
        <w:rPr>
          <w:rFonts w:ascii="Time New Roman" w:eastAsia="黑体" w:hAnsi="Time New Roman" w:cstheme="majorBidi"/>
        </w:rPr>
        <w:t>15</w:t>
      </w:r>
      <w:r w:rsidRPr="005D57A7">
        <w:rPr>
          <w:rFonts w:ascii="Time New Roman" w:eastAsia="黑体" w:hAnsi="Time New Roman" w:cstheme="majorBidi"/>
        </w:rPr>
        <w:t>日《公约》缔约国第十四次会议通过并经大会第</w:t>
      </w:r>
      <w:r w:rsidRPr="005D57A7">
        <w:rPr>
          <w:rFonts w:ascii="Time New Roman" w:eastAsia="黑体" w:hAnsi="Time New Roman" w:cstheme="majorBidi"/>
        </w:rPr>
        <w:t>47/111</w:t>
      </w:r>
      <w:r w:rsidRPr="005D57A7">
        <w:rPr>
          <w:rFonts w:ascii="Time New Roman" w:eastAsia="黑体" w:hAnsi="Time New Roman" w:cstheme="majorBidi"/>
        </w:rPr>
        <w:t>号决议核准的《公约》第八条第六款修正案。</w:t>
      </w:r>
    </w:p>
    <w:p w14:paraId="4376FB26" w14:textId="77777777" w:rsidR="00EC687A" w:rsidRPr="005D57A7" w:rsidRDefault="00EC687A" w:rsidP="005D57A7">
      <w:pPr>
        <w:pStyle w:val="H23GC"/>
        <w:rPr>
          <w:rFonts w:ascii="Time New Roman" w:hAnsi="Time New Roman" w:hint="eastAsia"/>
        </w:rPr>
      </w:pPr>
      <w:r w:rsidRPr="005D57A7">
        <w:rPr>
          <w:rFonts w:ascii="Time New Roman" w:hAnsi="Time New Roman"/>
        </w:rPr>
        <w:tab/>
      </w:r>
      <w:r w:rsidRPr="005D57A7">
        <w:rPr>
          <w:rFonts w:ascii="Time New Roman" w:hAnsi="Time New Roman"/>
        </w:rPr>
        <w:tab/>
      </w:r>
      <w:r w:rsidRPr="005D57A7">
        <w:rPr>
          <w:rFonts w:ascii="Time New Roman" w:hAnsi="Time New Roman"/>
        </w:rPr>
        <w:t>《德班宣言和行动纲领》的后续行动</w:t>
      </w:r>
    </w:p>
    <w:p w14:paraId="468DC091"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cstheme="majorBidi"/>
        </w:rPr>
        <w:t>40.</w:t>
      </w:r>
      <w:r w:rsidRPr="005D57A7">
        <w:rPr>
          <w:rFonts w:ascii="Time New Roman" w:eastAsia="黑体" w:hAnsi="Time New Roman" w:cstheme="majorBidi"/>
        </w:rPr>
        <w:tab/>
      </w:r>
      <w:r w:rsidRPr="005D57A7">
        <w:rPr>
          <w:rFonts w:ascii="Time New Roman" w:eastAsia="黑体" w:hAnsi="Time New Roman" w:cstheme="majorBidi"/>
        </w:rPr>
        <w:t>委员会根据关于德班审查会议后续行动的第</w:t>
      </w:r>
      <w:r w:rsidRPr="005D57A7">
        <w:rPr>
          <w:rFonts w:ascii="Time New Roman" w:eastAsia="黑体" w:hAnsi="Time New Roman" w:cstheme="majorBidi"/>
        </w:rPr>
        <w:t>33</w:t>
      </w:r>
      <w:r w:rsidRPr="005D57A7">
        <w:rPr>
          <w:rFonts w:ascii="Time New Roman" w:eastAsia="黑体" w:hAnsi="Time New Roman" w:cstheme="majorBidi"/>
        </w:rPr>
        <w:t>号一般性建议</w:t>
      </w:r>
      <w:r w:rsidRPr="005D57A7">
        <w:rPr>
          <w:rFonts w:ascii="Time New Roman" w:eastAsia="黑体" w:hAnsi="Time New Roman" w:cstheme="majorBidi"/>
        </w:rPr>
        <w:t>(2009</w:t>
      </w:r>
      <w:r w:rsidRPr="005D57A7">
        <w:rPr>
          <w:rFonts w:ascii="Time New Roman" w:eastAsia="黑体" w:hAnsi="Time New Roman" w:cstheme="majorBidi"/>
        </w:rPr>
        <w:t>年</w:t>
      </w:r>
      <w:r w:rsidRPr="005D57A7">
        <w:rPr>
          <w:rFonts w:ascii="Time New Roman" w:eastAsia="黑体" w:hAnsi="Time New Roman" w:cstheme="majorBidi"/>
        </w:rPr>
        <w:t>)</w:t>
      </w:r>
      <w:r w:rsidRPr="005D57A7">
        <w:rPr>
          <w:rFonts w:ascii="Time New Roman" w:eastAsia="黑体" w:hAnsi="Time New Roman" w:cstheme="majorBidi"/>
        </w:rPr>
        <w:t>，建议缔约国在国内法律秩序中执行《公约》时，落实反对种族主义、种族歧视、仇外心理和相关不容忍现象世界会议于</w:t>
      </w:r>
      <w:r w:rsidRPr="005D57A7">
        <w:rPr>
          <w:rFonts w:ascii="Time New Roman" w:eastAsia="黑体" w:hAnsi="Time New Roman" w:cstheme="majorBidi"/>
        </w:rPr>
        <w:t>2001</w:t>
      </w:r>
      <w:r w:rsidRPr="005D57A7">
        <w:rPr>
          <w:rFonts w:ascii="Time New Roman" w:eastAsia="黑体" w:hAnsi="Time New Roman" w:cstheme="majorBidi"/>
        </w:rPr>
        <w:t>年</w:t>
      </w:r>
      <w:r w:rsidRPr="005D57A7">
        <w:rPr>
          <w:rFonts w:ascii="Time New Roman" w:eastAsia="黑体" w:hAnsi="Time New Roman" w:cstheme="majorBidi"/>
        </w:rPr>
        <w:t>9</w:t>
      </w:r>
      <w:r w:rsidRPr="005D57A7">
        <w:rPr>
          <w:rFonts w:ascii="Time New Roman" w:eastAsia="黑体" w:hAnsi="Time New Roman" w:cstheme="majorBidi"/>
        </w:rPr>
        <w:t>月通过的《德班宣言和行动纲领》</w:t>
      </w:r>
      <w:r w:rsidRPr="005D57A7">
        <w:rPr>
          <w:rFonts w:ascii="Time New Roman" w:eastAsia="黑体" w:hAnsi="Time New Roman" w:cstheme="majorBidi" w:hint="eastAsia"/>
        </w:rPr>
        <w:t>，</w:t>
      </w:r>
      <w:r w:rsidRPr="005D57A7">
        <w:rPr>
          <w:rFonts w:ascii="Time New Roman" w:eastAsia="黑体" w:hAnsi="Time New Roman" w:cstheme="majorBidi"/>
        </w:rPr>
        <w:t>同时考虑到</w:t>
      </w:r>
      <w:r w:rsidRPr="005D57A7">
        <w:rPr>
          <w:rFonts w:ascii="Time New Roman" w:eastAsia="黑体" w:hAnsi="Time New Roman" w:cstheme="majorBidi"/>
        </w:rPr>
        <w:t>2009</w:t>
      </w:r>
      <w:r w:rsidRPr="005D57A7">
        <w:rPr>
          <w:rFonts w:ascii="Time New Roman" w:eastAsia="黑体" w:hAnsi="Time New Roman" w:cstheme="majorBidi"/>
        </w:rPr>
        <w:t>年</w:t>
      </w:r>
      <w:r w:rsidRPr="005D57A7">
        <w:rPr>
          <w:rFonts w:ascii="Time New Roman" w:eastAsia="黑体" w:hAnsi="Time New Roman" w:cstheme="majorBidi"/>
        </w:rPr>
        <w:t>4</w:t>
      </w:r>
      <w:r w:rsidRPr="005D57A7">
        <w:rPr>
          <w:rFonts w:ascii="Time New Roman" w:eastAsia="黑体" w:hAnsi="Time New Roman" w:cstheme="majorBidi"/>
        </w:rPr>
        <w:t>月在日内瓦举行的德班审查会议的成果文件。委员会请缔约国在下次定期报告中列入具体资料，说明为在国家一级落实《德班宣言和行动纲领》而采取的行动计划和其他措施。</w:t>
      </w:r>
    </w:p>
    <w:p w14:paraId="47214A66" w14:textId="77777777" w:rsidR="00EC687A" w:rsidRPr="005D57A7" w:rsidRDefault="00EC687A" w:rsidP="005D57A7">
      <w:pPr>
        <w:pStyle w:val="H23GC"/>
        <w:rPr>
          <w:rFonts w:ascii="Time New Roman" w:hAnsi="Time New Roman" w:hint="eastAsia"/>
        </w:rPr>
      </w:pPr>
      <w:r w:rsidRPr="005D57A7">
        <w:rPr>
          <w:rFonts w:ascii="Time New Roman" w:hAnsi="Time New Roman"/>
        </w:rPr>
        <w:tab/>
      </w:r>
      <w:r w:rsidRPr="005D57A7">
        <w:rPr>
          <w:rFonts w:ascii="Time New Roman" w:hAnsi="Time New Roman"/>
        </w:rPr>
        <w:tab/>
      </w:r>
      <w:r w:rsidRPr="005D57A7">
        <w:rPr>
          <w:rFonts w:ascii="Time New Roman" w:hAnsi="Time New Roman"/>
        </w:rPr>
        <w:t>非洲裔</w:t>
      </w:r>
      <w:proofErr w:type="gramStart"/>
      <w:r w:rsidRPr="005D57A7">
        <w:rPr>
          <w:rFonts w:ascii="Time New Roman" w:hAnsi="Time New Roman"/>
        </w:rPr>
        <w:t>人国际</w:t>
      </w:r>
      <w:proofErr w:type="gramEnd"/>
      <w:r w:rsidRPr="005D57A7">
        <w:rPr>
          <w:rFonts w:ascii="Time New Roman" w:hAnsi="Time New Roman"/>
        </w:rPr>
        <w:t>十年</w:t>
      </w:r>
    </w:p>
    <w:p w14:paraId="63300F15"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cstheme="majorBidi"/>
        </w:rPr>
        <w:t>41.</w:t>
      </w:r>
      <w:r w:rsidRPr="005D57A7">
        <w:rPr>
          <w:rFonts w:ascii="Time New Roman" w:eastAsia="黑体" w:hAnsi="Time New Roman" w:cstheme="majorBidi"/>
        </w:rPr>
        <w:tab/>
      </w:r>
      <w:r w:rsidRPr="005D57A7">
        <w:rPr>
          <w:rFonts w:ascii="Time New Roman" w:eastAsia="黑体" w:hAnsi="Time New Roman" w:cstheme="majorBidi" w:hint="eastAsia"/>
        </w:rPr>
        <w:t>根据</w:t>
      </w:r>
      <w:r w:rsidRPr="005D57A7">
        <w:rPr>
          <w:rFonts w:ascii="Time New Roman" w:eastAsia="黑体" w:hAnsi="Time New Roman" w:cstheme="majorBidi"/>
        </w:rPr>
        <w:t>宣布</w:t>
      </w:r>
      <w:r w:rsidRPr="005D57A7">
        <w:rPr>
          <w:rFonts w:ascii="Time New Roman" w:eastAsia="黑体" w:hAnsi="Time New Roman" w:cstheme="majorBidi"/>
        </w:rPr>
        <w:t>2015-2024</w:t>
      </w:r>
      <w:r w:rsidRPr="005D57A7">
        <w:rPr>
          <w:rFonts w:ascii="Time New Roman" w:eastAsia="黑体" w:hAnsi="Time New Roman" w:cstheme="majorBidi"/>
        </w:rPr>
        <w:t>年为非洲人后裔国际十年</w:t>
      </w:r>
      <w:r w:rsidRPr="005D57A7">
        <w:rPr>
          <w:rFonts w:ascii="Time New Roman" w:eastAsia="黑体" w:hAnsi="Time New Roman" w:cstheme="majorBidi" w:hint="eastAsia"/>
        </w:rPr>
        <w:t>的</w:t>
      </w:r>
      <w:r w:rsidRPr="005D57A7">
        <w:rPr>
          <w:rFonts w:ascii="Time New Roman" w:eastAsia="黑体" w:hAnsi="Time New Roman" w:cstheme="majorBidi"/>
        </w:rPr>
        <w:t>大会第</w:t>
      </w:r>
      <w:r w:rsidRPr="005D57A7">
        <w:rPr>
          <w:rFonts w:ascii="Time New Roman" w:eastAsia="黑体" w:hAnsi="Time New Roman" w:cstheme="majorBidi"/>
        </w:rPr>
        <w:t>68/237</w:t>
      </w:r>
      <w:r w:rsidRPr="005D57A7">
        <w:rPr>
          <w:rFonts w:ascii="Time New Roman" w:eastAsia="黑体" w:hAnsi="Time New Roman" w:cstheme="majorBidi"/>
        </w:rPr>
        <w:t>号决议，以及关于落实十年活动方案的大会第</w:t>
      </w:r>
      <w:r w:rsidRPr="005D57A7">
        <w:rPr>
          <w:rFonts w:ascii="Time New Roman" w:eastAsia="黑体" w:hAnsi="Time New Roman" w:cstheme="majorBidi"/>
        </w:rPr>
        <w:t>69/16</w:t>
      </w:r>
      <w:r w:rsidRPr="005D57A7">
        <w:rPr>
          <w:rFonts w:ascii="Time New Roman" w:eastAsia="黑体" w:hAnsi="Time New Roman" w:cstheme="majorBidi"/>
        </w:rPr>
        <w:t>号决议，委员会建议缔约国与非洲人后裔组织和人民合作，制定和实施适当的措施和政策方案。委员会请缔约国在</w:t>
      </w:r>
      <w:proofErr w:type="gramStart"/>
      <w:r w:rsidRPr="005D57A7">
        <w:rPr>
          <w:rFonts w:ascii="Time New Roman" w:eastAsia="黑体" w:hAnsi="Time New Roman" w:cstheme="majorBidi"/>
        </w:rPr>
        <w:t>下次报告</w:t>
      </w:r>
      <w:proofErr w:type="gramEnd"/>
      <w:r w:rsidRPr="005D57A7">
        <w:rPr>
          <w:rFonts w:ascii="Time New Roman" w:eastAsia="黑体" w:hAnsi="Time New Roman" w:cstheme="majorBidi"/>
        </w:rPr>
        <w:t>中列入关于在这一框架内采取的具体措施的准确资料，同时考虑到委员会关于对非洲人后裔的种族歧视的第</w:t>
      </w:r>
      <w:r w:rsidRPr="005D57A7">
        <w:rPr>
          <w:rFonts w:ascii="Time New Roman" w:eastAsia="黑体" w:hAnsi="Time New Roman" w:cstheme="majorBidi"/>
        </w:rPr>
        <w:t>34</w:t>
      </w:r>
      <w:r w:rsidRPr="005D57A7">
        <w:rPr>
          <w:rFonts w:ascii="Time New Roman" w:eastAsia="黑体" w:hAnsi="Time New Roman" w:cstheme="majorBidi"/>
        </w:rPr>
        <w:t>号一般性建议</w:t>
      </w:r>
      <w:r w:rsidRPr="005D57A7">
        <w:rPr>
          <w:rFonts w:ascii="Time New Roman" w:eastAsia="黑体" w:hAnsi="Time New Roman" w:cstheme="majorBidi"/>
        </w:rPr>
        <w:t>(2011</w:t>
      </w:r>
      <w:r w:rsidRPr="005D57A7">
        <w:rPr>
          <w:rFonts w:ascii="Time New Roman" w:eastAsia="黑体" w:hAnsi="Time New Roman" w:cstheme="majorBidi"/>
        </w:rPr>
        <w:t>年</w:t>
      </w:r>
      <w:r w:rsidRPr="005D57A7">
        <w:rPr>
          <w:rFonts w:ascii="Time New Roman" w:eastAsia="黑体" w:hAnsi="Time New Roman" w:cstheme="majorBidi"/>
        </w:rPr>
        <w:t>)</w:t>
      </w:r>
      <w:r w:rsidRPr="005D57A7">
        <w:rPr>
          <w:rFonts w:ascii="Time New Roman" w:eastAsia="黑体" w:hAnsi="Time New Roman" w:cstheme="majorBidi"/>
        </w:rPr>
        <w:t>。</w:t>
      </w:r>
    </w:p>
    <w:p w14:paraId="45BF8546" w14:textId="77777777" w:rsidR="00EC687A" w:rsidRPr="005D57A7" w:rsidRDefault="00EC687A" w:rsidP="005D57A7">
      <w:pPr>
        <w:pStyle w:val="H23GC"/>
        <w:rPr>
          <w:rFonts w:ascii="Time New Roman" w:hAnsi="Time New Roman" w:hint="eastAsia"/>
        </w:rPr>
      </w:pPr>
      <w:r w:rsidRPr="005D57A7">
        <w:rPr>
          <w:rFonts w:ascii="Time New Roman" w:hAnsi="Time New Roman"/>
        </w:rPr>
        <w:tab/>
      </w:r>
      <w:r w:rsidRPr="005D57A7">
        <w:rPr>
          <w:rFonts w:ascii="Time New Roman" w:hAnsi="Time New Roman"/>
        </w:rPr>
        <w:tab/>
      </w:r>
      <w:r w:rsidRPr="005D57A7">
        <w:rPr>
          <w:rFonts w:ascii="Time New Roman" w:hAnsi="Time New Roman"/>
        </w:rPr>
        <w:t>与民间社会的协商</w:t>
      </w:r>
    </w:p>
    <w:p w14:paraId="5F68B6CE"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cstheme="majorBidi"/>
        </w:rPr>
        <w:t>42.</w:t>
      </w:r>
      <w:r w:rsidRPr="005D57A7">
        <w:rPr>
          <w:rFonts w:ascii="Time New Roman" w:eastAsia="黑体" w:hAnsi="Time New Roman" w:cstheme="majorBidi"/>
        </w:rPr>
        <w:tab/>
      </w:r>
      <w:r w:rsidRPr="005D57A7">
        <w:rPr>
          <w:rFonts w:ascii="Time New Roman" w:eastAsia="黑体" w:hAnsi="Time New Roman" w:cstheme="majorBidi"/>
        </w:rPr>
        <w:t>委员会建议缔约国在编写下一次定期报告和对本结论性意见采取后续行动时，继续与从事人权保护领域工作的民间社会组织，特别是从事打击种族歧视工作的民间社会组织进行磋商并加强对话。</w:t>
      </w:r>
    </w:p>
    <w:p w14:paraId="4F39D7A6" w14:textId="77777777" w:rsidR="00EC687A" w:rsidRPr="005D57A7" w:rsidRDefault="00EC687A" w:rsidP="005D57A7">
      <w:pPr>
        <w:pStyle w:val="H23GC"/>
        <w:rPr>
          <w:rFonts w:ascii="Time New Roman" w:hAnsi="Time New Roman" w:hint="eastAsia"/>
        </w:rPr>
      </w:pPr>
      <w:r w:rsidRPr="005D57A7">
        <w:rPr>
          <w:rFonts w:ascii="Time New Roman" w:hAnsi="Time New Roman"/>
        </w:rPr>
        <w:lastRenderedPageBreak/>
        <w:tab/>
      </w:r>
      <w:r w:rsidRPr="005D57A7">
        <w:rPr>
          <w:rFonts w:ascii="Time New Roman" w:hAnsi="Time New Roman"/>
        </w:rPr>
        <w:tab/>
      </w:r>
      <w:r w:rsidRPr="005D57A7">
        <w:rPr>
          <w:rFonts w:ascii="Time New Roman" w:hAnsi="Time New Roman" w:hint="eastAsia"/>
        </w:rPr>
        <w:t>宣传</w:t>
      </w:r>
    </w:p>
    <w:p w14:paraId="7912DAD6"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cstheme="majorBidi"/>
        </w:rPr>
        <w:t>43.</w:t>
      </w:r>
      <w:r w:rsidRPr="005D57A7">
        <w:rPr>
          <w:rFonts w:ascii="Time New Roman" w:eastAsia="黑体" w:hAnsi="Time New Roman" w:cstheme="majorBidi"/>
        </w:rPr>
        <w:tab/>
      </w:r>
      <w:r w:rsidRPr="005D57A7">
        <w:rPr>
          <w:rFonts w:ascii="Time New Roman" w:eastAsia="黑体" w:hAnsi="Time New Roman" w:cstheme="majorBidi"/>
        </w:rPr>
        <w:t>委员会建议缔约国在提交报告时向公众公布并提供这些报告，同样，委员会关于这些报告的结论性意见也应提供给所有负责执行《公约》的国家机构，包括市政</w:t>
      </w:r>
      <w:r w:rsidRPr="005D57A7">
        <w:rPr>
          <w:rFonts w:ascii="Time New Roman" w:eastAsia="黑体" w:hAnsi="Time New Roman" w:cstheme="majorBidi" w:hint="eastAsia"/>
        </w:rPr>
        <w:t>部门</w:t>
      </w:r>
      <w:r w:rsidRPr="005D57A7">
        <w:rPr>
          <w:rFonts w:ascii="Time New Roman" w:eastAsia="黑体" w:hAnsi="Time New Roman" w:cstheme="majorBidi"/>
        </w:rPr>
        <w:t>和地方</w:t>
      </w:r>
      <w:r w:rsidRPr="005D57A7">
        <w:rPr>
          <w:rFonts w:ascii="Time New Roman" w:eastAsia="黑体" w:hAnsi="Time New Roman" w:cstheme="majorBidi" w:hint="eastAsia"/>
        </w:rPr>
        <w:t>机关</w:t>
      </w:r>
      <w:r w:rsidRPr="005D57A7">
        <w:rPr>
          <w:rFonts w:ascii="Time New Roman" w:eastAsia="黑体" w:hAnsi="Time New Roman" w:cstheme="majorBidi"/>
        </w:rPr>
        <w:t>，并酌情以官方语言和其他通用语言在外交部网站上公布。</w:t>
      </w:r>
    </w:p>
    <w:p w14:paraId="63623448" w14:textId="77777777" w:rsidR="00EC687A" w:rsidRPr="005D57A7" w:rsidRDefault="00EC687A" w:rsidP="005D57A7">
      <w:pPr>
        <w:pStyle w:val="H23GC"/>
        <w:rPr>
          <w:rFonts w:ascii="Time New Roman" w:hAnsi="Time New Roman" w:hint="eastAsia"/>
        </w:rPr>
      </w:pPr>
      <w:r w:rsidRPr="005D57A7">
        <w:rPr>
          <w:rFonts w:ascii="Time New Roman" w:hAnsi="Time New Roman"/>
        </w:rPr>
        <w:tab/>
      </w:r>
      <w:r w:rsidRPr="005D57A7">
        <w:rPr>
          <w:rFonts w:ascii="Time New Roman" w:hAnsi="Time New Roman"/>
        </w:rPr>
        <w:tab/>
      </w:r>
      <w:r w:rsidRPr="005D57A7">
        <w:rPr>
          <w:rFonts w:ascii="Time New Roman" w:hAnsi="Time New Roman"/>
        </w:rPr>
        <w:t>共同核心文件</w:t>
      </w:r>
    </w:p>
    <w:p w14:paraId="497CA7C4"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cstheme="majorBidi"/>
        </w:rPr>
        <w:t>44.</w:t>
      </w:r>
      <w:r w:rsidRPr="005D57A7">
        <w:rPr>
          <w:rFonts w:ascii="Time New Roman" w:eastAsia="黑体" w:hAnsi="Time New Roman" w:cstheme="majorBidi"/>
        </w:rPr>
        <w:tab/>
      </w:r>
      <w:r w:rsidRPr="005D57A7">
        <w:rPr>
          <w:rFonts w:ascii="Time New Roman" w:eastAsia="黑体" w:hAnsi="Time New Roman" w:cstheme="majorBidi"/>
        </w:rPr>
        <w:t>委员会鼓励缔约国根据</w:t>
      </w:r>
      <w:r w:rsidRPr="005D57A7">
        <w:rPr>
          <w:rFonts w:ascii="Time New Roman" w:eastAsia="黑体" w:hAnsi="Time New Roman" w:cstheme="majorBidi"/>
        </w:rPr>
        <w:t>2006</w:t>
      </w:r>
      <w:r w:rsidRPr="005D57A7">
        <w:rPr>
          <w:rFonts w:ascii="Time New Roman" w:eastAsia="黑体" w:hAnsi="Time New Roman" w:cstheme="majorBidi"/>
        </w:rPr>
        <w:t>年</w:t>
      </w:r>
      <w:r w:rsidRPr="005D57A7">
        <w:rPr>
          <w:rFonts w:ascii="Time New Roman" w:eastAsia="黑体" w:hAnsi="Time New Roman" w:cstheme="majorBidi"/>
        </w:rPr>
        <w:t>6</w:t>
      </w:r>
      <w:r w:rsidRPr="005D57A7">
        <w:rPr>
          <w:rFonts w:ascii="Time New Roman" w:eastAsia="黑体" w:hAnsi="Time New Roman" w:cstheme="majorBidi"/>
        </w:rPr>
        <w:t>月举行的人权条约机构第五次委员会间会议通过的根据国际人权条约提交报告的协调准则，特别是关于共同核心文件的准则</w:t>
      </w:r>
      <w:r w:rsidRPr="005D57A7">
        <w:rPr>
          <w:rStyle w:val="a8"/>
          <w:rFonts w:ascii="Time New Roman" w:eastAsia="黑体" w:hAnsi="Time New Roman"/>
        </w:rPr>
        <w:footnoteReference w:id="15"/>
      </w:r>
      <w:r w:rsidRPr="005D57A7">
        <w:rPr>
          <w:rFonts w:ascii="Time New Roman" w:eastAsia="黑体" w:hAnsi="Time New Roman" w:cstheme="majorBidi"/>
        </w:rPr>
        <w:t>，在必要时更新</w:t>
      </w:r>
      <w:r w:rsidRPr="005D57A7">
        <w:rPr>
          <w:rFonts w:ascii="Time New Roman" w:eastAsia="黑体" w:hAnsi="Time New Roman" w:cstheme="majorBidi"/>
        </w:rPr>
        <w:t>2016</w:t>
      </w:r>
      <w:r w:rsidRPr="005D57A7">
        <w:rPr>
          <w:rFonts w:ascii="Time New Roman" w:eastAsia="黑体" w:hAnsi="Time New Roman" w:cstheme="majorBidi"/>
        </w:rPr>
        <w:t>年</w:t>
      </w:r>
      <w:r w:rsidRPr="005D57A7">
        <w:rPr>
          <w:rFonts w:ascii="Time New Roman" w:eastAsia="黑体" w:hAnsi="Time New Roman" w:cstheme="majorBidi"/>
        </w:rPr>
        <w:t>6</w:t>
      </w:r>
      <w:r w:rsidRPr="005D57A7">
        <w:rPr>
          <w:rFonts w:ascii="Time New Roman" w:eastAsia="黑体" w:hAnsi="Time New Roman" w:cstheme="majorBidi"/>
        </w:rPr>
        <w:t>月</w:t>
      </w:r>
      <w:r w:rsidRPr="005D57A7">
        <w:rPr>
          <w:rFonts w:ascii="Time New Roman" w:eastAsia="黑体" w:hAnsi="Time New Roman" w:cstheme="majorBidi"/>
        </w:rPr>
        <w:t>8</w:t>
      </w:r>
      <w:r w:rsidRPr="005D57A7">
        <w:rPr>
          <w:rFonts w:ascii="Time New Roman" w:eastAsia="黑体" w:hAnsi="Time New Roman" w:cstheme="majorBidi"/>
        </w:rPr>
        <w:t>日的共同核心文件。根据大会第</w:t>
      </w:r>
      <w:r w:rsidRPr="005D57A7">
        <w:rPr>
          <w:rFonts w:ascii="Time New Roman" w:eastAsia="黑体" w:hAnsi="Time New Roman" w:cstheme="majorBidi"/>
        </w:rPr>
        <w:t>68/268</w:t>
      </w:r>
      <w:r w:rsidRPr="005D57A7">
        <w:rPr>
          <w:rFonts w:ascii="Time New Roman" w:eastAsia="黑体" w:hAnsi="Time New Roman" w:cstheme="majorBidi"/>
        </w:rPr>
        <w:t>号决议，委员会敦促缔约国遵守此类文件</w:t>
      </w:r>
      <w:r w:rsidRPr="005D57A7">
        <w:rPr>
          <w:rFonts w:ascii="Time New Roman" w:eastAsia="黑体" w:hAnsi="Time New Roman" w:cstheme="majorBidi" w:hint="eastAsia"/>
        </w:rPr>
        <w:t>不超过</w:t>
      </w:r>
      <w:r w:rsidRPr="005D57A7">
        <w:rPr>
          <w:rFonts w:ascii="Time New Roman" w:eastAsia="黑体" w:hAnsi="Time New Roman" w:cstheme="majorBidi"/>
        </w:rPr>
        <w:t>42,400</w:t>
      </w:r>
      <w:r w:rsidRPr="005D57A7">
        <w:rPr>
          <w:rFonts w:ascii="Time New Roman" w:eastAsia="黑体" w:hAnsi="Time New Roman" w:cstheme="majorBidi"/>
        </w:rPr>
        <w:t>字的限制。</w:t>
      </w:r>
    </w:p>
    <w:p w14:paraId="4E3CDC79" w14:textId="77777777" w:rsidR="00EC687A" w:rsidRPr="005D57A7" w:rsidRDefault="00EC687A" w:rsidP="005D57A7">
      <w:pPr>
        <w:pStyle w:val="H23GC"/>
        <w:rPr>
          <w:rFonts w:ascii="Time New Roman" w:hAnsi="Time New Roman" w:hint="eastAsia"/>
        </w:rPr>
      </w:pPr>
      <w:r w:rsidRPr="005D57A7">
        <w:rPr>
          <w:rFonts w:ascii="Time New Roman" w:hAnsi="Time New Roman"/>
        </w:rPr>
        <w:tab/>
      </w:r>
      <w:r w:rsidRPr="005D57A7">
        <w:rPr>
          <w:rFonts w:ascii="Time New Roman" w:hAnsi="Time New Roman"/>
        </w:rPr>
        <w:tab/>
      </w:r>
      <w:r w:rsidRPr="005D57A7">
        <w:rPr>
          <w:rFonts w:ascii="Time New Roman" w:hAnsi="Time New Roman"/>
          <w:lang w:val="zh-CN"/>
        </w:rPr>
        <w:t>后续落实本结论性意见</w:t>
      </w:r>
    </w:p>
    <w:p w14:paraId="0FE2F8BC"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lang w:val="zh-CN"/>
        </w:rPr>
        <w:t>45.</w:t>
      </w:r>
      <w:r w:rsidRPr="005D57A7">
        <w:rPr>
          <w:rFonts w:ascii="Time New Roman" w:eastAsia="黑体" w:hAnsi="Time New Roman"/>
          <w:lang w:val="zh-CN"/>
        </w:rPr>
        <w:tab/>
      </w:r>
      <w:r w:rsidRPr="005D57A7">
        <w:rPr>
          <w:rFonts w:ascii="Time New Roman" w:eastAsia="黑体" w:hAnsi="Time New Roman"/>
          <w:lang w:val="zh-CN"/>
        </w:rPr>
        <w:t>根据《公约》第九条第一款和议事规则第</w:t>
      </w:r>
      <w:r w:rsidRPr="005D57A7">
        <w:rPr>
          <w:rFonts w:ascii="Time New Roman" w:eastAsia="黑体" w:hAnsi="Time New Roman"/>
          <w:lang w:val="zh-CN"/>
        </w:rPr>
        <w:t>65</w:t>
      </w:r>
      <w:r w:rsidRPr="005D57A7">
        <w:rPr>
          <w:rFonts w:ascii="Time New Roman" w:eastAsia="黑体" w:hAnsi="Time New Roman"/>
          <w:lang w:val="zh-CN"/>
        </w:rPr>
        <w:t>条，委员会请缔约国在本结论性意见通过后一年内提供资料，说明落实第</w:t>
      </w:r>
      <w:r w:rsidRPr="005D57A7">
        <w:rPr>
          <w:rFonts w:ascii="Time New Roman" w:eastAsia="黑体" w:hAnsi="Time New Roman"/>
          <w:lang w:val="zh-CN"/>
        </w:rPr>
        <w:t>15(c)</w:t>
      </w:r>
      <w:r w:rsidRPr="005D57A7">
        <w:rPr>
          <w:rFonts w:ascii="Time New Roman" w:eastAsia="黑体" w:hAnsi="Time New Roman"/>
          <w:lang w:val="zh-CN"/>
        </w:rPr>
        <w:t>段</w:t>
      </w:r>
      <w:r w:rsidRPr="005D57A7">
        <w:rPr>
          <w:rFonts w:ascii="Time New Roman" w:eastAsia="黑体" w:hAnsi="Time New Roman"/>
          <w:lang w:val="zh-CN"/>
        </w:rPr>
        <w:t>(</w:t>
      </w:r>
      <w:r w:rsidRPr="005D57A7">
        <w:rPr>
          <w:rFonts w:ascii="Time New Roman" w:eastAsia="黑体" w:hAnsi="Time New Roman"/>
          <w:lang w:val="zh-CN"/>
        </w:rPr>
        <w:t>对罗</w:t>
      </w:r>
      <w:proofErr w:type="gramStart"/>
      <w:r w:rsidRPr="005D57A7">
        <w:rPr>
          <w:rFonts w:ascii="Time New Roman" w:eastAsia="黑体" w:hAnsi="Time New Roman"/>
          <w:lang w:val="zh-CN"/>
        </w:rPr>
        <w:t>姆</w:t>
      </w:r>
      <w:proofErr w:type="gramEnd"/>
      <w:r w:rsidRPr="005D57A7">
        <w:rPr>
          <w:rFonts w:ascii="Time New Roman" w:eastAsia="黑体" w:hAnsi="Time New Roman"/>
          <w:lang w:val="zh-CN"/>
        </w:rPr>
        <w:t>人、辛提人和坎米南提人的歧视</w:t>
      </w:r>
      <w:r w:rsidRPr="005D57A7">
        <w:rPr>
          <w:rFonts w:ascii="Time New Roman" w:eastAsia="黑体" w:hAnsi="Time New Roman"/>
          <w:lang w:val="zh-CN"/>
        </w:rPr>
        <w:t>)</w:t>
      </w:r>
      <w:r w:rsidRPr="005D57A7">
        <w:rPr>
          <w:rFonts w:ascii="Time New Roman" w:eastAsia="黑体" w:hAnsi="Time New Roman"/>
          <w:lang w:val="zh-CN"/>
        </w:rPr>
        <w:t>、第</w:t>
      </w:r>
      <w:r w:rsidRPr="005D57A7">
        <w:rPr>
          <w:rFonts w:ascii="Time New Roman" w:eastAsia="黑体" w:hAnsi="Time New Roman"/>
          <w:lang w:val="zh-CN"/>
        </w:rPr>
        <w:t>17(c)-(i)</w:t>
      </w:r>
      <w:r w:rsidRPr="005D57A7">
        <w:rPr>
          <w:rFonts w:ascii="Time New Roman" w:eastAsia="黑体" w:hAnsi="Time New Roman"/>
          <w:lang w:val="zh-CN"/>
        </w:rPr>
        <w:t>段</w:t>
      </w:r>
      <w:r w:rsidRPr="005D57A7">
        <w:rPr>
          <w:rFonts w:ascii="Time New Roman" w:eastAsia="黑体" w:hAnsi="Time New Roman"/>
          <w:lang w:val="zh-CN"/>
        </w:rPr>
        <w:t>(</w:t>
      </w:r>
      <w:r w:rsidRPr="005D57A7">
        <w:rPr>
          <w:rFonts w:ascii="Time New Roman" w:eastAsia="黑体" w:hAnsi="Time New Roman"/>
          <w:lang w:val="zh-CN"/>
        </w:rPr>
        <w:t>移民、寻求庇护者和难民的状况</w:t>
      </w:r>
      <w:r w:rsidRPr="005D57A7">
        <w:rPr>
          <w:rFonts w:ascii="Time New Roman" w:eastAsia="黑体" w:hAnsi="Time New Roman"/>
          <w:lang w:val="zh-CN"/>
        </w:rPr>
        <w:t>)</w:t>
      </w:r>
      <w:r w:rsidRPr="005D57A7">
        <w:rPr>
          <w:rFonts w:ascii="Time New Roman" w:eastAsia="黑体" w:hAnsi="Time New Roman"/>
          <w:lang w:val="zh-CN"/>
        </w:rPr>
        <w:t>和第</w:t>
      </w:r>
      <w:r w:rsidRPr="005D57A7">
        <w:rPr>
          <w:rFonts w:ascii="Time New Roman" w:eastAsia="黑体" w:hAnsi="Time New Roman"/>
          <w:lang w:val="zh-CN"/>
        </w:rPr>
        <w:t>21(d)</w:t>
      </w:r>
      <w:r w:rsidRPr="005D57A7">
        <w:rPr>
          <w:rFonts w:ascii="Time New Roman" w:eastAsia="黑体" w:hAnsi="Time New Roman"/>
          <w:lang w:val="zh-CN"/>
        </w:rPr>
        <w:t>和</w:t>
      </w:r>
      <w:r w:rsidRPr="005D57A7">
        <w:rPr>
          <w:rFonts w:ascii="Time New Roman" w:eastAsia="黑体" w:hAnsi="Time New Roman"/>
          <w:lang w:val="zh-CN"/>
        </w:rPr>
        <w:t>(e)</w:t>
      </w:r>
      <w:r w:rsidRPr="005D57A7">
        <w:rPr>
          <w:rFonts w:ascii="Time New Roman" w:eastAsia="黑体" w:hAnsi="Time New Roman"/>
          <w:lang w:val="zh-CN"/>
        </w:rPr>
        <w:t>段</w:t>
      </w:r>
      <w:r w:rsidRPr="005D57A7">
        <w:rPr>
          <w:rFonts w:ascii="Time New Roman" w:eastAsia="黑体" w:hAnsi="Time New Roman"/>
          <w:lang w:val="zh-CN"/>
        </w:rPr>
        <w:t>(</w:t>
      </w:r>
      <w:r w:rsidRPr="005D57A7">
        <w:rPr>
          <w:rFonts w:ascii="Time New Roman" w:eastAsia="黑体" w:hAnsi="Time New Roman"/>
          <w:lang w:val="zh-CN"/>
        </w:rPr>
        <w:t>移民工人</w:t>
      </w:r>
      <w:r w:rsidRPr="005D57A7">
        <w:rPr>
          <w:rFonts w:ascii="Time New Roman" w:eastAsia="黑体" w:hAnsi="Time New Roman"/>
          <w:lang w:val="zh-CN"/>
        </w:rPr>
        <w:t>)</w:t>
      </w:r>
      <w:r w:rsidRPr="005D57A7">
        <w:rPr>
          <w:rFonts w:ascii="Time New Roman" w:eastAsia="黑体" w:hAnsi="Time New Roman"/>
          <w:lang w:val="zh-CN"/>
        </w:rPr>
        <w:t>所载建议的情况。</w:t>
      </w:r>
    </w:p>
    <w:p w14:paraId="116CF18F" w14:textId="77777777" w:rsidR="00EC687A" w:rsidRPr="005D57A7" w:rsidRDefault="00EC687A" w:rsidP="005D57A7">
      <w:pPr>
        <w:pStyle w:val="H23GC"/>
        <w:rPr>
          <w:rFonts w:ascii="Time New Roman" w:hAnsi="Time New Roman" w:hint="eastAsia"/>
        </w:rPr>
      </w:pPr>
      <w:r w:rsidRPr="005D57A7">
        <w:rPr>
          <w:rFonts w:ascii="Time New Roman" w:hAnsi="Time New Roman"/>
          <w:lang w:val="zh-CN"/>
        </w:rPr>
        <w:tab/>
      </w:r>
      <w:r w:rsidRPr="005D57A7">
        <w:rPr>
          <w:rFonts w:ascii="Time New Roman" w:hAnsi="Time New Roman"/>
          <w:lang w:val="zh-CN"/>
        </w:rPr>
        <w:tab/>
      </w:r>
      <w:r w:rsidRPr="005D57A7">
        <w:rPr>
          <w:rFonts w:ascii="Time New Roman" w:hAnsi="Time New Roman"/>
          <w:lang w:val="zh-CN"/>
        </w:rPr>
        <w:t>特别重要的段落</w:t>
      </w:r>
    </w:p>
    <w:p w14:paraId="1B7BA357"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lang w:val="zh-CN"/>
        </w:rPr>
        <w:t>46.</w:t>
      </w:r>
      <w:r w:rsidRPr="005D57A7">
        <w:rPr>
          <w:rFonts w:ascii="Time New Roman" w:eastAsia="黑体" w:hAnsi="Time New Roman"/>
          <w:lang w:val="zh-CN"/>
        </w:rPr>
        <w:tab/>
      </w:r>
      <w:r w:rsidRPr="005D57A7">
        <w:rPr>
          <w:rFonts w:ascii="Time New Roman" w:eastAsia="黑体" w:hAnsi="Time New Roman"/>
          <w:lang w:val="zh-CN"/>
        </w:rPr>
        <w:t>委员会谨提请缔约国注意，第</w:t>
      </w:r>
      <w:r w:rsidRPr="005D57A7">
        <w:rPr>
          <w:rFonts w:ascii="Time New Roman" w:eastAsia="黑体" w:hAnsi="Time New Roman"/>
          <w:lang w:val="zh-CN"/>
        </w:rPr>
        <w:t>13</w:t>
      </w:r>
      <w:r w:rsidRPr="005D57A7">
        <w:rPr>
          <w:rFonts w:ascii="Time New Roman" w:eastAsia="黑体" w:hAnsi="Time New Roman"/>
          <w:lang w:val="zh-CN"/>
        </w:rPr>
        <w:t>段</w:t>
      </w:r>
      <w:r w:rsidRPr="005D57A7">
        <w:rPr>
          <w:rFonts w:ascii="Time New Roman" w:eastAsia="黑体" w:hAnsi="Time New Roman"/>
          <w:lang w:val="zh-CN"/>
        </w:rPr>
        <w:t>(</w:t>
      </w:r>
      <w:r w:rsidRPr="005D57A7">
        <w:rPr>
          <w:rFonts w:ascii="Time New Roman" w:eastAsia="黑体" w:hAnsi="Time New Roman"/>
          <w:lang w:val="zh-CN"/>
        </w:rPr>
        <w:t>种族主义仇恨言论和仇恨犯罪</w:t>
      </w:r>
      <w:r w:rsidRPr="005D57A7">
        <w:rPr>
          <w:rFonts w:ascii="Time New Roman" w:eastAsia="黑体" w:hAnsi="Time New Roman"/>
          <w:lang w:val="zh-CN"/>
        </w:rPr>
        <w:t>)</w:t>
      </w:r>
      <w:r w:rsidRPr="005D57A7">
        <w:rPr>
          <w:rFonts w:ascii="Time New Roman" w:eastAsia="黑体" w:hAnsi="Time New Roman"/>
          <w:lang w:val="zh-CN"/>
        </w:rPr>
        <w:t>，第</w:t>
      </w:r>
      <w:r w:rsidRPr="005D57A7">
        <w:rPr>
          <w:rFonts w:ascii="Time New Roman" w:eastAsia="黑体" w:hAnsi="Time New Roman"/>
          <w:lang w:val="zh-CN"/>
        </w:rPr>
        <w:t>31</w:t>
      </w:r>
      <w:r w:rsidRPr="005D57A7">
        <w:rPr>
          <w:rFonts w:ascii="Time New Roman" w:eastAsia="黑体" w:hAnsi="Time New Roman"/>
          <w:lang w:val="zh-CN"/>
        </w:rPr>
        <w:t>段</w:t>
      </w:r>
      <w:r w:rsidRPr="005D57A7">
        <w:rPr>
          <w:rFonts w:ascii="Time New Roman" w:eastAsia="黑体" w:hAnsi="Time New Roman"/>
          <w:lang w:val="zh-CN"/>
        </w:rPr>
        <w:t>(</w:t>
      </w:r>
      <w:r w:rsidRPr="005D57A7">
        <w:rPr>
          <w:rFonts w:ascii="Time New Roman" w:eastAsia="黑体" w:hAnsi="Time New Roman"/>
          <w:lang w:val="zh-CN"/>
        </w:rPr>
        <w:t>对非洲人后裔的歧视</w:t>
      </w:r>
      <w:r w:rsidRPr="005D57A7">
        <w:rPr>
          <w:rFonts w:ascii="Time New Roman" w:eastAsia="黑体" w:hAnsi="Time New Roman"/>
          <w:lang w:val="zh-CN"/>
        </w:rPr>
        <w:t>)</w:t>
      </w:r>
      <w:r w:rsidRPr="005D57A7">
        <w:rPr>
          <w:rFonts w:ascii="Time New Roman" w:eastAsia="黑体" w:hAnsi="Time New Roman"/>
          <w:lang w:val="zh-CN"/>
        </w:rPr>
        <w:t>和第</w:t>
      </w:r>
      <w:r w:rsidRPr="005D57A7">
        <w:rPr>
          <w:rFonts w:ascii="Time New Roman" w:eastAsia="黑体" w:hAnsi="Time New Roman"/>
          <w:lang w:val="zh-CN"/>
        </w:rPr>
        <w:t>35</w:t>
      </w:r>
      <w:r w:rsidRPr="005D57A7">
        <w:rPr>
          <w:rFonts w:ascii="Time New Roman" w:eastAsia="黑体" w:hAnsi="Time New Roman"/>
          <w:lang w:val="zh-CN"/>
        </w:rPr>
        <w:t>段</w:t>
      </w:r>
      <w:r w:rsidRPr="005D57A7">
        <w:rPr>
          <w:rFonts w:ascii="Time New Roman" w:eastAsia="黑体" w:hAnsi="Time New Roman"/>
          <w:lang w:val="zh-CN"/>
        </w:rPr>
        <w:t>(</w:t>
      </w:r>
      <w:r w:rsidRPr="005D57A7">
        <w:rPr>
          <w:rFonts w:ascii="Time New Roman" w:eastAsia="黑体" w:hAnsi="Time New Roman"/>
          <w:lang w:val="zh-CN"/>
        </w:rPr>
        <w:t>种族</w:t>
      </w:r>
      <w:r w:rsidRPr="005D57A7">
        <w:rPr>
          <w:rFonts w:ascii="Time New Roman" w:eastAsia="黑体" w:hAnsi="Time New Roman" w:hint="eastAsia"/>
          <w:lang w:val="zh-CN"/>
        </w:rPr>
        <w:t>定性行为</w:t>
      </w:r>
      <w:r w:rsidRPr="005D57A7">
        <w:rPr>
          <w:rFonts w:ascii="Time New Roman" w:eastAsia="黑体" w:hAnsi="Time New Roman"/>
          <w:lang w:val="zh-CN"/>
        </w:rPr>
        <w:t>和执法人员过度使用武力</w:t>
      </w:r>
      <w:r w:rsidRPr="005D57A7">
        <w:rPr>
          <w:rFonts w:ascii="Time New Roman" w:eastAsia="黑体" w:hAnsi="Time New Roman"/>
          <w:lang w:val="zh-CN"/>
        </w:rPr>
        <w:t>)</w:t>
      </w:r>
      <w:r w:rsidRPr="005D57A7">
        <w:rPr>
          <w:rFonts w:ascii="Time New Roman" w:eastAsia="黑体" w:hAnsi="Time New Roman"/>
          <w:lang w:val="zh-CN"/>
        </w:rPr>
        <w:t>所载建议特别重要，请缔约国在下次定期报告中提供详细资料，说明为落实这些建议采取的具体措施。</w:t>
      </w:r>
    </w:p>
    <w:p w14:paraId="7135F068" w14:textId="77777777" w:rsidR="00EC687A" w:rsidRPr="005D57A7" w:rsidRDefault="00EC687A" w:rsidP="005D57A7">
      <w:pPr>
        <w:pStyle w:val="H23GC"/>
        <w:rPr>
          <w:rFonts w:ascii="Time New Roman" w:hAnsi="Time New Roman" w:hint="eastAsia"/>
        </w:rPr>
      </w:pPr>
      <w:r w:rsidRPr="005D57A7">
        <w:rPr>
          <w:rFonts w:ascii="Time New Roman" w:hAnsi="Time New Roman"/>
          <w:lang w:val="zh-CN"/>
        </w:rPr>
        <w:tab/>
      </w:r>
      <w:r w:rsidRPr="005D57A7">
        <w:rPr>
          <w:rFonts w:ascii="Time New Roman" w:hAnsi="Time New Roman"/>
          <w:lang w:val="zh-CN"/>
        </w:rPr>
        <w:tab/>
      </w:r>
      <w:r w:rsidRPr="005D57A7">
        <w:rPr>
          <w:rFonts w:ascii="Time New Roman" w:hAnsi="Time New Roman"/>
          <w:lang w:val="zh-CN"/>
        </w:rPr>
        <w:t>编写下次定期报告</w:t>
      </w:r>
    </w:p>
    <w:p w14:paraId="3D54C1A3" w14:textId="77777777" w:rsidR="00EC687A" w:rsidRPr="005D57A7" w:rsidRDefault="00EC687A" w:rsidP="00EC687A">
      <w:pPr>
        <w:pStyle w:val="SingleTxtGC"/>
        <w:rPr>
          <w:rFonts w:ascii="Time New Roman" w:eastAsia="黑体" w:hAnsi="Time New Roman" w:cstheme="majorBidi" w:hint="eastAsia"/>
        </w:rPr>
      </w:pPr>
      <w:r w:rsidRPr="005D57A7">
        <w:rPr>
          <w:rFonts w:ascii="Time New Roman" w:eastAsia="黑体" w:hAnsi="Time New Roman"/>
          <w:lang w:val="zh-CN"/>
        </w:rPr>
        <w:t>47.</w:t>
      </w:r>
      <w:r w:rsidRPr="005D57A7">
        <w:rPr>
          <w:rFonts w:ascii="Time New Roman" w:eastAsia="黑体" w:hAnsi="Time New Roman"/>
          <w:lang w:val="zh-CN"/>
        </w:rPr>
        <w:tab/>
      </w:r>
      <w:r w:rsidRPr="005D57A7">
        <w:rPr>
          <w:rFonts w:ascii="Time New Roman" w:eastAsia="黑体" w:hAnsi="Time New Roman"/>
          <w:lang w:val="zh-CN"/>
        </w:rPr>
        <w:t>委员会建议缔约国参照委员会第七十一届会议通过的报告准则</w:t>
      </w:r>
      <w:r w:rsidRPr="005D57A7">
        <w:rPr>
          <w:rStyle w:val="a8"/>
          <w:rFonts w:ascii="Time New Roman" w:eastAsia="黑体" w:hAnsi="Time New Roman"/>
        </w:rPr>
        <w:footnoteReference w:id="16"/>
      </w:r>
      <w:r w:rsidRPr="005D57A7">
        <w:rPr>
          <w:rFonts w:ascii="Time New Roman" w:eastAsia="黑体" w:hAnsi="Time New Roman"/>
          <w:lang w:val="zh-CN"/>
        </w:rPr>
        <w:t>，在</w:t>
      </w:r>
      <w:r w:rsidRPr="005D57A7">
        <w:rPr>
          <w:rFonts w:ascii="Time New Roman" w:eastAsia="黑体" w:hAnsi="Time New Roman"/>
          <w:lang w:val="zh-CN"/>
        </w:rPr>
        <w:t>2027</w:t>
      </w:r>
      <w:r w:rsidRPr="005D57A7">
        <w:rPr>
          <w:rFonts w:ascii="Time New Roman" w:eastAsia="黑体" w:hAnsi="Time New Roman"/>
          <w:lang w:val="zh-CN"/>
        </w:rPr>
        <w:t>年</w:t>
      </w:r>
      <w:r w:rsidRPr="005D57A7">
        <w:rPr>
          <w:rFonts w:ascii="Time New Roman" w:eastAsia="黑体" w:hAnsi="Time New Roman"/>
          <w:lang w:val="zh-CN"/>
        </w:rPr>
        <w:t>2</w:t>
      </w:r>
      <w:r w:rsidRPr="005D57A7">
        <w:rPr>
          <w:rFonts w:ascii="Time New Roman" w:eastAsia="黑体" w:hAnsi="Time New Roman"/>
          <w:lang w:val="zh-CN"/>
        </w:rPr>
        <w:t>月</w:t>
      </w:r>
      <w:r w:rsidRPr="005D57A7">
        <w:rPr>
          <w:rFonts w:ascii="Time New Roman" w:eastAsia="黑体" w:hAnsi="Time New Roman"/>
          <w:lang w:val="zh-CN"/>
        </w:rPr>
        <w:t>4</w:t>
      </w:r>
      <w:r w:rsidRPr="005D57A7">
        <w:rPr>
          <w:rFonts w:ascii="Time New Roman" w:eastAsia="黑体" w:hAnsi="Time New Roman"/>
          <w:lang w:val="zh-CN"/>
        </w:rPr>
        <w:t>日之前以一份文件提交第二十二次和第二十三次合并定期报告，并述及本结论性意见中提出的所有问题。委员会参照大会第</w:t>
      </w:r>
      <w:r w:rsidRPr="005D57A7">
        <w:rPr>
          <w:rFonts w:ascii="Time New Roman" w:eastAsia="黑体" w:hAnsi="Time New Roman"/>
          <w:lang w:val="zh-CN"/>
        </w:rPr>
        <w:t>68/268</w:t>
      </w:r>
      <w:r w:rsidRPr="005D57A7">
        <w:rPr>
          <w:rFonts w:ascii="Time New Roman" w:eastAsia="黑体" w:hAnsi="Time New Roman"/>
          <w:lang w:val="zh-CN"/>
        </w:rPr>
        <w:t>号决议，促请缔约国遵守定期报告不超过</w:t>
      </w:r>
      <w:r w:rsidRPr="005D57A7">
        <w:rPr>
          <w:rFonts w:ascii="Time New Roman" w:eastAsia="黑体" w:hAnsi="Time New Roman" w:hint="eastAsia"/>
          <w:lang w:val="zh-CN"/>
        </w:rPr>
        <w:t>2</w:t>
      </w:r>
      <w:r w:rsidRPr="005D57A7">
        <w:rPr>
          <w:rFonts w:ascii="Time New Roman" w:eastAsia="黑体" w:hAnsi="Time New Roman"/>
          <w:lang w:val="zh-CN"/>
        </w:rPr>
        <w:t>1,</w:t>
      </w:r>
      <w:r w:rsidRPr="005D57A7">
        <w:rPr>
          <w:rFonts w:ascii="Time New Roman" w:eastAsia="黑体" w:hAnsi="Time New Roman" w:hint="eastAsia"/>
          <w:lang w:val="zh-CN"/>
        </w:rPr>
        <w:t>2</w:t>
      </w:r>
      <w:r w:rsidRPr="005D57A7">
        <w:rPr>
          <w:rFonts w:ascii="Time New Roman" w:eastAsia="黑体" w:hAnsi="Time New Roman"/>
          <w:lang w:val="zh-CN"/>
        </w:rPr>
        <w:t>00</w:t>
      </w:r>
      <w:r w:rsidRPr="005D57A7">
        <w:rPr>
          <w:rFonts w:ascii="Time New Roman" w:eastAsia="黑体" w:hAnsi="Time New Roman"/>
          <w:lang w:val="zh-CN"/>
        </w:rPr>
        <w:t>字的字数限制。</w:t>
      </w:r>
    </w:p>
    <w:p w14:paraId="6403068E" w14:textId="5682E33E" w:rsidR="00AA18D9" w:rsidRPr="00EC687A" w:rsidRDefault="00EC687A" w:rsidP="00EC68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A18D9" w:rsidRPr="00EC687A"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B273" w14:textId="77777777" w:rsidR="00270836" w:rsidRPr="000D319F" w:rsidRDefault="00270836" w:rsidP="000D319F">
      <w:pPr>
        <w:pStyle w:val="af0"/>
        <w:spacing w:after="240"/>
        <w:ind w:left="907"/>
        <w:rPr>
          <w:rFonts w:asciiTheme="majorBidi" w:eastAsia="宋体" w:hAnsiTheme="majorBidi" w:cstheme="majorBidi"/>
          <w:sz w:val="21"/>
          <w:szCs w:val="21"/>
          <w:lang w:val="en-US"/>
        </w:rPr>
      </w:pPr>
    </w:p>
    <w:p w14:paraId="4353B80C" w14:textId="77777777" w:rsidR="00270836" w:rsidRPr="000D319F" w:rsidRDefault="0027083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227DEFA" w14:textId="77777777" w:rsidR="00270836" w:rsidRPr="000D319F" w:rsidRDefault="00270836" w:rsidP="000D319F">
      <w:pPr>
        <w:pStyle w:val="af0"/>
      </w:pPr>
    </w:p>
  </w:endnote>
  <w:endnote w:type="continuationNotice" w:id="1">
    <w:p w14:paraId="3F17586C" w14:textId="77777777" w:rsidR="00270836" w:rsidRDefault="002708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DBF06" w14:textId="77777777" w:rsidR="003A5620" w:rsidRPr="00AA18D9" w:rsidRDefault="00AA18D9" w:rsidP="00AA18D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A18D9">
      <w:rPr>
        <w:rStyle w:val="af2"/>
        <w:b w:val="0"/>
        <w:snapToGrid w:val="0"/>
        <w:sz w:val="16"/>
      </w:rPr>
      <w:t>GE.23</w:t>
    </w:r>
    <w:proofErr w:type="spellEnd"/>
    <w:r w:rsidRPr="00AA18D9">
      <w:rPr>
        <w:rStyle w:val="af2"/>
        <w:b w:val="0"/>
        <w:snapToGrid w:val="0"/>
        <w:sz w:val="16"/>
      </w:rPr>
      <w:t>-17111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FF36D" w14:textId="77777777" w:rsidR="003A5620" w:rsidRPr="00AA18D9" w:rsidRDefault="00AA18D9" w:rsidP="00AA18D9">
    <w:pPr>
      <w:pStyle w:val="af0"/>
      <w:tabs>
        <w:tab w:val="clear" w:pos="431"/>
        <w:tab w:val="right" w:pos="9638"/>
      </w:tabs>
      <w:rPr>
        <w:rStyle w:val="af2"/>
      </w:rPr>
    </w:pPr>
    <w:proofErr w:type="spellStart"/>
    <w:r>
      <w:t>GE.23</w:t>
    </w:r>
    <w:proofErr w:type="spellEnd"/>
    <w:r>
      <w:t>-17111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ECF61" w14:textId="628F6729" w:rsidR="003A5620" w:rsidRPr="00487939" w:rsidRDefault="00AA18D9"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FD05075" wp14:editId="65AB555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-17111</w:t>
    </w:r>
    <w:r w:rsidR="00731A42" w:rsidRPr="00EE277A">
      <w:rPr>
        <w:sz w:val="20"/>
        <w:lang w:eastAsia="zh-CN"/>
      </w:rPr>
      <w:t xml:space="preserve"> (C)</w:t>
    </w:r>
    <w:r w:rsidR="006D1FBC">
      <w:rPr>
        <w:sz w:val="20"/>
        <w:lang w:eastAsia="zh-CN"/>
      </w:rPr>
      <w:tab/>
    </w:r>
    <w:r>
      <w:rPr>
        <w:sz w:val="20"/>
        <w:lang w:eastAsia="zh-CN"/>
      </w:rPr>
      <w:t>2510</w:t>
    </w:r>
    <w:r w:rsidR="001635B2">
      <w:rPr>
        <w:sz w:val="20"/>
        <w:lang w:eastAsia="zh-CN"/>
      </w:rPr>
      <w:t>2</w:t>
    </w:r>
    <w:r w:rsidR="004B3F6E">
      <w:rPr>
        <w:rFonts w:asciiTheme="majorBidi" w:eastAsiaTheme="minorEastAsia" w:hAnsiTheme="majorBidi" w:cstheme="majorBidi"/>
        <w:sz w:val="20"/>
      </w:rPr>
      <w:t>3</w:t>
    </w:r>
    <w:r w:rsidR="00731A42">
      <w:rPr>
        <w:sz w:val="20"/>
        <w:lang w:eastAsia="zh-CN"/>
      </w:rPr>
      <w:tab/>
    </w:r>
    <w:r>
      <w:rPr>
        <w:sz w:val="20"/>
        <w:lang w:eastAsia="zh-CN"/>
      </w:rPr>
      <w:t>0111</w:t>
    </w:r>
    <w:r w:rsidR="001635B2">
      <w:rPr>
        <w:sz w:val="20"/>
        <w:lang w:eastAsia="zh-CN"/>
      </w:rPr>
      <w:t>2</w:t>
    </w:r>
    <w:r w:rsidR="004B3F6E">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78F5FDB0" wp14:editId="1012384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7A04C" w14:textId="77777777" w:rsidR="00270836" w:rsidRPr="000157B1" w:rsidRDefault="0027083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DD12743" w14:textId="77777777" w:rsidR="00270836" w:rsidRPr="000157B1" w:rsidRDefault="0027083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3FA2C7C" w14:textId="77777777" w:rsidR="00270836" w:rsidRDefault="00270836"/>
  </w:footnote>
  <w:footnote w:id="2">
    <w:p w14:paraId="69E64606" w14:textId="6F75D4F6" w:rsidR="004273B2" w:rsidRPr="004273B2" w:rsidRDefault="004273B2">
      <w:pPr>
        <w:pStyle w:val="a6"/>
        <w:rPr>
          <w:rFonts w:hint="eastAsia"/>
        </w:rPr>
      </w:pPr>
      <w:r>
        <w:tab/>
      </w:r>
      <w:r w:rsidRPr="004273B2">
        <w:rPr>
          <w:rStyle w:val="a8"/>
          <w:rFonts w:eastAsia="宋体"/>
          <w:vertAlign w:val="baseline"/>
        </w:rPr>
        <w:t>*</w:t>
      </w:r>
      <w:r w:rsidRPr="004273B2">
        <w:tab/>
      </w:r>
      <w:r w:rsidR="00BC2AFB" w:rsidRPr="00BC2AFB">
        <w:rPr>
          <w:rFonts w:hint="eastAsia"/>
        </w:rPr>
        <w:t>因技术原因于</w:t>
      </w:r>
      <w:r w:rsidR="00BC2AFB" w:rsidRPr="00BC2AFB">
        <w:rPr>
          <w:rFonts w:hint="eastAsia"/>
        </w:rPr>
        <w:t>20</w:t>
      </w:r>
      <w:r w:rsidR="00D15422">
        <w:t>2</w:t>
      </w:r>
      <w:r w:rsidR="00BC2AFB" w:rsidRPr="00BC2AFB">
        <w:rPr>
          <w:rFonts w:hint="eastAsia"/>
        </w:rPr>
        <w:t>3</w:t>
      </w:r>
      <w:r w:rsidR="00BC2AFB" w:rsidRPr="00BC2AFB">
        <w:rPr>
          <w:rFonts w:hint="eastAsia"/>
        </w:rPr>
        <w:t>年</w:t>
      </w:r>
      <w:r w:rsidR="00BC2AFB" w:rsidRPr="00BC2AFB">
        <w:rPr>
          <w:rFonts w:hint="eastAsia"/>
        </w:rPr>
        <w:t>11</w:t>
      </w:r>
      <w:r w:rsidR="00BC2AFB" w:rsidRPr="00BC2AFB">
        <w:rPr>
          <w:rFonts w:hint="eastAsia"/>
        </w:rPr>
        <w:t>月</w:t>
      </w:r>
      <w:r w:rsidR="00BC2AFB" w:rsidRPr="00BC2AFB">
        <w:rPr>
          <w:rFonts w:hint="eastAsia"/>
        </w:rPr>
        <w:t>1</w:t>
      </w:r>
      <w:r w:rsidR="00BC2AFB" w:rsidRPr="00BC2AFB">
        <w:rPr>
          <w:rFonts w:hint="eastAsia"/>
        </w:rPr>
        <w:t>日重新印发。</w:t>
      </w:r>
    </w:p>
  </w:footnote>
  <w:footnote w:id="3">
    <w:p w14:paraId="394FD8A8" w14:textId="23947C4D" w:rsidR="00BC2AFB" w:rsidRPr="00BC2AFB" w:rsidRDefault="00BC2AFB">
      <w:pPr>
        <w:pStyle w:val="a6"/>
        <w:rPr>
          <w:rFonts w:hint="eastAsia"/>
        </w:rPr>
      </w:pPr>
      <w:r>
        <w:tab/>
      </w:r>
      <w:r w:rsidRPr="00BC2AFB">
        <w:rPr>
          <w:rStyle w:val="a8"/>
          <w:rFonts w:eastAsia="宋体"/>
          <w:vertAlign w:val="baseline"/>
        </w:rPr>
        <w:t>**</w:t>
      </w:r>
      <w:r w:rsidRPr="00BC2AFB">
        <w:tab/>
      </w:r>
      <w:r w:rsidRPr="00D06C4D">
        <w:rPr>
          <w:rFonts w:hint="eastAsia"/>
          <w:lang w:val="zh-CN"/>
        </w:rPr>
        <w:t>委员会第一百一十届会议</w:t>
      </w:r>
      <w:r>
        <w:rPr>
          <w:rFonts w:hint="eastAsia"/>
          <w:lang w:val="zh-CN"/>
        </w:rPr>
        <w:t>(</w:t>
      </w:r>
      <w:r w:rsidRPr="00D06C4D">
        <w:rPr>
          <w:rFonts w:hint="eastAsia"/>
          <w:lang w:val="zh-CN"/>
        </w:rPr>
        <w:t>2023</w:t>
      </w:r>
      <w:r w:rsidRPr="00D06C4D">
        <w:rPr>
          <w:rFonts w:hint="eastAsia"/>
          <w:lang w:val="zh-CN"/>
        </w:rPr>
        <w:t>年</w:t>
      </w:r>
      <w:r w:rsidRPr="00D06C4D">
        <w:rPr>
          <w:rFonts w:hint="eastAsia"/>
          <w:lang w:val="zh-CN"/>
        </w:rPr>
        <w:t>8</w:t>
      </w:r>
      <w:r w:rsidRPr="00D06C4D">
        <w:rPr>
          <w:rFonts w:hint="eastAsia"/>
          <w:lang w:val="zh-CN"/>
        </w:rPr>
        <w:t>月</w:t>
      </w:r>
      <w:r w:rsidRPr="00D06C4D">
        <w:rPr>
          <w:rFonts w:hint="eastAsia"/>
          <w:lang w:val="zh-CN"/>
        </w:rPr>
        <w:t>7</w:t>
      </w:r>
      <w:r w:rsidRPr="00D06C4D">
        <w:rPr>
          <w:rFonts w:hint="eastAsia"/>
          <w:lang w:val="zh-CN"/>
        </w:rPr>
        <w:t>日至</w:t>
      </w:r>
      <w:r w:rsidRPr="00D06C4D">
        <w:rPr>
          <w:rFonts w:hint="eastAsia"/>
          <w:lang w:val="zh-CN"/>
        </w:rPr>
        <w:t>31</w:t>
      </w:r>
      <w:r w:rsidRPr="00D06C4D">
        <w:rPr>
          <w:rFonts w:hint="eastAsia"/>
          <w:lang w:val="zh-CN"/>
        </w:rPr>
        <w:t>日</w:t>
      </w:r>
      <w:r>
        <w:rPr>
          <w:rFonts w:hint="eastAsia"/>
          <w:lang w:val="zh-CN"/>
        </w:rPr>
        <w:t>)</w:t>
      </w:r>
      <w:r w:rsidRPr="004273B2">
        <w:rPr>
          <w:rFonts w:hint="eastAsia"/>
          <w:lang w:val="zh-CN"/>
        </w:rPr>
        <w:t>通过</w:t>
      </w:r>
      <w:r>
        <w:rPr>
          <w:lang w:val="zh-CN"/>
        </w:rPr>
        <w:t>。</w:t>
      </w:r>
    </w:p>
  </w:footnote>
  <w:footnote w:id="4">
    <w:p w14:paraId="2E8DDA3C" w14:textId="77777777" w:rsidR="00EC687A" w:rsidRPr="009216CF" w:rsidRDefault="00EC687A" w:rsidP="00EC687A">
      <w:pPr>
        <w:pStyle w:val="a6"/>
      </w:pPr>
      <w:r>
        <w:rPr>
          <w:lang w:val="zh-CN"/>
        </w:rPr>
        <w:tab/>
      </w:r>
      <w:r w:rsidRPr="00727E01">
        <w:rPr>
          <w:rStyle w:val="a8"/>
          <w:rFonts w:eastAsia="宋体"/>
        </w:rPr>
        <w:footnoteRef/>
      </w:r>
      <w:r>
        <w:rPr>
          <w:lang w:val="zh-CN"/>
        </w:rPr>
        <w:tab/>
      </w:r>
      <w:r>
        <w:rPr>
          <w:lang w:val="zh-CN"/>
        </w:rPr>
        <w:t>见</w:t>
      </w:r>
      <w:r w:rsidRPr="00241705">
        <w:rPr>
          <w:lang w:val="zh-CN"/>
        </w:rPr>
        <w:t>CERD/C/SR.2985</w:t>
      </w:r>
      <w:r>
        <w:rPr>
          <w:lang w:val="zh-CN"/>
        </w:rPr>
        <w:t>和</w:t>
      </w:r>
      <w:r w:rsidRPr="00241705">
        <w:rPr>
          <w:lang w:val="zh-CN"/>
        </w:rPr>
        <w:t>CERD/C/SR.2986</w:t>
      </w:r>
      <w:r>
        <w:rPr>
          <w:lang w:val="zh-CN"/>
        </w:rPr>
        <w:t>。</w:t>
      </w:r>
    </w:p>
  </w:footnote>
  <w:footnote w:id="5">
    <w:p w14:paraId="12F9FE40" w14:textId="77777777" w:rsidR="00EC687A" w:rsidRPr="009216CF" w:rsidRDefault="00EC687A" w:rsidP="00EC687A">
      <w:pPr>
        <w:pStyle w:val="a6"/>
      </w:pPr>
      <w:r>
        <w:rPr>
          <w:lang w:val="zh-CN"/>
        </w:rPr>
        <w:tab/>
      </w:r>
      <w:r w:rsidRPr="00727E01">
        <w:rPr>
          <w:rStyle w:val="a8"/>
          <w:rFonts w:eastAsia="宋体"/>
        </w:rPr>
        <w:footnoteRef/>
      </w:r>
      <w:r>
        <w:rPr>
          <w:lang w:val="zh-CN"/>
        </w:rPr>
        <w:tab/>
      </w:r>
      <w:r w:rsidRPr="00241705">
        <w:rPr>
          <w:lang w:val="zh-CN"/>
        </w:rPr>
        <w:t>CERD/C/ITA/21</w:t>
      </w:r>
      <w:r>
        <w:rPr>
          <w:lang w:val="zh-CN"/>
        </w:rPr>
        <w:t>.</w:t>
      </w:r>
    </w:p>
  </w:footnote>
  <w:footnote w:id="6">
    <w:p w14:paraId="1B9B978C" w14:textId="77777777" w:rsidR="00EC687A" w:rsidRPr="001E19F0" w:rsidRDefault="00EC687A" w:rsidP="00EC687A">
      <w:pPr>
        <w:pStyle w:val="a6"/>
      </w:pPr>
      <w:r w:rsidRPr="0067625D">
        <w:rPr>
          <w:lang w:val="zh-CN"/>
        </w:rPr>
        <w:tab/>
      </w:r>
      <w:r w:rsidRPr="00727E01">
        <w:rPr>
          <w:rStyle w:val="a8"/>
          <w:rFonts w:eastAsia="宋体"/>
        </w:rPr>
        <w:footnoteRef/>
      </w:r>
      <w:r w:rsidRPr="00B453BB">
        <w:tab/>
      </w:r>
      <w:hyperlink r:id="rId1" w:history="1">
        <w:proofErr w:type="spellStart"/>
        <w:r>
          <w:rPr>
            <w:rStyle w:val="af5"/>
          </w:rPr>
          <w:t>CERD</w:t>
        </w:r>
        <w:proofErr w:type="spellEnd"/>
        <w:r>
          <w:rPr>
            <w:rStyle w:val="af5"/>
          </w:rPr>
          <w:t>/C/ITA/CO/19-20</w:t>
        </w:r>
      </w:hyperlink>
      <w:r w:rsidRPr="00B453BB">
        <w:t>,</w:t>
      </w:r>
      <w:r>
        <w:t xml:space="preserve"> </w:t>
      </w:r>
      <w:r>
        <w:rPr>
          <w:lang w:val="zh-CN"/>
        </w:rPr>
        <w:t>第</w:t>
      </w:r>
      <w:r w:rsidRPr="00B453BB">
        <w:t>9</w:t>
      </w:r>
      <w:r>
        <w:rPr>
          <w:lang w:val="zh-CN"/>
        </w:rPr>
        <w:t>段。</w:t>
      </w:r>
    </w:p>
  </w:footnote>
  <w:footnote w:id="7">
    <w:p w14:paraId="3B119579" w14:textId="204FD778" w:rsidR="00EC687A" w:rsidRPr="00C07B3A" w:rsidRDefault="00EC687A" w:rsidP="00D46233">
      <w:pPr>
        <w:pStyle w:val="a6"/>
      </w:pPr>
      <w:r w:rsidRPr="00B453BB">
        <w:tab/>
      </w:r>
      <w:r w:rsidRPr="00727E01">
        <w:rPr>
          <w:rStyle w:val="a8"/>
          <w:rFonts w:eastAsia="宋体"/>
        </w:rPr>
        <w:footnoteRef/>
      </w:r>
      <w:r w:rsidRPr="004F53BF">
        <w:tab/>
      </w:r>
      <w:hyperlink r:id="rId2" w:history="1">
        <w:r w:rsidRPr="00D46233">
          <w:rPr>
            <w:rStyle w:val="af5"/>
            <w:lang w:val="zh-CN"/>
          </w:rPr>
          <w:t>同上</w:t>
        </w:r>
      </w:hyperlink>
      <w:r w:rsidRPr="004F53BF">
        <w:t>，</w:t>
      </w:r>
      <w:r>
        <w:rPr>
          <w:lang w:val="zh-CN"/>
        </w:rPr>
        <w:t>第</w:t>
      </w:r>
      <w:r w:rsidRPr="004F53BF">
        <w:t>11</w:t>
      </w:r>
      <w:r>
        <w:rPr>
          <w:lang w:val="zh-CN"/>
        </w:rPr>
        <w:t>段。</w:t>
      </w:r>
    </w:p>
  </w:footnote>
  <w:footnote w:id="8">
    <w:p w14:paraId="2CA024F7" w14:textId="61FC01D6" w:rsidR="00EC687A" w:rsidRPr="004F53BF" w:rsidRDefault="00EC687A" w:rsidP="00EC687A">
      <w:pPr>
        <w:pStyle w:val="a6"/>
      </w:pPr>
      <w:r w:rsidRPr="004F53BF">
        <w:tab/>
      </w:r>
      <w:r w:rsidRPr="00727E01">
        <w:rPr>
          <w:rStyle w:val="a8"/>
          <w:rFonts w:eastAsia="宋体"/>
        </w:rPr>
        <w:footnoteRef/>
      </w:r>
      <w:r w:rsidRPr="004F53BF">
        <w:tab/>
      </w:r>
      <w:hyperlink r:id="rId3" w:history="1">
        <w:r w:rsidRPr="00D46233">
          <w:rPr>
            <w:rStyle w:val="af5"/>
            <w:rFonts w:hint="eastAsia"/>
            <w:lang w:val="es-419"/>
          </w:rPr>
          <w:t>同上</w:t>
        </w:r>
      </w:hyperlink>
      <w:r w:rsidRPr="004F53BF">
        <w:rPr>
          <w:rFonts w:hint="eastAsia"/>
        </w:rPr>
        <w:t>，</w:t>
      </w:r>
      <w:r>
        <w:rPr>
          <w:rFonts w:hint="eastAsia"/>
          <w:lang w:val="es-ES"/>
        </w:rPr>
        <w:t>第</w:t>
      </w:r>
      <w:r w:rsidRPr="004F53BF">
        <w:rPr>
          <w:rFonts w:hint="eastAsia"/>
        </w:rPr>
        <w:t>13</w:t>
      </w:r>
      <w:r>
        <w:rPr>
          <w:rFonts w:hint="eastAsia"/>
          <w:lang w:val="es-419"/>
        </w:rPr>
        <w:t>段。</w:t>
      </w:r>
    </w:p>
  </w:footnote>
  <w:footnote w:id="9">
    <w:p w14:paraId="16B6E1B0" w14:textId="1E5B8718" w:rsidR="00EC687A" w:rsidRPr="004F53BF" w:rsidRDefault="00EC687A" w:rsidP="00EC687A">
      <w:pPr>
        <w:pStyle w:val="a6"/>
      </w:pPr>
      <w:r w:rsidRPr="004F53BF">
        <w:tab/>
      </w:r>
      <w:r w:rsidRPr="00727E01">
        <w:rPr>
          <w:rStyle w:val="a8"/>
          <w:rFonts w:eastAsia="宋体"/>
        </w:rPr>
        <w:footnoteRef/>
      </w:r>
      <w:r w:rsidRPr="004F53BF">
        <w:tab/>
      </w:r>
      <w:hyperlink r:id="rId4" w:history="1">
        <w:r w:rsidRPr="00D46233">
          <w:rPr>
            <w:rStyle w:val="af5"/>
            <w:rFonts w:hint="eastAsia"/>
            <w:lang w:val="es-419"/>
          </w:rPr>
          <w:t>同上</w:t>
        </w:r>
      </w:hyperlink>
      <w:r w:rsidRPr="004F53BF">
        <w:rPr>
          <w:rFonts w:hint="eastAsia"/>
        </w:rPr>
        <w:t>，</w:t>
      </w:r>
      <w:r>
        <w:rPr>
          <w:rFonts w:hint="eastAsia"/>
          <w:lang w:val="es-ES"/>
        </w:rPr>
        <w:t>第</w:t>
      </w:r>
      <w:r w:rsidRPr="004F53BF">
        <w:rPr>
          <w:rFonts w:hint="eastAsia"/>
        </w:rPr>
        <w:t>15</w:t>
      </w:r>
      <w:r>
        <w:rPr>
          <w:rFonts w:hint="eastAsia"/>
          <w:lang w:val="es-419"/>
        </w:rPr>
        <w:t>和第</w:t>
      </w:r>
      <w:r w:rsidRPr="004F53BF">
        <w:rPr>
          <w:rFonts w:hint="eastAsia"/>
        </w:rPr>
        <w:t>17</w:t>
      </w:r>
      <w:r>
        <w:rPr>
          <w:rFonts w:hint="eastAsia"/>
          <w:lang w:val="es-419"/>
        </w:rPr>
        <w:t>段。</w:t>
      </w:r>
    </w:p>
  </w:footnote>
  <w:footnote w:id="10">
    <w:p w14:paraId="00FCDB22" w14:textId="17B35521" w:rsidR="00EC687A" w:rsidRPr="004F53BF" w:rsidRDefault="00EC687A" w:rsidP="00EC687A">
      <w:pPr>
        <w:pStyle w:val="a6"/>
      </w:pPr>
      <w:r w:rsidRPr="004F53BF">
        <w:tab/>
      </w:r>
      <w:r w:rsidRPr="00727E01">
        <w:rPr>
          <w:rStyle w:val="a8"/>
          <w:rFonts w:eastAsia="宋体"/>
        </w:rPr>
        <w:footnoteRef/>
      </w:r>
      <w:r w:rsidRPr="004F53BF">
        <w:tab/>
      </w:r>
      <w:hyperlink r:id="rId5" w:history="1">
        <w:r w:rsidRPr="00A14FC4">
          <w:rPr>
            <w:rStyle w:val="af5"/>
            <w:rFonts w:hint="eastAsia"/>
            <w:lang w:val="es-419"/>
          </w:rPr>
          <w:t>同上</w:t>
        </w:r>
      </w:hyperlink>
      <w:r w:rsidRPr="004F53BF">
        <w:rPr>
          <w:rFonts w:hint="eastAsia"/>
        </w:rPr>
        <w:t>，</w:t>
      </w:r>
      <w:r>
        <w:rPr>
          <w:rFonts w:hint="eastAsia"/>
          <w:lang w:val="es-ES"/>
        </w:rPr>
        <w:t>第</w:t>
      </w:r>
      <w:r w:rsidRPr="004F53BF">
        <w:rPr>
          <w:rFonts w:hint="eastAsia"/>
        </w:rPr>
        <w:t>22</w:t>
      </w:r>
      <w:r>
        <w:rPr>
          <w:rFonts w:hint="eastAsia"/>
          <w:lang w:val="es-419"/>
        </w:rPr>
        <w:t>段。</w:t>
      </w:r>
    </w:p>
  </w:footnote>
  <w:footnote w:id="11">
    <w:p w14:paraId="7F6F51AF" w14:textId="77777777" w:rsidR="00EC687A" w:rsidRPr="00EC687A" w:rsidRDefault="00EC687A" w:rsidP="00EC687A">
      <w:pPr>
        <w:pStyle w:val="a6"/>
      </w:pPr>
      <w:r w:rsidRPr="004F53BF">
        <w:tab/>
      </w:r>
      <w:r w:rsidRPr="00727E01">
        <w:rPr>
          <w:rStyle w:val="a8"/>
          <w:rFonts w:eastAsia="宋体"/>
        </w:rPr>
        <w:footnoteRef/>
      </w:r>
      <w:r>
        <w:tab/>
      </w:r>
      <w:bookmarkStart w:id="12" w:name="_Hlk149065990"/>
      <w:r>
        <w:rPr>
          <w:rFonts w:hint="eastAsia"/>
          <w:lang w:val="es-419"/>
        </w:rPr>
        <w:t>同上</w:t>
      </w:r>
      <w:r w:rsidRPr="00EC687A">
        <w:rPr>
          <w:rFonts w:hint="eastAsia"/>
        </w:rPr>
        <w:t>，</w:t>
      </w:r>
      <w:r>
        <w:rPr>
          <w:rFonts w:hint="eastAsia"/>
          <w:lang w:val="es-ES"/>
        </w:rPr>
        <w:t>第</w:t>
      </w:r>
      <w:r w:rsidRPr="00EC687A">
        <w:t>20</w:t>
      </w:r>
      <w:r>
        <w:rPr>
          <w:rFonts w:hint="eastAsia"/>
          <w:lang w:val="es-419"/>
        </w:rPr>
        <w:t>段。</w:t>
      </w:r>
      <w:bookmarkEnd w:id="12"/>
    </w:p>
  </w:footnote>
  <w:footnote w:id="12">
    <w:p w14:paraId="6C9D9877" w14:textId="1566A307" w:rsidR="00EC687A" w:rsidRPr="00EC687A" w:rsidRDefault="00EC687A" w:rsidP="00EC687A">
      <w:pPr>
        <w:pStyle w:val="a6"/>
      </w:pPr>
      <w:r w:rsidRPr="00EC687A">
        <w:tab/>
      </w:r>
      <w:r w:rsidRPr="00727E01">
        <w:rPr>
          <w:rStyle w:val="a8"/>
          <w:rFonts w:eastAsia="宋体"/>
        </w:rPr>
        <w:footnoteRef/>
      </w:r>
      <w:r w:rsidRPr="00EC687A">
        <w:tab/>
      </w:r>
      <w:hyperlink r:id="rId6" w:history="1">
        <w:r w:rsidRPr="00101E41">
          <w:rPr>
            <w:rStyle w:val="af5"/>
            <w:rFonts w:hint="eastAsia"/>
            <w:lang w:val="es-419"/>
          </w:rPr>
          <w:t>同上</w:t>
        </w:r>
      </w:hyperlink>
      <w:r w:rsidRPr="00EC687A">
        <w:rPr>
          <w:rFonts w:hint="eastAsia"/>
        </w:rPr>
        <w:t>，</w:t>
      </w:r>
      <w:r>
        <w:rPr>
          <w:rFonts w:hint="eastAsia"/>
          <w:lang w:val="es-419"/>
        </w:rPr>
        <w:t>第</w:t>
      </w:r>
      <w:r w:rsidRPr="00EC687A">
        <w:t>24</w:t>
      </w:r>
      <w:r>
        <w:rPr>
          <w:rFonts w:hint="eastAsia"/>
          <w:lang w:val="es-419"/>
        </w:rPr>
        <w:t>段。</w:t>
      </w:r>
    </w:p>
  </w:footnote>
  <w:footnote w:id="13">
    <w:p w14:paraId="74EEF634" w14:textId="7AF45A91" w:rsidR="00EC687A" w:rsidRPr="00EC687A" w:rsidRDefault="00EC687A" w:rsidP="00EC687A">
      <w:pPr>
        <w:pStyle w:val="a6"/>
      </w:pPr>
      <w:r w:rsidRPr="00EC687A">
        <w:tab/>
      </w:r>
      <w:r w:rsidRPr="00727E01">
        <w:rPr>
          <w:rStyle w:val="a8"/>
          <w:rFonts w:eastAsia="宋体"/>
        </w:rPr>
        <w:footnoteRef/>
      </w:r>
      <w:r w:rsidRPr="00EC687A">
        <w:tab/>
      </w:r>
      <w:hyperlink r:id="rId7" w:history="1">
        <w:r w:rsidRPr="00431289">
          <w:rPr>
            <w:rStyle w:val="af5"/>
            <w:rFonts w:hint="eastAsia"/>
            <w:lang w:val="es-419"/>
          </w:rPr>
          <w:t>同上</w:t>
        </w:r>
      </w:hyperlink>
      <w:r w:rsidRPr="00EC687A">
        <w:rPr>
          <w:rFonts w:hint="eastAsia"/>
        </w:rPr>
        <w:t>，</w:t>
      </w:r>
      <w:r>
        <w:rPr>
          <w:rFonts w:hint="eastAsia"/>
          <w:lang w:val="es-419"/>
        </w:rPr>
        <w:t>第</w:t>
      </w:r>
      <w:r w:rsidRPr="00EC687A">
        <w:t>26</w:t>
      </w:r>
      <w:r>
        <w:rPr>
          <w:rFonts w:hint="eastAsia"/>
          <w:lang w:val="es-419"/>
        </w:rPr>
        <w:t>段。</w:t>
      </w:r>
    </w:p>
  </w:footnote>
  <w:footnote w:id="14">
    <w:p w14:paraId="0E68152A" w14:textId="0C5A5271" w:rsidR="00EC687A" w:rsidRPr="00EC687A" w:rsidRDefault="00EC687A" w:rsidP="00EC687A">
      <w:pPr>
        <w:pStyle w:val="a6"/>
      </w:pPr>
      <w:r w:rsidRPr="00EC687A">
        <w:tab/>
      </w:r>
      <w:r w:rsidRPr="00727E01">
        <w:rPr>
          <w:rStyle w:val="a8"/>
          <w:rFonts w:eastAsia="宋体"/>
        </w:rPr>
        <w:footnoteRef/>
      </w:r>
      <w:r w:rsidRPr="00EC687A">
        <w:tab/>
      </w:r>
      <w:hyperlink r:id="rId8" w:history="1">
        <w:r w:rsidRPr="00431289">
          <w:rPr>
            <w:rStyle w:val="af5"/>
            <w:rFonts w:hint="eastAsia"/>
            <w:lang w:val="es-419"/>
          </w:rPr>
          <w:t>同上</w:t>
        </w:r>
      </w:hyperlink>
      <w:r w:rsidRPr="00EC687A">
        <w:rPr>
          <w:rFonts w:hint="eastAsia"/>
        </w:rPr>
        <w:t>，</w:t>
      </w:r>
      <w:r>
        <w:rPr>
          <w:rFonts w:hint="eastAsia"/>
          <w:lang w:val="es-419"/>
        </w:rPr>
        <w:t>第</w:t>
      </w:r>
      <w:r w:rsidRPr="00EC687A">
        <w:t>17(b)</w:t>
      </w:r>
      <w:r>
        <w:rPr>
          <w:rFonts w:hint="eastAsia"/>
          <w:lang w:val="es-419"/>
        </w:rPr>
        <w:t>和</w:t>
      </w:r>
      <w:r w:rsidRPr="00EC687A">
        <w:t>(c)</w:t>
      </w:r>
      <w:r>
        <w:rPr>
          <w:rFonts w:hint="eastAsia"/>
          <w:lang w:val="es-419"/>
        </w:rPr>
        <w:t>段。</w:t>
      </w:r>
    </w:p>
  </w:footnote>
  <w:footnote w:id="15">
    <w:p w14:paraId="4A00B1DE" w14:textId="77777777" w:rsidR="00EC687A" w:rsidRPr="00241705" w:rsidRDefault="00EC687A" w:rsidP="00EC687A">
      <w:pPr>
        <w:pStyle w:val="a6"/>
      </w:pPr>
      <w:r w:rsidRPr="00EC687A">
        <w:tab/>
      </w:r>
      <w:r w:rsidRPr="00727E01">
        <w:rPr>
          <w:rStyle w:val="a8"/>
          <w:rFonts w:eastAsia="宋体"/>
        </w:rPr>
        <w:footnoteRef/>
      </w:r>
      <w:r w:rsidRPr="00241705">
        <w:tab/>
      </w:r>
      <w:hyperlink r:id="rId9" w:history="1">
        <w:r>
          <w:rPr>
            <w:rStyle w:val="af5"/>
          </w:rPr>
          <w:t>HRI/GEN/2/</w:t>
        </w:r>
        <w:proofErr w:type="spellStart"/>
        <w:r>
          <w:rPr>
            <w:rStyle w:val="af5"/>
          </w:rPr>
          <w:t>Rev.6</w:t>
        </w:r>
        <w:proofErr w:type="spellEnd"/>
      </w:hyperlink>
      <w:r>
        <w:rPr>
          <w:rFonts w:hint="eastAsia"/>
          <w:color w:val="000000"/>
          <w:lang w:val="fr-CH"/>
        </w:rPr>
        <w:t>第一章</w:t>
      </w:r>
      <w:r>
        <w:rPr>
          <w:rFonts w:hint="eastAsia"/>
          <w:color w:val="000000"/>
        </w:rPr>
        <w:t>。</w:t>
      </w:r>
    </w:p>
  </w:footnote>
  <w:footnote w:id="16">
    <w:p w14:paraId="17B461AD" w14:textId="77777777" w:rsidR="00EC687A" w:rsidRPr="009216CF" w:rsidRDefault="00EC687A" w:rsidP="00EC687A">
      <w:pPr>
        <w:pStyle w:val="a6"/>
      </w:pPr>
      <w:r w:rsidRPr="00241705">
        <w:tab/>
      </w:r>
      <w:r w:rsidRPr="00727E01">
        <w:rPr>
          <w:rStyle w:val="a8"/>
          <w:rFonts w:eastAsia="宋体"/>
        </w:rPr>
        <w:footnoteRef/>
      </w:r>
      <w:r>
        <w:rPr>
          <w:lang w:val="zh-CN"/>
        </w:rPr>
        <w:tab/>
      </w:r>
      <w:hyperlink r:id="rId10" w:history="1">
        <w:r>
          <w:rPr>
            <w:rStyle w:val="af5"/>
            <w:lang w:val="zh-CN"/>
          </w:rPr>
          <w:t>CERD/C/2007/1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74F14" w14:textId="77777777" w:rsidR="003A5620" w:rsidRDefault="00AA18D9" w:rsidP="00AA18D9">
    <w:pPr>
      <w:pStyle w:val="af3"/>
    </w:pPr>
    <w:proofErr w:type="spellStart"/>
    <w:r>
      <w:t>CERD</w:t>
    </w:r>
    <w:proofErr w:type="spellEnd"/>
    <w:r>
      <w:t>/C/ITA/CO/21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AED37" w14:textId="77777777" w:rsidR="003A5620" w:rsidRPr="00202A30" w:rsidRDefault="00AA18D9" w:rsidP="00AA18D9">
    <w:pPr>
      <w:pStyle w:val="af3"/>
      <w:jc w:val="right"/>
    </w:pPr>
    <w:proofErr w:type="spellStart"/>
    <w:r>
      <w:t>CERD</w:t>
    </w:r>
    <w:proofErr w:type="spellEnd"/>
    <w:r>
      <w:t>/C/ITA/CO/21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0"/>
  </w:num>
  <w:num w:numId="2" w16cid:durableId="1994411420">
    <w:abstractNumId w:val="16"/>
  </w:num>
  <w:num w:numId="3" w16cid:durableId="2116975329">
    <w:abstractNumId w:val="11"/>
  </w:num>
  <w:num w:numId="4" w16cid:durableId="150756287">
    <w:abstractNumId w:val="8"/>
  </w:num>
  <w:num w:numId="5" w16cid:durableId="17985970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12"/>
  </w:num>
  <w:num w:numId="8" w16cid:durableId="1055466739">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836"/>
    <w:rsid w:val="00011483"/>
    <w:rsid w:val="000152A7"/>
    <w:rsid w:val="0007509A"/>
    <w:rsid w:val="000D319F"/>
    <w:rsid w:val="000E4D0E"/>
    <w:rsid w:val="00101E41"/>
    <w:rsid w:val="001110C9"/>
    <w:rsid w:val="00144B69"/>
    <w:rsid w:val="00153E86"/>
    <w:rsid w:val="001635B2"/>
    <w:rsid w:val="001B1BD1"/>
    <w:rsid w:val="001C3EF2"/>
    <w:rsid w:val="001D17F6"/>
    <w:rsid w:val="00204B42"/>
    <w:rsid w:val="0021248C"/>
    <w:rsid w:val="0021265F"/>
    <w:rsid w:val="002231C3"/>
    <w:rsid w:val="0024417F"/>
    <w:rsid w:val="00250F8D"/>
    <w:rsid w:val="0025129E"/>
    <w:rsid w:val="00270836"/>
    <w:rsid w:val="002D5B34"/>
    <w:rsid w:val="002E1C97"/>
    <w:rsid w:val="002E742B"/>
    <w:rsid w:val="002F5834"/>
    <w:rsid w:val="003006AB"/>
    <w:rsid w:val="00326EBF"/>
    <w:rsid w:val="00327FE4"/>
    <w:rsid w:val="00363F91"/>
    <w:rsid w:val="003C2455"/>
    <w:rsid w:val="003D5050"/>
    <w:rsid w:val="004273B2"/>
    <w:rsid w:val="00427F63"/>
    <w:rsid w:val="00431289"/>
    <w:rsid w:val="00434D38"/>
    <w:rsid w:val="0046635B"/>
    <w:rsid w:val="00494EB8"/>
    <w:rsid w:val="004B3F6E"/>
    <w:rsid w:val="004B6B8B"/>
    <w:rsid w:val="004C4A0A"/>
    <w:rsid w:val="00501220"/>
    <w:rsid w:val="0050403D"/>
    <w:rsid w:val="005270B2"/>
    <w:rsid w:val="00531F42"/>
    <w:rsid w:val="005D57A7"/>
    <w:rsid w:val="005E403A"/>
    <w:rsid w:val="005F5348"/>
    <w:rsid w:val="00634600"/>
    <w:rsid w:val="00644081"/>
    <w:rsid w:val="006621F5"/>
    <w:rsid w:val="0067651B"/>
    <w:rsid w:val="00680656"/>
    <w:rsid w:val="00684327"/>
    <w:rsid w:val="006B1119"/>
    <w:rsid w:val="006B5316"/>
    <w:rsid w:val="006D1FBC"/>
    <w:rsid w:val="006E3E46"/>
    <w:rsid w:val="006E71B1"/>
    <w:rsid w:val="006F1404"/>
    <w:rsid w:val="006F3BEF"/>
    <w:rsid w:val="0070593B"/>
    <w:rsid w:val="00705D89"/>
    <w:rsid w:val="00731A42"/>
    <w:rsid w:val="00750947"/>
    <w:rsid w:val="00767E69"/>
    <w:rsid w:val="0077079A"/>
    <w:rsid w:val="007A5599"/>
    <w:rsid w:val="007D2CD7"/>
    <w:rsid w:val="007E46B1"/>
    <w:rsid w:val="00806D29"/>
    <w:rsid w:val="00845F45"/>
    <w:rsid w:val="00856233"/>
    <w:rsid w:val="00860F27"/>
    <w:rsid w:val="00886495"/>
    <w:rsid w:val="00897EFD"/>
    <w:rsid w:val="008B0560"/>
    <w:rsid w:val="008B2BFA"/>
    <w:rsid w:val="008C6244"/>
    <w:rsid w:val="008E158F"/>
    <w:rsid w:val="008E6A3F"/>
    <w:rsid w:val="00901FE7"/>
    <w:rsid w:val="00916BCC"/>
    <w:rsid w:val="00936F03"/>
    <w:rsid w:val="00943B69"/>
    <w:rsid w:val="00944CB3"/>
    <w:rsid w:val="00945014"/>
    <w:rsid w:val="00986624"/>
    <w:rsid w:val="009B09D7"/>
    <w:rsid w:val="009D35ED"/>
    <w:rsid w:val="009D3F2F"/>
    <w:rsid w:val="009F422E"/>
    <w:rsid w:val="00A03CB6"/>
    <w:rsid w:val="00A1364C"/>
    <w:rsid w:val="00A14FC4"/>
    <w:rsid w:val="00A21076"/>
    <w:rsid w:val="00A3739A"/>
    <w:rsid w:val="00A52DAF"/>
    <w:rsid w:val="00A550DA"/>
    <w:rsid w:val="00A6295D"/>
    <w:rsid w:val="00A84072"/>
    <w:rsid w:val="00AA18D9"/>
    <w:rsid w:val="00AB2D1F"/>
    <w:rsid w:val="00AE05FD"/>
    <w:rsid w:val="00B16570"/>
    <w:rsid w:val="00B23B03"/>
    <w:rsid w:val="00B25048"/>
    <w:rsid w:val="00B43EB7"/>
    <w:rsid w:val="00B53320"/>
    <w:rsid w:val="00B73449"/>
    <w:rsid w:val="00BC2AFB"/>
    <w:rsid w:val="00BC6522"/>
    <w:rsid w:val="00C121D5"/>
    <w:rsid w:val="00C17349"/>
    <w:rsid w:val="00C31B58"/>
    <w:rsid w:val="00C351AA"/>
    <w:rsid w:val="00C37B23"/>
    <w:rsid w:val="00C7253F"/>
    <w:rsid w:val="00CF6941"/>
    <w:rsid w:val="00D06C4D"/>
    <w:rsid w:val="00D15422"/>
    <w:rsid w:val="00D26A05"/>
    <w:rsid w:val="00D43327"/>
    <w:rsid w:val="00D46233"/>
    <w:rsid w:val="00D73D92"/>
    <w:rsid w:val="00D97B98"/>
    <w:rsid w:val="00DC671F"/>
    <w:rsid w:val="00DE4DA7"/>
    <w:rsid w:val="00E07C86"/>
    <w:rsid w:val="00E33B38"/>
    <w:rsid w:val="00E47FE5"/>
    <w:rsid w:val="00E574AF"/>
    <w:rsid w:val="00E74A10"/>
    <w:rsid w:val="00EC687A"/>
    <w:rsid w:val="00F24E6D"/>
    <w:rsid w:val="00F43DC5"/>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E3C7B"/>
  <w15:docId w15:val="{372CA73D-9DDF-4F0D-9921-796967E2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43DC5"/>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C6244"/>
    <w:rPr>
      <w:snapToGrid w:val="0"/>
      <w:sz w:val="18"/>
      <w:szCs w:val="18"/>
    </w:rPr>
  </w:style>
  <w:style w:type="character" w:styleId="a8">
    <w:name w:val="footnote reference"/>
    <w:aliases w:val="4_G"/>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EC687A"/>
    <w:rPr>
      <w:color w:val="0000FF"/>
      <w:u w:val="none"/>
    </w:rPr>
  </w:style>
  <w:style w:type="character" w:styleId="af6">
    <w:name w:val="FollowedHyperlink"/>
    <w:basedOn w:val="a0"/>
    <w:uiPriority w:val="99"/>
    <w:semiHidden/>
    <w:rsid w:val="00EC687A"/>
    <w:rPr>
      <w:color w:val="0000FF"/>
      <w:u w:val="none"/>
    </w:rPr>
  </w:style>
  <w:style w:type="paragraph" w:styleId="af7">
    <w:name w:val="macro"/>
    <w:link w:val="af8"/>
    <w:semiHidden/>
    <w:rsid w:val="00EC687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EC687A"/>
    <w:rPr>
      <w:kern w:val="24"/>
      <w:sz w:val="24"/>
      <w:szCs w:val="24"/>
    </w:rPr>
  </w:style>
  <w:style w:type="character" w:styleId="af9">
    <w:name w:val="Unresolved Mention"/>
    <w:basedOn w:val="a0"/>
    <w:uiPriority w:val="99"/>
    <w:semiHidden/>
    <w:unhideWhenUsed/>
    <w:rsid w:val="00EC6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RD%2FC%2FITA%2FCO%2F19-20&amp;Lang=en" TargetMode="External"/><Relationship Id="rId3" Type="http://schemas.openxmlformats.org/officeDocument/2006/relationships/hyperlink" Target="https://tbinternet.ohchr.org/_layouts/15/treatybodyexternal/Download.aspx?symbolno=CERD%2FC%2FITA%2FCO%2F19-20&amp;Lang=en" TargetMode="External"/><Relationship Id="rId7" Type="http://schemas.openxmlformats.org/officeDocument/2006/relationships/hyperlink" Target="https://tbinternet.ohchr.org/_layouts/15/treatybodyexternal/Download.aspx?symbolno=CERD%2FC%2FITA%2FCO%2F19-20&amp;Lang=en" TargetMode="External"/><Relationship Id="rId2" Type="http://schemas.openxmlformats.org/officeDocument/2006/relationships/hyperlink" Target="https://tbinternet.ohchr.org/_layouts/15/treatybodyexternal/Download.aspx?symbolno=CERD%2FC%2FITA%2FCO%2F19-20&amp;Lang=en" TargetMode="External"/><Relationship Id="rId1" Type="http://schemas.openxmlformats.org/officeDocument/2006/relationships/hyperlink" Target="http://undocs.org/ch/CERD/C/ITA/CO/19-20" TargetMode="External"/><Relationship Id="rId6" Type="http://schemas.openxmlformats.org/officeDocument/2006/relationships/hyperlink" Target="https://tbinternet.ohchr.org/_layouts/15/treatybodyexternal/Download.aspx?symbolno=CERD%2FC%2FITA%2FCO%2F19-20&amp;Lang=en" TargetMode="External"/><Relationship Id="rId5" Type="http://schemas.openxmlformats.org/officeDocument/2006/relationships/hyperlink" Target="https://tbinternet.ohchr.org/_layouts/15/treatybodyexternal/Download.aspx?symbolno=CERD%2FC%2FITA%2FCO%2F19-20&amp;Lang=en" TargetMode="External"/><Relationship Id="rId10" Type="http://schemas.openxmlformats.org/officeDocument/2006/relationships/hyperlink" Target="http://undocs.org/ch/CERD/C/2007/1" TargetMode="External"/><Relationship Id="rId4" Type="http://schemas.openxmlformats.org/officeDocument/2006/relationships/hyperlink" Target="https://tbinternet.ohchr.org/_layouts/15/treatybodyexternal/Download.aspx?symbolno=CERD%2FC%2FITA%2FCO%2F19-20&amp;Lang=en" TargetMode="External"/><Relationship Id="rId9"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8480</Words>
  <Characters>9028</Characters>
  <Application>Microsoft Office Word</Application>
  <DocSecurity>0</DocSecurity>
  <Lines>333</Lines>
  <Paragraphs>135</Paragraphs>
  <ScaleCrop>false</ScaleCrop>
  <Company>DCM</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CERD/C/ITA/CO/21</dc:title>
  <dc:subject>2317111</dc:subject>
  <dc:creator>tang</dc:creator>
  <cp:keywords/>
  <dc:description/>
  <cp:lastModifiedBy>Ting TANG</cp:lastModifiedBy>
  <cp:revision>2</cp:revision>
  <cp:lastPrinted>2014-05-09T11:28:00Z</cp:lastPrinted>
  <dcterms:created xsi:type="dcterms:W3CDTF">2023-11-01T16:29:00Z</dcterms:created>
  <dcterms:modified xsi:type="dcterms:W3CDTF">2023-11-01T16:29:00Z</dcterms:modified>
</cp:coreProperties>
</file>