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C529E" w14:paraId="7FAD2D8C" w14:textId="77777777" w:rsidTr="00E56EE3">
        <w:trPr>
          <w:trHeight w:hRule="exact" w:val="851"/>
        </w:trPr>
        <w:tc>
          <w:tcPr>
            <w:tcW w:w="1280" w:type="dxa"/>
            <w:tcBorders>
              <w:bottom w:val="single" w:sz="4" w:space="0" w:color="auto"/>
            </w:tcBorders>
            <w:shd w:val="clear" w:color="auto" w:fill="auto"/>
          </w:tcPr>
          <w:p w14:paraId="634483EF" w14:textId="77777777" w:rsidR="002D5AAC" w:rsidRDefault="002D5AAC" w:rsidP="00E56EE3"/>
        </w:tc>
        <w:tc>
          <w:tcPr>
            <w:tcW w:w="2273" w:type="dxa"/>
            <w:tcBorders>
              <w:bottom w:val="single" w:sz="4" w:space="0" w:color="auto"/>
            </w:tcBorders>
            <w:shd w:val="clear" w:color="auto" w:fill="auto"/>
            <w:vAlign w:val="bottom"/>
          </w:tcPr>
          <w:p w14:paraId="56865CF0" w14:textId="77777777" w:rsidR="002D5AAC" w:rsidRPr="00D4778E" w:rsidRDefault="00DA0C89"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BA8395A" w14:textId="23F9E121" w:rsidR="002D5AAC" w:rsidRPr="006D7F24" w:rsidRDefault="006D7F24" w:rsidP="006D7F24">
            <w:pPr>
              <w:jc w:val="right"/>
            </w:pPr>
            <w:r w:rsidRPr="006D7F24">
              <w:rPr>
                <w:sz w:val="40"/>
              </w:rPr>
              <w:t>CRC</w:t>
            </w:r>
            <w:r>
              <w:t>/C/</w:t>
            </w:r>
            <w:proofErr w:type="spellStart"/>
            <w:r>
              <w:t>HND</w:t>
            </w:r>
            <w:proofErr w:type="spellEnd"/>
            <w:r>
              <w:t>/</w:t>
            </w:r>
            <w:proofErr w:type="spellStart"/>
            <w:r>
              <w:t>RQ</w:t>
            </w:r>
            <w:proofErr w:type="spellEnd"/>
            <w:r>
              <w:t>/6-7</w:t>
            </w:r>
          </w:p>
        </w:tc>
      </w:tr>
      <w:tr w:rsidR="004C529E" w14:paraId="501F92E0" w14:textId="77777777" w:rsidTr="00E56EE3">
        <w:trPr>
          <w:trHeight w:hRule="exact" w:val="2835"/>
        </w:trPr>
        <w:tc>
          <w:tcPr>
            <w:tcW w:w="1280" w:type="dxa"/>
            <w:tcBorders>
              <w:top w:val="single" w:sz="4" w:space="0" w:color="auto"/>
              <w:bottom w:val="single" w:sz="12" w:space="0" w:color="auto"/>
            </w:tcBorders>
            <w:shd w:val="clear" w:color="auto" w:fill="auto"/>
          </w:tcPr>
          <w:p w14:paraId="31B95DCE" w14:textId="77777777" w:rsidR="002D5AAC" w:rsidRDefault="00DA0C89" w:rsidP="00E56EE3">
            <w:pPr>
              <w:spacing w:before="120"/>
              <w:jc w:val="center"/>
            </w:pPr>
            <w:r>
              <w:rPr>
                <w:noProof/>
                <w:lang w:eastAsia="zh-CN"/>
              </w:rPr>
              <w:drawing>
                <wp:inline distT="0" distB="0" distL="0" distR="0" wp14:anchorId="1E5CE6DD" wp14:editId="6D11614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F506AC0" w14:textId="77777777" w:rsidR="002D5AAC" w:rsidRPr="00D4778E" w:rsidRDefault="00DA0C89" w:rsidP="00D5730E">
            <w:pPr>
              <w:spacing w:before="120" w:line="440" w:lineRule="exact"/>
              <w:rPr>
                <w:b/>
                <w:sz w:val="34"/>
                <w:szCs w:val="34"/>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shd w:val="clear" w:color="auto" w:fill="auto"/>
          </w:tcPr>
          <w:p w14:paraId="3B1C0318" w14:textId="77777777" w:rsidR="00935A0B" w:rsidRPr="00F43810" w:rsidRDefault="00DA0C89" w:rsidP="00935A0B">
            <w:pPr>
              <w:spacing w:before="240" w:line="240" w:lineRule="exact"/>
            </w:pPr>
            <w:r w:rsidRPr="00F43810">
              <w:t xml:space="preserve">Distr. </w:t>
            </w:r>
            <w:r w:rsidR="006551F6" w:rsidRPr="00F43810">
              <w:t>general</w:t>
            </w:r>
          </w:p>
          <w:p w14:paraId="3CAF842A" w14:textId="3094A41D" w:rsidR="00935A0B" w:rsidRPr="00F43810" w:rsidRDefault="00DA0C89" w:rsidP="00935A0B">
            <w:r w:rsidRPr="00F43810">
              <w:t>2</w:t>
            </w:r>
            <w:r w:rsidR="006C7476">
              <w:t>4</w:t>
            </w:r>
            <w:r w:rsidRPr="00F43810">
              <w:t xml:space="preserve"> de diciembre de 2024</w:t>
            </w:r>
          </w:p>
          <w:p w14:paraId="346E0DEF" w14:textId="77777777" w:rsidR="00935A0B" w:rsidRPr="00F43810" w:rsidRDefault="00935A0B" w:rsidP="00935A0B"/>
          <w:p w14:paraId="7D195905" w14:textId="77777777" w:rsidR="00935A0B" w:rsidRPr="00F43810" w:rsidRDefault="00DA0C89" w:rsidP="00935A0B">
            <w:r w:rsidRPr="00F43810">
              <w:t>Original: español</w:t>
            </w:r>
          </w:p>
          <w:p w14:paraId="507914CB" w14:textId="340E970A" w:rsidR="002D5AAC" w:rsidRDefault="00935A0B" w:rsidP="00935A0B">
            <w:pPr>
              <w:spacing w:line="240" w:lineRule="exact"/>
            </w:pPr>
            <w:r w:rsidRPr="00F43810">
              <w:t>Español</w:t>
            </w:r>
            <w:r w:rsidR="001E6E35">
              <w:t xml:space="preserve"> </w:t>
            </w:r>
            <w:r w:rsidRPr="00F43810">
              <w:t>e inglés únicamente</w:t>
            </w:r>
          </w:p>
        </w:tc>
      </w:tr>
    </w:tbl>
    <w:p w14:paraId="66528120" w14:textId="77777777" w:rsidR="00D5730E" w:rsidRDefault="00DA0C89" w:rsidP="00D5730E">
      <w:pPr>
        <w:spacing w:before="120"/>
        <w:rPr>
          <w:b/>
          <w:sz w:val="24"/>
        </w:rPr>
      </w:pPr>
      <w:r w:rsidRPr="00575ED2">
        <w:rPr>
          <w:b/>
          <w:sz w:val="24"/>
        </w:rPr>
        <w:t>Comité de los Derechos del Niño</w:t>
      </w:r>
    </w:p>
    <w:p w14:paraId="06309C18" w14:textId="34DB2012" w:rsidR="00ED05F1" w:rsidRPr="007E2C6D" w:rsidRDefault="00DA0C89" w:rsidP="00ED05F1">
      <w:pPr>
        <w:rPr>
          <w:b/>
        </w:rPr>
      </w:pPr>
      <w:r>
        <w:rPr>
          <w:b/>
        </w:rPr>
        <w:t>98</w:t>
      </w:r>
      <w:r w:rsidR="00CE67D3">
        <w:rPr>
          <w:b/>
        </w:rPr>
        <w:t>º</w:t>
      </w:r>
      <w:r w:rsidRPr="002C3864">
        <w:rPr>
          <w:b/>
        </w:rPr>
        <w:t xml:space="preserve"> </w:t>
      </w:r>
      <w:r>
        <w:rPr>
          <w:b/>
        </w:rPr>
        <w:t>período de sesiones</w:t>
      </w:r>
    </w:p>
    <w:p w14:paraId="11E0F4AD" w14:textId="77777777" w:rsidR="00ED05F1" w:rsidRDefault="00DA0C89" w:rsidP="00ED05F1">
      <w:r>
        <w:t>13 a 31 de enero de 2025</w:t>
      </w:r>
    </w:p>
    <w:p w14:paraId="7E174DE9" w14:textId="77777777" w:rsidR="00ED05F1" w:rsidRPr="0096235C" w:rsidRDefault="00DA0C89" w:rsidP="00ED05F1">
      <w:pPr>
        <w:rPr>
          <w:lang w:val="en-GB"/>
        </w:rPr>
      </w:pPr>
      <w:r w:rsidRPr="0096235C">
        <w:rPr>
          <w:lang w:val="en-GB"/>
        </w:rPr>
        <w:t xml:space="preserve">Tema 4 del </w:t>
      </w:r>
      <w:proofErr w:type="spellStart"/>
      <w:r w:rsidRPr="0096235C">
        <w:rPr>
          <w:lang w:val="en-GB"/>
        </w:rPr>
        <w:t>programa</w:t>
      </w:r>
      <w:proofErr w:type="spellEnd"/>
      <w:r w:rsidRPr="0096235C">
        <w:rPr>
          <w:lang w:val="en-GB"/>
        </w:rPr>
        <w:t xml:space="preserve"> </w:t>
      </w:r>
      <w:r w:rsidR="00C63C8D" w:rsidRPr="0096235C">
        <w:rPr>
          <w:lang w:val="en-GB"/>
        </w:rPr>
        <w:t>provisional</w:t>
      </w:r>
    </w:p>
    <w:p w14:paraId="5F14E545" w14:textId="08767D3C" w:rsidR="00ED05F1" w:rsidRPr="00346131" w:rsidRDefault="006C7476" w:rsidP="00ED05F1">
      <w:r w:rsidRPr="00346131">
        <w:rPr>
          <w:b/>
          <w:bCs/>
        </w:rPr>
        <w:t>Examen de los informes de los Estados partes</w:t>
      </w:r>
    </w:p>
    <w:p w14:paraId="3FAC6B32" w14:textId="5D2E189E" w:rsidR="008D7FFC" w:rsidRPr="0096235C" w:rsidRDefault="00DA0C89" w:rsidP="006B18A9">
      <w:pPr>
        <w:pStyle w:val="HMG"/>
      </w:pPr>
      <w:r w:rsidRPr="00346131">
        <w:tab/>
      </w:r>
      <w:r w:rsidRPr="00346131">
        <w:tab/>
      </w:r>
      <w:r w:rsidR="006B18A9" w:rsidRPr="0096235C">
        <w:t>Respuestas de Honduras a la lista de cuestiones</w:t>
      </w:r>
      <w:r w:rsidRPr="0096235C">
        <w:t xml:space="preserve"> relativa </w:t>
      </w:r>
      <w:r w:rsidR="006B18A9" w:rsidRPr="0096235C">
        <w:t>a sus informes periódicos sexto y séptimo combinados</w:t>
      </w:r>
      <w:r w:rsidRPr="0096235C">
        <w:rPr>
          <w:rStyle w:val="Refdenotaalpie"/>
          <w:b w:val="0"/>
          <w:bCs/>
          <w:sz w:val="20"/>
          <w:vertAlign w:val="baseline"/>
        </w:rPr>
        <w:footnoteReference w:customMarkFollows="1" w:id="1"/>
        <w:t>*</w:t>
      </w:r>
    </w:p>
    <w:p w14:paraId="549942EA" w14:textId="544DB542" w:rsidR="00E97B37" w:rsidRPr="0096235C" w:rsidRDefault="00DA0C89" w:rsidP="00E97B37">
      <w:pPr>
        <w:pStyle w:val="SingleTxtG"/>
        <w:jc w:val="right"/>
      </w:pPr>
      <w:r w:rsidRPr="0096235C">
        <w:t xml:space="preserve">[Fecha de recepción: </w:t>
      </w:r>
      <w:r w:rsidR="00CB7D5E">
        <w:t>16</w:t>
      </w:r>
      <w:r w:rsidRPr="0096235C">
        <w:t xml:space="preserve"> de </w:t>
      </w:r>
      <w:r w:rsidR="0096235C" w:rsidRPr="0096235C">
        <w:t>octubre</w:t>
      </w:r>
      <w:r w:rsidRPr="0096235C">
        <w:t xml:space="preserve"> de </w:t>
      </w:r>
      <w:r w:rsidR="0096235C" w:rsidRPr="0096235C">
        <w:t>2024</w:t>
      </w:r>
      <w:r w:rsidRPr="0096235C">
        <w:t>]</w:t>
      </w:r>
    </w:p>
    <w:p w14:paraId="6C373E46" w14:textId="6E263725" w:rsidR="0096235C" w:rsidRDefault="0096235C">
      <w:pPr>
        <w:spacing w:line="240" w:lineRule="auto"/>
      </w:pPr>
      <w:r>
        <w:br w:type="page"/>
      </w:r>
    </w:p>
    <w:p w14:paraId="291B7B79" w14:textId="2A613604" w:rsidR="0096235C" w:rsidRPr="0096235C" w:rsidRDefault="0096235C" w:rsidP="0096235C">
      <w:pPr>
        <w:pStyle w:val="HChG"/>
        <w:rPr>
          <w:lang w:val="es-MX"/>
        </w:rPr>
      </w:pPr>
      <w:bookmarkStart w:id="0" w:name="_Toc179797161"/>
      <w:r>
        <w:rPr>
          <w:lang w:val="es-MX"/>
        </w:rPr>
        <w:lastRenderedPageBreak/>
        <w:tab/>
      </w:r>
      <w:r>
        <w:rPr>
          <w:lang w:val="es-MX"/>
        </w:rPr>
        <w:tab/>
      </w:r>
      <w:r w:rsidRPr="0096235C">
        <w:rPr>
          <w:lang w:val="es-MX"/>
        </w:rPr>
        <w:t>Introducción</w:t>
      </w:r>
      <w:bookmarkEnd w:id="0"/>
    </w:p>
    <w:p w14:paraId="1E5C9405" w14:textId="416001A5" w:rsidR="0096235C" w:rsidRPr="0096235C" w:rsidRDefault="00CE67D3" w:rsidP="00CE67D3">
      <w:pPr>
        <w:pStyle w:val="SingleTxtG"/>
        <w:rPr>
          <w:lang w:val="es-MX"/>
        </w:rPr>
      </w:pPr>
      <w:bookmarkStart w:id="1" w:name="_heading=h.1fob9te" w:colFirst="0" w:colLast="0"/>
      <w:bookmarkEnd w:id="1"/>
      <w:r w:rsidRPr="0096235C">
        <w:rPr>
          <w:color w:val="000000"/>
          <w:lang w:val="es-MX"/>
        </w:rPr>
        <w:t>1.</w:t>
      </w:r>
      <w:r w:rsidRPr="0096235C">
        <w:rPr>
          <w:color w:val="000000"/>
          <w:lang w:val="es-MX"/>
        </w:rPr>
        <w:tab/>
      </w:r>
      <w:r w:rsidR="0096235C" w:rsidRPr="0096235C">
        <w:rPr>
          <w:lang w:val="es-MX"/>
        </w:rPr>
        <w:t>El Estado de Honduras presentó, en noviembre de 2020, sus informes periódicos, sexto al séptimo combinados, ante el Comité de los Derechos del Niño</w:t>
      </w:r>
      <w:r w:rsidR="0096235C" w:rsidRPr="0096235C">
        <w:rPr>
          <w:vertAlign w:val="superscript"/>
          <w:lang w:val="es-MX"/>
        </w:rPr>
        <w:footnoteReference w:id="2"/>
      </w:r>
      <w:r w:rsidR="0096235C" w:rsidRPr="0096235C">
        <w:rPr>
          <w:lang w:val="es-MX"/>
        </w:rPr>
        <w:t xml:space="preserve"> (CRC), conforme con el artículo 44 de la Convención sobre los Derechos del Niño (la Convención).</w:t>
      </w:r>
    </w:p>
    <w:p w14:paraId="60A74D18" w14:textId="5A583BB4" w:rsidR="0096235C" w:rsidRPr="0096235C" w:rsidRDefault="00CE67D3" w:rsidP="00CE67D3">
      <w:pPr>
        <w:pStyle w:val="SingleTxtG"/>
        <w:rPr>
          <w:lang w:val="es-MX"/>
        </w:rPr>
      </w:pPr>
      <w:bookmarkStart w:id="2" w:name="_heading=h.3znysh7" w:colFirst="0" w:colLast="0"/>
      <w:bookmarkEnd w:id="2"/>
      <w:r w:rsidRPr="0096235C">
        <w:rPr>
          <w:color w:val="000000"/>
          <w:lang w:val="es-MX"/>
        </w:rPr>
        <w:t>2.</w:t>
      </w:r>
      <w:r w:rsidRPr="0096235C">
        <w:rPr>
          <w:color w:val="000000"/>
          <w:lang w:val="es-MX"/>
        </w:rPr>
        <w:tab/>
      </w:r>
      <w:r w:rsidR="0096235C" w:rsidRPr="0096235C">
        <w:rPr>
          <w:lang w:val="es-MX"/>
        </w:rPr>
        <w:t>En marzo de 2024, el CRC remitió al Estado una lista de cuestiones</w:t>
      </w:r>
      <w:r w:rsidR="0096235C" w:rsidRPr="0096235C">
        <w:rPr>
          <w:vertAlign w:val="superscript"/>
          <w:lang w:val="es-MX"/>
        </w:rPr>
        <w:footnoteReference w:id="3"/>
      </w:r>
      <w:r w:rsidR="0096235C" w:rsidRPr="0096235C">
        <w:rPr>
          <w:lang w:val="es-MX"/>
        </w:rPr>
        <w:t xml:space="preserve"> relativa a los informes presentados. La elaboración de la respuesta fue coordinada por la Secretaría de Estado en el Despacho de Derechos Humanos (</w:t>
      </w:r>
      <w:proofErr w:type="spellStart"/>
      <w:r w:rsidR="0096235C" w:rsidRPr="0096235C">
        <w:rPr>
          <w:lang w:val="es-MX"/>
        </w:rPr>
        <w:t>SEDH</w:t>
      </w:r>
      <w:proofErr w:type="spellEnd"/>
      <w:r w:rsidR="0096235C" w:rsidRPr="0096235C">
        <w:rPr>
          <w:lang w:val="es-MX"/>
        </w:rPr>
        <w:t>) y la Secretaría de Estado en los Despachos de Niñez, Adolescencia y Familia (</w:t>
      </w:r>
      <w:proofErr w:type="spellStart"/>
      <w:r w:rsidR="0096235C" w:rsidRPr="0096235C">
        <w:rPr>
          <w:lang w:val="es-MX"/>
        </w:rPr>
        <w:t>SENAF</w:t>
      </w:r>
      <w:proofErr w:type="spellEnd"/>
      <w:r w:rsidR="0096235C" w:rsidRPr="0096235C">
        <w:rPr>
          <w:lang w:val="es-MX"/>
        </w:rPr>
        <w:t>). Para ello, se instaló la Mesa de Niñez del Sistema de Monitoreo de Recomendaciones en Derechos Humanos de Honduras (</w:t>
      </w:r>
      <w:proofErr w:type="spellStart"/>
      <w:r w:rsidR="0096235C" w:rsidRPr="0096235C">
        <w:rPr>
          <w:lang w:val="es-MX"/>
        </w:rPr>
        <w:t>SIMOREH</w:t>
      </w:r>
      <w:proofErr w:type="spellEnd"/>
      <w:r w:rsidR="0096235C" w:rsidRPr="0096235C">
        <w:rPr>
          <w:lang w:val="es-MX"/>
        </w:rPr>
        <w:t>)</w:t>
      </w:r>
      <w:r w:rsidR="0096235C" w:rsidRPr="0096235C">
        <w:rPr>
          <w:vertAlign w:val="superscript"/>
          <w:lang w:val="es-MX"/>
        </w:rPr>
        <w:footnoteReference w:id="4"/>
      </w:r>
      <w:r w:rsidR="0096235C" w:rsidRPr="0096235C">
        <w:rPr>
          <w:lang w:val="es-MX"/>
        </w:rPr>
        <w:t>, conformada por los enlaces de las instituciones de los tres poderes del Estado e instituciones descentralizadas</w:t>
      </w:r>
      <w:bookmarkStart w:id="3" w:name="_Hlk177130631"/>
      <w:r w:rsidR="0096235C" w:rsidRPr="0096235C">
        <w:rPr>
          <w:lang w:val="es-MX"/>
        </w:rPr>
        <w:t>.</w:t>
      </w:r>
      <w:bookmarkEnd w:id="3"/>
      <w:r w:rsidR="0096235C" w:rsidRPr="0096235C">
        <w:rPr>
          <w:lang w:val="es-MX"/>
        </w:rPr>
        <w:t xml:space="preserve"> Asimismo, se compartió el informe preliminar a UNICEF para sus observaciones y aportes.</w:t>
      </w:r>
    </w:p>
    <w:p w14:paraId="0D45844A" w14:textId="08E87EE1" w:rsidR="0096235C" w:rsidRDefault="00CE67D3" w:rsidP="00CE67D3">
      <w:pPr>
        <w:pStyle w:val="SingleTxtG"/>
        <w:rPr>
          <w:lang w:val="es-MX"/>
        </w:rPr>
      </w:pPr>
      <w:r>
        <w:rPr>
          <w:color w:val="000000"/>
          <w:lang w:val="es-MX"/>
        </w:rPr>
        <w:t>3.</w:t>
      </w:r>
      <w:r>
        <w:rPr>
          <w:color w:val="000000"/>
          <w:lang w:val="es-MX"/>
        </w:rPr>
        <w:tab/>
      </w:r>
      <w:r w:rsidR="0096235C" w:rsidRPr="0096235C">
        <w:rPr>
          <w:lang w:val="es-MX"/>
        </w:rPr>
        <w:t>El informe de respuesta a la lista de cuestiones incluye información actualizada sobre las medidas adoptadas, avances, logros y desafíos correspondientes al periodo 2022-2024 del Gobierno Solidario de la presidenta Xiomara Castro en el marco de su Plan de Gobierno para Refundar Honduras 2022-2026</w:t>
      </w:r>
      <w:r w:rsidR="0096235C" w:rsidRPr="0096235C">
        <w:rPr>
          <w:vertAlign w:val="superscript"/>
          <w:lang w:val="es-MX"/>
        </w:rPr>
        <w:footnoteReference w:id="5"/>
      </w:r>
      <w:r w:rsidR="0096235C" w:rsidRPr="0096235C">
        <w:rPr>
          <w:lang w:val="es-MX"/>
        </w:rPr>
        <w:t xml:space="preserve"> y en aplicación de las disposiciones de la Convención.</w:t>
      </w:r>
    </w:p>
    <w:p w14:paraId="7FB5354B" w14:textId="335EFB57" w:rsidR="00EF3AA2" w:rsidRPr="0096235C" w:rsidRDefault="00EF3AA2" w:rsidP="00EF3AA2">
      <w:pPr>
        <w:pStyle w:val="HChG"/>
        <w:rPr>
          <w:lang w:val="es-MX"/>
        </w:rPr>
      </w:pPr>
      <w:r>
        <w:rPr>
          <w:lang w:val="es-MX"/>
        </w:rPr>
        <w:tab/>
      </w:r>
      <w:r w:rsidR="00A979F1">
        <w:rPr>
          <w:lang w:val="es-MX"/>
        </w:rPr>
        <w:tab/>
      </w:r>
      <w:r w:rsidR="00A979F1">
        <w:t>Respuestas a la lista de cuestiones (CRC/C/</w:t>
      </w:r>
      <w:proofErr w:type="spellStart"/>
      <w:r w:rsidR="00A979F1">
        <w:t>HND</w:t>
      </w:r>
      <w:proofErr w:type="spellEnd"/>
      <w:r w:rsidR="00A979F1">
        <w:t>/6-7)</w:t>
      </w:r>
    </w:p>
    <w:p w14:paraId="3EF0B3F2" w14:textId="1A3DC6D2" w:rsidR="0096235C" w:rsidRPr="0096235C" w:rsidRDefault="0096235C" w:rsidP="0096235C">
      <w:pPr>
        <w:pStyle w:val="HChG"/>
        <w:rPr>
          <w:lang w:val="es-MX"/>
        </w:rPr>
      </w:pPr>
      <w:bookmarkStart w:id="4" w:name="_heading=h.2et92p0" w:colFirst="0" w:colLast="0"/>
      <w:bookmarkStart w:id="5" w:name="_Toc179797162"/>
      <w:bookmarkEnd w:id="4"/>
      <w:r>
        <w:rPr>
          <w:lang w:val="es-MX"/>
        </w:rPr>
        <w:tab/>
      </w:r>
      <w:r>
        <w:rPr>
          <w:lang w:val="es-MX"/>
        </w:rPr>
        <w:tab/>
      </w:r>
      <w:r w:rsidRPr="0096235C">
        <w:rPr>
          <w:lang w:val="es-MX"/>
        </w:rPr>
        <w:t>Parte I</w:t>
      </w:r>
      <w:bookmarkEnd w:id="5"/>
    </w:p>
    <w:p w14:paraId="3EE87883" w14:textId="27065A80" w:rsidR="009C2718" w:rsidRPr="00346131" w:rsidRDefault="009C2718" w:rsidP="0096235C">
      <w:pPr>
        <w:pStyle w:val="H1G"/>
      </w:pPr>
      <w:bookmarkStart w:id="6" w:name="_Toc179797163"/>
      <w:r>
        <w:rPr>
          <w:lang w:val="es-MX"/>
        </w:rPr>
        <w:tab/>
      </w:r>
      <w:r>
        <w:rPr>
          <w:lang w:val="es-MX"/>
        </w:rPr>
        <w:tab/>
        <w:t>Respuesta al párrafo 2 a) de la lista</w:t>
      </w:r>
      <w:r w:rsidR="00035573" w:rsidRPr="00035573">
        <w:rPr>
          <w:lang w:val="es-MX"/>
        </w:rPr>
        <w:t xml:space="preserve"> </w:t>
      </w:r>
      <w:r w:rsidR="00035573">
        <w:rPr>
          <w:lang w:val="es-MX"/>
        </w:rPr>
        <w:t>de cuestiones</w:t>
      </w:r>
      <w:r w:rsidR="006C7476">
        <w:rPr>
          <w:lang w:val="es-MX"/>
        </w:rPr>
        <w:t xml:space="preserve"> </w:t>
      </w:r>
    </w:p>
    <w:p w14:paraId="33341312" w14:textId="0CB95C27" w:rsidR="0096235C" w:rsidRPr="0096235C" w:rsidRDefault="0096235C" w:rsidP="009C2718">
      <w:pPr>
        <w:pStyle w:val="H23G"/>
        <w:rPr>
          <w:lang w:val="es-MX"/>
        </w:rPr>
      </w:pPr>
      <w:r>
        <w:rPr>
          <w:lang w:val="es-MX"/>
        </w:rPr>
        <w:tab/>
      </w:r>
      <w:r>
        <w:rPr>
          <w:lang w:val="es-MX"/>
        </w:rPr>
        <w:tab/>
      </w:r>
      <w:r w:rsidRPr="0096235C">
        <w:rPr>
          <w:lang w:val="es-MX"/>
        </w:rPr>
        <w:t>Medidas legislativas</w:t>
      </w:r>
      <w:bookmarkEnd w:id="6"/>
    </w:p>
    <w:p w14:paraId="6FCC704E" w14:textId="13E84F34" w:rsidR="0096235C" w:rsidRPr="0096235C" w:rsidRDefault="00CE67D3" w:rsidP="00CE67D3">
      <w:pPr>
        <w:pStyle w:val="SingleTxtG"/>
        <w:rPr>
          <w:lang w:val="es-MX"/>
        </w:rPr>
      </w:pPr>
      <w:bookmarkStart w:id="7" w:name="_heading=h.1t3h5sf" w:colFirst="0" w:colLast="0"/>
      <w:bookmarkEnd w:id="7"/>
      <w:r w:rsidRPr="0096235C">
        <w:rPr>
          <w:color w:val="000000"/>
          <w:lang w:val="es-MX"/>
        </w:rPr>
        <w:t>4.</w:t>
      </w:r>
      <w:r w:rsidRPr="0096235C">
        <w:rPr>
          <w:color w:val="000000"/>
          <w:lang w:val="es-MX"/>
        </w:rPr>
        <w:tab/>
      </w:r>
      <w:r w:rsidR="009C2718" w:rsidRPr="0096235C">
        <w:rPr>
          <w:lang w:val="es-MX"/>
        </w:rPr>
        <w:t xml:space="preserve">Sobre </w:t>
      </w:r>
      <w:r w:rsidR="0096235C" w:rsidRPr="0096235C">
        <w:rPr>
          <w:lang w:val="es-MX"/>
        </w:rPr>
        <w:t xml:space="preserve">la armonización de la legislación, conforme con los estándares internacionales en derechos humanos, </w:t>
      </w:r>
      <w:r w:rsidR="0096235C" w:rsidRPr="0096235C">
        <w:rPr>
          <w:lang w:val="es-HN"/>
        </w:rPr>
        <w:t xml:space="preserve">la </w:t>
      </w:r>
      <w:proofErr w:type="spellStart"/>
      <w:r w:rsidR="0096235C" w:rsidRPr="0096235C">
        <w:rPr>
          <w:lang w:val="es-HN"/>
        </w:rPr>
        <w:t>SEDH</w:t>
      </w:r>
      <w:proofErr w:type="spellEnd"/>
      <w:r w:rsidR="0096235C" w:rsidRPr="0096235C">
        <w:rPr>
          <w:lang w:val="es-HN"/>
        </w:rPr>
        <w:t xml:space="preserve"> elaboró análisis jurídicos de control de convencionalidad a los siguientes proyectos de reformas dictaminados por el Congreso Nacional (CN): Reformas al Código Penal, Código de Niñez y la Adolescencia, y Ley Contra la Trata de Personas.</w:t>
      </w:r>
    </w:p>
    <w:p w14:paraId="10FD4737" w14:textId="7A471472" w:rsidR="0096235C" w:rsidRPr="0096235C" w:rsidRDefault="00CE67D3" w:rsidP="00CE67D3">
      <w:pPr>
        <w:pStyle w:val="SingleTxtG"/>
        <w:rPr>
          <w:lang w:val="es-MX"/>
        </w:rPr>
      </w:pPr>
      <w:r w:rsidRPr="0096235C">
        <w:rPr>
          <w:color w:val="000000"/>
          <w:lang w:val="es-MX"/>
        </w:rPr>
        <w:t>5.</w:t>
      </w:r>
      <w:r w:rsidRPr="0096235C">
        <w:rPr>
          <w:color w:val="000000"/>
          <w:lang w:val="es-MX"/>
        </w:rPr>
        <w:tab/>
      </w:r>
      <w:r w:rsidR="0096235C" w:rsidRPr="0096235C">
        <w:rPr>
          <w:lang w:val="es-HN"/>
        </w:rPr>
        <w:t xml:space="preserve">También, analizó los siguientes proyectos de ley: Ley </w:t>
      </w:r>
      <w:r w:rsidR="0096235C" w:rsidRPr="0096235C">
        <w:rPr>
          <w:bCs/>
          <w:lang w:val="es-HN"/>
        </w:rPr>
        <w:t>Alerta Morada</w:t>
      </w:r>
      <w:r w:rsidR="0096235C" w:rsidRPr="0096235C">
        <w:rPr>
          <w:b/>
          <w:bCs/>
          <w:lang w:val="es-MX"/>
        </w:rPr>
        <w:t xml:space="preserve"> </w:t>
      </w:r>
      <w:r w:rsidR="0096235C" w:rsidRPr="0096235C">
        <w:rPr>
          <w:lang w:val="es-MX"/>
        </w:rPr>
        <w:t>para Mujeres Desaparecidas</w:t>
      </w:r>
      <w:r w:rsidR="0096235C" w:rsidRPr="0096235C">
        <w:rPr>
          <w:bCs/>
          <w:lang w:val="es-HN"/>
        </w:rPr>
        <w:t xml:space="preserve"> y su proyecto de reglamento;</w:t>
      </w:r>
      <w:r w:rsidR="0096235C" w:rsidRPr="0096235C">
        <w:rPr>
          <w:bCs/>
          <w:lang w:val="es-MX"/>
        </w:rPr>
        <w:t xml:space="preserve"> </w:t>
      </w:r>
      <w:r w:rsidR="0096235C" w:rsidRPr="0096235C">
        <w:rPr>
          <w:bCs/>
          <w:lang w:val="es-HN"/>
        </w:rPr>
        <w:t>Ley para Prevenir, Sancionar y Erradicar la Violencia contra las Mujeres en la Vida Política; Ley de Casas Refugios para mujeres sobrevivientes víctimas de violencia; Reglamento del Consejo de Prevención</w:t>
      </w:r>
      <w:r w:rsidR="0096235C" w:rsidRPr="0096235C">
        <w:rPr>
          <w:lang w:val="es-MX"/>
        </w:rPr>
        <w:t xml:space="preserve"> </w:t>
      </w:r>
      <w:r w:rsidR="0096235C" w:rsidRPr="0096235C">
        <w:rPr>
          <w:bCs/>
          <w:lang w:val="es-HN"/>
        </w:rPr>
        <w:t>de Violencia (</w:t>
      </w:r>
      <w:proofErr w:type="spellStart"/>
      <w:r w:rsidR="0096235C" w:rsidRPr="0096235C">
        <w:rPr>
          <w:bCs/>
          <w:lang w:val="es-HN"/>
        </w:rPr>
        <w:t>COPREV</w:t>
      </w:r>
      <w:proofErr w:type="spellEnd"/>
      <w:r w:rsidR="0096235C" w:rsidRPr="0096235C">
        <w:rPr>
          <w:bCs/>
          <w:lang w:val="es-HN"/>
        </w:rPr>
        <w:t>); Reglamento del registro de deudores alimentarios morosos; y el Acuerdo Ministerial que autoriza el uso de la píldora anticonceptiva de emergencia (</w:t>
      </w:r>
      <w:proofErr w:type="spellStart"/>
      <w:r w:rsidR="0096235C" w:rsidRPr="0096235C">
        <w:rPr>
          <w:bCs/>
          <w:lang w:val="es-HN"/>
        </w:rPr>
        <w:t>PAE</w:t>
      </w:r>
      <w:proofErr w:type="spellEnd"/>
      <w:r w:rsidR="0096235C" w:rsidRPr="0096235C">
        <w:rPr>
          <w:bCs/>
          <w:lang w:val="es-HN"/>
        </w:rPr>
        <w:t>).</w:t>
      </w:r>
    </w:p>
    <w:p w14:paraId="5FA1CB97" w14:textId="5F84874A" w:rsidR="0096235C" w:rsidRPr="0096235C" w:rsidRDefault="00CE67D3" w:rsidP="00CE67D3">
      <w:pPr>
        <w:pStyle w:val="SingleTxtG"/>
        <w:rPr>
          <w:lang w:val="es-MX"/>
        </w:rPr>
      </w:pPr>
      <w:r w:rsidRPr="0096235C">
        <w:rPr>
          <w:color w:val="000000"/>
          <w:lang w:val="es-MX"/>
        </w:rPr>
        <w:t>6.</w:t>
      </w:r>
      <w:r w:rsidRPr="0096235C">
        <w:rPr>
          <w:color w:val="000000"/>
          <w:lang w:val="es-MX"/>
        </w:rPr>
        <w:tab/>
      </w:r>
      <w:r w:rsidR="0096235C" w:rsidRPr="0096235C">
        <w:rPr>
          <w:lang w:val="es-MX"/>
        </w:rPr>
        <w:t>El CN trabaja en los proyectos de reforma a los artículos 16 del Código de Familia, relativo a la mayoría de edad; artículo 187 sobre la patria potestad; y los artículos 238, 243, 244, 245, 246, referentes al divorcio y disolución del matrimonio. Además, trabaja en la reforma de los artículos 445, 653 y 590 del Código Procesal Civil sobre el procedimiento de divorcio.</w:t>
      </w:r>
    </w:p>
    <w:p w14:paraId="74F882E8" w14:textId="14EC2E59" w:rsidR="009C2718" w:rsidRDefault="009C2718" w:rsidP="009C2718">
      <w:pPr>
        <w:pStyle w:val="H1G"/>
        <w:rPr>
          <w:lang w:val="es-MX"/>
        </w:rPr>
      </w:pPr>
      <w:r>
        <w:rPr>
          <w:lang w:val="es-MX"/>
        </w:rPr>
        <w:tab/>
      </w:r>
      <w:r>
        <w:rPr>
          <w:lang w:val="es-MX"/>
        </w:rPr>
        <w:tab/>
        <w:t>Respuesta al párrafo 2 b) de la lista</w:t>
      </w:r>
      <w:r w:rsidR="00035573" w:rsidRPr="00035573">
        <w:rPr>
          <w:lang w:val="es-MX"/>
        </w:rPr>
        <w:t xml:space="preserve"> </w:t>
      </w:r>
      <w:r w:rsidR="00035573">
        <w:rPr>
          <w:lang w:val="es-MX"/>
        </w:rPr>
        <w:t>de cuestiones</w:t>
      </w:r>
    </w:p>
    <w:p w14:paraId="5D0C4C0D" w14:textId="5F446FDE" w:rsidR="0096235C" w:rsidRPr="0096235C" w:rsidRDefault="00CE67D3" w:rsidP="00CE67D3">
      <w:pPr>
        <w:pStyle w:val="SingleTxtG"/>
        <w:rPr>
          <w:lang w:val="es-MX"/>
        </w:rPr>
      </w:pPr>
      <w:r w:rsidRPr="0096235C">
        <w:rPr>
          <w:color w:val="000000"/>
          <w:lang w:val="es-MX"/>
        </w:rPr>
        <w:t>7.</w:t>
      </w:r>
      <w:r w:rsidRPr="0096235C">
        <w:rPr>
          <w:color w:val="000000"/>
          <w:lang w:val="es-MX"/>
        </w:rPr>
        <w:tab/>
      </w:r>
      <w:r w:rsidR="009C2718" w:rsidRPr="0096235C">
        <w:rPr>
          <w:lang w:val="es-MX"/>
        </w:rPr>
        <w:t xml:space="preserve">La </w:t>
      </w:r>
      <w:r w:rsidR="0096235C" w:rsidRPr="0096235C">
        <w:rPr>
          <w:lang w:val="es-MX"/>
        </w:rPr>
        <w:t>Secretaría de Desarrollo Social (SEDESOL) está trabajando el proyecto de Ley para la Protección Social y la Política de Protección Social. Ambos instrumentos están en proceso de revisión para su posterior socialización y aprobación.</w:t>
      </w:r>
    </w:p>
    <w:p w14:paraId="3BCE73A7" w14:textId="5866151A" w:rsidR="0096235C" w:rsidRPr="0096235C" w:rsidRDefault="00CE67D3" w:rsidP="00CE67D3">
      <w:pPr>
        <w:pStyle w:val="SingleTxtG"/>
        <w:rPr>
          <w:lang w:val="es-MX"/>
        </w:rPr>
      </w:pPr>
      <w:r w:rsidRPr="0096235C">
        <w:rPr>
          <w:color w:val="000000"/>
          <w:lang w:val="es-MX"/>
        </w:rPr>
        <w:lastRenderedPageBreak/>
        <w:t>8.</w:t>
      </w:r>
      <w:r w:rsidRPr="0096235C">
        <w:rPr>
          <w:color w:val="000000"/>
          <w:lang w:val="es-MX"/>
        </w:rPr>
        <w:tab/>
      </w:r>
      <w:r w:rsidR="0096235C" w:rsidRPr="0096235C">
        <w:rPr>
          <w:lang w:val="es-MX"/>
        </w:rPr>
        <w:t xml:space="preserve">Mediante Decreto Legislativo </w:t>
      </w:r>
      <w:proofErr w:type="spellStart"/>
      <w:r w:rsidR="0096235C" w:rsidRPr="0096235C">
        <w:rPr>
          <w:lang w:val="es-MX"/>
        </w:rPr>
        <w:t>No.8</w:t>
      </w:r>
      <w:proofErr w:type="spellEnd"/>
      <w:r w:rsidR="0096235C" w:rsidRPr="0096235C">
        <w:rPr>
          <w:lang w:val="es-MX"/>
        </w:rPr>
        <w:t>-2023, el CN aprobó la Ley de Educación Integral de Prevención del Embarazo Adolescente, sin embargo, fue vetada por la presidencia de la República y devuelta al CN por no cumplir con su finalidad</w:t>
      </w:r>
      <w:r w:rsidR="0096235C" w:rsidRPr="0096235C">
        <w:rPr>
          <w:vertAlign w:val="superscript"/>
          <w:lang w:val="es-MX"/>
        </w:rPr>
        <w:footnoteReference w:id="6"/>
      </w:r>
      <w:r w:rsidR="0096235C" w:rsidRPr="0096235C">
        <w:rPr>
          <w:lang w:val="es-MX"/>
        </w:rPr>
        <w:t>.</w:t>
      </w:r>
    </w:p>
    <w:p w14:paraId="152AC445" w14:textId="1860E60C" w:rsidR="00113A03" w:rsidRPr="00113A03" w:rsidRDefault="00CE67D3" w:rsidP="00CE67D3">
      <w:pPr>
        <w:pStyle w:val="SingleTxtG"/>
        <w:rPr>
          <w:lang w:val="es-MX"/>
        </w:rPr>
      </w:pPr>
      <w:r w:rsidRPr="00113A03">
        <w:rPr>
          <w:color w:val="000000"/>
          <w:lang w:val="es-MX"/>
        </w:rPr>
        <w:t>9.</w:t>
      </w:r>
      <w:r w:rsidRPr="00113A03">
        <w:rPr>
          <w:color w:val="000000"/>
          <w:lang w:val="es-MX"/>
        </w:rPr>
        <w:tab/>
      </w:r>
      <w:r w:rsidR="0096235C" w:rsidRPr="0096235C">
        <w:rPr>
          <w:lang w:val="es-MX"/>
        </w:rPr>
        <w:t>Adicionalmente, se han presentado al CN proyectos de ley para beneficiar a la niñez, como la Ley de Aulas-cuna para beneficiar a estudiantes madres adolescentes; Ley de Clínicas Médicas Escolares; Ley de Incentivos para Madres Solteras, que otorgará beneficios a madres jefas de familia de escasos recursos; el Proyecto para Declarar de Interés Nacional la Prevención y Erradicación de la Violencia Familiar, para que la Secretaría de Educación (</w:t>
      </w:r>
      <w:proofErr w:type="spellStart"/>
      <w:r w:rsidR="0096235C" w:rsidRPr="0096235C">
        <w:rPr>
          <w:lang w:val="es-MX"/>
        </w:rPr>
        <w:t>SEDUC</w:t>
      </w:r>
      <w:proofErr w:type="spellEnd"/>
      <w:r w:rsidR="0096235C" w:rsidRPr="0096235C">
        <w:rPr>
          <w:lang w:val="es-MX"/>
        </w:rPr>
        <w:t>) incorpore la enseñanza sobre violencia familiar en el Currículo Nacional Básico de Educación (</w:t>
      </w:r>
      <w:proofErr w:type="spellStart"/>
      <w:r w:rsidR="0096235C" w:rsidRPr="0096235C">
        <w:rPr>
          <w:lang w:val="es-MX"/>
        </w:rPr>
        <w:t>CNB</w:t>
      </w:r>
      <w:proofErr w:type="spellEnd"/>
      <w:r w:rsidR="0096235C" w:rsidRPr="0096235C">
        <w:rPr>
          <w:lang w:val="es-MX"/>
        </w:rPr>
        <w:t>); y el proyecto para que los niños, niñas y adolescentes (</w:t>
      </w:r>
      <w:proofErr w:type="spellStart"/>
      <w:r w:rsidR="0096235C" w:rsidRPr="0096235C">
        <w:rPr>
          <w:lang w:val="es-MX"/>
        </w:rPr>
        <w:t>NNA</w:t>
      </w:r>
      <w:proofErr w:type="spellEnd"/>
      <w:r w:rsidR="0096235C" w:rsidRPr="0096235C">
        <w:rPr>
          <w:lang w:val="es-MX"/>
        </w:rPr>
        <w:t>) en condición de calle y riesgo social sean atendidos en el Instituto Hondureño de Seguridad Social.</w:t>
      </w:r>
    </w:p>
    <w:p w14:paraId="1A1EFE2A" w14:textId="3E6E4DEE" w:rsidR="00113A03" w:rsidRDefault="00113A03" w:rsidP="00113A03">
      <w:pPr>
        <w:pStyle w:val="H1G"/>
        <w:rPr>
          <w:lang w:val="es-MX"/>
        </w:rPr>
      </w:pPr>
      <w:r>
        <w:rPr>
          <w:lang w:val="es-MX"/>
        </w:rPr>
        <w:tab/>
      </w:r>
      <w:r>
        <w:rPr>
          <w:lang w:val="es-MX"/>
        </w:rPr>
        <w:tab/>
        <w:t>Respuesta al párrafo 2 c) de la lista</w:t>
      </w:r>
      <w:r w:rsidR="00035573" w:rsidRPr="00035573">
        <w:rPr>
          <w:lang w:val="es-MX"/>
        </w:rPr>
        <w:t xml:space="preserve"> </w:t>
      </w:r>
      <w:r w:rsidR="00035573">
        <w:rPr>
          <w:lang w:val="es-MX"/>
        </w:rPr>
        <w:t>de cuestiones</w:t>
      </w:r>
    </w:p>
    <w:p w14:paraId="423C2DC1" w14:textId="616C7211" w:rsidR="0096235C" w:rsidRPr="0096235C" w:rsidRDefault="00CE67D3" w:rsidP="00CE67D3">
      <w:pPr>
        <w:pStyle w:val="SingleTxtG"/>
        <w:rPr>
          <w:lang w:val="es-MX"/>
        </w:rPr>
      </w:pPr>
      <w:r w:rsidRPr="0096235C">
        <w:rPr>
          <w:color w:val="000000"/>
          <w:lang w:val="es-MX"/>
        </w:rPr>
        <w:t>10.</w:t>
      </w:r>
      <w:r w:rsidRPr="0096235C">
        <w:rPr>
          <w:color w:val="000000"/>
          <w:lang w:val="es-MX"/>
        </w:rPr>
        <w:tab/>
      </w:r>
      <w:r w:rsidR="00113A03">
        <w:rPr>
          <w:lang w:val="es-MX"/>
        </w:rPr>
        <w:t>E</w:t>
      </w:r>
      <w:r w:rsidR="0096235C" w:rsidRPr="0096235C">
        <w:rPr>
          <w:lang w:val="es-MX"/>
        </w:rPr>
        <w:t xml:space="preserve">n septiembre de 2024, se aprobó la Política Nacional de Primera Infancia, Niñez y Adolescencia 2024-2033, que garantiza los derechos de los </w:t>
      </w:r>
      <w:proofErr w:type="spellStart"/>
      <w:r w:rsidR="0096235C" w:rsidRPr="0096235C">
        <w:rPr>
          <w:lang w:val="es-MX"/>
        </w:rPr>
        <w:t>NNA</w:t>
      </w:r>
      <w:proofErr w:type="spellEnd"/>
      <w:r w:rsidR="0096235C" w:rsidRPr="0096235C">
        <w:rPr>
          <w:lang w:val="es-MX"/>
        </w:rPr>
        <w:t>.</w:t>
      </w:r>
    </w:p>
    <w:p w14:paraId="19B42480" w14:textId="53E709B6" w:rsidR="0096235C" w:rsidRPr="0096235C" w:rsidRDefault="00CE67D3" w:rsidP="00CE67D3">
      <w:pPr>
        <w:pStyle w:val="SingleTxtG"/>
        <w:rPr>
          <w:b/>
          <w:bCs/>
          <w:lang w:val="es-HN"/>
        </w:rPr>
      </w:pPr>
      <w:r w:rsidRPr="0096235C">
        <w:rPr>
          <w:bCs/>
          <w:color w:val="000000"/>
          <w:lang w:val="es-HN"/>
        </w:rPr>
        <w:t>11.</w:t>
      </w:r>
      <w:r w:rsidRPr="0096235C">
        <w:rPr>
          <w:bCs/>
          <w:color w:val="000000"/>
          <w:lang w:val="es-HN"/>
        </w:rPr>
        <w:tab/>
      </w:r>
      <w:r w:rsidR="0096235C" w:rsidRPr="0096235C">
        <w:rPr>
          <w:lang w:val="es-MX"/>
        </w:rPr>
        <w:t xml:space="preserve">Además, la Corporación Municipal del Distrito Central </w:t>
      </w:r>
      <w:r w:rsidR="0096235C" w:rsidRPr="0096235C">
        <w:rPr>
          <w:lang w:val="es-HN"/>
        </w:rPr>
        <w:t>aprobó la Política Municipal de Niñez</w:t>
      </w:r>
      <w:r w:rsidR="0096235C" w:rsidRPr="0096235C">
        <w:rPr>
          <w:vertAlign w:val="superscript"/>
          <w:lang w:val="es-HN"/>
        </w:rPr>
        <w:footnoteReference w:id="7"/>
      </w:r>
      <w:r w:rsidR="0096235C" w:rsidRPr="0096235C">
        <w:rPr>
          <w:lang w:val="es-HN"/>
        </w:rPr>
        <w:t xml:space="preserve">, fundamentada en seis ejes, contemplando mecanismos de articulación con instituciones que promueven el bienestar integral de los </w:t>
      </w:r>
      <w:proofErr w:type="spellStart"/>
      <w:r w:rsidR="0096235C" w:rsidRPr="0096235C">
        <w:rPr>
          <w:lang w:val="es-HN"/>
        </w:rPr>
        <w:t>NNA</w:t>
      </w:r>
      <w:proofErr w:type="spellEnd"/>
      <w:r w:rsidR="0096235C" w:rsidRPr="0096235C">
        <w:rPr>
          <w:lang w:val="es-HN"/>
        </w:rPr>
        <w:t>.</w:t>
      </w:r>
    </w:p>
    <w:p w14:paraId="1828F557" w14:textId="4B2D5C91" w:rsidR="003537EC" w:rsidRDefault="003537EC" w:rsidP="003537EC">
      <w:pPr>
        <w:pStyle w:val="H1G"/>
        <w:rPr>
          <w:lang w:val="es-MX"/>
        </w:rPr>
      </w:pPr>
      <w:r>
        <w:rPr>
          <w:lang w:val="es-MX"/>
        </w:rPr>
        <w:tab/>
      </w:r>
      <w:r>
        <w:rPr>
          <w:lang w:val="es-MX"/>
        </w:rPr>
        <w:tab/>
        <w:t>Respuesta al párrafo 3 a) de la lista</w:t>
      </w:r>
      <w:r w:rsidR="00035573" w:rsidRPr="00035573">
        <w:rPr>
          <w:lang w:val="es-MX"/>
        </w:rPr>
        <w:t xml:space="preserve"> </w:t>
      </w:r>
      <w:r w:rsidR="00035573">
        <w:rPr>
          <w:lang w:val="es-MX"/>
        </w:rPr>
        <w:t>de cuestiones</w:t>
      </w:r>
    </w:p>
    <w:p w14:paraId="0D74DC0D" w14:textId="1027F083" w:rsidR="003537EC" w:rsidRPr="0096235C" w:rsidRDefault="003537EC" w:rsidP="003537EC">
      <w:pPr>
        <w:pStyle w:val="H23G"/>
        <w:rPr>
          <w:lang w:val="es-MX"/>
        </w:rPr>
      </w:pPr>
      <w:r>
        <w:rPr>
          <w:lang w:val="es-MX"/>
        </w:rPr>
        <w:tab/>
      </w:r>
      <w:r>
        <w:rPr>
          <w:lang w:val="es-MX"/>
        </w:rPr>
        <w:tab/>
      </w:r>
      <w:r w:rsidRPr="0096235C">
        <w:rPr>
          <w:lang w:val="es-MX"/>
        </w:rPr>
        <w:t>Fortalecimiento institucional</w:t>
      </w:r>
    </w:p>
    <w:p w14:paraId="3B819A5D" w14:textId="26A99C89" w:rsidR="0096235C" w:rsidRPr="0096235C" w:rsidRDefault="00CE67D3" w:rsidP="00CE67D3">
      <w:pPr>
        <w:pStyle w:val="SingleTxtG"/>
        <w:rPr>
          <w:lang w:val="es-MX"/>
        </w:rPr>
      </w:pPr>
      <w:r w:rsidRPr="0096235C">
        <w:rPr>
          <w:color w:val="000000"/>
          <w:lang w:val="es-MX"/>
        </w:rPr>
        <w:t>12.</w:t>
      </w:r>
      <w:r w:rsidRPr="0096235C">
        <w:rPr>
          <w:color w:val="000000"/>
          <w:lang w:val="es-MX"/>
        </w:rPr>
        <w:tab/>
      </w:r>
      <w:r w:rsidR="0096235C" w:rsidRPr="0096235C">
        <w:rPr>
          <w:lang w:val="es-MX"/>
        </w:rPr>
        <w:t xml:space="preserve">Mediante Decreto Ejecutivo </w:t>
      </w:r>
      <w:proofErr w:type="spellStart"/>
      <w:r w:rsidR="0096235C" w:rsidRPr="0096235C">
        <w:rPr>
          <w:lang w:val="es-MX"/>
        </w:rPr>
        <w:t>PCM</w:t>
      </w:r>
      <w:proofErr w:type="spellEnd"/>
      <w:r w:rsidR="0096235C" w:rsidRPr="0096235C">
        <w:rPr>
          <w:lang w:val="es-MX"/>
        </w:rPr>
        <w:t>-41-2023, la presidenta Xiomara Castro suprimió la antigua Dirección de Niñez, Adolescencia y Familia (</w:t>
      </w:r>
      <w:proofErr w:type="spellStart"/>
      <w:r w:rsidR="0096235C" w:rsidRPr="0096235C">
        <w:rPr>
          <w:lang w:val="es-MX"/>
        </w:rPr>
        <w:t>DINAF</w:t>
      </w:r>
      <w:proofErr w:type="spellEnd"/>
      <w:r w:rsidR="0096235C" w:rsidRPr="0096235C">
        <w:rPr>
          <w:lang w:val="es-MX"/>
        </w:rPr>
        <w:t xml:space="preserve">) para crear la nueva </w:t>
      </w:r>
      <w:proofErr w:type="spellStart"/>
      <w:r w:rsidR="0096235C" w:rsidRPr="0096235C">
        <w:rPr>
          <w:lang w:val="es-MX"/>
        </w:rPr>
        <w:t>SENAF</w:t>
      </w:r>
      <w:proofErr w:type="spellEnd"/>
      <w:r w:rsidR="0096235C" w:rsidRPr="0096235C">
        <w:rPr>
          <w:lang w:val="es-MX"/>
        </w:rPr>
        <w:t xml:space="preserve">. En enero de 2024 está inició operaciones como ente rector de la política pública, normativa y programas para la protección integral de los derechos de los </w:t>
      </w:r>
      <w:proofErr w:type="spellStart"/>
      <w:r w:rsidR="0096235C" w:rsidRPr="0096235C">
        <w:rPr>
          <w:lang w:val="es-MX"/>
        </w:rPr>
        <w:t>NNA</w:t>
      </w:r>
      <w:proofErr w:type="spellEnd"/>
      <w:r w:rsidR="0096235C" w:rsidRPr="0096235C">
        <w:rPr>
          <w:lang w:val="es-MX"/>
        </w:rPr>
        <w:t xml:space="preserve"> y la familia</w:t>
      </w:r>
      <w:r w:rsidR="0096235C" w:rsidRPr="0096235C">
        <w:rPr>
          <w:vertAlign w:val="superscript"/>
          <w:lang w:val="es-MX"/>
        </w:rPr>
        <w:footnoteReference w:id="8"/>
      </w:r>
      <w:r w:rsidR="0096235C" w:rsidRPr="0096235C">
        <w:rPr>
          <w:lang w:val="es-MX"/>
        </w:rPr>
        <w:t xml:space="preserve">. </w:t>
      </w:r>
      <w:r w:rsidR="0096235C" w:rsidRPr="0096235C">
        <w:rPr>
          <w:bCs/>
          <w:lang w:val="es-MX"/>
        </w:rPr>
        <w:t xml:space="preserve">La </w:t>
      </w:r>
      <w:proofErr w:type="spellStart"/>
      <w:r w:rsidR="0096235C" w:rsidRPr="0096235C">
        <w:rPr>
          <w:bCs/>
          <w:lang w:val="es-MX"/>
        </w:rPr>
        <w:t>SENAF</w:t>
      </w:r>
      <w:proofErr w:type="spellEnd"/>
      <w:r w:rsidR="0096235C" w:rsidRPr="0096235C">
        <w:rPr>
          <w:bCs/>
          <w:lang w:val="es-MX"/>
        </w:rPr>
        <w:t xml:space="preserve"> está conformada por:</w:t>
      </w:r>
    </w:p>
    <w:p w14:paraId="760BA55E" w14:textId="19E2A390" w:rsidR="0096235C" w:rsidRPr="0096235C" w:rsidRDefault="00CE67D3" w:rsidP="00CE67D3">
      <w:pPr>
        <w:pStyle w:val="SingleTxtG"/>
        <w:ind w:firstLine="567"/>
        <w:rPr>
          <w:bCs/>
          <w:lang w:val="es-MX"/>
        </w:rPr>
      </w:pPr>
      <w:r w:rsidRPr="0096235C">
        <w:rPr>
          <w:bCs/>
          <w:lang w:val="es-MX"/>
        </w:rPr>
        <w:t>a)</w:t>
      </w:r>
      <w:r w:rsidRPr="0096235C">
        <w:rPr>
          <w:bCs/>
          <w:lang w:val="es-MX"/>
        </w:rPr>
        <w:tab/>
      </w:r>
      <w:r w:rsidR="0096235C" w:rsidRPr="0096235C">
        <w:rPr>
          <w:bCs/>
          <w:lang w:val="es-MX"/>
        </w:rPr>
        <w:t>Dirección de Garantías de Derechos, responsable del seguimiento e implementación del Sistema Integral de Garantías de Derechos de la Niñez y Adolescencia en Honduras (</w:t>
      </w:r>
      <w:proofErr w:type="spellStart"/>
      <w:r w:rsidR="0096235C" w:rsidRPr="0096235C">
        <w:rPr>
          <w:bCs/>
          <w:lang w:val="es-MX"/>
        </w:rPr>
        <w:t>SIGADENAH</w:t>
      </w:r>
      <w:proofErr w:type="spellEnd"/>
      <w:r w:rsidR="0096235C" w:rsidRPr="0096235C">
        <w:rPr>
          <w:bCs/>
          <w:lang w:val="es-MX"/>
        </w:rPr>
        <w:t>)</w:t>
      </w:r>
      <w:r w:rsidR="0096235C" w:rsidRPr="0096235C">
        <w:rPr>
          <w:bCs/>
          <w:vertAlign w:val="superscript"/>
          <w:lang w:val="es-MX"/>
        </w:rPr>
        <w:footnoteReference w:id="9"/>
      </w:r>
      <w:r w:rsidR="0096235C" w:rsidRPr="0096235C">
        <w:rPr>
          <w:bCs/>
          <w:lang w:val="es-MX"/>
        </w:rPr>
        <w:t>y supervisa la aplicación de políticas, programas y servicios</w:t>
      </w:r>
      <w:r w:rsidR="00B311DD">
        <w:rPr>
          <w:bCs/>
          <w:lang w:val="es-MX"/>
        </w:rPr>
        <w:t>;</w:t>
      </w:r>
      <w:r w:rsidR="0096235C" w:rsidRPr="0096235C">
        <w:rPr>
          <w:bCs/>
          <w:lang w:val="es-MX"/>
        </w:rPr>
        <w:t xml:space="preserve">  </w:t>
      </w:r>
    </w:p>
    <w:p w14:paraId="37D40135" w14:textId="614B1E9F"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bCs/>
          <w:lang w:val="es-MX"/>
        </w:rPr>
        <w:t xml:space="preserve">Dirección General de Protección Especial, encargada de implementar y monitorear el Subsistema de Protección de los Derechos de los </w:t>
      </w:r>
      <w:proofErr w:type="spellStart"/>
      <w:r w:rsidR="0096235C" w:rsidRPr="0096235C">
        <w:rPr>
          <w:bCs/>
          <w:lang w:val="es-MX"/>
        </w:rPr>
        <w:t>NNA</w:t>
      </w:r>
      <w:proofErr w:type="spellEnd"/>
      <w:r w:rsidR="0096235C" w:rsidRPr="0096235C">
        <w:rPr>
          <w:bCs/>
          <w:lang w:val="es-MX"/>
        </w:rPr>
        <w:t>. Su labor incluye ofrecer una protección integral a la niñez en situaciones de vulnerabilidad, asegurando que reciban el apoyo y se tomen medidas efectivas para resguardar sus derechos</w:t>
      </w:r>
      <w:r w:rsidR="00B311DD">
        <w:rPr>
          <w:bCs/>
          <w:lang w:val="es-MX"/>
        </w:rPr>
        <w:t>;</w:t>
      </w:r>
    </w:p>
    <w:p w14:paraId="5B3F240C" w14:textId="01818800"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bCs/>
          <w:lang w:val="es-MX"/>
        </w:rPr>
        <w:t xml:space="preserve">Dirección de Gestión Programática y Territorial, que coordina las seis oficinas regionales de la </w:t>
      </w:r>
      <w:proofErr w:type="spellStart"/>
      <w:r w:rsidR="0096235C" w:rsidRPr="0096235C">
        <w:rPr>
          <w:bCs/>
          <w:lang w:val="es-MX"/>
        </w:rPr>
        <w:t>SENAF</w:t>
      </w:r>
      <w:proofErr w:type="spellEnd"/>
      <w:r w:rsidR="0096235C" w:rsidRPr="0096235C">
        <w:rPr>
          <w:bCs/>
          <w:lang w:val="es-MX"/>
        </w:rPr>
        <w:t>.</w:t>
      </w:r>
    </w:p>
    <w:p w14:paraId="2056B960" w14:textId="6BBE604E" w:rsidR="0096235C" w:rsidRPr="0096235C" w:rsidRDefault="00CE67D3" w:rsidP="00CE67D3">
      <w:pPr>
        <w:pStyle w:val="SingleTxtG"/>
        <w:rPr>
          <w:bCs/>
          <w:lang w:val="es-MX"/>
        </w:rPr>
      </w:pPr>
      <w:r w:rsidRPr="0096235C">
        <w:rPr>
          <w:bCs/>
          <w:color w:val="000000"/>
          <w:lang w:val="es-MX"/>
        </w:rPr>
        <w:t>13.</w:t>
      </w:r>
      <w:r w:rsidRPr="0096235C">
        <w:rPr>
          <w:bCs/>
          <w:color w:val="000000"/>
          <w:lang w:val="es-MX"/>
        </w:rPr>
        <w:tab/>
      </w:r>
      <w:r w:rsidR="0096235C" w:rsidRPr="0096235C">
        <w:rPr>
          <w:lang w:val="es-MX"/>
        </w:rPr>
        <w:t xml:space="preserve">En 2024 se le asignó un presupuesto de </w:t>
      </w:r>
      <w:proofErr w:type="spellStart"/>
      <w:r w:rsidR="0096235C" w:rsidRPr="0096235C">
        <w:rPr>
          <w:lang w:val="es-MX"/>
        </w:rPr>
        <w:t>HNL283,688,085.00</w:t>
      </w:r>
      <w:proofErr w:type="spellEnd"/>
      <w:r w:rsidR="0096235C" w:rsidRPr="0096235C">
        <w:rPr>
          <w:lang w:val="es-MX"/>
        </w:rPr>
        <w:t xml:space="preserve">, que representa un incremento de </w:t>
      </w:r>
      <w:proofErr w:type="spellStart"/>
      <w:r w:rsidR="0096235C" w:rsidRPr="0096235C">
        <w:rPr>
          <w:lang w:val="es-MX"/>
        </w:rPr>
        <w:t>HNL18,233,408.00</w:t>
      </w:r>
      <w:proofErr w:type="spellEnd"/>
      <w:r w:rsidR="0096235C" w:rsidRPr="0096235C">
        <w:rPr>
          <w:lang w:val="es-MX"/>
        </w:rPr>
        <w:t xml:space="preserve"> respecto al presupuesto asignado a la antigua </w:t>
      </w:r>
      <w:proofErr w:type="spellStart"/>
      <w:r w:rsidR="0096235C" w:rsidRPr="0096235C">
        <w:rPr>
          <w:lang w:val="es-MX"/>
        </w:rPr>
        <w:t>DINAF</w:t>
      </w:r>
      <w:proofErr w:type="spellEnd"/>
      <w:r w:rsidR="0096235C" w:rsidRPr="0096235C">
        <w:rPr>
          <w:lang w:val="es-MX"/>
        </w:rPr>
        <w:t xml:space="preserve"> en 2022. </w:t>
      </w:r>
    </w:p>
    <w:p w14:paraId="3A12699F" w14:textId="5E909559" w:rsidR="0096235C" w:rsidRPr="0096235C" w:rsidRDefault="00CE67D3" w:rsidP="00CE67D3">
      <w:pPr>
        <w:pStyle w:val="SingleTxtG"/>
        <w:rPr>
          <w:bCs/>
          <w:lang w:val="es-MX"/>
        </w:rPr>
      </w:pPr>
      <w:r w:rsidRPr="0096235C">
        <w:rPr>
          <w:bCs/>
          <w:color w:val="000000"/>
          <w:lang w:val="es-MX"/>
        </w:rPr>
        <w:t>14.</w:t>
      </w:r>
      <w:r w:rsidRPr="0096235C">
        <w:rPr>
          <w:bCs/>
          <w:color w:val="000000"/>
          <w:lang w:val="es-MX"/>
        </w:rPr>
        <w:tab/>
      </w:r>
      <w:r w:rsidR="0096235C" w:rsidRPr="0096235C">
        <w:rPr>
          <w:lang w:val="es-MX"/>
        </w:rPr>
        <w:t xml:space="preserve">En la implementación de la Política Nacional de Primera Infancia, Niñez y Adolescencia 2024-2033, la </w:t>
      </w:r>
      <w:proofErr w:type="spellStart"/>
      <w:r w:rsidR="0096235C" w:rsidRPr="0096235C">
        <w:rPr>
          <w:lang w:val="es-MX"/>
        </w:rPr>
        <w:t>SENAF</w:t>
      </w:r>
      <w:proofErr w:type="spellEnd"/>
      <w:r w:rsidR="0096235C" w:rsidRPr="0096235C">
        <w:rPr>
          <w:lang w:val="es-MX"/>
        </w:rPr>
        <w:t xml:space="preserve">, la Asociación de Municipios de Honduras y el Movimiento Mundial por la Infancia impulsan una estrategia para fortalecer el </w:t>
      </w:r>
      <w:proofErr w:type="spellStart"/>
      <w:r w:rsidR="0096235C" w:rsidRPr="0096235C">
        <w:rPr>
          <w:lang w:val="es-MX"/>
        </w:rPr>
        <w:t>SIGADENAH</w:t>
      </w:r>
      <w:proofErr w:type="spellEnd"/>
      <w:r w:rsidR="0096235C" w:rsidRPr="0096235C">
        <w:rPr>
          <w:lang w:val="es-MX"/>
        </w:rPr>
        <w:t xml:space="preserve"> a nivel local. Se destaca que en 2023 un total de 105 municipios han elaborado análisis de situación de la niñez y han incorporado el enfoque de derechos de los </w:t>
      </w:r>
      <w:proofErr w:type="spellStart"/>
      <w:r w:rsidR="0096235C" w:rsidRPr="0096235C">
        <w:rPr>
          <w:lang w:val="es-MX"/>
        </w:rPr>
        <w:t>NNA</w:t>
      </w:r>
      <w:proofErr w:type="spellEnd"/>
      <w:r w:rsidR="0096235C" w:rsidRPr="0096235C">
        <w:rPr>
          <w:lang w:val="es-MX"/>
        </w:rPr>
        <w:t xml:space="preserve"> en su planificación</w:t>
      </w:r>
      <w:r w:rsidR="0096235C" w:rsidRPr="0096235C">
        <w:rPr>
          <w:vertAlign w:val="superscript"/>
          <w:lang w:val="es-MX"/>
        </w:rPr>
        <w:footnoteReference w:id="10"/>
      </w:r>
      <w:r w:rsidR="0096235C" w:rsidRPr="0096235C">
        <w:rPr>
          <w:lang w:val="es-MX"/>
        </w:rPr>
        <w:t>.</w:t>
      </w:r>
    </w:p>
    <w:p w14:paraId="4F9DFC87" w14:textId="54A43BBC" w:rsidR="00B311DD" w:rsidRDefault="00B311DD" w:rsidP="00B311DD">
      <w:pPr>
        <w:pStyle w:val="H1G"/>
        <w:rPr>
          <w:lang w:val="es-MX"/>
        </w:rPr>
      </w:pPr>
      <w:r>
        <w:rPr>
          <w:lang w:val="es-MX"/>
        </w:rPr>
        <w:lastRenderedPageBreak/>
        <w:tab/>
      </w:r>
      <w:r>
        <w:rPr>
          <w:lang w:val="es-MX"/>
        </w:rPr>
        <w:tab/>
        <w:t>Respuesta al párrafo 3 b) de la lista</w:t>
      </w:r>
      <w:r w:rsidR="00035573" w:rsidRPr="00035573">
        <w:rPr>
          <w:lang w:val="es-MX"/>
        </w:rPr>
        <w:t xml:space="preserve"> </w:t>
      </w:r>
      <w:r w:rsidR="00035573">
        <w:rPr>
          <w:lang w:val="es-MX"/>
        </w:rPr>
        <w:t>de cuestiones</w:t>
      </w:r>
    </w:p>
    <w:p w14:paraId="6F6AD91E" w14:textId="01275FBD" w:rsidR="0096235C" w:rsidRPr="0096235C" w:rsidRDefault="00CE67D3" w:rsidP="00CE67D3">
      <w:pPr>
        <w:pStyle w:val="SingleTxtG"/>
        <w:rPr>
          <w:bCs/>
          <w:lang w:val="es-MX"/>
        </w:rPr>
      </w:pPr>
      <w:r w:rsidRPr="0096235C">
        <w:rPr>
          <w:bCs/>
          <w:color w:val="000000"/>
          <w:lang w:val="es-MX"/>
        </w:rPr>
        <w:t>15.</w:t>
      </w:r>
      <w:r w:rsidRPr="0096235C">
        <w:rPr>
          <w:bCs/>
          <w:color w:val="000000"/>
          <w:lang w:val="es-MX"/>
        </w:rPr>
        <w:tab/>
      </w:r>
      <w:r w:rsidR="00B311DD">
        <w:rPr>
          <w:lang w:val="es-MX"/>
        </w:rPr>
        <w:t>P</w:t>
      </w:r>
      <w:r w:rsidR="0096235C" w:rsidRPr="0096235C">
        <w:rPr>
          <w:lang w:val="es-MX"/>
        </w:rPr>
        <w:t>ara fortalecer al Poder Judicial (</w:t>
      </w:r>
      <w:proofErr w:type="spellStart"/>
      <w:r w:rsidR="0096235C" w:rsidRPr="0096235C">
        <w:rPr>
          <w:lang w:val="es-MX"/>
        </w:rPr>
        <w:t>PJ</w:t>
      </w:r>
      <w:proofErr w:type="spellEnd"/>
      <w:r w:rsidR="0096235C" w:rsidRPr="0096235C">
        <w:rPr>
          <w:lang w:val="es-MX"/>
        </w:rPr>
        <w:t>) y el Ministerio Público (</w:t>
      </w:r>
      <w:proofErr w:type="spellStart"/>
      <w:r w:rsidR="0096235C" w:rsidRPr="0096235C">
        <w:rPr>
          <w:lang w:val="es-MX"/>
        </w:rPr>
        <w:t>MP</w:t>
      </w:r>
      <w:proofErr w:type="spellEnd"/>
      <w:r w:rsidR="0096235C" w:rsidRPr="0096235C">
        <w:rPr>
          <w:lang w:val="es-MX"/>
        </w:rPr>
        <w:t xml:space="preserve">), a fin de que garanticen el interés superior del niño, la no discriminación, la protección integral, la confidencialidad y la no revictimización en todos los procesos judiciales que intervengan </w:t>
      </w:r>
      <w:proofErr w:type="spellStart"/>
      <w:r w:rsidR="0096235C" w:rsidRPr="0096235C">
        <w:rPr>
          <w:lang w:val="es-MX"/>
        </w:rPr>
        <w:t>NNA</w:t>
      </w:r>
      <w:proofErr w:type="spellEnd"/>
      <w:r w:rsidR="0096235C" w:rsidRPr="0096235C">
        <w:rPr>
          <w:lang w:val="es-MX"/>
        </w:rPr>
        <w:t>, se informa:</w:t>
      </w:r>
    </w:p>
    <w:p w14:paraId="7118445D" w14:textId="66CDD313" w:rsidR="0096235C" w:rsidRPr="0096235C" w:rsidRDefault="00CE67D3" w:rsidP="00CE67D3">
      <w:pPr>
        <w:pStyle w:val="SingleTxtG"/>
        <w:rPr>
          <w:bCs/>
          <w:lang w:val="es-MX"/>
        </w:rPr>
      </w:pPr>
      <w:r w:rsidRPr="0096235C">
        <w:rPr>
          <w:bCs/>
          <w:color w:val="000000"/>
          <w:lang w:val="es-MX"/>
        </w:rPr>
        <w:t>16.</w:t>
      </w:r>
      <w:r w:rsidRPr="0096235C">
        <w:rPr>
          <w:bCs/>
          <w:color w:val="000000"/>
          <w:lang w:val="es-MX"/>
        </w:rPr>
        <w:tab/>
      </w:r>
      <w:r w:rsidR="0096235C" w:rsidRPr="0096235C">
        <w:rPr>
          <w:lang w:val="es-MX"/>
        </w:rPr>
        <w:t xml:space="preserve">El </w:t>
      </w:r>
      <w:proofErr w:type="spellStart"/>
      <w:r w:rsidR="0096235C" w:rsidRPr="0096235C">
        <w:rPr>
          <w:lang w:val="es-MX"/>
        </w:rPr>
        <w:t>PJ</w:t>
      </w:r>
      <w:proofErr w:type="spellEnd"/>
      <w:r w:rsidR="0096235C" w:rsidRPr="0096235C">
        <w:rPr>
          <w:lang w:val="es-MX"/>
        </w:rPr>
        <w:t xml:space="preserve"> implementa su Plan Estratégico Institucional 2022-2026, logrando avances como:</w:t>
      </w:r>
    </w:p>
    <w:p w14:paraId="4B03965A" w14:textId="6B6041EB" w:rsidR="0096235C" w:rsidRPr="0096235C" w:rsidRDefault="00CE67D3" w:rsidP="00CE67D3">
      <w:pPr>
        <w:pStyle w:val="SingleTxtG"/>
        <w:ind w:firstLine="567"/>
        <w:rPr>
          <w:bCs/>
          <w:lang w:val="es-MX"/>
        </w:rPr>
      </w:pPr>
      <w:r w:rsidRPr="0096235C">
        <w:rPr>
          <w:bCs/>
          <w:lang w:val="es-MX"/>
        </w:rPr>
        <w:t>a)</w:t>
      </w:r>
      <w:r w:rsidRPr="0096235C">
        <w:rPr>
          <w:bCs/>
          <w:lang w:val="es-MX"/>
        </w:rPr>
        <w:tab/>
      </w:r>
      <w:r w:rsidR="0096235C" w:rsidRPr="0096235C">
        <w:rPr>
          <w:bCs/>
          <w:lang w:val="es-MX"/>
        </w:rPr>
        <w:t>Instalación de la Mesa Técnica de Garantía de Derechos de las Niñas y Niños en conflicto con la Ley</w:t>
      </w:r>
      <w:r w:rsidR="0096235C" w:rsidRPr="0096235C">
        <w:rPr>
          <w:bCs/>
          <w:vertAlign w:val="superscript"/>
          <w:lang w:val="es-MX"/>
        </w:rPr>
        <w:footnoteReference w:id="11"/>
      </w:r>
      <w:r w:rsidR="0096235C" w:rsidRPr="0096235C">
        <w:rPr>
          <w:bCs/>
          <w:lang w:val="es-MX"/>
        </w:rPr>
        <w:t xml:space="preserve">, mediante el Proyecto Unidos por la Justicia que se impulsa en conjunto con la </w:t>
      </w:r>
      <w:proofErr w:type="spellStart"/>
      <w:r w:rsidR="0096235C" w:rsidRPr="0096235C">
        <w:rPr>
          <w:bCs/>
          <w:lang w:val="es-MX"/>
        </w:rPr>
        <w:t>SENAF</w:t>
      </w:r>
      <w:proofErr w:type="spellEnd"/>
      <w:r w:rsidR="0096235C" w:rsidRPr="0096235C">
        <w:rPr>
          <w:bCs/>
          <w:lang w:val="es-MX"/>
        </w:rPr>
        <w:t xml:space="preserve"> y </w:t>
      </w:r>
      <w:proofErr w:type="spellStart"/>
      <w:r w:rsidR="0096235C" w:rsidRPr="0096235C">
        <w:rPr>
          <w:bCs/>
          <w:lang w:val="es-MX"/>
        </w:rPr>
        <w:t>USAID</w:t>
      </w:r>
      <w:proofErr w:type="spellEnd"/>
      <w:r w:rsidR="00B311DD">
        <w:rPr>
          <w:bCs/>
          <w:lang w:val="es-MX"/>
        </w:rPr>
        <w:t>;</w:t>
      </w:r>
    </w:p>
    <w:p w14:paraId="63ABCA31" w14:textId="63B6802E" w:rsidR="0096235C" w:rsidRPr="0096235C" w:rsidRDefault="00CE67D3" w:rsidP="00CE67D3">
      <w:pPr>
        <w:pStyle w:val="SingleTxtG"/>
        <w:ind w:firstLine="567"/>
        <w:rPr>
          <w:bCs/>
          <w:lang w:val="es-MX"/>
        </w:rPr>
      </w:pPr>
      <w:r w:rsidRPr="0096235C">
        <w:rPr>
          <w:bCs/>
          <w:lang w:val="es-MX"/>
        </w:rPr>
        <w:t>b)</w:t>
      </w:r>
      <w:r w:rsidRPr="0096235C">
        <w:rPr>
          <w:bCs/>
          <w:lang w:val="es-MX"/>
        </w:rPr>
        <w:tab/>
      </w:r>
      <w:r w:rsidR="0096235C" w:rsidRPr="0096235C">
        <w:rPr>
          <w:lang w:val="es-MX"/>
        </w:rPr>
        <w:t>Creación de nuevos órganos jurisdiccionales, juzgados de letras y tribunales de sentencia en las ciudades de Puerto Lempira y Roatán</w:t>
      </w:r>
      <w:r w:rsidR="00B311DD">
        <w:rPr>
          <w:lang w:val="es-MX"/>
        </w:rPr>
        <w:t>;</w:t>
      </w:r>
      <w:r w:rsidR="0096235C" w:rsidRPr="0096235C">
        <w:rPr>
          <w:lang w:val="es-MX"/>
        </w:rPr>
        <w:t xml:space="preserve"> </w:t>
      </w:r>
    </w:p>
    <w:p w14:paraId="5078AF4A" w14:textId="625B4D6F" w:rsidR="0096235C" w:rsidRPr="0096235C" w:rsidRDefault="00CE67D3" w:rsidP="00CE67D3">
      <w:pPr>
        <w:pStyle w:val="SingleTxtG"/>
        <w:ind w:firstLine="567"/>
        <w:rPr>
          <w:bCs/>
          <w:lang w:val="es-MX"/>
        </w:rPr>
      </w:pPr>
      <w:r w:rsidRPr="0096235C">
        <w:rPr>
          <w:bCs/>
          <w:lang w:val="es-MX"/>
        </w:rPr>
        <w:t>c)</w:t>
      </w:r>
      <w:r w:rsidRPr="0096235C">
        <w:rPr>
          <w:bCs/>
          <w:lang w:val="es-MX"/>
        </w:rPr>
        <w:tab/>
      </w:r>
      <w:r w:rsidR="0096235C" w:rsidRPr="0096235C">
        <w:rPr>
          <w:lang w:val="es-MX"/>
        </w:rPr>
        <w:t xml:space="preserve">Mejora de la infraestructura de los edificios judiciales y la construcción de ocho nuevas edificaciones con una inversión de </w:t>
      </w:r>
      <w:proofErr w:type="spellStart"/>
      <w:r w:rsidR="0096235C" w:rsidRPr="0096235C">
        <w:rPr>
          <w:lang w:val="es-MX"/>
        </w:rPr>
        <w:t>HNL27,645,347.51</w:t>
      </w:r>
      <w:proofErr w:type="spellEnd"/>
      <w:r w:rsidR="00B311DD">
        <w:rPr>
          <w:lang w:val="es-MX"/>
        </w:rPr>
        <w:t>;</w:t>
      </w:r>
    </w:p>
    <w:p w14:paraId="40E97C87" w14:textId="0267C774" w:rsidR="0096235C" w:rsidRPr="0096235C" w:rsidRDefault="00CE67D3" w:rsidP="00CE67D3">
      <w:pPr>
        <w:pStyle w:val="SingleTxtG"/>
        <w:ind w:firstLine="567"/>
        <w:rPr>
          <w:bCs/>
          <w:lang w:val="es-MX"/>
        </w:rPr>
      </w:pPr>
      <w:r w:rsidRPr="0096235C">
        <w:rPr>
          <w:bCs/>
          <w:lang w:val="es-MX"/>
        </w:rPr>
        <w:t>d)</w:t>
      </w:r>
      <w:r w:rsidRPr="0096235C">
        <w:rPr>
          <w:bCs/>
          <w:lang w:val="es-MX"/>
        </w:rPr>
        <w:tab/>
      </w:r>
      <w:r w:rsidR="0096235C" w:rsidRPr="0096235C">
        <w:rPr>
          <w:lang w:val="es-MX"/>
        </w:rPr>
        <w:t xml:space="preserve">Reparación y rehabilitación de espacios, a nivel nacional, con un monto de </w:t>
      </w:r>
      <w:proofErr w:type="spellStart"/>
      <w:r w:rsidR="0096235C" w:rsidRPr="0096235C">
        <w:rPr>
          <w:lang w:val="es-MX"/>
        </w:rPr>
        <w:t>hnL11,603,622.00</w:t>
      </w:r>
      <w:proofErr w:type="spellEnd"/>
      <w:r w:rsidR="0096235C" w:rsidRPr="0096235C">
        <w:rPr>
          <w:lang w:val="es-MX"/>
        </w:rPr>
        <w:t>.</w:t>
      </w:r>
    </w:p>
    <w:p w14:paraId="585B2E4B" w14:textId="7F01C822" w:rsidR="0096235C" w:rsidRPr="0096235C" w:rsidRDefault="00CE67D3" w:rsidP="00CE67D3">
      <w:pPr>
        <w:pStyle w:val="SingleTxtG"/>
        <w:rPr>
          <w:lang w:val="es-MX"/>
        </w:rPr>
      </w:pPr>
      <w:r w:rsidRPr="0096235C">
        <w:rPr>
          <w:color w:val="000000"/>
          <w:lang w:val="es-MX"/>
        </w:rPr>
        <w:t>17.</w:t>
      </w:r>
      <w:r w:rsidRPr="0096235C">
        <w:rPr>
          <w:color w:val="000000"/>
          <w:lang w:val="es-MX"/>
        </w:rPr>
        <w:tab/>
      </w:r>
      <w:r w:rsidR="0096235C" w:rsidRPr="0096235C">
        <w:rPr>
          <w:lang w:val="es-MX"/>
        </w:rPr>
        <w:t xml:space="preserve">Por su parte, el </w:t>
      </w:r>
      <w:proofErr w:type="spellStart"/>
      <w:r w:rsidR="0096235C" w:rsidRPr="0096235C">
        <w:rPr>
          <w:lang w:val="es-MX"/>
        </w:rPr>
        <w:t>MP</w:t>
      </w:r>
      <w:proofErr w:type="spellEnd"/>
      <w:r w:rsidR="0096235C" w:rsidRPr="0096235C">
        <w:rPr>
          <w:lang w:val="es-MX"/>
        </w:rPr>
        <w:t xml:space="preserve"> ha implementado las siguientes medidas:</w:t>
      </w:r>
    </w:p>
    <w:p w14:paraId="3D0BD8A0" w14:textId="4BD9D65F"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Habilitación de 19 cámaras de Gesell</w:t>
      </w:r>
      <w:r w:rsidR="00B311DD">
        <w:rPr>
          <w:lang w:val="es-MX"/>
        </w:rPr>
        <w:t>;</w:t>
      </w:r>
      <w:r w:rsidR="0096235C" w:rsidRPr="0096235C">
        <w:rPr>
          <w:lang w:val="es-MX"/>
        </w:rPr>
        <w:t xml:space="preserve"> </w:t>
      </w:r>
    </w:p>
    <w:p w14:paraId="0A8242C0" w14:textId="4ADE43BF"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23 módulos de atención integral especializada (</w:t>
      </w:r>
      <w:proofErr w:type="spellStart"/>
      <w:r w:rsidR="0096235C" w:rsidRPr="0096235C">
        <w:rPr>
          <w:lang w:val="es-MX"/>
        </w:rPr>
        <w:t>MAIE</w:t>
      </w:r>
      <w:proofErr w:type="spellEnd"/>
      <w:r w:rsidR="0096235C" w:rsidRPr="0096235C">
        <w:rPr>
          <w:lang w:val="es-MX"/>
        </w:rPr>
        <w:t>)</w:t>
      </w:r>
      <w:r w:rsidR="00B311DD">
        <w:rPr>
          <w:lang w:val="es-MX"/>
        </w:rPr>
        <w:t>;</w:t>
      </w:r>
    </w:p>
    <w:p w14:paraId="4247844F" w14:textId="150A6556"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 xml:space="preserve">Adecuación de espacio físico para la atención de </w:t>
      </w:r>
      <w:proofErr w:type="spellStart"/>
      <w:r w:rsidR="0096235C" w:rsidRPr="0096235C">
        <w:rPr>
          <w:lang w:val="es-MX"/>
        </w:rPr>
        <w:t>NNA</w:t>
      </w:r>
      <w:proofErr w:type="spellEnd"/>
      <w:r w:rsidR="0096235C" w:rsidRPr="0096235C">
        <w:rPr>
          <w:lang w:val="es-MX"/>
        </w:rPr>
        <w:t xml:space="preserve"> víctimas</w:t>
      </w:r>
      <w:r w:rsidR="00B311DD">
        <w:rPr>
          <w:lang w:val="es-MX"/>
        </w:rPr>
        <w:t>;</w:t>
      </w:r>
    </w:p>
    <w:p w14:paraId="4CABAC41" w14:textId="45FCF9DD"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Restructuración de la Fiscalía Especial de Protección a la Niñez y Adolescencia (</w:t>
      </w:r>
      <w:proofErr w:type="spellStart"/>
      <w:r w:rsidR="0096235C" w:rsidRPr="0096235C">
        <w:rPr>
          <w:lang w:val="es-MX"/>
        </w:rPr>
        <w:t>FEP</w:t>
      </w:r>
      <w:proofErr w:type="spellEnd"/>
      <w:r w:rsidR="0096235C" w:rsidRPr="0096235C">
        <w:rPr>
          <w:lang w:val="es-MX"/>
        </w:rPr>
        <w:t>-NIÑEZ)</w:t>
      </w:r>
      <w:r w:rsidR="00B311DD">
        <w:rPr>
          <w:lang w:val="es-MX"/>
        </w:rPr>
        <w:t>;</w:t>
      </w:r>
    </w:p>
    <w:p w14:paraId="70FC267B" w14:textId="2A8B8869" w:rsidR="0096235C" w:rsidRPr="0096235C" w:rsidRDefault="00CE67D3" w:rsidP="00CE67D3">
      <w:pPr>
        <w:pStyle w:val="SingleTxtG"/>
        <w:ind w:firstLine="567"/>
        <w:rPr>
          <w:lang w:val="es-MX"/>
        </w:rPr>
      </w:pPr>
      <w:r w:rsidRPr="0096235C">
        <w:rPr>
          <w:lang w:val="es-MX"/>
        </w:rPr>
        <w:t>e)</w:t>
      </w:r>
      <w:r w:rsidRPr="0096235C">
        <w:rPr>
          <w:lang w:val="es-MX"/>
        </w:rPr>
        <w:tab/>
      </w:r>
      <w:r w:rsidR="0096235C" w:rsidRPr="0096235C">
        <w:rPr>
          <w:lang w:val="es-MX"/>
        </w:rPr>
        <w:t xml:space="preserve">Elaboración del Protocolo de Actuación de la </w:t>
      </w:r>
      <w:proofErr w:type="spellStart"/>
      <w:r w:rsidR="0096235C" w:rsidRPr="0096235C">
        <w:rPr>
          <w:lang w:val="es-MX"/>
        </w:rPr>
        <w:t>FEP</w:t>
      </w:r>
      <w:proofErr w:type="spellEnd"/>
      <w:r w:rsidR="0096235C" w:rsidRPr="0096235C">
        <w:rPr>
          <w:lang w:val="es-MX"/>
        </w:rPr>
        <w:t>-NIÑEZ</w:t>
      </w:r>
      <w:r w:rsidR="00B311DD">
        <w:rPr>
          <w:lang w:val="es-MX"/>
        </w:rPr>
        <w:t>;</w:t>
      </w:r>
    </w:p>
    <w:p w14:paraId="145D39F7" w14:textId="601BEE22" w:rsidR="0096235C" w:rsidRPr="0096235C" w:rsidRDefault="00CE67D3" w:rsidP="00CE67D3">
      <w:pPr>
        <w:pStyle w:val="SingleTxtG"/>
        <w:ind w:firstLine="567"/>
        <w:rPr>
          <w:lang w:val="es-MX"/>
        </w:rPr>
      </w:pPr>
      <w:r w:rsidRPr="0096235C">
        <w:rPr>
          <w:lang w:val="es-MX"/>
        </w:rPr>
        <w:t>f)</w:t>
      </w:r>
      <w:r w:rsidRPr="0096235C">
        <w:rPr>
          <w:lang w:val="es-MX"/>
        </w:rPr>
        <w:tab/>
      </w:r>
      <w:r w:rsidR="0096235C" w:rsidRPr="0096235C">
        <w:rPr>
          <w:lang w:val="es-MX"/>
        </w:rPr>
        <w:t xml:space="preserve">Fortalecimiento de las fiscalías regionales mediante la implementación del modelo de sistemas locales de justicia con apoyo de </w:t>
      </w:r>
      <w:proofErr w:type="spellStart"/>
      <w:r w:rsidR="0096235C" w:rsidRPr="0096235C">
        <w:rPr>
          <w:lang w:val="es-MX"/>
        </w:rPr>
        <w:t>USAID</w:t>
      </w:r>
      <w:bookmarkStart w:id="8" w:name="_heading=h.2s8eyo1" w:colFirst="0" w:colLast="0"/>
      <w:bookmarkStart w:id="9" w:name="_heading=h.17dp8vu" w:colFirst="0" w:colLast="0"/>
      <w:bookmarkEnd w:id="8"/>
      <w:bookmarkEnd w:id="9"/>
      <w:proofErr w:type="spellEnd"/>
      <w:r w:rsidR="0096235C" w:rsidRPr="0096235C">
        <w:rPr>
          <w:lang w:val="es-MX"/>
        </w:rPr>
        <w:t>.</w:t>
      </w:r>
    </w:p>
    <w:p w14:paraId="4FD3A836" w14:textId="4FA9F7DF" w:rsidR="00B311DD" w:rsidRDefault="00B311DD" w:rsidP="00B311DD">
      <w:pPr>
        <w:pStyle w:val="H1G"/>
        <w:rPr>
          <w:lang w:val="es-MX"/>
        </w:rPr>
      </w:pPr>
      <w:r>
        <w:rPr>
          <w:lang w:val="es-MX"/>
        </w:rPr>
        <w:tab/>
      </w:r>
      <w:r>
        <w:rPr>
          <w:lang w:val="es-MX"/>
        </w:rPr>
        <w:tab/>
        <w:t xml:space="preserve">Respuesta al párrafo 3 </w:t>
      </w:r>
      <w:r w:rsidR="00AC33D4">
        <w:rPr>
          <w:lang w:val="es-MX"/>
        </w:rPr>
        <w:t>d</w:t>
      </w:r>
      <w:r>
        <w:rPr>
          <w:lang w:val="es-MX"/>
        </w:rPr>
        <w:t>) de la lista</w:t>
      </w:r>
      <w:r w:rsidR="00035573" w:rsidRPr="00035573">
        <w:rPr>
          <w:b w:val="0"/>
          <w:sz w:val="20"/>
          <w:lang w:val="es-MX"/>
        </w:rPr>
        <w:t xml:space="preserve"> </w:t>
      </w:r>
      <w:r w:rsidR="00035573" w:rsidRPr="00035573">
        <w:rPr>
          <w:lang w:val="es-MX"/>
        </w:rPr>
        <w:t>de cuestiones</w:t>
      </w:r>
    </w:p>
    <w:p w14:paraId="5785872E" w14:textId="4C2C71F0" w:rsidR="0096235C" w:rsidRPr="0096235C" w:rsidRDefault="00CE67D3" w:rsidP="00CE67D3">
      <w:pPr>
        <w:pStyle w:val="SingleTxtG"/>
        <w:rPr>
          <w:lang w:val="es-MX"/>
        </w:rPr>
      </w:pPr>
      <w:r w:rsidRPr="0096235C">
        <w:rPr>
          <w:color w:val="000000"/>
          <w:lang w:val="es-MX"/>
        </w:rPr>
        <w:t>18.</w:t>
      </w:r>
      <w:r w:rsidRPr="0096235C">
        <w:rPr>
          <w:color w:val="000000"/>
          <w:lang w:val="es-MX"/>
        </w:rPr>
        <w:tab/>
      </w:r>
      <w:r w:rsidR="00B311DD" w:rsidRPr="0096235C">
        <w:rPr>
          <w:lang w:val="es-MX"/>
        </w:rPr>
        <w:t xml:space="preserve">Para </w:t>
      </w:r>
      <w:r w:rsidR="0096235C" w:rsidRPr="0096235C">
        <w:rPr>
          <w:lang w:val="es-MX"/>
        </w:rPr>
        <w:t>fortalecer</w:t>
      </w:r>
      <w:r w:rsidR="0096235C" w:rsidRPr="0096235C">
        <w:rPr>
          <w:b/>
          <w:bCs/>
          <w:lang w:val="es-MX"/>
        </w:rPr>
        <w:t xml:space="preserve"> </w:t>
      </w:r>
      <w:r w:rsidR="0096235C" w:rsidRPr="0096235C">
        <w:rPr>
          <w:lang w:val="es-MX"/>
        </w:rPr>
        <w:t>la defensoría de la niñez y familia y la defensoría de movilidad humana del Comisionado Nacional de los Derechos Humanos de Honduras (</w:t>
      </w:r>
      <w:proofErr w:type="spellStart"/>
      <w:r w:rsidR="0096235C" w:rsidRPr="0096235C">
        <w:rPr>
          <w:lang w:val="es-MX"/>
        </w:rPr>
        <w:t>CONADEH</w:t>
      </w:r>
      <w:proofErr w:type="spellEnd"/>
      <w:r w:rsidR="0096235C" w:rsidRPr="0096235C">
        <w:rPr>
          <w:lang w:val="es-MX"/>
        </w:rPr>
        <w:t xml:space="preserve">), ambas defensorías se reunieron con autoridades de INTERPOL para trabajar acciones conjuntas en atención al fortalecimiento institucional en la atención de casos de </w:t>
      </w:r>
      <w:proofErr w:type="spellStart"/>
      <w:r w:rsidR="0096235C" w:rsidRPr="0096235C">
        <w:rPr>
          <w:lang w:val="es-MX"/>
        </w:rPr>
        <w:t>NNA</w:t>
      </w:r>
      <w:proofErr w:type="spellEnd"/>
      <w:r w:rsidR="0096235C" w:rsidRPr="0096235C">
        <w:rPr>
          <w:lang w:val="es-MX"/>
        </w:rPr>
        <w:t xml:space="preserve"> desaparecidos o víctimas de trata de personas</w:t>
      </w:r>
      <w:r w:rsidR="0096235C" w:rsidRPr="0096235C">
        <w:rPr>
          <w:vertAlign w:val="superscript"/>
          <w:lang w:val="es-MX"/>
        </w:rPr>
        <w:footnoteReference w:id="12"/>
      </w:r>
      <w:r w:rsidR="0096235C" w:rsidRPr="0096235C">
        <w:rPr>
          <w:lang w:val="es-MX"/>
        </w:rPr>
        <w:t>.</w:t>
      </w:r>
    </w:p>
    <w:p w14:paraId="0DA623ED" w14:textId="71165574" w:rsidR="00AC33D4" w:rsidRDefault="00AC33D4" w:rsidP="00AC33D4">
      <w:pPr>
        <w:pStyle w:val="H1G"/>
        <w:rPr>
          <w:lang w:val="es-MX"/>
        </w:rPr>
      </w:pPr>
      <w:r>
        <w:rPr>
          <w:lang w:val="es-MX"/>
        </w:rPr>
        <w:tab/>
      </w:r>
      <w:r>
        <w:rPr>
          <w:lang w:val="es-MX"/>
        </w:rPr>
        <w:tab/>
        <w:t>Respuesta al párrafo 3 e) de la lista</w:t>
      </w:r>
      <w:r w:rsidR="00035573" w:rsidRPr="00035573">
        <w:rPr>
          <w:lang w:val="es-MX"/>
        </w:rPr>
        <w:t xml:space="preserve"> </w:t>
      </w:r>
      <w:r w:rsidR="00035573">
        <w:rPr>
          <w:lang w:val="es-MX"/>
        </w:rPr>
        <w:t>de cuestiones</w:t>
      </w:r>
    </w:p>
    <w:p w14:paraId="389FD05F" w14:textId="13981363" w:rsidR="0096235C" w:rsidRPr="0096235C" w:rsidRDefault="00CE67D3" w:rsidP="00CE67D3">
      <w:pPr>
        <w:pStyle w:val="SingleTxtG"/>
        <w:rPr>
          <w:lang w:val="es-MX"/>
        </w:rPr>
      </w:pPr>
      <w:r w:rsidRPr="0096235C">
        <w:rPr>
          <w:color w:val="000000"/>
          <w:lang w:val="es-MX"/>
        </w:rPr>
        <w:t>19.</w:t>
      </w:r>
      <w:r w:rsidRPr="0096235C">
        <w:rPr>
          <w:color w:val="000000"/>
          <w:lang w:val="es-MX"/>
        </w:rPr>
        <w:tab/>
      </w:r>
      <w:r w:rsidR="00AC33D4" w:rsidRPr="0096235C">
        <w:rPr>
          <w:lang w:val="es-MX"/>
        </w:rPr>
        <w:t xml:space="preserve">Sobre </w:t>
      </w:r>
      <w:r w:rsidR="0096235C" w:rsidRPr="0096235C">
        <w:rPr>
          <w:lang w:val="es-MX"/>
        </w:rPr>
        <w:t xml:space="preserve">el gasto y la inversión para los </w:t>
      </w:r>
      <w:proofErr w:type="spellStart"/>
      <w:r w:rsidR="0096235C" w:rsidRPr="0096235C">
        <w:rPr>
          <w:lang w:val="es-MX"/>
        </w:rPr>
        <w:t>NNA</w:t>
      </w:r>
      <w:proofErr w:type="spellEnd"/>
      <w:r w:rsidR="0096235C" w:rsidRPr="0096235C">
        <w:rPr>
          <w:lang w:val="es-MX"/>
        </w:rPr>
        <w:t>, las disposiciones generales del presupuesto general de ingresos y egresos vigente establece que las instituciones, programas y proyectos deben incorporar los lineamientos de las políticas de protección social y desarrollo integral de la primera infancia en los planes estratégicos, operativos y en los presupuestos anuales. La Secretaría de Planificación Estratégica (</w:t>
      </w:r>
      <w:proofErr w:type="spellStart"/>
      <w:r w:rsidR="0096235C" w:rsidRPr="0096235C">
        <w:rPr>
          <w:lang w:val="es-MX"/>
        </w:rPr>
        <w:t>SPE</w:t>
      </w:r>
      <w:proofErr w:type="spellEnd"/>
      <w:r w:rsidR="0096235C" w:rsidRPr="0096235C">
        <w:rPr>
          <w:lang w:val="es-MX"/>
        </w:rPr>
        <w:t xml:space="preserve">) evaluará el cumplimiento e impacto de las medidas. </w:t>
      </w:r>
    </w:p>
    <w:p w14:paraId="66098C20" w14:textId="6A387973" w:rsidR="0096235C" w:rsidRPr="0096235C" w:rsidRDefault="00CE67D3" w:rsidP="00CE67D3">
      <w:pPr>
        <w:pStyle w:val="SingleTxtG"/>
        <w:rPr>
          <w:lang w:val="es-MX"/>
        </w:rPr>
      </w:pPr>
      <w:r w:rsidRPr="0096235C">
        <w:rPr>
          <w:color w:val="000000"/>
          <w:lang w:val="es-MX"/>
        </w:rPr>
        <w:t>20.</w:t>
      </w:r>
      <w:r w:rsidRPr="0096235C">
        <w:rPr>
          <w:color w:val="000000"/>
          <w:lang w:val="es-MX"/>
        </w:rPr>
        <w:tab/>
      </w:r>
      <w:r w:rsidR="0096235C" w:rsidRPr="0096235C">
        <w:rPr>
          <w:lang w:val="es-MX"/>
        </w:rPr>
        <w:t xml:space="preserve">Asimismo, en los instrumentos de planificación institucional de corto y mediano plazo se están incorporando los clasificadores presupuestarios por grupos de población que incluyen a los </w:t>
      </w:r>
      <w:proofErr w:type="spellStart"/>
      <w:r w:rsidR="0096235C" w:rsidRPr="0096235C">
        <w:rPr>
          <w:lang w:val="es-MX"/>
        </w:rPr>
        <w:t>NNA</w:t>
      </w:r>
      <w:proofErr w:type="spellEnd"/>
      <w:r w:rsidR="0096235C" w:rsidRPr="0096235C">
        <w:rPr>
          <w:lang w:val="es-MX"/>
        </w:rPr>
        <w:t xml:space="preserve">. Su objetivo es visualizar el presupuesto focalizado en las poblaciones en condiciones de vulnerabilidad, ya que la </w:t>
      </w:r>
      <w:proofErr w:type="spellStart"/>
      <w:r w:rsidR="0096235C" w:rsidRPr="0096235C">
        <w:rPr>
          <w:lang w:val="es-MX"/>
        </w:rPr>
        <w:t>SPE</w:t>
      </w:r>
      <w:proofErr w:type="spellEnd"/>
      <w:r w:rsidR="0096235C" w:rsidRPr="0096235C">
        <w:rPr>
          <w:lang w:val="es-MX"/>
        </w:rPr>
        <w:t xml:space="preserve"> monitorea y evalúa su cumplimiento e impacto de estas medidas en los </w:t>
      </w:r>
      <w:proofErr w:type="spellStart"/>
      <w:r w:rsidR="0096235C" w:rsidRPr="0096235C">
        <w:rPr>
          <w:lang w:val="es-MX"/>
        </w:rPr>
        <w:t>NNA</w:t>
      </w:r>
      <w:proofErr w:type="spellEnd"/>
      <w:r w:rsidR="0096235C" w:rsidRPr="0096235C">
        <w:rPr>
          <w:lang w:val="es-MX"/>
        </w:rPr>
        <w:t>.</w:t>
      </w:r>
    </w:p>
    <w:p w14:paraId="513A088D" w14:textId="2BB7E9AD" w:rsidR="00AC33D4" w:rsidRDefault="00AC33D4" w:rsidP="00AC33D4">
      <w:pPr>
        <w:pStyle w:val="H1G"/>
        <w:rPr>
          <w:lang w:val="es-MX"/>
        </w:rPr>
      </w:pPr>
      <w:r>
        <w:rPr>
          <w:lang w:val="es-MX"/>
        </w:rPr>
        <w:lastRenderedPageBreak/>
        <w:tab/>
      </w:r>
      <w:r>
        <w:rPr>
          <w:lang w:val="es-MX"/>
        </w:rPr>
        <w:tab/>
        <w:t>Respuesta al párrafo 3 f) de la lista</w:t>
      </w:r>
      <w:r w:rsidR="00035573" w:rsidRPr="00035573">
        <w:rPr>
          <w:b w:val="0"/>
          <w:sz w:val="20"/>
          <w:lang w:val="es-MX"/>
        </w:rPr>
        <w:t xml:space="preserve"> </w:t>
      </w:r>
      <w:r w:rsidR="00035573" w:rsidRPr="00035573">
        <w:rPr>
          <w:lang w:val="es-MX"/>
        </w:rPr>
        <w:t>de cuestiones</w:t>
      </w:r>
    </w:p>
    <w:p w14:paraId="175189A2" w14:textId="664117BC" w:rsidR="0096235C" w:rsidRPr="0096235C" w:rsidRDefault="00CE67D3" w:rsidP="00CE67D3">
      <w:pPr>
        <w:pStyle w:val="SingleTxtG"/>
        <w:rPr>
          <w:lang w:val="es-MX"/>
        </w:rPr>
      </w:pPr>
      <w:r w:rsidRPr="0096235C">
        <w:rPr>
          <w:color w:val="000000"/>
          <w:lang w:val="es-MX"/>
        </w:rPr>
        <w:t>21.</w:t>
      </w:r>
      <w:r w:rsidRPr="0096235C">
        <w:rPr>
          <w:color w:val="000000"/>
          <w:lang w:val="es-MX"/>
        </w:rPr>
        <w:tab/>
      </w:r>
      <w:r w:rsidR="00AC33D4" w:rsidRPr="0096235C">
        <w:rPr>
          <w:lang w:val="es-MX"/>
        </w:rPr>
        <w:t xml:space="preserve">Para </w:t>
      </w:r>
      <w:r w:rsidR="0096235C" w:rsidRPr="0096235C">
        <w:rPr>
          <w:lang w:val="es-MX"/>
        </w:rPr>
        <w:t xml:space="preserve">garantizar la sostenibilidad del sistema de información, los registros administrativos y las encuestas nacionales, el Instituto Nacional de Estadísticas (INE), a través del Sistema Estadístico Nacional, dirige el Comité Estadístico de Niñez, Adolescencia, Juventud y Familia, que su finalidad es recopilar, analizar y difundir información estadística sobre </w:t>
      </w:r>
      <w:proofErr w:type="spellStart"/>
      <w:r w:rsidR="0096235C" w:rsidRPr="0096235C">
        <w:rPr>
          <w:lang w:val="es-MX"/>
        </w:rPr>
        <w:t>NNA</w:t>
      </w:r>
      <w:proofErr w:type="spellEnd"/>
      <w:r w:rsidR="0096235C" w:rsidRPr="0096235C">
        <w:rPr>
          <w:lang w:val="es-MX"/>
        </w:rPr>
        <w:t>, juventud, familia, entre otros, para la planificación, implementación y evaluación de las políticas públicas y programas</w:t>
      </w:r>
      <w:r w:rsidR="0096235C" w:rsidRPr="0096235C">
        <w:rPr>
          <w:vertAlign w:val="superscript"/>
          <w:lang w:val="es-MX"/>
        </w:rPr>
        <w:footnoteReference w:id="13"/>
      </w:r>
      <w:r w:rsidR="0096235C" w:rsidRPr="0096235C">
        <w:rPr>
          <w:lang w:val="es-MX"/>
        </w:rPr>
        <w:t>.</w:t>
      </w:r>
    </w:p>
    <w:p w14:paraId="2E19D5CF" w14:textId="2D92728B" w:rsidR="0096235C" w:rsidRPr="0096235C" w:rsidRDefault="00CE67D3" w:rsidP="00CE67D3">
      <w:pPr>
        <w:pStyle w:val="SingleTxtG"/>
        <w:rPr>
          <w:lang w:val="es-MX"/>
        </w:rPr>
      </w:pPr>
      <w:r w:rsidRPr="0096235C">
        <w:rPr>
          <w:color w:val="000000"/>
          <w:lang w:val="es-MX"/>
        </w:rPr>
        <w:t>22.</w:t>
      </w:r>
      <w:r w:rsidRPr="0096235C">
        <w:rPr>
          <w:color w:val="000000"/>
          <w:lang w:val="es-MX"/>
        </w:rPr>
        <w:tab/>
      </w:r>
      <w:r w:rsidR="0096235C" w:rsidRPr="0096235C">
        <w:rPr>
          <w:lang w:val="es-MX"/>
        </w:rPr>
        <w:t>El INE también elabora las encuestas</w:t>
      </w:r>
      <w:r w:rsidR="0096235C" w:rsidRPr="0096235C">
        <w:rPr>
          <w:vertAlign w:val="superscript"/>
          <w:lang w:val="es-MX"/>
        </w:rPr>
        <w:footnoteReference w:id="14"/>
      </w:r>
      <w:r w:rsidR="0096235C" w:rsidRPr="0096235C">
        <w:rPr>
          <w:lang w:val="es-MX"/>
        </w:rPr>
        <w:t>:</w:t>
      </w:r>
    </w:p>
    <w:p w14:paraId="302C2464" w14:textId="006E968E"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Encuesta permanente de hogares de propósitos múltiples, que proporciona datos desagregados por región, sexo, edad, condiciones laborales, vivienda, educación, ingresos, entre otros</w:t>
      </w:r>
      <w:r w:rsidR="00AC33D4">
        <w:rPr>
          <w:lang w:val="es-MX"/>
        </w:rPr>
        <w:t>;</w:t>
      </w:r>
      <w:r w:rsidR="0096235C" w:rsidRPr="0096235C">
        <w:rPr>
          <w:lang w:val="es-MX"/>
        </w:rPr>
        <w:t xml:space="preserve"> </w:t>
      </w:r>
    </w:p>
    <w:p w14:paraId="287CE107" w14:textId="45F26DE4"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Encuesta nacional especializada sobre violencia contra las mujeres y las niñas de 15 años y más, elaborada en 2022 con la Secretaría de Asuntos de la Mujer (</w:t>
      </w:r>
      <w:proofErr w:type="spellStart"/>
      <w:r w:rsidR="0096235C" w:rsidRPr="0096235C">
        <w:rPr>
          <w:lang w:val="es-MX"/>
        </w:rPr>
        <w:t>SEMUJER</w:t>
      </w:r>
      <w:proofErr w:type="spellEnd"/>
      <w:r w:rsidR="0096235C" w:rsidRPr="0096235C">
        <w:rPr>
          <w:lang w:val="es-MX"/>
        </w:rPr>
        <w:t xml:space="preserve">), </w:t>
      </w:r>
      <w:proofErr w:type="spellStart"/>
      <w:r w:rsidR="0096235C" w:rsidRPr="0096235C">
        <w:rPr>
          <w:lang w:val="es-MX"/>
        </w:rPr>
        <w:t>USAID</w:t>
      </w:r>
      <w:proofErr w:type="spellEnd"/>
      <w:r w:rsidR="0096235C" w:rsidRPr="0096235C">
        <w:rPr>
          <w:lang w:val="es-MX"/>
        </w:rPr>
        <w:t xml:space="preserve"> y el PNUD</w:t>
      </w:r>
      <w:r w:rsidR="00AC33D4">
        <w:rPr>
          <w:lang w:val="es-MX"/>
        </w:rPr>
        <w:t>;</w:t>
      </w:r>
      <w:r w:rsidR="0096235C" w:rsidRPr="0096235C">
        <w:rPr>
          <w:lang w:val="es-MX"/>
        </w:rPr>
        <w:t xml:space="preserve"> </w:t>
      </w:r>
    </w:p>
    <w:p w14:paraId="59D19512" w14:textId="013E1684"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 xml:space="preserve">Encuesta nacional sobre trabajo infantil de honduras de 2024, que ha registrado a 1,632,142 </w:t>
      </w:r>
      <w:proofErr w:type="spellStart"/>
      <w:r w:rsidR="0096235C" w:rsidRPr="0096235C">
        <w:rPr>
          <w:lang w:val="es-MX"/>
        </w:rPr>
        <w:t>NNA</w:t>
      </w:r>
      <w:proofErr w:type="spellEnd"/>
      <w:r w:rsidR="0096235C" w:rsidRPr="0096235C">
        <w:rPr>
          <w:lang w:val="es-MX"/>
        </w:rPr>
        <w:t xml:space="preserve"> involucrados en trabajo infantil. También, provee información sobre condiciones socioeconómicas, demográficas, educativas y de ocupación de los </w:t>
      </w:r>
      <w:proofErr w:type="spellStart"/>
      <w:r w:rsidR="0096235C" w:rsidRPr="0096235C">
        <w:rPr>
          <w:lang w:val="es-MX"/>
        </w:rPr>
        <w:t>NNA</w:t>
      </w:r>
      <w:proofErr w:type="spellEnd"/>
      <w:r w:rsidR="00AC33D4">
        <w:rPr>
          <w:lang w:val="es-MX"/>
        </w:rPr>
        <w:t>;</w:t>
      </w:r>
    </w:p>
    <w:p w14:paraId="5850B0F9" w14:textId="374C329A"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Censo nacional de población y vivienda, que recopila datos por edad, sexo, tipo de discapacidad y origen étnico</w:t>
      </w:r>
      <w:r w:rsidR="00AC33D4">
        <w:rPr>
          <w:lang w:val="es-MX"/>
        </w:rPr>
        <w:t>;</w:t>
      </w:r>
    </w:p>
    <w:p w14:paraId="2AA22DB4" w14:textId="17B5DF82" w:rsidR="0096235C" w:rsidRPr="0096235C" w:rsidRDefault="00CE67D3" w:rsidP="00CE67D3">
      <w:pPr>
        <w:pStyle w:val="SingleTxtG"/>
        <w:ind w:firstLine="567"/>
        <w:rPr>
          <w:lang w:val="es-MX"/>
        </w:rPr>
      </w:pPr>
      <w:r w:rsidRPr="0096235C">
        <w:rPr>
          <w:lang w:val="es-MX"/>
        </w:rPr>
        <w:t>e)</w:t>
      </w:r>
      <w:r w:rsidRPr="0096235C">
        <w:rPr>
          <w:lang w:val="es-MX"/>
        </w:rPr>
        <w:tab/>
      </w:r>
      <w:r w:rsidR="0096235C" w:rsidRPr="0096235C">
        <w:rPr>
          <w:lang w:val="es-MX"/>
        </w:rPr>
        <w:t>Censo de instituciones residenciales de cuidados alternativos (</w:t>
      </w:r>
      <w:proofErr w:type="spellStart"/>
      <w:r w:rsidR="0096235C" w:rsidRPr="0096235C">
        <w:rPr>
          <w:lang w:val="es-MX"/>
        </w:rPr>
        <w:t>IRCA</w:t>
      </w:r>
      <w:proofErr w:type="spellEnd"/>
      <w:r w:rsidR="0096235C" w:rsidRPr="0096235C">
        <w:rPr>
          <w:lang w:val="es-MX"/>
        </w:rPr>
        <w:t>), realizada con la Secretaría de Gobernación, Justicia y Descentralización (</w:t>
      </w:r>
      <w:bookmarkStart w:id="10" w:name="_Hlk179533818"/>
      <w:proofErr w:type="spellStart"/>
      <w:r w:rsidR="0096235C" w:rsidRPr="0096235C">
        <w:rPr>
          <w:lang w:val="es-MX"/>
        </w:rPr>
        <w:t>SEGOB</w:t>
      </w:r>
      <w:bookmarkEnd w:id="10"/>
      <w:proofErr w:type="spellEnd"/>
      <w:r w:rsidR="0096235C" w:rsidRPr="0096235C">
        <w:rPr>
          <w:lang w:val="es-MX"/>
        </w:rPr>
        <w:t xml:space="preserve">), </w:t>
      </w:r>
      <w:proofErr w:type="spellStart"/>
      <w:r w:rsidR="0096235C" w:rsidRPr="0096235C">
        <w:rPr>
          <w:lang w:val="es-MX"/>
        </w:rPr>
        <w:t>SENAF</w:t>
      </w:r>
      <w:proofErr w:type="spellEnd"/>
      <w:r w:rsidR="0096235C" w:rsidRPr="0096235C">
        <w:rPr>
          <w:lang w:val="es-MX"/>
        </w:rPr>
        <w:t xml:space="preserve"> y UNICEF. La misma proporciona estadísticas sobre los </w:t>
      </w:r>
      <w:proofErr w:type="spellStart"/>
      <w:r w:rsidR="0096235C" w:rsidRPr="0096235C">
        <w:rPr>
          <w:lang w:val="es-MX"/>
        </w:rPr>
        <w:t>NNA</w:t>
      </w:r>
      <w:proofErr w:type="spellEnd"/>
      <w:r w:rsidR="0096235C" w:rsidRPr="0096235C">
        <w:rPr>
          <w:lang w:val="es-MX"/>
        </w:rPr>
        <w:t xml:space="preserve"> que residen en los </w:t>
      </w:r>
      <w:proofErr w:type="spellStart"/>
      <w:r w:rsidR="0096235C" w:rsidRPr="0096235C">
        <w:rPr>
          <w:lang w:val="es-MX"/>
        </w:rPr>
        <w:t>IRCA</w:t>
      </w:r>
      <w:proofErr w:type="spellEnd"/>
      <w:r w:rsidR="0096235C" w:rsidRPr="0096235C">
        <w:rPr>
          <w:lang w:val="es-MX"/>
        </w:rPr>
        <w:t>.</w:t>
      </w:r>
    </w:p>
    <w:p w14:paraId="483BAC88" w14:textId="77722B91" w:rsidR="00035573" w:rsidRDefault="00035573" w:rsidP="00035573">
      <w:pPr>
        <w:pStyle w:val="H1G"/>
        <w:rPr>
          <w:lang w:val="es-MX"/>
        </w:rPr>
      </w:pPr>
      <w:r>
        <w:rPr>
          <w:lang w:val="es-MX"/>
        </w:rPr>
        <w:tab/>
      </w:r>
      <w:r>
        <w:rPr>
          <w:lang w:val="es-MX"/>
        </w:rPr>
        <w:tab/>
        <w:t xml:space="preserve">Respuesta al párrafo </w:t>
      </w:r>
      <w:r w:rsidR="006F0266">
        <w:rPr>
          <w:lang w:val="es-MX"/>
        </w:rPr>
        <w:t>4</w:t>
      </w:r>
      <w:r>
        <w:rPr>
          <w:lang w:val="es-MX"/>
        </w:rPr>
        <w:t xml:space="preserve"> de la lista </w:t>
      </w:r>
      <w:bookmarkStart w:id="11" w:name="_Hlk185844797"/>
      <w:r>
        <w:rPr>
          <w:lang w:val="es-MX"/>
        </w:rPr>
        <w:t>de cuestiones</w:t>
      </w:r>
      <w:bookmarkEnd w:id="11"/>
    </w:p>
    <w:p w14:paraId="19E6A3C6" w14:textId="6777455F" w:rsidR="006F0266" w:rsidRPr="006F0266" w:rsidRDefault="006F0266" w:rsidP="006F0266">
      <w:pPr>
        <w:pStyle w:val="H23G"/>
        <w:rPr>
          <w:lang w:val="es-MX"/>
        </w:rPr>
      </w:pPr>
      <w:r>
        <w:rPr>
          <w:lang w:val="es-MX"/>
        </w:rPr>
        <w:tab/>
      </w:r>
      <w:r>
        <w:rPr>
          <w:lang w:val="es-MX"/>
        </w:rPr>
        <w:tab/>
      </w:r>
      <w:r w:rsidRPr="0096235C">
        <w:rPr>
          <w:lang w:val="es-MX"/>
        </w:rPr>
        <w:t>Medidas contra la discriminación</w:t>
      </w:r>
    </w:p>
    <w:p w14:paraId="2876703B" w14:textId="6EE30EA6" w:rsidR="0096235C" w:rsidRPr="0096235C" w:rsidRDefault="00CE67D3" w:rsidP="00CE67D3">
      <w:pPr>
        <w:pStyle w:val="SingleTxtG"/>
        <w:rPr>
          <w:lang w:val="es-MX"/>
        </w:rPr>
      </w:pPr>
      <w:r w:rsidRPr="0096235C">
        <w:rPr>
          <w:color w:val="000000"/>
          <w:lang w:val="es-MX"/>
        </w:rPr>
        <w:t>23.</w:t>
      </w:r>
      <w:r w:rsidRPr="0096235C">
        <w:rPr>
          <w:color w:val="000000"/>
          <w:lang w:val="es-MX"/>
        </w:rPr>
        <w:tab/>
      </w:r>
      <w:r w:rsidR="0096235C" w:rsidRPr="0096235C">
        <w:rPr>
          <w:lang w:val="es-MX"/>
        </w:rPr>
        <w:t xml:space="preserve">En 2022, la presidenta Xiomara Castro creó la SEDESOL, ente responsable de la atención de los grupos colocados en situación de vulnerabilidad, entre ellos los </w:t>
      </w:r>
      <w:proofErr w:type="spellStart"/>
      <w:r w:rsidR="0096235C" w:rsidRPr="0096235C">
        <w:rPr>
          <w:lang w:val="es-MX"/>
        </w:rPr>
        <w:t>NNA</w:t>
      </w:r>
      <w:proofErr w:type="spellEnd"/>
      <w:r w:rsidR="0096235C" w:rsidRPr="0096235C">
        <w:rPr>
          <w:lang w:val="es-MX"/>
        </w:rPr>
        <w:t>. Bajo a esta se crearon las siguientes entidades:</w:t>
      </w:r>
    </w:p>
    <w:p w14:paraId="62BC4399" w14:textId="4FF7C23A"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 xml:space="preserve">La Coordinación Nacional de los Pueblos Originarios y </w:t>
      </w:r>
      <w:proofErr w:type="spellStart"/>
      <w:r w:rsidR="0096235C" w:rsidRPr="0096235C">
        <w:rPr>
          <w:lang w:val="es-MX"/>
        </w:rPr>
        <w:t>Afrohondureños</w:t>
      </w:r>
      <w:proofErr w:type="spellEnd"/>
      <w:r w:rsidR="0096235C" w:rsidRPr="0096235C">
        <w:rPr>
          <w:lang w:val="es-MX"/>
        </w:rPr>
        <w:t xml:space="preserve"> (</w:t>
      </w:r>
      <w:proofErr w:type="spellStart"/>
      <w:r w:rsidR="0096235C" w:rsidRPr="0096235C">
        <w:rPr>
          <w:lang w:val="es-MX"/>
        </w:rPr>
        <w:t>CONAPOA</w:t>
      </w:r>
      <w:proofErr w:type="spellEnd"/>
      <w:r w:rsidR="0096235C" w:rsidRPr="0096235C">
        <w:rPr>
          <w:lang w:val="es-MX"/>
        </w:rPr>
        <w:t xml:space="preserve">), encargada de estudiar, diseñar y elaborar políticas públicas en favor de los pueblos indígenas y </w:t>
      </w:r>
      <w:proofErr w:type="spellStart"/>
      <w:r w:rsidR="0096235C" w:rsidRPr="0096235C">
        <w:rPr>
          <w:lang w:val="es-MX"/>
        </w:rPr>
        <w:t>afrohondureños</w:t>
      </w:r>
      <w:proofErr w:type="spellEnd"/>
      <w:r w:rsidR="0096235C" w:rsidRPr="0096235C">
        <w:rPr>
          <w:lang w:val="es-MX"/>
        </w:rPr>
        <w:t xml:space="preserve"> (</w:t>
      </w:r>
      <w:proofErr w:type="spellStart"/>
      <w:r w:rsidR="0096235C" w:rsidRPr="0096235C">
        <w:rPr>
          <w:lang w:val="es-MX"/>
        </w:rPr>
        <w:t>PIAH</w:t>
      </w:r>
      <w:proofErr w:type="spellEnd"/>
      <w:r w:rsidR="0096235C" w:rsidRPr="0096235C">
        <w:rPr>
          <w:lang w:val="es-MX"/>
        </w:rPr>
        <w:t>)</w:t>
      </w:r>
      <w:r w:rsidR="0096235C" w:rsidRPr="0096235C">
        <w:rPr>
          <w:vertAlign w:val="superscript"/>
          <w:lang w:val="es-MX"/>
        </w:rPr>
        <w:footnoteReference w:id="15"/>
      </w:r>
      <w:r w:rsidR="006F0266">
        <w:rPr>
          <w:lang w:val="es-MX"/>
        </w:rPr>
        <w:t>;</w:t>
      </w:r>
    </w:p>
    <w:p w14:paraId="6B7A3F50" w14:textId="1B98CCDC"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Centro Hondureño para el Estudio de las Políticas de Estado en el Sector Social (CHEPES), responsables de realizar investigaciones y adopción de políticas públicas del sector social con la participación de organizaciones de sociedad civil (</w:t>
      </w:r>
      <w:proofErr w:type="spellStart"/>
      <w:r w:rsidR="0096235C" w:rsidRPr="0096235C">
        <w:rPr>
          <w:lang w:val="es-MX"/>
        </w:rPr>
        <w:t>OSC</w:t>
      </w:r>
      <w:proofErr w:type="spellEnd"/>
      <w:r w:rsidR="0096235C" w:rsidRPr="0096235C">
        <w:rPr>
          <w:lang w:val="es-MX"/>
        </w:rPr>
        <w:t>)</w:t>
      </w:r>
      <w:r w:rsidR="0096235C" w:rsidRPr="0096235C">
        <w:rPr>
          <w:vertAlign w:val="superscript"/>
          <w:lang w:val="es-MX"/>
        </w:rPr>
        <w:footnoteReference w:id="16"/>
      </w:r>
      <w:r w:rsidR="006F0266">
        <w:rPr>
          <w:lang w:val="es-MX"/>
        </w:rPr>
        <w:t>;</w:t>
      </w:r>
    </w:p>
    <w:p w14:paraId="4BDBCE22" w14:textId="37CBAC2B"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Dirección de Desarrollo para las Personas con Discapacidad</w:t>
      </w:r>
      <w:r w:rsidR="006F0266">
        <w:rPr>
          <w:lang w:val="es-MX"/>
        </w:rPr>
        <w:t>;</w:t>
      </w:r>
    </w:p>
    <w:p w14:paraId="4A7FC1BF" w14:textId="32AD275B"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Dirección General del Adulto Mayor</w:t>
      </w:r>
      <w:r w:rsidR="006F0266">
        <w:rPr>
          <w:lang w:val="es-MX"/>
        </w:rPr>
        <w:t>;</w:t>
      </w:r>
    </w:p>
    <w:p w14:paraId="22389C99" w14:textId="398B5E4B" w:rsidR="0096235C" w:rsidRPr="0096235C" w:rsidRDefault="00CE67D3" w:rsidP="00CE67D3">
      <w:pPr>
        <w:pStyle w:val="SingleTxtG"/>
        <w:ind w:firstLine="567"/>
        <w:rPr>
          <w:lang w:val="es-MX"/>
        </w:rPr>
      </w:pPr>
      <w:r w:rsidRPr="0096235C">
        <w:rPr>
          <w:lang w:val="es-MX"/>
        </w:rPr>
        <w:t>e)</w:t>
      </w:r>
      <w:r w:rsidRPr="0096235C">
        <w:rPr>
          <w:lang w:val="es-MX"/>
        </w:rPr>
        <w:tab/>
      </w:r>
      <w:r w:rsidR="0096235C" w:rsidRPr="0096235C">
        <w:rPr>
          <w:lang w:val="es-MX"/>
        </w:rPr>
        <w:t>Dirección de Políticas Públicas para el Desarrollo y la Protección Social</w:t>
      </w:r>
      <w:r w:rsidR="006F0266">
        <w:rPr>
          <w:lang w:val="es-MX"/>
        </w:rPr>
        <w:t>.</w:t>
      </w:r>
      <w:r w:rsidR="0096235C" w:rsidRPr="0096235C">
        <w:rPr>
          <w:lang w:val="es-MX"/>
        </w:rPr>
        <w:t xml:space="preserve"> </w:t>
      </w:r>
    </w:p>
    <w:p w14:paraId="70DC55BF" w14:textId="6D8F9D1D" w:rsidR="0096235C" w:rsidRPr="0096235C" w:rsidRDefault="00CE67D3" w:rsidP="00CE67D3">
      <w:pPr>
        <w:pStyle w:val="SingleTxtG"/>
        <w:rPr>
          <w:lang w:val="es-MX"/>
        </w:rPr>
      </w:pPr>
      <w:r w:rsidRPr="0096235C">
        <w:rPr>
          <w:color w:val="000000"/>
          <w:lang w:val="es-MX"/>
        </w:rPr>
        <w:t>24.</w:t>
      </w:r>
      <w:r w:rsidRPr="0096235C">
        <w:rPr>
          <w:color w:val="000000"/>
          <w:lang w:val="es-MX"/>
        </w:rPr>
        <w:tab/>
      </w:r>
      <w:r w:rsidR="0096235C" w:rsidRPr="0096235C">
        <w:rPr>
          <w:lang w:val="es-MX"/>
        </w:rPr>
        <w:t xml:space="preserve">La SEDESOL elabora una nueva política pública integral en favor de los </w:t>
      </w:r>
      <w:proofErr w:type="spellStart"/>
      <w:r w:rsidR="0096235C" w:rsidRPr="0096235C">
        <w:rPr>
          <w:lang w:val="es-MX"/>
        </w:rPr>
        <w:t>PIAH</w:t>
      </w:r>
      <w:proofErr w:type="spellEnd"/>
      <w:r w:rsidR="0096235C" w:rsidRPr="0096235C">
        <w:rPr>
          <w:lang w:val="es-MX"/>
        </w:rPr>
        <w:t xml:space="preserve">, que incorporará acciones contra el racismo y la discriminación, uno de sus avances es la instalación de espacios de consulta con instituciones estatales, </w:t>
      </w:r>
      <w:proofErr w:type="spellStart"/>
      <w:r w:rsidR="0096235C" w:rsidRPr="0096235C">
        <w:rPr>
          <w:lang w:val="es-MX"/>
        </w:rPr>
        <w:t>OSC</w:t>
      </w:r>
      <w:proofErr w:type="spellEnd"/>
      <w:r w:rsidR="0096235C" w:rsidRPr="0096235C">
        <w:rPr>
          <w:lang w:val="es-MX"/>
        </w:rPr>
        <w:t xml:space="preserve"> y la academia</w:t>
      </w:r>
      <w:r w:rsidR="006F0266">
        <w:rPr>
          <w:lang w:val="es-MX"/>
        </w:rPr>
        <w:t>.</w:t>
      </w:r>
    </w:p>
    <w:p w14:paraId="4FD27B1E" w14:textId="277278C3" w:rsidR="0096235C" w:rsidRPr="0096235C" w:rsidRDefault="00CE67D3" w:rsidP="00CE67D3">
      <w:pPr>
        <w:pStyle w:val="SingleTxtG"/>
        <w:rPr>
          <w:lang w:val="es-MX"/>
        </w:rPr>
      </w:pPr>
      <w:r w:rsidRPr="0096235C">
        <w:rPr>
          <w:color w:val="000000"/>
          <w:lang w:val="es-MX"/>
        </w:rPr>
        <w:t>25.</w:t>
      </w:r>
      <w:r w:rsidRPr="0096235C">
        <w:rPr>
          <w:color w:val="000000"/>
          <w:lang w:val="es-MX"/>
        </w:rPr>
        <w:tab/>
      </w:r>
      <w:r w:rsidR="0096235C" w:rsidRPr="0096235C">
        <w:rPr>
          <w:lang w:val="es-MX"/>
        </w:rPr>
        <w:t>Mediante el CHEPES, se inició el proceso de socialización de esta nueva política con 54 actores estratégicos. Además, se elaboró el documento</w:t>
      </w:r>
      <w:r w:rsidR="0096235C" w:rsidRPr="0096235C">
        <w:rPr>
          <w:iCs/>
          <w:lang w:val="es-MX"/>
        </w:rPr>
        <w:t xml:space="preserve"> base para la construcción de una nueva política integral hacia los </w:t>
      </w:r>
      <w:proofErr w:type="spellStart"/>
      <w:r w:rsidR="0096235C" w:rsidRPr="0096235C">
        <w:rPr>
          <w:iCs/>
          <w:lang w:val="es-MX"/>
        </w:rPr>
        <w:t>PIAH</w:t>
      </w:r>
      <w:proofErr w:type="spellEnd"/>
      <w:r w:rsidR="0096235C" w:rsidRPr="0096235C">
        <w:rPr>
          <w:iCs/>
          <w:vertAlign w:val="superscript"/>
          <w:lang w:val="es-MX"/>
        </w:rPr>
        <w:footnoteReference w:id="17"/>
      </w:r>
      <w:r w:rsidR="0096235C" w:rsidRPr="0096235C">
        <w:rPr>
          <w:lang w:val="es-MX"/>
        </w:rPr>
        <w:t>.</w:t>
      </w:r>
    </w:p>
    <w:p w14:paraId="58CA1C1E" w14:textId="651310A5" w:rsidR="0096235C" w:rsidRPr="0096235C" w:rsidRDefault="00CE67D3" w:rsidP="00CE67D3">
      <w:pPr>
        <w:pStyle w:val="SingleTxtG"/>
        <w:rPr>
          <w:lang w:val="es-MX"/>
        </w:rPr>
      </w:pPr>
      <w:r w:rsidRPr="0096235C">
        <w:rPr>
          <w:color w:val="000000"/>
          <w:lang w:val="es-MX"/>
        </w:rPr>
        <w:lastRenderedPageBreak/>
        <w:t>26.</w:t>
      </w:r>
      <w:r w:rsidRPr="0096235C">
        <w:rPr>
          <w:color w:val="000000"/>
          <w:lang w:val="es-MX"/>
        </w:rPr>
        <w:tab/>
      </w:r>
      <w:r w:rsidR="0096235C" w:rsidRPr="0096235C">
        <w:rPr>
          <w:lang w:val="es-MX"/>
        </w:rPr>
        <w:t>Para formar a los funcionarios públicos en temas de discriminación y derechos de grupos en situación de vulnerabilidad, CHEPES imparte el Curso Estándar sobre Desarrollo y Protección Social</w:t>
      </w:r>
      <w:r w:rsidR="0096235C" w:rsidRPr="0096235C">
        <w:rPr>
          <w:vertAlign w:val="superscript"/>
          <w:lang w:val="es-MX"/>
        </w:rPr>
        <w:footnoteReference w:id="18"/>
      </w:r>
      <w:r w:rsidR="0096235C" w:rsidRPr="0096235C">
        <w:rPr>
          <w:lang w:val="es-MX"/>
        </w:rPr>
        <w:t>.</w:t>
      </w:r>
    </w:p>
    <w:p w14:paraId="5CA58C27" w14:textId="190B6449" w:rsidR="0096235C" w:rsidRPr="0096235C" w:rsidRDefault="00CE67D3" w:rsidP="00CE67D3">
      <w:pPr>
        <w:pStyle w:val="SingleTxtG"/>
        <w:rPr>
          <w:lang w:val="es-MX"/>
        </w:rPr>
      </w:pPr>
      <w:r w:rsidRPr="0096235C">
        <w:rPr>
          <w:color w:val="000000"/>
          <w:lang w:val="es-MX"/>
        </w:rPr>
        <w:t>27.</w:t>
      </w:r>
      <w:r w:rsidRPr="0096235C">
        <w:rPr>
          <w:color w:val="000000"/>
          <w:lang w:val="es-MX"/>
        </w:rPr>
        <w:tab/>
      </w:r>
      <w:r w:rsidR="0096235C" w:rsidRPr="0096235C">
        <w:rPr>
          <w:lang w:val="es-MX"/>
        </w:rPr>
        <w:t xml:space="preserve">Adicionalmente, la </w:t>
      </w:r>
      <w:proofErr w:type="spellStart"/>
      <w:r w:rsidR="0096235C" w:rsidRPr="0096235C">
        <w:rPr>
          <w:lang w:val="es-MX"/>
        </w:rPr>
        <w:t>SEDH</w:t>
      </w:r>
      <w:proofErr w:type="spellEnd"/>
      <w:r w:rsidR="0096235C" w:rsidRPr="0096235C">
        <w:rPr>
          <w:lang w:val="es-MX"/>
        </w:rPr>
        <w:t xml:space="preserve"> brinda procesos formativos sobre prevención de la discriminación, derechos de los </w:t>
      </w:r>
      <w:proofErr w:type="spellStart"/>
      <w:r w:rsidR="0096235C" w:rsidRPr="0096235C">
        <w:rPr>
          <w:lang w:val="es-MX"/>
        </w:rPr>
        <w:t>PIAH</w:t>
      </w:r>
      <w:proofErr w:type="spellEnd"/>
      <w:r w:rsidR="0096235C" w:rsidRPr="0096235C">
        <w:rPr>
          <w:lang w:val="es-MX"/>
        </w:rPr>
        <w:t>, interseccionalidad, eliminación de prácticas de discriminación racial, recomendaciones y compromisos internacionales.</w:t>
      </w:r>
    </w:p>
    <w:p w14:paraId="64C87A3D" w14:textId="6A477FF1" w:rsidR="006F0266" w:rsidRDefault="006F0266" w:rsidP="006F0266">
      <w:pPr>
        <w:pStyle w:val="H1G"/>
        <w:rPr>
          <w:lang w:val="es-MX"/>
        </w:rPr>
      </w:pPr>
      <w:r>
        <w:rPr>
          <w:lang w:val="es-MX"/>
        </w:rPr>
        <w:tab/>
      </w:r>
      <w:r>
        <w:rPr>
          <w:lang w:val="es-MX"/>
        </w:rPr>
        <w:tab/>
        <w:t>Respuesta al párrafo 5 de la lista de cuestiones</w:t>
      </w:r>
    </w:p>
    <w:p w14:paraId="403B148C" w14:textId="7EFECA34" w:rsidR="006F0266" w:rsidRDefault="006F0266" w:rsidP="006F0266">
      <w:pPr>
        <w:pStyle w:val="H23G"/>
        <w:rPr>
          <w:lang w:val="es-MX"/>
        </w:rPr>
      </w:pPr>
      <w:r>
        <w:rPr>
          <w:lang w:val="es-MX"/>
        </w:rPr>
        <w:tab/>
      </w:r>
      <w:r>
        <w:rPr>
          <w:lang w:val="es-MX"/>
        </w:rPr>
        <w:tab/>
      </w:r>
      <w:r w:rsidRPr="0096235C">
        <w:rPr>
          <w:lang w:val="es-MX"/>
        </w:rPr>
        <w:t>Profesionalización y el interés superior del niño</w:t>
      </w:r>
    </w:p>
    <w:p w14:paraId="26074172" w14:textId="4C314405" w:rsidR="0096235C" w:rsidRPr="0096235C" w:rsidRDefault="00CE67D3" w:rsidP="00CE67D3">
      <w:pPr>
        <w:pStyle w:val="SingleTxtG"/>
        <w:rPr>
          <w:lang w:val="es-MX"/>
        </w:rPr>
      </w:pPr>
      <w:r w:rsidRPr="0096235C">
        <w:rPr>
          <w:color w:val="000000"/>
          <w:lang w:val="es-MX"/>
        </w:rPr>
        <w:t>28.</w:t>
      </w:r>
      <w:r w:rsidRPr="0096235C">
        <w:rPr>
          <w:color w:val="000000"/>
          <w:lang w:val="es-MX"/>
        </w:rPr>
        <w:tab/>
      </w:r>
      <w:r w:rsidR="0096235C" w:rsidRPr="0096235C">
        <w:rPr>
          <w:lang w:val="es-MX"/>
        </w:rPr>
        <w:t xml:space="preserve">Para la profesionalización y formación del personal que trabaja con </w:t>
      </w:r>
      <w:proofErr w:type="spellStart"/>
      <w:r w:rsidR="0096235C" w:rsidRPr="0096235C">
        <w:rPr>
          <w:lang w:val="es-MX"/>
        </w:rPr>
        <w:t>NNA</w:t>
      </w:r>
      <w:proofErr w:type="spellEnd"/>
      <w:r w:rsidR="0096235C" w:rsidRPr="0096235C">
        <w:rPr>
          <w:lang w:val="es-MX"/>
        </w:rPr>
        <w:t xml:space="preserve">, la </w:t>
      </w:r>
      <w:proofErr w:type="spellStart"/>
      <w:r w:rsidR="0096235C" w:rsidRPr="0096235C">
        <w:rPr>
          <w:lang w:val="es-MX"/>
        </w:rPr>
        <w:t>SENAF</w:t>
      </w:r>
      <w:proofErr w:type="spellEnd"/>
      <w:r w:rsidR="0096235C" w:rsidRPr="0096235C">
        <w:rPr>
          <w:lang w:val="es-MX"/>
        </w:rPr>
        <w:t xml:space="preserve"> implementa la iniciativa </w:t>
      </w:r>
      <w:proofErr w:type="spellStart"/>
      <w:r w:rsidR="0096235C" w:rsidRPr="0096235C">
        <w:rPr>
          <w:lang w:val="es-MX"/>
        </w:rPr>
        <w:t>TEAM</w:t>
      </w:r>
      <w:proofErr w:type="spellEnd"/>
      <w:r w:rsidR="0096235C" w:rsidRPr="0096235C">
        <w:rPr>
          <w:lang w:val="es-MX"/>
        </w:rPr>
        <w:t xml:space="preserve"> </w:t>
      </w:r>
      <w:proofErr w:type="spellStart"/>
      <w:r w:rsidR="0096235C" w:rsidRPr="0096235C">
        <w:rPr>
          <w:lang w:val="es-MX"/>
        </w:rPr>
        <w:t>SENAF</w:t>
      </w:r>
      <w:proofErr w:type="spellEnd"/>
      <w:r w:rsidR="0096235C" w:rsidRPr="0096235C">
        <w:rPr>
          <w:lang w:val="es-MX"/>
        </w:rPr>
        <w:t xml:space="preserve"> para fortalecer la capacidad de respuesta de su personal a la atención integral de los </w:t>
      </w:r>
      <w:proofErr w:type="spellStart"/>
      <w:r w:rsidR="0096235C" w:rsidRPr="0096235C">
        <w:rPr>
          <w:lang w:val="es-MX"/>
        </w:rPr>
        <w:t>NNA</w:t>
      </w:r>
      <w:proofErr w:type="spellEnd"/>
      <w:r w:rsidR="0096235C" w:rsidRPr="0096235C">
        <w:rPr>
          <w:lang w:val="es-MX"/>
        </w:rPr>
        <w:t>. Igualmente, cuenta con un plan de formación de 17 módulos para mejorar las competencias del personal.</w:t>
      </w:r>
    </w:p>
    <w:p w14:paraId="7F667F5D" w14:textId="284723B3" w:rsidR="0096235C" w:rsidRPr="0096235C" w:rsidRDefault="00CE67D3" w:rsidP="00CE67D3">
      <w:pPr>
        <w:pStyle w:val="SingleTxtG"/>
        <w:rPr>
          <w:lang w:val="es-MX"/>
        </w:rPr>
      </w:pPr>
      <w:r w:rsidRPr="0096235C">
        <w:rPr>
          <w:color w:val="000000"/>
          <w:lang w:val="es-MX"/>
        </w:rPr>
        <w:t>29.</w:t>
      </w:r>
      <w:r w:rsidRPr="0096235C">
        <w:rPr>
          <w:color w:val="000000"/>
          <w:lang w:val="es-MX"/>
        </w:rPr>
        <w:tab/>
      </w:r>
      <w:r w:rsidR="0096235C" w:rsidRPr="0096235C">
        <w:rPr>
          <w:lang w:val="es-MX"/>
        </w:rPr>
        <w:t xml:space="preserve">De enero a septiembre de 2024, la </w:t>
      </w:r>
      <w:proofErr w:type="spellStart"/>
      <w:r w:rsidR="0096235C" w:rsidRPr="0096235C">
        <w:rPr>
          <w:lang w:val="es-MX"/>
        </w:rPr>
        <w:t>SENAF</w:t>
      </w:r>
      <w:proofErr w:type="spellEnd"/>
      <w:r w:rsidR="0096235C" w:rsidRPr="0096235C">
        <w:rPr>
          <w:lang w:val="es-MX"/>
        </w:rPr>
        <w:t xml:space="preserve"> capacitó 703 funcionarios/as públicos en temática de niñez, primera infancia, prevención del castigo físico, atención prenatal y lactancia materna, atención a </w:t>
      </w:r>
      <w:proofErr w:type="spellStart"/>
      <w:r w:rsidR="0096235C" w:rsidRPr="0096235C">
        <w:rPr>
          <w:lang w:val="es-MX"/>
        </w:rPr>
        <w:t>NNA</w:t>
      </w:r>
      <w:proofErr w:type="spellEnd"/>
      <w:r w:rsidR="0096235C" w:rsidRPr="0096235C">
        <w:rPr>
          <w:lang w:val="es-MX"/>
        </w:rPr>
        <w:t xml:space="preserve"> con discapacidad, entre otras.</w:t>
      </w:r>
    </w:p>
    <w:p w14:paraId="1A310188" w14:textId="5122348F" w:rsidR="0096235C" w:rsidRDefault="00CE67D3" w:rsidP="00CE67D3">
      <w:pPr>
        <w:pStyle w:val="SingleTxtG"/>
        <w:rPr>
          <w:lang w:val="es-MX"/>
        </w:rPr>
      </w:pPr>
      <w:r>
        <w:rPr>
          <w:color w:val="000000"/>
          <w:lang w:val="es-MX"/>
        </w:rPr>
        <w:t>30.</w:t>
      </w:r>
      <w:r>
        <w:rPr>
          <w:color w:val="000000"/>
          <w:lang w:val="es-MX"/>
        </w:rPr>
        <w:tab/>
      </w:r>
      <w:r w:rsidR="0096235C" w:rsidRPr="0096235C">
        <w:rPr>
          <w:lang w:val="es-MX"/>
        </w:rPr>
        <w:t>El Instituto Nacional para la Atención a Menores Infractores (</w:t>
      </w:r>
      <w:proofErr w:type="spellStart"/>
      <w:r w:rsidR="0096235C" w:rsidRPr="0096235C">
        <w:rPr>
          <w:lang w:val="es-MX"/>
        </w:rPr>
        <w:t>INAMI</w:t>
      </w:r>
      <w:proofErr w:type="spellEnd"/>
      <w:r w:rsidR="0096235C" w:rsidRPr="0096235C">
        <w:rPr>
          <w:lang w:val="es-MX"/>
        </w:rPr>
        <w:t xml:space="preserve">) brinda formación continua al personal, mediante convenios con instituciones y organizaciones como el </w:t>
      </w:r>
      <w:proofErr w:type="spellStart"/>
      <w:r w:rsidR="0096235C" w:rsidRPr="0096235C">
        <w:rPr>
          <w:lang w:val="es-MX"/>
        </w:rPr>
        <w:t>PJ</w:t>
      </w:r>
      <w:proofErr w:type="spellEnd"/>
      <w:r w:rsidR="0096235C" w:rsidRPr="0096235C">
        <w:rPr>
          <w:lang w:val="es-MX"/>
        </w:rPr>
        <w:t xml:space="preserve">, </w:t>
      </w:r>
      <w:proofErr w:type="spellStart"/>
      <w:r w:rsidR="0096235C" w:rsidRPr="0096235C">
        <w:rPr>
          <w:lang w:val="es-MX"/>
        </w:rPr>
        <w:t>MP</w:t>
      </w:r>
      <w:proofErr w:type="spellEnd"/>
      <w:r w:rsidR="0096235C" w:rsidRPr="0096235C">
        <w:rPr>
          <w:lang w:val="es-MX"/>
        </w:rPr>
        <w:t xml:space="preserve">, </w:t>
      </w:r>
      <w:proofErr w:type="spellStart"/>
      <w:r w:rsidR="0096235C" w:rsidRPr="0096235C">
        <w:rPr>
          <w:lang w:val="es-MX"/>
        </w:rPr>
        <w:t>SESAL</w:t>
      </w:r>
      <w:proofErr w:type="spellEnd"/>
      <w:r w:rsidR="0096235C" w:rsidRPr="0096235C">
        <w:rPr>
          <w:lang w:val="es-MX"/>
        </w:rPr>
        <w:t xml:space="preserve">, </w:t>
      </w:r>
      <w:proofErr w:type="spellStart"/>
      <w:r w:rsidR="0096235C" w:rsidRPr="0096235C">
        <w:rPr>
          <w:lang w:val="es-MX"/>
        </w:rPr>
        <w:t>SEDUC</w:t>
      </w:r>
      <w:proofErr w:type="spellEnd"/>
      <w:r w:rsidR="0096235C" w:rsidRPr="0096235C">
        <w:rPr>
          <w:lang w:val="es-MX"/>
        </w:rPr>
        <w:t xml:space="preserve">, Universidad Nacional Autónoma de Honduras, el Heroico y Benemérito Cuerpo de Bomberos de Honduras, </w:t>
      </w:r>
      <w:proofErr w:type="spellStart"/>
      <w:r w:rsidR="0096235C" w:rsidRPr="0096235C">
        <w:rPr>
          <w:i/>
          <w:iCs/>
          <w:lang w:val="es-MX"/>
        </w:rPr>
        <w:t>Progetto</w:t>
      </w:r>
      <w:proofErr w:type="spellEnd"/>
      <w:r w:rsidR="0096235C" w:rsidRPr="0096235C">
        <w:rPr>
          <w:i/>
          <w:iCs/>
          <w:lang w:val="es-MX"/>
        </w:rPr>
        <w:t xml:space="preserve"> Mondo</w:t>
      </w:r>
      <w:r w:rsidR="0096235C" w:rsidRPr="0096235C">
        <w:rPr>
          <w:lang w:val="es-MX"/>
        </w:rPr>
        <w:t xml:space="preserve">, </w:t>
      </w:r>
      <w:proofErr w:type="spellStart"/>
      <w:r w:rsidR="0096235C" w:rsidRPr="0096235C">
        <w:rPr>
          <w:i/>
          <w:iCs/>
          <w:lang w:val="es-MX"/>
        </w:rPr>
        <w:t>Dokita</w:t>
      </w:r>
      <w:proofErr w:type="spellEnd"/>
      <w:r w:rsidR="0096235C" w:rsidRPr="0096235C">
        <w:rPr>
          <w:lang w:val="es-MX"/>
        </w:rPr>
        <w:t>, Misión Identidad y UNICEF.</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2085"/>
        <w:gridCol w:w="2766"/>
        <w:gridCol w:w="2519"/>
      </w:tblGrid>
      <w:tr w:rsidR="00AC33D4" w:rsidRPr="00AC33D4" w14:paraId="5F139DBC" w14:textId="77777777" w:rsidTr="006F026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370" w:type="dxa"/>
            <w:gridSpan w:val="3"/>
            <w:tcBorders>
              <w:top w:val="single" w:sz="4" w:space="0" w:color="auto"/>
              <w:bottom w:val="single" w:sz="12" w:space="0" w:color="auto"/>
            </w:tcBorders>
            <w:shd w:val="clear" w:color="auto" w:fill="auto"/>
            <w:vAlign w:val="bottom"/>
          </w:tcPr>
          <w:p w14:paraId="651483DD" w14:textId="77777777" w:rsidR="0096235C" w:rsidRPr="00AC33D4" w:rsidRDefault="0096235C" w:rsidP="00AC33D4">
            <w:pPr>
              <w:pStyle w:val="SingleTxtG"/>
              <w:tabs>
                <w:tab w:val="clear" w:pos="1701"/>
                <w:tab w:val="clear" w:pos="2268"/>
                <w:tab w:val="clear" w:pos="2835"/>
              </w:tabs>
              <w:spacing w:before="80" w:after="80" w:line="200" w:lineRule="exact"/>
              <w:ind w:left="0" w:right="0"/>
              <w:jc w:val="left"/>
              <w:rPr>
                <w:b w:val="0"/>
                <w:i/>
                <w:iCs/>
                <w:sz w:val="16"/>
                <w:lang w:val="es-MX"/>
              </w:rPr>
            </w:pPr>
            <w:r w:rsidRPr="00AC33D4">
              <w:rPr>
                <w:b w:val="0"/>
                <w:i/>
                <w:sz w:val="16"/>
                <w:lang w:val="es-MX"/>
              </w:rPr>
              <w:t xml:space="preserve">Procesos formativos impartidos al personal del </w:t>
            </w:r>
            <w:proofErr w:type="spellStart"/>
            <w:r w:rsidRPr="00AC33D4">
              <w:rPr>
                <w:b w:val="0"/>
                <w:i/>
                <w:sz w:val="16"/>
                <w:lang w:val="es-MX"/>
              </w:rPr>
              <w:t>INAMI</w:t>
            </w:r>
            <w:proofErr w:type="spellEnd"/>
          </w:p>
        </w:tc>
      </w:tr>
      <w:tr w:rsidR="00AC33D4" w:rsidRPr="00AC33D4" w14:paraId="1E6614C8" w14:textId="77777777" w:rsidTr="006F0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Borders>
              <w:top w:val="single" w:sz="12" w:space="0" w:color="auto"/>
              <w:bottom w:val="none" w:sz="0" w:space="0" w:color="auto"/>
            </w:tcBorders>
            <w:shd w:val="clear" w:color="auto" w:fill="auto"/>
          </w:tcPr>
          <w:p w14:paraId="0E971715"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rPr>
                <w:b w:val="0"/>
                <w:bCs w:val="0"/>
                <w:sz w:val="18"/>
                <w:lang w:val="es-MX"/>
              </w:rPr>
            </w:pPr>
            <w:r w:rsidRPr="006F0266">
              <w:rPr>
                <w:b w:val="0"/>
                <w:bCs w:val="0"/>
                <w:sz w:val="18"/>
                <w:lang w:val="es-MX"/>
              </w:rPr>
              <w:t>Años</w:t>
            </w:r>
          </w:p>
        </w:tc>
        <w:tc>
          <w:tcPr>
            <w:tcW w:w="2766" w:type="dxa"/>
            <w:tcBorders>
              <w:top w:val="single" w:sz="12" w:space="0" w:color="auto"/>
              <w:bottom w:val="none" w:sz="0" w:space="0" w:color="auto"/>
            </w:tcBorders>
            <w:shd w:val="clear" w:color="auto" w:fill="auto"/>
          </w:tcPr>
          <w:p w14:paraId="555D35AD"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6F0266">
              <w:rPr>
                <w:sz w:val="18"/>
                <w:lang w:val="es-MX"/>
              </w:rPr>
              <w:t>Temáticas impartidas</w:t>
            </w:r>
          </w:p>
        </w:tc>
        <w:tc>
          <w:tcPr>
            <w:tcW w:w="2519" w:type="dxa"/>
            <w:tcBorders>
              <w:top w:val="single" w:sz="12" w:space="0" w:color="auto"/>
              <w:bottom w:val="none" w:sz="0" w:space="0" w:color="auto"/>
            </w:tcBorders>
            <w:shd w:val="clear" w:color="auto" w:fill="auto"/>
          </w:tcPr>
          <w:p w14:paraId="73E11EC3"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6F0266">
              <w:rPr>
                <w:sz w:val="18"/>
                <w:lang w:val="es-MX"/>
              </w:rPr>
              <w:t>Personas certificadas</w:t>
            </w:r>
          </w:p>
        </w:tc>
      </w:tr>
      <w:tr w:rsidR="00AC33D4" w:rsidRPr="00AC33D4" w14:paraId="7196729B" w14:textId="77777777" w:rsidTr="006F0266">
        <w:tc>
          <w:tcPr>
            <w:cnfStyle w:val="001000000000" w:firstRow="0" w:lastRow="0" w:firstColumn="1" w:lastColumn="0" w:oddVBand="0" w:evenVBand="0" w:oddHBand="0" w:evenHBand="0" w:firstRowFirstColumn="0" w:firstRowLastColumn="0" w:lastRowFirstColumn="0" w:lastRowLastColumn="0"/>
            <w:tcW w:w="2085" w:type="dxa"/>
            <w:shd w:val="clear" w:color="auto" w:fill="auto"/>
          </w:tcPr>
          <w:p w14:paraId="4D37EC89"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rPr>
                <w:b w:val="0"/>
                <w:bCs w:val="0"/>
                <w:sz w:val="18"/>
                <w:lang w:val="es-MX"/>
              </w:rPr>
            </w:pPr>
            <w:r w:rsidRPr="006F0266">
              <w:rPr>
                <w:b w:val="0"/>
                <w:bCs w:val="0"/>
                <w:sz w:val="18"/>
                <w:lang w:val="es-MX"/>
              </w:rPr>
              <w:t>2021</w:t>
            </w:r>
          </w:p>
        </w:tc>
        <w:tc>
          <w:tcPr>
            <w:tcW w:w="2766" w:type="dxa"/>
            <w:shd w:val="clear" w:color="auto" w:fill="auto"/>
          </w:tcPr>
          <w:p w14:paraId="757A203A"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6F0266">
              <w:rPr>
                <w:sz w:val="18"/>
                <w:lang w:val="es-MX"/>
              </w:rPr>
              <w:t>Justicia juvenil, consejería, valores, autoestima, prácticas restaurativas, derechos humanos, etc.</w:t>
            </w:r>
          </w:p>
        </w:tc>
        <w:tc>
          <w:tcPr>
            <w:tcW w:w="2519" w:type="dxa"/>
            <w:shd w:val="clear" w:color="auto" w:fill="auto"/>
          </w:tcPr>
          <w:p w14:paraId="693356D1"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6F0266">
              <w:rPr>
                <w:sz w:val="18"/>
                <w:lang w:val="es-MX"/>
              </w:rPr>
              <w:t>320</w:t>
            </w:r>
          </w:p>
        </w:tc>
      </w:tr>
      <w:tr w:rsidR="00AC33D4" w:rsidRPr="00AC33D4" w14:paraId="6951C941" w14:textId="77777777" w:rsidTr="006F0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Borders>
              <w:top w:val="none" w:sz="0" w:space="0" w:color="auto"/>
              <w:bottom w:val="none" w:sz="0" w:space="0" w:color="auto"/>
            </w:tcBorders>
            <w:shd w:val="clear" w:color="auto" w:fill="auto"/>
          </w:tcPr>
          <w:p w14:paraId="33B7869E"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rPr>
                <w:b w:val="0"/>
                <w:bCs w:val="0"/>
                <w:sz w:val="18"/>
                <w:lang w:val="es-MX"/>
              </w:rPr>
            </w:pPr>
            <w:r w:rsidRPr="006F0266">
              <w:rPr>
                <w:b w:val="0"/>
                <w:bCs w:val="0"/>
                <w:sz w:val="18"/>
                <w:lang w:val="es-MX"/>
              </w:rPr>
              <w:t>2022</w:t>
            </w:r>
          </w:p>
        </w:tc>
        <w:tc>
          <w:tcPr>
            <w:tcW w:w="2766" w:type="dxa"/>
            <w:tcBorders>
              <w:top w:val="none" w:sz="0" w:space="0" w:color="auto"/>
              <w:bottom w:val="none" w:sz="0" w:space="0" w:color="auto"/>
            </w:tcBorders>
            <w:shd w:val="clear" w:color="auto" w:fill="auto"/>
          </w:tcPr>
          <w:p w14:paraId="22B41ADD"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6F0266">
              <w:rPr>
                <w:sz w:val="18"/>
                <w:lang w:val="es-MX"/>
              </w:rPr>
              <w:t>Reformas del sistema penal juvenil, Código Penal, derechos de la niñez, prácticas restaurativas, abordaje y consejería, etc.</w:t>
            </w:r>
          </w:p>
        </w:tc>
        <w:tc>
          <w:tcPr>
            <w:tcW w:w="2519" w:type="dxa"/>
            <w:tcBorders>
              <w:top w:val="none" w:sz="0" w:space="0" w:color="auto"/>
              <w:bottom w:val="none" w:sz="0" w:space="0" w:color="auto"/>
            </w:tcBorders>
            <w:shd w:val="clear" w:color="auto" w:fill="auto"/>
          </w:tcPr>
          <w:p w14:paraId="7277645A"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6F0266">
              <w:rPr>
                <w:sz w:val="18"/>
                <w:lang w:val="es-MX"/>
              </w:rPr>
              <w:t>118</w:t>
            </w:r>
          </w:p>
        </w:tc>
      </w:tr>
      <w:tr w:rsidR="00AC33D4" w:rsidRPr="00AC33D4" w14:paraId="0622F081" w14:textId="77777777" w:rsidTr="006F0266">
        <w:tc>
          <w:tcPr>
            <w:cnfStyle w:val="001000000000" w:firstRow="0" w:lastRow="0" w:firstColumn="1" w:lastColumn="0" w:oddVBand="0" w:evenVBand="0" w:oddHBand="0" w:evenHBand="0" w:firstRowFirstColumn="0" w:firstRowLastColumn="0" w:lastRowFirstColumn="0" w:lastRowLastColumn="0"/>
            <w:tcW w:w="2085" w:type="dxa"/>
            <w:shd w:val="clear" w:color="auto" w:fill="auto"/>
          </w:tcPr>
          <w:p w14:paraId="01A2A67F"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rPr>
                <w:b w:val="0"/>
                <w:bCs w:val="0"/>
                <w:sz w:val="18"/>
                <w:lang w:val="es-MX"/>
              </w:rPr>
            </w:pPr>
            <w:r w:rsidRPr="006F0266">
              <w:rPr>
                <w:b w:val="0"/>
                <w:bCs w:val="0"/>
                <w:sz w:val="18"/>
                <w:lang w:val="es-MX"/>
              </w:rPr>
              <w:t>2023</w:t>
            </w:r>
          </w:p>
        </w:tc>
        <w:tc>
          <w:tcPr>
            <w:tcW w:w="2766" w:type="dxa"/>
            <w:shd w:val="clear" w:color="auto" w:fill="auto"/>
          </w:tcPr>
          <w:p w14:paraId="57DA0E7B"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6F0266">
              <w:rPr>
                <w:sz w:val="18"/>
                <w:lang w:val="es-MX"/>
              </w:rPr>
              <w:t>Procedimiento administrativo, deserción escolar, reinserción, justicia restaurativa, etc.</w:t>
            </w:r>
          </w:p>
        </w:tc>
        <w:tc>
          <w:tcPr>
            <w:tcW w:w="2519" w:type="dxa"/>
            <w:shd w:val="clear" w:color="auto" w:fill="auto"/>
          </w:tcPr>
          <w:p w14:paraId="636A754D"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6F0266">
              <w:rPr>
                <w:sz w:val="18"/>
                <w:lang w:val="es-MX"/>
              </w:rPr>
              <w:t>413</w:t>
            </w:r>
          </w:p>
        </w:tc>
      </w:tr>
      <w:tr w:rsidR="00AC33D4" w:rsidRPr="00AC33D4" w14:paraId="38E40A13" w14:textId="77777777" w:rsidTr="006F0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Borders>
              <w:top w:val="none" w:sz="0" w:space="0" w:color="auto"/>
              <w:bottom w:val="none" w:sz="0" w:space="0" w:color="auto"/>
            </w:tcBorders>
            <w:shd w:val="clear" w:color="auto" w:fill="auto"/>
          </w:tcPr>
          <w:p w14:paraId="05713D10"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rPr>
                <w:b w:val="0"/>
                <w:bCs w:val="0"/>
                <w:sz w:val="18"/>
                <w:lang w:val="es-MX"/>
              </w:rPr>
            </w:pPr>
            <w:r w:rsidRPr="006F0266">
              <w:rPr>
                <w:b w:val="0"/>
                <w:bCs w:val="0"/>
                <w:sz w:val="18"/>
                <w:lang w:val="es-MX"/>
              </w:rPr>
              <w:t>2024</w:t>
            </w:r>
          </w:p>
        </w:tc>
        <w:tc>
          <w:tcPr>
            <w:tcW w:w="2766" w:type="dxa"/>
            <w:tcBorders>
              <w:top w:val="none" w:sz="0" w:space="0" w:color="auto"/>
              <w:bottom w:val="none" w:sz="0" w:space="0" w:color="auto"/>
            </w:tcBorders>
            <w:shd w:val="clear" w:color="auto" w:fill="auto"/>
          </w:tcPr>
          <w:p w14:paraId="64404B21"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6F0266">
              <w:rPr>
                <w:sz w:val="18"/>
                <w:lang w:val="es-MX"/>
              </w:rPr>
              <w:t>Derechos de la niñez, metodología restaurativa, Justicia juvenil y procesos legales, etc.</w:t>
            </w:r>
          </w:p>
        </w:tc>
        <w:tc>
          <w:tcPr>
            <w:tcW w:w="2519" w:type="dxa"/>
            <w:tcBorders>
              <w:top w:val="none" w:sz="0" w:space="0" w:color="auto"/>
              <w:bottom w:val="none" w:sz="0" w:space="0" w:color="auto"/>
            </w:tcBorders>
            <w:shd w:val="clear" w:color="auto" w:fill="auto"/>
          </w:tcPr>
          <w:p w14:paraId="118F134C" w14:textId="77777777" w:rsidR="0096235C" w:rsidRPr="006F0266"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6F0266">
              <w:rPr>
                <w:sz w:val="18"/>
                <w:lang w:val="es-MX"/>
              </w:rPr>
              <w:t>41</w:t>
            </w:r>
          </w:p>
        </w:tc>
      </w:tr>
      <w:tr w:rsidR="0096235C" w:rsidRPr="00AC33D4" w14:paraId="3FD978A7" w14:textId="77777777" w:rsidTr="006F0266">
        <w:tc>
          <w:tcPr>
            <w:cnfStyle w:val="001000000000" w:firstRow="0" w:lastRow="0" w:firstColumn="1" w:lastColumn="0" w:oddVBand="0" w:evenVBand="0" w:oddHBand="0" w:evenHBand="0" w:firstRowFirstColumn="0" w:firstRowLastColumn="0" w:lastRowFirstColumn="0" w:lastRowLastColumn="0"/>
            <w:tcW w:w="7370" w:type="dxa"/>
            <w:gridSpan w:val="3"/>
            <w:tcBorders>
              <w:bottom w:val="single" w:sz="12" w:space="0" w:color="auto"/>
            </w:tcBorders>
            <w:shd w:val="clear" w:color="auto" w:fill="auto"/>
          </w:tcPr>
          <w:p w14:paraId="1F634EF9" w14:textId="5E24B3E3" w:rsidR="0096235C" w:rsidRPr="006F0266" w:rsidRDefault="0096235C" w:rsidP="00AC33D4">
            <w:pPr>
              <w:pStyle w:val="SingleTxtG"/>
              <w:tabs>
                <w:tab w:val="clear" w:pos="1701"/>
                <w:tab w:val="clear" w:pos="2268"/>
                <w:tab w:val="clear" w:pos="2835"/>
              </w:tabs>
              <w:spacing w:before="40" w:after="40" w:line="220" w:lineRule="exact"/>
              <w:ind w:left="0" w:right="0"/>
              <w:jc w:val="left"/>
              <w:rPr>
                <w:b w:val="0"/>
                <w:bCs w:val="0"/>
                <w:i/>
                <w:iCs/>
                <w:sz w:val="18"/>
                <w:lang w:val="es-MX"/>
              </w:rPr>
            </w:pPr>
          </w:p>
        </w:tc>
      </w:tr>
    </w:tbl>
    <w:p w14:paraId="40D9478A" w14:textId="408E35FD" w:rsidR="006F0266" w:rsidRPr="00CE67D3" w:rsidRDefault="006F0266" w:rsidP="00CE67D3">
      <w:pPr>
        <w:pStyle w:val="SingleTxtG"/>
        <w:spacing w:before="120" w:after="240" w:line="220" w:lineRule="exact"/>
        <w:ind w:firstLine="170"/>
        <w:jc w:val="left"/>
        <w:rPr>
          <w:iCs/>
          <w:sz w:val="18"/>
          <w:lang w:val="es-MX"/>
        </w:rPr>
      </w:pPr>
      <w:r w:rsidRPr="00912FAD">
        <w:rPr>
          <w:i/>
          <w:iCs/>
          <w:sz w:val="18"/>
          <w:lang w:val="es-MX"/>
        </w:rPr>
        <w:t>Fuente:</w:t>
      </w:r>
      <w:r w:rsidRPr="00CE67D3">
        <w:rPr>
          <w:iCs/>
          <w:sz w:val="18"/>
          <w:lang w:val="es-MX"/>
        </w:rPr>
        <w:t xml:space="preserve"> </w:t>
      </w:r>
      <w:proofErr w:type="spellStart"/>
      <w:r w:rsidRPr="00CE67D3">
        <w:rPr>
          <w:iCs/>
          <w:sz w:val="18"/>
          <w:lang w:val="es-MX"/>
        </w:rPr>
        <w:t>INAMI</w:t>
      </w:r>
      <w:proofErr w:type="spellEnd"/>
      <w:r w:rsidR="00CE67D3">
        <w:rPr>
          <w:iCs/>
          <w:sz w:val="18"/>
          <w:lang w:val="es-MX"/>
        </w:rPr>
        <w:t>.</w:t>
      </w:r>
    </w:p>
    <w:p w14:paraId="14F6827A" w14:textId="724EB928" w:rsidR="0096235C" w:rsidRPr="0096235C" w:rsidRDefault="00CE67D3" w:rsidP="00CE67D3">
      <w:pPr>
        <w:pStyle w:val="SingleTxtG"/>
        <w:rPr>
          <w:lang w:val="es-MX"/>
        </w:rPr>
      </w:pPr>
      <w:r w:rsidRPr="0096235C">
        <w:rPr>
          <w:color w:val="000000"/>
          <w:lang w:val="es-MX"/>
        </w:rPr>
        <w:t>31.</w:t>
      </w:r>
      <w:r w:rsidRPr="0096235C">
        <w:rPr>
          <w:color w:val="000000"/>
          <w:lang w:val="es-MX"/>
        </w:rPr>
        <w:tab/>
      </w:r>
      <w:r w:rsidR="0096235C" w:rsidRPr="0096235C">
        <w:rPr>
          <w:lang w:val="es-MX"/>
        </w:rPr>
        <w:t xml:space="preserve">La Escuela Orlan Arturo Chávez del </w:t>
      </w:r>
      <w:proofErr w:type="spellStart"/>
      <w:r w:rsidR="0096235C" w:rsidRPr="0096235C">
        <w:rPr>
          <w:lang w:val="es-MX"/>
        </w:rPr>
        <w:t>MP</w:t>
      </w:r>
      <w:proofErr w:type="spellEnd"/>
      <w:r w:rsidR="0096235C" w:rsidRPr="0096235C">
        <w:rPr>
          <w:lang w:val="es-MX"/>
        </w:rPr>
        <w:t xml:space="preserve"> brinda formación continua a fiscales sobre protección y atención de los </w:t>
      </w:r>
      <w:proofErr w:type="spellStart"/>
      <w:r w:rsidR="0096235C" w:rsidRPr="0096235C">
        <w:rPr>
          <w:lang w:val="es-MX"/>
        </w:rPr>
        <w:t>NNA</w:t>
      </w:r>
      <w:proofErr w:type="spellEnd"/>
      <w:r w:rsidR="0096235C" w:rsidRPr="0096235C">
        <w:rPr>
          <w:lang w:val="es-MX"/>
        </w:rPr>
        <w:t>, para salvaguardar sus derechos en procesos judiciales. También los capacita sobre el Reglamento del registro de deudores alimentarios morosos y el uso de la base de datos y rastreo de información del registro</w:t>
      </w:r>
      <w:r w:rsidR="0096235C" w:rsidRPr="0096235C">
        <w:rPr>
          <w:bCs/>
          <w:iCs/>
          <w:vertAlign w:val="superscript"/>
          <w:lang w:val="es-MX"/>
        </w:rPr>
        <w:footnoteReference w:id="19"/>
      </w:r>
      <w:r w:rsidR="0096235C" w:rsidRPr="0096235C">
        <w:rPr>
          <w:bCs/>
          <w:iCs/>
          <w:lang w:val="es-MX"/>
        </w:rPr>
        <w:t>.</w:t>
      </w:r>
      <w:r w:rsidR="0096235C" w:rsidRPr="0096235C">
        <w:rPr>
          <w:lang w:val="es-MX"/>
        </w:rPr>
        <w:t xml:space="preserve"> </w:t>
      </w:r>
    </w:p>
    <w:p w14:paraId="4FF833B3" w14:textId="388F7380" w:rsidR="0096235C" w:rsidRPr="0096235C" w:rsidRDefault="00CE67D3" w:rsidP="00CE67D3">
      <w:pPr>
        <w:pStyle w:val="SingleTxtG"/>
        <w:rPr>
          <w:lang w:val="es-MX"/>
        </w:rPr>
      </w:pPr>
      <w:r w:rsidRPr="0096235C">
        <w:rPr>
          <w:color w:val="000000"/>
          <w:lang w:val="es-MX"/>
        </w:rPr>
        <w:t>32.</w:t>
      </w:r>
      <w:r w:rsidRPr="0096235C">
        <w:rPr>
          <w:color w:val="000000"/>
          <w:lang w:val="es-MX"/>
        </w:rPr>
        <w:tab/>
      </w:r>
      <w:r w:rsidR="0096235C" w:rsidRPr="0096235C">
        <w:rPr>
          <w:lang w:val="es-MX"/>
        </w:rPr>
        <w:t xml:space="preserve">En 2022, la Escuela Judicial Francisco Salomón Jiménez del </w:t>
      </w:r>
      <w:proofErr w:type="spellStart"/>
      <w:r w:rsidR="0096235C" w:rsidRPr="0096235C">
        <w:rPr>
          <w:lang w:val="es-MX"/>
        </w:rPr>
        <w:t>PJ</w:t>
      </w:r>
      <w:proofErr w:type="spellEnd"/>
      <w:r w:rsidR="0096235C" w:rsidRPr="0096235C">
        <w:rPr>
          <w:lang w:val="es-MX"/>
        </w:rPr>
        <w:t xml:space="preserve"> realizó 343 procesos formativos dirigidos a 7,369 funcionarios y empleados judiciales y representantes de instituciones públicas y privadas. Se capacitaron 2,158 en materia civil, 1,737 en penal, 1,310 en multidisciplinario, 658 en derechos humanos, 546 en género/violencia doméstica, 448 en niñez, 362 en ambiental/laboral y 150 en ofimática.  </w:t>
      </w:r>
    </w:p>
    <w:p w14:paraId="7FE42866" w14:textId="2589F52D" w:rsidR="0096235C" w:rsidRPr="0096235C" w:rsidRDefault="00CE67D3" w:rsidP="00CE67D3">
      <w:pPr>
        <w:pStyle w:val="SingleTxtG"/>
        <w:rPr>
          <w:lang w:val="es-MX"/>
        </w:rPr>
      </w:pPr>
      <w:r w:rsidRPr="0096235C">
        <w:rPr>
          <w:color w:val="000000"/>
          <w:lang w:val="es-MX"/>
        </w:rPr>
        <w:lastRenderedPageBreak/>
        <w:t>33.</w:t>
      </w:r>
      <w:r w:rsidRPr="0096235C">
        <w:rPr>
          <w:color w:val="000000"/>
          <w:lang w:val="es-MX"/>
        </w:rPr>
        <w:tab/>
      </w:r>
      <w:r w:rsidR="0096235C" w:rsidRPr="0096235C">
        <w:rPr>
          <w:lang w:val="es-MX"/>
        </w:rPr>
        <w:t xml:space="preserve">La </w:t>
      </w:r>
      <w:proofErr w:type="spellStart"/>
      <w:r w:rsidR="0096235C" w:rsidRPr="0096235C">
        <w:rPr>
          <w:lang w:val="es-MX"/>
        </w:rPr>
        <w:t>SEDUC</w:t>
      </w:r>
      <w:proofErr w:type="spellEnd"/>
      <w:r w:rsidR="0096235C" w:rsidRPr="0096235C">
        <w:rPr>
          <w:lang w:val="es-MX"/>
        </w:rPr>
        <w:t xml:space="preserve"> capacita a docentes en temas del </w:t>
      </w:r>
      <w:proofErr w:type="spellStart"/>
      <w:r w:rsidR="0096235C" w:rsidRPr="0096235C">
        <w:rPr>
          <w:lang w:val="es-MX"/>
        </w:rPr>
        <w:t>CNB</w:t>
      </w:r>
      <w:proofErr w:type="spellEnd"/>
      <w:r w:rsidR="0096235C" w:rsidRPr="0096235C">
        <w:rPr>
          <w:lang w:val="es-MX"/>
        </w:rPr>
        <w:t xml:space="preserve"> y su rediseño, adaptado a necesidades de educación en distintos niveles. Desde el enfoque de formación por competencias y derechos humanos. Asimismo, brinda el curso virtual Competencias Ciudadanas y Derechos Humanos para docentes a través del sitio web </w:t>
      </w:r>
      <w:proofErr w:type="spellStart"/>
      <w:r w:rsidR="0096235C" w:rsidRPr="0096235C">
        <w:rPr>
          <w:lang w:val="es-MX"/>
        </w:rPr>
        <w:t>Ibertel</w:t>
      </w:r>
      <w:proofErr w:type="spellEnd"/>
      <w:r w:rsidR="0096235C" w:rsidRPr="0096235C">
        <w:rPr>
          <w:vertAlign w:val="superscript"/>
          <w:lang w:val="es-MX"/>
        </w:rPr>
        <w:footnoteReference w:id="20"/>
      </w:r>
      <w:r w:rsidR="0096235C" w:rsidRPr="0096235C">
        <w:rPr>
          <w:lang w:val="es-MX"/>
        </w:rPr>
        <w:t>, con apoyo de la Organización de Estados Iberoamericanos. En 2024 desarrolló una estrategia de formación docente en varias modalidades.</w:t>
      </w:r>
    </w:p>
    <w:p w14:paraId="0E860813" w14:textId="625CDF6C" w:rsidR="006F0266" w:rsidRDefault="006F0266" w:rsidP="006F0266">
      <w:pPr>
        <w:pStyle w:val="H1G"/>
        <w:rPr>
          <w:lang w:val="es-MX"/>
        </w:rPr>
      </w:pPr>
      <w:r>
        <w:rPr>
          <w:lang w:val="es-MX"/>
        </w:rPr>
        <w:tab/>
      </w:r>
      <w:r>
        <w:rPr>
          <w:lang w:val="es-MX"/>
        </w:rPr>
        <w:tab/>
        <w:t>Respuesta al párrafo 6 a) de la lista de cuestiones</w:t>
      </w:r>
    </w:p>
    <w:p w14:paraId="264AEA0A" w14:textId="5B960FBB" w:rsidR="006F0266" w:rsidRPr="006F0266" w:rsidRDefault="006F0266" w:rsidP="006F0266">
      <w:pPr>
        <w:pStyle w:val="H23G"/>
        <w:rPr>
          <w:lang w:val="es-MX"/>
        </w:rPr>
      </w:pPr>
      <w:r>
        <w:rPr>
          <w:lang w:val="es-MX"/>
        </w:rPr>
        <w:tab/>
      </w:r>
      <w:r>
        <w:rPr>
          <w:lang w:val="es-MX"/>
        </w:rPr>
        <w:tab/>
      </w:r>
      <w:r w:rsidRPr="0096235C">
        <w:rPr>
          <w:lang w:val="es-MX"/>
        </w:rPr>
        <w:t>Salud</w:t>
      </w:r>
    </w:p>
    <w:p w14:paraId="5AD8E2FB" w14:textId="545D9780" w:rsidR="0096235C" w:rsidRPr="0096235C" w:rsidRDefault="00CE67D3" w:rsidP="00CE67D3">
      <w:pPr>
        <w:pStyle w:val="SingleTxtG"/>
        <w:rPr>
          <w:lang w:val="es-MX"/>
        </w:rPr>
      </w:pPr>
      <w:r w:rsidRPr="0096235C">
        <w:rPr>
          <w:color w:val="000000"/>
          <w:lang w:val="es-MX"/>
        </w:rPr>
        <w:t>34.</w:t>
      </w:r>
      <w:r w:rsidRPr="0096235C">
        <w:rPr>
          <w:color w:val="000000"/>
          <w:lang w:val="es-MX"/>
        </w:rPr>
        <w:tab/>
      </w:r>
      <w:r w:rsidR="006F0266">
        <w:rPr>
          <w:lang w:val="es-MX"/>
        </w:rPr>
        <w:t>L</w:t>
      </w:r>
      <w:r w:rsidR="0096235C" w:rsidRPr="0096235C">
        <w:rPr>
          <w:lang w:val="es-MX"/>
        </w:rPr>
        <w:t xml:space="preserve">a </w:t>
      </w:r>
      <w:proofErr w:type="spellStart"/>
      <w:r w:rsidR="0096235C" w:rsidRPr="0096235C">
        <w:rPr>
          <w:lang w:val="es-MX"/>
        </w:rPr>
        <w:t>SESAL</w:t>
      </w:r>
      <w:proofErr w:type="spellEnd"/>
      <w:r w:rsidR="0096235C" w:rsidRPr="0096235C">
        <w:rPr>
          <w:lang w:val="es-MX"/>
        </w:rPr>
        <w:t>, mediante el Programa Ampliado de Inmunizaciones (PAI), ofreció 23 vacunas en el Esquema Nacional de Vacunación 2023, incluyendo la vacuna contra la viruela símica (</w:t>
      </w:r>
      <w:proofErr w:type="spellStart"/>
      <w:r w:rsidR="0096235C" w:rsidRPr="0096235C">
        <w:rPr>
          <w:lang w:val="es-MX"/>
        </w:rPr>
        <w:t>MPox</w:t>
      </w:r>
      <w:proofErr w:type="spellEnd"/>
      <w:r w:rsidR="0096235C" w:rsidRPr="0096235C">
        <w:rPr>
          <w:lang w:val="es-MX"/>
        </w:rPr>
        <w:t>)</w:t>
      </w:r>
      <w:r w:rsidR="0096235C" w:rsidRPr="0096235C">
        <w:rPr>
          <w:vertAlign w:val="superscript"/>
          <w:lang w:val="es-MX"/>
        </w:rPr>
        <w:footnoteReference w:id="21"/>
      </w:r>
      <w:r w:rsidR="0096235C" w:rsidRPr="0096235C">
        <w:rPr>
          <w:lang w:val="es-MX"/>
        </w:rPr>
        <w:t xml:space="preserve">. Durante la campaña se desplegaron 5,000 brigadistas para la vacunación, suplementación de vitamina A y desparasitación. </w:t>
      </w:r>
    </w:p>
    <w:p w14:paraId="4D889FDC" w14:textId="3462FBAB" w:rsidR="0096235C" w:rsidRPr="0096235C" w:rsidRDefault="00CE67D3" w:rsidP="00CE67D3">
      <w:pPr>
        <w:pStyle w:val="SingleTxtG"/>
        <w:rPr>
          <w:lang w:val="es-MX"/>
        </w:rPr>
      </w:pPr>
      <w:r w:rsidRPr="0096235C">
        <w:rPr>
          <w:color w:val="000000"/>
          <w:lang w:val="es-MX"/>
        </w:rPr>
        <w:t>35.</w:t>
      </w:r>
      <w:r w:rsidRPr="0096235C">
        <w:rPr>
          <w:color w:val="000000"/>
          <w:lang w:val="es-MX"/>
        </w:rPr>
        <w:tab/>
      </w:r>
      <w:r w:rsidR="0096235C" w:rsidRPr="0096235C">
        <w:rPr>
          <w:lang w:val="es-MX"/>
        </w:rPr>
        <w:t xml:space="preserve">En 2023, el PAI, con apoyo de </w:t>
      </w:r>
      <w:proofErr w:type="spellStart"/>
      <w:r w:rsidR="0096235C" w:rsidRPr="0096235C">
        <w:rPr>
          <w:lang w:val="es-MX"/>
        </w:rPr>
        <w:t>OPS</w:t>
      </w:r>
      <w:proofErr w:type="spellEnd"/>
      <w:r w:rsidR="0096235C" w:rsidRPr="0096235C">
        <w:rPr>
          <w:lang w:val="es-MX"/>
        </w:rPr>
        <w:t xml:space="preserve"> y UNICEF, implementó una estrategia para la búsqueda activa de niños con esquemas incompletos y cero dosis de vacunación, logrando identificar y vacunar a más de 11,000 </w:t>
      </w:r>
      <w:proofErr w:type="spellStart"/>
      <w:r w:rsidR="0096235C" w:rsidRPr="0096235C">
        <w:rPr>
          <w:lang w:val="es-MX"/>
        </w:rPr>
        <w:t>NNA</w:t>
      </w:r>
      <w:proofErr w:type="spellEnd"/>
      <w:r w:rsidR="0096235C" w:rsidRPr="0096235C">
        <w:rPr>
          <w:lang w:val="es-MX"/>
        </w:rPr>
        <w:t xml:space="preserve"> que tenían esquemas incompletos.</w:t>
      </w:r>
    </w:p>
    <w:p w14:paraId="0D698B40" w14:textId="09A5B024" w:rsidR="0096235C" w:rsidRPr="0096235C" w:rsidRDefault="00CE67D3" w:rsidP="00CE67D3">
      <w:pPr>
        <w:pStyle w:val="SingleTxtG"/>
        <w:rPr>
          <w:lang w:val="es-MX"/>
        </w:rPr>
      </w:pPr>
      <w:r w:rsidRPr="0096235C">
        <w:rPr>
          <w:color w:val="000000"/>
          <w:lang w:val="es-MX"/>
        </w:rPr>
        <w:t>36.</w:t>
      </w:r>
      <w:r w:rsidRPr="0096235C">
        <w:rPr>
          <w:color w:val="000000"/>
          <w:lang w:val="es-MX"/>
        </w:rPr>
        <w:tab/>
      </w:r>
      <w:r w:rsidR="0096235C" w:rsidRPr="0096235C">
        <w:rPr>
          <w:lang w:val="es-MX"/>
        </w:rPr>
        <w:t>A junio de 2024 se registró 37,174 niños menores de un año vacunados con el esquema completo de vacunación, representando el 78% de la meta programada</w:t>
      </w:r>
      <w:r w:rsidR="0096235C" w:rsidRPr="0096235C">
        <w:rPr>
          <w:vertAlign w:val="superscript"/>
          <w:lang w:val="es-MX"/>
        </w:rPr>
        <w:footnoteReference w:id="22"/>
      </w:r>
      <w:r w:rsidR="0096235C" w:rsidRPr="0096235C">
        <w:rPr>
          <w:lang w:val="es-MX"/>
        </w:rPr>
        <w:t>.</w:t>
      </w:r>
    </w:p>
    <w:p w14:paraId="250FBEF0" w14:textId="1EBE67ED" w:rsidR="0096235C" w:rsidRPr="0096235C" w:rsidRDefault="00CE67D3" w:rsidP="00CE67D3">
      <w:pPr>
        <w:pStyle w:val="SingleTxtG"/>
        <w:rPr>
          <w:lang w:val="es-MX"/>
        </w:rPr>
      </w:pPr>
      <w:r w:rsidRPr="0096235C">
        <w:rPr>
          <w:color w:val="000000"/>
          <w:lang w:val="es-MX"/>
        </w:rPr>
        <w:t>37.</w:t>
      </w:r>
      <w:r w:rsidRPr="0096235C">
        <w:rPr>
          <w:color w:val="000000"/>
          <w:lang w:val="es-MX"/>
        </w:rPr>
        <w:tab/>
      </w:r>
      <w:r w:rsidR="0096235C" w:rsidRPr="0096235C">
        <w:rPr>
          <w:lang w:val="es-MX"/>
        </w:rPr>
        <w:t xml:space="preserve">Con el apoyo de la </w:t>
      </w:r>
      <w:proofErr w:type="spellStart"/>
      <w:r w:rsidR="0096235C" w:rsidRPr="0096235C">
        <w:rPr>
          <w:lang w:val="es-MX"/>
        </w:rPr>
        <w:t>OPS</w:t>
      </w:r>
      <w:proofErr w:type="spellEnd"/>
      <w:r w:rsidR="0096235C" w:rsidRPr="0096235C">
        <w:rPr>
          <w:lang w:val="es-MX"/>
        </w:rPr>
        <w:t xml:space="preserve">, el PAI introdujo nuevas vacunas, ha fortalecido la cadena de frío, brinda capacitación permanente al personal y la implementación en 2024 de la campaña de comunicación </w:t>
      </w:r>
      <w:r w:rsidR="0096235C" w:rsidRPr="0096235C">
        <w:rPr>
          <w:i/>
          <w:iCs/>
          <w:lang w:val="es-MX"/>
        </w:rPr>
        <w:t>Las vacunas salvan vidas, dan protección</w:t>
      </w:r>
      <w:r w:rsidR="0096235C" w:rsidRPr="0096235C">
        <w:rPr>
          <w:vertAlign w:val="superscript"/>
          <w:lang w:val="es-MX"/>
        </w:rPr>
        <w:footnoteReference w:id="23"/>
      </w:r>
      <w:r w:rsidR="0096235C" w:rsidRPr="0096235C">
        <w:rPr>
          <w:lang w:val="es-MX"/>
        </w:rPr>
        <w:t>.</w:t>
      </w:r>
    </w:p>
    <w:p w14:paraId="681CC8DD" w14:textId="558D09D1" w:rsidR="0096235C" w:rsidRPr="0096235C" w:rsidRDefault="00CE67D3" w:rsidP="00CE67D3">
      <w:pPr>
        <w:pStyle w:val="SingleTxtG"/>
        <w:rPr>
          <w:lang w:val="es-MX"/>
        </w:rPr>
      </w:pPr>
      <w:r w:rsidRPr="0096235C">
        <w:rPr>
          <w:color w:val="000000"/>
          <w:lang w:val="es-MX"/>
        </w:rPr>
        <w:t>38.</w:t>
      </w:r>
      <w:r w:rsidRPr="0096235C">
        <w:rPr>
          <w:color w:val="000000"/>
          <w:lang w:val="es-MX"/>
        </w:rPr>
        <w:tab/>
      </w:r>
      <w:r w:rsidR="0096235C" w:rsidRPr="0096235C">
        <w:rPr>
          <w:lang w:val="es-MX"/>
        </w:rPr>
        <w:t xml:space="preserve">Esta campaña fue liderada por la </w:t>
      </w:r>
      <w:proofErr w:type="spellStart"/>
      <w:r w:rsidR="0096235C" w:rsidRPr="0096235C">
        <w:rPr>
          <w:lang w:val="es-MX"/>
        </w:rPr>
        <w:t>SESAL</w:t>
      </w:r>
      <w:proofErr w:type="spellEnd"/>
      <w:r w:rsidR="0096235C" w:rsidRPr="0096235C">
        <w:rPr>
          <w:lang w:val="es-MX"/>
        </w:rPr>
        <w:t xml:space="preserve">, junto con la </w:t>
      </w:r>
      <w:proofErr w:type="spellStart"/>
      <w:r w:rsidR="0096235C" w:rsidRPr="0096235C">
        <w:rPr>
          <w:lang w:val="es-MX"/>
        </w:rPr>
        <w:t>SEDUC</w:t>
      </w:r>
      <w:proofErr w:type="spellEnd"/>
      <w:r w:rsidR="0096235C" w:rsidRPr="0096235C">
        <w:rPr>
          <w:lang w:val="es-MX"/>
        </w:rPr>
        <w:t>, SEDESOL, Policía Militar del Orden Público (</w:t>
      </w:r>
      <w:proofErr w:type="spellStart"/>
      <w:r w:rsidR="0096235C" w:rsidRPr="0096235C">
        <w:rPr>
          <w:lang w:val="es-MX"/>
        </w:rPr>
        <w:t>PMOP</w:t>
      </w:r>
      <w:proofErr w:type="spellEnd"/>
      <w:r w:rsidR="0096235C" w:rsidRPr="0096235C">
        <w:rPr>
          <w:lang w:val="es-MX"/>
        </w:rPr>
        <w:t xml:space="preserve">) y con el apoyo de UNICEF y </w:t>
      </w:r>
      <w:proofErr w:type="spellStart"/>
      <w:r w:rsidR="0096235C" w:rsidRPr="0096235C">
        <w:rPr>
          <w:lang w:val="es-MX"/>
        </w:rPr>
        <w:t>OPS</w:t>
      </w:r>
      <w:proofErr w:type="spellEnd"/>
      <w:r w:rsidR="0096235C" w:rsidRPr="0096235C">
        <w:rPr>
          <w:lang w:val="es-MX"/>
        </w:rPr>
        <w:t>, el sector privado y cooperación internacional para incrementar la cobertura de vacunación</w:t>
      </w:r>
      <w:r w:rsidR="0096235C" w:rsidRPr="0096235C">
        <w:rPr>
          <w:vertAlign w:val="superscript"/>
          <w:lang w:val="es-MX"/>
        </w:rPr>
        <w:footnoteReference w:id="24"/>
      </w:r>
      <w:r w:rsidR="0096235C" w:rsidRPr="0096235C">
        <w:rPr>
          <w:lang w:val="es-MX"/>
        </w:rPr>
        <w:t>.</w:t>
      </w:r>
    </w:p>
    <w:p w14:paraId="6C321486" w14:textId="2CEBA5D5" w:rsidR="006F0266" w:rsidRDefault="006F0266" w:rsidP="006F0266">
      <w:pPr>
        <w:pStyle w:val="H1G"/>
        <w:rPr>
          <w:lang w:val="es-MX"/>
        </w:rPr>
      </w:pPr>
      <w:r>
        <w:rPr>
          <w:lang w:val="es-MX"/>
        </w:rPr>
        <w:tab/>
      </w:r>
      <w:r>
        <w:rPr>
          <w:lang w:val="es-MX"/>
        </w:rPr>
        <w:tab/>
        <w:t>Respuesta al párrafo 6 b) de la lista de cuestiones</w:t>
      </w:r>
    </w:p>
    <w:p w14:paraId="3352B1A9" w14:textId="7F2F52EB" w:rsidR="0096235C" w:rsidRPr="0096235C" w:rsidRDefault="00CE67D3" w:rsidP="00CE67D3">
      <w:pPr>
        <w:pStyle w:val="SingleTxtG"/>
        <w:rPr>
          <w:lang w:val="es-MX"/>
        </w:rPr>
      </w:pPr>
      <w:r w:rsidRPr="0096235C">
        <w:rPr>
          <w:color w:val="000000"/>
          <w:lang w:val="es-MX"/>
        </w:rPr>
        <w:t>39.</w:t>
      </w:r>
      <w:r w:rsidRPr="0096235C">
        <w:rPr>
          <w:color w:val="000000"/>
          <w:lang w:val="es-MX"/>
        </w:rPr>
        <w:tab/>
      </w:r>
      <w:r w:rsidR="0096235C" w:rsidRPr="0096235C">
        <w:rPr>
          <w:lang w:val="es-MX"/>
        </w:rPr>
        <w:t>la nutrición de los estudiantes en los centros educativos se ha fortalecido mediante el Programa de Huertos Escolares y la Red Nacional de Escuelas Agrícolas, que en 2023 benefició a 54,380 estudiantes a nivel nacional. Entre 2022-2023, se implementaron 2,468 huertos escolares y seis escuelas agrícolas ubicadas en 6 departamentos, para atender a 1,315 estudiantes</w:t>
      </w:r>
      <w:r w:rsidR="0096235C" w:rsidRPr="0096235C">
        <w:rPr>
          <w:vertAlign w:val="superscript"/>
          <w:lang w:val="es-MX"/>
        </w:rPr>
        <w:footnoteReference w:id="25"/>
      </w:r>
      <w:r w:rsidR="0096235C" w:rsidRPr="0096235C">
        <w:rPr>
          <w:lang w:val="es-MX"/>
        </w:rPr>
        <w:t>.</w:t>
      </w:r>
    </w:p>
    <w:p w14:paraId="06765F0A" w14:textId="66DB1E89" w:rsidR="0096235C" w:rsidRPr="0096235C" w:rsidRDefault="00CE67D3" w:rsidP="00CE67D3">
      <w:pPr>
        <w:pStyle w:val="SingleTxtG"/>
        <w:rPr>
          <w:lang w:val="es-MX"/>
        </w:rPr>
      </w:pPr>
      <w:r w:rsidRPr="0096235C">
        <w:rPr>
          <w:color w:val="000000"/>
          <w:lang w:val="es-MX"/>
        </w:rPr>
        <w:t>40.</w:t>
      </w:r>
      <w:r w:rsidRPr="0096235C">
        <w:rPr>
          <w:color w:val="000000"/>
          <w:lang w:val="es-MX"/>
        </w:rPr>
        <w:tab/>
      </w:r>
      <w:r w:rsidR="0096235C" w:rsidRPr="0096235C">
        <w:rPr>
          <w:lang w:val="es-MX"/>
        </w:rPr>
        <w:t xml:space="preserve">En abril de 2024, la </w:t>
      </w:r>
      <w:proofErr w:type="spellStart"/>
      <w:r w:rsidR="0096235C" w:rsidRPr="0096235C">
        <w:rPr>
          <w:lang w:val="es-MX"/>
        </w:rPr>
        <w:t>SESAL</w:t>
      </w:r>
      <w:proofErr w:type="spellEnd"/>
      <w:r w:rsidR="0096235C" w:rsidRPr="0096235C">
        <w:rPr>
          <w:lang w:val="es-MX"/>
        </w:rPr>
        <w:t xml:space="preserve"> distribuyó leche terapéutica a 12 hospitales y 116 municipios para mejorar la nutrición de niños y niñas menores de 5 años. Esta fue adquirida con el apoyo del Programa de Seguridad Alimentaria y Nutricional y Desarrollo Local con una inversión de </w:t>
      </w:r>
      <w:proofErr w:type="spellStart"/>
      <w:r w:rsidR="0096235C" w:rsidRPr="0096235C">
        <w:rPr>
          <w:lang w:val="es-MX"/>
        </w:rPr>
        <w:t>HNL3,400,000.00</w:t>
      </w:r>
      <w:proofErr w:type="spellEnd"/>
      <w:r w:rsidR="0096235C" w:rsidRPr="0096235C">
        <w:rPr>
          <w:vertAlign w:val="superscript"/>
          <w:lang w:val="es-MX"/>
        </w:rPr>
        <w:footnoteReference w:id="26"/>
      </w:r>
      <w:r w:rsidR="0096235C" w:rsidRPr="0096235C">
        <w:rPr>
          <w:lang w:val="es-MX"/>
        </w:rPr>
        <w:t>.</w:t>
      </w:r>
      <w:r w:rsidR="0096235C" w:rsidRPr="0096235C">
        <w:rPr>
          <w:b/>
          <w:bCs/>
          <w:lang w:val="es-MX"/>
        </w:rPr>
        <w:t xml:space="preserve"> </w:t>
      </w:r>
      <w:r w:rsidR="0096235C" w:rsidRPr="0096235C">
        <w:rPr>
          <w:lang w:val="es-MX"/>
        </w:rPr>
        <w:t>También, con apoyo de UNICEF, se adquirió alimento terapéutico para manejar la desnutrición aguda en el primer nivel de atención</w:t>
      </w:r>
      <w:r w:rsidR="0096235C" w:rsidRPr="0096235C">
        <w:rPr>
          <w:vertAlign w:val="superscript"/>
          <w:lang w:val="es-MX"/>
        </w:rPr>
        <w:footnoteReference w:id="27"/>
      </w:r>
      <w:r w:rsidR="0096235C" w:rsidRPr="0096235C">
        <w:rPr>
          <w:lang w:val="es-MX"/>
        </w:rPr>
        <w:t>.</w:t>
      </w:r>
    </w:p>
    <w:p w14:paraId="5D368A51" w14:textId="255AF726" w:rsidR="00AF0BDB" w:rsidRDefault="00AF0BDB" w:rsidP="00AF0BDB">
      <w:pPr>
        <w:pStyle w:val="H1G"/>
        <w:rPr>
          <w:lang w:val="es-MX"/>
        </w:rPr>
      </w:pPr>
      <w:r>
        <w:rPr>
          <w:lang w:val="es-MX"/>
        </w:rPr>
        <w:tab/>
      </w:r>
      <w:r>
        <w:rPr>
          <w:lang w:val="es-MX"/>
        </w:rPr>
        <w:tab/>
        <w:t>Respuesta al párrafo 6 c) de la lista de cuestiones</w:t>
      </w:r>
    </w:p>
    <w:p w14:paraId="0628B06B" w14:textId="6AC01B10" w:rsidR="0096235C" w:rsidRPr="0096235C" w:rsidRDefault="00CE67D3" w:rsidP="00CE67D3">
      <w:pPr>
        <w:pStyle w:val="SingleTxtG"/>
        <w:rPr>
          <w:lang w:val="es-MX"/>
        </w:rPr>
      </w:pPr>
      <w:r w:rsidRPr="0096235C">
        <w:rPr>
          <w:color w:val="000000"/>
          <w:lang w:val="es-MX"/>
        </w:rPr>
        <w:t>41.</w:t>
      </w:r>
      <w:r w:rsidRPr="0096235C">
        <w:rPr>
          <w:color w:val="000000"/>
          <w:lang w:val="es-MX"/>
        </w:rPr>
        <w:tab/>
      </w:r>
      <w:r w:rsidR="0096235C" w:rsidRPr="0096235C">
        <w:rPr>
          <w:b/>
          <w:bCs/>
          <w:lang w:val="es-MX"/>
        </w:rPr>
        <w:t xml:space="preserve"> </w:t>
      </w:r>
      <w:r w:rsidR="0096235C" w:rsidRPr="0096235C">
        <w:rPr>
          <w:lang w:val="es-MX"/>
        </w:rPr>
        <w:t xml:space="preserve">respecto al estado de nutrición de los </w:t>
      </w:r>
      <w:proofErr w:type="spellStart"/>
      <w:r w:rsidR="0096235C" w:rsidRPr="0096235C">
        <w:rPr>
          <w:lang w:val="es-MX"/>
        </w:rPr>
        <w:t>NNA</w:t>
      </w:r>
      <w:proofErr w:type="spellEnd"/>
      <w:r w:rsidR="0096235C" w:rsidRPr="0096235C">
        <w:rPr>
          <w:lang w:val="es-MX"/>
        </w:rPr>
        <w:t>, según la ENDESA-</w:t>
      </w:r>
      <w:proofErr w:type="spellStart"/>
      <w:r w:rsidR="0096235C" w:rsidRPr="0096235C">
        <w:rPr>
          <w:lang w:val="es-MX"/>
        </w:rPr>
        <w:t>MICS</w:t>
      </w:r>
      <w:proofErr w:type="spellEnd"/>
      <w:r w:rsidR="0096235C" w:rsidRPr="0096235C">
        <w:rPr>
          <w:lang w:val="es-MX"/>
        </w:rPr>
        <w:t xml:space="preserve"> 2019, el 19% de los niños menores de cinco años tienen desnutrición crónica, el 4% desnutrición crónica severa, 7% bajo peso y 1% bajo peso severo</w:t>
      </w:r>
      <w:r w:rsidR="0096235C" w:rsidRPr="0096235C">
        <w:rPr>
          <w:vertAlign w:val="superscript"/>
          <w:lang w:val="es-MX"/>
        </w:rPr>
        <w:footnoteReference w:id="28"/>
      </w:r>
      <w:r w:rsidR="0096235C" w:rsidRPr="0096235C">
        <w:rPr>
          <w:lang w:val="es-MX"/>
        </w:rPr>
        <w:t xml:space="preserve">. </w:t>
      </w:r>
    </w:p>
    <w:p w14:paraId="6204ABAC" w14:textId="403FCD9F" w:rsidR="0096235C" w:rsidRPr="0096235C" w:rsidRDefault="00CE67D3" w:rsidP="00CE67D3">
      <w:pPr>
        <w:pStyle w:val="SingleTxtG"/>
        <w:rPr>
          <w:lang w:val="es-MX"/>
        </w:rPr>
      </w:pPr>
      <w:r w:rsidRPr="0096235C">
        <w:rPr>
          <w:color w:val="000000"/>
          <w:lang w:val="es-MX"/>
        </w:rPr>
        <w:lastRenderedPageBreak/>
        <w:t>42.</w:t>
      </w:r>
      <w:r w:rsidRPr="0096235C">
        <w:rPr>
          <w:color w:val="000000"/>
          <w:lang w:val="es-MX"/>
        </w:rPr>
        <w:tab/>
      </w:r>
      <w:r w:rsidR="0096235C" w:rsidRPr="0096235C">
        <w:rPr>
          <w:lang w:val="es-MX"/>
        </w:rPr>
        <w:t xml:space="preserve">Los departamentos con alta prevalencia de retraso de crecimiento son La Paz (37.5%), Lempira (35%), Intibucá (31%) y Copán (26.5%). Los departamentos con menor retraso del crecimiento son Islas de la Bahía (6%), Cortes (13%) y Francisco Morazán (13%). </w:t>
      </w:r>
    </w:p>
    <w:p w14:paraId="683AC52A" w14:textId="029F9C67" w:rsidR="0096235C" w:rsidRPr="0096235C" w:rsidRDefault="00CE67D3" w:rsidP="00CE67D3">
      <w:pPr>
        <w:pStyle w:val="SingleTxtG"/>
        <w:rPr>
          <w:lang w:val="es-MX"/>
        </w:rPr>
      </w:pPr>
      <w:r w:rsidRPr="0096235C">
        <w:rPr>
          <w:color w:val="000000"/>
          <w:lang w:val="es-MX"/>
        </w:rPr>
        <w:t>43.</w:t>
      </w:r>
      <w:r w:rsidRPr="0096235C">
        <w:rPr>
          <w:color w:val="000000"/>
          <w:lang w:val="es-MX"/>
        </w:rPr>
        <w:tab/>
      </w:r>
      <w:r w:rsidR="0096235C" w:rsidRPr="0096235C">
        <w:rPr>
          <w:lang w:val="es-MX"/>
        </w:rPr>
        <w:t xml:space="preserve">En 2024 la </w:t>
      </w:r>
      <w:proofErr w:type="spellStart"/>
      <w:r w:rsidR="0096235C" w:rsidRPr="0096235C">
        <w:rPr>
          <w:lang w:val="es-MX"/>
        </w:rPr>
        <w:t>SESAL</w:t>
      </w:r>
      <w:proofErr w:type="spellEnd"/>
      <w:r w:rsidR="0096235C" w:rsidRPr="0096235C">
        <w:rPr>
          <w:lang w:val="es-MX"/>
        </w:rPr>
        <w:t xml:space="preserve"> creó el Programa de nutrición para mejorar el estado nutricional de los </w:t>
      </w:r>
      <w:proofErr w:type="spellStart"/>
      <w:r w:rsidR="0096235C" w:rsidRPr="0096235C">
        <w:rPr>
          <w:lang w:val="es-MX"/>
        </w:rPr>
        <w:t>NNA</w:t>
      </w:r>
      <w:proofErr w:type="spellEnd"/>
      <w:r w:rsidR="0096235C" w:rsidRPr="0096235C">
        <w:rPr>
          <w:lang w:val="es-MX"/>
        </w:rPr>
        <w:t xml:space="preserve"> y la actualización de las guías alimentarias</w:t>
      </w:r>
      <w:r w:rsidR="0096235C" w:rsidRPr="0096235C">
        <w:rPr>
          <w:vertAlign w:val="superscript"/>
          <w:lang w:val="es-MX"/>
        </w:rPr>
        <w:footnoteReference w:id="29"/>
      </w:r>
      <w:r w:rsidR="0096235C" w:rsidRPr="0096235C">
        <w:rPr>
          <w:lang w:val="es-MX"/>
        </w:rPr>
        <w:t>.</w:t>
      </w:r>
    </w:p>
    <w:p w14:paraId="601FB55C" w14:textId="17EBF4A2" w:rsidR="00AF0BDB" w:rsidRDefault="00AF0BDB" w:rsidP="00AF0BDB">
      <w:pPr>
        <w:pStyle w:val="H1G"/>
        <w:rPr>
          <w:lang w:val="es-MX"/>
        </w:rPr>
      </w:pPr>
      <w:r>
        <w:rPr>
          <w:lang w:val="es-MX"/>
        </w:rPr>
        <w:tab/>
      </w:r>
      <w:r>
        <w:rPr>
          <w:lang w:val="es-MX"/>
        </w:rPr>
        <w:tab/>
        <w:t>Respuesta al párrafo 6 d) de la lista de cuestiones</w:t>
      </w:r>
    </w:p>
    <w:p w14:paraId="31AADABD" w14:textId="25DF4D27" w:rsidR="0096235C" w:rsidRPr="0096235C" w:rsidRDefault="00CE67D3" w:rsidP="00CE67D3">
      <w:pPr>
        <w:pStyle w:val="SingleTxtG"/>
        <w:rPr>
          <w:lang w:val="es-MX"/>
        </w:rPr>
      </w:pPr>
      <w:r w:rsidRPr="0096235C">
        <w:rPr>
          <w:color w:val="000000"/>
          <w:lang w:val="es-MX"/>
        </w:rPr>
        <w:t>44.</w:t>
      </w:r>
      <w:r w:rsidRPr="0096235C">
        <w:rPr>
          <w:color w:val="000000"/>
          <w:lang w:val="es-MX"/>
        </w:rPr>
        <w:tab/>
      </w:r>
      <w:r w:rsidR="00AF0BDB" w:rsidRPr="0096235C">
        <w:rPr>
          <w:lang w:val="es-MX"/>
        </w:rPr>
        <w:t xml:space="preserve">Según </w:t>
      </w:r>
      <w:r w:rsidR="0096235C" w:rsidRPr="0096235C">
        <w:rPr>
          <w:lang w:val="es-MX"/>
        </w:rPr>
        <w:t>la ENDESA-</w:t>
      </w:r>
      <w:proofErr w:type="spellStart"/>
      <w:r w:rsidR="0096235C" w:rsidRPr="0096235C">
        <w:rPr>
          <w:lang w:val="es-MX"/>
        </w:rPr>
        <w:t>MICS</w:t>
      </w:r>
      <w:proofErr w:type="spellEnd"/>
      <w:r w:rsidR="0096235C" w:rsidRPr="0096235C">
        <w:rPr>
          <w:lang w:val="es-MX"/>
        </w:rPr>
        <w:t xml:space="preserve"> 2019, el 51% de recién nacidos comienzan la lactancia en la primera hora 30% de lactantes de 0-5 meses se alimentan exclusivamente y 66% de niños de 12-15 meses aún toman leche materna</w:t>
      </w:r>
      <w:r w:rsidR="0096235C" w:rsidRPr="0096235C">
        <w:rPr>
          <w:vertAlign w:val="superscript"/>
          <w:lang w:val="es-MX"/>
        </w:rPr>
        <w:footnoteReference w:id="30"/>
      </w:r>
      <w:r w:rsidR="0096235C" w:rsidRPr="0096235C">
        <w:rPr>
          <w:lang w:val="es-MX"/>
        </w:rPr>
        <w:t xml:space="preserve">. </w:t>
      </w:r>
    </w:p>
    <w:p w14:paraId="02964F85" w14:textId="022D7B49" w:rsidR="0096235C" w:rsidRPr="0096235C" w:rsidRDefault="00CE67D3" w:rsidP="00CE67D3">
      <w:pPr>
        <w:pStyle w:val="SingleTxtG"/>
        <w:rPr>
          <w:lang w:val="es-MX"/>
        </w:rPr>
      </w:pPr>
      <w:r w:rsidRPr="0096235C">
        <w:rPr>
          <w:color w:val="000000"/>
          <w:lang w:val="es-MX"/>
        </w:rPr>
        <w:t>45.</w:t>
      </w:r>
      <w:r w:rsidRPr="0096235C">
        <w:rPr>
          <w:color w:val="000000"/>
          <w:lang w:val="es-MX"/>
        </w:rPr>
        <w:tab/>
      </w:r>
      <w:r w:rsidR="0096235C" w:rsidRPr="0096235C">
        <w:rPr>
          <w:lang w:val="es-MX"/>
        </w:rPr>
        <w:t xml:space="preserve">Para promover la lactancia materna, la </w:t>
      </w:r>
      <w:proofErr w:type="spellStart"/>
      <w:r w:rsidR="0096235C" w:rsidRPr="0096235C">
        <w:rPr>
          <w:lang w:val="es-MX"/>
        </w:rPr>
        <w:t>SESAL</w:t>
      </w:r>
      <w:proofErr w:type="spellEnd"/>
      <w:r w:rsidR="0096235C" w:rsidRPr="0096235C">
        <w:rPr>
          <w:lang w:val="es-MX"/>
        </w:rPr>
        <w:t>, con ayuda de UNICEF, certifica hospitales públicos con área de maternidad como el Hospital Amigo de los Niños</w:t>
      </w:r>
      <w:r w:rsidR="0096235C" w:rsidRPr="0096235C">
        <w:rPr>
          <w:vertAlign w:val="superscript"/>
          <w:lang w:val="es-MX"/>
        </w:rPr>
        <w:footnoteReference w:id="31"/>
      </w:r>
      <w:r w:rsidR="00EF3209">
        <w:rPr>
          <w:lang w:val="es-MX"/>
        </w:rPr>
        <w:t>.</w:t>
      </w:r>
    </w:p>
    <w:p w14:paraId="463839C9" w14:textId="774CDFD6" w:rsidR="00AF0BDB" w:rsidRDefault="00AF0BDB" w:rsidP="00AF0BDB">
      <w:pPr>
        <w:pStyle w:val="H1G"/>
        <w:rPr>
          <w:lang w:val="es-MX"/>
        </w:rPr>
      </w:pPr>
      <w:r>
        <w:rPr>
          <w:lang w:val="es-MX"/>
        </w:rPr>
        <w:tab/>
      </w:r>
      <w:r>
        <w:rPr>
          <w:lang w:val="es-MX"/>
        </w:rPr>
        <w:tab/>
        <w:t>Respuesta al párrafo 6 e) de la lista de cuestiones</w:t>
      </w:r>
    </w:p>
    <w:p w14:paraId="5B754009" w14:textId="26FE3B16" w:rsidR="0096235C" w:rsidRPr="0096235C" w:rsidRDefault="00CE67D3" w:rsidP="00CE67D3">
      <w:pPr>
        <w:pStyle w:val="SingleTxtG"/>
        <w:rPr>
          <w:lang w:val="es-MX"/>
        </w:rPr>
      </w:pPr>
      <w:r w:rsidRPr="0096235C">
        <w:rPr>
          <w:color w:val="000000"/>
          <w:lang w:val="es-MX"/>
        </w:rPr>
        <w:t>46.</w:t>
      </w:r>
      <w:r w:rsidRPr="0096235C">
        <w:rPr>
          <w:color w:val="000000"/>
          <w:lang w:val="es-MX"/>
        </w:rPr>
        <w:tab/>
      </w:r>
      <w:r w:rsidR="00AF0BDB" w:rsidRPr="0096235C">
        <w:rPr>
          <w:lang w:val="es-MX"/>
        </w:rPr>
        <w:t xml:space="preserve">Para </w:t>
      </w:r>
      <w:r w:rsidR="0096235C" w:rsidRPr="0096235C">
        <w:rPr>
          <w:lang w:val="es-MX"/>
        </w:rPr>
        <w:t xml:space="preserve">prevenir el acoso, la depresión, los suicidios y muertes violentas de </w:t>
      </w:r>
      <w:proofErr w:type="spellStart"/>
      <w:r w:rsidR="0096235C" w:rsidRPr="0096235C">
        <w:rPr>
          <w:lang w:val="es-MX"/>
        </w:rPr>
        <w:t>NNA</w:t>
      </w:r>
      <w:proofErr w:type="spellEnd"/>
      <w:r w:rsidR="0096235C" w:rsidRPr="0096235C">
        <w:rPr>
          <w:lang w:val="es-MX"/>
        </w:rPr>
        <w:t xml:space="preserve">, la </w:t>
      </w:r>
      <w:proofErr w:type="spellStart"/>
      <w:r w:rsidR="0096235C" w:rsidRPr="0096235C">
        <w:rPr>
          <w:lang w:val="es-MX"/>
        </w:rPr>
        <w:t>SEDUC</w:t>
      </w:r>
      <w:proofErr w:type="spellEnd"/>
      <w:r w:rsidR="0096235C" w:rsidRPr="0096235C">
        <w:rPr>
          <w:lang w:val="es-MX"/>
        </w:rPr>
        <w:t xml:space="preserve"> implementa un Protocolo de Prevención y Atención en Centros Educativos para proteger a los </w:t>
      </w:r>
      <w:proofErr w:type="spellStart"/>
      <w:r w:rsidR="0096235C" w:rsidRPr="0096235C">
        <w:rPr>
          <w:lang w:val="es-MX"/>
        </w:rPr>
        <w:t>NNA</w:t>
      </w:r>
      <w:proofErr w:type="spellEnd"/>
      <w:r w:rsidR="0096235C" w:rsidRPr="0096235C">
        <w:rPr>
          <w:lang w:val="es-MX"/>
        </w:rPr>
        <w:t xml:space="preserve"> y evitar la violencia.</w:t>
      </w:r>
    </w:p>
    <w:p w14:paraId="3C26853E" w14:textId="56521BB8" w:rsidR="0096235C" w:rsidRPr="0096235C" w:rsidRDefault="00CE67D3" w:rsidP="00CE67D3">
      <w:pPr>
        <w:pStyle w:val="SingleTxtG"/>
        <w:rPr>
          <w:lang w:val="es-MX"/>
        </w:rPr>
      </w:pPr>
      <w:r w:rsidRPr="0096235C">
        <w:rPr>
          <w:color w:val="000000"/>
          <w:lang w:val="es-MX"/>
        </w:rPr>
        <w:t>47.</w:t>
      </w:r>
      <w:r w:rsidRPr="0096235C">
        <w:rPr>
          <w:color w:val="000000"/>
          <w:lang w:val="es-MX"/>
        </w:rPr>
        <w:tab/>
      </w:r>
      <w:r w:rsidR="0096235C" w:rsidRPr="0096235C">
        <w:rPr>
          <w:lang w:val="es-MX"/>
        </w:rPr>
        <w:t xml:space="preserve">Asimismo, la actualización del </w:t>
      </w:r>
      <w:proofErr w:type="spellStart"/>
      <w:r w:rsidR="0096235C" w:rsidRPr="0096235C">
        <w:rPr>
          <w:lang w:val="es-MX"/>
        </w:rPr>
        <w:t>CNB</w:t>
      </w:r>
      <w:proofErr w:type="spellEnd"/>
      <w:r w:rsidR="0096235C" w:rsidRPr="0096235C">
        <w:rPr>
          <w:lang w:val="es-MX"/>
        </w:rPr>
        <w:t xml:space="preserve"> incluirán temas como prevención del acoso, suicidio, xenofobia, ciberacoso, convivencia escolar y derechos humanos. </w:t>
      </w:r>
    </w:p>
    <w:p w14:paraId="2CD2828D" w14:textId="762075BF" w:rsidR="0096235C" w:rsidRPr="0096235C" w:rsidRDefault="00CE67D3" w:rsidP="00CE67D3">
      <w:pPr>
        <w:pStyle w:val="SingleTxtG"/>
        <w:rPr>
          <w:lang w:val="es-MX"/>
        </w:rPr>
      </w:pPr>
      <w:r w:rsidRPr="0096235C">
        <w:rPr>
          <w:color w:val="000000"/>
          <w:lang w:val="es-MX"/>
        </w:rPr>
        <w:t>48.</w:t>
      </w:r>
      <w:r w:rsidRPr="0096235C">
        <w:rPr>
          <w:color w:val="000000"/>
          <w:lang w:val="es-MX"/>
        </w:rPr>
        <w:tab/>
      </w:r>
      <w:r w:rsidR="0096235C" w:rsidRPr="0096235C">
        <w:rPr>
          <w:lang w:val="es-MX"/>
        </w:rPr>
        <w:t xml:space="preserve">Con el fin de prevenir la violencia de género en el ámbito educativo, se llevó a cabo la socialización de la </w:t>
      </w:r>
      <w:r w:rsidR="0096235C" w:rsidRPr="0096235C">
        <w:rPr>
          <w:i/>
          <w:iCs/>
          <w:lang w:val="es-MX"/>
        </w:rPr>
        <w:t>Guía de transversalización de género</w:t>
      </w:r>
      <w:r w:rsidR="0096235C" w:rsidRPr="0096235C">
        <w:rPr>
          <w:lang w:val="es-MX"/>
        </w:rPr>
        <w:t xml:space="preserve"> para docentes y autoridades departamentales.</w:t>
      </w:r>
    </w:p>
    <w:p w14:paraId="07C0C715" w14:textId="13A724B1" w:rsidR="00AF0BDB" w:rsidRDefault="00AF0BDB" w:rsidP="00AF0BDB">
      <w:pPr>
        <w:pStyle w:val="H1G"/>
        <w:rPr>
          <w:lang w:val="es-MX"/>
        </w:rPr>
      </w:pPr>
      <w:r>
        <w:rPr>
          <w:lang w:val="es-MX"/>
        </w:rPr>
        <w:tab/>
      </w:r>
      <w:r>
        <w:rPr>
          <w:lang w:val="es-MX"/>
        </w:rPr>
        <w:tab/>
        <w:t>Respuesta al párrafo 6 f) de la lista de cuestiones</w:t>
      </w:r>
    </w:p>
    <w:p w14:paraId="22E72BB3" w14:textId="355AC410" w:rsidR="0096235C" w:rsidRPr="0096235C" w:rsidRDefault="00CE67D3" w:rsidP="00CE67D3">
      <w:pPr>
        <w:pStyle w:val="SingleTxtG"/>
        <w:rPr>
          <w:lang w:val="es-MX"/>
        </w:rPr>
      </w:pPr>
      <w:r w:rsidRPr="0096235C">
        <w:rPr>
          <w:color w:val="000000"/>
          <w:lang w:val="es-MX"/>
        </w:rPr>
        <w:t>49.</w:t>
      </w:r>
      <w:r w:rsidRPr="0096235C">
        <w:rPr>
          <w:color w:val="000000"/>
          <w:lang w:val="es-MX"/>
        </w:rPr>
        <w:tab/>
      </w:r>
      <w:r w:rsidR="00AF0BDB" w:rsidRPr="0096235C">
        <w:rPr>
          <w:lang w:val="es-MX"/>
        </w:rPr>
        <w:t xml:space="preserve">El </w:t>
      </w:r>
      <w:r w:rsidR="0096235C" w:rsidRPr="0096235C">
        <w:rPr>
          <w:lang w:val="es-MX"/>
        </w:rPr>
        <w:t>Fondo Hondureño de Inversión Social (</w:t>
      </w:r>
      <w:proofErr w:type="spellStart"/>
      <w:r w:rsidR="0096235C" w:rsidRPr="0096235C">
        <w:rPr>
          <w:lang w:val="es-MX"/>
        </w:rPr>
        <w:t>FHIS</w:t>
      </w:r>
      <w:proofErr w:type="spellEnd"/>
      <w:r w:rsidR="0096235C" w:rsidRPr="0096235C">
        <w:rPr>
          <w:lang w:val="es-MX"/>
        </w:rPr>
        <w:t xml:space="preserve">) realiza intervenciones en el área de salud por un monto de </w:t>
      </w:r>
      <w:proofErr w:type="spellStart"/>
      <w:r w:rsidR="0096235C" w:rsidRPr="0096235C">
        <w:rPr>
          <w:lang w:val="es-MX"/>
        </w:rPr>
        <w:t>HNL66,159,473.55</w:t>
      </w:r>
      <w:proofErr w:type="spellEnd"/>
      <w:r w:rsidR="0096235C" w:rsidRPr="0096235C">
        <w:rPr>
          <w:lang w:val="es-MX"/>
        </w:rPr>
        <w:t xml:space="preserve">. También, desarrolla proyectos para mejorar el acceso al agua y saneamiento a nivel nacional, con un valor de </w:t>
      </w:r>
      <w:proofErr w:type="spellStart"/>
      <w:r w:rsidR="0096235C" w:rsidRPr="0096235C">
        <w:rPr>
          <w:lang w:val="es-MX"/>
        </w:rPr>
        <w:t>HNL507,016,477.14</w:t>
      </w:r>
      <w:proofErr w:type="spellEnd"/>
      <w:r w:rsidR="0096235C" w:rsidRPr="0096235C">
        <w:rPr>
          <w:lang w:val="es-MX"/>
        </w:rPr>
        <w:t>.</w:t>
      </w:r>
      <w:r w:rsidR="0096235C" w:rsidRPr="0096235C">
        <w:rPr>
          <w:b/>
          <w:bCs/>
          <w:lang w:val="es-MX"/>
        </w:rPr>
        <w:t xml:space="preserve"> </w:t>
      </w:r>
    </w:p>
    <w:p w14:paraId="72FE0E34" w14:textId="4A7446C4" w:rsidR="00A961A7" w:rsidRDefault="00A961A7" w:rsidP="00A961A7">
      <w:pPr>
        <w:pStyle w:val="H1G"/>
        <w:rPr>
          <w:lang w:val="es-MX"/>
        </w:rPr>
      </w:pPr>
      <w:r>
        <w:rPr>
          <w:lang w:val="es-MX"/>
        </w:rPr>
        <w:tab/>
      </w:r>
      <w:r>
        <w:rPr>
          <w:lang w:val="es-MX"/>
        </w:rPr>
        <w:tab/>
        <w:t>Respuesta al párrafo 7 de la lista de cuestiones</w:t>
      </w:r>
    </w:p>
    <w:p w14:paraId="4CCD1727" w14:textId="3184D658" w:rsidR="00A961A7" w:rsidRPr="0096235C" w:rsidRDefault="00A961A7" w:rsidP="00A961A7">
      <w:pPr>
        <w:pStyle w:val="H23G"/>
        <w:rPr>
          <w:lang w:val="es-MX"/>
        </w:rPr>
      </w:pPr>
      <w:r>
        <w:rPr>
          <w:lang w:val="es-MX"/>
        </w:rPr>
        <w:tab/>
      </w:r>
      <w:r>
        <w:rPr>
          <w:lang w:val="es-MX"/>
        </w:rPr>
        <w:tab/>
      </w:r>
      <w:r w:rsidRPr="0096235C">
        <w:rPr>
          <w:lang w:val="es-MX"/>
        </w:rPr>
        <w:t>Participación</w:t>
      </w:r>
    </w:p>
    <w:p w14:paraId="7E18521A" w14:textId="75255C81" w:rsidR="0096235C" w:rsidRPr="0096235C" w:rsidRDefault="00CE67D3" w:rsidP="00CE67D3">
      <w:pPr>
        <w:pStyle w:val="SingleTxtG"/>
        <w:rPr>
          <w:lang w:val="es-MX"/>
        </w:rPr>
      </w:pPr>
      <w:r w:rsidRPr="0096235C">
        <w:rPr>
          <w:color w:val="000000"/>
          <w:lang w:val="es-MX"/>
        </w:rPr>
        <w:t>50.</w:t>
      </w:r>
      <w:r w:rsidRPr="0096235C">
        <w:rPr>
          <w:color w:val="000000"/>
          <w:lang w:val="es-MX"/>
        </w:rPr>
        <w:tab/>
      </w:r>
      <w:r w:rsidR="0096235C" w:rsidRPr="0096235C">
        <w:rPr>
          <w:lang w:val="es-MX"/>
        </w:rPr>
        <w:t>Sobre la participación infantil, el CN aprobó la Ley del Congreso Nacional Infantil</w:t>
      </w:r>
      <w:r w:rsidR="0096235C" w:rsidRPr="0096235C">
        <w:rPr>
          <w:vertAlign w:val="superscript"/>
          <w:lang w:val="es-MX"/>
        </w:rPr>
        <w:footnoteReference w:id="32"/>
      </w:r>
      <w:r w:rsidR="0096235C" w:rsidRPr="0096235C">
        <w:rPr>
          <w:lang w:val="es-MX"/>
        </w:rPr>
        <w:t xml:space="preserve"> garantizando la continuidad de esta buena práctica. Creando bancadas infantiles, incluida la Bancada Verde para la preservación, cuidado del ambiente y los recursos naturales.</w:t>
      </w:r>
    </w:p>
    <w:p w14:paraId="06129B92" w14:textId="22F6E7BF" w:rsidR="0096235C" w:rsidRPr="0096235C" w:rsidRDefault="00CE67D3" w:rsidP="00CE67D3">
      <w:pPr>
        <w:pStyle w:val="SingleTxtG"/>
        <w:rPr>
          <w:lang w:val="es-MX"/>
        </w:rPr>
      </w:pPr>
      <w:r w:rsidRPr="0096235C">
        <w:rPr>
          <w:color w:val="000000"/>
          <w:lang w:val="es-MX"/>
        </w:rPr>
        <w:t>51.</w:t>
      </w:r>
      <w:r w:rsidRPr="0096235C">
        <w:rPr>
          <w:color w:val="000000"/>
          <w:lang w:val="es-MX"/>
        </w:rPr>
        <w:tab/>
      </w:r>
      <w:r w:rsidR="0096235C" w:rsidRPr="0096235C">
        <w:rPr>
          <w:lang w:val="es-MX"/>
        </w:rPr>
        <w:t xml:space="preserve">En los Congresos Infantiles, los </w:t>
      </w:r>
      <w:proofErr w:type="spellStart"/>
      <w:r w:rsidR="0096235C" w:rsidRPr="0096235C">
        <w:rPr>
          <w:lang w:val="es-MX"/>
        </w:rPr>
        <w:t>NNA</w:t>
      </w:r>
      <w:proofErr w:type="spellEnd"/>
      <w:r w:rsidR="0096235C" w:rsidRPr="0096235C">
        <w:rPr>
          <w:lang w:val="es-MX"/>
        </w:rPr>
        <w:t xml:space="preserve"> debaten proyectos, aprueban dictámenes sobre temas relevantes y promueven valores democráticos. El Congreso Infantil 2022 se centró en el cambio climático y educación ambiental. En agosto de 2024, se instaló el Congreso Infantil XXVII, centrado en educación y democracia, bajo el lema “Amando y protegiendo nuestra cultura”.</w:t>
      </w:r>
    </w:p>
    <w:p w14:paraId="12E6E7B7" w14:textId="64E43CA1" w:rsidR="0096235C" w:rsidRPr="0096235C" w:rsidRDefault="00CE67D3" w:rsidP="00CE67D3">
      <w:pPr>
        <w:pStyle w:val="SingleTxtG"/>
        <w:rPr>
          <w:lang w:val="es-MX"/>
        </w:rPr>
      </w:pPr>
      <w:r w:rsidRPr="0096235C">
        <w:rPr>
          <w:color w:val="000000"/>
          <w:lang w:val="es-MX"/>
        </w:rPr>
        <w:t>52.</w:t>
      </w:r>
      <w:r w:rsidRPr="0096235C">
        <w:rPr>
          <w:color w:val="000000"/>
          <w:lang w:val="es-MX"/>
        </w:rPr>
        <w:tab/>
      </w:r>
      <w:r w:rsidR="0096235C" w:rsidRPr="0096235C">
        <w:rPr>
          <w:lang w:val="es-MX"/>
        </w:rPr>
        <w:t>En 2024 se presentó al pleno del CN el proyecto de Ley de Academia Parlamentaria y Congreso de Juventudes para favorecer a la juventud. El proyecto cuenta con la opinión técnica del Instituto Nacional de la Juventud (INJUVE).</w:t>
      </w:r>
    </w:p>
    <w:p w14:paraId="3F540962" w14:textId="28E1436C" w:rsidR="0096235C" w:rsidRPr="0096235C" w:rsidRDefault="00CE67D3" w:rsidP="00CE67D3">
      <w:pPr>
        <w:pStyle w:val="SingleTxtG"/>
        <w:rPr>
          <w:lang w:val="es-MX"/>
        </w:rPr>
      </w:pPr>
      <w:r w:rsidRPr="0096235C">
        <w:rPr>
          <w:color w:val="000000"/>
          <w:lang w:val="es-MX"/>
        </w:rPr>
        <w:lastRenderedPageBreak/>
        <w:t>53.</w:t>
      </w:r>
      <w:r w:rsidRPr="0096235C">
        <w:rPr>
          <w:color w:val="000000"/>
          <w:lang w:val="es-MX"/>
        </w:rPr>
        <w:tab/>
      </w:r>
      <w:r w:rsidR="0096235C" w:rsidRPr="0096235C">
        <w:rPr>
          <w:lang w:val="es-MX"/>
        </w:rPr>
        <w:t xml:space="preserve">Los consejos municipales infantiles fomentan la participación de los </w:t>
      </w:r>
      <w:proofErr w:type="spellStart"/>
      <w:r w:rsidR="0096235C" w:rsidRPr="0096235C">
        <w:rPr>
          <w:lang w:val="es-MX"/>
        </w:rPr>
        <w:t>NNA</w:t>
      </w:r>
      <w:proofErr w:type="spellEnd"/>
      <w:r w:rsidR="0096235C" w:rsidRPr="0096235C">
        <w:rPr>
          <w:lang w:val="es-MX"/>
        </w:rPr>
        <w:t xml:space="preserve"> en prevención de vulneración de derechos. A nivel local, 84 consejos reportan una participación activa de </w:t>
      </w:r>
      <w:proofErr w:type="spellStart"/>
      <w:r w:rsidR="0096235C" w:rsidRPr="0096235C">
        <w:rPr>
          <w:lang w:val="es-MX"/>
        </w:rPr>
        <w:t>NNA</w:t>
      </w:r>
      <w:proofErr w:type="spellEnd"/>
      <w:r w:rsidR="0096235C" w:rsidRPr="0096235C">
        <w:rPr>
          <w:lang w:val="es-MX"/>
        </w:rPr>
        <w:t xml:space="preserve"> en el desarrollo de políticas y programas municipales.</w:t>
      </w:r>
    </w:p>
    <w:p w14:paraId="15F8CD65" w14:textId="36C118CD" w:rsidR="0096235C" w:rsidRPr="0096235C" w:rsidRDefault="00CE67D3" w:rsidP="00CE67D3">
      <w:pPr>
        <w:pStyle w:val="SingleTxtG"/>
        <w:rPr>
          <w:lang w:val="es-MX"/>
        </w:rPr>
      </w:pPr>
      <w:r w:rsidRPr="0096235C">
        <w:rPr>
          <w:color w:val="000000"/>
          <w:lang w:val="es-MX"/>
        </w:rPr>
        <w:t>54.</w:t>
      </w:r>
      <w:r w:rsidRPr="0096235C">
        <w:rPr>
          <w:color w:val="000000"/>
          <w:lang w:val="es-MX"/>
        </w:rPr>
        <w:tab/>
      </w:r>
      <w:r w:rsidR="0096235C" w:rsidRPr="0096235C">
        <w:rPr>
          <w:lang w:val="es-MX"/>
        </w:rPr>
        <w:t xml:space="preserve">Igualmente, la </w:t>
      </w:r>
      <w:proofErr w:type="spellStart"/>
      <w:r w:rsidR="0096235C" w:rsidRPr="0096235C">
        <w:rPr>
          <w:lang w:val="es-MX"/>
        </w:rPr>
        <w:t>SEDUC</w:t>
      </w:r>
      <w:proofErr w:type="spellEnd"/>
      <w:r w:rsidR="0096235C" w:rsidRPr="0096235C">
        <w:rPr>
          <w:lang w:val="es-MX"/>
        </w:rPr>
        <w:t xml:space="preserve"> fomenta la participación estudiantil en gobiernos escolares para expresar opiniones y tomar decisiones.</w:t>
      </w:r>
    </w:p>
    <w:p w14:paraId="04EC588A" w14:textId="0BD99F4E" w:rsidR="0096235C" w:rsidRPr="0096235C" w:rsidRDefault="00CE67D3" w:rsidP="00CE67D3">
      <w:pPr>
        <w:pStyle w:val="SingleTxtG"/>
        <w:rPr>
          <w:lang w:val="es-MX"/>
        </w:rPr>
      </w:pPr>
      <w:r w:rsidRPr="0096235C">
        <w:rPr>
          <w:color w:val="000000"/>
          <w:lang w:val="es-MX"/>
        </w:rPr>
        <w:t>55.</w:t>
      </w:r>
      <w:r w:rsidRPr="0096235C">
        <w:rPr>
          <w:color w:val="000000"/>
          <w:lang w:val="es-MX"/>
        </w:rPr>
        <w:tab/>
      </w:r>
      <w:r w:rsidR="0096235C" w:rsidRPr="0096235C">
        <w:rPr>
          <w:lang w:val="es-MX"/>
        </w:rPr>
        <w:t xml:space="preserve">Para la formación estudiantil en temas ambientales, el CN aprobó el Decreto Legislativo </w:t>
      </w:r>
      <w:proofErr w:type="spellStart"/>
      <w:r w:rsidR="0096235C" w:rsidRPr="0096235C">
        <w:rPr>
          <w:lang w:val="es-MX"/>
        </w:rPr>
        <w:t>N.°117</w:t>
      </w:r>
      <w:proofErr w:type="spellEnd"/>
      <w:r w:rsidR="0096235C" w:rsidRPr="0096235C">
        <w:rPr>
          <w:lang w:val="es-MX"/>
        </w:rPr>
        <w:t xml:space="preserve">-2022, que incorpora en el </w:t>
      </w:r>
      <w:proofErr w:type="spellStart"/>
      <w:r w:rsidR="0096235C" w:rsidRPr="0096235C">
        <w:rPr>
          <w:lang w:val="es-MX"/>
        </w:rPr>
        <w:t>CNB</w:t>
      </w:r>
      <w:proofErr w:type="spellEnd"/>
      <w:r w:rsidR="0096235C" w:rsidRPr="0096235C">
        <w:rPr>
          <w:lang w:val="es-MX"/>
        </w:rPr>
        <w:t xml:space="preserve"> los contenidos programáticos sobre educación ambiental, cambio climático, protección y preservación del medio ambiente</w:t>
      </w:r>
      <w:r w:rsidR="0096235C" w:rsidRPr="0096235C">
        <w:rPr>
          <w:vertAlign w:val="superscript"/>
          <w:lang w:val="es-MX"/>
        </w:rPr>
        <w:footnoteReference w:id="33"/>
      </w:r>
      <w:r w:rsidR="0096235C" w:rsidRPr="0096235C">
        <w:rPr>
          <w:lang w:val="es-MX"/>
        </w:rPr>
        <w:t>.</w:t>
      </w:r>
    </w:p>
    <w:p w14:paraId="7A0D4620" w14:textId="525E6F1D" w:rsidR="0096235C" w:rsidRPr="0096235C" w:rsidRDefault="00CE67D3" w:rsidP="00CE67D3">
      <w:pPr>
        <w:pStyle w:val="SingleTxtG"/>
        <w:rPr>
          <w:lang w:val="es-MX"/>
        </w:rPr>
      </w:pPr>
      <w:r w:rsidRPr="0096235C">
        <w:rPr>
          <w:color w:val="000000"/>
          <w:lang w:val="es-MX"/>
        </w:rPr>
        <w:t>56.</w:t>
      </w:r>
      <w:r w:rsidRPr="0096235C">
        <w:rPr>
          <w:color w:val="000000"/>
          <w:lang w:val="es-MX"/>
        </w:rPr>
        <w:tab/>
      </w:r>
      <w:r w:rsidR="0096235C" w:rsidRPr="0096235C">
        <w:rPr>
          <w:lang w:val="es-MX"/>
        </w:rPr>
        <w:t xml:space="preserve">La </w:t>
      </w:r>
      <w:proofErr w:type="spellStart"/>
      <w:r w:rsidR="0096235C" w:rsidRPr="0096235C">
        <w:rPr>
          <w:lang w:val="es-MX"/>
        </w:rPr>
        <w:t>SEDUC</w:t>
      </w:r>
      <w:proofErr w:type="spellEnd"/>
      <w:r w:rsidR="0096235C" w:rsidRPr="0096235C">
        <w:rPr>
          <w:lang w:val="es-MX"/>
        </w:rPr>
        <w:t xml:space="preserve"> ha incorporado en el Trabajo Educativo Social el componente ambiental para promover sostenibilidad, para que los estudiantes aborden la crisis climática y promuevan la sostenibilidad ambiental.</w:t>
      </w:r>
    </w:p>
    <w:p w14:paraId="6A4828F7" w14:textId="430282BD" w:rsidR="0096235C" w:rsidRPr="0096235C" w:rsidRDefault="00CE67D3" w:rsidP="00CE67D3">
      <w:pPr>
        <w:pStyle w:val="SingleTxtG"/>
        <w:rPr>
          <w:lang w:val="es-MX"/>
        </w:rPr>
      </w:pPr>
      <w:r w:rsidRPr="0096235C">
        <w:rPr>
          <w:color w:val="000000"/>
          <w:lang w:val="es-MX"/>
        </w:rPr>
        <w:t>57.</w:t>
      </w:r>
      <w:r w:rsidRPr="0096235C">
        <w:rPr>
          <w:color w:val="000000"/>
          <w:lang w:val="es-MX"/>
        </w:rPr>
        <w:tab/>
      </w:r>
      <w:r w:rsidR="0096235C" w:rsidRPr="0096235C">
        <w:rPr>
          <w:lang w:val="es-MX"/>
        </w:rPr>
        <w:t>La Secretaría de Recursos Naturales y Ambiente sensibiliza y capacita a estudiantes de los tres niveles educativos en temas de gestión y protección ambiental, reciclaje responsable, cuidado del agua y concientización para que sean agentes de cambio en la protección del ambiente.</w:t>
      </w:r>
    </w:p>
    <w:p w14:paraId="4E08004A" w14:textId="7CB96BEF" w:rsidR="00A961A7" w:rsidRDefault="00A961A7" w:rsidP="00A961A7">
      <w:pPr>
        <w:pStyle w:val="H1G"/>
        <w:rPr>
          <w:lang w:val="es-MX"/>
        </w:rPr>
      </w:pPr>
      <w:r>
        <w:rPr>
          <w:lang w:val="es-MX"/>
        </w:rPr>
        <w:tab/>
      </w:r>
      <w:r>
        <w:rPr>
          <w:lang w:val="es-MX"/>
        </w:rPr>
        <w:tab/>
        <w:t>Respuesta al párrafo 8 a) de la lista de cuestiones</w:t>
      </w:r>
    </w:p>
    <w:p w14:paraId="536E4B74" w14:textId="0CE5E377" w:rsidR="00A961A7" w:rsidRDefault="00A961A7" w:rsidP="00A961A7">
      <w:pPr>
        <w:pStyle w:val="H23G"/>
        <w:rPr>
          <w:lang w:val="es-MX"/>
        </w:rPr>
      </w:pPr>
      <w:r>
        <w:rPr>
          <w:lang w:val="es-MX"/>
        </w:rPr>
        <w:tab/>
      </w:r>
      <w:r>
        <w:rPr>
          <w:lang w:val="es-MX"/>
        </w:rPr>
        <w:tab/>
      </w:r>
      <w:r w:rsidRPr="0096235C">
        <w:rPr>
          <w:lang w:val="es-MX"/>
        </w:rPr>
        <w:t>Garantías procesales</w:t>
      </w:r>
    </w:p>
    <w:p w14:paraId="788A26AA" w14:textId="19C2033A" w:rsidR="0096235C" w:rsidRPr="0096235C" w:rsidRDefault="00CE67D3" w:rsidP="00CE67D3">
      <w:pPr>
        <w:pStyle w:val="SingleTxtG"/>
        <w:rPr>
          <w:lang w:val="es-MX"/>
        </w:rPr>
      </w:pPr>
      <w:r w:rsidRPr="0096235C">
        <w:rPr>
          <w:color w:val="000000"/>
          <w:lang w:val="es-MX"/>
        </w:rPr>
        <w:t>58.</w:t>
      </w:r>
      <w:r w:rsidRPr="0096235C">
        <w:rPr>
          <w:color w:val="000000"/>
          <w:lang w:val="es-MX"/>
        </w:rPr>
        <w:tab/>
      </w:r>
      <w:r w:rsidR="00A961A7" w:rsidRPr="0096235C">
        <w:rPr>
          <w:lang w:val="es-MX"/>
        </w:rPr>
        <w:t xml:space="preserve">Para </w:t>
      </w:r>
      <w:r w:rsidR="0096235C" w:rsidRPr="0096235C">
        <w:rPr>
          <w:lang w:val="es-MX"/>
        </w:rPr>
        <w:t xml:space="preserve">garantizar que no se acusen a </w:t>
      </w:r>
      <w:proofErr w:type="spellStart"/>
      <w:r w:rsidR="0096235C" w:rsidRPr="0096235C">
        <w:rPr>
          <w:lang w:val="es-MX"/>
        </w:rPr>
        <w:t>NNA</w:t>
      </w:r>
      <w:proofErr w:type="spellEnd"/>
      <w:r w:rsidR="0096235C" w:rsidRPr="0096235C">
        <w:rPr>
          <w:lang w:val="es-MX"/>
        </w:rPr>
        <w:t xml:space="preserve"> de asociación terrorista cuando son coaccionados por participar en estructuras criminales, maras o pandillas, se han implementado medidas para asegurar el respeto irrestricto de sus derechos.</w:t>
      </w:r>
    </w:p>
    <w:p w14:paraId="66FA530C" w14:textId="75D22428" w:rsidR="0096235C" w:rsidRPr="0096235C" w:rsidRDefault="00CE67D3" w:rsidP="00CE67D3">
      <w:pPr>
        <w:pStyle w:val="SingleTxtG"/>
        <w:rPr>
          <w:lang w:val="es-MX"/>
        </w:rPr>
      </w:pPr>
      <w:r w:rsidRPr="0096235C">
        <w:rPr>
          <w:color w:val="000000"/>
          <w:lang w:val="es-MX"/>
        </w:rPr>
        <w:t>59.</w:t>
      </w:r>
      <w:r w:rsidRPr="0096235C">
        <w:rPr>
          <w:color w:val="000000"/>
          <w:lang w:val="es-MX"/>
        </w:rPr>
        <w:tab/>
      </w:r>
      <w:r w:rsidR="0096235C" w:rsidRPr="0096235C">
        <w:rPr>
          <w:lang w:val="es-MX"/>
        </w:rPr>
        <w:t xml:space="preserve">La Unidad Contra la Trata de Personas del </w:t>
      </w:r>
      <w:proofErr w:type="spellStart"/>
      <w:r w:rsidR="0096235C" w:rsidRPr="0096235C">
        <w:rPr>
          <w:lang w:val="es-MX"/>
        </w:rPr>
        <w:t>MP</w:t>
      </w:r>
      <w:proofErr w:type="spellEnd"/>
      <w:r w:rsidR="0096235C" w:rsidRPr="0096235C">
        <w:rPr>
          <w:lang w:val="es-MX"/>
        </w:rPr>
        <w:t xml:space="preserve"> investiga el delito de reclutamiento de </w:t>
      </w:r>
      <w:proofErr w:type="spellStart"/>
      <w:r w:rsidR="0096235C" w:rsidRPr="0096235C">
        <w:rPr>
          <w:lang w:val="es-MX"/>
        </w:rPr>
        <w:t>NNA</w:t>
      </w:r>
      <w:proofErr w:type="spellEnd"/>
      <w:r w:rsidR="0096235C" w:rsidRPr="0096235C">
        <w:rPr>
          <w:lang w:val="es-MX"/>
        </w:rPr>
        <w:t xml:space="preserve">, sin acusar a ningún </w:t>
      </w:r>
      <w:proofErr w:type="spellStart"/>
      <w:r w:rsidR="0096235C" w:rsidRPr="0096235C">
        <w:rPr>
          <w:lang w:val="es-MX"/>
        </w:rPr>
        <w:t>NNA</w:t>
      </w:r>
      <w:proofErr w:type="spellEnd"/>
      <w:r w:rsidR="0096235C" w:rsidRPr="0096235C">
        <w:rPr>
          <w:lang w:val="es-MX"/>
        </w:rPr>
        <w:t xml:space="preserve"> por asociación terrorista.</w:t>
      </w:r>
    </w:p>
    <w:p w14:paraId="2C50E6FA" w14:textId="21FCAEFF" w:rsidR="0096235C" w:rsidRPr="0096235C" w:rsidRDefault="00CE67D3" w:rsidP="00CE67D3">
      <w:pPr>
        <w:pStyle w:val="SingleTxtG"/>
        <w:rPr>
          <w:lang w:val="es-MX"/>
        </w:rPr>
      </w:pPr>
      <w:r w:rsidRPr="0096235C">
        <w:rPr>
          <w:color w:val="000000"/>
          <w:lang w:val="es-MX"/>
        </w:rPr>
        <w:t>60.</w:t>
      </w:r>
      <w:r w:rsidRPr="0096235C">
        <w:rPr>
          <w:color w:val="000000"/>
          <w:lang w:val="es-MX"/>
        </w:rPr>
        <w:tab/>
      </w:r>
      <w:r w:rsidR="0096235C" w:rsidRPr="0096235C">
        <w:rPr>
          <w:lang w:val="es-MX"/>
        </w:rPr>
        <w:t xml:space="preserve">En procesos judiciales con </w:t>
      </w:r>
      <w:proofErr w:type="spellStart"/>
      <w:r w:rsidR="0096235C" w:rsidRPr="0096235C">
        <w:rPr>
          <w:lang w:val="es-MX"/>
        </w:rPr>
        <w:t>NNA</w:t>
      </w:r>
      <w:proofErr w:type="spellEnd"/>
      <w:r w:rsidR="0096235C" w:rsidRPr="0096235C">
        <w:rPr>
          <w:lang w:val="es-MX"/>
        </w:rPr>
        <w:t xml:space="preserve"> acusados, el juez evalúa si fueron obligados por estructuras criminales, pudiendo absolverlos y aplicar medidas de protección integral.</w:t>
      </w:r>
    </w:p>
    <w:p w14:paraId="36B9C2B6" w14:textId="6B5B208D" w:rsidR="0096235C" w:rsidRPr="0096235C" w:rsidRDefault="00CE67D3" w:rsidP="00CE67D3">
      <w:pPr>
        <w:pStyle w:val="SingleTxtG"/>
        <w:rPr>
          <w:lang w:val="es-MX"/>
        </w:rPr>
      </w:pPr>
      <w:r w:rsidRPr="0096235C">
        <w:rPr>
          <w:color w:val="000000"/>
          <w:lang w:val="es-MX"/>
        </w:rPr>
        <w:t>61.</w:t>
      </w:r>
      <w:r w:rsidRPr="0096235C">
        <w:rPr>
          <w:color w:val="000000"/>
          <w:lang w:val="es-MX"/>
        </w:rPr>
        <w:tab/>
      </w:r>
      <w:r w:rsidR="0096235C" w:rsidRPr="0096235C">
        <w:rPr>
          <w:lang w:val="es-MX"/>
        </w:rPr>
        <w:t xml:space="preserve">Para combatir las distintas modalidades de explotación y trata de personas, incluyendo el reclutamiento forzado de </w:t>
      </w:r>
      <w:proofErr w:type="spellStart"/>
      <w:r w:rsidR="0096235C" w:rsidRPr="0096235C">
        <w:rPr>
          <w:lang w:val="es-MX"/>
        </w:rPr>
        <w:t>NNA</w:t>
      </w:r>
      <w:proofErr w:type="spellEnd"/>
      <w:r w:rsidR="0096235C" w:rsidRPr="0096235C">
        <w:rPr>
          <w:lang w:val="es-MX"/>
        </w:rPr>
        <w:t xml:space="preserve">, se busca imponer penas más severas a los responsables de estos delitos. Además, se promueve la cooperación interinstitucional con el sistema judicial y </w:t>
      </w:r>
      <w:proofErr w:type="spellStart"/>
      <w:r w:rsidR="0096235C" w:rsidRPr="0096235C">
        <w:rPr>
          <w:lang w:val="es-MX"/>
        </w:rPr>
        <w:t>OSC</w:t>
      </w:r>
      <w:proofErr w:type="spellEnd"/>
      <w:r w:rsidR="0096235C" w:rsidRPr="0096235C">
        <w:rPr>
          <w:lang w:val="es-MX"/>
        </w:rPr>
        <w:t xml:space="preserve"> para asegurar el abordaje integral que prevenga que los </w:t>
      </w:r>
      <w:proofErr w:type="spellStart"/>
      <w:r w:rsidR="0096235C" w:rsidRPr="0096235C">
        <w:rPr>
          <w:lang w:val="es-MX"/>
        </w:rPr>
        <w:t>NNA</w:t>
      </w:r>
      <w:proofErr w:type="spellEnd"/>
      <w:r w:rsidR="0096235C" w:rsidRPr="0096235C">
        <w:rPr>
          <w:lang w:val="es-MX"/>
        </w:rPr>
        <w:t xml:space="preserve"> participen en actividades delictivas.</w:t>
      </w:r>
    </w:p>
    <w:p w14:paraId="0F6F9B4F" w14:textId="7530C74F" w:rsidR="0096235C" w:rsidRPr="0096235C" w:rsidRDefault="00CE67D3" w:rsidP="00CE67D3">
      <w:pPr>
        <w:pStyle w:val="SingleTxtG"/>
        <w:rPr>
          <w:lang w:val="es-MX"/>
        </w:rPr>
      </w:pPr>
      <w:r w:rsidRPr="0096235C">
        <w:rPr>
          <w:color w:val="000000"/>
          <w:lang w:val="es-MX"/>
        </w:rPr>
        <w:t>62.</w:t>
      </w:r>
      <w:r w:rsidRPr="0096235C">
        <w:rPr>
          <w:color w:val="000000"/>
          <w:lang w:val="es-MX"/>
        </w:rPr>
        <w:tab/>
      </w:r>
      <w:r w:rsidR="0096235C" w:rsidRPr="0096235C">
        <w:rPr>
          <w:lang w:val="es-MX"/>
        </w:rPr>
        <w:t xml:space="preserve">Con el objetivo de garantizar una respuesta justa en situaciones donde se sospecha que los </w:t>
      </w:r>
      <w:proofErr w:type="spellStart"/>
      <w:r w:rsidR="0096235C" w:rsidRPr="0096235C">
        <w:rPr>
          <w:lang w:val="es-MX"/>
        </w:rPr>
        <w:t>NNA</w:t>
      </w:r>
      <w:proofErr w:type="spellEnd"/>
      <w:r w:rsidR="0096235C" w:rsidRPr="0096235C">
        <w:rPr>
          <w:lang w:val="es-MX"/>
        </w:rPr>
        <w:t xml:space="preserve"> han sido forzados a participar en actividades delictivas, el </w:t>
      </w:r>
      <w:proofErr w:type="spellStart"/>
      <w:r w:rsidR="0096235C" w:rsidRPr="0096235C">
        <w:rPr>
          <w:lang w:val="es-MX"/>
        </w:rPr>
        <w:t>INAMI</w:t>
      </w:r>
      <w:proofErr w:type="spellEnd"/>
      <w:r w:rsidR="0096235C" w:rsidRPr="0096235C">
        <w:rPr>
          <w:lang w:val="es-MX"/>
        </w:rPr>
        <w:t xml:space="preserve"> evalúa cada caso de forma individual e integral, considerando su edad, entorno familiar, social y económico, así como las circunstancias específicas.</w:t>
      </w:r>
    </w:p>
    <w:p w14:paraId="20BA0368" w14:textId="44973E23" w:rsidR="00A961A7" w:rsidRDefault="00A961A7" w:rsidP="00A961A7">
      <w:pPr>
        <w:pStyle w:val="H1G"/>
        <w:rPr>
          <w:lang w:val="es-MX"/>
        </w:rPr>
      </w:pPr>
      <w:r>
        <w:rPr>
          <w:lang w:val="es-MX"/>
        </w:rPr>
        <w:tab/>
      </w:r>
      <w:r>
        <w:rPr>
          <w:lang w:val="es-MX"/>
        </w:rPr>
        <w:tab/>
        <w:t>Respuesta al párrafo 8 b) de la lista de cuestiones</w:t>
      </w:r>
    </w:p>
    <w:p w14:paraId="47A5DB59" w14:textId="3AA55EC0" w:rsidR="0096235C" w:rsidRPr="0096235C" w:rsidRDefault="00CE67D3" w:rsidP="00CE67D3">
      <w:pPr>
        <w:pStyle w:val="SingleTxtG"/>
        <w:rPr>
          <w:lang w:val="es-MX"/>
        </w:rPr>
      </w:pPr>
      <w:r w:rsidRPr="0096235C">
        <w:rPr>
          <w:color w:val="000000"/>
          <w:lang w:val="es-MX"/>
        </w:rPr>
        <w:t>63.</w:t>
      </w:r>
      <w:r w:rsidRPr="0096235C">
        <w:rPr>
          <w:color w:val="000000"/>
          <w:lang w:val="es-MX"/>
        </w:rPr>
        <w:tab/>
      </w:r>
      <w:r w:rsidR="00A961A7" w:rsidRPr="0096235C">
        <w:rPr>
          <w:lang w:val="es-MX"/>
        </w:rPr>
        <w:t xml:space="preserve">Para </w:t>
      </w:r>
      <w:r w:rsidR="0096235C" w:rsidRPr="0096235C">
        <w:rPr>
          <w:lang w:val="es-MX"/>
        </w:rPr>
        <w:t xml:space="preserve">que los derechos de los </w:t>
      </w:r>
      <w:proofErr w:type="spellStart"/>
      <w:r w:rsidR="0096235C" w:rsidRPr="0096235C">
        <w:rPr>
          <w:lang w:val="es-MX"/>
        </w:rPr>
        <w:t>NNA</w:t>
      </w:r>
      <w:proofErr w:type="spellEnd"/>
      <w:r w:rsidR="0096235C" w:rsidRPr="0096235C">
        <w:rPr>
          <w:lang w:val="es-MX"/>
        </w:rPr>
        <w:t xml:space="preserve"> no sean violentados durante las operaciones del toque de queda en barrios y colonias en el estado de excepción</w:t>
      </w:r>
      <w:r w:rsidR="0096235C" w:rsidRPr="0096235C">
        <w:rPr>
          <w:vertAlign w:val="superscript"/>
          <w:lang w:val="es-MX"/>
        </w:rPr>
        <w:footnoteReference w:id="34"/>
      </w:r>
      <w:r w:rsidR="0096235C" w:rsidRPr="0096235C">
        <w:rPr>
          <w:lang w:val="es-MX"/>
        </w:rPr>
        <w:t xml:space="preserve">, desde diciembre de 2022, los cuerpos del orden implementan medidas para proteger los derechos humanos, como la Mesa de seguimiento al estado de excepción. Promueve la participación de instituciones clave en la protección de los derechos de los </w:t>
      </w:r>
      <w:proofErr w:type="spellStart"/>
      <w:r w:rsidR="0096235C" w:rsidRPr="0096235C">
        <w:rPr>
          <w:lang w:val="es-MX"/>
        </w:rPr>
        <w:t>NNA</w:t>
      </w:r>
      <w:proofErr w:type="spellEnd"/>
      <w:r w:rsidR="0096235C" w:rsidRPr="0096235C">
        <w:rPr>
          <w:lang w:val="es-MX"/>
        </w:rPr>
        <w:t>.</w:t>
      </w:r>
    </w:p>
    <w:p w14:paraId="40DCC145" w14:textId="651D9336" w:rsidR="0096235C" w:rsidRPr="0096235C" w:rsidRDefault="00CE67D3" w:rsidP="00CE67D3">
      <w:pPr>
        <w:pStyle w:val="SingleTxtG"/>
        <w:rPr>
          <w:lang w:val="es-MX"/>
        </w:rPr>
      </w:pPr>
      <w:r w:rsidRPr="0096235C">
        <w:rPr>
          <w:color w:val="000000"/>
          <w:lang w:val="es-MX"/>
        </w:rPr>
        <w:t>64.</w:t>
      </w:r>
      <w:r w:rsidRPr="0096235C">
        <w:rPr>
          <w:color w:val="000000"/>
          <w:lang w:val="es-MX"/>
        </w:rPr>
        <w:tab/>
      </w:r>
      <w:r w:rsidR="0096235C" w:rsidRPr="0096235C">
        <w:rPr>
          <w:lang w:val="es-MX"/>
        </w:rPr>
        <w:t xml:space="preserve">La </w:t>
      </w:r>
      <w:proofErr w:type="spellStart"/>
      <w:r w:rsidR="0096235C" w:rsidRPr="0096235C">
        <w:rPr>
          <w:lang w:val="es-MX"/>
        </w:rPr>
        <w:t>PMOP</w:t>
      </w:r>
      <w:proofErr w:type="spellEnd"/>
      <w:r w:rsidR="0096235C" w:rsidRPr="0096235C">
        <w:rPr>
          <w:lang w:val="es-MX"/>
        </w:rPr>
        <w:t xml:space="preserve"> cumple con la legislación y los estándares internacionales de derechos humanos al ejecutar operaciones que involucran a </w:t>
      </w:r>
      <w:proofErr w:type="spellStart"/>
      <w:r w:rsidR="0096235C" w:rsidRPr="0096235C">
        <w:rPr>
          <w:lang w:val="es-MX"/>
        </w:rPr>
        <w:t>NNA</w:t>
      </w:r>
      <w:proofErr w:type="spellEnd"/>
      <w:r w:rsidR="0096235C" w:rsidRPr="0096235C">
        <w:rPr>
          <w:lang w:val="es-MX"/>
        </w:rPr>
        <w:t xml:space="preserve">, que representan el 13% según los reportes. La </w:t>
      </w:r>
      <w:proofErr w:type="spellStart"/>
      <w:r w:rsidR="0096235C" w:rsidRPr="0096235C">
        <w:rPr>
          <w:lang w:val="es-MX"/>
        </w:rPr>
        <w:t>PMOP</w:t>
      </w:r>
      <w:proofErr w:type="spellEnd"/>
      <w:r w:rsidR="0096235C" w:rsidRPr="0096235C">
        <w:rPr>
          <w:lang w:val="es-MX"/>
        </w:rPr>
        <w:t xml:space="preserve"> aplica el procedimiento de detención, que consiste en transportar a la persona menor de 18 años a la Unidad Receptora de Detenidos (</w:t>
      </w:r>
      <w:proofErr w:type="spellStart"/>
      <w:r w:rsidR="0096235C" w:rsidRPr="0096235C">
        <w:rPr>
          <w:lang w:val="es-MX"/>
        </w:rPr>
        <w:t>URD</w:t>
      </w:r>
      <w:proofErr w:type="spellEnd"/>
      <w:r w:rsidR="0096235C" w:rsidRPr="0096235C">
        <w:rPr>
          <w:lang w:val="es-MX"/>
        </w:rPr>
        <w:t xml:space="preserve">), donde es puesta bajo custodia. Se notifica de inmediato a la Fiscalía Especial de Delitos Comunes. En la </w:t>
      </w:r>
      <w:proofErr w:type="spellStart"/>
      <w:r w:rsidR="0096235C" w:rsidRPr="0096235C">
        <w:rPr>
          <w:lang w:val="es-MX"/>
        </w:rPr>
        <w:t>URD</w:t>
      </w:r>
      <w:proofErr w:type="spellEnd"/>
      <w:r w:rsidR="0096235C" w:rsidRPr="0096235C">
        <w:rPr>
          <w:lang w:val="es-MX"/>
        </w:rPr>
        <w:t xml:space="preserve">, se respetan las garantías procesales del </w:t>
      </w:r>
      <w:proofErr w:type="spellStart"/>
      <w:r w:rsidR="0096235C" w:rsidRPr="0096235C">
        <w:rPr>
          <w:lang w:val="es-MX"/>
        </w:rPr>
        <w:t>NNA</w:t>
      </w:r>
      <w:proofErr w:type="spellEnd"/>
      <w:r w:rsidR="0096235C" w:rsidRPr="0096235C">
        <w:rPr>
          <w:lang w:val="es-MX"/>
        </w:rPr>
        <w:t xml:space="preserve"> y se presenta a la fiscalía con las respectivas actas. </w:t>
      </w:r>
      <w:r w:rsidR="0096235C" w:rsidRPr="0096235C">
        <w:rPr>
          <w:lang w:val="es-MX"/>
        </w:rPr>
        <w:lastRenderedPageBreak/>
        <w:t xml:space="preserve">Posteriormente, el </w:t>
      </w:r>
      <w:proofErr w:type="spellStart"/>
      <w:r w:rsidR="0096235C" w:rsidRPr="0096235C">
        <w:rPr>
          <w:lang w:val="es-MX"/>
        </w:rPr>
        <w:t>MP</w:t>
      </w:r>
      <w:proofErr w:type="spellEnd"/>
      <w:r w:rsidR="0096235C" w:rsidRPr="0096235C">
        <w:rPr>
          <w:lang w:val="es-MX"/>
        </w:rPr>
        <w:t xml:space="preserve"> requerirá al </w:t>
      </w:r>
      <w:proofErr w:type="spellStart"/>
      <w:r w:rsidR="0096235C" w:rsidRPr="0096235C">
        <w:rPr>
          <w:lang w:val="es-MX"/>
        </w:rPr>
        <w:t>NNA</w:t>
      </w:r>
      <w:proofErr w:type="spellEnd"/>
      <w:r w:rsidR="0096235C" w:rsidRPr="0096235C">
        <w:rPr>
          <w:lang w:val="es-MX"/>
        </w:rPr>
        <w:t xml:space="preserve"> para ser llevado a la </w:t>
      </w:r>
      <w:proofErr w:type="spellStart"/>
      <w:r w:rsidR="0096235C" w:rsidRPr="0096235C">
        <w:rPr>
          <w:lang w:val="es-MX"/>
        </w:rPr>
        <w:t>FEP</w:t>
      </w:r>
      <w:proofErr w:type="spellEnd"/>
      <w:r w:rsidR="0096235C" w:rsidRPr="0096235C">
        <w:rPr>
          <w:lang w:val="es-MX"/>
        </w:rPr>
        <w:t xml:space="preserve">-NIÑEZ y determinará si es necesario ingresarlo a los espacios de detención exclusivos para </w:t>
      </w:r>
      <w:proofErr w:type="spellStart"/>
      <w:r w:rsidR="0096235C" w:rsidRPr="0096235C">
        <w:rPr>
          <w:lang w:val="es-MX"/>
        </w:rPr>
        <w:t>NNA</w:t>
      </w:r>
      <w:proofErr w:type="spellEnd"/>
      <w:r w:rsidR="0096235C" w:rsidRPr="0096235C">
        <w:rPr>
          <w:lang w:val="es-MX"/>
        </w:rPr>
        <w:t>.</w:t>
      </w:r>
    </w:p>
    <w:p w14:paraId="462C45B4" w14:textId="2D022E81" w:rsidR="00A961A7" w:rsidRDefault="00A961A7" w:rsidP="00A961A7">
      <w:pPr>
        <w:pStyle w:val="H1G"/>
        <w:rPr>
          <w:lang w:val="es-MX"/>
        </w:rPr>
      </w:pPr>
      <w:r>
        <w:rPr>
          <w:lang w:val="es-MX"/>
        </w:rPr>
        <w:tab/>
      </w:r>
      <w:r>
        <w:rPr>
          <w:lang w:val="es-MX"/>
        </w:rPr>
        <w:tab/>
        <w:t>Respuesta al párrafo 8 c) de la lista de cuestiones</w:t>
      </w:r>
    </w:p>
    <w:p w14:paraId="6FEF4908" w14:textId="0E260F17" w:rsidR="0096235C" w:rsidRDefault="00CE67D3" w:rsidP="00CE67D3">
      <w:pPr>
        <w:pStyle w:val="SingleTxtG"/>
        <w:rPr>
          <w:lang w:val="es-MX"/>
        </w:rPr>
      </w:pPr>
      <w:r>
        <w:rPr>
          <w:color w:val="000000"/>
          <w:lang w:val="es-MX"/>
        </w:rPr>
        <w:t>65.</w:t>
      </w:r>
      <w:r>
        <w:rPr>
          <w:color w:val="000000"/>
          <w:lang w:val="es-MX"/>
        </w:rPr>
        <w:tab/>
      </w:r>
      <w:r w:rsidR="00A961A7" w:rsidRPr="0096235C">
        <w:rPr>
          <w:lang w:val="es-MX"/>
        </w:rPr>
        <w:t xml:space="preserve">Respecto </w:t>
      </w:r>
      <w:r w:rsidR="0096235C" w:rsidRPr="0096235C">
        <w:rPr>
          <w:lang w:val="es-MX"/>
        </w:rPr>
        <w:t xml:space="preserve">a las estadísticas de muertes y ejecuciones extrajudiciales de </w:t>
      </w:r>
      <w:proofErr w:type="spellStart"/>
      <w:r w:rsidR="0096235C" w:rsidRPr="0096235C">
        <w:rPr>
          <w:lang w:val="es-MX"/>
        </w:rPr>
        <w:t>NNA</w:t>
      </w:r>
      <w:proofErr w:type="spellEnd"/>
      <w:r w:rsidR="0096235C" w:rsidRPr="0096235C">
        <w:rPr>
          <w:lang w:val="es-MX"/>
        </w:rPr>
        <w:t xml:space="preserve">, el </w:t>
      </w:r>
      <w:proofErr w:type="spellStart"/>
      <w:r w:rsidR="0096235C" w:rsidRPr="0096235C">
        <w:rPr>
          <w:lang w:val="es-MX"/>
        </w:rPr>
        <w:t>MP</w:t>
      </w:r>
      <w:proofErr w:type="spellEnd"/>
      <w:r w:rsidR="0096235C" w:rsidRPr="0096235C">
        <w:rPr>
          <w:lang w:val="es-MX"/>
        </w:rPr>
        <w:t xml:space="preserve"> registra:</w:t>
      </w:r>
    </w:p>
    <w:p w14:paraId="0A85692A" w14:textId="77777777" w:rsidR="00A961A7" w:rsidRPr="0096235C" w:rsidRDefault="00A961A7" w:rsidP="00A961A7">
      <w:pPr>
        <w:pStyle w:val="SingleTxtG"/>
        <w:rPr>
          <w:lang w:val="es-MX"/>
        </w:rPr>
      </w:pP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271"/>
        <w:gridCol w:w="1422"/>
        <w:gridCol w:w="1608"/>
        <w:gridCol w:w="1568"/>
        <w:gridCol w:w="1501"/>
      </w:tblGrid>
      <w:tr w:rsidR="0096235C" w:rsidRPr="00AC33D4" w14:paraId="0D741D37" w14:textId="77777777" w:rsidTr="0048709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uto"/>
              <w:bottom w:val="single" w:sz="12" w:space="0" w:color="auto"/>
            </w:tcBorders>
            <w:shd w:val="clear" w:color="auto" w:fill="auto"/>
            <w:vAlign w:val="bottom"/>
          </w:tcPr>
          <w:p w14:paraId="49D1B75C" w14:textId="77777777" w:rsidR="0096235C" w:rsidRPr="00AC33D4" w:rsidRDefault="0096235C" w:rsidP="00AC33D4">
            <w:pPr>
              <w:pStyle w:val="SingleTxtG"/>
              <w:tabs>
                <w:tab w:val="clear" w:pos="1701"/>
                <w:tab w:val="clear" w:pos="2268"/>
                <w:tab w:val="clear" w:pos="2835"/>
              </w:tabs>
              <w:spacing w:before="80" w:after="80" w:line="200" w:lineRule="exact"/>
              <w:ind w:left="0" w:right="0"/>
              <w:jc w:val="left"/>
              <w:rPr>
                <w:b w:val="0"/>
                <w:i/>
                <w:iCs/>
                <w:sz w:val="16"/>
                <w:lang w:val="es-MX"/>
              </w:rPr>
            </w:pPr>
            <w:r w:rsidRPr="00AC33D4">
              <w:rPr>
                <w:b w:val="0"/>
                <w:i/>
                <w:sz w:val="16"/>
                <w:lang w:val="es-MX"/>
              </w:rPr>
              <w:t xml:space="preserve">Casos de muertes y ejecuciones extrajudiciales de </w:t>
            </w:r>
            <w:proofErr w:type="spellStart"/>
            <w:r w:rsidRPr="00AC33D4">
              <w:rPr>
                <w:b w:val="0"/>
                <w:i/>
                <w:sz w:val="16"/>
                <w:lang w:val="es-MX"/>
              </w:rPr>
              <w:t>NNA</w:t>
            </w:r>
            <w:proofErr w:type="spellEnd"/>
          </w:p>
        </w:tc>
      </w:tr>
      <w:tr w:rsidR="00AC33D4" w:rsidRPr="00AC33D4" w14:paraId="370D4416" w14:textId="77777777" w:rsidTr="00487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2" w:type="pct"/>
            <w:vMerge w:val="restart"/>
            <w:tcBorders>
              <w:top w:val="single" w:sz="12" w:space="0" w:color="auto"/>
              <w:bottom w:val="none" w:sz="0" w:space="0" w:color="auto"/>
            </w:tcBorders>
            <w:shd w:val="clear" w:color="auto" w:fill="auto"/>
          </w:tcPr>
          <w:p w14:paraId="3A9183D3"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rPr>
                <w:sz w:val="18"/>
                <w:lang w:val="es-MX"/>
              </w:rPr>
            </w:pPr>
            <w:r w:rsidRPr="00AC33D4">
              <w:rPr>
                <w:sz w:val="18"/>
                <w:lang w:val="es-MX"/>
              </w:rPr>
              <w:t>Años</w:t>
            </w:r>
          </w:p>
        </w:tc>
        <w:tc>
          <w:tcPr>
            <w:tcW w:w="965" w:type="pct"/>
            <w:vMerge w:val="restart"/>
            <w:tcBorders>
              <w:top w:val="single" w:sz="12" w:space="0" w:color="auto"/>
              <w:bottom w:val="none" w:sz="0" w:space="0" w:color="auto"/>
            </w:tcBorders>
            <w:shd w:val="clear" w:color="auto" w:fill="auto"/>
          </w:tcPr>
          <w:p w14:paraId="7B7AFC02"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bCs/>
                <w:sz w:val="18"/>
                <w:lang w:val="es-MX"/>
              </w:rPr>
            </w:pPr>
            <w:r w:rsidRPr="00AC33D4">
              <w:rPr>
                <w:b/>
                <w:bCs/>
                <w:sz w:val="18"/>
                <w:lang w:val="es-MX"/>
              </w:rPr>
              <w:t>Denuncias</w:t>
            </w:r>
          </w:p>
        </w:tc>
        <w:tc>
          <w:tcPr>
            <w:tcW w:w="1091" w:type="pct"/>
            <w:vMerge w:val="restart"/>
            <w:tcBorders>
              <w:top w:val="single" w:sz="12" w:space="0" w:color="auto"/>
              <w:bottom w:val="none" w:sz="0" w:space="0" w:color="auto"/>
            </w:tcBorders>
            <w:shd w:val="clear" w:color="auto" w:fill="auto"/>
          </w:tcPr>
          <w:p w14:paraId="3822C812"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bCs/>
                <w:sz w:val="18"/>
                <w:lang w:val="es-MX"/>
              </w:rPr>
            </w:pPr>
            <w:r w:rsidRPr="00AC33D4">
              <w:rPr>
                <w:b/>
                <w:bCs/>
                <w:sz w:val="18"/>
                <w:lang w:val="es-MX"/>
              </w:rPr>
              <w:t>Requerimientos</w:t>
            </w:r>
          </w:p>
        </w:tc>
        <w:tc>
          <w:tcPr>
            <w:tcW w:w="2083" w:type="pct"/>
            <w:gridSpan w:val="2"/>
            <w:tcBorders>
              <w:top w:val="single" w:sz="12" w:space="0" w:color="auto"/>
              <w:bottom w:val="none" w:sz="0" w:space="0" w:color="auto"/>
            </w:tcBorders>
            <w:shd w:val="clear" w:color="auto" w:fill="auto"/>
          </w:tcPr>
          <w:p w14:paraId="29623162"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bCs/>
                <w:sz w:val="18"/>
                <w:lang w:val="es-MX"/>
              </w:rPr>
            </w:pPr>
            <w:r w:rsidRPr="00AC33D4">
              <w:rPr>
                <w:b/>
                <w:bCs/>
                <w:sz w:val="18"/>
                <w:lang w:val="es-MX"/>
              </w:rPr>
              <w:t>Sentencias</w:t>
            </w:r>
          </w:p>
        </w:tc>
      </w:tr>
      <w:tr w:rsidR="00AC33D4" w:rsidRPr="00AC33D4" w14:paraId="0C356371" w14:textId="77777777" w:rsidTr="0048709F">
        <w:tc>
          <w:tcPr>
            <w:cnfStyle w:val="001000000000" w:firstRow="0" w:lastRow="0" w:firstColumn="1" w:lastColumn="0" w:oddVBand="0" w:evenVBand="0" w:oddHBand="0" w:evenHBand="0" w:firstRowFirstColumn="0" w:firstRowLastColumn="0" w:lastRowFirstColumn="0" w:lastRowLastColumn="0"/>
            <w:tcW w:w="862" w:type="pct"/>
            <w:vMerge/>
            <w:shd w:val="clear" w:color="auto" w:fill="auto"/>
          </w:tcPr>
          <w:p w14:paraId="12F9BE69"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rPr>
                <w:sz w:val="18"/>
                <w:lang w:val="es-MX"/>
              </w:rPr>
            </w:pPr>
          </w:p>
        </w:tc>
        <w:tc>
          <w:tcPr>
            <w:tcW w:w="965" w:type="pct"/>
            <w:vMerge/>
            <w:shd w:val="clear" w:color="auto" w:fill="auto"/>
          </w:tcPr>
          <w:p w14:paraId="120A8163"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bCs/>
                <w:sz w:val="18"/>
                <w:lang w:val="es-MX"/>
              </w:rPr>
            </w:pPr>
          </w:p>
        </w:tc>
        <w:tc>
          <w:tcPr>
            <w:tcW w:w="1091" w:type="pct"/>
            <w:vMerge/>
            <w:shd w:val="clear" w:color="auto" w:fill="auto"/>
          </w:tcPr>
          <w:p w14:paraId="38127221"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bCs/>
                <w:sz w:val="18"/>
                <w:lang w:val="es-MX"/>
              </w:rPr>
            </w:pPr>
          </w:p>
        </w:tc>
        <w:tc>
          <w:tcPr>
            <w:tcW w:w="1064" w:type="pct"/>
            <w:shd w:val="clear" w:color="auto" w:fill="auto"/>
          </w:tcPr>
          <w:p w14:paraId="36B13A8C"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bCs/>
                <w:sz w:val="18"/>
                <w:lang w:val="es-MX"/>
              </w:rPr>
            </w:pPr>
            <w:r w:rsidRPr="00AC33D4">
              <w:rPr>
                <w:b/>
                <w:bCs/>
                <w:sz w:val="18"/>
                <w:lang w:val="es-MX"/>
              </w:rPr>
              <w:t>Condenatorias</w:t>
            </w:r>
          </w:p>
        </w:tc>
        <w:tc>
          <w:tcPr>
            <w:tcW w:w="1019" w:type="pct"/>
            <w:shd w:val="clear" w:color="auto" w:fill="auto"/>
          </w:tcPr>
          <w:p w14:paraId="481FEF8A"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bCs/>
                <w:sz w:val="18"/>
                <w:lang w:val="es-MX"/>
              </w:rPr>
            </w:pPr>
            <w:r w:rsidRPr="00AC33D4">
              <w:rPr>
                <w:b/>
                <w:bCs/>
                <w:sz w:val="18"/>
                <w:lang w:val="es-MX"/>
              </w:rPr>
              <w:t>Absolutorias</w:t>
            </w:r>
          </w:p>
        </w:tc>
      </w:tr>
      <w:tr w:rsidR="00AC33D4" w:rsidRPr="00AC33D4" w14:paraId="4111AC6C" w14:textId="77777777" w:rsidTr="00487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2" w:type="pct"/>
            <w:tcBorders>
              <w:top w:val="none" w:sz="0" w:space="0" w:color="auto"/>
              <w:bottom w:val="none" w:sz="0" w:space="0" w:color="auto"/>
            </w:tcBorders>
            <w:shd w:val="clear" w:color="auto" w:fill="auto"/>
          </w:tcPr>
          <w:p w14:paraId="7734A583"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rPr>
                <w:sz w:val="18"/>
                <w:lang w:val="es-MX"/>
              </w:rPr>
            </w:pPr>
            <w:r w:rsidRPr="00AC33D4">
              <w:rPr>
                <w:sz w:val="18"/>
                <w:lang w:val="es-MX"/>
              </w:rPr>
              <w:t>2021</w:t>
            </w:r>
          </w:p>
        </w:tc>
        <w:tc>
          <w:tcPr>
            <w:tcW w:w="965" w:type="pct"/>
            <w:tcBorders>
              <w:top w:val="none" w:sz="0" w:space="0" w:color="auto"/>
              <w:bottom w:val="none" w:sz="0" w:space="0" w:color="auto"/>
            </w:tcBorders>
            <w:shd w:val="clear" w:color="auto" w:fill="auto"/>
          </w:tcPr>
          <w:p w14:paraId="39BE8D06"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bCs/>
                <w:sz w:val="18"/>
                <w:lang w:val="es-MX"/>
              </w:rPr>
            </w:pPr>
            <w:r w:rsidRPr="00AC33D4">
              <w:rPr>
                <w:sz w:val="18"/>
                <w:lang w:val="es-MX"/>
              </w:rPr>
              <w:t>38</w:t>
            </w:r>
          </w:p>
        </w:tc>
        <w:tc>
          <w:tcPr>
            <w:tcW w:w="1091" w:type="pct"/>
            <w:tcBorders>
              <w:top w:val="none" w:sz="0" w:space="0" w:color="auto"/>
              <w:bottom w:val="none" w:sz="0" w:space="0" w:color="auto"/>
            </w:tcBorders>
            <w:shd w:val="clear" w:color="auto" w:fill="auto"/>
          </w:tcPr>
          <w:p w14:paraId="5E34F186"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bCs/>
                <w:sz w:val="18"/>
                <w:lang w:val="es-MX"/>
              </w:rPr>
            </w:pPr>
            <w:r w:rsidRPr="00AC33D4">
              <w:rPr>
                <w:sz w:val="18"/>
                <w:lang w:val="es-MX"/>
              </w:rPr>
              <w:t>10</w:t>
            </w:r>
          </w:p>
        </w:tc>
        <w:tc>
          <w:tcPr>
            <w:tcW w:w="1064" w:type="pct"/>
            <w:tcBorders>
              <w:top w:val="none" w:sz="0" w:space="0" w:color="auto"/>
              <w:bottom w:val="none" w:sz="0" w:space="0" w:color="auto"/>
            </w:tcBorders>
            <w:shd w:val="clear" w:color="auto" w:fill="auto"/>
          </w:tcPr>
          <w:p w14:paraId="3022936C"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bCs/>
                <w:sz w:val="18"/>
                <w:lang w:val="es-MX"/>
              </w:rPr>
            </w:pPr>
            <w:r w:rsidRPr="00AC33D4">
              <w:rPr>
                <w:sz w:val="18"/>
                <w:lang w:val="es-MX"/>
              </w:rPr>
              <w:t>15</w:t>
            </w:r>
          </w:p>
        </w:tc>
        <w:tc>
          <w:tcPr>
            <w:tcW w:w="1019" w:type="pct"/>
            <w:tcBorders>
              <w:top w:val="none" w:sz="0" w:space="0" w:color="auto"/>
              <w:bottom w:val="none" w:sz="0" w:space="0" w:color="auto"/>
            </w:tcBorders>
            <w:shd w:val="clear" w:color="auto" w:fill="auto"/>
          </w:tcPr>
          <w:p w14:paraId="397E65BC"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bCs/>
                <w:sz w:val="18"/>
                <w:lang w:val="es-MX"/>
              </w:rPr>
            </w:pPr>
            <w:r w:rsidRPr="00AC33D4">
              <w:rPr>
                <w:sz w:val="18"/>
                <w:lang w:val="es-MX"/>
              </w:rPr>
              <w:t>5</w:t>
            </w:r>
          </w:p>
        </w:tc>
      </w:tr>
      <w:tr w:rsidR="00AC33D4" w:rsidRPr="00AC33D4" w14:paraId="33F20494" w14:textId="77777777" w:rsidTr="0048709F">
        <w:tc>
          <w:tcPr>
            <w:cnfStyle w:val="001000000000" w:firstRow="0" w:lastRow="0" w:firstColumn="1" w:lastColumn="0" w:oddVBand="0" w:evenVBand="0" w:oddHBand="0" w:evenHBand="0" w:firstRowFirstColumn="0" w:firstRowLastColumn="0" w:lastRowFirstColumn="0" w:lastRowLastColumn="0"/>
            <w:tcW w:w="862" w:type="pct"/>
            <w:shd w:val="clear" w:color="auto" w:fill="auto"/>
          </w:tcPr>
          <w:p w14:paraId="5E107DE1"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rPr>
                <w:sz w:val="18"/>
                <w:lang w:val="es-MX"/>
              </w:rPr>
            </w:pPr>
            <w:r w:rsidRPr="00AC33D4">
              <w:rPr>
                <w:sz w:val="18"/>
                <w:lang w:val="es-MX"/>
              </w:rPr>
              <w:t>2022</w:t>
            </w:r>
          </w:p>
        </w:tc>
        <w:tc>
          <w:tcPr>
            <w:tcW w:w="965" w:type="pct"/>
            <w:shd w:val="clear" w:color="auto" w:fill="auto"/>
          </w:tcPr>
          <w:p w14:paraId="39BA07FD"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bCs/>
                <w:sz w:val="18"/>
                <w:lang w:val="es-MX"/>
              </w:rPr>
            </w:pPr>
            <w:r w:rsidRPr="00AC33D4">
              <w:rPr>
                <w:sz w:val="18"/>
                <w:lang w:val="es-MX"/>
              </w:rPr>
              <w:t>32</w:t>
            </w:r>
          </w:p>
        </w:tc>
        <w:tc>
          <w:tcPr>
            <w:tcW w:w="1091" w:type="pct"/>
            <w:shd w:val="clear" w:color="auto" w:fill="auto"/>
          </w:tcPr>
          <w:p w14:paraId="30D15A4A"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bCs/>
                <w:sz w:val="18"/>
                <w:lang w:val="es-MX"/>
              </w:rPr>
            </w:pPr>
            <w:r w:rsidRPr="00AC33D4">
              <w:rPr>
                <w:sz w:val="18"/>
                <w:lang w:val="es-MX"/>
              </w:rPr>
              <w:t>6</w:t>
            </w:r>
          </w:p>
        </w:tc>
        <w:tc>
          <w:tcPr>
            <w:tcW w:w="1064" w:type="pct"/>
            <w:shd w:val="clear" w:color="auto" w:fill="auto"/>
          </w:tcPr>
          <w:p w14:paraId="6A819981"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bCs/>
                <w:sz w:val="18"/>
                <w:lang w:val="es-MX"/>
              </w:rPr>
            </w:pPr>
            <w:r w:rsidRPr="00AC33D4">
              <w:rPr>
                <w:sz w:val="18"/>
                <w:lang w:val="es-MX"/>
              </w:rPr>
              <w:t>10</w:t>
            </w:r>
          </w:p>
        </w:tc>
        <w:tc>
          <w:tcPr>
            <w:tcW w:w="1019" w:type="pct"/>
            <w:shd w:val="clear" w:color="auto" w:fill="auto"/>
          </w:tcPr>
          <w:p w14:paraId="08EAD4CA"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bCs/>
                <w:sz w:val="18"/>
                <w:lang w:val="es-MX"/>
              </w:rPr>
            </w:pPr>
            <w:r w:rsidRPr="00AC33D4">
              <w:rPr>
                <w:sz w:val="18"/>
                <w:lang w:val="es-MX"/>
              </w:rPr>
              <w:t>3</w:t>
            </w:r>
          </w:p>
        </w:tc>
      </w:tr>
      <w:tr w:rsidR="00AC33D4" w:rsidRPr="00AC33D4" w14:paraId="0F928962" w14:textId="77777777" w:rsidTr="00487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2" w:type="pct"/>
            <w:tcBorders>
              <w:top w:val="none" w:sz="0" w:space="0" w:color="auto"/>
              <w:bottom w:val="none" w:sz="0" w:space="0" w:color="auto"/>
            </w:tcBorders>
            <w:shd w:val="clear" w:color="auto" w:fill="auto"/>
          </w:tcPr>
          <w:p w14:paraId="66A66845"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rPr>
                <w:sz w:val="18"/>
                <w:lang w:val="es-MX"/>
              </w:rPr>
            </w:pPr>
            <w:r w:rsidRPr="00AC33D4">
              <w:rPr>
                <w:sz w:val="18"/>
                <w:lang w:val="es-MX"/>
              </w:rPr>
              <w:t>2023</w:t>
            </w:r>
          </w:p>
        </w:tc>
        <w:tc>
          <w:tcPr>
            <w:tcW w:w="965" w:type="pct"/>
            <w:tcBorders>
              <w:top w:val="none" w:sz="0" w:space="0" w:color="auto"/>
              <w:bottom w:val="none" w:sz="0" w:space="0" w:color="auto"/>
            </w:tcBorders>
            <w:shd w:val="clear" w:color="auto" w:fill="auto"/>
          </w:tcPr>
          <w:p w14:paraId="18FB1C59"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bCs/>
                <w:sz w:val="18"/>
                <w:lang w:val="es-MX"/>
              </w:rPr>
            </w:pPr>
            <w:r w:rsidRPr="00AC33D4">
              <w:rPr>
                <w:sz w:val="18"/>
                <w:lang w:val="es-MX"/>
              </w:rPr>
              <w:t>25</w:t>
            </w:r>
          </w:p>
        </w:tc>
        <w:tc>
          <w:tcPr>
            <w:tcW w:w="1091" w:type="pct"/>
            <w:tcBorders>
              <w:top w:val="none" w:sz="0" w:space="0" w:color="auto"/>
              <w:bottom w:val="none" w:sz="0" w:space="0" w:color="auto"/>
            </w:tcBorders>
            <w:shd w:val="clear" w:color="auto" w:fill="auto"/>
          </w:tcPr>
          <w:p w14:paraId="747B50C7"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bCs/>
                <w:sz w:val="18"/>
                <w:lang w:val="es-MX"/>
              </w:rPr>
            </w:pPr>
            <w:r w:rsidRPr="00AC33D4">
              <w:rPr>
                <w:sz w:val="18"/>
                <w:lang w:val="es-MX"/>
              </w:rPr>
              <w:t>5</w:t>
            </w:r>
          </w:p>
        </w:tc>
        <w:tc>
          <w:tcPr>
            <w:tcW w:w="1064" w:type="pct"/>
            <w:tcBorders>
              <w:top w:val="none" w:sz="0" w:space="0" w:color="auto"/>
              <w:bottom w:val="none" w:sz="0" w:space="0" w:color="auto"/>
            </w:tcBorders>
            <w:shd w:val="clear" w:color="auto" w:fill="auto"/>
          </w:tcPr>
          <w:p w14:paraId="39D6E951"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bCs/>
                <w:sz w:val="18"/>
                <w:lang w:val="es-MX"/>
              </w:rPr>
            </w:pPr>
            <w:r w:rsidRPr="00AC33D4">
              <w:rPr>
                <w:sz w:val="18"/>
                <w:lang w:val="es-MX"/>
              </w:rPr>
              <w:t>9</w:t>
            </w:r>
          </w:p>
        </w:tc>
        <w:tc>
          <w:tcPr>
            <w:tcW w:w="1019" w:type="pct"/>
            <w:tcBorders>
              <w:top w:val="none" w:sz="0" w:space="0" w:color="auto"/>
              <w:bottom w:val="none" w:sz="0" w:space="0" w:color="auto"/>
            </w:tcBorders>
            <w:shd w:val="clear" w:color="auto" w:fill="auto"/>
          </w:tcPr>
          <w:p w14:paraId="04C18832"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bCs/>
                <w:sz w:val="18"/>
                <w:lang w:val="es-MX"/>
              </w:rPr>
            </w:pPr>
            <w:r w:rsidRPr="00AC33D4">
              <w:rPr>
                <w:sz w:val="18"/>
                <w:lang w:val="es-MX"/>
              </w:rPr>
              <w:t>2</w:t>
            </w:r>
          </w:p>
        </w:tc>
      </w:tr>
      <w:tr w:rsidR="00AC33D4" w:rsidRPr="00AC33D4" w14:paraId="7B9667BE" w14:textId="77777777" w:rsidTr="0048709F">
        <w:tc>
          <w:tcPr>
            <w:cnfStyle w:val="001000000000" w:firstRow="0" w:lastRow="0" w:firstColumn="1" w:lastColumn="0" w:oddVBand="0" w:evenVBand="0" w:oddHBand="0" w:evenHBand="0" w:firstRowFirstColumn="0" w:firstRowLastColumn="0" w:lastRowFirstColumn="0" w:lastRowLastColumn="0"/>
            <w:tcW w:w="862" w:type="pct"/>
            <w:shd w:val="clear" w:color="auto" w:fill="auto"/>
          </w:tcPr>
          <w:p w14:paraId="03AD3651"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rPr>
                <w:sz w:val="18"/>
                <w:lang w:val="es-MX"/>
              </w:rPr>
            </w:pPr>
            <w:r w:rsidRPr="00AC33D4">
              <w:rPr>
                <w:sz w:val="18"/>
                <w:lang w:val="es-MX"/>
              </w:rPr>
              <w:t>2024*</w:t>
            </w:r>
          </w:p>
        </w:tc>
        <w:tc>
          <w:tcPr>
            <w:tcW w:w="965" w:type="pct"/>
            <w:shd w:val="clear" w:color="auto" w:fill="auto"/>
          </w:tcPr>
          <w:p w14:paraId="2709805E"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bCs/>
                <w:sz w:val="18"/>
                <w:lang w:val="es-MX"/>
              </w:rPr>
            </w:pPr>
            <w:r w:rsidRPr="00AC33D4">
              <w:rPr>
                <w:sz w:val="18"/>
                <w:lang w:val="es-MX"/>
              </w:rPr>
              <w:t>9</w:t>
            </w:r>
          </w:p>
        </w:tc>
        <w:tc>
          <w:tcPr>
            <w:tcW w:w="1091" w:type="pct"/>
            <w:shd w:val="clear" w:color="auto" w:fill="auto"/>
          </w:tcPr>
          <w:p w14:paraId="328E5FCE"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bCs/>
                <w:sz w:val="18"/>
                <w:lang w:val="es-MX"/>
              </w:rPr>
            </w:pPr>
            <w:r w:rsidRPr="00AC33D4">
              <w:rPr>
                <w:sz w:val="18"/>
                <w:lang w:val="es-MX"/>
              </w:rPr>
              <w:t>3</w:t>
            </w:r>
          </w:p>
        </w:tc>
        <w:tc>
          <w:tcPr>
            <w:tcW w:w="1064" w:type="pct"/>
            <w:shd w:val="clear" w:color="auto" w:fill="auto"/>
          </w:tcPr>
          <w:p w14:paraId="1AFE2A85"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bCs/>
                <w:sz w:val="18"/>
                <w:lang w:val="es-MX"/>
              </w:rPr>
            </w:pPr>
            <w:r w:rsidRPr="00AC33D4">
              <w:rPr>
                <w:b/>
                <w:bCs/>
                <w:sz w:val="18"/>
                <w:lang w:val="es-MX"/>
              </w:rPr>
              <w:t>-</w:t>
            </w:r>
          </w:p>
        </w:tc>
        <w:tc>
          <w:tcPr>
            <w:tcW w:w="1019" w:type="pct"/>
            <w:shd w:val="clear" w:color="auto" w:fill="auto"/>
          </w:tcPr>
          <w:p w14:paraId="23B1EB23"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bCs/>
                <w:sz w:val="18"/>
                <w:lang w:val="es-MX"/>
              </w:rPr>
            </w:pPr>
            <w:r w:rsidRPr="00AC33D4">
              <w:rPr>
                <w:b/>
                <w:bCs/>
                <w:sz w:val="18"/>
                <w:lang w:val="es-MX"/>
              </w:rPr>
              <w:t>-</w:t>
            </w:r>
          </w:p>
        </w:tc>
      </w:tr>
      <w:tr w:rsidR="00AC33D4" w:rsidRPr="00AC33D4" w14:paraId="57F48BE4" w14:textId="77777777" w:rsidTr="00487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2" w:type="pct"/>
            <w:tcBorders>
              <w:top w:val="none" w:sz="0" w:space="0" w:color="auto"/>
              <w:bottom w:val="single" w:sz="12" w:space="0" w:color="auto"/>
            </w:tcBorders>
            <w:shd w:val="clear" w:color="auto" w:fill="auto"/>
          </w:tcPr>
          <w:p w14:paraId="5416CF8B"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rPr>
                <w:sz w:val="18"/>
                <w:lang w:val="es-MX"/>
              </w:rPr>
            </w:pPr>
            <w:r w:rsidRPr="00AC33D4">
              <w:rPr>
                <w:sz w:val="18"/>
                <w:lang w:val="es-MX"/>
              </w:rPr>
              <w:t>Total</w:t>
            </w:r>
          </w:p>
        </w:tc>
        <w:tc>
          <w:tcPr>
            <w:tcW w:w="965" w:type="pct"/>
            <w:tcBorders>
              <w:top w:val="none" w:sz="0" w:space="0" w:color="auto"/>
              <w:bottom w:val="single" w:sz="12" w:space="0" w:color="auto"/>
            </w:tcBorders>
            <w:shd w:val="clear" w:color="auto" w:fill="auto"/>
          </w:tcPr>
          <w:p w14:paraId="0A24FA84"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C33D4">
              <w:rPr>
                <w:sz w:val="18"/>
                <w:lang w:val="es-MX"/>
              </w:rPr>
              <w:t>104</w:t>
            </w:r>
          </w:p>
        </w:tc>
        <w:tc>
          <w:tcPr>
            <w:tcW w:w="1091" w:type="pct"/>
            <w:tcBorders>
              <w:top w:val="none" w:sz="0" w:space="0" w:color="auto"/>
              <w:bottom w:val="single" w:sz="12" w:space="0" w:color="auto"/>
            </w:tcBorders>
            <w:shd w:val="clear" w:color="auto" w:fill="auto"/>
          </w:tcPr>
          <w:p w14:paraId="47AB4676"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C33D4">
              <w:rPr>
                <w:sz w:val="18"/>
                <w:lang w:val="es-MX"/>
              </w:rPr>
              <w:t>24</w:t>
            </w:r>
          </w:p>
        </w:tc>
        <w:tc>
          <w:tcPr>
            <w:tcW w:w="1064" w:type="pct"/>
            <w:tcBorders>
              <w:top w:val="none" w:sz="0" w:space="0" w:color="auto"/>
              <w:bottom w:val="single" w:sz="12" w:space="0" w:color="auto"/>
            </w:tcBorders>
            <w:shd w:val="clear" w:color="auto" w:fill="auto"/>
          </w:tcPr>
          <w:p w14:paraId="10BAF2AA"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C33D4">
              <w:rPr>
                <w:sz w:val="18"/>
                <w:lang w:val="es-MX"/>
              </w:rPr>
              <w:t>34</w:t>
            </w:r>
          </w:p>
        </w:tc>
        <w:tc>
          <w:tcPr>
            <w:tcW w:w="1019" w:type="pct"/>
            <w:tcBorders>
              <w:top w:val="none" w:sz="0" w:space="0" w:color="auto"/>
              <w:bottom w:val="single" w:sz="12" w:space="0" w:color="auto"/>
            </w:tcBorders>
            <w:shd w:val="clear" w:color="auto" w:fill="auto"/>
          </w:tcPr>
          <w:p w14:paraId="6EFC1668" w14:textId="77777777" w:rsidR="0096235C" w:rsidRPr="00AC33D4"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C33D4">
              <w:rPr>
                <w:sz w:val="18"/>
                <w:lang w:val="es-MX"/>
              </w:rPr>
              <w:t>10</w:t>
            </w:r>
          </w:p>
        </w:tc>
      </w:tr>
    </w:tbl>
    <w:p w14:paraId="13208746" w14:textId="54D44223" w:rsidR="0048709F" w:rsidRPr="00CE67D3" w:rsidRDefault="0048709F" w:rsidP="00CE67D3">
      <w:pPr>
        <w:pStyle w:val="SingleTxtG"/>
        <w:spacing w:before="120" w:after="0"/>
        <w:ind w:firstLine="170"/>
        <w:jc w:val="left"/>
        <w:rPr>
          <w:sz w:val="18"/>
          <w:szCs w:val="18"/>
          <w:lang w:val="es-MX"/>
        </w:rPr>
      </w:pPr>
      <w:bookmarkStart w:id="12" w:name="_Toc179797170"/>
      <w:r w:rsidRPr="00CE67D3">
        <w:rPr>
          <w:i/>
          <w:sz w:val="18"/>
          <w:szCs w:val="18"/>
          <w:lang w:val="es-MX"/>
        </w:rPr>
        <w:t>Fuente:</w:t>
      </w:r>
      <w:r w:rsidRPr="00CE67D3">
        <w:rPr>
          <w:sz w:val="18"/>
          <w:szCs w:val="18"/>
          <w:lang w:val="es-MX"/>
        </w:rPr>
        <w:t xml:space="preserve"> </w:t>
      </w:r>
      <w:proofErr w:type="spellStart"/>
      <w:r w:rsidRPr="00CE67D3">
        <w:rPr>
          <w:sz w:val="18"/>
          <w:szCs w:val="18"/>
          <w:lang w:val="es-MX"/>
        </w:rPr>
        <w:t>MP</w:t>
      </w:r>
      <w:proofErr w:type="spellEnd"/>
      <w:r w:rsidRPr="00CE67D3">
        <w:rPr>
          <w:sz w:val="18"/>
          <w:szCs w:val="18"/>
          <w:lang w:val="es-MX"/>
        </w:rPr>
        <w:t>/Fiscalía Especial de Delitos Contra la Vida</w:t>
      </w:r>
      <w:r w:rsidR="00CE67D3">
        <w:rPr>
          <w:sz w:val="18"/>
          <w:szCs w:val="18"/>
          <w:lang w:val="es-MX"/>
        </w:rPr>
        <w:t>.</w:t>
      </w:r>
    </w:p>
    <w:p w14:paraId="105DD28E" w14:textId="6DFA244F" w:rsidR="0048709F" w:rsidRPr="00CE67D3" w:rsidRDefault="0048709F" w:rsidP="00CE67D3">
      <w:pPr>
        <w:pStyle w:val="SingleTxtG"/>
        <w:spacing w:after="240"/>
        <w:ind w:firstLine="170"/>
        <w:jc w:val="left"/>
        <w:rPr>
          <w:sz w:val="18"/>
          <w:szCs w:val="18"/>
          <w:lang w:val="es-MX"/>
        </w:rPr>
      </w:pPr>
      <w:r w:rsidRPr="00CE67D3">
        <w:rPr>
          <w:sz w:val="18"/>
          <w:szCs w:val="18"/>
          <w:lang w:val="es-MX"/>
        </w:rPr>
        <w:t>*</w:t>
      </w:r>
      <w:r w:rsidR="00CE67D3">
        <w:rPr>
          <w:sz w:val="18"/>
          <w:szCs w:val="18"/>
          <w:lang w:val="es-MX"/>
        </w:rPr>
        <w:t xml:space="preserve">  </w:t>
      </w:r>
      <w:r w:rsidRPr="00CE67D3">
        <w:rPr>
          <w:sz w:val="18"/>
          <w:szCs w:val="18"/>
          <w:lang w:val="es-MX"/>
        </w:rPr>
        <w:t>Mayo</w:t>
      </w:r>
      <w:r w:rsidR="00CE67D3">
        <w:rPr>
          <w:sz w:val="18"/>
          <w:szCs w:val="18"/>
          <w:lang w:val="es-MX"/>
        </w:rPr>
        <w:t>.</w:t>
      </w:r>
    </w:p>
    <w:p w14:paraId="64D71376" w14:textId="392FF053" w:rsidR="00A961A7" w:rsidRDefault="0048709F" w:rsidP="00A961A7">
      <w:pPr>
        <w:pStyle w:val="H1G"/>
        <w:rPr>
          <w:lang w:val="es-MX"/>
        </w:rPr>
      </w:pPr>
      <w:r>
        <w:rPr>
          <w:lang w:val="es-MX"/>
        </w:rPr>
        <w:tab/>
      </w:r>
      <w:r>
        <w:rPr>
          <w:lang w:val="es-MX"/>
        </w:rPr>
        <w:tab/>
      </w:r>
      <w:r w:rsidR="00A961A7">
        <w:rPr>
          <w:lang w:val="es-MX"/>
        </w:rPr>
        <w:t>Respuesta al párrafo 9 de la lista de cuestiones</w:t>
      </w:r>
    </w:p>
    <w:p w14:paraId="2B7CF7C9" w14:textId="3F37E216" w:rsidR="0096235C" w:rsidRDefault="00A961A7" w:rsidP="00A961A7">
      <w:pPr>
        <w:pStyle w:val="H23G"/>
        <w:rPr>
          <w:lang w:val="es-MX"/>
        </w:rPr>
      </w:pPr>
      <w:r>
        <w:rPr>
          <w:lang w:val="es-MX"/>
        </w:rPr>
        <w:tab/>
      </w:r>
      <w:r>
        <w:rPr>
          <w:lang w:val="es-MX"/>
        </w:rPr>
        <w:tab/>
      </w:r>
      <w:r w:rsidR="0096235C" w:rsidRPr="0096235C">
        <w:rPr>
          <w:lang w:val="es-MX"/>
        </w:rPr>
        <w:t>Vida libre de violencia</w:t>
      </w:r>
      <w:bookmarkEnd w:id="12"/>
    </w:p>
    <w:p w14:paraId="743AA2C6" w14:textId="4AF75934" w:rsidR="0096235C" w:rsidRPr="0096235C" w:rsidRDefault="00CE67D3" w:rsidP="00CE67D3">
      <w:pPr>
        <w:pStyle w:val="SingleTxtG"/>
        <w:rPr>
          <w:lang w:val="es-MX"/>
        </w:rPr>
      </w:pPr>
      <w:r w:rsidRPr="0096235C">
        <w:rPr>
          <w:color w:val="000000"/>
          <w:lang w:val="es-MX"/>
        </w:rPr>
        <w:t>66.</w:t>
      </w:r>
      <w:r w:rsidRPr="0096235C">
        <w:rPr>
          <w:color w:val="000000"/>
          <w:lang w:val="es-MX"/>
        </w:rPr>
        <w:tab/>
      </w:r>
      <w:r w:rsidR="0096235C" w:rsidRPr="0096235C">
        <w:rPr>
          <w:lang w:val="es-MX"/>
        </w:rPr>
        <w:t xml:space="preserve">Para proteger a los </w:t>
      </w:r>
      <w:proofErr w:type="spellStart"/>
      <w:r w:rsidR="0096235C" w:rsidRPr="0096235C">
        <w:rPr>
          <w:lang w:val="es-MX"/>
        </w:rPr>
        <w:t>NNA</w:t>
      </w:r>
      <w:proofErr w:type="spellEnd"/>
      <w:r w:rsidR="0096235C" w:rsidRPr="0096235C">
        <w:rPr>
          <w:lang w:val="es-MX"/>
        </w:rPr>
        <w:t xml:space="preserve"> de las distintas formas de violencia, el </w:t>
      </w:r>
      <w:proofErr w:type="spellStart"/>
      <w:r w:rsidR="0096235C" w:rsidRPr="0096235C">
        <w:rPr>
          <w:lang w:val="es-MX"/>
        </w:rPr>
        <w:t>SIGADENAH</w:t>
      </w:r>
      <w:proofErr w:type="spellEnd"/>
      <w:r w:rsidR="0096235C" w:rsidRPr="0096235C">
        <w:rPr>
          <w:lang w:val="es-MX"/>
        </w:rPr>
        <w:t xml:space="preserve"> y el </w:t>
      </w:r>
      <w:proofErr w:type="spellStart"/>
      <w:r w:rsidR="0096235C" w:rsidRPr="0096235C">
        <w:rPr>
          <w:lang w:val="es-MX"/>
        </w:rPr>
        <w:t>COPREV</w:t>
      </w:r>
      <w:proofErr w:type="spellEnd"/>
      <w:r w:rsidR="0096235C" w:rsidRPr="0096235C">
        <w:rPr>
          <w:lang w:val="es-MX"/>
        </w:rPr>
        <w:t xml:space="preserve"> instalaron la Mesa Técnica de Prevención de Violencia contra Niñas, Niños y Adolescentes. A través de esta mesa técnica y la política nacional, se desarrolló un Plan Operativo para la Prevención y Atención de la Violencia Sexual contra los </w:t>
      </w:r>
      <w:proofErr w:type="spellStart"/>
      <w:r w:rsidR="0096235C" w:rsidRPr="0096235C">
        <w:rPr>
          <w:lang w:val="es-MX"/>
        </w:rPr>
        <w:t>NNA</w:t>
      </w:r>
      <w:proofErr w:type="spellEnd"/>
      <w:r w:rsidR="0096235C" w:rsidRPr="00A961A7">
        <w:rPr>
          <w:lang w:val="es-MX"/>
        </w:rPr>
        <w:t xml:space="preserve"> </w:t>
      </w:r>
      <w:r w:rsidR="0096235C" w:rsidRPr="00A961A7">
        <w:rPr>
          <w:lang w:val="es-MX"/>
        </w:rPr>
        <w:footnoteReference w:id="35"/>
      </w:r>
      <w:r w:rsidR="0096235C" w:rsidRPr="00A961A7">
        <w:rPr>
          <w:lang w:val="es-MX"/>
        </w:rPr>
        <w:t>.</w:t>
      </w:r>
    </w:p>
    <w:p w14:paraId="08836E15" w14:textId="01A8FCD0" w:rsidR="0096235C" w:rsidRPr="0096235C" w:rsidRDefault="00CE67D3" w:rsidP="00CE67D3">
      <w:pPr>
        <w:pStyle w:val="SingleTxtG"/>
        <w:rPr>
          <w:lang w:val="es-MX"/>
        </w:rPr>
      </w:pPr>
      <w:r w:rsidRPr="0096235C">
        <w:rPr>
          <w:color w:val="000000"/>
          <w:lang w:val="es-MX"/>
        </w:rPr>
        <w:t>67.</w:t>
      </w:r>
      <w:r w:rsidRPr="0096235C">
        <w:rPr>
          <w:color w:val="000000"/>
          <w:lang w:val="es-MX"/>
        </w:rPr>
        <w:tab/>
      </w:r>
      <w:r w:rsidR="0096235C" w:rsidRPr="0096235C">
        <w:rPr>
          <w:lang w:val="es-MX"/>
        </w:rPr>
        <w:t xml:space="preserve">Igualmente, distintas unidades e instituciones realizan acciones coordinadas para abordar y reducir la violencia contra los </w:t>
      </w:r>
      <w:proofErr w:type="spellStart"/>
      <w:r w:rsidR="0096235C" w:rsidRPr="0096235C">
        <w:rPr>
          <w:lang w:val="es-MX"/>
        </w:rPr>
        <w:t>NNA</w:t>
      </w:r>
      <w:proofErr w:type="spellEnd"/>
      <w:r w:rsidR="0096235C" w:rsidRPr="0096235C">
        <w:rPr>
          <w:lang w:val="es-MX"/>
        </w:rPr>
        <w:t xml:space="preserve">: </w:t>
      </w:r>
    </w:p>
    <w:p w14:paraId="3522E1B0" w14:textId="697326EB"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 xml:space="preserve">Unidad de Niñez del Departamento de Delitos Especiales de la Dirección Policial de Investigación (DPI). Trabaja junta con la </w:t>
      </w:r>
      <w:proofErr w:type="spellStart"/>
      <w:r w:rsidR="0096235C" w:rsidRPr="0096235C">
        <w:rPr>
          <w:lang w:val="es-MX"/>
        </w:rPr>
        <w:t>FEP</w:t>
      </w:r>
      <w:proofErr w:type="spellEnd"/>
      <w:r w:rsidR="0096235C" w:rsidRPr="0096235C">
        <w:rPr>
          <w:lang w:val="es-MX"/>
        </w:rPr>
        <w:t>-NIÑEZ</w:t>
      </w:r>
      <w:r w:rsidR="00A961A7">
        <w:rPr>
          <w:lang w:val="es-MX"/>
        </w:rPr>
        <w:t>;</w:t>
      </w:r>
    </w:p>
    <w:p w14:paraId="1638F069" w14:textId="4D985EA1"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 xml:space="preserve">Unidad de Mujer, se coordina con el Programa de Ciudad Mujer, la Fiscalía Especial de Protección a la Mujer y el </w:t>
      </w:r>
      <w:proofErr w:type="spellStart"/>
      <w:r w:rsidR="0096235C" w:rsidRPr="0096235C">
        <w:rPr>
          <w:lang w:val="es-MX"/>
        </w:rPr>
        <w:t>MAIE</w:t>
      </w:r>
      <w:proofErr w:type="spellEnd"/>
      <w:r w:rsidR="00A961A7">
        <w:rPr>
          <w:lang w:val="es-MX"/>
        </w:rPr>
        <w:t>;</w:t>
      </w:r>
    </w:p>
    <w:p w14:paraId="216BACF6" w14:textId="13F8DF3A"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 xml:space="preserve">Unidad de Investigación contra Delitos Informáticos de la Oficina Central Nacional </w:t>
      </w:r>
      <w:proofErr w:type="spellStart"/>
      <w:r w:rsidR="0096235C" w:rsidRPr="0096235C">
        <w:rPr>
          <w:lang w:val="es-MX"/>
        </w:rPr>
        <w:t>OCN</w:t>
      </w:r>
      <w:proofErr w:type="spellEnd"/>
      <w:r w:rsidR="0096235C" w:rsidRPr="0096235C">
        <w:rPr>
          <w:lang w:val="es-MX"/>
        </w:rPr>
        <w:t>-INTERPOL. Realiza campañas preventivas sobre delitos cibernéticos en escuelas y colegios</w:t>
      </w:r>
      <w:r w:rsidR="00A961A7">
        <w:rPr>
          <w:lang w:val="es-MX"/>
        </w:rPr>
        <w:t>;</w:t>
      </w:r>
    </w:p>
    <w:p w14:paraId="3AD7116A" w14:textId="1C055775"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División de la Policía Escolar de la Dirección Nacional de Prevención y Seguridad Comunitaria de la Policía Nacional, desarrolla programas, proyectos y actividades para prevenir la violencia en escuelas.</w:t>
      </w:r>
    </w:p>
    <w:p w14:paraId="67C3E440" w14:textId="551EDCB1" w:rsidR="0096235C" w:rsidRPr="0096235C" w:rsidRDefault="00CE67D3" w:rsidP="00CE67D3">
      <w:pPr>
        <w:pStyle w:val="SingleTxtG"/>
        <w:rPr>
          <w:lang w:val="es-MX"/>
        </w:rPr>
      </w:pPr>
      <w:r w:rsidRPr="0096235C">
        <w:rPr>
          <w:color w:val="000000"/>
          <w:lang w:val="es-MX"/>
        </w:rPr>
        <w:t>68.</w:t>
      </w:r>
      <w:r w:rsidRPr="0096235C">
        <w:rPr>
          <w:color w:val="000000"/>
          <w:lang w:val="es-MX"/>
        </w:rPr>
        <w:tab/>
      </w:r>
      <w:r w:rsidR="0096235C" w:rsidRPr="0096235C">
        <w:rPr>
          <w:lang w:val="es-MX"/>
        </w:rPr>
        <w:t xml:space="preserve">El </w:t>
      </w:r>
      <w:proofErr w:type="spellStart"/>
      <w:r w:rsidR="0096235C" w:rsidRPr="0096235C">
        <w:rPr>
          <w:lang w:val="es-MX"/>
        </w:rPr>
        <w:t>MP</w:t>
      </w:r>
      <w:proofErr w:type="spellEnd"/>
      <w:r w:rsidR="0096235C" w:rsidRPr="0096235C">
        <w:rPr>
          <w:lang w:val="es-MX"/>
        </w:rPr>
        <w:t xml:space="preserve">, en coordinación con el Consejo Municipal de Garantía de Derechos de la Niñez y el Consejo Municipal Infantil, realizan talleres sobre la prevención de la violencia, maltrato infantil y descuido de los </w:t>
      </w:r>
      <w:proofErr w:type="spellStart"/>
      <w:r w:rsidR="0096235C" w:rsidRPr="0096235C">
        <w:rPr>
          <w:lang w:val="es-MX"/>
        </w:rPr>
        <w:t>NNA</w:t>
      </w:r>
      <w:proofErr w:type="spellEnd"/>
      <w:r w:rsidR="0096235C" w:rsidRPr="0096235C">
        <w:rPr>
          <w:lang w:val="es-MX"/>
        </w:rPr>
        <w:t xml:space="preserve">. Además, capacita a funcionarios públicos, jueces, policías, agentes de investigación, miembros de la </w:t>
      </w:r>
      <w:proofErr w:type="spellStart"/>
      <w:r w:rsidR="0096235C" w:rsidRPr="0096235C">
        <w:rPr>
          <w:lang w:val="es-MX"/>
        </w:rPr>
        <w:t>PMOP</w:t>
      </w:r>
      <w:proofErr w:type="spellEnd"/>
      <w:r w:rsidR="0096235C" w:rsidRPr="0096235C">
        <w:rPr>
          <w:lang w:val="es-MX"/>
        </w:rPr>
        <w:t xml:space="preserve"> y del </w:t>
      </w:r>
      <w:proofErr w:type="spellStart"/>
      <w:r w:rsidR="0096235C" w:rsidRPr="0096235C">
        <w:rPr>
          <w:lang w:val="es-MX"/>
        </w:rPr>
        <w:t>INAMI</w:t>
      </w:r>
      <w:proofErr w:type="spellEnd"/>
      <w:r w:rsidR="0096235C" w:rsidRPr="0096235C">
        <w:rPr>
          <w:lang w:val="es-MX"/>
        </w:rPr>
        <w:t xml:space="preserve">. Entre 2021-2024, capacitó a 41,615 maestros, estudiantes y población general en temas de violencia contra la niñez. </w:t>
      </w:r>
    </w:p>
    <w:p w14:paraId="611855CC" w14:textId="05E59F59" w:rsidR="0096235C" w:rsidRDefault="00CE67D3" w:rsidP="00CE67D3">
      <w:pPr>
        <w:pStyle w:val="SingleTxtG"/>
        <w:rPr>
          <w:lang w:val="es-MX"/>
        </w:rPr>
      </w:pPr>
      <w:r>
        <w:rPr>
          <w:color w:val="000000"/>
          <w:lang w:val="es-MX"/>
        </w:rPr>
        <w:t>69.</w:t>
      </w:r>
      <w:r>
        <w:rPr>
          <w:color w:val="000000"/>
          <w:lang w:val="es-MX"/>
        </w:rPr>
        <w:tab/>
      </w:r>
      <w:r w:rsidR="0096235C" w:rsidRPr="0096235C">
        <w:rPr>
          <w:lang w:val="es-MX"/>
        </w:rPr>
        <w:t xml:space="preserve">La </w:t>
      </w:r>
      <w:proofErr w:type="spellStart"/>
      <w:r w:rsidR="0096235C" w:rsidRPr="0096235C">
        <w:rPr>
          <w:lang w:val="es-MX"/>
        </w:rPr>
        <w:t>FEP</w:t>
      </w:r>
      <w:proofErr w:type="spellEnd"/>
      <w:r w:rsidR="0096235C" w:rsidRPr="0096235C">
        <w:rPr>
          <w:lang w:val="es-MX"/>
        </w:rPr>
        <w:t xml:space="preserve">-NIÑEZ investiga las denuncias de violencia por maltrato y tratos degradantes contra los </w:t>
      </w:r>
      <w:proofErr w:type="spellStart"/>
      <w:r w:rsidR="0096235C" w:rsidRPr="0096235C">
        <w:rPr>
          <w:lang w:val="es-MX"/>
        </w:rPr>
        <w:t>NNA</w:t>
      </w:r>
      <w:proofErr w:type="spellEnd"/>
      <w:r w:rsidR="0096235C" w:rsidRPr="0096235C">
        <w:rPr>
          <w:lang w:val="es-MX"/>
        </w:rPr>
        <w:t>, liberando requerimientos y obteniendo sentencias.</w:t>
      </w:r>
    </w:p>
    <w:p w14:paraId="7BA4210F" w14:textId="77777777" w:rsidR="00A961A7" w:rsidRPr="0096235C" w:rsidRDefault="00A961A7" w:rsidP="00A961A7">
      <w:pPr>
        <w:pStyle w:val="SingleTxtG"/>
        <w:ind w:left="2268"/>
        <w:rPr>
          <w:lang w:val="es-MX"/>
        </w:rPr>
      </w:pP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944"/>
        <w:gridCol w:w="1031"/>
        <w:gridCol w:w="1151"/>
        <w:gridCol w:w="1033"/>
        <w:gridCol w:w="1030"/>
        <w:gridCol w:w="1151"/>
        <w:gridCol w:w="1030"/>
      </w:tblGrid>
      <w:tr w:rsidR="00AC33D4" w:rsidRPr="00AC33D4" w14:paraId="0B64048E" w14:textId="77777777" w:rsidTr="00AC33D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auto"/>
              <w:bottom w:val="single" w:sz="12" w:space="0" w:color="auto"/>
            </w:tcBorders>
            <w:shd w:val="clear" w:color="auto" w:fill="auto"/>
            <w:vAlign w:val="bottom"/>
          </w:tcPr>
          <w:p w14:paraId="7DA0582F" w14:textId="77777777" w:rsidR="0096235C" w:rsidRPr="00AC33D4" w:rsidRDefault="0096235C" w:rsidP="00AC33D4">
            <w:pPr>
              <w:pStyle w:val="SingleTxtG"/>
              <w:tabs>
                <w:tab w:val="clear" w:pos="1701"/>
                <w:tab w:val="clear" w:pos="2268"/>
                <w:tab w:val="clear" w:pos="2835"/>
              </w:tabs>
              <w:spacing w:before="80" w:after="80" w:line="200" w:lineRule="exact"/>
              <w:ind w:left="0" w:right="0"/>
              <w:jc w:val="left"/>
              <w:rPr>
                <w:b w:val="0"/>
                <w:i/>
                <w:iCs/>
                <w:sz w:val="16"/>
                <w:lang w:val="es-MX"/>
              </w:rPr>
            </w:pPr>
            <w:r w:rsidRPr="00AC33D4">
              <w:rPr>
                <w:b w:val="0"/>
                <w:i/>
                <w:sz w:val="16"/>
                <w:lang w:val="es-MX"/>
              </w:rPr>
              <w:lastRenderedPageBreak/>
              <w:t>Casos de violencia contra la niñez desagregados por delito y año</w:t>
            </w:r>
          </w:p>
        </w:tc>
      </w:tr>
      <w:tr w:rsidR="00AC33D4" w:rsidRPr="00AC33D4" w14:paraId="4F5AD9EF" w14:textId="77777777" w:rsidTr="002D7E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pct"/>
            <w:vMerge w:val="restart"/>
            <w:tcBorders>
              <w:top w:val="single" w:sz="12" w:space="0" w:color="auto"/>
              <w:bottom w:val="none" w:sz="0" w:space="0" w:color="auto"/>
            </w:tcBorders>
            <w:shd w:val="clear" w:color="auto" w:fill="auto"/>
          </w:tcPr>
          <w:p w14:paraId="170F6A45"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rPr>
                <w:b w:val="0"/>
                <w:bCs w:val="0"/>
                <w:sz w:val="18"/>
                <w:lang w:val="es-MX"/>
              </w:rPr>
            </w:pPr>
            <w:r w:rsidRPr="00A961A7">
              <w:rPr>
                <w:b w:val="0"/>
                <w:bCs w:val="0"/>
                <w:sz w:val="18"/>
                <w:lang w:val="es-MX"/>
              </w:rPr>
              <w:t>Años</w:t>
            </w:r>
          </w:p>
        </w:tc>
        <w:tc>
          <w:tcPr>
            <w:tcW w:w="2181" w:type="pct"/>
            <w:gridSpan w:val="3"/>
            <w:tcBorders>
              <w:top w:val="single" w:sz="12" w:space="0" w:color="auto"/>
              <w:bottom w:val="none" w:sz="0" w:space="0" w:color="auto"/>
            </w:tcBorders>
            <w:shd w:val="clear" w:color="auto" w:fill="auto"/>
          </w:tcPr>
          <w:p w14:paraId="456C92C3"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Maltrato</w:t>
            </w:r>
          </w:p>
        </w:tc>
        <w:tc>
          <w:tcPr>
            <w:tcW w:w="2178" w:type="pct"/>
            <w:gridSpan w:val="3"/>
            <w:tcBorders>
              <w:top w:val="single" w:sz="12" w:space="0" w:color="auto"/>
              <w:bottom w:val="none" w:sz="0" w:space="0" w:color="auto"/>
            </w:tcBorders>
            <w:shd w:val="clear" w:color="auto" w:fill="auto"/>
          </w:tcPr>
          <w:p w14:paraId="7147176E"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Trato degradante</w:t>
            </w:r>
          </w:p>
        </w:tc>
      </w:tr>
      <w:tr w:rsidR="00AC33D4" w:rsidRPr="00AC33D4" w14:paraId="7C2C1989" w14:textId="77777777" w:rsidTr="002D7E4B">
        <w:tc>
          <w:tcPr>
            <w:cnfStyle w:val="001000000000" w:firstRow="0" w:lastRow="0" w:firstColumn="1" w:lastColumn="0" w:oddVBand="0" w:evenVBand="0" w:oddHBand="0" w:evenHBand="0" w:firstRowFirstColumn="0" w:firstRowLastColumn="0" w:lastRowFirstColumn="0" w:lastRowLastColumn="0"/>
            <w:tcW w:w="640" w:type="pct"/>
            <w:vMerge/>
            <w:shd w:val="clear" w:color="auto" w:fill="auto"/>
          </w:tcPr>
          <w:p w14:paraId="6B679324"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rPr>
                <w:b w:val="0"/>
                <w:bCs w:val="0"/>
                <w:sz w:val="18"/>
                <w:lang w:val="es-MX"/>
              </w:rPr>
            </w:pPr>
          </w:p>
        </w:tc>
        <w:tc>
          <w:tcPr>
            <w:tcW w:w="699" w:type="pct"/>
            <w:shd w:val="clear" w:color="auto" w:fill="auto"/>
          </w:tcPr>
          <w:p w14:paraId="7F84CCCD"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Denuncia</w:t>
            </w:r>
          </w:p>
        </w:tc>
        <w:tc>
          <w:tcPr>
            <w:tcW w:w="781" w:type="pct"/>
            <w:shd w:val="clear" w:color="auto" w:fill="auto"/>
          </w:tcPr>
          <w:p w14:paraId="24B1D713"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Requerimiento</w:t>
            </w:r>
          </w:p>
        </w:tc>
        <w:tc>
          <w:tcPr>
            <w:tcW w:w="701" w:type="pct"/>
            <w:shd w:val="clear" w:color="auto" w:fill="auto"/>
          </w:tcPr>
          <w:p w14:paraId="5594BE74"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Sentencia</w:t>
            </w:r>
          </w:p>
        </w:tc>
        <w:tc>
          <w:tcPr>
            <w:tcW w:w="699" w:type="pct"/>
            <w:shd w:val="clear" w:color="auto" w:fill="auto"/>
          </w:tcPr>
          <w:p w14:paraId="465B5E14"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Denuncia</w:t>
            </w:r>
          </w:p>
        </w:tc>
        <w:tc>
          <w:tcPr>
            <w:tcW w:w="781" w:type="pct"/>
            <w:shd w:val="clear" w:color="auto" w:fill="auto"/>
          </w:tcPr>
          <w:p w14:paraId="3A34FB5C"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Requerimiento</w:t>
            </w:r>
          </w:p>
        </w:tc>
        <w:tc>
          <w:tcPr>
            <w:tcW w:w="699" w:type="pct"/>
            <w:shd w:val="clear" w:color="auto" w:fill="auto"/>
          </w:tcPr>
          <w:p w14:paraId="1D9BC6F3"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Sentencia</w:t>
            </w:r>
          </w:p>
        </w:tc>
      </w:tr>
      <w:tr w:rsidR="00AC33D4" w:rsidRPr="00AC33D4" w14:paraId="1DB0ABEB" w14:textId="77777777" w:rsidTr="002D7E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pct"/>
            <w:shd w:val="clear" w:color="auto" w:fill="auto"/>
          </w:tcPr>
          <w:p w14:paraId="42DCA4FD"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rPr>
                <w:b w:val="0"/>
                <w:bCs w:val="0"/>
                <w:sz w:val="18"/>
                <w:lang w:val="es-MX"/>
              </w:rPr>
            </w:pPr>
            <w:r w:rsidRPr="00A961A7">
              <w:rPr>
                <w:b w:val="0"/>
                <w:bCs w:val="0"/>
                <w:sz w:val="18"/>
                <w:lang w:val="es-MX"/>
              </w:rPr>
              <w:t>2022</w:t>
            </w:r>
          </w:p>
        </w:tc>
        <w:tc>
          <w:tcPr>
            <w:tcW w:w="699" w:type="pct"/>
            <w:shd w:val="clear" w:color="auto" w:fill="auto"/>
          </w:tcPr>
          <w:p w14:paraId="25B26071"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931</w:t>
            </w:r>
          </w:p>
        </w:tc>
        <w:tc>
          <w:tcPr>
            <w:tcW w:w="781" w:type="pct"/>
            <w:shd w:val="clear" w:color="auto" w:fill="auto"/>
          </w:tcPr>
          <w:p w14:paraId="472AA36C"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402</w:t>
            </w:r>
          </w:p>
        </w:tc>
        <w:tc>
          <w:tcPr>
            <w:tcW w:w="701" w:type="pct"/>
            <w:shd w:val="clear" w:color="auto" w:fill="auto"/>
          </w:tcPr>
          <w:p w14:paraId="49CC2DF1"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226</w:t>
            </w:r>
          </w:p>
        </w:tc>
        <w:tc>
          <w:tcPr>
            <w:tcW w:w="699" w:type="pct"/>
            <w:shd w:val="clear" w:color="auto" w:fill="auto"/>
          </w:tcPr>
          <w:p w14:paraId="390B49DF"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60</w:t>
            </w:r>
          </w:p>
        </w:tc>
        <w:tc>
          <w:tcPr>
            <w:tcW w:w="781" w:type="pct"/>
            <w:shd w:val="clear" w:color="auto" w:fill="auto"/>
          </w:tcPr>
          <w:p w14:paraId="011DC941"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25</w:t>
            </w:r>
          </w:p>
        </w:tc>
        <w:tc>
          <w:tcPr>
            <w:tcW w:w="699" w:type="pct"/>
            <w:shd w:val="clear" w:color="auto" w:fill="auto"/>
          </w:tcPr>
          <w:p w14:paraId="6EBE82E6"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w:t>
            </w:r>
          </w:p>
        </w:tc>
      </w:tr>
      <w:tr w:rsidR="00AC33D4" w:rsidRPr="00AC33D4" w14:paraId="0768C5A8" w14:textId="77777777" w:rsidTr="002D7E4B">
        <w:tc>
          <w:tcPr>
            <w:cnfStyle w:val="001000000000" w:firstRow="0" w:lastRow="0" w:firstColumn="1" w:lastColumn="0" w:oddVBand="0" w:evenVBand="0" w:oddHBand="0" w:evenHBand="0" w:firstRowFirstColumn="0" w:firstRowLastColumn="0" w:lastRowFirstColumn="0" w:lastRowLastColumn="0"/>
            <w:tcW w:w="640" w:type="pct"/>
            <w:shd w:val="clear" w:color="auto" w:fill="auto"/>
          </w:tcPr>
          <w:p w14:paraId="1DC006DA"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rPr>
                <w:b w:val="0"/>
                <w:bCs w:val="0"/>
                <w:sz w:val="18"/>
                <w:lang w:val="es-MX"/>
              </w:rPr>
            </w:pPr>
            <w:r w:rsidRPr="00A961A7">
              <w:rPr>
                <w:b w:val="0"/>
                <w:bCs w:val="0"/>
                <w:sz w:val="18"/>
                <w:lang w:val="es-MX"/>
              </w:rPr>
              <w:t>2023</w:t>
            </w:r>
          </w:p>
        </w:tc>
        <w:tc>
          <w:tcPr>
            <w:tcW w:w="699" w:type="pct"/>
            <w:shd w:val="clear" w:color="auto" w:fill="auto"/>
          </w:tcPr>
          <w:p w14:paraId="6AD3A0AD"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720</w:t>
            </w:r>
          </w:p>
        </w:tc>
        <w:tc>
          <w:tcPr>
            <w:tcW w:w="781" w:type="pct"/>
            <w:shd w:val="clear" w:color="auto" w:fill="auto"/>
          </w:tcPr>
          <w:p w14:paraId="53C7F1A0"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281</w:t>
            </w:r>
          </w:p>
        </w:tc>
        <w:tc>
          <w:tcPr>
            <w:tcW w:w="701" w:type="pct"/>
            <w:shd w:val="clear" w:color="auto" w:fill="auto"/>
          </w:tcPr>
          <w:p w14:paraId="388D6CCE"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160</w:t>
            </w:r>
          </w:p>
        </w:tc>
        <w:tc>
          <w:tcPr>
            <w:tcW w:w="699" w:type="pct"/>
            <w:shd w:val="clear" w:color="auto" w:fill="auto"/>
          </w:tcPr>
          <w:p w14:paraId="2493E0F9"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104</w:t>
            </w:r>
          </w:p>
        </w:tc>
        <w:tc>
          <w:tcPr>
            <w:tcW w:w="781" w:type="pct"/>
            <w:shd w:val="clear" w:color="auto" w:fill="auto"/>
          </w:tcPr>
          <w:p w14:paraId="582A6488"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22</w:t>
            </w:r>
          </w:p>
        </w:tc>
        <w:tc>
          <w:tcPr>
            <w:tcW w:w="699" w:type="pct"/>
            <w:shd w:val="clear" w:color="auto" w:fill="auto"/>
          </w:tcPr>
          <w:p w14:paraId="6D5F9876"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w:t>
            </w:r>
          </w:p>
        </w:tc>
      </w:tr>
      <w:tr w:rsidR="00AC33D4" w:rsidRPr="00AC33D4" w14:paraId="6B53A421" w14:textId="77777777" w:rsidTr="002D7E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pct"/>
            <w:shd w:val="clear" w:color="auto" w:fill="auto"/>
          </w:tcPr>
          <w:p w14:paraId="597368F7"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rPr>
                <w:b w:val="0"/>
                <w:bCs w:val="0"/>
                <w:sz w:val="18"/>
                <w:lang w:val="es-MX"/>
              </w:rPr>
            </w:pPr>
            <w:r w:rsidRPr="00A961A7">
              <w:rPr>
                <w:b w:val="0"/>
                <w:bCs w:val="0"/>
                <w:sz w:val="18"/>
                <w:lang w:val="es-MX"/>
              </w:rPr>
              <w:t>2024</w:t>
            </w:r>
          </w:p>
        </w:tc>
        <w:tc>
          <w:tcPr>
            <w:tcW w:w="699" w:type="pct"/>
            <w:shd w:val="clear" w:color="auto" w:fill="auto"/>
          </w:tcPr>
          <w:p w14:paraId="3B8EA8A4"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295</w:t>
            </w:r>
          </w:p>
        </w:tc>
        <w:tc>
          <w:tcPr>
            <w:tcW w:w="781" w:type="pct"/>
            <w:shd w:val="clear" w:color="auto" w:fill="auto"/>
          </w:tcPr>
          <w:p w14:paraId="6AE87E68"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126</w:t>
            </w:r>
          </w:p>
        </w:tc>
        <w:tc>
          <w:tcPr>
            <w:tcW w:w="701" w:type="pct"/>
            <w:shd w:val="clear" w:color="auto" w:fill="auto"/>
          </w:tcPr>
          <w:p w14:paraId="74464C05"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37</w:t>
            </w:r>
          </w:p>
        </w:tc>
        <w:tc>
          <w:tcPr>
            <w:tcW w:w="699" w:type="pct"/>
            <w:shd w:val="clear" w:color="auto" w:fill="auto"/>
          </w:tcPr>
          <w:p w14:paraId="47DF5FEA"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39</w:t>
            </w:r>
          </w:p>
        </w:tc>
        <w:tc>
          <w:tcPr>
            <w:tcW w:w="781" w:type="pct"/>
            <w:shd w:val="clear" w:color="auto" w:fill="auto"/>
          </w:tcPr>
          <w:p w14:paraId="5F6F76D6"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w:t>
            </w:r>
          </w:p>
        </w:tc>
        <w:tc>
          <w:tcPr>
            <w:tcW w:w="699" w:type="pct"/>
            <w:shd w:val="clear" w:color="auto" w:fill="auto"/>
          </w:tcPr>
          <w:p w14:paraId="522EDFFC"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961A7">
              <w:rPr>
                <w:sz w:val="18"/>
                <w:lang w:val="es-MX"/>
              </w:rPr>
              <w:t>2</w:t>
            </w:r>
          </w:p>
        </w:tc>
      </w:tr>
      <w:tr w:rsidR="00AC33D4" w:rsidRPr="00AC33D4" w14:paraId="780C0A18" w14:textId="77777777" w:rsidTr="002D7E4B">
        <w:tc>
          <w:tcPr>
            <w:cnfStyle w:val="001000000000" w:firstRow="0" w:lastRow="0" w:firstColumn="1" w:lastColumn="0" w:oddVBand="0" w:evenVBand="0" w:oddHBand="0" w:evenHBand="0" w:firstRowFirstColumn="0" w:firstRowLastColumn="0" w:lastRowFirstColumn="0" w:lastRowLastColumn="0"/>
            <w:tcW w:w="640" w:type="pct"/>
            <w:tcBorders>
              <w:top w:val="single" w:sz="4" w:space="0" w:color="7F7F7F" w:themeColor="text1" w:themeTint="80"/>
              <w:bottom w:val="single" w:sz="12" w:space="0" w:color="auto"/>
            </w:tcBorders>
            <w:shd w:val="clear" w:color="auto" w:fill="auto"/>
          </w:tcPr>
          <w:p w14:paraId="02CC812D"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rPr>
                <w:b w:val="0"/>
                <w:bCs w:val="0"/>
                <w:sz w:val="18"/>
                <w:lang w:val="es-MX"/>
              </w:rPr>
            </w:pPr>
            <w:r w:rsidRPr="00A961A7">
              <w:rPr>
                <w:b w:val="0"/>
                <w:bCs w:val="0"/>
                <w:sz w:val="18"/>
                <w:lang w:val="es-MX"/>
              </w:rPr>
              <w:t>Total</w:t>
            </w:r>
          </w:p>
        </w:tc>
        <w:tc>
          <w:tcPr>
            <w:tcW w:w="699" w:type="pct"/>
            <w:tcBorders>
              <w:top w:val="single" w:sz="4" w:space="0" w:color="7F7F7F" w:themeColor="text1" w:themeTint="80"/>
              <w:bottom w:val="single" w:sz="12" w:space="0" w:color="auto"/>
            </w:tcBorders>
            <w:shd w:val="clear" w:color="auto" w:fill="auto"/>
          </w:tcPr>
          <w:p w14:paraId="7A844022"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1,946</w:t>
            </w:r>
          </w:p>
        </w:tc>
        <w:tc>
          <w:tcPr>
            <w:tcW w:w="781" w:type="pct"/>
            <w:tcBorders>
              <w:top w:val="single" w:sz="4" w:space="0" w:color="7F7F7F" w:themeColor="text1" w:themeTint="80"/>
              <w:bottom w:val="single" w:sz="12" w:space="0" w:color="auto"/>
            </w:tcBorders>
            <w:shd w:val="clear" w:color="auto" w:fill="auto"/>
          </w:tcPr>
          <w:p w14:paraId="3E9D5FAD"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809</w:t>
            </w:r>
          </w:p>
        </w:tc>
        <w:tc>
          <w:tcPr>
            <w:tcW w:w="701" w:type="pct"/>
            <w:tcBorders>
              <w:top w:val="single" w:sz="4" w:space="0" w:color="7F7F7F" w:themeColor="text1" w:themeTint="80"/>
              <w:bottom w:val="single" w:sz="12" w:space="0" w:color="auto"/>
            </w:tcBorders>
            <w:shd w:val="clear" w:color="auto" w:fill="auto"/>
          </w:tcPr>
          <w:p w14:paraId="366C3C0D"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423</w:t>
            </w:r>
          </w:p>
        </w:tc>
        <w:tc>
          <w:tcPr>
            <w:tcW w:w="699" w:type="pct"/>
            <w:tcBorders>
              <w:top w:val="single" w:sz="4" w:space="0" w:color="7F7F7F" w:themeColor="text1" w:themeTint="80"/>
              <w:bottom w:val="single" w:sz="12" w:space="0" w:color="auto"/>
            </w:tcBorders>
            <w:shd w:val="clear" w:color="auto" w:fill="auto"/>
          </w:tcPr>
          <w:p w14:paraId="71488E25"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203</w:t>
            </w:r>
          </w:p>
        </w:tc>
        <w:tc>
          <w:tcPr>
            <w:tcW w:w="781" w:type="pct"/>
            <w:tcBorders>
              <w:top w:val="single" w:sz="4" w:space="0" w:color="7F7F7F" w:themeColor="text1" w:themeTint="80"/>
              <w:bottom w:val="single" w:sz="12" w:space="0" w:color="auto"/>
            </w:tcBorders>
            <w:shd w:val="clear" w:color="auto" w:fill="auto"/>
          </w:tcPr>
          <w:p w14:paraId="07820FF7"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47</w:t>
            </w:r>
          </w:p>
        </w:tc>
        <w:tc>
          <w:tcPr>
            <w:tcW w:w="699" w:type="pct"/>
            <w:tcBorders>
              <w:top w:val="single" w:sz="4" w:space="0" w:color="7F7F7F" w:themeColor="text1" w:themeTint="80"/>
              <w:bottom w:val="single" w:sz="12" w:space="0" w:color="auto"/>
            </w:tcBorders>
            <w:shd w:val="clear" w:color="auto" w:fill="auto"/>
          </w:tcPr>
          <w:p w14:paraId="23AB2736" w14:textId="77777777" w:rsidR="0096235C" w:rsidRPr="00A961A7" w:rsidRDefault="0096235C" w:rsidP="00AC33D4">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961A7">
              <w:rPr>
                <w:sz w:val="18"/>
                <w:lang w:val="es-MX"/>
              </w:rPr>
              <w:t>2</w:t>
            </w:r>
          </w:p>
        </w:tc>
      </w:tr>
    </w:tbl>
    <w:p w14:paraId="6B4F13EA" w14:textId="3747E722" w:rsidR="00A961A7" w:rsidRPr="00CE67D3" w:rsidRDefault="002D7E4B" w:rsidP="00CE67D3">
      <w:pPr>
        <w:pStyle w:val="SingleTxtG"/>
        <w:spacing w:before="120" w:after="240"/>
        <w:ind w:firstLine="170"/>
        <w:jc w:val="left"/>
        <w:rPr>
          <w:sz w:val="18"/>
          <w:szCs w:val="18"/>
          <w:lang w:val="es-MX"/>
        </w:rPr>
      </w:pPr>
      <w:r w:rsidRPr="00CE67D3">
        <w:rPr>
          <w:i/>
          <w:sz w:val="18"/>
          <w:szCs w:val="18"/>
          <w:lang w:val="es-MX"/>
        </w:rPr>
        <w:t>Fuente:</w:t>
      </w:r>
      <w:r w:rsidRPr="00CE67D3">
        <w:rPr>
          <w:sz w:val="18"/>
          <w:szCs w:val="18"/>
          <w:lang w:val="es-MX"/>
        </w:rPr>
        <w:t xml:space="preserve"> </w:t>
      </w:r>
      <w:proofErr w:type="spellStart"/>
      <w:r w:rsidRPr="00CE67D3">
        <w:rPr>
          <w:sz w:val="18"/>
          <w:szCs w:val="18"/>
          <w:lang w:val="es-MX"/>
        </w:rPr>
        <w:t>MP</w:t>
      </w:r>
      <w:proofErr w:type="spellEnd"/>
      <w:r w:rsidRPr="00CE67D3">
        <w:rPr>
          <w:sz w:val="18"/>
          <w:szCs w:val="18"/>
          <w:lang w:val="es-MX"/>
        </w:rPr>
        <w:t>/</w:t>
      </w:r>
      <w:proofErr w:type="spellStart"/>
      <w:r w:rsidRPr="00CE67D3">
        <w:rPr>
          <w:sz w:val="18"/>
          <w:szCs w:val="18"/>
          <w:lang w:val="es-MX"/>
        </w:rPr>
        <w:t>FEP</w:t>
      </w:r>
      <w:proofErr w:type="spellEnd"/>
      <w:r w:rsidRPr="00CE67D3">
        <w:rPr>
          <w:sz w:val="18"/>
          <w:szCs w:val="18"/>
          <w:lang w:val="es-MX"/>
        </w:rPr>
        <w:t>-NIÑEZ</w:t>
      </w:r>
      <w:r w:rsidR="00CE67D3">
        <w:rPr>
          <w:sz w:val="18"/>
          <w:szCs w:val="18"/>
          <w:lang w:val="es-MX"/>
        </w:rPr>
        <w:t>.</w:t>
      </w:r>
    </w:p>
    <w:p w14:paraId="6D0E5014" w14:textId="64ED7D1D" w:rsidR="0096235C" w:rsidRPr="0096235C" w:rsidRDefault="00CE67D3" w:rsidP="00CE67D3">
      <w:pPr>
        <w:pStyle w:val="SingleTxtG"/>
        <w:rPr>
          <w:lang w:val="es-MX"/>
        </w:rPr>
      </w:pPr>
      <w:r w:rsidRPr="0096235C">
        <w:rPr>
          <w:color w:val="000000"/>
          <w:lang w:val="es-MX"/>
        </w:rPr>
        <w:t>70.</w:t>
      </w:r>
      <w:r w:rsidRPr="0096235C">
        <w:rPr>
          <w:color w:val="000000"/>
          <w:lang w:val="es-MX"/>
        </w:rPr>
        <w:tab/>
      </w:r>
      <w:r w:rsidR="0096235C" w:rsidRPr="0096235C">
        <w:rPr>
          <w:lang w:val="es-MX"/>
        </w:rPr>
        <w:t>En julio de 2024, la Secretaría de Seguridad (</w:t>
      </w:r>
      <w:proofErr w:type="spellStart"/>
      <w:r w:rsidR="0096235C" w:rsidRPr="0096235C">
        <w:rPr>
          <w:lang w:val="es-MX"/>
        </w:rPr>
        <w:t>SEDS</w:t>
      </w:r>
      <w:proofErr w:type="spellEnd"/>
      <w:r w:rsidR="0096235C" w:rsidRPr="0096235C">
        <w:rPr>
          <w:lang w:val="es-MX"/>
        </w:rPr>
        <w:t>) presentó el Plan Nacional de Respuesta para la Prevención de la Violencia contra la Niñez y Juventud y la Hoja de Ruta Nacional, elaborada con apoyo de UNICEF y otros socios estratégicos</w:t>
      </w:r>
      <w:r w:rsidR="0096235C" w:rsidRPr="0096235C">
        <w:rPr>
          <w:vertAlign w:val="superscript"/>
          <w:lang w:val="es-MX"/>
        </w:rPr>
        <w:footnoteReference w:id="36"/>
      </w:r>
      <w:r w:rsidR="0096235C" w:rsidRPr="0096235C">
        <w:rPr>
          <w:lang w:val="es-MX"/>
        </w:rPr>
        <w:t xml:space="preserve">. Actualmente, están en proceso de elaboración 4 planes municipales contra la violencia infantil en Choloma, </w:t>
      </w:r>
      <w:proofErr w:type="spellStart"/>
      <w:r w:rsidR="0096235C" w:rsidRPr="0096235C">
        <w:rPr>
          <w:lang w:val="es-MX"/>
        </w:rPr>
        <w:t>Quimistán</w:t>
      </w:r>
      <w:proofErr w:type="spellEnd"/>
      <w:r w:rsidR="0096235C" w:rsidRPr="0096235C">
        <w:rPr>
          <w:lang w:val="es-MX"/>
        </w:rPr>
        <w:t>, La Ceiba y San Pedro Sula. Estos planes permitirán generar evidencia sobre la reducción de la violencia infantil</w:t>
      </w:r>
      <w:r w:rsidR="0096235C" w:rsidRPr="0096235C">
        <w:rPr>
          <w:vertAlign w:val="superscript"/>
          <w:lang w:val="es-MX"/>
        </w:rPr>
        <w:footnoteReference w:id="37"/>
      </w:r>
      <w:r w:rsidR="0096235C" w:rsidRPr="0096235C">
        <w:rPr>
          <w:lang w:val="es-MX"/>
        </w:rPr>
        <w:t>.</w:t>
      </w:r>
    </w:p>
    <w:p w14:paraId="5922F534" w14:textId="68B438A2" w:rsidR="0096235C" w:rsidRPr="0096235C" w:rsidRDefault="00CE67D3" w:rsidP="00CE67D3">
      <w:pPr>
        <w:pStyle w:val="SingleTxtG"/>
        <w:rPr>
          <w:lang w:val="es-MX"/>
        </w:rPr>
      </w:pPr>
      <w:r w:rsidRPr="0096235C">
        <w:rPr>
          <w:color w:val="000000"/>
          <w:lang w:val="es-MX"/>
        </w:rPr>
        <w:t>71.</w:t>
      </w:r>
      <w:r w:rsidRPr="0096235C">
        <w:rPr>
          <w:color w:val="000000"/>
          <w:lang w:val="es-MX"/>
        </w:rPr>
        <w:tab/>
      </w:r>
      <w:r w:rsidR="0096235C" w:rsidRPr="0096235C">
        <w:rPr>
          <w:lang w:val="es-MX"/>
        </w:rPr>
        <w:t>Habilitada la línea 114 para la atención inmediata y confidencial a mujeres y niñas víctimas de violencia contra la mujer. La atención incluye asistencia en emergencias, orientación psicológica, asesoría legal y apoyo en situaciones de crisis.</w:t>
      </w:r>
    </w:p>
    <w:p w14:paraId="2D25A6A1" w14:textId="02F4141C" w:rsidR="0096235C" w:rsidRPr="0096235C" w:rsidRDefault="00CE67D3" w:rsidP="00CE67D3">
      <w:pPr>
        <w:pStyle w:val="SingleTxtG"/>
        <w:rPr>
          <w:lang w:val="es-MX"/>
        </w:rPr>
      </w:pPr>
      <w:r w:rsidRPr="0096235C">
        <w:rPr>
          <w:color w:val="000000"/>
          <w:lang w:val="es-MX"/>
        </w:rPr>
        <w:t>72.</w:t>
      </w:r>
      <w:r w:rsidRPr="0096235C">
        <w:rPr>
          <w:color w:val="000000"/>
          <w:lang w:val="es-MX"/>
        </w:rPr>
        <w:tab/>
      </w:r>
      <w:r w:rsidR="0096235C" w:rsidRPr="0096235C">
        <w:rPr>
          <w:lang w:val="es-MX"/>
        </w:rPr>
        <w:t xml:space="preserve">En 2022, la </w:t>
      </w:r>
      <w:proofErr w:type="spellStart"/>
      <w:r w:rsidR="0096235C" w:rsidRPr="0096235C">
        <w:rPr>
          <w:lang w:val="es-MX"/>
        </w:rPr>
        <w:t>SESAL</w:t>
      </w:r>
      <w:proofErr w:type="spellEnd"/>
      <w:r w:rsidR="0096235C" w:rsidRPr="0096235C">
        <w:rPr>
          <w:lang w:val="es-MX"/>
        </w:rPr>
        <w:t xml:space="preserve"> implementó el Protocolo de Atención Integral a Víctimas de Violencia Sexual para la Atención de Mujeres y Niñas Víctimas de Violencia Sexual. Este protocolo permitirá a los establecimientos de salud públicos y privados ofrecer atención oportuna a las víctimas. La </w:t>
      </w:r>
      <w:proofErr w:type="spellStart"/>
      <w:r w:rsidR="0096235C" w:rsidRPr="0096235C">
        <w:rPr>
          <w:lang w:val="es-MX"/>
        </w:rPr>
        <w:t>SESAL</w:t>
      </w:r>
      <w:proofErr w:type="spellEnd"/>
      <w:r w:rsidR="0096235C" w:rsidRPr="0096235C">
        <w:rPr>
          <w:lang w:val="es-MX"/>
        </w:rPr>
        <w:t>, junto con Médicos del Mundo y Médicos Sin Fronteras, capacitó a profesionales de la salud en su aplicación</w:t>
      </w:r>
      <w:r w:rsidR="0096235C" w:rsidRPr="0096235C">
        <w:rPr>
          <w:vertAlign w:val="superscript"/>
          <w:lang w:val="es-MX"/>
        </w:rPr>
        <w:footnoteReference w:id="38"/>
      </w:r>
      <w:r w:rsidR="0096235C" w:rsidRPr="0096235C">
        <w:rPr>
          <w:vertAlign w:val="superscript"/>
          <w:lang w:val="es-MX"/>
        </w:rPr>
        <w:t>.</w:t>
      </w:r>
    </w:p>
    <w:p w14:paraId="1876470E" w14:textId="40FB4788" w:rsidR="0096235C" w:rsidRPr="0096235C" w:rsidRDefault="00CE67D3" w:rsidP="00CE67D3">
      <w:pPr>
        <w:pStyle w:val="SingleTxtG"/>
        <w:rPr>
          <w:lang w:val="es-MX"/>
        </w:rPr>
      </w:pPr>
      <w:r w:rsidRPr="0096235C">
        <w:rPr>
          <w:color w:val="000000"/>
          <w:lang w:val="es-MX"/>
        </w:rPr>
        <w:t>73.</w:t>
      </w:r>
      <w:r w:rsidRPr="0096235C">
        <w:rPr>
          <w:color w:val="000000"/>
          <w:lang w:val="es-MX"/>
        </w:rPr>
        <w:tab/>
      </w:r>
      <w:r w:rsidR="0096235C" w:rsidRPr="0096235C">
        <w:rPr>
          <w:lang w:val="es-MX"/>
        </w:rPr>
        <w:t xml:space="preserve">Otras medidas adoptadas para la prevención de la violencia contra las </w:t>
      </w:r>
      <w:proofErr w:type="spellStart"/>
      <w:r w:rsidR="0096235C" w:rsidRPr="0096235C">
        <w:rPr>
          <w:lang w:val="es-MX"/>
        </w:rPr>
        <w:t>NNA</w:t>
      </w:r>
      <w:proofErr w:type="spellEnd"/>
      <w:r w:rsidR="0096235C" w:rsidRPr="0096235C">
        <w:rPr>
          <w:lang w:val="es-MX"/>
        </w:rPr>
        <w:t xml:space="preserve"> son:</w:t>
      </w:r>
    </w:p>
    <w:p w14:paraId="0C90B264" w14:textId="4F9C79D9"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 xml:space="preserve">En enero de 2023 se reactivó el </w:t>
      </w:r>
      <w:proofErr w:type="spellStart"/>
      <w:r w:rsidR="0096235C" w:rsidRPr="0096235C">
        <w:rPr>
          <w:lang w:val="es-MX"/>
        </w:rPr>
        <w:t>COPREV</w:t>
      </w:r>
      <w:proofErr w:type="spellEnd"/>
      <w:r w:rsidR="0096235C" w:rsidRPr="0096235C">
        <w:rPr>
          <w:lang w:val="es-MX"/>
        </w:rPr>
        <w:t xml:space="preserve">. Se aprobó su reglamento y un plan de acción 2023 como prioridad para institucionalizar el Plan Nacional de Prevención de la Violencia contra la Niñez y Juventud. Actualmente, se socializa el Plan de Acción de </w:t>
      </w:r>
      <w:proofErr w:type="spellStart"/>
      <w:r w:rsidR="0096235C" w:rsidRPr="0096235C">
        <w:rPr>
          <w:lang w:val="es-MX"/>
        </w:rPr>
        <w:t>COPREV</w:t>
      </w:r>
      <w:proofErr w:type="spellEnd"/>
      <w:r w:rsidR="0096235C" w:rsidRPr="0096235C">
        <w:rPr>
          <w:lang w:val="es-MX"/>
        </w:rPr>
        <w:t xml:space="preserve"> 2024-2026</w:t>
      </w:r>
      <w:r w:rsidR="00FA12B9">
        <w:rPr>
          <w:lang w:val="es-MX"/>
        </w:rPr>
        <w:t>;</w:t>
      </w:r>
    </w:p>
    <w:p w14:paraId="261852B0" w14:textId="4AA8FA70"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Además, el INJUVE creó el Observatorio Nacional de los Derechos de las Juventudes</w:t>
      </w:r>
      <w:r w:rsidR="0096235C" w:rsidRPr="0096235C">
        <w:rPr>
          <w:vertAlign w:val="superscript"/>
          <w:lang w:val="es-MX"/>
        </w:rPr>
        <w:footnoteReference w:id="39"/>
      </w:r>
      <w:r w:rsidR="0096235C" w:rsidRPr="0096235C">
        <w:rPr>
          <w:lang w:val="es-MX"/>
        </w:rPr>
        <w:t xml:space="preserve"> para recopilar información de </w:t>
      </w:r>
      <w:proofErr w:type="spellStart"/>
      <w:r w:rsidR="0096235C" w:rsidRPr="0096235C">
        <w:rPr>
          <w:lang w:val="es-MX"/>
        </w:rPr>
        <w:t>NNA</w:t>
      </w:r>
      <w:proofErr w:type="spellEnd"/>
      <w:r w:rsidR="0096235C" w:rsidRPr="0096235C">
        <w:rPr>
          <w:lang w:val="es-MX"/>
        </w:rPr>
        <w:t xml:space="preserve"> y jóvenes, con apoyo de PNUD y </w:t>
      </w:r>
      <w:proofErr w:type="spellStart"/>
      <w:r w:rsidR="0096235C" w:rsidRPr="0096235C">
        <w:rPr>
          <w:lang w:val="es-MX"/>
        </w:rPr>
        <w:t>USAID</w:t>
      </w:r>
      <w:proofErr w:type="spellEnd"/>
      <w:r w:rsidR="0096235C" w:rsidRPr="0096235C">
        <w:rPr>
          <w:lang w:val="es-MX"/>
        </w:rPr>
        <w:t xml:space="preserve">. </w:t>
      </w:r>
    </w:p>
    <w:p w14:paraId="40CD7192" w14:textId="7370391E" w:rsidR="00FA12B9" w:rsidRDefault="00FA12B9" w:rsidP="00FA12B9">
      <w:pPr>
        <w:pStyle w:val="H1G"/>
        <w:rPr>
          <w:lang w:val="es-MX"/>
        </w:rPr>
      </w:pPr>
      <w:r>
        <w:rPr>
          <w:lang w:val="es-MX"/>
        </w:rPr>
        <w:tab/>
      </w:r>
      <w:r>
        <w:rPr>
          <w:lang w:val="es-MX"/>
        </w:rPr>
        <w:tab/>
        <w:t>Respuesta al párrafo 10 de la lista de cuestiones</w:t>
      </w:r>
    </w:p>
    <w:p w14:paraId="5140C237" w14:textId="1EE7C986" w:rsidR="00FA12B9" w:rsidRDefault="00FA12B9" w:rsidP="00FA12B9">
      <w:pPr>
        <w:pStyle w:val="H23G"/>
        <w:rPr>
          <w:lang w:val="es-MX"/>
        </w:rPr>
      </w:pPr>
      <w:bookmarkStart w:id="13" w:name="_Toc179797171"/>
      <w:r>
        <w:rPr>
          <w:lang w:val="es-MX"/>
        </w:rPr>
        <w:tab/>
      </w:r>
      <w:r>
        <w:rPr>
          <w:lang w:val="es-MX"/>
        </w:rPr>
        <w:tab/>
      </w:r>
      <w:r w:rsidRPr="0096235C">
        <w:rPr>
          <w:lang w:val="es-MX"/>
        </w:rPr>
        <w:t>Familia y cuidados alternativos</w:t>
      </w:r>
      <w:bookmarkEnd w:id="13"/>
    </w:p>
    <w:p w14:paraId="53D0DA01" w14:textId="5385AF75" w:rsidR="0096235C" w:rsidRPr="0096235C" w:rsidRDefault="00CE67D3" w:rsidP="00CE67D3">
      <w:pPr>
        <w:pStyle w:val="SingleTxtG"/>
        <w:rPr>
          <w:lang w:val="es-MX"/>
        </w:rPr>
      </w:pPr>
      <w:r w:rsidRPr="0096235C">
        <w:rPr>
          <w:color w:val="000000"/>
          <w:lang w:val="es-MX"/>
        </w:rPr>
        <w:t>74.</w:t>
      </w:r>
      <w:r w:rsidRPr="0096235C">
        <w:rPr>
          <w:color w:val="000000"/>
          <w:lang w:val="es-MX"/>
        </w:rPr>
        <w:tab/>
      </w:r>
      <w:r w:rsidR="0096235C" w:rsidRPr="0096235C">
        <w:rPr>
          <w:lang w:val="es-MX"/>
        </w:rPr>
        <w:t xml:space="preserve">Para prevenir la separación de los </w:t>
      </w:r>
      <w:proofErr w:type="spellStart"/>
      <w:r w:rsidR="0096235C" w:rsidRPr="0096235C">
        <w:rPr>
          <w:lang w:val="es-MX"/>
        </w:rPr>
        <w:t>NNA</w:t>
      </w:r>
      <w:proofErr w:type="spellEnd"/>
      <w:r w:rsidR="0096235C" w:rsidRPr="0096235C">
        <w:rPr>
          <w:lang w:val="es-MX"/>
        </w:rPr>
        <w:t xml:space="preserve"> de sus familias, la </w:t>
      </w:r>
      <w:proofErr w:type="spellStart"/>
      <w:r w:rsidR="0096235C" w:rsidRPr="0096235C">
        <w:rPr>
          <w:lang w:val="es-MX"/>
        </w:rPr>
        <w:t>SENAF</w:t>
      </w:r>
      <w:proofErr w:type="spellEnd"/>
      <w:r w:rsidR="0096235C" w:rsidRPr="0096235C">
        <w:rPr>
          <w:lang w:val="es-MX"/>
        </w:rPr>
        <w:t xml:space="preserve"> creó la Subdirección de Regulación de Instituciones Prestadoras de Servicios da la Niñez, encargada de supervisar, monitorear y certificar a las </w:t>
      </w:r>
      <w:proofErr w:type="spellStart"/>
      <w:r w:rsidR="0096235C" w:rsidRPr="0096235C">
        <w:rPr>
          <w:lang w:val="es-MX"/>
        </w:rPr>
        <w:t>IRCA</w:t>
      </w:r>
      <w:proofErr w:type="spellEnd"/>
      <w:r w:rsidR="0096235C" w:rsidRPr="0096235C">
        <w:rPr>
          <w:lang w:val="es-MX"/>
        </w:rPr>
        <w:t>.</w:t>
      </w:r>
    </w:p>
    <w:p w14:paraId="0E48295D" w14:textId="25EB6B72" w:rsidR="0096235C" w:rsidRPr="0096235C" w:rsidRDefault="00CE67D3" w:rsidP="00CE67D3">
      <w:pPr>
        <w:pStyle w:val="SingleTxtG"/>
        <w:rPr>
          <w:lang w:val="es-MX"/>
        </w:rPr>
      </w:pPr>
      <w:r w:rsidRPr="0096235C">
        <w:rPr>
          <w:color w:val="000000"/>
          <w:lang w:val="es-MX"/>
        </w:rPr>
        <w:t>75.</w:t>
      </w:r>
      <w:r w:rsidRPr="0096235C">
        <w:rPr>
          <w:color w:val="000000"/>
          <w:lang w:val="es-MX"/>
        </w:rPr>
        <w:tab/>
      </w:r>
      <w:r w:rsidR="0096235C" w:rsidRPr="0096235C">
        <w:rPr>
          <w:lang w:val="es-MX"/>
        </w:rPr>
        <w:t>Adicionalmente, con el apoyo de UNICEF, está implementando una estrategia para mejorar la protección de la niñez institucionalizada, que incluye:</w:t>
      </w:r>
    </w:p>
    <w:p w14:paraId="016795D4" w14:textId="4974EE6B"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 xml:space="preserve">Fortalecimiento de registros y sistemas de información, para ello, la </w:t>
      </w:r>
      <w:proofErr w:type="spellStart"/>
      <w:r w:rsidR="0096235C" w:rsidRPr="0096235C">
        <w:rPr>
          <w:lang w:val="es-MX"/>
        </w:rPr>
        <w:t>SENAF</w:t>
      </w:r>
      <w:proofErr w:type="spellEnd"/>
      <w:r w:rsidR="0096235C" w:rsidRPr="0096235C">
        <w:rPr>
          <w:lang w:val="es-MX"/>
        </w:rPr>
        <w:t xml:space="preserve">, </w:t>
      </w:r>
      <w:proofErr w:type="spellStart"/>
      <w:r w:rsidR="0096235C" w:rsidRPr="0096235C">
        <w:rPr>
          <w:lang w:val="es-MX"/>
        </w:rPr>
        <w:t>SEGOB</w:t>
      </w:r>
      <w:proofErr w:type="spellEnd"/>
      <w:r w:rsidR="0096235C" w:rsidRPr="0096235C">
        <w:rPr>
          <w:lang w:val="es-MX"/>
        </w:rPr>
        <w:t>, INE y UNICEF están levantando el Censo Nacional y la Encuesta de Niñez en Cuidado Alternativo Residencial</w:t>
      </w:r>
      <w:r w:rsidR="00FA12B9">
        <w:rPr>
          <w:lang w:val="es-MX"/>
        </w:rPr>
        <w:t>;</w:t>
      </w:r>
    </w:p>
    <w:p w14:paraId="7DEB8C9A" w14:textId="254454C6"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Se ha creado un Protocolo para la Protección Inmediata de Niños Bajo cuidado residencial</w:t>
      </w:r>
      <w:r w:rsidR="00FA12B9">
        <w:rPr>
          <w:lang w:val="es-MX"/>
        </w:rPr>
        <w:t>;</w:t>
      </w:r>
    </w:p>
    <w:p w14:paraId="507DDEB1" w14:textId="0B570AC1" w:rsidR="0096235C" w:rsidRPr="0096235C" w:rsidRDefault="00CE67D3" w:rsidP="00CE67D3">
      <w:pPr>
        <w:pStyle w:val="SingleTxtG"/>
        <w:ind w:firstLine="567"/>
        <w:rPr>
          <w:lang w:val="es-MX"/>
        </w:rPr>
      </w:pPr>
      <w:r w:rsidRPr="0096235C">
        <w:rPr>
          <w:lang w:val="es-MX"/>
        </w:rPr>
        <w:lastRenderedPageBreak/>
        <w:t>c)</w:t>
      </w:r>
      <w:r w:rsidRPr="0096235C">
        <w:rPr>
          <w:lang w:val="es-MX"/>
        </w:rPr>
        <w:tab/>
      </w:r>
      <w:r w:rsidR="0096235C" w:rsidRPr="0096235C">
        <w:rPr>
          <w:lang w:val="es-MX"/>
        </w:rPr>
        <w:t xml:space="preserve">Análisis de la situación de los </w:t>
      </w:r>
      <w:proofErr w:type="spellStart"/>
      <w:r w:rsidR="0096235C" w:rsidRPr="0096235C">
        <w:rPr>
          <w:lang w:val="es-MX"/>
        </w:rPr>
        <w:t>NNA</w:t>
      </w:r>
      <w:proofErr w:type="spellEnd"/>
      <w:r w:rsidR="0096235C" w:rsidRPr="0096235C">
        <w:rPr>
          <w:lang w:val="es-MX"/>
        </w:rPr>
        <w:t xml:space="preserve"> para reintegrarlos a sus familias o ubicarlos en modalidades de cuidados alternativos conforme con estándares de cuidado y protección integral</w:t>
      </w:r>
      <w:r w:rsidR="00FA12B9">
        <w:rPr>
          <w:lang w:val="es-MX"/>
        </w:rPr>
        <w:t>;</w:t>
      </w:r>
    </w:p>
    <w:p w14:paraId="07D4FD27" w14:textId="2DCF78B9"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 xml:space="preserve"> Generar programas para fortalecer familias y comunidades, y redes de servicios que prevengan la separación familiar innecesaria.</w:t>
      </w:r>
    </w:p>
    <w:p w14:paraId="11007446" w14:textId="274C1BB3" w:rsidR="0096235C" w:rsidRPr="0096235C" w:rsidRDefault="00CE67D3" w:rsidP="00CE67D3">
      <w:pPr>
        <w:pStyle w:val="SingleTxtG"/>
        <w:rPr>
          <w:lang w:val="es-MX"/>
        </w:rPr>
      </w:pPr>
      <w:r w:rsidRPr="0096235C">
        <w:rPr>
          <w:color w:val="000000"/>
          <w:lang w:val="es-MX"/>
        </w:rPr>
        <w:t>76.</w:t>
      </w:r>
      <w:r w:rsidRPr="0096235C">
        <w:rPr>
          <w:color w:val="000000"/>
          <w:lang w:val="es-MX"/>
        </w:rPr>
        <w:tab/>
      </w:r>
      <w:r w:rsidR="0096235C" w:rsidRPr="0096235C">
        <w:rPr>
          <w:lang w:val="es-MX"/>
        </w:rPr>
        <w:t xml:space="preserve">También, la </w:t>
      </w:r>
      <w:proofErr w:type="spellStart"/>
      <w:r w:rsidR="0096235C" w:rsidRPr="0096235C">
        <w:rPr>
          <w:lang w:val="es-MX"/>
        </w:rPr>
        <w:t>SENAF</w:t>
      </w:r>
      <w:proofErr w:type="spellEnd"/>
      <w:r w:rsidR="0096235C" w:rsidRPr="0096235C">
        <w:rPr>
          <w:lang w:val="es-MX"/>
        </w:rPr>
        <w:t xml:space="preserve"> ha implementado estrategias como priorizar el uso de la familia extendida como cuidado temporal para los </w:t>
      </w:r>
      <w:proofErr w:type="spellStart"/>
      <w:r w:rsidR="0096235C" w:rsidRPr="0096235C">
        <w:rPr>
          <w:lang w:val="es-MX"/>
        </w:rPr>
        <w:t>NNA</w:t>
      </w:r>
      <w:proofErr w:type="spellEnd"/>
      <w:r w:rsidR="0096235C" w:rsidRPr="0096235C">
        <w:rPr>
          <w:lang w:val="es-MX"/>
        </w:rPr>
        <w:t xml:space="preserve"> en lugar de la institucionalización, ha fortalecido el Modelo de Familias de Protección Temporal y creó la Subdirección de Primera Infancia para promover la crianza positiva y fortalecer la familia nuclear.</w:t>
      </w:r>
    </w:p>
    <w:p w14:paraId="59795042" w14:textId="3EBB0218" w:rsidR="0096235C" w:rsidRPr="0096235C" w:rsidRDefault="00CE67D3" w:rsidP="00CE67D3">
      <w:pPr>
        <w:pStyle w:val="SingleTxtG"/>
        <w:rPr>
          <w:lang w:val="es-MX"/>
        </w:rPr>
      </w:pPr>
      <w:r w:rsidRPr="0096235C">
        <w:rPr>
          <w:color w:val="000000"/>
          <w:lang w:val="es-MX"/>
        </w:rPr>
        <w:t>77.</w:t>
      </w:r>
      <w:r w:rsidRPr="0096235C">
        <w:rPr>
          <w:color w:val="000000"/>
          <w:lang w:val="es-MX"/>
        </w:rPr>
        <w:tab/>
      </w:r>
      <w:r w:rsidR="0096235C" w:rsidRPr="0096235C">
        <w:rPr>
          <w:lang w:val="es-MX"/>
        </w:rPr>
        <w:t xml:space="preserve">De conformidad con la ley, las autoridades garantizan que los </w:t>
      </w:r>
      <w:proofErr w:type="spellStart"/>
      <w:r w:rsidR="0096235C" w:rsidRPr="0096235C">
        <w:rPr>
          <w:lang w:val="es-MX"/>
        </w:rPr>
        <w:t>NNA</w:t>
      </w:r>
      <w:proofErr w:type="spellEnd"/>
      <w:r w:rsidR="0096235C" w:rsidRPr="0096235C">
        <w:rPr>
          <w:lang w:val="es-MX"/>
        </w:rPr>
        <w:t xml:space="preserve"> no sean separados de sus padres contra su voluntad, salvo por razones de interés superior.</w:t>
      </w:r>
    </w:p>
    <w:p w14:paraId="1E08E1F9" w14:textId="038C76ED" w:rsidR="0096235C" w:rsidRPr="0096235C" w:rsidRDefault="00CE67D3" w:rsidP="00CE67D3">
      <w:pPr>
        <w:pStyle w:val="SingleTxtG"/>
        <w:rPr>
          <w:lang w:val="es-MX"/>
        </w:rPr>
      </w:pPr>
      <w:r w:rsidRPr="0096235C">
        <w:rPr>
          <w:color w:val="000000"/>
          <w:lang w:val="es-MX"/>
        </w:rPr>
        <w:t>78.</w:t>
      </w:r>
      <w:r w:rsidRPr="0096235C">
        <w:rPr>
          <w:color w:val="000000"/>
          <w:lang w:val="es-MX"/>
        </w:rPr>
        <w:tab/>
      </w:r>
      <w:r w:rsidR="0096235C" w:rsidRPr="0096235C">
        <w:rPr>
          <w:lang w:val="es-MX"/>
        </w:rPr>
        <w:t xml:space="preserve">El </w:t>
      </w:r>
      <w:proofErr w:type="spellStart"/>
      <w:r w:rsidR="0096235C" w:rsidRPr="0096235C">
        <w:rPr>
          <w:lang w:val="es-MX"/>
        </w:rPr>
        <w:t>MP</w:t>
      </w:r>
      <w:proofErr w:type="spellEnd"/>
      <w:r w:rsidR="0096235C" w:rsidRPr="0096235C">
        <w:rPr>
          <w:lang w:val="es-MX"/>
        </w:rPr>
        <w:t xml:space="preserve"> brinda capacitaciones a jueces y funcionarios de la </w:t>
      </w:r>
      <w:proofErr w:type="spellStart"/>
      <w:r w:rsidR="0096235C" w:rsidRPr="0096235C">
        <w:rPr>
          <w:lang w:val="es-MX"/>
        </w:rPr>
        <w:t>SENAF</w:t>
      </w:r>
      <w:proofErr w:type="spellEnd"/>
      <w:r w:rsidR="0096235C" w:rsidRPr="0096235C">
        <w:rPr>
          <w:lang w:val="es-MX"/>
        </w:rPr>
        <w:t xml:space="preserve"> sobre el cuidado alternativo y su aplicación como medida de protección temporal o transitoria.</w:t>
      </w:r>
    </w:p>
    <w:p w14:paraId="52468550" w14:textId="23F9E09C" w:rsidR="00FA12B9" w:rsidRDefault="00FA12B9" w:rsidP="00FA12B9">
      <w:pPr>
        <w:pStyle w:val="H1G"/>
        <w:rPr>
          <w:lang w:val="es-MX"/>
        </w:rPr>
      </w:pPr>
      <w:r>
        <w:rPr>
          <w:lang w:val="es-MX"/>
        </w:rPr>
        <w:tab/>
      </w:r>
      <w:r>
        <w:rPr>
          <w:lang w:val="es-MX"/>
        </w:rPr>
        <w:tab/>
        <w:t>Respuesta al párrafo 11 de la lista de cuestiones</w:t>
      </w:r>
    </w:p>
    <w:p w14:paraId="245488CA" w14:textId="38A5B3A2" w:rsidR="00FA12B9" w:rsidRPr="0096235C" w:rsidRDefault="00FA12B9" w:rsidP="00FA12B9">
      <w:pPr>
        <w:pStyle w:val="H23G"/>
        <w:rPr>
          <w:lang w:val="es-MX"/>
        </w:rPr>
      </w:pPr>
      <w:r>
        <w:rPr>
          <w:lang w:val="es-MX"/>
        </w:rPr>
        <w:tab/>
      </w:r>
      <w:r>
        <w:rPr>
          <w:lang w:val="es-MX"/>
        </w:rPr>
        <w:tab/>
      </w:r>
      <w:r w:rsidRPr="0096235C">
        <w:rPr>
          <w:lang w:val="es-MX"/>
        </w:rPr>
        <w:t>Niñez con discapacidad</w:t>
      </w:r>
    </w:p>
    <w:p w14:paraId="6E9DB78F" w14:textId="4D745923" w:rsidR="0096235C" w:rsidRPr="0096235C" w:rsidRDefault="00CE67D3" w:rsidP="00CE67D3">
      <w:pPr>
        <w:pStyle w:val="SingleTxtG"/>
        <w:rPr>
          <w:lang w:val="es-HN"/>
        </w:rPr>
      </w:pPr>
      <w:r w:rsidRPr="0096235C">
        <w:rPr>
          <w:color w:val="000000"/>
          <w:lang w:val="es-HN"/>
        </w:rPr>
        <w:t>79.</w:t>
      </w:r>
      <w:r w:rsidRPr="0096235C">
        <w:rPr>
          <w:color w:val="000000"/>
          <w:lang w:val="es-HN"/>
        </w:rPr>
        <w:tab/>
      </w:r>
      <w:r w:rsidR="0096235C" w:rsidRPr="0096235C">
        <w:rPr>
          <w:lang w:val="es-HN"/>
        </w:rPr>
        <w:t xml:space="preserve">El </w:t>
      </w:r>
      <w:r w:rsidR="0096235C" w:rsidRPr="0096235C">
        <w:rPr>
          <w:i/>
          <w:iCs/>
          <w:lang w:val="es-HN"/>
        </w:rPr>
        <w:t>Manual de procesos de certificación</w:t>
      </w:r>
      <w:r w:rsidR="0096235C" w:rsidRPr="0096235C">
        <w:rPr>
          <w:lang w:val="es-HN"/>
        </w:rPr>
        <w:t xml:space="preserve"> de la </w:t>
      </w:r>
      <w:proofErr w:type="spellStart"/>
      <w:r w:rsidR="0096235C" w:rsidRPr="0096235C">
        <w:rPr>
          <w:lang w:val="es-HN"/>
        </w:rPr>
        <w:t>SENAF</w:t>
      </w:r>
      <w:proofErr w:type="spellEnd"/>
      <w:r w:rsidR="0096235C" w:rsidRPr="0096235C">
        <w:rPr>
          <w:lang w:val="es-HN"/>
        </w:rPr>
        <w:t xml:space="preserve"> incluye criterios para la atención especializada de </w:t>
      </w:r>
      <w:proofErr w:type="spellStart"/>
      <w:r w:rsidR="0096235C" w:rsidRPr="0096235C">
        <w:rPr>
          <w:lang w:val="es-HN"/>
        </w:rPr>
        <w:t>NNA</w:t>
      </w:r>
      <w:proofErr w:type="spellEnd"/>
      <w:r w:rsidR="0096235C" w:rsidRPr="0096235C">
        <w:rPr>
          <w:lang w:val="es-HN"/>
        </w:rPr>
        <w:t xml:space="preserve"> con discapacidad. </w:t>
      </w:r>
    </w:p>
    <w:p w14:paraId="3397CF3A" w14:textId="4013AA2D" w:rsidR="0096235C" w:rsidRPr="0096235C" w:rsidRDefault="00CE67D3" w:rsidP="00CE67D3">
      <w:pPr>
        <w:pStyle w:val="SingleTxtG"/>
        <w:rPr>
          <w:lang w:val="es-HN"/>
        </w:rPr>
      </w:pPr>
      <w:r w:rsidRPr="0096235C">
        <w:rPr>
          <w:color w:val="000000"/>
          <w:lang w:val="es-HN"/>
        </w:rPr>
        <w:t>80.</w:t>
      </w:r>
      <w:r w:rsidRPr="0096235C">
        <w:rPr>
          <w:color w:val="000000"/>
          <w:lang w:val="es-HN"/>
        </w:rPr>
        <w:tab/>
      </w:r>
      <w:r w:rsidR="0096235C" w:rsidRPr="0096235C">
        <w:rPr>
          <w:lang w:val="es-HN"/>
        </w:rPr>
        <w:t xml:space="preserve">Para sensibilizar a docentes, padres de familia, educandos y sociedad en general sobre la inclusión de las </w:t>
      </w:r>
      <w:proofErr w:type="spellStart"/>
      <w:r w:rsidR="0096235C" w:rsidRPr="0096235C">
        <w:rPr>
          <w:lang w:val="es-HN"/>
        </w:rPr>
        <w:t>NNA</w:t>
      </w:r>
      <w:proofErr w:type="spellEnd"/>
      <w:r w:rsidR="0096235C" w:rsidRPr="0096235C">
        <w:rPr>
          <w:lang w:val="es-HN"/>
        </w:rPr>
        <w:t xml:space="preserve"> con discapacidad en el sistema educativo, la </w:t>
      </w:r>
      <w:proofErr w:type="spellStart"/>
      <w:r w:rsidR="0096235C" w:rsidRPr="0096235C">
        <w:rPr>
          <w:lang w:val="es-HN"/>
        </w:rPr>
        <w:t>SEDUC</w:t>
      </w:r>
      <w:proofErr w:type="spellEnd"/>
      <w:r w:rsidR="0096235C" w:rsidRPr="0096235C">
        <w:rPr>
          <w:lang w:val="es-HN"/>
        </w:rPr>
        <w:t xml:space="preserve"> lanzó el año de la inclusión educativa 2022, con el lema “Educación para aprender e inclusión para convivir; inclúyeme, es mi derecho”</w:t>
      </w:r>
      <w:r w:rsidR="0096235C" w:rsidRPr="0096235C">
        <w:rPr>
          <w:vertAlign w:val="superscript"/>
          <w:lang w:val="es-HN"/>
        </w:rPr>
        <w:footnoteReference w:id="40"/>
      </w:r>
      <w:r w:rsidR="0096235C" w:rsidRPr="0096235C">
        <w:rPr>
          <w:lang w:val="es-HN"/>
        </w:rPr>
        <w:t>.</w:t>
      </w:r>
    </w:p>
    <w:p w14:paraId="61F5BBA9" w14:textId="5B8608FD" w:rsidR="0096235C" w:rsidRPr="0096235C" w:rsidRDefault="00CE67D3" w:rsidP="00CE67D3">
      <w:pPr>
        <w:pStyle w:val="SingleTxtG"/>
        <w:rPr>
          <w:lang w:val="es-HN"/>
        </w:rPr>
      </w:pPr>
      <w:r w:rsidRPr="0096235C">
        <w:rPr>
          <w:color w:val="000000"/>
          <w:lang w:val="es-HN"/>
        </w:rPr>
        <w:t>81.</w:t>
      </w:r>
      <w:r w:rsidRPr="0096235C">
        <w:rPr>
          <w:color w:val="000000"/>
          <w:lang w:val="es-HN"/>
        </w:rPr>
        <w:tab/>
      </w:r>
      <w:r w:rsidR="0096235C" w:rsidRPr="0096235C">
        <w:rPr>
          <w:lang w:val="es-HN"/>
        </w:rPr>
        <w:t xml:space="preserve">El Gobierno ha transferido </w:t>
      </w:r>
      <w:proofErr w:type="spellStart"/>
      <w:r w:rsidR="0096235C" w:rsidRPr="0096235C">
        <w:rPr>
          <w:lang w:val="es-HN"/>
        </w:rPr>
        <w:t>HNL45,689,276.00</w:t>
      </w:r>
      <w:proofErr w:type="spellEnd"/>
      <w:r w:rsidR="0096235C" w:rsidRPr="0096235C">
        <w:rPr>
          <w:lang w:val="es-HN"/>
        </w:rPr>
        <w:t xml:space="preserve"> a centros educativos que atienden </w:t>
      </w:r>
      <w:proofErr w:type="spellStart"/>
      <w:r w:rsidR="0096235C" w:rsidRPr="0096235C">
        <w:rPr>
          <w:lang w:val="es-HN"/>
        </w:rPr>
        <w:t>NNA</w:t>
      </w:r>
      <w:proofErr w:type="spellEnd"/>
      <w:r w:rsidR="0096235C" w:rsidRPr="0096235C">
        <w:rPr>
          <w:lang w:val="es-HN"/>
        </w:rPr>
        <w:t xml:space="preserve"> con discapacidad. Además, se capacitaron 500 docentes en enfoque de atención a personas con discapacidad (</w:t>
      </w:r>
      <w:proofErr w:type="spellStart"/>
      <w:r w:rsidR="0096235C" w:rsidRPr="0096235C">
        <w:rPr>
          <w:lang w:val="es-HN"/>
        </w:rPr>
        <w:t>PCD</w:t>
      </w:r>
      <w:proofErr w:type="spellEnd"/>
      <w:r w:rsidR="0096235C" w:rsidRPr="0096235C">
        <w:rPr>
          <w:lang w:val="es-HN"/>
        </w:rPr>
        <w:t>).</w:t>
      </w:r>
    </w:p>
    <w:p w14:paraId="2B2D2933" w14:textId="2A7EBF85" w:rsidR="0096235C" w:rsidRPr="0096235C" w:rsidRDefault="00CE67D3" w:rsidP="00CE67D3">
      <w:pPr>
        <w:pStyle w:val="SingleTxtG"/>
        <w:rPr>
          <w:lang w:val="es-HN"/>
        </w:rPr>
      </w:pPr>
      <w:r w:rsidRPr="0096235C">
        <w:rPr>
          <w:color w:val="000000"/>
          <w:lang w:val="es-HN"/>
        </w:rPr>
        <w:t>82.</w:t>
      </w:r>
      <w:r w:rsidRPr="0096235C">
        <w:rPr>
          <w:color w:val="000000"/>
          <w:lang w:val="es-HN"/>
        </w:rPr>
        <w:tab/>
      </w:r>
      <w:r w:rsidR="0096235C" w:rsidRPr="0096235C">
        <w:rPr>
          <w:lang w:val="es-MX"/>
        </w:rPr>
        <w:t xml:space="preserve">Para brindar atención de calidad a </w:t>
      </w:r>
      <w:proofErr w:type="spellStart"/>
      <w:r w:rsidR="0096235C" w:rsidRPr="0096235C">
        <w:rPr>
          <w:lang w:val="es-HN"/>
        </w:rPr>
        <w:t>NNA</w:t>
      </w:r>
      <w:proofErr w:type="spellEnd"/>
      <w:r w:rsidR="0096235C" w:rsidRPr="0096235C">
        <w:rPr>
          <w:lang w:val="es-HN"/>
        </w:rPr>
        <w:t xml:space="preserve"> con discapacidad</w:t>
      </w:r>
      <w:r w:rsidR="0096235C" w:rsidRPr="0096235C">
        <w:rPr>
          <w:lang w:val="es-MX"/>
        </w:rPr>
        <w:t>, SEDESOL ha realizado:</w:t>
      </w:r>
    </w:p>
    <w:p w14:paraId="7E924518" w14:textId="395C7199" w:rsidR="0096235C" w:rsidRPr="0096235C" w:rsidRDefault="00CE67D3" w:rsidP="00CE67D3">
      <w:pPr>
        <w:pStyle w:val="SingleTxtG"/>
        <w:ind w:firstLine="567"/>
        <w:rPr>
          <w:lang w:val="es-HN"/>
        </w:rPr>
      </w:pPr>
      <w:r w:rsidRPr="0096235C">
        <w:rPr>
          <w:lang w:val="es-HN"/>
        </w:rPr>
        <w:t>a)</w:t>
      </w:r>
      <w:r w:rsidRPr="0096235C">
        <w:rPr>
          <w:lang w:val="es-HN"/>
        </w:rPr>
        <w:tab/>
      </w:r>
      <w:r w:rsidR="0096235C" w:rsidRPr="0096235C">
        <w:rPr>
          <w:lang w:val="es-MX"/>
        </w:rPr>
        <w:t>Entrega del bono discapacidad que consiste en transferencias monetarias por medio del Banco Nacional de Desarrollo Agrícola</w:t>
      </w:r>
      <w:r w:rsidR="00DF4D70">
        <w:rPr>
          <w:lang w:val="es-MX"/>
        </w:rPr>
        <w:t>;</w:t>
      </w:r>
      <w:r w:rsidR="0096235C" w:rsidRPr="0096235C">
        <w:rPr>
          <w:lang w:val="es-MX"/>
        </w:rPr>
        <w:t xml:space="preserve"> </w:t>
      </w:r>
    </w:p>
    <w:p w14:paraId="4C719311" w14:textId="25D6B7F8" w:rsidR="0096235C" w:rsidRPr="0096235C" w:rsidRDefault="00CE67D3" w:rsidP="00CE67D3">
      <w:pPr>
        <w:pStyle w:val="SingleTxtG"/>
        <w:ind w:firstLine="567"/>
        <w:rPr>
          <w:lang w:val="es-HN"/>
        </w:rPr>
      </w:pPr>
      <w:r w:rsidRPr="0096235C">
        <w:rPr>
          <w:lang w:val="es-HN"/>
        </w:rPr>
        <w:t>b)</w:t>
      </w:r>
      <w:r w:rsidRPr="0096235C">
        <w:rPr>
          <w:lang w:val="es-HN"/>
        </w:rPr>
        <w:tab/>
      </w:r>
      <w:r w:rsidR="0096235C" w:rsidRPr="0096235C">
        <w:rPr>
          <w:lang w:val="es-MX"/>
        </w:rPr>
        <w:t xml:space="preserve">Distribución de </w:t>
      </w:r>
      <w:r w:rsidR="0096235C" w:rsidRPr="0096235C">
        <w:rPr>
          <w:lang w:val="es-HN"/>
        </w:rPr>
        <w:t>kits para niños y niñas menores de seis años con discapacidad, riesgo neurológico o desarrollo por debajo de la curva</w:t>
      </w:r>
      <w:r w:rsidR="00DF4D70">
        <w:rPr>
          <w:lang w:val="es-HN"/>
        </w:rPr>
        <w:t>;</w:t>
      </w:r>
    </w:p>
    <w:p w14:paraId="3C23DC00" w14:textId="0BA7222C" w:rsidR="0096235C" w:rsidRPr="0096235C" w:rsidRDefault="00CE67D3" w:rsidP="00CE67D3">
      <w:pPr>
        <w:pStyle w:val="SingleTxtG"/>
        <w:ind w:firstLine="567"/>
        <w:rPr>
          <w:lang w:val="es-HN"/>
        </w:rPr>
      </w:pPr>
      <w:r w:rsidRPr="0096235C">
        <w:rPr>
          <w:lang w:val="es-HN"/>
        </w:rPr>
        <w:t>c)</w:t>
      </w:r>
      <w:r w:rsidRPr="0096235C">
        <w:rPr>
          <w:lang w:val="es-HN"/>
        </w:rPr>
        <w:tab/>
      </w:r>
      <w:r w:rsidR="0096235C" w:rsidRPr="0096235C">
        <w:rPr>
          <w:lang w:val="es-MX"/>
        </w:rPr>
        <w:t xml:space="preserve">Se financian programas y proyectos desarrollados por </w:t>
      </w:r>
      <w:proofErr w:type="spellStart"/>
      <w:r w:rsidR="0096235C" w:rsidRPr="0096235C">
        <w:rPr>
          <w:lang w:val="es-MX"/>
        </w:rPr>
        <w:t>OSC</w:t>
      </w:r>
      <w:proofErr w:type="spellEnd"/>
      <w:r w:rsidR="0096235C" w:rsidRPr="0096235C">
        <w:rPr>
          <w:lang w:val="es-MX"/>
        </w:rPr>
        <w:t xml:space="preserve"> de y para </w:t>
      </w:r>
      <w:proofErr w:type="spellStart"/>
      <w:r w:rsidR="0096235C" w:rsidRPr="0096235C">
        <w:rPr>
          <w:lang w:val="es-MX"/>
        </w:rPr>
        <w:t>PCD</w:t>
      </w:r>
      <w:proofErr w:type="spellEnd"/>
      <w:r w:rsidR="0096235C" w:rsidRPr="0096235C">
        <w:rPr>
          <w:lang w:val="es-MX"/>
        </w:rPr>
        <w:t xml:space="preserve"> mediante el Fondo Solidario para el Sector Discapacidad</w:t>
      </w:r>
      <w:r w:rsidR="0096235C" w:rsidRPr="0096235C">
        <w:rPr>
          <w:vertAlign w:val="superscript"/>
          <w:lang w:val="es-MX"/>
        </w:rPr>
        <w:footnoteReference w:id="41"/>
      </w:r>
      <w:r w:rsidR="0096235C" w:rsidRPr="0096235C">
        <w:rPr>
          <w:lang w:val="es-MX"/>
        </w:rPr>
        <w:t xml:space="preserve">. </w:t>
      </w:r>
    </w:p>
    <w:p w14:paraId="6C6C2FED" w14:textId="056A6474" w:rsidR="00DF4D70" w:rsidRDefault="00DF4D70" w:rsidP="00DF4D70">
      <w:pPr>
        <w:pStyle w:val="H1G"/>
        <w:rPr>
          <w:lang w:val="es-MX"/>
        </w:rPr>
      </w:pPr>
      <w:r>
        <w:rPr>
          <w:lang w:val="es-MX"/>
        </w:rPr>
        <w:tab/>
      </w:r>
      <w:r>
        <w:rPr>
          <w:lang w:val="es-MX"/>
        </w:rPr>
        <w:tab/>
        <w:t>Respuesta al párrafo 12 a) de la lista de cuestiones</w:t>
      </w:r>
    </w:p>
    <w:p w14:paraId="05F24E5D" w14:textId="45525CEF" w:rsidR="00DF4D70" w:rsidRPr="0096235C" w:rsidRDefault="00DF4D70" w:rsidP="00DF4D70">
      <w:pPr>
        <w:pStyle w:val="H23G"/>
        <w:rPr>
          <w:lang w:val="es-MX"/>
        </w:rPr>
      </w:pPr>
      <w:bookmarkStart w:id="14" w:name="_Toc179797173"/>
      <w:r>
        <w:rPr>
          <w:lang w:val="es-MX"/>
        </w:rPr>
        <w:tab/>
      </w:r>
      <w:r>
        <w:rPr>
          <w:lang w:val="es-MX"/>
        </w:rPr>
        <w:tab/>
      </w:r>
      <w:r w:rsidRPr="0096235C">
        <w:rPr>
          <w:lang w:val="es-MX"/>
        </w:rPr>
        <w:t>Salud y educación sexual</w:t>
      </w:r>
      <w:bookmarkEnd w:id="14"/>
    </w:p>
    <w:p w14:paraId="2D4B3326" w14:textId="283EC8B9" w:rsidR="0096235C" w:rsidRPr="0096235C" w:rsidRDefault="00CE67D3" w:rsidP="00CE67D3">
      <w:pPr>
        <w:pStyle w:val="SingleTxtG"/>
        <w:rPr>
          <w:lang w:val="es-MX"/>
        </w:rPr>
      </w:pPr>
      <w:r w:rsidRPr="0096235C">
        <w:rPr>
          <w:color w:val="000000"/>
          <w:lang w:val="es-MX"/>
        </w:rPr>
        <w:t>83.</w:t>
      </w:r>
      <w:r w:rsidRPr="0096235C">
        <w:rPr>
          <w:color w:val="000000"/>
          <w:lang w:val="es-MX"/>
        </w:rPr>
        <w:tab/>
      </w:r>
      <w:r w:rsidR="00DF4D70" w:rsidRPr="0096235C">
        <w:rPr>
          <w:lang w:val="es-MX"/>
        </w:rPr>
        <w:t xml:space="preserve">Para </w:t>
      </w:r>
      <w:r w:rsidR="0096235C" w:rsidRPr="0096235C">
        <w:rPr>
          <w:lang w:val="es-MX"/>
        </w:rPr>
        <w:t xml:space="preserve">prevenir y atender los embarazos adolescentes, la </w:t>
      </w:r>
      <w:proofErr w:type="spellStart"/>
      <w:r w:rsidR="0096235C" w:rsidRPr="0096235C">
        <w:rPr>
          <w:lang w:val="es-MX"/>
        </w:rPr>
        <w:t>SESAL</w:t>
      </w:r>
      <w:proofErr w:type="spellEnd"/>
      <w:r w:rsidR="0096235C" w:rsidRPr="0096235C">
        <w:rPr>
          <w:lang w:val="es-MX"/>
        </w:rPr>
        <w:t xml:space="preserve"> informa: </w:t>
      </w:r>
    </w:p>
    <w:p w14:paraId="38F6053B" w14:textId="551BD81E"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 xml:space="preserve">Implementación del Plan Nacional de Reducción de Embarazo en Adolescentes en el primer y segundo nivel de atención (incluye distribución de la </w:t>
      </w:r>
      <w:proofErr w:type="spellStart"/>
      <w:r w:rsidR="0096235C" w:rsidRPr="0096235C">
        <w:rPr>
          <w:lang w:val="es-MX"/>
        </w:rPr>
        <w:t>PAE</w:t>
      </w:r>
      <w:proofErr w:type="spellEnd"/>
      <w:r w:rsidR="0096235C" w:rsidRPr="0096235C">
        <w:rPr>
          <w:lang w:val="es-MX"/>
        </w:rPr>
        <w:t>)</w:t>
      </w:r>
      <w:r w:rsidR="00F47B4E">
        <w:rPr>
          <w:lang w:val="es-MX"/>
        </w:rPr>
        <w:t>;</w:t>
      </w:r>
    </w:p>
    <w:p w14:paraId="51338CC3" w14:textId="6A22D395"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Creación de 72 clínicas amigables para mejorar el acceso de los adolescentes y jóvenes a atención personalizada en servicios de orientación psicológica y legal</w:t>
      </w:r>
      <w:r w:rsidR="00F47B4E">
        <w:rPr>
          <w:lang w:val="es-MX"/>
        </w:rPr>
        <w:t>;</w:t>
      </w:r>
    </w:p>
    <w:p w14:paraId="41ABF6FF" w14:textId="005C25CD"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Actualización de los lineamientos para la organización y funcionamiento de los comités de vigilancia y respuesta para la reducción de la mortalidad materna; los comités locales para la prevención de embarazo en adolescentes y los lineamientos para la organización y funcionamiento de la Mesa Técnica Nacional Multisectorial de Atención Integral de Adolescentes</w:t>
      </w:r>
      <w:r w:rsidR="00F47B4E">
        <w:rPr>
          <w:lang w:val="es-MX"/>
        </w:rPr>
        <w:t>.</w:t>
      </w:r>
    </w:p>
    <w:p w14:paraId="7D2F6C86" w14:textId="682C2389" w:rsidR="0096235C" w:rsidRPr="0096235C" w:rsidRDefault="00CE67D3" w:rsidP="00CE67D3">
      <w:pPr>
        <w:pStyle w:val="SingleTxtG"/>
        <w:rPr>
          <w:lang w:val="es-MX"/>
        </w:rPr>
      </w:pPr>
      <w:r w:rsidRPr="0096235C">
        <w:rPr>
          <w:color w:val="000000"/>
          <w:lang w:val="es-MX"/>
        </w:rPr>
        <w:lastRenderedPageBreak/>
        <w:t>84.</w:t>
      </w:r>
      <w:r w:rsidRPr="0096235C">
        <w:rPr>
          <w:color w:val="000000"/>
          <w:lang w:val="es-MX"/>
        </w:rPr>
        <w:tab/>
      </w:r>
      <w:r w:rsidR="0096235C" w:rsidRPr="0096235C">
        <w:rPr>
          <w:lang w:val="es-MX"/>
        </w:rPr>
        <w:t>Para prevenir el embarazo en adolescentes a nivel local, 71 municipios han formulado planes municipales en prevención de embarazos en adolescentes.</w:t>
      </w:r>
    </w:p>
    <w:p w14:paraId="1F63535B" w14:textId="72B36B66" w:rsidR="0096235C" w:rsidRPr="0096235C" w:rsidRDefault="00CE67D3" w:rsidP="00CE67D3">
      <w:pPr>
        <w:pStyle w:val="SingleTxtG"/>
        <w:rPr>
          <w:lang w:val="es-MX"/>
        </w:rPr>
      </w:pPr>
      <w:r w:rsidRPr="0096235C">
        <w:rPr>
          <w:color w:val="000000"/>
          <w:lang w:val="es-MX"/>
        </w:rPr>
        <w:t>85.</w:t>
      </w:r>
      <w:r w:rsidRPr="0096235C">
        <w:rPr>
          <w:color w:val="000000"/>
          <w:lang w:val="es-MX"/>
        </w:rPr>
        <w:tab/>
      </w:r>
      <w:r w:rsidR="0096235C" w:rsidRPr="0096235C">
        <w:rPr>
          <w:lang w:val="es-MX"/>
        </w:rPr>
        <w:t>La SEDESOL impulsó la prevención de embarazo en adolescentes, destacando:</w:t>
      </w:r>
    </w:p>
    <w:p w14:paraId="40819B82" w14:textId="1F2BE9C2"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 xml:space="preserve">Elaboración del </w:t>
      </w:r>
      <w:r w:rsidR="0096235C" w:rsidRPr="0096235C">
        <w:rPr>
          <w:i/>
          <w:iCs/>
          <w:lang w:val="es-MX"/>
        </w:rPr>
        <w:t>Informe embarazo en adolescentes: diagnóstico situacional y bases para el diseño de una política pública</w:t>
      </w:r>
      <w:r w:rsidR="00F47B4E">
        <w:rPr>
          <w:lang w:val="es-MX"/>
        </w:rPr>
        <w:t>;</w:t>
      </w:r>
    </w:p>
    <w:p w14:paraId="47378EB6" w14:textId="68F8784C"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 xml:space="preserve">Elaboración del </w:t>
      </w:r>
      <w:r w:rsidR="0096235C" w:rsidRPr="0096235C">
        <w:rPr>
          <w:i/>
          <w:iCs/>
          <w:lang w:val="es-MX"/>
        </w:rPr>
        <w:t>Informe diagnóstico y caracterización del embarazo en la adolescencia</w:t>
      </w:r>
      <w:r w:rsidR="00F47B4E">
        <w:rPr>
          <w:i/>
          <w:iCs/>
          <w:lang w:val="es-MX"/>
        </w:rPr>
        <w:t>;</w:t>
      </w:r>
    </w:p>
    <w:p w14:paraId="396AB6B5" w14:textId="606049B4"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Formulación de recomendaciones institucionales para coordinar una respuesta multisectorial e interinstitucional para la prevención del embarazo en adolescentes.</w:t>
      </w:r>
    </w:p>
    <w:p w14:paraId="4DF00862" w14:textId="78794BDD" w:rsidR="0096235C" w:rsidRPr="0096235C" w:rsidRDefault="00CE67D3" w:rsidP="00CE67D3">
      <w:pPr>
        <w:pStyle w:val="SingleTxtG"/>
        <w:rPr>
          <w:lang w:val="es-MX"/>
        </w:rPr>
      </w:pPr>
      <w:r w:rsidRPr="0096235C">
        <w:rPr>
          <w:color w:val="000000"/>
          <w:lang w:val="es-MX"/>
        </w:rPr>
        <w:t>86.</w:t>
      </w:r>
      <w:r w:rsidRPr="0096235C">
        <w:rPr>
          <w:color w:val="000000"/>
          <w:lang w:val="es-MX"/>
        </w:rPr>
        <w:tab/>
      </w:r>
      <w:r w:rsidR="0096235C" w:rsidRPr="0096235C">
        <w:rPr>
          <w:lang w:val="es-MX"/>
        </w:rPr>
        <w:t xml:space="preserve">La SEDESOL con </w:t>
      </w:r>
      <w:proofErr w:type="spellStart"/>
      <w:r w:rsidR="0096235C" w:rsidRPr="0096235C">
        <w:rPr>
          <w:lang w:val="es-MX"/>
        </w:rPr>
        <w:t>UNFPA</w:t>
      </w:r>
      <w:proofErr w:type="spellEnd"/>
      <w:r w:rsidR="0096235C" w:rsidRPr="0096235C">
        <w:rPr>
          <w:lang w:val="es-MX"/>
        </w:rPr>
        <w:t xml:space="preserve"> implementaron proyectos de prevención del embarazo adolescente, violencia de género y promoción de la salud sexual y reproductiva (</w:t>
      </w:r>
      <w:proofErr w:type="spellStart"/>
      <w:r w:rsidR="0096235C" w:rsidRPr="0096235C">
        <w:rPr>
          <w:lang w:val="es-MX"/>
        </w:rPr>
        <w:t>SSR</w:t>
      </w:r>
      <w:proofErr w:type="spellEnd"/>
      <w:r w:rsidR="0096235C" w:rsidRPr="0096235C">
        <w:rPr>
          <w:lang w:val="es-MX"/>
        </w:rPr>
        <w:t>), como los siguientes:</w:t>
      </w:r>
    </w:p>
    <w:p w14:paraId="0C7E6E26" w14:textId="39FB4B02"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 xml:space="preserve">No dejar a nadie atrás: reducción del embarazo en adolescentes de comunidades creoles, garífunas y misquitas en la costa del Caribe, con enfoque en municipios seleccionados. Abordó a jóvenes y mujeres de las etnias garífunas y de habla inglesa de siete municipios intervenidos. </w:t>
      </w:r>
    </w:p>
    <w:p w14:paraId="69545369" w14:textId="355932B6"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Promoción de los derechos sexuales y reproductivos de adolescentes y jóvenes, implementado en municipios priorizados.</w:t>
      </w:r>
    </w:p>
    <w:p w14:paraId="6310D868" w14:textId="61EF533D"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 xml:space="preserve">Proyecto Madres Adolescentes Vulnerables, que las apoya a superar los efectos psicológicos del embarazo precoz. Benefició a 1,700 madres adolescentes en 2023 con un monto ejecutado de </w:t>
      </w:r>
      <w:proofErr w:type="spellStart"/>
      <w:r w:rsidR="0096235C" w:rsidRPr="0096235C">
        <w:rPr>
          <w:lang w:val="es-MX"/>
        </w:rPr>
        <w:t>HNL200,000.00</w:t>
      </w:r>
      <w:proofErr w:type="spellEnd"/>
      <w:r w:rsidR="0096235C" w:rsidRPr="0096235C">
        <w:rPr>
          <w:lang w:val="es-MX"/>
        </w:rPr>
        <w:t>.</w:t>
      </w:r>
    </w:p>
    <w:p w14:paraId="28E144F4" w14:textId="0AC6C528" w:rsidR="00F47B4E" w:rsidRDefault="00F47B4E" w:rsidP="00F47B4E">
      <w:pPr>
        <w:pStyle w:val="H1G"/>
        <w:rPr>
          <w:lang w:val="es-MX"/>
        </w:rPr>
      </w:pPr>
      <w:r>
        <w:rPr>
          <w:lang w:val="es-MX"/>
        </w:rPr>
        <w:tab/>
      </w:r>
      <w:r>
        <w:rPr>
          <w:lang w:val="es-MX"/>
        </w:rPr>
        <w:tab/>
        <w:t>Respuesta al párrafo 12 b) de la lista de cuestiones</w:t>
      </w:r>
    </w:p>
    <w:p w14:paraId="184AF1E3" w14:textId="3A080D34" w:rsidR="0096235C" w:rsidRPr="0096235C" w:rsidRDefault="00CE67D3" w:rsidP="00CE67D3">
      <w:pPr>
        <w:pStyle w:val="SingleTxtG"/>
        <w:rPr>
          <w:lang w:val="es-MX"/>
        </w:rPr>
      </w:pPr>
      <w:r w:rsidRPr="0096235C">
        <w:rPr>
          <w:color w:val="000000"/>
          <w:lang w:val="es-MX"/>
        </w:rPr>
        <w:t>87.</w:t>
      </w:r>
      <w:r w:rsidRPr="0096235C">
        <w:rPr>
          <w:color w:val="000000"/>
          <w:lang w:val="es-MX"/>
        </w:rPr>
        <w:tab/>
      </w:r>
      <w:r w:rsidR="00F47B4E" w:rsidRPr="0096235C">
        <w:rPr>
          <w:lang w:val="es-MX"/>
        </w:rPr>
        <w:t xml:space="preserve">Sobre </w:t>
      </w:r>
      <w:r w:rsidR="0096235C" w:rsidRPr="0096235C">
        <w:rPr>
          <w:lang w:val="es-MX"/>
        </w:rPr>
        <w:t xml:space="preserve">los servicios de atención del aborto, la </w:t>
      </w:r>
      <w:proofErr w:type="spellStart"/>
      <w:r w:rsidR="0096235C" w:rsidRPr="0096235C">
        <w:rPr>
          <w:lang w:val="es-MX"/>
        </w:rPr>
        <w:t>SESAL</w:t>
      </w:r>
      <w:proofErr w:type="spellEnd"/>
      <w:r w:rsidR="0096235C" w:rsidRPr="0096235C">
        <w:rPr>
          <w:lang w:val="es-MX"/>
        </w:rPr>
        <w:t xml:space="preserve"> actualizó su Protocolo de Atención Posaborto con el manejo ambulatorio, que previene y reduce los riesgos para la mujer.</w:t>
      </w:r>
    </w:p>
    <w:p w14:paraId="6A499A6B" w14:textId="37F0E253" w:rsidR="00F47B4E" w:rsidRDefault="00F47B4E" w:rsidP="00F47B4E">
      <w:pPr>
        <w:pStyle w:val="H1G"/>
        <w:rPr>
          <w:lang w:val="es-MX"/>
        </w:rPr>
      </w:pPr>
      <w:r>
        <w:rPr>
          <w:lang w:val="es-MX"/>
        </w:rPr>
        <w:tab/>
      </w:r>
      <w:r>
        <w:rPr>
          <w:lang w:val="es-MX"/>
        </w:rPr>
        <w:tab/>
        <w:t>Respuesta al párrafo 12 c) de la lista de cuestiones</w:t>
      </w:r>
    </w:p>
    <w:p w14:paraId="0E2E5EB8" w14:textId="0B684412" w:rsidR="0096235C" w:rsidRPr="0096235C" w:rsidRDefault="00CE67D3" w:rsidP="00CE67D3">
      <w:pPr>
        <w:pStyle w:val="SingleTxtG"/>
        <w:rPr>
          <w:lang w:val="es-MX"/>
        </w:rPr>
      </w:pPr>
      <w:r w:rsidRPr="0096235C">
        <w:rPr>
          <w:color w:val="000000"/>
          <w:lang w:val="es-MX"/>
        </w:rPr>
        <w:t>88.</w:t>
      </w:r>
      <w:r w:rsidRPr="0096235C">
        <w:rPr>
          <w:color w:val="000000"/>
          <w:lang w:val="es-MX"/>
        </w:rPr>
        <w:tab/>
      </w:r>
      <w:r w:rsidR="00F47B4E" w:rsidRPr="0096235C">
        <w:rPr>
          <w:lang w:val="es-MX"/>
        </w:rPr>
        <w:t xml:space="preserve">Para </w:t>
      </w:r>
      <w:r w:rsidR="0096235C" w:rsidRPr="0096235C">
        <w:rPr>
          <w:lang w:val="es-MX"/>
        </w:rPr>
        <w:t xml:space="preserve">el acceso de los </w:t>
      </w:r>
      <w:proofErr w:type="spellStart"/>
      <w:r w:rsidR="0096235C" w:rsidRPr="0096235C">
        <w:rPr>
          <w:lang w:val="es-MX"/>
        </w:rPr>
        <w:t>NNA</w:t>
      </w:r>
      <w:proofErr w:type="spellEnd"/>
      <w:r w:rsidR="0096235C" w:rsidRPr="0096235C">
        <w:rPr>
          <w:lang w:val="es-MX"/>
        </w:rPr>
        <w:t xml:space="preserve"> a educación sobre </w:t>
      </w:r>
      <w:proofErr w:type="spellStart"/>
      <w:r w:rsidR="0096235C" w:rsidRPr="0096235C">
        <w:rPr>
          <w:lang w:val="es-MX"/>
        </w:rPr>
        <w:t>SSR</w:t>
      </w:r>
      <w:proofErr w:type="spellEnd"/>
      <w:r w:rsidR="0096235C" w:rsidRPr="0096235C">
        <w:rPr>
          <w:lang w:val="es-MX"/>
        </w:rPr>
        <w:t xml:space="preserve">, la </w:t>
      </w:r>
      <w:proofErr w:type="spellStart"/>
      <w:r w:rsidR="0096235C" w:rsidRPr="0096235C">
        <w:rPr>
          <w:lang w:val="es-MX"/>
        </w:rPr>
        <w:t>SEDUC</w:t>
      </w:r>
      <w:proofErr w:type="spellEnd"/>
      <w:r w:rsidR="0096235C" w:rsidRPr="0096235C">
        <w:rPr>
          <w:lang w:val="es-MX"/>
        </w:rPr>
        <w:t xml:space="preserve"> realiza:</w:t>
      </w:r>
    </w:p>
    <w:p w14:paraId="23F476BD" w14:textId="190261A2"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Evaluación de los resultados de la estrategia de prevención de embarazo en adolescentes</w:t>
      </w:r>
      <w:r w:rsidR="00F47B4E">
        <w:rPr>
          <w:lang w:val="es-MX"/>
        </w:rPr>
        <w:t>;</w:t>
      </w:r>
    </w:p>
    <w:p w14:paraId="747BE57B" w14:textId="2B73EAC5"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 xml:space="preserve">Promoción de la educación sexual integral enfocada en la prevención del embarazo y conocimientos sobre </w:t>
      </w:r>
      <w:proofErr w:type="spellStart"/>
      <w:r w:rsidR="0096235C" w:rsidRPr="0096235C">
        <w:rPr>
          <w:lang w:val="es-MX"/>
        </w:rPr>
        <w:t>SSR</w:t>
      </w:r>
      <w:proofErr w:type="spellEnd"/>
      <w:r w:rsidR="00F47B4E">
        <w:rPr>
          <w:lang w:val="es-MX"/>
        </w:rPr>
        <w:t>;</w:t>
      </w:r>
    </w:p>
    <w:p w14:paraId="501FA20F" w14:textId="19C81254"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Actualización del currículo educativo que incluye la temática educación sexual y la prevención de embarazos no deseados en la materia de Ciencias Naturales</w:t>
      </w:r>
      <w:r w:rsidR="00F47B4E">
        <w:rPr>
          <w:lang w:val="es-MX"/>
        </w:rPr>
        <w:t>;</w:t>
      </w:r>
      <w:r w:rsidR="0096235C" w:rsidRPr="0096235C">
        <w:rPr>
          <w:lang w:val="es-MX"/>
        </w:rPr>
        <w:t xml:space="preserve"> </w:t>
      </w:r>
    </w:p>
    <w:p w14:paraId="6898F562" w14:textId="7C95CC35"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Charlas sobre prevención de embarazos precoces e infecciones de transmisión sexual impartida a estudiantes de quinto a noveno grado.</w:t>
      </w:r>
    </w:p>
    <w:p w14:paraId="4F0AABEF" w14:textId="4A4CBA59" w:rsidR="0096235C" w:rsidRPr="0096235C" w:rsidRDefault="00CE67D3" w:rsidP="00CE67D3">
      <w:pPr>
        <w:pStyle w:val="SingleTxtG"/>
        <w:rPr>
          <w:lang w:val="es-MX"/>
        </w:rPr>
      </w:pPr>
      <w:r w:rsidRPr="0096235C">
        <w:rPr>
          <w:color w:val="000000"/>
          <w:lang w:val="es-MX"/>
        </w:rPr>
        <w:t>89.</w:t>
      </w:r>
      <w:r w:rsidRPr="0096235C">
        <w:rPr>
          <w:color w:val="000000"/>
          <w:lang w:val="es-MX"/>
        </w:rPr>
        <w:tab/>
      </w:r>
      <w:r w:rsidR="0096235C" w:rsidRPr="0096235C">
        <w:rPr>
          <w:lang w:val="es-MX"/>
        </w:rPr>
        <w:t xml:space="preserve">La </w:t>
      </w:r>
      <w:proofErr w:type="spellStart"/>
      <w:r w:rsidR="0096235C" w:rsidRPr="0096235C">
        <w:rPr>
          <w:lang w:val="es-MX"/>
        </w:rPr>
        <w:t>SESAL</w:t>
      </w:r>
      <w:proofErr w:type="spellEnd"/>
      <w:r w:rsidR="0096235C" w:rsidRPr="0096235C">
        <w:rPr>
          <w:lang w:val="es-MX"/>
        </w:rPr>
        <w:t xml:space="preserve"> actualizó el </w:t>
      </w:r>
      <w:r w:rsidR="0096235C" w:rsidRPr="0096235C">
        <w:rPr>
          <w:i/>
          <w:iCs/>
          <w:lang w:val="es-MX"/>
        </w:rPr>
        <w:t>Manual de atención a la planificación familiar</w:t>
      </w:r>
      <w:r w:rsidR="0096235C" w:rsidRPr="0096235C">
        <w:rPr>
          <w:lang w:val="es-MX"/>
        </w:rPr>
        <w:t xml:space="preserve">, que aborda la atención de los </w:t>
      </w:r>
      <w:proofErr w:type="spellStart"/>
      <w:r w:rsidR="0096235C" w:rsidRPr="0096235C">
        <w:rPr>
          <w:lang w:val="es-MX"/>
        </w:rPr>
        <w:t>NNA</w:t>
      </w:r>
      <w:proofErr w:type="spellEnd"/>
      <w:r w:rsidR="0096235C" w:rsidRPr="0096235C">
        <w:rPr>
          <w:lang w:val="es-MX"/>
        </w:rPr>
        <w:t xml:space="preserve"> para que a partir de los 12 años puedan asistir sin tutores y amplía los métodos anticonceptivos</w:t>
      </w:r>
      <w:r w:rsidR="0096235C" w:rsidRPr="0096235C">
        <w:rPr>
          <w:vertAlign w:val="superscript"/>
          <w:lang w:val="es-MX"/>
        </w:rPr>
        <w:footnoteReference w:id="42"/>
      </w:r>
      <w:r w:rsidR="0096235C" w:rsidRPr="0096235C">
        <w:rPr>
          <w:lang w:val="es-MX"/>
        </w:rPr>
        <w:t xml:space="preserve">. El Gobierno autorizó el uso, acceso, compra y venta de la </w:t>
      </w:r>
      <w:proofErr w:type="spellStart"/>
      <w:r w:rsidR="0096235C" w:rsidRPr="0096235C">
        <w:rPr>
          <w:lang w:val="es-MX"/>
        </w:rPr>
        <w:t>PAE</w:t>
      </w:r>
      <w:proofErr w:type="spellEnd"/>
      <w:r w:rsidR="0096235C" w:rsidRPr="0096235C">
        <w:rPr>
          <w:lang w:val="es-MX"/>
        </w:rPr>
        <w:t xml:space="preserve">, así como los registros sanitarios para su comercialización. </w:t>
      </w:r>
    </w:p>
    <w:p w14:paraId="2D3053E4" w14:textId="034F04D6" w:rsidR="00F47B4E" w:rsidRDefault="00F47B4E" w:rsidP="00F47B4E">
      <w:pPr>
        <w:pStyle w:val="H1G"/>
        <w:rPr>
          <w:lang w:val="es-MX"/>
        </w:rPr>
      </w:pPr>
      <w:r>
        <w:rPr>
          <w:lang w:val="es-MX"/>
        </w:rPr>
        <w:tab/>
      </w:r>
      <w:r>
        <w:rPr>
          <w:lang w:val="es-MX"/>
        </w:rPr>
        <w:tab/>
        <w:t>Respuesta al párrafo 12 d) de la lista de cuestiones</w:t>
      </w:r>
    </w:p>
    <w:p w14:paraId="6772C8E9" w14:textId="3603C942" w:rsidR="0096235C" w:rsidRPr="0096235C" w:rsidRDefault="00CE67D3" w:rsidP="00CE67D3">
      <w:pPr>
        <w:pStyle w:val="SingleTxtG"/>
        <w:rPr>
          <w:b/>
          <w:bCs/>
          <w:lang w:val="es-MX"/>
        </w:rPr>
      </w:pPr>
      <w:r w:rsidRPr="0096235C">
        <w:rPr>
          <w:bCs/>
          <w:color w:val="000000"/>
          <w:lang w:val="es-MX"/>
        </w:rPr>
        <w:t>90.</w:t>
      </w:r>
      <w:r w:rsidRPr="0096235C">
        <w:rPr>
          <w:bCs/>
          <w:color w:val="000000"/>
          <w:lang w:val="es-MX"/>
        </w:rPr>
        <w:tab/>
      </w:r>
      <w:r w:rsidR="00F47B4E" w:rsidRPr="0096235C">
        <w:rPr>
          <w:lang w:val="es-MX"/>
        </w:rPr>
        <w:t xml:space="preserve">Ver </w:t>
      </w:r>
      <w:r w:rsidR="0096235C" w:rsidRPr="0096235C">
        <w:rPr>
          <w:lang w:val="es-MX"/>
        </w:rPr>
        <w:t>respuesta de la cuestión 6, inciso e).</w:t>
      </w:r>
    </w:p>
    <w:p w14:paraId="35149FBC" w14:textId="64433B45" w:rsidR="00F47B4E" w:rsidRDefault="00F47B4E" w:rsidP="00F47B4E">
      <w:pPr>
        <w:pStyle w:val="H1G"/>
        <w:rPr>
          <w:lang w:val="es-MX"/>
        </w:rPr>
      </w:pPr>
      <w:r>
        <w:rPr>
          <w:lang w:val="es-MX"/>
        </w:rPr>
        <w:lastRenderedPageBreak/>
        <w:tab/>
      </w:r>
      <w:r>
        <w:rPr>
          <w:lang w:val="es-MX"/>
        </w:rPr>
        <w:tab/>
        <w:t>Respuesta al párrafo 13 a) de la lista de cuestiones</w:t>
      </w:r>
    </w:p>
    <w:p w14:paraId="45B24655" w14:textId="698F3DC5" w:rsidR="00F47B4E" w:rsidRDefault="00F47B4E" w:rsidP="00F47B4E">
      <w:pPr>
        <w:pStyle w:val="H23G"/>
        <w:rPr>
          <w:lang w:val="es-MX"/>
        </w:rPr>
      </w:pPr>
      <w:bookmarkStart w:id="15" w:name="_Toc179797174"/>
      <w:r>
        <w:rPr>
          <w:lang w:val="es-MX"/>
        </w:rPr>
        <w:tab/>
      </w:r>
      <w:r>
        <w:rPr>
          <w:lang w:val="es-MX"/>
        </w:rPr>
        <w:tab/>
      </w:r>
      <w:r w:rsidRPr="0096235C">
        <w:rPr>
          <w:lang w:val="es-MX"/>
        </w:rPr>
        <w:t>Educación</w:t>
      </w:r>
      <w:bookmarkEnd w:id="15"/>
    </w:p>
    <w:p w14:paraId="46ED4272" w14:textId="0C65BCAC" w:rsidR="0096235C" w:rsidRPr="0096235C" w:rsidRDefault="00CE67D3" w:rsidP="00CE67D3">
      <w:pPr>
        <w:pStyle w:val="SingleTxtG"/>
        <w:rPr>
          <w:lang w:val="es-MX"/>
        </w:rPr>
      </w:pPr>
      <w:r w:rsidRPr="0096235C">
        <w:rPr>
          <w:color w:val="000000"/>
          <w:lang w:val="es-MX"/>
        </w:rPr>
        <w:t>91.</w:t>
      </w:r>
      <w:r w:rsidRPr="0096235C">
        <w:rPr>
          <w:color w:val="000000"/>
          <w:lang w:val="es-MX"/>
        </w:rPr>
        <w:tab/>
      </w:r>
      <w:r w:rsidR="00F47B4E" w:rsidRPr="0096235C">
        <w:rPr>
          <w:lang w:val="es-MX"/>
        </w:rPr>
        <w:t xml:space="preserve">Para </w:t>
      </w:r>
      <w:r w:rsidR="0096235C" w:rsidRPr="0096235C">
        <w:rPr>
          <w:lang w:val="es-MX"/>
        </w:rPr>
        <w:t xml:space="preserve">disminuir las tasas de no escolarización, en 2023 la </w:t>
      </w:r>
      <w:proofErr w:type="spellStart"/>
      <w:r w:rsidR="0096235C" w:rsidRPr="0096235C">
        <w:rPr>
          <w:lang w:val="es-MX"/>
        </w:rPr>
        <w:t>SEDUC</w:t>
      </w:r>
      <w:proofErr w:type="spellEnd"/>
      <w:r w:rsidR="0096235C" w:rsidRPr="0096235C">
        <w:rPr>
          <w:lang w:val="es-MX"/>
        </w:rPr>
        <w:t>, con el apoyo de UNICEF y la CEPAL, inició el proceso de elaboración de los lineamientos generales del Plan de oferta y demanda educativa para incrementar las tasas de accesos y permanencia escolar. Se tomaron en cuenta los datos recopilados en el censo de la población fuera del sistema educativo</w:t>
      </w:r>
      <w:r w:rsidR="0096235C" w:rsidRPr="0096235C">
        <w:rPr>
          <w:vertAlign w:val="superscript"/>
          <w:lang w:val="es-MX"/>
        </w:rPr>
        <w:footnoteReference w:id="43"/>
      </w:r>
      <w:r w:rsidR="0096235C" w:rsidRPr="0096235C">
        <w:rPr>
          <w:lang w:val="es-MX"/>
        </w:rPr>
        <w:t>.</w:t>
      </w:r>
    </w:p>
    <w:p w14:paraId="3DC2B1F2" w14:textId="350465D5" w:rsidR="00F47B4E" w:rsidRDefault="00F47B4E" w:rsidP="00F47B4E">
      <w:pPr>
        <w:pStyle w:val="H1G"/>
        <w:rPr>
          <w:lang w:val="es-MX"/>
        </w:rPr>
      </w:pPr>
      <w:r>
        <w:rPr>
          <w:lang w:val="es-MX"/>
        </w:rPr>
        <w:tab/>
      </w:r>
      <w:r>
        <w:rPr>
          <w:lang w:val="es-MX"/>
        </w:rPr>
        <w:tab/>
        <w:t>Respuesta al párrafo 13 b) de la lista de cuestiones</w:t>
      </w:r>
    </w:p>
    <w:p w14:paraId="171AD9E5" w14:textId="524717B8" w:rsidR="0096235C" w:rsidRPr="0096235C" w:rsidRDefault="00CE67D3" w:rsidP="00CE67D3">
      <w:pPr>
        <w:pStyle w:val="SingleTxtG"/>
        <w:rPr>
          <w:lang w:val="es-MX"/>
        </w:rPr>
      </w:pPr>
      <w:r w:rsidRPr="0096235C">
        <w:rPr>
          <w:color w:val="000000"/>
          <w:lang w:val="es-MX"/>
        </w:rPr>
        <w:t>92.</w:t>
      </w:r>
      <w:r w:rsidRPr="0096235C">
        <w:rPr>
          <w:color w:val="000000"/>
          <w:lang w:val="es-MX"/>
        </w:rPr>
        <w:tab/>
      </w:r>
      <w:r w:rsidR="00F47B4E" w:rsidRPr="0096235C">
        <w:rPr>
          <w:lang w:val="es-MX"/>
        </w:rPr>
        <w:t xml:space="preserve">Para </w:t>
      </w:r>
      <w:r w:rsidR="0096235C" w:rsidRPr="0096235C">
        <w:rPr>
          <w:lang w:val="es-MX"/>
        </w:rPr>
        <w:t xml:space="preserve">garantizar la permanencia escolar de los </w:t>
      </w:r>
      <w:proofErr w:type="spellStart"/>
      <w:r w:rsidR="0096235C" w:rsidRPr="0096235C">
        <w:rPr>
          <w:lang w:val="es-MX"/>
        </w:rPr>
        <w:t>NNA</w:t>
      </w:r>
      <w:proofErr w:type="spellEnd"/>
      <w:r w:rsidR="0096235C" w:rsidRPr="0096235C">
        <w:rPr>
          <w:lang w:val="es-MX"/>
        </w:rPr>
        <w:t xml:space="preserve">, especialmente los </w:t>
      </w:r>
      <w:proofErr w:type="spellStart"/>
      <w:r w:rsidR="0096235C" w:rsidRPr="0096235C">
        <w:rPr>
          <w:lang w:val="es-MX"/>
        </w:rPr>
        <w:t>NNA</w:t>
      </w:r>
      <w:proofErr w:type="spellEnd"/>
      <w:r w:rsidR="0096235C" w:rsidRPr="0096235C">
        <w:rPr>
          <w:lang w:val="es-MX"/>
        </w:rPr>
        <w:t xml:space="preserve"> </w:t>
      </w:r>
      <w:proofErr w:type="spellStart"/>
      <w:r w:rsidR="0096235C" w:rsidRPr="0096235C">
        <w:rPr>
          <w:lang w:val="es-MX"/>
        </w:rPr>
        <w:t>PIAH</w:t>
      </w:r>
      <w:proofErr w:type="spellEnd"/>
      <w:r w:rsidR="0096235C" w:rsidRPr="0096235C">
        <w:rPr>
          <w:lang w:val="es-MX"/>
        </w:rPr>
        <w:t xml:space="preserve"> y las adolescentes embarazadas, los lineamientos generales del plan de oferta y demanda educativa, contempla la ampliación y mejora de la oferta educativa de los </w:t>
      </w:r>
      <w:proofErr w:type="spellStart"/>
      <w:r w:rsidR="0096235C" w:rsidRPr="0096235C">
        <w:rPr>
          <w:lang w:val="es-MX"/>
        </w:rPr>
        <w:t>NNA</w:t>
      </w:r>
      <w:proofErr w:type="spellEnd"/>
      <w:r w:rsidR="0096235C" w:rsidRPr="0096235C">
        <w:rPr>
          <w:lang w:val="es-MX"/>
        </w:rPr>
        <w:t xml:space="preserve"> con discapacidad y los </w:t>
      </w:r>
      <w:proofErr w:type="spellStart"/>
      <w:r w:rsidR="0096235C" w:rsidRPr="0096235C">
        <w:rPr>
          <w:lang w:val="es-MX"/>
        </w:rPr>
        <w:t>NNA</w:t>
      </w:r>
      <w:proofErr w:type="spellEnd"/>
      <w:r w:rsidR="0096235C" w:rsidRPr="0096235C">
        <w:rPr>
          <w:lang w:val="es-MX"/>
        </w:rPr>
        <w:t xml:space="preserve"> </w:t>
      </w:r>
      <w:proofErr w:type="spellStart"/>
      <w:r w:rsidR="0096235C" w:rsidRPr="0096235C">
        <w:rPr>
          <w:lang w:val="es-MX"/>
        </w:rPr>
        <w:t>PIAH</w:t>
      </w:r>
      <w:proofErr w:type="spellEnd"/>
      <w:r w:rsidR="0096235C" w:rsidRPr="0096235C">
        <w:rPr>
          <w:vertAlign w:val="superscript"/>
          <w:lang w:val="es-MX"/>
        </w:rPr>
        <w:footnoteReference w:id="44"/>
      </w:r>
      <w:r w:rsidR="0096235C" w:rsidRPr="0096235C">
        <w:rPr>
          <w:lang w:val="es-MX"/>
        </w:rPr>
        <w:t>.</w:t>
      </w:r>
    </w:p>
    <w:p w14:paraId="7C25EECB" w14:textId="3FAFB1DC" w:rsidR="0096235C" w:rsidRPr="0096235C" w:rsidRDefault="00CE67D3" w:rsidP="00CE67D3">
      <w:pPr>
        <w:pStyle w:val="SingleTxtG"/>
        <w:rPr>
          <w:lang w:val="es-MX"/>
        </w:rPr>
      </w:pPr>
      <w:r w:rsidRPr="0096235C">
        <w:rPr>
          <w:color w:val="000000"/>
          <w:lang w:val="es-MX"/>
        </w:rPr>
        <w:t>93.</w:t>
      </w:r>
      <w:r w:rsidRPr="0096235C">
        <w:rPr>
          <w:color w:val="000000"/>
          <w:lang w:val="es-MX"/>
        </w:rPr>
        <w:tab/>
      </w:r>
      <w:r w:rsidR="0096235C" w:rsidRPr="0096235C">
        <w:rPr>
          <w:lang w:val="es-MX"/>
        </w:rPr>
        <w:t xml:space="preserve">Igualmente, </w:t>
      </w:r>
      <w:proofErr w:type="spellStart"/>
      <w:r w:rsidR="0096235C" w:rsidRPr="0096235C">
        <w:rPr>
          <w:lang w:val="es-MX"/>
        </w:rPr>
        <w:t>SEDUC</w:t>
      </w:r>
      <w:proofErr w:type="spellEnd"/>
      <w:r w:rsidR="0096235C" w:rsidRPr="0096235C">
        <w:rPr>
          <w:lang w:val="es-MX"/>
        </w:rPr>
        <w:t xml:space="preserve"> implementa:</w:t>
      </w:r>
    </w:p>
    <w:p w14:paraId="5646E252" w14:textId="2F2F2BCA"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 xml:space="preserve">Campañas de divulgación y promoción de matrículas en lenguas maternas de los </w:t>
      </w:r>
      <w:proofErr w:type="spellStart"/>
      <w:r w:rsidR="0096235C" w:rsidRPr="0096235C">
        <w:rPr>
          <w:lang w:val="es-MX"/>
        </w:rPr>
        <w:t>PIAH</w:t>
      </w:r>
      <w:proofErr w:type="spellEnd"/>
      <w:r w:rsidR="0096235C" w:rsidRPr="0096235C">
        <w:rPr>
          <w:lang w:val="es-MX"/>
        </w:rPr>
        <w:t>.</w:t>
      </w:r>
    </w:p>
    <w:p w14:paraId="7865584D" w14:textId="03FD8049"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Elaboración de cuadernos de trabajo y materiales auxiliares para el fortalecimiento lingüístico y cultural en las lenguas maternas.</w:t>
      </w:r>
    </w:p>
    <w:p w14:paraId="62F96D1E" w14:textId="5C354DFB"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 xml:space="preserve">Identificación de los centros educativos que atienden a </w:t>
      </w:r>
      <w:proofErr w:type="spellStart"/>
      <w:r w:rsidR="0096235C" w:rsidRPr="0096235C">
        <w:rPr>
          <w:lang w:val="es-MX"/>
        </w:rPr>
        <w:t>PIAH</w:t>
      </w:r>
      <w:proofErr w:type="spellEnd"/>
      <w:r w:rsidR="0096235C" w:rsidRPr="0096235C">
        <w:rPr>
          <w:lang w:val="es-MX"/>
        </w:rPr>
        <w:t xml:space="preserve"> y su registro en el sistema para garantizar la atención según el modelo de educación intercultural bilingüe.</w:t>
      </w:r>
    </w:p>
    <w:p w14:paraId="15DC0E83" w14:textId="4F070AC7"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Promoción de la educación inclusiva e integral mediante contenidos curriculares y estrategias pedagógicas que aborden diferentes áreas de conocimiento.</w:t>
      </w:r>
    </w:p>
    <w:p w14:paraId="36257FAC" w14:textId="4027B993" w:rsidR="0096235C" w:rsidRPr="0096235C" w:rsidRDefault="00CE67D3" w:rsidP="00CE67D3">
      <w:pPr>
        <w:pStyle w:val="SingleTxtG"/>
        <w:ind w:firstLine="567"/>
        <w:rPr>
          <w:lang w:val="es-MX"/>
        </w:rPr>
      </w:pPr>
      <w:r w:rsidRPr="0096235C">
        <w:rPr>
          <w:lang w:val="es-MX"/>
        </w:rPr>
        <w:t>e)</w:t>
      </w:r>
      <w:r w:rsidRPr="0096235C">
        <w:rPr>
          <w:lang w:val="es-MX"/>
        </w:rPr>
        <w:tab/>
      </w:r>
      <w:r w:rsidR="0096235C" w:rsidRPr="0096235C">
        <w:rPr>
          <w:lang w:val="es-MX"/>
        </w:rPr>
        <w:t>Desarrollo de una estrategia específica para garantizar la continuidad y permanencia en el sistema educativo.</w:t>
      </w:r>
    </w:p>
    <w:p w14:paraId="579FB948" w14:textId="42E401D9" w:rsidR="0096235C" w:rsidRPr="0096235C" w:rsidRDefault="00CE67D3" w:rsidP="00CE67D3">
      <w:pPr>
        <w:pStyle w:val="SingleTxtG"/>
        <w:rPr>
          <w:lang w:val="es-MX"/>
        </w:rPr>
      </w:pPr>
      <w:r w:rsidRPr="0096235C">
        <w:rPr>
          <w:color w:val="000000"/>
          <w:lang w:val="es-MX"/>
        </w:rPr>
        <w:t>94.</w:t>
      </w:r>
      <w:r w:rsidRPr="0096235C">
        <w:rPr>
          <w:color w:val="000000"/>
          <w:lang w:val="es-MX"/>
        </w:rPr>
        <w:tab/>
      </w:r>
      <w:r w:rsidR="0096235C" w:rsidRPr="0096235C">
        <w:rPr>
          <w:lang w:val="es-MX"/>
        </w:rPr>
        <w:t>Para reducir las tasas de deserción escolar, se tiene el Programa Nacional de Alimentación Escolar</w:t>
      </w:r>
      <w:r w:rsidR="0096235C" w:rsidRPr="0096235C">
        <w:rPr>
          <w:vertAlign w:val="superscript"/>
          <w:lang w:val="es-MX"/>
        </w:rPr>
        <w:footnoteReference w:id="45"/>
      </w:r>
      <w:r w:rsidR="0096235C" w:rsidRPr="0096235C">
        <w:rPr>
          <w:lang w:val="es-MX"/>
        </w:rPr>
        <w:t xml:space="preserve">, que opera en 21,000 centros educativos en 281 municipios de 17 departamentos. En 2023, con una inversión de </w:t>
      </w:r>
      <w:proofErr w:type="spellStart"/>
      <w:r w:rsidR="0096235C" w:rsidRPr="0096235C">
        <w:rPr>
          <w:lang w:val="es-MX"/>
        </w:rPr>
        <w:t>HNL1,022</w:t>
      </w:r>
      <w:proofErr w:type="spellEnd"/>
      <w:r w:rsidR="0096235C" w:rsidRPr="0096235C">
        <w:rPr>
          <w:lang w:val="es-MX"/>
        </w:rPr>
        <w:t xml:space="preserve"> millones atendió a 1,217,131 </w:t>
      </w:r>
      <w:proofErr w:type="spellStart"/>
      <w:r w:rsidR="0096235C" w:rsidRPr="0096235C">
        <w:rPr>
          <w:lang w:val="es-MX"/>
        </w:rPr>
        <w:t>NNA</w:t>
      </w:r>
      <w:proofErr w:type="spellEnd"/>
      <w:r w:rsidR="0096235C" w:rsidRPr="0096235C">
        <w:rPr>
          <w:lang w:val="es-MX"/>
        </w:rPr>
        <w:t xml:space="preserve"> con merienda escolares, de los cuales 94,531 son </w:t>
      </w:r>
      <w:proofErr w:type="spellStart"/>
      <w:r w:rsidR="0096235C" w:rsidRPr="0096235C">
        <w:rPr>
          <w:lang w:val="es-MX"/>
        </w:rPr>
        <w:t>NNA</w:t>
      </w:r>
      <w:proofErr w:type="spellEnd"/>
      <w:r w:rsidR="0096235C" w:rsidRPr="0096235C">
        <w:rPr>
          <w:lang w:val="es-MX"/>
        </w:rPr>
        <w:t xml:space="preserve"> </w:t>
      </w:r>
      <w:proofErr w:type="spellStart"/>
      <w:r w:rsidR="0096235C" w:rsidRPr="0096235C">
        <w:rPr>
          <w:lang w:val="es-MX"/>
        </w:rPr>
        <w:t>PIAH</w:t>
      </w:r>
      <w:proofErr w:type="spellEnd"/>
      <w:r w:rsidR="0096235C" w:rsidRPr="0096235C">
        <w:rPr>
          <w:lang w:val="es-MX"/>
        </w:rPr>
        <w:t xml:space="preserve"> atendidos con la dotación de alimentos fortificados y adaptados a su cultura gastronómica</w:t>
      </w:r>
      <w:r w:rsidR="0096235C" w:rsidRPr="0096235C">
        <w:rPr>
          <w:vertAlign w:val="superscript"/>
          <w:lang w:val="es-MX"/>
        </w:rPr>
        <w:footnoteReference w:id="46"/>
      </w:r>
      <w:r w:rsidR="0096235C" w:rsidRPr="0096235C">
        <w:rPr>
          <w:lang w:val="es-MX"/>
        </w:rPr>
        <w:t>.</w:t>
      </w:r>
    </w:p>
    <w:p w14:paraId="2593EA28" w14:textId="4E7A3F87" w:rsidR="0096235C" w:rsidRPr="0096235C" w:rsidRDefault="00CE67D3" w:rsidP="00CE67D3">
      <w:pPr>
        <w:pStyle w:val="SingleTxtG"/>
        <w:rPr>
          <w:lang w:val="es-MX"/>
        </w:rPr>
      </w:pPr>
      <w:r w:rsidRPr="0096235C">
        <w:rPr>
          <w:color w:val="000000"/>
          <w:lang w:val="es-MX"/>
        </w:rPr>
        <w:t>95.</w:t>
      </w:r>
      <w:r w:rsidRPr="0096235C">
        <w:rPr>
          <w:color w:val="000000"/>
          <w:lang w:val="es-MX"/>
        </w:rPr>
        <w:tab/>
      </w:r>
      <w:r w:rsidR="0096235C" w:rsidRPr="0096235C">
        <w:rPr>
          <w:lang w:val="es-MX"/>
        </w:rPr>
        <w:t>Asimismo, se creó el Programa de Becas Solidarias</w:t>
      </w:r>
      <w:r w:rsidR="0096235C" w:rsidRPr="0096235C">
        <w:rPr>
          <w:vertAlign w:val="superscript"/>
          <w:lang w:val="es-MX"/>
        </w:rPr>
        <w:footnoteReference w:id="47"/>
      </w:r>
      <w:r w:rsidR="0096235C" w:rsidRPr="0096235C">
        <w:rPr>
          <w:lang w:val="es-MX"/>
        </w:rPr>
        <w:t xml:space="preserve"> para beneficiar a </w:t>
      </w:r>
      <w:proofErr w:type="spellStart"/>
      <w:r w:rsidR="0096235C" w:rsidRPr="0096235C">
        <w:rPr>
          <w:lang w:val="es-MX"/>
        </w:rPr>
        <w:t>NNA</w:t>
      </w:r>
      <w:proofErr w:type="spellEnd"/>
      <w:r w:rsidR="0096235C" w:rsidRPr="0096235C">
        <w:rPr>
          <w:lang w:val="es-MX"/>
        </w:rPr>
        <w:t xml:space="preserve"> del sistema educativo. También se aprobó el Reglamento de Becas Solidarias</w:t>
      </w:r>
      <w:r w:rsidR="0096235C" w:rsidRPr="0096235C">
        <w:rPr>
          <w:vertAlign w:val="superscript"/>
          <w:lang w:val="es-MX"/>
        </w:rPr>
        <w:footnoteReference w:id="48"/>
      </w:r>
      <w:r w:rsidR="0096235C" w:rsidRPr="0096235C">
        <w:rPr>
          <w:lang w:val="es-MX"/>
        </w:rPr>
        <w:t xml:space="preserve">, que establece los mecanismos de elegibilidad, requisitos de pago, entrega y procedimiento para la ejecución del programa. Se prioriza la atención de </w:t>
      </w:r>
      <w:proofErr w:type="spellStart"/>
      <w:r w:rsidR="0096235C" w:rsidRPr="0096235C">
        <w:rPr>
          <w:lang w:val="es-MX"/>
        </w:rPr>
        <w:t>NNA</w:t>
      </w:r>
      <w:proofErr w:type="spellEnd"/>
      <w:r w:rsidR="0096235C" w:rsidRPr="0096235C">
        <w:rPr>
          <w:lang w:val="es-MX"/>
        </w:rPr>
        <w:t xml:space="preserve"> </w:t>
      </w:r>
      <w:proofErr w:type="spellStart"/>
      <w:r w:rsidR="0096235C" w:rsidRPr="0096235C">
        <w:rPr>
          <w:lang w:val="es-MX"/>
        </w:rPr>
        <w:t>PIAH</w:t>
      </w:r>
      <w:proofErr w:type="spellEnd"/>
      <w:r w:rsidR="0096235C" w:rsidRPr="0096235C">
        <w:rPr>
          <w:lang w:val="es-MX"/>
        </w:rPr>
        <w:t xml:space="preserve">, con </w:t>
      </w:r>
      <w:proofErr w:type="spellStart"/>
      <w:r w:rsidR="0096235C" w:rsidRPr="0096235C">
        <w:rPr>
          <w:lang w:val="es-MX"/>
        </w:rPr>
        <w:t>PCD</w:t>
      </w:r>
      <w:proofErr w:type="spellEnd"/>
      <w:r w:rsidR="0096235C" w:rsidRPr="0096235C">
        <w:rPr>
          <w:lang w:val="es-MX"/>
        </w:rPr>
        <w:t xml:space="preserve">, madres solteras, personas defensoras de derechos humanos y otros grupos en situación de vulnerabilidad. En 2022 se asignaron </w:t>
      </w:r>
      <w:proofErr w:type="spellStart"/>
      <w:r w:rsidR="0096235C" w:rsidRPr="0096235C">
        <w:rPr>
          <w:lang w:val="es-MX"/>
        </w:rPr>
        <w:t>HNL82,200,000.00</w:t>
      </w:r>
      <w:proofErr w:type="spellEnd"/>
      <w:r w:rsidR="0096235C" w:rsidRPr="0096235C">
        <w:rPr>
          <w:lang w:val="es-MX"/>
        </w:rPr>
        <w:t xml:space="preserve">, beneficiando a 13,700 educandos y en 2023 se asignaron </w:t>
      </w:r>
      <w:proofErr w:type="spellStart"/>
      <w:r w:rsidR="0096235C" w:rsidRPr="0096235C">
        <w:rPr>
          <w:lang w:val="es-MX"/>
        </w:rPr>
        <w:t>HNL72,238,020.00</w:t>
      </w:r>
      <w:proofErr w:type="spellEnd"/>
      <w:r w:rsidR="0096235C" w:rsidRPr="0096235C">
        <w:rPr>
          <w:lang w:val="es-MX"/>
        </w:rPr>
        <w:t>, beneficiando a 16,790 estudiantes.</w:t>
      </w:r>
    </w:p>
    <w:p w14:paraId="368AC2B2" w14:textId="55D10359" w:rsidR="0096235C" w:rsidRPr="0096235C" w:rsidRDefault="00CE67D3" w:rsidP="00CE67D3">
      <w:pPr>
        <w:pStyle w:val="SingleTxtG"/>
        <w:rPr>
          <w:lang w:val="es-MX"/>
        </w:rPr>
      </w:pPr>
      <w:r w:rsidRPr="0096235C">
        <w:rPr>
          <w:color w:val="000000"/>
          <w:lang w:val="es-MX"/>
        </w:rPr>
        <w:t>96.</w:t>
      </w:r>
      <w:r w:rsidRPr="0096235C">
        <w:rPr>
          <w:color w:val="000000"/>
          <w:lang w:val="es-MX"/>
        </w:rPr>
        <w:tab/>
      </w:r>
      <w:r w:rsidR="0096235C" w:rsidRPr="0096235C">
        <w:rPr>
          <w:lang w:val="es-MX"/>
        </w:rPr>
        <w:t xml:space="preserve">La </w:t>
      </w:r>
      <w:proofErr w:type="spellStart"/>
      <w:r w:rsidR="0096235C" w:rsidRPr="0096235C">
        <w:rPr>
          <w:lang w:val="es-MX"/>
        </w:rPr>
        <w:t>SEDUC</w:t>
      </w:r>
      <w:proofErr w:type="spellEnd"/>
      <w:r w:rsidR="0096235C" w:rsidRPr="0096235C">
        <w:rPr>
          <w:lang w:val="es-MX"/>
        </w:rPr>
        <w:t xml:space="preserve"> y el </w:t>
      </w:r>
      <w:proofErr w:type="spellStart"/>
      <w:r w:rsidR="0096235C" w:rsidRPr="0096235C">
        <w:rPr>
          <w:lang w:val="es-MX"/>
        </w:rPr>
        <w:t>FHIS</w:t>
      </w:r>
      <w:proofErr w:type="spellEnd"/>
      <w:r w:rsidR="0096235C" w:rsidRPr="0096235C">
        <w:rPr>
          <w:lang w:val="es-MX"/>
        </w:rPr>
        <w:t xml:space="preserve"> priorizan la intervención de centros educativos con un monto de </w:t>
      </w:r>
      <w:proofErr w:type="spellStart"/>
      <w:r w:rsidR="0096235C" w:rsidRPr="0096235C">
        <w:rPr>
          <w:lang w:val="es-MX"/>
        </w:rPr>
        <w:t>HNL419,545,524.90</w:t>
      </w:r>
      <w:proofErr w:type="spellEnd"/>
      <w:r w:rsidR="0096235C" w:rsidRPr="0096235C">
        <w:rPr>
          <w:lang w:val="es-MX"/>
        </w:rPr>
        <w:t xml:space="preserve">. Asimismo, realiza la recuperación de espacios públicos con un costo de </w:t>
      </w:r>
      <w:proofErr w:type="spellStart"/>
      <w:r w:rsidR="0096235C" w:rsidRPr="0096235C">
        <w:rPr>
          <w:lang w:val="es-MX"/>
        </w:rPr>
        <w:t>HNL265,467,762.64</w:t>
      </w:r>
      <w:proofErr w:type="spellEnd"/>
      <w:r w:rsidR="0096235C" w:rsidRPr="0096235C">
        <w:rPr>
          <w:lang w:val="es-MX"/>
        </w:rPr>
        <w:t>.</w:t>
      </w:r>
    </w:p>
    <w:p w14:paraId="3DD6E113" w14:textId="1E7C89F5" w:rsidR="005827A2" w:rsidRDefault="005827A2" w:rsidP="005827A2">
      <w:pPr>
        <w:pStyle w:val="H1G"/>
        <w:rPr>
          <w:lang w:val="es-MX"/>
        </w:rPr>
      </w:pPr>
      <w:r>
        <w:rPr>
          <w:lang w:val="es-MX"/>
        </w:rPr>
        <w:tab/>
      </w:r>
      <w:r>
        <w:rPr>
          <w:lang w:val="es-MX"/>
        </w:rPr>
        <w:tab/>
        <w:t>Respuesta al párrafo 13 c) de la lista de cuestiones</w:t>
      </w:r>
    </w:p>
    <w:p w14:paraId="045BE90E" w14:textId="2CF889F3" w:rsidR="0096235C" w:rsidRPr="0096235C" w:rsidRDefault="00CE67D3" w:rsidP="00CE67D3">
      <w:pPr>
        <w:pStyle w:val="SingleTxtG"/>
        <w:rPr>
          <w:lang w:val="es-HN"/>
        </w:rPr>
      </w:pPr>
      <w:r w:rsidRPr="0096235C">
        <w:rPr>
          <w:color w:val="000000"/>
          <w:lang w:val="es-HN"/>
        </w:rPr>
        <w:t>97.</w:t>
      </w:r>
      <w:r w:rsidRPr="0096235C">
        <w:rPr>
          <w:color w:val="000000"/>
          <w:lang w:val="es-HN"/>
        </w:rPr>
        <w:tab/>
      </w:r>
      <w:r w:rsidR="005827A2" w:rsidRPr="0096235C">
        <w:rPr>
          <w:lang w:val="es-HN"/>
        </w:rPr>
        <w:t xml:space="preserve">Para </w:t>
      </w:r>
      <w:r w:rsidR="0096235C" w:rsidRPr="0096235C">
        <w:rPr>
          <w:lang w:val="es-HN"/>
        </w:rPr>
        <w:t>promover el acceso digital, se han adoptado las medidas:</w:t>
      </w:r>
    </w:p>
    <w:p w14:paraId="55086F03" w14:textId="5F71D4AB" w:rsidR="0096235C" w:rsidRPr="0096235C" w:rsidRDefault="00CE67D3" w:rsidP="00CE67D3">
      <w:pPr>
        <w:pStyle w:val="SingleTxtG"/>
        <w:ind w:firstLine="567"/>
        <w:rPr>
          <w:lang w:val="es-HN"/>
        </w:rPr>
      </w:pPr>
      <w:r w:rsidRPr="0096235C">
        <w:rPr>
          <w:lang w:val="es-HN"/>
        </w:rPr>
        <w:lastRenderedPageBreak/>
        <w:t>a)</w:t>
      </w:r>
      <w:r w:rsidRPr="0096235C">
        <w:rPr>
          <w:lang w:val="es-HN"/>
        </w:rPr>
        <w:tab/>
      </w:r>
      <w:r w:rsidR="0096235C" w:rsidRPr="0096235C">
        <w:rPr>
          <w:lang w:val="es-HN"/>
        </w:rPr>
        <w:t xml:space="preserve">A través de la Mesa Técnica Ministerial de Educación Digital se impulsan proyectos para facilitar el acceso digital en centros educativos rurales, esto en colaboración con las </w:t>
      </w:r>
      <w:proofErr w:type="spellStart"/>
      <w:r w:rsidR="0096235C" w:rsidRPr="0096235C">
        <w:rPr>
          <w:lang w:val="es-HN"/>
        </w:rPr>
        <w:t>OSC</w:t>
      </w:r>
      <w:proofErr w:type="spellEnd"/>
      <w:r w:rsidR="0096235C" w:rsidRPr="0096235C">
        <w:rPr>
          <w:lang w:val="es-HN"/>
        </w:rPr>
        <w:t xml:space="preserve"> y organismos internacionales. Estos proyectos se centran en conectividad, formación docente, dispositivos, innovación pedagógica y contenidos/plataformas, logrando conectar a 709 centros educativos</w:t>
      </w:r>
      <w:r w:rsidR="005827A2">
        <w:rPr>
          <w:lang w:val="es-HN"/>
        </w:rPr>
        <w:t>;</w:t>
      </w:r>
    </w:p>
    <w:p w14:paraId="3F97B762" w14:textId="44933C01" w:rsidR="0096235C" w:rsidRPr="0096235C" w:rsidRDefault="00CE67D3" w:rsidP="00CE67D3">
      <w:pPr>
        <w:pStyle w:val="SingleTxtG"/>
        <w:ind w:firstLine="567"/>
        <w:rPr>
          <w:lang w:val="es-HN"/>
        </w:rPr>
      </w:pPr>
      <w:r w:rsidRPr="0096235C">
        <w:rPr>
          <w:lang w:val="es-HN"/>
        </w:rPr>
        <w:t>b)</w:t>
      </w:r>
      <w:r w:rsidRPr="0096235C">
        <w:rPr>
          <w:lang w:val="es-HN"/>
        </w:rPr>
        <w:tab/>
      </w:r>
      <w:r w:rsidR="0096235C" w:rsidRPr="0096235C">
        <w:rPr>
          <w:lang w:val="es-HN"/>
        </w:rPr>
        <w:t xml:space="preserve">Se han implementado catálogos con códigos QR de herramientas curriculares de la </w:t>
      </w:r>
      <w:proofErr w:type="spellStart"/>
      <w:r w:rsidR="0096235C" w:rsidRPr="0096235C">
        <w:rPr>
          <w:lang w:val="es-HN"/>
        </w:rPr>
        <w:t>SEDUC</w:t>
      </w:r>
      <w:proofErr w:type="spellEnd"/>
      <w:r w:rsidR="0096235C" w:rsidRPr="0096235C">
        <w:rPr>
          <w:lang w:val="es-HN"/>
        </w:rPr>
        <w:t xml:space="preserve">, junto con sitios educativos como Pasaporte de Aprendizaje y </w:t>
      </w:r>
      <w:proofErr w:type="spellStart"/>
      <w:r w:rsidR="0096235C" w:rsidRPr="0096235C">
        <w:rPr>
          <w:lang w:val="es-HN"/>
        </w:rPr>
        <w:t>Educatrachos</w:t>
      </w:r>
      <w:proofErr w:type="spellEnd"/>
      <w:r w:rsidR="0096235C" w:rsidRPr="0096235C">
        <w:rPr>
          <w:lang w:val="es-HN"/>
        </w:rPr>
        <w:t>. Estas plataformas son implementadas por el Programa Nacional de Transformación Educativa Digital</w:t>
      </w:r>
      <w:r w:rsidR="005827A2">
        <w:rPr>
          <w:lang w:val="es-HN"/>
        </w:rPr>
        <w:t>;</w:t>
      </w:r>
    </w:p>
    <w:p w14:paraId="3A62F6A8" w14:textId="23A32370" w:rsidR="0096235C" w:rsidRPr="0096235C" w:rsidRDefault="00CE67D3" w:rsidP="00CE67D3">
      <w:pPr>
        <w:pStyle w:val="SingleTxtG"/>
        <w:ind w:firstLine="567"/>
        <w:rPr>
          <w:lang w:val="es-HN"/>
        </w:rPr>
      </w:pPr>
      <w:r w:rsidRPr="0096235C">
        <w:rPr>
          <w:lang w:val="es-HN"/>
        </w:rPr>
        <w:t>c)</w:t>
      </w:r>
      <w:r w:rsidRPr="0096235C">
        <w:rPr>
          <w:lang w:val="es-HN"/>
        </w:rPr>
        <w:tab/>
      </w:r>
      <w:r w:rsidR="0096235C" w:rsidRPr="0096235C">
        <w:rPr>
          <w:lang w:val="es-MX"/>
        </w:rPr>
        <w:t>Implementación del Bachillerato Virtual en Ciencias y Humanidades para jóvenes en situación migratoria o vulnerabilidad</w:t>
      </w:r>
      <w:r w:rsidR="0096235C" w:rsidRPr="0096235C">
        <w:rPr>
          <w:lang w:val="es-HN"/>
        </w:rPr>
        <w:t>.</w:t>
      </w:r>
    </w:p>
    <w:p w14:paraId="51EEDCD4" w14:textId="660BC9AC" w:rsidR="005827A2" w:rsidRDefault="005827A2" w:rsidP="005827A2">
      <w:pPr>
        <w:pStyle w:val="H1G"/>
        <w:rPr>
          <w:lang w:val="es-MX"/>
        </w:rPr>
      </w:pPr>
      <w:r>
        <w:rPr>
          <w:lang w:val="es-MX"/>
        </w:rPr>
        <w:tab/>
      </w:r>
      <w:r>
        <w:rPr>
          <w:lang w:val="es-MX"/>
        </w:rPr>
        <w:tab/>
        <w:t>Respuesta al párrafo 14 de la lista de cuestiones</w:t>
      </w:r>
    </w:p>
    <w:p w14:paraId="65A057A4" w14:textId="49A52213" w:rsidR="005827A2" w:rsidRDefault="005827A2" w:rsidP="005827A2">
      <w:pPr>
        <w:pStyle w:val="H23G"/>
        <w:rPr>
          <w:lang w:val="es-MX"/>
        </w:rPr>
      </w:pPr>
      <w:r>
        <w:rPr>
          <w:lang w:val="es-MX"/>
        </w:rPr>
        <w:tab/>
      </w:r>
      <w:r>
        <w:rPr>
          <w:lang w:val="es-MX"/>
        </w:rPr>
        <w:tab/>
      </w:r>
      <w:r w:rsidRPr="0096235C">
        <w:rPr>
          <w:lang w:val="es-MX"/>
        </w:rPr>
        <w:t>Niñez migrante y refugiada</w:t>
      </w:r>
    </w:p>
    <w:p w14:paraId="0A8D5AB8" w14:textId="76FB5970" w:rsidR="0096235C" w:rsidRPr="0096235C" w:rsidRDefault="00CE67D3" w:rsidP="00CE67D3">
      <w:pPr>
        <w:pStyle w:val="SingleTxtG"/>
        <w:rPr>
          <w:lang w:val="es-MX"/>
        </w:rPr>
      </w:pPr>
      <w:r w:rsidRPr="0096235C">
        <w:rPr>
          <w:color w:val="000000"/>
          <w:lang w:val="es-MX"/>
        </w:rPr>
        <w:t>98.</w:t>
      </w:r>
      <w:r w:rsidRPr="0096235C">
        <w:rPr>
          <w:color w:val="000000"/>
          <w:lang w:val="es-MX"/>
        </w:rPr>
        <w:tab/>
      </w:r>
      <w:r w:rsidR="0096235C" w:rsidRPr="0096235C">
        <w:rPr>
          <w:lang w:val="es-HN"/>
        </w:rPr>
        <w:t xml:space="preserve">El Instituto Nacional de Migración (INM) </w:t>
      </w:r>
      <w:r w:rsidR="0096235C" w:rsidRPr="0096235C">
        <w:rPr>
          <w:lang w:val="es-MX"/>
        </w:rPr>
        <w:t>revisa la nueva Ley de Migración y Extranjería, su reglamento y la política migratoria con enfoque en derechos humanos.</w:t>
      </w:r>
    </w:p>
    <w:p w14:paraId="6BDDF47F" w14:textId="16BD4B38" w:rsidR="0096235C" w:rsidRPr="0096235C" w:rsidRDefault="00CE67D3" w:rsidP="00CE67D3">
      <w:pPr>
        <w:pStyle w:val="SingleTxtG"/>
        <w:rPr>
          <w:lang w:val="es-MX"/>
        </w:rPr>
      </w:pPr>
      <w:r w:rsidRPr="0096235C">
        <w:rPr>
          <w:color w:val="000000"/>
          <w:lang w:val="es-MX"/>
        </w:rPr>
        <w:t>99.</w:t>
      </w:r>
      <w:r w:rsidRPr="0096235C">
        <w:rPr>
          <w:color w:val="000000"/>
          <w:lang w:val="es-MX"/>
        </w:rPr>
        <w:tab/>
      </w:r>
      <w:r w:rsidR="0096235C" w:rsidRPr="0096235C">
        <w:rPr>
          <w:lang w:val="es-MX"/>
        </w:rPr>
        <w:t>Debido a la crisis migratoria, el CN otorgó una amnistía migratoria</w:t>
      </w:r>
      <w:r w:rsidR="0096235C" w:rsidRPr="0096235C">
        <w:rPr>
          <w:vertAlign w:val="superscript"/>
          <w:lang w:val="es-MX"/>
        </w:rPr>
        <w:footnoteReference w:id="49"/>
      </w:r>
      <w:r w:rsidR="0096235C" w:rsidRPr="0096235C">
        <w:rPr>
          <w:lang w:val="es-MX"/>
        </w:rPr>
        <w:t xml:space="preserve"> para exonerar a las personas migrantes en tránsito del pago de la sanción por cruzar la frontera de manera irregular. El beneficio ha sido ampliado mediante los</w:t>
      </w:r>
      <w:r w:rsidR="0096235C" w:rsidRPr="0096235C">
        <w:rPr>
          <w:lang w:val="es-HN"/>
        </w:rPr>
        <w:t xml:space="preserve"> </w:t>
      </w:r>
      <w:r w:rsidR="0096235C" w:rsidRPr="0096235C">
        <w:rPr>
          <w:lang w:val="es-MX"/>
        </w:rPr>
        <w:t xml:space="preserve">Decretos </w:t>
      </w:r>
      <w:proofErr w:type="spellStart"/>
      <w:r w:rsidR="0096235C" w:rsidRPr="0096235C">
        <w:rPr>
          <w:lang w:val="es-MX"/>
        </w:rPr>
        <w:t>No.79</w:t>
      </w:r>
      <w:proofErr w:type="spellEnd"/>
      <w:r w:rsidR="0096235C" w:rsidRPr="0096235C">
        <w:rPr>
          <w:lang w:val="es-MX"/>
        </w:rPr>
        <w:t xml:space="preserve">-2022, </w:t>
      </w:r>
      <w:proofErr w:type="spellStart"/>
      <w:r w:rsidR="0096235C" w:rsidRPr="0096235C">
        <w:rPr>
          <w:lang w:val="es-MX"/>
        </w:rPr>
        <w:t>No.137</w:t>
      </w:r>
      <w:proofErr w:type="spellEnd"/>
      <w:r w:rsidR="0096235C" w:rsidRPr="0096235C">
        <w:rPr>
          <w:lang w:val="es-MX"/>
        </w:rPr>
        <w:t xml:space="preserve">-2022, </w:t>
      </w:r>
      <w:proofErr w:type="spellStart"/>
      <w:r w:rsidR="0096235C" w:rsidRPr="0096235C">
        <w:rPr>
          <w:lang w:val="es-MX"/>
        </w:rPr>
        <w:t>No.39</w:t>
      </w:r>
      <w:proofErr w:type="spellEnd"/>
      <w:r w:rsidR="0096235C" w:rsidRPr="0096235C">
        <w:rPr>
          <w:lang w:val="es-MX"/>
        </w:rPr>
        <w:t xml:space="preserve">-2023 y </w:t>
      </w:r>
      <w:proofErr w:type="spellStart"/>
      <w:r w:rsidR="0096235C" w:rsidRPr="0096235C">
        <w:rPr>
          <w:lang w:val="es-MX"/>
        </w:rPr>
        <w:t>No.6</w:t>
      </w:r>
      <w:proofErr w:type="spellEnd"/>
      <w:r w:rsidR="0096235C" w:rsidRPr="0096235C">
        <w:rPr>
          <w:lang w:val="es-MX"/>
        </w:rPr>
        <w:t>-2024.</w:t>
      </w:r>
    </w:p>
    <w:p w14:paraId="3CF9A58F" w14:textId="3EB3E74D" w:rsidR="0096235C" w:rsidRPr="0096235C" w:rsidRDefault="00CE67D3" w:rsidP="00CE67D3">
      <w:pPr>
        <w:pStyle w:val="SingleTxtG"/>
        <w:rPr>
          <w:lang w:val="es-MX"/>
        </w:rPr>
      </w:pPr>
      <w:r w:rsidRPr="0096235C">
        <w:rPr>
          <w:color w:val="000000"/>
          <w:lang w:val="es-MX"/>
        </w:rPr>
        <w:t>100.</w:t>
      </w:r>
      <w:r w:rsidRPr="0096235C">
        <w:rPr>
          <w:color w:val="000000"/>
          <w:lang w:val="es-MX"/>
        </w:rPr>
        <w:tab/>
      </w:r>
      <w:r w:rsidR="0096235C" w:rsidRPr="0096235C">
        <w:rPr>
          <w:lang w:val="es-MX"/>
        </w:rPr>
        <w:t xml:space="preserve">Para proteger a los </w:t>
      </w:r>
      <w:proofErr w:type="spellStart"/>
      <w:r w:rsidR="0096235C" w:rsidRPr="0096235C">
        <w:rPr>
          <w:lang w:val="es-MX"/>
        </w:rPr>
        <w:t>NNA</w:t>
      </w:r>
      <w:proofErr w:type="spellEnd"/>
      <w:r w:rsidR="0096235C" w:rsidRPr="0096235C">
        <w:rPr>
          <w:lang w:val="es-MX"/>
        </w:rPr>
        <w:t xml:space="preserve"> migrantes en tránsito por Honduras, se han adoptado las siguientes medidas:</w:t>
      </w:r>
    </w:p>
    <w:p w14:paraId="50513318" w14:textId="49222A0C"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 xml:space="preserve">En 2021 lanzamiento del Protocolo Nacional de Atención y Protección Integral de la Niñez en Situación de Migración, elaborado por instituciones estatales, </w:t>
      </w:r>
      <w:proofErr w:type="spellStart"/>
      <w:r w:rsidR="0096235C" w:rsidRPr="0096235C">
        <w:rPr>
          <w:lang w:val="es-MX"/>
        </w:rPr>
        <w:t>OSC</w:t>
      </w:r>
      <w:proofErr w:type="spellEnd"/>
      <w:r w:rsidR="0096235C" w:rsidRPr="0096235C">
        <w:rPr>
          <w:lang w:val="es-MX"/>
        </w:rPr>
        <w:t xml:space="preserve"> y organismos internacionales</w:t>
      </w:r>
      <w:r w:rsidR="005827A2">
        <w:rPr>
          <w:lang w:val="es-MX"/>
        </w:rPr>
        <w:t>;</w:t>
      </w:r>
    </w:p>
    <w:p w14:paraId="5621F8E2" w14:textId="011CCE47"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En 2023 se adoptó el Protocolo Binacional de Protección y Atención de Niñas, Niños y Adolescentes Migrantes no Acompañados entre Honduras y Guatemala, que busca mejorar la identificación de casos, la asistencia humanitaria, la protección y la reintegración de menores de edad de ambos países</w:t>
      </w:r>
      <w:r w:rsidR="005827A2">
        <w:rPr>
          <w:lang w:val="es-MX"/>
        </w:rPr>
        <w:t>;</w:t>
      </w:r>
    </w:p>
    <w:p w14:paraId="7055D5C8" w14:textId="56A7DED7"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En agosto de 2024, se creó el Consejo de Gobernanza Migratoria</w:t>
      </w:r>
      <w:r w:rsidR="0096235C" w:rsidRPr="0096235C">
        <w:rPr>
          <w:vertAlign w:val="superscript"/>
          <w:lang w:val="es-MX"/>
        </w:rPr>
        <w:footnoteReference w:id="50"/>
      </w:r>
      <w:r w:rsidR="0096235C" w:rsidRPr="0096235C">
        <w:rPr>
          <w:lang w:val="es-MX"/>
        </w:rPr>
        <w:t xml:space="preserve"> para la coordinación, consulta, asesoría y análisis de la gobernanza migratoria, integrado por la Secretaría de Relaciones Exteriores y Cooperación Internacional (</w:t>
      </w:r>
      <w:proofErr w:type="spellStart"/>
      <w:r w:rsidR="0096235C" w:rsidRPr="0096235C">
        <w:rPr>
          <w:lang w:val="es-MX"/>
        </w:rPr>
        <w:t>SRECI</w:t>
      </w:r>
      <w:proofErr w:type="spellEnd"/>
      <w:r w:rsidR="0096235C" w:rsidRPr="0096235C">
        <w:rPr>
          <w:lang w:val="es-MX"/>
        </w:rPr>
        <w:t xml:space="preserve">), INM, </w:t>
      </w:r>
      <w:proofErr w:type="spellStart"/>
      <w:r w:rsidR="0096235C" w:rsidRPr="0096235C">
        <w:rPr>
          <w:lang w:val="es-MX"/>
        </w:rPr>
        <w:t>SEDS</w:t>
      </w:r>
      <w:proofErr w:type="spellEnd"/>
      <w:r w:rsidR="0096235C" w:rsidRPr="0096235C">
        <w:rPr>
          <w:lang w:val="es-MX"/>
        </w:rPr>
        <w:t xml:space="preserve">, </w:t>
      </w:r>
      <w:proofErr w:type="spellStart"/>
      <w:r w:rsidR="0096235C" w:rsidRPr="0096235C">
        <w:rPr>
          <w:lang w:val="es-MX"/>
        </w:rPr>
        <w:t>SENAF</w:t>
      </w:r>
      <w:proofErr w:type="spellEnd"/>
      <w:r w:rsidR="0096235C" w:rsidRPr="0096235C">
        <w:rPr>
          <w:lang w:val="es-MX"/>
        </w:rPr>
        <w:t xml:space="preserve">, </w:t>
      </w:r>
      <w:proofErr w:type="spellStart"/>
      <w:r w:rsidR="0096235C" w:rsidRPr="0096235C">
        <w:rPr>
          <w:lang w:val="es-MX"/>
        </w:rPr>
        <w:t>SEMUJER</w:t>
      </w:r>
      <w:proofErr w:type="spellEnd"/>
      <w:r w:rsidR="0096235C" w:rsidRPr="0096235C">
        <w:rPr>
          <w:lang w:val="es-MX"/>
        </w:rPr>
        <w:t xml:space="preserve">, </w:t>
      </w:r>
      <w:proofErr w:type="spellStart"/>
      <w:r w:rsidR="0096235C" w:rsidRPr="0096235C">
        <w:rPr>
          <w:lang w:val="es-MX"/>
        </w:rPr>
        <w:t>SEDH</w:t>
      </w:r>
      <w:proofErr w:type="spellEnd"/>
      <w:r w:rsidR="0096235C" w:rsidRPr="0096235C">
        <w:rPr>
          <w:lang w:val="es-MX"/>
        </w:rPr>
        <w:t xml:space="preserve">, </w:t>
      </w:r>
      <w:proofErr w:type="spellStart"/>
      <w:r w:rsidR="0096235C" w:rsidRPr="0096235C">
        <w:rPr>
          <w:lang w:val="es-MX"/>
        </w:rPr>
        <w:t>SEGOB</w:t>
      </w:r>
      <w:proofErr w:type="spellEnd"/>
      <w:r w:rsidR="0096235C" w:rsidRPr="0096235C">
        <w:rPr>
          <w:lang w:val="es-MX"/>
        </w:rPr>
        <w:t xml:space="preserve">, </w:t>
      </w:r>
      <w:proofErr w:type="spellStart"/>
      <w:r w:rsidR="0096235C" w:rsidRPr="0096235C">
        <w:rPr>
          <w:lang w:val="es-MX"/>
        </w:rPr>
        <w:t>SPE</w:t>
      </w:r>
      <w:proofErr w:type="spellEnd"/>
      <w:r w:rsidR="0096235C" w:rsidRPr="0096235C">
        <w:rPr>
          <w:lang w:val="es-MX"/>
        </w:rPr>
        <w:t xml:space="preserve"> y el Registro Nacional de las Personas (</w:t>
      </w:r>
      <w:proofErr w:type="spellStart"/>
      <w:r w:rsidR="0096235C" w:rsidRPr="0096235C">
        <w:rPr>
          <w:lang w:val="es-MX"/>
        </w:rPr>
        <w:t>RNP</w:t>
      </w:r>
      <w:proofErr w:type="spellEnd"/>
      <w:r w:rsidR="0096235C" w:rsidRPr="0096235C">
        <w:rPr>
          <w:lang w:val="es-MX"/>
        </w:rPr>
        <w:t>)</w:t>
      </w:r>
      <w:r w:rsidR="005827A2">
        <w:rPr>
          <w:lang w:val="es-MX"/>
        </w:rPr>
        <w:t>;</w:t>
      </w:r>
      <w:r w:rsidR="0096235C" w:rsidRPr="0096235C">
        <w:rPr>
          <w:lang w:val="es-MX"/>
        </w:rPr>
        <w:t xml:space="preserve"> </w:t>
      </w:r>
    </w:p>
    <w:p w14:paraId="27F75823" w14:textId="2B5AD4F1"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 xml:space="preserve">La </w:t>
      </w:r>
      <w:proofErr w:type="spellStart"/>
      <w:r w:rsidR="0096235C" w:rsidRPr="0096235C">
        <w:rPr>
          <w:lang w:val="es-MX"/>
        </w:rPr>
        <w:t>SRECI</w:t>
      </w:r>
      <w:proofErr w:type="spellEnd"/>
      <w:r w:rsidR="0096235C" w:rsidRPr="0096235C">
        <w:rPr>
          <w:lang w:val="es-MX"/>
        </w:rPr>
        <w:t xml:space="preserve">, </w:t>
      </w:r>
      <w:proofErr w:type="spellStart"/>
      <w:r w:rsidR="0096235C" w:rsidRPr="0096235C">
        <w:rPr>
          <w:lang w:val="es-MX"/>
        </w:rPr>
        <w:t>SENAF</w:t>
      </w:r>
      <w:proofErr w:type="spellEnd"/>
      <w:r w:rsidR="0096235C" w:rsidRPr="0096235C">
        <w:rPr>
          <w:lang w:val="es-MX"/>
        </w:rPr>
        <w:t xml:space="preserve"> e INM, con la Red </w:t>
      </w:r>
      <w:proofErr w:type="spellStart"/>
      <w:r w:rsidR="0096235C" w:rsidRPr="0096235C">
        <w:rPr>
          <w:lang w:val="es-MX"/>
        </w:rPr>
        <w:t>COIPRODEN</w:t>
      </w:r>
      <w:proofErr w:type="spellEnd"/>
      <w:r w:rsidR="0096235C" w:rsidRPr="0096235C">
        <w:rPr>
          <w:lang w:val="es-MX"/>
        </w:rPr>
        <w:t xml:space="preserve">, capacitaron al personal de la </w:t>
      </w:r>
      <w:proofErr w:type="spellStart"/>
      <w:r w:rsidR="0096235C" w:rsidRPr="0096235C">
        <w:rPr>
          <w:lang w:val="es-MX"/>
        </w:rPr>
        <w:t>SENAF</w:t>
      </w:r>
      <w:proofErr w:type="spellEnd"/>
      <w:r w:rsidR="0096235C" w:rsidRPr="0096235C">
        <w:rPr>
          <w:lang w:val="es-MX"/>
        </w:rPr>
        <w:t>, INM, policías preventivos, de frontera y del Grupo de Operaciones Especiales Tácticas, que operan en los diferentes puntos fronterizos, aeropuertos y centros de atención a migrantes irregulares y retornados. Los temas tratados fueron de protección de la niñez en contextos migratorios, procesos y protocolos de atención en los centros de atención a migrantes y la Convención</w:t>
      </w:r>
      <w:r w:rsidR="005827A2">
        <w:rPr>
          <w:lang w:val="es-MX"/>
        </w:rPr>
        <w:t>;</w:t>
      </w:r>
    </w:p>
    <w:p w14:paraId="56FD0191" w14:textId="2FB0C3F8" w:rsidR="0096235C" w:rsidRPr="0096235C" w:rsidRDefault="00CE67D3" w:rsidP="00CE67D3">
      <w:pPr>
        <w:pStyle w:val="SingleTxtG"/>
        <w:ind w:firstLine="567"/>
        <w:rPr>
          <w:lang w:val="es-MX"/>
        </w:rPr>
      </w:pPr>
      <w:r w:rsidRPr="0096235C">
        <w:rPr>
          <w:lang w:val="es-MX"/>
        </w:rPr>
        <w:t>e)</w:t>
      </w:r>
      <w:r w:rsidRPr="0096235C">
        <w:rPr>
          <w:lang w:val="es-MX"/>
        </w:rPr>
        <w:tab/>
      </w:r>
      <w:r w:rsidR="0096235C" w:rsidRPr="0096235C">
        <w:rPr>
          <w:lang w:val="es-MX"/>
        </w:rPr>
        <w:t>Habilitación de un nuevo Centro de Atención al Migrante en Situación Irregular (</w:t>
      </w:r>
      <w:proofErr w:type="spellStart"/>
      <w:r w:rsidR="0096235C" w:rsidRPr="0096235C">
        <w:rPr>
          <w:lang w:val="es-MX"/>
        </w:rPr>
        <w:t>CAMI</w:t>
      </w:r>
      <w:proofErr w:type="spellEnd"/>
      <w:r w:rsidR="0096235C" w:rsidRPr="0096235C">
        <w:rPr>
          <w:lang w:val="es-MX"/>
        </w:rPr>
        <w:t xml:space="preserve">-Francisco Paz), ubicado en la ciudad de Danlí, El Paraíso. Su objetivo es la atención integral de personas migrantes en tránsito y </w:t>
      </w:r>
      <w:proofErr w:type="spellStart"/>
      <w:r w:rsidR="0096235C" w:rsidRPr="0096235C">
        <w:rPr>
          <w:lang w:val="es-MX"/>
        </w:rPr>
        <w:t>NNA</w:t>
      </w:r>
      <w:proofErr w:type="spellEnd"/>
      <w:r w:rsidR="0096235C" w:rsidRPr="0096235C">
        <w:rPr>
          <w:lang w:val="es-MX"/>
        </w:rPr>
        <w:t xml:space="preserve"> migrante con necesidades de protección internacional. </w:t>
      </w:r>
    </w:p>
    <w:p w14:paraId="43320320" w14:textId="716AF7C9" w:rsidR="0096235C" w:rsidRPr="0096235C" w:rsidRDefault="00CE67D3" w:rsidP="00CE67D3">
      <w:pPr>
        <w:pStyle w:val="SingleTxtG"/>
        <w:rPr>
          <w:lang w:val="es-MX"/>
        </w:rPr>
      </w:pPr>
      <w:r w:rsidRPr="0096235C">
        <w:rPr>
          <w:color w:val="000000"/>
          <w:lang w:val="es-MX"/>
        </w:rPr>
        <w:t>101.</w:t>
      </w:r>
      <w:r w:rsidRPr="0096235C">
        <w:rPr>
          <w:color w:val="000000"/>
          <w:lang w:val="es-MX"/>
        </w:rPr>
        <w:tab/>
      </w:r>
      <w:r w:rsidR="0096235C" w:rsidRPr="0096235C">
        <w:rPr>
          <w:lang w:val="es-MX"/>
        </w:rPr>
        <w:t xml:space="preserve">Para la atención integral de hondureños </w:t>
      </w:r>
      <w:proofErr w:type="spellStart"/>
      <w:r w:rsidR="0096235C" w:rsidRPr="0096235C">
        <w:rPr>
          <w:lang w:val="es-MX"/>
        </w:rPr>
        <w:t>migrantes</w:t>
      </w:r>
      <w:proofErr w:type="spellEnd"/>
      <w:r w:rsidR="0096235C" w:rsidRPr="0096235C">
        <w:rPr>
          <w:lang w:val="es-MX"/>
        </w:rPr>
        <w:t xml:space="preserve"> retornados, en 2023 se instalaron las Oficinas Municipales de Reinserción y Apoyo al Retornado en las ciudades de Yoro, Catacamas, San Pedro Sula y Distrito Central.</w:t>
      </w:r>
    </w:p>
    <w:p w14:paraId="70AEA83B" w14:textId="30B3810F" w:rsidR="0096235C" w:rsidRPr="0096235C" w:rsidRDefault="00CE67D3" w:rsidP="00CE67D3">
      <w:pPr>
        <w:pStyle w:val="SingleTxtG"/>
        <w:rPr>
          <w:lang w:val="es-MX"/>
        </w:rPr>
      </w:pPr>
      <w:r w:rsidRPr="0096235C">
        <w:rPr>
          <w:color w:val="000000"/>
          <w:lang w:val="es-MX"/>
        </w:rPr>
        <w:lastRenderedPageBreak/>
        <w:t>102.</w:t>
      </w:r>
      <w:r w:rsidRPr="0096235C">
        <w:rPr>
          <w:color w:val="000000"/>
          <w:lang w:val="es-MX"/>
        </w:rPr>
        <w:tab/>
      </w:r>
      <w:r w:rsidR="0096235C" w:rsidRPr="0096235C">
        <w:rPr>
          <w:lang w:val="es-MX"/>
        </w:rPr>
        <w:t xml:space="preserve">La SEDESOL, mediante el Proyecto Retorno con Oportunidades, beneficia a 500 </w:t>
      </w:r>
      <w:proofErr w:type="spellStart"/>
      <w:r w:rsidR="0096235C" w:rsidRPr="0096235C">
        <w:rPr>
          <w:lang w:val="es-MX"/>
        </w:rPr>
        <w:t>NNA</w:t>
      </w:r>
      <w:proofErr w:type="spellEnd"/>
      <w:r w:rsidR="0096235C" w:rsidRPr="0096235C">
        <w:rPr>
          <w:lang w:val="es-MX"/>
        </w:rPr>
        <w:t xml:space="preserve"> </w:t>
      </w:r>
      <w:proofErr w:type="spellStart"/>
      <w:r w:rsidR="0096235C" w:rsidRPr="0096235C">
        <w:rPr>
          <w:lang w:val="es-MX"/>
        </w:rPr>
        <w:t>migrantes</w:t>
      </w:r>
      <w:proofErr w:type="spellEnd"/>
      <w:r w:rsidR="0096235C" w:rsidRPr="0096235C">
        <w:rPr>
          <w:lang w:val="es-MX"/>
        </w:rPr>
        <w:t xml:space="preserve"> retornados con la entrega de kits escolares, becas de estudio y talleres de apoyo psicosocial. </w:t>
      </w:r>
    </w:p>
    <w:p w14:paraId="5CF4C63C" w14:textId="531B8C83" w:rsidR="00CF33FD" w:rsidRDefault="00CF33FD" w:rsidP="00CF33FD">
      <w:pPr>
        <w:pStyle w:val="H1G"/>
        <w:rPr>
          <w:lang w:val="es-MX"/>
        </w:rPr>
      </w:pPr>
      <w:r>
        <w:rPr>
          <w:lang w:val="es-MX"/>
        </w:rPr>
        <w:tab/>
      </w:r>
      <w:r>
        <w:rPr>
          <w:lang w:val="es-MX"/>
        </w:rPr>
        <w:tab/>
        <w:t>Respuesta al párrafo 15 a) de la lista de cuestiones</w:t>
      </w:r>
    </w:p>
    <w:p w14:paraId="7A29CEEB" w14:textId="2B31EA5E" w:rsidR="00CF33FD" w:rsidRPr="0096235C" w:rsidRDefault="00CF33FD" w:rsidP="00CF33FD">
      <w:pPr>
        <w:pStyle w:val="H23G"/>
        <w:rPr>
          <w:lang w:val="es-MX"/>
        </w:rPr>
      </w:pPr>
      <w:r>
        <w:rPr>
          <w:lang w:val="es-MX"/>
        </w:rPr>
        <w:tab/>
      </w:r>
      <w:r>
        <w:rPr>
          <w:lang w:val="es-MX"/>
        </w:rPr>
        <w:tab/>
      </w:r>
      <w:r w:rsidRPr="0096235C">
        <w:rPr>
          <w:lang w:val="es-MX"/>
        </w:rPr>
        <w:t>Niñez en conflicto con la ley</w:t>
      </w:r>
    </w:p>
    <w:p w14:paraId="71AFB2D3" w14:textId="6F33C904" w:rsidR="0096235C" w:rsidRPr="0096235C" w:rsidRDefault="00CE67D3" w:rsidP="00CE67D3">
      <w:pPr>
        <w:pStyle w:val="SingleTxtG"/>
        <w:rPr>
          <w:lang w:val="es-MX"/>
        </w:rPr>
      </w:pPr>
      <w:r w:rsidRPr="0096235C">
        <w:rPr>
          <w:color w:val="000000"/>
          <w:lang w:val="es-MX"/>
        </w:rPr>
        <w:t>103.</w:t>
      </w:r>
      <w:r w:rsidRPr="0096235C">
        <w:rPr>
          <w:color w:val="000000"/>
          <w:lang w:val="es-MX"/>
        </w:rPr>
        <w:tab/>
      </w:r>
      <w:r w:rsidR="00CF33FD" w:rsidRPr="0096235C">
        <w:rPr>
          <w:lang w:val="es-MX"/>
        </w:rPr>
        <w:t xml:space="preserve">En </w:t>
      </w:r>
      <w:r w:rsidR="0096235C" w:rsidRPr="0096235C">
        <w:rPr>
          <w:lang w:val="es-MX"/>
        </w:rPr>
        <w:t xml:space="preserve">materia de justicia de menores de edad, la Mesa Técnica de Garantía de Derechos de la Niñez en Conflicto con la Ley, liderada por el </w:t>
      </w:r>
      <w:proofErr w:type="spellStart"/>
      <w:r w:rsidR="0096235C" w:rsidRPr="0096235C">
        <w:rPr>
          <w:lang w:val="es-MX"/>
        </w:rPr>
        <w:t>PJ</w:t>
      </w:r>
      <w:proofErr w:type="spellEnd"/>
      <w:r w:rsidR="0096235C" w:rsidRPr="0096235C">
        <w:rPr>
          <w:lang w:val="es-MX"/>
        </w:rPr>
        <w:t xml:space="preserve"> y es conformada por actores del Sistema de Justicia Especial y </w:t>
      </w:r>
      <w:proofErr w:type="spellStart"/>
      <w:r w:rsidR="0096235C" w:rsidRPr="0096235C">
        <w:rPr>
          <w:lang w:val="es-MX"/>
        </w:rPr>
        <w:t>OSC</w:t>
      </w:r>
      <w:proofErr w:type="spellEnd"/>
      <w:r w:rsidR="0096235C" w:rsidRPr="0096235C">
        <w:rPr>
          <w:lang w:val="es-MX"/>
        </w:rPr>
        <w:t xml:space="preserve">. Busca garantizar y restituir los derechos de </w:t>
      </w:r>
      <w:proofErr w:type="spellStart"/>
      <w:r w:rsidR="0096235C" w:rsidRPr="0096235C">
        <w:rPr>
          <w:lang w:val="es-MX"/>
        </w:rPr>
        <w:t>NNA</w:t>
      </w:r>
      <w:proofErr w:type="spellEnd"/>
      <w:r w:rsidR="0096235C" w:rsidRPr="0096235C">
        <w:rPr>
          <w:lang w:val="es-MX"/>
        </w:rPr>
        <w:t xml:space="preserve"> en conflicto con la ley</w:t>
      </w:r>
      <w:r w:rsidR="0096235C" w:rsidRPr="0096235C">
        <w:rPr>
          <w:vertAlign w:val="superscript"/>
          <w:lang w:val="es-MX"/>
        </w:rPr>
        <w:footnoteReference w:id="51"/>
      </w:r>
      <w:r w:rsidR="0096235C" w:rsidRPr="0096235C">
        <w:rPr>
          <w:lang w:val="es-MX"/>
        </w:rPr>
        <w:t>.</w:t>
      </w:r>
    </w:p>
    <w:p w14:paraId="7C6C4B40" w14:textId="1EDBBECF" w:rsidR="0096235C" w:rsidRPr="0096235C" w:rsidRDefault="00CE67D3" w:rsidP="00CE67D3">
      <w:pPr>
        <w:pStyle w:val="SingleTxtG"/>
        <w:rPr>
          <w:lang w:val="es-MX"/>
        </w:rPr>
      </w:pPr>
      <w:r w:rsidRPr="0096235C">
        <w:rPr>
          <w:color w:val="000000"/>
          <w:lang w:val="es-MX"/>
        </w:rPr>
        <w:t>104.</w:t>
      </w:r>
      <w:r w:rsidRPr="0096235C">
        <w:rPr>
          <w:color w:val="000000"/>
          <w:lang w:val="es-MX"/>
        </w:rPr>
        <w:tab/>
      </w:r>
      <w:r w:rsidR="0096235C" w:rsidRPr="0096235C">
        <w:rPr>
          <w:lang w:val="es-MX"/>
        </w:rPr>
        <w:t xml:space="preserve">Para garantizar los derechos de los </w:t>
      </w:r>
      <w:proofErr w:type="spellStart"/>
      <w:r w:rsidR="0096235C" w:rsidRPr="0096235C">
        <w:rPr>
          <w:lang w:val="es-MX"/>
        </w:rPr>
        <w:t>NNA</w:t>
      </w:r>
      <w:proofErr w:type="spellEnd"/>
      <w:r w:rsidR="0096235C" w:rsidRPr="0096235C">
        <w:rPr>
          <w:lang w:val="es-MX"/>
        </w:rPr>
        <w:t xml:space="preserve"> bajo custodia del </w:t>
      </w:r>
      <w:proofErr w:type="spellStart"/>
      <w:r w:rsidR="0096235C" w:rsidRPr="0096235C">
        <w:rPr>
          <w:lang w:val="es-MX"/>
        </w:rPr>
        <w:t>INAMI</w:t>
      </w:r>
      <w:proofErr w:type="spellEnd"/>
      <w:r w:rsidR="0096235C" w:rsidRPr="0096235C">
        <w:rPr>
          <w:lang w:val="es-MX"/>
        </w:rPr>
        <w:t xml:space="preserve"> y fomentar su rehabilitación y reintegración, se ha realizado:</w:t>
      </w:r>
    </w:p>
    <w:p w14:paraId="618FC72A" w14:textId="0038D1F8"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Implementación de modelos y enfoques de intervención terapéuticos y pedagógicos basados en estándares de derechos humanos para la construcción de sus proyectos de vida</w:t>
      </w:r>
      <w:r w:rsidR="0096235C" w:rsidRPr="0096235C">
        <w:rPr>
          <w:vertAlign w:val="superscript"/>
          <w:lang w:val="es-MX"/>
        </w:rPr>
        <w:footnoteReference w:id="52"/>
      </w:r>
      <w:r w:rsidR="00CF33FD">
        <w:rPr>
          <w:lang w:val="es-MX"/>
        </w:rPr>
        <w:t>;</w:t>
      </w:r>
    </w:p>
    <w:p w14:paraId="63D88C45" w14:textId="248AE9D2"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 xml:space="preserve">El </w:t>
      </w:r>
      <w:proofErr w:type="spellStart"/>
      <w:r w:rsidR="0096235C" w:rsidRPr="0096235C">
        <w:rPr>
          <w:lang w:val="es-MX"/>
        </w:rPr>
        <w:t>INAMI</w:t>
      </w:r>
      <w:proofErr w:type="spellEnd"/>
      <w:r w:rsidR="0096235C" w:rsidRPr="0096235C">
        <w:rPr>
          <w:lang w:val="es-MX"/>
        </w:rPr>
        <w:t xml:space="preserve"> promueve un enfoque que considere la edad, la madurez y las circunstancias específicas de cada </w:t>
      </w:r>
      <w:proofErr w:type="spellStart"/>
      <w:r w:rsidR="0096235C" w:rsidRPr="0096235C">
        <w:rPr>
          <w:lang w:val="es-MX"/>
        </w:rPr>
        <w:t>NNA</w:t>
      </w:r>
      <w:proofErr w:type="spellEnd"/>
      <w:r w:rsidR="00CF33FD">
        <w:rPr>
          <w:lang w:val="es-MX"/>
        </w:rPr>
        <w:t>;</w:t>
      </w:r>
    </w:p>
    <w:p w14:paraId="058A1022" w14:textId="2DA4C0F3"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 xml:space="preserve">Fortalecimiento del Programa de Medidas Sustitutivas a la Privación de Libertad con la apertura de los centros regionales para la atención de 1,450 </w:t>
      </w:r>
      <w:proofErr w:type="spellStart"/>
      <w:r w:rsidR="0096235C" w:rsidRPr="0096235C">
        <w:rPr>
          <w:lang w:val="es-MX"/>
        </w:rPr>
        <w:t>NNA</w:t>
      </w:r>
      <w:proofErr w:type="spellEnd"/>
      <w:r w:rsidR="00CF33FD">
        <w:rPr>
          <w:lang w:val="es-MX"/>
        </w:rPr>
        <w:t>;</w:t>
      </w:r>
    </w:p>
    <w:p w14:paraId="1C998C65" w14:textId="63D997E3"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 xml:space="preserve">El Programa Educativo Integral brinda a los </w:t>
      </w:r>
      <w:proofErr w:type="spellStart"/>
      <w:r w:rsidR="0096235C" w:rsidRPr="0096235C">
        <w:rPr>
          <w:lang w:val="es-MX"/>
        </w:rPr>
        <w:t>NNA</w:t>
      </w:r>
      <w:proofErr w:type="spellEnd"/>
      <w:r w:rsidR="0096235C" w:rsidRPr="0096235C">
        <w:rPr>
          <w:lang w:val="es-MX"/>
        </w:rPr>
        <w:t xml:space="preserve"> medidas privativas de libertad, educación formal y no formal de calidad, con el talento humano especializado en las asignaturas de español, matemáticas, ciencias sociales, ciencias naturales, comerciales, entre otras</w:t>
      </w:r>
      <w:r w:rsidR="00CF33FD">
        <w:rPr>
          <w:lang w:val="es-MX"/>
        </w:rPr>
        <w:t>;</w:t>
      </w:r>
    </w:p>
    <w:p w14:paraId="49ABC054" w14:textId="541FD274" w:rsidR="0096235C" w:rsidRDefault="00CE67D3" w:rsidP="00CE67D3">
      <w:pPr>
        <w:pStyle w:val="SingleTxtG"/>
        <w:ind w:firstLine="567"/>
        <w:rPr>
          <w:lang w:val="es-MX"/>
        </w:rPr>
      </w:pPr>
      <w:r>
        <w:rPr>
          <w:lang w:val="es-MX"/>
        </w:rPr>
        <w:t>e)</w:t>
      </w:r>
      <w:r>
        <w:rPr>
          <w:lang w:val="es-MX"/>
        </w:rPr>
        <w:tab/>
      </w:r>
      <w:r w:rsidR="0096235C" w:rsidRPr="0096235C">
        <w:rPr>
          <w:lang w:val="es-MX"/>
        </w:rPr>
        <w:t xml:space="preserve">Creación en 2022 del Centro Educativo Gubernamental Manuel Castillo Girón, el cual valida los procesos educativos impartidos a los </w:t>
      </w:r>
      <w:proofErr w:type="spellStart"/>
      <w:r w:rsidR="0096235C" w:rsidRPr="0096235C">
        <w:rPr>
          <w:lang w:val="es-MX"/>
        </w:rPr>
        <w:t>NNA</w:t>
      </w:r>
      <w:proofErr w:type="spellEnd"/>
      <w:r w:rsidR="0096235C" w:rsidRPr="0096235C">
        <w:rPr>
          <w:lang w:val="es-MX"/>
        </w:rPr>
        <w:t xml:space="preserve"> con medidas privativas de libertad, graduando a la primera promoción de 117 </w:t>
      </w:r>
      <w:proofErr w:type="spellStart"/>
      <w:r w:rsidR="0096235C" w:rsidRPr="0096235C">
        <w:rPr>
          <w:lang w:val="es-MX"/>
        </w:rPr>
        <w:t>NNA</w:t>
      </w:r>
      <w:proofErr w:type="spellEnd"/>
      <w:r w:rsidR="00CF33FD">
        <w:rPr>
          <w:lang w:val="es-MX"/>
        </w:rPr>
        <w:t>;</w:t>
      </w:r>
    </w:p>
    <w:p w14:paraId="5CFE34D9" w14:textId="35C7FC1E" w:rsidR="0096235C" w:rsidRPr="0096235C" w:rsidRDefault="00CE67D3" w:rsidP="00CE67D3">
      <w:pPr>
        <w:pStyle w:val="SingleTxtG"/>
        <w:ind w:firstLine="567"/>
        <w:rPr>
          <w:lang w:val="es-MX"/>
        </w:rPr>
      </w:pPr>
      <w:r w:rsidRPr="0096235C">
        <w:rPr>
          <w:lang w:val="es-MX"/>
        </w:rPr>
        <w:t>f)</w:t>
      </w:r>
      <w:r w:rsidRPr="0096235C">
        <w:rPr>
          <w:lang w:val="es-MX"/>
        </w:rPr>
        <w:tab/>
      </w:r>
      <w:r w:rsidR="0096235C" w:rsidRPr="0096235C">
        <w:rPr>
          <w:lang w:val="es-MX"/>
        </w:rPr>
        <w:t>Mejora del acceso a la salud en centros pedagógicos de internamiento (</w:t>
      </w:r>
      <w:proofErr w:type="spellStart"/>
      <w:r w:rsidR="0096235C" w:rsidRPr="0096235C">
        <w:rPr>
          <w:lang w:val="es-MX"/>
        </w:rPr>
        <w:t>CPI</w:t>
      </w:r>
      <w:proofErr w:type="spellEnd"/>
      <w:r w:rsidR="0096235C" w:rsidRPr="0096235C">
        <w:rPr>
          <w:lang w:val="es-MX"/>
        </w:rPr>
        <w:t xml:space="preserve">) con la contratación de odontólogo y nutriólogo, y la implementación del </w:t>
      </w:r>
      <w:r w:rsidR="0096235C" w:rsidRPr="0096235C">
        <w:rPr>
          <w:i/>
          <w:iCs/>
          <w:lang w:val="es-MX"/>
        </w:rPr>
        <w:t>Manual de protocolos clínicos</w:t>
      </w:r>
      <w:r w:rsidR="0096235C" w:rsidRPr="0096235C">
        <w:rPr>
          <w:lang w:val="es-MX"/>
        </w:rPr>
        <w:t xml:space="preserve"> con 15 protocolos de atención</w:t>
      </w:r>
      <w:r w:rsidR="00CF33FD">
        <w:rPr>
          <w:lang w:val="es-MX"/>
        </w:rPr>
        <w:t>;</w:t>
      </w:r>
    </w:p>
    <w:p w14:paraId="1F3E5CF9" w14:textId="75A4290E" w:rsidR="0096235C" w:rsidRDefault="00CE67D3" w:rsidP="00CE67D3">
      <w:pPr>
        <w:pStyle w:val="SingleTxtG"/>
        <w:ind w:firstLine="567"/>
        <w:rPr>
          <w:lang w:val="es-MX"/>
        </w:rPr>
      </w:pPr>
      <w:r>
        <w:rPr>
          <w:lang w:val="es-MX"/>
        </w:rPr>
        <w:t>g)</w:t>
      </w:r>
      <w:r>
        <w:rPr>
          <w:lang w:val="es-MX"/>
        </w:rPr>
        <w:tab/>
      </w:r>
      <w:r w:rsidR="0096235C" w:rsidRPr="0096235C">
        <w:rPr>
          <w:lang w:val="es-MX"/>
        </w:rPr>
        <w:t>Creación en 2023 de la Unidad Central de Medicamentos e Insumos.</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2168"/>
        <w:gridCol w:w="2712"/>
        <w:gridCol w:w="2490"/>
      </w:tblGrid>
      <w:tr w:rsidR="00CF33FD" w:rsidRPr="00AC33D4" w14:paraId="16622716" w14:textId="77777777" w:rsidTr="00CB34EE">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4" w:space="0" w:color="auto"/>
              <w:bottom w:val="single" w:sz="12" w:space="0" w:color="auto"/>
            </w:tcBorders>
            <w:shd w:val="clear" w:color="auto" w:fill="auto"/>
            <w:vAlign w:val="bottom"/>
          </w:tcPr>
          <w:p w14:paraId="175E43F7" w14:textId="77777777" w:rsidR="00CF33FD" w:rsidRPr="00AC33D4" w:rsidRDefault="00CF33FD" w:rsidP="00CB34EE">
            <w:pPr>
              <w:pStyle w:val="SingleTxtG"/>
              <w:tabs>
                <w:tab w:val="clear" w:pos="1701"/>
                <w:tab w:val="clear" w:pos="2268"/>
                <w:tab w:val="clear" w:pos="2835"/>
              </w:tabs>
              <w:spacing w:before="80" w:after="80" w:line="200" w:lineRule="exact"/>
              <w:ind w:left="0" w:right="0"/>
              <w:jc w:val="left"/>
              <w:rPr>
                <w:b w:val="0"/>
                <w:i/>
                <w:iCs/>
                <w:sz w:val="16"/>
                <w:lang w:val="es-MX"/>
              </w:rPr>
            </w:pPr>
            <w:r w:rsidRPr="00AC33D4">
              <w:rPr>
                <w:b w:val="0"/>
                <w:i/>
                <w:sz w:val="16"/>
                <w:lang w:val="es-MX"/>
              </w:rPr>
              <w:t xml:space="preserve">Servicios médicos brindados a los </w:t>
            </w:r>
            <w:proofErr w:type="spellStart"/>
            <w:r w:rsidRPr="00AC33D4">
              <w:rPr>
                <w:b w:val="0"/>
                <w:i/>
                <w:sz w:val="16"/>
                <w:lang w:val="es-MX"/>
              </w:rPr>
              <w:t>NNA</w:t>
            </w:r>
            <w:proofErr w:type="spellEnd"/>
            <w:r w:rsidRPr="00AC33D4">
              <w:rPr>
                <w:b w:val="0"/>
                <w:i/>
                <w:sz w:val="16"/>
                <w:lang w:val="es-MX"/>
              </w:rPr>
              <w:t xml:space="preserve"> internos en los </w:t>
            </w:r>
            <w:proofErr w:type="spellStart"/>
            <w:r w:rsidRPr="00AC33D4">
              <w:rPr>
                <w:b w:val="0"/>
                <w:i/>
                <w:sz w:val="16"/>
                <w:lang w:val="es-MX"/>
              </w:rPr>
              <w:t>CPI</w:t>
            </w:r>
            <w:proofErr w:type="spellEnd"/>
            <w:r w:rsidRPr="00AC33D4">
              <w:rPr>
                <w:b w:val="0"/>
                <w:i/>
                <w:sz w:val="16"/>
                <w:lang w:val="es-MX"/>
              </w:rPr>
              <w:t xml:space="preserve"> por año</w:t>
            </w:r>
          </w:p>
        </w:tc>
      </w:tr>
      <w:tr w:rsidR="00CF33FD" w:rsidRPr="00AC33D4" w14:paraId="4BD08979" w14:textId="77777777" w:rsidTr="00CB34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1" w:type="pct"/>
            <w:tcBorders>
              <w:top w:val="single" w:sz="12" w:space="0" w:color="auto"/>
            </w:tcBorders>
            <w:shd w:val="clear" w:color="auto" w:fill="auto"/>
          </w:tcPr>
          <w:p w14:paraId="4E822DFD" w14:textId="77777777" w:rsidR="00CF33FD" w:rsidRPr="00AC33D4" w:rsidRDefault="00CF33FD" w:rsidP="00CB34EE">
            <w:pPr>
              <w:pStyle w:val="SingleTxtG"/>
              <w:tabs>
                <w:tab w:val="clear" w:pos="1701"/>
                <w:tab w:val="clear" w:pos="2268"/>
                <w:tab w:val="clear" w:pos="2835"/>
              </w:tabs>
              <w:spacing w:before="40" w:after="40" w:line="220" w:lineRule="exact"/>
              <w:ind w:left="0" w:right="0"/>
              <w:jc w:val="left"/>
              <w:rPr>
                <w:sz w:val="18"/>
                <w:lang w:val="es-MX"/>
              </w:rPr>
            </w:pPr>
            <w:r w:rsidRPr="00AC33D4">
              <w:rPr>
                <w:sz w:val="18"/>
                <w:lang w:val="es-MX"/>
              </w:rPr>
              <w:t>Años</w:t>
            </w:r>
          </w:p>
        </w:tc>
        <w:tc>
          <w:tcPr>
            <w:tcW w:w="1840" w:type="pct"/>
            <w:tcBorders>
              <w:top w:val="single" w:sz="12" w:space="0" w:color="auto"/>
            </w:tcBorders>
            <w:shd w:val="clear" w:color="auto" w:fill="auto"/>
          </w:tcPr>
          <w:p w14:paraId="732B292F" w14:textId="77777777" w:rsidR="00CF33FD" w:rsidRPr="00AC33D4" w:rsidRDefault="00CF33FD" w:rsidP="00CB34EE">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bCs/>
                <w:sz w:val="18"/>
                <w:lang w:val="es-MX"/>
              </w:rPr>
            </w:pPr>
            <w:r w:rsidRPr="00AC33D4">
              <w:rPr>
                <w:b/>
                <w:bCs/>
                <w:sz w:val="18"/>
                <w:lang w:val="es-MX"/>
              </w:rPr>
              <w:t>Atenciones médicas y odontológicas</w:t>
            </w:r>
          </w:p>
        </w:tc>
        <w:tc>
          <w:tcPr>
            <w:tcW w:w="1689" w:type="pct"/>
            <w:tcBorders>
              <w:top w:val="single" w:sz="12" w:space="0" w:color="auto"/>
            </w:tcBorders>
            <w:shd w:val="clear" w:color="auto" w:fill="auto"/>
          </w:tcPr>
          <w:p w14:paraId="59D7EDF4" w14:textId="77777777" w:rsidR="00CF33FD" w:rsidRPr="00AC33D4" w:rsidRDefault="00CF33FD" w:rsidP="00CB34EE">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b/>
                <w:bCs/>
                <w:sz w:val="18"/>
                <w:lang w:val="es-MX"/>
              </w:rPr>
            </w:pPr>
            <w:r w:rsidRPr="00AC33D4">
              <w:rPr>
                <w:b/>
                <w:bCs/>
                <w:sz w:val="18"/>
                <w:lang w:val="es-MX"/>
              </w:rPr>
              <w:t>Exámenes clínicos</w:t>
            </w:r>
          </w:p>
        </w:tc>
      </w:tr>
      <w:tr w:rsidR="00CF33FD" w:rsidRPr="00AC33D4" w14:paraId="319970A3" w14:textId="77777777" w:rsidTr="00CB34EE">
        <w:tc>
          <w:tcPr>
            <w:cnfStyle w:val="001000000000" w:firstRow="0" w:lastRow="0" w:firstColumn="1" w:lastColumn="0" w:oddVBand="0" w:evenVBand="0" w:oddHBand="0" w:evenHBand="0" w:firstRowFirstColumn="0" w:firstRowLastColumn="0" w:lastRowFirstColumn="0" w:lastRowLastColumn="0"/>
            <w:tcW w:w="1471" w:type="pct"/>
            <w:shd w:val="clear" w:color="auto" w:fill="auto"/>
          </w:tcPr>
          <w:p w14:paraId="1A36CD03" w14:textId="77777777" w:rsidR="00CF33FD" w:rsidRPr="00AC33D4" w:rsidRDefault="00CF33FD" w:rsidP="00CB34EE">
            <w:pPr>
              <w:pStyle w:val="SingleTxtG"/>
              <w:tabs>
                <w:tab w:val="clear" w:pos="1701"/>
                <w:tab w:val="clear" w:pos="2268"/>
                <w:tab w:val="clear" w:pos="2835"/>
              </w:tabs>
              <w:spacing w:before="40" w:after="40" w:line="220" w:lineRule="exact"/>
              <w:ind w:left="0" w:right="0"/>
              <w:jc w:val="left"/>
              <w:rPr>
                <w:sz w:val="18"/>
                <w:lang w:val="es-MX"/>
              </w:rPr>
            </w:pPr>
            <w:r w:rsidRPr="00AC33D4">
              <w:rPr>
                <w:sz w:val="18"/>
                <w:lang w:val="es-MX"/>
              </w:rPr>
              <w:t>2021</w:t>
            </w:r>
          </w:p>
        </w:tc>
        <w:tc>
          <w:tcPr>
            <w:tcW w:w="1840" w:type="pct"/>
            <w:shd w:val="clear" w:color="auto" w:fill="auto"/>
          </w:tcPr>
          <w:p w14:paraId="4363AEB4" w14:textId="77777777" w:rsidR="00CF33FD" w:rsidRPr="00AC33D4" w:rsidRDefault="00CF33FD" w:rsidP="00CB34EE">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C33D4">
              <w:rPr>
                <w:sz w:val="18"/>
                <w:lang w:val="es-MX"/>
              </w:rPr>
              <w:t>11,800</w:t>
            </w:r>
          </w:p>
        </w:tc>
        <w:tc>
          <w:tcPr>
            <w:tcW w:w="1689" w:type="pct"/>
            <w:shd w:val="clear" w:color="auto" w:fill="auto"/>
          </w:tcPr>
          <w:p w14:paraId="6231F539" w14:textId="77777777" w:rsidR="00CF33FD" w:rsidRPr="00AC33D4" w:rsidRDefault="00CF33FD" w:rsidP="00CB34EE">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C33D4">
              <w:rPr>
                <w:sz w:val="18"/>
                <w:lang w:val="es-MX"/>
              </w:rPr>
              <w:t>1,700</w:t>
            </w:r>
          </w:p>
        </w:tc>
      </w:tr>
      <w:tr w:rsidR="00CF33FD" w:rsidRPr="00AC33D4" w14:paraId="42E80C9B" w14:textId="77777777" w:rsidTr="00CB34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1" w:type="pct"/>
            <w:shd w:val="clear" w:color="auto" w:fill="auto"/>
          </w:tcPr>
          <w:p w14:paraId="6682EA64" w14:textId="77777777" w:rsidR="00CF33FD" w:rsidRPr="00AC33D4" w:rsidRDefault="00CF33FD" w:rsidP="00CB34EE">
            <w:pPr>
              <w:pStyle w:val="SingleTxtG"/>
              <w:tabs>
                <w:tab w:val="clear" w:pos="1701"/>
                <w:tab w:val="clear" w:pos="2268"/>
                <w:tab w:val="clear" w:pos="2835"/>
              </w:tabs>
              <w:spacing w:before="40" w:after="40" w:line="220" w:lineRule="exact"/>
              <w:ind w:left="0" w:right="0"/>
              <w:jc w:val="left"/>
              <w:rPr>
                <w:sz w:val="18"/>
                <w:lang w:val="es-MX"/>
              </w:rPr>
            </w:pPr>
            <w:r w:rsidRPr="00AC33D4">
              <w:rPr>
                <w:sz w:val="18"/>
                <w:lang w:val="es-MX"/>
              </w:rPr>
              <w:t>2022</w:t>
            </w:r>
          </w:p>
        </w:tc>
        <w:tc>
          <w:tcPr>
            <w:tcW w:w="1840" w:type="pct"/>
            <w:shd w:val="clear" w:color="auto" w:fill="auto"/>
          </w:tcPr>
          <w:p w14:paraId="4766DB9D" w14:textId="77777777" w:rsidR="00CF33FD" w:rsidRPr="00AC33D4" w:rsidRDefault="00CF33FD" w:rsidP="00CB34EE">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C33D4">
              <w:rPr>
                <w:sz w:val="18"/>
                <w:lang w:val="es-MX"/>
              </w:rPr>
              <w:t>15,300</w:t>
            </w:r>
          </w:p>
        </w:tc>
        <w:tc>
          <w:tcPr>
            <w:tcW w:w="1689" w:type="pct"/>
            <w:shd w:val="clear" w:color="auto" w:fill="auto"/>
          </w:tcPr>
          <w:p w14:paraId="5003F558" w14:textId="77777777" w:rsidR="00CF33FD" w:rsidRPr="00AC33D4" w:rsidRDefault="00CF33FD" w:rsidP="00CB34EE">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AC33D4">
              <w:rPr>
                <w:sz w:val="18"/>
                <w:lang w:val="es-MX"/>
              </w:rPr>
              <w:t>3,992</w:t>
            </w:r>
          </w:p>
        </w:tc>
      </w:tr>
      <w:tr w:rsidR="00CF33FD" w:rsidRPr="00AC33D4" w14:paraId="64929B8C" w14:textId="77777777" w:rsidTr="002D7E4B">
        <w:tc>
          <w:tcPr>
            <w:cnfStyle w:val="001000000000" w:firstRow="0" w:lastRow="0" w:firstColumn="1" w:lastColumn="0" w:oddVBand="0" w:evenVBand="0" w:oddHBand="0" w:evenHBand="0" w:firstRowFirstColumn="0" w:firstRowLastColumn="0" w:lastRowFirstColumn="0" w:lastRowLastColumn="0"/>
            <w:tcW w:w="1471" w:type="pct"/>
            <w:tcBorders>
              <w:bottom w:val="single" w:sz="4" w:space="0" w:color="7F7F7F" w:themeColor="text1" w:themeTint="80"/>
            </w:tcBorders>
            <w:shd w:val="clear" w:color="auto" w:fill="auto"/>
          </w:tcPr>
          <w:p w14:paraId="5B3875C4" w14:textId="77777777" w:rsidR="00CF33FD" w:rsidRPr="00AC33D4" w:rsidRDefault="00CF33FD" w:rsidP="00CB34EE">
            <w:pPr>
              <w:pStyle w:val="SingleTxtG"/>
              <w:tabs>
                <w:tab w:val="clear" w:pos="1701"/>
                <w:tab w:val="clear" w:pos="2268"/>
                <w:tab w:val="clear" w:pos="2835"/>
              </w:tabs>
              <w:spacing w:before="40" w:after="40" w:line="220" w:lineRule="exact"/>
              <w:ind w:left="0" w:right="0"/>
              <w:jc w:val="left"/>
              <w:rPr>
                <w:sz w:val="18"/>
                <w:lang w:val="es-MX"/>
              </w:rPr>
            </w:pPr>
            <w:r w:rsidRPr="00AC33D4">
              <w:rPr>
                <w:sz w:val="18"/>
                <w:lang w:val="es-MX"/>
              </w:rPr>
              <w:t>2023</w:t>
            </w:r>
          </w:p>
        </w:tc>
        <w:tc>
          <w:tcPr>
            <w:tcW w:w="1840" w:type="pct"/>
            <w:tcBorders>
              <w:bottom w:val="single" w:sz="4" w:space="0" w:color="7F7F7F" w:themeColor="text1" w:themeTint="80"/>
            </w:tcBorders>
            <w:shd w:val="clear" w:color="auto" w:fill="auto"/>
          </w:tcPr>
          <w:p w14:paraId="200AC9C8" w14:textId="77777777" w:rsidR="00CF33FD" w:rsidRPr="00AC33D4" w:rsidRDefault="00CF33FD" w:rsidP="00CB34EE">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C33D4">
              <w:rPr>
                <w:sz w:val="18"/>
                <w:lang w:val="es-MX"/>
              </w:rPr>
              <w:t>7,120</w:t>
            </w:r>
          </w:p>
        </w:tc>
        <w:tc>
          <w:tcPr>
            <w:tcW w:w="1689" w:type="pct"/>
            <w:tcBorders>
              <w:bottom w:val="single" w:sz="4" w:space="0" w:color="7F7F7F" w:themeColor="text1" w:themeTint="80"/>
            </w:tcBorders>
            <w:shd w:val="clear" w:color="auto" w:fill="auto"/>
          </w:tcPr>
          <w:p w14:paraId="58EBAE82" w14:textId="77777777" w:rsidR="00CF33FD" w:rsidRPr="00AC33D4" w:rsidRDefault="00CF33FD" w:rsidP="00CB34EE">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 w:val="18"/>
                <w:lang w:val="es-MX"/>
              </w:rPr>
            </w:pPr>
            <w:r w:rsidRPr="00AC33D4">
              <w:rPr>
                <w:sz w:val="18"/>
                <w:lang w:val="es-MX"/>
              </w:rPr>
              <w:t>3,444</w:t>
            </w:r>
          </w:p>
        </w:tc>
      </w:tr>
      <w:tr w:rsidR="00CF33FD" w:rsidRPr="007F7506" w14:paraId="66C4C3C1" w14:textId="77777777" w:rsidTr="002D7E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1" w:type="pct"/>
            <w:tcBorders>
              <w:bottom w:val="single" w:sz="12" w:space="0" w:color="auto"/>
            </w:tcBorders>
            <w:shd w:val="clear" w:color="auto" w:fill="auto"/>
          </w:tcPr>
          <w:p w14:paraId="67664065" w14:textId="77777777" w:rsidR="00CF33FD" w:rsidRPr="002D7E4B" w:rsidRDefault="00CF33FD" w:rsidP="00CB34EE">
            <w:pPr>
              <w:pStyle w:val="SingleTxtG"/>
              <w:tabs>
                <w:tab w:val="clear" w:pos="1701"/>
                <w:tab w:val="clear" w:pos="2268"/>
                <w:tab w:val="clear" w:pos="2835"/>
              </w:tabs>
              <w:spacing w:before="40" w:after="40" w:line="220" w:lineRule="exact"/>
              <w:ind w:left="0" w:right="0"/>
              <w:jc w:val="left"/>
              <w:rPr>
                <w:sz w:val="18"/>
                <w:lang w:val="es-MX"/>
              </w:rPr>
            </w:pPr>
            <w:r w:rsidRPr="002D7E4B">
              <w:rPr>
                <w:sz w:val="18"/>
                <w:lang w:val="es-MX"/>
              </w:rPr>
              <w:t>2024</w:t>
            </w:r>
          </w:p>
        </w:tc>
        <w:tc>
          <w:tcPr>
            <w:tcW w:w="1840" w:type="pct"/>
            <w:tcBorders>
              <w:bottom w:val="single" w:sz="12" w:space="0" w:color="auto"/>
            </w:tcBorders>
            <w:shd w:val="clear" w:color="auto" w:fill="auto"/>
          </w:tcPr>
          <w:p w14:paraId="58C14A2B" w14:textId="77777777" w:rsidR="00CF33FD" w:rsidRPr="007F7506" w:rsidRDefault="00CF33FD" w:rsidP="00CB34EE">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7F7506">
              <w:rPr>
                <w:sz w:val="18"/>
                <w:lang w:val="es-MX"/>
              </w:rPr>
              <w:t>1,138</w:t>
            </w:r>
          </w:p>
        </w:tc>
        <w:tc>
          <w:tcPr>
            <w:tcW w:w="1689" w:type="pct"/>
            <w:tcBorders>
              <w:bottom w:val="single" w:sz="12" w:space="0" w:color="auto"/>
            </w:tcBorders>
            <w:shd w:val="clear" w:color="auto" w:fill="auto"/>
          </w:tcPr>
          <w:p w14:paraId="0A47278B" w14:textId="77777777" w:rsidR="00CF33FD" w:rsidRPr="007F7506" w:rsidRDefault="00CF33FD" w:rsidP="00CB34EE">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sz w:val="18"/>
                <w:lang w:val="es-MX"/>
              </w:rPr>
            </w:pPr>
            <w:r w:rsidRPr="007F7506">
              <w:rPr>
                <w:sz w:val="18"/>
                <w:lang w:val="es-MX"/>
              </w:rPr>
              <w:t>481</w:t>
            </w:r>
          </w:p>
        </w:tc>
      </w:tr>
    </w:tbl>
    <w:p w14:paraId="368184C4" w14:textId="5029DC81" w:rsidR="0096235C" w:rsidRPr="007F7506" w:rsidRDefault="007F7506" w:rsidP="00CE67D3">
      <w:pPr>
        <w:pStyle w:val="SingleTxtG"/>
        <w:spacing w:before="120" w:after="240"/>
        <w:ind w:firstLine="170"/>
        <w:jc w:val="left"/>
        <w:rPr>
          <w:lang w:val="es-MX"/>
        </w:rPr>
      </w:pPr>
      <w:r w:rsidRPr="00CE67D3">
        <w:rPr>
          <w:i/>
          <w:sz w:val="18"/>
          <w:szCs w:val="18"/>
          <w:lang w:val="es-MX"/>
        </w:rPr>
        <w:t>Fuente:</w:t>
      </w:r>
      <w:r w:rsidRPr="00CE67D3">
        <w:rPr>
          <w:sz w:val="18"/>
          <w:szCs w:val="18"/>
          <w:lang w:val="es-MX"/>
        </w:rPr>
        <w:t xml:space="preserve"> </w:t>
      </w:r>
      <w:proofErr w:type="spellStart"/>
      <w:r w:rsidRPr="00CE67D3">
        <w:rPr>
          <w:sz w:val="18"/>
          <w:szCs w:val="18"/>
          <w:lang w:val="es-MX"/>
        </w:rPr>
        <w:t>INAMI</w:t>
      </w:r>
      <w:proofErr w:type="spellEnd"/>
      <w:r w:rsidR="00CE67D3">
        <w:rPr>
          <w:sz w:val="18"/>
          <w:szCs w:val="18"/>
          <w:lang w:val="es-MX"/>
        </w:rPr>
        <w:t>.</w:t>
      </w:r>
    </w:p>
    <w:p w14:paraId="60D93BB4" w14:textId="748628D1" w:rsidR="000B4B60" w:rsidRDefault="000B4B60" w:rsidP="000B4B60">
      <w:pPr>
        <w:pStyle w:val="H1G"/>
        <w:rPr>
          <w:lang w:val="es-MX"/>
        </w:rPr>
      </w:pPr>
      <w:r>
        <w:rPr>
          <w:lang w:val="es-MX"/>
        </w:rPr>
        <w:tab/>
      </w:r>
      <w:r>
        <w:rPr>
          <w:lang w:val="es-MX"/>
        </w:rPr>
        <w:tab/>
        <w:t>Respuesta al párrafo 15 b) de la lista de cuestiones</w:t>
      </w:r>
    </w:p>
    <w:p w14:paraId="64DFA0E6" w14:textId="17857347" w:rsidR="0096235C" w:rsidRPr="0096235C" w:rsidRDefault="00CE67D3" w:rsidP="00CE67D3">
      <w:pPr>
        <w:pStyle w:val="SingleTxtG"/>
        <w:rPr>
          <w:lang w:val="es-MX"/>
        </w:rPr>
      </w:pPr>
      <w:r w:rsidRPr="0096235C">
        <w:rPr>
          <w:color w:val="000000"/>
          <w:lang w:val="es-MX"/>
        </w:rPr>
        <w:t>105.</w:t>
      </w:r>
      <w:r w:rsidRPr="0096235C">
        <w:rPr>
          <w:color w:val="000000"/>
          <w:lang w:val="es-MX"/>
        </w:rPr>
        <w:tab/>
      </w:r>
      <w:r w:rsidR="000B4B60" w:rsidRPr="0096235C">
        <w:rPr>
          <w:lang w:val="es-MX"/>
        </w:rPr>
        <w:t xml:space="preserve">Sobre </w:t>
      </w:r>
      <w:r w:rsidR="0096235C" w:rsidRPr="0096235C">
        <w:rPr>
          <w:lang w:val="es-MX"/>
        </w:rPr>
        <w:t xml:space="preserve">la independencia del </w:t>
      </w:r>
      <w:proofErr w:type="spellStart"/>
      <w:r w:rsidR="0096235C" w:rsidRPr="0096235C">
        <w:rPr>
          <w:lang w:val="es-MX"/>
        </w:rPr>
        <w:t>INAMI</w:t>
      </w:r>
      <w:proofErr w:type="spellEnd"/>
      <w:r w:rsidR="0096235C" w:rsidRPr="0096235C">
        <w:rPr>
          <w:lang w:val="es-MX"/>
        </w:rPr>
        <w:t xml:space="preserve"> de la Policía Nacional y las Fuerzas Armadas, con la derogación del Decreto </w:t>
      </w:r>
      <w:proofErr w:type="spellStart"/>
      <w:r w:rsidR="0096235C" w:rsidRPr="0096235C">
        <w:rPr>
          <w:lang w:val="es-MX"/>
        </w:rPr>
        <w:t>PCM</w:t>
      </w:r>
      <w:proofErr w:type="spellEnd"/>
      <w:r w:rsidR="0096235C" w:rsidRPr="0096235C">
        <w:rPr>
          <w:lang w:val="es-MX"/>
        </w:rPr>
        <w:t xml:space="preserve">-068-2019 se restableció la autonomía del </w:t>
      </w:r>
      <w:proofErr w:type="spellStart"/>
      <w:r w:rsidR="0096235C" w:rsidRPr="0096235C">
        <w:rPr>
          <w:lang w:val="es-MX"/>
        </w:rPr>
        <w:t>INAMI</w:t>
      </w:r>
      <w:proofErr w:type="spellEnd"/>
      <w:r w:rsidR="0096235C" w:rsidRPr="0096235C">
        <w:rPr>
          <w:lang w:val="es-MX"/>
        </w:rPr>
        <w:t>, retornando a las funciones establecidas en su decreto de creación</w:t>
      </w:r>
      <w:r w:rsidR="0096235C" w:rsidRPr="0096235C">
        <w:rPr>
          <w:vertAlign w:val="superscript"/>
          <w:lang w:val="es-MX"/>
        </w:rPr>
        <w:footnoteReference w:id="53"/>
      </w:r>
      <w:r w:rsidR="0096235C" w:rsidRPr="0096235C">
        <w:rPr>
          <w:lang w:val="es-MX"/>
        </w:rPr>
        <w:t xml:space="preserve">. </w:t>
      </w:r>
    </w:p>
    <w:p w14:paraId="1854C8DC" w14:textId="53E1C668" w:rsidR="000B4B60" w:rsidRPr="000B4B60" w:rsidRDefault="00CE67D3" w:rsidP="00CE67D3">
      <w:pPr>
        <w:pStyle w:val="SingleTxtG"/>
        <w:rPr>
          <w:lang w:val="es-MX"/>
        </w:rPr>
      </w:pPr>
      <w:r w:rsidRPr="000B4B60">
        <w:rPr>
          <w:color w:val="000000"/>
          <w:lang w:val="es-MX"/>
        </w:rPr>
        <w:lastRenderedPageBreak/>
        <w:t>106.</w:t>
      </w:r>
      <w:r w:rsidRPr="000B4B60">
        <w:rPr>
          <w:color w:val="000000"/>
          <w:lang w:val="es-MX"/>
        </w:rPr>
        <w:tab/>
      </w:r>
      <w:r w:rsidR="0096235C" w:rsidRPr="0096235C">
        <w:rPr>
          <w:lang w:val="es-MX"/>
        </w:rPr>
        <w:t xml:space="preserve">El </w:t>
      </w:r>
      <w:proofErr w:type="spellStart"/>
      <w:r w:rsidR="0096235C" w:rsidRPr="0096235C">
        <w:rPr>
          <w:lang w:val="es-MX"/>
        </w:rPr>
        <w:t>INAMI</w:t>
      </w:r>
      <w:proofErr w:type="spellEnd"/>
      <w:r w:rsidR="0096235C" w:rsidRPr="0096235C">
        <w:rPr>
          <w:lang w:val="es-MX"/>
        </w:rPr>
        <w:t xml:space="preserve"> es un órgano desconcentrado de la administración pública, adscrito a la </w:t>
      </w:r>
      <w:proofErr w:type="spellStart"/>
      <w:r w:rsidR="0096235C" w:rsidRPr="0096235C">
        <w:rPr>
          <w:lang w:val="es-MX"/>
        </w:rPr>
        <w:t>SENAF</w:t>
      </w:r>
      <w:proofErr w:type="spellEnd"/>
      <w:r w:rsidR="0096235C" w:rsidRPr="0096235C">
        <w:rPr>
          <w:lang w:val="es-MX"/>
        </w:rPr>
        <w:t xml:space="preserve"> mediante Decreto Ejecutivo </w:t>
      </w:r>
      <w:proofErr w:type="spellStart"/>
      <w:r w:rsidR="0096235C" w:rsidRPr="0096235C">
        <w:rPr>
          <w:lang w:val="es-MX"/>
        </w:rPr>
        <w:t>PCM</w:t>
      </w:r>
      <w:proofErr w:type="spellEnd"/>
      <w:r w:rsidR="0096235C" w:rsidRPr="0096235C">
        <w:rPr>
          <w:lang w:val="es-MX"/>
        </w:rPr>
        <w:t>-041-2023.</w:t>
      </w:r>
    </w:p>
    <w:p w14:paraId="7EAE6AEC" w14:textId="143A75D2" w:rsidR="000B4B60" w:rsidRDefault="000B4B60" w:rsidP="000B4B60">
      <w:pPr>
        <w:pStyle w:val="H1G"/>
        <w:rPr>
          <w:lang w:val="es-MX"/>
        </w:rPr>
      </w:pPr>
      <w:r>
        <w:rPr>
          <w:lang w:val="es-MX"/>
        </w:rPr>
        <w:tab/>
      </w:r>
      <w:r>
        <w:rPr>
          <w:lang w:val="es-MX"/>
        </w:rPr>
        <w:tab/>
        <w:t>Respuesta al párrafo 15 c) de la lista de cuestiones</w:t>
      </w:r>
    </w:p>
    <w:p w14:paraId="2F153535" w14:textId="4DA5274E" w:rsidR="0096235C" w:rsidRPr="0096235C" w:rsidRDefault="00CE67D3" w:rsidP="00CE67D3">
      <w:pPr>
        <w:pStyle w:val="SingleTxtG"/>
        <w:rPr>
          <w:lang w:val="es-MX"/>
        </w:rPr>
      </w:pPr>
      <w:r w:rsidRPr="0096235C">
        <w:rPr>
          <w:color w:val="000000"/>
          <w:lang w:val="es-MX"/>
        </w:rPr>
        <w:t>107.</w:t>
      </w:r>
      <w:r w:rsidRPr="0096235C">
        <w:rPr>
          <w:color w:val="000000"/>
          <w:lang w:val="es-MX"/>
        </w:rPr>
        <w:tab/>
      </w:r>
      <w:r w:rsidR="000B4B60" w:rsidRPr="0096235C">
        <w:rPr>
          <w:lang w:val="es-MX"/>
        </w:rPr>
        <w:t xml:space="preserve">La </w:t>
      </w:r>
      <w:r w:rsidR="0096235C" w:rsidRPr="0096235C">
        <w:rPr>
          <w:lang w:val="es-MX"/>
        </w:rPr>
        <w:t xml:space="preserve">investigación de detenciones arbitrarias, maltrato y tortura contra </w:t>
      </w:r>
      <w:proofErr w:type="spellStart"/>
      <w:r w:rsidR="0096235C" w:rsidRPr="0096235C">
        <w:rPr>
          <w:lang w:val="es-MX"/>
        </w:rPr>
        <w:t>NNA</w:t>
      </w:r>
      <w:proofErr w:type="spellEnd"/>
      <w:r w:rsidR="0096235C" w:rsidRPr="0096235C">
        <w:rPr>
          <w:lang w:val="es-MX"/>
        </w:rPr>
        <w:t xml:space="preserve"> es una prioridad para las autoridades y organizaciones involucradas en la protección de sus derechos humanos. </w:t>
      </w:r>
    </w:p>
    <w:p w14:paraId="5BA707E5" w14:textId="7E98F969" w:rsidR="0096235C" w:rsidRPr="0096235C" w:rsidRDefault="00CE67D3" w:rsidP="00CE67D3">
      <w:pPr>
        <w:pStyle w:val="SingleTxtG"/>
        <w:rPr>
          <w:lang w:val="es-MX"/>
        </w:rPr>
      </w:pPr>
      <w:r w:rsidRPr="0096235C">
        <w:rPr>
          <w:color w:val="000000"/>
          <w:lang w:val="es-MX"/>
        </w:rPr>
        <w:t>108.</w:t>
      </w:r>
      <w:r w:rsidRPr="0096235C">
        <w:rPr>
          <w:color w:val="000000"/>
          <w:lang w:val="es-MX"/>
        </w:rPr>
        <w:tab/>
      </w:r>
      <w:r w:rsidR="0096235C" w:rsidRPr="0096235C">
        <w:rPr>
          <w:lang w:val="es-MX"/>
        </w:rPr>
        <w:t>La Fiscalía Especial de Derechos Humanos lleva a cabo la acción penal pública en casos de torturas o tratos inhumanos contra niños en conflicto con la ley, para que sean llevados ante los tribunales correspondientes.</w:t>
      </w:r>
    </w:p>
    <w:p w14:paraId="31E6CDA2" w14:textId="36769759" w:rsidR="0096235C" w:rsidRPr="0096235C" w:rsidRDefault="00CE67D3" w:rsidP="00CE67D3">
      <w:pPr>
        <w:pStyle w:val="SingleTxtG"/>
        <w:rPr>
          <w:lang w:val="es-MX"/>
        </w:rPr>
      </w:pPr>
      <w:r w:rsidRPr="0096235C">
        <w:rPr>
          <w:color w:val="000000"/>
          <w:lang w:val="es-MX"/>
        </w:rPr>
        <w:t>109.</w:t>
      </w:r>
      <w:r w:rsidRPr="0096235C">
        <w:rPr>
          <w:color w:val="000000"/>
          <w:lang w:val="es-MX"/>
        </w:rPr>
        <w:tab/>
      </w:r>
      <w:r w:rsidR="0096235C" w:rsidRPr="0096235C">
        <w:rPr>
          <w:lang w:val="es-MX"/>
        </w:rPr>
        <w:t xml:space="preserve">Entre 2021-2022 se realizaron mesas de trabajo con diversas entidades, incluidos el </w:t>
      </w:r>
      <w:proofErr w:type="spellStart"/>
      <w:r w:rsidR="0096235C" w:rsidRPr="0096235C">
        <w:rPr>
          <w:lang w:val="es-MX"/>
        </w:rPr>
        <w:t>CONADEH</w:t>
      </w:r>
      <w:proofErr w:type="spellEnd"/>
      <w:r w:rsidR="0096235C" w:rsidRPr="0096235C">
        <w:rPr>
          <w:lang w:val="es-MX"/>
        </w:rPr>
        <w:t xml:space="preserve"> y el Mecanismo Nacional de Prevención de la Tortura. Su propósito es prevenir diferentes formas de tortura, penas o tratos crueles, inhumanos o degradantes, con atención a grupos en situación de vulnerabilidad. </w:t>
      </w:r>
    </w:p>
    <w:p w14:paraId="7E6B99D6" w14:textId="25151FED" w:rsidR="0096235C" w:rsidRPr="0096235C" w:rsidRDefault="00CE67D3" w:rsidP="00CE67D3">
      <w:pPr>
        <w:pStyle w:val="SingleTxtG"/>
        <w:rPr>
          <w:lang w:val="es-MX"/>
        </w:rPr>
      </w:pPr>
      <w:r w:rsidRPr="0096235C">
        <w:rPr>
          <w:color w:val="000000"/>
          <w:lang w:val="es-MX"/>
        </w:rPr>
        <w:t>110.</w:t>
      </w:r>
      <w:r w:rsidRPr="0096235C">
        <w:rPr>
          <w:color w:val="000000"/>
          <w:lang w:val="es-MX"/>
        </w:rPr>
        <w:tab/>
      </w:r>
      <w:r w:rsidR="0096235C" w:rsidRPr="0096235C">
        <w:rPr>
          <w:lang w:val="es-MX"/>
        </w:rPr>
        <w:t xml:space="preserve">También, desarrolla estrategias de sensibilización y divulgación de los derechos de los </w:t>
      </w:r>
      <w:proofErr w:type="spellStart"/>
      <w:r w:rsidR="0096235C" w:rsidRPr="0096235C">
        <w:rPr>
          <w:lang w:val="es-MX"/>
        </w:rPr>
        <w:t>NNA</w:t>
      </w:r>
      <w:proofErr w:type="spellEnd"/>
      <w:r w:rsidR="0096235C" w:rsidRPr="0096235C">
        <w:rPr>
          <w:lang w:val="es-MX"/>
        </w:rPr>
        <w:t xml:space="preserve"> en el sistema de justicia especial, dirigidas a los operadores de justicia. Se elaboraron folletos y videos sobre los derechos de los </w:t>
      </w:r>
      <w:proofErr w:type="spellStart"/>
      <w:r w:rsidR="0096235C" w:rsidRPr="0096235C">
        <w:rPr>
          <w:lang w:val="es-MX"/>
        </w:rPr>
        <w:t>NNA</w:t>
      </w:r>
      <w:proofErr w:type="spellEnd"/>
      <w:r w:rsidR="0096235C" w:rsidRPr="0096235C">
        <w:rPr>
          <w:lang w:val="es-MX"/>
        </w:rPr>
        <w:t xml:space="preserve"> en los </w:t>
      </w:r>
      <w:proofErr w:type="spellStart"/>
      <w:r w:rsidR="0096235C" w:rsidRPr="0096235C">
        <w:rPr>
          <w:lang w:val="es-MX"/>
        </w:rPr>
        <w:t>CPI</w:t>
      </w:r>
      <w:proofErr w:type="spellEnd"/>
      <w:r w:rsidR="0096235C" w:rsidRPr="0096235C">
        <w:rPr>
          <w:lang w:val="es-MX"/>
        </w:rPr>
        <w:t xml:space="preserve"> y en el Programa de Medidas Sustitutivas y sobre los mecanismos disponibles para presentar denuncias y quejas.</w:t>
      </w:r>
    </w:p>
    <w:p w14:paraId="00F9ACB8" w14:textId="5DA52F51" w:rsidR="0096235C" w:rsidRPr="0096235C" w:rsidRDefault="00CE67D3" w:rsidP="00CE67D3">
      <w:pPr>
        <w:pStyle w:val="SingleTxtG"/>
        <w:rPr>
          <w:lang w:val="es-MX"/>
        </w:rPr>
      </w:pPr>
      <w:r w:rsidRPr="0096235C">
        <w:rPr>
          <w:color w:val="000000"/>
          <w:lang w:val="es-MX"/>
        </w:rPr>
        <w:t>111.</w:t>
      </w:r>
      <w:r w:rsidRPr="0096235C">
        <w:rPr>
          <w:color w:val="000000"/>
          <w:lang w:val="es-MX"/>
        </w:rPr>
        <w:tab/>
      </w:r>
      <w:r w:rsidR="0096235C" w:rsidRPr="000B4B60">
        <w:rPr>
          <w:lang w:val="es-MX"/>
        </w:rPr>
        <w:t>Inciso d)</w:t>
      </w:r>
      <w:r w:rsidR="0096235C" w:rsidRPr="0096235C">
        <w:rPr>
          <w:lang w:val="es-MX"/>
        </w:rPr>
        <w:t xml:space="preserve"> respecto al traslado de los </w:t>
      </w:r>
      <w:proofErr w:type="spellStart"/>
      <w:r w:rsidR="0096235C" w:rsidRPr="0096235C">
        <w:rPr>
          <w:lang w:val="es-MX"/>
        </w:rPr>
        <w:t>NNA</w:t>
      </w:r>
      <w:proofErr w:type="spellEnd"/>
      <w:r w:rsidR="0096235C" w:rsidRPr="0096235C">
        <w:rPr>
          <w:lang w:val="es-MX"/>
        </w:rPr>
        <w:t xml:space="preserve"> de Nueva </w:t>
      </w:r>
      <w:proofErr w:type="spellStart"/>
      <w:r w:rsidR="0096235C" w:rsidRPr="0096235C">
        <w:rPr>
          <w:lang w:val="es-MX"/>
        </w:rPr>
        <w:t>Jalteva</w:t>
      </w:r>
      <w:proofErr w:type="spellEnd"/>
      <w:r w:rsidR="0096235C" w:rsidRPr="0096235C">
        <w:rPr>
          <w:lang w:val="es-MX"/>
        </w:rPr>
        <w:t xml:space="preserve"> a los centros educativos, desde 2022 el </w:t>
      </w:r>
      <w:proofErr w:type="spellStart"/>
      <w:r w:rsidR="0096235C" w:rsidRPr="0096235C">
        <w:rPr>
          <w:lang w:val="es-MX"/>
        </w:rPr>
        <w:t>INAMI</w:t>
      </w:r>
      <w:proofErr w:type="spellEnd"/>
      <w:r w:rsidR="0096235C" w:rsidRPr="0096235C">
        <w:rPr>
          <w:lang w:val="es-MX"/>
        </w:rPr>
        <w:t xml:space="preserve"> cuenta con su propio centro educativo gubernamental con educación mediante el Programa Educativo Integral. Al egresar del </w:t>
      </w:r>
      <w:proofErr w:type="spellStart"/>
      <w:r w:rsidR="0096235C" w:rsidRPr="0096235C">
        <w:rPr>
          <w:lang w:val="es-MX"/>
        </w:rPr>
        <w:t>CPI</w:t>
      </w:r>
      <w:proofErr w:type="spellEnd"/>
      <w:r w:rsidR="0096235C" w:rsidRPr="0096235C">
        <w:rPr>
          <w:lang w:val="es-MX"/>
        </w:rPr>
        <w:t xml:space="preserve">, un equipo interdisciplinario y la familia trabajan para identificar un centro educativo que cumpla con los requisitos de la </w:t>
      </w:r>
      <w:proofErr w:type="spellStart"/>
      <w:r w:rsidR="0096235C" w:rsidRPr="0096235C">
        <w:rPr>
          <w:lang w:val="es-MX"/>
        </w:rPr>
        <w:t>SEDUC</w:t>
      </w:r>
      <w:proofErr w:type="spellEnd"/>
      <w:r w:rsidR="0096235C" w:rsidRPr="0096235C">
        <w:rPr>
          <w:lang w:val="es-MX"/>
        </w:rPr>
        <w:t xml:space="preserve"> y así garantizar la continuidad de sus estudios.</w:t>
      </w:r>
    </w:p>
    <w:p w14:paraId="0563B9A2" w14:textId="19E7689E" w:rsidR="0096235C" w:rsidRPr="0096235C" w:rsidRDefault="00CE67D3" w:rsidP="00CE67D3">
      <w:pPr>
        <w:pStyle w:val="SingleTxtG"/>
        <w:rPr>
          <w:lang w:val="es-MX"/>
        </w:rPr>
      </w:pPr>
      <w:r w:rsidRPr="0096235C">
        <w:rPr>
          <w:color w:val="000000"/>
          <w:lang w:val="es-MX"/>
        </w:rPr>
        <w:t>112.</w:t>
      </w:r>
      <w:r w:rsidRPr="0096235C">
        <w:rPr>
          <w:color w:val="000000"/>
          <w:lang w:val="es-MX"/>
        </w:rPr>
        <w:tab/>
      </w:r>
      <w:r w:rsidR="0096235C" w:rsidRPr="0096235C">
        <w:rPr>
          <w:lang w:val="es-MX"/>
        </w:rPr>
        <w:t xml:space="preserve">Para evitar la estigmatización, la documentación educativa formal y no formal obtenida durante su internamiento es extendida y acreditada por instituciones colaboradoras como la </w:t>
      </w:r>
      <w:proofErr w:type="spellStart"/>
      <w:r w:rsidR="0096235C" w:rsidRPr="0096235C">
        <w:rPr>
          <w:lang w:val="es-MX"/>
        </w:rPr>
        <w:t>SEDUC</w:t>
      </w:r>
      <w:proofErr w:type="spellEnd"/>
      <w:r w:rsidR="0096235C" w:rsidRPr="0096235C">
        <w:rPr>
          <w:lang w:val="es-MX"/>
        </w:rPr>
        <w:t xml:space="preserve">, el Instituto de Formación Profesional y </w:t>
      </w:r>
      <w:proofErr w:type="spellStart"/>
      <w:r w:rsidR="0096235C" w:rsidRPr="0096235C">
        <w:rPr>
          <w:lang w:val="es-MX"/>
        </w:rPr>
        <w:t>Orphan</w:t>
      </w:r>
      <w:proofErr w:type="spellEnd"/>
      <w:r w:rsidR="0096235C" w:rsidRPr="0096235C">
        <w:rPr>
          <w:lang w:val="es-MX"/>
        </w:rPr>
        <w:t xml:space="preserve"> </w:t>
      </w:r>
      <w:proofErr w:type="spellStart"/>
      <w:r w:rsidR="0096235C" w:rsidRPr="0096235C">
        <w:rPr>
          <w:lang w:val="es-MX"/>
        </w:rPr>
        <w:t>Helpers</w:t>
      </w:r>
      <w:proofErr w:type="spellEnd"/>
      <w:r w:rsidR="0096235C" w:rsidRPr="0096235C">
        <w:rPr>
          <w:lang w:val="es-MX"/>
        </w:rPr>
        <w:t xml:space="preserve">. La misma no lleva sellos del </w:t>
      </w:r>
      <w:proofErr w:type="spellStart"/>
      <w:r w:rsidR="0096235C" w:rsidRPr="0096235C">
        <w:rPr>
          <w:lang w:val="es-MX"/>
        </w:rPr>
        <w:t>INAMI</w:t>
      </w:r>
      <w:proofErr w:type="spellEnd"/>
      <w:r w:rsidR="0096235C" w:rsidRPr="0096235C">
        <w:rPr>
          <w:lang w:val="es-MX"/>
        </w:rPr>
        <w:t>.</w:t>
      </w:r>
    </w:p>
    <w:p w14:paraId="08F94C8D" w14:textId="22531943" w:rsidR="000B4B60" w:rsidRDefault="000B4B60" w:rsidP="000B4B60">
      <w:pPr>
        <w:pStyle w:val="H1G"/>
        <w:rPr>
          <w:lang w:val="es-MX"/>
        </w:rPr>
      </w:pPr>
      <w:bookmarkStart w:id="16" w:name="_Toc179797177"/>
      <w:r>
        <w:rPr>
          <w:lang w:val="es-MX"/>
        </w:rPr>
        <w:tab/>
      </w:r>
      <w:r>
        <w:rPr>
          <w:lang w:val="es-MX"/>
        </w:rPr>
        <w:tab/>
        <w:t>Respuesta al párrafo 16 de la lista de cuestiones</w:t>
      </w:r>
    </w:p>
    <w:p w14:paraId="5DD52476" w14:textId="034170D3" w:rsidR="0096235C" w:rsidRPr="0096235C" w:rsidRDefault="000B4B60" w:rsidP="000B4B60">
      <w:pPr>
        <w:pStyle w:val="H23G"/>
        <w:rPr>
          <w:lang w:val="es-MX"/>
        </w:rPr>
      </w:pPr>
      <w:r>
        <w:rPr>
          <w:lang w:val="es-MX"/>
        </w:rPr>
        <w:tab/>
      </w:r>
      <w:r>
        <w:rPr>
          <w:lang w:val="es-MX"/>
        </w:rPr>
        <w:tab/>
      </w:r>
      <w:r w:rsidR="0096235C" w:rsidRPr="0096235C">
        <w:rPr>
          <w:lang w:val="es-MX"/>
        </w:rPr>
        <w:t>Trata y explotación sexual</w:t>
      </w:r>
      <w:bookmarkEnd w:id="16"/>
    </w:p>
    <w:p w14:paraId="54E4B970" w14:textId="601828F0" w:rsidR="0096235C" w:rsidRPr="000B4B60" w:rsidRDefault="00CE67D3" w:rsidP="00CE67D3">
      <w:pPr>
        <w:pStyle w:val="SingleTxtG"/>
        <w:rPr>
          <w:lang w:val="es-MX"/>
        </w:rPr>
      </w:pPr>
      <w:r w:rsidRPr="000B4B60">
        <w:rPr>
          <w:color w:val="000000"/>
          <w:lang w:val="es-MX"/>
        </w:rPr>
        <w:t>113.</w:t>
      </w:r>
      <w:r w:rsidRPr="000B4B60">
        <w:rPr>
          <w:color w:val="000000"/>
          <w:lang w:val="es-MX"/>
        </w:rPr>
        <w:tab/>
      </w:r>
      <w:r w:rsidR="0096235C" w:rsidRPr="000B4B60">
        <w:rPr>
          <w:lang w:val="es-MX"/>
        </w:rPr>
        <w:t xml:space="preserve">Para prevenir y abordar la venta, explotación sexual, comercial y tráfico de </w:t>
      </w:r>
      <w:proofErr w:type="spellStart"/>
      <w:r w:rsidR="0096235C" w:rsidRPr="000B4B60">
        <w:rPr>
          <w:lang w:val="es-MX"/>
        </w:rPr>
        <w:t>NNA</w:t>
      </w:r>
      <w:proofErr w:type="spellEnd"/>
      <w:r w:rsidR="0096235C" w:rsidRPr="000B4B60">
        <w:rPr>
          <w:lang w:val="es-MX"/>
        </w:rPr>
        <w:t>, la Unidad Transnacional de Investigación (UTIC), adscrita a la DPI, trabaja en colaboración con agencias de investigación de otros países de la región para detectar y contrarrestar los delitos de trata y tráfico de personas.</w:t>
      </w:r>
    </w:p>
    <w:p w14:paraId="65AACDDC" w14:textId="02039FDA" w:rsidR="0096235C" w:rsidRPr="000B4B60" w:rsidRDefault="00CE67D3" w:rsidP="00CE67D3">
      <w:pPr>
        <w:pStyle w:val="SingleTxtG"/>
        <w:rPr>
          <w:lang w:val="es-MX"/>
        </w:rPr>
      </w:pPr>
      <w:r w:rsidRPr="000B4B60">
        <w:rPr>
          <w:color w:val="000000"/>
          <w:lang w:val="es-MX"/>
        </w:rPr>
        <w:t>114.</w:t>
      </w:r>
      <w:r w:rsidRPr="000B4B60">
        <w:rPr>
          <w:color w:val="000000"/>
          <w:lang w:val="es-MX"/>
        </w:rPr>
        <w:tab/>
      </w:r>
      <w:r w:rsidR="0096235C" w:rsidRPr="000B4B60">
        <w:rPr>
          <w:lang w:val="es-MX"/>
        </w:rPr>
        <w:t xml:space="preserve">La UTIC, en coordinación con las agencias policiales, ha acusado por tráfico de </w:t>
      </w:r>
      <w:proofErr w:type="spellStart"/>
      <w:r w:rsidR="0096235C" w:rsidRPr="000B4B60">
        <w:rPr>
          <w:lang w:val="es-MX"/>
        </w:rPr>
        <w:t>NNA</w:t>
      </w:r>
      <w:proofErr w:type="spellEnd"/>
      <w:r w:rsidR="0096235C" w:rsidRPr="000B4B60">
        <w:rPr>
          <w:lang w:val="es-MX"/>
        </w:rPr>
        <w:t xml:space="preserve"> a estructuras criminales transnacionales que operaban en Centroamérica y México, así como a organizaciones criminales dedicadas a la trata de personas en su modalidad de explotación sexual comercial. La DPI también realiza coordinaciones con la </w:t>
      </w:r>
      <w:proofErr w:type="spellStart"/>
      <w:r w:rsidR="0096235C" w:rsidRPr="000B4B60">
        <w:rPr>
          <w:lang w:val="es-MX"/>
        </w:rPr>
        <w:t>FEP</w:t>
      </w:r>
      <w:proofErr w:type="spellEnd"/>
      <w:r w:rsidR="0096235C" w:rsidRPr="000B4B60">
        <w:rPr>
          <w:lang w:val="es-MX"/>
        </w:rPr>
        <w:t xml:space="preserve">-NIÑEZ, INM y la </w:t>
      </w:r>
      <w:proofErr w:type="spellStart"/>
      <w:r w:rsidR="0096235C" w:rsidRPr="000B4B60">
        <w:rPr>
          <w:lang w:val="es-MX"/>
        </w:rPr>
        <w:t>SENAF</w:t>
      </w:r>
      <w:proofErr w:type="spellEnd"/>
      <w:r w:rsidR="0096235C" w:rsidRPr="000B4B60">
        <w:rPr>
          <w:lang w:val="es-MX"/>
        </w:rPr>
        <w:t xml:space="preserve"> para el rescate de </w:t>
      </w:r>
      <w:proofErr w:type="spellStart"/>
      <w:r w:rsidR="0096235C" w:rsidRPr="000B4B60">
        <w:rPr>
          <w:lang w:val="es-MX"/>
        </w:rPr>
        <w:t>NNA</w:t>
      </w:r>
      <w:proofErr w:type="spellEnd"/>
      <w:r w:rsidR="0096235C" w:rsidRPr="000B4B60">
        <w:rPr>
          <w:lang w:val="es-MX"/>
        </w:rPr>
        <w:t xml:space="preserve"> y jóvenes víctimas de trata y otras vulneraciones.</w:t>
      </w:r>
    </w:p>
    <w:p w14:paraId="64A85865" w14:textId="0C9D1A38" w:rsidR="0096235C" w:rsidRPr="0096235C" w:rsidRDefault="00CE67D3" w:rsidP="00CE67D3">
      <w:pPr>
        <w:pStyle w:val="SingleTxtG"/>
      </w:pPr>
      <w:r w:rsidRPr="0096235C">
        <w:rPr>
          <w:color w:val="000000"/>
        </w:rPr>
        <w:t>115.</w:t>
      </w:r>
      <w:r w:rsidRPr="0096235C">
        <w:rPr>
          <w:color w:val="000000"/>
        </w:rPr>
        <w:tab/>
      </w:r>
      <w:r w:rsidR="0096235C" w:rsidRPr="0096235C">
        <w:t>Otras medidas implementadas:</w:t>
      </w:r>
    </w:p>
    <w:p w14:paraId="295414FA" w14:textId="4606C414" w:rsidR="0096235C" w:rsidRPr="0096235C" w:rsidRDefault="00CE67D3" w:rsidP="00CE67D3">
      <w:pPr>
        <w:pStyle w:val="SingleTxtG"/>
        <w:ind w:firstLine="567"/>
      </w:pPr>
      <w:r w:rsidRPr="0096235C">
        <w:t>a)</w:t>
      </w:r>
      <w:r w:rsidRPr="0096235C">
        <w:tab/>
      </w:r>
      <w:r w:rsidR="0096235C" w:rsidRPr="0096235C">
        <w:t>Incremento de la presencia policial en zonas con altos índices de violencia</w:t>
      </w:r>
      <w:r w:rsidR="000B4B60">
        <w:t>;</w:t>
      </w:r>
    </w:p>
    <w:p w14:paraId="19B57F15" w14:textId="09881E80" w:rsidR="0096235C" w:rsidRPr="0096235C" w:rsidRDefault="00CE67D3" w:rsidP="00CE67D3">
      <w:pPr>
        <w:pStyle w:val="SingleTxtG"/>
        <w:ind w:firstLine="567"/>
      </w:pPr>
      <w:r w:rsidRPr="0096235C">
        <w:t>b)</w:t>
      </w:r>
      <w:r w:rsidRPr="0096235C">
        <w:tab/>
      </w:r>
      <w:r w:rsidR="0096235C" w:rsidRPr="0096235C">
        <w:t>Programas comunitarios que involucran a la policía y a líderes locales para la identificación y mitigación de factores de riesgo</w:t>
      </w:r>
      <w:r w:rsidR="000B4B60">
        <w:t>;</w:t>
      </w:r>
    </w:p>
    <w:p w14:paraId="62D90E4F" w14:textId="4A3C61FE" w:rsidR="0096235C" w:rsidRPr="0096235C" w:rsidRDefault="00CE67D3" w:rsidP="00CE67D3">
      <w:pPr>
        <w:pStyle w:val="SingleTxtG"/>
        <w:ind w:firstLine="567"/>
      </w:pPr>
      <w:r w:rsidRPr="0096235C">
        <w:t>c)</w:t>
      </w:r>
      <w:r w:rsidRPr="0096235C">
        <w:tab/>
      </w:r>
      <w:r w:rsidR="0096235C" w:rsidRPr="0096235C">
        <w:t>Establecimiento de una red de protección integral denominada Red para la Prevención del Reclutamiento, que incluye a la Policía Nacional, servicios sociales, el sistema judicial, cooperación internacional y organizaciones comunitarias</w:t>
      </w:r>
      <w:r w:rsidR="000B4B60">
        <w:t>;</w:t>
      </w:r>
    </w:p>
    <w:p w14:paraId="3C06EA0E" w14:textId="2D5252BA" w:rsidR="0096235C" w:rsidRPr="0096235C" w:rsidRDefault="00CE67D3" w:rsidP="00CE67D3">
      <w:pPr>
        <w:pStyle w:val="SingleTxtG"/>
        <w:ind w:firstLine="567"/>
      </w:pPr>
      <w:r w:rsidRPr="0096235C">
        <w:t>d)</w:t>
      </w:r>
      <w:r w:rsidRPr="0096235C">
        <w:tab/>
      </w:r>
      <w:r w:rsidR="0096235C" w:rsidRPr="0096235C">
        <w:t>Creación de la Mesa Interinstitucional de Prevención de Violencia con enfoque en la niñez, donde convergen 19 instancias relevantes</w:t>
      </w:r>
      <w:r w:rsidR="000B4B60">
        <w:t>;</w:t>
      </w:r>
    </w:p>
    <w:p w14:paraId="704DF080" w14:textId="04257DA8" w:rsidR="0096235C" w:rsidRPr="0096235C" w:rsidRDefault="00CE67D3" w:rsidP="00CE67D3">
      <w:pPr>
        <w:pStyle w:val="SingleTxtG"/>
        <w:ind w:firstLine="567"/>
      </w:pPr>
      <w:r w:rsidRPr="0096235C">
        <w:lastRenderedPageBreak/>
        <w:t>e)</w:t>
      </w:r>
      <w:r w:rsidRPr="0096235C">
        <w:tab/>
      </w:r>
      <w:r w:rsidR="0096235C" w:rsidRPr="0096235C">
        <w:t xml:space="preserve">La </w:t>
      </w:r>
      <w:proofErr w:type="spellStart"/>
      <w:r w:rsidR="0096235C" w:rsidRPr="0096235C">
        <w:t>SEDS</w:t>
      </w:r>
      <w:proofErr w:type="spellEnd"/>
      <w:r w:rsidR="0096235C" w:rsidRPr="0096235C">
        <w:t xml:space="preserve"> impulsa el Programa Convivir Fase III para fortalecer las habilidades laborales y sociales de los jóvenes, mejorar sus oportunidades de inserción laboral y promover el emprendimiento juvenil</w:t>
      </w:r>
      <w:r w:rsidR="000B4B60">
        <w:t>;</w:t>
      </w:r>
    </w:p>
    <w:p w14:paraId="79106166" w14:textId="21D1AEA4" w:rsidR="0096235C" w:rsidRPr="0096235C" w:rsidRDefault="00CE67D3" w:rsidP="00CE67D3">
      <w:pPr>
        <w:pStyle w:val="SingleTxtG"/>
        <w:ind w:firstLine="567"/>
      </w:pPr>
      <w:r w:rsidRPr="0096235C">
        <w:t>f)</w:t>
      </w:r>
      <w:r w:rsidRPr="0096235C">
        <w:tab/>
      </w:r>
      <w:r w:rsidR="0096235C" w:rsidRPr="0096235C">
        <w:t>La Dirección Nacional de Servicios Policiales Fronterizos (</w:t>
      </w:r>
      <w:proofErr w:type="spellStart"/>
      <w:r w:rsidR="0096235C" w:rsidRPr="0096235C">
        <w:t>DNSPF</w:t>
      </w:r>
      <w:proofErr w:type="spellEnd"/>
      <w:r w:rsidR="0096235C" w:rsidRPr="0096235C">
        <w:t>) implementa la Operación Escorpión para combatir y prevenir delitos en zonas fronterizas</w:t>
      </w:r>
      <w:r w:rsidR="000B4B60">
        <w:t>;</w:t>
      </w:r>
      <w:r w:rsidR="0096235C" w:rsidRPr="0096235C">
        <w:t xml:space="preserve"> </w:t>
      </w:r>
    </w:p>
    <w:p w14:paraId="04756C7C" w14:textId="238AE075" w:rsidR="0096235C" w:rsidRPr="0096235C" w:rsidRDefault="00CE67D3" w:rsidP="00CE67D3">
      <w:pPr>
        <w:pStyle w:val="SingleTxtG"/>
        <w:ind w:firstLine="567"/>
      </w:pPr>
      <w:r w:rsidRPr="0096235C">
        <w:t>g)</w:t>
      </w:r>
      <w:r w:rsidRPr="0096235C">
        <w:tab/>
      </w:r>
      <w:r w:rsidR="0096235C" w:rsidRPr="0096235C">
        <w:t xml:space="preserve">Creación de la División contra el Abuso, Tráfico y Explotación Sexual Infantil para el abordaje operativo de delitos según las funciones de la </w:t>
      </w:r>
      <w:proofErr w:type="spellStart"/>
      <w:r w:rsidR="0096235C" w:rsidRPr="0096235C">
        <w:t>DNSPF</w:t>
      </w:r>
      <w:proofErr w:type="spellEnd"/>
      <w:r w:rsidR="0096235C" w:rsidRPr="0096235C">
        <w:t>.</w:t>
      </w:r>
    </w:p>
    <w:p w14:paraId="27CF9037" w14:textId="4FF5CB73" w:rsidR="0096235C" w:rsidRPr="0096235C" w:rsidRDefault="00CE67D3" w:rsidP="00CE67D3">
      <w:pPr>
        <w:pStyle w:val="SingleTxtG"/>
      </w:pPr>
      <w:r w:rsidRPr="0096235C">
        <w:rPr>
          <w:color w:val="000000"/>
        </w:rPr>
        <w:t>116.</w:t>
      </w:r>
      <w:r w:rsidRPr="0096235C">
        <w:rPr>
          <w:color w:val="000000"/>
        </w:rPr>
        <w:tab/>
      </w:r>
      <w:r w:rsidR="0096235C" w:rsidRPr="0096235C">
        <w:t>La DPI realiza diligencias de investigación en flagrancia relacionadas con delitos como la libertad sexual, maltrato familiar, violencia contra la mujer y violencia de género. La Unidad de Atención Integral a la Emergencia realiza investigaciones a solicitud de la fiscalía de turno cuando no están en flagrancia.</w:t>
      </w:r>
    </w:p>
    <w:p w14:paraId="60DC462D" w14:textId="565D2F8B" w:rsidR="0096235C" w:rsidRPr="0096235C" w:rsidRDefault="00CE67D3" w:rsidP="00CE67D3">
      <w:pPr>
        <w:pStyle w:val="SingleTxtG"/>
      </w:pPr>
      <w:r w:rsidRPr="0096235C">
        <w:rPr>
          <w:color w:val="000000"/>
        </w:rPr>
        <w:t>117.</w:t>
      </w:r>
      <w:r w:rsidRPr="0096235C">
        <w:rPr>
          <w:color w:val="000000"/>
        </w:rPr>
        <w:tab/>
      </w:r>
      <w:r w:rsidR="0096235C" w:rsidRPr="0096235C">
        <w:t xml:space="preserve">En 2023 se incrementó el presupuesto aprobado a la </w:t>
      </w:r>
      <w:bookmarkStart w:id="17" w:name="_Hlk177048478"/>
      <w:r w:rsidR="0096235C" w:rsidRPr="0096235C">
        <w:t>Comisión Interinstitucional Contra la Explotación Sexual, Comercial y Trata de Personas</w:t>
      </w:r>
      <w:r w:rsidR="0096235C" w:rsidRPr="0096235C">
        <w:rPr>
          <w:lang w:val="es-HN"/>
        </w:rPr>
        <w:t xml:space="preserve"> (</w:t>
      </w:r>
      <w:proofErr w:type="spellStart"/>
      <w:r w:rsidR="0096235C" w:rsidRPr="0096235C">
        <w:t>CICESCT</w:t>
      </w:r>
      <w:proofErr w:type="spellEnd"/>
      <w:r w:rsidR="0096235C" w:rsidRPr="0096235C">
        <w:rPr>
          <w:lang w:val="es-HN"/>
        </w:rPr>
        <w:t>)</w:t>
      </w:r>
      <w:r w:rsidR="0096235C" w:rsidRPr="0096235C">
        <w:t xml:space="preserve"> </w:t>
      </w:r>
      <w:bookmarkEnd w:id="17"/>
      <w:r w:rsidR="0096235C" w:rsidRPr="0096235C">
        <w:t xml:space="preserve">respecto al presupuesto de 2021, pasando de </w:t>
      </w:r>
      <w:proofErr w:type="spellStart"/>
      <w:r w:rsidR="0096235C" w:rsidRPr="0096235C">
        <w:t>HNL6,741,800.00</w:t>
      </w:r>
      <w:proofErr w:type="spellEnd"/>
      <w:r w:rsidR="0096235C" w:rsidRPr="0096235C">
        <w:rPr>
          <w:vertAlign w:val="superscript"/>
        </w:rPr>
        <w:footnoteReference w:id="54"/>
      </w:r>
      <w:r w:rsidR="0096235C" w:rsidRPr="0096235C">
        <w:t xml:space="preserve"> a </w:t>
      </w:r>
      <w:proofErr w:type="spellStart"/>
      <w:r w:rsidR="0096235C" w:rsidRPr="0096235C">
        <w:t>HNL30,307,772.00</w:t>
      </w:r>
      <w:proofErr w:type="spellEnd"/>
      <w:r w:rsidR="0096235C" w:rsidRPr="0096235C">
        <w:t xml:space="preserve"> en 2023. En 2024 se le asignó un presupuesto de </w:t>
      </w:r>
      <w:proofErr w:type="spellStart"/>
      <w:r w:rsidR="0096235C" w:rsidRPr="0096235C">
        <w:t>HNL40,307,772.00</w:t>
      </w:r>
      <w:proofErr w:type="spellEnd"/>
      <w:r w:rsidR="0096235C" w:rsidRPr="0096235C">
        <w:rPr>
          <w:vertAlign w:val="superscript"/>
        </w:rPr>
        <w:footnoteReference w:id="55"/>
      </w:r>
      <w:r w:rsidR="0096235C" w:rsidRPr="0096235C">
        <w:t>.</w:t>
      </w:r>
    </w:p>
    <w:p w14:paraId="7D7D0F06" w14:textId="510C0D0B" w:rsidR="0096235C" w:rsidRPr="0096235C" w:rsidRDefault="00CE67D3" w:rsidP="00CE67D3">
      <w:pPr>
        <w:pStyle w:val="SingleTxtG"/>
      </w:pPr>
      <w:r w:rsidRPr="0096235C">
        <w:rPr>
          <w:color w:val="000000"/>
        </w:rPr>
        <w:t>118.</w:t>
      </w:r>
      <w:r w:rsidRPr="0096235C">
        <w:rPr>
          <w:color w:val="000000"/>
        </w:rPr>
        <w:tab/>
      </w:r>
      <w:r w:rsidR="0096235C" w:rsidRPr="0096235C">
        <w:t xml:space="preserve">Mediante Decreto </w:t>
      </w:r>
      <w:proofErr w:type="spellStart"/>
      <w:r w:rsidR="0096235C" w:rsidRPr="0096235C">
        <w:t>N.°</w:t>
      </w:r>
      <w:proofErr w:type="spellEnd"/>
      <w:r w:rsidR="0096235C" w:rsidRPr="0096235C">
        <w:t xml:space="preserve"> 93-2021</w:t>
      </w:r>
      <w:r w:rsidR="0096235C" w:rsidRPr="0096235C">
        <w:rPr>
          <w:vertAlign w:val="superscript"/>
        </w:rPr>
        <w:footnoteReference w:id="56"/>
      </w:r>
      <w:r w:rsidR="0096235C" w:rsidRPr="0096235C">
        <w:t xml:space="preserve"> se reformó el artículo 219 del Código Penal</w:t>
      </w:r>
      <w:r w:rsidR="0096235C" w:rsidRPr="0096235C">
        <w:rPr>
          <w:vertAlign w:val="superscript"/>
        </w:rPr>
        <w:footnoteReference w:id="57"/>
      </w:r>
      <w:r w:rsidR="0096235C" w:rsidRPr="0096235C">
        <w:t xml:space="preserve">, se disminuyeron las penas y agravantes del delito de trata de personas. </w:t>
      </w:r>
    </w:p>
    <w:p w14:paraId="41B661D9" w14:textId="49AEC6C3" w:rsidR="0096235C" w:rsidRPr="0096235C" w:rsidRDefault="00CE67D3" w:rsidP="00CE67D3">
      <w:pPr>
        <w:pStyle w:val="SingleTxtG"/>
      </w:pPr>
      <w:r w:rsidRPr="0096235C">
        <w:rPr>
          <w:color w:val="000000"/>
        </w:rPr>
        <w:t>119.</w:t>
      </w:r>
      <w:r w:rsidRPr="0096235C">
        <w:rPr>
          <w:color w:val="000000"/>
        </w:rPr>
        <w:tab/>
      </w:r>
      <w:r w:rsidR="0096235C" w:rsidRPr="0096235C">
        <w:t xml:space="preserve">Para mejorar el abordaje y atención a las víctimas, la </w:t>
      </w:r>
      <w:proofErr w:type="spellStart"/>
      <w:r w:rsidR="0096235C" w:rsidRPr="0096235C">
        <w:t>CICESCT</w:t>
      </w:r>
      <w:proofErr w:type="spellEnd"/>
      <w:r w:rsidR="0096235C" w:rsidRPr="0096235C">
        <w:t xml:space="preserve"> ha realizado las acciones siguientes: </w:t>
      </w:r>
    </w:p>
    <w:p w14:paraId="0CD4A7AA" w14:textId="21836B0E" w:rsidR="0096235C" w:rsidRPr="0096235C" w:rsidRDefault="00CE67D3" w:rsidP="00CE67D3">
      <w:pPr>
        <w:pStyle w:val="SingleTxtG"/>
        <w:ind w:firstLine="567"/>
      </w:pPr>
      <w:r w:rsidRPr="0096235C">
        <w:t>a)</w:t>
      </w:r>
      <w:r w:rsidRPr="0096235C">
        <w:tab/>
      </w:r>
      <w:r w:rsidR="0096235C" w:rsidRPr="0096235C">
        <w:t>Elaboración de rutas de acción en coordinación con 17 comités locales para la identificación, asistencia y protección de víctimas de trata de personas, destacando una ruta en lengua misquita para la comunidad de Puerto Lempira</w:t>
      </w:r>
      <w:r w:rsidR="0096235C" w:rsidRPr="0096235C">
        <w:rPr>
          <w:lang w:val="es-HN"/>
        </w:rPr>
        <w:t>, departamento de Gracias a Dios</w:t>
      </w:r>
      <w:r w:rsidR="000B4B60">
        <w:t>;</w:t>
      </w:r>
    </w:p>
    <w:p w14:paraId="5530D277" w14:textId="029ECF4D" w:rsidR="0096235C" w:rsidRPr="0096235C" w:rsidRDefault="00CE67D3" w:rsidP="00CE67D3">
      <w:pPr>
        <w:pStyle w:val="SingleTxtG"/>
        <w:ind w:firstLine="567"/>
      </w:pPr>
      <w:r w:rsidRPr="0096235C">
        <w:t>b)</w:t>
      </w:r>
      <w:r w:rsidRPr="0096235C">
        <w:tab/>
      </w:r>
      <w:r w:rsidR="0096235C" w:rsidRPr="0096235C">
        <w:t>Actualización del Protocolo de Actuación del Equipo de Respuesta Inmediata (ERI), con la vinculación al Procedimiento Operativo Estandarizado</w:t>
      </w:r>
      <w:r w:rsidR="000B4B60">
        <w:t>;</w:t>
      </w:r>
      <w:r w:rsidR="0096235C" w:rsidRPr="0096235C">
        <w:t xml:space="preserve"> </w:t>
      </w:r>
    </w:p>
    <w:p w14:paraId="4D06F16D" w14:textId="5F7ABC83" w:rsidR="0096235C" w:rsidRPr="0096235C" w:rsidRDefault="00CE67D3" w:rsidP="00CE67D3">
      <w:pPr>
        <w:pStyle w:val="SingleTxtG"/>
        <w:ind w:firstLine="567"/>
      </w:pPr>
      <w:r w:rsidRPr="0096235C">
        <w:t>c)</w:t>
      </w:r>
      <w:r w:rsidRPr="0096235C">
        <w:tab/>
      </w:r>
      <w:r w:rsidR="0096235C" w:rsidRPr="0096235C">
        <w:t>Actualización del Plan Estratégico Institucional 2023-2030</w:t>
      </w:r>
      <w:r w:rsidR="000B4B60">
        <w:t>;</w:t>
      </w:r>
    </w:p>
    <w:p w14:paraId="1E68C668" w14:textId="3C13D262" w:rsidR="0096235C" w:rsidRPr="0096235C" w:rsidRDefault="00CE67D3" w:rsidP="00CE67D3">
      <w:pPr>
        <w:pStyle w:val="SingleTxtG"/>
        <w:ind w:firstLine="567"/>
      </w:pPr>
      <w:r w:rsidRPr="0096235C">
        <w:t>d)</w:t>
      </w:r>
      <w:r w:rsidRPr="0096235C">
        <w:tab/>
      </w:r>
      <w:r w:rsidR="0096235C" w:rsidRPr="0096235C">
        <w:rPr>
          <w:lang w:val="es-MX"/>
        </w:rPr>
        <w:t>Habilitación de la línea 145 para denuncias</w:t>
      </w:r>
      <w:r w:rsidR="000B4B60">
        <w:rPr>
          <w:lang w:val="es-MX"/>
        </w:rPr>
        <w:t>;</w:t>
      </w:r>
    </w:p>
    <w:p w14:paraId="34903529" w14:textId="14207421" w:rsidR="0096235C" w:rsidRPr="0096235C" w:rsidRDefault="00CE67D3" w:rsidP="00CE67D3">
      <w:pPr>
        <w:pStyle w:val="SingleTxtG"/>
        <w:ind w:firstLine="567"/>
      </w:pPr>
      <w:r w:rsidRPr="0096235C">
        <w:t>e)</w:t>
      </w:r>
      <w:r w:rsidRPr="0096235C">
        <w:tab/>
      </w:r>
      <w:r w:rsidR="0096235C" w:rsidRPr="0096235C">
        <w:t>Fortalecimiento al ERI con la contratación de 13 profesionales en 2023</w:t>
      </w:r>
      <w:r w:rsidR="000B4B60">
        <w:t>;</w:t>
      </w:r>
    </w:p>
    <w:p w14:paraId="1B543446" w14:textId="627741B4" w:rsidR="0096235C" w:rsidRPr="0096235C" w:rsidRDefault="00CE67D3" w:rsidP="00CE67D3">
      <w:pPr>
        <w:pStyle w:val="SingleTxtG"/>
        <w:ind w:firstLine="567"/>
      </w:pPr>
      <w:r w:rsidRPr="0096235C">
        <w:t>f)</w:t>
      </w:r>
      <w:r w:rsidRPr="0096235C">
        <w:tab/>
      </w:r>
      <w:r w:rsidR="0096235C" w:rsidRPr="0096235C">
        <w:t>Apertura de oficinas en cuatro departamentos turísticos con alta incidencia de este delito en los últimos tres años</w:t>
      </w:r>
      <w:r w:rsidR="000B4B60">
        <w:t>;</w:t>
      </w:r>
      <w:r w:rsidR="0096235C" w:rsidRPr="0096235C">
        <w:t xml:space="preserve"> </w:t>
      </w:r>
    </w:p>
    <w:p w14:paraId="086614C2" w14:textId="7BC8D3EE" w:rsidR="0096235C" w:rsidRPr="0096235C" w:rsidRDefault="00CE67D3" w:rsidP="00CE67D3">
      <w:pPr>
        <w:pStyle w:val="SingleTxtG"/>
        <w:ind w:firstLine="567"/>
      </w:pPr>
      <w:r w:rsidRPr="0096235C">
        <w:t>g)</w:t>
      </w:r>
      <w:r w:rsidRPr="0096235C">
        <w:tab/>
      </w:r>
      <w:r w:rsidR="0096235C" w:rsidRPr="0096235C">
        <w:t>Contratación de personal para la Unidad de Prevención, la Unidad de Comunicaciones y el Sistema Nacional de Información sobre Trata de Personas.</w:t>
      </w:r>
    </w:p>
    <w:p w14:paraId="4F371A36" w14:textId="28DB2FE3" w:rsidR="0096235C" w:rsidRPr="0096235C" w:rsidRDefault="00CE67D3" w:rsidP="00CE67D3">
      <w:pPr>
        <w:pStyle w:val="SingleTxtG"/>
      </w:pPr>
      <w:r w:rsidRPr="0096235C">
        <w:rPr>
          <w:color w:val="000000"/>
        </w:rPr>
        <w:t>120.</w:t>
      </w:r>
      <w:r w:rsidRPr="0096235C">
        <w:rPr>
          <w:color w:val="000000"/>
        </w:rPr>
        <w:tab/>
      </w:r>
      <w:r w:rsidR="0096235C" w:rsidRPr="0096235C">
        <w:rPr>
          <w:lang w:val="es-MX"/>
        </w:rPr>
        <w:t>En 2023 se aprobó el Fondo de Atención de Víctimas de Trata de Personas</w:t>
      </w:r>
      <w:r w:rsidR="0096235C" w:rsidRPr="0096235C">
        <w:rPr>
          <w:vertAlign w:val="superscript"/>
          <w:lang w:val="es-MX"/>
        </w:rPr>
        <w:footnoteReference w:id="58"/>
      </w:r>
      <w:r w:rsidR="0096235C" w:rsidRPr="0096235C">
        <w:rPr>
          <w:lang w:val="es-MX"/>
        </w:rPr>
        <w:t>, para atender a víctimas directas e indirectas con educación, emprendimientos, atención médica, vivienda, y alimentación.</w:t>
      </w:r>
    </w:p>
    <w:p w14:paraId="0FF56B41" w14:textId="7BEF5D4C" w:rsidR="0096235C" w:rsidRPr="0096235C" w:rsidRDefault="00CE67D3" w:rsidP="00CE67D3">
      <w:pPr>
        <w:pStyle w:val="SingleTxtG"/>
        <w:rPr>
          <w:lang w:val="es-MX"/>
        </w:rPr>
      </w:pPr>
      <w:r w:rsidRPr="0096235C">
        <w:rPr>
          <w:color w:val="000000"/>
          <w:lang w:val="es-MX"/>
        </w:rPr>
        <w:t>121.</w:t>
      </w:r>
      <w:r w:rsidRPr="0096235C">
        <w:rPr>
          <w:color w:val="000000"/>
          <w:lang w:val="es-MX"/>
        </w:rPr>
        <w:tab/>
      </w:r>
      <w:r w:rsidR="0096235C" w:rsidRPr="0096235C">
        <w:rPr>
          <w:lang w:val="es-MX"/>
        </w:rPr>
        <w:t xml:space="preserve">Con el financiamiento de UNICEF, en 2023 se creó un sistema operativo que establece las bases para un sistema nacional de información. Este recopila datos sobre las víctimas, el proceso judicial, seguimientos, servicios brindados y cuenta con una línea de emergencia. </w:t>
      </w:r>
    </w:p>
    <w:p w14:paraId="552043BA" w14:textId="2B8DD9F5" w:rsidR="0096235C" w:rsidRPr="0096235C" w:rsidRDefault="00CE67D3" w:rsidP="00CE67D3">
      <w:pPr>
        <w:pStyle w:val="SingleTxtG"/>
        <w:rPr>
          <w:lang w:val="es-MX"/>
        </w:rPr>
      </w:pPr>
      <w:r w:rsidRPr="0096235C">
        <w:rPr>
          <w:color w:val="000000"/>
          <w:lang w:val="es-MX"/>
        </w:rPr>
        <w:t>122.</w:t>
      </w:r>
      <w:r w:rsidRPr="0096235C">
        <w:rPr>
          <w:color w:val="000000"/>
          <w:lang w:val="es-MX"/>
        </w:rPr>
        <w:tab/>
      </w:r>
      <w:r w:rsidR="0096235C" w:rsidRPr="0096235C">
        <w:rPr>
          <w:lang w:val="es-MX"/>
        </w:rPr>
        <w:t>Entre 2020-2023, el ERI-</w:t>
      </w:r>
      <w:proofErr w:type="spellStart"/>
      <w:r w:rsidR="0096235C" w:rsidRPr="0096235C">
        <w:rPr>
          <w:lang w:val="es-MX"/>
        </w:rPr>
        <w:t>CICESCT</w:t>
      </w:r>
      <w:proofErr w:type="spellEnd"/>
      <w:r w:rsidR="0096235C" w:rsidRPr="0096235C">
        <w:rPr>
          <w:lang w:val="es-MX"/>
        </w:rPr>
        <w:t xml:space="preserve"> identificó y atendió a 120 niñas y 90 niños, víctimas directas de los delitos de explotación sexual y trata de personas. Atendió a 1,406 niñas y 1,005 niños víctimas indirectas.</w:t>
      </w:r>
    </w:p>
    <w:p w14:paraId="392339AF" w14:textId="040F2949" w:rsidR="00E84856" w:rsidRDefault="00E84856" w:rsidP="00E84856">
      <w:pPr>
        <w:pStyle w:val="H1G"/>
        <w:rPr>
          <w:lang w:val="es-MX"/>
        </w:rPr>
      </w:pPr>
      <w:r>
        <w:rPr>
          <w:lang w:val="es-MX"/>
        </w:rPr>
        <w:lastRenderedPageBreak/>
        <w:tab/>
      </w:r>
      <w:r>
        <w:rPr>
          <w:lang w:val="es-MX"/>
        </w:rPr>
        <w:tab/>
        <w:t>Respuesta al párrafo 17 a) de la lista de cuestiones</w:t>
      </w:r>
    </w:p>
    <w:p w14:paraId="3B315C82" w14:textId="30C8A44B" w:rsidR="00E84856" w:rsidRPr="00E84856" w:rsidRDefault="00E84856" w:rsidP="00E84856">
      <w:pPr>
        <w:pStyle w:val="H23G"/>
        <w:rPr>
          <w:lang w:val="es-MX"/>
        </w:rPr>
      </w:pPr>
      <w:r>
        <w:rPr>
          <w:lang w:val="es-MX"/>
        </w:rPr>
        <w:tab/>
      </w:r>
      <w:r>
        <w:rPr>
          <w:lang w:val="es-MX"/>
        </w:rPr>
        <w:tab/>
      </w:r>
      <w:r w:rsidRPr="0096235C">
        <w:rPr>
          <w:lang w:val="es-MX"/>
        </w:rPr>
        <w:t>Reclutamiento de niños por organizaciones criminales</w:t>
      </w:r>
    </w:p>
    <w:p w14:paraId="281B29FA" w14:textId="4D1B4E0B" w:rsidR="0096235C" w:rsidRPr="0096235C" w:rsidRDefault="00CE67D3" w:rsidP="00CE67D3">
      <w:pPr>
        <w:pStyle w:val="SingleTxtG"/>
        <w:rPr>
          <w:lang w:val="es-MX"/>
        </w:rPr>
      </w:pPr>
      <w:r w:rsidRPr="0096235C">
        <w:rPr>
          <w:color w:val="000000"/>
          <w:lang w:val="es-MX"/>
        </w:rPr>
        <w:t>123.</w:t>
      </w:r>
      <w:r w:rsidRPr="0096235C">
        <w:rPr>
          <w:color w:val="000000"/>
          <w:lang w:val="es-MX"/>
        </w:rPr>
        <w:tab/>
      </w:r>
      <w:r w:rsidR="00E84856" w:rsidRPr="0096235C">
        <w:rPr>
          <w:lang w:val="es-MX"/>
        </w:rPr>
        <w:t xml:space="preserve">Para </w:t>
      </w:r>
      <w:r w:rsidR="0096235C" w:rsidRPr="0096235C">
        <w:rPr>
          <w:lang w:val="es-MX"/>
        </w:rPr>
        <w:t xml:space="preserve">proteger a los </w:t>
      </w:r>
      <w:proofErr w:type="spellStart"/>
      <w:r w:rsidR="0096235C" w:rsidRPr="0096235C">
        <w:rPr>
          <w:lang w:val="es-MX"/>
        </w:rPr>
        <w:t>NNA</w:t>
      </w:r>
      <w:proofErr w:type="spellEnd"/>
      <w:r w:rsidR="0096235C" w:rsidRPr="0096235C">
        <w:rPr>
          <w:lang w:val="es-MX"/>
        </w:rPr>
        <w:t xml:space="preserve"> del reclutamiento forzado, la Subdirección de Movilidad Humana de la </w:t>
      </w:r>
      <w:proofErr w:type="spellStart"/>
      <w:r w:rsidR="0096235C" w:rsidRPr="0096235C">
        <w:rPr>
          <w:lang w:val="es-MX"/>
        </w:rPr>
        <w:t>SENAF</w:t>
      </w:r>
      <w:proofErr w:type="spellEnd"/>
      <w:r w:rsidR="0096235C" w:rsidRPr="0096235C">
        <w:rPr>
          <w:lang w:val="es-MX"/>
        </w:rPr>
        <w:t xml:space="preserve"> lideró la creación de la Red para la Prevención del Reclutamiento Forzado de </w:t>
      </w:r>
      <w:proofErr w:type="spellStart"/>
      <w:r w:rsidR="0096235C" w:rsidRPr="0096235C">
        <w:rPr>
          <w:lang w:val="es-MX"/>
        </w:rPr>
        <w:t>NNA</w:t>
      </w:r>
      <w:proofErr w:type="spellEnd"/>
      <w:r w:rsidR="0096235C" w:rsidRPr="0096235C">
        <w:rPr>
          <w:lang w:val="es-MX"/>
        </w:rPr>
        <w:t>, conformada por 12 actores estratégicos. Esta red coordinar espacios, estrategias y acciones para prevenir el reclutamiento, además de facilitar información, articulación e identificación de prioridades.</w:t>
      </w:r>
    </w:p>
    <w:p w14:paraId="35261298" w14:textId="66B872DC" w:rsidR="0096235C" w:rsidRPr="0096235C" w:rsidRDefault="00CE67D3" w:rsidP="00CE67D3">
      <w:pPr>
        <w:pStyle w:val="SingleTxtG"/>
        <w:rPr>
          <w:lang w:val="es-MX"/>
        </w:rPr>
      </w:pPr>
      <w:r w:rsidRPr="0096235C">
        <w:rPr>
          <w:color w:val="000000"/>
          <w:lang w:val="es-MX"/>
        </w:rPr>
        <w:t>124.</w:t>
      </w:r>
      <w:r w:rsidRPr="0096235C">
        <w:rPr>
          <w:color w:val="000000"/>
          <w:lang w:val="es-MX"/>
        </w:rPr>
        <w:tab/>
      </w:r>
      <w:r w:rsidR="0096235C" w:rsidRPr="0096235C">
        <w:rPr>
          <w:lang w:val="es-MX"/>
        </w:rPr>
        <w:t xml:space="preserve">La </w:t>
      </w:r>
      <w:proofErr w:type="spellStart"/>
      <w:r w:rsidR="0096235C" w:rsidRPr="0096235C">
        <w:rPr>
          <w:lang w:val="es-MX"/>
        </w:rPr>
        <w:t>SENAF</w:t>
      </w:r>
      <w:proofErr w:type="spellEnd"/>
      <w:r w:rsidR="0096235C" w:rsidRPr="0096235C">
        <w:rPr>
          <w:lang w:val="es-MX"/>
        </w:rPr>
        <w:t xml:space="preserve">, en colaboración con ACNUR y Visión Mundial Honduras, trabaja en una ruta de atención diferenciada para </w:t>
      </w:r>
      <w:proofErr w:type="spellStart"/>
      <w:r w:rsidR="0096235C" w:rsidRPr="0096235C">
        <w:rPr>
          <w:lang w:val="es-MX"/>
        </w:rPr>
        <w:t>NNA</w:t>
      </w:r>
      <w:proofErr w:type="spellEnd"/>
      <w:r w:rsidR="0096235C" w:rsidRPr="0096235C">
        <w:rPr>
          <w:lang w:val="es-MX"/>
        </w:rPr>
        <w:t xml:space="preserve"> víctimas de desplazamiento forzado.</w:t>
      </w:r>
    </w:p>
    <w:p w14:paraId="10A42298" w14:textId="278CFC51" w:rsidR="0096235C" w:rsidRPr="0096235C" w:rsidRDefault="00CE67D3" w:rsidP="00CE67D3">
      <w:pPr>
        <w:pStyle w:val="SingleTxtG"/>
        <w:rPr>
          <w:lang w:val="es-MX"/>
        </w:rPr>
      </w:pPr>
      <w:r w:rsidRPr="0096235C">
        <w:rPr>
          <w:color w:val="000000"/>
          <w:lang w:val="es-MX"/>
        </w:rPr>
        <w:t>125.</w:t>
      </w:r>
      <w:r w:rsidRPr="0096235C">
        <w:rPr>
          <w:color w:val="000000"/>
          <w:lang w:val="es-MX"/>
        </w:rPr>
        <w:tab/>
      </w:r>
      <w:r w:rsidR="0096235C" w:rsidRPr="0096235C">
        <w:rPr>
          <w:lang w:val="es-MX"/>
        </w:rPr>
        <w:t>Igualmente, se han implementado medidas como:</w:t>
      </w:r>
    </w:p>
    <w:p w14:paraId="03CFDEBD" w14:textId="567D7F64"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Establecimiento de la policía comunitaria</w:t>
      </w:r>
      <w:r w:rsidR="00E84856">
        <w:rPr>
          <w:lang w:val="es-MX"/>
        </w:rPr>
        <w:t>;</w:t>
      </w:r>
      <w:r w:rsidR="0096235C" w:rsidRPr="0096235C">
        <w:rPr>
          <w:lang w:val="es-MX"/>
        </w:rPr>
        <w:t xml:space="preserve"> </w:t>
      </w:r>
    </w:p>
    <w:p w14:paraId="58A0B101" w14:textId="176345E7"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Campañas de sensibilización y prevención en comunidades, organizaciones e instituciones</w:t>
      </w:r>
      <w:r w:rsidR="00E84856">
        <w:rPr>
          <w:lang w:val="es-MX"/>
        </w:rPr>
        <w:t>;</w:t>
      </w:r>
    </w:p>
    <w:p w14:paraId="27B363FB" w14:textId="11702C61"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Talleres de socialización de las líneas de emergencia 911 y 110</w:t>
      </w:r>
      <w:r w:rsidR="00E84856">
        <w:rPr>
          <w:lang w:val="es-MX"/>
        </w:rPr>
        <w:t>;</w:t>
      </w:r>
    </w:p>
    <w:p w14:paraId="280F6E40" w14:textId="26687C2A"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 xml:space="preserve">Operativos para abordar la situación de los </w:t>
      </w:r>
      <w:proofErr w:type="spellStart"/>
      <w:r w:rsidR="0096235C" w:rsidRPr="0096235C">
        <w:rPr>
          <w:lang w:val="es-MX"/>
        </w:rPr>
        <w:t>NNA</w:t>
      </w:r>
      <w:proofErr w:type="spellEnd"/>
      <w:r w:rsidR="0096235C" w:rsidRPr="0096235C">
        <w:rPr>
          <w:lang w:val="es-MX"/>
        </w:rPr>
        <w:t xml:space="preserve"> en situación de calle</w:t>
      </w:r>
      <w:r w:rsidR="00E84856">
        <w:rPr>
          <w:lang w:val="es-MX"/>
        </w:rPr>
        <w:t>;</w:t>
      </w:r>
    </w:p>
    <w:p w14:paraId="73054D76" w14:textId="5F504B60" w:rsidR="0096235C" w:rsidRPr="0096235C" w:rsidRDefault="00CE67D3" w:rsidP="00CE67D3">
      <w:pPr>
        <w:pStyle w:val="SingleTxtG"/>
        <w:ind w:firstLine="567"/>
        <w:rPr>
          <w:lang w:val="es-MX"/>
        </w:rPr>
      </w:pPr>
      <w:r w:rsidRPr="0096235C">
        <w:rPr>
          <w:lang w:val="es-MX"/>
        </w:rPr>
        <w:t>e)</w:t>
      </w:r>
      <w:r w:rsidRPr="0096235C">
        <w:rPr>
          <w:lang w:val="es-MX"/>
        </w:rPr>
        <w:tab/>
      </w:r>
      <w:r w:rsidR="0096235C" w:rsidRPr="0096235C">
        <w:rPr>
          <w:lang w:val="es-MX"/>
        </w:rPr>
        <w:t>Mejora del acceso a la educación, promoción de actividades comunitarias y organización de ferias</w:t>
      </w:r>
      <w:r w:rsidR="00E84856">
        <w:rPr>
          <w:lang w:val="es-MX"/>
        </w:rPr>
        <w:t>;</w:t>
      </w:r>
    </w:p>
    <w:p w14:paraId="2D799B42" w14:textId="0DCF2878" w:rsidR="0096235C" w:rsidRPr="0096235C" w:rsidRDefault="00CE67D3" w:rsidP="00CE67D3">
      <w:pPr>
        <w:pStyle w:val="SingleTxtG"/>
        <w:ind w:firstLine="567"/>
        <w:rPr>
          <w:lang w:val="es-MX"/>
        </w:rPr>
      </w:pPr>
      <w:r w:rsidRPr="0096235C">
        <w:rPr>
          <w:lang w:val="es-MX"/>
        </w:rPr>
        <w:t>f)</w:t>
      </w:r>
      <w:r w:rsidRPr="0096235C">
        <w:rPr>
          <w:lang w:val="es-MX"/>
        </w:rPr>
        <w:tab/>
      </w:r>
      <w:r w:rsidR="0096235C" w:rsidRPr="0096235C">
        <w:rPr>
          <w:lang w:val="es-MX"/>
        </w:rPr>
        <w:t>Capacitación a defensorías de niñez, maestros, estudiantes, padres de familia y miembros de consejos municipales sobre vulneración de derechos y la ruta de denuncia</w:t>
      </w:r>
      <w:r w:rsidR="00E84856">
        <w:rPr>
          <w:lang w:val="es-MX"/>
        </w:rPr>
        <w:t>;</w:t>
      </w:r>
    </w:p>
    <w:p w14:paraId="2D460254" w14:textId="3EB701DC" w:rsidR="0096235C" w:rsidRPr="0096235C" w:rsidRDefault="00CE67D3" w:rsidP="00CE67D3">
      <w:pPr>
        <w:pStyle w:val="SingleTxtG"/>
        <w:ind w:firstLine="567"/>
        <w:rPr>
          <w:lang w:val="es-MX"/>
        </w:rPr>
      </w:pPr>
      <w:r w:rsidRPr="0096235C">
        <w:rPr>
          <w:lang w:val="es-MX"/>
        </w:rPr>
        <w:t>g)</w:t>
      </w:r>
      <w:r w:rsidRPr="0096235C">
        <w:rPr>
          <w:lang w:val="es-MX"/>
        </w:rPr>
        <w:tab/>
      </w:r>
      <w:r w:rsidR="0096235C" w:rsidRPr="0096235C">
        <w:rPr>
          <w:lang w:val="es-MX"/>
        </w:rPr>
        <w:t>Creación en 2022 de</w:t>
      </w:r>
      <w:r w:rsidR="0096235C" w:rsidRPr="0096235C">
        <w:rPr>
          <w:b/>
          <w:bCs/>
          <w:lang w:val="es-MX"/>
        </w:rPr>
        <w:t xml:space="preserve"> </w:t>
      </w:r>
      <w:r w:rsidR="0096235C" w:rsidRPr="0096235C">
        <w:rPr>
          <w:lang w:val="es-MX"/>
        </w:rPr>
        <w:t>la Dirección Policial Anti Maras y Pandillas contra el Crimen Organizado</w:t>
      </w:r>
      <w:r w:rsidR="0096235C" w:rsidRPr="0096235C">
        <w:rPr>
          <w:vertAlign w:val="superscript"/>
          <w:lang w:val="es-MX"/>
        </w:rPr>
        <w:footnoteReference w:id="59"/>
      </w:r>
      <w:r w:rsidR="0096235C" w:rsidRPr="0096235C">
        <w:rPr>
          <w:lang w:val="es-MX"/>
        </w:rPr>
        <w:t>, responsable de desarticular grupos delictivos y brindar respuesta a la población, incluida la niñez afectada por la extorsión y el desplazamiento.</w:t>
      </w:r>
    </w:p>
    <w:p w14:paraId="2D879F72" w14:textId="784827B7" w:rsidR="007E2163" w:rsidRDefault="007E2163" w:rsidP="007E2163">
      <w:pPr>
        <w:pStyle w:val="H1G"/>
        <w:rPr>
          <w:lang w:val="es-MX"/>
        </w:rPr>
      </w:pPr>
      <w:r>
        <w:rPr>
          <w:lang w:val="es-MX"/>
        </w:rPr>
        <w:tab/>
      </w:r>
      <w:r>
        <w:rPr>
          <w:lang w:val="es-MX"/>
        </w:rPr>
        <w:tab/>
        <w:t>Respuesta al párrafo 17 b) de la lista de cuestiones</w:t>
      </w:r>
    </w:p>
    <w:p w14:paraId="71D411B3" w14:textId="40E22520" w:rsidR="0096235C" w:rsidRPr="0096235C" w:rsidRDefault="00CE67D3" w:rsidP="00CE67D3">
      <w:pPr>
        <w:pStyle w:val="SingleTxtG"/>
        <w:rPr>
          <w:lang w:val="es-MX"/>
        </w:rPr>
      </w:pPr>
      <w:r w:rsidRPr="0096235C">
        <w:rPr>
          <w:color w:val="000000"/>
          <w:lang w:val="es-MX"/>
        </w:rPr>
        <w:t>126.</w:t>
      </w:r>
      <w:r w:rsidRPr="0096235C">
        <w:rPr>
          <w:color w:val="000000"/>
          <w:lang w:val="es-MX"/>
        </w:rPr>
        <w:tab/>
      </w:r>
      <w:r w:rsidR="007E2163" w:rsidRPr="0096235C">
        <w:rPr>
          <w:lang w:val="es-MX"/>
        </w:rPr>
        <w:t xml:space="preserve">Sobre </w:t>
      </w:r>
      <w:r w:rsidR="0096235C" w:rsidRPr="0096235C">
        <w:rPr>
          <w:lang w:val="es-MX"/>
        </w:rPr>
        <w:t xml:space="preserve">las medidas implementadas para proteger a los </w:t>
      </w:r>
      <w:proofErr w:type="spellStart"/>
      <w:r w:rsidR="0096235C" w:rsidRPr="0096235C">
        <w:rPr>
          <w:lang w:val="es-MX"/>
        </w:rPr>
        <w:t>NNA</w:t>
      </w:r>
      <w:proofErr w:type="spellEnd"/>
      <w:r w:rsidR="0096235C" w:rsidRPr="0096235C">
        <w:rPr>
          <w:lang w:val="es-MX"/>
        </w:rPr>
        <w:t xml:space="preserve"> del desplazamiento interno por violencia, incluyen:</w:t>
      </w:r>
    </w:p>
    <w:p w14:paraId="6FB80147" w14:textId="6015D6E6"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Aprobación de la Ley de Prevención, Atención y Protección de Personas Desplazadas Internamente. Actualmente, se está elaborando el reglamento, con apoyo de la ACNUR</w:t>
      </w:r>
      <w:r w:rsidR="00715339">
        <w:rPr>
          <w:lang w:val="es-MX"/>
        </w:rPr>
        <w:t>;</w:t>
      </w:r>
    </w:p>
    <w:p w14:paraId="0115E760" w14:textId="699DA6D3"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 xml:space="preserve">Programas de protección y rehabilitación que incluyen asistencia psicosocial, educación y apoyo legal, implementados por el </w:t>
      </w:r>
      <w:proofErr w:type="spellStart"/>
      <w:r w:rsidR="0096235C" w:rsidRPr="0096235C">
        <w:rPr>
          <w:lang w:val="es-MX"/>
        </w:rPr>
        <w:t>SIGADENAH</w:t>
      </w:r>
      <w:proofErr w:type="spellEnd"/>
      <w:r w:rsidR="0096235C" w:rsidRPr="0096235C">
        <w:rPr>
          <w:lang w:val="es-MX"/>
        </w:rPr>
        <w:t xml:space="preserve"> y el Sistema Nacional de Respuesta al Desplazamiento Forzado Interno</w:t>
      </w:r>
      <w:r w:rsidR="00715339">
        <w:rPr>
          <w:lang w:val="es-MX"/>
        </w:rPr>
        <w:t>;</w:t>
      </w:r>
    </w:p>
    <w:p w14:paraId="4059F49D" w14:textId="1CC26B5E"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Capacitación del personal para identificar casos de desplazamiento forzado y brindar atención y medidas de protección adecuadas, incluyendo acompañamiento psicosocial para proporcionar un entorno familiar seguro y evitar la institucionalización</w:t>
      </w:r>
      <w:r w:rsidR="00715339">
        <w:rPr>
          <w:lang w:val="es-MX"/>
        </w:rPr>
        <w:t>;</w:t>
      </w:r>
    </w:p>
    <w:p w14:paraId="560A015A" w14:textId="6717F297"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 xml:space="preserve">Entre 2021-2023, la Dirección para Protección de Personas Desplazadas Internamente por Violencia de la </w:t>
      </w:r>
      <w:proofErr w:type="spellStart"/>
      <w:r w:rsidR="0096235C" w:rsidRPr="0096235C">
        <w:rPr>
          <w:lang w:val="es-MX"/>
        </w:rPr>
        <w:t>SEDH</w:t>
      </w:r>
      <w:proofErr w:type="spellEnd"/>
      <w:r w:rsidR="0096235C" w:rsidRPr="0096235C">
        <w:rPr>
          <w:lang w:val="es-MX"/>
        </w:rPr>
        <w:t xml:space="preserve"> atendió 176 niños y 181 niñas víctimas de desplazamiento.</w:t>
      </w:r>
    </w:p>
    <w:p w14:paraId="18DC6EAE" w14:textId="1E8740E8" w:rsidR="007E2163" w:rsidRDefault="007E2163" w:rsidP="007E2163">
      <w:pPr>
        <w:pStyle w:val="H1G"/>
        <w:rPr>
          <w:lang w:val="es-MX"/>
        </w:rPr>
      </w:pPr>
      <w:r>
        <w:rPr>
          <w:lang w:val="es-MX"/>
        </w:rPr>
        <w:tab/>
      </w:r>
      <w:r>
        <w:rPr>
          <w:lang w:val="es-MX"/>
        </w:rPr>
        <w:tab/>
        <w:t>Respuesta al párrafo 17 c) de la lista de cuestiones</w:t>
      </w:r>
    </w:p>
    <w:p w14:paraId="58E2C897" w14:textId="0E2CC897" w:rsidR="0096235C" w:rsidRPr="0096235C" w:rsidRDefault="00CE67D3" w:rsidP="00CE67D3">
      <w:pPr>
        <w:pStyle w:val="SingleTxtG"/>
        <w:rPr>
          <w:lang w:val="es-MX"/>
        </w:rPr>
      </w:pPr>
      <w:r w:rsidRPr="0096235C">
        <w:rPr>
          <w:color w:val="000000"/>
          <w:lang w:val="es-MX"/>
        </w:rPr>
        <w:t>127.</w:t>
      </w:r>
      <w:r w:rsidRPr="0096235C">
        <w:rPr>
          <w:color w:val="000000"/>
          <w:lang w:val="es-MX"/>
        </w:rPr>
        <w:tab/>
      </w:r>
      <w:r w:rsidR="007E2163" w:rsidRPr="0096235C">
        <w:rPr>
          <w:lang w:val="es-MX"/>
        </w:rPr>
        <w:t xml:space="preserve">El </w:t>
      </w:r>
      <w:r w:rsidR="0096235C" w:rsidRPr="0096235C">
        <w:rPr>
          <w:lang w:val="es-MX"/>
        </w:rPr>
        <w:t>servicio militar obligatorio se eliminó desde 1994.</w:t>
      </w:r>
    </w:p>
    <w:p w14:paraId="0503F18B" w14:textId="77777777" w:rsidR="007E2163" w:rsidRDefault="007E2163" w:rsidP="007E2163">
      <w:pPr>
        <w:pStyle w:val="HChG"/>
        <w:rPr>
          <w:lang w:val="es-MX"/>
        </w:rPr>
      </w:pPr>
      <w:bookmarkStart w:id="18" w:name="_Toc179797179"/>
      <w:r>
        <w:rPr>
          <w:lang w:val="es-MX"/>
        </w:rPr>
        <w:lastRenderedPageBreak/>
        <w:tab/>
      </w:r>
      <w:r>
        <w:rPr>
          <w:lang w:val="es-MX"/>
        </w:rPr>
        <w:tab/>
      </w:r>
      <w:r w:rsidRPr="0096235C">
        <w:rPr>
          <w:lang w:val="es-MX"/>
        </w:rPr>
        <w:t xml:space="preserve">Parte </w:t>
      </w:r>
      <w:r w:rsidR="0096235C" w:rsidRPr="0096235C">
        <w:rPr>
          <w:lang w:val="es-MX"/>
        </w:rPr>
        <w:t>II</w:t>
      </w:r>
    </w:p>
    <w:p w14:paraId="2F77F159" w14:textId="7421820C" w:rsidR="007E2163" w:rsidRDefault="007E2163" w:rsidP="007E2163">
      <w:pPr>
        <w:pStyle w:val="H1G"/>
        <w:rPr>
          <w:lang w:val="es-MX"/>
        </w:rPr>
      </w:pPr>
      <w:r>
        <w:rPr>
          <w:lang w:val="es-MX"/>
        </w:rPr>
        <w:tab/>
      </w:r>
      <w:r>
        <w:rPr>
          <w:lang w:val="es-MX"/>
        </w:rPr>
        <w:tab/>
        <w:t>Respuesta al párrafo 18 a) de la lista de cuestiones</w:t>
      </w:r>
    </w:p>
    <w:p w14:paraId="4766E443" w14:textId="498C8533" w:rsidR="00715339" w:rsidRPr="00715339" w:rsidRDefault="007E2163" w:rsidP="00715339">
      <w:pPr>
        <w:pStyle w:val="H23G"/>
        <w:rPr>
          <w:lang w:val="es-MX"/>
        </w:rPr>
      </w:pPr>
      <w:r>
        <w:rPr>
          <w:lang w:val="es-MX"/>
        </w:rPr>
        <w:tab/>
      </w:r>
      <w:r>
        <w:rPr>
          <w:lang w:val="es-MX"/>
        </w:rPr>
        <w:tab/>
      </w:r>
      <w:r w:rsidR="0096235C" w:rsidRPr="0096235C">
        <w:rPr>
          <w:lang w:val="es-MX"/>
        </w:rPr>
        <w:t>Restructuración institucional</w:t>
      </w:r>
      <w:bookmarkEnd w:id="18"/>
    </w:p>
    <w:p w14:paraId="338CCE41" w14:textId="1F189C31" w:rsidR="0096235C" w:rsidRPr="0096235C" w:rsidRDefault="00CE67D3" w:rsidP="00CE67D3">
      <w:pPr>
        <w:pStyle w:val="SingleTxtG"/>
        <w:rPr>
          <w:lang w:val="es-MX"/>
        </w:rPr>
      </w:pPr>
      <w:r w:rsidRPr="0096235C">
        <w:rPr>
          <w:color w:val="000000"/>
          <w:lang w:val="es-MX"/>
        </w:rPr>
        <w:t>128.</w:t>
      </w:r>
      <w:r w:rsidRPr="0096235C">
        <w:rPr>
          <w:color w:val="000000"/>
          <w:lang w:val="es-MX"/>
        </w:rPr>
        <w:tab/>
      </w:r>
      <w:r w:rsidR="00715339" w:rsidRPr="0096235C">
        <w:rPr>
          <w:lang w:val="es-MX"/>
        </w:rPr>
        <w:t xml:space="preserve">Los </w:t>
      </w:r>
      <w:r w:rsidR="0096235C" w:rsidRPr="0096235C">
        <w:rPr>
          <w:lang w:val="es-MX"/>
        </w:rPr>
        <w:t xml:space="preserve">proyectos de ley aprobados son: </w:t>
      </w:r>
    </w:p>
    <w:p w14:paraId="3BD1673C" w14:textId="64F4D191"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Ley de Prevención, Atención y Protección de Personas Desplazadas Internamente</w:t>
      </w:r>
      <w:r w:rsidR="0096235C" w:rsidRPr="0096235C">
        <w:rPr>
          <w:vertAlign w:val="superscript"/>
          <w:lang w:val="es-MX"/>
        </w:rPr>
        <w:footnoteReference w:id="60"/>
      </w:r>
      <w:r w:rsidR="00715339">
        <w:rPr>
          <w:lang w:val="es-MX"/>
        </w:rPr>
        <w:t>;</w:t>
      </w:r>
    </w:p>
    <w:p w14:paraId="6B72378B" w14:textId="63844917"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Ley para la Protección de las Mujeres en contextos de crisis humanitarias, desastres naturales y emergencias</w:t>
      </w:r>
      <w:r w:rsidR="0096235C" w:rsidRPr="0096235C">
        <w:rPr>
          <w:vertAlign w:val="superscript"/>
          <w:lang w:val="es-MX"/>
        </w:rPr>
        <w:footnoteReference w:id="61"/>
      </w:r>
      <w:r w:rsidR="00715339">
        <w:rPr>
          <w:lang w:val="es-MX"/>
        </w:rPr>
        <w:t>;</w:t>
      </w:r>
    </w:p>
    <w:p w14:paraId="17C9CC08" w14:textId="254502AC"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Ley del Sistema Nacional de Bases de Datos de ADN</w:t>
      </w:r>
      <w:r w:rsidR="0096235C" w:rsidRPr="0096235C">
        <w:rPr>
          <w:vertAlign w:val="superscript"/>
          <w:lang w:val="es-MX"/>
        </w:rPr>
        <w:footnoteReference w:id="62"/>
      </w:r>
      <w:r w:rsidR="00715339">
        <w:rPr>
          <w:lang w:val="es-MX"/>
        </w:rPr>
        <w:t>;</w:t>
      </w:r>
    </w:p>
    <w:p w14:paraId="33A4FE30" w14:textId="733722F5"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Ley del Congreso Nacional Infantil</w:t>
      </w:r>
      <w:r w:rsidR="0096235C" w:rsidRPr="0096235C">
        <w:rPr>
          <w:vertAlign w:val="superscript"/>
          <w:lang w:val="es-MX"/>
        </w:rPr>
        <w:footnoteReference w:id="63"/>
      </w:r>
      <w:r w:rsidR="00715339">
        <w:rPr>
          <w:lang w:val="es-MX"/>
        </w:rPr>
        <w:t>;</w:t>
      </w:r>
    </w:p>
    <w:p w14:paraId="5BB84284" w14:textId="05E9BE53" w:rsidR="0096235C" w:rsidRPr="0096235C" w:rsidRDefault="00CE67D3" w:rsidP="00CE67D3">
      <w:pPr>
        <w:pStyle w:val="SingleTxtG"/>
        <w:ind w:firstLine="567"/>
        <w:rPr>
          <w:lang w:val="es-MX"/>
        </w:rPr>
      </w:pPr>
      <w:r w:rsidRPr="0096235C">
        <w:rPr>
          <w:lang w:val="es-MX"/>
        </w:rPr>
        <w:t>e)</w:t>
      </w:r>
      <w:r w:rsidRPr="0096235C">
        <w:rPr>
          <w:lang w:val="es-MX"/>
        </w:rPr>
        <w:tab/>
      </w:r>
      <w:r w:rsidR="0096235C" w:rsidRPr="0096235C">
        <w:rPr>
          <w:lang w:val="es-MX"/>
        </w:rPr>
        <w:t>Ley de Casas Refugio para mujeres víctimas sobrevivientes de violencias</w:t>
      </w:r>
      <w:r w:rsidR="0096235C" w:rsidRPr="0096235C">
        <w:rPr>
          <w:vertAlign w:val="superscript"/>
          <w:lang w:val="es-MX"/>
        </w:rPr>
        <w:footnoteReference w:id="64"/>
      </w:r>
      <w:r w:rsidR="00715339">
        <w:rPr>
          <w:lang w:val="es-MX"/>
        </w:rPr>
        <w:t>;</w:t>
      </w:r>
    </w:p>
    <w:p w14:paraId="46DC9BF1" w14:textId="6706AB62" w:rsidR="0096235C" w:rsidRPr="0096235C" w:rsidRDefault="00CE67D3" w:rsidP="00CE67D3">
      <w:pPr>
        <w:pStyle w:val="SingleTxtG"/>
        <w:ind w:firstLine="567"/>
        <w:rPr>
          <w:lang w:val="es-MX"/>
        </w:rPr>
      </w:pPr>
      <w:r w:rsidRPr="0096235C">
        <w:rPr>
          <w:lang w:val="es-MX"/>
        </w:rPr>
        <w:t>f)</w:t>
      </w:r>
      <w:r w:rsidRPr="0096235C">
        <w:rPr>
          <w:lang w:val="es-MX"/>
        </w:rPr>
        <w:tab/>
      </w:r>
      <w:r w:rsidR="0096235C" w:rsidRPr="0096235C">
        <w:rPr>
          <w:lang w:val="es-MX"/>
        </w:rPr>
        <w:t>Reglamento del Programa Becas Solidarias</w:t>
      </w:r>
      <w:r w:rsidR="0096235C" w:rsidRPr="0096235C">
        <w:rPr>
          <w:vertAlign w:val="superscript"/>
          <w:lang w:val="es-MX"/>
        </w:rPr>
        <w:footnoteReference w:id="65"/>
      </w:r>
      <w:r w:rsidR="00715339">
        <w:rPr>
          <w:lang w:val="es-MX"/>
        </w:rPr>
        <w:t>;</w:t>
      </w:r>
    </w:p>
    <w:p w14:paraId="18574C29" w14:textId="30D7EF5E" w:rsidR="0096235C" w:rsidRPr="0096235C" w:rsidRDefault="00CE67D3" w:rsidP="00CE67D3">
      <w:pPr>
        <w:pStyle w:val="SingleTxtG"/>
        <w:ind w:firstLine="567"/>
        <w:rPr>
          <w:lang w:val="es-MX"/>
        </w:rPr>
      </w:pPr>
      <w:r w:rsidRPr="0096235C">
        <w:rPr>
          <w:lang w:val="es-MX"/>
        </w:rPr>
        <w:t>g)</w:t>
      </w:r>
      <w:r w:rsidRPr="0096235C">
        <w:rPr>
          <w:lang w:val="es-MX"/>
        </w:rPr>
        <w:tab/>
      </w:r>
      <w:r w:rsidR="0096235C" w:rsidRPr="0096235C">
        <w:rPr>
          <w:lang w:val="es-MX"/>
        </w:rPr>
        <w:t>Reglamento Interno para el otorgamiento de Becas por la Secretaría de las Culturas, las Artes y los Patrimonios de los Pueblos</w:t>
      </w:r>
      <w:r w:rsidR="0096235C" w:rsidRPr="0096235C">
        <w:rPr>
          <w:vertAlign w:val="superscript"/>
          <w:lang w:val="es-MX"/>
        </w:rPr>
        <w:footnoteReference w:id="66"/>
      </w:r>
      <w:r w:rsidR="00715339">
        <w:rPr>
          <w:lang w:val="es-MX"/>
        </w:rPr>
        <w:t>;</w:t>
      </w:r>
    </w:p>
    <w:p w14:paraId="6811920A" w14:textId="11D844E6" w:rsidR="0096235C" w:rsidRPr="0096235C" w:rsidRDefault="00CE67D3" w:rsidP="00CE67D3">
      <w:pPr>
        <w:pStyle w:val="SingleTxtG"/>
        <w:ind w:firstLine="567"/>
        <w:rPr>
          <w:lang w:val="es-MX"/>
        </w:rPr>
      </w:pPr>
      <w:r w:rsidRPr="0096235C">
        <w:rPr>
          <w:lang w:val="es-MX"/>
        </w:rPr>
        <w:t>h)</w:t>
      </w:r>
      <w:r w:rsidRPr="0096235C">
        <w:rPr>
          <w:lang w:val="es-MX"/>
        </w:rPr>
        <w:tab/>
      </w:r>
      <w:r w:rsidR="0096235C" w:rsidRPr="0096235C">
        <w:rPr>
          <w:lang w:val="es-MX"/>
        </w:rPr>
        <w:t xml:space="preserve">Reglamento aplicación del Artículo 125 reformado de la Ley del </w:t>
      </w:r>
      <w:proofErr w:type="spellStart"/>
      <w:r w:rsidR="0096235C" w:rsidRPr="0096235C">
        <w:rPr>
          <w:lang w:val="es-MX"/>
        </w:rPr>
        <w:t>RNP</w:t>
      </w:r>
      <w:proofErr w:type="spellEnd"/>
      <w:r w:rsidR="0096235C" w:rsidRPr="0096235C">
        <w:rPr>
          <w:lang w:val="es-MX"/>
        </w:rPr>
        <w:t>, respecto al orden del uso de nombre(s) y apellido(s)</w:t>
      </w:r>
      <w:r w:rsidR="0096235C" w:rsidRPr="0096235C">
        <w:rPr>
          <w:vertAlign w:val="superscript"/>
          <w:lang w:val="es-MX"/>
        </w:rPr>
        <w:footnoteReference w:id="67"/>
      </w:r>
      <w:r w:rsidR="00715339">
        <w:rPr>
          <w:lang w:val="es-MX"/>
        </w:rPr>
        <w:t>;</w:t>
      </w:r>
    </w:p>
    <w:p w14:paraId="051C7EF9" w14:textId="57F94BA8" w:rsidR="0096235C" w:rsidRPr="0096235C" w:rsidRDefault="00CE67D3" w:rsidP="00CE67D3">
      <w:pPr>
        <w:pStyle w:val="SingleTxtG"/>
        <w:ind w:firstLine="567"/>
        <w:rPr>
          <w:lang w:val="es-MX"/>
        </w:rPr>
      </w:pPr>
      <w:r w:rsidRPr="0096235C">
        <w:rPr>
          <w:lang w:val="es-MX"/>
        </w:rPr>
        <w:t>i)</w:t>
      </w:r>
      <w:r w:rsidRPr="0096235C">
        <w:rPr>
          <w:lang w:val="es-MX"/>
        </w:rPr>
        <w:tab/>
      </w:r>
      <w:r w:rsidR="0096235C" w:rsidRPr="0096235C">
        <w:rPr>
          <w:lang w:val="es-MX"/>
        </w:rPr>
        <w:t>Reglamento del Registro de Deudores Alimentarios Morosos</w:t>
      </w:r>
      <w:r w:rsidR="0096235C" w:rsidRPr="0096235C">
        <w:rPr>
          <w:vertAlign w:val="superscript"/>
          <w:lang w:val="es-MX"/>
        </w:rPr>
        <w:footnoteReference w:id="68"/>
      </w:r>
      <w:r w:rsidR="00715339">
        <w:rPr>
          <w:lang w:val="es-MX"/>
        </w:rPr>
        <w:t>;</w:t>
      </w:r>
    </w:p>
    <w:p w14:paraId="313FDB2B" w14:textId="67F5B3A2" w:rsidR="0096235C" w:rsidRPr="0096235C" w:rsidRDefault="00CE67D3" w:rsidP="00CE67D3">
      <w:pPr>
        <w:pStyle w:val="SingleTxtG"/>
        <w:ind w:firstLine="567"/>
        <w:rPr>
          <w:lang w:val="es-MX"/>
        </w:rPr>
      </w:pPr>
      <w:r w:rsidRPr="0096235C">
        <w:rPr>
          <w:lang w:val="es-MX"/>
        </w:rPr>
        <w:t>j)</w:t>
      </w:r>
      <w:r w:rsidRPr="0096235C">
        <w:rPr>
          <w:lang w:val="es-MX"/>
        </w:rPr>
        <w:tab/>
      </w:r>
      <w:r w:rsidR="0096235C" w:rsidRPr="0096235C">
        <w:rPr>
          <w:lang w:val="es-MX"/>
        </w:rPr>
        <w:t xml:space="preserve">Reglamento de la Ley de Alerta Temprana AMBER, para localizar y proteger </w:t>
      </w:r>
      <w:proofErr w:type="spellStart"/>
      <w:r w:rsidR="0096235C" w:rsidRPr="0096235C">
        <w:rPr>
          <w:lang w:val="es-MX"/>
        </w:rPr>
        <w:t>NNA</w:t>
      </w:r>
      <w:proofErr w:type="spellEnd"/>
      <w:r w:rsidR="0096235C" w:rsidRPr="0096235C">
        <w:rPr>
          <w:lang w:val="es-MX"/>
        </w:rPr>
        <w:t xml:space="preserve"> desaparecidos</w:t>
      </w:r>
      <w:r w:rsidR="0096235C" w:rsidRPr="0096235C">
        <w:rPr>
          <w:vertAlign w:val="superscript"/>
          <w:lang w:val="es-MX"/>
        </w:rPr>
        <w:footnoteReference w:id="69"/>
      </w:r>
      <w:r w:rsidR="00715339">
        <w:rPr>
          <w:lang w:val="es-MX"/>
        </w:rPr>
        <w:t>;</w:t>
      </w:r>
    </w:p>
    <w:p w14:paraId="75781265" w14:textId="7C73223F" w:rsidR="00715339" w:rsidRPr="00715339" w:rsidRDefault="00CE67D3" w:rsidP="00CE67D3">
      <w:pPr>
        <w:pStyle w:val="SingleTxtG"/>
        <w:ind w:firstLine="567"/>
        <w:rPr>
          <w:lang w:val="es-MX"/>
        </w:rPr>
      </w:pPr>
      <w:r w:rsidRPr="00715339">
        <w:rPr>
          <w:lang w:val="es-MX"/>
        </w:rPr>
        <w:t>k)</w:t>
      </w:r>
      <w:r w:rsidRPr="00715339">
        <w:rPr>
          <w:lang w:val="es-MX"/>
        </w:rPr>
        <w:tab/>
      </w:r>
      <w:r w:rsidR="0096235C" w:rsidRPr="0096235C">
        <w:rPr>
          <w:lang w:val="es-MX"/>
        </w:rPr>
        <w:t>Protocolo de Búsqueda de Personas Desaparecidas</w:t>
      </w:r>
      <w:r w:rsidR="0096235C" w:rsidRPr="0096235C">
        <w:rPr>
          <w:vertAlign w:val="superscript"/>
          <w:lang w:val="es-MX"/>
        </w:rPr>
        <w:footnoteReference w:id="70"/>
      </w:r>
      <w:r w:rsidR="0096235C" w:rsidRPr="0096235C">
        <w:rPr>
          <w:lang w:val="es-MX"/>
        </w:rPr>
        <w:t xml:space="preserve"> de </w:t>
      </w:r>
      <w:proofErr w:type="spellStart"/>
      <w:r w:rsidR="0096235C" w:rsidRPr="0096235C">
        <w:rPr>
          <w:lang w:val="es-MX"/>
        </w:rPr>
        <w:t>MP</w:t>
      </w:r>
      <w:proofErr w:type="spellEnd"/>
      <w:r w:rsidR="0096235C" w:rsidRPr="0096235C">
        <w:rPr>
          <w:lang w:val="es-MX"/>
        </w:rPr>
        <w:t>, que estandariza las acciones de los diferentes actores que intervienen en la búsqueda de una persona desaparecida en el país. Este protocolo complementa al proceso especial de búsqueda establecido en el reglamento de Alerta AMBER.</w:t>
      </w:r>
    </w:p>
    <w:p w14:paraId="60BCC4AD" w14:textId="3D22548A" w:rsidR="00715339" w:rsidRDefault="00715339" w:rsidP="00715339">
      <w:pPr>
        <w:pStyle w:val="H1G"/>
        <w:rPr>
          <w:lang w:val="es-MX"/>
        </w:rPr>
      </w:pPr>
      <w:r>
        <w:rPr>
          <w:lang w:val="es-MX"/>
        </w:rPr>
        <w:tab/>
      </w:r>
      <w:r>
        <w:rPr>
          <w:lang w:val="es-MX"/>
        </w:rPr>
        <w:tab/>
        <w:t>Respuesta al párrafo 18 b) de la lista de cuestiones</w:t>
      </w:r>
    </w:p>
    <w:p w14:paraId="0093AF62" w14:textId="2D42F30E" w:rsidR="0096235C" w:rsidRPr="0096235C" w:rsidRDefault="00CE67D3" w:rsidP="00CE67D3">
      <w:pPr>
        <w:pStyle w:val="SingleTxtG"/>
        <w:rPr>
          <w:lang w:val="es-MX"/>
        </w:rPr>
      </w:pPr>
      <w:r w:rsidRPr="0096235C">
        <w:rPr>
          <w:color w:val="000000"/>
          <w:lang w:val="es-MX"/>
        </w:rPr>
        <w:t>129.</w:t>
      </w:r>
      <w:r w:rsidRPr="0096235C">
        <w:rPr>
          <w:color w:val="000000"/>
          <w:lang w:val="es-MX"/>
        </w:rPr>
        <w:tab/>
      </w:r>
      <w:r w:rsidR="00715339" w:rsidRPr="0096235C">
        <w:rPr>
          <w:lang w:val="es-MX"/>
        </w:rPr>
        <w:t xml:space="preserve">En </w:t>
      </w:r>
      <w:r w:rsidR="0096235C" w:rsidRPr="0096235C">
        <w:rPr>
          <w:lang w:val="es-MX"/>
        </w:rPr>
        <w:t xml:space="preserve">2022 se eliminaron instituciones con funciones duplicadas o fallidas para fortalecer la institucionalidad, creándose nuevas con capacidades técnicas y estratégicas para cumplir sus mandatos efectivamente. Estas nuevas instituciones son:  </w:t>
      </w:r>
    </w:p>
    <w:p w14:paraId="3CBBF3FB" w14:textId="30F7CB67" w:rsidR="0096235C" w:rsidRPr="0096235C" w:rsidRDefault="00CE67D3" w:rsidP="00CE67D3">
      <w:pPr>
        <w:pStyle w:val="SingleTxtG"/>
        <w:ind w:left="2138" w:hanging="360"/>
        <w:rPr>
          <w:lang w:val="es-MX"/>
        </w:rPr>
      </w:pPr>
      <w:r w:rsidRPr="0096235C">
        <w:rPr>
          <w:lang w:val="es-MX"/>
        </w:rPr>
        <w:t>a)</w:t>
      </w:r>
      <w:r w:rsidRPr="0096235C">
        <w:rPr>
          <w:lang w:val="es-MX"/>
        </w:rPr>
        <w:tab/>
      </w:r>
      <w:r w:rsidR="0096235C" w:rsidRPr="0096235C">
        <w:rPr>
          <w:lang w:val="es-MX"/>
        </w:rPr>
        <w:t>SEDESOL. Suprime a la antigua Secretaria de Desarrollo e Inclusión Social</w:t>
      </w:r>
      <w:r w:rsidR="00715339">
        <w:rPr>
          <w:lang w:val="es-MX"/>
        </w:rPr>
        <w:t>;</w:t>
      </w:r>
    </w:p>
    <w:p w14:paraId="118BB290" w14:textId="6570BC61" w:rsidR="0096235C" w:rsidRPr="0096235C" w:rsidRDefault="00CE67D3" w:rsidP="00CE67D3">
      <w:pPr>
        <w:pStyle w:val="SingleTxtG"/>
        <w:ind w:left="2138" w:hanging="360"/>
        <w:rPr>
          <w:lang w:val="es-MX"/>
        </w:rPr>
      </w:pPr>
      <w:r w:rsidRPr="0096235C">
        <w:rPr>
          <w:lang w:val="es-MX"/>
        </w:rPr>
        <w:t>b)</w:t>
      </w:r>
      <w:r w:rsidRPr="0096235C">
        <w:rPr>
          <w:lang w:val="es-MX"/>
        </w:rPr>
        <w:tab/>
      </w:r>
      <w:proofErr w:type="spellStart"/>
      <w:r w:rsidR="0096235C" w:rsidRPr="0096235C">
        <w:rPr>
          <w:lang w:val="es-MX"/>
        </w:rPr>
        <w:t>SEMUJER</w:t>
      </w:r>
      <w:proofErr w:type="spellEnd"/>
      <w:r w:rsidR="0096235C" w:rsidRPr="0096235C">
        <w:rPr>
          <w:lang w:val="es-MX"/>
        </w:rPr>
        <w:t>. Suprime al antiguo Instituto Nacional de la Mujer</w:t>
      </w:r>
      <w:r w:rsidR="00715339">
        <w:rPr>
          <w:lang w:val="es-MX"/>
        </w:rPr>
        <w:t>;</w:t>
      </w:r>
    </w:p>
    <w:p w14:paraId="374DFD1A" w14:textId="2A3C46B1" w:rsidR="0096235C" w:rsidRPr="0096235C" w:rsidRDefault="00CE67D3" w:rsidP="00CE67D3">
      <w:pPr>
        <w:pStyle w:val="SingleTxtG"/>
        <w:ind w:left="2138" w:hanging="360"/>
        <w:rPr>
          <w:lang w:val="es-MX"/>
        </w:rPr>
      </w:pPr>
      <w:r w:rsidRPr="0096235C">
        <w:rPr>
          <w:lang w:val="es-MX"/>
        </w:rPr>
        <w:t>c)</w:t>
      </w:r>
      <w:r w:rsidRPr="0096235C">
        <w:rPr>
          <w:lang w:val="es-MX"/>
        </w:rPr>
        <w:tab/>
      </w:r>
      <w:r w:rsidR="0096235C" w:rsidRPr="0096235C">
        <w:rPr>
          <w:lang w:val="es-MX"/>
        </w:rPr>
        <w:t>Secretaría de las Culturas, las Artes y los Patrimonios de los Pueblos (</w:t>
      </w:r>
      <w:proofErr w:type="spellStart"/>
      <w:r w:rsidR="0096235C" w:rsidRPr="0096235C">
        <w:rPr>
          <w:lang w:val="es-MX"/>
        </w:rPr>
        <w:t>SECAPPH</w:t>
      </w:r>
      <w:proofErr w:type="spellEnd"/>
      <w:r w:rsidR="0096235C" w:rsidRPr="0096235C">
        <w:rPr>
          <w:lang w:val="es-MX"/>
        </w:rPr>
        <w:t>)</w:t>
      </w:r>
      <w:r w:rsidR="00715339">
        <w:rPr>
          <w:lang w:val="es-MX"/>
        </w:rPr>
        <w:t>;</w:t>
      </w:r>
    </w:p>
    <w:p w14:paraId="45F3B087" w14:textId="3DFCE725" w:rsidR="0096235C" w:rsidRPr="0096235C" w:rsidRDefault="00CE67D3" w:rsidP="00CE67D3">
      <w:pPr>
        <w:pStyle w:val="SingleTxtG"/>
        <w:ind w:left="2138" w:hanging="360"/>
        <w:rPr>
          <w:lang w:val="es-MX"/>
        </w:rPr>
      </w:pPr>
      <w:r w:rsidRPr="0096235C">
        <w:rPr>
          <w:lang w:val="es-MX"/>
        </w:rPr>
        <w:t>d)</w:t>
      </w:r>
      <w:r w:rsidRPr="0096235C">
        <w:rPr>
          <w:lang w:val="es-MX"/>
        </w:rPr>
        <w:tab/>
      </w:r>
      <w:r w:rsidR="0096235C" w:rsidRPr="0096235C">
        <w:rPr>
          <w:lang w:val="es-HN"/>
        </w:rPr>
        <w:t>Secretaría de Transparencia y Lucha Contra la Corrupción</w:t>
      </w:r>
      <w:r w:rsidR="0096235C" w:rsidRPr="0096235C">
        <w:rPr>
          <w:vertAlign w:val="superscript"/>
          <w:lang w:val="es-HN"/>
        </w:rPr>
        <w:footnoteReference w:id="71"/>
      </w:r>
      <w:r w:rsidR="00715339">
        <w:rPr>
          <w:lang w:val="es-HN"/>
        </w:rPr>
        <w:t>;</w:t>
      </w:r>
    </w:p>
    <w:p w14:paraId="30C7FBF7" w14:textId="0AAA2FEA" w:rsidR="0096235C" w:rsidRPr="0096235C" w:rsidRDefault="00CE67D3" w:rsidP="00CE67D3">
      <w:pPr>
        <w:pStyle w:val="SingleTxtG"/>
        <w:ind w:left="2138" w:hanging="360"/>
        <w:rPr>
          <w:lang w:val="es-MX"/>
        </w:rPr>
      </w:pPr>
      <w:r w:rsidRPr="0096235C">
        <w:rPr>
          <w:lang w:val="es-MX"/>
        </w:rPr>
        <w:lastRenderedPageBreak/>
        <w:t>e)</w:t>
      </w:r>
      <w:r w:rsidRPr="0096235C">
        <w:rPr>
          <w:lang w:val="es-MX"/>
        </w:rPr>
        <w:tab/>
      </w:r>
      <w:proofErr w:type="spellStart"/>
      <w:r w:rsidR="0096235C" w:rsidRPr="0096235C">
        <w:rPr>
          <w:lang w:val="es-MX"/>
        </w:rPr>
        <w:t>SPE</w:t>
      </w:r>
      <w:proofErr w:type="spellEnd"/>
      <w:r w:rsidR="00715339">
        <w:rPr>
          <w:lang w:val="es-MX"/>
        </w:rPr>
        <w:t>;</w:t>
      </w:r>
    </w:p>
    <w:p w14:paraId="031A132B" w14:textId="4ECC3215" w:rsidR="0096235C" w:rsidRPr="0096235C" w:rsidRDefault="00CE67D3" w:rsidP="00CE67D3">
      <w:pPr>
        <w:pStyle w:val="SingleTxtG"/>
        <w:ind w:left="2138" w:hanging="360"/>
        <w:rPr>
          <w:lang w:val="es-MX"/>
        </w:rPr>
      </w:pPr>
      <w:r w:rsidRPr="0096235C">
        <w:rPr>
          <w:lang w:val="es-MX"/>
        </w:rPr>
        <w:t>f)</w:t>
      </w:r>
      <w:r w:rsidRPr="0096235C">
        <w:rPr>
          <w:lang w:val="es-MX"/>
        </w:rPr>
        <w:tab/>
      </w:r>
      <w:proofErr w:type="spellStart"/>
      <w:r w:rsidR="0096235C" w:rsidRPr="0096235C">
        <w:rPr>
          <w:lang w:val="es-MX"/>
        </w:rPr>
        <w:t>SENAF</w:t>
      </w:r>
      <w:proofErr w:type="spellEnd"/>
      <w:r w:rsidR="00715339">
        <w:rPr>
          <w:lang w:val="es-MX"/>
        </w:rPr>
        <w:t>;</w:t>
      </w:r>
    </w:p>
    <w:p w14:paraId="1A5E0355" w14:textId="26BD7F5F" w:rsidR="0096235C" w:rsidRPr="0096235C" w:rsidRDefault="00CE67D3" w:rsidP="00CE67D3">
      <w:pPr>
        <w:pStyle w:val="SingleTxtG"/>
        <w:ind w:left="2138" w:hanging="360"/>
        <w:rPr>
          <w:lang w:val="es-MX"/>
        </w:rPr>
      </w:pPr>
      <w:r w:rsidRPr="0096235C">
        <w:rPr>
          <w:lang w:val="es-MX"/>
        </w:rPr>
        <w:t>g)</w:t>
      </w:r>
      <w:r w:rsidRPr="0096235C">
        <w:rPr>
          <w:lang w:val="es-MX"/>
        </w:rPr>
        <w:tab/>
      </w:r>
      <w:r w:rsidR="0096235C" w:rsidRPr="0096235C">
        <w:rPr>
          <w:lang w:val="es-MX"/>
        </w:rPr>
        <w:t>Instituto Nacional de la Memoria Histórica</w:t>
      </w:r>
      <w:r w:rsidR="0096235C" w:rsidRPr="0096235C">
        <w:rPr>
          <w:vertAlign w:val="superscript"/>
          <w:lang w:val="es-MX"/>
        </w:rPr>
        <w:footnoteReference w:id="72"/>
      </w:r>
      <w:r w:rsidR="0096235C" w:rsidRPr="0096235C">
        <w:rPr>
          <w:lang w:val="es-MX"/>
        </w:rPr>
        <w:t>.</w:t>
      </w:r>
    </w:p>
    <w:p w14:paraId="72AB45F3" w14:textId="00B71972" w:rsidR="00FF35A6" w:rsidRDefault="00FF35A6" w:rsidP="00FF35A6">
      <w:pPr>
        <w:pStyle w:val="H1G"/>
        <w:rPr>
          <w:lang w:val="es-MX"/>
        </w:rPr>
      </w:pPr>
      <w:r>
        <w:rPr>
          <w:lang w:val="es-MX"/>
        </w:rPr>
        <w:tab/>
      </w:r>
      <w:r>
        <w:rPr>
          <w:lang w:val="es-MX"/>
        </w:rPr>
        <w:tab/>
        <w:t>Respuesta al párrafo 18 c) de la lista de cuestiones</w:t>
      </w:r>
    </w:p>
    <w:p w14:paraId="23B29BE4" w14:textId="69741E5B" w:rsidR="0096235C" w:rsidRPr="0096235C" w:rsidRDefault="00CE67D3" w:rsidP="00CE67D3">
      <w:pPr>
        <w:pStyle w:val="SingleTxtG"/>
        <w:rPr>
          <w:lang w:val="es-MX"/>
        </w:rPr>
      </w:pPr>
      <w:r w:rsidRPr="0096235C">
        <w:rPr>
          <w:color w:val="000000"/>
          <w:lang w:val="es-MX"/>
        </w:rPr>
        <w:t>130.</w:t>
      </w:r>
      <w:r w:rsidRPr="0096235C">
        <w:rPr>
          <w:color w:val="000000"/>
          <w:lang w:val="es-MX"/>
        </w:rPr>
        <w:tab/>
      </w:r>
      <w:r w:rsidR="00FF35A6" w:rsidRPr="0096235C">
        <w:rPr>
          <w:lang w:val="es-MX"/>
        </w:rPr>
        <w:t xml:space="preserve">Sobre </w:t>
      </w:r>
      <w:r w:rsidR="0096235C" w:rsidRPr="0096235C">
        <w:rPr>
          <w:lang w:val="es-MX"/>
        </w:rPr>
        <w:t>las políticas públicas, programas y proyectos implementados para la atención de personas y grupos en situación de vulnerabilidad, destacan:</w:t>
      </w:r>
    </w:p>
    <w:p w14:paraId="1613334D" w14:textId="5E1BBED0"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Red Solidaria</w:t>
      </w:r>
      <w:r w:rsidR="0096235C" w:rsidRPr="0096235C">
        <w:rPr>
          <w:vertAlign w:val="superscript"/>
          <w:lang w:val="es-MX"/>
        </w:rPr>
        <w:footnoteReference w:id="73"/>
      </w:r>
      <w:r w:rsidR="009B3F77">
        <w:rPr>
          <w:lang w:val="es-MX"/>
        </w:rPr>
        <w:t>;</w:t>
      </w:r>
    </w:p>
    <w:p w14:paraId="79A3D0A9" w14:textId="3C13C93B"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Programa de Acción Solidaria</w:t>
      </w:r>
      <w:r w:rsidR="0096235C" w:rsidRPr="0096235C">
        <w:rPr>
          <w:vertAlign w:val="superscript"/>
          <w:lang w:val="es-MX"/>
        </w:rPr>
        <w:footnoteReference w:id="74"/>
      </w:r>
      <w:r w:rsidR="0096235C" w:rsidRPr="0096235C">
        <w:rPr>
          <w:lang w:val="es-MX"/>
        </w:rPr>
        <w:t xml:space="preserve">. Cuenta con el </w:t>
      </w:r>
      <w:r w:rsidR="0096235C" w:rsidRPr="0096235C">
        <w:rPr>
          <w:i/>
          <w:iCs/>
          <w:lang w:val="es-MX"/>
        </w:rPr>
        <w:t>Manual operativo para la entrega de bonos de trasferencias monetarias</w:t>
      </w:r>
      <w:r w:rsidR="0096235C" w:rsidRPr="0096235C">
        <w:rPr>
          <w:lang w:val="es-MX"/>
        </w:rPr>
        <w:t xml:space="preserve"> a sectores vulnerables</w:t>
      </w:r>
      <w:r w:rsidR="0096235C" w:rsidRPr="0096235C">
        <w:rPr>
          <w:vertAlign w:val="superscript"/>
          <w:lang w:val="es-MX"/>
        </w:rPr>
        <w:footnoteReference w:id="75"/>
      </w:r>
      <w:r w:rsidR="009B3F77">
        <w:rPr>
          <w:lang w:val="es-MX"/>
        </w:rPr>
        <w:t>;</w:t>
      </w:r>
    </w:p>
    <w:p w14:paraId="1C88CC5F" w14:textId="0CB94EE1"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 xml:space="preserve">Nuestras Raíces, incorpora a los </w:t>
      </w:r>
      <w:proofErr w:type="spellStart"/>
      <w:r w:rsidR="0096235C" w:rsidRPr="0096235C">
        <w:rPr>
          <w:lang w:val="es-MX"/>
        </w:rPr>
        <w:t>PIAH</w:t>
      </w:r>
      <w:proofErr w:type="spellEnd"/>
      <w:r w:rsidR="0096235C" w:rsidRPr="0096235C">
        <w:rPr>
          <w:lang w:val="es-MX"/>
        </w:rPr>
        <w:t xml:space="preserve"> a los programas y proyectos sociales. Enmarcado en este programa se instaló la Mesa Interinstitucional para los Asuntos de los </w:t>
      </w:r>
      <w:proofErr w:type="spellStart"/>
      <w:r w:rsidR="0096235C" w:rsidRPr="0096235C">
        <w:rPr>
          <w:lang w:val="es-MX"/>
        </w:rPr>
        <w:t>PIAH</w:t>
      </w:r>
      <w:proofErr w:type="spellEnd"/>
      <w:r w:rsidR="0096235C" w:rsidRPr="0096235C">
        <w:rPr>
          <w:lang w:val="es-MX"/>
        </w:rPr>
        <w:t xml:space="preserve"> para coordinar respuestas integrales a sus problemáticas</w:t>
      </w:r>
      <w:r w:rsidR="009B3F77">
        <w:rPr>
          <w:lang w:val="es-MX"/>
        </w:rPr>
        <w:t>;</w:t>
      </w:r>
    </w:p>
    <w:p w14:paraId="47151E6B" w14:textId="1E611041"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Política Nacional de Primera Infancia, Niñez y Adolescencia 2024-2033</w:t>
      </w:r>
      <w:r w:rsidR="0096235C" w:rsidRPr="0096235C">
        <w:rPr>
          <w:vertAlign w:val="superscript"/>
          <w:lang w:val="es-MX"/>
        </w:rPr>
        <w:footnoteReference w:id="76"/>
      </w:r>
      <w:r w:rsidR="0096235C" w:rsidRPr="0096235C">
        <w:rPr>
          <w:lang w:val="es-MX"/>
        </w:rPr>
        <w:t xml:space="preserve">. Aborda la prevención, promoción y protección de los derechos de los </w:t>
      </w:r>
      <w:proofErr w:type="spellStart"/>
      <w:r w:rsidR="0096235C" w:rsidRPr="0096235C">
        <w:rPr>
          <w:lang w:val="es-MX"/>
        </w:rPr>
        <w:t>NNA</w:t>
      </w:r>
      <w:proofErr w:type="spellEnd"/>
      <w:r w:rsidR="0096235C" w:rsidRPr="0096235C">
        <w:rPr>
          <w:lang w:val="es-MX"/>
        </w:rPr>
        <w:t xml:space="preserve"> de manera integral. Como parte de su implementación, se está elaborando una estrategia nacional para la atención de </w:t>
      </w:r>
      <w:proofErr w:type="spellStart"/>
      <w:r w:rsidR="0096235C" w:rsidRPr="0096235C">
        <w:rPr>
          <w:lang w:val="es-MX"/>
        </w:rPr>
        <w:t>NNA</w:t>
      </w:r>
      <w:proofErr w:type="spellEnd"/>
      <w:r w:rsidR="0096235C" w:rsidRPr="0096235C">
        <w:rPr>
          <w:lang w:val="es-MX"/>
        </w:rPr>
        <w:t xml:space="preserve"> en conflicto con la ley</w:t>
      </w:r>
      <w:r w:rsidR="009B3F77">
        <w:rPr>
          <w:lang w:val="es-MX"/>
        </w:rPr>
        <w:t>.</w:t>
      </w:r>
    </w:p>
    <w:p w14:paraId="103CDAC5" w14:textId="7EDA7901" w:rsidR="0096235C" w:rsidRPr="0096235C" w:rsidRDefault="00CE67D3" w:rsidP="00CE67D3">
      <w:pPr>
        <w:pStyle w:val="SingleTxtG"/>
        <w:rPr>
          <w:lang w:val="es-MX"/>
        </w:rPr>
      </w:pPr>
      <w:r w:rsidRPr="0096235C">
        <w:rPr>
          <w:color w:val="000000"/>
          <w:lang w:val="es-MX"/>
        </w:rPr>
        <w:t>131.</w:t>
      </w:r>
      <w:r w:rsidRPr="0096235C">
        <w:rPr>
          <w:color w:val="000000"/>
          <w:lang w:val="es-MX"/>
        </w:rPr>
        <w:tab/>
      </w:r>
      <w:r w:rsidR="0096235C" w:rsidRPr="0096235C">
        <w:rPr>
          <w:lang w:val="es-MX"/>
        </w:rPr>
        <w:t xml:space="preserve">Para impulsar la transversalización de género en las instituciones, </w:t>
      </w:r>
      <w:proofErr w:type="spellStart"/>
      <w:r w:rsidR="0096235C" w:rsidRPr="0096235C">
        <w:rPr>
          <w:lang w:val="es-MX"/>
        </w:rPr>
        <w:t>SEMUJER</w:t>
      </w:r>
      <w:proofErr w:type="spellEnd"/>
      <w:r w:rsidR="0096235C" w:rsidRPr="0096235C">
        <w:rPr>
          <w:lang w:val="es-MX"/>
        </w:rPr>
        <w:t xml:space="preserve"> elaboró dos instrumentos:</w:t>
      </w:r>
    </w:p>
    <w:p w14:paraId="09A180A0" w14:textId="171AEBF3"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III Plan de Igualdad y Justicia de Género de Honduras 2023-2033</w:t>
      </w:r>
      <w:r w:rsidR="009B3F77">
        <w:rPr>
          <w:lang w:val="es-MX"/>
        </w:rPr>
        <w:t>;</w:t>
      </w:r>
    </w:p>
    <w:p w14:paraId="13D0316D" w14:textId="247E29EB"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Plan Nacional contra las Violencias hacia las Mujeres y Niñas 2023-2033.</w:t>
      </w:r>
    </w:p>
    <w:p w14:paraId="3504D806" w14:textId="60908D00" w:rsidR="0096235C" w:rsidRPr="0096235C" w:rsidRDefault="00CE67D3" w:rsidP="00CE67D3">
      <w:pPr>
        <w:pStyle w:val="SingleTxtG"/>
        <w:rPr>
          <w:lang w:val="es-MX"/>
        </w:rPr>
      </w:pPr>
      <w:r w:rsidRPr="0096235C">
        <w:rPr>
          <w:color w:val="000000"/>
          <w:lang w:val="es-MX"/>
        </w:rPr>
        <w:t>132.</w:t>
      </w:r>
      <w:r w:rsidRPr="0096235C">
        <w:rPr>
          <w:color w:val="000000"/>
          <w:lang w:val="es-MX"/>
        </w:rPr>
        <w:tab/>
      </w:r>
      <w:r w:rsidR="0096235C" w:rsidRPr="0096235C">
        <w:rPr>
          <w:lang w:val="es-MX"/>
        </w:rPr>
        <w:t>En materia alimentaria se cuenta con:</w:t>
      </w:r>
    </w:p>
    <w:p w14:paraId="15E02537" w14:textId="420F5083"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Política de Estado del Sector Agroalimentario de Honduras 2023-2043</w:t>
      </w:r>
      <w:r w:rsidR="001F2518">
        <w:rPr>
          <w:lang w:val="es-MX"/>
        </w:rPr>
        <w:t>;</w:t>
      </w:r>
    </w:p>
    <w:p w14:paraId="530069F3" w14:textId="624667F7"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Proyecto Integral de Desarrollo Rural y Productividad</w:t>
      </w:r>
      <w:r w:rsidR="001F2518">
        <w:rPr>
          <w:lang w:val="es-MX"/>
        </w:rPr>
        <w:t>;</w:t>
      </w:r>
    </w:p>
    <w:p w14:paraId="51ED673E" w14:textId="2C1FFD55"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Proyecto Fortalecimiento del Abastecimiento de Agua Urbana</w:t>
      </w:r>
      <w:r w:rsidR="001F2518">
        <w:rPr>
          <w:lang w:val="es-MX"/>
        </w:rPr>
        <w:t>;</w:t>
      </w:r>
    </w:p>
    <w:p w14:paraId="1B9E98CE" w14:textId="569EFB6A"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 xml:space="preserve">Programa de Seguridad Alimentaria y Nutricional, con un monto de </w:t>
      </w:r>
      <w:proofErr w:type="spellStart"/>
      <w:r w:rsidR="0096235C" w:rsidRPr="0096235C">
        <w:rPr>
          <w:lang w:val="es-MX"/>
        </w:rPr>
        <w:t>HNL14,200,000.00</w:t>
      </w:r>
      <w:proofErr w:type="spellEnd"/>
      <w:r w:rsidR="0096235C" w:rsidRPr="0096235C">
        <w:rPr>
          <w:lang w:val="es-MX"/>
        </w:rPr>
        <w:t>.</w:t>
      </w:r>
    </w:p>
    <w:p w14:paraId="2E58E42A" w14:textId="45367E7B" w:rsidR="0096235C" w:rsidRPr="0096235C" w:rsidRDefault="00CE67D3" w:rsidP="00CE67D3">
      <w:pPr>
        <w:pStyle w:val="SingleTxtG"/>
        <w:rPr>
          <w:lang w:val="es-MX"/>
        </w:rPr>
      </w:pPr>
      <w:r w:rsidRPr="0096235C">
        <w:rPr>
          <w:color w:val="000000"/>
          <w:lang w:val="es-MX"/>
        </w:rPr>
        <w:t>133.</w:t>
      </w:r>
      <w:r w:rsidRPr="0096235C">
        <w:rPr>
          <w:color w:val="000000"/>
          <w:lang w:val="es-MX"/>
        </w:rPr>
        <w:tab/>
      </w:r>
      <w:r w:rsidR="0096235C" w:rsidRPr="0096235C">
        <w:rPr>
          <w:lang w:val="es-MX"/>
        </w:rPr>
        <w:t>En materia educativa y cultural:</w:t>
      </w:r>
    </w:p>
    <w:p w14:paraId="2335E41E" w14:textId="1F34BCAA"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La Comisión Nacional para el Desarrollo de la Educación Alternativa no Formal implementa el Proyecto de Educación Infantil Temprana, dirigido a niñas y niños de 0-3 años de edad de tres departamentos</w:t>
      </w:r>
      <w:r w:rsidR="009B3F77">
        <w:rPr>
          <w:lang w:val="es-MX"/>
        </w:rPr>
        <w:t>;</w:t>
      </w:r>
    </w:p>
    <w:p w14:paraId="657D29F7" w14:textId="6D422FE8"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 xml:space="preserve">Proyecto Red de Bibliotecas Públicas y Proyecto Red Casas de la Cultura de la </w:t>
      </w:r>
      <w:proofErr w:type="spellStart"/>
      <w:r w:rsidR="0096235C" w:rsidRPr="0096235C">
        <w:rPr>
          <w:lang w:val="es-MX"/>
        </w:rPr>
        <w:t>SECAPPH</w:t>
      </w:r>
      <w:proofErr w:type="spellEnd"/>
      <w:r w:rsidR="0096235C" w:rsidRPr="0096235C">
        <w:rPr>
          <w:lang w:val="es-MX"/>
        </w:rPr>
        <w:t>.</w:t>
      </w:r>
    </w:p>
    <w:p w14:paraId="0DBFC51F" w14:textId="005F90C9" w:rsidR="0096235C" w:rsidRPr="0096235C" w:rsidRDefault="00CE67D3" w:rsidP="00CE67D3">
      <w:pPr>
        <w:pStyle w:val="SingleTxtG"/>
        <w:rPr>
          <w:lang w:val="es-MX"/>
        </w:rPr>
      </w:pPr>
      <w:r w:rsidRPr="0096235C">
        <w:rPr>
          <w:color w:val="000000"/>
          <w:lang w:val="es-MX"/>
        </w:rPr>
        <w:t>134.</w:t>
      </w:r>
      <w:r w:rsidRPr="0096235C">
        <w:rPr>
          <w:color w:val="000000"/>
          <w:lang w:val="es-MX"/>
        </w:rPr>
        <w:tab/>
      </w:r>
      <w:r w:rsidR="0096235C" w:rsidRPr="0096235C">
        <w:rPr>
          <w:lang w:val="es-MX"/>
        </w:rPr>
        <w:t>Respecto al trabajo infantil, las condiciones laborales y el cuidado integral de los hijos de trabajadores, la Secretaría de Trabajo y Seguridad Social informa:</w:t>
      </w:r>
    </w:p>
    <w:p w14:paraId="10F9E851" w14:textId="5C172E7E" w:rsidR="0096235C" w:rsidRPr="0096235C" w:rsidRDefault="00CE67D3" w:rsidP="00CE67D3">
      <w:pPr>
        <w:pStyle w:val="SingleTxtG"/>
        <w:ind w:firstLine="567"/>
        <w:rPr>
          <w:lang w:val="es-MX"/>
        </w:rPr>
      </w:pPr>
      <w:r w:rsidRPr="0096235C">
        <w:rPr>
          <w:lang w:val="es-MX"/>
        </w:rPr>
        <w:t>a)</w:t>
      </w:r>
      <w:r w:rsidRPr="0096235C">
        <w:rPr>
          <w:lang w:val="es-MX"/>
        </w:rPr>
        <w:tab/>
      </w:r>
      <w:r w:rsidR="0096235C" w:rsidRPr="0096235C">
        <w:rPr>
          <w:lang w:val="es-MX"/>
        </w:rPr>
        <w:t>Creación del Sello de Cumplimiento a la Normativa de Trabajo Infantil</w:t>
      </w:r>
      <w:r w:rsidR="0096235C" w:rsidRPr="0096235C">
        <w:rPr>
          <w:vertAlign w:val="superscript"/>
          <w:lang w:val="es-MX"/>
        </w:rPr>
        <w:footnoteReference w:id="77"/>
      </w:r>
      <w:r w:rsidR="00FF35A6">
        <w:rPr>
          <w:lang w:val="es-MX"/>
        </w:rPr>
        <w:t>;</w:t>
      </w:r>
      <w:r w:rsidR="0096235C" w:rsidRPr="0096235C">
        <w:rPr>
          <w:lang w:val="es-MX"/>
        </w:rPr>
        <w:t xml:space="preserve"> </w:t>
      </w:r>
    </w:p>
    <w:p w14:paraId="5E522BCA" w14:textId="52C148EB" w:rsidR="0096235C" w:rsidRPr="0096235C" w:rsidRDefault="00CE67D3" w:rsidP="00CE67D3">
      <w:pPr>
        <w:pStyle w:val="SingleTxtG"/>
        <w:ind w:firstLine="567"/>
        <w:rPr>
          <w:lang w:val="es-MX"/>
        </w:rPr>
      </w:pPr>
      <w:r w:rsidRPr="0096235C">
        <w:rPr>
          <w:lang w:val="es-MX"/>
        </w:rPr>
        <w:t>b)</w:t>
      </w:r>
      <w:r w:rsidRPr="0096235C">
        <w:rPr>
          <w:lang w:val="es-MX"/>
        </w:rPr>
        <w:tab/>
      </w:r>
      <w:r w:rsidR="0096235C" w:rsidRPr="0096235C">
        <w:rPr>
          <w:lang w:val="es-MX"/>
        </w:rPr>
        <w:t>Programa Supervisión y Control de las Condiciones Laborales, que cuenta con un enfoque en la prevención y erradicación del trabajo infantil</w:t>
      </w:r>
      <w:r w:rsidR="00FF35A6">
        <w:rPr>
          <w:lang w:val="es-MX"/>
        </w:rPr>
        <w:t>;</w:t>
      </w:r>
    </w:p>
    <w:p w14:paraId="1166BF59" w14:textId="04949268" w:rsidR="0096235C" w:rsidRPr="0096235C" w:rsidRDefault="00CE67D3" w:rsidP="00CE67D3">
      <w:pPr>
        <w:pStyle w:val="SingleTxtG"/>
        <w:ind w:firstLine="567"/>
        <w:rPr>
          <w:lang w:val="es-MX"/>
        </w:rPr>
      </w:pPr>
      <w:r w:rsidRPr="0096235C">
        <w:rPr>
          <w:lang w:val="es-MX"/>
        </w:rPr>
        <w:t>c)</w:t>
      </w:r>
      <w:r w:rsidRPr="0096235C">
        <w:rPr>
          <w:lang w:val="es-MX"/>
        </w:rPr>
        <w:tab/>
      </w:r>
      <w:r w:rsidR="0096235C" w:rsidRPr="0096235C">
        <w:rPr>
          <w:lang w:val="es-MX"/>
        </w:rPr>
        <w:t xml:space="preserve">Estrategia Nacional de Inspección del Trabajo que introduce las inspecciones "tres en uno" y permite a los inspectores realizar revisiones de condiciones laborales </w:t>
      </w:r>
      <w:r w:rsidR="0096235C" w:rsidRPr="0096235C">
        <w:rPr>
          <w:lang w:val="es-MX"/>
        </w:rPr>
        <w:lastRenderedPageBreak/>
        <w:t xml:space="preserve">generales, salario mínimo y trabajo infantil en una única visita. Con el </w:t>
      </w:r>
      <w:proofErr w:type="spellStart"/>
      <w:r w:rsidR="0096235C" w:rsidRPr="0096235C">
        <w:rPr>
          <w:lang w:val="es-MX"/>
        </w:rPr>
        <w:t>MP</w:t>
      </w:r>
      <w:proofErr w:type="spellEnd"/>
      <w:r w:rsidR="0096235C" w:rsidRPr="0096235C">
        <w:rPr>
          <w:lang w:val="es-MX"/>
        </w:rPr>
        <w:t xml:space="preserve"> se realizan operativos continuos en sectores tabacaleros, meloneros, transporte, cafetaleras, panaderías, etc., para identificar posibles casos</w:t>
      </w:r>
      <w:r w:rsidR="001F2518">
        <w:rPr>
          <w:lang w:val="es-MX"/>
        </w:rPr>
        <w:t>;</w:t>
      </w:r>
    </w:p>
    <w:p w14:paraId="2DC78071" w14:textId="1407A6BE" w:rsidR="0096235C" w:rsidRPr="0096235C" w:rsidRDefault="00CE67D3" w:rsidP="00CE67D3">
      <w:pPr>
        <w:pStyle w:val="SingleTxtG"/>
        <w:ind w:firstLine="567"/>
        <w:rPr>
          <w:lang w:val="es-MX"/>
        </w:rPr>
      </w:pPr>
      <w:r w:rsidRPr="0096235C">
        <w:rPr>
          <w:lang w:val="es-MX"/>
        </w:rPr>
        <w:t>d)</w:t>
      </w:r>
      <w:r w:rsidRPr="0096235C">
        <w:rPr>
          <w:lang w:val="es-MX"/>
        </w:rPr>
        <w:tab/>
      </w:r>
      <w:r w:rsidR="0096235C" w:rsidRPr="0096235C">
        <w:rPr>
          <w:lang w:val="es-MX"/>
        </w:rPr>
        <w:t>Programa de Atención Integral de Niños Hijos de Trabajadores, que proporciona un servicio integral que incluye atención durante 12-13 horas diarias. Los niños beneficiados reciben cuatro comidas al día con meriendas intercaladas, estimulación temprana y seguimiento regular de nutrición y desarrollo educativo</w:t>
      </w:r>
      <w:r w:rsidR="001F2518">
        <w:rPr>
          <w:lang w:val="es-MX"/>
        </w:rPr>
        <w:t>.</w:t>
      </w:r>
    </w:p>
    <w:p w14:paraId="599730FD" w14:textId="3D2D75A9" w:rsidR="0096235C" w:rsidRPr="0096235C" w:rsidRDefault="00CE67D3" w:rsidP="00CE67D3">
      <w:pPr>
        <w:pStyle w:val="SingleTxtG"/>
        <w:rPr>
          <w:lang w:val="es-MX"/>
        </w:rPr>
      </w:pPr>
      <w:r w:rsidRPr="0096235C">
        <w:rPr>
          <w:color w:val="000000"/>
          <w:lang w:val="es-MX"/>
        </w:rPr>
        <w:t>135.</w:t>
      </w:r>
      <w:r w:rsidRPr="0096235C">
        <w:rPr>
          <w:color w:val="000000"/>
          <w:lang w:val="es-MX"/>
        </w:rPr>
        <w:tab/>
      </w:r>
      <w:r w:rsidR="0096235C" w:rsidRPr="0096235C">
        <w:rPr>
          <w:lang w:val="es-MX"/>
        </w:rPr>
        <w:t xml:space="preserve">Actualmente, el Gobierno Solidario está elaborando varios instrumentos de políticas públicas, incluyendo una política para su reinserción social de los </w:t>
      </w:r>
      <w:proofErr w:type="spellStart"/>
      <w:r w:rsidR="0096235C" w:rsidRPr="0096235C">
        <w:rPr>
          <w:lang w:val="es-MX"/>
        </w:rPr>
        <w:t>NNA</w:t>
      </w:r>
      <w:proofErr w:type="spellEnd"/>
      <w:r w:rsidR="0096235C" w:rsidRPr="0096235C">
        <w:rPr>
          <w:lang w:val="es-MX"/>
        </w:rPr>
        <w:t xml:space="preserve"> en conflicto con la ley. Como parte de ese proceso, se creó la </w:t>
      </w:r>
      <w:r w:rsidR="0096235C" w:rsidRPr="0096235C">
        <w:rPr>
          <w:lang w:val="es-HN"/>
        </w:rPr>
        <w:t xml:space="preserve">Mesa Permanente de Coordinación Estratégica y Políticas Públicas del </w:t>
      </w:r>
      <w:proofErr w:type="spellStart"/>
      <w:r w:rsidR="0096235C" w:rsidRPr="0096235C">
        <w:rPr>
          <w:lang w:val="es-HN"/>
        </w:rPr>
        <w:t>INAMI</w:t>
      </w:r>
      <w:proofErr w:type="spellEnd"/>
      <w:r w:rsidR="00FF35A6">
        <w:rPr>
          <w:lang w:val="es-MX"/>
        </w:rPr>
        <w:t>;</w:t>
      </w:r>
    </w:p>
    <w:p w14:paraId="183F2DC2" w14:textId="729AF171" w:rsidR="0096235C" w:rsidRPr="0096235C" w:rsidRDefault="00CE67D3" w:rsidP="00CE67D3">
      <w:pPr>
        <w:pStyle w:val="SingleTxtG"/>
        <w:rPr>
          <w:lang w:val="es-MX"/>
        </w:rPr>
      </w:pPr>
      <w:r w:rsidRPr="0096235C">
        <w:rPr>
          <w:color w:val="000000"/>
          <w:lang w:val="es-MX"/>
        </w:rPr>
        <w:t>136.</w:t>
      </w:r>
      <w:r w:rsidRPr="0096235C">
        <w:rPr>
          <w:color w:val="000000"/>
          <w:lang w:val="es-MX"/>
        </w:rPr>
        <w:tab/>
      </w:r>
      <w:r w:rsidR="0096235C" w:rsidRPr="0096235C">
        <w:rPr>
          <w:lang w:val="es-MX"/>
        </w:rPr>
        <w:t>También, se están elaboran políticas integrales como la política de convivencia y seguridad ciudadana, que incorpora enfoques de género y derechos humanos.</w:t>
      </w:r>
      <w:r w:rsidR="0096235C" w:rsidRPr="0096235C">
        <w:rPr>
          <w:vertAlign w:val="superscript"/>
          <w:lang w:val="es-MX"/>
        </w:rPr>
        <w:footnoteReference w:id="78"/>
      </w:r>
      <w:r w:rsidR="0096235C" w:rsidRPr="0096235C">
        <w:rPr>
          <w:lang w:val="es-MX"/>
        </w:rPr>
        <w:t xml:space="preserve">; la política para la protección de los </w:t>
      </w:r>
      <w:proofErr w:type="spellStart"/>
      <w:r w:rsidR="0096235C" w:rsidRPr="0096235C">
        <w:rPr>
          <w:lang w:val="es-MX"/>
        </w:rPr>
        <w:t>PIAH</w:t>
      </w:r>
      <w:proofErr w:type="spellEnd"/>
      <w:r w:rsidR="0096235C" w:rsidRPr="0096235C">
        <w:rPr>
          <w:lang w:val="es-MX"/>
        </w:rPr>
        <w:t>; la política de protección del adulto mayor; la política de educación para el trabajo y el emprendimiento; la política de trabajo doméstico y trabajo no remunerado; y la política para la promoción y protección de los derechos de los pueblos y la refundación. Además, se trabaja en la estrategia de empoderamiento climático y una política de datos abiertos.</w:t>
      </w:r>
    </w:p>
    <w:p w14:paraId="4ACB28C4" w14:textId="70A8AB14" w:rsidR="0096235C" w:rsidRPr="0096235C" w:rsidRDefault="00FF35A6" w:rsidP="00346131">
      <w:pPr>
        <w:pStyle w:val="HChG"/>
        <w:rPr>
          <w:lang w:val="es-MX"/>
        </w:rPr>
      </w:pPr>
      <w:bookmarkStart w:id="19" w:name="_Toc179797181"/>
      <w:r>
        <w:rPr>
          <w:lang w:val="es-MX"/>
        </w:rPr>
        <w:tab/>
      </w:r>
      <w:r>
        <w:rPr>
          <w:lang w:val="es-MX"/>
        </w:rPr>
        <w:tab/>
      </w:r>
      <w:r w:rsidRPr="0096235C">
        <w:rPr>
          <w:lang w:val="es-MX"/>
        </w:rPr>
        <w:t xml:space="preserve">Parte </w:t>
      </w:r>
      <w:r w:rsidR="0096235C" w:rsidRPr="0096235C">
        <w:rPr>
          <w:lang w:val="es-MX"/>
        </w:rPr>
        <w:t xml:space="preserve">III </w:t>
      </w:r>
      <w:r w:rsidR="002515F5">
        <w:rPr>
          <w:lang w:val="es-MX"/>
        </w:rPr>
        <w:br/>
      </w:r>
      <w:r w:rsidR="0096235C" w:rsidRPr="0096235C">
        <w:rPr>
          <w:lang w:val="es-MX"/>
        </w:rPr>
        <w:t>Datos, estadísticas y otra información disponible</w:t>
      </w:r>
      <w:bookmarkEnd w:id="19"/>
    </w:p>
    <w:p w14:paraId="3670D46B" w14:textId="0C7AC080" w:rsidR="009B3F77" w:rsidRDefault="009B3F77" w:rsidP="009B3F77">
      <w:pPr>
        <w:pStyle w:val="H1G"/>
        <w:rPr>
          <w:lang w:val="es-MX"/>
        </w:rPr>
      </w:pPr>
      <w:r>
        <w:rPr>
          <w:lang w:val="es-MX"/>
        </w:rPr>
        <w:tab/>
      </w:r>
      <w:r>
        <w:rPr>
          <w:lang w:val="es-MX"/>
        </w:rPr>
        <w:tab/>
        <w:t>Respuesta al párrafo 19 de la lista de cuestiones</w:t>
      </w:r>
    </w:p>
    <w:p w14:paraId="4F3E2E21" w14:textId="580929F1" w:rsidR="0096235C" w:rsidRPr="0096235C" w:rsidRDefault="00CE67D3" w:rsidP="00CE67D3">
      <w:pPr>
        <w:pStyle w:val="SingleTxtG"/>
        <w:rPr>
          <w:i/>
          <w:lang w:val="es-MX"/>
        </w:rPr>
      </w:pPr>
      <w:r w:rsidRPr="0096235C">
        <w:rPr>
          <w:color w:val="000000"/>
          <w:lang w:val="es-MX"/>
        </w:rPr>
        <w:t>137.</w:t>
      </w:r>
      <w:r w:rsidRPr="0096235C">
        <w:rPr>
          <w:color w:val="000000"/>
          <w:lang w:val="es-MX"/>
        </w:rPr>
        <w:tab/>
      </w:r>
      <w:r w:rsidR="0096235C" w:rsidRPr="0096235C">
        <w:rPr>
          <w:iCs/>
          <w:lang w:val="es-MX"/>
        </w:rPr>
        <w:t xml:space="preserve">La </w:t>
      </w:r>
      <w:r w:rsidR="0096235C" w:rsidRPr="0096235C">
        <w:rPr>
          <w:lang w:val="es-MX"/>
        </w:rPr>
        <w:t xml:space="preserve">inversión pública total de </w:t>
      </w:r>
      <w:r w:rsidR="0096235C" w:rsidRPr="0096235C">
        <w:rPr>
          <w:iCs/>
          <w:lang w:val="es-MX"/>
        </w:rPr>
        <w:t xml:space="preserve">2024 asciende a </w:t>
      </w:r>
      <w:proofErr w:type="spellStart"/>
      <w:r w:rsidR="0096235C" w:rsidRPr="0096235C">
        <w:rPr>
          <w:iCs/>
          <w:lang w:val="es-MX"/>
        </w:rPr>
        <w:t>HNL96,461.5</w:t>
      </w:r>
      <w:proofErr w:type="spellEnd"/>
      <w:r w:rsidR="0096235C" w:rsidRPr="0096235C">
        <w:rPr>
          <w:iCs/>
          <w:lang w:val="es-MX"/>
        </w:rPr>
        <w:t xml:space="preserve"> millones, de los cuales se priorizaron </w:t>
      </w:r>
      <w:proofErr w:type="spellStart"/>
      <w:r w:rsidR="0096235C" w:rsidRPr="0096235C">
        <w:rPr>
          <w:iCs/>
          <w:lang w:val="es-MX"/>
        </w:rPr>
        <w:t>HNL35,107.6</w:t>
      </w:r>
      <w:proofErr w:type="spellEnd"/>
      <w:r w:rsidR="0096235C" w:rsidRPr="0096235C">
        <w:rPr>
          <w:iCs/>
          <w:lang w:val="es-MX"/>
        </w:rPr>
        <w:t xml:space="preserve"> millones para proyectos de inversión pública, ejecutados por el Programa de Inversiones Públicas (</w:t>
      </w:r>
      <w:proofErr w:type="spellStart"/>
      <w:r w:rsidR="0096235C" w:rsidRPr="0096235C">
        <w:rPr>
          <w:iCs/>
          <w:lang w:val="es-MX"/>
        </w:rPr>
        <w:t>PIP</w:t>
      </w:r>
      <w:proofErr w:type="spellEnd"/>
      <w:r w:rsidR="0096235C" w:rsidRPr="0096235C">
        <w:rPr>
          <w:iCs/>
          <w:lang w:val="es-MX"/>
        </w:rPr>
        <w:t xml:space="preserve">); </w:t>
      </w:r>
      <w:proofErr w:type="spellStart"/>
      <w:r w:rsidR="0096235C" w:rsidRPr="0096235C">
        <w:rPr>
          <w:iCs/>
          <w:lang w:val="es-MX"/>
        </w:rPr>
        <w:t>HNL51,740.7</w:t>
      </w:r>
      <w:proofErr w:type="spellEnd"/>
      <w:r w:rsidR="0096235C" w:rsidRPr="0096235C">
        <w:rPr>
          <w:iCs/>
          <w:lang w:val="es-MX"/>
        </w:rPr>
        <w:t xml:space="preserve"> millones para programas sociales del Gobierno y </w:t>
      </w:r>
      <w:proofErr w:type="spellStart"/>
      <w:r w:rsidR="0096235C" w:rsidRPr="0096235C">
        <w:rPr>
          <w:iCs/>
          <w:lang w:val="es-MX"/>
        </w:rPr>
        <w:t>HNL9,613.1</w:t>
      </w:r>
      <w:proofErr w:type="spellEnd"/>
      <w:r w:rsidR="0096235C" w:rsidRPr="0096235C">
        <w:rPr>
          <w:iCs/>
          <w:lang w:val="es-MX"/>
        </w:rPr>
        <w:t xml:space="preserve"> millones para proyectos de formación bruta de capital</w:t>
      </w:r>
      <w:r w:rsidR="0096235C" w:rsidRPr="0096235C">
        <w:rPr>
          <w:iCs/>
          <w:vertAlign w:val="superscript"/>
          <w:lang w:val="es-MX"/>
        </w:rPr>
        <w:footnoteReference w:id="79"/>
      </w:r>
      <w:r w:rsidR="0096235C" w:rsidRPr="0096235C">
        <w:rPr>
          <w:iCs/>
          <w:lang w:val="es-MX"/>
        </w:rPr>
        <w:t>.</w:t>
      </w:r>
    </w:p>
    <w:p w14:paraId="1F7C80EE" w14:textId="155E26F4" w:rsidR="0096235C" w:rsidRPr="0096235C" w:rsidRDefault="00CE67D3" w:rsidP="00CE67D3">
      <w:pPr>
        <w:pStyle w:val="SingleTxtG"/>
        <w:rPr>
          <w:i/>
          <w:lang w:val="es-MX"/>
        </w:rPr>
      </w:pPr>
      <w:r w:rsidRPr="0096235C">
        <w:rPr>
          <w:color w:val="000000"/>
          <w:lang w:val="es-MX"/>
        </w:rPr>
        <w:t>138.</w:t>
      </w:r>
      <w:r w:rsidRPr="0096235C">
        <w:rPr>
          <w:color w:val="000000"/>
          <w:lang w:val="es-MX"/>
        </w:rPr>
        <w:tab/>
      </w:r>
      <w:r w:rsidR="0096235C" w:rsidRPr="0096235C">
        <w:rPr>
          <w:iCs/>
          <w:lang w:val="es-MX"/>
        </w:rPr>
        <w:t xml:space="preserve">La inversión en </w:t>
      </w:r>
      <w:proofErr w:type="spellStart"/>
      <w:r w:rsidR="0096235C" w:rsidRPr="0096235C">
        <w:rPr>
          <w:iCs/>
          <w:lang w:val="es-MX"/>
        </w:rPr>
        <w:t>PIP</w:t>
      </w:r>
      <w:proofErr w:type="spellEnd"/>
      <w:r w:rsidR="0096235C" w:rsidRPr="0096235C">
        <w:rPr>
          <w:iCs/>
          <w:lang w:val="es-MX"/>
        </w:rPr>
        <w:t xml:space="preserve"> proviene del crédito externo con una participación del 76.9% y el resto del financiamiento proviene de fondos nacionales y donaciones para la ejecución de 123 proyectos de inversión pública.</w:t>
      </w:r>
    </w:p>
    <w:p w14:paraId="066AF53E" w14:textId="3FF0D668" w:rsidR="0096235C" w:rsidRPr="0096235C" w:rsidRDefault="00CE67D3" w:rsidP="00CE67D3">
      <w:pPr>
        <w:pStyle w:val="SingleTxtG"/>
        <w:rPr>
          <w:i/>
          <w:lang w:val="es-MX"/>
        </w:rPr>
      </w:pPr>
      <w:r w:rsidRPr="0096235C">
        <w:rPr>
          <w:color w:val="000000"/>
          <w:lang w:val="es-MX"/>
        </w:rPr>
        <w:t>139.</w:t>
      </w:r>
      <w:r w:rsidRPr="0096235C">
        <w:rPr>
          <w:color w:val="000000"/>
          <w:lang w:val="es-MX"/>
        </w:rPr>
        <w:tab/>
      </w:r>
      <w:r w:rsidR="0096235C" w:rsidRPr="0096235C">
        <w:rPr>
          <w:lang w:val="es-MX"/>
        </w:rPr>
        <w:t>A nivel sectorial, la inversión se concentra mayormente en el sector carreteras con una inversión del 25.4%, seguido por el sector energía 16.4%, el sector salud 11.1%, el sector modernización del Estado 9.9%, protección social 9.9%, seguridad alimentaria 7.9%, educación 7.3% y el resto de los sectores abarcan el 12.1%.</w:t>
      </w:r>
    </w:p>
    <w:p w14:paraId="504F09A3" w14:textId="5CF1B670" w:rsidR="0096235C" w:rsidRPr="0096235C" w:rsidRDefault="00CE67D3" w:rsidP="00CE67D3">
      <w:pPr>
        <w:pStyle w:val="SingleTxtG"/>
        <w:rPr>
          <w:lang w:val="es-MX"/>
        </w:rPr>
      </w:pPr>
      <w:r w:rsidRPr="0096235C">
        <w:rPr>
          <w:color w:val="000000"/>
          <w:lang w:val="es-MX"/>
        </w:rPr>
        <w:t>140.</w:t>
      </w:r>
      <w:r w:rsidRPr="0096235C">
        <w:rPr>
          <w:color w:val="000000"/>
          <w:lang w:val="es-MX"/>
        </w:rPr>
        <w:tab/>
      </w:r>
      <w:r w:rsidR="0096235C" w:rsidRPr="0096235C">
        <w:rPr>
          <w:lang w:val="es-MX"/>
        </w:rPr>
        <w:t>A nivel departamental, la inversión se concentra en los departamentos de Francisco Morazán con 28% y Cortés con 27%, los departamentos del litoral atlántico 10%, la región sur oriental 12%, la región occidental 15%; el resto de la inversión 8% es para los departamentos de Comayagua, Intibucá, La Paz, Valle, Gracias a Dios e Islas de la Bahía.</w:t>
      </w:r>
    </w:p>
    <w:p w14:paraId="0331A250" w14:textId="6E4EB7E5" w:rsidR="0096235C" w:rsidRPr="0096235C" w:rsidRDefault="00CE67D3" w:rsidP="00CE67D3">
      <w:pPr>
        <w:pStyle w:val="SingleTxtG"/>
        <w:rPr>
          <w:lang w:val="es-MX"/>
        </w:rPr>
      </w:pPr>
      <w:r w:rsidRPr="0096235C">
        <w:rPr>
          <w:color w:val="000000"/>
          <w:lang w:val="es-MX"/>
        </w:rPr>
        <w:t>141.</w:t>
      </w:r>
      <w:r w:rsidRPr="0096235C">
        <w:rPr>
          <w:color w:val="000000"/>
          <w:lang w:val="es-MX"/>
        </w:rPr>
        <w:tab/>
      </w:r>
      <w:r w:rsidR="0096235C" w:rsidRPr="0096235C">
        <w:rPr>
          <w:lang w:val="es-MX"/>
        </w:rPr>
        <w:t xml:space="preserve">La inversión en programas sociales representa el 53.6% de la </w:t>
      </w:r>
      <w:bookmarkStart w:id="20" w:name="_Hlk177735810"/>
      <w:r w:rsidR="0096235C" w:rsidRPr="0096235C">
        <w:rPr>
          <w:lang w:val="es-MX"/>
        </w:rPr>
        <w:t xml:space="preserve">inversión pública total de </w:t>
      </w:r>
      <w:bookmarkEnd w:id="20"/>
      <w:r w:rsidR="0096235C" w:rsidRPr="0096235C">
        <w:rPr>
          <w:lang w:val="es-MX"/>
        </w:rPr>
        <w:t>2024. Estas intervenciones comprenden créditos agrícolas, becas, matrícula gratis, subsidios a la energía eléctrica y combustibles, merienda escolar, bono tecnológico, transferencias municipales y transferencias a ONG.</w:t>
      </w:r>
    </w:p>
    <w:p w14:paraId="401B0833" w14:textId="230607EB" w:rsidR="00CB7D5E" w:rsidRDefault="00CB7D5E" w:rsidP="00CB7D5E">
      <w:pPr>
        <w:pStyle w:val="H1G"/>
        <w:rPr>
          <w:lang w:val="es-MX"/>
        </w:rPr>
      </w:pPr>
      <w:r>
        <w:rPr>
          <w:lang w:val="es-MX"/>
        </w:rPr>
        <w:tab/>
      </w:r>
      <w:r>
        <w:rPr>
          <w:lang w:val="es-MX"/>
        </w:rPr>
        <w:tab/>
        <w:t>Respuesta al párrafo 20 a) de la lista de cuestiones</w:t>
      </w:r>
    </w:p>
    <w:p w14:paraId="2044B366" w14:textId="4CC64B97" w:rsidR="0096235C" w:rsidRPr="0096235C" w:rsidRDefault="00CE67D3" w:rsidP="00CE67D3">
      <w:pPr>
        <w:pStyle w:val="SingleTxtG"/>
        <w:rPr>
          <w:i/>
          <w:lang w:val="es-MX"/>
        </w:rPr>
      </w:pPr>
      <w:r w:rsidRPr="0096235C">
        <w:rPr>
          <w:color w:val="000000"/>
          <w:lang w:val="es-MX"/>
        </w:rPr>
        <w:t>142.</w:t>
      </w:r>
      <w:r w:rsidRPr="0096235C">
        <w:rPr>
          <w:color w:val="000000"/>
          <w:lang w:val="es-MX"/>
        </w:rPr>
        <w:tab/>
      </w:r>
      <w:r w:rsidR="00CB7D5E" w:rsidRPr="0096235C">
        <w:rPr>
          <w:iCs/>
          <w:lang w:val="es-MX"/>
        </w:rPr>
        <w:t xml:space="preserve">Se </w:t>
      </w:r>
      <w:r w:rsidR="0096235C" w:rsidRPr="0096235C">
        <w:rPr>
          <w:iCs/>
          <w:lang w:val="es-MX"/>
        </w:rPr>
        <w:t xml:space="preserve">han creado 154 oficinas municipales de la niñez y adolescencia que corresponden al 51% del total de municipios del país. Las Oficinas cuentan con personal y presupuesto para brindar atención a los </w:t>
      </w:r>
      <w:proofErr w:type="spellStart"/>
      <w:r w:rsidR="0096235C" w:rsidRPr="0096235C">
        <w:rPr>
          <w:iCs/>
          <w:lang w:val="es-MX"/>
        </w:rPr>
        <w:t>NNA</w:t>
      </w:r>
      <w:proofErr w:type="spellEnd"/>
      <w:r w:rsidR="0096235C" w:rsidRPr="0096235C">
        <w:rPr>
          <w:iCs/>
          <w:lang w:val="es-MX"/>
        </w:rPr>
        <w:t xml:space="preserve">. La población infantil de los municipios que no cuentan con oficinas municipales es atendida en las oficinas municipales de la mujer que funcionan en </w:t>
      </w:r>
      <w:r w:rsidR="0096235C" w:rsidRPr="0096235C">
        <w:rPr>
          <w:iCs/>
          <w:lang w:val="es-MX"/>
        </w:rPr>
        <w:lastRenderedPageBreak/>
        <w:t>296 municipios (99% del total de municipios)</w:t>
      </w:r>
      <w:r w:rsidR="0096235C" w:rsidRPr="0096235C">
        <w:rPr>
          <w:iCs/>
          <w:vertAlign w:val="superscript"/>
          <w:lang w:val="es-MX"/>
        </w:rPr>
        <w:footnoteReference w:id="80"/>
      </w:r>
      <w:r w:rsidR="0096235C" w:rsidRPr="0096235C">
        <w:rPr>
          <w:iCs/>
          <w:lang w:val="es-MX"/>
        </w:rPr>
        <w:t xml:space="preserve">. </w:t>
      </w:r>
      <w:r w:rsidR="0096235C" w:rsidRPr="0096235C">
        <w:rPr>
          <w:lang w:val="es-HN"/>
        </w:rPr>
        <w:t>Las oficinas de niñez se han elaborado con UNICEF, los análisis de la situación de la niñez en 95 municipios.</w:t>
      </w:r>
    </w:p>
    <w:p w14:paraId="27E6B41A" w14:textId="7ADE4526" w:rsidR="00CB7D5E" w:rsidRDefault="00CB7D5E" w:rsidP="00CB7D5E">
      <w:pPr>
        <w:pStyle w:val="H1G"/>
        <w:rPr>
          <w:lang w:val="es-MX"/>
        </w:rPr>
      </w:pPr>
      <w:r>
        <w:rPr>
          <w:lang w:val="es-MX"/>
        </w:rPr>
        <w:tab/>
      </w:r>
      <w:r>
        <w:rPr>
          <w:lang w:val="es-MX"/>
        </w:rPr>
        <w:tab/>
        <w:t>Respuesta al párrafo 20 b) de la lista de cuestiones</w:t>
      </w:r>
    </w:p>
    <w:p w14:paraId="06A30B1A" w14:textId="712FAB2A" w:rsidR="0096235C" w:rsidRPr="0096235C" w:rsidRDefault="00CE67D3" w:rsidP="00CE67D3">
      <w:pPr>
        <w:pStyle w:val="SingleTxtG"/>
        <w:rPr>
          <w:iCs/>
          <w:lang w:val="es-MX"/>
        </w:rPr>
      </w:pPr>
      <w:r w:rsidRPr="0096235C">
        <w:rPr>
          <w:iCs/>
          <w:color w:val="000000"/>
          <w:lang w:val="es-MX"/>
        </w:rPr>
        <w:t>143.</w:t>
      </w:r>
      <w:r w:rsidRPr="0096235C">
        <w:rPr>
          <w:iCs/>
          <w:color w:val="000000"/>
          <w:lang w:val="es-MX"/>
        </w:rPr>
        <w:tab/>
      </w:r>
      <w:r w:rsidR="00CB7D5E" w:rsidRPr="0096235C">
        <w:rPr>
          <w:iCs/>
          <w:lang w:val="es-MX"/>
        </w:rPr>
        <w:t xml:space="preserve">Instalación </w:t>
      </w:r>
      <w:r w:rsidR="0096235C" w:rsidRPr="0096235C">
        <w:rPr>
          <w:iCs/>
          <w:lang w:val="es-MX"/>
        </w:rPr>
        <w:t xml:space="preserve">de 184 Consejos Municipales del </w:t>
      </w:r>
      <w:proofErr w:type="spellStart"/>
      <w:r w:rsidR="0096235C" w:rsidRPr="0096235C">
        <w:rPr>
          <w:iCs/>
          <w:lang w:val="es-MX"/>
        </w:rPr>
        <w:t>SIGADENAH</w:t>
      </w:r>
      <w:proofErr w:type="spellEnd"/>
      <w:r w:rsidR="0096235C" w:rsidRPr="0096235C">
        <w:rPr>
          <w:iCs/>
          <w:lang w:val="es-MX"/>
        </w:rPr>
        <w:t xml:space="preserve"> que corresponden al 55% del total de municipios. De estos, 123 consejos están activos.</w:t>
      </w:r>
    </w:p>
    <w:p w14:paraId="7AF097E8" w14:textId="098CCA7F" w:rsidR="00CB7D5E" w:rsidRDefault="00CB7D5E" w:rsidP="00CB7D5E">
      <w:pPr>
        <w:pStyle w:val="H1G"/>
        <w:rPr>
          <w:lang w:val="es-MX"/>
        </w:rPr>
      </w:pPr>
      <w:r>
        <w:rPr>
          <w:lang w:val="es-MX"/>
        </w:rPr>
        <w:tab/>
      </w:r>
      <w:r>
        <w:rPr>
          <w:lang w:val="es-MX"/>
        </w:rPr>
        <w:tab/>
        <w:t>Respuesta al párrafo 20 c) de la lista de cuestiones</w:t>
      </w:r>
    </w:p>
    <w:p w14:paraId="37ED9D04" w14:textId="730DBD9A" w:rsidR="0096235C" w:rsidRPr="0096235C" w:rsidRDefault="00CE67D3" w:rsidP="00CE67D3">
      <w:pPr>
        <w:pStyle w:val="SingleTxtG"/>
        <w:rPr>
          <w:iCs/>
          <w:lang w:val="es-MX"/>
        </w:rPr>
      </w:pPr>
      <w:r w:rsidRPr="0096235C">
        <w:rPr>
          <w:iCs/>
          <w:color w:val="000000"/>
          <w:lang w:val="es-MX"/>
        </w:rPr>
        <w:t>144.</w:t>
      </w:r>
      <w:r w:rsidRPr="0096235C">
        <w:rPr>
          <w:iCs/>
          <w:color w:val="000000"/>
          <w:lang w:val="es-MX"/>
        </w:rPr>
        <w:tab/>
      </w:r>
      <w:r w:rsidR="00CB7D5E" w:rsidRPr="0096235C">
        <w:rPr>
          <w:iCs/>
          <w:lang w:val="es-MX"/>
        </w:rPr>
        <w:t xml:space="preserve">El </w:t>
      </w:r>
      <w:proofErr w:type="spellStart"/>
      <w:r w:rsidR="0096235C" w:rsidRPr="0096235C">
        <w:rPr>
          <w:iCs/>
          <w:lang w:val="es-MX"/>
        </w:rPr>
        <w:t>MP</w:t>
      </w:r>
      <w:proofErr w:type="spellEnd"/>
      <w:r w:rsidR="0096235C" w:rsidRPr="0096235C">
        <w:rPr>
          <w:iCs/>
          <w:lang w:val="es-MX"/>
        </w:rPr>
        <w:t xml:space="preserve"> cuenta con 55 fiscales especializados de la niñez, distribuidos en 20 fiscalías ubicadas en 20 ciudades a nivel nacional. Tegucigalpa cuenta con 22 fiscales, San Pedro Sula con 11 y La Ceiba con 5. También, el </w:t>
      </w:r>
      <w:proofErr w:type="spellStart"/>
      <w:r w:rsidR="0096235C" w:rsidRPr="0096235C">
        <w:rPr>
          <w:iCs/>
          <w:lang w:val="es-MX"/>
        </w:rPr>
        <w:t>MP</w:t>
      </w:r>
      <w:proofErr w:type="spellEnd"/>
      <w:r w:rsidR="0096235C" w:rsidRPr="0096235C">
        <w:rPr>
          <w:iCs/>
          <w:lang w:val="es-MX"/>
        </w:rPr>
        <w:t xml:space="preserve"> cuenta con 23 </w:t>
      </w:r>
      <w:proofErr w:type="spellStart"/>
      <w:r w:rsidR="0096235C" w:rsidRPr="0096235C">
        <w:rPr>
          <w:iCs/>
          <w:lang w:val="es-MX"/>
        </w:rPr>
        <w:t>MAIE</w:t>
      </w:r>
      <w:proofErr w:type="spellEnd"/>
      <w:r w:rsidR="0096235C" w:rsidRPr="0096235C">
        <w:rPr>
          <w:iCs/>
          <w:lang w:val="es-MX"/>
        </w:rPr>
        <w:t xml:space="preserve"> funcionando en 12 ciudades y un </w:t>
      </w:r>
      <w:proofErr w:type="spellStart"/>
      <w:r w:rsidR="0096235C" w:rsidRPr="0096235C">
        <w:rPr>
          <w:iCs/>
          <w:lang w:val="es-MX"/>
        </w:rPr>
        <w:t>MAIE</w:t>
      </w:r>
      <w:proofErr w:type="spellEnd"/>
      <w:r w:rsidR="0096235C" w:rsidRPr="0096235C">
        <w:rPr>
          <w:iCs/>
          <w:lang w:val="es-MX"/>
        </w:rPr>
        <w:t xml:space="preserve"> dentro del Centro Ciudad Mujer.</w:t>
      </w:r>
    </w:p>
    <w:p w14:paraId="31AD819D" w14:textId="3A47E44A" w:rsidR="0096235C" w:rsidRPr="0096235C" w:rsidRDefault="00CE67D3" w:rsidP="00CE67D3">
      <w:pPr>
        <w:pStyle w:val="SingleTxtG"/>
        <w:rPr>
          <w:iCs/>
          <w:lang w:val="es-MX"/>
        </w:rPr>
      </w:pPr>
      <w:r w:rsidRPr="0096235C">
        <w:rPr>
          <w:iCs/>
          <w:color w:val="000000"/>
          <w:lang w:val="es-MX"/>
        </w:rPr>
        <w:t>145.</w:t>
      </w:r>
      <w:r w:rsidRPr="0096235C">
        <w:rPr>
          <w:iCs/>
          <w:color w:val="000000"/>
          <w:lang w:val="es-MX"/>
        </w:rPr>
        <w:tab/>
      </w:r>
      <w:r w:rsidR="0096235C" w:rsidRPr="0096235C">
        <w:rPr>
          <w:iCs/>
          <w:lang w:val="es-MX"/>
        </w:rPr>
        <w:t xml:space="preserve">El </w:t>
      </w:r>
      <w:proofErr w:type="spellStart"/>
      <w:r w:rsidR="0096235C" w:rsidRPr="0096235C">
        <w:rPr>
          <w:iCs/>
          <w:lang w:val="es-MX"/>
        </w:rPr>
        <w:t>PJ</w:t>
      </w:r>
      <w:proofErr w:type="spellEnd"/>
      <w:r w:rsidR="0096235C" w:rsidRPr="0096235C">
        <w:rPr>
          <w:b/>
          <w:bCs/>
          <w:iCs/>
          <w:lang w:val="es-MX"/>
        </w:rPr>
        <w:t xml:space="preserve"> </w:t>
      </w:r>
      <w:r w:rsidR="0096235C" w:rsidRPr="0096235C">
        <w:rPr>
          <w:iCs/>
          <w:lang w:val="es-MX"/>
        </w:rPr>
        <w:t>cuenta con 35 defensores/as públicos especializados en niñez a nivel nacional. En 2022 se estableció la Unidad de Justicia Restaurativa de Niñez y Adolescencia dentro de la Defensa Pública</w:t>
      </w:r>
      <w:r w:rsidR="0096235C" w:rsidRPr="0096235C">
        <w:rPr>
          <w:vertAlign w:val="superscript"/>
          <w:lang w:val="es-MX"/>
        </w:rPr>
        <w:footnoteReference w:id="81"/>
      </w:r>
      <w:r w:rsidR="0096235C" w:rsidRPr="0096235C">
        <w:rPr>
          <w:iCs/>
          <w:lang w:val="es-MX"/>
        </w:rPr>
        <w:t xml:space="preserve">. </w:t>
      </w:r>
    </w:p>
    <w:p w14:paraId="11E03CCA" w14:textId="3FD13DCE" w:rsidR="00CB7D5E" w:rsidRDefault="00CB7D5E" w:rsidP="00CB7D5E">
      <w:pPr>
        <w:pStyle w:val="H1G"/>
        <w:rPr>
          <w:lang w:val="es-MX"/>
        </w:rPr>
      </w:pPr>
      <w:r>
        <w:rPr>
          <w:lang w:val="es-MX"/>
        </w:rPr>
        <w:tab/>
      </w:r>
      <w:r>
        <w:rPr>
          <w:lang w:val="es-MX"/>
        </w:rPr>
        <w:tab/>
        <w:t>Respuesta al párrafo 21 a) de la lista de cuestiones</w:t>
      </w:r>
    </w:p>
    <w:p w14:paraId="344AE100" w14:textId="3FE47421" w:rsidR="0096235C" w:rsidRPr="0096235C" w:rsidRDefault="00CE67D3" w:rsidP="00CE67D3">
      <w:pPr>
        <w:pStyle w:val="SingleTxtG"/>
        <w:rPr>
          <w:lang w:val="es-MX"/>
        </w:rPr>
      </w:pPr>
      <w:r w:rsidRPr="0096235C">
        <w:rPr>
          <w:color w:val="000000"/>
          <w:lang w:val="es-MX"/>
        </w:rPr>
        <w:t>146.</w:t>
      </w:r>
      <w:r w:rsidRPr="0096235C">
        <w:rPr>
          <w:color w:val="000000"/>
          <w:lang w:val="es-MX"/>
        </w:rPr>
        <w:tab/>
      </w:r>
      <w:r w:rsidR="0096235C" w:rsidRPr="0096235C">
        <w:rPr>
          <w:lang w:val="es-MX"/>
        </w:rPr>
        <w:t xml:space="preserve">en 2022 las oficinas regionales del entonces </w:t>
      </w:r>
      <w:proofErr w:type="spellStart"/>
      <w:r w:rsidR="0096235C" w:rsidRPr="0096235C">
        <w:rPr>
          <w:lang w:val="es-MX"/>
        </w:rPr>
        <w:t>DINAF</w:t>
      </w:r>
      <w:proofErr w:type="spellEnd"/>
      <w:r w:rsidR="0096235C" w:rsidRPr="0096235C">
        <w:rPr>
          <w:lang w:val="es-MX"/>
        </w:rPr>
        <w:t xml:space="preserve">, se atendieron 27,015 </w:t>
      </w:r>
      <w:proofErr w:type="spellStart"/>
      <w:r w:rsidR="0096235C" w:rsidRPr="0096235C">
        <w:rPr>
          <w:lang w:val="es-MX"/>
        </w:rPr>
        <w:t>NNA</w:t>
      </w:r>
      <w:proofErr w:type="spellEnd"/>
      <w:r w:rsidR="0096235C" w:rsidRPr="0096235C">
        <w:rPr>
          <w:lang w:val="es-MX"/>
        </w:rPr>
        <w:t xml:space="preserve"> (10,053 niños y 13,013 niñas) con servicios legales, psicosocial, médicos e insumos de primera necesidad, además, los </w:t>
      </w:r>
      <w:proofErr w:type="spellStart"/>
      <w:r w:rsidR="0096235C" w:rsidRPr="0096235C">
        <w:rPr>
          <w:lang w:val="es-MX"/>
        </w:rPr>
        <w:t>IRCA</w:t>
      </w:r>
      <w:proofErr w:type="spellEnd"/>
      <w:r w:rsidR="0096235C" w:rsidRPr="0096235C">
        <w:rPr>
          <w:lang w:val="es-MX"/>
        </w:rPr>
        <w:t xml:space="preserve"> brindaron protección a 1,813 </w:t>
      </w:r>
      <w:proofErr w:type="spellStart"/>
      <w:r w:rsidR="0096235C" w:rsidRPr="0096235C">
        <w:rPr>
          <w:lang w:val="es-MX"/>
        </w:rPr>
        <w:t>NNA</w:t>
      </w:r>
      <w:proofErr w:type="spellEnd"/>
      <w:r w:rsidR="0096235C" w:rsidRPr="0096235C">
        <w:rPr>
          <w:lang w:val="es-MX"/>
        </w:rPr>
        <w:t xml:space="preserve"> (743 niños y 1,070 niñas). En 2023, se atendieron a 31,164 </w:t>
      </w:r>
      <w:proofErr w:type="spellStart"/>
      <w:r w:rsidR="0096235C" w:rsidRPr="0096235C">
        <w:rPr>
          <w:lang w:val="es-MX"/>
        </w:rPr>
        <w:t>NNA</w:t>
      </w:r>
      <w:proofErr w:type="spellEnd"/>
      <w:r w:rsidR="0096235C" w:rsidRPr="0096235C">
        <w:rPr>
          <w:lang w:val="es-MX"/>
        </w:rPr>
        <w:t xml:space="preserve"> y brindó protección a 1,693 casos de </w:t>
      </w:r>
      <w:proofErr w:type="spellStart"/>
      <w:r w:rsidR="0096235C" w:rsidRPr="0096235C">
        <w:rPr>
          <w:lang w:val="es-MX"/>
        </w:rPr>
        <w:t>NNA</w:t>
      </w:r>
      <w:proofErr w:type="spellEnd"/>
      <w:r w:rsidR="0096235C" w:rsidRPr="0096235C">
        <w:rPr>
          <w:lang w:val="es-MX"/>
        </w:rPr>
        <w:t xml:space="preserve"> por vulneración de derechos. Para junio de 2024, la </w:t>
      </w:r>
      <w:proofErr w:type="spellStart"/>
      <w:r w:rsidR="0096235C" w:rsidRPr="0096235C">
        <w:rPr>
          <w:lang w:val="es-MX"/>
        </w:rPr>
        <w:t>SENAF</w:t>
      </w:r>
      <w:proofErr w:type="spellEnd"/>
      <w:r w:rsidR="0096235C" w:rsidRPr="0096235C">
        <w:rPr>
          <w:lang w:val="es-MX"/>
        </w:rPr>
        <w:t xml:space="preserve"> brindó 15,267 atenciones a </w:t>
      </w:r>
      <w:proofErr w:type="spellStart"/>
      <w:r w:rsidR="0096235C" w:rsidRPr="0096235C">
        <w:rPr>
          <w:lang w:val="es-MX"/>
        </w:rPr>
        <w:t>NNA</w:t>
      </w:r>
      <w:proofErr w:type="spellEnd"/>
      <w:r w:rsidR="0096235C" w:rsidRPr="0096235C">
        <w:rPr>
          <w:lang w:val="es-MX"/>
        </w:rPr>
        <w:t xml:space="preserve"> en situación de vulneración de derechos.</w:t>
      </w:r>
    </w:p>
    <w:p w14:paraId="6E2C6059" w14:textId="4D3330D0" w:rsidR="00DE4EB0" w:rsidRPr="002D60A7" w:rsidRDefault="00CE67D3" w:rsidP="00CE67D3">
      <w:pPr>
        <w:pStyle w:val="SingleTxtG"/>
        <w:rPr>
          <w:i/>
          <w:lang w:val="es-MX"/>
        </w:rPr>
      </w:pPr>
      <w:r w:rsidRPr="002D60A7">
        <w:rPr>
          <w:color w:val="000000"/>
          <w:lang w:val="es-MX"/>
        </w:rPr>
        <w:t>147.</w:t>
      </w:r>
      <w:r w:rsidRPr="002D60A7">
        <w:rPr>
          <w:color w:val="000000"/>
          <w:lang w:val="es-MX"/>
        </w:rPr>
        <w:tab/>
      </w:r>
      <w:r w:rsidR="0096235C" w:rsidRPr="0096235C">
        <w:rPr>
          <w:lang w:val="es-MX"/>
        </w:rPr>
        <w:t xml:space="preserve">A continuación, las denuncias por violencia contra los </w:t>
      </w:r>
      <w:proofErr w:type="spellStart"/>
      <w:r w:rsidR="0096235C" w:rsidRPr="0096235C">
        <w:rPr>
          <w:lang w:val="es-MX"/>
        </w:rPr>
        <w:t>NNA</w:t>
      </w:r>
      <w:proofErr w:type="spellEnd"/>
      <w:r w:rsidR="0096235C" w:rsidRPr="0096235C">
        <w:rPr>
          <w:lang w:val="es-MX"/>
        </w:rPr>
        <w:t xml:space="preserve"> del </w:t>
      </w:r>
      <w:proofErr w:type="spellStart"/>
      <w:r w:rsidR="0096235C" w:rsidRPr="0096235C">
        <w:rPr>
          <w:lang w:val="es-MX"/>
        </w:rPr>
        <w:t>MP</w:t>
      </w:r>
      <w:proofErr w:type="spellEnd"/>
      <w:r w:rsidR="0096235C" w:rsidRPr="0096235C">
        <w:rPr>
          <w:lang w:val="es-MX"/>
        </w:rPr>
        <w:t xml:space="preserve"> reportadas a nivel nacional entre 2020 a julio de 2024.</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408"/>
        <w:gridCol w:w="1184"/>
        <w:gridCol w:w="1185"/>
        <w:gridCol w:w="1185"/>
        <w:gridCol w:w="1185"/>
        <w:gridCol w:w="1223"/>
      </w:tblGrid>
      <w:tr w:rsidR="0096235C" w:rsidRPr="00730E1C" w14:paraId="5C95A8CB" w14:textId="77777777" w:rsidTr="00730E1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6"/>
            <w:tcBorders>
              <w:top w:val="single" w:sz="4" w:space="0" w:color="auto"/>
              <w:bottom w:val="single" w:sz="12" w:space="0" w:color="auto"/>
            </w:tcBorders>
            <w:shd w:val="clear" w:color="auto" w:fill="auto"/>
            <w:vAlign w:val="bottom"/>
          </w:tcPr>
          <w:p w14:paraId="0974B021" w14:textId="77777777" w:rsidR="0096235C" w:rsidRPr="00730E1C" w:rsidRDefault="0096235C" w:rsidP="00730E1C">
            <w:pPr>
              <w:pStyle w:val="SingleTxtG"/>
              <w:tabs>
                <w:tab w:val="clear" w:pos="1701"/>
                <w:tab w:val="clear" w:pos="2268"/>
                <w:tab w:val="clear" w:pos="2835"/>
              </w:tabs>
              <w:spacing w:before="80" w:after="80" w:line="200" w:lineRule="exact"/>
              <w:ind w:left="0" w:right="0"/>
              <w:jc w:val="left"/>
              <w:rPr>
                <w:b w:val="0"/>
                <w:i/>
                <w:iCs/>
                <w:sz w:val="16"/>
                <w:lang w:val="es-MX"/>
              </w:rPr>
            </w:pPr>
            <w:r w:rsidRPr="00730E1C">
              <w:rPr>
                <w:b w:val="0"/>
                <w:i/>
                <w:sz w:val="16"/>
                <w:lang w:val="es-MX"/>
              </w:rPr>
              <w:t xml:space="preserve">Denuncias de caso de violencia contra </w:t>
            </w:r>
            <w:proofErr w:type="spellStart"/>
            <w:r w:rsidRPr="00730E1C">
              <w:rPr>
                <w:b w:val="0"/>
                <w:i/>
                <w:sz w:val="16"/>
                <w:lang w:val="es-MX"/>
              </w:rPr>
              <w:t>NNA</w:t>
            </w:r>
            <w:proofErr w:type="spellEnd"/>
            <w:r w:rsidRPr="00730E1C">
              <w:rPr>
                <w:b w:val="0"/>
                <w:i/>
                <w:sz w:val="16"/>
                <w:lang w:val="es-MX"/>
              </w:rPr>
              <w:t xml:space="preserve"> desagregado por año y fiscalía</w:t>
            </w:r>
          </w:p>
        </w:tc>
      </w:tr>
      <w:tr w:rsidR="00730E1C" w:rsidRPr="00730E1C" w14:paraId="158E96E7" w14:textId="77777777" w:rsidTr="00730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single" w:sz="12" w:space="0" w:color="auto"/>
              <w:bottom w:val="none" w:sz="0" w:space="0" w:color="auto"/>
            </w:tcBorders>
            <w:shd w:val="clear" w:color="auto" w:fill="auto"/>
          </w:tcPr>
          <w:p w14:paraId="7479668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Fiscalías</w:t>
            </w:r>
          </w:p>
        </w:tc>
        <w:tc>
          <w:tcPr>
            <w:tcW w:w="803" w:type="pct"/>
            <w:tcBorders>
              <w:top w:val="single" w:sz="12" w:space="0" w:color="auto"/>
              <w:bottom w:val="none" w:sz="0" w:space="0" w:color="auto"/>
            </w:tcBorders>
            <w:shd w:val="clear" w:color="auto" w:fill="auto"/>
          </w:tcPr>
          <w:p w14:paraId="705F7A1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2021</w:t>
            </w:r>
          </w:p>
        </w:tc>
        <w:tc>
          <w:tcPr>
            <w:tcW w:w="804" w:type="pct"/>
            <w:tcBorders>
              <w:top w:val="single" w:sz="12" w:space="0" w:color="auto"/>
              <w:bottom w:val="none" w:sz="0" w:space="0" w:color="auto"/>
            </w:tcBorders>
            <w:shd w:val="clear" w:color="auto" w:fill="auto"/>
          </w:tcPr>
          <w:p w14:paraId="19DBF35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2022</w:t>
            </w:r>
          </w:p>
        </w:tc>
        <w:tc>
          <w:tcPr>
            <w:tcW w:w="804" w:type="pct"/>
            <w:tcBorders>
              <w:top w:val="single" w:sz="12" w:space="0" w:color="auto"/>
              <w:bottom w:val="none" w:sz="0" w:space="0" w:color="auto"/>
            </w:tcBorders>
            <w:shd w:val="clear" w:color="auto" w:fill="auto"/>
          </w:tcPr>
          <w:p w14:paraId="26122300"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2023</w:t>
            </w:r>
          </w:p>
        </w:tc>
        <w:tc>
          <w:tcPr>
            <w:tcW w:w="804" w:type="pct"/>
            <w:tcBorders>
              <w:top w:val="single" w:sz="12" w:space="0" w:color="auto"/>
              <w:bottom w:val="none" w:sz="0" w:space="0" w:color="auto"/>
            </w:tcBorders>
            <w:shd w:val="clear" w:color="auto" w:fill="auto"/>
          </w:tcPr>
          <w:p w14:paraId="20D56FCC"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2024</w:t>
            </w:r>
          </w:p>
        </w:tc>
        <w:tc>
          <w:tcPr>
            <w:tcW w:w="830" w:type="pct"/>
            <w:tcBorders>
              <w:top w:val="single" w:sz="12" w:space="0" w:color="auto"/>
              <w:bottom w:val="none" w:sz="0" w:space="0" w:color="auto"/>
            </w:tcBorders>
            <w:shd w:val="clear" w:color="auto" w:fill="auto"/>
          </w:tcPr>
          <w:p w14:paraId="372EB2D0"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Total</w:t>
            </w:r>
          </w:p>
        </w:tc>
      </w:tr>
      <w:tr w:rsidR="00730E1C" w:rsidRPr="00730E1C" w14:paraId="784257F1" w14:textId="77777777" w:rsidTr="00730E1C">
        <w:tc>
          <w:tcPr>
            <w:cnfStyle w:val="001000000000" w:firstRow="0" w:lastRow="0" w:firstColumn="1" w:lastColumn="0" w:oddVBand="0" w:evenVBand="0" w:oddHBand="0" w:evenHBand="0" w:firstRowFirstColumn="0" w:firstRowLastColumn="0" w:lastRowFirstColumn="0" w:lastRowLastColumn="0"/>
            <w:tcW w:w="955" w:type="pct"/>
            <w:shd w:val="clear" w:color="auto" w:fill="auto"/>
          </w:tcPr>
          <w:p w14:paraId="1A3FDE62"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Tegucigalpa</w:t>
            </w:r>
          </w:p>
        </w:tc>
        <w:tc>
          <w:tcPr>
            <w:tcW w:w="803" w:type="pct"/>
            <w:shd w:val="clear" w:color="auto" w:fill="auto"/>
          </w:tcPr>
          <w:p w14:paraId="1F430D80"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1,092</w:t>
            </w:r>
          </w:p>
        </w:tc>
        <w:tc>
          <w:tcPr>
            <w:tcW w:w="804" w:type="pct"/>
            <w:shd w:val="clear" w:color="auto" w:fill="auto"/>
          </w:tcPr>
          <w:p w14:paraId="6A69AE4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1,057</w:t>
            </w:r>
          </w:p>
        </w:tc>
        <w:tc>
          <w:tcPr>
            <w:tcW w:w="804" w:type="pct"/>
            <w:shd w:val="clear" w:color="auto" w:fill="auto"/>
          </w:tcPr>
          <w:p w14:paraId="7350D920"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1,182</w:t>
            </w:r>
          </w:p>
        </w:tc>
        <w:tc>
          <w:tcPr>
            <w:tcW w:w="804" w:type="pct"/>
            <w:shd w:val="clear" w:color="auto" w:fill="auto"/>
          </w:tcPr>
          <w:p w14:paraId="7FA684F3"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648</w:t>
            </w:r>
          </w:p>
        </w:tc>
        <w:tc>
          <w:tcPr>
            <w:tcW w:w="830" w:type="pct"/>
            <w:shd w:val="clear" w:color="auto" w:fill="auto"/>
          </w:tcPr>
          <w:p w14:paraId="324766DF"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4,842</w:t>
            </w:r>
          </w:p>
        </w:tc>
      </w:tr>
      <w:tr w:rsidR="00730E1C" w:rsidRPr="00730E1C" w14:paraId="06E8B3E0" w14:textId="77777777" w:rsidTr="00730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none" w:sz="0" w:space="0" w:color="auto"/>
              <w:bottom w:val="none" w:sz="0" w:space="0" w:color="auto"/>
            </w:tcBorders>
            <w:shd w:val="clear" w:color="auto" w:fill="auto"/>
          </w:tcPr>
          <w:p w14:paraId="2434BE13"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Talanga</w:t>
            </w:r>
          </w:p>
        </w:tc>
        <w:tc>
          <w:tcPr>
            <w:tcW w:w="803" w:type="pct"/>
            <w:tcBorders>
              <w:top w:val="none" w:sz="0" w:space="0" w:color="auto"/>
              <w:bottom w:val="none" w:sz="0" w:space="0" w:color="auto"/>
            </w:tcBorders>
            <w:shd w:val="clear" w:color="auto" w:fill="auto"/>
          </w:tcPr>
          <w:p w14:paraId="166CACC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51</w:t>
            </w:r>
          </w:p>
        </w:tc>
        <w:tc>
          <w:tcPr>
            <w:tcW w:w="804" w:type="pct"/>
            <w:tcBorders>
              <w:top w:val="none" w:sz="0" w:space="0" w:color="auto"/>
              <w:bottom w:val="none" w:sz="0" w:space="0" w:color="auto"/>
            </w:tcBorders>
            <w:shd w:val="clear" w:color="auto" w:fill="auto"/>
          </w:tcPr>
          <w:p w14:paraId="622C3763"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22</w:t>
            </w:r>
          </w:p>
        </w:tc>
        <w:tc>
          <w:tcPr>
            <w:tcW w:w="804" w:type="pct"/>
            <w:tcBorders>
              <w:top w:val="none" w:sz="0" w:space="0" w:color="auto"/>
              <w:bottom w:val="none" w:sz="0" w:space="0" w:color="auto"/>
            </w:tcBorders>
            <w:shd w:val="clear" w:color="auto" w:fill="auto"/>
          </w:tcPr>
          <w:p w14:paraId="5555B18C"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31</w:t>
            </w:r>
          </w:p>
        </w:tc>
        <w:tc>
          <w:tcPr>
            <w:tcW w:w="804" w:type="pct"/>
            <w:tcBorders>
              <w:top w:val="none" w:sz="0" w:space="0" w:color="auto"/>
              <w:bottom w:val="none" w:sz="0" w:space="0" w:color="auto"/>
            </w:tcBorders>
            <w:shd w:val="clear" w:color="auto" w:fill="auto"/>
          </w:tcPr>
          <w:p w14:paraId="538926D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25</w:t>
            </w:r>
          </w:p>
        </w:tc>
        <w:tc>
          <w:tcPr>
            <w:tcW w:w="830" w:type="pct"/>
            <w:tcBorders>
              <w:top w:val="none" w:sz="0" w:space="0" w:color="auto"/>
              <w:bottom w:val="none" w:sz="0" w:space="0" w:color="auto"/>
            </w:tcBorders>
            <w:shd w:val="clear" w:color="auto" w:fill="auto"/>
          </w:tcPr>
          <w:p w14:paraId="4FA4F8C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144</w:t>
            </w:r>
          </w:p>
        </w:tc>
      </w:tr>
      <w:tr w:rsidR="00730E1C" w:rsidRPr="00730E1C" w14:paraId="22452DE2" w14:textId="77777777" w:rsidTr="00730E1C">
        <w:tc>
          <w:tcPr>
            <w:cnfStyle w:val="001000000000" w:firstRow="0" w:lastRow="0" w:firstColumn="1" w:lastColumn="0" w:oddVBand="0" w:evenVBand="0" w:oddHBand="0" w:evenHBand="0" w:firstRowFirstColumn="0" w:firstRowLastColumn="0" w:lastRowFirstColumn="0" w:lastRowLastColumn="0"/>
            <w:tcW w:w="955" w:type="pct"/>
            <w:shd w:val="clear" w:color="auto" w:fill="auto"/>
          </w:tcPr>
          <w:p w14:paraId="28495A17"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Danlí</w:t>
            </w:r>
          </w:p>
        </w:tc>
        <w:tc>
          <w:tcPr>
            <w:tcW w:w="803" w:type="pct"/>
            <w:shd w:val="clear" w:color="auto" w:fill="auto"/>
          </w:tcPr>
          <w:p w14:paraId="2111E34C"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249</w:t>
            </w:r>
          </w:p>
        </w:tc>
        <w:tc>
          <w:tcPr>
            <w:tcW w:w="804" w:type="pct"/>
            <w:shd w:val="clear" w:color="auto" w:fill="auto"/>
          </w:tcPr>
          <w:p w14:paraId="4649A444"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224</w:t>
            </w:r>
          </w:p>
        </w:tc>
        <w:tc>
          <w:tcPr>
            <w:tcW w:w="804" w:type="pct"/>
            <w:shd w:val="clear" w:color="auto" w:fill="auto"/>
          </w:tcPr>
          <w:p w14:paraId="122F8D63"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276</w:t>
            </w:r>
          </w:p>
        </w:tc>
        <w:tc>
          <w:tcPr>
            <w:tcW w:w="804" w:type="pct"/>
            <w:shd w:val="clear" w:color="auto" w:fill="auto"/>
          </w:tcPr>
          <w:p w14:paraId="454FC9C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89</w:t>
            </w:r>
          </w:p>
        </w:tc>
        <w:tc>
          <w:tcPr>
            <w:tcW w:w="830" w:type="pct"/>
            <w:shd w:val="clear" w:color="auto" w:fill="auto"/>
          </w:tcPr>
          <w:p w14:paraId="20FCEE0D"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893</w:t>
            </w:r>
          </w:p>
        </w:tc>
      </w:tr>
      <w:tr w:rsidR="00730E1C" w:rsidRPr="00730E1C" w14:paraId="7448642E" w14:textId="77777777" w:rsidTr="00730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none" w:sz="0" w:space="0" w:color="auto"/>
              <w:bottom w:val="none" w:sz="0" w:space="0" w:color="auto"/>
            </w:tcBorders>
            <w:shd w:val="clear" w:color="auto" w:fill="auto"/>
          </w:tcPr>
          <w:p w14:paraId="52FE03AD"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Juticalpa</w:t>
            </w:r>
          </w:p>
        </w:tc>
        <w:tc>
          <w:tcPr>
            <w:tcW w:w="803" w:type="pct"/>
            <w:tcBorders>
              <w:top w:val="none" w:sz="0" w:space="0" w:color="auto"/>
              <w:bottom w:val="none" w:sz="0" w:space="0" w:color="auto"/>
            </w:tcBorders>
            <w:shd w:val="clear" w:color="auto" w:fill="auto"/>
          </w:tcPr>
          <w:p w14:paraId="75DFF61C"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138</w:t>
            </w:r>
          </w:p>
        </w:tc>
        <w:tc>
          <w:tcPr>
            <w:tcW w:w="804" w:type="pct"/>
            <w:tcBorders>
              <w:top w:val="none" w:sz="0" w:space="0" w:color="auto"/>
              <w:bottom w:val="none" w:sz="0" w:space="0" w:color="auto"/>
            </w:tcBorders>
            <w:shd w:val="clear" w:color="auto" w:fill="auto"/>
          </w:tcPr>
          <w:p w14:paraId="2BF19073"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122</w:t>
            </w:r>
          </w:p>
        </w:tc>
        <w:tc>
          <w:tcPr>
            <w:tcW w:w="804" w:type="pct"/>
            <w:tcBorders>
              <w:top w:val="none" w:sz="0" w:space="0" w:color="auto"/>
              <w:bottom w:val="none" w:sz="0" w:space="0" w:color="auto"/>
            </w:tcBorders>
            <w:shd w:val="clear" w:color="auto" w:fill="auto"/>
          </w:tcPr>
          <w:p w14:paraId="6D3F646A"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103</w:t>
            </w:r>
          </w:p>
        </w:tc>
        <w:tc>
          <w:tcPr>
            <w:tcW w:w="804" w:type="pct"/>
            <w:tcBorders>
              <w:top w:val="none" w:sz="0" w:space="0" w:color="auto"/>
              <w:bottom w:val="none" w:sz="0" w:space="0" w:color="auto"/>
            </w:tcBorders>
            <w:shd w:val="clear" w:color="auto" w:fill="auto"/>
          </w:tcPr>
          <w:p w14:paraId="33FC3224"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44</w:t>
            </w:r>
          </w:p>
        </w:tc>
        <w:tc>
          <w:tcPr>
            <w:tcW w:w="830" w:type="pct"/>
            <w:tcBorders>
              <w:top w:val="none" w:sz="0" w:space="0" w:color="auto"/>
              <w:bottom w:val="none" w:sz="0" w:space="0" w:color="auto"/>
            </w:tcBorders>
            <w:shd w:val="clear" w:color="auto" w:fill="auto"/>
          </w:tcPr>
          <w:p w14:paraId="6D1C5DD3"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504</w:t>
            </w:r>
          </w:p>
        </w:tc>
      </w:tr>
      <w:tr w:rsidR="00730E1C" w:rsidRPr="00730E1C" w14:paraId="1CFCF15B" w14:textId="77777777" w:rsidTr="00730E1C">
        <w:tc>
          <w:tcPr>
            <w:cnfStyle w:val="001000000000" w:firstRow="0" w:lastRow="0" w:firstColumn="1" w:lastColumn="0" w:oddVBand="0" w:evenVBand="0" w:oddHBand="0" w:evenHBand="0" w:firstRowFirstColumn="0" w:firstRowLastColumn="0" w:lastRowFirstColumn="0" w:lastRowLastColumn="0"/>
            <w:tcW w:w="955" w:type="pct"/>
            <w:shd w:val="clear" w:color="auto" w:fill="auto"/>
          </w:tcPr>
          <w:p w14:paraId="183834B8"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Catacamas</w:t>
            </w:r>
          </w:p>
        </w:tc>
        <w:tc>
          <w:tcPr>
            <w:tcW w:w="803" w:type="pct"/>
            <w:shd w:val="clear" w:color="auto" w:fill="auto"/>
          </w:tcPr>
          <w:p w14:paraId="3F4B41FF"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31</w:t>
            </w:r>
          </w:p>
        </w:tc>
        <w:tc>
          <w:tcPr>
            <w:tcW w:w="804" w:type="pct"/>
            <w:shd w:val="clear" w:color="auto" w:fill="auto"/>
          </w:tcPr>
          <w:p w14:paraId="452FB498"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35</w:t>
            </w:r>
          </w:p>
        </w:tc>
        <w:tc>
          <w:tcPr>
            <w:tcW w:w="804" w:type="pct"/>
            <w:shd w:val="clear" w:color="auto" w:fill="auto"/>
          </w:tcPr>
          <w:p w14:paraId="523006B5"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14</w:t>
            </w:r>
          </w:p>
        </w:tc>
        <w:tc>
          <w:tcPr>
            <w:tcW w:w="804" w:type="pct"/>
            <w:shd w:val="clear" w:color="auto" w:fill="auto"/>
          </w:tcPr>
          <w:p w14:paraId="177E1F47"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6</w:t>
            </w:r>
          </w:p>
        </w:tc>
        <w:tc>
          <w:tcPr>
            <w:tcW w:w="830" w:type="pct"/>
            <w:shd w:val="clear" w:color="auto" w:fill="auto"/>
          </w:tcPr>
          <w:p w14:paraId="5C82B23F"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115</w:t>
            </w:r>
          </w:p>
        </w:tc>
      </w:tr>
      <w:tr w:rsidR="00730E1C" w:rsidRPr="00730E1C" w14:paraId="3F744120" w14:textId="77777777" w:rsidTr="00730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none" w:sz="0" w:space="0" w:color="auto"/>
              <w:bottom w:val="none" w:sz="0" w:space="0" w:color="auto"/>
            </w:tcBorders>
            <w:shd w:val="clear" w:color="auto" w:fill="auto"/>
          </w:tcPr>
          <w:p w14:paraId="2EC3FB10"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Comayagua</w:t>
            </w:r>
          </w:p>
        </w:tc>
        <w:tc>
          <w:tcPr>
            <w:tcW w:w="803" w:type="pct"/>
            <w:tcBorders>
              <w:top w:val="none" w:sz="0" w:space="0" w:color="auto"/>
              <w:bottom w:val="none" w:sz="0" w:space="0" w:color="auto"/>
            </w:tcBorders>
            <w:shd w:val="clear" w:color="auto" w:fill="auto"/>
          </w:tcPr>
          <w:p w14:paraId="2F8367D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78</w:t>
            </w:r>
          </w:p>
        </w:tc>
        <w:tc>
          <w:tcPr>
            <w:tcW w:w="804" w:type="pct"/>
            <w:tcBorders>
              <w:top w:val="none" w:sz="0" w:space="0" w:color="auto"/>
              <w:bottom w:val="none" w:sz="0" w:space="0" w:color="auto"/>
            </w:tcBorders>
            <w:shd w:val="clear" w:color="auto" w:fill="auto"/>
          </w:tcPr>
          <w:p w14:paraId="5F333A1B"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61</w:t>
            </w:r>
          </w:p>
        </w:tc>
        <w:tc>
          <w:tcPr>
            <w:tcW w:w="804" w:type="pct"/>
            <w:tcBorders>
              <w:top w:val="none" w:sz="0" w:space="0" w:color="auto"/>
              <w:bottom w:val="none" w:sz="0" w:space="0" w:color="auto"/>
            </w:tcBorders>
            <w:shd w:val="clear" w:color="auto" w:fill="auto"/>
          </w:tcPr>
          <w:p w14:paraId="4B4914F2"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30</w:t>
            </w:r>
          </w:p>
        </w:tc>
        <w:tc>
          <w:tcPr>
            <w:tcW w:w="804" w:type="pct"/>
            <w:tcBorders>
              <w:top w:val="none" w:sz="0" w:space="0" w:color="auto"/>
              <w:bottom w:val="none" w:sz="0" w:space="0" w:color="auto"/>
            </w:tcBorders>
            <w:shd w:val="clear" w:color="auto" w:fill="auto"/>
          </w:tcPr>
          <w:p w14:paraId="4DB55A6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21</w:t>
            </w:r>
          </w:p>
        </w:tc>
        <w:tc>
          <w:tcPr>
            <w:tcW w:w="830" w:type="pct"/>
            <w:tcBorders>
              <w:top w:val="none" w:sz="0" w:space="0" w:color="auto"/>
              <w:bottom w:val="none" w:sz="0" w:space="0" w:color="auto"/>
            </w:tcBorders>
            <w:shd w:val="clear" w:color="auto" w:fill="auto"/>
          </w:tcPr>
          <w:p w14:paraId="415A477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276</w:t>
            </w:r>
          </w:p>
        </w:tc>
      </w:tr>
      <w:tr w:rsidR="00730E1C" w:rsidRPr="00730E1C" w14:paraId="14A06154" w14:textId="77777777" w:rsidTr="00730E1C">
        <w:tc>
          <w:tcPr>
            <w:cnfStyle w:val="001000000000" w:firstRow="0" w:lastRow="0" w:firstColumn="1" w:lastColumn="0" w:oddVBand="0" w:evenVBand="0" w:oddHBand="0" w:evenHBand="0" w:firstRowFirstColumn="0" w:firstRowLastColumn="0" w:lastRowFirstColumn="0" w:lastRowLastColumn="0"/>
            <w:tcW w:w="955" w:type="pct"/>
            <w:shd w:val="clear" w:color="auto" w:fill="auto"/>
          </w:tcPr>
          <w:p w14:paraId="69F3387F"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Santa Barbará</w:t>
            </w:r>
          </w:p>
        </w:tc>
        <w:tc>
          <w:tcPr>
            <w:tcW w:w="803" w:type="pct"/>
            <w:shd w:val="clear" w:color="auto" w:fill="auto"/>
          </w:tcPr>
          <w:p w14:paraId="32CB521B"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6</w:t>
            </w:r>
          </w:p>
        </w:tc>
        <w:tc>
          <w:tcPr>
            <w:tcW w:w="804" w:type="pct"/>
            <w:shd w:val="clear" w:color="auto" w:fill="auto"/>
          </w:tcPr>
          <w:p w14:paraId="3D1993DA"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6</w:t>
            </w:r>
          </w:p>
        </w:tc>
        <w:tc>
          <w:tcPr>
            <w:tcW w:w="804" w:type="pct"/>
            <w:shd w:val="clear" w:color="auto" w:fill="auto"/>
          </w:tcPr>
          <w:p w14:paraId="1949D4F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11</w:t>
            </w:r>
          </w:p>
        </w:tc>
        <w:tc>
          <w:tcPr>
            <w:tcW w:w="804" w:type="pct"/>
            <w:shd w:val="clear" w:color="auto" w:fill="auto"/>
          </w:tcPr>
          <w:p w14:paraId="407B8EC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1</w:t>
            </w:r>
          </w:p>
        </w:tc>
        <w:tc>
          <w:tcPr>
            <w:tcW w:w="830" w:type="pct"/>
            <w:shd w:val="clear" w:color="auto" w:fill="auto"/>
          </w:tcPr>
          <w:p w14:paraId="5F211E9D"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45</w:t>
            </w:r>
          </w:p>
        </w:tc>
      </w:tr>
      <w:tr w:rsidR="00730E1C" w:rsidRPr="00730E1C" w14:paraId="51928FA3" w14:textId="77777777" w:rsidTr="00730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none" w:sz="0" w:space="0" w:color="auto"/>
              <w:bottom w:val="none" w:sz="0" w:space="0" w:color="auto"/>
            </w:tcBorders>
            <w:shd w:val="clear" w:color="auto" w:fill="auto"/>
          </w:tcPr>
          <w:p w14:paraId="67C28365"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La Esperanza</w:t>
            </w:r>
          </w:p>
        </w:tc>
        <w:tc>
          <w:tcPr>
            <w:tcW w:w="803" w:type="pct"/>
            <w:tcBorders>
              <w:top w:val="none" w:sz="0" w:space="0" w:color="auto"/>
              <w:bottom w:val="none" w:sz="0" w:space="0" w:color="auto"/>
            </w:tcBorders>
            <w:shd w:val="clear" w:color="auto" w:fill="auto"/>
          </w:tcPr>
          <w:p w14:paraId="2C379628"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48</w:t>
            </w:r>
          </w:p>
        </w:tc>
        <w:tc>
          <w:tcPr>
            <w:tcW w:w="804" w:type="pct"/>
            <w:tcBorders>
              <w:top w:val="none" w:sz="0" w:space="0" w:color="auto"/>
              <w:bottom w:val="none" w:sz="0" w:space="0" w:color="auto"/>
            </w:tcBorders>
            <w:shd w:val="clear" w:color="auto" w:fill="auto"/>
          </w:tcPr>
          <w:p w14:paraId="6B88358D"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40</w:t>
            </w:r>
          </w:p>
        </w:tc>
        <w:tc>
          <w:tcPr>
            <w:tcW w:w="804" w:type="pct"/>
            <w:tcBorders>
              <w:top w:val="none" w:sz="0" w:space="0" w:color="auto"/>
              <w:bottom w:val="none" w:sz="0" w:space="0" w:color="auto"/>
            </w:tcBorders>
            <w:shd w:val="clear" w:color="auto" w:fill="auto"/>
          </w:tcPr>
          <w:p w14:paraId="637B44D4"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45</w:t>
            </w:r>
          </w:p>
        </w:tc>
        <w:tc>
          <w:tcPr>
            <w:tcW w:w="804" w:type="pct"/>
            <w:tcBorders>
              <w:top w:val="none" w:sz="0" w:space="0" w:color="auto"/>
              <w:bottom w:val="none" w:sz="0" w:space="0" w:color="auto"/>
            </w:tcBorders>
            <w:shd w:val="clear" w:color="auto" w:fill="auto"/>
          </w:tcPr>
          <w:p w14:paraId="0B0C545B"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17</w:t>
            </w:r>
          </w:p>
        </w:tc>
        <w:tc>
          <w:tcPr>
            <w:tcW w:w="830" w:type="pct"/>
            <w:tcBorders>
              <w:top w:val="none" w:sz="0" w:space="0" w:color="auto"/>
              <w:bottom w:val="none" w:sz="0" w:space="0" w:color="auto"/>
            </w:tcBorders>
            <w:shd w:val="clear" w:color="auto" w:fill="auto"/>
          </w:tcPr>
          <w:p w14:paraId="730CEAA4"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190</w:t>
            </w:r>
          </w:p>
        </w:tc>
      </w:tr>
      <w:tr w:rsidR="00730E1C" w:rsidRPr="00730E1C" w14:paraId="26909B4B" w14:textId="77777777" w:rsidTr="00730E1C">
        <w:tc>
          <w:tcPr>
            <w:cnfStyle w:val="001000000000" w:firstRow="0" w:lastRow="0" w:firstColumn="1" w:lastColumn="0" w:oddVBand="0" w:evenVBand="0" w:oddHBand="0" w:evenHBand="0" w:firstRowFirstColumn="0" w:firstRowLastColumn="0" w:lastRowFirstColumn="0" w:lastRowLastColumn="0"/>
            <w:tcW w:w="955" w:type="pct"/>
            <w:shd w:val="clear" w:color="auto" w:fill="auto"/>
          </w:tcPr>
          <w:p w14:paraId="7E9D360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Tela</w:t>
            </w:r>
          </w:p>
        </w:tc>
        <w:tc>
          <w:tcPr>
            <w:tcW w:w="803" w:type="pct"/>
            <w:shd w:val="clear" w:color="auto" w:fill="auto"/>
          </w:tcPr>
          <w:p w14:paraId="702DC3BD"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30</w:t>
            </w:r>
          </w:p>
        </w:tc>
        <w:tc>
          <w:tcPr>
            <w:tcW w:w="804" w:type="pct"/>
            <w:shd w:val="clear" w:color="auto" w:fill="auto"/>
          </w:tcPr>
          <w:p w14:paraId="26BB21C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21</w:t>
            </w:r>
          </w:p>
        </w:tc>
        <w:tc>
          <w:tcPr>
            <w:tcW w:w="804" w:type="pct"/>
            <w:shd w:val="clear" w:color="auto" w:fill="auto"/>
          </w:tcPr>
          <w:p w14:paraId="740B62FF"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11</w:t>
            </w:r>
          </w:p>
        </w:tc>
        <w:tc>
          <w:tcPr>
            <w:tcW w:w="804" w:type="pct"/>
            <w:shd w:val="clear" w:color="auto" w:fill="auto"/>
          </w:tcPr>
          <w:p w14:paraId="73E1C812"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4</w:t>
            </w:r>
          </w:p>
        </w:tc>
        <w:tc>
          <w:tcPr>
            <w:tcW w:w="830" w:type="pct"/>
            <w:shd w:val="clear" w:color="auto" w:fill="auto"/>
          </w:tcPr>
          <w:p w14:paraId="37C5490F"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88</w:t>
            </w:r>
          </w:p>
        </w:tc>
      </w:tr>
      <w:tr w:rsidR="00730E1C" w:rsidRPr="00730E1C" w14:paraId="57796471" w14:textId="77777777" w:rsidTr="00730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none" w:sz="0" w:space="0" w:color="auto"/>
              <w:bottom w:val="none" w:sz="0" w:space="0" w:color="auto"/>
            </w:tcBorders>
            <w:shd w:val="clear" w:color="auto" w:fill="auto"/>
          </w:tcPr>
          <w:p w14:paraId="14A253BB"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La Ceiba</w:t>
            </w:r>
          </w:p>
        </w:tc>
        <w:tc>
          <w:tcPr>
            <w:tcW w:w="803" w:type="pct"/>
            <w:tcBorders>
              <w:top w:val="none" w:sz="0" w:space="0" w:color="auto"/>
              <w:bottom w:val="none" w:sz="0" w:space="0" w:color="auto"/>
            </w:tcBorders>
            <w:shd w:val="clear" w:color="auto" w:fill="auto"/>
          </w:tcPr>
          <w:p w14:paraId="3272EB5A"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817</w:t>
            </w:r>
          </w:p>
        </w:tc>
        <w:tc>
          <w:tcPr>
            <w:tcW w:w="804" w:type="pct"/>
            <w:tcBorders>
              <w:top w:val="none" w:sz="0" w:space="0" w:color="auto"/>
              <w:bottom w:val="none" w:sz="0" w:space="0" w:color="auto"/>
            </w:tcBorders>
            <w:shd w:val="clear" w:color="auto" w:fill="auto"/>
          </w:tcPr>
          <w:p w14:paraId="7DBB9AE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619</w:t>
            </w:r>
          </w:p>
        </w:tc>
        <w:tc>
          <w:tcPr>
            <w:tcW w:w="804" w:type="pct"/>
            <w:tcBorders>
              <w:top w:val="none" w:sz="0" w:space="0" w:color="auto"/>
              <w:bottom w:val="none" w:sz="0" w:space="0" w:color="auto"/>
            </w:tcBorders>
            <w:shd w:val="clear" w:color="auto" w:fill="auto"/>
          </w:tcPr>
          <w:p w14:paraId="2133A85B"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540</w:t>
            </w:r>
          </w:p>
        </w:tc>
        <w:tc>
          <w:tcPr>
            <w:tcW w:w="804" w:type="pct"/>
            <w:tcBorders>
              <w:top w:val="none" w:sz="0" w:space="0" w:color="auto"/>
              <w:bottom w:val="none" w:sz="0" w:space="0" w:color="auto"/>
            </w:tcBorders>
            <w:shd w:val="clear" w:color="auto" w:fill="auto"/>
          </w:tcPr>
          <w:p w14:paraId="55CE6354"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203</w:t>
            </w:r>
          </w:p>
        </w:tc>
        <w:tc>
          <w:tcPr>
            <w:tcW w:w="830" w:type="pct"/>
            <w:tcBorders>
              <w:top w:val="none" w:sz="0" w:space="0" w:color="auto"/>
              <w:bottom w:val="none" w:sz="0" w:space="0" w:color="auto"/>
            </w:tcBorders>
            <w:shd w:val="clear" w:color="auto" w:fill="auto"/>
          </w:tcPr>
          <w:p w14:paraId="69C5772A"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2,707</w:t>
            </w:r>
          </w:p>
        </w:tc>
      </w:tr>
      <w:tr w:rsidR="00730E1C" w:rsidRPr="00730E1C" w14:paraId="78E05DE2" w14:textId="77777777" w:rsidTr="00730E1C">
        <w:tc>
          <w:tcPr>
            <w:cnfStyle w:val="001000000000" w:firstRow="0" w:lastRow="0" w:firstColumn="1" w:lastColumn="0" w:oddVBand="0" w:evenVBand="0" w:oddHBand="0" w:evenHBand="0" w:firstRowFirstColumn="0" w:firstRowLastColumn="0" w:lastRowFirstColumn="0" w:lastRowLastColumn="0"/>
            <w:tcW w:w="955" w:type="pct"/>
            <w:shd w:val="clear" w:color="auto" w:fill="auto"/>
          </w:tcPr>
          <w:p w14:paraId="670F2940"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Roatán</w:t>
            </w:r>
          </w:p>
        </w:tc>
        <w:tc>
          <w:tcPr>
            <w:tcW w:w="803" w:type="pct"/>
            <w:shd w:val="clear" w:color="auto" w:fill="auto"/>
          </w:tcPr>
          <w:p w14:paraId="4BAE732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43</w:t>
            </w:r>
          </w:p>
        </w:tc>
        <w:tc>
          <w:tcPr>
            <w:tcW w:w="804" w:type="pct"/>
            <w:shd w:val="clear" w:color="auto" w:fill="auto"/>
          </w:tcPr>
          <w:p w14:paraId="7E84CFD8"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45</w:t>
            </w:r>
          </w:p>
        </w:tc>
        <w:tc>
          <w:tcPr>
            <w:tcW w:w="804" w:type="pct"/>
            <w:shd w:val="clear" w:color="auto" w:fill="auto"/>
          </w:tcPr>
          <w:p w14:paraId="48269D82"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46</w:t>
            </w:r>
          </w:p>
        </w:tc>
        <w:tc>
          <w:tcPr>
            <w:tcW w:w="804" w:type="pct"/>
            <w:shd w:val="clear" w:color="auto" w:fill="auto"/>
          </w:tcPr>
          <w:p w14:paraId="0C7570CD"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16</w:t>
            </w:r>
          </w:p>
        </w:tc>
        <w:tc>
          <w:tcPr>
            <w:tcW w:w="830" w:type="pct"/>
            <w:shd w:val="clear" w:color="auto" w:fill="auto"/>
          </w:tcPr>
          <w:p w14:paraId="10752385"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232</w:t>
            </w:r>
          </w:p>
        </w:tc>
      </w:tr>
      <w:tr w:rsidR="00730E1C" w:rsidRPr="00730E1C" w14:paraId="69348FA4" w14:textId="77777777" w:rsidTr="00730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none" w:sz="0" w:space="0" w:color="auto"/>
              <w:bottom w:val="none" w:sz="0" w:space="0" w:color="auto"/>
            </w:tcBorders>
            <w:shd w:val="clear" w:color="auto" w:fill="auto"/>
          </w:tcPr>
          <w:p w14:paraId="527EAC9F"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Nacaome</w:t>
            </w:r>
          </w:p>
        </w:tc>
        <w:tc>
          <w:tcPr>
            <w:tcW w:w="803" w:type="pct"/>
            <w:tcBorders>
              <w:top w:val="none" w:sz="0" w:space="0" w:color="auto"/>
              <w:bottom w:val="none" w:sz="0" w:space="0" w:color="auto"/>
            </w:tcBorders>
            <w:shd w:val="clear" w:color="auto" w:fill="auto"/>
          </w:tcPr>
          <w:p w14:paraId="60B143F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2</w:t>
            </w:r>
          </w:p>
        </w:tc>
        <w:tc>
          <w:tcPr>
            <w:tcW w:w="804" w:type="pct"/>
            <w:tcBorders>
              <w:top w:val="none" w:sz="0" w:space="0" w:color="auto"/>
              <w:bottom w:val="none" w:sz="0" w:space="0" w:color="auto"/>
            </w:tcBorders>
            <w:shd w:val="clear" w:color="auto" w:fill="auto"/>
          </w:tcPr>
          <w:p w14:paraId="0B899D1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2</w:t>
            </w:r>
          </w:p>
        </w:tc>
        <w:tc>
          <w:tcPr>
            <w:tcW w:w="804" w:type="pct"/>
            <w:tcBorders>
              <w:top w:val="none" w:sz="0" w:space="0" w:color="auto"/>
              <w:bottom w:val="none" w:sz="0" w:space="0" w:color="auto"/>
            </w:tcBorders>
            <w:shd w:val="clear" w:color="auto" w:fill="auto"/>
          </w:tcPr>
          <w:p w14:paraId="395C824D"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3</w:t>
            </w:r>
          </w:p>
        </w:tc>
        <w:tc>
          <w:tcPr>
            <w:tcW w:w="804" w:type="pct"/>
            <w:tcBorders>
              <w:top w:val="none" w:sz="0" w:space="0" w:color="auto"/>
              <w:bottom w:val="none" w:sz="0" w:space="0" w:color="auto"/>
            </w:tcBorders>
            <w:shd w:val="clear" w:color="auto" w:fill="auto"/>
          </w:tcPr>
          <w:p w14:paraId="2CFFA2FC"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1</w:t>
            </w:r>
          </w:p>
        </w:tc>
        <w:tc>
          <w:tcPr>
            <w:tcW w:w="830" w:type="pct"/>
            <w:tcBorders>
              <w:top w:val="none" w:sz="0" w:space="0" w:color="auto"/>
              <w:bottom w:val="none" w:sz="0" w:space="0" w:color="auto"/>
            </w:tcBorders>
            <w:shd w:val="clear" w:color="auto" w:fill="auto"/>
          </w:tcPr>
          <w:p w14:paraId="661C5D4F"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9</w:t>
            </w:r>
          </w:p>
        </w:tc>
      </w:tr>
      <w:tr w:rsidR="00730E1C" w:rsidRPr="00730E1C" w14:paraId="0AD0000C" w14:textId="77777777" w:rsidTr="00730E1C">
        <w:tc>
          <w:tcPr>
            <w:cnfStyle w:val="001000000000" w:firstRow="0" w:lastRow="0" w:firstColumn="1" w:lastColumn="0" w:oddVBand="0" w:evenVBand="0" w:oddHBand="0" w:evenHBand="0" w:firstRowFirstColumn="0" w:firstRowLastColumn="0" w:lastRowFirstColumn="0" w:lastRowLastColumn="0"/>
            <w:tcW w:w="955" w:type="pct"/>
            <w:shd w:val="clear" w:color="auto" w:fill="auto"/>
          </w:tcPr>
          <w:p w14:paraId="20776EA8"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San Pedro Sula</w:t>
            </w:r>
          </w:p>
        </w:tc>
        <w:tc>
          <w:tcPr>
            <w:tcW w:w="803" w:type="pct"/>
            <w:shd w:val="clear" w:color="auto" w:fill="auto"/>
          </w:tcPr>
          <w:p w14:paraId="20DCE1F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850</w:t>
            </w:r>
          </w:p>
        </w:tc>
        <w:tc>
          <w:tcPr>
            <w:tcW w:w="804" w:type="pct"/>
            <w:shd w:val="clear" w:color="auto" w:fill="auto"/>
          </w:tcPr>
          <w:p w14:paraId="54D5D71C"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454</w:t>
            </w:r>
          </w:p>
        </w:tc>
        <w:tc>
          <w:tcPr>
            <w:tcW w:w="804" w:type="pct"/>
            <w:shd w:val="clear" w:color="auto" w:fill="auto"/>
          </w:tcPr>
          <w:p w14:paraId="2AAA3C38"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559</w:t>
            </w:r>
          </w:p>
        </w:tc>
        <w:tc>
          <w:tcPr>
            <w:tcW w:w="804" w:type="pct"/>
            <w:shd w:val="clear" w:color="auto" w:fill="auto"/>
          </w:tcPr>
          <w:p w14:paraId="5FD4EB2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199</w:t>
            </w:r>
          </w:p>
        </w:tc>
        <w:tc>
          <w:tcPr>
            <w:tcW w:w="830" w:type="pct"/>
            <w:shd w:val="clear" w:color="auto" w:fill="auto"/>
          </w:tcPr>
          <w:p w14:paraId="064E744A"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2,590</w:t>
            </w:r>
          </w:p>
        </w:tc>
      </w:tr>
      <w:tr w:rsidR="00730E1C" w:rsidRPr="00730E1C" w14:paraId="040088CF" w14:textId="77777777" w:rsidTr="002D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tcBorders>
              <w:top w:val="none" w:sz="0" w:space="0" w:color="auto"/>
              <w:bottom w:val="none" w:sz="0" w:space="0" w:color="auto"/>
            </w:tcBorders>
            <w:shd w:val="clear" w:color="auto" w:fill="auto"/>
          </w:tcPr>
          <w:p w14:paraId="689E7292"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Bajo Aguan</w:t>
            </w:r>
          </w:p>
        </w:tc>
        <w:tc>
          <w:tcPr>
            <w:tcW w:w="803" w:type="pct"/>
            <w:tcBorders>
              <w:top w:val="none" w:sz="0" w:space="0" w:color="auto"/>
              <w:bottom w:val="none" w:sz="0" w:space="0" w:color="auto"/>
            </w:tcBorders>
            <w:shd w:val="clear" w:color="auto" w:fill="auto"/>
          </w:tcPr>
          <w:p w14:paraId="219E3D4F"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80</w:t>
            </w:r>
          </w:p>
        </w:tc>
        <w:tc>
          <w:tcPr>
            <w:tcW w:w="804" w:type="pct"/>
            <w:tcBorders>
              <w:top w:val="none" w:sz="0" w:space="0" w:color="auto"/>
              <w:bottom w:val="none" w:sz="0" w:space="0" w:color="auto"/>
            </w:tcBorders>
            <w:shd w:val="clear" w:color="auto" w:fill="auto"/>
          </w:tcPr>
          <w:p w14:paraId="4EA2B340"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80</w:t>
            </w:r>
          </w:p>
        </w:tc>
        <w:tc>
          <w:tcPr>
            <w:tcW w:w="804" w:type="pct"/>
            <w:tcBorders>
              <w:top w:val="none" w:sz="0" w:space="0" w:color="auto"/>
              <w:bottom w:val="none" w:sz="0" w:space="0" w:color="auto"/>
            </w:tcBorders>
            <w:shd w:val="clear" w:color="auto" w:fill="auto"/>
          </w:tcPr>
          <w:p w14:paraId="52C376E4"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80</w:t>
            </w:r>
          </w:p>
        </w:tc>
        <w:tc>
          <w:tcPr>
            <w:tcW w:w="804" w:type="pct"/>
            <w:tcBorders>
              <w:top w:val="none" w:sz="0" w:space="0" w:color="auto"/>
              <w:bottom w:val="none" w:sz="0" w:space="0" w:color="auto"/>
            </w:tcBorders>
            <w:shd w:val="clear" w:color="auto" w:fill="auto"/>
          </w:tcPr>
          <w:p w14:paraId="2FB4DE1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80</w:t>
            </w:r>
          </w:p>
        </w:tc>
        <w:tc>
          <w:tcPr>
            <w:tcW w:w="830" w:type="pct"/>
            <w:tcBorders>
              <w:top w:val="none" w:sz="0" w:space="0" w:color="auto"/>
              <w:bottom w:val="none" w:sz="0" w:space="0" w:color="auto"/>
            </w:tcBorders>
            <w:shd w:val="clear" w:color="auto" w:fill="auto"/>
          </w:tcPr>
          <w:p w14:paraId="48B933A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sz w:val="18"/>
                <w:lang w:val="es-MX"/>
              </w:rPr>
              <w:t>400</w:t>
            </w:r>
          </w:p>
        </w:tc>
      </w:tr>
      <w:tr w:rsidR="00730E1C" w:rsidRPr="00730E1C" w14:paraId="288C2174" w14:textId="77777777" w:rsidTr="002D60A7">
        <w:tc>
          <w:tcPr>
            <w:cnfStyle w:val="001000000000" w:firstRow="0" w:lastRow="0" w:firstColumn="1" w:lastColumn="0" w:oddVBand="0" w:evenVBand="0" w:oddHBand="0" w:evenHBand="0" w:firstRowFirstColumn="0" w:firstRowLastColumn="0" w:lastRowFirstColumn="0" w:lastRowLastColumn="0"/>
            <w:tcW w:w="955" w:type="pct"/>
            <w:tcBorders>
              <w:bottom w:val="single" w:sz="12" w:space="0" w:color="auto"/>
            </w:tcBorders>
            <w:shd w:val="clear" w:color="auto" w:fill="auto"/>
          </w:tcPr>
          <w:p w14:paraId="238D2493"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Total</w:t>
            </w:r>
          </w:p>
        </w:tc>
        <w:tc>
          <w:tcPr>
            <w:tcW w:w="803" w:type="pct"/>
            <w:tcBorders>
              <w:bottom w:val="single" w:sz="12" w:space="0" w:color="auto"/>
            </w:tcBorders>
            <w:shd w:val="clear" w:color="auto" w:fill="auto"/>
          </w:tcPr>
          <w:p w14:paraId="78C0D7CB"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3,515</w:t>
            </w:r>
          </w:p>
        </w:tc>
        <w:tc>
          <w:tcPr>
            <w:tcW w:w="804" w:type="pct"/>
            <w:tcBorders>
              <w:bottom w:val="single" w:sz="12" w:space="0" w:color="auto"/>
            </w:tcBorders>
            <w:shd w:val="clear" w:color="auto" w:fill="auto"/>
          </w:tcPr>
          <w:p w14:paraId="1923700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2,788</w:t>
            </w:r>
          </w:p>
        </w:tc>
        <w:tc>
          <w:tcPr>
            <w:tcW w:w="804" w:type="pct"/>
            <w:tcBorders>
              <w:bottom w:val="single" w:sz="12" w:space="0" w:color="auto"/>
            </w:tcBorders>
            <w:shd w:val="clear" w:color="auto" w:fill="auto"/>
          </w:tcPr>
          <w:p w14:paraId="7F8D5198"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2,931</w:t>
            </w:r>
          </w:p>
        </w:tc>
        <w:tc>
          <w:tcPr>
            <w:tcW w:w="804" w:type="pct"/>
            <w:tcBorders>
              <w:bottom w:val="single" w:sz="12" w:space="0" w:color="auto"/>
            </w:tcBorders>
            <w:shd w:val="clear" w:color="auto" w:fill="auto"/>
          </w:tcPr>
          <w:p w14:paraId="6B8035F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1,354</w:t>
            </w:r>
          </w:p>
        </w:tc>
        <w:tc>
          <w:tcPr>
            <w:tcW w:w="830" w:type="pct"/>
            <w:tcBorders>
              <w:bottom w:val="single" w:sz="12" w:space="0" w:color="auto"/>
            </w:tcBorders>
            <w:shd w:val="clear" w:color="auto" w:fill="auto"/>
          </w:tcPr>
          <w:p w14:paraId="30A4423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sz w:val="18"/>
                <w:lang w:val="es-MX"/>
              </w:rPr>
              <w:t>13,035</w:t>
            </w:r>
          </w:p>
        </w:tc>
      </w:tr>
    </w:tbl>
    <w:p w14:paraId="6F5BF436" w14:textId="14307B46" w:rsidR="00DE4EB0" w:rsidRPr="00CE67D3" w:rsidRDefault="008102CD" w:rsidP="00CE67D3">
      <w:pPr>
        <w:pStyle w:val="SingleTxtG"/>
        <w:spacing w:before="120" w:after="240"/>
        <w:ind w:firstLine="170"/>
        <w:jc w:val="left"/>
        <w:rPr>
          <w:sz w:val="18"/>
          <w:szCs w:val="18"/>
          <w:lang w:val="es-MX"/>
        </w:rPr>
      </w:pPr>
      <w:r w:rsidRPr="00CE67D3">
        <w:rPr>
          <w:i/>
          <w:sz w:val="18"/>
          <w:szCs w:val="18"/>
          <w:lang w:val="es-MX"/>
        </w:rPr>
        <w:t>Fuente:</w:t>
      </w:r>
      <w:r w:rsidRPr="00CE67D3">
        <w:rPr>
          <w:sz w:val="18"/>
          <w:szCs w:val="18"/>
          <w:lang w:val="es-MX"/>
        </w:rPr>
        <w:t xml:space="preserve"> MP</w:t>
      </w:r>
      <w:r w:rsidR="00CE67D3">
        <w:rPr>
          <w:sz w:val="18"/>
          <w:szCs w:val="18"/>
          <w:lang w:val="es-MX"/>
        </w:rPr>
        <w:t>.</w:t>
      </w:r>
    </w:p>
    <w:p w14:paraId="08CDCB67" w14:textId="08AE06A3" w:rsidR="00CB7D5E" w:rsidRDefault="00CB7D5E" w:rsidP="00CB7D5E">
      <w:pPr>
        <w:pStyle w:val="H1G"/>
        <w:rPr>
          <w:lang w:val="es-MX"/>
        </w:rPr>
      </w:pPr>
      <w:r>
        <w:rPr>
          <w:lang w:val="es-MX"/>
        </w:rPr>
        <w:lastRenderedPageBreak/>
        <w:tab/>
      </w:r>
      <w:r>
        <w:rPr>
          <w:lang w:val="es-MX"/>
        </w:rPr>
        <w:tab/>
        <w:t>Respuesta al párrafo 21 b) de la lista de cuestiones</w:t>
      </w:r>
    </w:p>
    <w:p w14:paraId="0AA39A3B" w14:textId="66B1C72F" w:rsidR="0096235C" w:rsidRPr="00DE4EB0" w:rsidRDefault="00CE67D3" w:rsidP="00CE67D3">
      <w:pPr>
        <w:pStyle w:val="SingleTxtG"/>
        <w:rPr>
          <w:i/>
          <w:lang w:val="es-MX"/>
        </w:rPr>
      </w:pPr>
      <w:r w:rsidRPr="00DE4EB0">
        <w:rPr>
          <w:color w:val="000000"/>
          <w:lang w:val="es-MX"/>
        </w:rPr>
        <w:t>148.</w:t>
      </w:r>
      <w:r w:rsidRPr="00DE4EB0">
        <w:rPr>
          <w:color w:val="000000"/>
          <w:lang w:val="es-MX"/>
        </w:rPr>
        <w:tab/>
      </w:r>
      <w:r w:rsidR="00CB7D5E" w:rsidRPr="0096235C">
        <w:rPr>
          <w:iCs/>
          <w:lang w:val="es-MX"/>
        </w:rPr>
        <w:t xml:space="preserve">De </w:t>
      </w:r>
      <w:r w:rsidR="0096235C" w:rsidRPr="0096235C">
        <w:rPr>
          <w:iCs/>
          <w:lang w:val="es-MX"/>
        </w:rPr>
        <w:t xml:space="preserve">enero de 2014 a abril de 2024 se ha reconocido la condición de refugiadas a 187 personas (116 hombres y 71 mujeres). De estos, 49 son </w:t>
      </w:r>
      <w:proofErr w:type="spellStart"/>
      <w:r w:rsidR="0096235C" w:rsidRPr="0096235C">
        <w:rPr>
          <w:iCs/>
          <w:lang w:val="es-MX"/>
        </w:rPr>
        <w:t>NNA</w:t>
      </w:r>
      <w:proofErr w:type="spellEnd"/>
      <w:r w:rsidR="0096235C" w:rsidRPr="0096235C">
        <w:rPr>
          <w:iCs/>
          <w:lang w:val="es-MX"/>
        </w:rPr>
        <w:t xml:space="preserve"> y 32 son jóvenes entre 18-24 años. </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884"/>
        <w:gridCol w:w="702"/>
        <w:gridCol w:w="716"/>
        <w:gridCol w:w="716"/>
        <w:gridCol w:w="733"/>
        <w:gridCol w:w="702"/>
        <w:gridCol w:w="716"/>
        <w:gridCol w:w="716"/>
        <w:gridCol w:w="733"/>
        <w:gridCol w:w="752"/>
      </w:tblGrid>
      <w:tr w:rsidR="0096235C" w:rsidRPr="00730E1C" w14:paraId="2E51408F" w14:textId="77777777" w:rsidTr="00730E1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10"/>
            <w:tcBorders>
              <w:top w:val="single" w:sz="4" w:space="0" w:color="auto"/>
              <w:bottom w:val="single" w:sz="12" w:space="0" w:color="auto"/>
            </w:tcBorders>
            <w:shd w:val="clear" w:color="auto" w:fill="auto"/>
            <w:vAlign w:val="bottom"/>
          </w:tcPr>
          <w:p w14:paraId="41608168" w14:textId="77777777" w:rsidR="0096235C" w:rsidRPr="00730E1C" w:rsidRDefault="0096235C" w:rsidP="00730E1C">
            <w:pPr>
              <w:pStyle w:val="SingleTxtG"/>
              <w:tabs>
                <w:tab w:val="clear" w:pos="1701"/>
                <w:tab w:val="clear" w:pos="2268"/>
                <w:tab w:val="clear" w:pos="2835"/>
              </w:tabs>
              <w:spacing w:before="80" w:after="80" w:line="200" w:lineRule="exact"/>
              <w:ind w:left="0" w:right="0"/>
              <w:jc w:val="left"/>
              <w:rPr>
                <w:b w:val="0"/>
                <w:i/>
                <w:iCs/>
                <w:sz w:val="16"/>
                <w:lang w:val="es-MX"/>
              </w:rPr>
            </w:pPr>
            <w:proofErr w:type="spellStart"/>
            <w:r w:rsidRPr="00730E1C">
              <w:rPr>
                <w:b w:val="0"/>
                <w:i/>
                <w:sz w:val="16"/>
                <w:lang w:val="es-MX"/>
              </w:rPr>
              <w:t>NNA</w:t>
            </w:r>
            <w:proofErr w:type="spellEnd"/>
            <w:r w:rsidRPr="00730E1C">
              <w:rPr>
                <w:b w:val="0"/>
                <w:i/>
                <w:sz w:val="16"/>
                <w:lang w:val="es-MX"/>
              </w:rPr>
              <w:t xml:space="preserve"> y jóvenes refugiadas por sexo, rangos de edad y lugares de procedencia</w:t>
            </w:r>
          </w:p>
        </w:tc>
      </w:tr>
      <w:tr w:rsidR="00730E1C" w:rsidRPr="00DE4EB0" w14:paraId="5DA69444" w14:textId="77777777" w:rsidTr="008102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pct"/>
            <w:vMerge w:val="restart"/>
            <w:tcBorders>
              <w:top w:val="single" w:sz="12" w:space="0" w:color="auto"/>
              <w:bottom w:val="none" w:sz="0" w:space="0" w:color="auto"/>
            </w:tcBorders>
            <w:shd w:val="clear" w:color="auto" w:fill="auto"/>
          </w:tcPr>
          <w:p w14:paraId="7E267640"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Procedencia</w:t>
            </w:r>
          </w:p>
        </w:tc>
        <w:tc>
          <w:tcPr>
            <w:tcW w:w="1945" w:type="pct"/>
            <w:gridSpan w:val="4"/>
            <w:tcBorders>
              <w:top w:val="single" w:sz="12" w:space="0" w:color="auto"/>
              <w:bottom w:val="none" w:sz="0" w:space="0" w:color="auto"/>
            </w:tcBorders>
            <w:shd w:val="clear" w:color="auto" w:fill="auto"/>
          </w:tcPr>
          <w:p w14:paraId="24938052"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Mujeres</w:t>
            </w:r>
          </w:p>
        </w:tc>
        <w:tc>
          <w:tcPr>
            <w:tcW w:w="1945" w:type="pct"/>
            <w:gridSpan w:val="4"/>
            <w:tcBorders>
              <w:top w:val="single" w:sz="12" w:space="0" w:color="auto"/>
              <w:bottom w:val="none" w:sz="0" w:space="0" w:color="auto"/>
            </w:tcBorders>
            <w:shd w:val="clear" w:color="auto" w:fill="auto"/>
          </w:tcPr>
          <w:p w14:paraId="49AE820F"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Hombres</w:t>
            </w:r>
          </w:p>
        </w:tc>
        <w:tc>
          <w:tcPr>
            <w:tcW w:w="510" w:type="pct"/>
            <w:vMerge w:val="restart"/>
            <w:tcBorders>
              <w:top w:val="single" w:sz="12" w:space="0" w:color="auto"/>
              <w:bottom w:val="none" w:sz="0" w:space="0" w:color="auto"/>
            </w:tcBorders>
            <w:shd w:val="clear" w:color="auto" w:fill="auto"/>
          </w:tcPr>
          <w:p w14:paraId="46C0631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Total</w:t>
            </w:r>
          </w:p>
        </w:tc>
      </w:tr>
      <w:tr w:rsidR="00730E1C" w:rsidRPr="00DE4EB0" w14:paraId="208850DD" w14:textId="77777777" w:rsidTr="008102CD">
        <w:tc>
          <w:tcPr>
            <w:cnfStyle w:val="001000000000" w:firstRow="0" w:lastRow="0" w:firstColumn="1" w:lastColumn="0" w:oddVBand="0" w:evenVBand="0" w:oddHBand="0" w:evenHBand="0" w:firstRowFirstColumn="0" w:firstRowLastColumn="0" w:lastRowFirstColumn="0" w:lastRowLastColumn="0"/>
            <w:tcW w:w="600" w:type="pct"/>
            <w:vMerge/>
            <w:shd w:val="clear" w:color="auto" w:fill="auto"/>
          </w:tcPr>
          <w:p w14:paraId="5A92DAE7"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p>
        </w:tc>
        <w:tc>
          <w:tcPr>
            <w:tcW w:w="476" w:type="pct"/>
            <w:shd w:val="clear" w:color="auto" w:fill="auto"/>
          </w:tcPr>
          <w:p w14:paraId="4EE4C6D4"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0-11</w:t>
            </w:r>
          </w:p>
        </w:tc>
        <w:tc>
          <w:tcPr>
            <w:tcW w:w="486" w:type="pct"/>
            <w:shd w:val="clear" w:color="auto" w:fill="auto"/>
          </w:tcPr>
          <w:p w14:paraId="39AC96F8"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12-17</w:t>
            </w:r>
          </w:p>
        </w:tc>
        <w:tc>
          <w:tcPr>
            <w:tcW w:w="486" w:type="pct"/>
            <w:shd w:val="clear" w:color="auto" w:fill="auto"/>
          </w:tcPr>
          <w:p w14:paraId="2D288DC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18-24</w:t>
            </w:r>
          </w:p>
        </w:tc>
        <w:tc>
          <w:tcPr>
            <w:tcW w:w="497" w:type="pct"/>
            <w:shd w:val="clear" w:color="auto" w:fill="auto"/>
          </w:tcPr>
          <w:p w14:paraId="07D3AB1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25 o más</w:t>
            </w:r>
          </w:p>
        </w:tc>
        <w:tc>
          <w:tcPr>
            <w:tcW w:w="476" w:type="pct"/>
            <w:shd w:val="clear" w:color="auto" w:fill="auto"/>
          </w:tcPr>
          <w:p w14:paraId="5E565F40"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0-11</w:t>
            </w:r>
          </w:p>
        </w:tc>
        <w:tc>
          <w:tcPr>
            <w:tcW w:w="486" w:type="pct"/>
            <w:shd w:val="clear" w:color="auto" w:fill="auto"/>
          </w:tcPr>
          <w:p w14:paraId="3290FD4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12-17</w:t>
            </w:r>
          </w:p>
        </w:tc>
        <w:tc>
          <w:tcPr>
            <w:tcW w:w="486" w:type="pct"/>
            <w:shd w:val="clear" w:color="auto" w:fill="auto"/>
          </w:tcPr>
          <w:p w14:paraId="7F52781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18-24</w:t>
            </w:r>
          </w:p>
        </w:tc>
        <w:tc>
          <w:tcPr>
            <w:tcW w:w="497" w:type="pct"/>
            <w:shd w:val="clear" w:color="auto" w:fill="auto"/>
          </w:tcPr>
          <w:p w14:paraId="19D70E7D"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25 o más</w:t>
            </w:r>
          </w:p>
        </w:tc>
        <w:tc>
          <w:tcPr>
            <w:tcW w:w="510" w:type="pct"/>
            <w:vMerge/>
            <w:shd w:val="clear" w:color="auto" w:fill="auto"/>
          </w:tcPr>
          <w:p w14:paraId="6A5380FD"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p>
        </w:tc>
      </w:tr>
      <w:tr w:rsidR="00730E1C" w:rsidRPr="00DE4EB0" w14:paraId="6660ACFE" w14:textId="77777777" w:rsidTr="008102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pct"/>
            <w:shd w:val="clear" w:color="auto" w:fill="auto"/>
          </w:tcPr>
          <w:p w14:paraId="2892F7CB"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Nicaragua</w:t>
            </w:r>
          </w:p>
        </w:tc>
        <w:tc>
          <w:tcPr>
            <w:tcW w:w="476" w:type="pct"/>
            <w:shd w:val="clear" w:color="auto" w:fill="auto"/>
          </w:tcPr>
          <w:p w14:paraId="2938E17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10</w:t>
            </w:r>
          </w:p>
        </w:tc>
        <w:tc>
          <w:tcPr>
            <w:tcW w:w="486" w:type="pct"/>
            <w:shd w:val="clear" w:color="auto" w:fill="auto"/>
          </w:tcPr>
          <w:p w14:paraId="062F61D7"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7</w:t>
            </w:r>
          </w:p>
        </w:tc>
        <w:tc>
          <w:tcPr>
            <w:tcW w:w="486" w:type="pct"/>
            <w:shd w:val="clear" w:color="auto" w:fill="auto"/>
          </w:tcPr>
          <w:p w14:paraId="62C91805"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11</w:t>
            </w:r>
          </w:p>
        </w:tc>
        <w:tc>
          <w:tcPr>
            <w:tcW w:w="497" w:type="pct"/>
            <w:shd w:val="clear" w:color="auto" w:fill="auto"/>
          </w:tcPr>
          <w:p w14:paraId="57AB6A6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25</w:t>
            </w:r>
          </w:p>
        </w:tc>
        <w:tc>
          <w:tcPr>
            <w:tcW w:w="476" w:type="pct"/>
            <w:shd w:val="clear" w:color="auto" w:fill="auto"/>
          </w:tcPr>
          <w:p w14:paraId="661D010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8</w:t>
            </w:r>
          </w:p>
        </w:tc>
        <w:tc>
          <w:tcPr>
            <w:tcW w:w="486" w:type="pct"/>
            <w:shd w:val="clear" w:color="auto" w:fill="auto"/>
          </w:tcPr>
          <w:p w14:paraId="01BD31B4"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13</w:t>
            </w:r>
          </w:p>
        </w:tc>
        <w:tc>
          <w:tcPr>
            <w:tcW w:w="486" w:type="pct"/>
            <w:shd w:val="clear" w:color="auto" w:fill="auto"/>
          </w:tcPr>
          <w:p w14:paraId="522876CB"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18</w:t>
            </w:r>
          </w:p>
        </w:tc>
        <w:tc>
          <w:tcPr>
            <w:tcW w:w="497" w:type="pct"/>
            <w:shd w:val="clear" w:color="auto" w:fill="auto"/>
          </w:tcPr>
          <w:p w14:paraId="7562309F"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52</w:t>
            </w:r>
          </w:p>
        </w:tc>
        <w:tc>
          <w:tcPr>
            <w:tcW w:w="510" w:type="pct"/>
            <w:shd w:val="clear" w:color="auto" w:fill="auto"/>
          </w:tcPr>
          <w:p w14:paraId="52F043AA"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144</w:t>
            </w:r>
          </w:p>
        </w:tc>
      </w:tr>
      <w:tr w:rsidR="00730E1C" w:rsidRPr="00DE4EB0" w14:paraId="242847FD" w14:textId="77777777" w:rsidTr="008102CD">
        <w:tc>
          <w:tcPr>
            <w:cnfStyle w:val="001000000000" w:firstRow="0" w:lastRow="0" w:firstColumn="1" w:lastColumn="0" w:oddVBand="0" w:evenVBand="0" w:oddHBand="0" w:evenHBand="0" w:firstRowFirstColumn="0" w:firstRowLastColumn="0" w:lastRowFirstColumn="0" w:lastRowLastColumn="0"/>
            <w:tcW w:w="600" w:type="pct"/>
            <w:shd w:val="clear" w:color="auto" w:fill="auto"/>
          </w:tcPr>
          <w:p w14:paraId="25D97D1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El Salvador</w:t>
            </w:r>
          </w:p>
        </w:tc>
        <w:tc>
          <w:tcPr>
            <w:tcW w:w="476" w:type="pct"/>
            <w:shd w:val="clear" w:color="auto" w:fill="auto"/>
          </w:tcPr>
          <w:p w14:paraId="23A1B082"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2</w:t>
            </w:r>
          </w:p>
        </w:tc>
        <w:tc>
          <w:tcPr>
            <w:tcW w:w="486" w:type="pct"/>
            <w:shd w:val="clear" w:color="auto" w:fill="auto"/>
          </w:tcPr>
          <w:p w14:paraId="0CFD1F15"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2</w:t>
            </w:r>
          </w:p>
        </w:tc>
        <w:tc>
          <w:tcPr>
            <w:tcW w:w="486" w:type="pct"/>
            <w:shd w:val="clear" w:color="auto" w:fill="auto"/>
          </w:tcPr>
          <w:p w14:paraId="659E106A"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3</w:t>
            </w:r>
          </w:p>
        </w:tc>
        <w:tc>
          <w:tcPr>
            <w:tcW w:w="497" w:type="pct"/>
            <w:shd w:val="clear" w:color="auto" w:fill="auto"/>
          </w:tcPr>
          <w:p w14:paraId="7BE89DA7"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7</w:t>
            </w:r>
          </w:p>
        </w:tc>
        <w:tc>
          <w:tcPr>
            <w:tcW w:w="476" w:type="pct"/>
            <w:shd w:val="clear" w:color="auto" w:fill="auto"/>
          </w:tcPr>
          <w:p w14:paraId="25F50622"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5</w:t>
            </w:r>
          </w:p>
        </w:tc>
        <w:tc>
          <w:tcPr>
            <w:tcW w:w="486" w:type="pct"/>
            <w:shd w:val="clear" w:color="auto" w:fill="auto"/>
          </w:tcPr>
          <w:p w14:paraId="43F90092"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1</w:t>
            </w:r>
          </w:p>
        </w:tc>
        <w:tc>
          <w:tcPr>
            <w:tcW w:w="486" w:type="pct"/>
            <w:shd w:val="clear" w:color="auto" w:fill="auto"/>
          </w:tcPr>
          <w:p w14:paraId="4297C00C"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w:t>
            </w:r>
          </w:p>
        </w:tc>
        <w:tc>
          <w:tcPr>
            <w:tcW w:w="497" w:type="pct"/>
            <w:shd w:val="clear" w:color="auto" w:fill="auto"/>
          </w:tcPr>
          <w:p w14:paraId="52AF727C"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6</w:t>
            </w:r>
          </w:p>
        </w:tc>
        <w:tc>
          <w:tcPr>
            <w:tcW w:w="510" w:type="pct"/>
            <w:shd w:val="clear" w:color="auto" w:fill="auto"/>
          </w:tcPr>
          <w:p w14:paraId="2FC7EEF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26</w:t>
            </w:r>
          </w:p>
        </w:tc>
      </w:tr>
      <w:tr w:rsidR="00730E1C" w:rsidRPr="00DE4EB0" w14:paraId="45EA4662" w14:textId="77777777" w:rsidTr="008102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pct"/>
            <w:shd w:val="clear" w:color="auto" w:fill="auto"/>
          </w:tcPr>
          <w:p w14:paraId="385E73DA"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Venezuela</w:t>
            </w:r>
          </w:p>
        </w:tc>
        <w:tc>
          <w:tcPr>
            <w:tcW w:w="476" w:type="pct"/>
            <w:shd w:val="clear" w:color="auto" w:fill="auto"/>
          </w:tcPr>
          <w:p w14:paraId="1A8F3BDA"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w:t>
            </w:r>
          </w:p>
        </w:tc>
        <w:tc>
          <w:tcPr>
            <w:tcW w:w="486" w:type="pct"/>
            <w:shd w:val="clear" w:color="auto" w:fill="auto"/>
          </w:tcPr>
          <w:p w14:paraId="03F7E2E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w:t>
            </w:r>
          </w:p>
        </w:tc>
        <w:tc>
          <w:tcPr>
            <w:tcW w:w="486" w:type="pct"/>
            <w:shd w:val="clear" w:color="auto" w:fill="auto"/>
          </w:tcPr>
          <w:p w14:paraId="57C78C8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w:t>
            </w:r>
          </w:p>
        </w:tc>
        <w:tc>
          <w:tcPr>
            <w:tcW w:w="497" w:type="pct"/>
            <w:shd w:val="clear" w:color="auto" w:fill="auto"/>
          </w:tcPr>
          <w:p w14:paraId="1D6813FB"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2</w:t>
            </w:r>
          </w:p>
        </w:tc>
        <w:tc>
          <w:tcPr>
            <w:tcW w:w="476" w:type="pct"/>
            <w:shd w:val="clear" w:color="auto" w:fill="auto"/>
          </w:tcPr>
          <w:p w14:paraId="3CD34958"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w:t>
            </w:r>
          </w:p>
        </w:tc>
        <w:tc>
          <w:tcPr>
            <w:tcW w:w="486" w:type="pct"/>
            <w:shd w:val="clear" w:color="auto" w:fill="auto"/>
          </w:tcPr>
          <w:p w14:paraId="10B1818C"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w:t>
            </w:r>
          </w:p>
        </w:tc>
        <w:tc>
          <w:tcPr>
            <w:tcW w:w="486" w:type="pct"/>
            <w:shd w:val="clear" w:color="auto" w:fill="auto"/>
          </w:tcPr>
          <w:p w14:paraId="04C3A3C4"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w:t>
            </w:r>
          </w:p>
        </w:tc>
        <w:tc>
          <w:tcPr>
            <w:tcW w:w="497" w:type="pct"/>
            <w:shd w:val="clear" w:color="auto" w:fill="auto"/>
          </w:tcPr>
          <w:p w14:paraId="606E49C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7</w:t>
            </w:r>
          </w:p>
        </w:tc>
        <w:tc>
          <w:tcPr>
            <w:tcW w:w="510" w:type="pct"/>
            <w:shd w:val="clear" w:color="auto" w:fill="auto"/>
          </w:tcPr>
          <w:p w14:paraId="021049C2"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9</w:t>
            </w:r>
          </w:p>
        </w:tc>
      </w:tr>
      <w:tr w:rsidR="00730E1C" w:rsidRPr="00DE4EB0" w14:paraId="0EAB1A38" w14:textId="77777777" w:rsidTr="008102CD">
        <w:tc>
          <w:tcPr>
            <w:cnfStyle w:val="001000000000" w:firstRow="0" w:lastRow="0" w:firstColumn="1" w:lastColumn="0" w:oddVBand="0" w:evenVBand="0" w:oddHBand="0" w:evenHBand="0" w:firstRowFirstColumn="0" w:firstRowLastColumn="0" w:lastRowFirstColumn="0" w:lastRowLastColumn="0"/>
            <w:tcW w:w="600" w:type="pct"/>
            <w:shd w:val="clear" w:color="auto" w:fill="auto"/>
          </w:tcPr>
          <w:p w14:paraId="479AEC34"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Colombia</w:t>
            </w:r>
          </w:p>
        </w:tc>
        <w:tc>
          <w:tcPr>
            <w:tcW w:w="476" w:type="pct"/>
            <w:shd w:val="clear" w:color="auto" w:fill="auto"/>
          </w:tcPr>
          <w:p w14:paraId="1D646620"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w:t>
            </w:r>
          </w:p>
        </w:tc>
        <w:tc>
          <w:tcPr>
            <w:tcW w:w="486" w:type="pct"/>
            <w:shd w:val="clear" w:color="auto" w:fill="auto"/>
          </w:tcPr>
          <w:p w14:paraId="2FAEAE4C"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w:t>
            </w:r>
          </w:p>
        </w:tc>
        <w:tc>
          <w:tcPr>
            <w:tcW w:w="486" w:type="pct"/>
            <w:shd w:val="clear" w:color="auto" w:fill="auto"/>
          </w:tcPr>
          <w:p w14:paraId="5B6156D3"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w:t>
            </w:r>
          </w:p>
        </w:tc>
        <w:tc>
          <w:tcPr>
            <w:tcW w:w="497" w:type="pct"/>
            <w:shd w:val="clear" w:color="auto" w:fill="auto"/>
          </w:tcPr>
          <w:p w14:paraId="404CC5DA"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1</w:t>
            </w:r>
          </w:p>
        </w:tc>
        <w:tc>
          <w:tcPr>
            <w:tcW w:w="476" w:type="pct"/>
            <w:shd w:val="clear" w:color="auto" w:fill="auto"/>
          </w:tcPr>
          <w:p w14:paraId="5C4F16EF"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w:t>
            </w:r>
          </w:p>
        </w:tc>
        <w:tc>
          <w:tcPr>
            <w:tcW w:w="486" w:type="pct"/>
            <w:shd w:val="clear" w:color="auto" w:fill="auto"/>
          </w:tcPr>
          <w:p w14:paraId="612FA763"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w:t>
            </w:r>
          </w:p>
        </w:tc>
        <w:tc>
          <w:tcPr>
            <w:tcW w:w="486" w:type="pct"/>
            <w:shd w:val="clear" w:color="auto" w:fill="auto"/>
          </w:tcPr>
          <w:p w14:paraId="7C3575A0"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w:t>
            </w:r>
          </w:p>
        </w:tc>
        <w:tc>
          <w:tcPr>
            <w:tcW w:w="497" w:type="pct"/>
            <w:shd w:val="clear" w:color="auto" w:fill="auto"/>
          </w:tcPr>
          <w:p w14:paraId="29EE743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2</w:t>
            </w:r>
          </w:p>
        </w:tc>
        <w:tc>
          <w:tcPr>
            <w:tcW w:w="510" w:type="pct"/>
            <w:shd w:val="clear" w:color="auto" w:fill="auto"/>
          </w:tcPr>
          <w:p w14:paraId="3BED037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3</w:t>
            </w:r>
          </w:p>
        </w:tc>
      </w:tr>
      <w:tr w:rsidR="00730E1C" w:rsidRPr="00DE4EB0" w14:paraId="3F80F507" w14:textId="77777777" w:rsidTr="008102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pct"/>
            <w:shd w:val="clear" w:color="auto" w:fill="auto"/>
          </w:tcPr>
          <w:p w14:paraId="551980FA"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Cuba</w:t>
            </w:r>
          </w:p>
        </w:tc>
        <w:tc>
          <w:tcPr>
            <w:tcW w:w="476" w:type="pct"/>
            <w:shd w:val="clear" w:color="auto" w:fill="auto"/>
          </w:tcPr>
          <w:p w14:paraId="4E75DE3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w:t>
            </w:r>
          </w:p>
        </w:tc>
        <w:tc>
          <w:tcPr>
            <w:tcW w:w="486" w:type="pct"/>
            <w:shd w:val="clear" w:color="auto" w:fill="auto"/>
          </w:tcPr>
          <w:p w14:paraId="1ADAFDA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w:t>
            </w:r>
          </w:p>
        </w:tc>
        <w:tc>
          <w:tcPr>
            <w:tcW w:w="486" w:type="pct"/>
            <w:shd w:val="clear" w:color="auto" w:fill="auto"/>
          </w:tcPr>
          <w:p w14:paraId="5E4204C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w:t>
            </w:r>
          </w:p>
        </w:tc>
        <w:tc>
          <w:tcPr>
            <w:tcW w:w="497" w:type="pct"/>
            <w:shd w:val="clear" w:color="auto" w:fill="auto"/>
          </w:tcPr>
          <w:p w14:paraId="25BE0B9B"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1</w:t>
            </w:r>
          </w:p>
        </w:tc>
        <w:tc>
          <w:tcPr>
            <w:tcW w:w="476" w:type="pct"/>
            <w:shd w:val="clear" w:color="auto" w:fill="auto"/>
          </w:tcPr>
          <w:p w14:paraId="06CFED7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w:t>
            </w:r>
          </w:p>
        </w:tc>
        <w:tc>
          <w:tcPr>
            <w:tcW w:w="486" w:type="pct"/>
            <w:shd w:val="clear" w:color="auto" w:fill="auto"/>
          </w:tcPr>
          <w:p w14:paraId="71D58B8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w:t>
            </w:r>
          </w:p>
        </w:tc>
        <w:tc>
          <w:tcPr>
            <w:tcW w:w="486" w:type="pct"/>
            <w:shd w:val="clear" w:color="auto" w:fill="auto"/>
          </w:tcPr>
          <w:p w14:paraId="285694B5"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w:t>
            </w:r>
          </w:p>
        </w:tc>
        <w:tc>
          <w:tcPr>
            <w:tcW w:w="497" w:type="pct"/>
            <w:shd w:val="clear" w:color="auto" w:fill="auto"/>
          </w:tcPr>
          <w:p w14:paraId="1C93B58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2</w:t>
            </w:r>
          </w:p>
        </w:tc>
        <w:tc>
          <w:tcPr>
            <w:tcW w:w="510" w:type="pct"/>
            <w:shd w:val="clear" w:color="auto" w:fill="auto"/>
          </w:tcPr>
          <w:p w14:paraId="69A6CFDB"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3</w:t>
            </w:r>
          </w:p>
        </w:tc>
      </w:tr>
      <w:tr w:rsidR="00730E1C" w:rsidRPr="00730E1C" w14:paraId="0403AEEA" w14:textId="77777777" w:rsidTr="008102CD">
        <w:tc>
          <w:tcPr>
            <w:cnfStyle w:val="001000000000" w:firstRow="0" w:lastRow="0" w:firstColumn="1" w:lastColumn="0" w:oddVBand="0" w:evenVBand="0" w:oddHBand="0" w:evenHBand="0" w:firstRowFirstColumn="0" w:firstRowLastColumn="0" w:lastRowFirstColumn="0" w:lastRowLastColumn="0"/>
            <w:tcW w:w="600" w:type="pct"/>
            <w:shd w:val="clear" w:color="auto" w:fill="auto"/>
          </w:tcPr>
          <w:p w14:paraId="5144D9AB"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1F2518">
              <w:rPr>
                <w:b w:val="0"/>
                <w:bCs w:val="0"/>
                <w:sz w:val="18"/>
                <w:lang w:val="es-MX"/>
              </w:rPr>
              <w:t>Guinea</w:t>
            </w:r>
          </w:p>
        </w:tc>
        <w:tc>
          <w:tcPr>
            <w:tcW w:w="476" w:type="pct"/>
            <w:shd w:val="clear" w:color="auto" w:fill="auto"/>
          </w:tcPr>
          <w:p w14:paraId="595F63F0"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w:t>
            </w:r>
          </w:p>
        </w:tc>
        <w:tc>
          <w:tcPr>
            <w:tcW w:w="486" w:type="pct"/>
            <w:shd w:val="clear" w:color="auto" w:fill="auto"/>
          </w:tcPr>
          <w:p w14:paraId="3B89E0D4"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w:t>
            </w:r>
          </w:p>
        </w:tc>
        <w:tc>
          <w:tcPr>
            <w:tcW w:w="486" w:type="pct"/>
            <w:shd w:val="clear" w:color="auto" w:fill="auto"/>
          </w:tcPr>
          <w:p w14:paraId="3382FB69"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w:t>
            </w:r>
          </w:p>
        </w:tc>
        <w:tc>
          <w:tcPr>
            <w:tcW w:w="497" w:type="pct"/>
            <w:shd w:val="clear" w:color="auto" w:fill="auto"/>
          </w:tcPr>
          <w:p w14:paraId="42F3AF2E"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w:t>
            </w:r>
          </w:p>
        </w:tc>
        <w:tc>
          <w:tcPr>
            <w:tcW w:w="476" w:type="pct"/>
            <w:shd w:val="clear" w:color="auto" w:fill="auto"/>
          </w:tcPr>
          <w:p w14:paraId="19944EDB"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w:t>
            </w:r>
          </w:p>
        </w:tc>
        <w:tc>
          <w:tcPr>
            <w:tcW w:w="486" w:type="pct"/>
            <w:shd w:val="clear" w:color="auto" w:fill="auto"/>
          </w:tcPr>
          <w:p w14:paraId="69A1E48C"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1</w:t>
            </w:r>
          </w:p>
        </w:tc>
        <w:tc>
          <w:tcPr>
            <w:tcW w:w="486" w:type="pct"/>
            <w:shd w:val="clear" w:color="auto" w:fill="auto"/>
          </w:tcPr>
          <w:p w14:paraId="02C9C985"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w:t>
            </w:r>
          </w:p>
        </w:tc>
        <w:tc>
          <w:tcPr>
            <w:tcW w:w="497" w:type="pct"/>
            <w:shd w:val="clear" w:color="auto" w:fill="auto"/>
          </w:tcPr>
          <w:p w14:paraId="1244B40F"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w:t>
            </w:r>
          </w:p>
        </w:tc>
        <w:tc>
          <w:tcPr>
            <w:tcW w:w="510" w:type="pct"/>
            <w:shd w:val="clear" w:color="auto" w:fill="auto"/>
          </w:tcPr>
          <w:p w14:paraId="70BC5487"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1</w:t>
            </w:r>
          </w:p>
        </w:tc>
      </w:tr>
      <w:tr w:rsidR="00730E1C" w:rsidRPr="00730E1C" w14:paraId="4596CE4C" w14:textId="77777777" w:rsidTr="002D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pct"/>
            <w:shd w:val="clear" w:color="auto" w:fill="auto"/>
          </w:tcPr>
          <w:p w14:paraId="1C5A01D4"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1F2518">
              <w:rPr>
                <w:b w:val="0"/>
                <w:bCs w:val="0"/>
                <w:sz w:val="18"/>
                <w:lang w:val="es-MX"/>
              </w:rPr>
              <w:t>EE.UU.</w:t>
            </w:r>
          </w:p>
        </w:tc>
        <w:tc>
          <w:tcPr>
            <w:tcW w:w="476" w:type="pct"/>
            <w:shd w:val="clear" w:color="auto" w:fill="auto"/>
          </w:tcPr>
          <w:p w14:paraId="4404EC0B"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1F2518">
              <w:rPr>
                <w:iCs/>
                <w:sz w:val="18"/>
                <w:lang w:val="es-MX"/>
              </w:rPr>
              <w:t>-</w:t>
            </w:r>
          </w:p>
        </w:tc>
        <w:tc>
          <w:tcPr>
            <w:tcW w:w="486" w:type="pct"/>
            <w:shd w:val="clear" w:color="auto" w:fill="auto"/>
          </w:tcPr>
          <w:p w14:paraId="0BE04D86"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1F2518">
              <w:rPr>
                <w:iCs/>
                <w:sz w:val="18"/>
                <w:lang w:val="es-MX"/>
              </w:rPr>
              <w:t>-</w:t>
            </w:r>
          </w:p>
        </w:tc>
        <w:tc>
          <w:tcPr>
            <w:tcW w:w="486" w:type="pct"/>
            <w:shd w:val="clear" w:color="auto" w:fill="auto"/>
          </w:tcPr>
          <w:p w14:paraId="370AB3E5"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1F2518">
              <w:rPr>
                <w:iCs/>
                <w:sz w:val="18"/>
                <w:lang w:val="es-MX"/>
              </w:rPr>
              <w:t>-</w:t>
            </w:r>
          </w:p>
        </w:tc>
        <w:tc>
          <w:tcPr>
            <w:tcW w:w="497" w:type="pct"/>
            <w:shd w:val="clear" w:color="auto" w:fill="auto"/>
          </w:tcPr>
          <w:p w14:paraId="30A42418"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1F2518">
              <w:rPr>
                <w:iCs/>
                <w:sz w:val="18"/>
                <w:lang w:val="es-MX"/>
              </w:rPr>
              <w:t>-</w:t>
            </w:r>
          </w:p>
        </w:tc>
        <w:tc>
          <w:tcPr>
            <w:tcW w:w="476" w:type="pct"/>
            <w:shd w:val="clear" w:color="auto" w:fill="auto"/>
          </w:tcPr>
          <w:p w14:paraId="240986A2"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1F2518">
              <w:rPr>
                <w:iCs/>
                <w:sz w:val="18"/>
                <w:lang w:val="es-MX"/>
              </w:rPr>
              <w:t>-</w:t>
            </w:r>
          </w:p>
        </w:tc>
        <w:tc>
          <w:tcPr>
            <w:tcW w:w="486" w:type="pct"/>
            <w:shd w:val="clear" w:color="auto" w:fill="auto"/>
          </w:tcPr>
          <w:p w14:paraId="1C7ECD7F"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1F2518">
              <w:rPr>
                <w:iCs/>
                <w:sz w:val="18"/>
                <w:lang w:val="es-MX"/>
              </w:rPr>
              <w:t>-</w:t>
            </w:r>
          </w:p>
        </w:tc>
        <w:tc>
          <w:tcPr>
            <w:tcW w:w="486" w:type="pct"/>
            <w:shd w:val="clear" w:color="auto" w:fill="auto"/>
          </w:tcPr>
          <w:p w14:paraId="479E300B"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1F2518">
              <w:rPr>
                <w:iCs/>
                <w:sz w:val="18"/>
                <w:lang w:val="es-MX"/>
              </w:rPr>
              <w:t>-</w:t>
            </w:r>
          </w:p>
        </w:tc>
        <w:tc>
          <w:tcPr>
            <w:tcW w:w="497" w:type="pct"/>
            <w:shd w:val="clear" w:color="auto" w:fill="auto"/>
          </w:tcPr>
          <w:p w14:paraId="1AA5E499"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1F2518">
              <w:rPr>
                <w:iCs/>
                <w:sz w:val="18"/>
                <w:lang w:val="es-MX"/>
              </w:rPr>
              <w:t>1</w:t>
            </w:r>
          </w:p>
        </w:tc>
        <w:tc>
          <w:tcPr>
            <w:tcW w:w="510" w:type="pct"/>
            <w:shd w:val="clear" w:color="auto" w:fill="auto"/>
          </w:tcPr>
          <w:p w14:paraId="693F89D0"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1F2518">
              <w:rPr>
                <w:iCs/>
                <w:sz w:val="18"/>
                <w:lang w:val="es-MX"/>
              </w:rPr>
              <w:t>1</w:t>
            </w:r>
          </w:p>
        </w:tc>
      </w:tr>
      <w:tr w:rsidR="00730E1C" w:rsidRPr="00730E1C" w14:paraId="7BE5A51A" w14:textId="77777777" w:rsidTr="002D60A7">
        <w:tc>
          <w:tcPr>
            <w:cnfStyle w:val="001000000000" w:firstRow="0" w:lastRow="0" w:firstColumn="1" w:lastColumn="0" w:oddVBand="0" w:evenVBand="0" w:oddHBand="0" w:evenHBand="0" w:firstRowFirstColumn="0" w:firstRowLastColumn="0" w:lastRowFirstColumn="0" w:lastRowLastColumn="0"/>
            <w:tcW w:w="600" w:type="pct"/>
            <w:tcBorders>
              <w:top w:val="single" w:sz="4" w:space="0" w:color="7F7F7F" w:themeColor="text1" w:themeTint="80"/>
              <w:bottom w:val="single" w:sz="12" w:space="0" w:color="auto"/>
            </w:tcBorders>
            <w:shd w:val="clear" w:color="auto" w:fill="auto"/>
          </w:tcPr>
          <w:p w14:paraId="45751C5D"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1F2518">
              <w:rPr>
                <w:b w:val="0"/>
                <w:bCs w:val="0"/>
                <w:sz w:val="18"/>
                <w:lang w:val="es-MX"/>
              </w:rPr>
              <w:t>Total</w:t>
            </w:r>
          </w:p>
        </w:tc>
        <w:tc>
          <w:tcPr>
            <w:tcW w:w="476" w:type="pct"/>
            <w:tcBorders>
              <w:top w:val="single" w:sz="4" w:space="0" w:color="7F7F7F" w:themeColor="text1" w:themeTint="80"/>
              <w:bottom w:val="single" w:sz="12" w:space="0" w:color="auto"/>
            </w:tcBorders>
            <w:shd w:val="clear" w:color="auto" w:fill="auto"/>
          </w:tcPr>
          <w:p w14:paraId="38CE050F"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12</w:t>
            </w:r>
          </w:p>
        </w:tc>
        <w:tc>
          <w:tcPr>
            <w:tcW w:w="486" w:type="pct"/>
            <w:tcBorders>
              <w:top w:val="single" w:sz="4" w:space="0" w:color="7F7F7F" w:themeColor="text1" w:themeTint="80"/>
              <w:bottom w:val="single" w:sz="12" w:space="0" w:color="auto"/>
            </w:tcBorders>
            <w:shd w:val="clear" w:color="auto" w:fill="auto"/>
          </w:tcPr>
          <w:p w14:paraId="52A4F228"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9</w:t>
            </w:r>
          </w:p>
        </w:tc>
        <w:tc>
          <w:tcPr>
            <w:tcW w:w="486" w:type="pct"/>
            <w:tcBorders>
              <w:top w:val="single" w:sz="4" w:space="0" w:color="7F7F7F" w:themeColor="text1" w:themeTint="80"/>
              <w:bottom w:val="single" w:sz="12" w:space="0" w:color="auto"/>
            </w:tcBorders>
            <w:shd w:val="clear" w:color="auto" w:fill="auto"/>
          </w:tcPr>
          <w:p w14:paraId="1CEABCFA"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14</w:t>
            </w:r>
          </w:p>
        </w:tc>
        <w:tc>
          <w:tcPr>
            <w:tcW w:w="497" w:type="pct"/>
            <w:tcBorders>
              <w:top w:val="single" w:sz="4" w:space="0" w:color="7F7F7F" w:themeColor="text1" w:themeTint="80"/>
              <w:bottom w:val="single" w:sz="12" w:space="0" w:color="auto"/>
            </w:tcBorders>
            <w:shd w:val="clear" w:color="auto" w:fill="auto"/>
          </w:tcPr>
          <w:p w14:paraId="7460917E"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36</w:t>
            </w:r>
          </w:p>
        </w:tc>
        <w:tc>
          <w:tcPr>
            <w:tcW w:w="476" w:type="pct"/>
            <w:tcBorders>
              <w:top w:val="single" w:sz="4" w:space="0" w:color="7F7F7F" w:themeColor="text1" w:themeTint="80"/>
              <w:bottom w:val="single" w:sz="12" w:space="0" w:color="auto"/>
            </w:tcBorders>
            <w:shd w:val="clear" w:color="auto" w:fill="auto"/>
          </w:tcPr>
          <w:p w14:paraId="37BA8456"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13</w:t>
            </w:r>
          </w:p>
        </w:tc>
        <w:tc>
          <w:tcPr>
            <w:tcW w:w="486" w:type="pct"/>
            <w:tcBorders>
              <w:top w:val="single" w:sz="4" w:space="0" w:color="7F7F7F" w:themeColor="text1" w:themeTint="80"/>
              <w:bottom w:val="single" w:sz="12" w:space="0" w:color="auto"/>
            </w:tcBorders>
            <w:shd w:val="clear" w:color="auto" w:fill="auto"/>
          </w:tcPr>
          <w:p w14:paraId="0973B0EF"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15</w:t>
            </w:r>
          </w:p>
        </w:tc>
        <w:tc>
          <w:tcPr>
            <w:tcW w:w="486" w:type="pct"/>
            <w:tcBorders>
              <w:top w:val="single" w:sz="4" w:space="0" w:color="7F7F7F" w:themeColor="text1" w:themeTint="80"/>
              <w:bottom w:val="single" w:sz="12" w:space="0" w:color="auto"/>
            </w:tcBorders>
            <w:shd w:val="clear" w:color="auto" w:fill="auto"/>
          </w:tcPr>
          <w:p w14:paraId="3657848F"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18</w:t>
            </w:r>
          </w:p>
        </w:tc>
        <w:tc>
          <w:tcPr>
            <w:tcW w:w="497" w:type="pct"/>
            <w:tcBorders>
              <w:top w:val="single" w:sz="4" w:space="0" w:color="7F7F7F" w:themeColor="text1" w:themeTint="80"/>
              <w:bottom w:val="single" w:sz="12" w:space="0" w:color="auto"/>
            </w:tcBorders>
            <w:shd w:val="clear" w:color="auto" w:fill="auto"/>
          </w:tcPr>
          <w:p w14:paraId="56854394"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70</w:t>
            </w:r>
          </w:p>
        </w:tc>
        <w:tc>
          <w:tcPr>
            <w:tcW w:w="510" w:type="pct"/>
            <w:tcBorders>
              <w:top w:val="single" w:sz="4" w:space="0" w:color="7F7F7F" w:themeColor="text1" w:themeTint="80"/>
              <w:bottom w:val="single" w:sz="12" w:space="0" w:color="auto"/>
            </w:tcBorders>
            <w:shd w:val="clear" w:color="auto" w:fill="auto"/>
          </w:tcPr>
          <w:p w14:paraId="517E789B" w14:textId="77777777" w:rsidR="0096235C" w:rsidRPr="001F2518"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1F2518">
              <w:rPr>
                <w:iCs/>
                <w:sz w:val="18"/>
                <w:lang w:val="es-MX"/>
              </w:rPr>
              <w:t>187</w:t>
            </w:r>
          </w:p>
        </w:tc>
      </w:tr>
    </w:tbl>
    <w:p w14:paraId="45561D55" w14:textId="79938E0B" w:rsidR="00DE4EB0" w:rsidRPr="00CE67D3" w:rsidRDefault="008102CD" w:rsidP="00CE67D3">
      <w:pPr>
        <w:pStyle w:val="SingleTxtG"/>
        <w:spacing w:before="120" w:after="240"/>
        <w:ind w:firstLine="170"/>
        <w:jc w:val="left"/>
        <w:rPr>
          <w:sz w:val="18"/>
          <w:szCs w:val="18"/>
          <w:lang w:val="es-MX"/>
        </w:rPr>
      </w:pPr>
      <w:r w:rsidRPr="00CE67D3">
        <w:rPr>
          <w:i/>
          <w:sz w:val="18"/>
          <w:szCs w:val="18"/>
          <w:lang w:val="es-MX"/>
        </w:rPr>
        <w:t>Fuente:</w:t>
      </w:r>
      <w:r w:rsidRPr="00CE67D3">
        <w:rPr>
          <w:sz w:val="18"/>
          <w:szCs w:val="18"/>
          <w:lang w:val="es-MX"/>
        </w:rPr>
        <w:t xml:space="preserve"> Datos INM 2014-2024</w:t>
      </w:r>
      <w:r w:rsidR="00CE67D3">
        <w:rPr>
          <w:sz w:val="18"/>
          <w:szCs w:val="18"/>
          <w:lang w:val="es-MX"/>
        </w:rPr>
        <w:t>.</w:t>
      </w:r>
    </w:p>
    <w:p w14:paraId="2573D549" w14:textId="06E6FE2D" w:rsidR="0096235C" w:rsidRPr="0096235C" w:rsidRDefault="00CE67D3" w:rsidP="00CE67D3">
      <w:pPr>
        <w:pStyle w:val="SingleTxtG"/>
        <w:rPr>
          <w:i/>
          <w:lang w:val="es-MX"/>
        </w:rPr>
      </w:pPr>
      <w:r w:rsidRPr="0096235C">
        <w:rPr>
          <w:color w:val="000000"/>
          <w:lang w:val="es-MX"/>
        </w:rPr>
        <w:t>149.</w:t>
      </w:r>
      <w:r w:rsidRPr="0096235C">
        <w:rPr>
          <w:color w:val="000000"/>
          <w:lang w:val="es-MX"/>
        </w:rPr>
        <w:tab/>
      </w:r>
      <w:r w:rsidR="0096235C" w:rsidRPr="0096235C">
        <w:rPr>
          <w:iCs/>
          <w:lang w:val="es-MX"/>
        </w:rPr>
        <w:t>El 2021 fue el año con mayores solicitudes de refugio otorgadas, reconociéndose esta condición a 73 personas (en 2022 a 28 personas, en 2023 a ocho personas y en 2024 a tres personas).</w:t>
      </w:r>
    </w:p>
    <w:p w14:paraId="67CA0F09" w14:textId="2848AB79" w:rsidR="0096235C" w:rsidRPr="0096235C" w:rsidRDefault="00CE67D3" w:rsidP="00CE67D3">
      <w:pPr>
        <w:pStyle w:val="SingleTxtG"/>
        <w:rPr>
          <w:i/>
          <w:lang w:val="es-MX"/>
        </w:rPr>
      </w:pPr>
      <w:r w:rsidRPr="0096235C">
        <w:rPr>
          <w:color w:val="000000"/>
          <w:lang w:val="es-MX"/>
        </w:rPr>
        <w:t>150.</w:t>
      </w:r>
      <w:r w:rsidRPr="0096235C">
        <w:rPr>
          <w:color w:val="000000"/>
          <w:lang w:val="es-MX"/>
        </w:rPr>
        <w:tab/>
      </w:r>
      <w:r w:rsidR="0096235C" w:rsidRPr="0096235C">
        <w:rPr>
          <w:iCs/>
          <w:lang w:val="es-MX"/>
        </w:rPr>
        <w:t>De acuerdo con las estadísticas del INM, 1,021,496 personas en situación irregular han transitado por Honduras entre 2014-2024, siendo el 2023 el año de mayor flujo de migrantes. La mayoría de las personas proceden de Venezuela, seguidos de Cuba, Haití y Ecuador.</w:t>
      </w:r>
    </w:p>
    <w:p w14:paraId="4DAFAAFA" w14:textId="70B69A41" w:rsidR="0096235C" w:rsidRPr="00DE4EB0" w:rsidRDefault="00CE67D3" w:rsidP="00CE67D3">
      <w:pPr>
        <w:pStyle w:val="SingleTxtG"/>
        <w:rPr>
          <w:i/>
          <w:lang w:val="es-MX"/>
        </w:rPr>
      </w:pPr>
      <w:r w:rsidRPr="00DE4EB0">
        <w:rPr>
          <w:color w:val="000000"/>
          <w:lang w:val="es-MX"/>
        </w:rPr>
        <w:t>151.</w:t>
      </w:r>
      <w:r w:rsidRPr="00DE4EB0">
        <w:rPr>
          <w:color w:val="000000"/>
          <w:lang w:val="es-MX"/>
        </w:rPr>
        <w:tab/>
      </w:r>
      <w:r w:rsidR="0096235C" w:rsidRPr="0096235C">
        <w:rPr>
          <w:iCs/>
          <w:lang w:val="es-MX"/>
        </w:rPr>
        <w:t>En 2023, el flujo migratorio irregular en tránsito fue de 545,043 personas (53% hombres, 26.08% mujeres, 11.64% niños y 9.28% niñas). Al 21 de abril de 2024, se registran 161,708 personas migrantes (49.16% hombres, 26.16% mujeres, 13.6% niños y 11.08% niñas).</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831"/>
        <w:gridCol w:w="1847"/>
        <w:gridCol w:w="1847"/>
        <w:gridCol w:w="1845"/>
      </w:tblGrid>
      <w:tr w:rsidR="0096235C" w:rsidRPr="00730E1C" w14:paraId="7D2587BF" w14:textId="77777777" w:rsidTr="00730E1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4" w:space="0" w:color="auto"/>
              <w:bottom w:val="single" w:sz="12" w:space="0" w:color="auto"/>
            </w:tcBorders>
            <w:shd w:val="clear" w:color="auto" w:fill="auto"/>
            <w:vAlign w:val="bottom"/>
          </w:tcPr>
          <w:p w14:paraId="673F296F" w14:textId="77777777" w:rsidR="0096235C" w:rsidRPr="00730E1C" w:rsidRDefault="0096235C" w:rsidP="00730E1C">
            <w:pPr>
              <w:pStyle w:val="SingleTxtG"/>
              <w:tabs>
                <w:tab w:val="clear" w:pos="1701"/>
                <w:tab w:val="clear" w:pos="2268"/>
                <w:tab w:val="clear" w:pos="2835"/>
              </w:tabs>
              <w:spacing w:before="80" w:after="80" w:line="200" w:lineRule="exact"/>
              <w:ind w:left="0" w:right="0"/>
              <w:jc w:val="left"/>
              <w:rPr>
                <w:b w:val="0"/>
                <w:i/>
                <w:iCs/>
                <w:sz w:val="16"/>
                <w:lang w:val="es-MX"/>
              </w:rPr>
            </w:pPr>
            <w:proofErr w:type="spellStart"/>
            <w:r w:rsidRPr="00730E1C">
              <w:rPr>
                <w:b w:val="0"/>
                <w:i/>
                <w:sz w:val="16"/>
                <w:lang w:val="es-MX"/>
              </w:rPr>
              <w:t>NNA</w:t>
            </w:r>
            <w:proofErr w:type="spellEnd"/>
            <w:r w:rsidRPr="00730E1C">
              <w:rPr>
                <w:b w:val="0"/>
                <w:i/>
                <w:sz w:val="16"/>
                <w:lang w:val="es-MX"/>
              </w:rPr>
              <w:t xml:space="preserve"> y jóvenes migrantes irregulares en tránsito por rango de edad</w:t>
            </w:r>
          </w:p>
        </w:tc>
      </w:tr>
      <w:tr w:rsidR="00730E1C" w:rsidRPr="00730E1C" w14:paraId="09E2A9E9" w14:textId="77777777" w:rsidTr="008102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pct"/>
            <w:tcBorders>
              <w:top w:val="single" w:sz="12" w:space="0" w:color="auto"/>
              <w:bottom w:val="none" w:sz="0" w:space="0" w:color="auto"/>
            </w:tcBorders>
            <w:shd w:val="clear" w:color="auto" w:fill="auto"/>
          </w:tcPr>
          <w:p w14:paraId="23D5B754"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Edades</w:t>
            </w:r>
          </w:p>
        </w:tc>
        <w:tc>
          <w:tcPr>
            <w:tcW w:w="1253" w:type="pct"/>
            <w:tcBorders>
              <w:top w:val="single" w:sz="12" w:space="0" w:color="auto"/>
              <w:bottom w:val="none" w:sz="0" w:space="0" w:color="auto"/>
            </w:tcBorders>
            <w:shd w:val="clear" w:color="auto" w:fill="auto"/>
          </w:tcPr>
          <w:p w14:paraId="58E6DE9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2023</w:t>
            </w:r>
          </w:p>
        </w:tc>
        <w:tc>
          <w:tcPr>
            <w:tcW w:w="1253" w:type="pct"/>
            <w:tcBorders>
              <w:top w:val="single" w:sz="12" w:space="0" w:color="auto"/>
              <w:bottom w:val="none" w:sz="0" w:space="0" w:color="auto"/>
            </w:tcBorders>
            <w:shd w:val="clear" w:color="auto" w:fill="auto"/>
          </w:tcPr>
          <w:p w14:paraId="2BF729B8"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Abril 2024</w:t>
            </w:r>
          </w:p>
        </w:tc>
        <w:tc>
          <w:tcPr>
            <w:tcW w:w="1252" w:type="pct"/>
            <w:tcBorders>
              <w:top w:val="single" w:sz="12" w:space="0" w:color="auto"/>
              <w:bottom w:val="none" w:sz="0" w:space="0" w:color="auto"/>
            </w:tcBorders>
            <w:shd w:val="clear" w:color="auto" w:fill="auto"/>
          </w:tcPr>
          <w:p w14:paraId="440834E9"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Total</w:t>
            </w:r>
          </w:p>
        </w:tc>
      </w:tr>
      <w:tr w:rsidR="00730E1C" w:rsidRPr="00730E1C" w14:paraId="57CBF706" w14:textId="77777777" w:rsidTr="008102CD">
        <w:tc>
          <w:tcPr>
            <w:cnfStyle w:val="001000000000" w:firstRow="0" w:lastRow="0" w:firstColumn="1" w:lastColumn="0" w:oddVBand="0" w:evenVBand="0" w:oddHBand="0" w:evenHBand="0" w:firstRowFirstColumn="0" w:firstRowLastColumn="0" w:lastRowFirstColumn="0" w:lastRowLastColumn="0"/>
            <w:tcW w:w="1242" w:type="pct"/>
            <w:shd w:val="clear" w:color="auto" w:fill="auto"/>
          </w:tcPr>
          <w:p w14:paraId="579D0C43"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0-10</w:t>
            </w:r>
          </w:p>
        </w:tc>
        <w:tc>
          <w:tcPr>
            <w:tcW w:w="1253" w:type="pct"/>
            <w:shd w:val="clear" w:color="auto" w:fill="auto"/>
          </w:tcPr>
          <w:p w14:paraId="3EEC3E28"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47,853</w:t>
            </w:r>
          </w:p>
        </w:tc>
        <w:tc>
          <w:tcPr>
            <w:tcW w:w="1253" w:type="pct"/>
            <w:shd w:val="clear" w:color="auto" w:fill="auto"/>
          </w:tcPr>
          <w:p w14:paraId="081959E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19,050</w:t>
            </w:r>
          </w:p>
        </w:tc>
        <w:tc>
          <w:tcPr>
            <w:tcW w:w="1252" w:type="pct"/>
            <w:shd w:val="clear" w:color="auto" w:fill="auto"/>
          </w:tcPr>
          <w:p w14:paraId="4F99BBF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66,903</w:t>
            </w:r>
          </w:p>
        </w:tc>
      </w:tr>
      <w:tr w:rsidR="00730E1C" w:rsidRPr="00730E1C" w14:paraId="26F7B4D1" w14:textId="77777777" w:rsidTr="008102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pct"/>
            <w:tcBorders>
              <w:top w:val="none" w:sz="0" w:space="0" w:color="auto"/>
              <w:bottom w:val="none" w:sz="0" w:space="0" w:color="auto"/>
            </w:tcBorders>
            <w:shd w:val="clear" w:color="auto" w:fill="auto"/>
          </w:tcPr>
          <w:p w14:paraId="46D07F4A"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11-20</w:t>
            </w:r>
          </w:p>
        </w:tc>
        <w:tc>
          <w:tcPr>
            <w:tcW w:w="1253" w:type="pct"/>
            <w:tcBorders>
              <w:top w:val="none" w:sz="0" w:space="0" w:color="auto"/>
              <w:bottom w:val="none" w:sz="0" w:space="0" w:color="auto"/>
            </w:tcBorders>
            <w:shd w:val="clear" w:color="auto" w:fill="auto"/>
          </w:tcPr>
          <w:p w14:paraId="47B0191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66,133</w:t>
            </w:r>
          </w:p>
        </w:tc>
        <w:tc>
          <w:tcPr>
            <w:tcW w:w="1253" w:type="pct"/>
            <w:tcBorders>
              <w:top w:val="none" w:sz="0" w:space="0" w:color="auto"/>
              <w:bottom w:val="none" w:sz="0" w:space="0" w:color="auto"/>
            </w:tcBorders>
            <w:shd w:val="clear" w:color="auto" w:fill="auto"/>
          </w:tcPr>
          <w:p w14:paraId="49C0689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20,855</w:t>
            </w:r>
          </w:p>
        </w:tc>
        <w:tc>
          <w:tcPr>
            <w:tcW w:w="1252" w:type="pct"/>
            <w:tcBorders>
              <w:top w:val="none" w:sz="0" w:space="0" w:color="auto"/>
              <w:bottom w:val="none" w:sz="0" w:space="0" w:color="auto"/>
            </w:tcBorders>
            <w:shd w:val="clear" w:color="auto" w:fill="auto"/>
          </w:tcPr>
          <w:p w14:paraId="7578664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86,988</w:t>
            </w:r>
          </w:p>
        </w:tc>
      </w:tr>
      <w:tr w:rsidR="00730E1C" w:rsidRPr="00730E1C" w14:paraId="30DCE538" w14:textId="77777777" w:rsidTr="008102CD">
        <w:tc>
          <w:tcPr>
            <w:cnfStyle w:val="001000000000" w:firstRow="0" w:lastRow="0" w:firstColumn="1" w:lastColumn="0" w:oddVBand="0" w:evenVBand="0" w:oddHBand="0" w:evenHBand="0" w:firstRowFirstColumn="0" w:firstRowLastColumn="0" w:lastRowFirstColumn="0" w:lastRowLastColumn="0"/>
            <w:tcW w:w="1242" w:type="pct"/>
            <w:shd w:val="clear" w:color="auto" w:fill="auto"/>
          </w:tcPr>
          <w:p w14:paraId="07E06A4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21-30</w:t>
            </w:r>
          </w:p>
        </w:tc>
        <w:tc>
          <w:tcPr>
            <w:tcW w:w="1253" w:type="pct"/>
            <w:shd w:val="clear" w:color="auto" w:fill="auto"/>
          </w:tcPr>
          <w:p w14:paraId="475AE48A"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208,527</w:t>
            </w:r>
          </w:p>
        </w:tc>
        <w:tc>
          <w:tcPr>
            <w:tcW w:w="1253" w:type="pct"/>
            <w:shd w:val="clear" w:color="auto" w:fill="auto"/>
          </w:tcPr>
          <w:p w14:paraId="04FE5070"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55,862</w:t>
            </w:r>
          </w:p>
        </w:tc>
        <w:tc>
          <w:tcPr>
            <w:tcW w:w="1252" w:type="pct"/>
            <w:shd w:val="clear" w:color="auto" w:fill="auto"/>
          </w:tcPr>
          <w:p w14:paraId="2B60850C"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264,389</w:t>
            </w:r>
          </w:p>
        </w:tc>
      </w:tr>
      <w:tr w:rsidR="00730E1C" w:rsidRPr="00730E1C" w14:paraId="774189BF" w14:textId="77777777" w:rsidTr="002D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pct"/>
            <w:tcBorders>
              <w:top w:val="none" w:sz="0" w:space="0" w:color="auto"/>
              <w:bottom w:val="none" w:sz="0" w:space="0" w:color="auto"/>
            </w:tcBorders>
            <w:shd w:val="clear" w:color="auto" w:fill="auto"/>
          </w:tcPr>
          <w:p w14:paraId="2552503D"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31 o más</w:t>
            </w:r>
          </w:p>
        </w:tc>
        <w:tc>
          <w:tcPr>
            <w:tcW w:w="1253" w:type="pct"/>
            <w:tcBorders>
              <w:top w:val="none" w:sz="0" w:space="0" w:color="auto"/>
              <w:bottom w:val="none" w:sz="0" w:space="0" w:color="auto"/>
            </w:tcBorders>
            <w:shd w:val="clear" w:color="auto" w:fill="auto"/>
          </w:tcPr>
          <w:p w14:paraId="61DD0528"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222,530</w:t>
            </w:r>
          </w:p>
        </w:tc>
        <w:tc>
          <w:tcPr>
            <w:tcW w:w="1253" w:type="pct"/>
            <w:tcBorders>
              <w:top w:val="none" w:sz="0" w:space="0" w:color="auto"/>
              <w:bottom w:val="none" w:sz="0" w:space="0" w:color="auto"/>
            </w:tcBorders>
            <w:shd w:val="clear" w:color="auto" w:fill="auto"/>
          </w:tcPr>
          <w:p w14:paraId="771BB6EE"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65,941</w:t>
            </w:r>
          </w:p>
        </w:tc>
        <w:tc>
          <w:tcPr>
            <w:tcW w:w="1252" w:type="pct"/>
            <w:tcBorders>
              <w:top w:val="none" w:sz="0" w:space="0" w:color="auto"/>
              <w:bottom w:val="none" w:sz="0" w:space="0" w:color="auto"/>
            </w:tcBorders>
            <w:shd w:val="clear" w:color="auto" w:fill="auto"/>
          </w:tcPr>
          <w:p w14:paraId="7D45BBC6"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DE4EB0">
              <w:rPr>
                <w:iCs/>
                <w:sz w:val="18"/>
                <w:lang w:val="es-MX"/>
              </w:rPr>
              <w:t>288,471</w:t>
            </w:r>
          </w:p>
        </w:tc>
      </w:tr>
      <w:tr w:rsidR="00730E1C" w:rsidRPr="00730E1C" w14:paraId="736210C2" w14:textId="77777777" w:rsidTr="002D60A7">
        <w:tc>
          <w:tcPr>
            <w:cnfStyle w:val="001000000000" w:firstRow="0" w:lastRow="0" w:firstColumn="1" w:lastColumn="0" w:oddVBand="0" w:evenVBand="0" w:oddHBand="0" w:evenHBand="0" w:firstRowFirstColumn="0" w:firstRowLastColumn="0" w:lastRowFirstColumn="0" w:lastRowLastColumn="0"/>
            <w:tcW w:w="1242" w:type="pct"/>
            <w:tcBorders>
              <w:bottom w:val="single" w:sz="12" w:space="0" w:color="auto"/>
            </w:tcBorders>
            <w:shd w:val="clear" w:color="auto" w:fill="auto"/>
          </w:tcPr>
          <w:p w14:paraId="284E571B"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DE4EB0">
              <w:rPr>
                <w:b w:val="0"/>
                <w:bCs w:val="0"/>
                <w:sz w:val="18"/>
                <w:lang w:val="es-MX"/>
              </w:rPr>
              <w:t>Total</w:t>
            </w:r>
          </w:p>
        </w:tc>
        <w:tc>
          <w:tcPr>
            <w:tcW w:w="1253" w:type="pct"/>
            <w:tcBorders>
              <w:bottom w:val="single" w:sz="12" w:space="0" w:color="auto"/>
            </w:tcBorders>
            <w:shd w:val="clear" w:color="auto" w:fill="auto"/>
          </w:tcPr>
          <w:p w14:paraId="60705DE1"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545,043</w:t>
            </w:r>
          </w:p>
        </w:tc>
        <w:tc>
          <w:tcPr>
            <w:tcW w:w="1253" w:type="pct"/>
            <w:tcBorders>
              <w:bottom w:val="single" w:sz="12" w:space="0" w:color="auto"/>
            </w:tcBorders>
            <w:shd w:val="clear" w:color="auto" w:fill="auto"/>
          </w:tcPr>
          <w:p w14:paraId="51CE6DFC"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161,708</w:t>
            </w:r>
          </w:p>
        </w:tc>
        <w:tc>
          <w:tcPr>
            <w:tcW w:w="1252" w:type="pct"/>
            <w:tcBorders>
              <w:bottom w:val="single" w:sz="12" w:space="0" w:color="auto"/>
            </w:tcBorders>
            <w:shd w:val="clear" w:color="auto" w:fill="auto"/>
          </w:tcPr>
          <w:p w14:paraId="775E2FF0" w14:textId="77777777" w:rsidR="0096235C" w:rsidRPr="00DE4EB0"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DE4EB0">
              <w:rPr>
                <w:iCs/>
                <w:sz w:val="18"/>
                <w:lang w:val="es-MX"/>
              </w:rPr>
              <w:t>706,751</w:t>
            </w:r>
          </w:p>
        </w:tc>
      </w:tr>
    </w:tbl>
    <w:p w14:paraId="4066C1B3" w14:textId="524197D2" w:rsidR="00DE4EB0" w:rsidRPr="00CE67D3" w:rsidRDefault="008102CD" w:rsidP="00CE67D3">
      <w:pPr>
        <w:pStyle w:val="SingleTxtG"/>
        <w:spacing w:before="120" w:after="240"/>
        <w:ind w:firstLine="170"/>
        <w:jc w:val="left"/>
        <w:rPr>
          <w:sz w:val="18"/>
          <w:szCs w:val="18"/>
          <w:lang w:val="es-MX"/>
        </w:rPr>
      </w:pPr>
      <w:r w:rsidRPr="00CE67D3">
        <w:rPr>
          <w:i/>
          <w:sz w:val="18"/>
          <w:szCs w:val="18"/>
          <w:lang w:val="es-MX"/>
        </w:rPr>
        <w:t>Fuente:</w:t>
      </w:r>
      <w:r w:rsidRPr="00CE67D3">
        <w:rPr>
          <w:sz w:val="18"/>
          <w:szCs w:val="18"/>
          <w:lang w:val="es-MX"/>
        </w:rPr>
        <w:t xml:space="preserve"> Datos INM</w:t>
      </w:r>
      <w:r w:rsidR="00CE67D3">
        <w:rPr>
          <w:sz w:val="18"/>
          <w:szCs w:val="18"/>
          <w:lang w:val="es-MX"/>
        </w:rPr>
        <w:t>.</w:t>
      </w:r>
    </w:p>
    <w:p w14:paraId="07FB10AA" w14:textId="56F78503" w:rsidR="0096235C" w:rsidRPr="0096235C" w:rsidRDefault="00CE67D3" w:rsidP="00CE67D3">
      <w:pPr>
        <w:pStyle w:val="SingleTxtG"/>
        <w:rPr>
          <w:i/>
          <w:lang w:val="es-MX"/>
        </w:rPr>
      </w:pPr>
      <w:r w:rsidRPr="0096235C">
        <w:rPr>
          <w:color w:val="000000"/>
          <w:lang w:val="es-MX"/>
        </w:rPr>
        <w:t>152.</w:t>
      </w:r>
      <w:r w:rsidRPr="0096235C">
        <w:rPr>
          <w:color w:val="000000"/>
          <w:lang w:val="es-MX"/>
        </w:rPr>
        <w:tab/>
      </w:r>
      <w:r w:rsidR="0096235C" w:rsidRPr="0096235C">
        <w:rPr>
          <w:iCs/>
          <w:lang w:val="es-MX"/>
        </w:rPr>
        <w:t xml:space="preserve">El INM brinda atención integral a las personas migrantes en tránsito a través de los </w:t>
      </w:r>
      <w:proofErr w:type="spellStart"/>
      <w:r w:rsidR="0096235C" w:rsidRPr="0096235C">
        <w:rPr>
          <w:iCs/>
          <w:lang w:val="es-MX"/>
        </w:rPr>
        <w:t>CAMI</w:t>
      </w:r>
      <w:proofErr w:type="spellEnd"/>
      <w:r w:rsidR="0096235C" w:rsidRPr="0096235C">
        <w:rPr>
          <w:iCs/>
          <w:lang w:val="es-MX"/>
        </w:rPr>
        <w:t xml:space="preserve">. Entre 2014 a abril de 2024, el </w:t>
      </w:r>
      <w:proofErr w:type="spellStart"/>
      <w:r w:rsidR="0096235C" w:rsidRPr="0096235C">
        <w:rPr>
          <w:iCs/>
          <w:lang w:val="es-MX"/>
        </w:rPr>
        <w:t>CAMI</w:t>
      </w:r>
      <w:proofErr w:type="spellEnd"/>
      <w:r w:rsidR="0096235C" w:rsidRPr="0096235C">
        <w:rPr>
          <w:iCs/>
          <w:lang w:val="es-MX"/>
        </w:rPr>
        <w:t>-Danlí atendió a 222,051</w:t>
      </w:r>
      <w:r w:rsidR="0096235C" w:rsidRPr="0096235C">
        <w:rPr>
          <w:i/>
          <w:lang w:val="es-MX"/>
        </w:rPr>
        <w:t xml:space="preserve"> </w:t>
      </w:r>
      <w:r w:rsidR="0096235C" w:rsidRPr="0096235C">
        <w:rPr>
          <w:iCs/>
          <w:lang w:val="es-MX"/>
        </w:rPr>
        <w:t xml:space="preserve">personas, </w:t>
      </w:r>
      <w:proofErr w:type="spellStart"/>
      <w:r w:rsidR="0096235C" w:rsidRPr="0096235C">
        <w:rPr>
          <w:iCs/>
          <w:lang w:val="es-MX"/>
        </w:rPr>
        <w:t>CAMI</w:t>
      </w:r>
      <w:proofErr w:type="spellEnd"/>
      <w:r w:rsidR="0096235C" w:rsidRPr="0096235C">
        <w:rPr>
          <w:iCs/>
          <w:lang w:val="es-MX"/>
        </w:rPr>
        <w:t xml:space="preserve">-Choluteca 181,360, </w:t>
      </w:r>
      <w:proofErr w:type="spellStart"/>
      <w:r w:rsidR="0096235C" w:rsidRPr="0096235C">
        <w:rPr>
          <w:iCs/>
          <w:lang w:val="es-MX"/>
        </w:rPr>
        <w:t>CAMI</w:t>
      </w:r>
      <w:proofErr w:type="spellEnd"/>
      <w:r w:rsidR="0096235C" w:rsidRPr="0096235C">
        <w:rPr>
          <w:iCs/>
          <w:lang w:val="es-MX"/>
        </w:rPr>
        <w:t xml:space="preserve">-Tegucigalpa a 43,290 y </w:t>
      </w:r>
      <w:proofErr w:type="spellStart"/>
      <w:r w:rsidR="0096235C" w:rsidRPr="0096235C">
        <w:rPr>
          <w:iCs/>
          <w:lang w:val="es-MX"/>
        </w:rPr>
        <w:t>CAMI</w:t>
      </w:r>
      <w:proofErr w:type="spellEnd"/>
      <w:r w:rsidR="0096235C" w:rsidRPr="0096235C">
        <w:rPr>
          <w:iCs/>
          <w:lang w:val="es-MX"/>
        </w:rPr>
        <w:t>-San Pedro Sula a 1,475 personas. Asimismo, la Delegación Danlí atendió 332,632 personas y Trojes a 236,484 personas. Estas dos delegaciones atienden el 56% de personas de migrantes.</w:t>
      </w:r>
    </w:p>
    <w:p w14:paraId="45BAF298" w14:textId="60DB451E" w:rsidR="0096235C" w:rsidRPr="0096235C" w:rsidRDefault="00CE67D3" w:rsidP="00CE67D3">
      <w:pPr>
        <w:pStyle w:val="SingleTxtG"/>
        <w:rPr>
          <w:i/>
          <w:lang w:val="es-MX"/>
        </w:rPr>
      </w:pPr>
      <w:r w:rsidRPr="0096235C">
        <w:rPr>
          <w:color w:val="000000"/>
          <w:lang w:val="es-MX"/>
        </w:rPr>
        <w:t>153.</w:t>
      </w:r>
      <w:r w:rsidRPr="0096235C">
        <w:rPr>
          <w:color w:val="000000"/>
          <w:lang w:val="es-MX"/>
        </w:rPr>
        <w:tab/>
      </w:r>
      <w:r w:rsidR="0096235C" w:rsidRPr="0096235C">
        <w:rPr>
          <w:iCs/>
          <w:lang w:val="es-MX"/>
        </w:rPr>
        <w:t xml:space="preserve">Los </w:t>
      </w:r>
      <w:proofErr w:type="spellStart"/>
      <w:r w:rsidR="0096235C" w:rsidRPr="0096235C">
        <w:rPr>
          <w:iCs/>
          <w:lang w:val="es-MX"/>
        </w:rPr>
        <w:t>NNA</w:t>
      </w:r>
      <w:proofErr w:type="spellEnd"/>
      <w:r w:rsidR="0096235C" w:rsidRPr="0096235C">
        <w:rPr>
          <w:iCs/>
          <w:lang w:val="es-MX"/>
        </w:rPr>
        <w:t xml:space="preserve"> y familias retornadas se continúan atendiendo en el Centro de Atención al Migrante Retornado (</w:t>
      </w:r>
      <w:proofErr w:type="spellStart"/>
      <w:r w:rsidR="0096235C" w:rsidRPr="0096235C">
        <w:rPr>
          <w:iCs/>
          <w:lang w:val="es-MX"/>
        </w:rPr>
        <w:t>CAMR</w:t>
      </w:r>
      <w:proofErr w:type="spellEnd"/>
      <w:r w:rsidR="0096235C" w:rsidRPr="0096235C">
        <w:rPr>
          <w:iCs/>
          <w:lang w:val="es-MX"/>
        </w:rPr>
        <w:t xml:space="preserve">-Belén). El total de </w:t>
      </w:r>
      <w:proofErr w:type="spellStart"/>
      <w:r w:rsidR="0096235C" w:rsidRPr="0096235C">
        <w:rPr>
          <w:iCs/>
          <w:lang w:val="es-MX"/>
        </w:rPr>
        <w:t>NNA</w:t>
      </w:r>
      <w:proofErr w:type="spellEnd"/>
      <w:r w:rsidR="0096235C" w:rsidRPr="0096235C">
        <w:rPr>
          <w:iCs/>
          <w:lang w:val="es-MX"/>
        </w:rPr>
        <w:t xml:space="preserve"> retornados entre 2022-2024 es de 26,892, (14,325 en 2022, 9,893 en 2023 y 2,674 hasta abril de 2024). Del total, 11,996 son niñas y 14,896 son niños. Los países de los cuales son mayormente deportados los </w:t>
      </w:r>
      <w:proofErr w:type="spellStart"/>
      <w:r w:rsidR="0096235C" w:rsidRPr="0096235C">
        <w:rPr>
          <w:iCs/>
          <w:lang w:val="es-MX"/>
        </w:rPr>
        <w:t>NNA</w:t>
      </w:r>
      <w:proofErr w:type="spellEnd"/>
      <w:r w:rsidR="0096235C" w:rsidRPr="0096235C">
        <w:rPr>
          <w:iCs/>
          <w:lang w:val="es-MX"/>
        </w:rPr>
        <w:t xml:space="preserve"> son EE.UU. con 18,284 </w:t>
      </w:r>
      <w:proofErr w:type="spellStart"/>
      <w:r w:rsidR="0096235C" w:rsidRPr="0096235C">
        <w:rPr>
          <w:iCs/>
          <w:lang w:val="es-MX"/>
        </w:rPr>
        <w:t>NNA</w:t>
      </w:r>
      <w:proofErr w:type="spellEnd"/>
      <w:r w:rsidR="0096235C" w:rsidRPr="0096235C">
        <w:rPr>
          <w:iCs/>
          <w:lang w:val="es-MX"/>
        </w:rPr>
        <w:t xml:space="preserve"> retornados, México con 8,134, y Guatemala con 426.</w:t>
      </w:r>
    </w:p>
    <w:p w14:paraId="4B6F93ED" w14:textId="420A7A89" w:rsidR="00CB7D5E" w:rsidRDefault="00CB7D5E" w:rsidP="00CB7D5E">
      <w:pPr>
        <w:pStyle w:val="H1G"/>
        <w:rPr>
          <w:lang w:val="es-MX"/>
        </w:rPr>
      </w:pPr>
      <w:r>
        <w:rPr>
          <w:lang w:val="es-MX"/>
        </w:rPr>
        <w:lastRenderedPageBreak/>
        <w:tab/>
      </w:r>
      <w:r>
        <w:rPr>
          <w:lang w:val="es-MX"/>
        </w:rPr>
        <w:tab/>
        <w:t>Respuesta al párrafo 22 de la lista de cuestiones</w:t>
      </w:r>
    </w:p>
    <w:p w14:paraId="134FF083" w14:textId="1CC230EA" w:rsidR="0096235C" w:rsidRPr="0096235C" w:rsidRDefault="00CE67D3" w:rsidP="00CE67D3">
      <w:pPr>
        <w:pStyle w:val="SingleTxtG"/>
        <w:rPr>
          <w:lang w:val="es-MX"/>
        </w:rPr>
      </w:pPr>
      <w:r w:rsidRPr="0096235C">
        <w:rPr>
          <w:color w:val="000000"/>
          <w:lang w:val="es-MX"/>
        </w:rPr>
        <w:t>154.</w:t>
      </w:r>
      <w:r w:rsidRPr="0096235C">
        <w:rPr>
          <w:color w:val="000000"/>
          <w:lang w:val="es-MX"/>
        </w:rPr>
        <w:tab/>
      </w:r>
      <w:r w:rsidR="0096235C" w:rsidRPr="0096235C">
        <w:rPr>
          <w:iCs/>
          <w:lang w:val="es-MX"/>
        </w:rPr>
        <w:t xml:space="preserve">Sobre el traslado de los </w:t>
      </w:r>
      <w:proofErr w:type="spellStart"/>
      <w:r w:rsidR="0096235C" w:rsidRPr="0096235C">
        <w:rPr>
          <w:iCs/>
          <w:lang w:val="es-MX"/>
        </w:rPr>
        <w:t>NNA</w:t>
      </w:r>
      <w:proofErr w:type="spellEnd"/>
      <w:r w:rsidR="0096235C" w:rsidRPr="0096235C">
        <w:rPr>
          <w:iCs/>
          <w:lang w:val="es-MX"/>
        </w:rPr>
        <w:t xml:space="preserve"> internos en Nueva </w:t>
      </w:r>
      <w:proofErr w:type="spellStart"/>
      <w:r w:rsidR="0096235C" w:rsidRPr="0096235C">
        <w:rPr>
          <w:iCs/>
          <w:lang w:val="es-MX"/>
        </w:rPr>
        <w:t>Jalteva</w:t>
      </w:r>
      <w:proofErr w:type="spellEnd"/>
      <w:r w:rsidR="0096235C" w:rsidRPr="0096235C">
        <w:rPr>
          <w:iCs/>
          <w:lang w:val="es-MX"/>
        </w:rPr>
        <w:t xml:space="preserve"> a centros educativos, ver respuesta de la Cuestión 15, inciso d).</w:t>
      </w:r>
    </w:p>
    <w:p w14:paraId="7F17B7AA" w14:textId="7E336D10" w:rsidR="00CB7D5E" w:rsidRDefault="00CB7D5E" w:rsidP="00CB7D5E">
      <w:pPr>
        <w:pStyle w:val="H1G"/>
        <w:rPr>
          <w:lang w:val="es-MX"/>
        </w:rPr>
      </w:pPr>
      <w:r>
        <w:rPr>
          <w:lang w:val="es-MX"/>
        </w:rPr>
        <w:tab/>
      </w:r>
      <w:r>
        <w:rPr>
          <w:lang w:val="es-MX"/>
        </w:rPr>
        <w:tab/>
        <w:t>Respuesta al párrafo 23 de la lista de cuestiones</w:t>
      </w:r>
    </w:p>
    <w:p w14:paraId="0228BA4A" w14:textId="02C36339" w:rsidR="0096235C" w:rsidRPr="00CB7D5E" w:rsidRDefault="00CE67D3" w:rsidP="00CE67D3">
      <w:pPr>
        <w:pStyle w:val="SingleTxtG"/>
        <w:rPr>
          <w:lang w:val="es-MX"/>
        </w:rPr>
      </w:pPr>
      <w:r w:rsidRPr="00CB7D5E">
        <w:rPr>
          <w:color w:val="000000"/>
          <w:lang w:val="es-MX"/>
        </w:rPr>
        <w:t>155.</w:t>
      </w:r>
      <w:r w:rsidRPr="00CB7D5E">
        <w:rPr>
          <w:color w:val="000000"/>
          <w:lang w:val="es-MX"/>
        </w:rPr>
        <w:tab/>
      </w:r>
      <w:r w:rsidR="0096235C" w:rsidRPr="00CB7D5E">
        <w:rPr>
          <w:lang w:val="es-MX"/>
        </w:rPr>
        <w:t xml:space="preserve">La Unidad del Sistema Nacional de Información Educativa de Honduras de la </w:t>
      </w:r>
      <w:proofErr w:type="spellStart"/>
      <w:r w:rsidR="0096235C" w:rsidRPr="00CB7D5E">
        <w:rPr>
          <w:lang w:val="es-MX"/>
        </w:rPr>
        <w:t>SEDUC</w:t>
      </w:r>
      <w:proofErr w:type="spellEnd"/>
      <w:r w:rsidR="0096235C" w:rsidRPr="00CB7D5E">
        <w:rPr>
          <w:lang w:val="es-MX"/>
        </w:rPr>
        <w:t xml:space="preserve">, registró 21,847 </w:t>
      </w:r>
      <w:proofErr w:type="spellStart"/>
      <w:r w:rsidR="0096235C" w:rsidRPr="00CB7D5E">
        <w:rPr>
          <w:lang w:val="es-MX"/>
        </w:rPr>
        <w:t>NNA</w:t>
      </w:r>
      <w:proofErr w:type="spellEnd"/>
      <w:r w:rsidR="0096235C" w:rsidRPr="00CB7D5E">
        <w:rPr>
          <w:lang w:val="es-MX"/>
        </w:rPr>
        <w:t xml:space="preserve"> con discapacidad matriculados en 2022 en el sistema educativo nacional, gubernamental y no gubernamental.</w:t>
      </w:r>
    </w:p>
    <w:p w14:paraId="6F7F58E9" w14:textId="2C102760" w:rsidR="0096235C" w:rsidRPr="0096235C" w:rsidRDefault="00CE67D3" w:rsidP="00CE67D3">
      <w:pPr>
        <w:pStyle w:val="SingleTxtG"/>
        <w:rPr>
          <w:iCs/>
          <w:lang w:val="es-MX"/>
        </w:rPr>
      </w:pPr>
      <w:r w:rsidRPr="0096235C">
        <w:rPr>
          <w:iCs/>
          <w:color w:val="000000"/>
          <w:lang w:val="es-MX"/>
        </w:rPr>
        <w:t>156.</w:t>
      </w:r>
      <w:r w:rsidRPr="0096235C">
        <w:rPr>
          <w:iCs/>
          <w:color w:val="000000"/>
          <w:lang w:val="es-MX"/>
        </w:rPr>
        <w:tab/>
      </w:r>
      <w:r w:rsidR="0096235C" w:rsidRPr="0096235C">
        <w:rPr>
          <w:iCs/>
          <w:lang w:val="es-MX"/>
        </w:rPr>
        <w:t xml:space="preserve">Mediante el </w:t>
      </w:r>
      <w:proofErr w:type="spellStart"/>
      <w:r w:rsidR="0096235C" w:rsidRPr="0096235C">
        <w:rPr>
          <w:iCs/>
          <w:lang w:val="es-MX"/>
        </w:rPr>
        <w:t>SART</w:t>
      </w:r>
      <w:proofErr w:type="spellEnd"/>
      <w:r w:rsidR="0096235C" w:rsidRPr="0096235C">
        <w:rPr>
          <w:iCs/>
          <w:lang w:val="es-MX"/>
        </w:rPr>
        <w:t xml:space="preserve"> se identificó 4,604 </w:t>
      </w:r>
      <w:proofErr w:type="spellStart"/>
      <w:r w:rsidR="0096235C" w:rsidRPr="0096235C">
        <w:rPr>
          <w:iCs/>
          <w:lang w:val="es-MX"/>
        </w:rPr>
        <w:t>NNA</w:t>
      </w:r>
      <w:proofErr w:type="spellEnd"/>
      <w:r w:rsidR="0096235C" w:rsidRPr="0096235C">
        <w:rPr>
          <w:iCs/>
          <w:lang w:val="es-MX"/>
        </w:rPr>
        <w:t xml:space="preserve"> en situación de riesgo de abandono escolar, de los cuales 378 presentan trastorno de aprendizaje, 259 discapacidad psicosocial, 187 intelectual, 83 trastorno del lenguaje, 60 discapacidad motora, 44 visual, 42 congénita, 41 auditiva, 30 discapacidad múltiple, 10 discapacidad adquirida, 102 otras discapacidades y 264 otros trastornos</w:t>
      </w:r>
      <w:r w:rsidR="0096235C" w:rsidRPr="0096235C">
        <w:rPr>
          <w:iCs/>
          <w:vertAlign w:val="superscript"/>
          <w:lang w:val="es-MX"/>
        </w:rPr>
        <w:footnoteReference w:id="82"/>
      </w:r>
      <w:r w:rsidR="0096235C" w:rsidRPr="0096235C">
        <w:rPr>
          <w:iCs/>
          <w:lang w:val="es-MX"/>
        </w:rPr>
        <w:t>.</w:t>
      </w:r>
    </w:p>
    <w:p w14:paraId="6E88D818" w14:textId="113BFBC3" w:rsidR="00CB7D5E" w:rsidRDefault="00CB7D5E" w:rsidP="00CB7D5E">
      <w:pPr>
        <w:pStyle w:val="H1G"/>
        <w:rPr>
          <w:lang w:val="es-MX"/>
        </w:rPr>
      </w:pPr>
      <w:r>
        <w:rPr>
          <w:lang w:val="es-MX"/>
        </w:rPr>
        <w:tab/>
      </w:r>
      <w:r>
        <w:rPr>
          <w:lang w:val="es-MX"/>
        </w:rPr>
        <w:tab/>
        <w:t>Respuesta al párrafo 24 de la lista de cuestiones</w:t>
      </w:r>
    </w:p>
    <w:p w14:paraId="4C010D37" w14:textId="0AFA4686" w:rsidR="0096235C" w:rsidRPr="0096235C" w:rsidRDefault="00CE67D3" w:rsidP="00CE67D3">
      <w:pPr>
        <w:pStyle w:val="SingleTxtG"/>
        <w:rPr>
          <w:i/>
          <w:lang w:val="es-MX"/>
        </w:rPr>
      </w:pPr>
      <w:r w:rsidRPr="0096235C">
        <w:rPr>
          <w:color w:val="000000"/>
          <w:lang w:val="es-MX"/>
        </w:rPr>
        <w:t>157.</w:t>
      </w:r>
      <w:r w:rsidRPr="0096235C">
        <w:rPr>
          <w:color w:val="000000"/>
          <w:lang w:val="es-MX"/>
        </w:rPr>
        <w:tab/>
      </w:r>
      <w:r w:rsidR="0096235C" w:rsidRPr="0096235C">
        <w:rPr>
          <w:lang w:val="es-MX"/>
        </w:rPr>
        <w:t xml:space="preserve">Las estadísticas de los </w:t>
      </w:r>
      <w:proofErr w:type="spellStart"/>
      <w:r w:rsidR="0096235C" w:rsidRPr="0096235C">
        <w:rPr>
          <w:lang w:val="es-MX"/>
        </w:rPr>
        <w:t>NNA</w:t>
      </w:r>
      <w:proofErr w:type="spellEnd"/>
      <w:r w:rsidR="0096235C" w:rsidRPr="0096235C">
        <w:rPr>
          <w:lang w:val="es-MX"/>
        </w:rPr>
        <w:t xml:space="preserve"> en conflicto con la ley son los siguientes:</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997"/>
        <w:gridCol w:w="1682"/>
        <w:gridCol w:w="1682"/>
        <w:gridCol w:w="2009"/>
      </w:tblGrid>
      <w:tr w:rsidR="0096235C" w:rsidRPr="00730E1C" w14:paraId="31E263C7" w14:textId="77777777" w:rsidTr="00730E1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4" w:space="0" w:color="auto"/>
              <w:bottom w:val="single" w:sz="12" w:space="0" w:color="auto"/>
            </w:tcBorders>
            <w:shd w:val="clear" w:color="auto" w:fill="auto"/>
            <w:vAlign w:val="bottom"/>
          </w:tcPr>
          <w:p w14:paraId="36107EEF" w14:textId="77777777" w:rsidR="0096235C" w:rsidRPr="00730E1C" w:rsidRDefault="0096235C" w:rsidP="00730E1C">
            <w:pPr>
              <w:pStyle w:val="SingleTxtG"/>
              <w:tabs>
                <w:tab w:val="clear" w:pos="1701"/>
                <w:tab w:val="clear" w:pos="2268"/>
                <w:tab w:val="clear" w:pos="2835"/>
              </w:tabs>
              <w:spacing w:before="80" w:after="80" w:line="200" w:lineRule="exact"/>
              <w:ind w:left="0" w:right="0"/>
              <w:jc w:val="left"/>
              <w:rPr>
                <w:b w:val="0"/>
                <w:i/>
                <w:sz w:val="16"/>
                <w:lang w:val="es-MX"/>
              </w:rPr>
            </w:pPr>
            <w:proofErr w:type="spellStart"/>
            <w:r w:rsidRPr="00730E1C">
              <w:rPr>
                <w:b w:val="0"/>
                <w:i/>
                <w:sz w:val="16"/>
                <w:lang w:val="es-MX"/>
              </w:rPr>
              <w:t>NNA</w:t>
            </w:r>
            <w:proofErr w:type="spellEnd"/>
            <w:r w:rsidRPr="00730E1C">
              <w:rPr>
                <w:b w:val="0"/>
                <w:i/>
                <w:sz w:val="16"/>
                <w:lang w:val="es-MX"/>
              </w:rPr>
              <w:t xml:space="preserve"> con medida privativa de libertad por </w:t>
            </w:r>
            <w:proofErr w:type="spellStart"/>
            <w:r w:rsidRPr="00730E1C">
              <w:rPr>
                <w:b w:val="0"/>
                <w:i/>
                <w:sz w:val="16"/>
                <w:lang w:val="es-MX"/>
              </w:rPr>
              <w:t>CPI</w:t>
            </w:r>
            <w:proofErr w:type="spellEnd"/>
          </w:p>
        </w:tc>
      </w:tr>
      <w:tr w:rsidR="00730E1C" w:rsidRPr="00730E1C" w14:paraId="6F92267A" w14:textId="77777777" w:rsidTr="00730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pct"/>
            <w:tcBorders>
              <w:top w:val="single" w:sz="12" w:space="0" w:color="auto"/>
              <w:bottom w:val="none" w:sz="0" w:space="0" w:color="auto"/>
            </w:tcBorders>
            <w:shd w:val="clear" w:color="auto" w:fill="auto"/>
          </w:tcPr>
          <w:p w14:paraId="551A91AC"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proofErr w:type="spellStart"/>
            <w:r w:rsidRPr="00730E1C">
              <w:rPr>
                <w:b w:val="0"/>
                <w:bCs w:val="0"/>
                <w:sz w:val="18"/>
                <w:lang w:val="es-MX"/>
              </w:rPr>
              <w:t>CPI</w:t>
            </w:r>
            <w:proofErr w:type="spellEnd"/>
          </w:p>
        </w:tc>
        <w:tc>
          <w:tcPr>
            <w:tcW w:w="1141" w:type="pct"/>
            <w:tcBorders>
              <w:top w:val="single" w:sz="12" w:space="0" w:color="auto"/>
              <w:bottom w:val="none" w:sz="0" w:space="0" w:color="auto"/>
            </w:tcBorders>
            <w:shd w:val="clear" w:color="auto" w:fill="auto"/>
          </w:tcPr>
          <w:p w14:paraId="77535F27"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730E1C">
              <w:rPr>
                <w:iCs/>
                <w:sz w:val="18"/>
                <w:lang w:val="es-MX"/>
              </w:rPr>
              <w:t>2022</w:t>
            </w:r>
          </w:p>
        </w:tc>
        <w:tc>
          <w:tcPr>
            <w:tcW w:w="1141" w:type="pct"/>
            <w:tcBorders>
              <w:top w:val="single" w:sz="12" w:space="0" w:color="auto"/>
              <w:bottom w:val="none" w:sz="0" w:space="0" w:color="auto"/>
            </w:tcBorders>
            <w:shd w:val="clear" w:color="auto" w:fill="auto"/>
          </w:tcPr>
          <w:p w14:paraId="54765C0B"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730E1C">
              <w:rPr>
                <w:iCs/>
                <w:sz w:val="18"/>
                <w:lang w:val="es-MX"/>
              </w:rPr>
              <w:t>2023</w:t>
            </w:r>
          </w:p>
        </w:tc>
        <w:tc>
          <w:tcPr>
            <w:tcW w:w="1363" w:type="pct"/>
            <w:tcBorders>
              <w:top w:val="single" w:sz="12" w:space="0" w:color="auto"/>
              <w:bottom w:val="none" w:sz="0" w:space="0" w:color="auto"/>
            </w:tcBorders>
            <w:shd w:val="clear" w:color="auto" w:fill="auto"/>
          </w:tcPr>
          <w:p w14:paraId="5BB5FC05"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730E1C">
              <w:rPr>
                <w:iCs/>
                <w:sz w:val="18"/>
                <w:lang w:val="es-MX"/>
              </w:rPr>
              <w:t>Septiembre 2024</w:t>
            </w:r>
          </w:p>
        </w:tc>
      </w:tr>
      <w:tr w:rsidR="00730E1C" w:rsidRPr="00730E1C" w14:paraId="5B3161B5" w14:textId="77777777" w:rsidTr="00730E1C">
        <w:tc>
          <w:tcPr>
            <w:cnfStyle w:val="001000000000" w:firstRow="0" w:lastRow="0" w:firstColumn="1" w:lastColumn="0" w:oddVBand="0" w:evenVBand="0" w:oddHBand="0" w:evenHBand="0" w:firstRowFirstColumn="0" w:firstRowLastColumn="0" w:lastRowFirstColumn="0" w:lastRowLastColumn="0"/>
            <w:tcW w:w="1355" w:type="pct"/>
            <w:shd w:val="clear" w:color="auto" w:fill="auto"/>
          </w:tcPr>
          <w:p w14:paraId="54DB0E48"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730E1C">
              <w:rPr>
                <w:b w:val="0"/>
                <w:bCs w:val="0"/>
                <w:sz w:val="18"/>
                <w:lang w:val="es-MX"/>
              </w:rPr>
              <w:t>Centro de mujeres Sagrado Corazón</w:t>
            </w:r>
          </w:p>
        </w:tc>
        <w:tc>
          <w:tcPr>
            <w:tcW w:w="1141" w:type="pct"/>
            <w:shd w:val="clear" w:color="auto" w:fill="auto"/>
          </w:tcPr>
          <w:p w14:paraId="72BFB2A6"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730E1C">
              <w:rPr>
                <w:iCs/>
                <w:sz w:val="18"/>
                <w:lang w:val="es-MX"/>
              </w:rPr>
              <w:t>15</w:t>
            </w:r>
          </w:p>
        </w:tc>
        <w:tc>
          <w:tcPr>
            <w:tcW w:w="1141" w:type="pct"/>
            <w:shd w:val="clear" w:color="auto" w:fill="auto"/>
          </w:tcPr>
          <w:p w14:paraId="3F3589FC"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730E1C">
              <w:rPr>
                <w:iCs/>
                <w:sz w:val="18"/>
                <w:lang w:val="es-MX"/>
              </w:rPr>
              <w:t>14</w:t>
            </w:r>
          </w:p>
        </w:tc>
        <w:tc>
          <w:tcPr>
            <w:tcW w:w="1363" w:type="pct"/>
            <w:shd w:val="clear" w:color="auto" w:fill="auto"/>
          </w:tcPr>
          <w:p w14:paraId="03FB4FCF"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730E1C">
              <w:rPr>
                <w:iCs/>
                <w:sz w:val="18"/>
                <w:lang w:val="es-MX"/>
              </w:rPr>
              <w:t>11</w:t>
            </w:r>
          </w:p>
        </w:tc>
      </w:tr>
      <w:tr w:rsidR="00730E1C" w:rsidRPr="00730E1C" w14:paraId="14A4ED9C" w14:textId="77777777" w:rsidTr="00730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pct"/>
            <w:tcBorders>
              <w:top w:val="none" w:sz="0" w:space="0" w:color="auto"/>
              <w:bottom w:val="none" w:sz="0" w:space="0" w:color="auto"/>
            </w:tcBorders>
            <w:shd w:val="clear" w:color="auto" w:fill="auto"/>
          </w:tcPr>
          <w:p w14:paraId="107E4EB9"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730E1C">
              <w:rPr>
                <w:b w:val="0"/>
                <w:bCs w:val="0"/>
                <w:sz w:val="18"/>
                <w:lang w:val="es-MX"/>
              </w:rPr>
              <w:t>El Carmen</w:t>
            </w:r>
          </w:p>
        </w:tc>
        <w:tc>
          <w:tcPr>
            <w:tcW w:w="1141" w:type="pct"/>
            <w:tcBorders>
              <w:top w:val="none" w:sz="0" w:space="0" w:color="auto"/>
              <w:bottom w:val="none" w:sz="0" w:space="0" w:color="auto"/>
            </w:tcBorders>
            <w:shd w:val="clear" w:color="auto" w:fill="auto"/>
          </w:tcPr>
          <w:p w14:paraId="589ECD3F"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730E1C">
              <w:rPr>
                <w:iCs/>
                <w:sz w:val="18"/>
                <w:lang w:val="es-MX"/>
              </w:rPr>
              <w:t>9</w:t>
            </w:r>
          </w:p>
        </w:tc>
        <w:tc>
          <w:tcPr>
            <w:tcW w:w="1141" w:type="pct"/>
            <w:tcBorders>
              <w:top w:val="none" w:sz="0" w:space="0" w:color="auto"/>
              <w:bottom w:val="none" w:sz="0" w:space="0" w:color="auto"/>
            </w:tcBorders>
            <w:shd w:val="clear" w:color="auto" w:fill="auto"/>
          </w:tcPr>
          <w:p w14:paraId="5F34D302"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730E1C">
              <w:rPr>
                <w:iCs/>
                <w:sz w:val="18"/>
                <w:lang w:val="es-MX"/>
              </w:rPr>
              <w:t>8</w:t>
            </w:r>
          </w:p>
        </w:tc>
        <w:tc>
          <w:tcPr>
            <w:tcW w:w="1363" w:type="pct"/>
            <w:tcBorders>
              <w:top w:val="none" w:sz="0" w:space="0" w:color="auto"/>
              <w:bottom w:val="none" w:sz="0" w:space="0" w:color="auto"/>
            </w:tcBorders>
            <w:shd w:val="clear" w:color="auto" w:fill="auto"/>
          </w:tcPr>
          <w:p w14:paraId="088FEDDD"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730E1C">
              <w:rPr>
                <w:iCs/>
                <w:sz w:val="18"/>
                <w:lang w:val="es-MX"/>
              </w:rPr>
              <w:t>10</w:t>
            </w:r>
          </w:p>
        </w:tc>
      </w:tr>
      <w:tr w:rsidR="00730E1C" w:rsidRPr="00730E1C" w14:paraId="69286DF9" w14:textId="77777777" w:rsidTr="00730E1C">
        <w:tc>
          <w:tcPr>
            <w:cnfStyle w:val="001000000000" w:firstRow="0" w:lastRow="0" w:firstColumn="1" w:lastColumn="0" w:oddVBand="0" w:evenVBand="0" w:oddHBand="0" w:evenHBand="0" w:firstRowFirstColumn="0" w:firstRowLastColumn="0" w:lastRowFirstColumn="0" w:lastRowLastColumn="0"/>
            <w:tcW w:w="1355" w:type="pct"/>
            <w:shd w:val="clear" w:color="auto" w:fill="auto"/>
          </w:tcPr>
          <w:p w14:paraId="163C479A"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730E1C">
              <w:rPr>
                <w:b w:val="0"/>
                <w:bCs w:val="0"/>
                <w:sz w:val="18"/>
                <w:lang w:val="es-MX"/>
              </w:rPr>
              <w:t>Intermedio El Carmen</w:t>
            </w:r>
          </w:p>
        </w:tc>
        <w:tc>
          <w:tcPr>
            <w:tcW w:w="1141" w:type="pct"/>
            <w:shd w:val="clear" w:color="auto" w:fill="auto"/>
          </w:tcPr>
          <w:p w14:paraId="21938ED4"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730E1C">
              <w:rPr>
                <w:iCs/>
                <w:sz w:val="18"/>
                <w:lang w:val="es-MX"/>
              </w:rPr>
              <w:t>17</w:t>
            </w:r>
          </w:p>
        </w:tc>
        <w:tc>
          <w:tcPr>
            <w:tcW w:w="1141" w:type="pct"/>
            <w:shd w:val="clear" w:color="auto" w:fill="auto"/>
          </w:tcPr>
          <w:p w14:paraId="34DB111D"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730E1C">
              <w:rPr>
                <w:iCs/>
                <w:sz w:val="18"/>
                <w:lang w:val="es-MX"/>
              </w:rPr>
              <w:t>14</w:t>
            </w:r>
          </w:p>
        </w:tc>
        <w:tc>
          <w:tcPr>
            <w:tcW w:w="1363" w:type="pct"/>
            <w:shd w:val="clear" w:color="auto" w:fill="auto"/>
          </w:tcPr>
          <w:p w14:paraId="532C64EB"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730E1C">
              <w:rPr>
                <w:iCs/>
                <w:sz w:val="18"/>
                <w:lang w:val="es-MX"/>
              </w:rPr>
              <w:t>9</w:t>
            </w:r>
          </w:p>
        </w:tc>
      </w:tr>
      <w:tr w:rsidR="00730E1C" w:rsidRPr="00730E1C" w14:paraId="7985E40C" w14:textId="77777777" w:rsidTr="00730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pct"/>
            <w:tcBorders>
              <w:top w:val="none" w:sz="0" w:space="0" w:color="auto"/>
              <w:bottom w:val="none" w:sz="0" w:space="0" w:color="auto"/>
            </w:tcBorders>
            <w:shd w:val="clear" w:color="auto" w:fill="auto"/>
          </w:tcPr>
          <w:p w14:paraId="4F0FEB28"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proofErr w:type="spellStart"/>
            <w:r w:rsidRPr="00730E1C">
              <w:rPr>
                <w:b w:val="0"/>
                <w:bCs w:val="0"/>
                <w:sz w:val="18"/>
                <w:lang w:val="es-MX"/>
              </w:rPr>
              <w:t>Jalteva</w:t>
            </w:r>
            <w:proofErr w:type="spellEnd"/>
          </w:p>
        </w:tc>
        <w:tc>
          <w:tcPr>
            <w:tcW w:w="1141" w:type="pct"/>
            <w:tcBorders>
              <w:top w:val="none" w:sz="0" w:space="0" w:color="auto"/>
              <w:bottom w:val="none" w:sz="0" w:space="0" w:color="auto"/>
            </w:tcBorders>
            <w:shd w:val="clear" w:color="auto" w:fill="auto"/>
          </w:tcPr>
          <w:p w14:paraId="30BD477B"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730E1C">
              <w:rPr>
                <w:iCs/>
                <w:sz w:val="18"/>
                <w:lang w:val="es-MX"/>
              </w:rPr>
              <w:t>33</w:t>
            </w:r>
          </w:p>
        </w:tc>
        <w:tc>
          <w:tcPr>
            <w:tcW w:w="1141" w:type="pct"/>
            <w:tcBorders>
              <w:top w:val="none" w:sz="0" w:space="0" w:color="auto"/>
              <w:bottom w:val="none" w:sz="0" w:space="0" w:color="auto"/>
            </w:tcBorders>
            <w:shd w:val="clear" w:color="auto" w:fill="auto"/>
          </w:tcPr>
          <w:p w14:paraId="686C0D60"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730E1C">
              <w:rPr>
                <w:iCs/>
                <w:sz w:val="18"/>
                <w:lang w:val="es-MX"/>
              </w:rPr>
              <w:t>34</w:t>
            </w:r>
          </w:p>
        </w:tc>
        <w:tc>
          <w:tcPr>
            <w:tcW w:w="1363" w:type="pct"/>
            <w:tcBorders>
              <w:top w:val="none" w:sz="0" w:space="0" w:color="auto"/>
              <w:bottom w:val="none" w:sz="0" w:space="0" w:color="auto"/>
            </w:tcBorders>
            <w:shd w:val="clear" w:color="auto" w:fill="auto"/>
          </w:tcPr>
          <w:p w14:paraId="144A17F6"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730E1C">
              <w:rPr>
                <w:iCs/>
                <w:sz w:val="18"/>
                <w:lang w:val="es-MX"/>
              </w:rPr>
              <w:t>31</w:t>
            </w:r>
          </w:p>
        </w:tc>
      </w:tr>
      <w:tr w:rsidR="00730E1C" w:rsidRPr="00730E1C" w14:paraId="7967699B" w14:textId="77777777" w:rsidTr="00DE021B">
        <w:tc>
          <w:tcPr>
            <w:cnfStyle w:val="001000000000" w:firstRow="0" w:lastRow="0" w:firstColumn="1" w:lastColumn="0" w:oddVBand="0" w:evenVBand="0" w:oddHBand="0" w:evenHBand="0" w:firstRowFirstColumn="0" w:firstRowLastColumn="0" w:lastRowFirstColumn="0" w:lastRowLastColumn="0"/>
            <w:tcW w:w="1355" w:type="pct"/>
            <w:shd w:val="clear" w:color="auto" w:fill="auto"/>
          </w:tcPr>
          <w:p w14:paraId="208A9C98"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730E1C">
              <w:rPr>
                <w:b w:val="0"/>
                <w:bCs w:val="0"/>
                <w:sz w:val="18"/>
                <w:lang w:val="es-MX"/>
              </w:rPr>
              <w:t xml:space="preserve">Nueva </w:t>
            </w:r>
            <w:proofErr w:type="spellStart"/>
            <w:r w:rsidRPr="00730E1C">
              <w:rPr>
                <w:b w:val="0"/>
                <w:bCs w:val="0"/>
                <w:sz w:val="18"/>
                <w:lang w:val="es-MX"/>
              </w:rPr>
              <w:t>Jalteva</w:t>
            </w:r>
            <w:proofErr w:type="spellEnd"/>
          </w:p>
        </w:tc>
        <w:tc>
          <w:tcPr>
            <w:tcW w:w="1141" w:type="pct"/>
            <w:shd w:val="clear" w:color="auto" w:fill="auto"/>
          </w:tcPr>
          <w:p w14:paraId="00A62CFE"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730E1C">
              <w:rPr>
                <w:iCs/>
                <w:sz w:val="18"/>
                <w:lang w:val="es-MX"/>
              </w:rPr>
              <w:t>86</w:t>
            </w:r>
          </w:p>
        </w:tc>
        <w:tc>
          <w:tcPr>
            <w:tcW w:w="1141" w:type="pct"/>
            <w:shd w:val="clear" w:color="auto" w:fill="auto"/>
          </w:tcPr>
          <w:p w14:paraId="0218C17A"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730E1C">
              <w:rPr>
                <w:iCs/>
                <w:sz w:val="18"/>
                <w:lang w:val="es-MX"/>
              </w:rPr>
              <w:t>49</w:t>
            </w:r>
          </w:p>
        </w:tc>
        <w:tc>
          <w:tcPr>
            <w:tcW w:w="1363" w:type="pct"/>
            <w:shd w:val="clear" w:color="auto" w:fill="auto"/>
          </w:tcPr>
          <w:p w14:paraId="0AC31774"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730E1C">
              <w:rPr>
                <w:iCs/>
                <w:sz w:val="18"/>
                <w:lang w:val="es-MX"/>
              </w:rPr>
              <w:t>30</w:t>
            </w:r>
          </w:p>
        </w:tc>
      </w:tr>
      <w:tr w:rsidR="00730E1C" w:rsidRPr="00730E1C" w14:paraId="11B26A59" w14:textId="77777777" w:rsidTr="00DE02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pct"/>
            <w:tcBorders>
              <w:top w:val="none" w:sz="0" w:space="0" w:color="auto"/>
              <w:bottom w:val="single" w:sz="12" w:space="0" w:color="auto"/>
            </w:tcBorders>
            <w:shd w:val="clear" w:color="auto" w:fill="auto"/>
          </w:tcPr>
          <w:p w14:paraId="0F4B542C"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730E1C">
              <w:rPr>
                <w:b w:val="0"/>
                <w:bCs w:val="0"/>
                <w:sz w:val="18"/>
                <w:lang w:val="es-MX"/>
              </w:rPr>
              <w:t>Total</w:t>
            </w:r>
          </w:p>
        </w:tc>
        <w:tc>
          <w:tcPr>
            <w:tcW w:w="1141" w:type="pct"/>
            <w:tcBorders>
              <w:top w:val="none" w:sz="0" w:space="0" w:color="auto"/>
              <w:bottom w:val="single" w:sz="12" w:space="0" w:color="auto"/>
            </w:tcBorders>
            <w:shd w:val="clear" w:color="auto" w:fill="auto"/>
          </w:tcPr>
          <w:p w14:paraId="57E8D5E7"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730E1C">
              <w:rPr>
                <w:iCs/>
                <w:sz w:val="18"/>
                <w:lang w:val="es-MX"/>
              </w:rPr>
              <w:t>160</w:t>
            </w:r>
          </w:p>
        </w:tc>
        <w:tc>
          <w:tcPr>
            <w:tcW w:w="1141" w:type="pct"/>
            <w:tcBorders>
              <w:top w:val="none" w:sz="0" w:space="0" w:color="auto"/>
              <w:bottom w:val="single" w:sz="12" w:space="0" w:color="auto"/>
            </w:tcBorders>
            <w:shd w:val="clear" w:color="auto" w:fill="auto"/>
          </w:tcPr>
          <w:p w14:paraId="1A62E86B"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730E1C">
              <w:rPr>
                <w:iCs/>
                <w:sz w:val="18"/>
                <w:lang w:val="es-MX"/>
              </w:rPr>
              <w:t>119</w:t>
            </w:r>
          </w:p>
        </w:tc>
        <w:tc>
          <w:tcPr>
            <w:tcW w:w="1363" w:type="pct"/>
            <w:tcBorders>
              <w:top w:val="none" w:sz="0" w:space="0" w:color="auto"/>
              <w:bottom w:val="single" w:sz="12" w:space="0" w:color="auto"/>
            </w:tcBorders>
            <w:shd w:val="clear" w:color="auto" w:fill="auto"/>
          </w:tcPr>
          <w:p w14:paraId="5F7B211E" w14:textId="77777777" w:rsidR="0096235C" w:rsidRPr="00730E1C"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730E1C">
              <w:rPr>
                <w:iCs/>
                <w:sz w:val="18"/>
                <w:lang w:val="es-MX"/>
              </w:rPr>
              <w:t>91</w:t>
            </w:r>
          </w:p>
        </w:tc>
      </w:tr>
    </w:tbl>
    <w:p w14:paraId="1365B80E" w14:textId="4C9A877A" w:rsidR="0096235C" w:rsidRPr="00CE67D3" w:rsidRDefault="008102CD" w:rsidP="00CE67D3">
      <w:pPr>
        <w:pStyle w:val="SingleTxtG"/>
        <w:spacing w:before="120" w:after="240"/>
        <w:ind w:firstLine="170"/>
        <w:jc w:val="left"/>
        <w:rPr>
          <w:sz w:val="18"/>
          <w:szCs w:val="18"/>
          <w:lang w:val="es-MX"/>
        </w:rPr>
      </w:pPr>
      <w:r w:rsidRPr="00CE67D3">
        <w:rPr>
          <w:i/>
          <w:sz w:val="18"/>
          <w:szCs w:val="18"/>
          <w:lang w:val="es-MX"/>
        </w:rPr>
        <w:t>Fuente:</w:t>
      </w:r>
      <w:r w:rsidRPr="00CE67D3">
        <w:rPr>
          <w:sz w:val="18"/>
          <w:szCs w:val="18"/>
          <w:lang w:val="es-MX"/>
        </w:rPr>
        <w:t xml:space="preserve"> </w:t>
      </w:r>
      <w:proofErr w:type="spellStart"/>
      <w:r w:rsidRPr="00CE67D3">
        <w:rPr>
          <w:sz w:val="18"/>
          <w:szCs w:val="18"/>
          <w:lang w:val="es-MX"/>
        </w:rPr>
        <w:t>INAMI</w:t>
      </w:r>
      <w:proofErr w:type="spellEnd"/>
      <w:r w:rsidR="00CE67D3">
        <w:rPr>
          <w:sz w:val="18"/>
          <w:szCs w:val="18"/>
          <w:lang w:val="es-MX"/>
        </w:rPr>
        <w:t>.</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168"/>
        <w:gridCol w:w="1050"/>
        <w:gridCol w:w="1026"/>
        <w:gridCol w:w="1026"/>
        <w:gridCol w:w="1027"/>
        <w:gridCol w:w="1049"/>
        <w:gridCol w:w="1024"/>
      </w:tblGrid>
      <w:tr w:rsidR="0096235C" w:rsidRPr="00730E1C" w14:paraId="3FBC1740" w14:textId="77777777" w:rsidTr="00730E1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auto"/>
              <w:bottom w:val="single" w:sz="12" w:space="0" w:color="auto"/>
            </w:tcBorders>
            <w:shd w:val="clear" w:color="auto" w:fill="auto"/>
            <w:vAlign w:val="bottom"/>
          </w:tcPr>
          <w:p w14:paraId="4052B37A" w14:textId="77777777" w:rsidR="0096235C" w:rsidRPr="00730E1C" w:rsidRDefault="0096235C" w:rsidP="00730E1C">
            <w:pPr>
              <w:pStyle w:val="SingleTxtG"/>
              <w:tabs>
                <w:tab w:val="clear" w:pos="1701"/>
                <w:tab w:val="clear" w:pos="2268"/>
                <w:tab w:val="clear" w:pos="2835"/>
              </w:tabs>
              <w:spacing w:before="80" w:after="80" w:line="200" w:lineRule="exact"/>
              <w:ind w:left="0" w:right="0"/>
              <w:jc w:val="left"/>
              <w:rPr>
                <w:b w:val="0"/>
                <w:i/>
                <w:sz w:val="16"/>
                <w:lang w:val="es-MX"/>
              </w:rPr>
            </w:pPr>
            <w:proofErr w:type="spellStart"/>
            <w:r w:rsidRPr="00730E1C">
              <w:rPr>
                <w:b w:val="0"/>
                <w:i/>
                <w:sz w:val="16"/>
                <w:lang w:val="es-MX"/>
              </w:rPr>
              <w:t>NNA</w:t>
            </w:r>
            <w:proofErr w:type="spellEnd"/>
            <w:r w:rsidRPr="00730E1C">
              <w:rPr>
                <w:b w:val="0"/>
                <w:i/>
                <w:sz w:val="16"/>
                <w:lang w:val="es-MX"/>
              </w:rPr>
              <w:t xml:space="preserve"> con medida sustitutivas desagregado por sexo y región</w:t>
            </w:r>
          </w:p>
        </w:tc>
      </w:tr>
      <w:tr w:rsidR="00730E1C" w:rsidRPr="00730E1C" w14:paraId="582DB552" w14:textId="77777777" w:rsidTr="00346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pct"/>
            <w:vMerge w:val="restart"/>
            <w:tcBorders>
              <w:top w:val="single" w:sz="12" w:space="0" w:color="auto"/>
              <w:bottom w:val="none" w:sz="0" w:space="0" w:color="auto"/>
            </w:tcBorders>
            <w:shd w:val="clear" w:color="auto" w:fill="auto"/>
          </w:tcPr>
          <w:p w14:paraId="2DD4DA7A"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r w:rsidRPr="00CB7D5E">
              <w:rPr>
                <w:b w:val="0"/>
                <w:bCs w:val="0"/>
                <w:sz w:val="18"/>
                <w:lang w:val="es-MX"/>
              </w:rPr>
              <w:t>Región</w:t>
            </w:r>
          </w:p>
        </w:tc>
        <w:tc>
          <w:tcPr>
            <w:tcW w:w="1408" w:type="pct"/>
            <w:gridSpan w:val="2"/>
            <w:tcBorders>
              <w:top w:val="single" w:sz="12" w:space="0" w:color="auto"/>
              <w:bottom w:val="none" w:sz="0" w:space="0" w:color="auto"/>
            </w:tcBorders>
            <w:shd w:val="clear" w:color="auto" w:fill="auto"/>
          </w:tcPr>
          <w:p w14:paraId="59CE4732"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2022</w:t>
            </w:r>
          </w:p>
        </w:tc>
        <w:tc>
          <w:tcPr>
            <w:tcW w:w="1393" w:type="pct"/>
            <w:gridSpan w:val="2"/>
            <w:tcBorders>
              <w:top w:val="single" w:sz="12" w:space="0" w:color="auto"/>
              <w:bottom w:val="none" w:sz="0" w:space="0" w:color="auto"/>
            </w:tcBorders>
            <w:shd w:val="clear" w:color="auto" w:fill="auto"/>
          </w:tcPr>
          <w:p w14:paraId="598E30F0"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2023</w:t>
            </w:r>
          </w:p>
        </w:tc>
        <w:tc>
          <w:tcPr>
            <w:tcW w:w="1406" w:type="pct"/>
            <w:gridSpan w:val="2"/>
            <w:tcBorders>
              <w:top w:val="single" w:sz="12" w:space="0" w:color="auto"/>
              <w:bottom w:val="none" w:sz="0" w:space="0" w:color="auto"/>
            </w:tcBorders>
            <w:shd w:val="clear" w:color="auto" w:fill="auto"/>
          </w:tcPr>
          <w:p w14:paraId="3EF856FB"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Agosto 2024</w:t>
            </w:r>
          </w:p>
        </w:tc>
      </w:tr>
      <w:tr w:rsidR="00730E1C" w:rsidRPr="00730E1C" w14:paraId="4676874C" w14:textId="77777777" w:rsidTr="00346131">
        <w:tc>
          <w:tcPr>
            <w:cnfStyle w:val="001000000000" w:firstRow="0" w:lastRow="0" w:firstColumn="1" w:lastColumn="0" w:oddVBand="0" w:evenVBand="0" w:oddHBand="0" w:evenHBand="0" w:firstRowFirstColumn="0" w:firstRowLastColumn="0" w:lastRowFirstColumn="0" w:lastRowLastColumn="0"/>
            <w:tcW w:w="792" w:type="pct"/>
            <w:vMerge/>
            <w:shd w:val="clear" w:color="auto" w:fill="auto"/>
          </w:tcPr>
          <w:p w14:paraId="6C91F855"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rPr>
                <w:b w:val="0"/>
                <w:bCs w:val="0"/>
                <w:iCs/>
                <w:sz w:val="18"/>
                <w:lang w:val="es-MX"/>
              </w:rPr>
            </w:pPr>
          </w:p>
        </w:tc>
        <w:tc>
          <w:tcPr>
            <w:tcW w:w="712" w:type="pct"/>
            <w:shd w:val="clear" w:color="auto" w:fill="auto"/>
          </w:tcPr>
          <w:p w14:paraId="36F0C426"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Hombres</w:t>
            </w:r>
          </w:p>
        </w:tc>
        <w:tc>
          <w:tcPr>
            <w:tcW w:w="696" w:type="pct"/>
            <w:shd w:val="clear" w:color="auto" w:fill="auto"/>
          </w:tcPr>
          <w:p w14:paraId="4DA1B59A"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Mujeres</w:t>
            </w:r>
          </w:p>
        </w:tc>
        <w:tc>
          <w:tcPr>
            <w:tcW w:w="696" w:type="pct"/>
            <w:shd w:val="clear" w:color="auto" w:fill="auto"/>
          </w:tcPr>
          <w:p w14:paraId="4FC0BFF1"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Hombre</w:t>
            </w:r>
          </w:p>
        </w:tc>
        <w:tc>
          <w:tcPr>
            <w:tcW w:w="697" w:type="pct"/>
            <w:shd w:val="clear" w:color="auto" w:fill="auto"/>
          </w:tcPr>
          <w:p w14:paraId="30906914"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Mujeres</w:t>
            </w:r>
          </w:p>
        </w:tc>
        <w:tc>
          <w:tcPr>
            <w:tcW w:w="712" w:type="pct"/>
            <w:shd w:val="clear" w:color="auto" w:fill="auto"/>
          </w:tcPr>
          <w:p w14:paraId="2F1BE6A7"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Hombres</w:t>
            </w:r>
          </w:p>
        </w:tc>
        <w:tc>
          <w:tcPr>
            <w:tcW w:w="695" w:type="pct"/>
            <w:shd w:val="clear" w:color="auto" w:fill="auto"/>
          </w:tcPr>
          <w:p w14:paraId="5C6C6BF5"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Mujeres</w:t>
            </w:r>
          </w:p>
        </w:tc>
      </w:tr>
      <w:tr w:rsidR="00730E1C" w:rsidRPr="00730E1C" w14:paraId="009811CF" w14:textId="77777777" w:rsidTr="00346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pct"/>
            <w:tcBorders>
              <w:top w:val="none" w:sz="0" w:space="0" w:color="auto"/>
              <w:bottom w:val="none" w:sz="0" w:space="0" w:color="auto"/>
            </w:tcBorders>
            <w:shd w:val="clear" w:color="auto" w:fill="auto"/>
          </w:tcPr>
          <w:p w14:paraId="4C313AA9"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rPr>
                <w:b w:val="0"/>
                <w:bCs w:val="0"/>
                <w:sz w:val="18"/>
                <w:lang w:val="es-MX"/>
              </w:rPr>
            </w:pPr>
            <w:r w:rsidRPr="00CB7D5E">
              <w:rPr>
                <w:b w:val="0"/>
                <w:bCs w:val="0"/>
                <w:sz w:val="18"/>
                <w:lang w:val="es-MX"/>
              </w:rPr>
              <w:t>Centro-oriente</w:t>
            </w:r>
          </w:p>
        </w:tc>
        <w:tc>
          <w:tcPr>
            <w:tcW w:w="712" w:type="pct"/>
            <w:tcBorders>
              <w:top w:val="none" w:sz="0" w:space="0" w:color="auto"/>
              <w:bottom w:val="none" w:sz="0" w:space="0" w:color="auto"/>
            </w:tcBorders>
            <w:shd w:val="clear" w:color="auto" w:fill="auto"/>
          </w:tcPr>
          <w:p w14:paraId="17A44D3F"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944</w:t>
            </w:r>
          </w:p>
        </w:tc>
        <w:tc>
          <w:tcPr>
            <w:tcW w:w="696" w:type="pct"/>
            <w:tcBorders>
              <w:top w:val="none" w:sz="0" w:space="0" w:color="auto"/>
              <w:bottom w:val="none" w:sz="0" w:space="0" w:color="auto"/>
            </w:tcBorders>
            <w:shd w:val="clear" w:color="auto" w:fill="auto"/>
          </w:tcPr>
          <w:p w14:paraId="15343A4A"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117</w:t>
            </w:r>
          </w:p>
        </w:tc>
        <w:tc>
          <w:tcPr>
            <w:tcW w:w="696" w:type="pct"/>
            <w:tcBorders>
              <w:top w:val="none" w:sz="0" w:space="0" w:color="auto"/>
              <w:bottom w:val="none" w:sz="0" w:space="0" w:color="auto"/>
            </w:tcBorders>
            <w:shd w:val="clear" w:color="auto" w:fill="auto"/>
          </w:tcPr>
          <w:p w14:paraId="0FACD88A"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829</w:t>
            </w:r>
          </w:p>
        </w:tc>
        <w:tc>
          <w:tcPr>
            <w:tcW w:w="697" w:type="pct"/>
            <w:tcBorders>
              <w:top w:val="none" w:sz="0" w:space="0" w:color="auto"/>
              <w:bottom w:val="none" w:sz="0" w:space="0" w:color="auto"/>
            </w:tcBorders>
            <w:shd w:val="clear" w:color="auto" w:fill="auto"/>
          </w:tcPr>
          <w:p w14:paraId="74FBEDB0"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117</w:t>
            </w:r>
          </w:p>
        </w:tc>
        <w:tc>
          <w:tcPr>
            <w:tcW w:w="712" w:type="pct"/>
            <w:tcBorders>
              <w:top w:val="none" w:sz="0" w:space="0" w:color="auto"/>
              <w:bottom w:val="none" w:sz="0" w:space="0" w:color="auto"/>
            </w:tcBorders>
            <w:shd w:val="clear" w:color="auto" w:fill="auto"/>
          </w:tcPr>
          <w:p w14:paraId="7FDA64AE"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889</w:t>
            </w:r>
          </w:p>
        </w:tc>
        <w:tc>
          <w:tcPr>
            <w:tcW w:w="695" w:type="pct"/>
            <w:tcBorders>
              <w:top w:val="none" w:sz="0" w:space="0" w:color="auto"/>
              <w:bottom w:val="none" w:sz="0" w:space="0" w:color="auto"/>
            </w:tcBorders>
            <w:shd w:val="clear" w:color="auto" w:fill="auto"/>
          </w:tcPr>
          <w:p w14:paraId="78556F34"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113</w:t>
            </w:r>
          </w:p>
        </w:tc>
      </w:tr>
      <w:tr w:rsidR="00730E1C" w:rsidRPr="00730E1C" w14:paraId="7D68B48F" w14:textId="77777777" w:rsidTr="00346131">
        <w:tc>
          <w:tcPr>
            <w:cnfStyle w:val="001000000000" w:firstRow="0" w:lastRow="0" w:firstColumn="1" w:lastColumn="0" w:oddVBand="0" w:evenVBand="0" w:oddHBand="0" w:evenHBand="0" w:firstRowFirstColumn="0" w:firstRowLastColumn="0" w:lastRowFirstColumn="0" w:lastRowLastColumn="0"/>
            <w:tcW w:w="792" w:type="pct"/>
            <w:shd w:val="clear" w:color="auto" w:fill="auto"/>
          </w:tcPr>
          <w:p w14:paraId="64EFE5AC"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rPr>
                <w:b w:val="0"/>
                <w:bCs w:val="0"/>
                <w:sz w:val="18"/>
                <w:lang w:val="es-MX"/>
              </w:rPr>
            </w:pPr>
            <w:r w:rsidRPr="00CB7D5E">
              <w:rPr>
                <w:b w:val="0"/>
                <w:bCs w:val="0"/>
                <w:sz w:val="18"/>
                <w:lang w:val="es-MX"/>
              </w:rPr>
              <w:t>Noroccidente</w:t>
            </w:r>
          </w:p>
        </w:tc>
        <w:tc>
          <w:tcPr>
            <w:tcW w:w="712" w:type="pct"/>
            <w:shd w:val="clear" w:color="auto" w:fill="auto"/>
          </w:tcPr>
          <w:p w14:paraId="624AEF85"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363</w:t>
            </w:r>
          </w:p>
        </w:tc>
        <w:tc>
          <w:tcPr>
            <w:tcW w:w="696" w:type="pct"/>
            <w:shd w:val="clear" w:color="auto" w:fill="auto"/>
          </w:tcPr>
          <w:p w14:paraId="6FD3A62B"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32</w:t>
            </w:r>
          </w:p>
        </w:tc>
        <w:tc>
          <w:tcPr>
            <w:tcW w:w="696" w:type="pct"/>
            <w:shd w:val="clear" w:color="auto" w:fill="auto"/>
          </w:tcPr>
          <w:p w14:paraId="259AAC32"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215</w:t>
            </w:r>
          </w:p>
        </w:tc>
        <w:tc>
          <w:tcPr>
            <w:tcW w:w="697" w:type="pct"/>
            <w:shd w:val="clear" w:color="auto" w:fill="auto"/>
          </w:tcPr>
          <w:p w14:paraId="39CCB548"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22</w:t>
            </w:r>
          </w:p>
        </w:tc>
        <w:tc>
          <w:tcPr>
            <w:tcW w:w="712" w:type="pct"/>
            <w:shd w:val="clear" w:color="auto" w:fill="auto"/>
          </w:tcPr>
          <w:p w14:paraId="7D53710E"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232</w:t>
            </w:r>
          </w:p>
        </w:tc>
        <w:tc>
          <w:tcPr>
            <w:tcW w:w="695" w:type="pct"/>
            <w:shd w:val="clear" w:color="auto" w:fill="auto"/>
          </w:tcPr>
          <w:p w14:paraId="0525277E"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29</w:t>
            </w:r>
          </w:p>
        </w:tc>
      </w:tr>
      <w:tr w:rsidR="00730E1C" w:rsidRPr="00730E1C" w14:paraId="62EF24AC" w14:textId="77777777" w:rsidTr="00346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pct"/>
            <w:tcBorders>
              <w:top w:val="none" w:sz="0" w:space="0" w:color="auto"/>
              <w:bottom w:val="none" w:sz="0" w:space="0" w:color="auto"/>
            </w:tcBorders>
            <w:shd w:val="clear" w:color="auto" w:fill="auto"/>
          </w:tcPr>
          <w:p w14:paraId="34E3BD19"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rPr>
                <w:b w:val="0"/>
                <w:bCs w:val="0"/>
                <w:sz w:val="18"/>
                <w:lang w:val="es-MX"/>
              </w:rPr>
            </w:pPr>
            <w:r w:rsidRPr="00CB7D5E">
              <w:rPr>
                <w:b w:val="0"/>
                <w:bCs w:val="0"/>
                <w:sz w:val="18"/>
                <w:lang w:val="es-MX"/>
              </w:rPr>
              <w:t>Atlántico</w:t>
            </w:r>
          </w:p>
        </w:tc>
        <w:tc>
          <w:tcPr>
            <w:tcW w:w="712" w:type="pct"/>
            <w:tcBorders>
              <w:top w:val="none" w:sz="0" w:space="0" w:color="auto"/>
              <w:bottom w:val="none" w:sz="0" w:space="0" w:color="auto"/>
            </w:tcBorders>
            <w:shd w:val="clear" w:color="auto" w:fill="auto"/>
          </w:tcPr>
          <w:p w14:paraId="1FDA3855"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71</w:t>
            </w:r>
          </w:p>
        </w:tc>
        <w:tc>
          <w:tcPr>
            <w:tcW w:w="696" w:type="pct"/>
            <w:tcBorders>
              <w:top w:val="none" w:sz="0" w:space="0" w:color="auto"/>
              <w:bottom w:val="none" w:sz="0" w:space="0" w:color="auto"/>
            </w:tcBorders>
            <w:shd w:val="clear" w:color="auto" w:fill="auto"/>
          </w:tcPr>
          <w:p w14:paraId="11AFDCF7"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6</w:t>
            </w:r>
          </w:p>
        </w:tc>
        <w:tc>
          <w:tcPr>
            <w:tcW w:w="696" w:type="pct"/>
            <w:tcBorders>
              <w:top w:val="none" w:sz="0" w:space="0" w:color="auto"/>
              <w:bottom w:val="none" w:sz="0" w:space="0" w:color="auto"/>
            </w:tcBorders>
            <w:shd w:val="clear" w:color="auto" w:fill="auto"/>
          </w:tcPr>
          <w:p w14:paraId="22BC992B"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64</w:t>
            </w:r>
          </w:p>
        </w:tc>
        <w:tc>
          <w:tcPr>
            <w:tcW w:w="697" w:type="pct"/>
            <w:tcBorders>
              <w:top w:val="none" w:sz="0" w:space="0" w:color="auto"/>
              <w:bottom w:val="none" w:sz="0" w:space="0" w:color="auto"/>
            </w:tcBorders>
            <w:shd w:val="clear" w:color="auto" w:fill="auto"/>
          </w:tcPr>
          <w:p w14:paraId="384CCB42"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2</w:t>
            </w:r>
          </w:p>
        </w:tc>
        <w:tc>
          <w:tcPr>
            <w:tcW w:w="712" w:type="pct"/>
            <w:tcBorders>
              <w:top w:val="none" w:sz="0" w:space="0" w:color="auto"/>
              <w:bottom w:val="none" w:sz="0" w:space="0" w:color="auto"/>
            </w:tcBorders>
            <w:shd w:val="clear" w:color="auto" w:fill="auto"/>
          </w:tcPr>
          <w:p w14:paraId="751E6523"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69</w:t>
            </w:r>
          </w:p>
        </w:tc>
        <w:tc>
          <w:tcPr>
            <w:tcW w:w="695" w:type="pct"/>
            <w:tcBorders>
              <w:top w:val="none" w:sz="0" w:space="0" w:color="auto"/>
              <w:bottom w:val="none" w:sz="0" w:space="0" w:color="auto"/>
            </w:tcBorders>
            <w:shd w:val="clear" w:color="auto" w:fill="auto"/>
          </w:tcPr>
          <w:p w14:paraId="2A1AD877"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3</w:t>
            </w:r>
          </w:p>
        </w:tc>
      </w:tr>
      <w:tr w:rsidR="00730E1C" w:rsidRPr="00730E1C" w14:paraId="270ECD37" w14:textId="77777777" w:rsidTr="00346131">
        <w:tc>
          <w:tcPr>
            <w:cnfStyle w:val="001000000000" w:firstRow="0" w:lastRow="0" w:firstColumn="1" w:lastColumn="0" w:oddVBand="0" w:evenVBand="0" w:oddHBand="0" w:evenHBand="0" w:firstRowFirstColumn="0" w:firstRowLastColumn="0" w:lastRowFirstColumn="0" w:lastRowLastColumn="0"/>
            <w:tcW w:w="792" w:type="pct"/>
            <w:shd w:val="clear" w:color="auto" w:fill="auto"/>
          </w:tcPr>
          <w:p w14:paraId="0B5EB35A"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rPr>
                <w:b w:val="0"/>
                <w:bCs w:val="0"/>
                <w:sz w:val="18"/>
                <w:lang w:val="es-MX"/>
              </w:rPr>
            </w:pPr>
            <w:r w:rsidRPr="00CB7D5E">
              <w:rPr>
                <w:b w:val="0"/>
                <w:bCs w:val="0"/>
                <w:sz w:val="18"/>
                <w:lang w:val="es-MX"/>
              </w:rPr>
              <w:t>Sur</w:t>
            </w:r>
          </w:p>
        </w:tc>
        <w:tc>
          <w:tcPr>
            <w:tcW w:w="712" w:type="pct"/>
            <w:shd w:val="clear" w:color="auto" w:fill="auto"/>
          </w:tcPr>
          <w:p w14:paraId="4B134781"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8</w:t>
            </w:r>
          </w:p>
        </w:tc>
        <w:tc>
          <w:tcPr>
            <w:tcW w:w="696" w:type="pct"/>
            <w:shd w:val="clear" w:color="auto" w:fill="auto"/>
          </w:tcPr>
          <w:p w14:paraId="3DAB0877"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3</w:t>
            </w:r>
          </w:p>
        </w:tc>
        <w:tc>
          <w:tcPr>
            <w:tcW w:w="696" w:type="pct"/>
            <w:shd w:val="clear" w:color="auto" w:fill="auto"/>
          </w:tcPr>
          <w:p w14:paraId="65708695"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65</w:t>
            </w:r>
          </w:p>
        </w:tc>
        <w:tc>
          <w:tcPr>
            <w:tcW w:w="697" w:type="pct"/>
            <w:shd w:val="clear" w:color="auto" w:fill="auto"/>
          </w:tcPr>
          <w:p w14:paraId="28E7FBAA"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11</w:t>
            </w:r>
          </w:p>
        </w:tc>
        <w:tc>
          <w:tcPr>
            <w:tcW w:w="712" w:type="pct"/>
            <w:shd w:val="clear" w:color="auto" w:fill="auto"/>
          </w:tcPr>
          <w:p w14:paraId="66AE740F"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71</w:t>
            </w:r>
          </w:p>
        </w:tc>
        <w:tc>
          <w:tcPr>
            <w:tcW w:w="695" w:type="pct"/>
            <w:shd w:val="clear" w:color="auto" w:fill="auto"/>
          </w:tcPr>
          <w:p w14:paraId="4DA75258"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CB7D5E">
              <w:rPr>
                <w:iCs/>
                <w:sz w:val="18"/>
                <w:lang w:val="es-MX"/>
              </w:rPr>
              <w:t>21</w:t>
            </w:r>
          </w:p>
        </w:tc>
      </w:tr>
      <w:tr w:rsidR="00730E1C" w:rsidRPr="00730E1C" w14:paraId="0BCC3012" w14:textId="77777777" w:rsidTr="00DE02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pct"/>
            <w:tcBorders>
              <w:top w:val="none" w:sz="0" w:space="0" w:color="auto"/>
              <w:bottom w:val="none" w:sz="0" w:space="0" w:color="auto"/>
            </w:tcBorders>
            <w:shd w:val="clear" w:color="auto" w:fill="auto"/>
          </w:tcPr>
          <w:p w14:paraId="7DE38940"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rPr>
                <w:b w:val="0"/>
                <w:bCs w:val="0"/>
                <w:sz w:val="18"/>
                <w:lang w:val="es-MX"/>
              </w:rPr>
            </w:pPr>
            <w:r w:rsidRPr="00CB7D5E">
              <w:rPr>
                <w:b w:val="0"/>
                <w:bCs w:val="0"/>
                <w:sz w:val="18"/>
                <w:lang w:val="es-MX"/>
              </w:rPr>
              <w:t>Subtotal</w:t>
            </w:r>
          </w:p>
        </w:tc>
        <w:tc>
          <w:tcPr>
            <w:tcW w:w="712" w:type="pct"/>
            <w:tcBorders>
              <w:top w:val="none" w:sz="0" w:space="0" w:color="auto"/>
              <w:bottom w:val="none" w:sz="0" w:space="0" w:color="auto"/>
            </w:tcBorders>
            <w:shd w:val="clear" w:color="auto" w:fill="auto"/>
          </w:tcPr>
          <w:p w14:paraId="1D154706"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1,386</w:t>
            </w:r>
          </w:p>
        </w:tc>
        <w:tc>
          <w:tcPr>
            <w:tcW w:w="696" w:type="pct"/>
            <w:tcBorders>
              <w:top w:val="none" w:sz="0" w:space="0" w:color="auto"/>
              <w:bottom w:val="none" w:sz="0" w:space="0" w:color="auto"/>
            </w:tcBorders>
            <w:shd w:val="clear" w:color="auto" w:fill="auto"/>
          </w:tcPr>
          <w:p w14:paraId="545284E0"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158</w:t>
            </w:r>
          </w:p>
        </w:tc>
        <w:tc>
          <w:tcPr>
            <w:tcW w:w="696" w:type="pct"/>
            <w:tcBorders>
              <w:top w:val="none" w:sz="0" w:space="0" w:color="auto"/>
              <w:bottom w:val="none" w:sz="0" w:space="0" w:color="auto"/>
            </w:tcBorders>
            <w:shd w:val="clear" w:color="auto" w:fill="auto"/>
          </w:tcPr>
          <w:p w14:paraId="7CC05B17"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1,173</w:t>
            </w:r>
          </w:p>
        </w:tc>
        <w:tc>
          <w:tcPr>
            <w:tcW w:w="697" w:type="pct"/>
            <w:tcBorders>
              <w:top w:val="none" w:sz="0" w:space="0" w:color="auto"/>
              <w:bottom w:val="none" w:sz="0" w:space="0" w:color="auto"/>
            </w:tcBorders>
            <w:shd w:val="clear" w:color="auto" w:fill="auto"/>
          </w:tcPr>
          <w:p w14:paraId="7A7379C3"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152</w:t>
            </w:r>
          </w:p>
        </w:tc>
        <w:tc>
          <w:tcPr>
            <w:tcW w:w="712" w:type="pct"/>
            <w:tcBorders>
              <w:top w:val="none" w:sz="0" w:space="0" w:color="auto"/>
              <w:bottom w:val="none" w:sz="0" w:space="0" w:color="auto"/>
            </w:tcBorders>
            <w:shd w:val="clear" w:color="auto" w:fill="auto"/>
          </w:tcPr>
          <w:p w14:paraId="3B132A26"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1,261</w:t>
            </w:r>
          </w:p>
        </w:tc>
        <w:tc>
          <w:tcPr>
            <w:tcW w:w="695" w:type="pct"/>
            <w:tcBorders>
              <w:top w:val="none" w:sz="0" w:space="0" w:color="auto"/>
              <w:bottom w:val="none" w:sz="0" w:space="0" w:color="auto"/>
            </w:tcBorders>
            <w:shd w:val="clear" w:color="auto" w:fill="auto"/>
          </w:tcPr>
          <w:p w14:paraId="6944B477" w14:textId="77777777" w:rsidR="0096235C" w:rsidRPr="00CB7D5E" w:rsidRDefault="0096235C" w:rsidP="00730E1C">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iCs/>
                <w:sz w:val="18"/>
                <w:lang w:val="es-MX"/>
              </w:rPr>
            </w:pPr>
            <w:r w:rsidRPr="00CB7D5E">
              <w:rPr>
                <w:iCs/>
                <w:sz w:val="18"/>
                <w:lang w:val="es-MX"/>
              </w:rPr>
              <w:t>166</w:t>
            </w:r>
          </w:p>
        </w:tc>
      </w:tr>
      <w:tr w:rsidR="00730E1C" w:rsidRPr="00716A92" w14:paraId="221DF977" w14:textId="77777777" w:rsidTr="00DE021B">
        <w:tc>
          <w:tcPr>
            <w:cnfStyle w:val="001000000000" w:firstRow="0" w:lastRow="0" w:firstColumn="1" w:lastColumn="0" w:oddVBand="0" w:evenVBand="0" w:oddHBand="0" w:evenHBand="0" w:firstRowFirstColumn="0" w:firstRowLastColumn="0" w:lastRowFirstColumn="0" w:lastRowLastColumn="0"/>
            <w:tcW w:w="792" w:type="pct"/>
            <w:tcBorders>
              <w:bottom w:val="single" w:sz="12" w:space="0" w:color="auto"/>
            </w:tcBorders>
            <w:shd w:val="clear" w:color="auto" w:fill="auto"/>
          </w:tcPr>
          <w:p w14:paraId="335CD92A" w14:textId="77777777" w:rsidR="0096235C" w:rsidRPr="00716A92" w:rsidRDefault="0096235C" w:rsidP="00730E1C">
            <w:pPr>
              <w:pStyle w:val="SingleTxtG"/>
              <w:tabs>
                <w:tab w:val="clear" w:pos="1701"/>
                <w:tab w:val="clear" w:pos="2268"/>
                <w:tab w:val="clear" w:pos="2835"/>
              </w:tabs>
              <w:spacing w:before="40" w:after="40" w:line="220" w:lineRule="exact"/>
              <w:ind w:left="0" w:right="0"/>
              <w:jc w:val="left"/>
              <w:rPr>
                <w:b w:val="0"/>
                <w:bCs w:val="0"/>
                <w:sz w:val="18"/>
                <w:lang w:val="es-MX"/>
              </w:rPr>
            </w:pPr>
            <w:r w:rsidRPr="00716A92">
              <w:rPr>
                <w:b w:val="0"/>
                <w:bCs w:val="0"/>
                <w:sz w:val="18"/>
                <w:lang w:val="es-MX"/>
              </w:rPr>
              <w:t>Total</w:t>
            </w:r>
          </w:p>
        </w:tc>
        <w:tc>
          <w:tcPr>
            <w:tcW w:w="1408" w:type="pct"/>
            <w:gridSpan w:val="2"/>
            <w:tcBorders>
              <w:bottom w:val="single" w:sz="12" w:space="0" w:color="auto"/>
            </w:tcBorders>
            <w:shd w:val="clear" w:color="auto" w:fill="auto"/>
          </w:tcPr>
          <w:p w14:paraId="0C03E3B2" w14:textId="77777777" w:rsidR="0096235C" w:rsidRPr="00716A92"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716A92">
              <w:rPr>
                <w:iCs/>
                <w:sz w:val="18"/>
                <w:lang w:val="es-MX"/>
              </w:rPr>
              <w:t>1,544</w:t>
            </w:r>
          </w:p>
        </w:tc>
        <w:tc>
          <w:tcPr>
            <w:tcW w:w="1393" w:type="pct"/>
            <w:gridSpan w:val="2"/>
            <w:tcBorders>
              <w:bottom w:val="single" w:sz="12" w:space="0" w:color="auto"/>
            </w:tcBorders>
            <w:shd w:val="clear" w:color="auto" w:fill="auto"/>
          </w:tcPr>
          <w:p w14:paraId="0C42E96D" w14:textId="77777777" w:rsidR="0096235C" w:rsidRPr="00716A92"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716A92">
              <w:rPr>
                <w:iCs/>
                <w:sz w:val="18"/>
                <w:lang w:val="es-MX"/>
              </w:rPr>
              <w:t>1,325</w:t>
            </w:r>
          </w:p>
        </w:tc>
        <w:tc>
          <w:tcPr>
            <w:tcW w:w="1406" w:type="pct"/>
            <w:gridSpan w:val="2"/>
            <w:tcBorders>
              <w:bottom w:val="single" w:sz="12" w:space="0" w:color="auto"/>
            </w:tcBorders>
            <w:shd w:val="clear" w:color="auto" w:fill="auto"/>
          </w:tcPr>
          <w:p w14:paraId="7E01B231" w14:textId="77777777" w:rsidR="0096235C" w:rsidRPr="00716A92" w:rsidRDefault="0096235C" w:rsidP="00730E1C">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iCs/>
                <w:sz w:val="18"/>
                <w:lang w:val="es-MX"/>
              </w:rPr>
            </w:pPr>
            <w:r w:rsidRPr="00716A92">
              <w:rPr>
                <w:iCs/>
                <w:sz w:val="18"/>
                <w:lang w:val="es-MX"/>
              </w:rPr>
              <w:t>1,427</w:t>
            </w:r>
          </w:p>
        </w:tc>
      </w:tr>
    </w:tbl>
    <w:p w14:paraId="07A9D85D" w14:textId="77777777" w:rsidR="00CE67D3" w:rsidRPr="00CE67D3" w:rsidRDefault="00CE67D3" w:rsidP="00CE67D3">
      <w:pPr>
        <w:pStyle w:val="SingleTxtG"/>
        <w:spacing w:before="120" w:after="240"/>
        <w:ind w:firstLine="170"/>
        <w:jc w:val="left"/>
        <w:rPr>
          <w:sz w:val="18"/>
          <w:szCs w:val="18"/>
          <w:lang w:val="es-MX"/>
        </w:rPr>
      </w:pPr>
      <w:r w:rsidRPr="00CE67D3">
        <w:rPr>
          <w:i/>
          <w:sz w:val="18"/>
          <w:szCs w:val="18"/>
          <w:lang w:val="es-MX"/>
        </w:rPr>
        <w:t>Fuente:</w:t>
      </w:r>
      <w:r w:rsidRPr="00CE67D3">
        <w:rPr>
          <w:sz w:val="18"/>
          <w:szCs w:val="18"/>
          <w:lang w:val="es-MX"/>
        </w:rPr>
        <w:t xml:space="preserve"> </w:t>
      </w:r>
      <w:proofErr w:type="spellStart"/>
      <w:r w:rsidRPr="00CE67D3">
        <w:rPr>
          <w:sz w:val="18"/>
          <w:szCs w:val="18"/>
          <w:lang w:val="es-MX"/>
        </w:rPr>
        <w:t>INAMI</w:t>
      </w:r>
      <w:proofErr w:type="spellEnd"/>
      <w:r>
        <w:rPr>
          <w:sz w:val="18"/>
          <w:szCs w:val="18"/>
          <w:lang w:val="es-MX"/>
        </w:rPr>
        <w:t>.</w:t>
      </w:r>
    </w:p>
    <w:p w14:paraId="1B71C066" w14:textId="3A91EB3D" w:rsidR="0096235C" w:rsidRPr="0096235C" w:rsidRDefault="00CE67D3" w:rsidP="00CE67D3">
      <w:pPr>
        <w:pStyle w:val="SingleTxtG"/>
        <w:rPr>
          <w:iCs/>
          <w:lang w:val="es-MX"/>
        </w:rPr>
      </w:pPr>
      <w:r w:rsidRPr="0096235C">
        <w:rPr>
          <w:iCs/>
          <w:color w:val="000000"/>
          <w:lang w:val="es-MX"/>
        </w:rPr>
        <w:t>158.</w:t>
      </w:r>
      <w:r w:rsidRPr="0096235C">
        <w:rPr>
          <w:iCs/>
          <w:color w:val="000000"/>
          <w:lang w:val="es-MX"/>
        </w:rPr>
        <w:tab/>
      </w:r>
      <w:r w:rsidR="0096235C" w:rsidRPr="0096235C">
        <w:rPr>
          <w:iCs/>
          <w:lang w:val="es-MX"/>
        </w:rPr>
        <w:t xml:space="preserve">Según el </w:t>
      </w:r>
      <w:proofErr w:type="spellStart"/>
      <w:r w:rsidR="0096235C" w:rsidRPr="0096235C">
        <w:rPr>
          <w:iCs/>
          <w:lang w:val="es-MX"/>
        </w:rPr>
        <w:t>INAMI</w:t>
      </w:r>
      <w:proofErr w:type="spellEnd"/>
      <w:r w:rsidR="0096235C" w:rsidRPr="0096235C">
        <w:rPr>
          <w:iCs/>
          <w:lang w:val="es-MX"/>
        </w:rPr>
        <w:t xml:space="preserve">, las edades de los </w:t>
      </w:r>
      <w:proofErr w:type="spellStart"/>
      <w:r w:rsidR="0096235C" w:rsidRPr="0096235C">
        <w:rPr>
          <w:iCs/>
          <w:lang w:val="es-MX"/>
        </w:rPr>
        <w:t>NNA</w:t>
      </w:r>
      <w:proofErr w:type="spellEnd"/>
      <w:r w:rsidR="0096235C" w:rsidRPr="0096235C">
        <w:rPr>
          <w:iCs/>
          <w:lang w:val="es-MX"/>
        </w:rPr>
        <w:t xml:space="preserve"> con medidas privativas están comprendidas entre 12-25 años; en su mayoría, proceden de sectores rurales y de escasos recursos económicos de 15 departamentos del país. Las edades de los </w:t>
      </w:r>
      <w:proofErr w:type="spellStart"/>
      <w:r w:rsidR="0096235C" w:rsidRPr="0096235C">
        <w:rPr>
          <w:iCs/>
          <w:lang w:val="es-MX"/>
        </w:rPr>
        <w:t>NNA</w:t>
      </w:r>
      <w:proofErr w:type="spellEnd"/>
      <w:r w:rsidR="0096235C" w:rsidRPr="0096235C">
        <w:rPr>
          <w:iCs/>
          <w:lang w:val="es-MX"/>
        </w:rPr>
        <w:t xml:space="preserve"> con medidas sustitutivas están comprendidas entre 12-22 años; en su mayoría, proceden de sectores de escasos recursos económicos de ocho departamentos.</w:t>
      </w:r>
    </w:p>
    <w:p w14:paraId="493ADA0C" w14:textId="78E0351D" w:rsidR="00CB7D5E" w:rsidRDefault="00CB7D5E" w:rsidP="00CB7D5E">
      <w:pPr>
        <w:pStyle w:val="H1G"/>
        <w:rPr>
          <w:lang w:val="es-MX"/>
        </w:rPr>
      </w:pPr>
      <w:r>
        <w:rPr>
          <w:lang w:val="es-MX"/>
        </w:rPr>
        <w:lastRenderedPageBreak/>
        <w:tab/>
      </w:r>
      <w:r>
        <w:rPr>
          <w:lang w:val="es-MX"/>
        </w:rPr>
        <w:tab/>
        <w:t>Respuesta al párrafo 25 de la lista de cuestiones</w:t>
      </w:r>
    </w:p>
    <w:p w14:paraId="636197F7" w14:textId="2AB9F252" w:rsidR="0096235C" w:rsidRPr="0096235C" w:rsidRDefault="00CE67D3" w:rsidP="00CE67D3">
      <w:pPr>
        <w:pStyle w:val="SingleTxtG"/>
        <w:rPr>
          <w:i/>
          <w:lang w:val="es-MX"/>
        </w:rPr>
      </w:pPr>
      <w:r w:rsidRPr="0096235C">
        <w:rPr>
          <w:color w:val="000000"/>
          <w:lang w:val="es-MX"/>
        </w:rPr>
        <w:t>159.</w:t>
      </w:r>
      <w:r w:rsidRPr="0096235C">
        <w:rPr>
          <w:color w:val="000000"/>
          <w:lang w:val="es-MX"/>
        </w:rPr>
        <w:tab/>
      </w:r>
      <w:r w:rsidR="0096235C" w:rsidRPr="0096235C">
        <w:rPr>
          <w:lang w:val="es-HN"/>
        </w:rPr>
        <w:t>La Agenda Nacional 2030 de ODS en Honduras despliega esfuerzos para garantizar la inclusión y protección de los NNA en todas las etapas de su implementación.</w:t>
      </w:r>
      <w:r w:rsidR="0096235C" w:rsidRPr="0096235C">
        <w:rPr>
          <w:i/>
          <w:lang w:val="es-MX"/>
        </w:rPr>
        <w:t xml:space="preserve"> </w:t>
      </w:r>
      <w:r w:rsidR="0096235C" w:rsidRPr="0096235C">
        <w:rPr>
          <w:lang w:val="es-HN"/>
        </w:rPr>
        <w:t>En colaboración con UNICEF, se ha trabajado para integrar los principios y objetivos de la Agenda 2030 en las políticas y programas en favor de la niñez.</w:t>
      </w:r>
    </w:p>
    <w:p w14:paraId="4B1E848C" w14:textId="6DAB6208" w:rsidR="00794179" w:rsidRPr="0096235C" w:rsidRDefault="0096235C" w:rsidP="0096235C">
      <w:pPr>
        <w:pStyle w:val="SingleTxtG"/>
        <w:suppressAutoHyphens/>
        <w:spacing w:before="240" w:after="0"/>
        <w:jc w:val="center"/>
        <w:rPr>
          <w:u w:val="single"/>
          <w:lang w:val="es-MX"/>
        </w:rPr>
      </w:pPr>
      <w:r>
        <w:rPr>
          <w:u w:val="single"/>
          <w:lang w:val="es-MX"/>
        </w:rPr>
        <w:tab/>
      </w:r>
      <w:r>
        <w:rPr>
          <w:u w:val="single"/>
          <w:lang w:val="es-MX"/>
        </w:rPr>
        <w:tab/>
      </w:r>
      <w:r>
        <w:rPr>
          <w:u w:val="single"/>
          <w:lang w:val="es-MX"/>
        </w:rPr>
        <w:tab/>
      </w:r>
    </w:p>
    <w:sectPr w:rsidR="00794179" w:rsidRPr="0096235C"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07952" w14:textId="77777777" w:rsidR="005408AE" w:rsidRDefault="005408AE">
      <w:r>
        <w:separator/>
      </w:r>
    </w:p>
  </w:endnote>
  <w:endnote w:type="continuationSeparator" w:id="0">
    <w:p w14:paraId="7728D5C8" w14:textId="77777777" w:rsidR="005408AE" w:rsidRDefault="00540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0A18C" w14:textId="77777777" w:rsidR="001A4396" w:rsidRPr="001A4396" w:rsidRDefault="00DA0C89"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1E0BAF">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FE94A" w14:textId="77777777" w:rsidR="001A4396" w:rsidRPr="001A4396" w:rsidRDefault="00DA0C89"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67AA" w14:textId="607E5217" w:rsidR="00A86F80" w:rsidRPr="006D7F24" w:rsidRDefault="006D7F24" w:rsidP="006D7F24">
    <w:pPr>
      <w:pStyle w:val="Piedepgina"/>
      <w:tabs>
        <w:tab w:val="left" w:pos="6520"/>
        <w:tab w:val="right" w:pos="9638"/>
      </w:tabs>
      <w:spacing w:before="120" w:line="240" w:lineRule="auto"/>
      <w:rPr>
        <w:sz w:val="20"/>
      </w:rPr>
    </w:pPr>
    <w:r>
      <w:rPr>
        <w:sz w:val="20"/>
      </w:rPr>
      <w:t>GE.24-24499  (S)</w:t>
    </w:r>
    <w:bookmarkStart w:id="21" w:name="_GoBack"/>
    <w:bookmarkEnd w:id="21"/>
    <w:r>
      <w:rPr>
        <w:sz w:val="20"/>
      </w:rPr>
      <w:tab/>
    </w:r>
    <w:r w:rsidRPr="006D7F24">
      <w:rPr>
        <w:noProof/>
        <w:sz w:val="20"/>
        <w:lang w:val="fr-CH" w:eastAsia="zh-CN"/>
      </w:rPr>
      <w:drawing>
        <wp:inline distT="0" distB="0" distL="0" distR="0" wp14:anchorId="2F27AEFA" wp14:editId="2070811E">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6CFB5E5" wp14:editId="6FB163F5">
          <wp:extent cx="628015" cy="628015"/>
          <wp:effectExtent l="0" t="0" r="635" b="635"/>
          <wp:docPr id="12510256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14526" w14:textId="77777777" w:rsidR="005408AE" w:rsidRPr="001075E9" w:rsidRDefault="005408AE" w:rsidP="001075E9">
      <w:pPr>
        <w:tabs>
          <w:tab w:val="right" w:pos="2155"/>
        </w:tabs>
        <w:spacing w:after="80" w:line="240" w:lineRule="auto"/>
        <w:ind w:left="680"/>
        <w:rPr>
          <w:u w:val="single"/>
        </w:rPr>
      </w:pPr>
      <w:r>
        <w:rPr>
          <w:u w:val="single"/>
        </w:rPr>
        <w:tab/>
      </w:r>
    </w:p>
  </w:footnote>
  <w:footnote w:type="continuationSeparator" w:id="0">
    <w:p w14:paraId="20854C87" w14:textId="77777777" w:rsidR="005408AE" w:rsidRDefault="005408AE" w:rsidP="00407B78">
      <w:pPr>
        <w:tabs>
          <w:tab w:val="right" w:pos="2155"/>
        </w:tabs>
        <w:spacing w:after="80"/>
        <w:ind w:left="680"/>
        <w:rPr>
          <w:u w:val="single"/>
        </w:rPr>
      </w:pPr>
      <w:r>
        <w:rPr>
          <w:u w:val="single"/>
        </w:rPr>
        <w:tab/>
      </w:r>
    </w:p>
  </w:footnote>
  <w:footnote w:id="1">
    <w:p w14:paraId="67EA84BF" w14:textId="77777777" w:rsidR="006B18A9" w:rsidRPr="00C26C41" w:rsidRDefault="00DA0C89" w:rsidP="006B18A9">
      <w:pPr>
        <w:pStyle w:val="Textonotapie"/>
        <w:rPr>
          <w:sz w:val="20"/>
        </w:rPr>
      </w:pPr>
      <w:r>
        <w:tab/>
      </w:r>
      <w:r w:rsidRPr="00C26C41">
        <w:rPr>
          <w:rStyle w:val="Refdenotaalpie"/>
          <w:sz w:val="20"/>
          <w:vertAlign w:val="baseline"/>
        </w:rPr>
        <w:t>*</w:t>
      </w:r>
      <w:r w:rsidRPr="00C26C41">
        <w:rPr>
          <w:rStyle w:val="Refdenotaalpie"/>
          <w:vertAlign w:val="baseline"/>
        </w:rPr>
        <w:tab/>
      </w:r>
      <w:r w:rsidRPr="00C26C41">
        <w:t xml:space="preserve">El </w:t>
      </w:r>
      <w:r w:rsidRPr="00C26C41">
        <w:t>presente documento se publica sin haber sido objeto de revisión editorial oficial.</w:t>
      </w:r>
    </w:p>
  </w:footnote>
  <w:footnote w:id="2">
    <w:p w14:paraId="320FBBB8" w14:textId="5F0FBC13" w:rsidR="0096235C" w:rsidRPr="00BB5242" w:rsidRDefault="009C2718" w:rsidP="003537EC">
      <w:pPr>
        <w:pStyle w:val="Textonotapie"/>
        <w:jc w:val="both"/>
        <w:rPr>
          <w:lang w:val="en-US"/>
        </w:rPr>
      </w:pPr>
      <w:r w:rsidRPr="00B311DD">
        <w:tab/>
      </w:r>
      <w:r w:rsidR="0096235C" w:rsidRPr="00BB5242">
        <w:rPr>
          <w:vertAlign w:val="superscript"/>
        </w:rPr>
        <w:footnoteRef/>
      </w:r>
      <w:r>
        <w:rPr>
          <w:lang w:val="en-US"/>
        </w:rPr>
        <w:tab/>
      </w:r>
      <w:r w:rsidR="0096235C" w:rsidRPr="00EF3AA2">
        <w:rPr>
          <w:lang w:val="en-GB"/>
        </w:rPr>
        <w:t>CRC/C/HND/6-7.</w:t>
      </w:r>
    </w:p>
  </w:footnote>
  <w:footnote w:id="3">
    <w:p w14:paraId="20A14548" w14:textId="1915ABD1" w:rsidR="0096235C" w:rsidRPr="00BB5242" w:rsidRDefault="009C2718" w:rsidP="003537EC">
      <w:pPr>
        <w:pStyle w:val="Textonotapie"/>
        <w:jc w:val="both"/>
        <w:rPr>
          <w:rFonts w:eastAsia="Times New Roman"/>
          <w:color w:val="000000"/>
          <w:sz w:val="20"/>
          <w:lang w:val="en-US"/>
        </w:rPr>
      </w:pPr>
      <w:r>
        <w:rPr>
          <w:rFonts w:eastAsia="Times New Roman"/>
          <w:color w:val="000000"/>
          <w:sz w:val="20"/>
          <w:lang w:val="en-US"/>
        </w:rPr>
        <w:tab/>
      </w:r>
      <w:r w:rsidR="0096235C" w:rsidRPr="00BB5242">
        <w:rPr>
          <w:sz w:val="20"/>
          <w:vertAlign w:val="superscript"/>
        </w:rPr>
        <w:footnoteRef/>
      </w:r>
      <w:r>
        <w:rPr>
          <w:rFonts w:eastAsia="Times New Roman"/>
          <w:color w:val="000000"/>
          <w:sz w:val="20"/>
          <w:lang w:val="en-US"/>
        </w:rPr>
        <w:tab/>
      </w:r>
      <w:r w:rsidR="0096235C" w:rsidRPr="00EF3AA2">
        <w:rPr>
          <w:lang w:val="en-GB"/>
        </w:rPr>
        <w:t>CRC/C/HND/Q/6-7</w:t>
      </w:r>
      <w:r w:rsidR="00912FAD" w:rsidRPr="00EF3AA2">
        <w:rPr>
          <w:lang w:val="en-GB"/>
        </w:rPr>
        <w:t>.</w:t>
      </w:r>
    </w:p>
  </w:footnote>
  <w:footnote w:id="4">
    <w:p w14:paraId="65EBA0EA" w14:textId="15DC281A" w:rsidR="0096235C" w:rsidRPr="00BB5242" w:rsidRDefault="009C2718" w:rsidP="003537EC">
      <w:pPr>
        <w:pStyle w:val="Textonotapie"/>
        <w:jc w:val="both"/>
        <w:rPr>
          <w:rFonts w:eastAsia="Times New Roman"/>
          <w:color w:val="000000"/>
          <w:sz w:val="20"/>
        </w:rPr>
      </w:pPr>
      <w:r w:rsidRPr="00B311DD">
        <w:rPr>
          <w:rFonts w:eastAsia="Times New Roman"/>
          <w:color w:val="000000"/>
          <w:lang w:val="en-GB"/>
        </w:rPr>
        <w:tab/>
      </w:r>
      <w:r w:rsidR="0096235C" w:rsidRPr="00BB5242">
        <w:rPr>
          <w:sz w:val="20"/>
          <w:vertAlign w:val="superscript"/>
        </w:rPr>
        <w:footnoteRef/>
      </w:r>
      <w:r>
        <w:rPr>
          <w:rFonts w:eastAsia="Times New Roman"/>
          <w:color w:val="000000"/>
        </w:rPr>
        <w:tab/>
      </w:r>
      <w:r w:rsidR="0096235C" w:rsidRPr="00BB5242">
        <w:rPr>
          <w:rFonts w:eastAsia="Times New Roman"/>
          <w:color w:val="000000"/>
          <w:sz w:val="20"/>
        </w:rPr>
        <w:t>Decreto PCM-028-2017, Gaceta No.</w:t>
      </w:r>
      <w:r w:rsidR="0096235C" w:rsidRPr="00BB5242">
        <w:rPr>
          <w:sz w:val="20"/>
        </w:rPr>
        <w:t>34,410</w:t>
      </w:r>
      <w:r w:rsidR="0096235C" w:rsidRPr="00BB5242">
        <w:rPr>
          <w:rFonts w:eastAsia="Times New Roman"/>
          <w:color w:val="000000"/>
          <w:sz w:val="20"/>
        </w:rPr>
        <w:t>.</w:t>
      </w:r>
    </w:p>
  </w:footnote>
  <w:footnote w:id="5">
    <w:p w14:paraId="1B890EF8" w14:textId="358FEB9F" w:rsidR="0096235C" w:rsidRPr="00BB5242" w:rsidRDefault="009C2718" w:rsidP="0096235C">
      <w:pPr>
        <w:pStyle w:val="Textonotapie"/>
        <w:jc w:val="both"/>
      </w:pPr>
      <w:r>
        <w:tab/>
      </w:r>
      <w:r w:rsidR="0096235C" w:rsidRPr="00BB5242">
        <w:rPr>
          <w:rStyle w:val="Refdenotaalpie"/>
        </w:rPr>
        <w:footnoteRef/>
      </w:r>
      <w:r>
        <w:tab/>
      </w:r>
      <w:r w:rsidR="0096235C" w:rsidRPr="00BB5242">
        <w:t xml:space="preserve">Plan de Gobierno para Refundar Honduras 2022-2026. </w:t>
      </w:r>
      <w:hyperlink r:id="rId1" w:history="1">
        <w:r w:rsidR="0096235C" w:rsidRPr="00BB5242">
          <w:rPr>
            <w:rStyle w:val="Hipervnculo"/>
          </w:rPr>
          <w:t>https://n9.cl/w1lhy1</w:t>
        </w:r>
      </w:hyperlink>
      <w:r w:rsidR="00147FB9">
        <w:rPr>
          <w:rStyle w:val="Hipervnculo"/>
        </w:rPr>
        <w:t>.</w:t>
      </w:r>
      <w:r w:rsidR="0096235C" w:rsidRPr="00BB5242">
        <w:t xml:space="preserve"> </w:t>
      </w:r>
    </w:p>
  </w:footnote>
  <w:footnote w:id="6">
    <w:p w14:paraId="74101163" w14:textId="1ED6E806" w:rsidR="0096235C" w:rsidRPr="00BB5242" w:rsidRDefault="00B311DD" w:rsidP="0096235C">
      <w:pPr>
        <w:pStyle w:val="Textonotapie"/>
        <w:jc w:val="both"/>
      </w:pPr>
      <w:r>
        <w:tab/>
      </w:r>
      <w:r w:rsidR="0096235C" w:rsidRPr="00BB5242">
        <w:rPr>
          <w:rStyle w:val="Refdenotaalpie"/>
        </w:rPr>
        <w:footnoteRef/>
      </w:r>
      <w:r>
        <w:tab/>
      </w:r>
      <w:r w:rsidR="0096235C" w:rsidRPr="00BB5242">
        <w:t xml:space="preserve">Veto Presidencial. (17/marzo/2023). </w:t>
      </w:r>
      <w:hyperlink r:id="rId2" w:history="1">
        <w:r w:rsidR="0096235C" w:rsidRPr="00BB5242">
          <w:rPr>
            <w:rStyle w:val="Hipervnculo"/>
          </w:rPr>
          <w:t>https://n9.cl/5dxupj</w:t>
        </w:r>
      </w:hyperlink>
      <w:r w:rsidR="00147FB9">
        <w:t>.</w:t>
      </w:r>
      <w:r w:rsidR="0096235C" w:rsidRPr="00BB5242">
        <w:t xml:space="preserve"> </w:t>
      </w:r>
    </w:p>
  </w:footnote>
  <w:footnote w:id="7">
    <w:p w14:paraId="2778063E" w14:textId="5FC7E748" w:rsidR="0096235C" w:rsidRPr="00BB5242" w:rsidRDefault="00B311DD" w:rsidP="00B311DD">
      <w:pPr>
        <w:pStyle w:val="Textonotapie"/>
        <w:jc w:val="both"/>
        <w:rPr>
          <w:lang w:val="es-HN" w:eastAsia="en-US"/>
        </w:rPr>
      </w:pPr>
      <w:r>
        <w:tab/>
      </w:r>
      <w:r w:rsidR="0096235C" w:rsidRPr="00BB5242">
        <w:rPr>
          <w:rStyle w:val="Refdenotaalpie"/>
        </w:rPr>
        <w:footnoteRef/>
      </w:r>
      <w:r>
        <w:tab/>
      </w:r>
      <w:r w:rsidR="0096235C" w:rsidRPr="00BB5242">
        <w:t xml:space="preserve">Consultado el 04/septiembre/2024. </w:t>
      </w:r>
      <w:hyperlink r:id="rId3" w:history="1">
        <w:r w:rsidR="0096235C" w:rsidRPr="00BB5242">
          <w:rPr>
            <w:rStyle w:val="Hipervnculo"/>
          </w:rPr>
          <w:t>https://n9.cl/jblrj2</w:t>
        </w:r>
      </w:hyperlink>
      <w:r w:rsidR="00912FAD">
        <w:rPr>
          <w:rStyle w:val="Hipervnculo"/>
        </w:rPr>
        <w:t>.</w:t>
      </w:r>
      <w:r w:rsidR="0096235C" w:rsidRPr="00BB5242">
        <w:t xml:space="preserve"> </w:t>
      </w:r>
      <w:r w:rsidR="0096235C" w:rsidRPr="00BB5242" w:rsidDel="001C2240">
        <w:t xml:space="preserve"> </w:t>
      </w:r>
      <w:r w:rsidR="0096235C" w:rsidRPr="00BB5242">
        <w:t xml:space="preserve"> </w:t>
      </w:r>
    </w:p>
  </w:footnote>
  <w:footnote w:id="8">
    <w:p w14:paraId="429434FE" w14:textId="0639383E" w:rsidR="0096235C" w:rsidRPr="00BB5242" w:rsidRDefault="00B311DD" w:rsidP="0096235C">
      <w:pPr>
        <w:pStyle w:val="Textonotapie"/>
        <w:jc w:val="both"/>
      </w:pPr>
      <w:r>
        <w:tab/>
      </w:r>
      <w:r w:rsidR="0096235C" w:rsidRPr="00BB5242">
        <w:rPr>
          <w:rStyle w:val="Refdenotaalpie"/>
        </w:rPr>
        <w:footnoteRef/>
      </w:r>
      <w:r>
        <w:tab/>
      </w:r>
      <w:r w:rsidR="0096235C" w:rsidRPr="00BB5242">
        <w:t>Decreto PCM-41-2023, Gaceta No.36,357.</w:t>
      </w:r>
    </w:p>
  </w:footnote>
  <w:footnote w:id="9">
    <w:p w14:paraId="4AC1BE27" w14:textId="130099B7" w:rsidR="0096235C" w:rsidRPr="00BB5242" w:rsidRDefault="00B311DD" w:rsidP="00B311DD">
      <w:pPr>
        <w:pStyle w:val="Textonotapie"/>
        <w:jc w:val="both"/>
      </w:pPr>
      <w:r>
        <w:rPr>
          <w:rFonts w:eastAsia="Times New Roman"/>
          <w:color w:val="000000"/>
        </w:rPr>
        <w:tab/>
      </w:r>
      <w:r w:rsidR="0096235C" w:rsidRPr="00BB5242">
        <w:rPr>
          <w:vertAlign w:val="superscript"/>
        </w:rPr>
        <w:footnoteRef/>
      </w:r>
      <w:r>
        <w:rPr>
          <w:rFonts w:eastAsia="Times New Roman"/>
          <w:color w:val="000000"/>
        </w:rPr>
        <w:tab/>
      </w:r>
      <w:r w:rsidR="0096235C" w:rsidRPr="00BB5242">
        <w:rPr>
          <w:rFonts w:eastAsia="Times New Roman"/>
          <w:color w:val="000000"/>
        </w:rPr>
        <w:t>Decreto PCM-020-2019, Gaceta No.34,983.</w:t>
      </w:r>
      <w:r w:rsidR="0096235C" w:rsidRPr="00BB5242">
        <w:t xml:space="preserve"> </w:t>
      </w:r>
      <w:hyperlink r:id="rId4" w:history="1">
        <w:r w:rsidR="0096235C" w:rsidRPr="00BB5242">
          <w:rPr>
            <w:rStyle w:val="Hipervnculo"/>
          </w:rPr>
          <w:t>https://n9.cl/19db69</w:t>
        </w:r>
      </w:hyperlink>
      <w:r w:rsidR="00912FAD">
        <w:rPr>
          <w:rStyle w:val="Hipervnculo"/>
        </w:rPr>
        <w:t>.</w:t>
      </w:r>
      <w:r w:rsidR="0096235C" w:rsidRPr="00BB5242">
        <w:t xml:space="preserve"> </w:t>
      </w:r>
    </w:p>
  </w:footnote>
  <w:footnote w:id="10">
    <w:p w14:paraId="05A8BBC2" w14:textId="113C5062" w:rsidR="0096235C" w:rsidRPr="00BB5242" w:rsidRDefault="00B311DD" w:rsidP="0096235C">
      <w:pPr>
        <w:pStyle w:val="Textonotapie"/>
        <w:jc w:val="both"/>
      </w:pPr>
      <w:r>
        <w:tab/>
      </w:r>
      <w:r w:rsidR="0096235C" w:rsidRPr="00BB5242">
        <w:rPr>
          <w:rStyle w:val="Refdenotaalpie"/>
        </w:rPr>
        <w:footnoteRef/>
      </w:r>
      <w:r>
        <w:tab/>
      </w:r>
      <w:r w:rsidR="0096235C" w:rsidRPr="00BB5242">
        <w:t>UNICEF</w:t>
      </w:r>
      <w:r>
        <w:t>.</w:t>
      </w:r>
    </w:p>
  </w:footnote>
  <w:footnote w:id="11">
    <w:p w14:paraId="3537AFEF" w14:textId="75D046C9" w:rsidR="0096235C" w:rsidRPr="00BB5242" w:rsidRDefault="006F0266" w:rsidP="0096235C">
      <w:pPr>
        <w:pStyle w:val="Textonotapie"/>
        <w:jc w:val="both"/>
      </w:pPr>
      <w:r>
        <w:tab/>
      </w:r>
      <w:r w:rsidR="0096235C" w:rsidRPr="00BB5242">
        <w:rPr>
          <w:rStyle w:val="Refdenotaalpie"/>
        </w:rPr>
        <w:footnoteRef/>
      </w:r>
      <w:r>
        <w:tab/>
      </w:r>
      <w:r w:rsidR="0096235C" w:rsidRPr="00BB5242">
        <w:t xml:space="preserve">Consultado 10/octubre/2024. </w:t>
      </w:r>
      <w:hyperlink r:id="rId5" w:history="1">
        <w:r w:rsidR="0096235C" w:rsidRPr="00BB5242">
          <w:rPr>
            <w:rStyle w:val="Hipervnculo"/>
          </w:rPr>
          <w:t>https://n9.cl/3wxao</w:t>
        </w:r>
      </w:hyperlink>
      <w:r w:rsidR="00912FAD">
        <w:rPr>
          <w:rStyle w:val="Hipervnculo"/>
        </w:rPr>
        <w:t>.</w:t>
      </w:r>
      <w:r w:rsidR="0096235C" w:rsidRPr="00BB5242">
        <w:t xml:space="preserve"> </w:t>
      </w:r>
    </w:p>
  </w:footnote>
  <w:footnote w:id="12">
    <w:p w14:paraId="34652EFA" w14:textId="52389563" w:rsidR="0096235C" w:rsidRPr="00BB5242" w:rsidRDefault="006F0266" w:rsidP="0096235C">
      <w:pPr>
        <w:pStyle w:val="Textonotapie"/>
        <w:jc w:val="both"/>
      </w:pPr>
      <w:r>
        <w:tab/>
      </w:r>
      <w:r w:rsidR="0096235C" w:rsidRPr="00BB5242">
        <w:rPr>
          <w:rStyle w:val="Refdenotaalpie"/>
        </w:rPr>
        <w:footnoteRef/>
      </w:r>
      <w:r>
        <w:tab/>
      </w:r>
      <w:r w:rsidR="0096235C" w:rsidRPr="00BB5242">
        <w:t xml:space="preserve">Consultado el 12/septiembre/2024. </w:t>
      </w:r>
      <w:hyperlink r:id="rId6" w:history="1">
        <w:r w:rsidR="0096235C" w:rsidRPr="00BB5242">
          <w:rPr>
            <w:rStyle w:val="Hipervnculo"/>
          </w:rPr>
          <w:t>https://n9.cl/kgg4b</w:t>
        </w:r>
      </w:hyperlink>
      <w:r w:rsidR="00912FAD">
        <w:rPr>
          <w:rStyle w:val="Hipervnculo"/>
        </w:rPr>
        <w:t>.</w:t>
      </w:r>
      <w:r w:rsidR="0096235C" w:rsidRPr="00BB5242">
        <w:t xml:space="preserve">  </w:t>
      </w:r>
    </w:p>
  </w:footnote>
  <w:footnote w:id="13">
    <w:p w14:paraId="28C80DC7" w14:textId="5DED7D18" w:rsidR="0096235C" w:rsidRPr="00BB5242" w:rsidRDefault="006F0266" w:rsidP="0096235C">
      <w:pPr>
        <w:pStyle w:val="Textonotapie"/>
        <w:jc w:val="both"/>
      </w:pPr>
      <w:r>
        <w:tab/>
      </w:r>
      <w:r w:rsidR="0096235C" w:rsidRPr="00BB5242">
        <w:rPr>
          <w:rStyle w:val="Refdenotaalpie"/>
        </w:rPr>
        <w:footnoteRef/>
      </w:r>
      <w:r>
        <w:tab/>
      </w:r>
      <w:r w:rsidR="0096235C" w:rsidRPr="00BB5242">
        <w:t xml:space="preserve">Consultar en </w:t>
      </w:r>
      <w:hyperlink r:id="rId7" w:history="1">
        <w:r w:rsidR="0096235C" w:rsidRPr="00BB5242">
          <w:rPr>
            <w:rStyle w:val="Hipervnculo"/>
          </w:rPr>
          <w:t>https://sen.ine.gob.hn/</w:t>
        </w:r>
      </w:hyperlink>
      <w:r w:rsidR="00DA41C2">
        <w:rPr>
          <w:rStyle w:val="Hipervnculo"/>
        </w:rPr>
        <w:t>.</w:t>
      </w:r>
    </w:p>
  </w:footnote>
  <w:footnote w:id="14">
    <w:p w14:paraId="1DC566C8" w14:textId="04A81967" w:rsidR="0096235C" w:rsidRPr="00BB5242" w:rsidRDefault="006F0266" w:rsidP="0096235C">
      <w:pPr>
        <w:pStyle w:val="Textonotapie"/>
        <w:jc w:val="both"/>
      </w:pPr>
      <w:r>
        <w:tab/>
      </w:r>
      <w:r w:rsidR="0096235C" w:rsidRPr="00BB5242">
        <w:rPr>
          <w:rStyle w:val="Refdenotaalpie"/>
        </w:rPr>
        <w:footnoteRef/>
      </w:r>
      <w:r>
        <w:tab/>
      </w:r>
      <w:r w:rsidR="0096235C" w:rsidRPr="00BB5242">
        <w:t xml:space="preserve">Encuestas disponibles en </w:t>
      </w:r>
      <w:hyperlink r:id="rId8" w:history="1">
        <w:r w:rsidR="0096235C" w:rsidRPr="00BB5242">
          <w:rPr>
            <w:rStyle w:val="Hipervnculo"/>
          </w:rPr>
          <w:t>http://www.ine.gob.hn</w:t>
        </w:r>
      </w:hyperlink>
      <w:r w:rsidR="00DA41C2">
        <w:rPr>
          <w:rStyle w:val="Hipervnculo"/>
        </w:rPr>
        <w:t>.</w:t>
      </w:r>
    </w:p>
  </w:footnote>
  <w:footnote w:id="15">
    <w:p w14:paraId="3904D82E" w14:textId="0DB2510F" w:rsidR="0096235C" w:rsidRPr="00BB5242" w:rsidRDefault="006F0266" w:rsidP="0096235C">
      <w:pPr>
        <w:pStyle w:val="Textonotapie"/>
        <w:jc w:val="both"/>
      </w:pPr>
      <w:r>
        <w:tab/>
      </w:r>
      <w:r w:rsidR="0096235C" w:rsidRPr="00BB5242">
        <w:rPr>
          <w:rStyle w:val="Refdenotaalpie"/>
        </w:rPr>
        <w:footnoteRef/>
      </w:r>
      <w:r>
        <w:tab/>
      </w:r>
      <w:r w:rsidR="0096235C" w:rsidRPr="00BB5242">
        <w:t>Decreto PCM-019-2022, Gaceta No.35,999.</w:t>
      </w:r>
    </w:p>
  </w:footnote>
  <w:footnote w:id="16">
    <w:p w14:paraId="09E6282B" w14:textId="23EE3D4D" w:rsidR="0096235C" w:rsidRPr="00BB5242" w:rsidRDefault="006F0266" w:rsidP="0096235C">
      <w:pPr>
        <w:pStyle w:val="Textonotapie"/>
        <w:jc w:val="both"/>
        <w:rPr>
          <w:lang w:val="es-HN"/>
        </w:rPr>
      </w:pPr>
      <w:r>
        <w:tab/>
      </w:r>
      <w:r w:rsidR="0096235C" w:rsidRPr="00BB5242">
        <w:rPr>
          <w:rStyle w:val="Refdenotaalpie"/>
        </w:rPr>
        <w:footnoteRef/>
      </w:r>
      <w:r>
        <w:tab/>
      </w:r>
      <w:r w:rsidR="0096235C" w:rsidRPr="00BB5242">
        <w:t xml:space="preserve">Consultado en: </w:t>
      </w:r>
      <w:hyperlink r:id="rId9" w:history="1">
        <w:r w:rsidR="0096235C" w:rsidRPr="00BB5242">
          <w:rPr>
            <w:rStyle w:val="Hipervnculo"/>
          </w:rPr>
          <w:t>https://n9.cl/9j71nc</w:t>
        </w:r>
      </w:hyperlink>
      <w:r w:rsidR="00DA41C2">
        <w:rPr>
          <w:rStyle w:val="Hipervnculo"/>
        </w:rPr>
        <w:t>.</w:t>
      </w:r>
      <w:r w:rsidR="0096235C" w:rsidRPr="00BB5242">
        <w:t xml:space="preserve"> </w:t>
      </w:r>
    </w:p>
  </w:footnote>
  <w:footnote w:id="17">
    <w:p w14:paraId="5D9FA9B9" w14:textId="0AF2342D" w:rsidR="0096235C" w:rsidRPr="00BB5242" w:rsidRDefault="006F0266" w:rsidP="0096235C">
      <w:pPr>
        <w:pStyle w:val="Textonotapie"/>
        <w:jc w:val="both"/>
      </w:pPr>
      <w:r>
        <w:tab/>
      </w:r>
      <w:r w:rsidR="0096235C" w:rsidRPr="00BB5242">
        <w:rPr>
          <w:rStyle w:val="Refdenotaalpie"/>
        </w:rPr>
        <w:footnoteRef/>
      </w:r>
      <w:r>
        <w:tab/>
      </w:r>
      <w:r w:rsidR="0096235C" w:rsidRPr="00BB5242">
        <w:t xml:space="preserve">Disponible en: </w:t>
      </w:r>
      <w:hyperlink r:id="rId10" w:history="1">
        <w:r w:rsidR="0096235C" w:rsidRPr="00BB5242">
          <w:rPr>
            <w:rStyle w:val="Hipervnculo"/>
          </w:rPr>
          <w:t>https://n9.cl/m5zo2</w:t>
        </w:r>
      </w:hyperlink>
      <w:r w:rsidR="00DA41C2">
        <w:rPr>
          <w:rStyle w:val="Hipervnculo"/>
        </w:rPr>
        <w:t>.</w:t>
      </w:r>
      <w:r w:rsidR="0096235C" w:rsidRPr="00BB5242">
        <w:t xml:space="preserve">  </w:t>
      </w:r>
    </w:p>
  </w:footnote>
  <w:footnote w:id="18">
    <w:p w14:paraId="513F0F93" w14:textId="3FB708C2" w:rsidR="0096235C" w:rsidRPr="00BB5242" w:rsidRDefault="006F0266" w:rsidP="0096235C">
      <w:pPr>
        <w:pStyle w:val="Textonotapie"/>
        <w:jc w:val="both"/>
      </w:pPr>
      <w:r>
        <w:tab/>
      </w:r>
      <w:r w:rsidR="0096235C" w:rsidRPr="00BB5242">
        <w:rPr>
          <w:rStyle w:val="Refdenotaalpie"/>
        </w:rPr>
        <w:footnoteRef/>
      </w:r>
      <w:r>
        <w:tab/>
      </w:r>
      <w:r w:rsidR="0096235C" w:rsidRPr="00BB5242">
        <w:t xml:space="preserve">Consultado en: </w:t>
      </w:r>
      <w:hyperlink r:id="rId11" w:history="1">
        <w:r w:rsidR="0096235C" w:rsidRPr="00BB5242">
          <w:rPr>
            <w:rStyle w:val="Hipervnculo"/>
          </w:rPr>
          <w:t>https://chepes.sedesol.gob.hn/capacitate/</w:t>
        </w:r>
      </w:hyperlink>
      <w:r w:rsidR="00DA41C2">
        <w:rPr>
          <w:rStyle w:val="Hipervnculo"/>
        </w:rPr>
        <w:t>.</w:t>
      </w:r>
      <w:r w:rsidR="0096235C" w:rsidRPr="00BB5242">
        <w:t xml:space="preserve"> </w:t>
      </w:r>
    </w:p>
  </w:footnote>
  <w:footnote w:id="19">
    <w:p w14:paraId="7B454D6B" w14:textId="1E6AADA2" w:rsidR="0096235C" w:rsidRPr="00BB5242" w:rsidRDefault="006F0266" w:rsidP="0096235C">
      <w:pPr>
        <w:pStyle w:val="Textonotapie"/>
        <w:jc w:val="both"/>
      </w:pPr>
      <w:r>
        <w:tab/>
      </w:r>
      <w:r w:rsidR="0096235C" w:rsidRPr="00BB5242">
        <w:rPr>
          <w:rStyle w:val="Refdenotaalpie"/>
        </w:rPr>
        <w:footnoteRef/>
      </w:r>
      <w:r>
        <w:tab/>
      </w:r>
      <w:r w:rsidR="0096235C" w:rsidRPr="00BB5242">
        <w:t xml:space="preserve">Consultado el 30/agosto/2024 en: </w:t>
      </w:r>
      <w:hyperlink r:id="rId12" w:history="1">
        <w:r w:rsidR="0096235C" w:rsidRPr="00BB5242">
          <w:rPr>
            <w:rStyle w:val="Hipervnculo"/>
          </w:rPr>
          <w:t>https://n9.cl/kz0y1</w:t>
        </w:r>
      </w:hyperlink>
      <w:r w:rsidR="00DA41C2">
        <w:rPr>
          <w:rStyle w:val="Hipervnculo"/>
        </w:rPr>
        <w:t>.</w:t>
      </w:r>
      <w:r w:rsidR="0096235C" w:rsidRPr="00BB5242">
        <w:t xml:space="preserve"> </w:t>
      </w:r>
    </w:p>
  </w:footnote>
  <w:footnote w:id="20">
    <w:p w14:paraId="2CB80BF7" w14:textId="23583EE0" w:rsidR="0096235C" w:rsidRPr="00BB5242" w:rsidRDefault="00AF0BDB" w:rsidP="0096235C">
      <w:pPr>
        <w:pStyle w:val="Textonotapie"/>
        <w:jc w:val="both"/>
      </w:pPr>
      <w:r>
        <w:tab/>
      </w:r>
      <w:r w:rsidR="0096235C" w:rsidRPr="00BB5242">
        <w:rPr>
          <w:rStyle w:val="Refdenotaalpie"/>
        </w:rPr>
        <w:footnoteRef/>
      </w:r>
      <w:r>
        <w:tab/>
      </w:r>
      <w:proofErr w:type="spellStart"/>
      <w:r w:rsidR="0096235C" w:rsidRPr="00BB5242">
        <w:t>Ibertel</w:t>
      </w:r>
      <w:proofErr w:type="spellEnd"/>
      <w:r w:rsidR="0096235C" w:rsidRPr="00BB5242">
        <w:t xml:space="preserve">: </w:t>
      </w:r>
      <w:hyperlink r:id="rId13" w:history="1">
        <w:r w:rsidR="0096235C" w:rsidRPr="00BB5242">
          <w:rPr>
            <w:rStyle w:val="Hipervnculo"/>
          </w:rPr>
          <w:t>https://</w:t>
        </w:r>
        <w:proofErr w:type="spellStart"/>
        <w:r w:rsidR="0096235C" w:rsidRPr="00BB5242">
          <w:rPr>
            <w:rStyle w:val="Hipervnculo"/>
          </w:rPr>
          <w:t>ibertel.se.gob.hn</w:t>
        </w:r>
        <w:proofErr w:type="spellEnd"/>
        <w:r w:rsidR="0096235C" w:rsidRPr="00BB5242">
          <w:rPr>
            <w:rStyle w:val="Hipervnculo"/>
          </w:rPr>
          <w:t>/</w:t>
        </w:r>
      </w:hyperlink>
      <w:r w:rsidR="00DA41C2">
        <w:rPr>
          <w:rStyle w:val="Hipervnculo"/>
        </w:rPr>
        <w:t>.</w:t>
      </w:r>
      <w:r w:rsidR="0096235C" w:rsidRPr="00BB5242">
        <w:t xml:space="preserve"> </w:t>
      </w:r>
    </w:p>
  </w:footnote>
  <w:footnote w:id="21">
    <w:p w14:paraId="2BAFD394" w14:textId="57452F5A" w:rsidR="0096235C" w:rsidRPr="00BB5242" w:rsidRDefault="00AF0BDB" w:rsidP="0096235C">
      <w:pPr>
        <w:pStyle w:val="Textonotapie"/>
        <w:jc w:val="both"/>
      </w:pPr>
      <w:r>
        <w:tab/>
      </w:r>
      <w:r w:rsidR="0096235C" w:rsidRPr="00BB5242">
        <w:rPr>
          <w:rStyle w:val="Refdenotaalpie"/>
        </w:rPr>
        <w:footnoteRef/>
      </w:r>
      <w:r>
        <w:tab/>
      </w:r>
      <w:r w:rsidR="0096235C" w:rsidRPr="00BB5242">
        <w:t xml:space="preserve">Consultado el 17/septiembre/2024 en: </w:t>
      </w:r>
      <w:hyperlink r:id="rId14" w:history="1">
        <w:r w:rsidR="0096235C" w:rsidRPr="00BB5242">
          <w:rPr>
            <w:rStyle w:val="Hipervnculo"/>
          </w:rPr>
          <w:t>https://n9.cl/ktd1h</w:t>
        </w:r>
      </w:hyperlink>
      <w:r w:rsidR="00DA41C2">
        <w:rPr>
          <w:rStyle w:val="Hipervnculo"/>
        </w:rPr>
        <w:t>.</w:t>
      </w:r>
      <w:r w:rsidR="0096235C" w:rsidRPr="00BB5242">
        <w:t xml:space="preserve">  </w:t>
      </w:r>
    </w:p>
  </w:footnote>
  <w:footnote w:id="22">
    <w:p w14:paraId="1354AE3C" w14:textId="727B4D9F" w:rsidR="0096235C" w:rsidRPr="00BB5242" w:rsidRDefault="00AF0BDB" w:rsidP="0096235C">
      <w:pPr>
        <w:pStyle w:val="Textonotapie"/>
        <w:jc w:val="both"/>
      </w:pPr>
      <w:r>
        <w:tab/>
      </w:r>
      <w:r w:rsidR="0096235C" w:rsidRPr="00BB5242">
        <w:rPr>
          <w:rStyle w:val="Refdenotaalpie"/>
        </w:rPr>
        <w:footnoteRef/>
      </w:r>
      <w:r>
        <w:tab/>
      </w:r>
      <w:r w:rsidR="0096235C" w:rsidRPr="00BB5242">
        <w:t>SESAL. Informe de ejecución física y financiera. Segundo trimestre 2024.</w:t>
      </w:r>
    </w:p>
  </w:footnote>
  <w:footnote w:id="23">
    <w:p w14:paraId="32ACE2A1" w14:textId="5910BC84" w:rsidR="0096235C" w:rsidRPr="00BB5242" w:rsidRDefault="00AF0BDB" w:rsidP="0096235C">
      <w:pPr>
        <w:pStyle w:val="Textonotapie"/>
        <w:jc w:val="both"/>
      </w:pPr>
      <w:r>
        <w:tab/>
      </w:r>
      <w:r w:rsidR="0096235C" w:rsidRPr="00BB5242">
        <w:rPr>
          <w:rStyle w:val="Refdenotaalpie"/>
        </w:rPr>
        <w:footnoteRef/>
      </w:r>
      <w:r>
        <w:tab/>
      </w:r>
      <w:r w:rsidR="0096235C" w:rsidRPr="00BB5242">
        <w:t xml:space="preserve">Consultado el 10/octubre/2024 en: </w:t>
      </w:r>
      <w:hyperlink r:id="rId15" w:history="1">
        <w:r w:rsidR="0096235C" w:rsidRPr="00BB5242">
          <w:rPr>
            <w:rStyle w:val="Hipervnculo"/>
          </w:rPr>
          <w:t>https://n9.cl/vqto2</w:t>
        </w:r>
      </w:hyperlink>
      <w:r w:rsidR="00DA41C2">
        <w:rPr>
          <w:rStyle w:val="Hipervnculo"/>
        </w:rPr>
        <w:t>.</w:t>
      </w:r>
      <w:r w:rsidR="0096235C" w:rsidRPr="00BB5242">
        <w:t xml:space="preserve"> </w:t>
      </w:r>
    </w:p>
  </w:footnote>
  <w:footnote w:id="24">
    <w:p w14:paraId="2D7F021F" w14:textId="6DE02CAA" w:rsidR="0096235C" w:rsidRPr="00BB5242" w:rsidRDefault="00AF0BDB" w:rsidP="0096235C">
      <w:pPr>
        <w:pStyle w:val="Textonotapie"/>
        <w:jc w:val="both"/>
      </w:pPr>
      <w:r>
        <w:tab/>
      </w:r>
      <w:r w:rsidR="0096235C" w:rsidRPr="00BB5242">
        <w:rPr>
          <w:rStyle w:val="Refdenotaalpie"/>
        </w:rPr>
        <w:footnoteRef/>
      </w:r>
      <w:r>
        <w:tab/>
      </w:r>
      <w:r w:rsidR="0096235C" w:rsidRPr="00BB5242">
        <w:t>UNICEF.</w:t>
      </w:r>
    </w:p>
  </w:footnote>
  <w:footnote w:id="25">
    <w:p w14:paraId="7C812B9C" w14:textId="1B4418B2" w:rsidR="0096235C" w:rsidRPr="00BB5242" w:rsidRDefault="00AF0BDB" w:rsidP="0096235C">
      <w:pPr>
        <w:pStyle w:val="Textonotapie"/>
        <w:jc w:val="both"/>
      </w:pPr>
      <w:r>
        <w:tab/>
      </w:r>
      <w:r w:rsidR="0096235C" w:rsidRPr="00BB5242">
        <w:rPr>
          <w:rStyle w:val="Refdenotaalpie"/>
        </w:rPr>
        <w:footnoteRef/>
      </w:r>
      <w:r>
        <w:tab/>
      </w:r>
      <w:r w:rsidR="0096235C" w:rsidRPr="00BB5242">
        <w:rPr>
          <w:rFonts w:eastAsia="Times New Roman"/>
        </w:rPr>
        <w:t>SEDUC. Informe de Resultados 2022.</w:t>
      </w:r>
    </w:p>
  </w:footnote>
  <w:footnote w:id="26">
    <w:p w14:paraId="02730366" w14:textId="216A3FA6" w:rsidR="0096235C" w:rsidRPr="00BB5242" w:rsidRDefault="00AF0BDB" w:rsidP="0096235C">
      <w:pPr>
        <w:pStyle w:val="Textonotapie"/>
        <w:jc w:val="both"/>
      </w:pPr>
      <w:r>
        <w:tab/>
      </w:r>
      <w:r w:rsidR="0096235C" w:rsidRPr="00BB5242">
        <w:rPr>
          <w:rStyle w:val="Refdenotaalpie"/>
        </w:rPr>
        <w:footnoteRef/>
      </w:r>
      <w:r>
        <w:tab/>
      </w:r>
      <w:r w:rsidR="0096235C" w:rsidRPr="00BB5242">
        <w:t xml:space="preserve">Consultado el 17/septiembre/2024 en: </w:t>
      </w:r>
      <w:hyperlink r:id="rId16" w:history="1">
        <w:r w:rsidR="0096235C" w:rsidRPr="00BB5242">
          <w:rPr>
            <w:rStyle w:val="Hipervnculo"/>
          </w:rPr>
          <w:t>https://n9.cl/xv72p</w:t>
        </w:r>
      </w:hyperlink>
      <w:r w:rsidR="00DA41C2">
        <w:rPr>
          <w:rStyle w:val="Hipervnculo"/>
        </w:rPr>
        <w:t>.</w:t>
      </w:r>
      <w:r w:rsidR="0096235C" w:rsidRPr="00BB5242">
        <w:t xml:space="preserve">  </w:t>
      </w:r>
    </w:p>
  </w:footnote>
  <w:footnote w:id="27">
    <w:p w14:paraId="1156201F" w14:textId="4CC38038" w:rsidR="0096235C" w:rsidRPr="00BB5242" w:rsidRDefault="00AF0BDB" w:rsidP="0096235C">
      <w:pPr>
        <w:pStyle w:val="Textonotapie"/>
        <w:jc w:val="both"/>
      </w:pPr>
      <w:r>
        <w:tab/>
      </w:r>
      <w:r w:rsidR="0096235C" w:rsidRPr="00BB5242">
        <w:rPr>
          <w:rStyle w:val="Refdenotaalpie"/>
        </w:rPr>
        <w:footnoteRef/>
      </w:r>
      <w:r>
        <w:tab/>
      </w:r>
      <w:r w:rsidR="0096235C" w:rsidRPr="00BB5242">
        <w:t>UNICEF</w:t>
      </w:r>
      <w:r w:rsidR="00DA41C2">
        <w:t>.</w:t>
      </w:r>
    </w:p>
  </w:footnote>
  <w:footnote w:id="28">
    <w:p w14:paraId="301B045B" w14:textId="53F30F7D" w:rsidR="0096235C" w:rsidRPr="00BB5242" w:rsidRDefault="00AF0BDB" w:rsidP="0096235C">
      <w:pPr>
        <w:pStyle w:val="Textonotapie"/>
        <w:jc w:val="both"/>
      </w:pPr>
      <w:r>
        <w:tab/>
      </w:r>
      <w:r w:rsidR="0096235C" w:rsidRPr="00BB5242">
        <w:rPr>
          <w:rStyle w:val="Refdenotaalpie"/>
        </w:rPr>
        <w:footnoteRef/>
      </w:r>
      <w:r>
        <w:tab/>
      </w:r>
      <w:r w:rsidR="0096235C" w:rsidRPr="00BB5242">
        <w:t xml:space="preserve">INE. ENDESA-MICS-HN-2019. </w:t>
      </w:r>
      <w:hyperlink r:id="rId17" w:history="1">
        <w:r w:rsidR="0096235C" w:rsidRPr="00BB5242">
          <w:rPr>
            <w:rStyle w:val="Hipervnculo"/>
          </w:rPr>
          <w:t>https://n9.cl/z3e777</w:t>
        </w:r>
      </w:hyperlink>
      <w:r w:rsidR="00DA41C2">
        <w:rPr>
          <w:rStyle w:val="Hipervnculo"/>
        </w:rPr>
        <w:t>.</w:t>
      </w:r>
      <w:r w:rsidR="0096235C" w:rsidRPr="00BB5242">
        <w:t xml:space="preserve"> </w:t>
      </w:r>
    </w:p>
  </w:footnote>
  <w:footnote w:id="29">
    <w:p w14:paraId="1782DF4B" w14:textId="77F687F5" w:rsidR="0096235C" w:rsidRPr="00BB5242" w:rsidRDefault="00A961A7" w:rsidP="0096235C">
      <w:pPr>
        <w:pStyle w:val="Textonotapie"/>
        <w:jc w:val="both"/>
      </w:pPr>
      <w:r>
        <w:tab/>
      </w:r>
      <w:r w:rsidR="0096235C" w:rsidRPr="00BB5242">
        <w:rPr>
          <w:rStyle w:val="Refdenotaalpie"/>
        </w:rPr>
        <w:footnoteRef/>
      </w:r>
      <w:r>
        <w:tab/>
      </w:r>
      <w:r w:rsidR="0096235C" w:rsidRPr="00BB5242">
        <w:t>UNICEF</w:t>
      </w:r>
      <w:r w:rsidR="00DA41C2">
        <w:t>.</w:t>
      </w:r>
    </w:p>
  </w:footnote>
  <w:footnote w:id="30">
    <w:p w14:paraId="12BCF79F" w14:textId="59B7C596" w:rsidR="0096235C" w:rsidRPr="00BB5242" w:rsidRDefault="00A961A7" w:rsidP="0096235C">
      <w:pPr>
        <w:pStyle w:val="Textonotapie"/>
        <w:jc w:val="both"/>
      </w:pPr>
      <w:r>
        <w:tab/>
      </w:r>
      <w:r w:rsidR="0096235C" w:rsidRPr="00BB5242">
        <w:rPr>
          <w:rStyle w:val="Refdenotaalpie"/>
        </w:rPr>
        <w:footnoteRef/>
      </w:r>
      <w:r>
        <w:tab/>
      </w:r>
      <w:r w:rsidR="0096235C" w:rsidRPr="00BB5242">
        <w:t xml:space="preserve">INE. ENDESA-MICS-HN-2019. </w:t>
      </w:r>
      <w:hyperlink r:id="rId18" w:history="1">
        <w:r w:rsidR="0096235C" w:rsidRPr="00BB5242">
          <w:rPr>
            <w:rStyle w:val="Hipervnculo"/>
          </w:rPr>
          <w:t>https://ine.gob.hn/v4/wp-content/uploads/2023/07/Alimentacion-Infantil.pdf</w:t>
        </w:r>
      </w:hyperlink>
      <w:r w:rsidR="00DA41C2">
        <w:rPr>
          <w:rStyle w:val="Hipervnculo"/>
        </w:rPr>
        <w:t>.</w:t>
      </w:r>
      <w:r w:rsidR="0096235C" w:rsidRPr="00BB5242">
        <w:t xml:space="preserve"> </w:t>
      </w:r>
    </w:p>
  </w:footnote>
  <w:footnote w:id="31">
    <w:p w14:paraId="76744B27" w14:textId="375FE018" w:rsidR="0096235C" w:rsidRPr="00BB5242" w:rsidRDefault="00A961A7" w:rsidP="0096235C">
      <w:pPr>
        <w:pStyle w:val="Textonotapie"/>
        <w:jc w:val="both"/>
      </w:pPr>
      <w:r>
        <w:tab/>
      </w:r>
      <w:r w:rsidR="0096235C" w:rsidRPr="00BB5242">
        <w:rPr>
          <w:rStyle w:val="Refdenotaalpie"/>
        </w:rPr>
        <w:footnoteRef/>
      </w:r>
      <w:r>
        <w:tab/>
      </w:r>
      <w:r w:rsidR="0096235C" w:rsidRPr="00BB5242">
        <w:t>UNICEF</w:t>
      </w:r>
      <w:r w:rsidR="00DA41C2">
        <w:t>.</w:t>
      </w:r>
    </w:p>
  </w:footnote>
  <w:footnote w:id="32">
    <w:p w14:paraId="66740071" w14:textId="2F494A51" w:rsidR="0096235C" w:rsidRPr="00BB5242" w:rsidRDefault="00A961A7" w:rsidP="0096235C">
      <w:pPr>
        <w:pStyle w:val="Textonotapie"/>
        <w:jc w:val="both"/>
      </w:pPr>
      <w:r>
        <w:tab/>
      </w:r>
      <w:r w:rsidR="0096235C" w:rsidRPr="00BB5242">
        <w:rPr>
          <w:rStyle w:val="Refdenotaalpie"/>
        </w:rPr>
        <w:footnoteRef/>
      </w:r>
      <w:r>
        <w:tab/>
      </w:r>
      <w:r w:rsidR="0096235C" w:rsidRPr="00BB5242">
        <w:t>Decreto Legislativo 16-2024.</w:t>
      </w:r>
    </w:p>
  </w:footnote>
  <w:footnote w:id="33">
    <w:p w14:paraId="0B41D0D6" w14:textId="70BA5BBE" w:rsidR="0096235C" w:rsidRPr="00BB5242" w:rsidRDefault="00DA41C2" w:rsidP="00346131">
      <w:pPr>
        <w:pStyle w:val="Textonotapie"/>
        <w:jc w:val="both"/>
        <w:rPr>
          <w:rFonts w:eastAsia="Times New Roman"/>
        </w:rPr>
      </w:pPr>
      <w:r>
        <w:rPr>
          <w:rFonts w:eastAsia="Times New Roman"/>
        </w:rPr>
        <w:tab/>
      </w:r>
      <w:r w:rsidR="0096235C" w:rsidRPr="00BB5242">
        <w:rPr>
          <w:vertAlign w:val="superscript"/>
        </w:rPr>
        <w:footnoteRef/>
      </w:r>
      <w:r w:rsidR="0096235C" w:rsidRPr="00BB5242">
        <w:rPr>
          <w:rFonts w:eastAsia="Times New Roman"/>
        </w:rPr>
        <w:t xml:space="preserve"> </w:t>
      </w:r>
      <w:r>
        <w:rPr>
          <w:rFonts w:eastAsia="Times New Roman"/>
        </w:rPr>
        <w:tab/>
      </w:r>
      <w:r w:rsidR="0096235C" w:rsidRPr="00346131">
        <w:t>Gaceta</w:t>
      </w:r>
      <w:r w:rsidR="0096235C" w:rsidRPr="00BB5242">
        <w:rPr>
          <w:rFonts w:eastAsia="Times New Roman"/>
        </w:rPr>
        <w:t xml:space="preserve"> No.36,082. </w:t>
      </w:r>
      <w:hyperlink r:id="rId19" w:history="1">
        <w:r w:rsidR="0096235C" w:rsidRPr="00BB5242">
          <w:rPr>
            <w:rStyle w:val="Hipervnculo"/>
          </w:rPr>
          <w:t>https://n9.cl/5rep0</w:t>
        </w:r>
      </w:hyperlink>
      <w:r>
        <w:rPr>
          <w:rStyle w:val="Hipervnculo"/>
        </w:rPr>
        <w:t>.</w:t>
      </w:r>
      <w:r w:rsidR="0096235C" w:rsidRPr="00BB5242">
        <w:t xml:space="preserve"> </w:t>
      </w:r>
    </w:p>
  </w:footnote>
  <w:footnote w:id="34">
    <w:p w14:paraId="76F556CA" w14:textId="0DE68361" w:rsidR="0096235C" w:rsidRPr="00BB5242" w:rsidRDefault="00DA41C2" w:rsidP="0096235C">
      <w:pPr>
        <w:pStyle w:val="Textonotapie"/>
        <w:jc w:val="both"/>
      </w:pPr>
      <w:r>
        <w:tab/>
      </w:r>
      <w:r w:rsidR="0096235C" w:rsidRPr="00BB5242">
        <w:rPr>
          <w:rStyle w:val="Refdenotaalpie"/>
        </w:rPr>
        <w:footnoteRef/>
      </w:r>
      <w:r w:rsidR="0096235C" w:rsidRPr="00BB5242">
        <w:t xml:space="preserve"> </w:t>
      </w:r>
      <w:r>
        <w:tab/>
      </w:r>
      <w:r w:rsidR="0096235C" w:rsidRPr="00BB5242">
        <w:t>Decreto PCM-29-2022.</w:t>
      </w:r>
    </w:p>
  </w:footnote>
  <w:footnote w:id="35">
    <w:p w14:paraId="3D0F744D" w14:textId="5CB55693" w:rsidR="0096235C" w:rsidRPr="00BB5242" w:rsidRDefault="00A961A7" w:rsidP="0096235C">
      <w:pPr>
        <w:pStyle w:val="Textonotapie"/>
        <w:jc w:val="both"/>
      </w:pPr>
      <w:r>
        <w:tab/>
      </w:r>
      <w:r w:rsidR="0096235C" w:rsidRPr="00BB5242">
        <w:rPr>
          <w:rStyle w:val="Refdenotaalpie"/>
        </w:rPr>
        <w:footnoteRef/>
      </w:r>
      <w:r>
        <w:tab/>
      </w:r>
      <w:r w:rsidR="0096235C" w:rsidRPr="00BB5242">
        <w:t>UNICEF</w:t>
      </w:r>
    </w:p>
  </w:footnote>
  <w:footnote w:id="36">
    <w:p w14:paraId="14ED7DA0" w14:textId="04F41F33" w:rsidR="0096235C" w:rsidRPr="00BB5242" w:rsidRDefault="00FA12B9" w:rsidP="0096235C">
      <w:pPr>
        <w:pStyle w:val="Textonotapie"/>
        <w:jc w:val="both"/>
      </w:pPr>
      <w:r>
        <w:tab/>
      </w:r>
      <w:r w:rsidR="0096235C" w:rsidRPr="00BB5242">
        <w:rPr>
          <w:rStyle w:val="Refdenotaalpie"/>
        </w:rPr>
        <w:footnoteRef/>
      </w:r>
      <w:r>
        <w:tab/>
      </w:r>
      <w:r w:rsidR="0096235C" w:rsidRPr="00BB5242">
        <w:t xml:space="preserve">Consultado el 25/septiembre/2024. </w:t>
      </w:r>
      <w:hyperlink r:id="rId20" w:history="1">
        <w:r w:rsidR="0096235C" w:rsidRPr="00BB5242">
          <w:rPr>
            <w:rStyle w:val="Hipervnculo"/>
          </w:rPr>
          <w:t>https://acortar.link/ywOLvL</w:t>
        </w:r>
      </w:hyperlink>
      <w:r w:rsidR="0096235C" w:rsidRPr="00BB5242">
        <w:t xml:space="preserve">  </w:t>
      </w:r>
    </w:p>
  </w:footnote>
  <w:footnote w:id="37">
    <w:p w14:paraId="75F919D2" w14:textId="7287385F" w:rsidR="0096235C" w:rsidRPr="00BB5242" w:rsidRDefault="00FA12B9" w:rsidP="0096235C">
      <w:pPr>
        <w:pStyle w:val="Textonotapie"/>
        <w:jc w:val="both"/>
      </w:pPr>
      <w:r>
        <w:tab/>
      </w:r>
      <w:r w:rsidR="0096235C" w:rsidRPr="00BB5242">
        <w:rPr>
          <w:rStyle w:val="Refdenotaalpie"/>
        </w:rPr>
        <w:footnoteRef/>
      </w:r>
      <w:r>
        <w:tab/>
      </w:r>
      <w:r w:rsidR="0096235C" w:rsidRPr="00BB5242">
        <w:t>UNICEF</w:t>
      </w:r>
    </w:p>
  </w:footnote>
  <w:footnote w:id="38">
    <w:p w14:paraId="70607E0E" w14:textId="6C3D36A5" w:rsidR="0096235C" w:rsidRPr="00BB5242" w:rsidRDefault="00FA12B9" w:rsidP="0096235C">
      <w:pPr>
        <w:pStyle w:val="Textonotapie"/>
        <w:jc w:val="both"/>
      </w:pPr>
      <w:r>
        <w:tab/>
      </w:r>
      <w:r w:rsidR="0096235C" w:rsidRPr="00BB5242">
        <w:rPr>
          <w:rStyle w:val="Refdenotaalpie"/>
        </w:rPr>
        <w:footnoteRef/>
      </w:r>
      <w:r>
        <w:tab/>
      </w:r>
      <w:r w:rsidR="0096235C" w:rsidRPr="00BB5242">
        <w:t xml:space="preserve">Consultado el 29/agosto/2024. </w:t>
      </w:r>
      <w:hyperlink r:id="rId21" w:history="1">
        <w:r w:rsidR="0096235C" w:rsidRPr="00BB5242">
          <w:rPr>
            <w:rStyle w:val="Hipervnculo"/>
          </w:rPr>
          <w:t>https://n9.cl/pri4t</w:t>
        </w:r>
      </w:hyperlink>
      <w:r w:rsidR="0096235C" w:rsidRPr="00BB5242">
        <w:t xml:space="preserve">  </w:t>
      </w:r>
    </w:p>
  </w:footnote>
  <w:footnote w:id="39">
    <w:p w14:paraId="40D0C729" w14:textId="09132AAC" w:rsidR="0096235C" w:rsidRPr="00BB5242" w:rsidRDefault="00FA12B9" w:rsidP="0096235C">
      <w:pPr>
        <w:pStyle w:val="Textonotapie"/>
        <w:jc w:val="both"/>
      </w:pPr>
      <w:r>
        <w:tab/>
      </w:r>
      <w:r w:rsidR="0096235C" w:rsidRPr="00BB5242">
        <w:rPr>
          <w:rStyle w:val="Refdenotaalpie"/>
        </w:rPr>
        <w:footnoteRef/>
      </w:r>
      <w:r>
        <w:tab/>
      </w:r>
      <w:r w:rsidR="0096235C" w:rsidRPr="00BB5242">
        <w:t xml:space="preserve">Disponible en </w:t>
      </w:r>
      <w:hyperlink r:id="rId22" w:history="1">
        <w:r w:rsidR="0096235C" w:rsidRPr="00BB5242">
          <w:rPr>
            <w:rStyle w:val="Hipervnculo"/>
          </w:rPr>
          <w:t>https://www.injuve.gob.hn/juventudesencifras</w:t>
        </w:r>
      </w:hyperlink>
      <w:r w:rsidR="0096235C" w:rsidRPr="00BB5242">
        <w:t xml:space="preserve"> </w:t>
      </w:r>
    </w:p>
  </w:footnote>
  <w:footnote w:id="40">
    <w:p w14:paraId="24755546" w14:textId="491C4E48" w:rsidR="0096235C" w:rsidRPr="00BB5242" w:rsidRDefault="00F47B4E" w:rsidP="0096235C">
      <w:pPr>
        <w:pStyle w:val="Textonotapie"/>
        <w:jc w:val="both"/>
      </w:pPr>
      <w:r>
        <w:tab/>
      </w:r>
      <w:r w:rsidR="0096235C" w:rsidRPr="00BB5242">
        <w:rPr>
          <w:rStyle w:val="Refdenotaalpie"/>
        </w:rPr>
        <w:footnoteRef/>
      </w:r>
      <w:r w:rsidR="0096235C" w:rsidRPr="00BB5242">
        <w:t xml:space="preserve"> </w:t>
      </w:r>
      <w:r>
        <w:tab/>
      </w:r>
      <w:r w:rsidR="0096235C" w:rsidRPr="00BB5242">
        <w:t xml:space="preserve">Consultado el 17/septiembre/2024 en: </w:t>
      </w:r>
      <w:hyperlink r:id="rId23" w:history="1">
        <w:r w:rsidR="0096235C" w:rsidRPr="00BB5242">
          <w:rPr>
            <w:rStyle w:val="Hipervnculo"/>
          </w:rPr>
          <w:t>https://n9.cl/ox1uh</w:t>
        </w:r>
      </w:hyperlink>
      <w:r w:rsidR="0012788A">
        <w:rPr>
          <w:rStyle w:val="Hipervnculo"/>
        </w:rPr>
        <w:t>.</w:t>
      </w:r>
      <w:r w:rsidR="0096235C" w:rsidRPr="00BB5242">
        <w:t xml:space="preserve"> </w:t>
      </w:r>
    </w:p>
  </w:footnote>
  <w:footnote w:id="41">
    <w:p w14:paraId="44552F0D" w14:textId="39D05B04" w:rsidR="0096235C" w:rsidRPr="00BB5242" w:rsidRDefault="00F47B4E" w:rsidP="0096235C">
      <w:pPr>
        <w:pStyle w:val="Textonotapie"/>
        <w:jc w:val="both"/>
      </w:pPr>
      <w:r>
        <w:tab/>
      </w:r>
      <w:r w:rsidR="0096235C" w:rsidRPr="00BB5242">
        <w:rPr>
          <w:rStyle w:val="Refdenotaalpie"/>
        </w:rPr>
        <w:footnoteRef/>
      </w:r>
      <w:r>
        <w:tab/>
      </w:r>
      <w:r w:rsidR="0096235C" w:rsidRPr="00BB5242">
        <w:t>Acuerdo Ministerial No.010-SEDESOL-2022. Gaceta No.36,006.</w:t>
      </w:r>
    </w:p>
  </w:footnote>
  <w:footnote w:id="42">
    <w:p w14:paraId="12FAF0A6" w14:textId="5588F138" w:rsidR="0096235C" w:rsidRPr="00BB5242" w:rsidRDefault="00F47B4E" w:rsidP="0096235C">
      <w:pPr>
        <w:pStyle w:val="Textonotapie"/>
        <w:jc w:val="both"/>
      </w:pPr>
      <w:r>
        <w:tab/>
      </w:r>
      <w:r w:rsidR="0096235C" w:rsidRPr="00BB5242">
        <w:rPr>
          <w:rStyle w:val="Refdenotaalpie"/>
        </w:rPr>
        <w:footnoteRef/>
      </w:r>
      <w:r>
        <w:tab/>
      </w:r>
      <w:r w:rsidR="0096235C" w:rsidRPr="00BB5242">
        <w:rPr>
          <w:rFonts w:eastAsia="Times New Roman"/>
        </w:rPr>
        <w:t>Acuerdo Ministerial 75-2023.</w:t>
      </w:r>
    </w:p>
  </w:footnote>
  <w:footnote w:id="43">
    <w:p w14:paraId="3FEECB80" w14:textId="4A3612EC" w:rsidR="0096235C" w:rsidRPr="00BB5242" w:rsidRDefault="005827A2" w:rsidP="0096235C">
      <w:pPr>
        <w:pStyle w:val="Textonotapie"/>
        <w:jc w:val="both"/>
      </w:pPr>
      <w:r>
        <w:tab/>
      </w:r>
      <w:r w:rsidR="0096235C" w:rsidRPr="00BB5242">
        <w:rPr>
          <w:rStyle w:val="Refdenotaalpie"/>
        </w:rPr>
        <w:footnoteRef/>
      </w:r>
      <w:r>
        <w:tab/>
      </w:r>
      <w:r w:rsidR="0096235C" w:rsidRPr="00BB5242">
        <w:t xml:space="preserve">Consultado el 11/octubre/2024. </w:t>
      </w:r>
      <w:hyperlink r:id="rId24" w:history="1">
        <w:r w:rsidR="0096235C" w:rsidRPr="00BB5242">
          <w:rPr>
            <w:rStyle w:val="Hipervnculo"/>
          </w:rPr>
          <w:t>https://n9.cl/3703s</w:t>
        </w:r>
      </w:hyperlink>
      <w:r w:rsidR="0096235C" w:rsidRPr="00BB5242">
        <w:t xml:space="preserve"> </w:t>
      </w:r>
    </w:p>
  </w:footnote>
  <w:footnote w:id="44">
    <w:p w14:paraId="4701B402" w14:textId="6B7F763E" w:rsidR="0096235C" w:rsidRPr="00BB5242" w:rsidRDefault="005827A2" w:rsidP="0096235C">
      <w:pPr>
        <w:pStyle w:val="Textonotapie"/>
        <w:jc w:val="both"/>
      </w:pPr>
      <w:r>
        <w:tab/>
      </w:r>
      <w:r w:rsidR="0096235C" w:rsidRPr="00BB5242">
        <w:rPr>
          <w:rStyle w:val="Refdenotaalpie"/>
        </w:rPr>
        <w:footnoteRef/>
      </w:r>
      <w:r>
        <w:tab/>
      </w:r>
      <w:r w:rsidR="0096235C" w:rsidRPr="00BB5242">
        <w:rPr>
          <w:i/>
          <w:iCs/>
        </w:rPr>
        <w:t>Ibidem.</w:t>
      </w:r>
    </w:p>
  </w:footnote>
  <w:footnote w:id="45">
    <w:p w14:paraId="276387A5" w14:textId="40D91F0B" w:rsidR="0096235C" w:rsidRPr="00BB5242" w:rsidRDefault="005827A2" w:rsidP="0096235C">
      <w:pPr>
        <w:pStyle w:val="Textonotapie"/>
        <w:jc w:val="both"/>
      </w:pPr>
      <w:r>
        <w:tab/>
      </w:r>
      <w:r w:rsidR="0096235C" w:rsidRPr="00BB5242">
        <w:rPr>
          <w:rStyle w:val="Refdenotaalpie"/>
        </w:rPr>
        <w:footnoteRef/>
      </w:r>
      <w:r>
        <w:tab/>
      </w:r>
      <w:r w:rsidR="0096235C" w:rsidRPr="00BB5242">
        <w:t>Decreto No.125-2016, Gaceta No.34,380.</w:t>
      </w:r>
    </w:p>
  </w:footnote>
  <w:footnote w:id="46">
    <w:p w14:paraId="30579365" w14:textId="0AE3483D" w:rsidR="0096235C" w:rsidRPr="00BB5242" w:rsidRDefault="005827A2" w:rsidP="0096235C">
      <w:pPr>
        <w:pStyle w:val="Textonotapie"/>
        <w:jc w:val="both"/>
      </w:pPr>
      <w:r>
        <w:tab/>
      </w:r>
      <w:r w:rsidR="0096235C" w:rsidRPr="00BB5242">
        <w:rPr>
          <w:rStyle w:val="Refdenotaalpie"/>
        </w:rPr>
        <w:footnoteRef/>
      </w:r>
      <w:r>
        <w:tab/>
      </w:r>
      <w:r w:rsidR="0096235C" w:rsidRPr="00BB5242">
        <w:t xml:space="preserve">Instagram SEDESOL. Consultado el 02/junio/2024. </w:t>
      </w:r>
      <w:hyperlink r:id="rId25" w:history="1">
        <w:r w:rsidR="0096235C" w:rsidRPr="00BB5242">
          <w:rPr>
            <w:rStyle w:val="Hipervnculo"/>
          </w:rPr>
          <w:t>https://n9.cl/tszj5</w:t>
        </w:r>
      </w:hyperlink>
    </w:p>
  </w:footnote>
  <w:footnote w:id="47">
    <w:p w14:paraId="2ABE43FD" w14:textId="10DC2D3C" w:rsidR="0096235C" w:rsidRPr="00BB5242" w:rsidRDefault="005827A2" w:rsidP="0096235C">
      <w:pPr>
        <w:pStyle w:val="Textonotapie"/>
        <w:jc w:val="both"/>
      </w:pPr>
      <w:r>
        <w:tab/>
      </w:r>
      <w:r w:rsidR="0096235C" w:rsidRPr="00BB5242">
        <w:rPr>
          <w:rStyle w:val="Refdenotaalpie"/>
        </w:rPr>
        <w:footnoteRef/>
      </w:r>
      <w:r>
        <w:tab/>
      </w:r>
      <w:r w:rsidR="0096235C" w:rsidRPr="00BB5242">
        <w:t xml:space="preserve">Decreto PCM-09-2023, Gaceta No.36,151. </w:t>
      </w:r>
    </w:p>
  </w:footnote>
  <w:footnote w:id="48">
    <w:p w14:paraId="60430086" w14:textId="53D5F38C" w:rsidR="0096235C" w:rsidRPr="00BB5242" w:rsidRDefault="005827A2" w:rsidP="0096235C">
      <w:pPr>
        <w:pStyle w:val="Textonotapie"/>
        <w:jc w:val="both"/>
      </w:pPr>
      <w:r>
        <w:tab/>
      </w:r>
      <w:r w:rsidR="0096235C" w:rsidRPr="00BB5242">
        <w:rPr>
          <w:rStyle w:val="Refdenotaalpie"/>
        </w:rPr>
        <w:footnoteRef/>
      </w:r>
      <w:r>
        <w:rPr>
          <w:rStyle w:val="Refdenotaalpie"/>
        </w:rPr>
        <w:tab/>
      </w:r>
      <w:r w:rsidR="0096235C" w:rsidRPr="00BB5242">
        <w:t>Acuerdo PRS-03-2023, Gaceta No.36,385.</w:t>
      </w:r>
    </w:p>
  </w:footnote>
  <w:footnote w:id="49">
    <w:p w14:paraId="0577F6B1" w14:textId="225993D9" w:rsidR="0096235C" w:rsidRPr="00BB5242" w:rsidRDefault="00CF33FD" w:rsidP="00CF33FD">
      <w:pPr>
        <w:pStyle w:val="Textonotapie"/>
        <w:jc w:val="both"/>
      </w:pPr>
      <w:r>
        <w:tab/>
      </w:r>
      <w:r w:rsidR="0096235C" w:rsidRPr="00BB5242">
        <w:rPr>
          <w:vertAlign w:val="superscript"/>
        </w:rPr>
        <w:footnoteRef/>
      </w:r>
      <w:r>
        <w:tab/>
      </w:r>
      <w:r w:rsidR="0096235C" w:rsidRPr="00BB5242">
        <w:rPr>
          <w:rFonts w:eastAsia="Times New Roman"/>
        </w:rPr>
        <w:t>Decreto No.42-2022, Gaceta No.35,989</w:t>
      </w:r>
      <w:r>
        <w:rPr>
          <w:rFonts w:eastAsia="Times New Roman"/>
        </w:rPr>
        <w:t>.</w:t>
      </w:r>
    </w:p>
  </w:footnote>
  <w:footnote w:id="50">
    <w:p w14:paraId="663F87E4" w14:textId="3137A2A3" w:rsidR="0096235C" w:rsidRPr="00BB5242" w:rsidRDefault="00CF33FD" w:rsidP="0096235C">
      <w:pPr>
        <w:pStyle w:val="Textonotapie"/>
        <w:jc w:val="both"/>
      </w:pPr>
      <w:r>
        <w:rPr>
          <w:vertAlign w:val="superscript"/>
        </w:rPr>
        <w:tab/>
      </w:r>
      <w:r w:rsidR="0096235C" w:rsidRPr="00BB5242">
        <w:rPr>
          <w:vertAlign w:val="superscript"/>
        </w:rPr>
        <w:footnoteRef/>
      </w:r>
      <w:r>
        <w:rPr>
          <w:vertAlign w:val="superscript"/>
        </w:rPr>
        <w:tab/>
      </w:r>
      <w:r w:rsidR="0096235C" w:rsidRPr="00BB5242">
        <w:t>Decreto PCM-21-2024, Gaceta No.36,605.</w:t>
      </w:r>
    </w:p>
  </w:footnote>
  <w:footnote w:id="51">
    <w:p w14:paraId="2E4D1A62" w14:textId="273D93DF" w:rsidR="0096235C" w:rsidRPr="00BB5242" w:rsidRDefault="008007C3" w:rsidP="0096235C">
      <w:pPr>
        <w:pStyle w:val="Textonotapie"/>
        <w:jc w:val="both"/>
      </w:pPr>
      <w:r>
        <w:tab/>
      </w:r>
      <w:r w:rsidR="0096235C" w:rsidRPr="00BB5242">
        <w:rPr>
          <w:rStyle w:val="Refdenotaalpie"/>
        </w:rPr>
        <w:footnoteRef/>
      </w:r>
      <w:r w:rsidR="0096235C" w:rsidRPr="00BB5242">
        <w:t xml:space="preserve"> </w:t>
      </w:r>
      <w:r>
        <w:tab/>
      </w:r>
      <w:r w:rsidR="0096235C" w:rsidRPr="00346131">
        <w:rPr>
          <w:rFonts w:eastAsia="Times New Roman"/>
        </w:rPr>
        <w:t>Consultado</w:t>
      </w:r>
      <w:r w:rsidR="0096235C" w:rsidRPr="00BB5242">
        <w:t xml:space="preserve"> 10/octubre/2024. </w:t>
      </w:r>
      <w:hyperlink r:id="rId26" w:history="1">
        <w:r w:rsidR="0096235C" w:rsidRPr="00BB5242">
          <w:rPr>
            <w:rStyle w:val="Hipervnculo"/>
          </w:rPr>
          <w:t>https://n9.cl/x1siw</w:t>
        </w:r>
      </w:hyperlink>
      <w:r>
        <w:rPr>
          <w:rStyle w:val="Hipervnculo"/>
        </w:rPr>
        <w:t>.</w:t>
      </w:r>
      <w:r w:rsidR="0096235C" w:rsidRPr="00BB5242">
        <w:t xml:space="preserve"> </w:t>
      </w:r>
    </w:p>
  </w:footnote>
  <w:footnote w:id="52">
    <w:p w14:paraId="5EF9F24C" w14:textId="423014A2" w:rsidR="0096235C" w:rsidRPr="00BB5242" w:rsidRDefault="008007C3" w:rsidP="0096235C">
      <w:pPr>
        <w:pStyle w:val="Textonotapie"/>
        <w:jc w:val="both"/>
      </w:pPr>
      <w:r>
        <w:tab/>
      </w:r>
      <w:r w:rsidR="0096235C" w:rsidRPr="00BB5242">
        <w:rPr>
          <w:rStyle w:val="Refdenotaalpie"/>
        </w:rPr>
        <w:footnoteRef/>
      </w:r>
      <w:r w:rsidR="0096235C" w:rsidRPr="00BB5242">
        <w:t xml:space="preserve"> </w:t>
      </w:r>
      <w:r>
        <w:tab/>
      </w:r>
      <w:r w:rsidR="0096235C" w:rsidRPr="00346131">
        <w:rPr>
          <w:rFonts w:eastAsia="Times New Roman"/>
        </w:rPr>
        <w:t>UNICEF</w:t>
      </w:r>
      <w:r>
        <w:rPr>
          <w:rFonts w:eastAsia="Times New Roman"/>
        </w:rPr>
        <w:t>.</w:t>
      </w:r>
    </w:p>
  </w:footnote>
  <w:footnote w:id="53">
    <w:p w14:paraId="35D13F80" w14:textId="248D5FE6" w:rsidR="0096235C" w:rsidRPr="00BB5242" w:rsidRDefault="000B4B60" w:rsidP="0096235C">
      <w:pPr>
        <w:pStyle w:val="Textonotapie"/>
        <w:jc w:val="both"/>
      </w:pPr>
      <w:r>
        <w:rPr>
          <w:lang w:val="es-HN"/>
        </w:rPr>
        <w:tab/>
      </w:r>
      <w:r w:rsidR="0096235C" w:rsidRPr="00BB5242">
        <w:rPr>
          <w:rStyle w:val="Refdenotaalpie"/>
          <w:lang w:val="es-HN"/>
        </w:rPr>
        <w:footnoteRef/>
      </w:r>
      <w:r>
        <w:rPr>
          <w:rStyle w:val="Refdenotaalpie"/>
          <w:lang w:val="es-HN"/>
        </w:rPr>
        <w:tab/>
      </w:r>
      <w:r w:rsidR="0096235C" w:rsidRPr="00BB5242">
        <w:t>Decreto PCM-061-2017, Gaceta No.34,450.</w:t>
      </w:r>
    </w:p>
  </w:footnote>
  <w:footnote w:id="54">
    <w:p w14:paraId="377DEEF0" w14:textId="54C63AD4" w:rsidR="0096235C" w:rsidRPr="00BB5242" w:rsidRDefault="00E84856" w:rsidP="0096235C">
      <w:pPr>
        <w:pStyle w:val="Textonotapie"/>
        <w:jc w:val="both"/>
        <w:rPr>
          <w:lang w:val="es-HN"/>
        </w:rPr>
      </w:pPr>
      <w:r>
        <w:rPr>
          <w:lang w:val="es-HN"/>
        </w:rPr>
        <w:tab/>
      </w:r>
      <w:r w:rsidR="0096235C" w:rsidRPr="00BB5242">
        <w:rPr>
          <w:rStyle w:val="Refdenotaalpie"/>
          <w:lang w:val="es-HN"/>
        </w:rPr>
        <w:footnoteRef/>
      </w:r>
      <w:r>
        <w:rPr>
          <w:lang w:val="es-HN"/>
        </w:rPr>
        <w:tab/>
      </w:r>
      <w:r w:rsidR="0096235C" w:rsidRPr="00BB5242">
        <w:rPr>
          <w:lang w:val="es-HN"/>
        </w:rPr>
        <w:t xml:space="preserve">Decreto No.182-2020, Gaceta No.35,468. </w:t>
      </w:r>
      <w:hyperlink r:id="rId27" w:history="1">
        <w:r w:rsidR="0096235C" w:rsidRPr="00BB5242">
          <w:rPr>
            <w:rStyle w:val="Hipervnculo"/>
            <w:lang w:val="es-HN"/>
          </w:rPr>
          <w:t>https://www.tsc.gob.hn/web/leyes/Decreto-182-2020.pdf</w:t>
        </w:r>
      </w:hyperlink>
      <w:r w:rsidR="00AE5B83">
        <w:rPr>
          <w:rStyle w:val="Hipervnculo"/>
          <w:lang w:val="es-HN"/>
        </w:rPr>
        <w:t>.</w:t>
      </w:r>
      <w:r w:rsidR="0096235C" w:rsidRPr="00BB5242">
        <w:rPr>
          <w:lang w:val="es-HN"/>
        </w:rPr>
        <w:t xml:space="preserve"> </w:t>
      </w:r>
    </w:p>
  </w:footnote>
  <w:footnote w:id="55">
    <w:p w14:paraId="75443411" w14:textId="42B8FB6A" w:rsidR="0096235C" w:rsidRPr="00BB5242" w:rsidRDefault="00E84856" w:rsidP="0096235C">
      <w:pPr>
        <w:pStyle w:val="Textonotapie"/>
        <w:jc w:val="both"/>
      </w:pPr>
      <w:r>
        <w:tab/>
      </w:r>
      <w:r w:rsidR="0096235C" w:rsidRPr="00BB5242">
        <w:rPr>
          <w:rStyle w:val="Refdenotaalpie"/>
        </w:rPr>
        <w:footnoteRef/>
      </w:r>
      <w:r>
        <w:tab/>
      </w:r>
      <w:r w:rsidR="0096235C" w:rsidRPr="00BB5242">
        <w:t xml:space="preserve">Decreto No.62-2023, Gaceta No.36,437. </w:t>
      </w:r>
      <w:hyperlink r:id="rId28" w:history="1">
        <w:r w:rsidR="0096235C" w:rsidRPr="00BB5242">
          <w:rPr>
            <w:rStyle w:val="Hipervnculo"/>
          </w:rPr>
          <w:t>https://www.tsc.gob.hn/web/leyes/Decreto-62-2023.pdf</w:t>
        </w:r>
      </w:hyperlink>
      <w:r w:rsidR="00AE5B83">
        <w:rPr>
          <w:rStyle w:val="Hipervnculo"/>
        </w:rPr>
        <w:t>.</w:t>
      </w:r>
      <w:r w:rsidR="0096235C" w:rsidRPr="00BB5242">
        <w:t xml:space="preserve"> </w:t>
      </w:r>
    </w:p>
  </w:footnote>
  <w:footnote w:id="56">
    <w:p w14:paraId="548E69EF" w14:textId="393654A9" w:rsidR="0096235C" w:rsidRPr="00BB5242" w:rsidRDefault="00E84856" w:rsidP="0096235C">
      <w:pPr>
        <w:pStyle w:val="Textonotapie"/>
        <w:jc w:val="both"/>
      </w:pPr>
      <w:r>
        <w:tab/>
      </w:r>
      <w:r w:rsidR="0096235C" w:rsidRPr="00BB5242">
        <w:rPr>
          <w:rStyle w:val="Refdenotaalpie"/>
        </w:rPr>
        <w:footnoteRef/>
      </w:r>
      <w:r>
        <w:tab/>
      </w:r>
      <w:r w:rsidR="0096235C" w:rsidRPr="00BB5242">
        <w:t>Gaceta No.35,760.</w:t>
      </w:r>
    </w:p>
  </w:footnote>
  <w:footnote w:id="57">
    <w:p w14:paraId="7682D61B" w14:textId="445FB27B" w:rsidR="0096235C" w:rsidRPr="00BB5242" w:rsidRDefault="00E84856" w:rsidP="0096235C">
      <w:pPr>
        <w:pStyle w:val="Textonotapie"/>
        <w:jc w:val="both"/>
      </w:pPr>
      <w:r>
        <w:tab/>
      </w:r>
      <w:r w:rsidR="0096235C" w:rsidRPr="00BB5242">
        <w:rPr>
          <w:rStyle w:val="Refdenotaalpie"/>
        </w:rPr>
        <w:footnoteRef/>
      </w:r>
      <w:r>
        <w:tab/>
      </w:r>
      <w:r w:rsidR="0096235C" w:rsidRPr="00BB5242">
        <w:t xml:space="preserve">Decreto No.130-2017, </w:t>
      </w:r>
      <w:proofErr w:type="gramStart"/>
      <w:r w:rsidR="0096235C" w:rsidRPr="00BB5242">
        <w:t>entró en vigencia</w:t>
      </w:r>
      <w:proofErr w:type="gramEnd"/>
      <w:r w:rsidR="0096235C" w:rsidRPr="00BB5242">
        <w:t xml:space="preserve"> en 2020. </w:t>
      </w:r>
    </w:p>
  </w:footnote>
  <w:footnote w:id="58">
    <w:p w14:paraId="145CB350" w14:textId="5575D6BC" w:rsidR="0096235C" w:rsidRPr="00BB5242" w:rsidRDefault="00E84856" w:rsidP="0096235C">
      <w:pPr>
        <w:pStyle w:val="Textonotapie"/>
        <w:jc w:val="both"/>
      </w:pPr>
      <w:r>
        <w:tab/>
      </w:r>
      <w:r w:rsidR="0096235C" w:rsidRPr="00BB5242">
        <w:rPr>
          <w:rStyle w:val="Refdenotaalpie"/>
        </w:rPr>
        <w:footnoteRef/>
      </w:r>
      <w:r>
        <w:tab/>
      </w:r>
      <w:r w:rsidR="0096235C" w:rsidRPr="00BB5242">
        <w:t>Resolución N°001-CICESCT-2023, Gaceta del 17 de noviembre de 2023.</w:t>
      </w:r>
    </w:p>
  </w:footnote>
  <w:footnote w:id="59">
    <w:p w14:paraId="4357ADF3" w14:textId="38DD1407" w:rsidR="0096235C" w:rsidRPr="00BB5242" w:rsidRDefault="007E2163" w:rsidP="0096235C">
      <w:pPr>
        <w:pStyle w:val="Textonotapie"/>
        <w:jc w:val="both"/>
      </w:pPr>
      <w:r>
        <w:tab/>
      </w:r>
      <w:r w:rsidR="0096235C" w:rsidRPr="00BB5242">
        <w:rPr>
          <w:rStyle w:val="Refdenotaalpie"/>
        </w:rPr>
        <w:footnoteRef/>
      </w:r>
      <w:r>
        <w:tab/>
      </w:r>
      <w:r w:rsidR="0096235C" w:rsidRPr="00BB5242">
        <w:t>Acuerdo Ministerial No.1417-2022, Gaceta No.35,980.</w:t>
      </w:r>
    </w:p>
  </w:footnote>
  <w:footnote w:id="60">
    <w:p w14:paraId="15B90B5C" w14:textId="01613A42" w:rsidR="0096235C" w:rsidRPr="00BB5242" w:rsidRDefault="00CB7AC2" w:rsidP="0096235C">
      <w:pPr>
        <w:pStyle w:val="Textonotapie"/>
        <w:jc w:val="both"/>
      </w:pPr>
      <w:r>
        <w:tab/>
      </w:r>
      <w:r w:rsidR="0096235C" w:rsidRPr="00BB5242">
        <w:rPr>
          <w:rStyle w:val="Refdenotaalpie"/>
        </w:rPr>
        <w:footnoteRef/>
      </w:r>
      <w:r>
        <w:tab/>
      </w:r>
      <w:r w:rsidR="0096235C" w:rsidRPr="00BB5242">
        <w:t xml:space="preserve">Decreto No.154-2022, Gaceta No.36,184 </w:t>
      </w:r>
      <w:hyperlink r:id="rId29" w:history="1">
        <w:r w:rsidR="0096235C" w:rsidRPr="00BB5242">
          <w:rPr>
            <w:rStyle w:val="Hipervnculo"/>
          </w:rPr>
          <w:t>https://www.tsc.gob.hn/web/leyes/Decreto-154-2022.pdf</w:t>
        </w:r>
      </w:hyperlink>
      <w:r w:rsidR="004E2FF4">
        <w:rPr>
          <w:rStyle w:val="Hipervnculo"/>
        </w:rPr>
        <w:t>.</w:t>
      </w:r>
      <w:r w:rsidR="0096235C" w:rsidRPr="00BB5242">
        <w:t xml:space="preserve"> </w:t>
      </w:r>
    </w:p>
  </w:footnote>
  <w:footnote w:id="61">
    <w:p w14:paraId="76F59838" w14:textId="4F9BCBDB" w:rsidR="0096235C" w:rsidRPr="00BB5242" w:rsidRDefault="00CB7AC2" w:rsidP="0096235C">
      <w:pPr>
        <w:pStyle w:val="Textonotapie"/>
        <w:jc w:val="both"/>
      </w:pPr>
      <w:r>
        <w:tab/>
      </w:r>
      <w:r w:rsidR="0096235C" w:rsidRPr="00BB5242">
        <w:rPr>
          <w:rStyle w:val="Refdenotaalpie"/>
        </w:rPr>
        <w:footnoteRef/>
      </w:r>
      <w:r>
        <w:tab/>
      </w:r>
      <w:r w:rsidR="0096235C" w:rsidRPr="00BB5242">
        <w:t>Decreto No.9-2023, Gaceta No.36,217.</w:t>
      </w:r>
    </w:p>
  </w:footnote>
  <w:footnote w:id="62">
    <w:p w14:paraId="46DD8757" w14:textId="0C38E702" w:rsidR="0096235C" w:rsidRPr="00BB5242" w:rsidRDefault="00CB7AC2" w:rsidP="0096235C">
      <w:pPr>
        <w:pStyle w:val="Textonotapie"/>
        <w:jc w:val="both"/>
      </w:pPr>
      <w:r>
        <w:tab/>
      </w:r>
      <w:r w:rsidR="0096235C" w:rsidRPr="00BB5242">
        <w:rPr>
          <w:rStyle w:val="Refdenotaalpie"/>
        </w:rPr>
        <w:footnoteRef/>
      </w:r>
      <w:r>
        <w:tab/>
      </w:r>
      <w:r w:rsidR="0096235C" w:rsidRPr="00BB5242">
        <w:t>Decreto No.57-2023, Gaceta No.36,322.</w:t>
      </w:r>
    </w:p>
  </w:footnote>
  <w:footnote w:id="63">
    <w:p w14:paraId="3B9DFD22" w14:textId="48F97C5D" w:rsidR="0096235C" w:rsidRPr="00BB5242" w:rsidRDefault="00CB7AC2" w:rsidP="00CB7AC2">
      <w:pPr>
        <w:pStyle w:val="Textonotapie"/>
        <w:jc w:val="both"/>
        <w:rPr>
          <w:rFonts w:eastAsia="Times New Roman"/>
        </w:rPr>
      </w:pPr>
      <w:r>
        <w:rPr>
          <w:rFonts w:eastAsia="Times New Roman"/>
        </w:rPr>
        <w:tab/>
      </w:r>
      <w:r w:rsidR="0096235C" w:rsidRPr="00BB5242">
        <w:rPr>
          <w:vertAlign w:val="superscript"/>
        </w:rPr>
        <w:footnoteRef/>
      </w:r>
      <w:r>
        <w:rPr>
          <w:rFonts w:eastAsia="Times New Roman"/>
        </w:rPr>
        <w:tab/>
      </w:r>
      <w:r w:rsidR="0096235C" w:rsidRPr="00BB5242">
        <w:rPr>
          <w:rFonts w:eastAsia="Times New Roman"/>
        </w:rPr>
        <w:t xml:space="preserve">Decreto No.16-2024, Gaceta No.36,510. </w:t>
      </w:r>
      <w:hyperlink r:id="rId30">
        <w:r w:rsidR="0096235C" w:rsidRPr="00BB5242">
          <w:rPr>
            <w:rFonts w:eastAsia="Times New Roman"/>
            <w:color w:val="1155CC"/>
            <w:u w:val="single"/>
          </w:rPr>
          <w:t>https://www.tsc.gob.hn/web/leyes/Decreto-16-2024.pdf</w:t>
        </w:r>
      </w:hyperlink>
      <w:r w:rsidR="0096235C" w:rsidRPr="00BB5242">
        <w:rPr>
          <w:rFonts w:eastAsia="Times New Roman"/>
        </w:rPr>
        <w:t xml:space="preserve"> </w:t>
      </w:r>
    </w:p>
  </w:footnote>
  <w:footnote w:id="64">
    <w:p w14:paraId="3704C3BD" w14:textId="62B29BDC" w:rsidR="0096235C" w:rsidRPr="00BB5242" w:rsidRDefault="00CB7AC2" w:rsidP="0096235C">
      <w:pPr>
        <w:pStyle w:val="Textonotapie"/>
        <w:jc w:val="both"/>
      </w:pPr>
      <w:r>
        <w:tab/>
      </w:r>
      <w:r w:rsidR="0096235C" w:rsidRPr="00BB5242">
        <w:rPr>
          <w:rStyle w:val="Refdenotaalpie"/>
        </w:rPr>
        <w:footnoteRef/>
      </w:r>
      <w:r>
        <w:tab/>
      </w:r>
      <w:r w:rsidR="0096235C" w:rsidRPr="00BB5242">
        <w:t xml:space="preserve">Decreto No.28-2024. Gaceta No.36,521. </w:t>
      </w:r>
      <w:hyperlink r:id="rId31" w:history="1">
        <w:r w:rsidR="0096235C" w:rsidRPr="00BB5242">
          <w:rPr>
            <w:rStyle w:val="Hipervnculo"/>
          </w:rPr>
          <w:t>https://www.tsc.gob.hn/web/leyes/Decreto-28-2024.pdf</w:t>
        </w:r>
      </w:hyperlink>
      <w:r w:rsidR="0096235C" w:rsidRPr="00BB5242">
        <w:t xml:space="preserve"> </w:t>
      </w:r>
    </w:p>
  </w:footnote>
  <w:footnote w:id="65">
    <w:p w14:paraId="4CD600F3" w14:textId="4A260BFE" w:rsidR="0096235C" w:rsidRPr="00BB5242" w:rsidRDefault="00CB7AC2" w:rsidP="0096235C">
      <w:pPr>
        <w:pStyle w:val="Textonotapie"/>
        <w:jc w:val="both"/>
      </w:pPr>
      <w:r>
        <w:tab/>
      </w:r>
      <w:r w:rsidR="0096235C" w:rsidRPr="00BB5242">
        <w:rPr>
          <w:rStyle w:val="Refdenotaalpie"/>
        </w:rPr>
        <w:footnoteRef/>
      </w:r>
      <w:r>
        <w:tab/>
      </w:r>
      <w:r w:rsidR="0096235C" w:rsidRPr="00BB5242">
        <w:t>Acuerdo Ministerial No.020-B-SEDESOL-2023, Gaceta No.36,275.</w:t>
      </w:r>
    </w:p>
  </w:footnote>
  <w:footnote w:id="66">
    <w:p w14:paraId="48EF5B92" w14:textId="43A359C6" w:rsidR="0096235C" w:rsidRPr="00BB5242" w:rsidRDefault="00CB7AC2" w:rsidP="0096235C">
      <w:pPr>
        <w:pStyle w:val="Textonotapie"/>
        <w:jc w:val="both"/>
      </w:pPr>
      <w:r>
        <w:tab/>
      </w:r>
      <w:r w:rsidR="0096235C" w:rsidRPr="00BB5242">
        <w:rPr>
          <w:rStyle w:val="Refdenotaalpie"/>
        </w:rPr>
        <w:footnoteRef/>
      </w:r>
      <w:r>
        <w:tab/>
      </w:r>
      <w:r w:rsidR="0096235C" w:rsidRPr="00BB5242">
        <w:t>Acuerdo Ministerial No.51-2023, Gaceta No.36,308.</w:t>
      </w:r>
    </w:p>
  </w:footnote>
  <w:footnote w:id="67">
    <w:p w14:paraId="2198BC18" w14:textId="0A049F57" w:rsidR="0096235C" w:rsidRPr="00BB5242" w:rsidRDefault="00CB7AC2" w:rsidP="0096235C">
      <w:pPr>
        <w:pStyle w:val="Textonotapie"/>
        <w:jc w:val="both"/>
      </w:pPr>
      <w:r>
        <w:tab/>
      </w:r>
      <w:r w:rsidR="0096235C" w:rsidRPr="00BB5242">
        <w:rPr>
          <w:rStyle w:val="Refdenotaalpie"/>
        </w:rPr>
        <w:footnoteRef/>
      </w:r>
      <w:r>
        <w:tab/>
      </w:r>
      <w:r w:rsidR="0096235C" w:rsidRPr="00BB5242">
        <w:t>Gaceta No.36,482</w:t>
      </w:r>
      <w:r w:rsidR="004E2FF4">
        <w:t>.</w:t>
      </w:r>
    </w:p>
  </w:footnote>
  <w:footnote w:id="68">
    <w:p w14:paraId="7B74A634" w14:textId="6E618A45" w:rsidR="0096235C" w:rsidRPr="00BB5242" w:rsidRDefault="00CB7AC2" w:rsidP="0096235C">
      <w:pPr>
        <w:pStyle w:val="Textonotapie"/>
        <w:jc w:val="both"/>
      </w:pPr>
      <w:r>
        <w:tab/>
      </w:r>
      <w:r w:rsidR="0096235C" w:rsidRPr="00BB5242">
        <w:rPr>
          <w:rStyle w:val="Refdenotaalpie"/>
        </w:rPr>
        <w:footnoteRef/>
      </w:r>
      <w:r>
        <w:tab/>
      </w:r>
      <w:r w:rsidR="0096235C" w:rsidRPr="00BB5242">
        <w:t>Acuerdo CSJ-01-2023, Gaceta No.36,530</w:t>
      </w:r>
      <w:r w:rsidR="004E2FF4">
        <w:t>.</w:t>
      </w:r>
    </w:p>
  </w:footnote>
  <w:footnote w:id="69">
    <w:p w14:paraId="45190FA7" w14:textId="11550CA4" w:rsidR="0096235C" w:rsidRPr="00BB5242" w:rsidRDefault="00CB7AC2" w:rsidP="0096235C">
      <w:pPr>
        <w:pStyle w:val="Textonotapie"/>
        <w:jc w:val="both"/>
      </w:pPr>
      <w:r>
        <w:tab/>
      </w:r>
      <w:r w:rsidR="0096235C" w:rsidRPr="00BB5242">
        <w:rPr>
          <w:rStyle w:val="Refdenotaalpie"/>
        </w:rPr>
        <w:footnoteRef/>
      </w:r>
      <w:r>
        <w:tab/>
      </w:r>
      <w:r w:rsidR="0096235C" w:rsidRPr="00BB5242">
        <w:t xml:space="preserve">Gaceta No.36,537. </w:t>
      </w:r>
    </w:p>
  </w:footnote>
  <w:footnote w:id="70">
    <w:p w14:paraId="6D7A4FC2" w14:textId="0CEE39E7" w:rsidR="0096235C" w:rsidRPr="00BB5242" w:rsidRDefault="00CB7AC2" w:rsidP="0096235C">
      <w:pPr>
        <w:pStyle w:val="Textonotapie"/>
        <w:jc w:val="both"/>
      </w:pPr>
      <w:r>
        <w:tab/>
      </w:r>
      <w:r w:rsidR="0096235C" w:rsidRPr="00BB5242">
        <w:rPr>
          <w:rStyle w:val="Refdenotaalpie"/>
        </w:rPr>
        <w:footnoteRef/>
      </w:r>
      <w:r>
        <w:tab/>
      </w:r>
      <w:r w:rsidR="0096235C" w:rsidRPr="00BB5242">
        <w:t>Acuerdo No. FGR-JAZ-015-2024, Gaceta No.36,604.</w:t>
      </w:r>
    </w:p>
  </w:footnote>
  <w:footnote w:id="71">
    <w:p w14:paraId="0852BA5E" w14:textId="72073777" w:rsidR="0096235C" w:rsidRPr="00BB5242" w:rsidRDefault="00CB7D5E" w:rsidP="0096235C">
      <w:pPr>
        <w:pStyle w:val="Textonotapie"/>
        <w:jc w:val="both"/>
      </w:pPr>
      <w:r>
        <w:tab/>
      </w:r>
      <w:r w:rsidR="0096235C" w:rsidRPr="00BB5242">
        <w:rPr>
          <w:rStyle w:val="Refdenotaalpie"/>
        </w:rPr>
        <w:footnoteRef/>
      </w:r>
      <w:r>
        <w:tab/>
      </w:r>
      <w:r w:rsidR="0096235C" w:rsidRPr="00BB5242">
        <w:t>Decreto PCM-05-2022.</w:t>
      </w:r>
    </w:p>
  </w:footnote>
  <w:footnote w:id="72">
    <w:p w14:paraId="68C46969" w14:textId="6CAA0A47" w:rsidR="0096235C" w:rsidRPr="00BB5242" w:rsidRDefault="00CB7D5E" w:rsidP="0096235C">
      <w:pPr>
        <w:pStyle w:val="Textonotapie"/>
        <w:jc w:val="both"/>
      </w:pPr>
      <w:r>
        <w:tab/>
      </w:r>
      <w:r w:rsidR="0096235C" w:rsidRPr="00BB5242">
        <w:rPr>
          <w:rStyle w:val="Refdenotaalpie"/>
        </w:rPr>
        <w:footnoteRef/>
      </w:r>
      <w:r>
        <w:tab/>
      </w:r>
      <w:r w:rsidR="0096235C" w:rsidRPr="00BB5242">
        <w:t>Decreto PCM-17-2024. Gaceta No.36,565.</w:t>
      </w:r>
    </w:p>
  </w:footnote>
  <w:footnote w:id="73">
    <w:p w14:paraId="520CC300" w14:textId="41FF6613" w:rsidR="0096235C" w:rsidRPr="00BB5242" w:rsidRDefault="00CB7D5E" w:rsidP="0096235C">
      <w:pPr>
        <w:pStyle w:val="Textonotapie"/>
        <w:jc w:val="both"/>
      </w:pPr>
      <w:r>
        <w:tab/>
      </w:r>
      <w:r w:rsidR="0096235C" w:rsidRPr="00BB5242">
        <w:rPr>
          <w:rStyle w:val="Refdenotaalpie"/>
        </w:rPr>
        <w:footnoteRef/>
      </w:r>
      <w:r>
        <w:tab/>
      </w:r>
      <w:r w:rsidR="0096235C" w:rsidRPr="00BB5242">
        <w:t>Decreto PCM-08-2022. Gaceta No.35,912.</w:t>
      </w:r>
    </w:p>
  </w:footnote>
  <w:footnote w:id="74">
    <w:p w14:paraId="4EA1B961" w14:textId="407C8F68" w:rsidR="0096235C" w:rsidRPr="00BB5242" w:rsidRDefault="00CB7D5E" w:rsidP="0096235C">
      <w:pPr>
        <w:pStyle w:val="Textonotapie"/>
        <w:jc w:val="both"/>
      </w:pPr>
      <w:r>
        <w:tab/>
      </w:r>
      <w:r w:rsidR="0096235C" w:rsidRPr="00BB5242">
        <w:rPr>
          <w:rStyle w:val="Refdenotaalpie"/>
        </w:rPr>
        <w:footnoteRef/>
      </w:r>
      <w:r>
        <w:tab/>
      </w:r>
      <w:r w:rsidR="0096235C" w:rsidRPr="00BB5242">
        <w:t xml:space="preserve">Decreto PCM-020-2022. Gaceta No.35,999. </w:t>
      </w:r>
    </w:p>
  </w:footnote>
  <w:footnote w:id="75">
    <w:p w14:paraId="2D51AB09" w14:textId="772F69F6" w:rsidR="0096235C" w:rsidRPr="00BB5242" w:rsidRDefault="00CB7D5E" w:rsidP="0096235C">
      <w:pPr>
        <w:pStyle w:val="Textonotapie"/>
        <w:jc w:val="both"/>
      </w:pPr>
      <w:r>
        <w:tab/>
      </w:r>
      <w:r w:rsidR="0096235C" w:rsidRPr="00BB5242">
        <w:rPr>
          <w:rStyle w:val="Refdenotaalpie"/>
        </w:rPr>
        <w:footnoteRef/>
      </w:r>
      <w:r>
        <w:tab/>
      </w:r>
      <w:r w:rsidR="0096235C" w:rsidRPr="00BB5242">
        <w:t>Acuerdo Ministerial No.039-SEDESOL-2022. Gaceta No.36,062.</w:t>
      </w:r>
    </w:p>
  </w:footnote>
  <w:footnote w:id="76">
    <w:p w14:paraId="311B4838" w14:textId="584BEC78" w:rsidR="0096235C" w:rsidRPr="00BB5242" w:rsidRDefault="00AE2590" w:rsidP="0096235C">
      <w:pPr>
        <w:pStyle w:val="Textonotapie"/>
        <w:jc w:val="both"/>
      </w:pPr>
      <w:r>
        <w:tab/>
      </w:r>
      <w:r w:rsidR="0096235C" w:rsidRPr="00BB5242">
        <w:rPr>
          <w:rStyle w:val="Refdenotaalpie"/>
        </w:rPr>
        <w:footnoteRef/>
      </w:r>
      <w:r>
        <w:tab/>
      </w:r>
      <w:r w:rsidR="0096235C" w:rsidRPr="00BB5242">
        <w:t>Decreto Ejecutivo PCM-27-2024. Gaceta No.36,636</w:t>
      </w:r>
      <w:r w:rsidR="00C16069">
        <w:t>.</w:t>
      </w:r>
    </w:p>
  </w:footnote>
  <w:footnote w:id="77">
    <w:p w14:paraId="7EAE5EE9" w14:textId="53F49E4C" w:rsidR="0096235C" w:rsidRPr="00BB5242" w:rsidRDefault="00AE2590" w:rsidP="0096235C">
      <w:pPr>
        <w:pStyle w:val="Textonotapie"/>
        <w:jc w:val="both"/>
      </w:pPr>
      <w:r>
        <w:tab/>
      </w:r>
      <w:r w:rsidR="0096235C" w:rsidRPr="00BB5242">
        <w:rPr>
          <w:rStyle w:val="Refdenotaalpie"/>
        </w:rPr>
        <w:footnoteRef/>
      </w:r>
      <w:r>
        <w:tab/>
      </w:r>
      <w:r w:rsidR="0096235C" w:rsidRPr="00BB5242">
        <w:t>Acuerdo STSS-317-2022.</w:t>
      </w:r>
    </w:p>
  </w:footnote>
  <w:footnote w:id="78">
    <w:p w14:paraId="027C174B" w14:textId="387F715F" w:rsidR="0096235C" w:rsidRPr="00BB5242" w:rsidRDefault="00DE4EB0" w:rsidP="0096235C">
      <w:pPr>
        <w:pStyle w:val="Textonotapie"/>
        <w:jc w:val="both"/>
      </w:pPr>
      <w:r>
        <w:tab/>
      </w:r>
      <w:r w:rsidR="0096235C" w:rsidRPr="00BB5242">
        <w:rPr>
          <w:rStyle w:val="Refdenotaalpie"/>
        </w:rPr>
        <w:footnoteRef/>
      </w:r>
      <w:r>
        <w:tab/>
      </w:r>
      <w:r w:rsidR="0096235C" w:rsidRPr="00BB5242">
        <w:t xml:space="preserve">Consultado el 11/diciembre/2023: </w:t>
      </w:r>
      <w:hyperlink r:id="rId32" w:history="1">
        <w:r w:rsidR="0096235C" w:rsidRPr="00BB5242">
          <w:rPr>
            <w:rStyle w:val="Hipervnculo"/>
          </w:rPr>
          <w:t>https://www.policianacional.gob.hn/noticias/25317</w:t>
        </w:r>
      </w:hyperlink>
      <w:r w:rsidR="002515F5">
        <w:rPr>
          <w:rStyle w:val="Hipervnculo"/>
        </w:rPr>
        <w:t>.</w:t>
      </w:r>
      <w:r w:rsidR="0096235C" w:rsidRPr="00BB5242">
        <w:t xml:space="preserve"> </w:t>
      </w:r>
    </w:p>
  </w:footnote>
  <w:footnote w:id="79">
    <w:p w14:paraId="6D965B74" w14:textId="60FADA3B" w:rsidR="0096235C" w:rsidRPr="00BB5242" w:rsidRDefault="00DE4EB0" w:rsidP="0096235C">
      <w:pPr>
        <w:pStyle w:val="Textonotapie"/>
        <w:jc w:val="both"/>
      </w:pPr>
      <w:r>
        <w:tab/>
      </w:r>
      <w:r w:rsidR="0096235C" w:rsidRPr="00BB5242">
        <w:rPr>
          <w:rStyle w:val="Refdenotaalpie"/>
        </w:rPr>
        <w:footnoteRef/>
      </w:r>
      <w:r>
        <w:tab/>
      </w:r>
      <w:r w:rsidR="0096235C" w:rsidRPr="00BB5242">
        <w:t xml:space="preserve">Consultado el 12/septiembre/2024: </w:t>
      </w:r>
      <w:hyperlink r:id="rId33" w:history="1">
        <w:r w:rsidR="0096235C" w:rsidRPr="00BB5242">
          <w:rPr>
            <w:rStyle w:val="Hipervnculo"/>
          </w:rPr>
          <w:t>https://hondurasinversiones.gob.hn/presupuestoinversionpublica</w:t>
        </w:r>
      </w:hyperlink>
      <w:r w:rsidR="002515F5">
        <w:rPr>
          <w:rStyle w:val="Hipervnculo"/>
        </w:rPr>
        <w:t>.</w:t>
      </w:r>
      <w:r w:rsidR="0096235C" w:rsidRPr="00BB5242">
        <w:t xml:space="preserve"> </w:t>
      </w:r>
    </w:p>
  </w:footnote>
  <w:footnote w:id="80">
    <w:p w14:paraId="3C3F6EB9" w14:textId="41C3DE2A" w:rsidR="0096235C" w:rsidRPr="00BB5242" w:rsidRDefault="00DE4EB0" w:rsidP="0096235C">
      <w:pPr>
        <w:pStyle w:val="Textonotapie"/>
        <w:jc w:val="both"/>
      </w:pPr>
      <w:r>
        <w:tab/>
      </w:r>
      <w:r w:rsidR="0096235C" w:rsidRPr="00BB5242">
        <w:rPr>
          <w:rStyle w:val="Refdenotaalpie"/>
        </w:rPr>
        <w:footnoteRef/>
      </w:r>
      <w:r>
        <w:tab/>
      </w:r>
      <w:r w:rsidR="0096235C" w:rsidRPr="00BB5242">
        <w:t>Directorio AMHON, 2024.</w:t>
      </w:r>
    </w:p>
  </w:footnote>
  <w:footnote w:id="81">
    <w:p w14:paraId="68878A3E" w14:textId="10A52CE6" w:rsidR="0096235C" w:rsidRPr="00BB5242" w:rsidRDefault="00DE4EB0" w:rsidP="0096235C">
      <w:pPr>
        <w:pStyle w:val="Textonotapie"/>
        <w:jc w:val="both"/>
        <w:rPr>
          <w:lang w:val="it-IT"/>
        </w:rPr>
      </w:pPr>
      <w:r>
        <w:tab/>
      </w:r>
      <w:r w:rsidR="0096235C" w:rsidRPr="00BB5242">
        <w:rPr>
          <w:rStyle w:val="Refdenotaalpie"/>
        </w:rPr>
        <w:footnoteRef/>
      </w:r>
      <w:r>
        <w:tab/>
      </w:r>
      <w:r w:rsidR="0096235C" w:rsidRPr="00BB5242">
        <w:t xml:space="preserve">PJ. Memoria Anual 2022. </w:t>
      </w:r>
      <w:hyperlink r:id="rId34" w:history="1">
        <w:r w:rsidR="0096235C" w:rsidRPr="00BB5242">
          <w:rPr>
            <w:rStyle w:val="Hipervnculo"/>
            <w:lang w:val="it-IT"/>
          </w:rPr>
          <w:t>https://n9.cl/t1a4t</w:t>
        </w:r>
      </w:hyperlink>
      <w:r w:rsidR="0096235C" w:rsidRPr="00BB5242">
        <w:rPr>
          <w:lang w:val="it-IT"/>
        </w:rPr>
        <w:t xml:space="preserve"> </w:t>
      </w:r>
    </w:p>
  </w:footnote>
  <w:footnote w:id="82">
    <w:p w14:paraId="32CF60F7" w14:textId="7D6F9FC2" w:rsidR="0096235C" w:rsidRPr="00BB5242" w:rsidRDefault="00DE4EB0" w:rsidP="0096235C">
      <w:pPr>
        <w:pStyle w:val="Textonotapie"/>
        <w:jc w:val="both"/>
        <w:rPr>
          <w:lang w:val="it-IT"/>
        </w:rPr>
      </w:pPr>
      <w:r>
        <w:rPr>
          <w:lang w:val="it-IT"/>
        </w:rPr>
        <w:tab/>
      </w:r>
      <w:r w:rsidR="0096235C" w:rsidRPr="00BB5242">
        <w:rPr>
          <w:rStyle w:val="Refdenotaalpie"/>
        </w:rPr>
        <w:footnoteRef/>
      </w:r>
      <w:r>
        <w:rPr>
          <w:lang w:val="it-IT"/>
        </w:rPr>
        <w:tab/>
      </w:r>
      <w:r w:rsidR="0096235C" w:rsidRPr="00BB5242">
        <w:rPr>
          <w:lang w:val="it-IT"/>
        </w:rPr>
        <w:t>SART/SACE-USINIEH-SEDUC.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2323E" w14:textId="77777777" w:rsidR="001A4396" w:rsidRPr="001A4396" w:rsidRDefault="00053EA6">
    <w:pPr>
      <w:pStyle w:val="Encabezado"/>
    </w:pPr>
    <w:r>
      <w:t>CRC/C/HND/RQ/6-7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9E6E8" w14:textId="77777777" w:rsidR="001A4396" w:rsidRPr="00935A0B" w:rsidRDefault="00053EA6" w:rsidP="00935A0B">
    <w:pPr>
      <w:pStyle w:val="Encabezado"/>
      <w:jc w:val="right"/>
      <w:rPr>
        <w:u w:val="double"/>
      </w:rPr>
    </w:pPr>
    <w:r>
      <w:t>CRC/C/HND/RQ/6-7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8E938"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092B84"/>
    <w:multiLevelType w:val="multilevel"/>
    <w:tmpl w:val="D81C53EC"/>
    <w:lvl w:ilvl="0">
      <w:start w:val="1"/>
      <w:numFmt w:val="upperRoman"/>
      <w:lvlText w:val="%1."/>
      <w:lvlJc w:val="right"/>
      <w:pPr>
        <w:ind w:left="1134" w:hanging="737"/>
      </w:pPr>
      <w:rPr>
        <w:rFonts w:hint="default"/>
      </w:rPr>
    </w:lvl>
    <w:lvl w:ilvl="1">
      <w:start w:val="1"/>
      <w:numFmt w:val="decimal"/>
      <w:lvlText w:val="%2."/>
      <w:lvlJc w:val="left"/>
      <w:pPr>
        <w:ind w:left="2268" w:hanging="737"/>
      </w:pPr>
      <w:rPr>
        <w:rFonts w:ascii="Times New Roman" w:hAnsi="Times New Roman" w:cs="Times New Roman" w:hint="default"/>
        <w:b w:val="0"/>
        <w:i w:val="0"/>
        <w:strike w:val="0"/>
        <w:color w:val="000000"/>
        <w:sz w:val="20"/>
        <w:szCs w:val="20"/>
      </w:rPr>
    </w:lvl>
    <w:lvl w:ilvl="2">
      <w:start w:val="1"/>
      <w:numFmt w:val="decimal"/>
      <w:lvlText w:val="%3."/>
      <w:lvlJc w:val="left"/>
      <w:pPr>
        <w:ind w:left="3402" w:hanging="737"/>
      </w:pPr>
      <w:rPr>
        <w:rFonts w:hint="default"/>
      </w:rPr>
    </w:lvl>
    <w:lvl w:ilvl="3">
      <w:start w:val="1"/>
      <w:numFmt w:val="lowerLetter"/>
      <w:lvlText w:val="%4)"/>
      <w:lvlJc w:val="left"/>
      <w:pPr>
        <w:ind w:left="4536" w:hanging="737"/>
      </w:pPr>
      <w:rPr>
        <w:rFonts w:hint="default"/>
      </w:rPr>
    </w:lvl>
    <w:lvl w:ilvl="4">
      <w:start w:val="1"/>
      <w:numFmt w:val="decimal"/>
      <w:lvlText w:val="(%5)"/>
      <w:lvlJc w:val="left"/>
      <w:pPr>
        <w:ind w:left="5670" w:hanging="737"/>
      </w:pPr>
      <w:rPr>
        <w:rFonts w:hint="default"/>
      </w:rPr>
    </w:lvl>
    <w:lvl w:ilvl="5">
      <w:start w:val="1"/>
      <w:numFmt w:val="lowerLetter"/>
      <w:lvlText w:val="(%6)"/>
      <w:lvlJc w:val="left"/>
      <w:pPr>
        <w:ind w:left="6804" w:hanging="737"/>
      </w:pPr>
      <w:rPr>
        <w:rFonts w:hint="default"/>
      </w:rPr>
    </w:lvl>
    <w:lvl w:ilvl="6">
      <w:start w:val="1"/>
      <w:numFmt w:val="lowerRoman"/>
      <w:lvlText w:val="(%7)"/>
      <w:lvlJc w:val="right"/>
      <w:pPr>
        <w:ind w:left="7938" w:hanging="737"/>
      </w:pPr>
      <w:rPr>
        <w:rFonts w:hint="default"/>
      </w:rPr>
    </w:lvl>
    <w:lvl w:ilvl="7">
      <w:start w:val="1"/>
      <w:numFmt w:val="lowerLetter"/>
      <w:lvlText w:val="(%8)"/>
      <w:lvlJc w:val="left"/>
      <w:pPr>
        <w:ind w:left="9072" w:hanging="737"/>
      </w:pPr>
      <w:rPr>
        <w:rFonts w:hint="default"/>
      </w:rPr>
    </w:lvl>
    <w:lvl w:ilvl="8">
      <w:start w:val="1"/>
      <w:numFmt w:val="lowerRoman"/>
      <w:lvlText w:val="(%9)"/>
      <w:lvlJc w:val="right"/>
      <w:pPr>
        <w:ind w:left="10206" w:hanging="737"/>
      </w:pPr>
      <w:rPr>
        <w:rFonts w:hint="default"/>
      </w:rPr>
    </w:lvl>
  </w:abstractNum>
  <w:abstractNum w:abstractNumId="1"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053208E"/>
    <w:multiLevelType w:val="multilevel"/>
    <w:tmpl w:val="0053208E"/>
    <w:lvl w:ilvl="0">
      <w:start w:val="1"/>
      <w:numFmt w:val="lowerLetter"/>
      <w:pStyle w:val="Informes"/>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7F27B26"/>
    <w:multiLevelType w:val="hybridMultilevel"/>
    <w:tmpl w:val="35681D74"/>
    <w:lvl w:ilvl="0" w:tplc="08090017">
      <w:start w:val="1"/>
      <w:numFmt w:val="lowerLetter"/>
      <w:lvlText w:val="%1)"/>
      <w:lvlJc w:val="left"/>
      <w:pPr>
        <w:ind w:left="2138" w:hanging="360"/>
      </w:p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13" w15:restartNumberingAfterBreak="0">
    <w:nsid w:val="0C2A50A7"/>
    <w:multiLevelType w:val="hybridMultilevel"/>
    <w:tmpl w:val="C96CCB34"/>
    <w:lvl w:ilvl="0" w:tplc="08090017">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4" w15:restartNumberingAfterBreak="0">
    <w:nsid w:val="0D954887"/>
    <w:multiLevelType w:val="hybridMultilevel"/>
    <w:tmpl w:val="5A48E46A"/>
    <w:lvl w:ilvl="0" w:tplc="563E097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88C282" w:tentative="1">
      <w:start w:val="1"/>
      <w:numFmt w:val="lowerLetter"/>
      <w:lvlText w:val="%2."/>
      <w:lvlJc w:val="left"/>
      <w:pPr>
        <w:tabs>
          <w:tab w:val="num" w:pos="1440"/>
        </w:tabs>
        <w:ind w:left="1440" w:hanging="360"/>
      </w:pPr>
    </w:lvl>
    <w:lvl w:ilvl="2" w:tplc="B1DCBA68" w:tentative="1">
      <w:start w:val="1"/>
      <w:numFmt w:val="lowerRoman"/>
      <w:lvlText w:val="%3."/>
      <w:lvlJc w:val="right"/>
      <w:pPr>
        <w:tabs>
          <w:tab w:val="num" w:pos="2160"/>
        </w:tabs>
        <w:ind w:left="2160" w:hanging="180"/>
      </w:pPr>
    </w:lvl>
    <w:lvl w:ilvl="3" w:tplc="9B128CE6" w:tentative="1">
      <w:start w:val="1"/>
      <w:numFmt w:val="decimal"/>
      <w:lvlText w:val="%4."/>
      <w:lvlJc w:val="left"/>
      <w:pPr>
        <w:tabs>
          <w:tab w:val="num" w:pos="2880"/>
        </w:tabs>
        <w:ind w:left="2880" w:hanging="360"/>
      </w:pPr>
    </w:lvl>
    <w:lvl w:ilvl="4" w:tplc="BF52424E" w:tentative="1">
      <w:start w:val="1"/>
      <w:numFmt w:val="lowerLetter"/>
      <w:lvlText w:val="%5."/>
      <w:lvlJc w:val="left"/>
      <w:pPr>
        <w:tabs>
          <w:tab w:val="num" w:pos="3600"/>
        </w:tabs>
        <w:ind w:left="3600" w:hanging="360"/>
      </w:pPr>
    </w:lvl>
    <w:lvl w:ilvl="5" w:tplc="FBA235AC" w:tentative="1">
      <w:start w:val="1"/>
      <w:numFmt w:val="lowerRoman"/>
      <w:lvlText w:val="%6."/>
      <w:lvlJc w:val="right"/>
      <w:pPr>
        <w:tabs>
          <w:tab w:val="num" w:pos="4320"/>
        </w:tabs>
        <w:ind w:left="4320" w:hanging="180"/>
      </w:pPr>
    </w:lvl>
    <w:lvl w:ilvl="6" w:tplc="7CE04430" w:tentative="1">
      <w:start w:val="1"/>
      <w:numFmt w:val="decimal"/>
      <w:lvlText w:val="%7."/>
      <w:lvlJc w:val="left"/>
      <w:pPr>
        <w:tabs>
          <w:tab w:val="num" w:pos="5040"/>
        </w:tabs>
        <w:ind w:left="5040" w:hanging="360"/>
      </w:pPr>
    </w:lvl>
    <w:lvl w:ilvl="7" w:tplc="5816C24E" w:tentative="1">
      <w:start w:val="1"/>
      <w:numFmt w:val="lowerLetter"/>
      <w:lvlText w:val="%8."/>
      <w:lvlJc w:val="left"/>
      <w:pPr>
        <w:tabs>
          <w:tab w:val="num" w:pos="5760"/>
        </w:tabs>
        <w:ind w:left="5760" w:hanging="360"/>
      </w:pPr>
    </w:lvl>
    <w:lvl w:ilvl="8" w:tplc="C23880E0" w:tentative="1">
      <w:start w:val="1"/>
      <w:numFmt w:val="lowerRoman"/>
      <w:lvlText w:val="%9."/>
      <w:lvlJc w:val="right"/>
      <w:pPr>
        <w:tabs>
          <w:tab w:val="num" w:pos="6480"/>
        </w:tabs>
        <w:ind w:left="6480" w:hanging="180"/>
      </w:pPr>
    </w:lvl>
  </w:abstractNum>
  <w:abstractNum w:abstractNumId="15" w15:restartNumberingAfterBreak="0">
    <w:nsid w:val="0EC31170"/>
    <w:multiLevelType w:val="hybridMultilevel"/>
    <w:tmpl w:val="28A475E0"/>
    <w:lvl w:ilvl="0" w:tplc="08090017">
      <w:start w:val="1"/>
      <w:numFmt w:val="lowerLetter"/>
      <w:lvlText w:val="%1)"/>
      <w:lvlJc w:val="left"/>
      <w:pPr>
        <w:ind w:left="2988" w:hanging="360"/>
      </w:pPr>
    </w:lvl>
    <w:lvl w:ilvl="1" w:tplc="FFFFFFFF" w:tentative="1">
      <w:start w:val="1"/>
      <w:numFmt w:val="lowerLetter"/>
      <w:lvlText w:val="%2."/>
      <w:lvlJc w:val="left"/>
      <w:pPr>
        <w:ind w:left="3708" w:hanging="360"/>
      </w:pPr>
    </w:lvl>
    <w:lvl w:ilvl="2" w:tplc="FFFFFFFF" w:tentative="1">
      <w:start w:val="1"/>
      <w:numFmt w:val="lowerRoman"/>
      <w:lvlText w:val="%3."/>
      <w:lvlJc w:val="right"/>
      <w:pPr>
        <w:ind w:left="4428" w:hanging="180"/>
      </w:p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16" w15:restartNumberingAfterBreak="0">
    <w:nsid w:val="1B6B0DC3"/>
    <w:multiLevelType w:val="hybridMultilevel"/>
    <w:tmpl w:val="11122276"/>
    <w:lvl w:ilvl="0" w:tplc="08090017">
      <w:start w:val="1"/>
      <w:numFmt w:val="lowerLetter"/>
      <w:lvlText w:val="%1)"/>
      <w:lvlJc w:val="left"/>
      <w:pPr>
        <w:ind w:left="2138" w:hanging="360"/>
      </w:p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17" w15:restartNumberingAfterBreak="0">
    <w:nsid w:val="1C9F297B"/>
    <w:multiLevelType w:val="hybridMultilevel"/>
    <w:tmpl w:val="CB9CD1C8"/>
    <w:lvl w:ilvl="0" w:tplc="08090017">
      <w:start w:val="1"/>
      <w:numFmt w:val="lowerLetter"/>
      <w:lvlText w:val="%1)"/>
      <w:lvlJc w:val="left"/>
      <w:pPr>
        <w:ind w:left="2138" w:hanging="360"/>
      </w:p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18" w15:restartNumberingAfterBreak="0">
    <w:nsid w:val="1F3B4FA6"/>
    <w:multiLevelType w:val="hybridMultilevel"/>
    <w:tmpl w:val="2E861096"/>
    <w:lvl w:ilvl="0" w:tplc="08090017">
      <w:start w:val="1"/>
      <w:numFmt w:val="lowerLetter"/>
      <w:lvlText w:val="%1)"/>
      <w:lvlJc w:val="left"/>
      <w:pPr>
        <w:ind w:left="2138" w:hanging="360"/>
      </w:pPr>
    </w:lvl>
    <w:lvl w:ilvl="1" w:tplc="FFFFFFFF">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19" w15:restartNumberingAfterBreak="0">
    <w:nsid w:val="29781C57"/>
    <w:multiLevelType w:val="hybridMultilevel"/>
    <w:tmpl w:val="2736BFAC"/>
    <w:lvl w:ilvl="0" w:tplc="480A0017">
      <w:start w:val="1"/>
      <w:numFmt w:val="lowerLetter"/>
      <w:lvlText w:val="%1)"/>
      <w:lvlJc w:val="left"/>
      <w:pPr>
        <w:ind w:left="2138" w:hanging="360"/>
      </w:pPr>
    </w:lvl>
    <w:lvl w:ilvl="1" w:tplc="FFFFFFFF">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20" w15:restartNumberingAfterBreak="0">
    <w:nsid w:val="2B0E60F2"/>
    <w:multiLevelType w:val="hybridMultilevel"/>
    <w:tmpl w:val="FD847B9C"/>
    <w:lvl w:ilvl="0" w:tplc="08090017">
      <w:start w:val="1"/>
      <w:numFmt w:val="lowerLetter"/>
      <w:lvlText w:val="%1)"/>
      <w:lvlJc w:val="lef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1" w15:restartNumberingAfterBreak="0">
    <w:nsid w:val="2C2F522A"/>
    <w:multiLevelType w:val="hybridMultilevel"/>
    <w:tmpl w:val="08B66BA2"/>
    <w:lvl w:ilvl="0" w:tplc="08090017">
      <w:start w:val="1"/>
      <w:numFmt w:val="lowerLetter"/>
      <w:lvlText w:val="%1)"/>
      <w:lvlJc w:val="left"/>
      <w:pPr>
        <w:ind w:left="1679" w:hanging="360"/>
      </w:pPr>
    </w:lvl>
    <w:lvl w:ilvl="1" w:tplc="FFFFFFFF" w:tentative="1">
      <w:start w:val="1"/>
      <w:numFmt w:val="lowerLetter"/>
      <w:lvlText w:val="%2."/>
      <w:lvlJc w:val="left"/>
      <w:pPr>
        <w:ind w:left="2399" w:hanging="360"/>
      </w:pPr>
    </w:lvl>
    <w:lvl w:ilvl="2" w:tplc="FFFFFFFF" w:tentative="1">
      <w:start w:val="1"/>
      <w:numFmt w:val="lowerRoman"/>
      <w:lvlText w:val="%3."/>
      <w:lvlJc w:val="right"/>
      <w:pPr>
        <w:ind w:left="3119" w:hanging="180"/>
      </w:pPr>
    </w:lvl>
    <w:lvl w:ilvl="3" w:tplc="FFFFFFFF" w:tentative="1">
      <w:start w:val="1"/>
      <w:numFmt w:val="decimal"/>
      <w:lvlText w:val="%4."/>
      <w:lvlJc w:val="left"/>
      <w:pPr>
        <w:ind w:left="3839" w:hanging="360"/>
      </w:pPr>
    </w:lvl>
    <w:lvl w:ilvl="4" w:tplc="FFFFFFFF" w:tentative="1">
      <w:start w:val="1"/>
      <w:numFmt w:val="lowerLetter"/>
      <w:lvlText w:val="%5."/>
      <w:lvlJc w:val="left"/>
      <w:pPr>
        <w:ind w:left="4559" w:hanging="360"/>
      </w:pPr>
    </w:lvl>
    <w:lvl w:ilvl="5" w:tplc="FFFFFFFF" w:tentative="1">
      <w:start w:val="1"/>
      <w:numFmt w:val="lowerRoman"/>
      <w:lvlText w:val="%6."/>
      <w:lvlJc w:val="right"/>
      <w:pPr>
        <w:ind w:left="5279" w:hanging="180"/>
      </w:pPr>
    </w:lvl>
    <w:lvl w:ilvl="6" w:tplc="FFFFFFFF" w:tentative="1">
      <w:start w:val="1"/>
      <w:numFmt w:val="decimal"/>
      <w:lvlText w:val="%7."/>
      <w:lvlJc w:val="left"/>
      <w:pPr>
        <w:ind w:left="5999" w:hanging="360"/>
      </w:pPr>
    </w:lvl>
    <w:lvl w:ilvl="7" w:tplc="FFFFFFFF" w:tentative="1">
      <w:start w:val="1"/>
      <w:numFmt w:val="lowerLetter"/>
      <w:lvlText w:val="%8."/>
      <w:lvlJc w:val="left"/>
      <w:pPr>
        <w:ind w:left="6719" w:hanging="360"/>
      </w:pPr>
    </w:lvl>
    <w:lvl w:ilvl="8" w:tplc="FFFFFFFF" w:tentative="1">
      <w:start w:val="1"/>
      <w:numFmt w:val="lowerRoman"/>
      <w:lvlText w:val="%9."/>
      <w:lvlJc w:val="right"/>
      <w:pPr>
        <w:ind w:left="7439" w:hanging="180"/>
      </w:pPr>
    </w:lvl>
  </w:abstractNum>
  <w:abstractNum w:abstractNumId="22" w15:restartNumberingAfterBreak="0">
    <w:nsid w:val="36A7743B"/>
    <w:multiLevelType w:val="hybridMultilevel"/>
    <w:tmpl w:val="165289D8"/>
    <w:lvl w:ilvl="0" w:tplc="9D868846">
      <w:start w:val="1"/>
      <w:numFmt w:val="bullet"/>
      <w:pStyle w:val="Bullet2G"/>
      <w:lvlText w:val="•"/>
      <w:lvlJc w:val="left"/>
      <w:pPr>
        <w:tabs>
          <w:tab w:val="num" w:pos="2268"/>
        </w:tabs>
        <w:ind w:left="2268" w:hanging="170"/>
      </w:pPr>
      <w:rPr>
        <w:rFonts w:ascii="Times New Roman" w:hAnsi="Times New Roman" w:cs="Times New Roman" w:hint="default"/>
      </w:rPr>
    </w:lvl>
    <w:lvl w:ilvl="1" w:tplc="68E824F0" w:tentative="1">
      <w:start w:val="1"/>
      <w:numFmt w:val="bullet"/>
      <w:lvlText w:val="o"/>
      <w:lvlJc w:val="left"/>
      <w:pPr>
        <w:tabs>
          <w:tab w:val="num" w:pos="1440"/>
        </w:tabs>
        <w:ind w:left="1440" w:hanging="360"/>
      </w:pPr>
      <w:rPr>
        <w:rFonts w:ascii="Courier New" w:hAnsi="Courier New" w:hint="default"/>
      </w:rPr>
    </w:lvl>
    <w:lvl w:ilvl="2" w:tplc="723E471E" w:tentative="1">
      <w:start w:val="1"/>
      <w:numFmt w:val="bullet"/>
      <w:lvlText w:val=""/>
      <w:lvlJc w:val="left"/>
      <w:pPr>
        <w:tabs>
          <w:tab w:val="num" w:pos="2160"/>
        </w:tabs>
        <w:ind w:left="2160" w:hanging="360"/>
      </w:pPr>
      <w:rPr>
        <w:rFonts w:ascii="Wingdings" w:hAnsi="Wingdings" w:hint="default"/>
      </w:rPr>
    </w:lvl>
    <w:lvl w:ilvl="3" w:tplc="B55AD214" w:tentative="1">
      <w:start w:val="1"/>
      <w:numFmt w:val="bullet"/>
      <w:lvlText w:val=""/>
      <w:lvlJc w:val="left"/>
      <w:pPr>
        <w:tabs>
          <w:tab w:val="num" w:pos="2880"/>
        </w:tabs>
        <w:ind w:left="2880" w:hanging="360"/>
      </w:pPr>
      <w:rPr>
        <w:rFonts w:ascii="Symbol" w:hAnsi="Symbol" w:hint="default"/>
      </w:rPr>
    </w:lvl>
    <w:lvl w:ilvl="4" w:tplc="FF7824D6" w:tentative="1">
      <w:start w:val="1"/>
      <w:numFmt w:val="bullet"/>
      <w:lvlText w:val="o"/>
      <w:lvlJc w:val="left"/>
      <w:pPr>
        <w:tabs>
          <w:tab w:val="num" w:pos="3600"/>
        </w:tabs>
        <w:ind w:left="3600" w:hanging="360"/>
      </w:pPr>
      <w:rPr>
        <w:rFonts w:ascii="Courier New" w:hAnsi="Courier New" w:hint="default"/>
      </w:rPr>
    </w:lvl>
    <w:lvl w:ilvl="5" w:tplc="7BAAAC7E" w:tentative="1">
      <w:start w:val="1"/>
      <w:numFmt w:val="bullet"/>
      <w:lvlText w:val=""/>
      <w:lvlJc w:val="left"/>
      <w:pPr>
        <w:tabs>
          <w:tab w:val="num" w:pos="4320"/>
        </w:tabs>
        <w:ind w:left="4320" w:hanging="360"/>
      </w:pPr>
      <w:rPr>
        <w:rFonts w:ascii="Wingdings" w:hAnsi="Wingdings" w:hint="default"/>
      </w:rPr>
    </w:lvl>
    <w:lvl w:ilvl="6" w:tplc="FE50CFB2" w:tentative="1">
      <w:start w:val="1"/>
      <w:numFmt w:val="bullet"/>
      <w:lvlText w:val=""/>
      <w:lvlJc w:val="left"/>
      <w:pPr>
        <w:tabs>
          <w:tab w:val="num" w:pos="5040"/>
        </w:tabs>
        <w:ind w:left="5040" w:hanging="360"/>
      </w:pPr>
      <w:rPr>
        <w:rFonts w:ascii="Symbol" w:hAnsi="Symbol" w:hint="default"/>
      </w:rPr>
    </w:lvl>
    <w:lvl w:ilvl="7" w:tplc="5F1C2208" w:tentative="1">
      <w:start w:val="1"/>
      <w:numFmt w:val="bullet"/>
      <w:lvlText w:val="o"/>
      <w:lvlJc w:val="left"/>
      <w:pPr>
        <w:tabs>
          <w:tab w:val="num" w:pos="5760"/>
        </w:tabs>
        <w:ind w:left="5760" w:hanging="360"/>
      </w:pPr>
      <w:rPr>
        <w:rFonts w:ascii="Courier New" w:hAnsi="Courier New" w:hint="default"/>
      </w:rPr>
    </w:lvl>
    <w:lvl w:ilvl="8" w:tplc="FB8A839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5F5EA1"/>
    <w:multiLevelType w:val="hybridMultilevel"/>
    <w:tmpl w:val="5A2225DA"/>
    <w:lvl w:ilvl="0" w:tplc="08090017">
      <w:start w:val="1"/>
      <w:numFmt w:val="lowerLetter"/>
      <w:lvlText w:val="%1)"/>
      <w:lvlJc w:val="left"/>
      <w:pPr>
        <w:ind w:left="2138" w:hanging="360"/>
      </w:pPr>
    </w:lvl>
    <w:lvl w:ilvl="1" w:tplc="FFFFFFFF">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24" w15:restartNumberingAfterBreak="0">
    <w:nsid w:val="43A553E5"/>
    <w:multiLevelType w:val="hybridMultilevel"/>
    <w:tmpl w:val="275E9846"/>
    <w:lvl w:ilvl="0" w:tplc="4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25" w15:restartNumberingAfterBreak="0">
    <w:nsid w:val="449D0651"/>
    <w:multiLevelType w:val="hybridMultilevel"/>
    <w:tmpl w:val="BC5EE21A"/>
    <w:lvl w:ilvl="0" w:tplc="08090017">
      <w:start w:val="1"/>
      <w:numFmt w:val="lowerLetter"/>
      <w:lvlText w:val="%1)"/>
      <w:lvlJc w:val="left"/>
      <w:pPr>
        <w:ind w:left="1909" w:hanging="360"/>
      </w:pPr>
    </w:lvl>
    <w:lvl w:ilvl="1" w:tplc="FFFFFFFF" w:tentative="1">
      <w:start w:val="1"/>
      <w:numFmt w:val="lowerLetter"/>
      <w:lvlText w:val="%2."/>
      <w:lvlJc w:val="left"/>
      <w:pPr>
        <w:ind w:left="2629" w:hanging="360"/>
      </w:pPr>
    </w:lvl>
    <w:lvl w:ilvl="2" w:tplc="FFFFFFFF" w:tentative="1">
      <w:start w:val="1"/>
      <w:numFmt w:val="lowerRoman"/>
      <w:lvlText w:val="%3."/>
      <w:lvlJc w:val="right"/>
      <w:pPr>
        <w:ind w:left="3349" w:hanging="180"/>
      </w:pPr>
    </w:lvl>
    <w:lvl w:ilvl="3" w:tplc="FFFFFFFF" w:tentative="1">
      <w:start w:val="1"/>
      <w:numFmt w:val="decimal"/>
      <w:lvlText w:val="%4."/>
      <w:lvlJc w:val="left"/>
      <w:pPr>
        <w:ind w:left="4069" w:hanging="360"/>
      </w:pPr>
    </w:lvl>
    <w:lvl w:ilvl="4" w:tplc="FFFFFFFF" w:tentative="1">
      <w:start w:val="1"/>
      <w:numFmt w:val="lowerLetter"/>
      <w:lvlText w:val="%5."/>
      <w:lvlJc w:val="left"/>
      <w:pPr>
        <w:ind w:left="4789" w:hanging="360"/>
      </w:pPr>
    </w:lvl>
    <w:lvl w:ilvl="5" w:tplc="FFFFFFFF" w:tentative="1">
      <w:start w:val="1"/>
      <w:numFmt w:val="lowerRoman"/>
      <w:lvlText w:val="%6."/>
      <w:lvlJc w:val="right"/>
      <w:pPr>
        <w:ind w:left="5509" w:hanging="180"/>
      </w:pPr>
    </w:lvl>
    <w:lvl w:ilvl="6" w:tplc="FFFFFFFF" w:tentative="1">
      <w:start w:val="1"/>
      <w:numFmt w:val="decimal"/>
      <w:lvlText w:val="%7."/>
      <w:lvlJc w:val="left"/>
      <w:pPr>
        <w:ind w:left="6229" w:hanging="360"/>
      </w:pPr>
    </w:lvl>
    <w:lvl w:ilvl="7" w:tplc="FFFFFFFF" w:tentative="1">
      <w:start w:val="1"/>
      <w:numFmt w:val="lowerLetter"/>
      <w:lvlText w:val="%8."/>
      <w:lvlJc w:val="left"/>
      <w:pPr>
        <w:ind w:left="6949" w:hanging="360"/>
      </w:pPr>
    </w:lvl>
    <w:lvl w:ilvl="8" w:tplc="FFFFFFFF" w:tentative="1">
      <w:start w:val="1"/>
      <w:numFmt w:val="lowerRoman"/>
      <w:lvlText w:val="%9."/>
      <w:lvlJc w:val="right"/>
      <w:pPr>
        <w:ind w:left="7669" w:hanging="180"/>
      </w:pPr>
    </w:lvl>
  </w:abstractNum>
  <w:abstractNum w:abstractNumId="26" w15:restartNumberingAfterBreak="0">
    <w:nsid w:val="44C15C03"/>
    <w:multiLevelType w:val="hybridMultilevel"/>
    <w:tmpl w:val="5CA6BDE0"/>
    <w:lvl w:ilvl="0" w:tplc="08090017">
      <w:start w:val="1"/>
      <w:numFmt w:val="lowerLetter"/>
      <w:lvlText w:val="%1)"/>
      <w:lvlJc w:val="left"/>
      <w:pPr>
        <w:ind w:left="2138" w:hanging="360"/>
      </w:pPr>
    </w:lvl>
    <w:lvl w:ilvl="1" w:tplc="480A0019" w:tentative="1">
      <w:start w:val="1"/>
      <w:numFmt w:val="lowerLetter"/>
      <w:lvlText w:val="%2."/>
      <w:lvlJc w:val="left"/>
      <w:pPr>
        <w:ind w:left="2858" w:hanging="360"/>
      </w:pPr>
    </w:lvl>
    <w:lvl w:ilvl="2" w:tplc="480A001B" w:tentative="1">
      <w:start w:val="1"/>
      <w:numFmt w:val="lowerRoman"/>
      <w:lvlText w:val="%3."/>
      <w:lvlJc w:val="right"/>
      <w:pPr>
        <w:ind w:left="3578" w:hanging="180"/>
      </w:pPr>
    </w:lvl>
    <w:lvl w:ilvl="3" w:tplc="480A000F" w:tentative="1">
      <w:start w:val="1"/>
      <w:numFmt w:val="decimal"/>
      <w:lvlText w:val="%4."/>
      <w:lvlJc w:val="left"/>
      <w:pPr>
        <w:ind w:left="4298" w:hanging="360"/>
      </w:pPr>
    </w:lvl>
    <w:lvl w:ilvl="4" w:tplc="480A0019" w:tentative="1">
      <w:start w:val="1"/>
      <w:numFmt w:val="lowerLetter"/>
      <w:lvlText w:val="%5."/>
      <w:lvlJc w:val="left"/>
      <w:pPr>
        <w:ind w:left="5018" w:hanging="360"/>
      </w:pPr>
    </w:lvl>
    <w:lvl w:ilvl="5" w:tplc="480A001B" w:tentative="1">
      <w:start w:val="1"/>
      <w:numFmt w:val="lowerRoman"/>
      <w:lvlText w:val="%6."/>
      <w:lvlJc w:val="right"/>
      <w:pPr>
        <w:ind w:left="5738" w:hanging="180"/>
      </w:pPr>
    </w:lvl>
    <w:lvl w:ilvl="6" w:tplc="480A000F" w:tentative="1">
      <w:start w:val="1"/>
      <w:numFmt w:val="decimal"/>
      <w:lvlText w:val="%7."/>
      <w:lvlJc w:val="left"/>
      <w:pPr>
        <w:ind w:left="6458" w:hanging="360"/>
      </w:pPr>
    </w:lvl>
    <w:lvl w:ilvl="7" w:tplc="480A0019" w:tentative="1">
      <w:start w:val="1"/>
      <w:numFmt w:val="lowerLetter"/>
      <w:lvlText w:val="%8."/>
      <w:lvlJc w:val="left"/>
      <w:pPr>
        <w:ind w:left="7178" w:hanging="360"/>
      </w:pPr>
    </w:lvl>
    <w:lvl w:ilvl="8" w:tplc="480A001B" w:tentative="1">
      <w:start w:val="1"/>
      <w:numFmt w:val="lowerRoman"/>
      <w:lvlText w:val="%9."/>
      <w:lvlJc w:val="right"/>
      <w:pPr>
        <w:ind w:left="7898" w:hanging="180"/>
      </w:pPr>
    </w:lvl>
  </w:abstractNum>
  <w:abstractNum w:abstractNumId="27" w15:restartNumberingAfterBreak="0">
    <w:nsid w:val="495765EE"/>
    <w:multiLevelType w:val="hybridMultilevel"/>
    <w:tmpl w:val="6EB69AD8"/>
    <w:lvl w:ilvl="0" w:tplc="480A0017">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8" w15:restartNumberingAfterBreak="0">
    <w:nsid w:val="49C26ED4"/>
    <w:multiLevelType w:val="hybridMultilevel"/>
    <w:tmpl w:val="275E984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9" w15:restartNumberingAfterBreak="0">
    <w:nsid w:val="4C91202C"/>
    <w:multiLevelType w:val="multilevel"/>
    <w:tmpl w:val="6BC62D06"/>
    <w:lvl w:ilvl="0">
      <w:start w:val="1"/>
      <w:numFmt w:val="lowerLetter"/>
      <w:lvlText w:val="%1)"/>
      <w:lvlJc w:val="left"/>
      <w:pPr>
        <w:ind w:left="2094" w:hanging="360"/>
      </w:pPr>
      <w:rPr>
        <w:rFonts w:hint="default"/>
      </w:rPr>
    </w:lvl>
    <w:lvl w:ilvl="1">
      <w:start w:val="1"/>
      <w:numFmt w:val="bullet"/>
      <w:lvlText w:val="o"/>
      <w:lvlJc w:val="left"/>
      <w:pPr>
        <w:ind w:left="2814" w:hanging="360"/>
      </w:pPr>
      <w:rPr>
        <w:rFonts w:ascii="Courier New" w:hAnsi="Courier New" w:cs="Courier New" w:hint="default"/>
      </w:rPr>
    </w:lvl>
    <w:lvl w:ilvl="2">
      <w:start w:val="1"/>
      <w:numFmt w:val="bullet"/>
      <w:lvlText w:val=""/>
      <w:lvlJc w:val="left"/>
      <w:pPr>
        <w:ind w:left="3534" w:hanging="360"/>
      </w:pPr>
      <w:rPr>
        <w:rFonts w:ascii="Wingdings" w:hAnsi="Wingdings" w:hint="default"/>
      </w:rPr>
    </w:lvl>
    <w:lvl w:ilvl="3">
      <w:start w:val="1"/>
      <w:numFmt w:val="bullet"/>
      <w:lvlText w:val=""/>
      <w:lvlJc w:val="left"/>
      <w:pPr>
        <w:ind w:left="4254" w:hanging="360"/>
      </w:pPr>
      <w:rPr>
        <w:rFonts w:ascii="Symbol" w:hAnsi="Symbol" w:hint="default"/>
      </w:rPr>
    </w:lvl>
    <w:lvl w:ilvl="4">
      <w:start w:val="1"/>
      <w:numFmt w:val="bullet"/>
      <w:lvlText w:val="o"/>
      <w:lvlJc w:val="left"/>
      <w:pPr>
        <w:ind w:left="4974" w:hanging="360"/>
      </w:pPr>
      <w:rPr>
        <w:rFonts w:ascii="Courier New" w:hAnsi="Courier New" w:cs="Courier New" w:hint="default"/>
      </w:rPr>
    </w:lvl>
    <w:lvl w:ilvl="5">
      <w:start w:val="1"/>
      <w:numFmt w:val="bullet"/>
      <w:lvlText w:val=""/>
      <w:lvlJc w:val="left"/>
      <w:pPr>
        <w:ind w:left="5694" w:hanging="360"/>
      </w:pPr>
      <w:rPr>
        <w:rFonts w:ascii="Wingdings" w:hAnsi="Wingdings" w:hint="default"/>
      </w:rPr>
    </w:lvl>
    <w:lvl w:ilvl="6">
      <w:start w:val="1"/>
      <w:numFmt w:val="bullet"/>
      <w:lvlText w:val=""/>
      <w:lvlJc w:val="left"/>
      <w:pPr>
        <w:ind w:left="6414" w:hanging="360"/>
      </w:pPr>
      <w:rPr>
        <w:rFonts w:ascii="Symbol" w:hAnsi="Symbol" w:hint="default"/>
      </w:rPr>
    </w:lvl>
    <w:lvl w:ilvl="7">
      <w:start w:val="1"/>
      <w:numFmt w:val="bullet"/>
      <w:lvlText w:val="o"/>
      <w:lvlJc w:val="left"/>
      <w:pPr>
        <w:ind w:left="7134" w:hanging="360"/>
      </w:pPr>
      <w:rPr>
        <w:rFonts w:ascii="Courier New" w:hAnsi="Courier New" w:cs="Courier New" w:hint="default"/>
      </w:rPr>
    </w:lvl>
    <w:lvl w:ilvl="8">
      <w:start w:val="1"/>
      <w:numFmt w:val="bullet"/>
      <w:lvlText w:val=""/>
      <w:lvlJc w:val="left"/>
      <w:pPr>
        <w:ind w:left="7854" w:hanging="360"/>
      </w:pPr>
      <w:rPr>
        <w:rFonts w:ascii="Wingdings" w:hAnsi="Wingdings" w:hint="default"/>
      </w:rPr>
    </w:lvl>
  </w:abstractNum>
  <w:abstractNum w:abstractNumId="30" w15:restartNumberingAfterBreak="0">
    <w:nsid w:val="4F8C745B"/>
    <w:multiLevelType w:val="hybridMultilevel"/>
    <w:tmpl w:val="2968C0B2"/>
    <w:lvl w:ilvl="0" w:tplc="08090017">
      <w:start w:val="1"/>
      <w:numFmt w:val="lowerLetter"/>
      <w:lvlText w:val="%1)"/>
      <w:lvlJc w:val="left"/>
      <w:pPr>
        <w:ind w:left="2485" w:hanging="360"/>
      </w:pPr>
    </w:lvl>
    <w:lvl w:ilvl="1" w:tplc="FFFFFFFF" w:tentative="1">
      <w:start w:val="1"/>
      <w:numFmt w:val="lowerLetter"/>
      <w:lvlText w:val="%2."/>
      <w:lvlJc w:val="left"/>
      <w:pPr>
        <w:ind w:left="3205" w:hanging="360"/>
      </w:pPr>
    </w:lvl>
    <w:lvl w:ilvl="2" w:tplc="FFFFFFFF" w:tentative="1">
      <w:start w:val="1"/>
      <w:numFmt w:val="lowerRoman"/>
      <w:lvlText w:val="%3."/>
      <w:lvlJc w:val="right"/>
      <w:pPr>
        <w:ind w:left="3925" w:hanging="180"/>
      </w:pPr>
    </w:lvl>
    <w:lvl w:ilvl="3" w:tplc="FFFFFFFF" w:tentative="1">
      <w:start w:val="1"/>
      <w:numFmt w:val="decimal"/>
      <w:lvlText w:val="%4."/>
      <w:lvlJc w:val="left"/>
      <w:pPr>
        <w:ind w:left="4645" w:hanging="360"/>
      </w:pPr>
    </w:lvl>
    <w:lvl w:ilvl="4" w:tplc="FFFFFFFF" w:tentative="1">
      <w:start w:val="1"/>
      <w:numFmt w:val="lowerLetter"/>
      <w:lvlText w:val="%5."/>
      <w:lvlJc w:val="left"/>
      <w:pPr>
        <w:ind w:left="5365" w:hanging="360"/>
      </w:pPr>
    </w:lvl>
    <w:lvl w:ilvl="5" w:tplc="FFFFFFFF" w:tentative="1">
      <w:start w:val="1"/>
      <w:numFmt w:val="lowerRoman"/>
      <w:lvlText w:val="%6."/>
      <w:lvlJc w:val="right"/>
      <w:pPr>
        <w:ind w:left="6085" w:hanging="180"/>
      </w:pPr>
    </w:lvl>
    <w:lvl w:ilvl="6" w:tplc="FFFFFFFF" w:tentative="1">
      <w:start w:val="1"/>
      <w:numFmt w:val="decimal"/>
      <w:lvlText w:val="%7."/>
      <w:lvlJc w:val="left"/>
      <w:pPr>
        <w:ind w:left="6805" w:hanging="360"/>
      </w:pPr>
    </w:lvl>
    <w:lvl w:ilvl="7" w:tplc="FFFFFFFF" w:tentative="1">
      <w:start w:val="1"/>
      <w:numFmt w:val="lowerLetter"/>
      <w:lvlText w:val="%8."/>
      <w:lvlJc w:val="left"/>
      <w:pPr>
        <w:ind w:left="7525" w:hanging="360"/>
      </w:pPr>
    </w:lvl>
    <w:lvl w:ilvl="8" w:tplc="FFFFFFFF" w:tentative="1">
      <w:start w:val="1"/>
      <w:numFmt w:val="lowerRoman"/>
      <w:lvlText w:val="%9."/>
      <w:lvlJc w:val="right"/>
      <w:pPr>
        <w:ind w:left="8245" w:hanging="180"/>
      </w:pPr>
    </w:lvl>
  </w:abstractNum>
  <w:abstractNum w:abstractNumId="31" w15:restartNumberingAfterBreak="0">
    <w:nsid w:val="502724CE"/>
    <w:multiLevelType w:val="hybridMultilevel"/>
    <w:tmpl w:val="D25A5D08"/>
    <w:lvl w:ilvl="0" w:tplc="08090017">
      <w:start w:val="1"/>
      <w:numFmt w:val="lowerLetter"/>
      <w:lvlText w:val="%1)"/>
      <w:lvlJc w:val="left"/>
      <w:pPr>
        <w:ind w:left="2485" w:hanging="360"/>
      </w:pPr>
    </w:lvl>
    <w:lvl w:ilvl="1" w:tplc="FFFFFFFF" w:tentative="1">
      <w:start w:val="1"/>
      <w:numFmt w:val="lowerLetter"/>
      <w:lvlText w:val="%2."/>
      <w:lvlJc w:val="left"/>
      <w:pPr>
        <w:ind w:left="3205" w:hanging="360"/>
      </w:pPr>
    </w:lvl>
    <w:lvl w:ilvl="2" w:tplc="FFFFFFFF" w:tentative="1">
      <w:start w:val="1"/>
      <w:numFmt w:val="lowerRoman"/>
      <w:lvlText w:val="%3."/>
      <w:lvlJc w:val="right"/>
      <w:pPr>
        <w:ind w:left="3925" w:hanging="180"/>
      </w:pPr>
    </w:lvl>
    <w:lvl w:ilvl="3" w:tplc="FFFFFFFF" w:tentative="1">
      <w:start w:val="1"/>
      <w:numFmt w:val="decimal"/>
      <w:lvlText w:val="%4."/>
      <w:lvlJc w:val="left"/>
      <w:pPr>
        <w:ind w:left="4645" w:hanging="360"/>
      </w:pPr>
    </w:lvl>
    <w:lvl w:ilvl="4" w:tplc="FFFFFFFF" w:tentative="1">
      <w:start w:val="1"/>
      <w:numFmt w:val="lowerLetter"/>
      <w:lvlText w:val="%5."/>
      <w:lvlJc w:val="left"/>
      <w:pPr>
        <w:ind w:left="5365" w:hanging="360"/>
      </w:pPr>
    </w:lvl>
    <w:lvl w:ilvl="5" w:tplc="FFFFFFFF" w:tentative="1">
      <w:start w:val="1"/>
      <w:numFmt w:val="lowerRoman"/>
      <w:lvlText w:val="%6."/>
      <w:lvlJc w:val="right"/>
      <w:pPr>
        <w:ind w:left="6085" w:hanging="180"/>
      </w:pPr>
    </w:lvl>
    <w:lvl w:ilvl="6" w:tplc="FFFFFFFF" w:tentative="1">
      <w:start w:val="1"/>
      <w:numFmt w:val="decimal"/>
      <w:lvlText w:val="%7."/>
      <w:lvlJc w:val="left"/>
      <w:pPr>
        <w:ind w:left="6805" w:hanging="360"/>
      </w:pPr>
    </w:lvl>
    <w:lvl w:ilvl="7" w:tplc="FFFFFFFF" w:tentative="1">
      <w:start w:val="1"/>
      <w:numFmt w:val="lowerLetter"/>
      <w:lvlText w:val="%8."/>
      <w:lvlJc w:val="left"/>
      <w:pPr>
        <w:ind w:left="7525" w:hanging="360"/>
      </w:pPr>
    </w:lvl>
    <w:lvl w:ilvl="8" w:tplc="FFFFFFFF" w:tentative="1">
      <w:start w:val="1"/>
      <w:numFmt w:val="lowerRoman"/>
      <w:lvlText w:val="%9."/>
      <w:lvlJc w:val="right"/>
      <w:pPr>
        <w:ind w:left="8245" w:hanging="180"/>
      </w:pPr>
    </w:lvl>
  </w:abstractNum>
  <w:abstractNum w:abstractNumId="32" w15:restartNumberingAfterBreak="0">
    <w:nsid w:val="5607255E"/>
    <w:multiLevelType w:val="hybridMultilevel"/>
    <w:tmpl w:val="645C7D48"/>
    <w:lvl w:ilvl="0" w:tplc="480A0017">
      <w:start w:val="1"/>
      <w:numFmt w:val="lowerLetter"/>
      <w:lvlText w:val="%1)"/>
      <w:lvlJc w:val="left"/>
      <w:pPr>
        <w:ind w:left="2138" w:hanging="360"/>
      </w:pPr>
    </w:lvl>
    <w:lvl w:ilvl="1" w:tplc="480A0019" w:tentative="1">
      <w:start w:val="1"/>
      <w:numFmt w:val="lowerLetter"/>
      <w:lvlText w:val="%2."/>
      <w:lvlJc w:val="left"/>
      <w:pPr>
        <w:ind w:left="2858" w:hanging="360"/>
      </w:pPr>
    </w:lvl>
    <w:lvl w:ilvl="2" w:tplc="480A001B" w:tentative="1">
      <w:start w:val="1"/>
      <w:numFmt w:val="lowerRoman"/>
      <w:lvlText w:val="%3."/>
      <w:lvlJc w:val="right"/>
      <w:pPr>
        <w:ind w:left="3578" w:hanging="180"/>
      </w:pPr>
    </w:lvl>
    <w:lvl w:ilvl="3" w:tplc="480A000F" w:tentative="1">
      <w:start w:val="1"/>
      <w:numFmt w:val="decimal"/>
      <w:lvlText w:val="%4."/>
      <w:lvlJc w:val="left"/>
      <w:pPr>
        <w:ind w:left="4298" w:hanging="360"/>
      </w:pPr>
    </w:lvl>
    <w:lvl w:ilvl="4" w:tplc="480A0019" w:tentative="1">
      <w:start w:val="1"/>
      <w:numFmt w:val="lowerLetter"/>
      <w:lvlText w:val="%5."/>
      <w:lvlJc w:val="left"/>
      <w:pPr>
        <w:ind w:left="5018" w:hanging="360"/>
      </w:pPr>
    </w:lvl>
    <w:lvl w:ilvl="5" w:tplc="480A001B" w:tentative="1">
      <w:start w:val="1"/>
      <w:numFmt w:val="lowerRoman"/>
      <w:lvlText w:val="%6."/>
      <w:lvlJc w:val="right"/>
      <w:pPr>
        <w:ind w:left="5738" w:hanging="180"/>
      </w:pPr>
    </w:lvl>
    <w:lvl w:ilvl="6" w:tplc="480A000F" w:tentative="1">
      <w:start w:val="1"/>
      <w:numFmt w:val="decimal"/>
      <w:lvlText w:val="%7."/>
      <w:lvlJc w:val="left"/>
      <w:pPr>
        <w:ind w:left="6458" w:hanging="360"/>
      </w:pPr>
    </w:lvl>
    <w:lvl w:ilvl="7" w:tplc="480A0019" w:tentative="1">
      <w:start w:val="1"/>
      <w:numFmt w:val="lowerLetter"/>
      <w:lvlText w:val="%8."/>
      <w:lvlJc w:val="left"/>
      <w:pPr>
        <w:ind w:left="7178" w:hanging="360"/>
      </w:pPr>
    </w:lvl>
    <w:lvl w:ilvl="8" w:tplc="480A001B" w:tentative="1">
      <w:start w:val="1"/>
      <w:numFmt w:val="lowerRoman"/>
      <w:lvlText w:val="%9."/>
      <w:lvlJc w:val="right"/>
      <w:pPr>
        <w:ind w:left="7898" w:hanging="180"/>
      </w:pPr>
    </w:lvl>
  </w:abstractNum>
  <w:abstractNum w:abstractNumId="33" w15:restartNumberingAfterBreak="0">
    <w:nsid w:val="5624615D"/>
    <w:multiLevelType w:val="hybridMultilevel"/>
    <w:tmpl w:val="DF9E6476"/>
    <w:lvl w:ilvl="0" w:tplc="08090017">
      <w:start w:val="1"/>
      <w:numFmt w:val="lowerLetter"/>
      <w:lvlText w:val="%1)"/>
      <w:lvlJc w:val="left"/>
      <w:pPr>
        <w:ind w:left="2138" w:hanging="360"/>
      </w:p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34" w15:restartNumberingAfterBreak="0">
    <w:nsid w:val="568D2235"/>
    <w:multiLevelType w:val="hybridMultilevel"/>
    <w:tmpl w:val="EC7838AE"/>
    <w:lvl w:ilvl="0" w:tplc="08090017">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5" w15:restartNumberingAfterBreak="0">
    <w:nsid w:val="57954637"/>
    <w:multiLevelType w:val="hybridMultilevel"/>
    <w:tmpl w:val="B74A166C"/>
    <w:lvl w:ilvl="0" w:tplc="08090017">
      <w:start w:val="1"/>
      <w:numFmt w:val="lowerLetter"/>
      <w:lvlText w:val="%1)"/>
      <w:lvlJc w:val="left"/>
      <w:pPr>
        <w:ind w:left="2138" w:hanging="360"/>
      </w:p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3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15:restartNumberingAfterBreak="0">
    <w:nsid w:val="62E11028"/>
    <w:multiLevelType w:val="hybridMultilevel"/>
    <w:tmpl w:val="EADA34EC"/>
    <w:lvl w:ilvl="0" w:tplc="08090017">
      <w:start w:val="1"/>
      <w:numFmt w:val="lowerLetter"/>
      <w:lvlText w:val="%1)"/>
      <w:lvlJc w:val="left"/>
      <w:pPr>
        <w:ind w:left="2421" w:hanging="360"/>
      </w:pPr>
    </w:lvl>
    <w:lvl w:ilvl="1" w:tplc="480A0019" w:tentative="1">
      <w:start w:val="1"/>
      <w:numFmt w:val="lowerLetter"/>
      <w:lvlText w:val="%2."/>
      <w:lvlJc w:val="left"/>
      <w:pPr>
        <w:ind w:left="3141" w:hanging="360"/>
      </w:pPr>
    </w:lvl>
    <w:lvl w:ilvl="2" w:tplc="480A001B" w:tentative="1">
      <w:start w:val="1"/>
      <w:numFmt w:val="lowerRoman"/>
      <w:lvlText w:val="%3."/>
      <w:lvlJc w:val="right"/>
      <w:pPr>
        <w:ind w:left="3861" w:hanging="180"/>
      </w:pPr>
    </w:lvl>
    <w:lvl w:ilvl="3" w:tplc="480A000F" w:tentative="1">
      <w:start w:val="1"/>
      <w:numFmt w:val="decimal"/>
      <w:lvlText w:val="%4."/>
      <w:lvlJc w:val="left"/>
      <w:pPr>
        <w:ind w:left="4581" w:hanging="360"/>
      </w:pPr>
    </w:lvl>
    <w:lvl w:ilvl="4" w:tplc="480A0019" w:tentative="1">
      <w:start w:val="1"/>
      <w:numFmt w:val="lowerLetter"/>
      <w:lvlText w:val="%5."/>
      <w:lvlJc w:val="left"/>
      <w:pPr>
        <w:ind w:left="5301" w:hanging="360"/>
      </w:pPr>
    </w:lvl>
    <w:lvl w:ilvl="5" w:tplc="480A001B" w:tentative="1">
      <w:start w:val="1"/>
      <w:numFmt w:val="lowerRoman"/>
      <w:lvlText w:val="%6."/>
      <w:lvlJc w:val="right"/>
      <w:pPr>
        <w:ind w:left="6021" w:hanging="180"/>
      </w:pPr>
    </w:lvl>
    <w:lvl w:ilvl="6" w:tplc="480A000F" w:tentative="1">
      <w:start w:val="1"/>
      <w:numFmt w:val="decimal"/>
      <w:lvlText w:val="%7."/>
      <w:lvlJc w:val="left"/>
      <w:pPr>
        <w:ind w:left="6741" w:hanging="360"/>
      </w:pPr>
    </w:lvl>
    <w:lvl w:ilvl="7" w:tplc="480A0019" w:tentative="1">
      <w:start w:val="1"/>
      <w:numFmt w:val="lowerLetter"/>
      <w:lvlText w:val="%8."/>
      <w:lvlJc w:val="left"/>
      <w:pPr>
        <w:ind w:left="7461" w:hanging="360"/>
      </w:pPr>
    </w:lvl>
    <w:lvl w:ilvl="8" w:tplc="480A001B" w:tentative="1">
      <w:start w:val="1"/>
      <w:numFmt w:val="lowerRoman"/>
      <w:lvlText w:val="%9."/>
      <w:lvlJc w:val="right"/>
      <w:pPr>
        <w:ind w:left="8181" w:hanging="180"/>
      </w:pPr>
    </w:lvl>
  </w:abstractNum>
  <w:abstractNum w:abstractNumId="38" w15:restartNumberingAfterBreak="0">
    <w:nsid w:val="6AFD3DE4"/>
    <w:multiLevelType w:val="hybridMultilevel"/>
    <w:tmpl w:val="569E52D4"/>
    <w:lvl w:ilvl="0" w:tplc="3F74A4AC">
      <w:start w:val="1"/>
      <w:numFmt w:val="bullet"/>
      <w:pStyle w:val="Bullet1G"/>
      <w:lvlText w:val="•"/>
      <w:lvlJc w:val="left"/>
      <w:pPr>
        <w:tabs>
          <w:tab w:val="num" w:pos="1701"/>
        </w:tabs>
        <w:ind w:left="1701" w:hanging="170"/>
      </w:pPr>
      <w:rPr>
        <w:rFonts w:ascii="Times New Roman" w:hAnsi="Times New Roman" w:cs="Times New Roman" w:hint="default"/>
      </w:rPr>
    </w:lvl>
    <w:lvl w:ilvl="1" w:tplc="DEF4BB1E" w:tentative="1">
      <w:start w:val="1"/>
      <w:numFmt w:val="bullet"/>
      <w:lvlText w:val="o"/>
      <w:lvlJc w:val="left"/>
      <w:pPr>
        <w:tabs>
          <w:tab w:val="num" w:pos="1440"/>
        </w:tabs>
        <w:ind w:left="1440" w:hanging="360"/>
      </w:pPr>
      <w:rPr>
        <w:rFonts w:ascii="Courier New" w:hAnsi="Courier New" w:hint="default"/>
      </w:rPr>
    </w:lvl>
    <w:lvl w:ilvl="2" w:tplc="21DE9BE8" w:tentative="1">
      <w:start w:val="1"/>
      <w:numFmt w:val="bullet"/>
      <w:lvlText w:val=""/>
      <w:lvlJc w:val="left"/>
      <w:pPr>
        <w:tabs>
          <w:tab w:val="num" w:pos="2160"/>
        </w:tabs>
        <w:ind w:left="2160" w:hanging="360"/>
      </w:pPr>
      <w:rPr>
        <w:rFonts w:ascii="Wingdings" w:hAnsi="Wingdings" w:hint="default"/>
      </w:rPr>
    </w:lvl>
    <w:lvl w:ilvl="3" w:tplc="AC42EB04" w:tentative="1">
      <w:start w:val="1"/>
      <w:numFmt w:val="bullet"/>
      <w:lvlText w:val=""/>
      <w:lvlJc w:val="left"/>
      <w:pPr>
        <w:tabs>
          <w:tab w:val="num" w:pos="2880"/>
        </w:tabs>
        <w:ind w:left="2880" w:hanging="360"/>
      </w:pPr>
      <w:rPr>
        <w:rFonts w:ascii="Symbol" w:hAnsi="Symbol" w:hint="default"/>
      </w:rPr>
    </w:lvl>
    <w:lvl w:ilvl="4" w:tplc="8EDC016C" w:tentative="1">
      <w:start w:val="1"/>
      <w:numFmt w:val="bullet"/>
      <w:lvlText w:val="o"/>
      <w:lvlJc w:val="left"/>
      <w:pPr>
        <w:tabs>
          <w:tab w:val="num" w:pos="3600"/>
        </w:tabs>
        <w:ind w:left="3600" w:hanging="360"/>
      </w:pPr>
      <w:rPr>
        <w:rFonts w:ascii="Courier New" w:hAnsi="Courier New" w:hint="default"/>
      </w:rPr>
    </w:lvl>
    <w:lvl w:ilvl="5" w:tplc="E012AFF4" w:tentative="1">
      <w:start w:val="1"/>
      <w:numFmt w:val="bullet"/>
      <w:lvlText w:val=""/>
      <w:lvlJc w:val="left"/>
      <w:pPr>
        <w:tabs>
          <w:tab w:val="num" w:pos="4320"/>
        </w:tabs>
        <w:ind w:left="4320" w:hanging="360"/>
      </w:pPr>
      <w:rPr>
        <w:rFonts w:ascii="Wingdings" w:hAnsi="Wingdings" w:hint="default"/>
      </w:rPr>
    </w:lvl>
    <w:lvl w:ilvl="6" w:tplc="953CC890" w:tentative="1">
      <w:start w:val="1"/>
      <w:numFmt w:val="bullet"/>
      <w:lvlText w:val=""/>
      <w:lvlJc w:val="left"/>
      <w:pPr>
        <w:tabs>
          <w:tab w:val="num" w:pos="5040"/>
        </w:tabs>
        <w:ind w:left="5040" w:hanging="360"/>
      </w:pPr>
      <w:rPr>
        <w:rFonts w:ascii="Symbol" w:hAnsi="Symbol" w:hint="default"/>
      </w:rPr>
    </w:lvl>
    <w:lvl w:ilvl="7" w:tplc="E9D2AEC2" w:tentative="1">
      <w:start w:val="1"/>
      <w:numFmt w:val="bullet"/>
      <w:lvlText w:val="o"/>
      <w:lvlJc w:val="left"/>
      <w:pPr>
        <w:tabs>
          <w:tab w:val="num" w:pos="5760"/>
        </w:tabs>
        <w:ind w:left="5760" w:hanging="360"/>
      </w:pPr>
      <w:rPr>
        <w:rFonts w:ascii="Courier New" w:hAnsi="Courier New" w:hint="default"/>
      </w:rPr>
    </w:lvl>
    <w:lvl w:ilvl="8" w:tplc="DA406B8C"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DB6144"/>
    <w:multiLevelType w:val="hybridMultilevel"/>
    <w:tmpl w:val="99E6B3F4"/>
    <w:lvl w:ilvl="0" w:tplc="08090017">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3A54842"/>
    <w:multiLevelType w:val="hybridMultilevel"/>
    <w:tmpl w:val="6FF69492"/>
    <w:lvl w:ilvl="0" w:tplc="08090017">
      <w:start w:val="1"/>
      <w:numFmt w:val="lowerLetter"/>
      <w:lvlText w:val="%1)"/>
      <w:lvlJc w:val="lef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42" w15:restartNumberingAfterBreak="0">
    <w:nsid w:val="74BA6044"/>
    <w:multiLevelType w:val="hybridMultilevel"/>
    <w:tmpl w:val="8A02ED7C"/>
    <w:lvl w:ilvl="0" w:tplc="08090017">
      <w:start w:val="1"/>
      <w:numFmt w:val="lowerLetter"/>
      <w:lvlText w:val="%1)"/>
      <w:lvlJc w:val="left"/>
      <w:pPr>
        <w:ind w:left="2138" w:hanging="360"/>
      </w:p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4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61238586">
    <w:abstractNumId w:val="43"/>
  </w:num>
  <w:num w:numId="2" w16cid:durableId="1741170201">
    <w:abstractNumId w:val="40"/>
  </w:num>
  <w:num w:numId="3" w16cid:durableId="1849176193">
    <w:abstractNumId w:val="36"/>
  </w:num>
  <w:num w:numId="4" w16cid:durableId="1030646940">
    <w:abstractNumId w:val="38"/>
  </w:num>
  <w:num w:numId="5" w16cid:durableId="2059933305">
    <w:abstractNumId w:val="22"/>
  </w:num>
  <w:num w:numId="6" w16cid:durableId="874536312">
    <w:abstractNumId w:val="10"/>
  </w:num>
  <w:num w:numId="7" w16cid:durableId="1448817999">
    <w:abstractNumId w:val="8"/>
  </w:num>
  <w:num w:numId="8" w16cid:durableId="9114164">
    <w:abstractNumId w:val="7"/>
  </w:num>
  <w:num w:numId="9" w16cid:durableId="2110151830">
    <w:abstractNumId w:val="6"/>
  </w:num>
  <w:num w:numId="10" w16cid:durableId="1593321081">
    <w:abstractNumId w:val="5"/>
  </w:num>
  <w:num w:numId="11" w16cid:durableId="1905069710">
    <w:abstractNumId w:val="9"/>
  </w:num>
  <w:num w:numId="12" w16cid:durableId="861936853">
    <w:abstractNumId w:val="4"/>
  </w:num>
  <w:num w:numId="13" w16cid:durableId="1770541443">
    <w:abstractNumId w:val="3"/>
  </w:num>
  <w:num w:numId="14" w16cid:durableId="767392220">
    <w:abstractNumId w:val="2"/>
  </w:num>
  <w:num w:numId="15" w16cid:durableId="220944719">
    <w:abstractNumId w:val="1"/>
  </w:num>
  <w:num w:numId="16" w16cid:durableId="14576576">
    <w:abstractNumId w:val="14"/>
  </w:num>
  <w:num w:numId="17" w16cid:durableId="2002345345">
    <w:abstractNumId w:val="11"/>
  </w:num>
  <w:num w:numId="18" w16cid:durableId="19164848">
    <w:abstractNumId w:val="0"/>
  </w:num>
  <w:num w:numId="19" w16cid:durableId="1302033540">
    <w:abstractNumId w:val="24"/>
  </w:num>
  <w:num w:numId="20" w16cid:durableId="1885678296">
    <w:abstractNumId w:val="28"/>
  </w:num>
  <w:num w:numId="21" w16cid:durableId="616987498">
    <w:abstractNumId w:val="37"/>
  </w:num>
  <w:num w:numId="22" w16cid:durableId="42750632">
    <w:abstractNumId w:val="26"/>
  </w:num>
  <w:num w:numId="23" w16cid:durableId="1521314650">
    <w:abstractNumId w:val="19"/>
  </w:num>
  <w:num w:numId="24" w16cid:durableId="927807774">
    <w:abstractNumId w:val="27"/>
  </w:num>
  <w:num w:numId="25" w16cid:durableId="1619415663">
    <w:abstractNumId w:val="32"/>
  </w:num>
  <w:num w:numId="26" w16cid:durableId="1325545438">
    <w:abstractNumId w:val="34"/>
  </w:num>
  <w:num w:numId="27" w16cid:durableId="610629760">
    <w:abstractNumId w:val="12"/>
  </w:num>
  <w:num w:numId="28" w16cid:durableId="1448236813">
    <w:abstractNumId w:val="13"/>
  </w:num>
  <w:num w:numId="29" w16cid:durableId="449974462">
    <w:abstractNumId w:val="16"/>
  </w:num>
  <w:num w:numId="30" w16cid:durableId="1719011252">
    <w:abstractNumId w:val="42"/>
  </w:num>
  <w:num w:numId="31" w16cid:durableId="211969599">
    <w:abstractNumId w:val="25"/>
  </w:num>
  <w:num w:numId="32" w16cid:durableId="858160442">
    <w:abstractNumId w:val="31"/>
  </w:num>
  <w:num w:numId="33" w16cid:durableId="1272053949">
    <w:abstractNumId w:val="21"/>
  </w:num>
  <w:num w:numId="34" w16cid:durableId="1947423885">
    <w:abstractNumId w:val="20"/>
  </w:num>
  <w:num w:numId="35" w16cid:durableId="74515501">
    <w:abstractNumId w:val="33"/>
  </w:num>
  <w:num w:numId="36" w16cid:durableId="1183977243">
    <w:abstractNumId w:val="41"/>
  </w:num>
  <w:num w:numId="37" w16cid:durableId="383607120">
    <w:abstractNumId w:val="30"/>
  </w:num>
  <w:num w:numId="38" w16cid:durableId="940840055">
    <w:abstractNumId w:val="39"/>
  </w:num>
  <w:num w:numId="39" w16cid:durableId="523516775">
    <w:abstractNumId w:val="23"/>
  </w:num>
  <w:num w:numId="40" w16cid:durableId="55511966">
    <w:abstractNumId w:val="17"/>
  </w:num>
  <w:num w:numId="41" w16cid:durableId="2142571879">
    <w:abstractNumId w:val="35"/>
  </w:num>
  <w:num w:numId="42" w16cid:durableId="1864248283">
    <w:abstractNumId w:val="29"/>
  </w:num>
  <w:num w:numId="43" w16cid:durableId="792527538">
    <w:abstractNumId w:val="15"/>
  </w:num>
  <w:num w:numId="44" w16cid:durableId="1401098908">
    <w:abstractNumId w:val="1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35573"/>
    <w:rsid w:val="00042B72"/>
    <w:rsid w:val="00053EA6"/>
    <w:rsid w:val="000558BD"/>
    <w:rsid w:val="000745F2"/>
    <w:rsid w:val="000B333D"/>
    <w:rsid w:val="000B4B60"/>
    <w:rsid w:val="000B57E7"/>
    <w:rsid w:val="000B6373"/>
    <w:rsid w:val="000D3664"/>
    <w:rsid w:val="000E2D60"/>
    <w:rsid w:val="000F09DF"/>
    <w:rsid w:val="000F61B2"/>
    <w:rsid w:val="001075E9"/>
    <w:rsid w:val="00113A03"/>
    <w:rsid w:val="001207D3"/>
    <w:rsid w:val="00122BC3"/>
    <w:rsid w:val="001254BA"/>
    <w:rsid w:val="0012788A"/>
    <w:rsid w:val="00134831"/>
    <w:rsid w:val="00147FB9"/>
    <w:rsid w:val="00180183"/>
    <w:rsid w:val="0018024D"/>
    <w:rsid w:val="0018649F"/>
    <w:rsid w:val="00196389"/>
    <w:rsid w:val="001A4396"/>
    <w:rsid w:val="001A6061"/>
    <w:rsid w:val="001B3EF6"/>
    <w:rsid w:val="001C7A89"/>
    <w:rsid w:val="001E0BAF"/>
    <w:rsid w:val="001E6E35"/>
    <w:rsid w:val="001F2518"/>
    <w:rsid w:val="002515F5"/>
    <w:rsid w:val="002A02C6"/>
    <w:rsid w:val="002A2EFC"/>
    <w:rsid w:val="002C0E18"/>
    <w:rsid w:val="002C1437"/>
    <w:rsid w:val="002C3864"/>
    <w:rsid w:val="002D4172"/>
    <w:rsid w:val="002D5AAC"/>
    <w:rsid w:val="002D60A7"/>
    <w:rsid w:val="002D7E4B"/>
    <w:rsid w:val="002F405F"/>
    <w:rsid w:val="00301299"/>
    <w:rsid w:val="00307FB6"/>
    <w:rsid w:val="00311310"/>
    <w:rsid w:val="00317339"/>
    <w:rsid w:val="00322004"/>
    <w:rsid w:val="003402C2"/>
    <w:rsid w:val="00346131"/>
    <w:rsid w:val="003537EC"/>
    <w:rsid w:val="00376E4E"/>
    <w:rsid w:val="00381C24"/>
    <w:rsid w:val="003958D0"/>
    <w:rsid w:val="0039602F"/>
    <w:rsid w:val="003A3CE4"/>
    <w:rsid w:val="003B00E5"/>
    <w:rsid w:val="003C7C87"/>
    <w:rsid w:val="003D3526"/>
    <w:rsid w:val="003E0332"/>
    <w:rsid w:val="003F43D1"/>
    <w:rsid w:val="003F6FF0"/>
    <w:rsid w:val="00407B78"/>
    <w:rsid w:val="0041055F"/>
    <w:rsid w:val="00424203"/>
    <w:rsid w:val="004452DE"/>
    <w:rsid w:val="00454E07"/>
    <w:rsid w:val="0048709F"/>
    <w:rsid w:val="004A3446"/>
    <w:rsid w:val="004B6CC2"/>
    <w:rsid w:val="004C529E"/>
    <w:rsid w:val="004D1828"/>
    <w:rsid w:val="004E2FF4"/>
    <w:rsid w:val="0050058E"/>
    <w:rsid w:val="0050108D"/>
    <w:rsid w:val="00513081"/>
    <w:rsid w:val="005172CB"/>
    <w:rsid w:val="00517901"/>
    <w:rsid w:val="00521DC1"/>
    <w:rsid w:val="00526683"/>
    <w:rsid w:val="005317E7"/>
    <w:rsid w:val="005408AE"/>
    <w:rsid w:val="005709E0"/>
    <w:rsid w:val="00572E19"/>
    <w:rsid w:val="00575ED2"/>
    <w:rsid w:val="005827A2"/>
    <w:rsid w:val="005961C8"/>
    <w:rsid w:val="005D7914"/>
    <w:rsid w:val="005F0B42"/>
    <w:rsid w:val="00604573"/>
    <w:rsid w:val="00615628"/>
    <w:rsid w:val="00621949"/>
    <w:rsid w:val="00633AF4"/>
    <w:rsid w:val="006551F6"/>
    <w:rsid w:val="00681A10"/>
    <w:rsid w:val="006B18A9"/>
    <w:rsid w:val="006C2031"/>
    <w:rsid w:val="006C7476"/>
    <w:rsid w:val="006D317E"/>
    <w:rsid w:val="006D461A"/>
    <w:rsid w:val="006D597E"/>
    <w:rsid w:val="006D7F24"/>
    <w:rsid w:val="006F0266"/>
    <w:rsid w:val="006F35EE"/>
    <w:rsid w:val="007021FF"/>
    <w:rsid w:val="00712895"/>
    <w:rsid w:val="00715339"/>
    <w:rsid w:val="00716A92"/>
    <w:rsid w:val="00716B2E"/>
    <w:rsid w:val="00726C7A"/>
    <w:rsid w:val="00730E1C"/>
    <w:rsid w:val="00754B77"/>
    <w:rsid w:val="00757357"/>
    <w:rsid w:val="007667F3"/>
    <w:rsid w:val="00772A33"/>
    <w:rsid w:val="00794179"/>
    <w:rsid w:val="007A1AF4"/>
    <w:rsid w:val="007B6DEF"/>
    <w:rsid w:val="007C333F"/>
    <w:rsid w:val="007E072F"/>
    <w:rsid w:val="007E2163"/>
    <w:rsid w:val="007E2C6D"/>
    <w:rsid w:val="007F7506"/>
    <w:rsid w:val="008007C3"/>
    <w:rsid w:val="00805D1C"/>
    <w:rsid w:val="008102CD"/>
    <w:rsid w:val="00825F8D"/>
    <w:rsid w:val="00834B71"/>
    <w:rsid w:val="00841CBA"/>
    <w:rsid w:val="0086445C"/>
    <w:rsid w:val="00894693"/>
    <w:rsid w:val="008A08D7"/>
    <w:rsid w:val="008B6909"/>
    <w:rsid w:val="008C45DE"/>
    <w:rsid w:val="008D7FFC"/>
    <w:rsid w:val="008F6CF6"/>
    <w:rsid w:val="00906890"/>
    <w:rsid w:val="00911BE4"/>
    <w:rsid w:val="00912FAD"/>
    <w:rsid w:val="009149EE"/>
    <w:rsid w:val="00935A0B"/>
    <w:rsid w:val="00951972"/>
    <w:rsid w:val="00953B31"/>
    <w:rsid w:val="009608F3"/>
    <w:rsid w:val="0096235C"/>
    <w:rsid w:val="00967D39"/>
    <w:rsid w:val="00975A62"/>
    <w:rsid w:val="009867B1"/>
    <w:rsid w:val="009874BF"/>
    <w:rsid w:val="009924BD"/>
    <w:rsid w:val="009B3F77"/>
    <w:rsid w:val="009C2718"/>
    <w:rsid w:val="00A32382"/>
    <w:rsid w:val="00A44B2D"/>
    <w:rsid w:val="00A711FB"/>
    <w:rsid w:val="00A81B14"/>
    <w:rsid w:val="00A84021"/>
    <w:rsid w:val="00A86F80"/>
    <w:rsid w:val="00A90C2B"/>
    <w:rsid w:val="00A917B3"/>
    <w:rsid w:val="00A961A7"/>
    <w:rsid w:val="00A979F1"/>
    <w:rsid w:val="00AB3D14"/>
    <w:rsid w:val="00AB4B51"/>
    <w:rsid w:val="00AC33D4"/>
    <w:rsid w:val="00AE2590"/>
    <w:rsid w:val="00AE5B83"/>
    <w:rsid w:val="00AE5F3B"/>
    <w:rsid w:val="00AF0BDB"/>
    <w:rsid w:val="00B06DC0"/>
    <w:rsid w:val="00B10CC7"/>
    <w:rsid w:val="00B311DD"/>
    <w:rsid w:val="00B539E7"/>
    <w:rsid w:val="00B563EB"/>
    <w:rsid w:val="00B62458"/>
    <w:rsid w:val="00B80A93"/>
    <w:rsid w:val="00B962DD"/>
    <w:rsid w:val="00BD33EE"/>
    <w:rsid w:val="00BF2E5C"/>
    <w:rsid w:val="00C106D6"/>
    <w:rsid w:val="00C10B57"/>
    <w:rsid w:val="00C16069"/>
    <w:rsid w:val="00C26C41"/>
    <w:rsid w:val="00C60F0C"/>
    <w:rsid w:val="00C63C8D"/>
    <w:rsid w:val="00C805C9"/>
    <w:rsid w:val="00C92939"/>
    <w:rsid w:val="00C94695"/>
    <w:rsid w:val="00CA1679"/>
    <w:rsid w:val="00CB151C"/>
    <w:rsid w:val="00CB242B"/>
    <w:rsid w:val="00CB7AC2"/>
    <w:rsid w:val="00CB7D5E"/>
    <w:rsid w:val="00CE5A1A"/>
    <w:rsid w:val="00CE67D3"/>
    <w:rsid w:val="00CF33FD"/>
    <w:rsid w:val="00CF55F6"/>
    <w:rsid w:val="00D04407"/>
    <w:rsid w:val="00D33D63"/>
    <w:rsid w:val="00D46FF5"/>
    <w:rsid w:val="00D4778E"/>
    <w:rsid w:val="00D5730E"/>
    <w:rsid w:val="00D7481B"/>
    <w:rsid w:val="00D82740"/>
    <w:rsid w:val="00D90138"/>
    <w:rsid w:val="00DA0C89"/>
    <w:rsid w:val="00DA41C2"/>
    <w:rsid w:val="00DC5695"/>
    <w:rsid w:val="00DE021B"/>
    <w:rsid w:val="00DE2963"/>
    <w:rsid w:val="00DE4EB0"/>
    <w:rsid w:val="00DF4D70"/>
    <w:rsid w:val="00E0279C"/>
    <w:rsid w:val="00E31CF9"/>
    <w:rsid w:val="00E56EE3"/>
    <w:rsid w:val="00E73F76"/>
    <w:rsid w:val="00E84856"/>
    <w:rsid w:val="00E86371"/>
    <w:rsid w:val="00E97B37"/>
    <w:rsid w:val="00EA2C9F"/>
    <w:rsid w:val="00ED05F1"/>
    <w:rsid w:val="00ED0BDA"/>
    <w:rsid w:val="00ED3749"/>
    <w:rsid w:val="00EE7654"/>
    <w:rsid w:val="00EF1360"/>
    <w:rsid w:val="00EF3209"/>
    <w:rsid w:val="00EF3220"/>
    <w:rsid w:val="00EF3AA2"/>
    <w:rsid w:val="00F11DAC"/>
    <w:rsid w:val="00F37BF0"/>
    <w:rsid w:val="00F43810"/>
    <w:rsid w:val="00F47B4E"/>
    <w:rsid w:val="00F63772"/>
    <w:rsid w:val="00F76A49"/>
    <w:rsid w:val="00F9377E"/>
    <w:rsid w:val="00F94155"/>
    <w:rsid w:val="00FA12B9"/>
    <w:rsid w:val="00FB2D3D"/>
    <w:rsid w:val="00FD234F"/>
    <w:rsid w:val="00FD2EF7"/>
    <w:rsid w:val="00FE447E"/>
    <w:rsid w:val="00FE5A84"/>
    <w:rsid w:val="00FF35A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7DF6B"/>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qFormat="1"/>
    <w:lsdException w:name="List 3" w:semiHidden="1" w:uiPriority="99" w:unhideWhenUsed="1" w:qFormat="1"/>
    <w:lsdException w:name="List 4" w:uiPriority="99" w:qFormat="1"/>
    <w:lsdException w:name="List 5" w:uiPriority="99"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D7481B"/>
    <w:pPr>
      <w:keepNext/>
      <w:spacing w:before="240" w:after="60"/>
      <w:outlineLvl w:val="3"/>
    </w:pPr>
    <w:rPr>
      <w:b/>
      <w:bCs/>
      <w:sz w:val="28"/>
      <w:szCs w:val="28"/>
    </w:rPr>
  </w:style>
  <w:style w:type="paragraph" w:styleId="Ttulo5">
    <w:name w:val="heading 5"/>
    <w:basedOn w:val="Normal"/>
    <w:next w:val="Normal"/>
    <w:link w:val="Ttulo5Car"/>
    <w:uiPriority w:val="9"/>
    <w:qFormat/>
    <w:rsid w:val="00D7481B"/>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Footnote number,referencia nota al pie,BVI fnr,f,16 Point,Superscript 6 Point,Ref. de nota al pi,Appel note de bas de...,Ref. de nota al pie 2,Texto nota al pie,foote"/>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TextonotapieCar1"/>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qFormat/>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uiPriority w:val="99"/>
    <w:semiHidden/>
    <w:qFormat/>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qFormat/>
    <w:rsid w:val="00D7481B"/>
    <w:rPr>
      <w:color w:val="0000FF"/>
      <w:u w:val="none"/>
    </w:rPr>
  </w:style>
  <w:style w:type="character" w:styleId="Hipervnculovisitado">
    <w:name w:val="FollowedHyperlink"/>
    <w:uiPriority w:val="99"/>
    <w:qFormat/>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uiPriority w:val="99"/>
    <w:qFormat/>
    <w:rsid w:val="00D7481B"/>
    <w:pPr>
      <w:ind w:left="566" w:hanging="283"/>
    </w:pPr>
  </w:style>
  <w:style w:type="paragraph" w:styleId="Lista3">
    <w:name w:val="List 3"/>
    <w:basedOn w:val="Normal"/>
    <w:uiPriority w:val="99"/>
    <w:qFormat/>
    <w:rsid w:val="00D7481B"/>
    <w:pPr>
      <w:ind w:left="849" w:hanging="283"/>
    </w:pPr>
  </w:style>
  <w:style w:type="paragraph" w:styleId="Lista4">
    <w:name w:val="List 4"/>
    <w:basedOn w:val="Normal"/>
    <w:uiPriority w:val="99"/>
    <w:qFormat/>
    <w:rsid w:val="00D7481B"/>
    <w:pPr>
      <w:ind w:left="1132" w:hanging="283"/>
    </w:pPr>
  </w:style>
  <w:style w:type="paragraph" w:styleId="Lista5">
    <w:name w:val="List 5"/>
    <w:basedOn w:val="Normal"/>
    <w:uiPriority w:val="99"/>
    <w:qFormat/>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qFormat/>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link w:val="TextoindependienteCar"/>
    <w:uiPriority w:val="99"/>
    <w:qFormat/>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qFormat/>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745F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1">
    <w:name w:val="Texto nota pie Car1"/>
    <w:aliases w:val="5_G Car,Footnote Text Char Char Char Char Char Car1,Footnote Text Char Char Char Char Car1,Footnote reference Car1,FA Fu Car1,Footnote Text Char Char Char Car1,Footnote Text Cha Car1,FA Fußnotentext Car1,FA Fuﬂnotentext Car1,Ca Car1"/>
    <w:basedOn w:val="Fuentedeprrafopredeter"/>
    <w:link w:val="Textonotapie"/>
    <w:uiPriority w:val="99"/>
    <w:qFormat/>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table" w:styleId="Tablanormal2">
    <w:name w:val="Plain Table 2"/>
    <w:basedOn w:val="Tablanormal"/>
    <w:uiPriority w:val="42"/>
    <w:rsid w:val="0096235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Refdecomentario">
    <w:name w:val="annotation reference"/>
    <w:basedOn w:val="Fuentedeprrafopredeter"/>
    <w:uiPriority w:val="99"/>
    <w:semiHidden/>
    <w:unhideWhenUsed/>
    <w:qFormat/>
    <w:rsid w:val="0096235C"/>
    <w:rPr>
      <w:sz w:val="16"/>
      <w:szCs w:val="16"/>
    </w:rPr>
  </w:style>
  <w:style w:type="paragraph" w:styleId="Textocomentario">
    <w:name w:val="annotation text"/>
    <w:basedOn w:val="Normal"/>
    <w:link w:val="TextocomentarioCar"/>
    <w:uiPriority w:val="99"/>
    <w:unhideWhenUsed/>
    <w:qFormat/>
    <w:rsid w:val="0096235C"/>
    <w:pPr>
      <w:spacing w:after="160" w:line="240" w:lineRule="auto"/>
    </w:pPr>
    <w:rPr>
      <w:rFonts w:ascii="Calibri" w:eastAsia="Calibri" w:hAnsi="Calibri" w:cs="Calibri"/>
      <w:kern w:val="2"/>
      <w:lang w:val="es-MX" w:eastAsia="es-HN"/>
    </w:rPr>
  </w:style>
  <w:style w:type="character" w:customStyle="1" w:styleId="TextocomentarioCar">
    <w:name w:val="Texto comentario Car"/>
    <w:basedOn w:val="Fuentedeprrafopredeter"/>
    <w:link w:val="Textocomentario"/>
    <w:uiPriority w:val="99"/>
    <w:qFormat/>
    <w:rsid w:val="0096235C"/>
    <w:rPr>
      <w:rFonts w:ascii="Calibri" w:eastAsia="Calibri" w:hAnsi="Calibri" w:cs="Calibri"/>
      <w:kern w:val="2"/>
      <w:lang w:val="es-MX" w:eastAsia="es-HN"/>
    </w:rPr>
  </w:style>
  <w:style w:type="paragraph" w:styleId="Asuntodelcomentario">
    <w:name w:val="annotation subject"/>
    <w:basedOn w:val="Textocomentario"/>
    <w:next w:val="Textocomentario"/>
    <w:link w:val="AsuntodelcomentarioCar"/>
    <w:uiPriority w:val="99"/>
    <w:semiHidden/>
    <w:unhideWhenUsed/>
    <w:qFormat/>
    <w:rsid w:val="0096235C"/>
    <w:rPr>
      <w:b/>
      <w:bCs/>
    </w:rPr>
  </w:style>
  <w:style w:type="character" w:customStyle="1" w:styleId="AsuntodelcomentarioCar">
    <w:name w:val="Asunto del comentario Car"/>
    <w:basedOn w:val="TextocomentarioCar"/>
    <w:link w:val="Asuntodelcomentario"/>
    <w:uiPriority w:val="99"/>
    <w:semiHidden/>
    <w:qFormat/>
    <w:rsid w:val="0096235C"/>
    <w:rPr>
      <w:rFonts w:ascii="Calibri" w:eastAsia="Calibri" w:hAnsi="Calibri" w:cs="Calibri"/>
      <w:b/>
      <w:bCs/>
      <w:kern w:val="2"/>
      <w:lang w:val="es-MX" w:eastAsia="es-HN"/>
    </w:rPr>
  </w:style>
  <w:style w:type="paragraph" w:styleId="TDC1">
    <w:name w:val="toc 1"/>
    <w:basedOn w:val="Normal"/>
    <w:next w:val="Normal"/>
    <w:autoRedefine/>
    <w:uiPriority w:val="39"/>
    <w:unhideWhenUsed/>
    <w:qFormat/>
    <w:rsid w:val="0096235C"/>
    <w:pPr>
      <w:tabs>
        <w:tab w:val="right" w:leader="dot" w:pos="9394"/>
      </w:tabs>
      <w:spacing w:after="100" w:line="259" w:lineRule="auto"/>
    </w:pPr>
    <w:rPr>
      <w:rFonts w:ascii="Calibri" w:eastAsia="Calibri" w:hAnsi="Calibri" w:cs="Calibri"/>
      <w:kern w:val="2"/>
      <w:sz w:val="22"/>
      <w:szCs w:val="22"/>
      <w:lang w:val="es-MX" w:eastAsia="es-HN"/>
    </w:rPr>
  </w:style>
  <w:style w:type="paragraph" w:styleId="TDC2">
    <w:name w:val="toc 2"/>
    <w:basedOn w:val="Normal"/>
    <w:next w:val="Normal"/>
    <w:autoRedefine/>
    <w:uiPriority w:val="39"/>
    <w:unhideWhenUsed/>
    <w:qFormat/>
    <w:rsid w:val="0096235C"/>
    <w:pPr>
      <w:spacing w:after="100" w:line="259" w:lineRule="auto"/>
      <w:ind w:left="220"/>
    </w:pPr>
    <w:rPr>
      <w:rFonts w:ascii="Calibri" w:eastAsia="Calibri" w:hAnsi="Calibri" w:cs="Calibri"/>
      <w:kern w:val="2"/>
      <w:sz w:val="22"/>
      <w:szCs w:val="22"/>
      <w:lang w:val="es-MX" w:eastAsia="es-HN"/>
    </w:rPr>
  </w:style>
  <w:style w:type="paragraph" w:styleId="TDC3">
    <w:name w:val="toc 3"/>
    <w:basedOn w:val="Normal"/>
    <w:next w:val="Normal"/>
    <w:autoRedefine/>
    <w:uiPriority w:val="39"/>
    <w:unhideWhenUsed/>
    <w:qFormat/>
    <w:rsid w:val="0096235C"/>
    <w:pPr>
      <w:spacing w:after="100" w:line="259" w:lineRule="auto"/>
      <w:ind w:left="440"/>
    </w:pPr>
    <w:rPr>
      <w:rFonts w:ascii="Calibri" w:eastAsia="Calibri" w:hAnsi="Calibri" w:cs="Calibri"/>
      <w:kern w:val="2"/>
      <w:sz w:val="22"/>
      <w:szCs w:val="22"/>
      <w:lang w:val="es-MX" w:eastAsia="es-HN"/>
    </w:rPr>
  </w:style>
  <w:style w:type="table" w:customStyle="1" w:styleId="TableNormal1">
    <w:name w:val="Table Normal1"/>
    <w:rsid w:val="0096235C"/>
    <w:rPr>
      <w:rFonts w:ascii="Calibri" w:eastAsia="Calibri" w:hAnsi="Calibri" w:cs="Calibri"/>
      <w:lang w:val="es-HN" w:eastAsia="zh-CN"/>
    </w:rPr>
    <w:tblPr>
      <w:tblCellMar>
        <w:top w:w="0" w:type="dxa"/>
        <w:left w:w="0" w:type="dxa"/>
        <w:bottom w:w="0" w:type="dxa"/>
        <w:right w:w="0" w:type="dxa"/>
      </w:tblCellMar>
    </w:tblPr>
  </w:style>
  <w:style w:type="character" w:customStyle="1" w:styleId="Ttulo2Car">
    <w:name w:val="Título 2 Car"/>
    <w:basedOn w:val="Fuentedeprrafopredeter"/>
    <w:link w:val="Ttulo2"/>
    <w:uiPriority w:val="9"/>
    <w:qFormat/>
    <w:rsid w:val="0096235C"/>
    <w:rPr>
      <w:rFonts w:eastAsiaTheme="minorEastAsia" w:cs="Arial"/>
      <w:bCs/>
      <w:iCs/>
      <w:szCs w:val="28"/>
      <w:lang w:val="es-ES" w:eastAsia="es-ES"/>
    </w:rPr>
  </w:style>
  <w:style w:type="character" w:customStyle="1" w:styleId="Ttulo3Car">
    <w:name w:val="Título 3 Car"/>
    <w:basedOn w:val="Fuentedeprrafopredeter"/>
    <w:link w:val="Ttulo3"/>
    <w:uiPriority w:val="9"/>
    <w:qFormat/>
    <w:rsid w:val="0096235C"/>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qFormat/>
    <w:rsid w:val="0096235C"/>
    <w:rPr>
      <w:rFonts w:eastAsiaTheme="minorEastAsia"/>
      <w:b/>
      <w:bCs/>
      <w:sz w:val="28"/>
      <w:szCs w:val="28"/>
      <w:lang w:val="es-ES" w:eastAsia="es-ES"/>
    </w:rPr>
  </w:style>
  <w:style w:type="character" w:customStyle="1" w:styleId="Ttulo5Car">
    <w:name w:val="Título 5 Car"/>
    <w:basedOn w:val="Fuentedeprrafopredeter"/>
    <w:link w:val="Ttulo5"/>
    <w:uiPriority w:val="9"/>
    <w:qFormat/>
    <w:rsid w:val="0096235C"/>
    <w:rPr>
      <w:rFonts w:eastAsiaTheme="minorEastAsia"/>
      <w:b/>
      <w:bCs/>
      <w:i/>
      <w:iCs/>
      <w:sz w:val="26"/>
      <w:szCs w:val="26"/>
      <w:lang w:val="es-ES" w:eastAsia="es-ES"/>
    </w:rPr>
  </w:style>
  <w:style w:type="character" w:customStyle="1" w:styleId="Ttulo6Car">
    <w:name w:val="Título 6 Car"/>
    <w:basedOn w:val="Fuentedeprrafopredeter"/>
    <w:link w:val="Ttulo6"/>
    <w:uiPriority w:val="9"/>
    <w:semiHidden/>
    <w:qFormat/>
    <w:rsid w:val="0096235C"/>
    <w:rPr>
      <w:rFonts w:eastAsiaTheme="minorEastAsia"/>
      <w:b/>
      <w:bCs/>
      <w:sz w:val="22"/>
      <w:szCs w:val="22"/>
      <w:lang w:val="es-ES" w:eastAsia="es-ES"/>
    </w:rPr>
  </w:style>
  <w:style w:type="table" w:customStyle="1" w:styleId="TableNormal2">
    <w:name w:val="Table Normal2"/>
    <w:qFormat/>
    <w:rsid w:val="0096235C"/>
    <w:rPr>
      <w:rFonts w:ascii="Calibri" w:eastAsia="Calibri" w:hAnsi="Calibri" w:cs="Calibri"/>
      <w:lang w:val="es-MX" w:eastAsia="es-HN"/>
    </w:rPr>
    <w:tblPr>
      <w:tblCellMar>
        <w:top w:w="0" w:type="dxa"/>
        <w:left w:w="0" w:type="dxa"/>
        <w:bottom w:w="0" w:type="dxa"/>
        <w:right w:w="0" w:type="dxa"/>
      </w:tblCellMar>
    </w:tblPr>
  </w:style>
  <w:style w:type="character" w:customStyle="1" w:styleId="TtuloCar">
    <w:name w:val="Título Car"/>
    <w:basedOn w:val="Fuentedeprrafopredeter"/>
    <w:link w:val="Ttulo"/>
    <w:uiPriority w:val="10"/>
    <w:qFormat/>
    <w:rsid w:val="0096235C"/>
    <w:rPr>
      <w:rFonts w:ascii="Arial" w:eastAsiaTheme="minorEastAsia" w:hAnsi="Arial" w:cs="Arial"/>
      <w:b/>
      <w:bCs/>
      <w:kern w:val="28"/>
      <w:sz w:val="32"/>
      <w:szCs w:val="32"/>
      <w:lang w:val="es-ES" w:eastAsia="es-ES"/>
    </w:rPr>
  </w:style>
  <w:style w:type="character" w:customStyle="1" w:styleId="EncabezadoCar">
    <w:name w:val="Encabezado Car"/>
    <w:aliases w:val="6_G Car"/>
    <w:basedOn w:val="Fuentedeprrafopredeter"/>
    <w:link w:val="Encabezado"/>
    <w:uiPriority w:val="99"/>
    <w:qFormat/>
    <w:rsid w:val="0096235C"/>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qFormat/>
    <w:rsid w:val="0096235C"/>
    <w:rPr>
      <w:rFonts w:eastAsiaTheme="minorEastAsia"/>
      <w:sz w:val="16"/>
      <w:lang w:val="es-ES" w:eastAsia="es-ES"/>
    </w:rPr>
  </w:style>
  <w:style w:type="paragraph" w:customStyle="1" w:styleId="xmsonormal">
    <w:name w:val="x_msonormal"/>
    <w:basedOn w:val="Normal"/>
    <w:qFormat/>
    <w:rsid w:val="0096235C"/>
    <w:pPr>
      <w:spacing w:before="100" w:beforeAutospacing="1" w:after="100" w:afterAutospacing="1" w:line="240" w:lineRule="auto"/>
    </w:pPr>
    <w:rPr>
      <w:rFonts w:eastAsia="Times New Roman"/>
      <w:kern w:val="2"/>
      <w:sz w:val="24"/>
      <w:szCs w:val="24"/>
      <w:lang w:val="es-HN" w:eastAsia="es-HN"/>
    </w:rPr>
  </w:style>
  <w:style w:type="paragraph" w:styleId="Prrafodelista">
    <w:name w:val="List Paragraph"/>
    <w:aliases w:val="Bullet List,FooterText,numbered,List Paragraph1,Paragraphe de liste1,Bulletr List Paragraph,列出段落,列出段落1,List Paragraph2,List Paragraph21,Listeafsnit1,Parágrafo da Lista1,Párrafo de lista1,リスト段落1,Bullet list,List Paragraph11"/>
    <w:basedOn w:val="Normal"/>
    <w:link w:val="PrrafodelistaCar"/>
    <w:uiPriority w:val="34"/>
    <w:qFormat/>
    <w:rsid w:val="0096235C"/>
    <w:pPr>
      <w:spacing w:after="160" w:line="259" w:lineRule="auto"/>
      <w:ind w:left="720"/>
      <w:contextualSpacing/>
    </w:pPr>
    <w:rPr>
      <w:rFonts w:ascii="Calibri" w:eastAsia="Calibri" w:hAnsi="Calibri" w:cs="Calibri"/>
      <w:kern w:val="2"/>
      <w:sz w:val="22"/>
      <w:szCs w:val="22"/>
      <w:lang w:val="es-MX" w:eastAsia="es-HN"/>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ootnote text Car,Ca Car"/>
    <w:basedOn w:val="Fuentedeprrafopredeter"/>
    <w:uiPriority w:val="99"/>
    <w:qFormat/>
    <w:rsid w:val="0096235C"/>
    <w:rPr>
      <w:rFonts w:ascii="Calibri" w:eastAsia="Calibri" w:hAnsi="Calibri" w:cs="Calibri"/>
      <w:kern w:val="2"/>
      <w:sz w:val="20"/>
      <w:szCs w:val="20"/>
      <w:lang w:val="es-MX" w:eastAsia="es-HN"/>
    </w:rPr>
  </w:style>
  <w:style w:type="paragraph" w:styleId="Sinespaciado">
    <w:name w:val="No Spacing"/>
    <w:link w:val="SinespaciadoCar"/>
    <w:uiPriority w:val="1"/>
    <w:qFormat/>
    <w:rsid w:val="0096235C"/>
    <w:pPr>
      <w:spacing w:before="240" w:after="240"/>
    </w:pPr>
    <w:rPr>
      <w:rFonts w:eastAsia="Calibri" w:cs="Calibri"/>
      <w:b/>
      <w:kern w:val="2"/>
      <w:sz w:val="24"/>
      <w:szCs w:val="22"/>
      <w:lang w:val="es-MX" w:eastAsia="es-HN"/>
    </w:rPr>
  </w:style>
  <w:style w:type="character" w:customStyle="1" w:styleId="Mencinsinresolver1">
    <w:name w:val="Mención sin resolver1"/>
    <w:basedOn w:val="Fuentedeprrafopredeter"/>
    <w:uiPriority w:val="99"/>
    <w:semiHidden/>
    <w:unhideWhenUsed/>
    <w:qFormat/>
    <w:rsid w:val="0096235C"/>
    <w:rPr>
      <w:color w:val="605E5C"/>
      <w:shd w:val="clear" w:color="auto" w:fill="E1DFDD"/>
    </w:rPr>
  </w:style>
  <w:style w:type="character" w:customStyle="1" w:styleId="SubttuloCar">
    <w:name w:val="Subtítulo Car"/>
    <w:basedOn w:val="Fuentedeprrafopredeter"/>
    <w:link w:val="Subttulo"/>
    <w:qFormat/>
    <w:rsid w:val="0096235C"/>
    <w:rPr>
      <w:rFonts w:ascii="Arial" w:eastAsiaTheme="minorEastAsia" w:hAnsi="Arial" w:cs="Arial"/>
      <w:sz w:val="24"/>
      <w:szCs w:val="24"/>
      <w:lang w:val="es-ES" w:eastAsia="es-ES"/>
    </w:rPr>
  </w:style>
  <w:style w:type="character" w:customStyle="1" w:styleId="SinespaciadoCar">
    <w:name w:val="Sin espaciado Car"/>
    <w:basedOn w:val="Fuentedeprrafopredeter"/>
    <w:link w:val="Sinespaciado"/>
    <w:uiPriority w:val="1"/>
    <w:qFormat/>
    <w:rsid w:val="0096235C"/>
    <w:rPr>
      <w:rFonts w:eastAsia="Calibri" w:cs="Calibri"/>
      <w:b/>
      <w:kern w:val="2"/>
      <w:sz w:val="24"/>
      <w:szCs w:val="22"/>
      <w:lang w:val="es-MX" w:eastAsia="es-HN"/>
    </w:rPr>
  </w:style>
  <w:style w:type="character" w:customStyle="1" w:styleId="nfasissutil1">
    <w:name w:val="Énfasis sutil1"/>
    <w:basedOn w:val="Fuentedeprrafopredeter"/>
    <w:uiPriority w:val="19"/>
    <w:qFormat/>
    <w:rsid w:val="0096235C"/>
    <w:rPr>
      <w:i/>
      <w:iCs/>
      <w:color w:val="404040" w:themeColor="text1" w:themeTint="BF"/>
    </w:rPr>
  </w:style>
  <w:style w:type="paragraph" w:customStyle="1" w:styleId="Revisin1">
    <w:name w:val="Revisión1"/>
    <w:hidden/>
    <w:uiPriority w:val="99"/>
    <w:semiHidden/>
    <w:qFormat/>
    <w:rsid w:val="0096235C"/>
    <w:rPr>
      <w:rFonts w:ascii="Calibri" w:eastAsia="Calibri" w:hAnsi="Calibri" w:cs="Calibri"/>
      <w:kern w:val="2"/>
      <w:sz w:val="22"/>
      <w:szCs w:val="22"/>
      <w:lang w:val="es-MX" w:eastAsia="es-HN"/>
    </w:rPr>
  </w:style>
  <w:style w:type="character" w:customStyle="1" w:styleId="dyjrff">
    <w:name w:val="dyjrff"/>
    <w:basedOn w:val="Fuentedeprrafopredeter"/>
    <w:qFormat/>
    <w:rsid w:val="0096235C"/>
  </w:style>
  <w:style w:type="character" w:customStyle="1" w:styleId="TextoindependienteCar">
    <w:name w:val="Texto independiente Car"/>
    <w:basedOn w:val="Fuentedeprrafopredeter"/>
    <w:link w:val="Textoindependiente"/>
    <w:uiPriority w:val="99"/>
    <w:qFormat/>
    <w:rsid w:val="0096235C"/>
    <w:rPr>
      <w:rFonts w:eastAsiaTheme="minorEastAsia"/>
      <w:lang w:val="es-ES" w:eastAsia="es-ES"/>
    </w:rPr>
  </w:style>
  <w:style w:type="character" w:customStyle="1" w:styleId="xmsofootnotereference">
    <w:name w:val="x_msofootnotereference"/>
    <w:basedOn w:val="Fuentedeprrafopredeter"/>
    <w:qFormat/>
    <w:rsid w:val="0096235C"/>
  </w:style>
  <w:style w:type="paragraph" w:customStyle="1" w:styleId="xmsofootnotetext">
    <w:name w:val="x_msofootnotetext"/>
    <w:basedOn w:val="Normal"/>
    <w:qFormat/>
    <w:rsid w:val="0096235C"/>
    <w:pPr>
      <w:spacing w:before="100" w:beforeAutospacing="1" w:after="100" w:afterAutospacing="1" w:line="240" w:lineRule="auto"/>
    </w:pPr>
    <w:rPr>
      <w:rFonts w:eastAsia="Times New Roman"/>
      <w:sz w:val="24"/>
      <w:szCs w:val="24"/>
      <w:lang w:val="es-HN" w:eastAsia="es-HN"/>
    </w:rPr>
  </w:style>
  <w:style w:type="paragraph" w:customStyle="1" w:styleId="TtuloTDC1">
    <w:name w:val="Título TDC1"/>
    <w:basedOn w:val="Ttulo1"/>
    <w:next w:val="Normal"/>
    <w:uiPriority w:val="39"/>
    <w:unhideWhenUsed/>
    <w:qFormat/>
    <w:rsid w:val="0096235C"/>
    <w:pPr>
      <w:tabs>
        <w:tab w:val="clear" w:pos="1701"/>
        <w:tab w:val="clear" w:pos="2268"/>
        <w:tab w:val="clear" w:pos="2835"/>
      </w:tabs>
      <w:suppressAutoHyphens w:val="0"/>
      <w:kinsoku/>
      <w:overflowPunct/>
      <w:autoSpaceDE/>
      <w:autoSpaceDN/>
      <w:adjustRightInd/>
      <w:snapToGrid/>
      <w:spacing w:before="240" w:line="360" w:lineRule="auto"/>
      <w:ind w:left="0"/>
      <w:outlineLvl w:val="9"/>
    </w:pPr>
    <w:rPr>
      <w:rFonts w:asciiTheme="majorHAnsi" w:eastAsiaTheme="majorEastAsia" w:hAnsiTheme="majorHAnsi" w:cstheme="majorBidi"/>
      <w:color w:val="365F91" w:themeColor="accent1" w:themeShade="BF"/>
      <w:sz w:val="32"/>
      <w:szCs w:val="32"/>
      <w:lang w:val="es-HN" w:eastAsia="es-HN"/>
    </w:rPr>
  </w:style>
  <w:style w:type="paragraph" w:customStyle="1" w:styleId="Informes">
    <w:name w:val="Informes"/>
    <w:basedOn w:val="Ttulo"/>
    <w:qFormat/>
    <w:rsid w:val="0096235C"/>
    <w:pPr>
      <w:numPr>
        <w:numId w:val="17"/>
      </w:numPr>
      <w:ind w:left="0" w:firstLine="0"/>
    </w:pPr>
  </w:style>
  <w:style w:type="character" w:customStyle="1" w:styleId="PrrafodelistaCar">
    <w:name w:val="Párrafo de lista Car"/>
    <w:aliases w:val="Bullet List Car,FooterText Car,numbered Car,List Paragraph1 Car,Paragraphe de liste1 Car,Bulletr List Paragraph Car,列出段落 Car,列出段落1 Car,List Paragraph2 Car,List Paragraph21 Car,Listeafsnit1 Car,Parágrafo da Lista1 Car,リスト段落1 Car"/>
    <w:link w:val="Prrafodelista"/>
    <w:uiPriority w:val="34"/>
    <w:qFormat/>
    <w:rsid w:val="0096235C"/>
    <w:rPr>
      <w:rFonts w:ascii="Calibri" w:eastAsia="Calibri" w:hAnsi="Calibri" w:cs="Calibri"/>
      <w:kern w:val="2"/>
      <w:sz w:val="22"/>
      <w:szCs w:val="22"/>
      <w:lang w:val="es-MX" w:eastAsia="es-HN"/>
    </w:rPr>
  </w:style>
  <w:style w:type="table" w:customStyle="1" w:styleId="Tablanormal51">
    <w:name w:val="Tabla normal 51"/>
    <w:basedOn w:val="Tablanormal"/>
    <w:uiPriority w:val="45"/>
    <w:qFormat/>
    <w:rsid w:val="0096235C"/>
    <w:rPr>
      <w:rFonts w:ascii="Calibri" w:eastAsia="Calibri" w:hAnsi="Calibri" w:cs="Calibri"/>
      <w:lang w:val="es-HN" w:eastAsia="zh-CN"/>
    </w:rP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Style56">
    <w:name w:val="_Style 56"/>
    <w:basedOn w:val="TableNormal11"/>
    <w:qFormat/>
    <w:rsid w:val="0096235C"/>
    <w:tblPr/>
  </w:style>
  <w:style w:type="table" w:customStyle="1" w:styleId="TableNormal11">
    <w:name w:val="Table Normal11"/>
    <w:qFormat/>
    <w:rsid w:val="0096235C"/>
    <w:rPr>
      <w:rFonts w:ascii="Calibri" w:eastAsia="Calibri" w:hAnsi="Calibri" w:cs="Calibri"/>
      <w:lang w:val="es-HN" w:eastAsia="zh-CN"/>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96235C"/>
    <w:rPr>
      <w:color w:val="605E5C"/>
      <w:shd w:val="clear" w:color="auto" w:fill="E1DFDD"/>
    </w:rPr>
  </w:style>
  <w:style w:type="table" w:styleId="Tablaconcuadrcula4-nfasis3">
    <w:name w:val="Grid Table 4 Accent 3"/>
    <w:basedOn w:val="Tablanormal"/>
    <w:uiPriority w:val="49"/>
    <w:rsid w:val="0096235C"/>
    <w:rPr>
      <w:rFonts w:ascii="Calibri" w:eastAsia="Calibri" w:hAnsi="Calibri" w:cs="Calibri"/>
      <w:lang w:val="es-HN" w:eastAsia="zh-CN"/>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tuloTDC">
    <w:name w:val="TOC Heading"/>
    <w:basedOn w:val="Ttulo1"/>
    <w:next w:val="Normal"/>
    <w:uiPriority w:val="39"/>
    <w:unhideWhenUsed/>
    <w:qFormat/>
    <w:rsid w:val="0096235C"/>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s-HN" w:eastAsia="zh-CN"/>
    </w:rPr>
  </w:style>
  <w:style w:type="paragraph" w:styleId="Revisin">
    <w:name w:val="Revision"/>
    <w:hidden/>
    <w:uiPriority w:val="99"/>
    <w:semiHidden/>
    <w:rsid w:val="0096235C"/>
    <w:rPr>
      <w:rFonts w:ascii="Calibri" w:eastAsia="Calibri" w:hAnsi="Calibri" w:cs="Calibri"/>
      <w:kern w:val="2"/>
      <w:sz w:val="22"/>
      <w:szCs w:val="22"/>
      <w:lang w:val="es-MX" w:eastAsia="es-HN"/>
    </w:rPr>
  </w:style>
  <w:style w:type="table" w:styleId="Tablanormal5">
    <w:name w:val="Plain Table 5"/>
    <w:basedOn w:val="Tablanormal"/>
    <w:uiPriority w:val="45"/>
    <w:rsid w:val="0096235C"/>
    <w:rPr>
      <w:rFonts w:ascii="Calibri" w:eastAsia="Calibri" w:hAnsi="Calibri" w:cs="Calibri"/>
      <w:lang w:val="es-HN" w:eastAsia="zh-CN"/>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ine.gob.hn" TargetMode="External"/><Relationship Id="rId13" Type="http://schemas.openxmlformats.org/officeDocument/2006/relationships/hyperlink" Target="https://ibertel.se.gob.hn/" TargetMode="External"/><Relationship Id="rId18" Type="http://schemas.openxmlformats.org/officeDocument/2006/relationships/hyperlink" Target="https://ine.gob.hn/v4/wp-content/uploads/2023/07/Alimentacion-Infantil.pdf" TargetMode="External"/><Relationship Id="rId26" Type="http://schemas.openxmlformats.org/officeDocument/2006/relationships/hyperlink" Target="https://n9.cl/x1siw" TargetMode="External"/><Relationship Id="rId3" Type="http://schemas.openxmlformats.org/officeDocument/2006/relationships/hyperlink" Target="https://n9.cl/jblrj2" TargetMode="External"/><Relationship Id="rId21" Type="http://schemas.openxmlformats.org/officeDocument/2006/relationships/hyperlink" Target="https://n9.cl/pri4t" TargetMode="External"/><Relationship Id="rId34" Type="http://schemas.openxmlformats.org/officeDocument/2006/relationships/hyperlink" Target="https://n9.cl/t1a4t" TargetMode="External"/><Relationship Id="rId7" Type="http://schemas.openxmlformats.org/officeDocument/2006/relationships/hyperlink" Target="https://sen.ine.gob.hn/" TargetMode="External"/><Relationship Id="rId12" Type="http://schemas.openxmlformats.org/officeDocument/2006/relationships/hyperlink" Target="https://n9.cl/kz0y1" TargetMode="External"/><Relationship Id="rId17" Type="http://schemas.openxmlformats.org/officeDocument/2006/relationships/hyperlink" Target="https://n9.cl/z3e777" TargetMode="External"/><Relationship Id="rId25" Type="http://schemas.openxmlformats.org/officeDocument/2006/relationships/hyperlink" Target="https://n9.cl/tszj5" TargetMode="External"/><Relationship Id="rId33" Type="http://schemas.openxmlformats.org/officeDocument/2006/relationships/hyperlink" Target="https://hondurasinversiones.gob.hn/presupuestoinversionpublica" TargetMode="External"/><Relationship Id="rId2" Type="http://schemas.openxmlformats.org/officeDocument/2006/relationships/hyperlink" Target="https://n9.cl/5dxupj" TargetMode="External"/><Relationship Id="rId16" Type="http://schemas.openxmlformats.org/officeDocument/2006/relationships/hyperlink" Target="https://n9.cl/xv72p" TargetMode="External"/><Relationship Id="rId20" Type="http://schemas.openxmlformats.org/officeDocument/2006/relationships/hyperlink" Target="https://acortar.link/ywOLvL" TargetMode="External"/><Relationship Id="rId29" Type="http://schemas.openxmlformats.org/officeDocument/2006/relationships/hyperlink" Target="https://www.tsc.gob.hn/web/leyes/Decreto-154-2022.pdf" TargetMode="External"/><Relationship Id="rId1" Type="http://schemas.openxmlformats.org/officeDocument/2006/relationships/hyperlink" Target="https://n9.cl/w1lhy1" TargetMode="External"/><Relationship Id="rId6" Type="http://schemas.openxmlformats.org/officeDocument/2006/relationships/hyperlink" Target="https://n9.cl/kgg4b" TargetMode="External"/><Relationship Id="rId11" Type="http://schemas.openxmlformats.org/officeDocument/2006/relationships/hyperlink" Target="https://chepes.sedesol.gob.hn/capacitate/" TargetMode="External"/><Relationship Id="rId24" Type="http://schemas.openxmlformats.org/officeDocument/2006/relationships/hyperlink" Target="https://n9.cl/3703s" TargetMode="External"/><Relationship Id="rId32" Type="http://schemas.openxmlformats.org/officeDocument/2006/relationships/hyperlink" Target="https://www.policianacional.gob.hn/noticias/25317" TargetMode="External"/><Relationship Id="rId5" Type="http://schemas.openxmlformats.org/officeDocument/2006/relationships/hyperlink" Target="https://n9.cl/3wxao" TargetMode="External"/><Relationship Id="rId15" Type="http://schemas.openxmlformats.org/officeDocument/2006/relationships/hyperlink" Target="https://n9.cl/vqto2" TargetMode="External"/><Relationship Id="rId23" Type="http://schemas.openxmlformats.org/officeDocument/2006/relationships/hyperlink" Target="https://n9.cl/ox1uh" TargetMode="External"/><Relationship Id="rId28" Type="http://schemas.openxmlformats.org/officeDocument/2006/relationships/hyperlink" Target="https://www.tsc.gob.hn/web/leyes/Decreto-62-2023.pdf" TargetMode="External"/><Relationship Id="rId10" Type="http://schemas.openxmlformats.org/officeDocument/2006/relationships/hyperlink" Target="https://n9.cl/m5zo2" TargetMode="External"/><Relationship Id="rId19" Type="http://schemas.openxmlformats.org/officeDocument/2006/relationships/hyperlink" Target="https://n9.cl/5rep0" TargetMode="External"/><Relationship Id="rId31" Type="http://schemas.openxmlformats.org/officeDocument/2006/relationships/hyperlink" Target="https://www.tsc.gob.hn/web/leyes/Decreto-28-2024.pdf" TargetMode="External"/><Relationship Id="rId4" Type="http://schemas.openxmlformats.org/officeDocument/2006/relationships/hyperlink" Target="https://n9.cl/19db69" TargetMode="External"/><Relationship Id="rId9" Type="http://schemas.openxmlformats.org/officeDocument/2006/relationships/hyperlink" Target="https://n9.cl/9j71nc" TargetMode="External"/><Relationship Id="rId14" Type="http://schemas.openxmlformats.org/officeDocument/2006/relationships/hyperlink" Target="https://n9.cl/ktd1h" TargetMode="External"/><Relationship Id="rId22" Type="http://schemas.openxmlformats.org/officeDocument/2006/relationships/hyperlink" Target="https://www.injuve.gob.hn/juventudesencifras" TargetMode="External"/><Relationship Id="rId27" Type="http://schemas.openxmlformats.org/officeDocument/2006/relationships/hyperlink" Target="https://www.tsc.gob.hn/web/leyes/Decreto-182-2020.pdf" TargetMode="External"/><Relationship Id="rId30" Type="http://schemas.openxmlformats.org/officeDocument/2006/relationships/hyperlink" Target="https://www.tsc.gob.hn/web/leyes/Decreto-16-2024.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B04A165F-3A2F-407C-A2D6-0EDED69EB7A7}">
  <ds:schemaRefs>
    <ds:schemaRef ds:uri="http://schemas.openxmlformats.org/officeDocument/2006/bibliography"/>
  </ds:schemaRefs>
</ds:datastoreItem>
</file>

<file path=customXml/itemProps2.xml><?xml version="1.0" encoding="utf-8"?>
<ds:datastoreItem xmlns:ds="http://schemas.openxmlformats.org/officeDocument/2006/customXml" ds:itemID="{420BCDB2-9B82-4FA1-8D43-2271E17FC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FD3528-5790-4EE1-8ACC-5287E5517100}">
  <ds:schemaRefs>
    <ds:schemaRef ds:uri="http://schemas.microsoft.com/sharepoint/v3/contenttype/forms"/>
  </ds:schemaRefs>
</ds:datastoreItem>
</file>

<file path=customXml/itemProps4.xml><?xml version="1.0" encoding="utf-8"?>
<ds:datastoreItem xmlns:ds="http://schemas.openxmlformats.org/officeDocument/2006/customXml" ds:itemID="{D7336DAE-37A6-4432-95C9-87CB546E77F5}">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7</TotalTime>
  <Pages>26</Pages>
  <Words>10450</Words>
  <Characters>56114</Characters>
  <Application>Microsoft Office Word</Application>
  <DocSecurity>0</DocSecurity>
  <Lines>1343</Lines>
  <Paragraphs>780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CRC/C/HND/RQ/6-7</vt:lpstr>
      <vt:lpstr/>
      <vt:lpstr>CAT/C/XXX/Y</vt:lpstr>
    </vt:vector>
  </TitlesOfParts>
  <Company>DCM</Company>
  <LinksUpToDate>false</LinksUpToDate>
  <CharactersWithSpaces>65918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CRC/C/HND/RQ/6-7</dc:title>
  <dc:subject/>
  <dc:creator>Gloria</dc:creator>
  <cp:keywords/>
  <cp:lastModifiedBy>Juan Korol</cp:lastModifiedBy>
  <cp:revision>3</cp:revision>
  <cp:lastPrinted>2024-12-24T10:44:00Z</cp:lastPrinted>
  <dcterms:created xsi:type="dcterms:W3CDTF">2024-12-24T10:44:00Z</dcterms:created>
  <dcterms:modified xsi:type="dcterms:W3CDTF">2024-12-24T10:47:00Z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0x010100F6C8A26EFEF88B48B35F38778DBC3EF6</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21 de diciembre de 2024</vt:lpwstr>
  </property>
  <property fmtid="{D5CDD505-2E9C-101B-9397-08002B2CF9AE}" pid="12" name="Date-Generated">
    <vt:filetime>2024-12-21T09:07:19Z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269400</vt:r8>
  </property>
  <property fmtid="{D5CDD505-2E9C-101B-9397-08002B2CF9AE}" pid="23" name="Org">
    <vt:lpwstr>OHCHR</vt:lpwstr>
  </property>
  <property fmtid="{D5CDD505-2E9C-101B-9397-08002B2CF9AE}" pid="24" name="prep">
    <vt:lpwstr>a los informes periódicos sexto y séptimo combinados de Honduras</vt:lpwstr>
  </property>
  <property fmtid="{D5CDD505-2E9C-101B-9397-08002B2CF9AE}" pid="25" name="preps">
    <vt:lpwstr>informes periódicos sexto y séptimo combinados de Honduras</vt:lpwstr>
  </property>
  <property fmtid="{D5CDD505-2E9C-101B-9397-08002B2CF9AE}" pid="26" name="prepw">
    <vt:lpwstr>a los informes periódicos sexto y séptimo combinados</vt:lpwstr>
  </property>
  <property fmtid="{D5CDD505-2E9C-101B-9397-08002B2CF9AE}" pid="27" name="prepwc">
    <vt:lpwstr>Informes periódicos sexto y séptimo combinados </vt:lpwstr>
  </property>
  <property fmtid="{D5CDD505-2E9C-101B-9397-08002B2CF9AE}" pid="28" name="prepws">
    <vt:lpwstr>informes periódicos sexto y séptimo combinados</vt:lpwstr>
  </property>
  <property fmtid="{D5CDD505-2E9C-101B-9397-08002B2CF9AE}" pid="29" name="sdate">
    <vt:lpwstr>13 a 31 de enero de 2025</vt:lpwstr>
  </property>
  <property fmtid="{D5CDD505-2E9C-101B-9397-08002B2CF9AE}" pid="30" name="sloca">
    <vt:lpwstr>[Location]</vt:lpwstr>
  </property>
  <property fmtid="{D5CDD505-2E9C-101B-9397-08002B2CF9AE}" pid="31" name="snum">
    <vt:lpwstr>98ᵒ</vt:lpwstr>
  </property>
  <property fmtid="{D5CDD505-2E9C-101B-9397-08002B2CF9AE}" pid="32" name="stitle">
    <vt:lpwstr>[Title]</vt:lpwstr>
  </property>
  <property fmtid="{D5CDD505-2E9C-101B-9397-08002B2CF9AE}" pid="33" name="sym1">
    <vt:lpwstr>C/HND/RQ/6-7</vt:lpwstr>
  </property>
  <property fmtid="{D5CDD505-2E9C-101B-9397-08002B2CF9AE}" pid="34" name="symh">
    <vt:lpwstr>CRC/C/HND/RQ/6-7</vt:lpwstr>
  </property>
  <property fmtid="{D5CDD505-2E9C-101B-9397-08002B2CF9AE}" pid="35" name="Title">
    <vt:lpwstr>CRC/C/HND/RQ/6-7</vt:lpwstr>
  </property>
  <property fmtid="{D5CDD505-2E9C-101B-9397-08002B2CF9AE}" pid="36" name="tlang">
    <vt:lpwstr/>
  </property>
  <property fmtid="{D5CDD505-2E9C-101B-9397-08002B2CF9AE}" pid="37" name="virs">
    <vt:lpwstr>Español, francés e inglés únicamente</vt:lpwstr>
  </property>
</Properties>
</file>