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0D4726">
        <w:trPr>
          <w:trHeight w:hRule="exact" w:val="851"/>
        </w:trPr>
        <w:tc>
          <w:tcPr>
            <w:tcW w:w="1280" w:type="dxa"/>
            <w:tcBorders>
              <w:bottom w:val="single" w:sz="4" w:space="0" w:color="auto"/>
            </w:tcBorders>
          </w:tcPr>
          <w:p w:rsidR="00CE1D1C" w:rsidRPr="00F124C6" w:rsidRDefault="00CE1D1C" w:rsidP="000D4726">
            <w:pPr>
              <w:pStyle w:val="H23GC"/>
            </w:pPr>
          </w:p>
        </w:tc>
        <w:tc>
          <w:tcPr>
            <w:tcW w:w="2273" w:type="dxa"/>
            <w:tcBorders>
              <w:bottom w:val="single" w:sz="4" w:space="0" w:color="auto"/>
            </w:tcBorders>
            <w:vAlign w:val="bottom"/>
          </w:tcPr>
          <w:p w:rsidR="00CE1D1C" w:rsidRPr="0050687F" w:rsidRDefault="00CE1D1C" w:rsidP="000D472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4E08BC" w:rsidRDefault="009C66C2" w:rsidP="000D4726">
            <w:pPr>
              <w:spacing w:line="240" w:lineRule="atLeast"/>
              <w:jc w:val="right"/>
              <w:rPr>
                <w:sz w:val="20"/>
                <w:szCs w:val="21"/>
              </w:rPr>
            </w:pPr>
            <w:r>
              <w:rPr>
                <w:sz w:val="40"/>
                <w:szCs w:val="21"/>
              </w:rPr>
              <w:t>CCPR</w:t>
            </w:r>
            <w:r>
              <w:rPr>
                <w:sz w:val="20"/>
                <w:szCs w:val="21"/>
              </w:rPr>
              <w:t>/C/BDI/CO/2</w:t>
            </w:r>
          </w:p>
        </w:tc>
      </w:tr>
      <w:tr w:rsidR="00CE1D1C" w:rsidRPr="00F124C6" w:rsidTr="000D4726">
        <w:trPr>
          <w:trHeight w:hRule="exact" w:val="2835"/>
        </w:trPr>
        <w:tc>
          <w:tcPr>
            <w:tcW w:w="1280" w:type="dxa"/>
            <w:tcBorders>
              <w:top w:val="single" w:sz="4" w:space="0" w:color="auto"/>
              <w:bottom w:val="single" w:sz="12" w:space="0" w:color="auto"/>
            </w:tcBorders>
          </w:tcPr>
          <w:p w:rsidR="00CE1D1C" w:rsidRPr="00F124C6" w:rsidRDefault="00CE1D1C" w:rsidP="000D4726">
            <w:pPr>
              <w:spacing w:line="120" w:lineRule="atLeast"/>
              <w:rPr>
                <w:sz w:val="10"/>
                <w:szCs w:val="10"/>
              </w:rPr>
            </w:pPr>
          </w:p>
          <w:p w:rsidR="00CE1D1C" w:rsidRPr="00F124C6" w:rsidRDefault="00CE1D1C" w:rsidP="000D4726">
            <w:pPr>
              <w:spacing w:line="120" w:lineRule="atLeast"/>
              <w:rPr>
                <w:sz w:val="10"/>
                <w:szCs w:val="10"/>
              </w:rPr>
            </w:pPr>
            <w:r>
              <w:rPr>
                <w:rFonts w:hint="eastAsia"/>
                <w:noProof/>
                <w:snapToGrid/>
              </w:rPr>
              <w:drawing>
                <wp:inline distT="0" distB="0" distL="0" distR="0" wp14:anchorId="72AB0236" wp14:editId="2580CFF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0D4726">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9C66C2" w:rsidP="004E08BC">
            <w:pPr>
              <w:spacing w:before="240" w:line="240" w:lineRule="atLeast"/>
              <w:rPr>
                <w:sz w:val="20"/>
              </w:rPr>
            </w:pPr>
            <w:r>
              <w:rPr>
                <w:sz w:val="20"/>
              </w:rPr>
              <w:t xml:space="preserve">Distr.: </w:t>
            </w:r>
            <w:r w:rsidR="00CE1D1C" w:rsidRPr="00BB67F9">
              <w:rPr>
                <w:sz w:val="20"/>
              </w:rPr>
              <w:t xml:space="preserve"> </w:t>
            </w:r>
            <w:r>
              <w:rPr>
                <w:sz w:val="20"/>
              </w:rPr>
              <w:t>General</w:t>
            </w:r>
          </w:p>
          <w:p w:rsidR="00CE1D1C" w:rsidRPr="00F124C6" w:rsidRDefault="009C66C2" w:rsidP="000D4726">
            <w:pPr>
              <w:spacing w:line="240" w:lineRule="atLeast"/>
              <w:rPr>
                <w:sz w:val="20"/>
              </w:rPr>
            </w:pPr>
            <w:r>
              <w:rPr>
                <w:sz w:val="20"/>
              </w:rPr>
              <w:t>21</w:t>
            </w:r>
            <w:r w:rsidR="004E08BC">
              <w:rPr>
                <w:sz w:val="20"/>
              </w:rPr>
              <w:t xml:space="preserve"> </w:t>
            </w:r>
            <w:r>
              <w:rPr>
                <w:sz w:val="20"/>
              </w:rPr>
              <w:t>November</w:t>
            </w:r>
            <w:r w:rsidR="00CE1D1C" w:rsidRPr="00F124C6">
              <w:rPr>
                <w:sz w:val="20"/>
              </w:rPr>
              <w:t xml:space="preserve"> </w:t>
            </w:r>
            <w:r>
              <w:rPr>
                <w:sz w:val="20"/>
              </w:rPr>
              <w:t>2</w:t>
            </w:r>
            <w:r w:rsidR="00CE1D1C" w:rsidRPr="00F124C6">
              <w:rPr>
                <w:sz w:val="20"/>
              </w:rPr>
              <w:t>0</w:t>
            </w:r>
            <w:r>
              <w:rPr>
                <w:sz w:val="20"/>
              </w:rPr>
              <w:t>14</w:t>
            </w:r>
          </w:p>
          <w:p w:rsidR="00CE1D1C" w:rsidRPr="00F124C6" w:rsidRDefault="009C66C2" w:rsidP="000D4726">
            <w:pPr>
              <w:spacing w:line="240" w:lineRule="atLeast"/>
              <w:rPr>
                <w:sz w:val="20"/>
              </w:rPr>
            </w:pPr>
            <w:r>
              <w:rPr>
                <w:sz w:val="20"/>
              </w:rPr>
              <w:t>Chinese</w:t>
            </w:r>
            <w:r w:rsidR="00CE1D1C" w:rsidRPr="00F124C6">
              <w:rPr>
                <w:sz w:val="20"/>
              </w:rPr>
              <w:t xml:space="preserve"> </w:t>
            </w:r>
          </w:p>
          <w:p w:rsidR="00CE1D1C" w:rsidRPr="00F124C6" w:rsidRDefault="009C66C2" w:rsidP="004E08BC">
            <w:pPr>
              <w:spacing w:line="240" w:lineRule="atLeast"/>
            </w:pPr>
            <w:r>
              <w:rPr>
                <w:sz w:val="20"/>
              </w:rPr>
              <w:t>Original: French</w:t>
            </w:r>
          </w:p>
        </w:tc>
      </w:tr>
    </w:tbl>
    <w:p w:rsidR="004E08BC" w:rsidRDefault="004E08BC"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4E08BC" w:rsidRDefault="004E08BC" w:rsidP="004E08BC">
      <w:pPr>
        <w:rPr>
          <w:rFonts w:ascii="Time New Roman" w:eastAsia="黑体" w:hAnsi="Time New Roman" w:hint="eastAsia"/>
        </w:rPr>
      </w:pPr>
    </w:p>
    <w:p w:rsidR="004E08BC" w:rsidRPr="00787FB9" w:rsidRDefault="004E08BC" w:rsidP="004E08BC">
      <w:pPr>
        <w:pStyle w:val="HChGC"/>
      </w:pPr>
      <w:r w:rsidRPr="00787FB9">
        <w:tab/>
      </w:r>
      <w:r w:rsidRPr="00787FB9">
        <w:tab/>
      </w:r>
      <w:r w:rsidRPr="00787FB9">
        <w:rPr>
          <w:rFonts w:hint="eastAsia"/>
        </w:rPr>
        <w:t>关于布隆迪第二次定期报告的结论性意见</w:t>
      </w:r>
      <w:r w:rsidRPr="004E08BC">
        <w:rPr>
          <w:rStyle w:val="a7"/>
          <w:rFonts w:eastAsia="宋体"/>
          <w:sz w:val="28"/>
          <w:vertAlign w:val="baseline"/>
        </w:rPr>
        <w:footnoteReference w:customMarkFollows="1" w:id="2"/>
        <w:t>*</w:t>
      </w:r>
    </w:p>
    <w:p w:rsidR="004E08BC" w:rsidRPr="00787FB9" w:rsidRDefault="009C66C2" w:rsidP="008F3933">
      <w:pPr>
        <w:pStyle w:val="SingleTxtGC"/>
      </w:pPr>
      <w:r>
        <w:t>1.</w:t>
      </w:r>
      <w:r w:rsidR="004E08BC" w:rsidRPr="00787FB9">
        <w:tab/>
      </w:r>
      <w:r w:rsidR="004E08BC" w:rsidRPr="00787FB9">
        <w:rPr>
          <w:rFonts w:hint="eastAsia"/>
        </w:rPr>
        <w:t>人权事务委员会在</w:t>
      </w:r>
      <w:r>
        <w:rPr>
          <w:rFonts w:hint="eastAsia"/>
        </w:rPr>
        <w:t>2</w:t>
      </w:r>
      <w:r w:rsidR="004E08BC" w:rsidRPr="00787FB9">
        <w:rPr>
          <w:rFonts w:hint="eastAsia"/>
        </w:rPr>
        <w:t>0</w:t>
      </w:r>
      <w:r>
        <w:rPr>
          <w:rFonts w:hint="eastAsia"/>
        </w:rPr>
        <w:t>14</w:t>
      </w:r>
      <w:r w:rsidR="004E08BC" w:rsidRPr="00787FB9">
        <w:rPr>
          <w:rFonts w:hint="eastAsia"/>
        </w:rPr>
        <w:t>年</w:t>
      </w:r>
      <w:r>
        <w:rPr>
          <w:rFonts w:hint="eastAsia"/>
        </w:rPr>
        <w:t>1</w:t>
      </w:r>
      <w:r w:rsidR="004E08BC" w:rsidRPr="00787FB9">
        <w:rPr>
          <w:rFonts w:hint="eastAsia"/>
        </w:rPr>
        <w:t>0</w:t>
      </w:r>
      <w:r w:rsidR="004E08BC" w:rsidRPr="00787FB9">
        <w:rPr>
          <w:rFonts w:hint="eastAsia"/>
        </w:rPr>
        <w:t>月</w:t>
      </w:r>
      <w:r>
        <w:rPr>
          <w:rFonts w:hint="eastAsia"/>
        </w:rPr>
        <w:t>8</w:t>
      </w:r>
      <w:r w:rsidR="004E08BC" w:rsidRPr="00787FB9">
        <w:rPr>
          <w:rFonts w:hint="eastAsia"/>
        </w:rPr>
        <w:t>日和</w:t>
      </w:r>
      <w:r>
        <w:rPr>
          <w:rFonts w:hint="eastAsia"/>
        </w:rPr>
        <w:t>9</w:t>
      </w:r>
      <w:r w:rsidR="004E08BC" w:rsidRPr="00787FB9">
        <w:rPr>
          <w:rFonts w:hint="eastAsia"/>
        </w:rPr>
        <w:t>日举行的第</w:t>
      </w:r>
      <w:r>
        <w:rPr>
          <w:rFonts w:hint="eastAsia"/>
        </w:rPr>
        <w:t>31</w:t>
      </w:r>
      <w:r w:rsidR="004E08BC" w:rsidRPr="00787FB9">
        <w:rPr>
          <w:rFonts w:hint="eastAsia"/>
        </w:rPr>
        <w:t>00</w:t>
      </w:r>
      <w:r w:rsidR="004E08BC" w:rsidRPr="00787FB9">
        <w:rPr>
          <w:rFonts w:hint="eastAsia"/>
        </w:rPr>
        <w:t>和</w:t>
      </w:r>
      <w:r>
        <w:rPr>
          <w:rFonts w:hint="eastAsia"/>
        </w:rPr>
        <w:t>31</w:t>
      </w:r>
      <w:r w:rsidR="004E08BC" w:rsidRPr="00787FB9">
        <w:rPr>
          <w:rFonts w:hint="eastAsia"/>
        </w:rPr>
        <w:t>0</w:t>
      </w:r>
      <w:r>
        <w:rPr>
          <w:rFonts w:hint="eastAsia"/>
        </w:rPr>
        <w:t>1</w:t>
      </w:r>
      <w:r w:rsidR="004E08BC" w:rsidRPr="00787FB9">
        <w:rPr>
          <w:rFonts w:hint="eastAsia"/>
        </w:rPr>
        <w:t>次会议上</w:t>
      </w:r>
      <w:r>
        <w:t>(CCPR/C/SR</w:t>
      </w:r>
      <w:r w:rsidR="004E08BC" w:rsidRPr="00787FB9">
        <w:t>.</w:t>
      </w:r>
      <w:r>
        <w:t>31</w:t>
      </w:r>
      <w:r w:rsidR="008F3933">
        <w:t>00</w:t>
      </w:r>
      <w:r w:rsidR="004E08BC" w:rsidRPr="00787FB9">
        <w:rPr>
          <w:rFonts w:hint="eastAsia"/>
        </w:rPr>
        <w:t>和</w:t>
      </w:r>
      <w:r>
        <w:t>31</w:t>
      </w:r>
      <w:r w:rsidR="004E08BC" w:rsidRPr="00787FB9">
        <w:t>0</w:t>
      </w:r>
      <w:r>
        <w:t>1)</w:t>
      </w:r>
      <w:r w:rsidR="004E08BC" w:rsidRPr="00787FB9">
        <w:rPr>
          <w:rFonts w:hint="eastAsia"/>
        </w:rPr>
        <w:t>审</w:t>
      </w:r>
      <w:bookmarkStart w:id="0" w:name="_GoBack"/>
      <w:bookmarkEnd w:id="0"/>
      <w:r w:rsidR="004E08BC" w:rsidRPr="00787FB9">
        <w:rPr>
          <w:rFonts w:hint="eastAsia"/>
        </w:rPr>
        <w:t>议了布隆迪的第二次定期报告</w:t>
      </w:r>
      <w:r>
        <w:t>(CCPR/C/BDI/2)</w:t>
      </w:r>
      <w:r>
        <w:rPr>
          <w:rFonts w:hint="eastAsia"/>
        </w:rPr>
        <w:t>，</w:t>
      </w:r>
      <w:r w:rsidR="004E08BC" w:rsidRPr="00787FB9">
        <w:rPr>
          <w:rFonts w:hint="eastAsia"/>
        </w:rPr>
        <w:t>并在</w:t>
      </w:r>
      <w:r>
        <w:rPr>
          <w:rFonts w:hint="eastAsia"/>
        </w:rPr>
        <w:t>2</w:t>
      </w:r>
      <w:r w:rsidR="004E08BC" w:rsidRPr="00787FB9">
        <w:rPr>
          <w:rFonts w:hint="eastAsia"/>
        </w:rPr>
        <w:t>0</w:t>
      </w:r>
      <w:r>
        <w:rPr>
          <w:rFonts w:hint="eastAsia"/>
        </w:rPr>
        <w:t>14</w:t>
      </w:r>
      <w:r w:rsidR="004E08BC" w:rsidRPr="00787FB9">
        <w:rPr>
          <w:rFonts w:hint="eastAsia"/>
        </w:rPr>
        <w:t>年</w:t>
      </w:r>
      <w:r>
        <w:rPr>
          <w:rFonts w:hint="eastAsia"/>
        </w:rPr>
        <w:t>1</w:t>
      </w:r>
      <w:r w:rsidR="004E08BC" w:rsidRPr="00787FB9">
        <w:rPr>
          <w:rFonts w:hint="eastAsia"/>
        </w:rPr>
        <w:t>0</w:t>
      </w:r>
      <w:r w:rsidR="004E08BC" w:rsidRPr="00787FB9">
        <w:rPr>
          <w:rFonts w:hint="eastAsia"/>
        </w:rPr>
        <w:t>月</w:t>
      </w:r>
      <w:r>
        <w:rPr>
          <w:rFonts w:hint="eastAsia"/>
        </w:rPr>
        <w:t>27</w:t>
      </w:r>
      <w:r w:rsidR="004E08BC" w:rsidRPr="00787FB9">
        <w:rPr>
          <w:rFonts w:hint="eastAsia"/>
        </w:rPr>
        <w:t>日举行的第</w:t>
      </w:r>
      <w:r>
        <w:rPr>
          <w:rFonts w:hint="eastAsia"/>
        </w:rPr>
        <w:t>3126</w:t>
      </w:r>
      <w:r w:rsidR="004E08BC" w:rsidRPr="00787FB9">
        <w:rPr>
          <w:rFonts w:hint="eastAsia"/>
        </w:rPr>
        <w:t>次会议上通过了以下结论性意见。</w:t>
      </w:r>
    </w:p>
    <w:p w:rsidR="004E08BC" w:rsidRPr="00787FB9" w:rsidRDefault="004E08BC" w:rsidP="004E08BC">
      <w:pPr>
        <w:pStyle w:val="H1GC"/>
      </w:pPr>
      <w:r w:rsidRPr="00787FB9">
        <w:tab/>
      </w:r>
      <w:r w:rsidR="009C66C2">
        <w:t>A</w:t>
      </w:r>
      <w:r w:rsidRPr="00787FB9">
        <w:t>.</w:t>
      </w:r>
      <w:r w:rsidRPr="00787FB9">
        <w:tab/>
      </w:r>
      <w:r w:rsidRPr="00787FB9">
        <w:rPr>
          <w:rFonts w:hint="eastAsia"/>
        </w:rPr>
        <w:t>导言</w:t>
      </w:r>
    </w:p>
    <w:p w:rsidR="004E08BC" w:rsidRPr="00787FB9" w:rsidRDefault="009C66C2" w:rsidP="008F3933">
      <w:pPr>
        <w:pStyle w:val="SingleTxtGC"/>
      </w:pPr>
      <w:r>
        <w:t>2.</w:t>
      </w:r>
      <w:r w:rsidR="004E08BC" w:rsidRPr="00787FB9">
        <w:tab/>
      </w:r>
      <w:r w:rsidR="004E08BC" w:rsidRPr="00787FB9">
        <w:rPr>
          <w:rFonts w:hint="eastAsia"/>
        </w:rPr>
        <w:t>人权事务委员会欢迎布隆迪在逾期</w:t>
      </w:r>
      <w:r>
        <w:rPr>
          <w:rFonts w:hint="eastAsia"/>
        </w:rPr>
        <w:t>17</w:t>
      </w:r>
      <w:r w:rsidR="004E08BC" w:rsidRPr="00787FB9">
        <w:rPr>
          <w:rFonts w:hint="eastAsia"/>
        </w:rPr>
        <w:t>年后提交第二次定期报告。委员会注意到报告所载资料</w:t>
      </w:r>
      <w:r>
        <w:rPr>
          <w:rFonts w:hint="eastAsia"/>
        </w:rPr>
        <w:t>，</w:t>
      </w:r>
      <w:r w:rsidR="004E08BC" w:rsidRPr="00787FB9">
        <w:rPr>
          <w:rFonts w:hint="eastAsia"/>
        </w:rPr>
        <w:t>对缔约国派出高级别代表团并与委员会就落实《公约》问题开展对话表示满意。委员会感谢缔约国对问题清单</w:t>
      </w:r>
      <w:r>
        <w:t>(CCPR/C/BDI/Q/2)</w:t>
      </w:r>
      <w:r w:rsidR="004E08BC" w:rsidRPr="00787FB9">
        <w:rPr>
          <w:rFonts w:hint="eastAsia"/>
        </w:rPr>
        <w:t>作出书面答复</w:t>
      </w:r>
      <w:r>
        <w:t>(CCPR/C/BDI/Q/2/Add</w:t>
      </w:r>
      <w:r w:rsidR="004E08BC" w:rsidRPr="00787FB9">
        <w:t>.</w:t>
      </w:r>
      <w:r>
        <w:t>1)</w:t>
      </w:r>
      <w:r>
        <w:rPr>
          <w:rFonts w:hint="eastAsia"/>
        </w:rPr>
        <w:t>，</w:t>
      </w:r>
      <w:r w:rsidR="004E08BC">
        <w:rPr>
          <w:rFonts w:hint="eastAsia"/>
        </w:rPr>
        <w:t>此外还通过代表团在对话期间作出的答复以及另外提供的书面答复作出</w:t>
      </w:r>
      <w:r w:rsidR="004E08BC" w:rsidRPr="00787FB9">
        <w:rPr>
          <w:rFonts w:hint="eastAsia"/>
        </w:rPr>
        <w:t>补充</w:t>
      </w:r>
      <w:r w:rsidR="004E08BC">
        <w:rPr>
          <w:rFonts w:hint="eastAsia"/>
        </w:rPr>
        <w:t>说明</w:t>
      </w:r>
      <w:r w:rsidR="004E08BC" w:rsidRPr="00787FB9">
        <w:rPr>
          <w:rFonts w:hint="eastAsia"/>
        </w:rPr>
        <w:t>。</w:t>
      </w:r>
    </w:p>
    <w:p w:rsidR="004E08BC" w:rsidRPr="00787FB9" w:rsidRDefault="004E08BC" w:rsidP="004E08BC">
      <w:pPr>
        <w:pStyle w:val="H1GC"/>
      </w:pPr>
      <w:r w:rsidRPr="00787FB9">
        <w:tab/>
      </w:r>
      <w:r w:rsidR="009C66C2">
        <w:t>B</w:t>
      </w:r>
      <w:r w:rsidRPr="00787FB9">
        <w:t>.</w:t>
      </w:r>
      <w:r w:rsidRPr="00787FB9">
        <w:tab/>
      </w:r>
      <w:r w:rsidRPr="00787FB9">
        <w:rPr>
          <w:rFonts w:hint="eastAsia"/>
        </w:rPr>
        <w:t>积极方面</w:t>
      </w:r>
    </w:p>
    <w:p w:rsidR="004E08BC" w:rsidRPr="00787FB9" w:rsidRDefault="009C66C2" w:rsidP="004E08BC">
      <w:pPr>
        <w:pStyle w:val="SingleTxtGC"/>
      </w:pPr>
      <w:r>
        <w:t>3.</w:t>
      </w:r>
      <w:r w:rsidR="004E08BC" w:rsidRPr="00787FB9">
        <w:tab/>
      </w:r>
      <w:r w:rsidR="004E08BC" w:rsidRPr="00787FB9">
        <w:rPr>
          <w:rFonts w:hint="eastAsia"/>
        </w:rPr>
        <w:t>委员会对</w:t>
      </w:r>
      <w:r>
        <w:rPr>
          <w:rFonts w:hint="eastAsia"/>
        </w:rPr>
        <w:t>2</w:t>
      </w:r>
      <w:r w:rsidR="004E08BC" w:rsidRPr="00787FB9">
        <w:rPr>
          <w:rFonts w:hint="eastAsia"/>
        </w:rPr>
        <w:t>00</w:t>
      </w:r>
      <w:r>
        <w:rPr>
          <w:rFonts w:hint="eastAsia"/>
        </w:rPr>
        <w:t>9</w:t>
      </w:r>
      <w:r w:rsidR="004E08BC" w:rsidRPr="00787FB9">
        <w:rPr>
          <w:rFonts w:hint="eastAsia"/>
        </w:rPr>
        <w:t>年《刑法》废除了死刑表示欢迎。</w:t>
      </w:r>
    </w:p>
    <w:p w:rsidR="004E08BC" w:rsidRPr="00787FB9" w:rsidRDefault="009C66C2" w:rsidP="004E08BC">
      <w:pPr>
        <w:pStyle w:val="SingleTxtGC"/>
      </w:pPr>
      <w:r>
        <w:t>4.</w:t>
      </w:r>
      <w:r w:rsidR="004E08BC" w:rsidRPr="00787FB9">
        <w:tab/>
      </w:r>
      <w:r w:rsidR="004E08BC" w:rsidRPr="00787FB9">
        <w:rPr>
          <w:rFonts w:hint="eastAsia"/>
        </w:rPr>
        <w:t>委员会欢迎该国批准了以下国际文书</w:t>
      </w:r>
      <w:r>
        <w:t>：</w:t>
      </w:r>
    </w:p>
    <w:p w:rsidR="004E08BC" w:rsidRPr="00787FB9" w:rsidRDefault="009C66C2" w:rsidP="004E08BC">
      <w:pPr>
        <w:pStyle w:val="SingleTxtGC"/>
        <w:numPr>
          <w:ilvl w:val="0"/>
          <w:numId w:val="8"/>
        </w:numPr>
      </w:pPr>
      <w:r>
        <w:rPr>
          <w:rFonts w:hint="eastAsia"/>
        </w:rPr>
        <w:t>2</w:t>
      </w:r>
      <w:r w:rsidR="004E08BC" w:rsidRPr="00787FB9">
        <w:rPr>
          <w:rFonts w:hint="eastAsia"/>
        </w:rPr>
        <w:t>00</w:t>
      </w:r>
      <w:r>
        <w:rPr>
          <w:rFonts w:hint="eastAsia"/>
        </w:rPr>
        <w:t>7</w:t>
      </w:r>
      <w:r w:rsidR="004E08BC" w:rsidRPr="00787FB9">
        <w:rPr>
          <w:rFonts w:hint="eastAsia"/>
        </w:rPr>
        <w:t>年</w:t>
      </w:r>
      <w:r>
        <w:rPr>
          <w:rFonts w:hint="eastAsia"/>
        </w:rPr>
        <w:t>，</w:t>
      </w:r>
      <w:r w:rsidR="004E08BC" w:rsidRPr="00787FB9">
        <w:rPr>
          <w:rFonts w:hint="eastAsia"/>
        </w:rPr>
        <w:t>《儿童权利公约关于买卖儿童、儿童卖淫和儿童色情制品问题的任择议定书》</w:t>
      </w:r>
      <w:r>
        <w:t>；</w:t>
      </w:r>
    </w:p>
    <w:p w:rsidR="004E08BC" w:rsidRPr="00787FB9" w:rsidRDefault="009C66C2" w:rsidP="004E08BC">
      <w:pPr>
        <w:pStyle w:val="SingleTxtGC"/>
        <w:numPr>
          <w:ilvl w:val="0"/>
          <w:numId w:val="8"/>
        </w:numPr>
      </w:pPr>
      <w:r>
        <w:rPr>
          <w:rFonts w:hint="eastAsia"/>
        </w:rPr>
        <w:t>2</w:t>
      </w:r>
      <w:r w:rsidR="004E08BC" w:rsidRPr="00787FB9">
        <w:rPr>
          <w:rFonts w:hint="eastAsia"/>
        </w:rPr>
        <w:t>00</w:t>
      </w:r>
      <w:r>
        <w:rPr>
          <w:rFonts w:hint="eastAsia"/>
        </w:rPr>
        <w:t>8</w:t>
      </w:r>
      <w:r w:rsidR="004E08BC" w:rsidRPr="00787FB9">
        <w:rPr>
          <w:rFonts w:hint="eastAsia"/>
        </w:rPr>
        <w:t>年</w:t>
      </w:r>
      <w:r w:rsidRPr="008F3933">
        <w:rPr>
          <w:rFonts w:hint="eastAsia"/>
          <w:spacing w:val="-2"/>
        </w:rPr>
        <w:t>，</w:t>
      </w:r>
      <w:r w:rsidR="004E08BC" w:rsidRPr="008F3933">
        <w:rPr>
          <w:rFonts w:hint="eastAsia"/>
          <w:spacing w:val="-2"/>
        </w:rPr>
        <w:t>《儿童权利公约关于儿童卷入武装冲突问题的任择议定书》</w:t>
      </w:r>
      <w:r>
        <w:t>；</w:t>
      </w:r>
    </w:p>
    <w:p w:rsidR="004E08BC" w:rsidRPr="00787FB9" w:rsidRDefault="009C66C2" w:rsidP="004E08BC">
      <w:pPr>
        <w:pStyle w:val="SingleTxtGC"/>
        <w:numPr>
          <w:ilvl w:val="0"/>
          <w:numId w:val="8"/>
        </w:numPr>
      </w:pPr>
      <w:r>
        <w:rPr>
          <w:rFonts w:hint="eastAsia"/>
        </w:rPr>
        <w:t>2</w:t>
      </w:r>
      <w:r w:rsidR="004E08BC" w:rsidRPr="00787FB9">
        <w:rPr>
          <w:rFonts w:hint="eastAsia"/>
        </w:rPr>
        <w:t>0</w:t>
      </w:r>
      <w:r>
        <w:rPr>
          <w:rFonts w:hint="eastAsia"/>
        </w:rPr>
        <w:t>14</w:t>
      </w:r>
      <w:r w:rsidR="004E08BC" w:rsidRPr="00787FB9">
        <w:rPr>
          <w:rFonts w:hint="eastAsia"/>
        </w:rPr>
        <w:t>年</w:t>
      </w:r>
      <w:r>
        <w:rPr>
          <w:rFonts w:hint="eastAsia"/>
        </w:rPr>
        <w:t>，</w:t>
      </w:r>
      <w:r w:rsidR="004E08BC" w:rsidRPr="00787FB9">
        <w:rPr>
          <w:rFonts w:hint="eastAsia"/>
        </w:rPr>
        <w:t>《残疾人权利公约》</w:t>
      </w:r>
      <w:r>
        <w:t>；</w:t>
      </w:r>
    </w:p>
    <w:p w:rsidR="004E08BC" w:rsidRPr="00787FB9" w:rsidRDefault="009C66C2" w:rsidP="004E08BC">
      <w:pPr>
        <w:pStyle w:val="SingleTxtGC"/>
        <w:numPr>
          <w:ilvl w:val="0"/>
          <w:numId w:val="8"/>
        </w:numPr>
      </w:pPr>
      <w:r>
        <w:rPr>
          <w:rFonts w:hint="eastAsia"/>
        </w:rPr>
        <w:lastRenderedPageBreak/>
        <w:t>2</w:t>
      </w:r>
      <w:r w:rsidR="004E08BC" w:rsidRPr="00787FB9">
        <w:rPr>
          <w:rFonts w:hint="eastAsia"/>
        </w:rPr>
        <w:t>0</w:t>
      </w:r>
      <w:r>
        <w:rPr>
          <w:rFonts w:hint="eastAsia"/>
        </w:rPr>
        <w:t>14</w:t>
      </w:r>
      <w:r w:rsidR="004E08BC" w:rsidRPr="00787FB9">
        <w:rPr>
          <w:rFonts w:hint="eastAsia"/>
        </w:rPr>
        <w:t>年</w:t>
      </w:r>
      <w:r>
        <w:rPr>
          <w:rFonts w:hint="eastAsia"/>
        </w:rPr>
        <w:t>，</w:t>
      </w:r>
      <w:r w:rsidR="004E08BC" w:rsidRPr="00787FB9">
        <w:rPr>
          <w:rFonts w:hint="eastAsia"/>
        </w:rPr>
        <w:t>《残疾人权利公约任择议定书》</w:t>
      </w:r>
      <w:r>
        <w:t>；</w:t>
      </w:r>
    </w:p>
    <w:p w:rsidR="004E08BC" w:rsidRPr="00787FB9" w:rsidRDefault="009C66C2" w:rsidP="004E08BC">
      <w:pPr>
        <w:pStyle w:val="SingleTxtGC"/>
        <w:numPr>
          <w:ilvl w:val="0"/>
          <w:numId w:val="8"/>
        </w:numPr>
      </w:pPr>
      <w:r>
        <w:rPr>
          <w:rFonts w:hint="eastAsia"/>
        </w:rPr>
        <w:t>2</w:t>
      </w:r>
      <w:r w:rsidR="004E08BC" w:rsidRPr="00787FB9">
        <w:rPr>
          <w:rFonts w:hint="eastAsia"/>
        </w:rPr>
        <w:t>0</w:t>
      </w:r>
      <w:r>
        <w:rPr>
          <w:rFonts w:hint="eastAsia"/>
        </w:rPr>
        <w:t>13</w:t>
      </w:r>
      <w:r w:rsidR="004E08BC" w:rsidRPr="00787FB9">
        <w:rPr>
          <w:rFonts w:hint="eastAsia"/>
        </w:rPr>
        <w:t>年</w:t>
      </w:r>
      <w:r>
        <w:rPr>
          <w:rFonts w:hint="eastAsia"/>
        </w:rPr>
        <w:t>，</w:t>
      </w:r>
      <w:r w:rsidR="004E08BC" w:rsidRPr="00787FB9">
        <w:rPr>
          <w:rFonts w:hint="eastAsia"/>
        </w:rPr>
        <w:t>《禁止酷刑和其他残忍、不人道或有辱人格的待遇或处罚公约任择议定书》。</w:t>
      </w:r>
    </w:p>
    <w:p w:rsidR="004E08BC" w:rsidRPr="00787FB9" w:rsidRDefault="004E08BC" w:rsidP="004E08BC">
      <w:pPr>
        <w:pStyle w:val="H1GC"/>
      </w:pPr>
      <w:r w:rsidRPr="00787FB9">
        <w:tab/>
      </w:r>
      <w:r w:rsidR="009C66C2">
        <w:t>C</w:t>
      </w:r>
      <w:r w:rsidRPr="00787FB9">
        <w:t>.</w:t>
      </w:r>
      <w:r w:rsidRPr="00787FB9">
        <w:tab/>
      </w:r>
      <w:r w:rsidRPr="00787FB9">
        <w:rPr>
          <w:rFonts w:hint="eastAsia"/>
        </w:rPr>
        <w:t>主要关注领域和建议</w:t>
      </w:r>
    </w:p>
    <w:p w:rsidR="004E08BC" w:rsidRPr="00787FB9" w:rsidRDefault="004E08BC" w:rsidP="004E08BC">
      <w:pPr>
        <w:pStyle w:val="H23GC"/>
      </w:pPr>
      <w:r w:rsidRPr="00787FB9">
        <w:tab/>
      </w:r>
      <w:r w:rsidRPr="00787FB9">
        <w:tab/>
      </w:r>
      <w:r w:rsidRPr="00787FB9">
        <w:rPr>
          <w:rFonts w:hint="eastAsia"/>
        </w:rPr>
        <w:t>将《公约》纳入国内法律及国内法庭适用《公约》问题</w:t>
      </w:r>
    </w:p>
    <w:p w:rsidR="004E08BC" w:rsidRPr="00787FB9" w:rsidRDefault="009C66C2" w:rsidP="004E08BC">
      <w:pPr>
        <w:pStyle w:val="SingleTxtGC"/>
      </w:pPr>
      <w:r>
        <w:t>5.</w:t>
      </w:r>
      <w:r w:rsidR="004E08BC" w:rsidRPr="00787FB9">
        <w:tab/>
      </w:r>
      <w:r w:rsidR="004E08BC" w:rsidRPr="00787FB9">
        <w:rPr>
          <w:rFonts w:hint="eastAsia"/>
        </w:rPr>
        <w:t>委员会注意到</w:t>
      </w:r>
      <w:r>
        <w:rPr>
          <w:rFonts w:hint="eastAsia"/>
        </w:rPr>
        <w:t>，</w:t>
      </w:r>
      <w:r w:rsidR="004E08BC" w:rsidRPr="00787FB9">
        <w:rPr>
          <w:rFonts w:hint="eastAsia"/>
        </w:rPr>
        <w:t>缔约国《宪法》第</w:t>
      </w:r>
      <w:r>
        <w:rPr>
          <w:rFonts w:hint="eastAsia"/>
        </w:rPr>
        <w:t>19</w:t>
      </w:r>
      <w:r w:rsidR="004E08BC" w:rsidRPr="00787FB9">
        <w:rPr>
          <w:rFonts w:hint="eastAsia"/>
        </w:rPr>
        <w:t>条中提到一些人权条约</w:t>
      </w:r>
      <w:r>
        <w:rPr>
          <w:rFonts w:hint="eastAsia"/>
        </w:rPr>
        <w:t>，</w:t>
      </w:r>
      <w:r w:rsidR="004E08BC" w:rsidRPr="00787FB9">
        <w:rPr>
          <w:rFonts w:hint="eastAsia"/>
        </w:rPr>
        <w:t>但也发现</w:t>
      </w:r>
      <w:r>
        <w:rPr>
          <w:rFonts w:hint="eastAsia"/>
        </w:rPr>
        <w:t>，</w:t>
      </w:r>
      <w:r w:rsidR="004E08BC" w:rsidRPr="00787FB9">
        <w:rPr>
          <w:rFonts w:hint="eastAsia"/>
        </w:rPr>
        <w:t>缔约国的法庭没有直接适用或援引过《公约》条款</w:t>
      </w:r>
      <w:r>
        <w:rPr>
          <w:rFonts w:hint="eastAsia"/>
        </w:rPr>
        <w:t>(</w:t>
      </w:r>
      <w:r w:rsidR="004E08BC" w:rsidRPr="00787FB9">
        <w:rPr>
          <w:rFonts w:hint="eastAsia"/>
        </w:rPr>
        <w:t>第二条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缔约国应确保在国内法律秩序中给予《公约》条款以充分效力。缔约国应采取必要步骤</w:t>
      </w:r>
      <w:r w:rsidR="009C66C2">
        <w:rPr>
          <w:rFonts w:ascii="Time New Roman" w:eastAsia="黑体" w:hAnsi="Time New Roman" w:hint="eastAsia"/>
        </w:rPr>
        <w:t>，</w:t>
      </w:r>
      <w:r w:rsidRPr="004E08BC">
        <w:rPr>
          <w:rFonts w:ascii="Time New Roman" w:eastAsia="黑体" w:hAnsi="Time New Roman" w:hint="eastAsia"/>
        </w:rPr>
        <w:t>提高法官、律师和检察官关于《公约》的意识</w:t>
      </w:r>
      <w:r w:rsidR="009C66C2">
        <w:rPr>
          <w:rFonts w:ascii="Time New Roman" w:eastAsia="黑体" w:hAnsi="Time New Roman" w:hint="eastAsia"/>
        </w:rPr>
        <w:t>，</w:t>
      </w:r>
      <w:r w:rsidRPr="004E08BC">
        <w:rPr>
          <w:rFonts w:ascii="Time New Roman" w:eastAsia="黑体" w:hAnsi="Time New Roman" w:hint="eastAsia"/>
        </w:rPr>
        <w:t>以确保国内法庭在诉讼和判决中考虑到《公约》的条款。</w:t>
      </w:r>
    </w:p>
    <w:p w:rsidR="004E08BC" w:rsidRPr="00787FB9" w:rsidRDefault="004E08BC" w:rsidP="004E08BC">
      <w:pPr>
        <w:pStyle w:val="H23GC"/>
      </w:pPr>
      <w:r w:rsidRPr="00787FB9">
        <w:tab/>
      </w:r>
      <w:r w:rsidRPr="00787FB9">
        <w:tab/>
      </w:r>
      <w:r w:rsidRPr="00787FB9">
        <w:rPr>
          <w:rFonts w:hint="eastAsia"/>
        </w:rPr>
        <w:t>批准《公约》各项任择议定书</w:t>
      </w:r>
      <w:r w:rsidRPr="00787FB9">
        <w:t xml:space="preserve"> </w:t>
      </w:r>
    </w:p>
    <w:p w:rsidR="004E08BC" w:rsidRPr="00787FB9" w:rsidRDefault="009C66C2" w:rsidP="004E08BC">
      <w:pPr>
        <w:pStyle w:val="SingleTxtGC"/>
      </w:pPr>
      <w:r>
        <w:t>6.</w:t>
      </w:r>
      <w:r w:rsidR="004E08BC" w:rsidRPr="00787FB9">
        <w:tab/>
      </w:r>
      <w:r w:rsidR="004E08BC" w:rsidRPr="00787FB9">
        <w:rPr>
          <w:rFonts w:hint="eastAsia"/>
        </w:rPr>
        <w:t>委员会注意到</w:t>
      </w:r>
      <w:r>
        <w:rPr>
          <w:rFonts w:hint="eastAsia"/>
        </w:rPr>
        <w:t>，</w:t>
      </w:r>
      <w:r w:rsidR="004E08BC" w:rsidRPr="00787FB9">
        <w:rPr>
          <w:rFonts w:hint="eastAsia"/>
        </w:rPr>
        <w:t>缔约国通报说</w:t>
      </w:r>
      <w:r>
        <w:rPr>
          <w:rFonts w:hint="eastAsia"/>
        </w:rPr>
        <w:t>，</w:t>
      </w:r>
      <w:r w:rsidR="004E08BC" w:rsidRPr="00787FB9">
        <w:rPr>
          <w:rFonts w:hint="eastAsia"/>
        </w:rPr>
        <w:t>关于《公约》两项任择议定书的批准文件草案正在进行中。</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委员会鼓励缔约国尽快批准《公约》两项任择议定书。</w:t>
      </w:r>
    </w:p>
    <w:p w:rsidR="004E08BC" w:rsidRPr="00787FB9" w:rsidRDefault="004E08BC" w:rsidP="004E08BC">
      <w:pPr>
        <w:pStyle w:val="H23GC"/>
      </w:pPr>
      <w:r w:rsidRPr="00787FB9">
        <w:tab/>
      </w:r>
      <w:r w:rsidRPr="00787FB9">
        <w:tab/>
      </w:r>
      <w:r w:rsidRPr="00787FB9">
        <w:rPr>
          <w:rFonts w:hint="eastAsia"/>
        </w:rPr>
        <w:t>独立的国家人权委员会</w:t>
      </w:r>
    </w:p>
    <w:p w:rsidR="004E08BC" w:rsidRPr="00787FB9" w:rsidRDefault="009C66C2" w:rsidP="004E08BC">
      <w:pPr>
        <w:pStyle w:val="SingleTxtGC"/>
      </w:pPr>
      <w:r>
        <w:t>7.</w:t>
      </w:r>
      <w:r w:rsidR="004E08BC" w:rsidRPr="00787FB9">
        <w:tab/>
      </w:r>
      <w:r w:rsidR="004E08BC" w:rsidRPr="00787FB9">
        <w:rPr>
          <w:rFonts w:hint="eastAsia"/>
        </w:rPr>
        <w:t>委员会感到关切的是</w:t>
      </w:r>
      <w:r>
        <w:rPr>
          <w:rFonts w:hint="eastAsia"/>
        </w:rPr>
        <w:t>，</w:t>
      </w:r>
      <w:r w:rsidR="004E08BC" w:rsidRPr="00787FB9">
        <w:rPr>
          <w:rFonts w:hint="eastAsia"/>
        </w:rPr>
        <w:t>有报告称</w:t>
      </w:r>
      <w:r>
        <w:rPr>
          <w:rFonts w:hint="eastAsia"/>
        </w:rPr>
        <w:t>，</w:t>
      </w:r>
      <w:r w:rsidR="004E08BC" w:rsidRPr="00787FB9">
        <w:rPr>
          <w:rFonts w:hint="eastAsia"/>
        </w:rPr>
        <w:t>最近执政党大多数代表在反对党代表缺席的情况下任命了国家人权委员会的两名委员</w:t>
      </w:r>
      <w:r>
        <w:rPr>
          <w:rFonts w:hint="eastAsia"/>
        </w:rPr>
        <w:t>，</w:t>
      </w:r>
      <w:r w:rsidR="004E08BC" w:rsidRPr="00787FB9">
        <w:rPr>
          <w:rFonts w:hint="eastAsia"/>
        </w:rPr>
        <w:t>但这种程序不利于委员会切实保持独立。人权事务委员会还对该国人权委员会预算一再被削减感到关切</w:t>
      </w:r>
      <w:r>
        <w:rPr>
          <w:rFonts w:hint="eastAsia"/>
        </w:rPr>
        <w:t>(</w:t>
      </w:r>
      <w:r w:rsidR="004E08BC" w:rsidRPr="00787FB9">
        <w:rPr>
          <w:rFonts w:hint="eastAsia"/>
        </w:rPr>
        <w:t>第二条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缔约国应采取必要步骤</w:t>
      </w:r>
      <w:r w:rsidR="009C66C2">
        <w:rPr>
          <w:rFonts w:ascii="Time New Roman" w:eastAsia="黑体" w:hAnsi="Time New Roman" w:hint="eastAsia"/>
        </w:rPr>
        <w:t>，</w:t>
      </w:r>
      <w:r w:rsidRPr="004E08BC">
        <w:rPr>
          <w:rFonts w:ascii="Time New Roman" w:eastAsia="黑体" w:hAnsi="Time New Roman" w:hint="eastAsia"/>
        </w:rPr>
        <w:t>确保国家人权委员会享有真正和充分的独立性</w:t>
      </w:r>
      <w:r w:rsidR="009C66C2">
        <w:rPr>
          <w:rFonts w:ascii="Time New Roman" w:eastAsia="黑体" w:hAnsi="Time New Roman" w:hint="eastAsia"/>
        </w:rPr>
        <w:t>，</w:t>
      </w:r>
      <w:r w:rsidRPr="004E08BC">
        <w:rPr>
          <w:rFonts w:ascii="Time New Roman" w:eastAsia="黑体" w:hAnsi="Time New Roman" w:hint="eastAsia"/>
        </w:rPr>
        <w:t>并为其提供充足的资源</w:t>
      </w:r>
      <w:r w:rsidR="009C66C2">
        <w:rPr>
          <w:rFonts w:ascii="Time New Roman" w:eastAsia="黑体" w:hAnsi="Time New Roman" w:hint="eastAsia"/>
        </w:rPr>
        <w:t>，</w:t>
      </w:r>
      <w:r w:rsidRPr="004E08BC">
        <w:rPr>
          <w:rFonts w:ascii="Time New Roman" w:eastAsia="黑体" w:hAnsi="Time New Roman" w:hint="eastAsia"/>
        </w:rPr>
        <w:t>使之能依照</w:t>
      </w:r>
      <w:r w:rsidR="009C66C2">
        <w:rPr>
          <w:rFonts w:ascii="Time New Roman" w:eastAsia="黑体" w:hAnsi="Time New Roman" w:hint="eastAsia"/>
        </w:rPr>
        <w:t>“</w:t>
      </w:r>
      <w:r w:rsidRPr="004E08BC">
        <w:rPr>
          <w:rFonts w:ascii="Time New Roman" w:eastAsia="黑体" w:hAnsi="Time New Roman" w:hint="eastAsia"/>
        </w:rPr>
        <w:t>巴黎原则</w:t>
      </w:r>
      <w:r w:rsidR="009C66C2">
        <w:rPr>
          <w:rFonts w:ascii="Time New Roman" w:eastAsia="黑体" w:hAnsi="Time New Roman" w:hint="eastAsia"/>
        </w:rPr>
        <w:t>”</w:t>
      </w:r>
      <w:r w:rsidRPr="004E08BC">
        <w:rPr>
          <w:rFonts w:ascii="Time New Roman" w:eastAsia="黑体" w:hAnsi="Time New Roman" w:hint="eastAsia"/>
        </w:rPr>
        <w:t>充分履行任务。</w:t>
      </w:r>
    </w:p>
    <w:p w:rsidR="004E08BC" w:rsidRPr="00787FB9" w:rsidRDefault="004E08BC" w:rsidP="004E08BC">
      <w:pPr>
        <w:pStyle w:val="H23GC"/>
      </w:pPr>
      <w:r w:rsidRPr="00787FB9">
        <w:tab/>
      </w:r>
      <w:r w:rsidRPr="00787FB9">
        <w:tab/>
      </w:r>
      <w:r w:rsidRPr="00787FB9">
        <w:rPr>
          <w:rFonts w:hint="eastAsia"/>
        </w:rPr>
        <w:t>关于性取向的歧视</w:t>
      </w:r>
    </w:p>
    <w:p w:rsidR="004E08BC" w:rsidRPr="00787FB9" w:rsidRDefault="009C66C2" w:rsidP="004E08BC">
      <w:pPr>
        <w:pStyle w:val="SingleTxtGC"/>
      </w:pPr>
      <w:r>
        <w:t>8.</w:t>
      </w:r>
      <w:r w:rsidR="004E08BC" w:rsidRPr="00787FB9">
        <w:tab/>
      </w:r>
      <w:r w:rsidR="004E08BC" w:rsidRPr="00787FB9">
        <w:rPr>
          <w:rFonts w:hint="eastAsia"/>
        </w:rPr>
        <w:t>委员会感到关切的是</w:t>
      </w:r>
      <w:r>
        <w:rPr>
          <w:rFonts w:hint="eastAsia"/>
        </w:rPr>
        <w:t>，</w:t>
      </w:r>
      <w:r w:rsidR="004E08BC" w:rsidRPr="00787FB9">
        <w:rPr>
          <w:rFonts w:hint="eastAsia"/>
        </w:rPr>
        <w:t>有报告称</w:t>
      </w:r>
      <w:r>
        <w:rPr>
          <w:rFonts w:hint="eastAsia"/>
        </w:rPr>
        <w:t>，</w:t>
      </w:r>
      <w:r w:rsidR="004E08BC" w:rsidRPr="00787FB9">
        <w:rPr>
          <w:rFonts w:hint="eastAsia"/>
        </w:rPr>
        <w:t>同性恋者人身安全受到威胁</w:t>
      </w:r>
      <w:r>
        <w:rPr>
          <w:rFonts w:hint="eastAsia"/>
        </w:rPr>
        <w:t>，</w:t>
      </w:r>
      <w:r w:rsidR="004E08BC">
        <w:rPr>
          <w:rFonts w:hint="eastAsia"/>
        </w:rPr>
        <w:t>在生活</w:t>
      </w:r>
      <w:r w:rsidR="004E08BC" w:rsidRPr="00787FB9">
        <w:rPr>
          <w:rFonts w:hint="eastAsia"/>
        </w:rPr>
        <w:t>各个</w:t>
      </w:r>
      <w:r w:rsidR="004E08BC">
        <w:rPr>
          <w:rFonts w:hint="eastAsia"/>
        </w:rPr>
        <w:t>领域也遭受</w:t>
      </w:r>
      <w:r w:rsidR="004E08BC" w:rsidRPr="00787FB9">
        <w:rPr>
          <w:rFonts w:hint="eastAsia"/>
        </w:rPr>
        <w:t>恐吓和歧视。特别是</w:t>
      </w:r>
      <w:r>
        <w:rPr>
          <w:rFonts w:hint="eastAsia"/>
        </w:rPr>
        <w:t>，</w:t>
      </w:r>
      <w:r w:rsidR="004E08BC" w:rsidRPr="00787FB9">
        <w:rPr>
          <w:rFonts w:hint="eastAsia"/>
        </w:rPr>
        <w:t>委员会感到关切的是</w:t>
      </w:r>
      <w:r>
        <w:rPr>
          <w:rFonts w:hint="eastAsia"/>
        </w:rPr>
        <w:t>，</w:t>
      </w:r>
      <w:r w:rsidR="004E08BC" w:rsidRPr="00787FB9">
        <w:rPr>
          <w:rFonts w:hint="eastAsia"/>
        </w:rPr>
        <w:t>《刑法》将同性恋定为一项犯罪</w:t>
      </w:r>
      <w:r>
        <w:rPr>
          <w:rFonts w:hint="eastAsia"/>
        </w:rPr>
        <w:t>；</w:t>
      </w:r>
      <w:r w:rsidR="004E08BC" w:rsidRPr="00787FB9">
        <w:rPr>
          <w:rFonts w:hint="eastAsia"/>
        </w:rPr>
        <w:t>根据基础教育部</w:t>
      </w:r>
      <w:r>
        <w:rPr>
          <w:rFonts w:hint="eastAsia"/>
        </w:rPr>
        <w:t>2</w:t>
      </w:r>
      <w:r w:rsidR="004E08BC" w:rsidRPr="00787FB9">
        <w:rPr>
          <w:rFonts w:hint="eastAsia"/>
        </w:rPr>
        <w:t>0</w:t>
      </w:r>
      <w:r>
        <w:rPr>
          <w:rFonts w:hint="eastAsia"/>
        </w:rPr>
        <w:t>11</w:t>
      </w:r>
      <w:r w:rsidR="004E08BC" w:rsidRPr="00787FB9">
        <w:rPr>
          <w:rFonts w:hint="eastAsia"/>
        </w:rPr>
        <w:t>年</w:t>
      </w:r>
      <w:r>
        <w:rPr>
          <w:rFonts w:hint="eastAsia"/>
        </w:rPr>
        <w:t>6</w:t>
      </w:r>
      <w:r w:rsidR="004E08BC" w:rsidRPr="00787FB9">
        <w:rPr>
          <w:rFonts w:hint="eastAsia"/>
        </w:rPr>
        <w:t>月</w:t>
      </w:r>
      <w:r>
        <w:rPr>
          <w:rFonts w:hint="eastAsia"/>
        </w:rPr>
        <w:t>7</w:t>
      </w:r>
      <w:r w:rsidR="004E08BC" w:rsidRPr="00787FB9">
        <w:rPr>
          <w:rFonts w:hint="eastAsia"/>
        </w:rPr>
        <w:t>日第</w:t>
      </w:r>
      <w:r>
        <w:t>62</w:t>
      </w:r>
      <w:r w:rsidR="004E08BC" w:rsidRPr="00787FB9">
        <w:t>0</w:t>
      </w:r>
      <w:r>
        <w:t>/613</w:t>
      </w:r>
      <w:r w:rsidR="004E08BC" w:rsidRPr="00787FB9">
        <w:rPr>
          <w:rFonts w:hint="eastAsia"/>
        </w:rPr>
        <w:t>号部长令</w:t>
      </w:r>
      <w:r>
        <w:rPr>
          <w:rFonts w:hint="eastAsia"/>
        </w:rPr>
        <w:t>，</w:t>
      </w:r>
      <w:r w:rsidR="004E08BC" w:rsidRPr="00787FB9">
        <w:rPr>
          <w:rFonts w:hint="eastAsia"/>
        </w:rPr>
        <w:t>可禁止同性恋学生入校</w:t>
      </w:r>
      <w:r>
        <w:rPr>
          <w:rFonts w:hint="eastAsia"/>
        </w:rPr>
        <w:t>；</w:t>
      </w:r>
      <w:r w:rsidR="004E08BC" w:rsidRPr="00787FB9">
        <w:rPr>
          <w:rFonts w:hint="eastAsia"/>
        </w:rPr>
        <w:t>同性恋者在组建协会方面也受到阻碍</w:t>
      </w:r>
      <w:r>
        <w:rPr>
          <w:rFonts w:hint="eastAsia"/>
        </w:rPr>
        <w:t>(</w:t>
      </w:r>
      <w:r w:rsidR="004E08BC" w:rsidRPr="00787FB9">
        <w:rPr>
          <w:rFonts w:hint="eastAsia"/>
        </w:rPr>
        <w:t>第二、第十七、第二十二和第二十六条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缔约国应实现同性恋行为的去刑事化</w:t>
      </w:r>
      <w:r w:rsidR="009C66C2">
        <w:rPr>
          <w:rFonts w:ascii="Time New Roman" w:eastAsia="黑体" w:hAnsi="Time New Roman" w:hint="eastAsia"/>
        </w:rPr>
        <w:t>；</w:t>
      </w:r>
      <w:r w:rsidRPr="004E08BC">
        <w:rPr>
          <w:rFonts w:ascii="Time New Roman" w:eastAsia="黑体" w:hAnsi="Time New Roman" w:hint="eastAsia"/>
        </w:rPr>
        <w:t>修改基础教育部的部长令</w:t>
      </w:r>
      <w:r w:rsidR="009C66C2">
        <w:rPr>
          <w:rFonts w:ascii="Time New Roman" w:eastAsia="黑体" w:hAnsi="Time New Roman" w:hint="eastAsia"/>
        </w:rPr>
        <w:t>，</w:t>
      </w:r>
      <w:r w:rsidRPr="004E08BC">
        <w:rPr>
          <w:rFonts w:ascii="Time New Roman" w:eastAsia="黑体" w:hAnsi="Time New Roman" w:hint="eastAsia"/>
        </w:rPr>
        <w:t>防止其适用于同性恋青年</w:t>
      </w:r>
      <w:r w:rsidR="009C66C2">
        <w:rPr>
          <w:rFonts w:ascii="Time New Roman" w:eastAsia="黑体" w:hAnsi="Time New Roman" w:hint="eastAsia"/>
        </w:rPr>
        <w:t>，</w:t>
      </w:r>
      <w:r w:rsidRPr="004E08BC">
        <w:rPr>
          <w:rFonts w:ascii="Time New Roman" w:eastAsia="黑体" w:hAnsi="Time New Roman" w:hint="eastAsia"/>
        </w:rPr>
        <w:t>造成歧视</w:t>
      </w:r>
      <w:r w:rsidR="009C66C2">
        <w:rPr>
          <w:rFonts w:ascii="Time New Roman" w:eastAsia="黑体" w:hAnsi="Time New Roman" w:hint="eastAsia"/>
        </w:rPr>
        <w:t>；</w:t>
      </w:r>
      <w:r w:rsidRPr="004E08BC">
        <w:rPr>
          <w:rFonts w:ascii="Time New Roman" w:eastAsia="黑体" w:hAnsi="Time New Roman" w:hint="eastAsia"/>
        </w:rPr>
        <w:t>消除对同性恋者组建协会任何法律或事实上的障碍或任何限制</w:t>
      </w:r>
      <w:r w:rsidR="009C66C2">
        <w:rPr>
          <w:rFonts w:ascii="Time New Roman" w:eastAsia="黑体" w:hAnsi="Time New Roman" w:hint="eastAsia"/>
        </w:rPr>
        <w:t>；</w:t>
      </w:r>
      <w:r w:rsidRPr="004E08BC">
        <w:rPr>
          <w:rFonts w:ascii="Time New Roman" w:eastAsia="黑体" w:hAnsi="Time New Roman" w:hint="eastAsia"/>
        </w:rPr>
        <w:t>采取一切必要步骤</w:t>
      </w:r>
      <w:r w:rsidR="009C66C2">
        <w:rPr>
          <w:rFonts w:ascii="Time New Roman" w:eastAsia="黑体" w:hAnsi="Time New Roman" w:hint="eastAsia"/>
        </w:rPr>
        <w:t>，</w:t>
      </w:r>
      <w:r w:rsidRPr="004E08BC">
        <w:rPr>
          <w:rFonts w:ascii="Time New Roman" w:eastAsia="黑体" w:hAnsi="Time New Roman" w:hint="eastAsia"/>
        </w:rPr>
        <w:t>切实保护同性恋者人身安全不受威胁</w:t>
      </w:r>
      <w:r w:rsidR="009C66C2">
        <w:rPr>
          <w:rFonts w:ascii="Time New Roman" w:eastAsia="黑体" w:hAnsi="Time New Roman" w:hint="eastAsia"/>
        </w:rPr>
        <w:t>，</w:t>
      </w:r>
      <w:r w:rsidRPr="004E08BC">
        <w:rPr>
          <w:rFonts w:ascii="Time New Roman" w:eastAsia="黑体" w:hAnsi="Time New Roman" w:hint="eastAsia"/>
        </w:rPr>
        <w:t>也不会受到任何形式的歧视。</w:t>
      </w:r>
    </w:p>
    <w:p w:rsidR="004E08BC" w:rsidRPr="00787FB9" w:rsidRDefault="004E08BC" w:rsidP="004E08BC">
      <w:pPr>
        <w:pStyle w:val="H23GC"/>
      </w:pPr>
      <w:r w:rsidRPr="00787FB9">
        <w:lastRenderedPageBreak/>
        <w:tab/>
      </w:r>
      <w:r w:rsidRPr="00787FB9">
        <w:tab/>
      </w:r>
      <w:r w:rsidRPr="00787FB9">
        <w:rPr>
          <w:rFonts w:hint="eastAsia"/>
        </w:rPr>
        <w:t>不歧视和男女平等</w:t>
      </w:r>
    </w:p>
    <w:p w:rsidR="004E08BC" w:rsidRPr="00787FB9" w:rsidRDefault="009C66C2" w:rsidP="004E08BC">
      <w:pPr>
        <w:pStyle w:val="SingleTxtGC"/>
      </w:pPr>
      <w:r>
        <w:t>9.</w:t>
      </w:r>
      <w:r w:rsidR="004E08BC" w:rsidRPr="00787FB9">
        <w:tab/>
      </w:r>
      <w:r w:rsidR="004E08BC" w:rsidRPr="00787FB9">
        <w:rPr>
          <w:rFonts w:hint="eastAsia"/>
        </w:rPr>
        <w:t>委员会感到关切的是</w:t>
      </w:r>
      <w:r>
        <w:rPr>
          <w:rFonts w:hint="eastAsia"/>
        </w:rPr>
        <w:t>，</w:t>
      </w:r>
      <w:r w:rsidR="004E08BC" w:rsidRPr="00787FB9">
        <w:rPr>
          <w:rFonts w:hint="eastAsia"/>
        </w:rPr>
        <w:t>白化病患者被污名化</w:t>
      </w:r>
      <w:r>
        <w:rPr>
          <w:rFonts w:hint="eastAsia"/>
        </w:rPr>
        <w:t>，</w:t>
      </w:r>
      <w:r w:rsidR="004E08BC" w:rsidRPr="00787FB9">
        <w:rPr>
          <w:rFonts w:hint="eastAsia"/>
        </w:rPr>
        <w:t>其人身安全受到</w:t>
      </w:r>
      <w:r w:rsidR="004E08BC" w:rsidRPr="00787FB9">
        <w:rPr>
          <w:rFonts w:hint="eastAsia"/>
        </w:rPr>
        <w:t xml:space="preserve"> </w:t>
      </w:r>
      <w:r w:rsidR="004E08BC" w:rsidRPr="00787FB9">
        <w:rPr>
          <w:rFonts w:hint="eastAsia"/>
        </w:rPr>
        <w:t>威胁和攻击</w:t>
      </w:r>
      <w:r>
        <w:rPr>
          <w:rFonts w:hint="eastAsia"/>
        </w:rPr>
        <w:t>(</w:t>
      </w:r>
      <w:r w:rsidR="004E08BC" w:rsidRPr="00787FB9">
        <w:rPr>
          <w:rFonts w:hint="eastAsia"/>
        </w:rPr>
        <w:t>第二和第二十六条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缔约国应继续努力</w:t>
      </w:r>
      <w:r w:rsidR="009C66C2">
        <w:rPr>
          <w:rFonts w:ascii="Time New Roman" w:eastAsia="黑体" w:hAnsi="Time New Roman" w:hint="eastAsia"/>
        </w:rPr>
        <w:t>，</w:t>
      </w:r>
      <w:r w:rsidRPr="004E08BC">
        <w:rPr>
          <w:rFonts w:ascii="Time New Roman" w:eastAsia="黑体" w:hAnsi="Time New Roman" w:hint="eastAsia"/>
        </w:rPr>
        <w:t>保护白化病患者不受任何形式的歧视</w:t>
      </w:r>
      <w:r w:rsidR="009C66C2">
        <w:rPr>
          <w:rFonts w:ascii="Time New Roman" w:eastAsia="黑体" w:hAnsi="Time New Roman" w:hint="eastAsia"/>
        </w:rPr>
        <w:t>，</w:t>
      </w:r>
      <w:r w:rsidRPr="004E08BC">
        <w:rPr>
          <w:rFonts w:ascii="Time New Roman" w:eastAsia="黑体" w:hAnsi="Time New Roman" w:hint="eastAsia"/>
        </w:rPr>
        <w:t>包括对其人身安全的攻击</w:t>
      </w:r>
      <w:r w:rsidR="009C66C2">
        <w:rPr>
          <w:rFonts w:ascii="Time New Roman" w:eastAsia="黑体" w:hAnsi="Time New Roman" w:hint="eastAsia"/>
        </w:rPr>
        <w:t>，</w:t>
      </w:r>
      <w:r w:rsidRPr="004E08BC">
        <w:rPr>
          <w:rFonts w:ascii="Time New Roman" w:eastAsia="黑体" w:hAnsi="Time New Roman" w:hint="eastAsia"/>
        </w:rPr>
        <w:t>并应寻找持久解决办法</w:t>
      </w:r>
      <w:r w:rsidR="009C66C2">
        <w:rPr>
          <w:rFonts w:ascii="Time New Roman" w:eastAsia="黑体" w:hAnsi="Time New Roman" w:hint="eastAsia"/>
        </w:rPr>
        <w:t>，</w:t>
      </w:r>
      <w:r w:rsidRPr="004E08BC">
        <w:rPr>
          <w:rFonts w:ascii="Time New Roman" w:eastAsia="黑体" w:hAnsi="Time New Roman" w:hint="eastAsia"/>
        </w:rPr>
        <w:t>使白化病患者能够不受歧视地获得保健、社会服务、就业和教育。</w:t>
      </w:r>
    </w:p>
    <w:p w:rsidR="004E08BC" w:rsidRPr="00787FB9" w:rsidRDefault="009C66C2" w:rsidP="004E08BC">
      <w:pPr>
        <w:pStyle w:val="SingleTxtGC"/>
      </w:pPr>
      <w:r>
        <w:t>10.</w:t>
      </w:r>
      <w:r w:rsidR="004E08BC">
        <w:t xml:space="preserve">  </w:t>
      </w:r>
      <w:r w:rsidR="004E08BC" w:rsidRPr="00787FB9">
        <w:rPr>
          <w:rFonts w:hint="eastAsia"/>
        </w:rPr>
        <w:t>委员会欢迎缔约国规定在选举产生的政治职位中</w:t>
      </w:r>
      <w:r>
        <w:rPr>
          <w:rFonts w:hint="eastAsia"/>
        </w:rPr>
        <w:t>，</w:t>
      </w:r>
      <w:r w:rsidR="004E08BC" w:rsidRPr="00787FB9">
        <w:rPr>
          <w:rFonts w:hint="eastAsia"/>
        </w:rPr>
        <w:t>女性最低要占</w:t>
      </w:r>
      <w:r>
        <w:rPr>
          <w:rFonts w:hint="eastAsia"/>
        </w:rPr>
        <w:t>3</w:t>
      </w:r>
      <w:r w:rsidR="004E08BC" w:rsidRPr="00787FB9">
        <w:rPr>
          <w:rFonts w:hint="eastAsia"/>
        </w:rPr>
        <w:t>0</w:t>
      </w:r>
      <w:r>
        <w:rPr>
          <w:rFonts w:hint="eastAsia"/>
        </w:rPr>
        <w:t>%</w:t>
      </w:r>
      <w:r>
        <w:rPr>
          <w:rFonts w:hint="eastAsia"/>
        </w:rPr>
        <w:t>，</w:t>
      </w:r>
      <w:r w:rsidR="004E08BC" w:rsidRPr="00787FB9">
        <w:rPr>
          <w:rFonts w:hint="eastAsia"/>
        </w:rPr>
        <w:t>但委员会感到关切的是</w:t>
      </w:r>
      <w:r>
        <w:rPr>
          <w:rFonts w:hint="eastAsia"/>
        </w:rPr>
        <w:t>，</w:t>
      </w:r>
      <w:r w:rsidR="004E08BC" w:rsidRPr="00787FB9">
        <w:rPr>
          <w:rFonts w:hint="eastAsia"/>
        </w:rPr>
        <w:t>在省级和地方上担任公职以及在其他领域</w:t>
      </w:r>
      <w:r w:rsidR="004E08BC">
        <w:rPr>
          <w:rFonts w:hint="eastAsia"/>
        </w:rPr>
        <w:t>任职</w:t>
      </w:r>
      <w:r w:rsidR="004E08BC" w:rsidRPr="00787FB9">
        <w:rPr>
          <w:rFonts w:hint="eastAsia"/>
        </w:rPr>
        <w:t>的妇女人数极少</w:t>
      </w:r>
      <w:r>
        <w:rPr>
          <w:rFonts w:hint="eastAsia"/>
        </w:rPr>
        <w:t>(</w:t>
      </w:r>
      <w:r w:rsidR="004E08BC" w:rsidRPr="00787FB9">
        <w:rPr>
          <w:rFonts w:hint="eastAsia"/>
        </w:rPr>
        <w:t>第三和第二十五条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缔约国应继续努力</w:t>
      </w:r>
      <w:r w:rsidR="009C66C2">
        <w:rPr>
          <w:rFonts w:ascii="Time New Roman" w:eastAsia="黑体" w:hAnsi="Time New Roman" w:hint="eastAsia"/>
        </w:rPr>
        <w:t>，</w:t>
      </w:r>
      <w:r w:rsidRPr="004E08BC">
        <w:rPr>
          <w:rFonts w:ascii="Time New Roman" w:eastAsia="黑体" w:hAnsi="Time New Roman" w:hint="eastAsia"/>
        </w:rPr>
        <w:t>确保增加担任公职的妇女人数</w:t>
      </w:r>
      <w:r w:rsidR="009C66C2">
        <w:rPr>
          <w:rFonts w:ascii="Time New Roman" w:eastAsia="黑体" w:hAnsi="Time New Roman" w:hint="eastAsia"/>
        </w:rPr>
        <w:t>，</w:t>
      </w:r>
      <w:r w:rsidRPr="004E08BC">
        <w:rPr>
          <w:rFonts w:ascii="Time New Roman" w:eastAsia="黑体" w:hAnsi="Time New Roman" w:hint="eastAsia"/>
        </w:rPr>
        <w:t>包括确保落实适用的法律</w:t>
      </w:r>
      <w:r w:rsidR="009C66C2">
        <w:rPr>
          <w:rFonts w:ascii="Time New Roman" w:eastAsia="黑体" w:hAnsi="Time New Roman" w:hint="eastAsia"/>
        </w:rPr>
        <w:t>，</w:t>
      </w:r>
      <w:r w:rsidRPr="004E08BC">
        <w:rPr>
          <w:rFonts w:ascii="Time New Roman" w:eastAsia="黑体" w:hAnsi="Time New Roman" w:hint="eastAsia"/>
        </w:rPr>
        <w:t>鼓励妇女竞选公职。缔约国也应采取措施</w:t>
      </w:r>
      <w:r w:rsidR="009C66C2">
        <w:rPr>
          <w:rFonts w:ascii="Time New Roman" w:eastAsia="黑体" w:hAnsi="Time New Roman" w:hint="eastAsia"/>
        </w:rPr>
        <w:t>，</w:t>
      </w:r>
      <w:r w:rsidRPr="004E08BC">
        <w:rPr>
          <w:rFonts w:ascii="Time New Roman" w:eastAsia="黑体" w:hAnsi="Time New Roman" w:hint="eastAsia"/>
        </w:rPr>
        <w:t>增加所有其它领域中担任决策职位的妇女人数。</w:t>
      </w:r>
    </w:p>
    <w:p w:rsidR="004E08BC" w:rsidRPr="00787FB9" w:rsidRDefault="009C66C2" w:rsidP="004E08BC">
      <w:pPr>
        <w:pStyle w:val="SingleTxtGC"/>
      </w:pPr>
      <w:r>
        <w:t>11.</w:t>
      </w:r>
      <w:r w:rsidR="004E08BC">
        <w:t xml:space="preserve">  </w:t>
      </w:r>
      <w:r w:rsidR="004E08BC" w:rsidRPr="00787FB9">
        <w:rPr>
          <w:rFonts w:hint="eastAsia"/>
        </w:rPr>
        <w:t>委员会感到关切的是</w:t>
      </w:r>
      <w:r>
        <w:rPr>
          <w:rFonts w:hint="eastAsia"/>
        </w:rPr>
        <w:t>，</w:t>
      </w:r>
      <w:r w:rsidR="004E08BC" w:rsidRPr="00787FB9">
        <w:rPr>
          <w:rFonts w:hint="eastAsia"/>
        </w:rPr>
        <w:t>男女在继承、婚姻和遗产事务上待遇不平等。委员会还注意到</w:t>
      </w:r>
      <w:r>
        <w:rPr>
          <w:rFonts w:hint="eastAsia"/>
        </w:rPr>
        <w:t>，</w:t>
      </w:r>
      <w:r w:rsidR="004E08BC" w:rsidRPr="00787FB9">
        <w:rPr>
          <w:rFonts w:hint="eastAsia"/>
        </w:rPr>
        <w:t>《个人和家庭法》草案第</w:t>
      </w:r>
      <w:r>
        <w:rPr>
          <w:rFonts w:hint="eastAsia"/>
        </w:rPr>
        <w:t>88</w:t>
      </w:r>
      <w:r w:rsidR="004E08BC" w:rsidRPr="00787FB9">
        <w:rPr>
          <w:rFonts w:hint="eastAsia"/>
        </w:rPr>
        <w:t>条仍然为男</w:t>
      </w:r>
      <w:r w:rsidR="004E08BC">
        <w:rPr>
          <w:rFonts w:hint="eastAsia"/>
        </w:rPr>
        <w:t>性</w:t>
      </w:r>
      <w:r w:rsidR="004E08BC" w:rsidRPr="00787FB9">
        <w:rPr>
          <w:rFonts w:hint="eastAsia"/>
        </w:rPr>
        <w:t>和</w:t>
      </w:r>
      <w:r w:rsidR="004E08BC">
        <w:rPr>
          <w:rFonts w:hint="eastAsia"/>
        </w:rPr>
        <w:t>女性</w:t>
      </w:r>
      <w:r w:rsidR="004E08BC" w:rsidRPr="00787FB9">
        <w:rPr>
          <w:rFonts w:hint="eastAsia"/>
        </w:rPr>
        <w:t>规定了不同的最低结婚年龄</w:t>
      </w:r>
      <w:r>
        <w:rPr>
          <w:rFonts w:hint="eastAsia"/>
        </w:rPr>
        <w:t>(</w:t>
      </w:r>
      <w:r w:rsidR="004E08BC" w:rsidRPr="00787FB9">
        <w:rPr>
          <w:rFonts w:hint="eastAsia"/>
        </w:rPr>
        <w:t>第二、第三、第二十三和第二十六条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缔约国应依照国际标准修正《个人和家庭法》</w:t>
      </w:r>
      <w:r w:rsidR="009C66C2">
        <w:rPr>
          <w:rFonts w:ascii="Time New Roman" w:eastAsia="黑体" w:hAnsi="Time New Roman" w:hint="eastAsia"/>
        </w:rPr>
        <w:t>，</w:t>
      </w:r>
      <w:r w:rsidRPr="004E08BC">
        <w:rPr>
          <w:rFonts w:ascii="Time New Roman" w:eastAsia="黑体" w:hAnsi="Time New Roman" w:hint="eastAsia"/>
        </w:rPr>
        <w:t>对男性和女性规定相同的最低结婚年龄。缔约国还应通过关于继承、婚姻和遗产问题的法案</w:t>
      </w:r>
      <w:r w:rsidR="009C66C2">
        <w:rPr>
          <w:rFonts w:ascii="Time New Roman" w:eastAsia="黑体" w:hAnsi="Time New Roman" w:hint="eastAsia"/>
        </w:rPr>
        <w:t>，</w:t>
      </w:r>
      <w:r w:rsidRPr="004E08BC">
        <w:rPr>
          <w:rFonts w:ascii="Time New Roman" w:eastAsia="黑体" w:hAnsi="Time New Roman" w:hint="eastAsia"/>
        </w:rPr>
        <w:t>确保法案充分符合《公约》。此外</w:t>
      </w:r>
      <w:r w:rsidR="009C66C2">
        <w:rPr>
          <w:rFonts w:ascii="Time New Roman" w:eastAsia="黑体" w:hAnsi="Time New Roman" w:hint="eastAsia"/>
        </w:rPr>
        <w:t>，</w:t>
      </w:r>
      <w:r w:rsidRPr="004E08BC">
        <w:rPr>
          <w:rFonts w:ascii="Time New Roman" w:eastAsia="黑体" w:hAnsi="Time New Roman" w:hint="eastAsia"/>
        </w:rPr>
        <w:t>缔约国应开展公众宣传活动</w:t>
      </w:r>
      <w:r w:rsidR="009C66C2">
        <w:rPr>
          <w:rFonts w:ascii="Time New Roman" w:eastAsia="黑体" w:hAnsi="Time New Roman" w:hint="eastAsia"/>
        </w:rPr>
        <w:t>，</w:t>
      </w:r>
      <w:r w:rsidRPr="004E08BC">
        <w:rPr>
          <w:rFonts w:ascii="Time New Roman" w:eastAsia="黑体" w:hAnsi="Time New Roman" w:hint="eastAsia"/>
        </w:rPr>
        <w:t>以推动转变阻碍妇女行使基本人权的传统观念。</w:t>
      </w:r>
    </w:p>
    <w:p w:rsidR="004E08BC" w:rsidRPr="00787FB9" w:rsidRDefault="004E08BC" w:rsidP="004E08BC">
      <w:pPr>
        <w:pStyle w:val="H23GC"/>
      </w:pPr>
      <w:r w:rsidRPr="00787FB9">
        <w:tab/>
      </w:r>
      <w:r w:rsidRPr="00787FB9">
        <w:tab/>
      </w:r>
      <w:r w:rsidRPr="00787FB9">
        <w:rPr>
          <w:rFonts w:hint="eastAsia"/>
        </w:rPr>
        <w:t>家庭暴力</w:t>
      </w:r>
    </w:p>
    <w:p w:rsidR="004E08BC" w:rsidRPr="00787FB9" w:rsidRDefault="009C66C2" w:rsidP="004E08BC">
      <w:pPr>
        <w:pStyle w:val="SingleTxtGC"/>
      </w:pPr>
      <w:r>
        <w:t>12.</w:t>
      </w:r>
      <w:r w:rsidR="004E08BC">
        <w:t xml:space="preserve">  </w:t>
      </w:r>
      <w:r w:rsidR="004E08BC" w:rsidRPr="00787FB9">
        <w:rPr>
          <w:rFonts w:hint="eastAsia"/>
        </w:rPr>
        <w:t>委员会关切地注意到</w:t>
      </w:r>
      <w:r>
        <w:rPr>
          <w:rFonts w:hint="eastAsia"/>
        </w:rPr>
        <w:t>，</w:t>
      </w:r>
      <w:r w:rsidR="004E08BC" w:rsidRPr="00787FB9">
        <w:rPr>
          <w:rFonts w:hint="eastAsia"/>
        </w:rPr>
        <w:t>尽管缔约国最近采取了相关措施</w:t>
      </w:r>
      <w:r>
        <w:rPr>
          <w:rFonts w:hint="eastAsia"/>
        </w:rPr>
        <w:t>，</w:t>
      </w:r>
      <w:r w:rsidR="004E08BC" w:rsidRPr="00787FB9">
        <w:rPr>
          <w:rFonts w:hint="eastAsia"/>
        </w:rPr>
        <w:t>但缔约国始终存在家庭暴力现象。委员会还感到关切的是</w:t>
      </w:r>
      <w:r>
        <w:rPr>
          <w:rFonts w:hint="eastAsia"/>
        </w:rPr>
        <w:t>，</w:t>
      </w:r>
      <w:r w:rsidR="004E08BC" w:rsidRPr="00787FB9">
        <w:rPr>
          <w:rFonts w:hint="eastAsia"/>
        </w:rPr>
        <w:t>缺少关于暴力侵害妇女问题的程度及这方面宣传活动效果的统计数字</w:t>
      </w:r>
      <w:r>
        <w:rPr>
          <w:rFonts w:hint="eastAsia"/>
        </w:rPr>
        <w:t>；</w:t>
      </w:r>
      <w:r w:rsidR="004E08BC" w:rsidRPr="00787FB9">
        <w:rPr>
          <w:rFonts w:hint="eastAsia"/>
        </w:rPr>
        <w:t>缺乏充足的社会服务和家庭暴力受害者庇护所</w:t>
      </w:r>
      <w:r>
        <w:rPr>
          <w:rFonts w:hint="eastAsia"/>
        </w:rPr>
        <w:t>；</w:t>
      </w:r>
      <w:r w:rsidR="004E08BC" w:rsidRPr="00787FB9">
        <w:rPr>
          <w:rFonts w:hint="eastAsia"/>
        </w:rPr>
        <w:t>缺少关于投诉、调查和起诉以及对家庭暴力施暴者定罪和处罚情况的信息</w:t>
      </w:r>
      <w:r>
        <w:rPr>
          <w:rFonts w:hint="eastAsia"/>
        </w:rPr>
        <w:t>(</w:t>
      </w:r>
      <w:r w:rsidR="004E08BC" w:rsidRPr="00787FB9">
        <w:rPr>
          <w:rFonts w:hint="eastAsia"/>
        </w:rPr>
        <w:t>第三、第七和第二十六条</w:t>
      </w:r>
      <w:r>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缔约国应当</w:t>
      </w:r>
      <w:r w:rsidR="009C66C2">
        <w:rPr>
          <w:rFonts w:ascii="Time New Roman" w:eastAsia="黑体" w:hAnsi="Time New Roman" w:hint="eastAsia"/>
        </w:rPr>
        <w:t>：</w:t>
      </w:r>
      <w:r w:rsidRPr="004E08BC">
        <w:rPr>
          <w:rFonts w:ascii="Time New Roman" w:eastAsia="黑体" w:hAnsi="Time New Roman" w:hint="eastAsia"/>
        </w:rPr>
        <w:t>确保《刑法》相关条款切实得到执行</w:t>
      </w:r>
      <w:r w:rsidR="009C66C2">
        <w:rPr>
          <w:rFonts w:ascii="Time New Roman" w:eastAsia="黑体" w:hAnsi="Time New Roman" w:hint="eastAsia"/>
        </w:rPr>
        <w:t>，</w:t>
      </w:r>
      <w:r w:rsidRPr="004E08BC">
        <w:rPr>
          <w:rFonts w:ascii="Time New Roman" w:eastAsia="黑体" w:hAnsi="Time New Roman" w:hint="eastAsia"/>
        </w:rPr>
        <w:t>加速通过关于防止基于性别暴力及惩处相关犯罪人员的法案</w:t>
      </w:r>
      <w:r w:rsidR="009C66C2">
        <w:rPr>
          <w:rFonts w:ascii="Time New Roman" w:eastAsia="黑体" w:hAnsi="Time New Roman" w:hint="eastAsia"/>
        </w:rPr>
        <w:t>；</w:t>
      </w:r>
      <w:r w:rsidRPr="004E08BC">
        <w:rPr>
          <w:rFonts w:ascii="Time New Roman" w:eastAsia="黑体" w:hAnsi="Time New Roman" w:hint="eastAsia"/>
        </w:rPr>
        <w:t>便利家庭暴力指控立案</w:t>
      </w:r>
      <w:r w:rsidR="009C66C2">
        <w:rPr>
          <w:rFonts w:ascii="Time New Roman" w:eastAsia="黑体" w:hAnsi="Time New Roman" w:hint="eastAsia"/>
        </w:rPr>
        <w:t>，</w:t>
      </w:r>
      <w:r w:rsidRPr="004E08BC">
        <w:rPr>
          <w:rFonts w:ascii="Time New Roman" w:eastAsia="黑体" w:hAnsi="Time New Roman" w:hint="eastAsia"/>
        </w:rPr>
        <w:t>保护妇女不受任何形式的报复和任何形式的社会污名化</w:t>
      </w:r>
      <w:r w:rsidR="009C66C2">
        <w:rPr>
          <w:rFonts w:ascii="Time New Roman" w:eastAsia="黑体" w:hAnsi="Time New Roman" w:hint="eastAsia"/>
        </w:rPr>
        <w:t>；</w:t>
      </w:r>
      <w:r w:rsidRPr="004E08BC">
        <w:rPr>
          <w:rFonts w:ascii="Time New Roman" w:eastAsia="黑体" w:hAnsi="Time New Roman" w:hint="eastAsia"/>
        </w:rPr>
        <w:t>确保对家庭暴力案件进行全面调查</w:t>
      </w:r>
      <w:r w:rsidR="009C66C2">
        <w:rPr>
          <w:rFonts w:ascii="Time New Roman" w:eastAsia="黑体" w:hAnsi="Time New Roman" w:hint="eastAsia"/>
        </w:rPr>
        <w:t>，</w:t>
      </w:r>
      <w:r w:rsidRPr="004E08BC">
        <w:rPr>
          <w:rFonts w:ascii="Time New Roman" w:eastAsia="黑体" w:hAnsi="Time New Roman" w:hint="eastAsia"/>
        </w:rPr>
        <w:t>将施暴者绳之以法</w:t>
      </w:r>
      <w:r w:rsidR="009C66C2">
        <w:rPr>
          <w:rFonts w:ascii="Time New Roman" w:eastAsia="黑体" w:hAnsi="Time New Roman" w:hint="eastAsia"/>
        </w:rPr>
        <w:t>；</w:t>
      </w:r>
      <w:r w:rsidRPr="004E08BC">
        <w:rPr>
          <w:rFonts w:ascii="Time New Roman" w:eastAsia="黑体" w:hAnsi="Time New Roman" w:hint="eastAsia"/>
        </w:rPr>
        <w:t>确保执法官员获得充分的培训</w:t>
      </w:r>
      <w:r w:rsidR="009C66C2">
        <w:rPr>
          <w:rFonts w:ascii="Time New Roman" w:eastAsia="黑体" w:hAnsi="Time New Roman" w:hint="eastAsia"/>
        </w:rPr>
        <w:t>，</w:t>
      </w:r>
      <w:r w:rsidRPr="004E08BC">
        <w:rPr>
          <w:rFonts w:ascii="Time New Roman" w:eastAsia="黑体" w:hAnsi="Time New Roman" w:hint="eastAsia"/>
        </w:rPr>
        <w:t>以便正确处理家庭暴力案件</w:t>
      </w:r>
      <w:r w:rsidR="009C66C2">
        <w:rPr>
          <w:rFonts w:ascii="Time New Roman" w:eastAsia="黑体" w:hAnsi="Time New Roman" w:hint="eastAsia"/>
        </w:rPr>
        <w:t>，</w:t>
      </w:r>
      <w:r w:rsidRPr="004E08BC">
        <w:rPr>
          <w:rFonts w:ascii="Time New Roman" w:eastAsia="黑体" w:hAnsi="Time New Roman" w:hint="eastAsia"/>
        </w:rPr>
        <w:t>确保建立数量充足的庇护所</w:t>
      </w:r>
      <w:r w:rsidR="009C66C2">
        <w:rPr>
          <w:rFonts w:ascii="Time New Roman" w:eastAsia="黑体" w:hAnsi="Time New Roman" w:hint="eastAsia"/>
        </w:rPr>
        <w:t>，</w:t>
      </w:r>
      <w:r w:rsidRPr="004E08BC">
        <w:rPr>
          <w:rFonts w:ascii="Time New Roman" w:eastAsia="黑体" w:hAnsi="Time New Roman" w:hint="eastAsia"/>
        </w:rPr>
        <w:t>并为之配备合格的工作人员和必要的财政资源</w:t>
      </w:r>
      <w:r w:rsidR="009C66C2">
        <w:rPr>
          <w:rFonts w:ascii="Time New Roman" w:eastAsia="黑体" w:hAnsi="Time New Roman" w:hint="eastAsia"/>
        </w:rPr>
        <w:t>；</w:t>
      </w:r>
      <w:r w:rsidRPr="004E08BC">
        <w:rPr>
          <w:rFonts w:ascii="Time New Roman" w:eastAsia="黑体" w:hAnsi="Time New Roman" w:hint="eastAsia"/>
        </w:rPr>
        <w:t>开展公众宣传活动</w:t>
      </w:r>
      <w:r w:rsidR="009C66C2">
        <w:rPr>
          <w:rFonts w:ascii="Time New Roman" w:eastAsia="黑体" w:hAnsi="Time New Roman" w:hint="eastAsia"/>
        </w:rPr>
        <w:t>，</w:t>
      </w:r>
      <w:r w:rsidRPr="004E08BC">
        <w:rPr>
          <w:rFonts w:ascii="Time New Roman" w:eastAsia="黑体" w:hAnsi="Time New Roman" w:hint="eastAsia"/>
        </w:rPr>
        <w:t>提高对暴力侵害妇女恶果的认识。</w:t>
      </w:r>
    </w:p>
    <w:p w:rsidR="004E08BC" w:rsidRPr="00787FB9" w:rsidRDefault="004E08BC" w:rsidP="004E08BC">
      <w:pPr>
        <w:pStyle w:val="H23GC"/>
      </w:pPr>
      <w:r w:rsidRPr="00787FB9">
        <w:tab/>
      </w:r>
      <w:r w:rsidRPr="00787FB9">
        <w:tab/>
      </w:r>
      <w:r w:rsidRPr="00787FB9">
        <w:rPr>
          <w:rFonts w:hint="eastAsia"/>
        </w:rPr>
        <w:t>法外处决</w:t>
      </w:r>
    </w:p>
    <w:p w:rsidR="004E08BC" w:rsidRPr="00787FB9" w:rsidRDefault="009C66C2" w:rsidP="004E08BC">
      <w:pPr>
        <w:pStyle w:val="SingleTxtGC"/>
      </w:pPr>
      <w:r>
        <w:t>13.</w:t>
      </w:r>
      <w:r w:rsidR="004E08BC">
        <w:t xml:space="preserve">  </w:t>
      </w:r>
      <w:r w:rsidR="004E08BC" w:rsidRPr="00787FB9">
        <w:rPr>
          <w:rFonts w:hint="eastAsia"/>
        </w:rPr>
        <w:t>委员会感到关切的是</w:t>
      </w:r>
      <w:r>
        <w:rPr>
          <w:rFonts w:hint="eastAsia"/>
        </w:rPr>
        <w:t>，</w:t>
      </w:r>
      <w:r w:rsidR="004E08BC" w:rsidRPr="00787FB9">
        <w:rPr>
          <w:rFonts w:hint="eastAsia"/>
        </w:rPr>
        <w:t>有报告称大量人员被杀</w:t>
      </w:r>
      <w:r>
        <w:rPr>
          <w:rFonts w:hint="eastAsia"/>
        </w:rPr>
        <w:t>，</w:t>
      </w:r>
      <w:r w:rsidR="004E08BC" w:rsidRPr="00787FB9">
        <w:rPr>
          <w:rFonts w:hint="eastAsia"/>
        </w:rPr>
        <w:t>其中有些是被安全部队和军队杀害</w:t>
      </w:r>
      <w:r>
        <w:rPr>
          <w:rFonts w:hint="eastAsia"/>
        </w:rPr>
        <w:t>，</w:t>
      </w:r>
      <w:r w:rsidR="004E08BC" w:rsidRPr="00787FB9">
        <w:rPr>
          <w:rFonts w:hint="eastAsia"/>
        </w:rPr>
        <w:t>特别是在</w:t>
      </w:r>
      <w:r>
        <w:rPr>
          <w:rFonts w:hint="eastAsia"/>
        </w:rPr>
        <w:t>2</w:t>
      </w:r>
      <w:r w:rsidR="004E08BC" w:rsidRPr="00787FB9">
        <w:rPr>
          <w:rFonts w:hint="eastAsia"/>
        </w:rPr>
        <w:t>0</w:t>
      </w:r>
      <w:r>
        <w:rPr>
          <w:rFonts w:hint="eastAsia"/>
        </w:rPr>
        <w:t>1</w:t>
      </w:r>
      <w:r w:rsidR="004E08BC" w:rsidRPr="00787FB9">
        <w:rPr>
          <w:rFonts w:hint="eastAsia"/>
        </w:rPr>
        <w:t>0</w:t>
      </w:r>
      <w:r w:rsidR="004E08BC" w:rsidRPr="00787FB9">
        <w:rPr>
          <w:rFonts w:hint="eastAsia"/>
        </w:rPr>
        <w:t>年选举之后</w:t>
      </w:r>
      <w:r>
        <w:rPr>
          <w:rFonts w:hint="eastAsia"/>
        </w:rPr>
        <w:t>，</w:t>
      </w:r>
      <w:r w:rsidR="004E08BC" w:rsidRPr="00787FB9">
        <w:rPr>
          <w:rFonts w:hint="eastAsia"/>
        </w:rPr>
        <w:t>也没有对所有案件进行调查并对犯罪人员进行逮捕、起诉和处罚</w:t>
      </w:r>
      <w:r>
        <w:rPr>
          <w:rFonts w:hint="eastAsia"/>
        </w:rPr>
        <w:t>(</w:t>
      </w:r>
      <w:r w:rsidR="004E08BC" w:rsidRPr="00787FB9">
        <w:rPr>
          <w:rFonts w:hint="eastAsia"/>
        </w:rPr>
        <w:t>第六条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lastRenderedPageBreak/>
        <w:t>缔约国应采取一切必要和有效措施</w:t>
      </w:r>
      <w:r w:rsidR="009C66C2">
        <w:rPr>
          <w:rFonts w:ascii="Time New Roman" w:eastAsia="黑体" w:hAnsi="Time New Roman" w:hint="eastAsia"/>
        </w:rPr>
        <w:t>，</w:t>
      </w:r>
      <w:r w:rsidRPr="004E08BC">
        <w:rPr>
          <w:rFonts w:ascii="Time New Roman" w:eastAsia="黑体" w:hAnsi="Time New Roman" w:hint="eastAsia"/>
        </w:rPr>
        <w:t>系统和迅速地对所有任意剥夺生命权的案件指控开展公正、有效的调查</w:t>
      </w:r>
      <w:r w:rsidR="009C66C2">
        <w:rPr>
          <w:rFonts w:ascii="Time New Roman" w:eastAsia="黑体" w:hAnsi="Time New Roman" w:hint="eastAsia"/>
        </w:rPr>
        <w:t>，</w:t>
      </w:r>
      <w:r w:rsidRPr="004E08BC">
        <w:rPr>
          <w:rFonts w:ascii="Time New Roman" w:eastAsia="黑体" w:hAnsi="Time New Roman" w:hint="eastAsia"/>
        </w:rPr>
        <w:t>以确认和起诉犯罪嫌疑人</w:t>
      </w:r>
      <w:r w:rsidR="009C66C2">
        <w:rPr>
          <w:rFonts w:ascii="Time New Roman" w:eastAsia="黑体" w:hAnsi="Time New Roman" w:hint="eastAsia"/>
        </w:rPr>
        <w:t>，</w:t>
      </w:r>
      <w:r w:rsidRPr="004E08BC">
        <w:rPr>
          <w:rFonts w:ascii="Time New Roman" w:eastAsia="黑体" w:hAnsi="Time New Roman" w:hint="eastAsia"/>
        </w:rPr>
        <w:t>一经定罪</w:t>
      </w:r>
      <w:r w:rsidR="009C66C2">
        <w:rPr>
          <w:rFonts w:ascii="Time New Roman" w:eastAsia="黑体" w:hAnsi="Time New Roman" w:hint="eastAsia"/>
        </w:rPr>
        <w:t>，</w:t>
      </w:r>
      <w:r w:rsidRPr="004E08BC">
        <w:rPr>
          <w:rFonts w:ascii="Time New Roman" w:eastAsia="黑体" w:hAnsi="Time New Roman" w:hint="eastAsia"/>
        </w:rPr>
        <w:t>即予以处罚</w:t>
      </w:r>
      <w:r w:rsidR="009C66C2">
        <w:rPr>
          <w:rFonts w:ascii="Time New Roman" w:eastAsia="黑体" w:hAnsi="Time New Roman" w:hint="eastAsia"/>
        </w:rPr>
        <w:t>，</w:t>
      </w:r>
      <w:r w:rsidRPr="004E08BC">
        <w:rPr>
          <w:rFonts w:ascii="Time New Roman" w:eastAsia="黑体" w:hAnsi="Time New Roman" w:hint="eastAsia"/>
        </w:rPr>
        <w:t>并确保受害者家人获得适当的赔偿</w:t>
      </w:r>
      <w:r w:rsidR="009C66C2">
        <w:rPr>
          <w:rFonts w:ascii="Time New Roman" w:eastAsia="黑体" w:hAnsi="Time New Roman" w:hint="eastAsia"/>
        </w:rPr>
        <w:t>，</w:t>
      </w:r>
      <w:r w:rsidRPr="004E08BC">
        <w:rPr>
          <w:rFonts w:ascii="Time New Roman" w:eastAsia="黑体" w:hAnsi="Time New Roman" w:hint="eastAsia"/>
        </w:rPr>
        <w:t>从而打击有罪不罚现象。缔约国应对安全部队和军队加强人权培训</w:t>
      </w:r>
      <w:r w:rsidR="009C66C2">
        <w:rPr>
          <w:rFonts w:ascii="Time New Roman" w:eastAsia="黑体" w:hAnsi="Time New Roman" w:hint="eastAsia"/>
        </w:rPr>
        <w:t>，</w:t>
      </w:r>
      <w:r w:rsidRPr="004E08BC">
        <w:rPr>
          <w:rFonts w:ascii="Time New Roman" w:eastAsia="黑体" w:hAnsi="Time New Roman" w:hint="eastAsia"/>
        </w:rPr>
        <w:t>特别是讲授有关《公约》条款。</w:t>
      </w:r>
    </w:p>
    <w:p w:rsidR="004E08BC" w:rsidRPr="00787FB9" w:rsidRDefault="004E08BC" w:rsidP="004E08BC">
      <w:pPr>
        <w:pStyle w:val="H23GC"/>
      </w:pPr>
      <w:r w:rsidRPr="00787FB9">
        <w:tab/>
      </w:r>
      <w:r w:rsidRPr="00787FB9">
        <w:tab/>
      </w:r>
      <w:r w:rsidRPr="00787FB9">
        <w:rPr>
          <w:rFonts w:hint="eastAsia"/>
        </w:rPr>
        <w:t>禁止酷刑和虐待</w:t>
      </w:r>
    </w:p>
    <w:p w:rsidR="004E08BC" w:rsidRPr="00787FB9" w:rsidRDefault="009C66C2" w:rsidP="004E08BC">
      <w:pPr>
        <w:pStyle w:val="SingleTxtGC"/>
      </w:pPr>
      <w:r>
        <w:t>14.</w:t>
      </w:r>
      <w:r w:rsidR="004E08BC">
        <w:t xml:space="preserve">  </w:t>
      </w:r>
      <w:r w:rsidR="004E08BC" w:rsidRPr="00787FB9">
        <w:rPr>
          <w:rFonts w:hint="eastAsia"/>
        </w:rPr>
        <w:t>委员会感到关切的是</w:t>
      </w:r>
      <w:r>
        <w:rPr>
          <w:rFonts w:hint="eastAsia"/>
        </w:rPr>
        <w:t>，</w:t>
      </w:r>
      <w:r w:rsidR="004E08BC" w:rsidRPr="00787FB9">
        <w:rPr>
          <w:rFonts w:hint="eastAsia"/>
        </w:rPr>
        <w:t>有报告称</w:t>
      </w:r>
      <w:r>
        <w:rPr>
          <w:rFonts w:hint="eastAsia"/>
        </w:rPr>
        <w:t>，</w:t>
      </w:r>
      <w:r w:rsidR="004E08BC" w:rsidRPr="00787FB9">
        <w:rPr>
          <w:rFonts w:hint="eastAsia"/>
        </w:rPr>
        <w:t>许多人受到警方、军方、安全部门和情报机关的酷刑。委员会还感到关切的是</w:t>
      </w:r>
      <w:r>
        <w:rPr>
          <w:rFonts w:hint="eastAsia"/>
        </w:rPr>
        <w:t>，</w:t>
      </w:r>
      <w:r w:rsidR="004E08BC" w:rsidRPr="00787FB9">
        <w:rPr>
          <w:rFonts w:hint="eastAsia"/>
        </w:rPr>
        <w:t>有人称相关负责人不受处罚</w:t>
      </w:r>
      <w:r>
        <w:rPr>
          <w:rFonts w:hint="eastAsia"/>
        </w:rPr>
        <w:t>，</w:t>
      </w:r>
      <w:r w:rsidR="004E08BC" w:rsidRPr="00787FB9">
        <w:rPr>
          <w:rFonts w:hint="eastAsia"/>
        </w:rPr>
        <w:t>并注意到无法获得关于法庭处理的酷刑案件的信息。委员会感到关切的是</w:t>
      </w:r>
      <w:r>
        <w:rPr>
          <w:rFonts w:hint="eastAsia"/>
        </w:rPr>
        <w:t>，</w:t>
      </w:r>
      <w:r w:rsidR="004E08BC" w:rsidRPr="00787FB9">
        <w:rPr>
          <w:rFonts w:hint="eastAsia"/>
        </w:rPr>
        <w:t>该国没有设立一个有效的机制</w:t>
      </w:r>
      <w:r>
        <w:rPr>
          <w:rFonts w:hint="eastAsia"/>
        </w:rPr>
        <w:t>，</w:t>
      </w:r>
      <w:r w:rsidR="004E08BC" w:rsidRPr="00787FB9">
        <w:rPr>
          <w:rFonts w:hint="eastAsia"/>
        </w:rPr>
        <w:t>以接收和调查关于警方和军方实施酷刑的指控。委员会还关注一些阻碍因素使受害者无法提出指控</w:t>
      </w:r>
      <w:r>
        <w:rPr>
          <w:rFonts w:hint="eastAsia"/>
        </w:rPr>
        <w:t>，</w:t>
      </w:r>
      <w:r w:rsidR="004E08BC" w:rsidRPr="00787FB9">
        <w:rPr>
          <w:rFonts w:hint="eastAsia"/>
        </w:rPr>
        <w:t>包括害怕被报复。委员会关切地注意到</w:t>
      </w:r>
      <w:r>
        <w:rPr>
          <w:rFonts w:hint="eastAsia"/>
        </w:rPr>
        <w:t>，</w:t>
      </w:r>
      <w:r w:rsidR="004E08BC" w:rsidRPr="00787FB9">
        <w:rPr>
          <w:rFonts w:hint="eastAsia"/>
        </w:rPr>
        <w:t>法庭接受通过酷刑取得的认罪证词作为证据</w:t>
      </w:r>
      <w:r>
        <w:rPr>
          <w:rFonts w:hint="eastAsia"/>
        </w:rPr>
        <w:t>(</w:t>
      </w:r>
      <w:r w:rsidR="004E08BC" w:rsidRPr="00787FB9">
        <w:rPr>
          <w:rFonts w:hint="eastAsia"/>
        </w:rPr>
        <w:t>第七和第十四条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缔约国应防止在其领土上出现酷刑</w:t>
      </w:r>
      <w:r w:rsidR="009C66C2">
        <w:rPr>
          <w:rFonts w:ascii="Time New Roman" w:eastAsia="黑体" w:hAnsi="Time New Roman" w:hint="eastAsia"/>
        </w:rPr>
        <w:t>，</w:t>
      </w:r>
      <w:r w:rsidRPr="004E08BC">
        <w:rPr>
          <w:rFonts w:ascii="Time New Roman" w:eastAsia="黑体" w:hAnsi="Time New Roman" w:hint="eastAsia"/>
        </w:rPr>
        <w:t>确保对有关警方、安全部门和军队实施酷刑和虐待的指控进行充分调查</w:t>
      </w:r>
      <w:r w:rsidR="009C66C2">
        <w:rPr>
          <w:rFonts w:ascii="Time New Roman" w:eastAsia="黑体" w:hAnsi="Time New Roman" w:hint="eastAsia"/>
        </w:rPr>
        <w:t>，</w:t>
      </w:r>
      <w:r w:rsidRPr="004E08BC">
        <w:rPr>
          <w:rFonts w:ascii="Time New Roman" w:eastAsia="黑体" w:hAnsi="Time New Roman" w:hint="eastAsia"/>
        </w:rPr>
        <w:t>保证犯罪嫌疑人受到起诉</w:t>
      </w:r>
      <w:r w:rsidR="009C66C2">
        <w:rPr>
          <w:rFonts w:ascii="Time New Roman" w:eastAsia="黑体" w:hAnsi="Time New Roman" w:hint="eastAsia"/>
        </w:rPr>
        <w:t>，</w:t>
      </w:r>
      <w:r w:rsidRPr="004E08BC">
        <w:rPr>
          <w:rFonts w:ascii="Time New Roman" w:eastAsia="黑体" w:hAnsi="Time New Roman" w:hint="eastAsia"/>
        </w:rPr>
        <w:t>如被定罪</w:t>
      </w:r>
      <w:r w:rsidR="009C66C2">
        <w:rPr>
          <w:rFonts w:ascii="Time New Roman" w:eastAsia="黑体" w:hAnsi="Time New Roman" w:hint="eastAsia"/>
        </w:rPr>
        <w:t>，</w:t>
      </w:r>
      <w:r w:rsidRPr="004E08BC">
        <w:rPr>
          <w:rFonts w:ascii="Time New Roman" w:eastAsia="黑体" w:hAnsi="Time New Roman" w:hint="eastAsia"/>
        </w:rPr>
        <w:t>则受到应有的处罚</w:t>
      </w:r>
      <w:r w:rsidR="009C66C2">
        <w:rPr>
          <w:rFonts w:ascii="Time New Roman" w:eastAsia="黑体" w:hAnsi="Time New Roman" w:hint="eastAsia"/>
        </w:rPr>
        <w:t>，</w:t>
      </w:r>
      <w:r w:rsidRPr="004E08BC">
        <w:rPr>
          <w:rFonts w:ascii="Time New Roman" w:eastAsia="黑体" w:hAnsi="Time New Roman" w:hint="eastAsia"/>
        </w:rPr>
        <w:t>确保受害者获得适当的赔偿</w:t>
      </w:r>
      <w:r w:rsidR="009C66C2">
        <w:rPr>
          <w:rFonts w:ascii="Time New Roman" w:eastAsia="黑体" w:hAnsi="Time New Roman" w:hint="eastAsia"/>
        </w:rPr>
        <w:t>，</w:t>
      </w:r>
      <w:r w:rsidRPr="004E08BC">
        <w:rPr>
          <w:rFonts w:ascii="Time New Roman" w:eastAsia="黑体" w:hAnsi="Time New Roman" w:hint="eastAsia"/>
        </w:rPr>
        <w:t>并向受害者提供康复服务。缔约国应设立一个独立机制</w:t>
      </w:r>
      <w:r w:rsidR="009C66C2">
        <w:rPr>
          <w:rFonts w:ascii="Time New Roman" w:eastAsia="黑体" w:hAnsi="Time New Roman" w:hint="eastAsia"/>
        </w:rPr>
        <w:t>，</w:t>
      </w:r>
      <w:r w:rsidRPr="004E08BC">
        <w:rPr>
          <w:rFonts w:ascii="Time New Roman" w:eastAsia="黑体" w:hAnsi="Time New Roman" w:hint="eastAsia"/>
        </w:rPr>
        <w:t>负责调查关于受到警察或安全人员或情报人员酷刑或虐待的指控</w:t>
      </w:r>
      <w:r w:rsidR="009C66C2">
        <w:rPr>
          <w:rFonts w:ascii="Time New Roman" w:eastAsia="黑体" w:hAnsi="Time New Roman" w:hint="eastAsia"/>
        </w:rPr>
        <w:t>，</w:t>
      </w:r>
      <w:r w:rsidRPr="004E08BC">
        <w:rPr>
          <w:rFonts w:ascii="Time New Roman" w:eastAsia="黑体" w:hAnsi="Time New Roman" w:hint="eastAsia"/>
        </w:rPr>
        <w:t>为受害者起诉立案提供便利。缔约国还应确保执法官员继续接受关于调查酷刑和虐待案件的培训</w:t>
      </w:r>
      <w:r w:rsidR="009C66C2">
        <w:rPr>
          <w:rFonts w:ascii="Time New Roman" w:eastAsia="黑体" w:hAnsi="Time New Roman" w:hint="eastAsia"/>
        </w:rPr>
        <w:t>，</w:t>
      </w:r>
      <w:r w:rsidRPr="004E08BC">
        <w:rPr>
          <w:rFonts w:ascii="Time New Roman" w:eastAsia="黑体" w:hAnsi="Time New Roman" w:hint="eastAsia"/>
        </w:rPr>
        <w:t>将</w:t>
      </w:r>
      <w:r w:rsidR="009C66C2">
        <w:rPr>
          <w:rFonts w:ascii="Time New Roman" w:eastAsia="黑体" w:hAnsi="Time New Roman" w:hint="eastAsia"/>
        </w:rPr>
        <w:t>1999</w:t>
      </w:r>
      <w:r w:rsidRPr="004E08BC">
        <w:rPr>
          <w:rFonts w:ascii="Time New Roman" w:eastAsia="黑体" w:hAnsi="Time New Roman" w:hint="eastAsia"/>
        </w:rPr>
        <w:t>年《</w:t>
      </w:r>
      <w:r w:rsidRPr="004E08BC">
        <w:rPr>
          <w:rFonts w:ascii="Time New Roman" w:eastAsia="黑体" w:hAnsi="Time New Roman"/>
        </w:rPr>
        <w:t>酷刑和其他残忍、不人道或有辱人格的待遇或处罚的有效调查和文件记录手册</w:t>
      </w:r>
      <w:r w:rsidRPr="004E08BC">
        <w:rPr>
          <w:rFonts w:ascii="Time New Roman" w:eastAsia="黑体" w:hAnsi="Time New Roman" w:hint="eastAsia"/>
        </w:rPr>
        <w:t>》</w:t>
      </w:r>
      <w:r w:rsidR="009C66C2">
        <w:rPr>
          <w:rFonts w:ascii="Time New Roman" w:eastAsia="黑体" w:hAnsi="Time New Roman" w:hint="eastAsia"/>
        </w:rPr>
        <w:t>(</w:t>
      </w:r>
      <w:r w:rsidRPr="004E08BC">
        <w:rPr>
          <w:rFonts w:ascii="Time New Roman" w:eastAsia="黑体" w:hAnsi="Time New Roman" w:hint="eastAsia"/>
        </w:rPr>
        <w:t>通称伊斯坦布尔议定书</w:t>
      </w:r>
      <w:r w:rsidR="009C66C2">
        <w:rPr>
          <w:rFonts w:ascii="Time New Roman" w:eastAsia="黑体" w:hAnsi="Time New Roman" w:hint="eastAsia"/>
        </w:rPr>
        <w:t>)</w:t>
      </w:r>
      <w:r w:rsidRPr="004E08BC">
        <w:rPr>
          <w:rFonts w:ascii="Time New Roman" w:eastAsia="黑体" w:hAnsi="Time New Roman" w:hint="eastAsia"/>
        </w:rPr>
        <w:t>纳入所有针对这些官员的培训项目。缔约国应确保法庭对通过酷刑取得的认罪证词一概不予接受。</w:t>
      </w:r>
    </w:p>
    <w:p w:rsidR="004E08BC" w:rsidRPr="00787FB9" w:rsidRDefault="004E08BC" w:rsidP="004E08BC">
      <w:pPr>
        <w:pStyle w:val="H23GC"/>
      </w:pPr>
      <w:r w:rsidRPr="00787FB9">
        <w:tab/>
      </w:r>
      <w:r w:rsidRPr="00787FB9">
        <w:tab/>
      </w:r>
      <w:r w:rsidRPr="00787FB9">
        <w:rPr>
          <w:rFonts w:hint="eastAsia"/>
        </w:rPr>
        <w:t>体罚</w:t>
      </w:r>
    </w:p>
    <w:p w:rsidR="004E08BC" w:rsidRPr="00787FB9" w:rsidRDefault="009C66C2" w:rsidP="004E08BC">
      <w:pPr>
        <w:pStyle w:val="SingleTxtGC"/>
      </w:pPr>
      <w:r>
        <w:t>15.</w:t>
      </w:r>
      <w:r w:rsidR="004E08BC">
        <w:t xml:space="preserve">  </w:t>
      </w:r>
      <w:r w:rsidR="004E08BC" w:rsidRPr="00787FB9">
        <w:rPr>
          <w:rFonts w:hint="eastAsia"/>
        </w:rPr>
        <w:t>委员会关切地注意到</w:t>
      </w:r>
      <w:r>
        <w:rPr>
          <w:rFonts w:hint="eastAsia"/>
        </w:rPr>
        <w:t>，</w:t>
      </w:r>
      <w:r w:rsidR="004E08BC" w:rsidRPr="00787FB9">
        <w:rPr>
          <w:rFonts w:hint="eastAsia"/>
        </w:rPr>
        <w:t>有些学校和家庭仍在使用体罚</w:t>
      </w:r>
      <w:r>
        <w:rPr>
          <w:rFonts w:hint="eastAsia"/>
        </w:rPr>
        <w:t>(</w:t>
      </w:r>
      <w:r w:rsidR="004E08BC" w:rsidRPr="00787FB9">
        <w:rPr>
          <w:rFonts w:hint="eastAsia"/>
        </w:rPr>
        <w:t>第七和第二十四条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缔约国应采取具体步骤</w:t>
      </w:r>
      <w:r w:rsidR="009C66C2">
        <w:rPr>
          <w:rFonts w:ascii="Time New Roman" w:eastAsia="黑体" w:hAnsi="Time New Roman" w:hint="eastAsia"/>
        </w:rPr>
        <w:t>，</w:t>
      </w:r>
      <w:r w:rsidRPr="004E08BC">
        <w:rPr>
          <w:rFonts w:ascii="Time New Roman" w:eastAsia="黑体" w:hAnsi="Time New Roman" w:hint="eastAsia"/>
        </w:rPr>
        <w:t>包括适当时采取立法措施</w:t>
      </w:r>
      <w:r w:rsidR="009C66C2">
        <w:rPr>
          <w:rFonts w:ascii="Time New Roman" w:eastAsia="黑体" w:hAnsi="Time New Roman" w:hint="eastAsia"/>
        </w:rPr>
        <w:t>，</w:t>
      </w:r>
      <w:r w:rsidRPr="004E08BC">
        <w:rPr>
          <w:rFonts w:ascii="Time New Roman" w:eastAsia="黑体" w:hAnsi="Time New Roman" w:hint="eastAsia"/>
        </w:rPr>
        <w:t>结束一切环境下的体罚作法。缔约国应鼓励使用非暴力惩戒方式</w:t>
      </w:r>
      <w:r w:rsidR="009C66C2">
        <w:rPr>
          <w:rFonts w:ascii="Time New Roman" w:eastAsia="黑体" w:hAnsi="Time New Roman" w:hint="eastAsia"/>
        </w:rPr>
        <w:t>，</w:t>
      </w:r>
      <w:r w:rsidRPr="004E08BC">
        <w:rPr>
          <w:rFonts w:ascii="Time New Roman" w:eastAsia="黑体" w:hAnsi="Time New Roman" w:hint="eastAsia"/>
        </w:rPr>
        <w:t>而不是使用体罚</w:t>
      </w:r>
      <w:r w:rsidR="009C66C2">
        <w:rPr>
          <w:rFonts w:ascii="Time New Roman" w:eastAsia="黑体" w:hAnsi="Time New Roman" w:hint="eastAsia"/>
        </w:rPr>
        <w:t>，</w:t>
      </w:r>
      <w:r w:rsidRPr="004E08BC">
        <w:rPr>
          <w:rFonts w:ascii="Time New Roman" w:eastAsia="黑体" w:hAnsi="Time New Roman" w:hint="eastAsia"/>
        </w:rPr>
        <w:t>并开展公众宣传活动</w:t>
      </w:r>
      <w:r w:rsidR="009C66C2">
        <w:rPr>
          <w:rFonts w:ascii="Time New Roman" w:eastAsia="黑体" w:hAnsi="Time New Roman" w:hint="eastAsia"/>
        </w:rPr>
        <w:t>，</w:t>
      </w:r>
      <w:r w:rsidRPr="004E08BC">
        <w:rPr>
          <w:rFonts w:ascii="Time New Roman" w:eastAsia="黑体" w:hAnsi="Time New Roman" w:hint="eastAsia"/>
        </w:rPr>
        <w:t>提高对于体罚有害的认识。</w:t>
      </w:r>
    </w:p>
    <w:p w:rsidR="004E08BC" w:rsidRPr="00787FB9" w:rsidRDefault="004E08BC" w:rsidP="004E08BC">
      <w:pPr>
        <w:pStyle w:val="H23GC"/>
      </w:pPr>
      <w:r w:rsidRPr="00787FB9">
        <w:tab/>
      </w:r>
      <w:r w:rsidRPr="00787FB9">
        <w:tab/>
      </w:r>
      <w:r w:rsidRPr="00787FB9">
        <w:rPr>
          <w:rFonts w:hint="eastAsia"/>
        </w:rPr>
        <w:t>贩运人口</w:t>
      </w:r>
    </w:p>
    <w:p w:rsidR="004E08BC" w:rsidRPr="00787FB9" w:rsidRDefault="009C66C2" w:rsidP="004E08BC">
      <w:pPr>
        <w:pStyle w:val="SingleTxtGC"/>
      </w:pPr>
      <w:r>
        <w:t>16.</w:t>
      </w:r>
      <w:r w:rsidR="004E08BC">
        <w:t xml:space="preserve">  </w:t>
      </w:r>
      <w:r w:rsidR="004E08BC" w:rsidRPr="00787FB9">
        <w:rPr>
          <w:rFonts w:hint="eastAsia"/>
        </w:rPr>
        <w:t>委员会关切地注意到</w:t>
      </w:r>
      <w:r>
        <w:rPr>
          <w:rFonts w:hint="eastAsia"/>
        </w:rPr>
        <w:t>，</w:t>
      </w:r>
      <w:r w:rsidR="004E08BC" w:rsidRPr="00787FB9">
        <w:rPr>
          <w:rFonts w:hint="eastAsia"/>
        </w:rPr>
        <w:t>缔约国始终存在贩运人口问题</w:t>
      </w:r>
      <w:r>
        <w:rPr>
          <w:rFonts w:hint="eastAsia"/>
        </w:rPr>
        <w:t>，</w:t>
      </w:r>
      <w:r w:rsidR="004E08BC" w:rsidRPr="00787FB9">
        <w:rPr>
          <w:rFonts w:hint="eastAsia"/>
        </w:rPr>
        <w:t>特别是用于性剥削、剥削劳动或被当作乞丐牟利。委员会还遗憾地注意到</w:t>
      </w:r>
      <w:r>
        <w:rPr>
          <w:rFonts w:hint="eastAsia"/>
        </w:rPr>
        <w:t>，</w:t>
      </w:r>
      <w:r w:rsidR="004E08BC" w:rsidRPr="00787FB9">
        <w:rPr>
          <w:rFonts w:hint="eastAsia"/>
        </w:rPr>
        <w:t>该国缺少</w:t>
      </w:r>
      <w:r w:rsidR="004E08BC">
        <w:rPr>
          <w:rFonts w:hint="eastAsia"/>
        </w:rPr>
        <w:t>有关这一问题发生</w:t>
      </w:r>
      <w:r w:rsidR="004E08BC" w:rsidRPr="00787FB9">
        <w:rPr>
          <w:rFonts w:hint="eastAsia"/>
        </w:rPr>
        <w:t>范围的信息</w:t>
      </w:r>
      <w:r>
        <w:rPr>
          <w:rFonts w:hint="eastAsia"/>
        </w:rPr>
        <w:t>，</w:t>
      </w:r>
      <w:r w:rsidR="004E08BC" w:rsidRPr="00787FB9">
        <w:rPr>
          <w:rFonts w:hint="eastAsia"/>
        </w:rPr>
        <w:t>也没有关于贩运人口问题的法律或打击贩运人口活动的国家行动计划。委员会注意到</w:t>
      </w:r>
      <w:r>
        <w:rPr>
          <w:rFonts w:hint="eastAsia"/>
        </w:rPr>
        <w:t>，</w:t>
      </w:r>
      <w:r w:rsidR="004E08BC" w:rsidRPr="00787FB9">
        <w:rPr>
          <w:rFonts w:hint="eastAsia"/>
        </w:rPr>
        <w:t>根据缔约国提供的资料</w:t>
      </w:r>
      <w:r>
        <w:rPr>
          <w:rFonts w:hint="eastAsia"/>
        </w:rPr>
        <w:t>，</w:t>
      </w:r>
      <w:r w:rsidR="004E08BC" w:rsidRPr="00787FB9">
        <w:rPr>
          <w:rFonts w:hint="eastAsia"/>
        </w:rPr>
        <w:t>没有人因为贩运人口而被定罪</w:t>
      </w:r>
      <w:r>
        <w:rPr>
          <w:rFonts w:hint="eastAsia"/>
        </w:rPr>
        <w:t>，</w:t>
      </w:r>
      <w:r w:rsidR="004E08BC" w:rsidRPr="00787FB9">
        <w:rPr>
          <w:rFonts w:hint="eastAsia"/>
        </w:rPr>
        <w:t>涉及贩运人口的案件仍在调查之中</w:t>
      </w:r>
      <w:r>
        <w:rPr>
          <w:rFonts w:hint="eastAsia"/>
        </w:rPr>
        <w:t>(</w:t>
      </w:r>
      <w:r w:rsidR="004E08BC" w:rsidRPr="00787FB9">
        <w:rPr>
          <w:rFonts w:hint="eastAsia"/>
        </w:rPr>
        <w:t>第八条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缔约国应采取步骤</w:t>
      </w:r>
      <w:r w:rsidR="009C66C2">
        <w:rPr>
          <w:rFonts w:ascii="Time New Roman" w:eastAsia="黑体" w:hAnsi="Time New Roman" w:hint="eastAsia"/>
        </w:rPr>
        <w:t>，</w:t>
      </w:r>
      <w:r w:rsidRPr="004E08BC">
        <w:rPr>
          <w:rFonts w:ascii="Time New Roman" w:eastAsia="黑体" w:hAnsi="Time New Roman" w:hint="eastAsia"/>
        </w:rPr>
        <w:t>防止和打击贩运人口活动</w:t>
      </w:r>
      <w:r w:rsidR="009C66C2">
        <w:rPr>
          <w:rFonts w:ascii="Time New Roman" w:eastAsia="黑体" w:hAnsi="Time New Roman" w:hint="eastAsia"/>
        </w:rPr>
        <w:t>，</w:t>
      </w:r>
      <w:r w:rsidRPr="004E08BC">
        <w:rPr>
          <w:rFonts w:ascii="Time New Roman" w:eastAsia="黑体" w:hAnsi="Time New Roman" w:hint="eastAsia"/>
        </w:rPr>
        <w:t>特别是通过目前正在起草的具体法律和行动计划。缔约国还应对所有贩运人口案件开展调查</w:t>
      </w:r>
      <w:r w:rsidR="009C66C2">
        <w:rPr>
          <w:rFonts w:ascii="Time New Roman" w:eastAsia="黑体" w:hAnsi="Time New Roman" w:hint="eastAsia"/>
        </w:rPr>
        <w:t>，</w:t>
      </w:r>
      <w:r w:rsidRPr="004E08BC">
        <w:rPr>
          <w:rFonts w:ascii="Time New Roman" w:eastAsia="黑体" w:hAnsi="Time New Roman" w:hint="eastAsia"/>
        </w:rPr>
        <w:t>起诉犯罪嫌疑人</w:t>
      </w:r>
      <w:r w:rsidR="009C66C2">
        <w:rPr>
          <w:rFonts w:ascii="Time New Roman" w:eastAsia="黑体" w:hAnsi="Time New Roman" w:hint="eastAsia"/>
        </w:rPr>
        <w:t>，</w:t>
      </w:r>
      <w:r w:rsidRPr="004E08BC">
        <w:rPr>
          <w:rFonts w:ascii="Time New Roman" w:eastAsia="黑体" w:hAnsi="Time New Roman" w:hint="eastAsia"/>
        </w:rPr>
        <w:t>一经定罪</w:t>
      </w:r>
      <w:r w:rsidR="009C66C2">
        <w:rPr>
          <w:rFonts w:ascii="Time New Roman" w:eastAsia="黑体" w:hAnsi="Time New Roman" w:hint="eastAsia"/>
        </w:rPr>
        <w:t>，</w:t>
      </w:r>
      <w:r w:rsidRPr="004E08BC">
        <w:rPr>
          <w:rFonts w:ascii="Time New Roman" w:eastAsia="黑体" w:hAnsi="Time New Roman" w:hint="eastAsia"/>
        </w:rPr>
        <w:t>即作出适当的处罚</w:t>
      </w:r>
      <w:r w:rsidR="009C66C2">
        <w:rPr>
          <w:rFonts w:ascii="Time New Roman" w:eastAsia="黑体" w:hAnsi="Time New Roman" w:hint="eastAsia"/>
        </w:rPr>
        <w:t>，</w:t>
      </w:r>
      <w:r w:rsidRPr="004E08BC">
        <w:rPr>
          <w:rFonts w:ascii="Time New Roman" w:eastAsia="黑体" w:hAnsi="Time New Roman" w:hint="eastAsia"/>
        </w:rPr>
        <w:t>并采取必要步骤</w:t>
      </w:r>
      <w:r w:rsidR="009C66C2">
        <w:rPr>
          <w:rFonts w:ascii="Time New Roman" w:eastAsia="黑体" w:hAnsi="Time New Roman" w:hint="eastAsia"/>
        </w:rPr>
        <w:t>，</w:t>
      </w:r>
      <w:r w:rsidRPr="004E08BC">
        <w:rPr>
          <w:rFonts w:ascii="Time New Roman" w:eastAsia="黑体" w:hAnsi="Time New Roman" w:hint="eastAsia"/>
        </w:rPr>
        <w:t>确保受害者获得充当的赔偿。最后</w:t>
      </w:r>
      <w:r w:rsidR="009C66C2">
        <w:rPr>
          <w:rFonts w:ascii="Time New Roman" w:eastAsia="黑体" w:hAnsi="Time New Roman" w:hint="eastAsia"/>
        </w:rPr>
        <w:t>，</w:t>
      </w:r>
      <w:r w:rsidRPr="004E08BC">
        <w:rPr>
          <w:rFonts w:ascii="Time New Roman" w:eastAsia="黑体" w:hAnsi="Time New Roman" w:hint="eastAsia"/>
        </w:rPr>
        <w:t>缔约国应开展关于贩运人口问题的公众宣传活动</w:t>
      </w:r>
      <w:r w:rsidR="009C66C2">
        <w:rPr>
          <w:rFonts w:ascii="Time New Roman" w:eastAsia="黑体" w:hAnsi="Time New Roman" w:hint="eastAsia"/>
        </w:rPr>
        <w:t>，</w:t>
      </w:r>
      <w:r w:rsidRPr="004E08BC">
        <w:rPr>
          <w:rFonts w:ascii="Time New Roman" w:eastAsia="黑体" w:hAnsi="Time New Roman" w:hint="eastAsia"/>
        </w:rPr>
        <w:t>加强与邻国的联系</w:t>
      </w:r>
      <w:r w:rsidR="009C66C2">
        <w:rPr>
          <w:rFonts w:ascii="Time New Roman" w:eastAsia="黑体" w:hAnsi="Time New Roman" w:hint="eastAsia"/>
        </w:rPr>
        <w:t>，</w:t>
      </w:r>
      <w:r w:rsidRPr="004E08BC">
        <w:rPr>
          <w:rFonts w:ascii="Time New Roman" w:eastAsia="黑体" w:hAnsi="Time New Roman" w:hint="eastAsia"/>
        </w:rPr>
        <w:t>以切实打击贩运人口活动。</w:t>
      </w:r>
    </w:p>
    <w:p w:rsidR="004E08BC" w:rsidRPr="00787FB9" w:rsidRDefault="004E08BC" w:rsidP="004E08BC">
      <w:pPr>
        <w:pStyle w:val="H23GC"/>
      </w:pPr>
      <w:r w:rsidRPr="00787FB9">
        <w:lastRenderedPageBreak/>
        <w:tab/>
      </w:r>
      <w:r w:rsidRPr="00787FB9">
        <w:tab/>
      </w:r>
      <w:r w:rsidRPr="00787FB9">
        <w:rPr>
          <w:rFonts w:hint="eastAsia"/>
        </w:rPr>
        <w:t>警方拘留、审前拘押和基本法律保障</w:t>
      </w:r>
    </w:p>
    <w:p w:rsidR="004E08BC" w:rsidRPr="00787FB9" w:rsidRDefault="009C66C2" w:rsidP="004E08BC">
      <w:pPr>
        <w:pStyle w:val="SingleTxtGC"/>
      </w:pPr>
      <w:r>
        <w:t>17.</w:t>
      </w:r>
      <w:r w:rsidR="004E08BC">
        <w:t xml:space="preserve">  </w:t>
      </w:r>
      <w:r w:rsidR="004E08BC" w:rsidRPr="00787FB9">
        <w:rPr>
          <w:rFonts w:hint="eastAsia"/>
        </w:rPr>
        <w:t>委员会感到关切的是</w:t>
      </w:r>
      <w:r>
        <w:rPr>
          <w:rFonts w:hint="eastAsia"/>
        </w:rPr>
        <w:t>，</w:t>
      </w:r>
      <w:r w:rsidR="004E08BC" w:rsidRPr="00787FB9">
        <w:rPr>
          <w:rFonts w:hint="eastAsia"/>
        </w:rPr>
        <w:t>警方拘留期限规定为</w:t>
      </w:r>
      <w:r>
        <w:rPr>
          <w:rFonts w:hint="eastAsia"/>
        </w:rPr>
        <w:t>7</w:t>
      </w:r>
      <w:r w:rsidR="004E08BC" w:rsidRPr="00787FB9">
        <w:rPr>
          <w:rFonts w:hint="eastAsia"/>
        </w:rPr>
        <w:t>天且可延长一次</w:t>
      </w:r>
      <w:r>
        <w:rPr>
          <w:rFonts w:hint="eastAsia"/>
        </w:rPr>
        <w:t>，</w:t>
      </w:r>
      <w:r w:rsidR="004E08BC" w:rsidRPr="00787FB9">
        <w:rPr>
          <w:rFonts w:hint="eastAsia"/>
        </w:rPr>
        <w:t>这一规定的时间太长。委员会还对过度使用审前拘押的做法感到关切</w:t>
      </w:r>
      <w:r>
        <w:rPr>
          <w:rFonts w:hint="eastAsia"/>
        </w:rPr>
        <w:t>，</w:t>
      </w:r>
      <w:r w:rsidR="004E08BC" w:rsidRPr="00787FB9">
        <w:rPr>
          <w:rFonts w:hint="eastAsia"/>
        </w:rPr>
        <w:t>这导致在涉及大量人员的案件中拘押期限过长甚至被滥用</w:t>
      </w:r>
      <w:r>
        <w:rPr>
          <w:rFonts w:hint="eastAsia"/>
        </w:rPr>
        <w:t>，</w:t>
      </w:r>
      <w:r w:rsidR="004E08BC" w:rsidRPr="00787FB9">
        <w:rPr>
          <w:rFonts w:hint="eastAsia"/>
        </w:rPr>
        <w:t>超出了法律规定的限制。委员会感到关切的是</w:t>
      </w:r>
      <w:r>
        <w:rPr>
          <w:rFonts w:hint="eastAsia"/>
        </w:rPr>
        <w:t>，</w:t>
      </w:r>
      <w:r w:rsidR="004E08BC" w:rsidRPr="00787FB9">
        <w:rPr>
          <w:rFonts w:hint="eastAsia"/>
        </w:rPr>
        <w:t>基本法律保障常常得不到尊重</w:t>
      </w:r>
      <w:r>
        <w:rPr>
          <w:rFonts w:hint="eastAsia"/>
        </w:rPr>
        <w:t>，</w:t>
      </w:r>
      <w:r w:rsidR="004E08BC" w:rsidRPr="00787FB9">
        <w:rPr>
          <w:rFonts w:hint="eastAsia"/>
        </w:rPr>
        <w:t>特别是有义务通知相关人员自身权利</w:t>
      </w:r>
      <w:r>
        <w:rPr>
          <w:rFonts w:hint="eastAsia"/>
        </w:rPr>
        <w:t>，</w:t>
      </w:r>
      <w:r w:rsidR="004E08BC" w:rsidRPr="00787FB9">
        <w:rPr>
          <w:rFonts w:hint="eastAsia"/>
        </w:rPr>
        <w:t>获得律师和医生帮助的权利、与家人通信的权利和被迅速带见法官的权利。委员会还感到关切的是</w:t>
      </w:r>
      <w:r>
        <w:rPr>
          <w:rFonts w:hint="eastAsia"/>
        </w:rPr>
        <w:t>，</w:t>
      </w:r>
      <w:r w:rsidR="004E08BC" w:rsidRPr="00787FB9">
        <w:rPr>
          <w:rFonts w:hint="eastAsia"/>
        </w:rPr>
        <w:t>有报告称</w:t>
      </w:r>
      <w:r>
        <w:rPr>
          <w:rFonts w:hint="eastAsia"/>
        </w:rPr>
        <w:t>，</w:t>
      </w:r>
      <w:r w:rsidR="004E08BC">
        <w:rPr>
          <w:rFonts w:hint="eastAsia"/>
        </w:rPr>
        <w:t>没有对</w:t>
      </w:r>
      <w:r w:rsidR="004E08BC" w:rsidRPr="00787FB9">
        <w:rPr>
          <w:rFonts w:hint="eastAsia"/>
        </w:rPr>
        <w:t>拘押的合法性问题定期进行监督</w:t>
      </w:r>
      <w:r>
        <w:rPr>
          <w:rFonts w:hint="eastAsia"/>
        </w:rPr>
        <w:t>，</w:t>
      </w:r>
      <w:r w:rsidR="004E08BC" w:rsidRPr="00787FB9">
        <w:rPr>
          <w:rFonts w:hint="eastAsia"/>
        </w:rPr>
        <w:t>委员会对检察官办公室与监狱部门的沟通破裂深感痛惜</w:t>
      </w:r>
      <w:r>
        <w:rPr>
          <w:rFonts w:hint="eastAsia"/>
        </w:rPr>
        <w:t>，</w:t>
      </w:r>
      <w:r w:rsidR="004E08BC" w:rsidRPr="00787FB9">
        <w:rPr>
          <w:rFonts w:hint="eastAsia"/>
        </w:rPr>
        <w:t>这导致有些人在发布释放令后仍被继续羁押</w:t>
      </w:r>
      <w:r>
        <w:rPr>
          <w:rFonts w:hint="eastAsia"/>
        </w:rPr>
        <w:t>(</w:t>
      </w:r>
      <w:r w:rsidR="004E08BC" w:rsidRPr="00787FB9">
        <w:rPr>
          <w:rFonts w:hint="eastAsia"/>
        </w:rPr>
        <w:t>第九、第十和第十四条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缔约国应修订《刑事诉讼法》</w:t>
      </w:r>
      <w:r w:rsidR="009C66C2">
        <w:rPr>
          <w:rFonts w:ascii="Time New Roman" w:eastAsia="黑体" w:hAnsi="Time New Roman" w:hint="eastAsia"/>
        </w:rPr>
        <w:t>，</w:t>
      </w:r>
      <w:r w:rsidRPr="004E08BC">
        <w:rPr>
          <w:rFonts w:ascii="Time New Roman" w:eastAsia="黑体" w:hAnsi="Time New Roman" w:hint="eastAsia"/>
        </w:rPr>
        <w:t>规定警方拘留的允许期限为</w:t>
      </w:r>
      <w:r w:rsidR="009C66C2">
        <w:rPr>
          <w:rFonts w:ascii="Time New Roman" w:eastAsia="黑体" w:hAnsi="Time New Roman" w:hint="eastAsia"/>
        </w:rPr>
        <w:t>48</w:t>
      </w:r>
      <w:r w:rsidRPr="004E08BC">
        <w:rPr>
          <w:rFonts w:ascii="Time New Roman" w:eastAsia="黑体" w:hAnsi="Time New Roman" w:hint="eastAsia"/>
        </w:rPr>
        <w:t>小时</w:t>
      </w:r>
      <w:r w:rsidR="009C66C2">
        <w:rPr>
          <w:rFonts w:ascii="Time New Roman" w:eastAsia="黑体" w:hAnsi="Time New Roman" w:hint="eastAsia"/>
        </w:rPr>
        <w:t>，</w:t>
      </w:r>
      <w:r w:rsidRPr="004E08BC">
        <w:rPr>
          <w:rFonts w:ascii="Time New Roman" w:eastAsia="黑体" w:hAnsi="Time New Roman" w:hint="eastAsia"/>
        </w:rPr>
        <w:t>使之与《公约》相符</w:t>
      </w:r>
      <w:r w:rsidR="009C66C2">
        <w:rPr>
          <w:rFonts w:ascii="Time New Roman" w:eastAsia="黑体" w:hAnsi="Time New Roman" w:hint="eastAsia"/>
        </w:rPr>
        <w:t>；</w:t>
      </w:r>
      <w:r w:rsidRPr="004E08BC">
        <w:rPr>
          <w:rFonts w:ascii="Time New Roman" w:eastAsia="黑体" w:hAnsi="Time New Roman" w:hint="eastAsia"/>
        </w:rPr>
        <w:t>明确规定审前拘押期限</w:t>
      </w:r>
      <w:r w:rsidR="009C66C2">
        <w:rPr>
          <w:rFonts w:ascii="Time New Roman" w:eastAsia="黑体" w:hAnsi="Time New Roman" w:hint="eastAsia"/>
        </w:rPr>
        <w:t>，</w:t>
      </w:r>
      <w:r w:rsidRPr="004E08BC">
        <w:rPr>
          <w:rFonts w:ascii="Time New Roman" w:eastAsia="黑体" w:hAnsi="Time New Roman" w:hint="eastAsia"/>
        </w:rPr>
        <w:t>确保这一规定得到遵守</w:t>
      </w:r>
      <w:r w:rsidR="009C66C2">
        <w:rPr>
          <w:rFonts w:ascii="Time New Roman" w:eastAsia="黑体" w:hAnsi="Time New Roman" w:hint="eastAsia"/>
        </w:rPr>
        <w:t>；</w:t>
      </w:r>
      <w:r w:rsidRPr="004E08BC">
        <w:rPr>
          <w:rFonts w:ascii="Time New Roman" w:eastAsia="黑体" w:hAnsi="Time New Roman" w:hint="eastAsia"/>
        </w:rPr>
        <w:t>作为一项紧急事项</w:t>
      </w:r>
      <w:r w:rsidR="009C66C2">
        <w:rPr>
          <w:rFonts w:ascii="Time New Roman" w:eastAsia="黑体" w:hAnsi="Time New Roman" w:hint="eastAsia"/>
        </w:rPr>
        <w:t>，</w:t>
      </w:r>
      <w:r w:rsidRPr="004E08BC">
        <w:rPr>
          <w:rFonts w:ascii="Time New Roman" w:eastAsia="黑体" w:hAnsi="Time New Roman" w:hint="eastAsia"/>
        </w:rPr>
        <w:t>采取步骤解决已被审前拘押多年的人员问题。缔约国应系统地确保对被警方拘留或被审前拘押的人员告知权利</w:t>
      </w:r>
      <w:r w:rsidR="009C66C2">
        <w:rPr>
          <w:rFonts w:ascii="Time New Roman" w:eastAsia="黑体" w:hAnsi="Time New Roman" w:hint="eastAsia"/>
        </w:rPr>
        <w:t>，</w:t>
      </w:r>
      <w:r w:rsidRPr="004E08BC">
        <w:rPr>
          <w:rFonts w:ascii="Time New Roman" w:eastAsia="黑体" w:hAnsi="Time New Roman" w:hint="eastAsia"/>
        </w:rPr>
        <w:t>并确立上述基本法律保障。最后</w:t>
      </w:r>
      <w:r w:rsidR="009C66C2">
        <w:rPr>
          <w:rFonts w:ascii="Time New Roman" w:eastAsia="黑体" w:hAnsi="Time New Roman" w:hint="eastAsia"/>
        </w:rPr>
        <w:t>，</w:t>
      </w:r>
      <w:r w:rsidRPr="004E08BC">
        <w:rPr>
          <w:rFonts w:ascii="Time New Roman" w:eastAsia="黑体" w:hAnsi="Time New Roman" w:hint="eastAsia"/>
        </w:rPr>
        <w:t>缔约国应确保法院发布的释放令得到执行</w:t>
      </w:r>
      <w:r w:rsidR="009C66C2">
        <w:rPr>
          <w:rFonts w:ascii="Time New Roman" w:eastAsia="黑体" w:hAnsi="Time New Roman" w:hint="eastAsia"/>
        </w:rPr>
        <w:t>，</w:t>
      </w:r>
      <w:r w:rsidRPr="004E08BC">
        <w:rPr>
          <w:rFonts w:ascii="Time New Roman" w:eastAsia="黑体" w:hAnsi="Time New Roman" w:hint="eastAsia"/>
        </w:rPr>
        <w:t>以便当事人能够尽快重获自由。</w:t>
      </w:r>
    </w:p>
    <w:p w:rsidR="004E08BC" w:rsidRPr="00787FB9" w:rsidRDefault="004E08BC" w:rsidP="004E08BC">
      <w:pPr>
        <w:pStyle w:val="H23GC"/>
      </w:pPr>
      <w:r w:rsidRPr="00787FB9">
        <w:tab/>
      </w:r>
      <w:r w:rsidRPr="00787FB9">
        <w:tab/>
      </w:r>
      <w:r w:rsidRPr="00787FB9">
        <w:rPr>
          <w:rFonts w:hint="eastAsia"/>
        </w:rPr>
        <w:t>拘押条件</w:t>
      </w:r>
    </w:p>
    <w:p w:rsidR="004E08BC" w:rsidRPr="00787FB9" w:rsidRDefault="009C66C2" w:rsidP="004E08BC">
      <w:pPr>
        <w:pStyle w:val="SingleTxtGC"/>
      </w:pPr>
      <w:r>
        <w:t>18.</w:t>
      </w:r>
      <w:r w:rsidR="004E08BC">
        <w:t xml:space="preserve">  </w:t>
      </w:r>
      <w:r w:rsidR="004E08BC" w:rsidRPr="00787FB9">
        <w:rPr>
          <w:rFonts w:hint="eastAsia"/>
        </w:rPr>
        <w:t>委员会关切地注意到</w:t>
      </w:r>
      <w:r>
        <w:rPr>
          <w:rFonts w:hint="eastAsia"/>
        </w:rPr>
        <w:t>，</w:t>
      </w:r>
      <w:r w:rsidR="004E08BC" w:rsidRPr="00787FB9">
        <w:rPr>
          <w:rFonts w:hint="eastAsia"/>
        </w:rPr>
        <w:t>在缔约国</w:t>
      </w:r>
      <w:r>
        <w:rPr>
          <w:rFonts w:hint="eastAsia"/>
        </w:rPr>
        <w:t>，</w:t>
      </w:r>
      <w:r w:rsidR="004E08BC" w:rsidRPr="00787FB9">
        <w:rPr>
          <w:rFonts w:hint="eastAsia"/>
        </w:rPr>
        <w:t>几乎所有监狱的拘押条件都不让人满意。委员会尤其关注监狱超</w:t>
      </w:r>
      <w:r w:rsidR="004E08BC">
        <w:rPr>
          <w:rFonts w:hint="eastAsia"/>
        </w:rPr>
        <w:t>额收容囚犯的</w:t>
      </w:r>
      <w:r w:rsidR="004E08BC" w:rsidRPr="00787FB9">
        <w:rPr>
          <w:rFonts w:hint="eastAsia"/>
        </w:rPr>
        <w:t>比率过高</w:t>
      </w:r>
      <w:r>
        <w:rPr>
          <w:rFonts w:hint="eastAsia"/>
        </w:rPr>
        <w:t>，</w:t>
      </w:r>
      <w:r w:rsidR="004E08BC" w:rsidRPr="00787FB9">
        <w:rPr>
          <w:rFonts w:hint="eastAsia"/>
        </w:rPr>
        <w:t>还有关于清洁设施不足、医疗服务不够、囚犯饮食质量差且供应不规律的报告。委员会还对以下情况感到关切</w:t>
      </w:r>
      <w:r>
        <w:rPr>
          <w:rFonts w:hint="eastAsia"/>
        </w:rPr>
        <w:t>，</w:t>
      </w:r>
      <w:r w:rsidR="004E08BC" w:rsidRPr="00787FB9">
        <w:rPr>
          <w:rFonts w:hint="eastAsia"/>
        </w:rPr>
        <w:t>即在拘押场所中成年人、儿童不加分隔</w:t>
      </w:r>
      <w:r>
        <w:rPr>
          <w:rFonts w:hint="eastAsia"/>
        </w:rPr>
        <w:t>，</w:t>
      </w:r>
      <w:r w:rsidR="004E08BC" w:rsidRPr="00787FB9">
        <w:rPr>
          <w:rFonts w:hint="eastAsia"/>
        </w:rPr>
        <w:t>男女不分隔</w:t>
      </w:r>
      <w:r>
        <w:rPr>
          <w:rFonts w:hint="eastAsia"/>
        </w:rPr>
        <w:t>，</w:t>
      </w:r>
      <w:r w:rsidR="004E08BC" w:rsidRPr="00787FB9">
        <w:rPr>
          <w:rFonts w:hint="eastAsia"/>
        </w:rPr>
        <w:t>嫌疑犯与定罪者不分隔。委员会遗憾地注意到</w:t>
      </w:r>
      <w:r>
        <w:rPr>
          <w:rFonts w:hint="eastAsia"/>
        </w:rPr>
        <w:t>，</w:t>
      </w:r>
      <w:r w:rsidR="004E08BC" w:rsidRPr="00787FB9">
        <w:rPr>
          <w:rFonts w:hint="eastAsia"/>
        </w:rPr>
        <w:t>没有一个适当、有效的接收囚犯投诉的机制</w:t>
      </w:r>
      <w:r>
        <w:rPr>
          <w:rFonts w:hint="eastAsia"/>
        </w:rPr>
        <w:t>(</w:t>
      </w:r>
      <w:r w:rsidR="004E08BC" w:rsidRPr="00787FB9">
        <w:rPr>
          <w:rFonts w:hint="eastAsia"/>
        </w:rPr>
        <w:t>第九和第十条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缔约国应进一步努力</w:t>
      </w:r>
      <w:r w:rsidR="009C66C2">
        <w:rPr>
          <w:rFonts w:ascii="Time New Roman" w:eastAsia="黑体" w:hAnsi="Time New Roman" w:hint="eastAsia"/>
        </w:rPr>
        <w:t>，</w:t>
      </w:r>
      <w:r w:rsidRPr="004E08BC">
        <w:rPr>
          <w:rFonts w:ascii="Time New Roman" w:eastAsia="黑体" w:hAnsi="Time New Roman" w:hint="eastAsia"/>
        </w:rPr>
        <w:t>改进被羁押人员的生活条件和待遇</w:t>
      </w:r>
      <w:r w:rsidR="009C66C2">
        <w:rPr>
          <w:rFonts w:ascii="Time New Roman" w:eastAsia="黑体" w:hAnsi="Time New Roman" w:hint="eastAsia"/>
        </w:rPr>
        <w:t>，</w:t>
      </w:r>
      <w:r w:rsidRPr="004E08BC">
        <w:rPr>
          <w:rFonts w:ascii="Time New Roman" w:eastAsia="黑体" w:hAnsi="Time New Roman" w:hint="eastAsia"/>
        </w:rPr>
        <w:t>并继续采取措施</w:t>
      </w:r>
      <w:r w:rsidR="009C66C2">
        <w:rPr>
          <w:rFonts w:ascii="Time New Roman" w:eastAsia="黑体" w:hAnsi="Time New Roman" w:hint="eastAsia"/>
        </w:rPr>
        <w:t>，</w:t>
      </w:r>
      <w:r w:rsidRPr="004E08BC">
        <w:rPr>
          <w:rFonts w:ascii="Time New Roman" w:eastAsia="黑体" w:hAnsi="Time New Roman" w:hint="eastAsia"/>
        </w:rPr>
        <w:t>依照《囚犯待遇最低限度标准规则》</w:t>
      </w:r>
      <w:r w:rsidR="009C66C2">
        <w:rPr>
          <w:rFonts w:ascii="Time New Roman" w:eastAsia="黑体" w:hAnsi="Time New Roman" w:hint="eastAsia"/>
        </w:rPr>
        <w:t>，</w:t>
      </w:r>
      <w:r w:rsidRPr="004E08BC">
        <w:rPr>
          <w:rFonts w:ascii="Time New Roman" w:eastAsia="黑体" w:hAnsi="Time New Roman" w:hint="eastAsia"/>
        </w:rPr>
        <w:t>解决监狱囚犯超额问题。缔约国应推行真正使用非羁押处罚的政策。缔约国应确保设立一个有效机制</w:t>
      </w:r>
      <w:r w:rsidR="009C66C2">
        <w:rPr>
          <w:rFonts w:ascii="Time New Roman" w:eastAsia="黑体" w:hAnsi="Time New Roman" w:hint="eastAsia"/>
        </w:rPr>
        <w:t>，</w:t>
      </w:r>
      <w:r w:rsidRPr="004E08BC">
        <w:rPr>
          <w:rFonts w:ascii="Time New Roman" w:eastAsia="黑体" w:hAnsi="Time New Roman" w:hint="eastAsia"/>
        </w:rPr>
        <w:t>接受和处理被拘押者的投诉</w:t>
      </w:r>
      <w:r w:rsidR="009C66C2">
        <w:rPr>
          <w:rFonts w:ascii="Time New Roman" w:eastAsia="黑体" w:hAnsi="Time New Roman" w:hint="eastAsia"/>
        </w:rPr>
        <w:t>，</w:t>
      </w:r>
      <w:r w:rsidRPr="004E08BC">
        <w:rPr>
          <w:rFonts w:ascii="Time New Roman" w:eastAsia="黑体" w:hAnsi="Time New Roman" w:hint="eastAsia"/>
        </w:rPr>
        <w:t>同时予以保密。缔约国应采取必要步骤</w:t>
      </w:r>
      <w:r w:rsidR="009C66C2">
        <w:rPr>
          <w:rFonts w:ascii="Time New Roman" w:eastAsia="黑体" w:hAnsi="Time New Roman" w:hint="eastAsia"/>
        </w:rPr>
        <w:t>，</w:t>
      </w:r>
      <w:r w:rsidRPr="004E08BC">
        <w:rPr>
          <w:rFonts w:ascii="Time New Roman" w:eastAsia="黑体" w:hAnsi="Time New Roman" w:hint="eastAsia"/>
        </w:rPr>
        <w:t>根据年龄、性别和拘押情况对囚犯加以分隔。缔约国应确保对拘押场所进行切实和定期检查</w:t>
      </w:r>
      <w:r w:rsidR="009C66C2">
        <w:rPr>
          <w:rFonts w:ascii="Time New Roman" w:eastAsia="黑体" w:hAnsi="Time New Roman" w:hint="eastAsia"/>
        </w:rPr>
        <w:t>，</w:t>
      </w:r>
      <w:r w:rsidRPr="004E08BC">
        <w:rPr>
          <w:rFonts w:ascii="Time New Roman" w:eastAsia="黑体" w:hAnsi="Time New Roman" w:hint="eastAsia"/>
        </w:rPr>
        <w:t>并应尽快设立一个国家预防酷刑机制。</w:t>
      </w:r>
    </w:p>
    <w:p w:rsidR="004E08BC" w:rsidRPr="00787FB9" w:rsidRDefault="004E08BC" w:rsidP="004E08BC">
      <w:pPr>
        <w:pStyle w:val="H23GC"/>
      </w:pPr>
      <w:r w:rsidRPr="00787FB9">
        <w:tab/>
      </w:r>
      <w:r w:rsidRPr="00787FB9">
        <w:tab/>
      </w:r>
      <w:r w:rsidRPr="00787FB9">
        <w:rPr>
          <w:rFonts w:hint="eastAsia"/>
        </w:rPr>
        <w:t>司法和公平审判</w:t>
      </w:r>
    </w:p>
    <w:p w:rsidR="004E08BC" w:rsidRPr="00787FB9" w:rsidRDefault="009C66C2" w:rsidP="004E08BC">
      <w:pPr>
        <w:pStyle w:val="SingleTxtGC"/>
      </w:pPr>
      <w:r>
        <w:t>19.</w:t>
      </w:r>
      <w:r w:rsidR="004E08BC">
        <w:t xml:space="preserve">  </w:t>
      </w:r>
      <w:r w:rsidR="004E08BC" w:rsidRPr="00787FB9">
        <w:rPr>
          <w:rFonts w:hint="eastAsia"/>
        </w:rPr>
        <w:t>委员会对缔约国司法体系存在众多失灵和缺陷问题感到关切</w:t>
      </w:r>
      <w:r>
        <w:rPr>
          <w:rFonts w:hint="eastAsia"/>
        </w:rPr>
        <w:t>，</w:t>
      </w:r>
      <w:r w:rsidR="004E08BC" w:rsidRPr="00787FB9">
        <w:rPr>
          <w:rFonts w:hint="eastAsia"/>
        </w:rPr>
        <w:t>特别是法官和检察官人数不足、资源短缺、法庭案件积压</w:t>
      </w:r>
      <w:r w:rsidR="004E08BC">
        <w:rPr>
          <w:rFonts w:hint="eastAsia"/>
        </w:rPr>
        <w:t>严重</w:t>
      </w:r>
      <w:r>
        <w:rPr>
          <w:rFonts w:hint="eastAsia"/>
        </w:rPr>
        <w:t>，</w:t>
      </w:r>
      <w:r w:rsidR="004E08BC" w:rsidRPr="00787FB9">
        <w:rPr>
          <w:rFonts w:hint="eastAsia"/>
        </w:rPr>
        <w:t>司法机关在司法工作中因受到行政部门的干预而缺乏独立性。委员会还关注缔约国没有</w:t>
      </w:r>
      <w:r w:rsidR="004E08BC">
        <w:rPr>
          <w:rFonts w:hint="eastAsia"/>
        </w:rPr>
        <w:t>规定</w:t>
      </w:r>
      <w:r w:rsidR="004E08BC" w:rsidRPr="00787FB9">
        <w:rPr>
          <w:rFonts w:hint="eastAsia"/>
        </w:rPr>
        <w:t>所有正当程序保障</w:t>
      </w:r>
      <w:r>
        <w:rPr>
          <w:rFonts w:hint="eastAsia"/>
        </w:rPr>
        <w:t>，</w:t>
      </w:r>
      <w:r w:rsidR="004E08BC" w:rsidRPr="00787FB9">
        <w:rPr>
          <w:rFonts w:hint="eastAsia"/>
        </w:rPr>
        <w:t>特别是在司法诉讼各个阶段接触律师和获得法律援助的保障</w:t>
      </w:r>
      <w:r>
        <w:rPr>
          <w:rFonts w:hint="eastAsia"/>
        </w:rPr>
        <w:t>(</w:t>
      </w:r>
      <w:r w:rsidR="004E08BC" w:rsidRPr="00787FB9">
        <w:rPr>
          <w:rFonts w:hint="eastAsia"/>
        </w:rPr>
        <w:t>第十四条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缔约国应采取一切必要步骤</w:t>
      </w:r>
      <w:r w:rsidR="009C66C2">
        <w:rPr>
          <w:rFonts w:ascii="Time New Roman" w:eastAsia="黑体" w:hAnsi="Time New Roman" w:hint="eastAsia"/>
        </w:rPr>
        <w:t>，</w:t>
      </w:r>
      <w:r w:rsidRPr="004E08BC">
        <w:rPr>
          <w:rFonts w:ascii="Time New Roman" w:eastAsia="黑体" w:hAnsi="Time New Roman" w:hint="eastAsia"/>
        </w:rPr>
        <w:t>确保司法独立。缔约国应加强有关措施</w:t>
      </w:r>
      <w:r w:rsidR="009C66C2">
        <w:rPr>
          <w:rFonts w:ascii="Time New Roman" w:eastAsia="黑体" w:hAnsi="Time New Roman" w:hint="eastAsia"/>
        </w:rPr>
        <w:t>，</w:t>
      </w:r>
      <w:r w:rsidRPr="004E08BC">
        <w:rPr>
          <w:rFonts w:ascii="Time New Roman" w:eastAsia="黑体" w:hAnsi="Time New Roman" w:hint="eastAsia"/>
        </w:rPr>
        <w:t>确保诉诸司法渠道</w:t>
      </w:r>
      <w:r w:rsidR="009C66C2">
        <w:rPr>
          <w:rFonts w:ascii="Time New Roman" w:eastAsia="黑体" w:hAnsi="Time New Roman" w:hint="eastAsia"/>
        </w:rPr>
        <w:t>，</w:t>
      </w:r>
      <w:r w:rsidRPr="004E08BC">
        <w:rPr>
          <w:rFonts w:ascii="Time New Roman" w:eastAsia="黑体" w:hAnsi="Time New Roman" w:hint="eastAsia"/>
        </w:rPr>
        <w:t>确保在法律和实践上向所有人提供一切法律保障</w:t>
      </w:r>
      <w:r w:rsidR="009C66C2">
        <w:rPr>
          <w:rFonts w:ascii="Time New Roman" w:eastAsia="黑体" w:hAnsi="Time New Roman" w:hint="eastAsia"/>
        </w:rPr>
        <w:t>，</w:t>
      </w:r>
      <w:r w:rsidRPr="004E08BC">
        <w:rPr>
          <w:rFonts w:ascii="Time New Roman" w:eastAsia="黑体" w:hAnsi="Time New Roman" w:hint="eastAsia"/>
        </w:rPr>
        <w:t>包括在刑事诉讼过程中获得律师协助的权利</w:t>
      </w:r>
      <w:r w:rsidR="009C66C2">
        <w:rPr>
          <w:rFonts w:ascii="Time New Roman" w:eastAsia="黑体" w:hAnsi="Time New Roman" w:hint="eastAsia"/>
        </w:rPr>
        <w:t>，</w:t>
      </w:r>
      <w:r w:rsidRPr="004E08BC">
        <w:rPr>
          <w:rFonts w:ascii="Time New Roman" w:eastAsia="黑体" w:hAnsi="Time New Roman" w:hint="eastAsia"/>
        </w:rPr>
        <w:t>并培养有利于公平审判的环境。此外</w:t>
      </w:r>
      <w:r w:rsidR="009C66C2">
        <w:rPr>
          <w:rFonts w:ascii="Time New Roman" w:eastAsia="黑体" w:hAnsi="Time New Roman" w:hint="eastAsia"/>
        </w:rPr>
        <w:t>，</w:t>
      </w:r>
      <w:r w:rsidRPr="004E08BC">
        <w:rPr>
          <w:rFonts w:ascii="Time New Roman" w:eastAsia="黑体" w:hAnsi="Time New Roman" w:hint="eastAsia"/>
        </w:rPr>
        <w:t>缔约国应为司</w:t>
      </w:r>
      <w:r w:rsidRPr="004E08BC">
        <w:rPr>
          <w:rFonts w:ascii="Time New Roman" w:eastAsia="黑体" w:hAnsi="Time New Roman" w:hint="eastAsia"/>
        </w:rPr>
        <w:lastRenderedPageBreak/>
        <w:t>法系统配备适当的人力和财力</w:t>
      </w:r>
      <w:r w:rsidR="009C66C2">
        <w:rPr>
          <w:rFonts w:ascii="Time New Roman" w:eastAsia="黑体" w:hAnsi="Time New Roman" w:hint="eastAsia"/>
        </w:rPr>
        <w:t>，</w:t>
      </w:r>
      <w:r w:rsidRPr="004E08BC">
        <w:rPr>
          <w:rFonts w:ascii="Time New Roman" w:eastAsia="黑体" w:hAnsi="Time New Roman" w:hint="eastAsia"/>
        </w:rPr>
        <w:t>使之能够恰当地运作</w:t>
      </w:r>
      <w:r w:rsidR="009C66C2">
        <w:rPr>
          <w:rFonts w:ascii="Time New Roman" w:eastAsia="黑体" w:hAnsi="Time New Roman" w:hint="eastAsia"/>
        </w:rPr>
        <w:t>，</w:t>
      </w:r>
      <w:r w:rsidRPr="004E08BC">
        <w:rPr>
          <w:rFonts w:ascii="Time New Roman" w:eastAsia="黑体" w:hAnsi="Time New Roman" w:hint="eastAsia"/>
        </w:rPr>
        <w:t>并应向刑事犯罪嫌疑人提供法律协助。</w:t>
      </w:r>
    </w:p>
    <w:p w:rsidR="004E08BC" w:rsidRPr="00787FB9" w:rsidRDefault="004E08BC" w:rsidP="004E08BC">
      <w:pPr>
        <w:pStyle w:val="H23GC"/>
      </w:pPr>
      <w:r w:rsidRPr="00787FB9">
        <w:tab/>
      </w:r>
      <w:r w:rsidRPr="00787FB9">
        <w:tab/>
      </w:r>
      <w:r w:rsidRPr="00787FB9">
        <w:rPr>
          <w:rFonts w:hint="eastAsia"/>
        </w:rPr>
        <w:t>言论、集会和结社自由</w:t>
      </w:r>
    </w:p>
    <w:p w:rsidR="004E08BC" w:rsidRPr="00787FB9" w:rsidRDefault="009C66C2" w:rsidP="004E08BC">
      <w:pPr>
        <w:pStyle w:val="SingleTxtGC"/>
      </w:pPr>
      <w:r>
        <w:t>20.</w:t>
      </w:r>
      <w:r w:rsidR="004E08BC">
        <w:t xml:space="preserve">  </w:t>
      </w:r>
      <w:r w:rsidR="004E08BC" w:rsidRPr="00787FB9">
        <w:rPr>
          <w:rFonts w:hint="eastAsia"/>
        </w:rPr>
        <w:t>委员会感到关切的是</w:t>
      </w:r>
      <w:r>
        <w:t>：</w:t>
      </w:r>
      <w:r>
        <w:t>(a)</w:t>
      </w:r>
      <w:r w:rsidR="004E08BC" w:rsidRPr="00787FB9">
        <w:t xml:space="preserve"> </w:t>
      </w:r>
      <w:r>
        <w:rPr>
          <w:rFonts w:hint="eastAsia"/>
        </w:rPr>
        <w:t>2</w:t>
      </w:r>
      <w:r w:rsidR="004E08BC" w:rsidRPr="00787FB9">
        <w:rPr>
          <w:rFonts w:hint="eastAsia"/>
        </w:rPr>
        <w:t>0</w:t>
      </w:r>
      <w:r>
        <w:rPr>
          <w:rFonts w:hint="eastAsia"/>
        </w:rPr>
        <w:t>13</w:t>
      </w:r>
      <w:r w:rsidR="004E08BC" w:rsidRPr="00787FB9">
        <w:rPr>
          <w:rFonts w:hint="eastAsia"/>
        </w:rPr>
        <w:t>年</w:t>
      </w:r>
      <w:r>
        <w:rPr>
          <w:rFonts w:hint="eastAsia"/>
        </w:rPr>
        <w:t>6</w:t>
      </w:r>
      <w:r w:rsidR="004E08BC" w:rsidRPr="00787FB9">
        <w:rPr>
          <w:rFonts w:hint="eastAsia"/>
        </w:rPr>
        <w:t>月</w:t>
      </w:r>
      <w:r>
        <w:rPr>
          <w:rFonts w:hint="eastAsia"/>
        </w:rPr>
        <w:t>4</w:t>
      </w:r>
      <w:r w:rsidR="004E08BC" w:rsidRPr="00787FB9">
        <w:rPr>
          <w:rFonts w:hint="eastAsia"/>
        </w:rPr>
        <w:t>日《新闻法》第</w:t>
      </w:r>
      <w:r>
        <w:rPr>
          <w:rFonts w:hint="eastAsia"/>
        </w:rPr>
        <w:t>2</w:t>
      </w:r>
      <w:r w:rsidR="004E08BC" w:rsidRPr="00787FB9">
        <w:rPr>
          <w:rFonts w:hint="eastAsia"/>
        </w:rPr>
        <w:t>0</w:t>
      </w:r>
      <w:r w:rsidR="004E08BC" w:rsidRPr="00787FB9">
        <w:rPr>
          <w:rFonts w:hint="eastAsia"/>
        </w:rPr>
        <w:t>条对涉及国家安全、公共秩序、国防机密及一人或多人人身或精神安全的案件中有关保护记者信息来源的规定作出了广泛的例外规定</w:t>
      </w:r>
      <w:r>
        <w:t>；</w:t>
      </w:r>
      <w:r>
        <w:t>(b)</w:t>
      </w:r>
      <w:r w:rsidR="004E08BC" w:rsidRPr="00787FB9">
        <w:rPr>
          <w:rFonts w:hint="eastAsia"/>
        </w:rPr>
        <w:t>《新闻法》第</w:t>
      </w:r>
      <w:r>
        <w:rPr>
          <w:rFonts w:hint="eastAsia"/>
        </w:rPr>
        <w:t>18</w:t>
      </w:r>
      <w:r w:rsidR="004E08BC" w:rsidRPr="00787FB9">
        <w:rPr>
          <w:rFonts w:hint="eastAsia"/>
        </w:rPr>
        <w:t>和第</w:t>
      </w:r>
      <w:r>
        <w:rPr>
          <w:rFonts w:hint="eastAsia"/>
        </w:rPr>
        <w:t>19</w:t>
      </w:r>
      <w:r w:rsidR="004E08BC" w:rsidRPr="00787FB9">
        <w:rPr>
          <w:rFonts w:hint="eastAsia"/>
        </w:rPr>
        <w:t>条限制了记者可以报道的主题范围</w:t>
      </w:r>
      <w:r>
        <w:rPr>
          <w:rFonts w:hint="eastAsia"/>
        </w:rPr>
        <w:t>；</w:t>
      </w:r>
      <w:r>
        <w:t>(c)</w:t>
      </w:r>
      <w:r w:rsidR="004E08BC" w:rsidRPr="00787FB9">
        <w:rPr>
          <w:rFonts w:hint="eastAsia"/>
        </w:rPr>
        <w:t>《新闻法》第</w:t>
      </w:r>
      <w:r>
        <w:rPr>
          <w:rFonts w:hint="eastAsia"/>
        </w:rPr>
        <w:t>59</w:t>
      </w:r>
      <w:r w:rsidR="004E08BC" w:rsidRPr="00787FB9">
        <w:rPr>
          <w:rFonts w:hint="eastAsia"/>
        </w:rPr>
        <w:t>、第</w:t>
      </w:r>
      <w:r>
        <w:rPr>
          <w:rFonts w:hint="eastAsia"/>
        </w:rPr>
        <w:t>6</w:t>
      </w:r>
      <w:r w:rsidR="004E08BC" w:rsidRPr="00787FB9">
        <w:rPr>
          <w:rFonts w:hint="eastAsia"/>
        </w:rPr>
        <w:t>0</w:t>
      </w:r>
      <w:r w:rsidR="004E08BC" w:rsidRPr="00787FB9">
        <w:rPr>
          <w:rFonts w:hint="eastAsia"/>
        </w:rPr>
        <w:t>和第</w:t>
      </w:r>
      <w:r>
        <w:rPr>
          <w:rFonts w:hint="eastAsia"/>
        </w:rPr>
        <w:t>61</w:t>
      </w:r>
      <w:r w:rsidR="004E08BC" w:rsidRPr="00787FB9">
        <w:rPr>
          <w:rFonts w:hint="eastAsia"/>
        </w:rPr>
        <w:t>条规定对违反第</w:t>
      </w:r>
      <w:r>
        <w:rPr>
          <w:rFonts w:hint="eastAsia"/>
        </w:rPr>
        <w:t>18</w:t>
      </w:r>
      <w:r w:rsidR="004E08BC" w:rsidRPr="00787FB9">
        <w:rPr>
          <w:rFonts w:hint="eastAsia"/>
        </w:rPr>
        <w:t>和第</w:t>
      </w:r>
      <w:r>
        <w:rPr>
          <w:rFonts w:hint="eastAsia"/>
        </w:rPr>
        <w:t>19</w:t>
      </w:r>
      <w:r w:rsidR="004E08BC" w:rsidRPr="00787FB9">
        <w:rPr>
          <w:rFonts w:hint="eastAsia"/>
        </w:rPr>
        <w:t>条的情况要作出刑事起诉并对媒体作出巨额罚款。委员会还关注</w:t>
      </w:r>
      <w:r>
        <w:rPr>
          <w:rFonts w:hint="eastAsia"/>
        </w:rPr>
        <w:t>，</w:t>
      </w:r>
      <w:r w:rsidR="004E08BC" w:rsidRPr="00787FB9">
        <w:rPr>
          <w:rFonts w:hint="eastAsia"/>
        </w:rPr>
        <w:t>有报告称警方和安全部门针对记者和人权维护者进行威胁</w:t>
      </w:r>
      <w:r>
        <w:rPr>
          <w:rFonts w:hint="eastAsia"/>
        </w:rPr>
        <w:t>，</w:t>
      </w:r>
      <w:r w:rsidR="004E08BC" w:rsidRPr="00787FB9">
        <w:rPr>
          <w:rFonts w:hint="eastAsia"/>
        </w:rPr>
        <w:t>包括人身威胁</w:t>
      </w:r>
      <w:r>
        <w:rPr>
          <w:rFonts w:hint="eastAsia"/>
        </w:rPr>
        <w:t>，</w:t>
      </w:r>
      <w:r w:rsidR="004E08BC" w:rsidRPr="00787FB9">
        <w:rPr>
          <w:rFonts w:hint="eastAsia"/>
        </w:rPr>
        <w:t>并采取骚扰和恐吓行为。此外</w:t>
      </w:r>
      <w:r>
        <w:rPr>
          <w:rFonts w:hint="eastAsia"/>
        </w:rPr>
        <w:t>，</w:t>
      </w:r>
      <w:r w:rsidR="004E08BC" w:rsidRPr="00787FB9">
        <w:rPr>
          <w:rFonts w:hint="eastAsia"/>
        </w:rPr>
        <w:t>委员会还关注关于公众示威的新法律</w:t>
      </w:r>
      <w:r>
        <w:rPr>
          <w:rFonts w:hint="eastAsia"/>
        </w:rPr>
        <w:t>，</w:t>
      </w:r>
      <w:r w:rsidR="004E08BC" w:rsidRPr="00787FB9">
        <w:rPr>
          <w:rFonts w:hint="eastAsia"/>
        </w:rPr>
        <w:t>这部法律对于</w:t>
      </w:r>
      <w:r>
        <w:rPr>
          <w:rFonts w:hint="eastAsia"/>
        </w:rPr>
        <w:t>“</w:t>
      </w:r>
      <w:r w:rsidR="004E08BC" w:rsidRPr="00787FB9">
        <w:rPr>
          <w:rFonts w:hint="eastAsia"/>
        </w:rPr>
        <w:t>公共秩序</w:t>
      </w:r>
      <w:r>
        <w:rPr>
          <w:rFonts w:hint="eastAsia"/>
        </w:rPr>
        <w:t>”</w:t>
      </w:r>
      <w:r w:rsidR="004E08BC" w:rsidRPr="00787FB9">
        <w:rPr>
          <w:rFonts w:hint="eastAsia"/>
        </w:rPr>
        <w:t>的一般措辞及具体用法可被任意解释</w:t>
      </w:r>
      <w:r>
        <w:rPr>
          <w:rFonts w:hint="eastAsia"/>
        </w:rPr>
        <w:t>，</w:t>
      </w:r>
      <w:r w:rsidR="004E08BC" w:rsidRPr="00787FB9">
        <w:rPr>
          <w:rFonts w:hint="eastAsia"/>
        </w:rPr>
        <w:t>因此可被用来禁止示威。在这方面</w:t>
      </w:r>
      <w:r>
        <w:rPr>
          <w:rFonts w:hint="eastAsia"/>
        </w:rPr>
        <w:t>，</w:t>
      </w:r>
      <w:r w:rsidR="004E08BC" w:rsidRPr="00787FB9">
        <w:rPr>
          <w:rFonts w:hint="eastAsia"/>
        </w:rPr>
        <w:t>委员会关切地注意到</w:t>
      </w:r>
      <w:r>
        <w:rPr>
          <w:rFonts w:hint="eastAsia"/>
        </w:rPr>
        <w:t>，</w:t>
      </w:r>
      <w:r w:rsidR="004E08BC" w:rsidRPr="00787FB9">
        <w:rPr>
          <w:rFonts w:hint="eastAsia"/>
        </w:rPr>
        <w:t>缔约国已经禁止政党和其它群体举行示威</w:t>
      </w:r>
      <w:r>
        <w:rPr>
          <w:rFonts w:hint="eastAsia"/>
        </w:rPr>
        <w:t>，</w:t>
      </w:r>
      <w:r w:rsidR="004E08BC" w:rsidRPr="00787FB9">
        <w:rPr>
          <w:rFonts w:hint="eastAsia"/>
        </w:rPr>
        <w:t>示威者受到恐吓和骚扰。最后</w:t>
      </w:r>
      <w:r>
        <w:rPr>
          <w:rFonts w:hint="eastAsia"/>
        </w:rPr>
        <w:t>，</w:t>
      </w:r>
      <w:r w:rsidR="004E08BC" w:rsidRPr="00787FB9">
        <w:rPr>
          <w:rFonts w:hint="eastAsia"/>
        </w:rPr>
        <w:t>委员会还关注在行使结社自由方面存在众多障碍和限制</w:t>
      </w:r>
      <w:r>
        <w:rPr>
          <w:rFonts w:hint="eastAsia"/>
        </w:rPr>
        <w:t>(</w:t>
      </w:r>
      <w:r w:rsidR="004E08BC" w:rsidRPr="00787FB9">
        <w:rPr>
          <w:rFonts w:hint="eastAsia"/>
        </w:rPr>
        <w:t>第十九、第二十一和第二十二条</w:t>
      </w:r>
      <w:r>
        <w:rPr>
          <w:rFonts w:hint="eastAsia"/>
        </w:rPr>
        <w:t>)</w:t>
      </w:r>
      <w:r w:rsidR="004E08BC" w:rsidRPr="00787FB9">
        <w:rPr>
          <w:rFonts w:hint="eastAsia"/>
        </w:rPr>
        <w:t>。</w:t>
      </w:r>
    </w:p>
    <w:p w:rsidR="004E08BC" w:rsidRPr="004E08BC" w:rsidRDefault="004E08BC" w:rsidP="004E08BC">
      <w:pPr>
        <w:pStyle w:val="SingleTxtGC"/>
        <w:rPr>
          <w:rFonts w:ascii="Time New Roman" w:eastAsia="黑体" w:hAnsi="Time New Roman" w:hint="eastAsia"/>
        </w:rPr>
      </w:pPr>
      <w:r w:rsidRPr="004E08BC">
        <w:rPr>
          <w:rFonts w:ascii="Time New Roman" w:eastAsia="黑体" w:hAnsi="Time New Roman" w:hint="eastAsia"/>
        </w:rPr>
        <w:t>考虑到委员会关于见解和言论自由的第</w:t>
      </w:r>
      <w:r w:rsidR="009C66C2">
        <w:rPr>
          <w:rFonts w:ascii="Time New Roman" w:eastAsia="黑体" w:hAnsi="Time New Roman" w:hint="eastAsia"/>
        </w:rPr>
        <w:t>34</w:t>
      </w:r>
      <w:r w:rsidRPr="004E08BC">
        <w:rPr>
          <w:rFonts w:ascii="Time New Roman" w:eastAsia="黑体" w:hAnsi="Time New Roman" w:hint="eastAsia"/>
        </w:rPr>
        <w:t>号一般性意见</w:t>
      </w:r>
      <w:r w:rsidR="009C66C2">
        <w:rPr>
          <w:rFonts w:ascii="Time New Roman" w:eastAsia="黑体" w:hAnsi="Time New Roman" w:hint="eastAsia"/>
        </w:rPr>
        <w:t>(2</w:t>
      </w:r>
      <w:r w:rsidRPr="004E08BC">
        <w:rPr>
          <w:rFonts w:ascii="Time New Roman" w:eastAsia="黑体" w:hAnsi="Time New Roman" w:hint="eastAsia"/>
        </w:rPr>
        <w:t>00</w:t>
      </w:r>
      <w:r w:rsidR="009C66C2">
        <w:rPr>
          <w:rFonts w:ascii="Time New Roman" w:eastAsia="黑体" w:hAnsi="Time New Roman" w:hint="eastAsia"/>
        </w:rPr>
        <w:t>1</w:t>
      </w:r>
      <w:r w:rsidRPr="004E08BC">
        <w:rPr>
          <w:rFonts w:ascii="Time New Roman" w:eastAsia="黑体" w:hAnsi="Time New Roman" w:hint="eastAsia"/>
        </w:rPr>
        <w:t>年</w:t>
      </w:r>
      <w:r w:rsidR="009C66C2">
        <w:rPr>
          <w:rFonts w:ascii="Time New Roman" w:eastAsia="黑体" w:hAnsi="Time New Roman" w:hint="eastAsia"/>
        </w:rPr>
        <w:t>)</w:t>
      </w:r>
      <w:r w:rsidR="009C66C2">
        <w:rPr>
          <w:rFonts w:ascii="Time New Roman" w:eastAsia="黑体" w:hAnsi="Time New Roman" w:hint="eastAsia"/>
        </w:rPr>
        <w:t>，</w:t>
      </w:r>
      <w:r w:rsidRPr="004E08BC">
        <w:rPr>
          <w:rFonts w:ascii="Time New Roman" w:eastAsia="黑体" w:hAnsi="Time New Roman" w:hint="eastAsia"/>
        </w:rPr>
        <w:t>缔约国应修订法律</w:t>
      </w:r>
      <w:r w:rsidR="009C66C2">
        <w:rPr>
          <w:rFonts w:ascii="Time New Roman" w:eastAsia="黑体" w:hAnsi="Time New Roman" w:hint="eastAsia"/>
        </w:rPr>
        <w:t>，</w:t>
      </w:r>
      <w:r w:rsidRPr="004E08BC">
        <w:rPr>
          <w:rFonts w:ascii="Time New Roman" w:eastAsia="黑体" w:hAnsi="Time New Roman" w:hint="eastAsia"/>
        </w:rPr>
        <w:t>确保对新闻媒体活动作出的任何限制都严格遵守《公约》第十九条第</w:t>
      </w:r>
      <w:r w:rsidR="009C66C2">
        <w:rPr>
          <w:rFonts w:ascii="Time New Roman" w:eastAsia="黑体" w:hAnsi="Time New Roman" w:hint="eastAsia"/>
        </w:rPr>
        <w:t>3</w:t>
      </w:r>
      <w:r w:rsidRPr="004E08BC">
        <w:rPr>
          <w:rFonts w:ascii="Time New Roman" w:eastAsia="黑体" w:hAnsi="Time New Roman" w:hint="eastAsia"/>
        </w:rPr>
        <w:t>款的规定。缔约国还应修订法律</w:t>
      </w:r>
      <w:r w:rsidR="009C66C2">
        <w:rPr>
          <w:rFonts w:ascii="Time New Roman" w:eastAsia="黑体" w:hAnsi="Time New Roman" w:hint="eastAsia"/>
        </w:rPr>
        <w:t>，</w:t>
      </w:r>
      <w:r w:rsidRPr="004E08BC">
        <w:rPr>
          <w:rFonts w:ascii="Time New Roman" w:eastAsia="黑体" w:hAnsi="Time New Roman" w:hint="eastAsia"/>
        </w:rPr>
        <w:t>取消重金罚款的规定</w:t>
      </w:r>
      <w:r w:rsidR="009C66C2">
        <w:rPr>
          <w:rFonts w:ascii="Time New Roman" w:eastAsia="黑体" w:hAnsi="Time New Roman" w:hint="eastAsia"/>
        </w:rPr>
        <w:t>，</w:t>
      </w:r>
      <w:r w:rsidRPr="004E08BC">
        <w:rPr>
          <w:rFonts w:ascii="Time New Roman" w:eastAsia="黑体" w:hAnsi="Time New Roman" w:hint="eastAsia"/>
        </w:rPr>
        <w:t>并取消对报道某些问题的记者进行刑事起诉的规定。此外</w:t>
      </w:r>
      <w:r w:rsidR="009C66C2">
        <w:rPr>
          <w:rFonts w:ascii="Time New Roman" w:eastAsia="黑体" w:hAnsi="Time New Roman" w:hint="eastAsia"/>
        </w:rPr>
        <w:t>，</w:t>
      </w:r>
      <w:r w:rsidRPr="004E08BC">
        <w:rPr>
          <w:rFonts w:ascii="Time New Roman" w:eastAsia="黑体" w:hAnsi="Time New Roman" w:hint="eastAsia"/>
        </w:rPr>
        <w:t>缔约国应采取必要步骤</w:t>
      </w:r>
      <w:r w:rsidR="009C66C2">
        <w:rPr>
          <w:rFonts w:ascii="Time New Roman" w:eastAsia="黑体" w:hAnsi="Time New Roman" w:hint="eastAsia"/>
        </w:rPr>
        <w:t>，</w:t>
      </w:r>
      <w:r w:rsidRPr="004E08BC">
        <w:rPr>
          <w:rFonts w:ascii="Time New Roman" w:eastAsia="黑体" w:hAnsi="Time New Roman" w:hint="eastAsia"/>
        </w:rPr>
        <w:t>确保保护记者和人权维护者不受威胁和恐吓</w:t>
      </w:r>
      <w:r w:rsidR="009C66C2">
        <w:rPr>
          <w:rFonts w:ascii="Time New Roman" w:eastAsia="黑体" w:hAnsi="Time New Roman" w:hint="eastAsia"/>
        </w:rPr>
        <w:t>，</w:t>
      </w:r>
      <w:r w:rsidRPr="004E08BC">
        <w:rPr>
          <w:rFonts w:ascii="Time New Roman" w:eastAsia="黑体" w:hAnsi="Time New Roman" w:hint="eastAsia"/>
        </w:rPr>
        <w:t>给予他们开展工作所需的自由</w:t>
      </w:r>
      <w:r w:rsidR="009C66C2">
        <w:rPr>
          <w:rFonts w:ascii="Time New Roman" w:eastAsia="黑体" w:hAnsi="Time New Roman" w:hint="eastAsia"/>
        </w:rPr>
        <w:t>，</w:t>
      </w:r>
      <w:r w:rsidRPr="004E08BC">
        <w:rPr>
          <w:rFonts w:ascii="Time New Roman" w:eastAsia="黑体" w:hAnsi="Time New Roman" w:hint="eastAsia"/>
        </w:rPr>
        <w:t>并调查、起诉和定罪对记者进行骚扰、威胁或恐吓的人员。缔约国应修订法律</w:t>
      </w:r>
      <w:r w:rsidR="009C66C2">
        <w:rPr>
          <w:rFonts w:ascii="Time New Roman" w:eastAsia="黑体" w:hAnsi="Time New Roman" w:hint="eastAsia"/>
        </w:rPr>
        <w:t>，</w:t>
      </w:r>
      <w:r w:rsidRPr="004E08BC">
        <w:rPr>
          <w:rFonts w:ascii="Time New Roman" w:eastAsia="黑体" w:hAnsi="Time New Roman" w:hint="eastAsia"/>
        </w:rPr>
        <w:t>取消对集会自由规定的任何不必要的限制</w:t>
      </w:r>
      <w:r w:rsidR="009C66C2">
        <w:rPr>
          <w:rFonts w:ascii="Time New Roman" w:eastAsia="黑体" w:hAnsi="Time New Roman" w:hint="eastAsia"/>
        </w:rPr>
        <w:t>，</w:t>
      </w:r>
      <w:r w:rsidRPr="004E08BC">
        <w:rPr>
          <w:rFonts w:ascii="Time New Roman" w:eastAsia="黑体" w:hAnsi="Time New Roman" w:hint="eastAsia"/>
        </w:rPr>
        <w:t>并取消对行使结社自由的任何阻碍。</w:t>
      </w:r>
    </w:p>
    <w:p w:rsidR="004E08BC" w:rsidRPr="00787FB9" w:rsidRDefault="009C66C2" w:rsidP="004E08BC">
      <w:pPr>
        <w:pStyle w:val="SingleTxtGC"/>
      </w:pPr>
      <w:r>
        <w:t>21.</w:t>
      </w:r>
      <w:r w:rsidR="004E08BC">
        <w:t xml:space="preserve">  </w:t>
      </w:r>
      <w:r w:rsidR="004E08BC" w:rsidRPr="00787FB9">
        <w:rPr>
          <w:rFonts w:hint="eastAsia"/>
        </w:rPr>
        <w:t>缔约国应广泛传播《公约》及其两项任择议定书、第二次定期报告、对委员会所列问题清单作出的书面答复以及本结论性意见</w:t>
      </w:r>
      <w:r>
        <w:rPr>
          <w:rFonts w:hint="eastAsia"/>
        </w:rPr>
        <w:t>，</w:t>
      </w:r>
      <w:r w:rsidR="004E08BC" w:rsidRPr="00787FB9">
        <w:rPr>
          <w:rFonts w:hint="eastAsia"/>
        </w:rPr>
        <w:t>以提高司法、立法和行政部门、民间社会、本国非政府组织及一般公众的认识。委员会建议将报告及本结论性意见译成缔约国的官方语言。委员会还请缔约国在编写第三次定期报告时与民间社会和非政府组织进行广泛协商。</w:t>
      </w:r>
    </w:p>
    <w:p w:rsidR="004E08BC" w:rsidRPr="00787FB9" w:rsidRDefault="009C66C2" w:rsidP="004E08BC">
      <w:pPr>
        <w:pStyle w:val="SingleTxtGC"/>
      </w:pPr>
      <w:r>
        <w:t>22.</w:t>
      </w:r>
      <w:r w:rsidR="004E08BC">
        <w:t xml:space="preserve">  </w:t>
      </w:r>
      <w:r w:rsidR="004E08BC" w:rsidRPr="00787FB9">
        <w:rPr>
          <w:rFonts w:hint="eastAsia"/>
        </w:rPr>
        <w:t>根据委员会议事规则第</w:t>
      </w:r>
      <w:r>
        <w:rPr>
          <w:rFonts w:hint="eastAsia"/>
        </w:rPr>
        <w:t>71</w:t>
      </w:r>
      <w:r w:rsidR="004E08BC" w:rsidRPr="00787FB9">
        <w:rPr>
          <w:rFonts w:hint="eastAsia"/>
        </w:rPr>
        <w:t>条第</w:t>
      </w:r>
      <w:r>
        <w:rPr>
          <w:rFonts w:hint="eastAsia"/>
        </w:rPr>
        <w:t>5</w:t>
      </w:r>
      <w:r w:rsidR="004E08BC" w:rsidRPr="00787FB9">
        <w:rPr>
          <w:rFonts w:hint="eastAsia"/>
        </w:rPr>
        <w:t>段</w:t>
      </w:r>
      <w:r>
        <w:rPr>
          <w:rFonts w:hint="eastAsia"/>
        </w:rPr>
        <w:t>，</w:t>
      </w:r>
      <w:r w:rsidR="004E08BC" w:rsidRPr="00787FB9">
        <w:rPr>
          <w:rFonts w:hint="eastAsia"/>
        </w:rPr>
        <w:t>缔约国应在一年内提供相关资料</w:t>
      </w:r>
      <w:r>
        <w:rPr>
          <w:rFonts w:hint="eastAsia"/>
        </w:rPr>
        <w:t>，</w:t>
      </w:r>
      <w:r w:rsidR="004E08BC" w:rsidRPr="00787FB9">
        <w:rPr>
          <w:rFonts w:hint="eastAsia"/>
        </w:rPr>
        <w:t>介绍</w:t>
      </w:r>
      <w:r w:rsidR="004E08BC">
        <w:rPr>
          <w:rFonts w:hint="eastAsia"/>
        </w:rPr>
        <w:t>为回应</w:t>
      </w:r>
      <w:r w:rsidR="004E08BC" w:rsidRPr="00787FB9">
        <w:rPr>
          <w:rFonts w:hint="eastAsia"/>
        </w:rPr>
        <w:t>委员会在本结论性意见第</w:t>
      </w:r>
      <w:r>
        <w:rPr>
          <w:rFonts w:hint="eastAsia"/>
        </w:rPr>
        <w:t>7</w:t>
      </w:r>
      <w:r w:rsidR="004E08BC" w:rsidRPr="00787FB9">
        <w:rPr>
          <w:rFonts w:hint="eastAsia"/>
        </w:rPr>
        <w:t>、第</w:t>
      </w:r>
      <w:r>
        <w:rPr>
          <w:rFonts w:hint="eastAsia"/>
        </w:rPr>
        <w:t>12</w:t>
      </w:r>
      <w:r w:rsidR="004E08BC" w:rsidRPr="00787FB9">
        <w:rPr>
          <w:rFonts w:hint="eastAsia"/>
        </w:rPr>
        <w:t>、第</w:t>
      </w:r>
      <w:r>
        <w:rPr>
          <w:rFonts w:hint="eastAsia"/>
        </w:rPr>
        <w:t>13</w:t>
      </w:r>
      <w:r w:rsidR="004E08BC" w:rsidRPr="00787FB9">
        <w:rPr>
          <w:rFonts w:hint="eastAsia"/>
        </w:rPr>
        <w:t>和第</w:t>
      </w:r>
      <w:r>
        <w:rPr>
          <w:rFonts w:hint="eastAsia"/>
        </w:rPr>
        <w:t>17</w:t>
      </w:r>
      <w:r w:rsidR="004E08BC" w:rsidRPr="00787FB9">
        <w:rPr>
          <w:rFonts w:hint="eastAsia"/>
        </w:rPr>
        <w:t>段中所提建议而采取的行动。</w:t>
      </w:r>
    </w:p>
    <w:p w:rsidR="004E08BC" w:rsidRPr="00787FB9" w:rsidRDefault="009C66C2" w:rsidP="004E08BC">
      <w:pPr>
        <w:pStyle w:val="SingleTxtGC"/>
      </w:pPr>
      <w:r>
        <w:t>23.</w:t>
      </w:r>
      <w:r w:rsidR="004E08BC">
        <w:t xml:space="preserve">  </w:t>
      </w:r>
      <w:r w:rsidR="004E08BC" w:rsidRPr="00787FB9">
        <w:rPr>
          <w:rFonts w:hint="eastAsia"/>
        </w:rPr>
        <w:t>委员会请缔约国在应于</w:t>
      </w:r>
      <w:r>
        <w:rPr>
          <w:rFonts w:hint="eastAsia"/>
        </w:rPr>
        <w:t>2</w:t>
      </w:r>
      <w:r w:rsidR="004E08BC" w:rsidRPr="00787FB9">
        <w:rPr>
          <w:rFonts w:hint="eastAsia"/>
        </w:rPr>
        <w:t>0</w:t>
      </w:r>
      <w:r>
        <w:rPr>
          <w:rFonts w:hint="eastAsia"/>
        </w:rPr>
        <w:t>18</w:t>
      </w:r>
      <w:r w:rsidR="004E08BC" w:rsidRPr="00787FB9">
        <w:rPr>
          <w:rFonts w:hint="eastAsia"/>
        </w:rPr>
        <w:t>年</w:t>
      </w:r>
      <w:r>
        <w:rPr>
          <w:rFonts w:hint="eastAsia"/>
        </w:rPr>
        <w:t>1</w:t>
      </w:r>
      <w:r w:rsidR="004E08BC" w:rsidRPr="00787FB9">
        <w:rPr>
          <w:rFonts w:hint="eastAsia"/>
        </w:rPr>
        <w:t>0</w:t>
      </w:r>
      <w:r w:rsidR="004E08BC" w:rsidRPr="00787FB9">
        <w:rPr>
          <w:rFonts w:hint="eastAsia"/>
        </w:rPr>
        <w:t>月</w:t>
      </w:r>
      <w:r>
        <w:rPr>
          <w:rFonts w:hint="eastAsia"/>
        </w:rPr>
        <w:t>31</w:t>
      </w:r>
      <w:r w:rsidR="004E08BC" w:rsidRPr="00787FB9">
        <w:rPr>
          <w:rFonts w:hint="eastAsia"/>
        </w:rPr>
        <w:t>日提交的下一次定期报告中提供具体和最新资料</w:t>
      </w:r>
      <w:r>
        <w:rPr>
          <w:rFonts w:hint="eastAsia"/>
        </w:rPr>
        <w:t>，</w:t>
      </w:r>
      <w:r w:rsidR="004E08BC" w:rsidRPr="00787FB9">
        <w:rPr>
          <w:rFonts w:hint="eastAsia"/>
        </w:rPr>
        <w:t>介绍其针对所有建议以及为实施整个《公约》而采取的行动。</w:t>
      </w:r>
    </w:p>
    <w:p w:rsidR="004E08BC" w:rsidRPr="002D6A9C" w:rsidRDefault="004E08B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E08BC" w:rsidRPr="004E08BC" w:rsidRDefault="004E08BC" w:rsidP="004E08BC">
      <w:pPr>
        <w:pStyle w:val="SingleTxtGC"/>
        <w:rPr>
          <w:rFonts w:ascii="Time New Roman" w:eastAsia="黑体" w:hAnsi="Time New Roman" w:hint="eastAsia"/>
        </w:rPr>
      </w:pPr>
    </w:p>
    <w:sectPr w:rsidR="004E08BC" w:rsidRPr="004E08B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D75" w:rsidRPr="000D319F" w:rsidRDefault="00590D75" w:rsidP="000D319F">
      <w:pPr>
        <w:pStyle w:val="ae"/>
        <w:spacing w:after="240"/>
        <w:ind w:left="907"/>
        <w:rPr>
          <w:rFonts w:asciiTheme="majorBidi" w:eastAsia="宋体" w:hAnsiTheme="majorBidi" w:cstheme="majorBidi"/>
          <w:sz w:val="21"/>
          <w:szCs w:val="21"/>
          <w:lang w:val="en-US"/>
        </w:rPr>
      </w:pPr>
    </w:p>
    <w:p w:rsidR="00590D75" w:rsidRPr="000D319F" w:rsidRDefault="00590D7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90D75" w:rsidRPr="000D319F" w:rsidRDefault="00590D75" w:rsidP="000D319F">
      <w:pPr>
        <w:pStyle w:val="ae"/>
      </w:pPr>
    </w:p>
  </w:endnote>
  <w:endnote w:type="continuationNotice" w:id="1">
    <w:p w:rsidR="00590D75" w:rsidRDefault="00590D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E08BC" w:rsidRDefault="004E08BC" w:rsidP="004E08B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D6B00">
      <w:rPr>
        <w:rStyle w:val="af"/>
        <w:noProof/>
      </w:rPr>
      <w:t>6</w:t>
    </w:r>
    <w:r>
      <w:rPr>
        <w:rStyle w:val="af"/>
      </w:rPr>
      <w:fldChar w:fldCharType="end"/>
    </w:r>
    <w:r>
      <w:rPr>
        <w:rStyle w:val="af"/>
      </w:rPr>
      <w:tab/>
    </w:r>
    <w:r w:rsidRPr="004E08BC">
      <w:rPr>
        <w:rStyle w:val="af"/>
        <w:b w:val="0"/>
        <w:snapToGrid w:val="0"/>
        <w:sz w:val="16"/>
      </w:rPr>
      <w:t>GE.14-22581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E08BC" w:rsidRDefault="004E08BC" w:rsidP="004E08BC">
    <w:pPr>
      <w:pStyle w:val="ae"/>
      <w:tabs>
        <w:tab w:val="clear" w:pos="431"/>
        <w:tab w:val="right" w:pos="9638"/>
      </w:tabs>
      <w:rPr>
        <w:rStyle w:val="af"/>
      </w:rPr>
    </w:pPr>
    <w:r>
      <w:t>GE.14-22581</w:t>
    </w:r>
    <w:r>
      <w:tab/>
    </w:r>
    <w:r>
      <w:rPr>
        <w:rStyle w:val="af"/>
      </w:rPr>
      <w:fldChar w:fldCharType="begin"/>
    </w:r>
    <w:r>
      <w:rPr>
        <w:rStyle w:val="af"/>
      </w:rPr>
      <w:instrText xml:space="preserve"> PAGE  \* MERGEFORMAT </w:instrText>
    </w:r>
    <w:r>
      <w:rPr>
        <w:rStyle w:val="af"/>
      </w:rPr>
      <w:fldChar w:fldCharType="separate"/>
    </w:r>
    <w:r w:rsidR="005D6B00">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E08BC" w:rsidP="009C66C2">
    <w:pPr>
      <w:pStyle w:val="ae"/>
      <w:tabs>
        <w:tab w:val="left" w:pos="1701"/>
        <w:tab w:val="left" w:pos="2552"/>
        <w:tab w:val="left" w:pos="8448"/>
      </w:tabs>
      <w:spacing w:before="360"/>
      <w:rPr>
        <w:b/>
        <w:sz w:val="21"/>
        <w:lang w:eastAsia="zh-CN"/>
      </w:rPr>
    </w:pPr>
    <w:r>
      <w:rPr>
        <w:sz w:val="20"/>
        <w:lang w:eastAsia="zh-CN"/>
      </w:rPr>
      <w:t>GE.14-22581</w:t>
    </w:r>
    <w:r w:rsidR="00731A42" w:rsidRPr="00EE277A">
      <w:rPr>
        <w:sz w:val="20"/>
        <w:lang w:eastAsia="zh-CN"/>
      </w:rPr>
      <w:t xml:space="preserve"> (C)</w:t>
    </w:r>
    <w:r w:rsidR="00731A42">
      <w:rPr>
        <w:sz w:val="20"/>
        <w:lang w:eastAsia="zh-CN"/>
      </w:rPr>
      <w:tab/>
    </w:r>
    <w:r w:rsidR="009C66C2">
      <w:rPr>
        <w:sz w:val="20"/>
        <w:lang w:eastAsia="zh-CN"/>
      </w:rPr>
      <w:t>1012</w:t>
    </w:r>
    <w:r w:rsidR="00731A42">
      <w:rPr>
        <w:sz w:val="20"/>
        <w:lang w:eastAsia="zh-CN"/>
      </w:rPr>
      <w:t>14</w:t>
    </w:r>
    <w:r w:rsidR="00731A42">
      <w:rPr>
        <w:sz w:val="20"/>
        <w:lang w:eastAsia="zh-CN"/>
      </w:rPr>
      <w:tab/>
    </w:r>
    <w:r w:rsidR="009C66C2">
      <w:rPr>
        <w:sz w:val="20"/>
        <w:lang w:eastAsia="zh-CN"/>
      </w:rPr>
      <w:t>1112</w:t>
    </w:r>
    <w:r w:rsidR="00731A42">
      <w:rPr>
        <w:sz w:val="20"/>
        <w:lang w:eastAsia="zh-CN"/>
      </w:rPr>
      <w:t>14</w:t>
    </w:r>
  </w:p>
  <w:p w:rsidR="00056632" w:rsidRPr="00487939" w:rsidRDefault="004E08BC"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1A1C796" wp14:editId="6672C64B">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BDI/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DI/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C2E0E60" wp14:editId="6DEA5EA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D75" w:rsidRPr="000157B1" w:rsidRDefault="00590D7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90D75" w:rsidRPr="000157B1" w:rsidRDefault="00590D7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90D75" w:rsidRDefault="00590D75"/>
  </w:footnote>
  <w:footnote w:id="2">
    <w:p w:rsidR="004E08BC" w:rsidRPr="00540A63" w:rsidRDefault="004E08BC" w:rsidP="009C66C2">
      <w:pPr>
        <w:pStyle w:val="a6"/>
        <w:tabs>
          <w:tab w:val="clear" w:pos="431"/>
        </w:tabs>
      </w:pPr>
      <w:r w:rsidRPr="00540A63">
        <w:rPr>
          <w:rStyle w:val="a7"/>
          <w:rFonts w:eastAsia="宋体"/>
        </w:rPr>
        <w:tab/>
      </w:r>
      <w:r w:rsidRPr="009C66C2">
        <w:rPr>
          <w:rStyle w:val="a7"/>
          <w:rFonts w:eastAsia="宋体"/>
          <w:szCs w:val="21"/>
          <w:vertAlign w:val="baseline"/>
        </w:rPr>
        <w:t>*</w:t>
      </w:r>
      <w:r w:rsidRPr="008F3933">
        <w:rPr>
          <w:rStyle w:val="a7"/>
          <w:rFonts w:eastAsia="宋体"/>
          <w:vertAlign w:val="baseline"/>
        </w:rPr>
        <w:tab/>
      </w:r>
      <w:r>
        <w:rPr>
          <w:rFonts w:hint="eastAsia"/>
        </w:rPr>
        <w:t>委员会第</w:t>
      </w:r>
      <w:r>
        <w:rPr>
          <w:rFonts w:hint="eastAsia"/>
        </w:rPr>
        <w:t>112</w:t>
      </w:r>
      <w:r>
        <w:rPr>
          <w:rFonts w:hint="eastAsia"/>
        </w:rPr>
        <w:t>届会议</w:t>
      </w:r>
      <w:r>
        <w:rPr>
          <w:rFonts w:hint="eastAsia"/>
        </w:rPr>
        <w:t>(2014</w:t>
      </w:r>
      <w:r>
        <w:rPr>
          <w:rFonts w:hint="eastAsia"/>
        </w:rPr>
        <w:t>年</w:t>
      </w:r>
      <w:r>
        <w:rPr>
          <w:rFonts w:hint="eastAsia"/>
        </w:rPr>
        <w:t>10</w:t>
      </w:r>
      <w:r>
        <w:rPr>
          <w:rFonts w:hint="eastAsia"/>
        </w:rPr>
        <w:t>月</w:t>
      </w:r>
      <w:r>
        <w:rPr>
          <w:rFonts w:hint="eastAsia"/>
        </w:rPr>
        <w:t>7</w:t>
      </w:r>
      <w:r>
        <w:rPr>
          <w:rFonts w:hint="eastAsia"/>
        </w:rPr>
        <w:t>日至</w:t>
      </w:r>
      <w:r>
        <w:rPr>
          <w:rFonts w:hint="eastAsia"/>
        </w:rPr>
        <w:t>31</w:t>
      </w:r>
      <w:r>
        <w:rPr>
          <w:rFonts w:hint="eastAsia"/>
        </w:rPr>
        <w:t>日</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E08BC" w:rsidP="004E08BC">
    <w:pPr>
      <w:pStyle w:val="af0"/>
    </w:pPr>
    <w:r>
      <w:t>CCPR/C/BDI/CO/2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E08BC" w:rsidP="004E08BC">
    <w:pPr>
      <w:pStyle w:val="af0"/>
      <w:jc w:val="right"/>
    </w:pPr>
    <w:r>
      <w:t>CCPR/C/BDI/CO/2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FB32359"/>
    <w:multiLevelType w:val="hybridMultilevel"/>
    <w:tmpl w:val="DD32759C"/>
    <w:lvl w:ilvl="0" w:tplc="07BAE8F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nsid w:val="476B2034"/>
    <w:multiLevelType w:val="hybridMultilevel"/>
    <w:tmpl w:val="5A2235D2"/>
    <w:lvl w:ilvl="0" w:tplc="4A04F5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D75"/>
    <w:rsid w:val="00011483"/>
    <w:rsid w:val="000543D2"/>
    <w:rsid w:val="000D319F"/>
    <w:rsid w:val="000E4D0E"/>
    <w:rsid w:val="00144B69"/>
    <w:rsid w:val="00153E86"/>
    <w:rsid w:val="00172E04"/>
    <w:rsid w:val="001B1BD1"/>
    <w:rsid w:val="001C3EF2"/>
    <w:rsid w:val="001D17F6"/>
    <w:rsid w:val="00204B42"/>
    <w:rsid w:val="0021265F"/>
    <w:rsid w:val="002231C3"/>
    <w:rsid w:val="0024417F"/>
    <w:rsid w:val="00250F8D"/>
    <w:rsid w:val="002E1C97"/>
    <w:rsid w:val="002F5834"/>
    <w:rsid w:val="003006AB"/>
    <w:rsid w:val="00326EBF"/>
    <w:rsid w:val="00327FE4"/>
    <w:rsid w:val="003333CC"/>
    <w:rsid w:val="00427F63"/>
    <w:rsid w:val="00434D38"/>
    <w:rsid w:val="00494EB8"/>
    <w:rsid w:val="004C4A0A"/>
    <w:rsid w:val="004E08BC"/>
    <w:rsid w:val="00501220"/>
    <w:rsid w:val="0050239C"/>
    <w:rsid w:val="00590D75"/>
    <w:rsid w:val="005D6B00"/>
    <w:rsid w:val="005E403A"/>
    <w:rsid w:val="00604D91"/>
    <w:rsid w:val="00680656"/>
    <w:rsid w:val="006B1119"/>
    <w:rsid w:val="006D37EB"/>
    <w:rsid w:val="006E3E46"/>
    <w:rsid w:val="006E71B1"/>
    <w:rsid w:val="006F1404"/>
    <w:rsid w:val="0070593B"/>
    <w:rsid w:val="00705D89"/>
    <w:rsid w:val="00731A42"/>
    <w:rsid w:val="00767E69"/>
    <w:rsid w:val="0077079A"/>
    <w:rsid w:val="00771504"/>
    <w:rsid w:val="007A5599"/>
    <w:rsid w:val="00856233"/>
    <w:rsid w:val="00860F27"/>
    <w:rsid w:val="008B0560"/>
    <w:rsid w:val="008B2BFA"/>
    <w:rsid w:val="008D31F4"/>
    <w:rsid w:val="008E6A3F"/>
    <w:rsid w:val="008F3933"/>
    <w:rsid w:val="00923557"/>
    <w:rsid w:val="00936F03"/>
    <w:rsid w:val="00943B69"/>
    <w:rsid w:val="00944CB3"/>
    <w:rsid w:val="00986624"/>
    <w:rsid w:val="009B09D7"/>
    <w:rsid w:val="009C66C2"/>
    <w:rsid w:val="009D35ED"/>
    <w:rsid w:val="00A03CB6"/>
    <w:rsid w:val="00A1364C"/>
    <w:rsid w:val="00A21076"/>
    <w:rsid w:val="00A31BA8"/>
    <w:rsid w:val="00A3739A"/>
    <w:rsid w:val="00A52DAF"/>
    <w:rsid w:val="00A84072"/>
    <w:rsid w:val="00B16570"/>
    <w:rsid w:val="00B23B03"/>
    <w:rsid w:val="00B43EB7"/>
    <w:rsid w:val="00B53320"/>
    <w:rsid w:val="00BC6522"/>
    <w:rsid w:val="00C121D5"/>
    <w:rsid w:val="00C17349"/>
    <w:rsid w:val="00C351AA"/>
    <w:rsid w:val="00C70852"/>
    <w:rsid w:val="00C7253F"/>
    <w:rsid w:val="00C90707"/>
    <w:rsid w:val="00CE1D1C"/>
    <w:rsid w:val="00D26A05"/>
    <w:rsid w:val="00D9309B"/>
    <w:rsid w:val="00D97B98"/>
    <w:rsid w:val="00DC671F"/>
    <w:rsid w:val="00DE4DA7"/>
    <w:rsid w:val="00E02C13"/>
    <w:rsid w:val="00E33B38"/>
    <w:rsid w:val="00E47FE5"/>
    <w:rsid w:val="00E574AF"/>
    <w:rsid w:val="00F24E6D"/>
    <w:rsid w:val="00F35A07"/>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C70852"/>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a"/>
    <w:next w:val="a"/>
    <w:rsid w:val="004E08B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E08B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E08B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4E08BC"/>
    <w:pPr>
      <w:tabs>
        <w:tab w:val="clear" w:pos="431"/>
      </w:tabs>
      <w:suppressAutoHyphens/>
      <w:overflowPunct/>
      <w:adjustRightInd/>
      <w:snapToGrid/>
      <w:spacing w:after="120" w:line="240" w:lineRule="atLeast"/>
      <w:ind w:left="1134" w:right="1134"/>
    </w:pPr>
    <w:rPr>
      <w:snapToGrid/>
      <w:sz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C70852"/>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A31BA8"/>
    <w:rPr>
      <w:rFonts w:eastAsia="Times New Roman"/>
      <w:snapToGrid w:val="0"/>
      <w:sz w:val="16"/>
      <w:szCs w:val="16"/>
      <w:lang w:val="en-GB" w:eastAsia="en-US"/>
    </w:rPr>
  </w:style>
  <w:style w:type="character" w:styleId="af">
    <w:name w:val="page number"/>
    <w:basedOn w:val="a0"/>
    <w:qFormat/>
    <w:rsid w:val="00A31BA8"/>
    <w:rPr>
      <w:rFonts w:ascii="Times New Roman" w:hAnsi="Times New Roman"/>
      <w:b/>
      <w:i w:val="0"/>
      <w:snapToGrid w:val="0"/>
      <w:spacing w:val="0"/>
      <w:kern w:val="0"/>
      <w:sz w:val="18"/>
      <w14:cntxtAlts w14:val="0"/>
    </w:rPr>
  </w:style>
  <w:style w:type="paragraph" w:styleId="af0">
    <w:name w:val="header"/>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A31BA8"/>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
    <w:name w:val="_ H _Ch_G"/>
    <w:basedOn w:val="a"/>
    <w:next w:val="a"/>
    <w:rsid w:val="004E08B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4E08B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E08B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4E08BC"/>
    <w:pPr>
      <w:tabs>
        <w:tab w:val="clear" w:pos="431"/>
      </w:tabs>
      <w:suppressAutoHyphen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13DCE-90A5-4D6B-B449-8C698A133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5118</Words>
  <Characters>5379</Characters>
  <Application>Microsoft Office Word</Application>
  <DocSecurity>0</DocSecurity>
  <Lines>197</Lines>
  <Paragraphs>70</Paragraphs>
  <ScaleCrop>false</ScaleCrop>
  <Company>DCM</Company>
  <LinksUpToDate>false</LinksUpToDate>
  <CharactersWithSpaces>5473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1422581</dc:title>
  <dc:subject>CCPR/C/BDI/CO/2</dc:subject>
  <dc:creator>R NIE</dc:creator>
  <cp:keywords/>
  <dc:description/>
  <cp:lastModifiedBy>NIE R.Z</cp:lastModifiedBy>
  <cp:revision>2</cp:revision>
  <cp:lastPrinted>2014-12-11T08:58:00Z</cp:lastPrinted>
  <dcterms:created xsi:type="dcterms:W3CDTF">2014-12-11T08:58:00Z</dcterms:created>
  <dcterms:modified xsi:type="dcterms:W3CDTF">2014-12-11T08:58:00Z</dcterms:modified>
</cp:coreProperties>
</file>