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AB3" w:rsidRDefault="00297AB3" w:rsidP="00D060DF">
      <w:pPr>
        <w:spacing w:line="240" w:lineRule="auto"/>
        <w:jc w:val="left"/>
        <w:rPr>
          <w:szCs w:val="6"/>
        </w:rPr>
        <w:sectPr w:rsidR="00297AB3" w:rsidSect="00297AB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AC4E17" w:rsidP="00D060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AC4E17" w:rsidRPr="00AC4E17" w:rsidRDefault="00AC4E17" w:rsidP="00D060DF">
      <w:pPr>
        <w:pStyle w:val="SingleTxt"/>
        <w:spacing w:after="0" w:line="120" w:lineRule="exact"/>
        <w:rPr>
          <w:rFonts w:hint="cs"/>
          <w:sz w:val="10"/>
          <w:rtl/>
        </w:rPr>
      </w:pPr>
    </w:p>
    <w:p w:rsidR="00AC4E17" w:rsidRDefault="00AC4E17" w:rsidP="00D060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w:t>
      </w:r>
      <w:r w:rsidR="008347EC">
        <w:rPr>
          <w:rFonts w:hint="cs"/>
          <w:rtl/>
        </w:rPr>
        <w:t xml:space="preserve"> من اتفاقية القضاء على جميع أشكال التمييز ضد المرأة</w:t>
      </w:r>
    </w:p>
    <w:p w:rsidR="008347EC" w:rsidRDefault="008347EC" w:rsidP="00D060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الثالثة المقدمة من الدول الأطراف</w:t>
      </w:r>
    </w:p>
    <w:p w:rsidR="008347EC" w:rsidRDefault="008347EC" w:rsidP="00D060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لبنان</w:t>
      </w:r>
    </w:p>
    <w:p w:rsidR="008347EC" w:rsidRPr="005940D3" w:rsidRDefault="008347EC" w:rsidP="00D060DF">
      <w:pPr>
        <w:framePr w:w="9792" w:h="432" w:hSpace="187" w:wrap="around" w:hAnchor="page" w:x="1196" w:yAlign="bottom"/>
        <w:spacing w:line="240" w:lineRule="auto"/>
        <w:rPr>
          <w:szCs w:val="10"/>
          <w:rtl/>
        </w:rPr>
      </w:pPr>
    </w:p>
    <w:p w:rsidR="008347EC" w:rsidRPr="005940D3" w:rsidRDefault="008347EC" w:rsidP="00D060DF">
      <w:pPr>
        <w:framePr w:w="9792" w:h="432" w:hSpace="187" w:wrap="around" w:hAnchor="page" w:x="1196" w:yAlign="bottom"/>
        <w:spacing w:line="240" w:lineRule="auto"/>
        <w:rPr>
          <w:szCs w:val="6"/>
          <w:rtl/>
        </w:rPr>
      </w:pPr>
    </w:p>
    <w:p w:rsidR="008347EC" w:rsidRDefault="008347EC" w:rsidP="00D060DF">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r>
      <w:r>
        <w:rPr>
          <w:rFonts w:hint="cs"/>
          <w:b/>
          <w:bCs/>
          <w:sz w:val="17"/>
          <w:szCs w:val="26"/>
          <w:rtl/>
        </w:rPr>
        <w:t>هذا التقرير صادر دون تحرير رسمي.</w:t>
      </w:r>
    </w:p>
    <w:p w:rsidR="008347EC" w:rsidRPr="008347EC" w:rsidRDefault="008347EC" w:rsidP="00D060DF">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الأوَّلي المقدم من حكومة لبنان، انظر </w:t>
      </w:r>
      <w:r>
        <w:rPr>
          <w:sz w:val="17"/>
          <w:szCs w:val="26"/>
        </w:rPr>
        <w:t>CEDAW/C/LBN/1</w:t>
      </w:r>
      <w:r>
        <w:rPr>
          <w:rFonts w:hint="cs"/>
          <w:sz w:val="17"/>
          <w:szCs w:val="26"/>
          <w:rtl/>
        </w:rPr>
        <w:t xml:space="preserve"> الذي نظرت فيه اللجنة في دورتها الثالثة والثلاثين. وللاطلاع على التقرير الثاني المقدم من حكومة لبنان، انظر </w:t>
      </w:r>
      <w:r>
        <w:rPr>
          <w:sz w:val="17"/>
          <w:szCs w:val="26"/>
        </w:rPr>
        <w:t>CEDAW/C/LBN/2</w:t>
      </w:r>
      <w:r>
        <w:rPr>
          <w:rFonts w:hint="cs"/>
          <w:sz w:val="17"/>
          <w:szCs w:val="26"/>
          <w:rtl/>
        </w:rPr>
        <w:t xml:space="preserve"> و</w:t>
      </w:r>
      <w:r>
        <w:rPr>
          <w:rFonts w:hint="eastAsia"/>
          <w:sz w:val="17"/>
          <w:szCs w:val="26"/>
          <w:rtl/>
        </w:rPr>
        <w:t> </w:t>
      </w:r>
      <w:r>
        <w:rPr>
          <w:sz w:val="17"/>
          <w:szCs w:val="26"/>
        </w:rPr>
        <w:t>Add.1</w:t>
      </w:r>
      <w:r>
        <w:rPr>
          <w:rFonts w:hint="cs"/>
          <w:sz w:val="17"/>
          <w:szCs w:val="26"/>
          <w:rtl/>
        </w:rPr>
        <w:t xml:space="preserve"> الذي نظرت فيه اللجنة في دورتها الثالثة والثلاثين.</w:t>
      </w:r>
    </w:p>
    <w:p w:rsidR="00C71CB7" w:rsidRPr="00C71CB7" w:rsidRDefault="00C71CB7" w:rsidP="00D060DF">
      <w:pPr>
        <w:pStyle w:val="HCh"/>
        <w:spacing w:after="120"/>
        <w:rPr>
          <w:rtl/>
        </w:rPr>
      </w:pPr>
      <w:r>
        <w:rPr>
          <w:rtl/>
        </w:rPr>
        <w:br w:type="page"/>
        <w:t>ا</w:t>
      </w:r>
      <w:r>
        <w:rPr>
          <w:rFonts w:hint="cs"/>
          <w:rtl/>
        </w:rPr>
        <w:t>لفهرس</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C71CB7" w:rsidRPr="00C71CB7">
        <w:tblPrEx>
          <w:tblCellMar>
            <w:top w:w="0" w:type="dxa"/>
            <w:bottom w:w="0" w:type="dxa"/>
          </w:tblCellMar>
        </w:tblPrEx>
        <w:tc>
          <w:tcPr>
            <w:tcW w:w="1296" w:type="dxa"/>
            <w:shd w:val="clear" w:color="auto" w:fill="auto"/>
          </w:tcPr>
          <w:p w:rsidR="00C71CB7" w:rsidRPr="00C71CB7" w:rsidRDefault="00C71CB7" w:rsidP="00D060DF">
            <w:pPr>
              <w:spacing w:after="120" w:line="240" w:lineRule="auto"/>
              <w:jc w:val="right"/>
              <w:rPr>
                <w:rFonts w:hint="cs"/>
                <w:iCs/>
                <w:sz w:val="14"/>
                <w:rtl/>
              </w:rPr>
            </w:pPr>
          </w:p>
        </w:tc>
        <w:tc>
          <w:tcPr>
            <w:tcW w:w="6566" w:type="dxa"/>
            <w:shd w:val="clear" w:color="auto" w:fill="auto"/>
          </w:tcPr>
          <w:p w:rsidR="00C71CB7" w:rsidRPr="00C71CB7" w:rsidRDefault="00C71CB7" w:rsidP="00D060DF">
            <w:pPr>
              <w:spacing w:after="120" w:line="240" w:lineRule="auto"/>
              <w:rPr>
                <w:rFonts w:hint="cs"/>
                <w:iCs/>
                <w:sz w:val="14"/>
                <w:rtl/>
              </w:rPr>
            </w:pPr>
          </w:p>
        </w:tc>
        <w:tc>
          <w:tcPr>
            <w:tcW w:w="1166" w:type="dxa"/>
            <w:shd w:val="clear" w:color="auto" w:fill="auto"/>
          </w:tcPr>
          <w:p w:rsidR="00C71CB7" w:rsidRPr="00C71CB7" w:rsidRDefault="00C71CB7" w:rsidP="00D060DF">
            <w:pPr>
              <w:spacing w:after="120" w:line="240" w:lineRule="auto"/>
              <w:jc w:val="right"/>
              <w:rPr>
                <w:rFonts w:hint="cs"/>
                <w:iCs/>
                <w:sz w:val="14"/>
                <w:rtl/>
              </w:rPr>
            </w:pPr>
          </w:p>
        </w:tc>
        <w:tc>
          <w:tcPr>
            <w:tcW w:w="806" w:type="dxa"/>
            <w:shd w:val="clear" w:color="auto" w:fill="auto"/>
          </w:tcPr>
          <w:p w:rsidR="00C71CB7" w:rsidRPr="00C71CB7" w:rsidRDefault="00C71CB7" w:rsidP="00D060DF">
            <w:pPr>
              <w:spacing w:after="120" w:line="240" w:lineRule="auto"/>
              <w:jc w:val="right"/>
              <w:rPr>
                <w:rFonts w:hint="cs"/>
                <w:iCs/>
                <w:sz w:val="14"/>
                <w:rtl/>
              </w:rPr>
            </w:pPr>
            <w:r>
              <w:rPr>
                <w:rFonts w:hint="eastAsia"/>
                <w:iCs/>
                <w:sz w:val="14"/>
                <w:rtl/>
              </w:rPr>
              <w:t>الصفحة</w:t>
            </w:r>
          </w:p>
        </w:tc>
      </w:tr>
      <w:tr w:rsidR="00F47635" w:rsidRPr="00F47635">
        <w:tblPrEx>
          <w:tblCellMar>
            <w:top w:w="0" w:type="dxa"/>
            <w:bottom w:w="0" w:type="dxa"/>
          </w:tblCellMar>
        </w:tblPrEx>
        <w:tc>
          <w:tcPr>
            <w:tcW w:w="9028" w:type="dxa"/>
            <w:gridSpan w:val="3"/>
            <w:shd w:val="clear" w:color="auto" w:fill="auto"/>
          </w:tcPr>
          <w:p w:rsidR="00F47635" w:rsidRPr="00ED64FF" w:rsidRDefault="00F47635" w:rsidP="00ED64FF">
            <w:pPr>
              <w:tabs>
                <w:tab w:val="right" w:leader="dot" w:pos="9029"/>
              </w:tabs>
              <w:rPr>
                <w:rFonts w:hint="cs"/>
                <w:spacing w:val="60"/>
                <w:sz w:val="17"/>
                <w:rtl/>
              </w:rPr>
            </w:pPr>
            <w:r w:rsidRPr="00F47635">
              <w:rPr>
                <w:rtl/>
                <w:lang w:bidi="ar-LB"/>
              </w:rPr>
              <w:t xml:space="preserve">تقديم </w:t>
            </w:r>
            <w:r w:rsidR="00ED64FF">
              <w:rPr>
                <w:spacing w:val="60"/>
                <w:sz w:val="17"/>
                <w:rtl/>
                <w:lang w:bidi="ar-LB"/>
              </w:rPr>
              <w:tab/>
            </w:r>
          </w:p>
        </w:tc>
        <w:tc>
          <w:tcPr>
            <w:tcW w:w="806" w:type="dxa"/>
            <w:shd w:val="clear" w:color="auto" w:fill="auto"/>
            <w:vAlign w:val="bottom"/>
          </w:tcPr>
          <w:p w:rsidR="00F47635" w:rsidRPr="00C71CB7" w:rsidRDefault="00ED64FF" w:rsidP="00733319">
            <w:pPr>
              <w:spacing w:after="120"/>
              <w:jc w:val="right"/>
              <w:rPr>
                <w:rFonts w:hint="cs"/>
                <w:rtl/>
                <w:lang w:bidi="ar-LB"/>
              </w:rPr>
            </w:pPr>
            <w:r>
              <w:rPr>
                <w:rFonts w:hint="cs"/>
                <w:rtl/>
                <w:lang w:bidi="ar-LB"/>
              </w:rPr>
              <w:t>11</w:t>
            </w:r>
          </w:p>
        </w:tc>
      </w:tr>
      <w:tr w:rsidR="00F47635" w:rsidRPr="00F47635">
        <w:tblPrEx>
          <w:tblCellMar>
            <w:top w:w="0" w:type="dxa"/>
            <w:bottom w:w="0" w:type="dxa"/>
          </w:tblCellMar>
        </w:tblPrEx>
        <w:tc>
          <w:tcPr>
            <w:tcW w:w="9028" w:type="dxa"/>
            <w:gridSpan w:val="3"/>
            <w:shd w:val="clear" w:color="auto" w:fill="auto"/>
          </w:tcPr>
          <w:p w:rsidR="00F47635" w:rsidRPr="00ED64FF" w:rsidRDefault="00A3379B" w:rsidP="00ED64FF">
            <w:pPr>
              <w:tabs>
                <w:tab w:val="right" w:pos="1080"/>
                <w:tab w:val="left" w:pos="1296"/>
                <w:tab w:val="left" w:pos="1728"/>
                <w:tab w:val="left" w:pos="2160"/>
                <w:tab w:val="left" w:pos="2592"/>
                <w:tab w:val="left" w:pos="3024"/>
                <w:tab w:val="right" w:leader="dot" w:pos="9029"/>
              </w:tabs>
              <w:rPr>
                <w:spacing w:val="60"/>
                <w:sz w:val="17"/>
                <w:rtl/>
                <w:lang w:bidi="ar-LB"/>
              </w:rPr>
            </w:pPr>
            <w:r>
              <w:rPr>
                <w:rFonts w:hint="cs"/>
                <w:rtl/>
                <w:lang w:bidi="ar-LB"/>
              </w:rPr>
              <w:tab/>
              <w:t>أولا -</w:t>
            </w:r>
            <w:r>
              <w:rPr>
                <w:rtl/>
                <w:lang w:bidi="ar-LB"/>
              </w:rPr>
              <w:tab/>
            </w:r>
            <w:r w:rsidR="00F47635" w:rsidRPr="00F47635">
              <w:rPr>
                <w:rtl/>
                <w:lang w:bidi="ar-LB"/>
              </w:rPr>
              <w:t xml:space="preserve">الاستجابة لتعليقات اللجنة </w:t>
            </w:r>
            <w:r w:rsidR="00ED64FF">
              <w:rPr>
                <w:spacing w:val="60"/>
                <w:sz w:val="17"/>
                <w:rtl/>
                <w:lang w:bidi="ar-LB"/>
              </w:rPr>
              <w:tab/>
            </w:r>
          </w:p>
        </w:tc>
        <w:tc>
          <w:tcPr>
            <w:tcW w:w="806" w:type="dxa"/>
            <w:shd w:val="clear" w:color="auto" w:fill="auto"/>
            <w:vAlign w:val="bottom"/>
          </w:tcPr>
          <w:p w:rsidR="00F47635" w:rsidRPr="00C71CB7" w:rsidRDefault="00ED64FF" w:rsidP="00733319">
            <w:pPr>
              <w:spacing w:after="120"/>
              <w:jc w:val="right"/>
              <w:rPr>
                <w:rFonts w:hint="cs"/>
                <w:rtl/>
                <w:lang w:bidi="ar-LB"/>
              </w:rPr>
            </w:pPr>
            <w:r>
              <w:rPr>
                <w:rFonts w:hint="cs"/>
                <w:rtl/>
                <w:lang w:bidi="ar-LB"/>
              </w:rPr>
              <w:t>12</w:t>
            </w:r>
          </w:p>
        </w:tc>
      </w:tr>
      <w:tr w:rsidR="00F47635" w:rsidRPr="00F47635">
        <w:tblPrEx>
          <w:tblCellMar>
            <w:top w:w="0" w:type="dxa"/>
            <w:bottom w:w="0" w:type="dxa"/>
          </w:tblCellMar>
        </w:tblPrEx>
        <w:tc>
          <w:tcPr>
            <w:tcW w:w="9028" w:type="dxa"/>
            <w:gridSpan w:val="3"/>
            <w:shd w:val="clear" w:color="auto" w:fill="auto"/>
          </w:tcPr>
          <w:p w:rsidR="00F47635" w:rsidRPr="00ED64FF" w:rsidRDefault="00F47635" w:rsidP="00ED64FF">
            <w:pPr>
              <w:tabs>
                <w:tab w:val="right" w:pos="1080"/>
                <w:tab w:val="left" w:pos="1296"/>
                <w:tab w:val="left" w:pos="1728"/>
                <w:tab w:val="left" w:pos="2160"/>
                <w:tab w:val="left" w:pos="2592"/>
                <w:tab w:val="left" w:pos="3024"/>
                <w:tab w:val="left" w:pos="3456"/>
                <w:tab w:val="right" w:leader="dot" w:pos="9029"/>
              </w:tabs>
              <w:rPr>
                <w:spacing w:val="60"/>
                <w:sz w:val="17"/>
                <w:rtl/>
                <w:lang w:bidi="ar-LB"/>
              </w:rPr>
            </w:pPr>
            <w:r>
              <w:rPr>
                <w:rFonts w:hint="cs"/>
                <w:rtl/>
                <w:lang w:bidi="ar-LB"/>
              </w:rPr>
              <w:tab/>
            </w:r>
            <w:r w:rsidRPr="00CC4828">
              <w:rPr>
                <w:rtl/>
                <w:lang w:bidi="ar-LB"/>
              </w:rPr>
              <w:t>أ</w:t>
            </w:r>
            <w:r w:rsidRPr="00CC4828">
              <w:rPr>
                <w:lang w:bidi="ar-LB"/>
              </w:rPr>
              <w:t xml:space="preserve"> </w:t>
            </w:r>
            <w:r w:rsidRPr="00CC4828">
              <w:rPr>
                <w:rtl/>
                <w:lang w:bidi="ar-LB"/>
              </w:rPr>
              <w:t>-</w:t>
            </w:r>
            <w:r w:rsidR="00230F0D">
              <w:rPr>
                <w:rFonts w:hint="cs"/>
                <w:rtl/>
                <w:lang w:bidi="ar-LB"/>
              </w:rPr>
              <w:tab/>
            </w:r>
            <w:r w:rsidRPr="00CC4828">
              <w:rPr>
                <w:rtl/>
                <w:lang w:bidi="ar-LB"/>
              </w:rPr>
              <w:t>تحفظات لبنان على الاتفاقية</w:t>
            </w:r>
            <w:r w:rsidR="00ED64FF">
              <w:rPr>
                <w:spacing w:val="60"/>
                <w:sz w:val="17"/>
                <w:rtl/>
                <w:lang w:bidi="ar-LB"/>
              </w:rPr>
              <w:tab/>
            </w:r>
          </w:p>
        </w:tc>
        <w:tc>
          <w:tcPr>
            <w:tcW w:w="806" w:type="dxa"/>
            <w:shd w:val="clear" w:color="auto" w:fill="auto"/>
            <w:vAlign w:val="bottom"/>
          </w:tcPr>
          <w:p w:rsidR="00F47635" w:rsidRPr="00C71CB7" w:rsidRDefault="00ED64FF" w:rsidP="00733319">
            <w:pPr>
              <w:spacing w:after="120"/>
              <w:jc w:val="right"/>
              <w:rPr>
                <w:rFonts w:hint="cs"/>
                <w:rtl/>
                <w:lang w:bidi="ar-LB"/>
              </w:rPr>
            </w:pPr>
            <w:r>
              <w:rPr>
                <w:rFonts w:hint="cs"/>
                <w:rtl/>
                <w:lang w:bidi="ar-LB"/>
              </w:rPr>
              <w:t>12</w:t>
            </w:r>
          </w:p>
        </w:tc>
      </w:tr>
      <w:tr w:rsidR="00F47635" w:rsidRPr="00F47635">
        <w:tblPrEx>
          <w:tblCellMar>
            <w:top w:w="0" w:type="dxa"/>
            <w:bottom w:w="0" w:type="dxa"/>
          </w:tblCellMar>
        </w:tblPrEx>
        <w:tc>
          <w:tcPr>
            <w:tcW w:w="9028" w:type="dxa"/>
            <w:gridSpan w:val="3"/>
            <w:shd w:val="clear" w:color="auto" w:fill="auto"/>
          </w:tcPr>
          <w:p w:rsidR="00F47635" w:rsidRPr="00ED64FF" w:rsidRDefault="00F47635" w:rsidP="00ED64F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rPr>
                <w:spacing w:val="60"/>
                <w:sz w:val="17"/>
                <w:lang w:bidi="ar-LB"/>
              </w:rPr>
            </w:pPr>
            <w:r>
              <w:rPr>
                <w:rFonts w:hint="cs"/>
                <w:rtl/>
                <w:lang w:bidi="ar-LB"/>
              </w:rPr>
              <w:tab/>
            </w:r>
            <w:r w:rsidRPr="00CC4828">
              <w:rPr>
                <w:rtl/>
                <w:lang w:bidi="ar-LB"/>
              </w:rPr>
              <w:t>ب</w:t>
            </w:r>
            <w:r w:rsidRPr="00CC4828">
              <w:rPr>
                <w:lang w:bidi="ar-LB"/>
              </w:rPr>
              <w:t xml:space="preserve"> </w:t>
            </w:r>
            <w:r w:rsidRPr="00CC4828">
              <w:rPr>
                <w:rtl/>
                <w:lang w:bidi="ar-LB"/>
              </w:rPr>
              <w:t>-</w:t>
            </w:r>
            <w:r w:rsidR="00230F0D">
              <w:rPr>
                <w:rFonts w:hint="cs"/>
                <w:rtl/>
                <w:lang w:bidi="ar-LB"/>
              </w:rPr>
              <w:tab/>
            </w:r>
            <w:r w:rsidRPr="00CC4828">
              <w:rPr>
                <w:rtl/>
                <w:lang w:bidi="ar-LB"/>
              </w:rPr>
              <w:t xml:space="preserve"> إدراج اتفاقية القضاء على جميع أشكال التمييز ضد المرأة في مقدمة الدستور</w:t>
            </w:r>
            <w:r w:rsidR="00ED64FF">
              <w:rPr>
                <w:spacing w:val="60"/>
                <w:sz w:val="17"/>
                <w:rtl/>
                <w:lang w:bidi="ar-LB"/>
              </w:rPr>
              <w:tab/>
            </w:r>
          </w:p>
        </w:tc>
        <w:tc>
          <w:tcPr>
            <w:tcW w:w="806" w:type="dxa"/>
            <w:shd w:val="clear" w:color="auto" w:fill="auto"/>
            <w:vAlign w:val="bottom"/>
          </w:tcPr>
          <w:p w:rsidR="00F47635" w:rsidRPr="00C71CB7" w:rsidRDefault="00ED64FF" w:rsidP="00733319">
            <w:pPr>
              <w:spacing w:after="120"/>
              <w:jc w:val="right"/>
              <w:rPr>
                <w:rFonts w:hint="cs"/>
                <w:rtl/>
                <w:lang w:bidi="ar-LB"/>
              </w:rPr>
            </w:pPr>
            <w:r>
              <w:rPr>
                <w:rFonts w:hint="cs"/>
                <w:rtl/>
                <w:lang w:bidi="ar-LB"/>
              </w:rPr>
              <w:t>12</w:t>
            </w:r>
          </w:p>
        </w:tc>
      </w:tr>
      <w:tr w:rsidR="00F47635" w:rsidRPr="00F47635">
        <w:tblPrEx>
          <w:tblCellMar>
            <w:top w:w="0" w:type="dxa"/>
            <w:bottom w:w="0" w:type="dxa"/>
          </w:tblCellMar>
        </w:tblPrEx>
        <w:tc>
          <w:tcPr>
            <w:tcW w:w="9028" w:type="dxa"/>
            <w:gridSpan w:val="3"/>
            <w:shd w:val="clear" w:color="auto" w:fill="auto"/>
          </w:tcPr>
          <w:p w:rsidR="00F47635" w:rsidRPr="00ED64FF" w:rsidRDefault="00230F0D" w:rsidP="00ED64FF">
            <w:pPr>
              <w:tabs>
                <w:tab w:val="right" w:pos="1080"/>
                <w:tab w:val="left" w:pos="1296"/>
                <w:tab w:val="left" w:pos="1728"/>
                <w:tab w:val="left" w:pos="2160"/>
                <w:tab w:val="left" w:pos="2592"/>
                <w:tab w:val="left" w:pos="3024"/>
                <w:tab w:val="right" w:leader="dot" w:pos="9029"/>
              </w:tabs>
              <w:rPr>
                <w:spacing w:val="60"/>
                <w:sz w:val="17"/>
                <w:rtl/>
                <w:lang w:bidi="ar-LB"/>
              </w:rPr>
            </w:pPr>
            <w:r>
              <w:rPr>
                <w:rFonts w:hint="cs"/>
                <w:rtl/>
                <w:lang w:bidi="ar-LB"/>
              </w:rPr>
              <w:tab/>
            </w:r>
            <w:r w:rsidR="00F47635" w:rsidRPr="00CC4828">
              <w:rPr>
                <w:rtl/>
                <w:lang w:bidi="ar-LB"/>
              </w:rPr>
              <w:t>ج</w:t>
            </w:r>
            <w:r w:rsidR="00F47635" w:rsidRPr="00CC4828">
              <w:rPr>
                <w:lang w:bidi="ar-LB"/>
              </w:rPr>
              <w:t xml:space="preserve"> </w:t>
            </w:r>
            <w:r w:rsidR="00F47635" w:rsidRPr="00CC4828">
              <w:rPr>
                <w:rtl/>
                <w:lang w:bidi="ar-LB"/>
              </w:rPr>
              <w:t>-</w:t>
            </w:r>
            <w:r>
              <w:rPr>
                <w:rFonts w:hint="cs"/>
                <w:rtl/>
                <w:lang w:bidi="ar-LB"/>
              </w:rPr>
              <w:tab/>
            </w:r>
            <w:r w:rsidR="00F47635" w:rsidRPr="00CC4828">
              <w:rPr>
                <w:rtl/>
                <w:lang w:bidi="ar-LB"/>
              </w:rPr>
              <w:t xml:space="preserve"> إصلاح القوانين التمييزية</w:t>
            </w:r>
            <w:r w:rsidR="00ED64FF">
              <w:rPr>
                <w:spacing w:val="60"/>
                <w:sz w:val="17"/>
                <w:rtl/>
                <w:lang w:bidi="ar-LB"/>
              </w:rPr>
              <w:tab/>
            </w:r>
          </w:p>
        </w:tc>
        <w:tc>
          <w:tcPr>
            <w:tcW w:w="806" w:type="dxa"/>
            <w:shd w:val="clear" w:color="auto" w:fill="auto"/>
            <w:vAlign w:val="bottom"/>
          </w:tcPr>
          <w:p w:rsidR="00F47635" w:rsidRPr="00C71CB7" w:rsidRDefault="00ED64FF" w:rsidP="00733319">
            <w:pPr>
              <w:spacing w:after="120"/>
              <w:jc w:val="right"/>
              <w:rPr>
                <w:rFonts w:hint="cs"/>
                <w:rtl/>
                <w:lang w:bidi="ar-LB"/>
              </w:rPr>
            </w:pPr>
            <w:r>
              <w:rPr>
                <w:rFonts w:hint="cs"/>
                <w:rtl/>
                <w:lang w:bidi="ar-LB"/>
              </w:rPr>
              <w:t>13</w:t>
            </w:r>
          </w:p>
        </w:tc>
      </w:tr>
      <w:tr w:rsidR="00F47635" w:rsidRPr="00C71CB7">
        <w:tblPrEx>
          <w:tblCellMar>
            <w:top w:w="0" w:type="dxa"/>
            <w:bottom w:w="0" w:type="dxa"/>
          </w:tblCellMar>
        </w:tblPrEx>
        <w:tc>
          <w:tcPr>
            <w:tcW w:w="9028" w:type="dxa"/>
            <w:gridSpan w:val="3"/>
            <w:shd w:val="clear" w:color="auto" w:fill="auto"/>
          </w:tcPr>
          <w:p w:rsidR="00F47635" w:rsidRPr="00ED64FF" w:rsidRDefault="00230F0D" w:rsidP="00ED64F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rtl/>
                <w:lang w:bidi="ar-LB"/>
              </w:rPr>
            </w:pPr>
            <w:r>
              <w:rPr>
                <w:rFonts w:hint="cs"/>
                <w:rtl/>
                <w:lang w:bidi="ar-LB"/>
              </w:rPr>
              <w:tab/>
            </w:r>
            <w:r w:rsidR="00F47635" w:rsidRPr="00CC4828">
              <w:rPr>
                <w:rtl/>
                <w:lang w:bidi="ar-LB"/>
              </w:rPr>
              <w:t>د</w:t>
            </w:r>
            <w:r w:rsidR="00F47635" w:rsidRPr="00CC4828">
              <w:rPr>
                <w:lang w:bidi="ar-LB"/>
              </w:rPr>
              <w:t xml:space="preserve"> </w:t>
            </w:r>
            <w:r w:rsidR="00F47635" w:rsidRPr="00CC4828">
              <w:rPr>
                <w:rtl/>
                <w:lang w:bidi="ar-LB"/>
              </w:rPr>
              <w:t>-</w:t>
            </w:r>
            <w:r>
              <w:rPr>
                <w:rFonts w:hint="cs"/>
                <w:rtl/>
                <w:lang w:bidi="ar-LB"/>
              </w:rPr>
              <w:tab/>
            </w:r>
            <w:r w:rsidR="00F47635" w:rsidRPr="00CC4828">
              <w:rPr>
                <w:rtl/>
                <w:lang w:bidi="ar-LB"/>
              </w:rPr>
              <w:t xml:space="preserve"> الطوائف الدينية اللبنانية وقوانين الأحوال الشخصي</w:t>
            </w:r>
            <w:r w:rsidR="00ED64FF">
              <w:rPr>
                <w:spacing w:val="60"/>
                <w:sz w:val="17"/>
                <w:rtl/>
                <w:lang w:bidi="ar-LB"/>
              </w:rPr>
              <w:tab/>
            </w:r>
          </w:p>
        </w:tc>
        <w:tc>
          <w:tcPr>
            <w:tcW w:w="806" w:type="dxa"/>
            <w:shd w:val="clear" w:color="auto" w:fill="auto"/>
            <w:vAlign w:val="bottom"/>
          </w:tcPr>
          <w:p w:rsidR="00F47635" w:rsidRPr="00C71CB7" w:rsidRDefault="00ED64FF" w:rsidP="00D060DF">
            <w:pPr>
              <w:spacing w:after="120"/>
              <w:jc w:val="right"/>
              <w:rPr>
                <w:rFonts w:hint="cs"/>
                <w:rtl/>
              </w:rPr>
            </w:pPr>
            <w:r>
              <w:rPr>
                <w:rFonts w:hint="cs"/>
                <w:rtl/>
              </w:rPr>
              <w:t>14</w:t>
            </w:r>
          </w:p>
        </w:tc>
      </w:tr>
      <w:tr w:rsidR="00F47635" w:rsidRPr="000C24B0">
        <w:tblPrEx>
          <w:tblCellMar>
            <w:top w:w="0" w:type="dxa"/>
            <w:bottom w:w="0" w:type="dxa"/>
          </w:tblCellMar>
        </w:tblPrEx>
        <w:tc>
          <w:tcPr>
            <w:tcW w:w="9028" w:type="dxa"/>
            <w:gridSpan w:val="3"/>
            <w:shd w:val="clear" w:color="auto" w:fill="auto"/>
          </w:tcPr>
          <w:p w:rsidR="00F47635" w:rsidRPr="00733319" w:rsidRDefault="00230F0D" w:rsidP="00733319">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sidR="00F47635" w:rsidRPr="00384997">
              <w:rPr>
                <w:rtl/>
              </w:rPr>
              <w:t>ﻫ -</w:t>
            </w:r>
            <w:r>
              <w:rPr>
                <w:rFonts w:hint="cs"/>
                <w:rtl/>
              </w:rPr>
              <w:tab/>
            </w:r>
            <w:r w:rsidR="00F47635" w:rsidRPr="00384997">
              <w:rPr>
                <w:rtl/>
              </w:rPr>
              <w:t xml:space="preserve"> البروتوكول الإختياري</w:t>
            </w:r>
            <w:r w:rsidR="00733319">
              <w:rPr>
                <w:spacing w:val="60"/>
                <w:sz w:val="17"/>
                <w:rtl/>
              </w:rPr>
              <w:tab/>
            </w:r>
          </w:p>
        </w:tc>
        <w:tc>
          <w:tcPr>
            <w:tcW w:w="806" w:type="dxa"/>
            <w:shd w:val="clear" w:color="auto" w:fill="auto"/>
            <w:vAlign w:val="bottom"/>
          </w:tcPr>
          <w:p w:rsidR="00F47635" w:rsidRPr="00C71CB7" w:rsidRDefault="00733319" w:rsidP="00733319">
            <w:pPr>
              <w:spacing w:after="120"/>
              <w:jc w:val="right"/>
              <w:rPr>
                <w:rFonts w:hint="cs"/>
                <w:rtl/>
              </w:rPr>
            </w:pPr>
            <w:r>
              <w:rPr>
                <w:rFonts w:hint="cs"/>
                <w:rtl/>
              </w:rPr>
              <w:t>19</w:t>
            </w:r>
          </w:p>
        </w:tc>
      </w:tr>
      <w:tr w:rsidR="00F47635" w:rsidRPr="000C24B0">
        <w:tblPrEx>
          <w:tblCellMar>
            <w:top w:w="0" w:type="dxa"/>
            <w:bottom w:w="0" w:type="dxa"/>
          </w:tblCellMar>
        </w:tblPrEx>
        <w:tc>
          <w:tcPr>
            <w:tcW w:w="9028" w:type="dxa"/>
            <w:gridSpan w:val="3"/>
            <w:shd w:val="clear" w:color="auto" w:fill="auto"/>
          </w:tcPr>
          <w:p w:rsidR="00F47635" w:rsidRPr="00733319" w:rsidRDefault="00230F0D" w:rsidP="0073331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r>
            <w:r w:rsidR="00F47635" w:rsidRPr="00384997">
              <w:rPr>
                <w:rtl/>
              </w:rPr>
              <w:t>و</w:t>
            </w:r>
            <w:r w:rsidR="00F47635" w:rsidRPr="00384997">
              <w:t xml:space="preserve"> </w:t>
            </w:r>
            <w:r w:rsidR="00F47635" w:rsidRPr="00384997">
              <w:rPr>
                <w:rtl/>
              </w:rPr>
              <w:t>-</w:t>
            </w:r>
            <w:r>
              <w:rPr>
                <w:rtl/>
              </w:rPr>
              <w:tab/>
            </w:r>
            <w:r w:rsidR="00F47635" w:rsidRPr="00384997">
              <w:rPr>
                <w:rtl/>
              </w:rPr>
              <w:t xml:space="preserve"> إعلان ومنهاج عمل بيجين والأهداف الإنمائية للألفية</w:t>
            </w:r>
            <w:r w:rsidR="00733319">
              <w:rPr>
                <w:spacing w:val="60"/>
                <w:sz w:val="17"/>
                <w:rtl/>
              </w:rPr>
              <w:tab/>
            </w:r>
          </w:p>
        </w:tc>
        <w:tc>
          <w:tcPr>
            <w:tcW w:w="806" w:type="dxa"/>
            <w:shd w:val="clear" w:color="auto" w:fill="auto"/>
            <w:vAlign w:val="bottom"/>
          </w:tcPr>
          <w:p w:rsidR="00F47635" w:rsidRPr="00C71CB7" w:rsidRDefault="00733319" w:rsidP="00733319">
            <w:pPr>
              <w:spacing w:after="120"/>
              <w:jc w:val="right"/>
              <w:rPr>
                <w:rFonts w:hint="cs"/>
                <w:rtl/>
              </w:rPr>
            </w:pPr>
            <w:r>
              <w:rPr>
                <w:rFonts w:hint="cs"/>
                <w:rtl/>
              </w:rPr>
              <w:t>19</w:t>
            </w:r>
          </w:p>
        </w:tc>
      </w:tr>
      <w:tr w:rsidR="00F47635" w:rsidRPr="000C24B0">
        <w:tblPrEx>
          <w:tblCellMar>
            <w:top w:w="0" w:type="dxa"/>
            <w:bottom w:w="0" w:type="dxa"/>
          </w:tblCellMar>
        </w:tblPrEx>
        <w:tc>
          <w:tcPr>
            <w:tcW w:w="9028" w:type="dxa"/>
            <w:gridSpan w:val="3"/>
            <w:shd w:val="clear" w:color="auto" w:fill="auto"/>
          </w:tcPr>
          <w:p w:rsidR="00F47635" w:rsidRPr="00733319" w:rsidRDefault="00F47635" w:rsidP="00733319">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384997">
              <w:rPr>
                <w:rtl/>
              </w:rPr>
              <w:tab/>
              <w:t>ز-</w:t>
            </w:r>
            <w:r w:rsidR="00230F0D">
              <w:rPr>
                <w:rFonts w:hint="cs"/>
                <w:rtl/>
              </w:rPr>
              <w:tab/>
            </w:r>
            <w:r w:rsidRPr="00384997">
              <w:rPr>
                <w:rtl/>
              </w:rPr>
              <w:t xml:space="preserve"> نشر التعليقات الختامية</w:t>
            </w:r>
            <w:r w:rsidR="00733319">
              <w:rPr>
                <w:spacing w:val="60"/>
                <w:sz w:val="17"/>
                <w:rtl/>
              </w:rPr>
              <w:tab/>
            </w:r>
          </w:p>
        </w:tc>
        <w:tc>
          <w:tcPr>
            <w:tcW w:w="806" w:type="dxa"/>
            <w:shd w:val="clear" w:color="auto" w:fill="auto"/>
            <w:vAlign w:val="bottom"/>
          </w:tcPr>
          <w:p w:rsidR="00F47635" w:rsidRPr="00C71CB7" w:rsidRDefault="00733319" w:rsidP="00733319">
            <w:pPr>
              <w:spacing w:after="120"/>
              <w:jc w:val="right"/>
              <w:rPr>
                <w:rFonts w:hint="cs"/>
                <w:rtl/>
              </w:rPr>
            </w:pPr>
            <w:r>
              <w:rPr>
                <w:rFonts w:hint="cs"/>
                <w:rtl/>
              </w:rPr>
              <w:t>19</w:t>
            </w:r>
          </w:p>
        </w:tc>
      </w:tr>
      <w:tr w:rsidR="00F47635" w:rsidRPr="000C24B0">
        <w:tblPrEx>
          <w:tblCellMar>
            <w:top w:w="0" w:type="dxa"/>
            <w:bottom w:w="0" w:type="dxa"/>
          </w:tblCellMar>
        </w:tblPrEx>
        <w:tc>
          <w:tcPr>
            <w:tcW w:w="9028" w:type="dxa"/>
            <w:gridSpan w:val="3"/>
            <w:shd w:val="clear" w:color="auto" w:fill="auto"/>
          </w:tcPr>
          <w:p w:rsidR="00F47635" w:rsidRPr="00BF7B11" w:rsidRDefault="00A3379B" w:rsidP="00BF7B1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ثانيا -</w:t>
            </w:r>
            <w:r>
              <w:rPr>
                <w:rtl/>
              </w:rPr>
              <w:tab/>
            </w:r>
            <w:r w:rsidR="00F47635" w:rsidRPr="00384997">
              <w:rPr>
                <w:rtl/>
              </w:rPr>
              <w:t xml:space="preserve"> ا</w:t>
            </w:r>
            <w:r w:rsidR="00F47635" w:rsidRPr="000C24B0">
              <w:rPr>
                <w:rtl/>
              </w:rPr>
              <w:t xml:space="preserve">لهيئات العاملة في شؤون المرأة </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20</w:t>
            </w:r>
          </w:p>
        </w:tc>
      </w:tr>
      <w:tr w:rsidR="00F47635" w:rsidRPr="000C24B0">
        <w:tblPrEx>
          <w:tblCellMar>
            <w:top w:w="0" w:type="dxa"/>
            <w:bottom w:w="0" w:type="dxa"/>
          </w:tblCellMar>
        </w:tblPrEx>
        <w:tc>
          <w:tcPr>
            <w:tcW w:w="9028" w:type="dxa"/>
            <w:gridSpan w:val="3"/>
            <w:shd w:val="clear" w:color="auto" w:fill="auto"/>
          </w:tcPr>
          <w:p w:rsidR="00F47635" w:rsidRPr="00BF7B11" w:rsidRDefault="00A3379B" w:rsidP="00BF7B1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tl/>
              </w:rPr>
              <w:tab/>
            </w:r>
            <w:r w:rsidR="00F47635" w:rsidRPr="00384997">
              <w:rPr>
                <w:rtl/>
              </w:rPr>
              <w:t xml:space="preserve"> الهيئات العاملة في القطاع الرسمي</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20</w:t>
            </w:r>
          </w:p>
        </w:tc>
      </w:tr>
      <w:tr w:rsidR="00F47635" w:rsidRPr="000C24B0">
        <w:tblPrEx>
          <w:tblCellMar>
            <w:top w:w="0" w:type="dxa"/>
            <w:bottom w:w="0" w:type="dxa"/>
          </w:tblCellMar>
        </w:tblPrEx>
        <w:tc>
          <w:tcPr>
            <w:tcW w:w="9028" w:type="dxa"/>
            <w:gridSpan w:val="3"/>
            <w:shd w:val="clear" w:color="auto" w:fill="auto"/>
          </w:tcPr>
          <w:p w:rsidR="00F47635" w:rsidRPr="00BF7B11" w:rsidRDefault="00A3379B" w:rsidP="0065372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sidR="00F47635" w:rsidRPr="00384997">
              <w:rPr>
                <w:rtl/>
              </w:rPr>
              <w:tab/>
              <w:t>أ</w:t>
            </w:r>
            <w:r>
              <w:rPr>
                <w:rFonts w:hint="cs"/>
                <w:rtl/>
              </w:rPr>
              <w:t xml:space="preserve"> </w:t>
            </w:r>
            <w:r>
              <w:rPr>
                <w:rtl/>
              </w:rPr>
              <w:t>-</w:t>
            </w:r>
            <w:r>
              <w:rPr>
                <w:rFonts w:hint="cs"/>
                <w:rtl/>
              </w:rPr>
              <w:tab/>
            </w:r>
            <w:r w:rsidR="00F47635" w:rsidRPr="00384997">
              <w:rPr>
                <w:rtl/>
              </w:rPr>
              <w:t>الهيئات الرسمية الموكول إليها متابعة الشؤون المختلفة لقضايا المرأة</w:t>
            </w:r>
            <w:r w:rsidR="00BF7B11">
              <w:rPr>
                <w:spacing w:val="60"/>
                <w:sz w:val="17"/>
                <w:rtl/>
              </w:rPr>
              <w:tab/>
            </w:r>
            <w:bookmarkStart w:id="1" w:name="TmpSave"/>
            <w:bookmarkEnd w:id="1"/>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20</w:t>
            </w:r>
          </w:p>
        </w:tc>
      </w:tr>
      <w:tr w:rsidR="00F47635" w:rsidRPr="000C24B0">
        <w:tblPrEx>
          <w:tblCellMar>
            <w:top w:w="0" w:type="dxa"/>
            <w:bottom w:w="0" w:type="dxa"/>
          </w:tblCellMar>
        </w:tblPrEx>
        <w:tc>
          <w:tcPr>
            <w:tcW w:w="9028" w:type="dxa"/>
            <w:gridSpan w:val="3"/>
            <w:shd w:val="clear" w:color="auto" w:fill="auto"/>
          </w:tcPr>
          <w:p w:rsidR="00F47635" w:rsidRPr="00BF7B11" w:rsidRDefault="00A3379B" w:rsidP="00BF7B11">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Fonts w:hint="cs"/>
                <w:rtl/>
              </w:rPr>
              <w:tab/>
            </w:r>
            <w:r>
              <w:rPr>
                <w:rtl/>
              </w:rPr>
              <w:tab/>
            </w:r>
            <w:r w:rsidR="00F47635" w:rsidRPr="00384997">
              <w:rPr>
                <w:rtl/>
              </w:rPr>
              <w:t>ب-</w:t>
            </w:r>
            <w:r>
              <w:rPr>
                <w:rFonts w:hint="cs"/>
                <w:rtl/>
              </w:rPr>
              <w:tab/>
            </w:r>
            <w:r w:rsidR="00F47635" w:rsidRPr="00384997">
              <w:rPr>
                <w:rtl/>
              </w:rPr>
              <w:t>الهيئات المستحدثة</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20</w:t>
            </w:r>
          </w:p>
        </w:tc>
      </w:tr>
      <w:tr w:rsidR="00F47635" w:rsidRPr="000C24B0">
        <w:tblPrEx>
          <w:tblCellMar>
            <w:top w:w="0" w:type="dxa"/>
            <w:bottom w:w="0" w:type="dxa"/>
          </w:tblCellMar>
        </w:tblPrEx>
        <w:tc>
          <w:tcPr>
            <w:tcW w:w="9028" w:type="dxa"/>
            <w:gridSpan w:val="3"/>
            <w:shd w:val="clear" w:color="auto" w:fill="auto"/>
          </w:tcPr>
          <w:p w:rsidR="00F47635" w:rsidRPr="00BF7B11" w:rsidRDefault="00A3379B" w:rsidP="00BF7B1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الهيئات العاملة في القطاع غير الحكومي</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22</w:t>
            </w:r>
          </w:p>
        </w:tc>
      </w:tr>
      <w:tr w:rsidR="00F47635" w:rsidRPr="000C24B0">
        <w:tblPrEx>
          <w:tblCellMar>
            <w:top w:w="0" w:type="dxa"/>
            <w:bottom w:w="0" w:type="dxa"/>
          </w:tblCellMar>
        </w:tblPrEx>
        <w:tc>
          <w:tcPr>
            <w:tcW w:w="9028" w:type="dxa"/>
            <w:gridSpan w:val="3"/>
            <w:shd w:val="clear" w:color="auto" w:fill="auto"/>
          </w:tcPr>
          <w:p w:rsidR="00F47635" w:rsidRPr="00BF7B11" w:rsidRDefault="00A3379B" w:rsidP="00BF7B11">
            <w:pPr>
              <w:tabs>
                <w:tab w:val="right" w:pos="1080"/>
                <w:tab w:val="left" w:pos="1296"/>
                <w:tab w:val="left" w:pos="1728"/>
                <w:tab w:val="right" w:leader="dot" w:pos="9029"/>
              </w:tabs>
              <w:spacing w:after="120"/>
              <w:jc w:val="left"/>
              <w:rPr>
                <w:rFonts w:hint="cs"/>
                <w:spacing w:val="60"/>
                <w:sz w:val="17"/>
              </w:rPr>
            </w:pPr>
            <w:r>
              <w:rPr>
                <w:rFonts w:hint="cs"/>
                <w:rtl/>
              </w:rPr>
              <w:tab/>
              <w:t>ثالثا -</w:t>
            </w:r>
            <w:r>
              <w:rPr>
                <w:rtl/>
              </w:rPr>
              <w:tab/>
            </w:r>
            <w:r w:rsidR="00F47635" w:rsidRPr="000C24B0">
              <w:rPr>
                <w:rtl/>
              </w:rPr>
              <w:t xml:space="preserve"> مؤشرات</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23</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BF7B11">
              <w:rPr>
                <w:rtl/>
              </w:rPr>
              <w:t>عدد السكان</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23</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BF7B11">
              <w:rPr>
                <w:rtl/>
              </w:rPr>
              <w:t>نسبة الإناث ومعدّل الخصوبة</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23</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الحالة الزواجية</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23</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right" w:leader="dot" w:pos="9029"/>
              </w:tabs>
              <w:spacing w:after="120"/>
              <w:jc w:val="left"/>
              <w:rPr>
                <w:spacing w:val="60"/>
                <w:sz w:val="17"/>
                <w:rtl/>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كبار السن</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24</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ربّات الأسر</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24</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47635" w:rsidRPr="00384997">
              <w:rPr>
                <w:rtl/>
              </w:rPr>
              <w:t>6</w:t>
            </w:r>
            <w:r>
              <w:rPr>
                <w:rFonts w:hint="cs"/>
                <w:rtl/>
              </w:rPr>
              <w:t xml:space="preserve"> </w:t>
            </w:r>
            <w:r w:rsidR="00F47635" w:rsidRPr="00384997">
              <w:rPr>
                <w:rtl/>
              </w:rPr>
              <w:t>-</w:t>
            </w:r>
            <w:r>
              <w:rPr>
                <w:rFonts w:hint="cs"/>
                <w:rtl/>
              </w:rPr>
              <w:tab/>
            </w:r>
            <w:r w:rsidR="00F47635" w:rsidRPr="00384997">
              <w:rPr>
                <w:rtl/>
              </w:rPr>
              <w:t xml:space="preserve"> وفيات الأمهات</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24</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47635" w:rsidRPr="00384997">
              <w:rPr>
                <w:rtl/>
              </w:rPr>
              <w:t>7</w:t>
            </w:r>
            <w:r>
              <w:rPr>
                <w:rFonts w:hint="cs"/>
                <w:rtl/>
              </w:rPr>
              <w:t xml:space="preserve"> </w:t>
            </w:r>
            <w:r w:rsidR="00F47635" w:rsidRPr="00384997">
              <w:rPr>
                <w:rtl/>
              </w:rPr>
              <w:t>-</w:t>
            </w:r>
            <w:r>
              <w:rPr>
                <w:rFonts w:hint="cs"/>
                <w:rtl/>
              </w:rPr>
              <w:tab/>
            </w:r>
            <w:r w:rsidR="00F47635" w:rsidRPr="00384997">
              <w:rPr>
                <w:rtl/>
              </w:rPr>
              <w:t>شمولية أنظمة التأمين</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24</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Pr>
                <w:rtl/>
              </w:rPr>
              <w:tab/>
            </w:r>
            <w:r w:rsidR="00F47635" w:rsidRPr="00384997">
              <w:rPr>
                <w:rtl/>
              </w:rPr>
              <w:t>8</w:t>
            </w:r>
            <w:r>
              <w:rPr>
                <w:rFonts w:hint="cs"/>
                <w:rtl/>
              </w:rPr>
              <w:t xml:space="preserve"> </w:t>
            </w:r>
            <w:r w:rsidR="00F47635" w:rsidRPr="00384997">
              <w:rPr>
                <w:rtl/>
              </w:rPr>
              <w:t>-</w:t>
            </w:r>
            <w:r>
              <w:rPr>
                <w:rFonts w:hint="cs"/>
                <w:rtl/>
              </w:rPr>
              <w:tab/>
            </w:r>
            <w:r w:rsidR="00F47635" w:rsidRPr="00384997">
              <w:rPr>
                <w:rtl/>
              </w:rPr>
              <w:t>التربية الصحية</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25</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right" w:leader="dot" w:pos="9029"/>
              </w:tabs>
              <w:spacing w:after="120"/>
              <w:jc w:val="left"/>
              <w:rPr>
                <w:spacing w:val="60"/>
                <w:sz w:val="17"/>
                <w:rtl/>
              </w:rPr>
            </w:pPr>
            <w:r>
              <w:rPr>
                <w:rFonts w:hint="cs"/>
                <w:rtl/>
              </w:rPr>
              <w:tab/>
            </w:r>
            <w:r>
              <w:rPr>
                <w:rtl/>
              </w:rPr>
              <w:tab/>
            </w:r>
            <w:r w:rsidR="00F47635" w:rsidRPr="00384997">
              <w:rPr>
                <w:rtl/>
              </w:rPr>
              <w:t>9</w:t>
            </w:r>
            <w:r>
              <w:rPr>
                <w:rFonts w:hint="cs"/>
                <w:rtl/>
              </w:rPr>
              <w:t xml:space="preserve"> </w:t>
            </w:r>
            <w:r w:rsidR="00F47635" w:rsidRPr="00384997">
              <w:rPr>
                <w:rtl/>
              </w:rPr>
              <w:t>-</w:t>
            </w:r>
            <w:r>
              <w:rPr>
                <w:rFonts w:hint="cs"/>
                <w:rtl/>
              </w:rPr>
              <w:tab/>
            </w:r>
            <w:r w:rsidR="00F47635" w:rsidRPr="00384997">
              <w:rPr>
                <w:rtl/>
              </w:rPr>
              <w:t>التعليم</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25</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sidR="00F47635" w:rsidRPr="000C24B0">
              <w:rPr>
                <w:rtl/>
              </w:rPr>
              <w:t xml:space="preserve">المادة 1: تعريف التمييز ضد المرأة </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25</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sidR="00F47635" w:rsidRPr="000C24B0">
              <w:rPr>
                <w:rtl/>
              </w:rPr>
              <w:t>المادة 2: مبدأ عدم التمييز وضمان تحقيقه</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26</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Pr>
            </w:pPr>
            <w:r>
              <w:rPr>
                <w:rFonts w:hint="cs"/>
                <w:rtl/>
              </w:rPr>
              <w:tab/>
              <w:t>أولا -</w:t>
            </w:r>
            <w:r>
              <w:rPr>
                <w:rtl/>
              </w:rPr>
              <w:tab/>
            </w:r>
            <w:r w:rsidR="00F47635" w:rsidRPr="000C24B0">
              <w:rPr>
                <w:rtl/>
              </w:rPr>
              <w:t>الوضع التشريعي ومبدأ عدم التمييز</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26</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تقدّم محرز في توسيع دائرة الاتفاقيات الدولية المبرمة في لبنان</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26</w:t>
            </w:r>
          </w:p>
        </w:tc>
      </w:tr>
      <w:tr w:rsidR="00F47635" w:rsidRPr="000C24B0">
        <w:tblPrEx>
          <w:tblCellMar>
            <w:top w:w="0" w:type="dxa"/>
            <w:bottom w:w="0" w:type="dxa"/>
          </w:tblCellMar>
        </w:tblPrEx>
        <w:tc>
          <w:tcPr>
            <w:tcW w:w="9028" w:type="dxa"/>
            <w:gridSpan w:val="3"/>
            <w:shd w:val="clear" w:color="auto" w:fill="auto"/>
          </w:tcPr>
          <w:p w:rsidR="00F47635" w:rsidRPr="00BF7B11" w:rsidRDefault="00FE32B8" w:rsidP="00BF7B1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معالجة بعض المسائل العائلية باتفاقات ثنائية من خارج قوانين الأحوال الشخصية</w:t>
            </w:r>
            <w:r w:rsidR="00BF7B11">
              <w:rPr>
                <w:spacing w:val="60"/>
                <w:sz w:val="17"/>
                <w:rtl/>
              </w:rPr>
              <w:tab/>
            </w:r>
          </w:p>
        </w:tc>
        <w:tc>
          <w:tcPr>
            <w:tcW w:w="806" w:type="dxa"/>
            <w:shd w:val="clear" w:color="auto" w:fill="auto"/>
            <w:vAlign w:val="bottom"/>
          </w:tcPr>
          <w:p w:rsidR="00F47635" w:rsidRPr="00C71CB7" w:rsidRDefault="00BF7B11" w:rsidP="00733319">
            <w:pPr>
              <w:spacing w:after="120"/>
              <w:jc w:val="right"/>
              <w:rPr>
                <w:rFonts w:hint="cs"/>
                <w:rtl/>
              </w:rPr>
            </w:pPr>
            <w:r>
              <w:rPr>
                <w:rFonts w:hint="cs"/>
                <w:rtl/>
              </w:rPr>
              <w:t>27</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استقرار القوانين الوضعية</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28</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تقدّم محرز في القرارات والتدابير الإدارية</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29</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سعي إلى المساواة الفعلية في البرامج المشتركة</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29</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Fonts w:hint="cs"/>
                <w:rtl/>
              </w:rPr>
              <w:tab/>
            </w:r>
            <w:r>
              <w:rPr>
                <w:rtl/>
              </w:rPr>
              <w:tab/>
            </w:r>
            <w:r w:rsidR="00F47635" w:rsidRPr="00384997">
              <w:rPr>
                <w:rtl/>
              </w:rPr>
              <w:t>6</w:t>
            </w:r>
            <w:r>
              <w:rPr>
                <w:rFonts w:hint="cs"/>
                <w:rtl/>
              </w:rPr>
              <w:t xml:space="preserve"> </w:t>
            </w:r>
            <w:r w:rsidR="00F47635" w:rsidRPr="00384997">
              <w:rPr>
                <w:rtl/>
              </w:rPr>
              <w:t>-</w:t>
            </w:r>
            <w:r>
              <w:rPr>
                <w:rFonts w:hint="cs"/>
                <w:rtl/>
              </w:rPr>
              <w:tab/>
            </w:r>
            <w:r w:rsidR="00F47635" w:rsidRPr="00384997">
              <w:rPr>
                <w:rtl/>
              </w:rPr>
              <w:t>في الصعوبات والمعوقات</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30</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t>ثانيا -</w:t>
            </w:r>
            <w:r>
              <w:rPr>
                <w:rtl/>
              </w:rPr>
              <w:tab/>
            </w:r>
            <w:r w:rsidR="00F47635" w:rsidRPr="000C24B0">
              <w:rPr>
                <w:rtl/>
              </w:rPr>
              <w:t>النظام القضائي والمساو</w:t>
            </w:r>
            <w:r>
              <w:rPr>
                <w:rtl/>
              </w:rPr>
              <w:t xml:space="preserve">اة في الحقوق </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30</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t>ثالثا -</w:t>
            </w:r>
            <w:r>
              <w:rPr>
                <w:rtl/>
              </w:rPr>
              <w:tab/>
            </w:r>
            <w:r w:rsidR="00F47635" w:rsidRPr="000C24B0">
              <w:rPr>
                <w:rtl/>
              </w:rPr>
              <w:t xml:space="preserve">تقدم محرز في الأحكام والممارسات القضائية </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30</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إحياء دعوى مداعاة الدولة بشأن المسؤولية الناجمة عن أعمال القضاة العدليين</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31</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اعتماد آلية استعادة أو استرداد القرار</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31</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Pr>
            </w:pPr>
            <w:r>
              <w:rPr>
                <w:rFonts w:hint="cs"/>
                <w:rtl/>
              </w:rPr>
              <w:tab/>
              <w:t>رابعا -</w:t>
            </w:r>
            <w:r>
              <w:rPr>
                <w:rtl/>
              </w:rPr>
              <w:tab/>
            </w:r>
            <w:r w:rsidR="00F47635" w:rsidRPr="000C24B0">
              <w:rPr>
                <w:rtl/>
              </w:rPr>
              <w:t xml:space="preserve">نماذج إيجابية في المسار القضائي اللبناني ورصد المجتمع المدني لها </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32</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sidR="00F47635" w:rsidRPr="000C24B0">
              <w:rPr>
                <w:rtl/>
              </w:rPr>
              <w:t xml:space="preserve">المادة 3: في السياسات العامة </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32</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t>أولا -</w:t>
            </w:r>
            <w:r>
              <w:rPr>
                <w:rtl/>
              </w:rPr>
              <w:tab/>
            </w:r>
            <w:r w:rsidR="00F47635" w:rsidRPr="000C24B0">
              <w:rPr>
                <w:rtl/>
              </w:rPr>
              <w:t xml:space="preserve"> سمات النظام السياسي اللبناني</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33</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ثانيا -</w:t>
            </w:r>
            <w:r>
              <w:rPr>
                <w:rtl/>
              </w:rPr>
              <w:tab/>
            </w:r>
            <w:r w:rsidR="00F47635" w:rsidRPr="000C24B0">
              <w:rPr>
                <w:rtl/>
              </w:rPr>
              <w:t>على الصعيد الإجرائي</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34</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sidR="00F47635" w:rsidRPr="000C24B0">
              <w:rPr>
                <w:rtl/>
              </w:rPr>
              <w:t>المادة 4:</w:t>
            </w:r>
            <w:r>
              <w:rPr>
                <w:rFonts w:hint="cs"/>
                <w:rtl/>
              </w:rPr>
              <w:tab/>
            </w:r>
            <w:r w:rsidR="00F47635" w:rsidRPr="000C24B0">
              <w:rPr>
                <w:rtl/>
              </w:rPr>
              <w:t xml:space="preserve">تدابير خاصة موقّتة </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37</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أولا -</w:t>
            </w:r>
            <w:r>
              <w:rPr>
                <w:rtl/>
              </w:rPr>
              <w:tab/>
            </w:r>
            <w:r w:rsidR="00F47635" w:rsidRPr="000C24B0">
              <w:rPr>
                <w:rtl/>
              </w:rPr>
              <w:t xml:space="preserve">في سياسة الحكومة </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37</w:t>
            </w:r>
          </w:p>
        </w:tc>
      </w:tr>
      <w:tr w:rsidR="00F47635" w:rsidRPr="000C24B0">
        <w:tblPrEx>
          <w:tblCellMar>
            <w:top w:w="0" w:type="dxa"/>
            <w:bottom w:w="0" w:type="dxa"/>
          </w:tblCellMar>
        </w:tblPrEx>
        <w:tc>
          <w:tcPr>
            <w:tcW w:w="9028" w:type="dxa"/>
            <w:gridSpan w:val="3"/>
            <w:shd w:val="clear" w:color="auto" w:fill="auto"/>
          </w:tcPr>
          <w:p w:rsidR="00F47635" w:rsidRPr="008500EC" w:rsidRDefault="00FE32B8" w:rsidP="008500EC">
            <w:pPr>
              <w:tabs>
                <w:tab w:val="right" w:pos="1080"/>
                <w:tab w:val="left" w:pos="1296"/>
                <w:tab w:val="left" w:pos="1728"/>
                <w:tab w:val="left" w:pos="2160"/>
                <w:tab w:val="left" w:pos="2592"/>
                <w:tab w:val="left" w:pos="3024"/>
                <w:tab w:val="right" w:leader="dot" w:pos="9029"/>
              </w:tabs>
              <w:spacing w:after="120"/>
              <w:jc w:val="left"/>
              <w:rPr>
                <w:rFonts w:hint="cs"/>
                <w:spacing w:val="60"/>
                <w:sz w:val="17"/>
              </w:rPr>
            </w:pPr>
            <w:r>
              <w:rPr>
                <w:rFonts w:hint="cs"/>
                <w:rtl/>
              </w:rPr>
              <w:tab/>
              <w:t>ثانيا -</w:t>
            </w:r>
            <w:r>
              <w:rPr>
                <w:rtl/>
              </w:rPr>
              <w:tab/>
            </w:r>
            <w:r w:rsidR="00F47635" w:rsidRPr="000C24B0">
              <w:rPr>
                <w:rtl/>
              </w:rPr>
              <w:t>تدابير حكومية وإدارية</w:t>
            </w:r>
            <w:r w:rsidR="008500EC">
              <w:rPr>
                <w:spacing w:val="60"/>
                <w:sz w:val="17"/>
                <w:rtl/>
              </w:rPr>
              <w:tab/>
            </w:r>
          </w:p>
        </w:tc>
        <w:tc>
          <w:tcPr>
            <w:tcW w:w="806" w:type="dxa"/>
            <w:shd w:val="clear" w:color="auto" w:fill="auto"/>
            <w:vAlign w:val="bottom"/>
          </w:tcPr>
          <w:p w:rsidR="00F47635" w:rsidRPr="00C71CB7" w:rsidRDefault="008500EC" w:rsidP="00733319">
            <w:pPr>
              <w:spacing w:after="120"/>
              <w:jc w:val="right"/>
              <w:rPr>
                <w:rFonts w:hint="cs"/>
                <w:rtl/>
              </w:rPr>
            </w:pPr>
            <w:r>
              <w:rPr>
                <w:rFonts w:hint="cs"/>
                <w:rtl/>
              </w:rPr>
              <w:t>38</w:t>
            </w:r>
          </w:p>
        </w:tc>
      </w:tr>
      <w:tr w:rsidR="00F47635" w:rsidRPr="000C24B0">
        <w:tblPrEx>
          <w:tblCellMar>
            <w:top w:w="0" w:type="dxa"/>
            <w:bottom w:w="0" w:type="dxa"/>
          </w:tblCellMar>
        </w:tblPrEx>
        <w:tc>
          <w:tcPr>
            <w:tcW w:w="9028" w:type="dxa"/>
            <w:gridSpan w:val="3"/>
            <w:shd w:val="clear" w:color="auto" w:fill="auto"/>
          </w:tcPr>
          <w:p w:rsidR="00F47635" w:rsidRPr="0058000E" w:rsidRDefault="00FE32B8" w:rsidP="0058000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تدبير خاص موقّت ذو صلة بالجنسية</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38</w:t>
            </w:r>
          </w:p>
        </w:tc>
      </w:tr>
      <w:tr w:rsidR="00F47635" w:rsidRPr="000C24B0">
        <w:tblPrEx>
          <w:tblCellMar>
            <w:top w:w="0" w:type="dxa"/>
            <w:bottom w:w="0" w:type="dxa"/>
          </w:tblCellMar>
        </w:tblPrEx>
        <w:tc>
          <w:tcPr>
            <w:tcW w:w="9028" w:type="dxa"/>
            <w:gridSpan w:val="3"/>
            <w:shd w:val="clear" w:color="auto" w:fill="auto"/>
          </w:tcPr>
          <w:p w:rsidR="00F47635" w:rsidRPr="0058000E" w:rsidRDefault="00FE32B8" w:rsidP="005800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تدبير خاص باتّجاه بعض المساواة في الولاية على الأولاد</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38</w:t>
            </w:r>
          </w:p>
        </w:tc>
      </w:tr>
      <w:tr w:rsidR="00F47635" w:rsidRPr="000C24B0">
        <w:tblPrEx>
          <w:tblCellMar>
            <w:top w:w="0" w:type="dxa"/>
            <w:bottom w:w="0" w:type="dxa"/>
          </w:tblCellMar>
        </w:tblPrEx>
        <w:tc>
          <w:tcPr>
            <w:tcW w:w="9028" w:type="dxa"/>
            <w:gridSpan w:val="3"/>
            <w:shd w:val="clear" w:color="auto" w:fill="auto"/>
          </w:tcPr>
          <w:p w:rsidR="00F47635" w:rsidRPr="0058000E" w:rsidRDefault="00FE32B8" w:rsidP="0058000E">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تدبير خاص بالصحة الإنجابية</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38</w:t>
            </w:r>
          </w:p>
        </w:tc>
      </w:tr>
      <w:tr w:rsidR="00F47635" w:rsidRPr="000C24B0">
        <w:tblPrEx>
          <w:tblCellMar>
            <w:top w:w="0" w:type="dxa"/>
            <w:bottom w:w="0" w:type="dxa"/>
          </w:tblCellMar>
        </w:tblPrEx>
        <w:tc>
          <w:tcPr>
            <w:tcW w:w="9028" w:type="dxa"/>
            <w:gridSpan w:val="3"/>
            <w:shd w:val="clear" w:color="auto" w:fill="auto"/>
          </w:tcPr>
          <w:p w:rsidR="00F47635" w:rsidRPr="0058000E" w:rsidRDefault="00FE32B8" w:rsidP="0058000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تدبير خاص بالتعليم الرسمي</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37</w:t>
            </w:r>
          </w:p>
        </w:tc>
      </w:tr>
      <w:tr w:rsidR="00F47635" w:rsidRPr="000C24B0">
        <w:tblPrEx>
          <w:tblCellMar>
            <w:top w:w="0" w:type="dxa"/>
            <w:bottom w:w="0" w:type="dxa"/>
          </w:tblCellMar>
        </w:tblPrEx>
        <w:tc>
          <w:tcPr>
            <w:tcW w:w="9028" w:type="dxa"/>
            <w:gridSpan w:val="3"/>
            <w:shd w:val="clear" w:color="auto" w:fill="auto"/>
          </w:tcPr>
          <w:p w:rsidR="00F47635" w:rsidRPr="0058000E" w:rsidRDefault="00FE32B8" w:rsidP="005800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تدابير خاصة في البرامج المشتركة بين الدولة اللبنانية وأطراف أخرى</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39</w:t>
            </w:r>
          </w:p>
        </w:tc>
      </w:tr>
      <w:tr w:rsidR="00F47635" w:rsidRPr="000C24B0">
        <w:tblPrEx>
          <w:tblCellMar>
            <w:top w:w="0" w:type="dxa"/>
            <w:bottom w:w="0" w:type="dxa"/>
          </w:tblCellMar>
        </w:tblPrEx>
        <w:tc>
          <w:tcPr>
            <w:tcW w:w="9028" w:type="dxa"/>
            <w:gridSpan w:val="3"/>
            <w:shd w:val="clear" w:color="auto" w:fill="auto"/>
          </w:tcPr>
          <w:p w:rsidR="00F47635" w:rsidRPr="0058000E" w:rsidRDefault="00FE32B8" w:rsidP="005800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Fonts w:hint="cs"/>
                <w:rtl/>
              </w:rPr>
              <w:tab/>
            </w:r>
            <w:r>
              <w:rPr>
                <w:rtl/>
              </w:rPr>
              <w:tab/>
            </w:r>
            <w:r w:rsidR="00F47635" w:rsidRPr="00384997">
              <w:rPr>
                <w:rtl/>
              </w:rPr>
              <w:t>6</w:t>
            </w:r>
            <w:r>
              <w:rPr>
                <w:rFonts w:hint="cs"/>
                <w:rtl/>
              </w:rPr>
              <w:t xml:space="preserve"> </w:t>
            </w:r>
            <w:r w:rsidR="00F47635" w:rsidRPr="00384997">
              <w:rPr>
                <w:rtl/>
              </w:rPr>
              <w:t>-</w:t>
            </w:r>
            <w:r>
              <w:rPr>
                <w:rFonts w:hint="cs"/>
                <w:rtl/>
              </w:rPr>
              <w:tab/>
            </w:r>
            <w:r w:rsidR="00F47635" w:rsidRPr="00384997">
              <w:rPr>
                <w:rtl/>
              </w:rPr>
              <w:t>تدبير خاص بتمثيل المرأة بحصّة معيّنة في الإتّحادات الرياضية</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39</w:t>
            </w:r>
          </w:p>
        </w:tc>
      </w:tr>
      <w:tr w:rsidR="00F47635" w:rsidRPr="000C24B0">
        <w:tblPrEx>
          <w:tblCellMar>
            <w:top w:w="0" w:type="dxa"/>
            <w:bottom w:w="0" w:type="dxa"/>
          </w:tblCellMar>
        </w:tblPrEx>
        <w:tc>
          <w:tcPr>
            <w:tcW w:w="9028" w:type="dxa"/>
            <w:gridSpan w:val="3"/>
            <w:shd w:val="clear" w:color="auto" w:fill="auto"/>
          </w:tcPr>
          <w:p w:rsidR="00F47635" w:rsidRPr="0058000E" w:rsidRDefault="00FE32B8" w:rsidP="0058000E">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sidR="00F47635" w:rsidRPr="000C24B0">
              <w:rPr>
                <w:rtl/>
              </w:rPr>
              <w:t>المادة 5:</w:t>
            </w:r>
            <w:r>
              <w:rPr>
                <w:rFonts w:hint="cs"/>
                <w:rtl/>
              </w:rPr>
              <w:tab/>
            </w:r>
            <w:r w:rsidR="00F47635" w:rsidRPr="000C24B0">
              <w:rPr>
                <w:rtl/>
              </w:rPr>
              <w:t>الأدوار النمطية</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39</w:t>
            </w:r>
          </w:p>
        </w:tc>
      </w:tr>
      <w:tr w:rsidR="00F47635" w:rsidRPr="000C24B0">
        <w:tblPrEx>
          <w:tblCellMar>
            <w:top w:w="0" w:type="dxa"/>
            <w:bottom w:w="0" w:type="dxa"/>
          </w:tblCellMar>
        </w:tblPrEx>
        <w:tc>
          <w:tcPr>
            <w:tcW w:w="9028" w:type="dxa"/>
            <w:gridSpan w:val="3"/>
            <w:shd w:val="clear" w:color="auto" w:fill="auto"/>
          </w:tcPr>
          <w:p w:rsidR="00F47635" w:rsidRPr="0058000E" w:rsidRDefault="00FE32B8" w:rsidP="005800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Pr>
            </w:pPr>
            <w:r>
              <w:rPr>
                <w:rFonts w:hint="cs"/>
                <w:rtl/>
              </w:rPr>
              <w:tab/>
              <w:t>أولا -</w:t>
            </w:r>
            <w:r>
              <w:rPr>
                <w:rtl/>
              </w:rPr>
              <w:tab/>
            </w:r>
            <w:r w:rsidR="00F47635" w:rsidRPr="000C24B0">
              <w:rPr>
                <w:rtl/>
              </w:rPr>
              <w:t>صعوبات بنيوية في وجه تعديل التمييز القائم على الجندر</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39</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right" w:leader="dot" w:pos="9029"/>
              </w:tabs>
              <w:spacing w:after="120"/>
              <w:jc w:val="left"/>
              <w:rPr>
                <w:rFonts w:hint="cs"/>
                <w:spacing w:val="60"/>
                <w:sz w:val="17"/>
              </w:rPr>
            </w:pPr>
            <w:r>
              <w:rPr>
                <w:rFonts w:hint="cs"/>
                <w:rtl/>
              </w:rPr>
              <w:tab/>
              <w:t>ثانيا -</w:t>
            </w:r>
            <w:r>
              <w:rPr>
                <w:rtl/>
              </w:rPr>
              <w:tab/>
            </w:r>
            <w:r w:rsidR="00F47635" w:rsidRPr="000C24B0">
              <w:rPr>
                <w:rtl/>
              </w:rPr>
              <w:t>مظاهر اللامساواة السائدة</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40</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في المجال الأسري الخاص</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40</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في التقدير الاجتماعي</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40</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في التواصل مع المجتمعات الأخرى</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41</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t>ثالثا -</w:t>
            </w:r>
            <w:r>
              <w:rPr>
                <w:rtl/>
              </w:rPr>
              <w:tab/>
            </w:r>
            <w:r w:rsidR="00F47635" w:rsidRPr="000C24B0">
              <w:rPr>
                <w:rtl/>
              </w:rPr>
              <w:t xml:space="preserve">الجهود المبذولة من أجل القضاء على التمييز والعنف ضدّ المرأة </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41</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جهود الهيئات الحكومية</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41</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Pr>
                <w:rFonts w:hint="cs"/>
                <w:rtl/>
              </w:rPr>
              <w:tab/>
            </w:r>
            <w:r w:rsidR="00F47635" w:rsidRPr="00384997">
              <w:rPr>
                <w:rtl/>
              </w:rPr>
              <w:t>أ -</w:t>
            </w:r>
            <w:r>
              <w:rPr>
                <w:rFonts w:hint="cs"/>
                <w:rtl/>
              </w:rPr>
              <w:tab/>
            </w:r>
            <w:r w:rsidR="00F47635" w:rsidRPr="00384997">
              <w:rPr>
                <w:rtl/>
              </w:rPr>
              <w:t>وزارة الشؤون الإجتماعية</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41</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Pr>
                <w:rFonts w:hint="cs"/>
                <w:rtl/>
              </w:rPr>
              <w:tab/>
            </w:r>
            <w:r w:rsidR="00F47635" w:rsidRPr="00384997">
              <w:rPr>
                <w:rtl/>
              </w:rPr>
              <w:t>ب -</w:t>
            </w:r>
            <w:r w:rsidR="0058000E">
              <w:rPr>
                <w:rFonts w:hint="cs"/>
                <w:rtl/>
              </w:rPr>
              <w:tab/>
              <w:t xml:space="preserve"> </w:t>
            </w:r>
            <w:r w:rsidR="00F47635" w:rsidRPr="00384997">
              <w:rPr>
                <w:rtl/>
              </w:rPr>
              <w:t>وزارة العمل</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42</w:t>
            </w:r>
          </w:p>
        </w:tc>
      </w:tr>
      <w:tr w:rsidR="00F47635" w:rsidRPr="000C24B0">
        <w:tblPrEx>
          <w:tblCellMar>
            <w:top w:w="0" w:type="dxa"/>
            <w:bottom w:w="0" w:type="dxa"/>
          </w:tblCellMar>
        </w:tblPrEx>
        <w:tc>
          <w:tcPr>
            <w:tcW w:w="9028" w:type="dxa"/>
            <w:gridSpan w:val="3"/>
            <w:shd w:val="clear" w:color="auto" w:fill="auto"/>
          </w:tcPr>
          <w:p w:rsidR="00F47635" w:rsidRPr="0058000E" w:rsidRDefault="000B7F9A" w:rsidP="0058000E">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Pr>
                <w:rFonts w:hint="cs"/>
                <w:rtl/>
              </w:rPr>
              <w:tab/>
            </w:r>
            <w:r w:rsidR="00F47635" w:rsidRPr="00384997">
              <w:rPr>
                <w:rtl/>
              </w:rPr>
              <w:t>ج -</w:t>
            </w:r>
            <w:r>
              <w:rPr>
                <w:rFonts w:hint="cs"/>
                <w:rtl/>
              </w:rPr>
              <w:tab/>
            </w:r>
            <w:r w:rsidR="00F47635" w:rsidRPr="00384997">
              <w:rPr>
                <w:rtl/>
              </w:rPr>
              <w:t>وزارة الداخلية</w:t>
            </w:r>
            <w:r w:rsidR="0058000E">
              <w:rPr>
                <w:spacing w:val="60"/>
                <w:sz w:val="17"/>
                <w:rtl/>
              </w:rPr>
              <w:tab/>
            </w:r>
          </w:p>
        </w:tc>
        <w:tc>
          <w:tcPr>
            <w:tcW w:w="806" w:type="dxa"/>
            <w:shd w:val="clear" w:color="auto" w:fill="auto"/>
            <w:vAlign w:val="bottom"/>
          </w:tcPr>
          <w:p w:rsidR="00F47635" w:rsidRPr="00C71CB7" w:rsidRDefault="0058000E" w:rsidP="00733319">
            <w:pPr>
              <w:spacing w:after="120"/>
              <w:jc w:val="right"/>
              <w:rPr>
                <w:rFonts w:hint="cs"/>
                <w:rtl/>
              </w:rPr>
            </w:pPr>
            <w:r>
              <w:rPr>
                <w:rFonts w:hint="cs"/>
                <w:rtl/>
              </w:rPr>
              <w:t>43</w:t>
            </w:r>
          </w:p>
        </w:tc>
      </w:tr>
      <w:tr w:rsidR="00F47635" w:rsidRPr="000C24B0">
        <w:tblPrEx>
          <w:tblCellMar>
            <w:top w:w="0" w:type="dxa"/>
            <w:bottom w:w="0" w:type="dxa"/>
          </w:tblCellMar>
        </w:tblPrEx>
        <w:tc>
          <w:tcPr>
            <w:tcW w:w="9028" w:type="dxa"/>
            <w:gridSpan w:val="3"/>
            <w:shd w:val="clear" w:color="auto" w:fill="auto"/>
          </w:tcPr>
          <w:p w:rsidR="00F47635" w:rsidRPr="009840AC" w:rsidRDefault="000B7F9A" w:rsidP="009840AC">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ab/>
            </w:r>
            <w:r w:rsidR="00F47635" w:rsidRPr="00384997">
              <w:rPr>
                <w:rtl/>
              </w:rPr>
              <w:t>د -</w:t>
            </w:r>
            <w:r>
              <w:rPr>
                <w:rFonts w:hint="cs"/>
                <w:rtl/>
              </w:rPr>
              <w:tab/>
            </w:r>
            <w:r w:rsidR="00F47635" w:rsidRPr="00384997">
              <w:rPr>
                <w:rtl/>
              </w:rPr>
              <w:t>وزارة الصحة</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44</w:t>
            </w:r>
          </w:p>
        </w:tc>
      </w:tr>
      <w:tr w:rsidR="00F47635" w:rsidRPr="000C24B0">
        <w:tblPrEx>
          <w:tblCellMar>
            <w:top w:w="0" w:type="dxa"/>
            <w:bottom w:w="0" w:type="dxa"/>
          </w:tblCellMar>
        </w:tblPrEx>
        <w:tc>
          <w:tcPr>
            <w:tcW w:w="9028" w:type="dxa"/>
            <w:gridSpan w:val="3"/>
            <w:shd w:val="clear" w:color="auto" w:fill="auto"/>
          </w:tcPr>
          <w:p w:rsidR="00F47635" w:rsidRPr="009840AC" w:rsidRDefault="00D014E6" w:rsidP="009840AC">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جهود المنظمات غير الحكومية</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45</w:t>
            </w:r>
          </w:p>
        </w:tc>
      </w:tr>
      <w:tr w:rsidR="00F47635" w:rsidRPr="000C24B0">
        <w:tblPrEx>
          <w:tblCellMar>
            <w:top w:w="0" w:type="dxa"/>
            <w:bottom w:w="0" w:type="dxa"/>
          </w:tblCellMar>
        </w:tblPrEx>
        <w:tc>
          <w:tcPr>
            <w:tcW w:w="9028" w:type="dxa"/>
            <w:gridSpan w:val="3"/>
            <w:shd w:val="clear" w:color="auto" w:fill="auto"/>
          </w:tcPr>
          <w:p w:rsidR="00F47635" w:rsidRPr="009840AC" w:rsidRDefault="00D014E6" w:rsidP="009840A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t>رابعا -</w:t>
            </w:r>
            <w:r>
              <w:rPr>
                <w:rtl/>
              </w:rPr>
              <w:tab/>
            </w:r>
            <w:r w:rsidR="00F47635" w:rsidRPr="000C24B0">
              <w:rPr>
                <w:rtl/>
              </w:rPr>
              <w:t xml:space="preserve">التقدّم المحرز في مجال مناهضة ثقافة العنف والتمييز ضد المرأة </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51</w:t>
            </w:r>
          </w:p>
        </w:tc>
      </w:tr>
      <w:tr w:rsidR="00F47635" w:rsidRPr="000C24B0">
        <w:tblPrEx>
          <w:tblCellMar>
            <w:top w:w="0" w:type="dxa"/>
            <w:bottom w:w="0" w:type="dxa"/>
          </w:tblCellMar>
        </w:tblPrEx>
        <w:tc>
          <w:tcPr>
            <w:tcW w:w="9028" w:type="dxa"/>
            <w:gridSpan w:val="3"/>
            <w:shd w:val="clear" w:color="auto" w:fill="auto"/>
          </w:tcPr>
          <w:p w:rsidR="00F47635" w:rsidRPr="009840AC" w:rsidRDefault="00D014E6" w:rsidP="009840AC">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Fonts w:hint="cs"/>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على الصعيد الإعلامي</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51</w:t>
            </w:r>
          </w:p>
        </w:tc>
      </w:tr>
      <w:tr w:rsidR="00F47635" w:rsidRPr="000C24B0">
        <w:tblPrEx>
          <w:tblCellMar>
            <w:top w:w="0" w:type="dxa"/>
            <w:bottom w:w="0" w:type="dxa"/>
          </w:tblCellMar>
        </w:tblPrEx>
        <w:tc>
          <w:tcPr>
            <w:tcW w:w="9028" w:type="dxa"/>
            <w:gridSpan w:val="3"/>
            <w:shd w:val="clear" w:color="auto" w:fill="auto"/>
          </w:tcPr>
          <w:p w:rsidR="00F47635" w:rsidRPr="009840AC" w:rsidRDefault="00D014E6" w:rsidP="009840AC">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على الصعيد الفكري والبحثي</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51</w:t>
            </w:r>
          </w:p>
        </w:tc>
      </w:tr>
      <w:tr w:rsidR="00F47635" w:rsidRPr="000C24B0">
        <w:tblPrEx>
          <w:tblCellMar>
            <w:top w:w="0" w:type="dxa"/>
            <w:bottom w:w="0" w:type="dxa"/>
          </w:tblCellMar>
        </w:tblPrEx>
        <w:tc>
          <w:tcPr>
            <w:tcW w:w="9028" w:type="dxa"/>
            <w:gridSpan w:val="3"/>
            <w:shd w:val="clear" w:color="auto" w:fill="auto"/>
          </w:tcPr>
          <w:p w:rsidR="00F47635" w:rsidRPr="009840AC" w:rsidRDefault="00D014E6" w:rsidP="009840AC">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على الصعيد الأكاديمي</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51</w:t>
            </w:r>
          </w:p>
        </w:tc>
      </w:tr>
      <w:tr w:rsidR="00F47635" w:rsidRPr="000C24B0">
        <w:tblPrEx>
          <w:tblCellMar>
            <w:top w:w="0" w:type="dxa"/>
            <w:bottom w:w="0" w:type="dxa"/>
          </w:tblCellMar>
        </w:tblPrEx>
        <w:tc>
          <w:tcPr>
            <w:tcW w:w="9028" w:type="dxa"/>
            <w:gridSpan w:val="3"/>
            <w:shd w:val="clear" w:color="auto" w:fill="auto"/>
          </w:tcPr>
          <w:p w:rsidR="00F47635" w:rsidRPr="009840AC" w:rsidRDefault="00D014E6" w:rsidP="009840AC">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على الصعيد الثقافي</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51</w:t>
            </w:r>
          </w:p>
        </w:tc>
      </w:tr>
      <w:tr w:rsidR="00F47635" w:rsidRPr="000C24B0">
        <w:tblPrEx>
          <w:tblCellMar>
            <w:top w:w="0" w:type="dxa"/>
            <w:bottom w:w="0" w:type="dxa"/>
          </w:tblCellMar>
        </w:tblPrEx>
        <w:tc>
          <w:tcPr>
            <w:tcW w:w="9028" w:type="dxa"/>
            <w:gridSpan w:val="3"/>
            <w:shd w:val="clear" w:color="auto" w:fill="auto"/>
          </w:tcPr>
          <w:p w:rsidR="00F47635" w:rsidRPr="009840AC" w:rsidRDefault="00D014E6" w:rsidP="009840AC">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ممارسات متفرّقة</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52</w:t>
            </w:r>
          </w:p>
        </w:tc>
      </w:tr>
      <w:tr w:rsidR="00F47635" w:rsidRPr="000C24B0">
        <w:tblPrEx>
          <w:tblCellMar>
            <w:top w:w="0" w:type="dxa"/>
            <w:bottom w:w="0" w:type="dxa"/>
          </w:tblCellMar>
        </w:tblPrEx>
        <w:tc>
          <w:tcPr>
            <w:tcW w:w="9028" w:type="dxa"/>
            <w:gridSpan w:val="3"/>
            <w:shd w:val="clear" w:color="auto" w:fill="auto"/>
          </w:tcPr>
          <w:p w:rsidR="00F47635" w:rsidRPr="009840AC" w:rsidRDefault="00D014E6" w:rsidP="009840AC">
            <w:pPr>
              <w:tabs>
                <w:tab w:val="right" w:pos="1080"/>
                <w:tab w:val="left" w:pos="1296"/>
                <w:tab w:val="left" w:pos="1728"/>
                <w:tab w:val="right" w:leader="dot" w:pos="9029"/>
              </w:tabs>
              <w:spacing w:after="120"/>
              <w:jc w:val="left"/>
              <w:rPr>
                <w:rFonts w:hint="cs"/>
                <w:spacing w:val="60"/>
                <w:sz w:val="17"/>
                <w:rtl/>
              </w:rPr>
            </w:pPr>
            <w:r>
              <w:rPr>
                <w:rFonts w:hint="cs"/>
                <w:rtl/>
              </w:rPr>
              <w:tab/>
              <w:t>خامسا -</w:t>
            </w:r>
            <w:r>
              <w:rPr>
                <w:rtl/>
              </w:rPr>
              <w:tab/>
            </w:r>
            <w:r w:rsidR="00F47635" w:rsidRPr="000C24B0">
              <w:rPr>
                <w:rtl/>
              </w:rPr>
              <w:t xml:space="preserve"> التحدّيات</w:t>
            </w:r>
            <w:r w:rsidR="009840AC">
              <w:rPr>
                <w:spacing w:val="60"/>
                <w:sz w:val="17"/>
                <w:rtl/>
              </w:rPr>
              <w:tab/>
            </w:r>
          </w:p>
        </w:tc>
        <w:tc>
          <w:tcPr>
            <w:tcW w:w="806" w:type="dxa"/>
            <w:shd w:val="clear" w:color="auto" w:fill="auto"/>
            <w:vAlign w:val="bottom"/>
          </w:tcPr>
          <w:p w:rsidR="00F47635" w:rsidRPr="00C71CB7" w:rsidRDefault="009840AC" w:rsidP="00733319">
            <w:pPr>
              <w:spacing w:after="120"/>
              <w:jc w:val="right"/>
              <w:rPr>
                <w:rFonts w:hint="cs"/>
                <w:rtl/>
              </w:rPr>
            </w:pPr>
            <w:r>
              <w:rPr>
                <w:rFonts w:hint="cs"/>
                <w:rtl/>
              </w:rPr>
              <w:t>52</w:t>
            </w:r>
          </w:p>
        </w:tc>
      </w:tr>
      <w:tr w:rsidR="00F47635" w:rsidRPr="000C24B0">
        <w:tblPrEx>
          <w:tblCellMar>
            <w:top w:w="0" w:type="dxa"/>
            <w:bottom w:w="0" w:type="dxa"/>
          </w:tblCellMar>
        </w:tblPrEx>
        <w:tc>
          <w:tcPr>
            <w:tcW w:w="9028" w:type="dxa"/>
            <w:gridSpan w:val="3"/>
            <w:shd w:val="clear" w:color="auto" w:fill="auto"/>
          </w:tcPr>
          <w:p w:rsidR="00F47635" w:rsidRPr="004D7DA3" w:rsidRDefault="00D014E6" w:rsidP="004D7DA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sidR="00F47635" w:rsidRPr="000C24B0">
              <w:rPr>
                <w:rtl/>
              </w:rPr>
              <w:t>المادة 6:</w:t>
            </w:r>
            <w:r>
              <w:rPr>
                <w:rFonts w:hint="cs"/>
                <w:rtl/>
              </w:rPr>
              <w:tab/>
            </w:r>
            <w:r w:rsidR="00F47635" w:rsidRPr="000C24B0">
              <w:rPr>
                <w:rtl/>
              </w:rPr>
              <w:t xml:space="preserve"> مكافحة استغلال المرأة</w:t>
            </w:r>
            <w:r w:rsidR="004D7DA3">
              <w:rPr>
                <w:spacing w:val="60"/>
                <w:sz w:val="17"/>
                <w:rtl/>
              </w:rPr>
              <w:tab/>
            </w:r>
          </w:p>
        </w:tc>
        <w:tc>
          <w:tcPr>
            <w:tcW w:w="806" w:type="dxa"/>
            <w:shd w:val="clear" w:color="auto" w:fill="auto"/>
            <w:vAlign w:val="bottom"/>
          </w:tcPr>
          <w:p w:rsidR="00F47635" w:rsidRPr="00C71CB7" w:rsidRDefault="004D7DA3" w:rsidP="00733319">
            <w:pPr>
              <w:spacing w:after="120"/>
              <w:jc w:val="right"/>
              <w:rPr>
                <w:rFonts w:hint="cs"/>
                <w:rtl/>
              </w:rPr>
            </w:pPr>
            <w:r>
              <w:rPr>
                <w:rFonts w:hint="cs"/>
                <w:rtl/>
              </w:rPr>
              <w:t>54</w:t>
            </w:r>
          </w:p>
        </w:tc>
      </w:tr>
      <w:tr w:rsidR="00F47635" w:rsidRPr="000C24B0">
        <w:tblPrEx>
          <w:tblCellMar>
            <w:top w:w="0" w:type="dxa"/>
            <w:bottom w:w="0" w:type="dxa"/>
          </w:tblCellMar>
        </w:tblPrEx>
        <w:tc>
          <w:tcPr>
            <w:tcW w:w="9028" w:type="dxa"/>
            <w:gridSpan w:val="3"/>
            <w:shd w:val="clear" w:color="auto" w:fill="auto"/>
          </w:tcPr>
          <w:p w:rsidR="00F47635" w:rsidRPr="004D7DA3" w:rsidRDefault="00D014E6" w:rsidP="004D7DA3">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أولا -</w:t>
            </w:r>
            <w:r>
              <w:rPr>
                <w:rtl/>
              </w:rPr>
              <w:tab/>
            </w:r>
            <w:r w:rsidR="00F47635" w:rsidRPr="000C24B0">
              <w:rPr>
                <w:rtl/>
              </w:rPr>
              <w:t>في الوضع القانوني</w:t>
            </w:r>
            <w:r w:rsidR="004D7DA3">
              <w:rPr>
                <w:spacing w:val="60"/>
                <w:sz w:val="17"/>
                <w:rtl/>
              </w:rPr>
              <w:tab/>
            </w:r>
          </w:p>
        </w:tc>
        <w:tc>
          <w:tcPr>
            <w:tcW w:w="806" w:type="dxa"/>
            <w:shd w:val="clear" w:color="auto" w:fill="auto"/>
            <w:vAlign w:val="bottom"/>
          </w:tcPr>
          <w:p w:rsidR="00F47635" w:rsidRPr="00C71CB7" w:rsidRDefault="004D7DA3" w:rsidP="00733319">
            <w:pPr>
              <w:spacing w:after="120"/>
              <w:jc w:val="right"/>
              <w:rPr>
                <w:rFonts w:hint="cs"/>
                <w:rtl/>
              </w:rPr>
            </w:pPr>
            <w:r>
              <w:rPr>
                <w:rFonts w:hint="cs"/>
                <w:rtl/>
              </w:rPr>
              <w:t>54</w:t>
            </w:r>
          </w:p>
        </w:tc>
      </w:tr>
      <w:tr w:rsidR="00F47635" w:rsidRPr="000C24B0">
        <w:tblPrEx>
          <w:tblCellMar>
            <w:top w:w="0" w:type="dxa"/>
            <w:bottom w:w="0" w:type="dxa"/>
          </w:tblCellMar>
        </w:tblPrEx>
        <w:tc>
          <w:tcPr>
            <w:tcW w:w="9028" w:type="dxa"/>
            <w:gridSpan w:val="3"/>
            <w:shd w:val="clear" w:color="auto" w:fill="auto"/>
          </w:tcPr>
          <w:p w:rsidR="00F47635" w:rsidRPr="004D7DA3" w:rsidRDefault="00D014E6" w:rsidP="004D7DA3">
            <w:pPr>
              <w:tabs>
                <w:tab w:val="right" w:pos="1080"/>
                <w:tab w:val="left" w:pos="1296"/>
                <w:tab w:val="left" w:pos="1728"/>
                <w:tab w:val="right" w:leader="dot" w:pos="9029"/>
              </w:tabs>
              <w:spacing w:after="120"/>
              <w:jc w:val="left"/>
              <w:rPr>
                <w:rFonts w:hint="cs"/>
                <w:spacing w:val="60"/>
                <w:sz w:val="17"/>
              </w:rPr>
            </w:pPr>
            <w:r>
              <w:rPr>
                <w:rFonts w:hint="cs"/>
                <w:rtl/>
              </w:rPr>
              <w:tab/>
              <w:t>ثانيا -</w:t>
            </w:r>
            <w:r>
              <w:rPr>
                <w:rtl/>
              </w:rPr>
              <w:tab/>
            </w:r>
            <w:r w:rsidR="00F47635" w:rsidRPr="000C24B0">
              <w:rPr>
                <w:rtl/>
              </w:rPr>
              <w:t>في الواقع</w:t>
            </w:r>
            <w:r w:rsidR="004D7DA3">
              <w:rPr>
                <w:spacing w:val="60"/>
                <w:sz w:val="17"/>
                <w:rtl/>
              </w:rPr>
              <w:tab/>
            </w:r>
          </w:p>
        </w:tc>
        <w:tc>
          <w:tcPr>
            <w:tcW w:w="806" w:type="dxa"/>
            <w:shd w:val="clear" w:color="auto" w:fill="auto"/>
            <w:vAlign w:val="bottom"/>
          </w:tcPr>
          <w:p w:rsidR="00F47635" w:rsidRPr="00C71CB7" w:rsidRDefault="004D7DA3" w:rsidP="00733319">
            <w:pPr>
              <w:spacing w:after="120"/>
              <w:jc w:val="right"/>
              <w:rPr>
                <w:rFonts w:hint="cs"/>
                <w:rtl/>
              </w:rPr>
            </w:pPr>
            <w:r>
              <w:rPr>
                <w:rFonts w:hint="cs"/>
                <w:rtl/>
              </w:rPr>
              <w:t>55</w:t>
            </w:r>
          </w:p>
        </w:tc>
      </w:tr>
      <w:tr w:rsidR="00F47635" w:rsidRPr="000C24B0">
        <w:tblPrEx>
          <w:tblCellMar>
            <w:top w:w="0" w:type="dxa"/>
            <w:bottom w:w="0" w:type="dxa"/>
          </w:tblCellMar>
        </w:tblPrEx>
        <w:tc>
          <w:tcPr>
            <w:tcW w:w="9028" w:type="dxa"/>
            <w:gridSpan w:val="3"/>
            <w:shd w:val="clear" w:color="auto" w:fill="auto"/>
          </w:tcPr>
          <w:p w:rsidR="00F47635" w:rsidRPr="004D7DA3" w:rsidRDefault="00D014E6" w:rsidP="004D7DA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Pr>
            </w:pPr>
            <w:r>
              <w:rPr>
                <w:rFonts w:hint="cs"/>
                <w:rtl/>
              </w:rPr>
              <w:tab/>
              <w:t>ثالثا -</w:t>
            </w:r>
            <w:r>
              <w:rPr>
                <w:rtl/>
              </w:rPr>
              <w:tab/>
            </w:r>
            <w:r w:rsidR="00F47635" w:rsidRPr="000C24B0">
              <w:rPr>
                <w:rtl/>
              </w:rPr>
              <w:t xml:space="preserve">الخدمات المقدّمة إلى ضحايا البغاء والاتّجار بالأشخاص والجهود المبذولة </w:t>
            </w:r>
            <w:r w:rsidR="004D7DA3">
              <w:rPr>
                <w:spacing w:val="60"/>
                <w:sz w:val="17"/>
                <w:rtl/>
              </w:rPr>
              <w:tab/>
            </w:r>
          </w:p>
        </w:tc>
        <w:tc>
          <w:tcPr>
            <w:tcW w:w="806" w:type="dxa"/>
            <w:shd w:val="clear" w:color="auto" w:fill="auto"/>
            <w:vAlign w:val="bottom"/>
          </w:tcPr>
          <w:p w:rsidR="00F47635" w:rsidRPr="00C71CB7" w:rsidRDefault="004D7DA3" w:rsidP="00733319">
            <w:pPr>
              <w:spacing w:after="120"/>
              <w:jc w:val="right"/>
              <w:rPr>
                <w:rFonts w:hint="cs"/>
                <w:rtl/>
              </w:rPr>
            </w:pPr>
            <w:r>
              <w:rPr>
                <w:rFonts w:hint="cs"/>
                <w:rtl/>
              </w:rPr>
              <w:t>57</w:t>
            </w:r>
          </w:p>
        </w:tc>
      </w:tr>
      <w:tr w:rsidR="00F47635" w:rsidRPr="000C24B0">
        <w:tblPrEx>
          <w:tblCellMar>
            <w:top w:w="0" w:type="dxa"/>
            <w:bottom w:w="0" w:type="dxa"/>
          </w:tblCellMar>
        </w:tblPrEx>
        <w:tc>
          <w:tcPr>
            <w:tcW w:w="9028" w:type="dxa"/>
            <w:gridSpan w:val="3"/>
            <w:shd w:val="clear" w:color="auto" w:fill="auto"/>
          </w:tcPr>
          <w:p w:rsidR="00F47635" w:rsidRPr="004D7DA3" w:rsidRDefault="00D014E6" w:rsidP="004D7DA3">
            <w:pPr>
              <w:tabs>
                <w:tab w:val="right" w:pos="1080"/>
                <w:tab w:val="left" w:pos="1296"/>
                <w:tab w:val="left" w:pos="1728"/>
                <w:tab w:val="left" w:pos="2160"/>
                <w:tab w:val="left" w:pos="2592"/>
                <w:tab w:val="left" w:pos="3024"/>
                <w:tab w:val="right" w:leader="dot" w:pos="9029"/>
              </w:tabs>
              <w:spacing w:after="120"/>
              <w:jc w:val="left"/>
              <w:rPr>
                <w:rFonts w:hint="cs"/>
                <w:spacing w:val="60"/>
                <w:sz w:val="17"/>
              </w:rPr>
            </w:pPr>
            <w:r>
              <w:rPr>
                <w:rFonts w:hint="cs"/>
                <w:rtl/>
              </w:rPr>
              <w:tab/>
              <w:t>رابعا -</w:t>
            </w:r>
            <w:r>
              <w:rPr>
                <w:rtl/>
              </w:rPr>
              <w:tab/>
            </w:r>
            <w:r w:rsidR="00F47635" w:rsidRPr="000C24B0">
              <w:rPr>
                <w:rtl/>
              </w:rPr>
              <w:t xml:space="preserve">التحديات وإشكالية البغاء </w:t>
            </w:r>
            <w:r w:rsidR="004D7DA3">
              <w:rPr>
                <w:spacing w:val="60"/>
                <w:sz w:val="17"/>
                <w:rtl/>
              </w:rPr>
              <w:tab/>
            </w:r>
          </w:p>
        </w:tc>
        <w:tc>
          <w:tcPr>
            <w:tcW w:w="806" w:type="dxa"/>
            <w:shd w:val="clear" w:color="auto" w:fill="auto"/>
            <w:vAlign w:val="bottom"/>
          </w:tcPr>
          <w:p w:rsidR="00F47635" w:rsidRPr="00C71CB7" w:rsidRDefault="004D7DA3" w:rsidP="00733319">
            <w:pPr>
              <w:spacing w:after="120"/>
              <w:jc w:val="right"/>
              <w:rPr>
                <w:rFonts w:hint="cs"/>
                <w:rtl/>
              </w:rPr>
            </w:pPr>
            <w:r>
              <w:rPr>
                <w:rFonts w:hint="cs"/>
                <w:rtl/>
              </w:rPr>
              <w:t>58</w:t>
            </w:r>
          </w:p>
        </w:tc>
      </w:tr>
      <w:tr w:rsidR="00F47635" w:rsidRPr="000C24B0">
        <w:tblPrEx>
          <w:tblCellMar>
            <w:top w:w="0" w:type="dxa"/>
            <w:bottom w:w="0" w:type="dxa"/>
          </w:tblCellMar>
        </w:tblPrEx>
        <w:tc>
          <w:tcPr>
            <w:tcW w:w="9028" w:type="dxa"/>
            <w:gridSpan w:val="3"/>
            <w:shd w:val="clear" w:color="auto" w:fill="auto"/>
          </w:tcPr>
          <w:p w:rsidR="00F47635" w:rsidRPr="00396380" w:rsidRDefault="00D014E6" w:rsidP="0039638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sidR="00F47635" w:rsidRPr="000C24B0">
              <w:rPr>
                <w:rtl/>
              </w:rPr>
              <w:t>المادتان 7 و 8 :</w:t>
            </w:r>
            <w:r>
              <w:rPr>
                <w:rFonts w:hint="cs"/>
                <w:rtl/>
              </w:rPr>
              <w:tab/>
            </w:r>
            <w:r w:rsidR="00F47635" w:rsidRPr="000C24B0">
              <w:rPr>
                <w:rtl/>
              </w:rPr>
              <w:t xml:space="preserve">المرأة والمشاركة السياسية </w:t>
            </w:r>
            <w:r w:rsidR="00396380">
              <w:rPr>
                <w:spacing w:val="60"/>
                <w:sz w:val="17"/>
                <w:rtl/>
              </w:rPr>
              <w:tab/>
            </w:r>
          </w:p>
        </w:tc>
        <w:tc>
          <w:tcPr>
            <w:tcW w:w="806" w:type="dxa"/>
            <w:shd w:val="clear" w:color="auto" w:fill="auto"/>
            <w:vAlign w:val="bottom"/>
          </w:tcPr>
          <w:p w:rsidR="00F47635" w:rsidRPr="00C71CB7" w:rsidRDefault="00396380" w:rsidP="00733319">
            <w:pPr>
              <w:spacing w:after="120"/>
              <w:jc w:val="right"/>
              <w:rPr>
                <w:rFonts w:hint="cs"/>
                <w:rtl/>
              </w:rPr>
            </w:pPr>
            <w:r>
              <w:rPr>
                <w:rFonts w:hint="cs"/>
                <w:rtl/>
              </w:rPr>
              <w:t>59</w:t>
            </w:r>
          </w:p>
        </w:tc>
      </w:tr>
      <w:tr w:rsidR="00F47635" w:rsidRPr="000C24B0">
        <w:tblPrEx>
          <w:tblCellMar>
            <w:top w:w="0" w:type="dxa"/>
            <w:bottom w:w="0" w:type="dxa"/>
          </w:tblCellMar>
        </w:tblPrEx>
        <w:tc>
          <w:tcPr>
            <w:tcW w:w="9028" w:type="dxa"/>
            <w:gridSpan w:val="3"/>
            <w:shd w:val="clear" w:color="auto" w:fill="auto"/>
          </w:tcPr>
          <w:p w:rsidR="00F47635" w:rsidRPr="00396380" w:rsidRDefault="00D014E6" w:rsidP="0039638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 xml:space="preserve"> -</w:t>
            </w:r>
            <w:r>
              <w:rPr>
                <w:rFonts w:hint="cs"/>
                <w:rtl/>
              </w:rPr>
              <w:tab/>
            </w:r>
            <w:r w:rsidR="00F47635" w:rsidRPr="00384997">
              <w:rPr>
                <w:rtl/>
              </w:rPr>
              <w:t>ممارسة حق الاقتراع في الانتخابات النيابية</w:t>
            </w:r>
            <w:r w:rsidR="00396380">
              <w:rPr>
                <w:spacing w:val="60"/>
                <w:sz w:val="17"/>
                <w:rtl/>
              </w:rPr>
              <w:tab/>
            </w:r>
          </w:p>
        </w:tc>
        <w:tc>
          <w:tcPr>
            <w:tcW w:w="806" w:type="dxa"/>
            <w:shd w:val="clear" w:color="auto" w:fill="auto"/>
            <w:vAlign w:val="bottom"/>
          </w:tcPr>
          <w:p w:rsidR="00F47635" w:rsidRPr="00C71CB7" w:rsidRDefault="00396380" w:rsidP="00733319">
            <w:pPr>
              <w:spacing w:after="120"/>
              <w:jc w:val="right"/>
              <w:rPr>
                <w:rFonts w:hint="cs"/>
                <w:rtl/>
              </w:rPr>
            </w:pPr>
            <w:r>
              <w:rPr>
                <w:rFonts w:hint="cs"/>
                <w:rtl/>
              </w:rPr>
              <w:t>60</w:t>
            </w:r>
          </w:p>
        </w:tc>
      </w:tr>
      <w:tr w:rsidR="00F47635" w:rsidRPr="000C24B0">
        <w:tblPrEx>
          <w:tblCellMar>
            <w:top w:w="0" w:type="dxa"/>
            <w:bottom w:w="0" w:type="dxa"/>
          </w:tblCellMar>
        </w:tblPrEx>
        <w:tc>
          <w:tcPr>
            <w:tcW w:w="9028" w:type="dxa"/>
            <w:gridSpan w:val="3"/>
            <w:shd w:val="clear" w:color="auto" w:fill="auto"/>
          </w:tcPr>
          <w:p w:rsidR="00F47635" w:rsidRPr="00396380" w:rsidRDefault="00D014E6" w:rsidP="00396380">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 xml:space="preserve">الترشيح للإنتخابات </w:t>
            </w:r>
            <w:r w:rsidR="00396380">
              <w:rPr>
                <w:spacing w:val="60"/>
                <w:sz w:val="17"/>
                <w:rtl/>
              </w:rPr>
              <w:tab/>
            </w:r>
          </w:p>
        </w:tc>
        <w:tc>
          <w:tcPr>
            <w:tcW w:w="806" w:type="dxa"/>
            <w:shd w:val="clear" w:color="auto" w:fill="auto"/>
            <w:vAlign w:val="bottom"/>
          </w:tcPr>
          <w:p w:rsidR="00F47635" w:rsidRPr="00C71CB7" w:rsidRDefault="00396380" w:rsidP="00733319">
            <w:pPr>
              <w:spacing w:after="120"/>
              <w:jc w:val="right"/>
              <w:rPr>
                <w:rFonts w:hint="cs"/>
                <w:rtl/>
              </w:rPr>
            </w:pPr>
            <w:r>
              <w:rPr>
                <w:rFonts w:hint="cs"/>
                <w:rtl/>
              </w:rPr>
              <w:t>61</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Pr>
                <w:rFonts w:hint="cs"/>
                <w:rtl/>
              </w:rPr>
              <w:tab/>
            </w:r>
            <w:r>
              <w:rPr>
                <w:rtl/>
              </w:rPr>
              <w:tab/>
            </w:r>
            <w:r w:rsidR="00F47635" w:rsidRPr="00384997">
              <w:rPr>
                <w:rtl/>
              </w:rPr>
              <w:t>3 -</w:t>
            </w:r>
            <w:r>
              <w:rPr>
                <w:rFonts w:hint="cs"/>
                <w:rtl/>
              </w:rPr>
              <w:tab/>
            </w:r>
            <w:r w:rsidR="00F47635" w:rsidRPr="00384997">
              <w:rPr>
                <w:rtl/>
              </w:rPr>
              <w:t>الإعلام والمرأة المرشّحة في الإنتخابات</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62</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Fonts w:hint="cs"/>
                <w:rtl/>
              </w:rPr>
              <w:tab/>
            </w:r>
            <w:r>
              <w:rPr>
                <w:rtl/>
              </w:rPr>
              <w:tab/>
            </w:r>
            <w:r w:rsidR="00F47635" w:rsidRPr="00384997">
              <w:rPr>
                <w:rtl/>
              </w:rPr>
              <w:t>4 -</w:t>
            </w:r>
            <w:r>
              <w:rPr>
                <w:rFonts w:hint="cs"/>
                <w:rtl/>
              </w:rPr>
              <w:tab/>
            </w:r>
            <w:r w:rsidR="00F47635" w:rsidRPr="00384997">
              <w:rPr>
                <w:rtl/>
              </w:rPr>
              <w:t>الرأي العام اللبناني ومشاركة المرأة في البرلمان</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63</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Fonts w:hint="cs"/>
                <w:rtl/>
              </w:rPr>
              <w:tab/>
            </w:r>
            <w:r>
              <w:rPr>
                <w:rtl/>
              </w:rPr>
              <w:tab/>
            </w:r>
            <w:r w:rsidR="00F47635" w:rsidRPr="00384997">
              <w:rPr>
                <w:rtl/>
              </w:rPr>
              <w:t>5 -</w:t>
            </w:r>
            <w:r>
              <w:rPr>
                <w:rFonts w:hint="cs"/>
                <w:rtl/>
              </w:rPr>
              <w:tab/>
            </w:r>
            <w:r w:rsidR="00F47635" w:rsidRPr="00384997">
              <w:rPr>
                <w:rtl/>
              </w:rPr>
              <w:t>المشاركة في الحملات الانتخابية</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63</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Pr>
            </w:pPr>
            <w:r>
              <w:rPr>
                <w:rFonts w:hint="cs"/>
                <w:rtl/>
              </w:rPr>
              <w:tab/>
            </w:r>
            <w:r>
              <w:rPr>
                <w:rtl/>
              </w:rPr>
              <w:tab/>
            </w:r>
            <w:r w:rsidR="00F47635" w:rsidRPr="00384997">
              <w:rPr>
                <w:rtl/>
              </w:rPr>
              <w:t>6 -</w:t>
            </w:r>
            <w:r>
              <w:rPr>
                <w:rFonts w:hint="cs"/>
                <w:rtl/>
              </w:rPr>
              <w:tab/>
            </w:r>
            <w:r w:rsidR="00F47635" w:rsidRPr="00384997">
              <w:rPr>
                <w:rtl/>
              </w:rPr>
              <w:t>المشاركة في الأحزاب والتيارات السياسية</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64</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00F47635" w:rsidRPr="00384997">
              <w:rPr>
                <w:rtl/>
              </w:rPr>
              <w:t>7 -</w:t>
            </w:r>
            <w:r>
              <w:rPr>
                <w:rFonts w:hint="cs"/>
                <w:rtl/>
              </w:rPr>
              <w:tab/>
            </w:r>
            <w:r w:rsidR="00F47635" w:rsidRPr="00384997">
              <w:rPr>
                <w:rtl/>
              </w:rPr>
              <w:t>تقدّم في مواقع صنع القرار</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64</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right" w:leader="dot" w:pos="9029"/>
              </w:tabs>
              <w:spacing w:after="120"/>
              <w:jc w:val="left"/>
              <w:rPr>
                <w:rFonts w:hint="cs"/>
                <w:spacing w:val="60"/>
                <w:sz w:val="17"/>
                <w:rtl/>
              </w:rPr>
            </w:pPr>
            <w:r>
              <w:rPr>
                <w:rFonts w:hint="cs"/>
                <w:rtl/>
              </w:rPr>
              <w:tab/>
            </w:r>
            <w:r w:rsidR="00F47635" w:rsidRPr="000C24B0">
              <w:rPr>
                <w:rtl/>
              </w:rPr>
              <w:t>المادة 9:</w:t>
            </w:r>
            <w:r>
              <w:rPr>
                <w:rFonts w:hint="cs"/>
                <w:rtl/>
              </w:rPr>
              <w:tab/>
            </w:r>
            <w:r w:rsidR="00F47635" w:rsidRPr="000C24B0">
              <w:rPr>
                <w:rtl/>
              </w:rPr>
              <w:t>الجنسية</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64</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أولا -</w:t>
            </w:r>
            <w:r>
              <w:rPr>
                <w:rtl/>
              </w:rPr>
              <w:tab/>
            </w:r>
            <w:r w:rsidR="00F47635" w:rsidRPr="000C24B0">
              <w:rPr>
                <w:rtl/>
              </w:rPr>
              <w:t xml:space="preserve">في الوضع القانوني </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64</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Pr>
            </w:pPr>
            <w:r>
              <w:rPr>
                <w:rFonts w:hint="cs"/>
                <w:rtl/>
              </w:rPr>
              <w:tab/>
              <w:t>ثانيا -</w:t>
            </w:r>
            <w:r>
              <w:rPr>
                <w:rtl/>
              </w:rPr>
              <w:tab/>
            </w:r>
            <w:r w:rsidR="00F47635" w:rsidRPr="000C24B0">
              <w:rPr>
                <w:rtl/>
              </w:rPr>
              <w:t xml:space="preserve">في الجهود المبذولة لتعديل قانون الجنسية باتجاه المساواة بين الجنسين </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65</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sidR="00F47635" w:rsidRPr="000C24B0">
              <w:rPr>
                <w:rtl/>
              </w:rPr>
              <w:t>المادة 10:</w:t>
            </w:r>
            <w:r>
              <w:rPr>
                <w:rFonts w:hint="cs"/>
                <w:rtl/>
              </w:rPr>
              <w:tab/>
            </w:r>
            <w:r w:rsidR="00F47635" w:rsidRPr="000C24B0">
              <w:rPr>
                <w:rtl/>
              </w:rPr>
              <w:t xml:space="preserve"> المساواة في التعليم </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66</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t>أولا -</w:t>
            </w:r>
            <w:r>
              <w:rPr>
                <w:rtl/>
              </w:rPr>
              <w:tab/>
            </w:r>
            <w:r w:rsidR="00F47635" w:rsidRPr="000C24B0">
              <w:rPr>
                <w:rtl/>
              </w:rPr>
              <w:t xml:space="preserve">نظام التعليم </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66</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ثانيا -</w:t>
            </w:r>
            <w:r>
              <w:rPr>
                <w:rtl/>
              </w:rPr>
              <w:tab/>
            </w:r>
            <w:r w:rsidR="00F47635" w:rsidRPr="000C24B0">
              <w:rPr>
                <w:rtl/>
              </w:rPr>
              <w:t xml:space="preserve">التعليم ما قبل الجامعي </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67</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 xml:space="preserve">مؤشرات التعليم العام </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67</w:t>
            </w:r>
          </w:p>
        </w:tc>
      </w:tr>
      <w:tr w:rsidR="00F47635" w:rsidRPr="000C24B0">
        <w:tblPrEx>
          <w:tblCellMar>
            <w:top w:w="0" w:type="dxa"/>
            <w:bottom w:w="0" w:type="dxa"/>
          </w:tblCellMar>
        </w:tblPrEx>
        <w:tc>
          <w:tcPr>
            <w:tcW w:w="9028" w:type="dxa"/>
            <w:gridSpan w:val="3"/>
            <w:shd w:val="clear" w:color="auto" w:fill="auto"/>
          </w:tcPr>
          <w:p w:rsidR="00F47635" w:rsidRPr="00A36498" w:rsidRDefault="00D014E6" w:rsidP="00A3649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معدلات الالتحاق: مؤشرات إجمالية</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67</w:t>
            </w:r>
          </w:p>
        </w:tc>
      </w:tr>
      <w:tr w:rsidR="00F47635" w:rsidRPr="000C24B0">
        <w:tblPrEx>
          <w:tblCellMar>
            <w:top w:w="0" w:type="dxa"/>
            <w:bottom w:w="0" w:type="dxa"/>
          </w:tblCellMar>
        </w:tblPrEx>
        <w:tc>
          <w:tcPr>
            <w:tcW w:w="9028" w:type="dxa"/>
            <w:gridSpan w:val="3"/>
            <w:shd w:val="clear" w:color="auto" w:fill="auto"/>
          </w:tcPr>
          <w:p w:rsidR="00F47635" w:rsidRPr="00A36498" w:rsidRDefault="00A225CF" w:rsidP="00A36498">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الالتحاق بحسب المراحل</w:t>
            </w:r>
            <w:r w:rsidR="00A36498">
              <w:rPr>
                <w:spacing w:val="60"/>
                <w:sz w:val="17"/>
                <w:rtl/>
              </w:rPr>
              <w:tab/>
            </w:r>
          </w:p>
        </w:tc>
        <w:tc>
          <w:tcPr>
            <w:tcW w:w="806" w:type="dxa"/>
            <w:shd w:val="clear" w:color="auto" w:fill="auto"/>
            <w:vAlign w:val="bottom"/>
          </w:tcPr>
          <w:p w:rsidR="00F47635" w:rsidRPr="00C71CB7" w:rsidRDefault="00A36498" w:rsidP="00733319">
            <w:pPr>
              <w:spacing w:after="120"/>
              <w:jc w:val="right"/>
              <w:rPr>
                <w:rFonts w:hint="cs"/>
                <w:rtl/>
              </w:rPr>
            </w:pPr>
            <w:r>
              <w:rPr>
                <w:rFonts w:hint="cs"/>
                <w:rtl/>
              </w:rPr>
              <w:t>67</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ab/>
            </w:r>
            <w:r w:rsidR="00F47635" w:rsidRPr="00384997">
              <w:rPr>
                <w:rtl/>
              </w:rPr>
              <w:t>أ</w:t>
            </w:r>
            <w:r>
              <w:rPr>
                <w:rFonts w:hint="cs"/>
                <w:rtl/>
              </w:rPr>
              <w:t xml:space="preserve"> </w:t>
            </w:r>
            <w:r w:rsidR="00F47635" w:rsidRPr="00384997">
              <w:rPr>
                <w:rtl/>
              </w:rPr>
              <w:t>-</w:t>
            </w:r>
            <w:r>
              <w:rPr>
                <w:rFonts w:hint="cs"/>
                <w:rtl/>
              </w:rPr>
              <w:tab/>
            </w:r>
            <w:r w:rsidR="00F47635" w:rsidRPr="00384997">
              <w:rPr>
                <w:rtl/>
              </w:rPr>
              <w:t>مرحلة الروضة</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68</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Pr>
                <w:rFonts w:hint="cs"/>
                <w:rtl/>
              </w:rPr>
              <w:tab/>
            </w:r>
            <w:r w:rsidR="00F47635" w:rsidRPr="00384997">
              <w:rPr>
                <w:rtl/>
              </w:rPr>
              <w:t>ب-</w:t>
            </w:r>
            <w:r>
              <w:rPr>
                <w:rFonts w:hint="cs"/>
                <w:rtl/>
              </w:rPr>
              <w:tab/>
            </w:r>
            <w:r w:rsidR="00F47635" w:rsidRPr="00384997">
              <w:rPr>
                <w:rtl/>
              </w:rPr>
              <w:t>التعليم الأساسي</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69</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Fonts w:hint="cs"/>
                <w:rtl/>
              </w:rPr>
              <w:tab/>
            </w:r>
            <w:r>
              <w:rPr>
                <w:rtl/>
              </w:rPr>
              <w:tab/>
            </w:r>
            <w:r w:rsidR="00F47635" w:rsidRPr="00384997">
              <w:rPr>
                <w:rtl/>
              </w:rPr>
              <w:t>ج</w:t>
            </w:r>
            <w:r>
              <w:rPr>
                <w:rFonts w:hint="cs"/>
                <w:rtl/>
              </w:rPr>
              <w:t xml:space="preserve"> </w:t>
            </w:r>
            <w:r w:rsidR="00F47635" w:rsidRPr="00384997">
              <w:rPr>
                <w:rtl/>
              </w:rPr>
              <w:t>-</w:t>
            </w:r>
            <w:r>
              <w:rPr>
                <w:rFonts w:hint="cs"/>
                <w:rtl/>
              </w:rPr>
              <w:tab/>
            </w:r>
            <w:r w:rsidR="00F47635" w:rsidRPr="00384997">
              <w:rPr>
                <w:rtl/>
              </w:rPr>
              <w:t>التعليم المتوسط والثانوي</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69</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الالتحاق بحسب المحافظات</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69</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الرسوب والتسرّب</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70</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Fonts w:hint="cs"/>
                <w:rtl/>
              </w:rPr>
              <w:tab/>
            </w:r>
            <w:r w:rsidR="00F47635" w:rsidRPr="00384997">
              <w:rPr>
                <w:rtl/>
              </w:rPr>
              <w:t>6</w:t>
            </w:r>
            <w:r>
              <w:rPr>
                <w:rFonts w:hint="cs"/>
                <w:rtl/>
              </w:rPr>
              <w:t xml:space="preserve"> </w:t>
            </w:r>
            <w:r w:rsidR="00F47635" w:rsidRPr="00384997">
              <w:rPr>
                <w:rtl/>
              </w:rPr>
              <w:t>-</w:t>
            </w:r>
            <w:r>
              <w:rPr>
                <w:rFonts w:hint="cs"/>
                <w:rtl/>
              </w:rPr>
              <w:tab/>
            </w:r>
            <w:r w:rsidR="00F47635" w:rsidRPr="00384997">
              <w:rPr>
                <w:rtl/>
              </w:rPr>
              <w:t>الهيئة التعليمية</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70</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t>ثالثا -</w:t>
            </w:r>
            <w:r>
              <w:rPr>
                <w:rtl/>
              </w:rPr>
              <w:tab/>
            </w:r>
            <w:r w:rsidR="00F47635" w:rsidRPr="000C24B0">
              <w:rPr>
                <w:rtl/>
              </w:rPr>
              <w:t xml:space="preserve">التعليم الجامعي </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70</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right" w:leader="dot" w:pos="9029"/>
              </w:tabs>
              <w:spacing w:after="120"/>
              <w:jc w:val="left"/>
              <w:rPr>
                <w:rFonts w:hint="cs"/>
                <w:spacing w:val="60"/>
                <w:sz w:val="17"/>
              </w:rPr>
            </w:pPr>
            <w:r>
              <w:rPr>
                <w:rFonts w:hint="cs"/>
                <w:rtl/>
              </w:rPr>
              <w:tab/>
              <w:t>رابعا -</w:t>
            </w:r>
            <w:r>
              <w:rPr>
                <w:rtl/>
              </w:rPr>
              <w:tab/>
            </w:r>
            <w:r w:rsidR="00F47635" w:rsidRPr="000C24B0">
              <w:rPr>
                <w:rtl/>
              </w:rPr>
              <w:t>التعليم المهني والتقني</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71</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الالتحاق العام</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71</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الشهادات</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72</w:t>
            </w:r>
          </w:p>
        </w:tc>
      </w:tr>
      <w:tr w:rsidR="00F47635" w:rsidRPr="000C24B0">
        <w:tblPrEx>
          <w:tblCellMar>
            <w:top w:w="0" w:type="dxa"/>
            <w:bottom w:w="0" w:type="dxa"/>
          </w:tblCellMar>
        </w:tblPrEx>
        <w:tc>
          <w:tcPr>
            <w:tcW w:w="9028" w:type="dxa"/>
            <w:gridSpan w:val="3"/>
            <w:shd w:val="clear" w:color="auto" w:fill="auto"/>
          </w:tcPr>
          <w:p w:rsidR="00F47635" w:rsidRPr="00E37D7C" w:rsidRDefault="00A225CF" w:rsidP="00E37D7C">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التخصّصات</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72</w:t>
            </w:r>
          </w:p>
        </w:tc>
      </w:tr>
      <w:tr w:rsidR="00F47635" w:rsidRPr="000C24B0">
        <w:tblPrEx>
          <w:tblCellMar>
            <w:top w:w="0" w:type="dxa"/>
            <w:bottom w:w="0" w:type="dxa"/>
          </w:tblCellMar>
        </w:tblPrEx>
        <w:tc>
          <w:tcPr>
            <w:tcW w:w="9028" w:type="dxa"/>
            <w:gridSpan w:val="3"/>
            <w:shd w:val="clear" w:color="auto" w:fill="auto"/>
          </w:tcPr>
          <w:p w:rsidR="00F47635" w:rsidRPr="00E37D7C" w:rsidRDefault="00526685" w:rsidP="00E37D7C">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خامسا -</w:t>
            </w:r>
            <w:r>
              <w:rPr>
                <w:rtl/>
              </w:rPr>
              <w:tab/>
            </w:r>
            <w:r w:rsidR="00F47635" w:rsidRPr="000C24B0">
              <w:rPr>
                <w:rtl/>
              </w:rPr>
              <w:t xml:space="preserve">الأمية ومعالجتها </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73</w:t>
            </w:r>
          </w:p>
        </w:tc>
      </w:tr>
      <w:tr w:rsidR="00F47635" w:rsidRPr="000C24B0">
        <w:tblPrEx>
          <w:tblCellMar>
            <w:top w:w="0" w:type="dxa"/>
            <w:bottom w:w="0" w:type="dxa"/>
          </w:tblCellMar>
        </w:tblPrEx>
        <w:tc>
          <w:tcPr>
            <w:tcW w:w="9028" w:type="dxa"/>
            <w:gridSpan w:val="3"/>
            <w:shd w:val="clear" w:color="auto" w:fill="auto"/>
          </w:tcPr>
          <w:p w:rsidR="00F47635" w:rsidRPr="00E37D7C" w:rsidRDefault="00526685" w:rsidP="00E37D7C">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واقع الأمية وتراجعها</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73</w:t>
            </w:r>
          </w:p>
        </w:tc>
      </w:tr>
      <w:tr w:rsidR="00F47635" w:rsidRPr="000C24B0">
        <w:tblPrEx>
          <w:tblCellMar>
            <w:top w:w="0" w:type="dxa"/>
            <w:bottom w:w="0" w:type="dxa"/>
          </w:tblCellMar>
        </w:tblPrEx>
        <w:tc>
          <w:tcPr>
            <w:tcW w:w="9028" w:type="dxa"/>
            <w:gridSpan w:val="3"/>
            <w:shd w:val="clear" w:color="auto" w:fill="auto"/>
          </w:tcPr>
          <w:p w:rsidR="00F47635" w:rsidRPr="00E37D7C" w:rsidRDefault="00526685" w:rsidP="00E37D7C">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الجهود المبذولة</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73</w:t>
            </w:r>
          </w:p>
        </w:tc>
      </w:tr>
      <w:tr w:rsidR="00F47635" w:rsidRPr="000C24B0">
        <w:tblPrEx>
          <w:tblCellMar>
            <w:top w:w="0" w:type="dxa"/>
            <w:bottom w:w="0" w:type="dxa"/>
          </w:tblCellMar>
        </w:tblPrEx>
        <w:tc>
          <w:tcPr>
            <w:tcW w:w="9028" w:type="dxa"/>
            <w:gridSpan w:val="3"/>
            <w:shd w:val="clear" w:color="auto" w:fill="auto"/>
          </w:tcPr>
          <w:p w:rsidR="00F47635" w:rsidRPr="00E37D7C" w:rsidRDefault="00526685" w:rsidP="00E37D7C">
            <w:pPr>
              <w:tabs>
                <w:tab w:val="right" w:pos="1080"/>
                <w:tab w:val="left" w:pos="1296"/>
                <w:tab w:val="left" w:pos="1728"/>
                <w:tab w:val="right" w:leader="dot" w:pos="9029"/>
              </w:tabs>
              <w:spacing w:after="120"/>
              <w:jc w:val="left"/>
              <w:rPr>
                <w:rFonts w:hint="cs"/>
                <w:spacing w:val="60"/>
                <w:sz w:val="17"/>
                <w:rtl/>
              </w:rPr>
            </w:pPr>
            <w:r>
              <w:rPr>
                <w:rFonts w:hint="cs"/>
                <w:rtl/>
              </w:rPr>
              <w:tab/>
              <w:t>سادسا -</w:t>
            </w:r>
            <w:r>
              <w:rPr>
                <w:rtl/>
              </w:rPr>
              <w:tab/>
            </w:r>
            <w:r w:rsidR="00F47635" w:rsidRPr="000C24B0">
              <w:rPr>
                <w:rtl/>
              </w:rPr>
              <w:t xml:space="preserve">المعلوماتية </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73</w:t>
            </w:r>
          </w:p>
        </w:tc>
      </w:tr>
      <w:tr w:rsidR="00F47635" w:rsidRPr="000C24B0">
        <w:tblPrEx>
          <w:tblCellMar>
            <w:top w:w="0" w:type="dxa"/>
            <w:bottom w:w="0" w:type="dxa"/>
          </w:tblCellMar>
        </w:tblPrEx>
        <w:tc>
          <w:tcPr>
            <w:tcW w:w="9028" w:type="dxa"/>
            <w:gridSpan w:val="3"/>
            <w:shd w:val="clear" w:color="auto" w:fill="auto"/>
          </w:tcPr>
          <w:p w:rsidR="00F47635" w:rsidRPr="00E37D7C" w:rsidRDefault="0021708C" w:rsidP="00E37D7C">
            <w:pPr>
              <w:tabs>
                <w:tab w:val="right" w:pos="1080"/>
                <w:tab w:val="left" w:pos="1296"/>
                <w:tab w:val="left" w:pos="1728"/>
                <w:tab w:val="right" w:leader="dot" w:pos="9029"/>
              </w:tabs>
              <w:spacing w:after="120"/>
              <w:jc w:val="left"/>
              <w:rPr>
                <w:rFonts w:hint="cs"/>
                <w:spacing w:val="60"/>
                <w:sz w:val="17"/>
                <w:rtl/>
              </w:rPr>
            </w:pPr>
            <w:r>
              <w:rPr>
                <w:rFonts w:hint="cs"/>
                <w:rtl/>
              </w:rPr>
              <w:tab/>
              <w:t>سابعا -</w:t>
            </w:r>
            <w:r>
              <w:rPr>
                <w:rtl/>
              </w:rPr>
              <w:tab/>
            </w:r>
            <w:r w:rsidR="00F47635" w:rsidRPr="000C24B0">
              <w:rPr>
                <w:rtl/>
              </w:rPr>
              <w:t xml:space="preserve">التحديات </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74</w:t>
            </w:r>
          </w:p>
        </w:tc>
      </w:tr>
      <w:tr w:rsidR="00F47635" w:rsidRPr="000C24B0">
        <w:tblPrEx>
          <w:tblCellMar>
            <w:top w:w="0" w:type="dxa"/>
            <w:bottom w:w="0" w:type="dxa"/>
          </w:tblCellMar>
        </w:tblPrEx>
        <w:tc>
          <w:tcPr>
            <w:tcW w:w="9028" w:type="dxa"/>
            <w:gridSpan w:val="3"/>
            <w:shd w:val="clear" w:color="auto" w:fill="auto"/>
          </w:tcPr>
          <w:p w:rsidR="00F47635" w:rsidRPr="00E37D7C" w:rsidRDefault="0021708C" w:rsidP="00E37D7C">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sidR="00F47635" w:rsidRPr="000C24B0">
              <w:rPr>
                <w:rtl/>
              </w:rPr>
              <w:t>المادة 11:</w:t>
            </w:r>
            <w:r>
              <w:rPr>
                <w:rFonts w:hint="cs"/>
                <w:rtl/>
              </w:rPr>
              <w:tab/>
            </w:r>
            <w:r w:rsidR="00F47635" w:rsidRPr="000C24B0">
              <w:rPr>
                <w:rtl/>
              </w:rPr>
              <w:t>المساواة في العمل</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75</w:t>
            </w:r>
          </w:p>
        </w:tc>
      </w:tr>
      <w:tr w:rsidR="00F47635" w:rsidRPr="000C24B0">
        <w:tblPrEx>
          <w:tblCellMar>
            <w:top w:w="0" w:type="dxa"/>
            <w:bottom w:w="0" w:type="dxa"/>
          </w:tblCellMar>
        </w:tblPrEx>
        <w:tc>
          <w:tcPr>
            <w:tcW w:w="9028" w:type="dxa"/>
            <w:gridSpan w:val="3"/>
            <w:shd w:val="clear" w:color="auto" w:fill="auto"/>
          </w:tcPr>
          <w:p w:rsidR="00F47635" w:rsidRPr="00E37D7C" w:rsidRDefault="0021708C" w:rsidP="00E37D7C">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أولا -</w:t>
            </w:r>
            <w:r>
              <w:rPr>
                <w:rtl/>
              </w:rPr>
              <w:tab/>
            </w:r>
            <w:r w:rsidR="00F47635" w:rsidRPr="000C24B0">
              <w:rPr>
                <w:rtl/>
              </w:rPr>
              <w:t>في الوضع التشريعي</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75</w:t>
            </w:r>
          </w:p>
        </w:tc>
      </w:tr>
      <w:tr w:rsidR="00F47635" w:rsidRPr="000C24B0">
        <w:tblPrEx>
          <w:tblCellMar>
            <w:top w:w="0" w:type="dxa"/>
            <w:bottom w:w="0" w:type="dxa"/>
          </w:tblCellMar>
        </w:tblPrEx>
        <w:tc>
          <w:tcPr>
            <w:tcW w:w="9028" w:type="dxa"/>
            <w:gridSpan w:val="3"/>
            <w:shd w:val="clear" w:color="auto" w:fill="auto"/>
          </w:tcPr>
          <w:p w:rsidR="00F47635" w:rsidRPr="00E37D7C" w:rsidRDefault="0021708C" w:rsidP="00E37D7C">
            <w:pPr>
              <w:tabs>
                <w:tab w:val="right" w:pos="1080"/>
                <w:tab w:val="left" w:pos="1296"/>
                <w:tab w:val="left" w:pos="1728"/>
                <w:tab w:val="left" w:pos="2160"/>
                <w:tab w:val="left" w:pos="2592"/>
                <w:tab w:val="right" w:leader="dot" w:pos="9029"/>
              </w:tabs>
              <w:spacing w:after="120"/>
              <w:jc w:val="left"/>
              <w:rPr>
                <w:rFonts w:hint="cs"/>
                <w:spacing w:val="60"/>
                <w:sz w:val="17"/>
              </w:rPr>
            </w:pPr>
            <w:r>
              <w:rPr>
                <w:rFonts w:hint="cs"/>
                <w:rtl/>
              </w:rPr>
              <w:tab/>
              <w:t>ثانيا -</w:t>
            </w:r>
            <w:r>
              <w:rPr>
                <w:rtl/>
              </w:rPr>
              <w:tab/>
            </w:r>
            <w:r w:rsidR="00F47635" w:rsidRPr="000C24B0">
              <w:rPr>
                <w:rtl/>
              </w:rPr>
              <w:t xml:space="preserve">في الواقع الاقتصادي </w:t>
            </w:r>
            <w:r w:rsidR="00E37D7C">
              <w:rPr>
                <w:spacing w:val="60"/>
                <w:sz w:val="17"/>
                <w:rtl/>
              </w:rPr>
              <w:tab/>
            </w:r>
          </w:p>
        </w:tc>
        <w:tc>
          <w:tcPr>
            <w:tcW w:w="806" w:type="dxa"/>
            <w:shd w:val="clear" w:color="auto" w:fill="auto"/>
            <w:vAlign w:val="bottom"/>
          </w:tcPr>
          <w:p w:rsidR="00F47635" w:rsidRPr="00C71CB7" w:rsidRDefault="00E37D7C" w:rsidP="00733319">
            <w:pPr>
              <w:spacing w:after="120"/>
              <w:jc w:val="right"/>
              <w:rPr>
                <w:rFonts w:hint="cs"/>
                <w:rtl/>
              </w:rPr>
            </w:pPr>
            <w:r>
              <w:rPr>
                <w:rFonts w:hint="cs"/>
                <w:rtl/>
              </w:rPr>
              <w:t>76</w:t>
            </w:r>
          </w:p>
        </w:tc>
      </w:tr>
      <w:tr w:rsidR="00F47635" w:rsidRPr="000C24B0">
        <w:tblPrEx>
          <w:tblCellMar>
            <w:top w:w="0" w:type="dxa"/>
            <w:bottom w:w="0" w:type="dxa"/>
          </w:tblCellMar>
        </w:tblPrEx>
        <w:tc>
          <w:tcPr>
            <w:tcW w:w="9028" w:type="dxa"/>
            <w:gridSpan w:val="3"/>
            <w:shd w:val="clear" w:color="auto" w:fill="auto"/>
          </w:tcPr>
          <w:p w:rsidR="00F47635" w:rsidRPr="00E37D7C" w:rsidRDefault="0021708C" w:rsidP="00E37D7C">
            <w:pPr>
              <w:tabs>
                <w:tab w:val="right" w:pos="1080"/>
                <w:tab w:val="left" w:pos="1296"/>
                <w:tab w:val="left" w:pos="1728"/>
                <w:tab w:val="left" w:pos="2160"/>
                <w:tab w:val="left" w:pos="2592"/>
                <w:tab w:val="right" w:leader="dot" w:pos="9029"/>
              </w:tabs>
              <w:spacing w:after="120"/>
              <w:jc w:val="left"/>
              <w:rPr>
                <w:rFonts w:hint="cs"/>
                <w:spacing w:val="60"/>
                <w:sz w:val="17"/>
              </w:rPr>
            </w:pPr>
            <w:r>
              <w:rPr>
                <w:rFonts w:hint="cs"/>
                <w:rtl/>
              </w:rPr>
              <w:tab/>
              <w:t>ثالثا -</w:t>
            </w:r>
            <w:r>
              <w:rPr>
                <w:rtl/>
              </w:rPr>
              <w:tab/>
            </w:r>
            <w:r w:rsidR="00F47635" w:rsidRPr="000C24B0">
              <w:rPr>
                <w:rtl/>
              </w:rPr>
              <w:t xml:space="preserve">المرأة العاملة الوافدة </w:t>
            </w:r>
            <w:r w:rsidR="00E37D7C">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79</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الوضع القانوني لعاملات المنازل الوافدات</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80</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واقع المرأة العاملة الوافدة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81</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الجهود المبذولة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82</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رابعا -</w:t>
            </w:r>
            <w:r>
              <w:rPr>
                <w:rtl/>
              </w:rPr>
              <w:tab/>
            </w:r>
            <w:r w:rsidR="00F47635" w:rsidRPr="000C24B0">
              <w:rPr>
                <w:rtl/>
              </w:rPr>
              <w:t xml:space="preserve">معوقات وصعوبات </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83</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sidR="00F47635" w:rsidRPr="000C24B0">
              <w:rPr>
                <w:rtl/>
              </w:rPr>
              <w:t>المادة 12:</w:t>
            </w:r>
            <w:r>
              <w:rPr>
                <w:rFonts w:hint="cs"/>
                <w:rtl/>
              </w:rPr>
              <w:tab/>
            </w:r>
            <w:r w:rsidR="00F47635" w:rsidRPr="000C24B0">
              <w:rPr>
                <w:rtl/>
              </w:rPr>
              <w:t>المساواة في الرعاية الصحية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84</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t>أولا -</w:t>
            </w:r>
            <w:r>
              <w:rPr>
                <w:rtl/>
              </w:rPr>
              <w:tab/>
            </w:r>
            <w:r w:rsidR="00F47635" w:rsidRPr="000C24B0">
              <w:t xml:space="preserve"> </w:t>
            </w:r>
            <w:r w:rsidR="00F47635" w:rsidRPr="000C24B0">
              <w:rPr>
                <w:rtl/>
              </w:rPr>
              <w:t xml:space="preserve">الواقع التشريعي والنظام </w:t>
            </w:r>
            <w:r>
              <w:rPr>
                <w:rtl/>
              </w:rPr>
              <w:t xml:space="preserve">الصحي </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84</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القوانين المتعلقة بالصحة العامة والضمان الاجتماعي</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84</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سمات النظام الصحي</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85</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Pr>
                <w:rFonts w:hint="cs"/>
                <w:rtl/>
              </w:rPr>
              <w:tab/>
            </w:r>
            <w:r w:rsidR="00F47635" w:rsidRPr="00384997">
              <w:rPr>
                <w:rtl/>
              </w:rPr>
              <w:t>أ</w:t>
            </w:r>
            <w:r>
              <w:rPr>
                <w:rFonts w:hint="cs"/>
                <w:rtl/>
              </w:rPr>
              <w:t xml:space="preserve"> </w:t>
            </w:r>
            <w:r w:rsidR="00F47635" w:rsidRPr="00384997">
              <w:rPr>
                <w:rtl/>
              </w:rPr>
              <w:t>-</w:t>
            </w:r>
            <w:r>
              <w:rPr>
                <w:rFonts w:hint="cs"/>
                <w:rtl/>
              </w:rPr>
              <w:tab/>
            </w:r>
            <w:r w:rsidR="00F47635" w:rsidRPr="00384997">
              <w:rPr>
                <w:rtl/>
              </w:rPr>
              <w:t>القطاعان الخاص والعام</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85</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Pr>
                <w:rFonts w:hint="cs"/>
                <w:rtl/>
              </w:rPr>
              <w:tab/>
            </w:r>
            <w:r>
              <w:rPr>
                <w:rtl/>
              </w:rPr>
              <w:tab/>
            </w:r>
            <w:r>
              <w:rPr>
                <w:rFonts w:hint="cs"/>
                <w:rtl/>
              </w:rPr>
              <w:tab/>
            </w:r>
            <w:r w:rsidR="00F47635" w:rsidRPr="00384997">
              <w:rPr>
                <w:rtl/>
              </w:rPr>
              <w:t>ب -</w:t>
            </w:r>
            <w:r>
              <w:rPr>
                <w:rFonts w:hint="cs"/>
                <w:rtl/>
              </w:rPr>
              <w:tab/>
            </w:r>
            <w:r w:rsidR="00F47635" w:rsidRPr="00384997">
              <w:rPr>
                <w:rtl/>
              </w:rPr>
              <w:t>الحصول على الخدمات الصحية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85</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t>ثانيا -</w:t>
            </w:r>
            <w:r>
              <w:rPr>
                <w:rFonts w:hint="cs"/>
                <w:rtl/>
              </w:rPr>
              <w:tab/>
            </w:r>
            <w:r w:rsidR="00F47635" w:rsidRPr="000C24B0">
              <w:rPr>
                <w:rtl/>
              </w:rPr>
              <w:t xml:space="preserve">الجهود المبذولة: البرامج الصحية </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85</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Fonts w:hint="cs"/>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البرامج المنفّذة من قبل الدولة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85</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Fonts w:hint="cs"/>
                <w:rtl/>
              </w:rPr>
              <w:tab/>
            </w:r>
            <w:r>
              <w:rPr>
                <w:rtl/>
              </w:rPr>
              <w:tab/>
            </w:r>
            <w:r w:rsidR="00F47635" w:rsidRPr="00384997">
              <w:rPr>
                <w:rtl/>
              </w:rPr>
              <w:t>أ -</w:t>
            </w:r>
            <w:r>
              <w:rPr>
                <w:rFonts w:hint="cs"/>
                <w:rtl/>
              </w:rPr>
              <w:tab/>
            </w:r>
            <w:r w:rsidR="00F47635" w:rsidRPr="00384997">
              <w:rPr>
                <w:rtl/>
              </w:rPr>
              <w:t>برنامج الصحة الإنجابية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85</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Pr>
                <w:rFonts w:hint="cs"/>
                <w:rtl/>
              </w:rPr>
              <w:tab/>
            </w:r>
            <w:r>
              <w:rPr>
                <w:rtl/>
              </w:rPr>
              <w:tab/>
            </w:r>
            <w:r>
              <w:rPr>
                <w:rtl/>
              </w:rPr>
              <w:tab/>
            </w:r>
            <w:r w:rsidR="00F47635" w:rsidRPr="00384997">
              <w:rPr>
                <w:rtl/>
              </w:rPr>
              <w:t>ب</w:t>
            </w:r>
            <w:r>
              <w:rPr>
                <w:rFonts w:hint="cs"/>
                <w:rtl/>
              </w:rPr>
              <w:t xml:space="preserve"> </w:t>
            </w:r>
            <w:r w:rsidR="00F47635" w:rsidRPr="00384997">
              <w:rPr>
                <w:rtl/>
              </w:rPr>
              <w:t>-</w:t>
            </w:r>
            <w:r>
              <w:rPr>
                <w:rFonts w:hint="cs"/>
                <w:rtl/>
              </w:rPr>
              <w:tab/>
            </w:r>
            <w:r w:rsidR="00F47635" w:rsidRPr="00384997">
              <w:rPr>
                <w:rtl/>
              </w:rPr>
              <w:t>البرنامج الوطني لمكافحة السيدا</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86</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البرامج المنفّذة من قبل المنظمات غير الحكومية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86</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ثالثا -</w:t>
            </w:r>
            <w:r>
              <w:rPr>
                <w:rtl/>
              </w:rPr>
              <w:tab/>
            </w:r>
            <w:r w:rsidR="00F47635" w:rsidRPr="000C24B0">
              <w:rPr>
                <w:rtl/>
              </w:rPr>
              <w:t>أوضاع النساء الصحية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87</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الأمراض</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88</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ab/>
            </w:r>
            <w:r w:rsidR="00F47635" w:rsidRPr="00384997">
              <w:rPr>
                <w:rtl/>
              </w:rPr>
              <w:t>أ –</w:t>
            </w:r>
            <w:r>
              <w:rPr>
                <w:rFonts w:hint="cs"/>
                <w:rtl/>
              </w:rPr>
              <w:tab/>
            </w:r>
            <w:r w:rsidR="00F47635" w:rsidRPr="00384997">
              <w:rPr>
                <w:rtl/>
              </w:rPr>
              <w:t>الأمراض المزمنة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88</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Pr>
                <w:rFonts w:hint="cs"/>
                <w:rtl/>
              </w:rPr>
              <w:tab/>
            </w:r>
            <w:r>
              <w:rPr>
                <w:rtl/>
              </w:rPr>
              <w:tab/>
            </w:r>
            <w:r>
              <w:rPr>
                <w:rFonts w:hint="cs"/>
                <w:rtl/>
              </w:rPr>
              <w:tab/>
            </w:r>
            <w:r w:rsidR="00F47635" w:rsidRPr="00384997">
              <w:rPr>
                <w:rtl/>
              </w:rPr>
              <w:t>ب -</w:t>
            </w:r>
            <w:r>
              <w:rPr>
                <w:rFonts w:hint="cs"/>
                <w:rtl/>
              </w:rPr>
              <w:tab/>
            </w:r>
            <w:r w:rsidR="00F47635" w:rsidRPr="00384997">
              <w:rPr>
                <w:rtl/>
              </w:rPr>
              <w:t>الأمراض المتعلّقة بالجهاز الإنجابي</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88</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Pr>
                <w:rFonts w:hint="cs"/>
                <w:rtl/>
              </w:rPr>
              <w:tab/>
            </w:r>
            <w:r w:rsidR="00F47635" w:rsidRPr="00384997">
              <w:rPr>
                <w:rtl/>
              </w:rPr>
              <w:t>ج -</w:t>
            </w:r>
            <w:r>
              <w:rPr>
                <w:rFonts w:hint="cs"/>
                <w:rtl/>
              </w:rPr>
              <w:tab/>
            </w:r>
            <w:r w:rsidR="00F47635" w:rsidRPr="00384997">
              <w:rPr>
                <w:rtl/>
              </w:rPr>
              <w:t>الأمراض بين كبار السن</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88</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Pr>
                <w:rFonts w:hint="cs"/>
                <w:rtl/>
              </w:rPr>
              <w:tab/>
            </w:r>
            <w:r w:rsidR="00F47635" w:rsidRPr="00384997">
              <w:rPr>
                <w:rtl/>
              </w:rPr>
              <w:t>د -</w:t>
            </w:r>
            <w:r>
              <w:rPr>
                <w:rFonts w:hint="cs"/>
                <w:rtl/>
              </w:rPr>
              <w:tab/>
            </w:r>
            <w:r w:rsidR="00F47635" w:rsidRPr="00384997">
              <w:rPr>
                <w:rtl/>
              </w:rPr>
              <w:t>مرض السرطان</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89</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ab/>
            </w:r>
            <w:r w:rsidR="00F47635" w:rsidRPr="00384997">
              <w:rPr>
                <w:rtl/>
              </w:rPr>
              <w:t xml:space="preserve"> ﻫ -</w:t>
            </w:r>
            <w:r>
              <w:rPr>
                <w:rFonts w:hint="cs"/>
                <w:rtl/>
              </w:rPr>
              <w:tab/>
            </w:r>
            <w:r w:rsidR="00F47635" w:rsidRPr="00384997">
              <w:rPr>
                <w:rtl/>
              </w:rPr>
              <w:t>مرض السيدا</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89</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ab/>
            </w:r>
            <w:r w:rsidR="00F47635" w:rsidRPr="00384997">
              <w:rPr>
                <w:rtl/>
              </w:rPr>
              <w:t>الإعاقة</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90</w:t>
            </w:r>
          </w:p>
        </w:tc>
      </w:tr>
      <w:tr w:rsidR="00F47635" w:rsidRPr="000C24B0">
        <w:tblPrEx>
          <w:tblCellMar>
            <w:top w:w="0" w:type="dxa"/>
            <w:bottom w:w="0" w:type="dxa"/>
          </w:tblCellMar>
        </w:tblPrEx>
        <w:tc>
          <w:tcPr>
            <w:tcW w:w="9028" w:type="dxa"/>
            <w:gridSpan w:val="3"/>
            <w:shd w:val="clear" w:color="auto" w:fill="auto"/>
          </w:tcPr>
          <w:p w:rsidR="00F47635" w:rsidRPr="008F54E9" w:rsidRDefault="0021708C" w:rsidP="008F54E9">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t>رابعا -</w:t>
            </w:r>
            <w:r>
              <w:rPr>
                <w:rtl/>
              </w:rPr>
              <w:tab/>
            </w:r>
            <w:r w:rsidR="00F47635" w:rsidRPr="000C24B0">
              <w:rPr>
                <w:rtl/>
              </w:rPr>
              <w:t>الجسم الطبّي</w:t>
            </w:r>
            <w:r w:rsidR="008F54E9">
              <w:rPr>
                <w:spacing w:val="60"/>
                <w:sz w:val="17"/>
                <w:rtl/>
              </w:rPr>
              <w:tab/>
            </w:r>
          </w:p>
        </w:tc>
        <w:tc>
          <w:tcPr>
            <w:tcW w:w="806" w:type="dxa"/>
            <w:shd w:val="clear" w:color="auto" w:fill="auto"/>
            <w:vAlign w:val="bottom"/>
          </w:tcPr>
          <w:p w:rsidR="00F47635" w:rsidRPr="00C71CB7" w:rsidRDefault="008F54E9" w:rsidP="00733319">
            <w:pPr>
              <w:spacing w:after="120"/>
              <w:jc w:val="right"/>
              <w:rPr>
                <w:rFonts w:hint="cs"/>
                <w:rtl/>
              </w:rPr>
            </w:pPr>
            <w:r>
              <w:rPr>
                <w:rFonts w:hint="cs"/>
                <w:rtl/>
              </w:rPr>
              <w:t>90</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t>خامسا -</w:t>
            </w:r>
            <w:r>
              <w:rPr>
                <w:rtl/>
              </w:rPr>
              <w:tab/>
            </w:r>
            <w:r w:rsidR="00F47635" w:rsidRPr="000C24B0">
              <w:rPr>
                <w:rtl/>
              </w:rPr>
              <w:t xml:space="preserve">التقدّم المحرز: مراجعة التشريعات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91</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سادسا -</w:t>
            </w:r>
            <w:r>
              <w:rPr>
                <w:rtl/>
              </w:rPr>
              <w:tab/>
            </w:r>
            <w:r w:rsidR="00F47635" w:rsidRPr="000C24B0">
              <w:rPr>
                <w:rtl/>
              </w:rPr>
              <w:t xml:space="preserve">الإخفاقات والتحدّيات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91</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على صعيد الضمان الاجتماعي والعمل</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91</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على صعيد توزيع الخدمات الصحّية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91</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على صعيد التأمين الصحّي</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91</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على صعيد كبار السن</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92</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على صعيد الإعاقة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92</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Fonts w:hint="cs"/>
                <w:rtl/>
              </w:rPr>
              <w:tab/>
            </w:r>
            <w:r>
              <w:rPr>
                <w:rtl/>
              </w:rPr>
              <w:tab/>
            </w:r>
            <w:r w:rsidR="00F47635" w:rsidRPr="00384997">
              <w:rPr>
                <w:rtl/>
              </w:rPr>
              <w:t>6</w:t>
            </w:r>
            <w:r>
              <w:rPr>
                <w:rFonts w:hint="cs"/>
                <w:rtl/>
              </w:rPr>
              <w:t xml:space="preserve"> </w:t>
            </w:r>
            <w:r w:rsidR="00F47635" w:rsidRPr="00384997">
              <w:rPr>
                <w:rtl/>
              </w:rPr>
              <w:t>-</w:t>
            </w:r>
            <w:r>
              <w:rPr>
                <w:rFonts w:hint="cs"/>
                <w:rtl/>
              </w:rPr>
              <w:tab/>
            </w:r>
            <w:r w:rsidR="00F47635" w:rsidRPr="00384997">
              <w:rPr>
                <w:rtl/>
              </w:rPr>
              <w:t>على صعيد الصحّة الإنجابية للشابات</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92</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Fonts w:hint="cs"/>
                <w:rtl/>
              </w:rPr>
              <w:tab/>
            </w:r>
            <w:r>
              <w:rPr>
                <w:rtl/>
              </w:rPr>
              <w:tab/>
            </w:r>
            <w:r w:rsidR="00F47635" w:rsidRPr="00384997">
              <w:rPr>
                <w:rtl/>
              </w:rPr>
              <w:t>7</w:t>
            </w:r>
            <w:r>
              <w:rPr>
                <w:rFonts w:hint="cs"/>
                <w:rtl/>
              </w:rPr>
              <w:t xml:space="preserve"> </w:t>
            </w:r>
            <w:r w:rsidR="00F47635" w:rsidRPr="00384997">
              <w:rPr>
                <w:rtl/>
              </w:rPr>
              <w:t>-</w:t>
            </w:r>
            <w:r>
              <w:rPr>
                <w:rFonts w:hint="cs"/>
                <w:rtl/>
              </w:rPr>
              <w:tab/>
            </w:r>
            <w:r w:rsidR="00F47635" w:rsidRPr="00384997">
              <w:rPr>
                <w:rtl/>
              </w:rPr>
              <w:t>على صعيد التمييز ضد المصابين بمرض السيدا</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93</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sidR="00F47635" w:rsidRPr="000C24B0">
              <w:rPr>
                <w:rtl/>
              </w:rPr>
              <w:t>المادة 13: الحقوق والمنافع الاقتصادية والاجتماع</w:t>
            </w:r>
            <w:r>
              <w:rPr>
                <w:rtl/>
              </w:rPr>
              <w:t xml:space="preserve">ية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94</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أولا -</w:t>
            </w:r>
            <w:r>
              <w:rPr>
                <w:rtl/>
              </w:rPr>
              <w:tab/>
            </w:r>
            <w:r w:rsidR="00F47635" w:rsidRPr="000C24B0">
              <w:rPr>
                <w:rtl/>
              </w:rPr>
              <w:t xml:space="preserve">في القانون والسياسات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94</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t>ثانيا -</w:t>
            </w:r>
            <w:r>
              <w:rPr>
                <w:rtl/>
              </w:rPr>
              <w:tab/>
            </w:r>
            <w:r w:rsidR="00F47635" w:rsidRPr="000C24B0">
              <w:rPr>
                <w:rtl/>
              </w:rPr>
              <w:t xml:space="preserve">في بعض الحقوق الاقتصادية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94</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الحق في السكن</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94</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الحق في التدريب المهني والتمكين</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95</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 xml:space="preserve">الحق في العمل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96</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المنح ومساعدات التخصص في الخارج</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96</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t>ثالثا -</w:t>
            </w:r>
            <w:r>
              <w:rPr>
                <w:rtl/>
              </w:rPr>
              <w:tab/>
            </w:r>
            <w:r w:rsidR="00F47635" w:rsidRPr="000C24B0">
              <w:rPr>
                <w:rtl/>
              </w:rPr>
              <w:t>المشاركة النسائية في النشاطات الرياضية والاجتماعية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97</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الحركة الرياضية النسائية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97</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أنشطة مختلفة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97</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sidR="00F47635" w:rsidRPr="000C24B0">
              <w:rPr>
                <w:rtl/>
              </w:rPr>
              <w:t>المادة 14:</w:t>
            </w:r>
            <w:r>
              <w:rPr>
                <w:rFonts w:hint="cs"/>
                <w:rtl/>
              </w:rPr>
              <w:tab/>
            </w:r>
            <w:r w:rsidR="00F47635" w:rsidRPr="000C24B0">
              <w:rPr>
                <w:rtl/>
              </w:rPr>
              <w:t>المرأة الريفية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98</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t>أولا -</w:t>
            </w:r>
            <w:r>
              <w:rPr>
                <w:rtl/>
              </w:rPr>
              <w:tab/>
            </w:r>
            <w:r w:rsidR="00F47635" w:rsidRPr="000C24B0">
              <w:rPr>
                <w:rtl/>
              </w:rPr>
              <w:t xml:space="preserve">الريف وتدرّج الحراك باتجاه العاصمة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98</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Pr>
            </w:pPr>
            <w:r>
              <w:rPr>
                <w:rFonts w:hint="cs"/>
                <w:rtl/>
              </w:rPr>
              <w:tab/>
              <w:t>ثانيا -</w:t>
            </w:r>
            <w:r>
              <w:rPr>
                <w:rtl/>
              </w:rPr>
              <w:tab/>
            </w:r>
            <w:r w:rsidR="00F47635" w:rsidRPr="000C24B0">
              <w:rPr>
                <w:rtl/>
              </w:rPr>
              <w:t xml:space="preserve">الوضع التشريعي والأعراف السائدة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100</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قانون العمل ونطاق تطبيقه</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100</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حدود استفادة المرأة الريفية من تقديمات الضمان الاجتماعي</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100</w:t>
            </w:r>
          </w:p>
        </w:tc>
      </w:tr>
      <w:tr w:rsidR="00F47635" w:rsidRPr="000C24B0">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طبيعة الولاء</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101</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طبيعة المشاركة في الإدارة المحلية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101</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مبدأ الفصل بين نطاق العيش ونطاق التمثيل النيابي</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101</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t>ثالثا -</w:t>
            </w:r>
            <w:r>
              <w:rPr>
                <w:rtl/>
              </w:rPr>
              <w:tab/>
            </w:r>
            <w:r w:rsidR="00F47635" w:rsidRPr="000C24B0">
              <w:rPr>
                <w:rtl/>
              </w:rPr>
              <w:t xml:space="preserve">الجهود المبذولة للنهوض بالمرأة الريفية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102</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البرامج المنفّذة من قبل الإدارات الرسمية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102</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البرامج المنفّذة من قبل المنظمات الأجنبية والجمعيات اللبنانية على صعيد الإقراض</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103</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مساهمات القطاع الأهلي اللبناني في معالجة الفقر والتمييز المحيطين بالمرأة الريفية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105</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t>رابعا -</w:t>
            </w:r>
            <w:r>
              <w:rPr>
                <w:rtl/>
              </w:rPr>
              <w:tab/>
            </w:r>
            <w:r w:rsidR="00F47635" w:rsidRPr="000C24B0">
              <w:rPr>
                <w:rtl/>
              </w:rPr>
              <w:t xml:space="preserve">التقدّم المحرز </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106</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Pr>
                <w:rFonts w:hint="cs"/>
                <w:rtl/>
              </w:rPr>
              <w:t xml:space="preserve"> </w:t>
            </w:r>
            <w:r w:rsidR="00F47635" w:rsidRPr="00384997">
              <w:rPr>
                <w:rtl/>
              </w:rPr>
              <w:t>1-</w:t>
            </w:r>
            <w:r>
              <w:rPr>
                <w:rFonts w:hint="cs"/>
                <w:rtl/>
              </w:rPr>
              <w:tab/>
            </w:r>
            <w:r w:rsidR="00F47635" w:rsidRPr="00384997">
              <w:rPr>
                <w:rtl/>
              </w:rPr>
              <w:t>في مجال الصحة</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106</w:t>
            </w:r>
          </w:p>
        </w:tc>
      </w:tr>
      <w:tr w:rsidR="00F47635" w:rsidRPr="00C71CB7">
        <w:tblPrEx>
          <w:tblCellMar>
            <w:top w:w="0" w:type="dxa"/>
            <w:bottom w:w="0" w:type="dxa"/>
          </w:tblCellMar>
        </w:tblPrEx>
        <w:tc>
          <w:tcPr>
            <w:tcW w:w="9028" w:type="dxa"/>
            <w:gridSpan w:val="3"/>
            <w:shd w:val="clear" w:color="auto" w:fill="auto"/>
          </w:tcPr>
          <w:p w:rsidR="00F47635" w:rsidRPr="00095689" w:rsidRDefault="00956BDD" w:rsidP="0009568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في مجال محو الأمية وتعليم الكبار</w:t>
            </w:r>
            <w:r w:rsidR="00095689">
              <w:rPr>
                <w:spacing w:val="60"/>
                <w:sz w:val="17"/>
                <w:rtl/>
              </w:rPr>
              <w:tab/>
            </w:r>
          </w:p>
        </w:tc>
        <w:tc>
          <w:tcPr>
            <w:tcW w:w="806" w:type="dxa"/>
            <w:shd w:val="clear" w:color="auto" w:fill="auto"/>
            <w:vAlign w:val="bottom"/>
          </w:tcPr>
          <w:p w:rsidR="00F47635" w:rsidRPr="00C71CB7" w:rsidRDefault="00095689" w:rsidP="00733319">
            <w:pPr>
              <w:spacing w:after="120"/>
              <w:jc w:val="right"/>
              <w:rPr>
                <w:rFonts w:hint="cs"/>
                <w:rtl/>
              </w:rPr>
            </w:pPr>
            <w:r>
              <w:rPr>
                <w:rFonts w:hint="cs"/>
                <w:rtl/>
              </w:rPr>
              <w:t>106</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على صعيد مشاركة المرأة الريفية في الأنشطة السياسية والمجتمعية</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108</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على صعيد الإنضمام إلى نقابات المهن الحرة</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109</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sidR="00F47635" w:rsidRPr="000C24B0">
              <w:rPr>
                <w:rtl/>
              </w:rPr>
              <w:t>المادة 15:</w:t>
            </w:r>
            <w:r>
              <w:rPr>
                <w:rFonts w:hint="cs"/>
                <w:rtl/>
              </w:rPr>
              <w:tab/>
            </w:r>
            <w:r w:rsidR="00F47635" w:rsidRPr="000C24B0">
              <w:rPr>
                <w:rtl/>
              </w:rPr>
              <w:t xml:space="preserve">المساواة أمام القانون </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109</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أولا -</w:t>
            </w:r>
            <w:r>
              <w:rPr>
                <w:rtl/>
              </w:rPr>
              <w:tab/>
            </w:r>
            <w:r w:rsidR="00F47635" w:rsidRPr="000C24B0">
              <w:rPr>
                <w:rtl/>
              </w:rPr>
              <w:t>المساواة في الأهلية القانونية</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109</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أهلية الإلتزام</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109</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أهلية التقاضي والمساواة في حق الادعاء وحق الدفاع</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110</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Pr>
                <w:rtl/>
              </w:rPr>
              <w:tab/>
            </w:r>
            <w:r>
              <w:rPr>
                <w:rFonts w:hint="cs"/>
                <w:rtl/>
              </w:rPr>
              <w:t xml:space="preserve"> </w:t>
            </w:r>
            <w:r w:rsidR="00F47635" w:rsidRPr="00384997">
              <w:rPr>
                <w:rtl/>
              </w:rPr>
              <w:t>3-</w:t>
            </w:r>
            <w:r>
              <w:rPr>
                <w:rFonts w:hint="cs"/>
                <w:rtl/>
              </w:rPr>
              <w:t xml:space="preserve"> </w:t>
            </w:r>
            <w:r>
              <w:rPr>
                <w:rFonts w:hint="cs"/>
                <w:rtl/>
              </w:rPr>
              <w:tab/>
            </w:r>
            <w:r w:rsidR="00F47635" w:rsidRPr="00384997">
              <w:rPr>
                <w:rtl/>
              </w:rPr>
              <w:t>شهادة المرأة</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110</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في المعونة القضائية</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110</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في التعويض</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110</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Pr>
                <w:rFonts w:hint="cs"/>
                <w:rtl/>
              </w:rPr>
              <w:tab/>
            </w:r>
            <w:r>
              <w:rPr>
                <w:rtl/>
              </w:rPr>
              <w:tab/>
            </w:r>
            <w:r w:rsidR="00F47635" w:rsidRPr="00384997">
              <w:rPr>
                <w:rtl/>
              </w:rPr>
              <w:t>6</w:t>
            </w:r>
            <w:r>
              <w:rPr>
                <w:rFonts w:hint="cs"/>
                <w:rtl/>
              </w:rPr>
              <w:t xml:space="preserve"> </w:t>
            </w:r>
            <w:r w:rsidR="00F47635" w:rsidRPr="00384997">
              <w:rPr>
                <w:rtl/>
              </w:rPr>
              <w:t>-</w:t>
            </w:r>
            <w:r>
              <w:rPr>
                <w:rFonts w:hint="cs"/>
                <w:rtl/>
              </w:rPr>
              <w:tab/>
            </w:r>
            <w:r w:rsidR="00F47635" w:rsidRPr="00384997">
              <w:rPr>
                <w:rtl/>
              </w:rPr>
              <w:t>في حرية التنقّل واختيار محل الإقامة</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111</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t>ثانيا -</w:t>
            </w:r>
            <w:r>
              <w:rPr>
                <w:rtl/>
              </w:rPr>
              <w:tab/>
            </w:r>
            <w:r w:rsidR="00F47635" w:rsidRPr="000C24B0">
              <w:rPr>
                <w:rtl/>
              </w:rPr>
              <w:t>نموذج عن مساعٍ لتحقيق المساواة أمام القا</w:t>
            </w:r>
            <w:r>
              <w:rPr>
                <w:rtl/>
              </w:rPr>
              <w:t xml:space="preserve">نون </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111</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sidR="00F47635" w:rsidRPr="000C24B0">
              <w:rPr>
                <w:rtl/>
              </w:rPr>
              <w:t>المادة 16:</w:t>
            </w:r>
            <w:r>
              <w:rPr>
                <w:rFonts w:hint="cs"/>
                <w:rtl/>
              </w:rPr>
              <w:tab/>
            </w:r>
            <w:r w:rsidR="00F47635" w:rsidRPr="000C24B0">
              <w:rPr>
                <w:rtl/>
              </w:rPr>
              <w:t>الوضع القانوني للمرأة اللبنانية في</w:t>
            </w:r>
            <w:r>
              <w:rPr>
                <w:rtl/>
              </w:rPr>
              <w:t xml:space="preserve"> قوانين الأحوال الشخصية </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111</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t>أولا -</w:t>
            </w:r>
            <w:r>
              <w:rPr>
                <w:rtl/>
              </w:rPr>
              <w:tab/>
            </w:r>
            <w:r w:rsidR="00F47635" w:rsidRPr="000C24B0">
              <w:rPr>
                <w:rtl/>
              </w:rPr>
              <w:t xml:space="preserve">مجالات عائدة للقوانين والأنظمة المدنية </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112</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الزواج المدني المنعقد في الخارج</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112</w:t>
            </w:r>
          </w:p>
        </w:tc>
      </w:tr>
      <w:tr w:rsidR="00F47635" w:rsidRPr="00C71CB7">
        <w:tblPrEx>
          <w:tblCellMar>
            <w:top w:w="0" w:type="dxa"/>
            <w:bottom w:w="0" w:type="dxa"/>
          </w:tblCellMar>
        </w:tblPrEx>
        <w:tc>
          <w:tcPr>
            <w:tcW w:w="9028" w:type="dxa"/>
            <w:gridSpan w:val="3"/>
            <w:shd w:val="clear" w:color="auto" w:fill="auto"/>
          </w:tcPr>
          <w:p w:rsidR="00F47635" w:rsidRPr="00C945E9" w:rsidRDefault="00956BDD" w:rsidP="00C945E9">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تنفيذ الأحكام والقرارات</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112</w:t>
            </w:r>
          </w:p>
        </w:tc>
      </w:tr>
      <w:tr w:rsidR="00F47635" w:rsidRPr="00C71CB7">
        <w:tblPrEx>
          <w:tblCellMar>
            <w:top w:w="0" w:type="dxa"/>
            <w:bottom w:w="0" w:type="dxa"/>
          </w:tblCellMar>
        </w:tblPrEx>
        <w:tc>
          <w:tcPr>
            <w:tcW w:w="9028" w:type="dxa"/>
            <w:gridSpan w:val="3"/>
            <w:shd w:val="clear" w:color="auto" w:fill="auto"/>
          </w:tcPr>
          <w:p w:rsidR="00F47635" w:rsidRPr="00C945E9" w:rsidRDefault="00B57AC3" w:rsidP="00C945E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قيد وثائق الأحوال الشخصية</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112</w:t>
            </w:r>
          </w:p>
        </w:tc>
      </w:tr>
      <w:tr w:rsidR="00F47635" w:rsidRPr="00C71CB7">
        <w:tblPrEx>
          <w:tblCellMar>
            <w:top w:w="0" w:type="dxa"/>
            <w:bottom w:w="0" w:type="dxa"/>
          </w:tblCellMar>
        </w:tblPrEx>
        <w:tc>
          <w:tcPr>
            <w:tcW w:w="9028" w:type="dxa"/>
            <w:gridSpan w:val="3"/>
            <w:shd w:val="clear" w:color="auto" w:fill="auto"/>
          </w:tcPr>
          <w:p w:rsidR="00F47635" w:rsidRPr="00C945E9" w:rsidRDefault="00B57AC3" w:rsidP="00C945E9">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نظام فصل الأموال</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113</w:t>
            </w:r>
          </w:p>
        </w:tc>
      </w:tr>
      <w:tr w:rsidR="00F47635" w:rsidRPr="00C71CB7">
        <w:tblPrEx>
          <w:tblCellMar>
            <w:top w:w="0" w:type="dxa"/>
            <w:bottom w:w="0" w:type="dxa"/>
          </w:tblCellMar>
        </w:tblPrEx>
        <w:tc>
          <w:tcPr>
            <w:tcW w:w="9028" w:type="dxa"/>
            <w:gridSpan w:val="3"/>
            <w:shd w:val="clear" w:color="auto" w:fill="auto"/>
          </w:tcPr>
          <w:p w:rsidR="00F47635" w:rsidRPr="00C945E9" w:rsidRDefault="00B57AC3" w:rsidP="00C945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t>ثانيا -</w:t>
            </w:r>
            <w:r>
              <w:rPr>
                <w:rtl/>
              </w:rPr>
              <w:tab/>
            </w:r>
            <w:r w:rsidR="00F47635" w:rsidRPr="000C24B0">
              <w:rPr>
                <w:rtl/>
              </w:rPr>
              <w:t xml:space="preserve">المجالات الخاصة بقوانين الأحوال الشخصية للطوائف ووضع المرأة فيها </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113</w:t>
            </w:r>
          </w:p>
        </w:tc>
      </w:tr>
      <w:tr w:rsidR="00F47635" w:rsidRPr="00C71CB7">
        <w:tblPrEx>
          <w:tblCellMar>
            <w:top w:w="0" w:type="dxa"/>
            <w:bottom w:w="0" w:type="dxa"/>
          </w:tblCellMar>
        </w:tblPrEx>
        <w:tc>
          <w:tcPr>
            <w:tcW w:w="9028" w:type="dxa"/>
            <w:gridSpan w:val="3"/>
            <w:shd w:val="clear" w:color="auto" w:fill="auto"/>
          </w:tcPr>
          <w:p w:rsidR="00F47635" w:rsidRPr="00C945E9" w:rsidRDefault="00B57AC3" w:rsidP="00C945E9">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Fonts w:hint="cs"/>
                <w:rtl/>
              </w:rPr>
              <w:tab/>
            </w:r>
            <w:r w:rsidR="00F47635" w:rsidRPr="00384997">
              <w:rPr>
                <w:rtl/>
              </w:rPr>
              <w:t>1</w:t>
            </w:r>
            <w:r>
              <w:rPr>
                <w:rFonts w:hint="cs"/>
                <w:rtl/>
              </w:rPr>
              <w:t xml:space="preserve"> </w:t>
            </w:r>
            <w:r w:rsidR="00F47635" w:rsidRPr="00384997">
              <w:rPr>
                <w:rtl/>
              </w:rPr>
              <w:t>-</w:t>
            </w:r>
            <w:r>
              <w:rPr>
                <w:rFonts w:hint="cs"/>
                <w:rtl/>
              </w:rPr>
              <w:tab/>
            </w:r>
            <w:r w:rsidR="00F47635" w:rsidRPr="00384997">
              <w:rPr>
                <w:rtl/>
              </w:rPr>
              <w:t>سن الزواج</w:t>
            </w:r>
            <w:r w:rsidR="00C945E9">
              <w:rPr>
                <w:spacing w:val="60"/>
                <w:sz w:val="17"/>
                <w:rtl/>
              </w:rPr>
              <w:tab/>
            </w:r>
          </w:p>
        </w:tc>
        <w:tc>
          <w:tcPr>
            <w:tcW w:w="806" w:type="dxa"/>
            <w:shd w:val="clear" w:color="auto" w:fill="auto"/>
            <w:vAlign w:val="bottom"/>
          </w:tcPr>
          <w:p w:rsidR="00F47635" w:rsidRPr="00C71CB7" w:rsidRDefault="00C945E9" w:rsidP="00733319">
            <w:pPr>
              <w:spacing w:after="120"/>
              <w:jc w:val="right"/>
              <w:rPr>
                <w:rFonts w:hint="cs"/>
                <w:rtl/>
              </w:rPr>
            </w:pPr>
            <w:r>
              <w:rPr>
                <w:rFonts w:hint="cs"/>
                <w:rtl/>
              </w:rPr>
              <w:t>113</w:t>
            </w:r>
          </w:p>
        </w:tc>
      </w:tr>
      <w:tr w:rsidR="00F47635" w:rsidRPr="00C71CB7">
        <w:tblPrEx>
          <w:tblCellMar>
            <w:top w:w="0" w:type="dxa"/>
            <w:bottom w:w="0" w:type="dxa"/>
          </w:tblCellMar>
        </w:tblPrEx>
        <w:tc>
          <w:tcPr>
            <w:tcW w:w="9028" w:type="dxa"/>
            <w:gridSpan w:val="3"/>
            <w:shd w:val="clear" w:color="auto" w:fill="auto"/>
          </w:tcPr>
          <w:p w:rsidR="00F47635" w:rsidRPr="008A44E0" w:rsidRDefault="00B57AC3" w:rsidP="008A44E0">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2</w:t>
            </w:r>
            <w:r>
              <w:rPr>
                <w:rFonts w:hint="cs"/>
                <w:rtl/>
              </w:rPr>
              <w:t xml:space="preserve"> </w:t>
            </w:r>
            <w:r w:rsidR="00F47635" w:rsidRPr="00384997">
              <w:rPr>
                <w:rtl/>
              </w:rPr>
              <w:t>-</w:t>
            </w:r>
            <w:r>
              <w:rPr>
                <w:rFonts w:hint="cs"/>
                <w:rtl/>
              </w:rPr>
              <w:tab/>
            </w:r>
            <w:r w:rsidR="00F47635" w:rsidRPr="00384997">
              <w:rPr>
                <w:rtl/>
              </w:rPr>
              <w:t>اختيار الزوج</w:t>
            </w:r>
            <w:r w:rsidR="008A44E0">
              <w:rPr>
                <w:spacing w:val="60"/>
                <w:sz w:val="17"/>
                <w:rtl/>
              </w:rPr>
              <w:tab/>
            </w:r>
          </w:p>
        </w:tc>
        <w:tc>
          <w:tcPr>
            <w:tcW w:w="806" w:type="dxa"/>
            <w:shd w:val="clear" w:color="auto" w:fill="auto"/>
            <w:vAlign w:val="bottom"/>
          </w:tcPr>
          <w:p w:rsidR="00F47635" w:rsidRPr="00C71CB7" w:rsidRDefault="008A44E0" w:rsidP="00733319">
            <w:pPr>
              <w:spacing w:after="120"/>
              <w:jc w:val="right"/>
              <w:rPr>
                <w:rFonts w:hint="cs"/>
                <w:rtl/>
              </w:rPr>
            </w:pPr>
            <w:r>
              <w:rPr>
                <w:rFonts w:hint="cs"/>
                <w:rtl/>
              </w:rPr>
              <w:t>115</w:t>
            </w:r>
          </w:p>
        </w:tc>
      </w:tr>
      <w:tr w:rsidR="00F47635" w:rsidRPr="00C71CB7">
        <w:tblPrEx>
          <w:tblCellMar>
            <w:top w:w="0" w:type="dxa"/>
            <w:bottom w:w="0" w:type="dxa"/>
          </w:tblCellMar>
        </w:tblPrEx>
        <w:tc>
          <w:tcPr>
            <w:tcW w:w="9028" w:type="dxa"/>
            <w:gridSpan w:val="3"/>
            <w:shd w:val="clear" w:color="auto" w:fill="auto"/>
          </w:tcPr>
          <w:p w:rsidR="00F47635" w:rsidRPr="008A44E0" w:rsidRDefault="00B57AC3" w:rsidP="008A44E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00F47635" w:rsidRPr="00384997">
              <w:rPr>
                <w:rtl/>
              </w:rPr>
              <w:t>3</w:t>
            </w:r>
            <w:r>
              <w:rPr>
                <w:rFonts w:hint="cs"/>
                <w:rtl/>
              </w:rPr>
              <w:t xml:space="preserve"> </w:t>
            </w:r>
            <w:r w:rsidR="00F47635" w:rsidRPr="00384997">
              <w:rPr>
                <w:rtl/>
              </w:rPr>
              <w:t>-</w:t>
            </w:r>
            <w:r>
              <w:rPr>
                <w:rFonts w:hint="cs"/>
                <w:rtl/>
              </w:rPr>
              <w:tab/>
            </w:r>
            <w:r w:rsidR="00F47635" w:rsidRPr="00384997">
              <w:rPr>
                <w:rtl/>
              </w:rPr>
              <w:t>الإشهاد على عقد الزواج</w:t>
            </w:r>
            <w:r w:rsidR="008A44E0">
              <w:rPr>
                <w:spacing w:val="60"/>
                <w:sz w:val="17"/>
                <w:rtl/>
              </w:rPr>
              <w:tab/>
            </w:r>
          </w:p>
        </w:tc>
        <w:tc>
          <w:tcPr>
            <w:tcW w:w="806" w:type="dxa"/>
            <w:shd w:val="clear" w:color="auto" w:fill="auto"/>
            <w:vAlign w:val="bottom"/>
          </w:tcPr>
          <w:p w:rsidR="00F47635" w:rsidRPr="00C71CB7" w:rsidRDefault="008A44E0" w:rsidP="00733319">
            <w:pPr>
              <w:spacing w:after="120"/>
              <w:jc w:val="right"/>
              <w:rPr>
                <w:rFonts w:hint="cs"/>
                <w:rtl/>
              </w:rPr>
            </w:pPr>
            <w:r>
              <w:rPr>
                <w:rFonts w:hint="cs"/>
                <w:rtl/>
              </w:rPr>
              <w:t>115</w:t>
            </w:r>
          </w:p>
        </w:tc>
      </w:tr>
      <w:tr w:rsidR="00F47635" w:rsidRPr="00C71CB7">
        <w:tblPrEx>
          <w:tblCellMar>
            <w:top w:w="0" w:type="dxa"/>
            <w:bottom w:w="0" w:type="dxa"/>
          </w:tblCellMar>
        </w:tblPrEx>
        <w:tc>
          <w:tcPr>
            <w:tcW w:w="9028" w:type="dxa"/>
            <w:gridSpan w:val="3"/>
            <w:shd w:val="clear" w:color="auto" w:fill="auto"/>
          </w:tcPr>
          <w:p w:rsidR="00F47635" w:rsidRPr="008A44E0" w:rsidRDefault="00B57AC3" w:rsidP="008A44E0">
            <w:pPr>
              <w:tabs>
                <w:tab w:val="right" w:pos="1080"/>
                <w:tab w:val="left" w:pos="1296"/>
                <w:tab w:val="left" w:pos="1728"/>
                <w:tab w:val="right" w:leader="dot" w:pos="9029"/>
              </w:tabs>
              <w:spacing w:after="120"/>
              <w:jc w:val="left"/>
              <w:rPr>
                <w:spacing w:val="60"/>
                <w:sz w:val="17"/>
                <w:rtl/>
              </w:rPr>
            </w:pPr>
            <w:r>
              <w:rPr>
                <w:rFonts w:hint="cs"/>
                <w:rtl/>
              </w:rPr>
              <w:tab/>
            </w:r>
            <w:r>
              <w:rPr>
                <w:rtl/>
              </w:rPr>
              <w:tab/>
            </w:r>
            <w:r w:rsidR="00F47635" w:rsidRPr="00384997">
              <w:rPr>
                <w:rtl/>
              </w:rPr>
              <w:t>4</w:t>
            </w:r>
            <w:r>
              <w:rPr>
                <w:rFonts w:hint="cs"/>
                <w:rtl/>
              </w:rPr>
              <w:t xml:space="preserve"> </w:t>
            </w:r>
            <w:r w:rsidR="00F47635" w:rsidRPr="00384997">
              <w:rPr>
                <w:rtl/>
              </w:rPr>
              <w:t>-</w:t>
            </w:r>
            <w:r>
              <w:rPr>
                <w:rFonts w:hint="cs"/>
                <w:rtl/>
              </w:rPr>
              <w:tab/>
            </w:r>
            <w:r w:rsidR="00F47635" w:rsidRPr="00384997">
              <w:rPr>
                <w:rtl/>
              </w:rPr>
              <w:t>المهر</w:t>
            </w:r>
            <w:r w:rsidR="008A44E0">
              <w:rPr>
                <w:spacing w:val="60"/>
                <w:sz w:val="17"/>
                <w:rtl/>
              </w:rPr>
              <w:tab/>
            </w:r>
          </w:p>
        </w:tc>
        <w:tc>
          <w:tcPr>
            <w:tcW w:w="806" w:type="dxa"/>
            <w:shd w:val="clear" w:color="auto" w:fill="auto"/>
            <w:vAlign w:val="bottom"/>
          </w:tcPr>
          <w:p w:rsidR="00F47635" w:rsidRPr="00C71CB7" w:rsidRDefault="008A44E0" w:rsidP="00733319">
            <w:pPr>
              <w:spacing w:after="120"/>
              <w:jc w:val="right"/>
              <w:rPr>
                <w:rFonts w:hint="cs"/>
                <w:rtl/>
              </w:rPr>
            </w:pPr>
            <w:r>
              <w:rPr>
                <w:rFonts w:hint="cs"/>
                <w:rtl/>
              </w:rPr>
              <w:t>116</w:t>
            </w:r>
          </w:p>
        </w:tc>
      </w:tr>
      <w:tr w:rsidR="00F47635" w:rsidRPr="00C71CB7">
        <w:tblPrEx>
          <w:tblCellMar>
            <w:top w:w="0" w:type="dxa"/>
            <w:bottom w:w="0" w:type="dxa"/>
          </w:tblCellMar>
        </w:tblPrEx>
        <w:tc>
          <w:tcPr>
            <w:tcW w:w="9028" w:type="dxa"/>
            <w:gridSpan w:val="3"/>
            <w:shd w:val="clear" w:color="auto" w:fill="auto"/>
          </w:tcPr>
          <w:p w:rsidR="00F47635" w:rsidRPr="008A44E0" w:rsidRDefault="00B57AC3" w:rsidP="008A44E0">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5</w:t>
            </w:r>
            <w:r>
              <w:rPr>
                <w:rFonts w:hint="cs"/>
                <w:rtl/>
              </w:rPr>
              <w:t xml:space="preserve"> </w:t>
            </w:r>
            <w:r w:rsidR="00F47635" w:rsidRPr="00384997">
              <w:rPr>
                <w:rtl/>
              </w:rPr>
              <w:t>-</w:t>
            </w:r>
            <w:r>
              <w:rPr>
                <w:rFonts w:hint="cs"/>
                <w:rtl/>
              </w:rPr>
              <w:tab/>
            </w:r>
            <w:r w:rsidR="00F47635" w:rsidRPr="00384997">
              <w:rPr>
                <w:rtl/>
              </w:rPr>
              <w:t>العلاقة الزوجية</w:t>
            </w:r>
            <w:r w:rsidR="008A44E0">
              <w:rPr>
                <w:spacing w:val="60"/>
                <w:sz w:val="17"/>
                <w:rtl/>
              </w:rPr>
              <w:tab/>
            </w:r>
          </w:p>
        </w:tc>
        <w:tc>
          <w:tcPr>
            <w:tcW w:w="806" w:type="dxa"/>
            <w:shd w:val="clear" w:color="auto" w:fill="auto"/>
            <w:vAlign w:val="bottom"/>
          </w:tcPr>
          <w:p w:rsidR="00F47635" w:rsidRPr="00C71CB7" w:rsidRDefault="008A44E0" w:rsidP="00733319">
            <w:pPr>
              <w:spacing w:after="120"/>
              <w:jc w:val="right"/>
              <w:rPr>
                <w:rFonts w:hint="cs"/>
                <w:rtl/>
              </w:rPr>
            </w:pPr>
            <w:r>
              <w:rPr>
                <w:rFonts w:hint="cs"/>
                <w:rtl/>
              </w:rPr>
              <w:t>117</w:t>
            </w:r>
          </w:p>
        </w:tc>
      </w:tr>
      <w:tr w:rsidR="00F47635" w:rsidRPr="00C71CB7">
        <w:tblPrEx>
          <w:tblCellMar>
            <w:top w:w="0" w:type="dxa"/>
            <w:bottom w:w="0" w:type="dxa"/>
          </w:tblCellMar>
        </w:tblPrEx>
        <w:tc>
          <w:tcPr>
            <w:tcW w:w="9028" w:type="dxa"/>
            <w:gridSpan w:val="3"/>
            <w:shd w:val="clear" w:color="auto" w:fill="auto"/>
          </w:tcPr>
          <w:p w:rsidR="00F47635" w:rsidRPr="008A44E0" w:rsidRDefault="00B57AC3" w:rsidP="008A44E0">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00F47635" w:rsidRPr="00384997">
              <w:rPr>
                <w:rtl/>
              </w:rPr>
              <w:t>6</w:t>
            </w:r>
            <w:r>
              <w:rPr>
                <w:rFonts w:hint="cs"/>
                <w:rtl/>
              </w:rPr>
              <w:t xml:space="preserve"> </w:t>
            </w:r>
            <w:r w:rsidR="00F47635" w:rsidRPr="00384997">
              <w:rPr>
                <w:rtl/>
              </w:rPr>
              <w:t>-</w:t>
            </w:r>
            <w:r>
              <w:rPr>
                <w:rFonts w:hint="cs"/>
                <w:rtl/>
              </w:rPr>
              <w:tab/>
            </w:r>
            <w:r w:rsidR="00F47635" w:rsidRPr="00384997">
              <w:rPr>
                <w:rtl/>
              </w:rPr>
              <w:t>اسم الزوجة</w:t>
            </w:r>
            <w:r w:rsidR="008A44E0">
              <w:rPr>
                <w:spacing w:val="60"/>
                <w:sz w:val="17"/>
                <w:rtl/>
              </w:rPr>
              <w:tab/>
            </w:r>
          </w:p>
        </w:tc>
        <w:tc>
          <w:tcPr>
            <w:tcW w:w="806" w:type="dxa"/>
            <w:shd w:val="clear" w:color="auto" w:fill="auto"/>
            <w:vAlign w:val="bottom"/>
          </w:tcPr>
          <w:p w:rsidR="00F47635" w:rsidRPr="00C71CB7" w:rsidRDefault="008A44E0" w:rsidP="00733319">
            <w:pPr>
              <w:spacing w:after="120"/>
              <w:jc w:val="right"/>
              <w:rPr>
                <w:rFonts w:hint="cs"/>
                <w:rtl/>
              </w:rPr>
            </w:pPr>
            <w:r>
              <w:rPr>
                <w:rFonts w:hint="cs"/>
                <w:rtl/>
              </w:rPr>
              <w:t>118</w:t>
            </w:r>
          </w:p>
        </w:tc>
      </w:tr>
      <w:tr w:rsidR="00F47635" w:rsidRPr="00C71CB7">
        <w:tblPrEx>
          <w:tblCellMar>
            <w:top w:w="0" w:type="dxa"/>
            <w:bottom w:w="0" w:type="dxa"/>
          </w:tblCellMar>
        </w:tblPrEx>
        <w:tc>
          <w:tcPr>
            <w:tcW w:w="9028" w:type="dxa"/>
            <w:gridSpan w:val="3"/>
            <w:shd w:val="clear" w:color="auto" w:fill="auto"/>
          </w:tcPr>
          <w:p w:rsidR="00F47635" w:rsidRPr="008A44E0" w:rsidRDefault="00B57AC3" w:rsidP="008A44E0">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sidR="00F47635" w:rsidRPr="00384997">
              <w:rPr>
                <w:rtl/>
              </w:rPr>
              <w:t>7</w:t>
            </w:r>
            <w:r>
              <w:rPr>
                <w:rFonts w:hint="cs"/>
                <w:rtl/>
              </w:rPr>
              <w:t xml:space="preserve"> </w:t>
            </w:r>
            <w:r w:rsidR="00F47635" w:rsidRPr="00384997">
              <w:rPr>
                <w:rtl/>
              </w:rPr>
              <w:t>-</w:t>
            </w:r>
            <w:r>
              <w:rPr>
                <w:rFonts w:hint="cs"/>
                <w:rtl/>
              </w:rPr>
              <w:tab/>
            </w:r>
            <w:r w:rsidR="00F47635" w:rsidRPr="00384997">
              <w:rPr>
                <w:rtl/>
              </w:rPr>
              <w:t xml:space="preserve"> النفقة بين الزوجين والفروع</w:t>
            </w:r>
            <w:r w:rsidR="008A44E0">
              <w:rPr>
                <w:spacing w:val="60"/>
                <w:sz w:val="17"/>
                <w:rtl/>
              </w:rPr>
              <w:tab/>
            </w:r>
          </w:p>
        </w:tc>
        <w:tc>
          <w:tcPr>
            <w:tcW w:w="806" w:type="dxa"/>
            <w:shd w:val="clear" w:color="auto" w:fill="auto"/>
            <w:vAlign w:val="bottom"/>
          </w:tcPr>
          <w:p w:rsidR="00F47635" w:rsidRPr="00C71CB7" w:rsidRDefault="008A44E0" w:rsidP="008A44E0">
            <w:pPr>
              <w:spacing w:after="120"/>
              <w:jc w:val="right"/>
              <w:rPr>
                <w:rFonts w:hint="cs"/>
                <w:rtl/>
              </w:rPr>
            </w:pPr>
            <w:r>
              <w:rPr>
                <w:rFonts w:hint="cs"/>
                <w:rtl/>
              </w:rPr>
              <w:t>119</w:t>
            </w:r>
          </w:p>
        </w:tc>
      </w:tr>
      <w:tr w:rsidR="00F47635" w:rsidRPr="00C71CB7">
        <w:tblPrEx>
          <w:tblCellMar>
            <w:top w:w="0" w:type="dxa"/>
            <w:bottom w:w="0" w:type="dxa"/>
          </w:tblCellMar>
        </w:tblPrEx>
        <w:tc>
          <w:tcPr>
            <w:tcW w:w="9028" w:type="dxa"/>
            <w:gridSpan w:val="3"/>
            <w:shd w:val="clear" w:color="auto" w:fill="auto"/>
          </w:tcPr>
          <w:p w:rsidR="00F47635" w:rsidRPr="008A44E0" w:rsidRDefault="00B57AC3" w:rsidP="008A44E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 xml:space="preserve"> </w:t>
            </w:r>
            <w:r w:rsidR="00F47635" w:rsidRPr="00384997">
              <w:rPr>
                <w:rtl/>
              </w:rPr>
              <w:t>8</w:t>
            </w:r>
            <w:r>
              <w:rPr>
                <w:rFonts w:hint="cs"/>
                <w:rtl/>
              </w:rPr>
              <w:t xml:space="preserve"> </w:t>
            </w:r>
            <w:r w:rsidR="00F47635" w:rsidRPr="00384997">
              <w:rPr>
                <w:rtl/>
              </w:rPr>
              <w:t>-</w:t>
            </w:r>
            <w:r>
              <w:rPr>
                <w:rFonts w:hint="cs"/>
                <w:rtl/>
              </w:rPr>
              <w:tab/>
            </w:r>
            <w:r w:rsidR="00F47635" w:rsidRPr="00384997">
              <w:rPr>
                <w:rtl/>
              </w:rPr>
              <w:t>السلطة الوالدية</w:t>
            </w:r>
            <w:r w:rsidR="008A44E0">
              <w:rPr>
                <w:spacing w:val="60"/>
                <w:sz w:val="17"/>
                <w:rtl/>
              </w:rPr>
              <w:tab/>
            </w:r>
          </w:p>
        </w:tc>
        <w:tc>
          <w:tcPr>
            <w:tcW w:w="806" w:type="dxa"/>
            <w:shd w:val="clear" w:color="auto" w:fill="auto"/>
            <w:vAlign w:val="bottom"/>
          </w:tcPr>
          <w:p w:rsidR="00F47635" w:rsidRPr="00C71CB7" w:rsidRDefault="008A44E0" w:rsidP="00733319">
            <w:pPr>
              <w:spacing w:after="120"/>
              <w:jc w:val="right"/>
              <w:rPr>
                <w:rFonts w:hint="cs"/>
                <w:rtl/>
              </w:rPr>
            </w:pPr>
            <w:r>
              <w:rPr>
                <w:rFonts w:hint="cs"/>
                <w:rtl/>
              </w:rPr>
              <w:t>121</w:t>
            </w:r>
          </w:p>
        </w:tc>
      </w:tr>
      <w:tr w:rsidR="008A44E0" w:rsidRPr="00C71CB7">
        <w:tblPrEx>
          <w:tblCellMar>
            <w:top w:w="0" w:type="dxa"/>
            <w:bottom w:w="0" w:type="dxa"/>
          </w:tblCellMar>
        </w:tblPrEx>
        <w:tc>
          <w:tcPr>
            <w:tcW w:w="9028" w:type="dxa"/>
            <w:gridSpan w:val="3"/>
            <w:shd w:val="clear" w:color="auto" w:fill="auto"/>
          </w:tcPr>
          <w:p w:rsidR="008A44E0" w:rsidRPr="008A44E0" w:rsidRDefault="008A44E0" w:rsidP="008A44E0">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9 -</w:t>
            </w:r>
            <w:r>
              <w:rPr>
                <w:rtl/>
              </w:rPr>
              <w:tab/>
            </w:r>
            <w:r>
              <w:rPr>
                <w:rFonts w:hint="cs"/>
                <w:rtl/>
              </w:rPr>
              <w:tab/>
              <w:t>الحضانة</w:t>
            </w:r>
            <w:r>
              <w:rPr>
                <w:spacing w:val="60"/>
                <w:sz w:val="17"/>
                <w:rtl/>
              </w:rPr>
              <w:tab/>
            </w:r>
          </w:p>
        </w:tc>
        <w:tc>
          <w:tcPr>
            <w:tcW w:w="806" w:type="dxa"/>
            <w:shd w:val="clear" w:color="auto" w:fill="auto"/>
            <w:vAlign w:val="bottom"/>
          </w:tcPr>
          <w:p w:rsidR="008A44E0" w:rsidRDefault="008A44E0" w:rsidP="00733319">
            <w:pPr>
              <w:spacing w:after="120"/>
              <w:jc w:val="right"/>
              <w:rPr>
                <w:rFonts w:hint="cs"/>
                <w:rtl/>
              </w:rPr>
            </w:pPr>
            <w:r>
              <w:rPr>
                <w:rFonts w:hint="cs"/>
                <w:rtl/>
              </w:rPr>
              <w:t>122</w:t>
            </w:r>
          </w:p>
        </w:tc>
      </w:tr>
      <w:tr w:rsidR="008A44E0" w:rsidRPr="00C71CB7">
        <w:tblPrEx>
          <w:tblCellMar>
            <w:top w:w="0" w:type="dxa"/>
            <w:bottom w:w="0" w:type="dxa"/>
          </w:tblCellMar>
        </w:tblPrEx>
        <w:tc>
          <w:tcPr>
            <w:tcW w:w="9028" w:type="dxa"/>
            <w:gridSpan w:val="3"/>
            <w:shd w:val="clear" w:color="auto" w:fill="auto"/>
          </w:tcPr>
          <w:p w:rsidR="008A44E0" w:rsidRPr="008A44E0" w:rsidRDefault="008A44E0" w:rsidP="008A44E0">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10 -</w:t>
            </w:r>
            <w:r>
              <w:rPr>
                <w:rtl/>
              </w:rPr>
              <w:tab/>
            </w:r>
            <w:r>
              <w:rPr>
                <w:rFonts w:hint="cs"/>
                <w:rtl/>
              </w:rPr>
              <w:t>تعدد الزوجات</w:t>
            </w:r>
            <w:r>
              <w:rPr>
                <w:spacing w:val="60"/>
                <w:sz w:val="17"/>
                <w:rtl/>
              </w:rPr>
              <w:tab/>
            </w:r>
          </w:p>
        </w:tc>
        <w:tc>
          <w:tcPr>
            <w:tcW w:w="806" w:type="dxa"/>
            <w:shd w:val="clear" w:color="auto" w:fill="auto"/>
            <w:vAlign w:val="bottom"/>
          </w:tcPr>
          <w:p w:rsidR="008A44E0" w:rsidRDefault="008A44E0" w:rsidP="00733319">
            <w:pPr>
              <w:spacing w:after="120"/>
              <w:jc w:val="right"/>
              <w:rPr>
                <w:rFonts w:hint="cs"/>
                <w:rtl/>
              </w:rPr>
            </w:pPr>
            <w:r>
              <w:rPr>
                <w:rFonts w:hint="cs"/>
                <w:rtl/>
              </w:rPr>
              <w:t>124</w:t>
            </w:r>
          </w:p>
        </w:tc>
      </w:tr>
      <w:tr w:rsidR="008A44E0" w:rsidRPr="00C71CB7">
        <w:tblPrEx>
          <w:tblCellMar>
            <w:top w:w="0" w:type="dxa"/>
            <w:bottom w:w="0" w:type="dxa"/>
          </w:tblCellMar>
        </w:tblPrEx>
        <w:tc>
          <w:tcPr>
            <w:tcW w:w="9028" w:type="dxa"/>
            <w:gridSpan w:val="3"/>
            <w:shd w:val="clear" w:color="auto" w:fill="auto"/>
          </w:tcPr>
          <w:p w:rsidR="008A44E0" w:rsidRPr="008A44E0" w:rsidRDefault="008A44E0" w:rsidP="008A44E0">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11 -</w:t>
            </w:r>
            <w:r>
              <w:rPr>
                <w:rtl/>
              </w:rPr>
              <w:tab/>
            </w:r>
            <w:r>
              <w:rPr>
                <w:rFonts w:hint="cs"/>
                <w:rtl/>
              </w:rPr>
              <w:t>الطلاق</w:t>
            </w:r>
            <w:r>
              <w:rPr>
                <w:spacing w:val="60"/>
                <w:sz w:val="17"/>
                <w:rtl/>
              </w:rPr>
              <w:tab/>
            </w:r>
          </w:p>
        </w:tc>
        <w:tc>
          <w:tcPr>
            <w:tcW w:w="806" w:type="dxa"/>
            <w:shd w:val="clear" w:color="auto" w:fill="auto"/>
            <w:vAlign w:val="bottom"/>
          </w:tcPr>
          <w:p w:rsidR="008A44E0" w:rsidRDefault="008A44E0" w:rsidP="00733319">
            <w:pPr>
              <w:spacing w:after="120"/>
              <w:jc w:val="right"/>
              <w:rPr>
                <w:rFonts w:hint="cs"/>
                <w:rtl/>
              </w:rPr>
            </w:pPr>
            <w:r>
              <w:rPr>
                <w:rFonts w:hint="cs"/>
                <w:rtl/>
              </w:rPr>
              <w:t>124</w:t>
            </w:r>
          </w:p>
        </w:tc>
      </w:tr>
      <w:tr w:rsidR="008A44E0" w:rsidRPr="00C71CB7">
        <w:tblPrEx>
          <w:tblCellMar>
            <w:top w:w="0" w:type="dxa"/>
            <w:bottom w:w="0" w:type="dxa"/>
          </w:tblCellMar>
        </w:tblPrEx>
        <w:tc>
          <w:tcPr>
            <w:tcW w:w="9028" w:type="dxa"/>
            <w:gridSpan w:val="3"/>
            <w:shd w:val="clear" w:color="auto" w:fill="auto"/>
          </w:tcPr>
          <w:p w:rsidR="008A44E0" w:rsidRPr="008A44E0" w:rsidRDefault="008A44E0" w:rsidP="008A44E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12 -</w:t>
            </w:r>
            <w:r>
              <w:rPr>
                <w:rtl/>
              </w:rPr>
              <w:tab/>
            </w:r>
            <w:r>
              <w:rPr>
                <w:rFonts w:hint="cs"/>
                <w:rtl/>
              </w:rPr>
              <w:t>أموال الزوجين في حال وقوع الطلاق</w:t>
            </w:r>
            <w:r>
              <w:rPr>
                <w:spacing w:val="60"/>
                <w:sz w:val="17"/>
                <w:rtl/>
              </w:rPr>
              <w:tab/>
            </w:r>
          </w:p>
        </w:tc>
        <w:tc>
          <w:tcPr>
            <w:tcW w:w="806" w:type="dxa"/>
            <w:shd w:val="clear" w:color="auto" w:fill="auto"/>
            <w:vAlign w:val="bottom"/>
          </w:tcPr>
          <w:p w:rsidR="008A44E0" w:rsidRDefault="008A44E0" w:rsidP="00733319">
            <w:pPr>
              <w:spacing w:after="120"/>
              <w:jc w:val="right"/>
              <w:rPr>
                <w:rFonts w:hint="cs"/>
                <w:rtl/>
              </w:rPr>
            </w:pPr>
            <w:r>
              <w:rPr>
                <w:rFonts w:hint="cs"/>
                <w:rtl/>
              </w:rPr>
              <w:t>125</w:t>
            </w:r>
          </w:p>
        </w:tc>
      </w:tr>
      <w:tr w:rsidR="008A44E0" w:rsidRPr="00C71CB7">
        <w:tblPrEx>
          <w:tblCellMar>
            <w:top w:w="0" w:type="dxa"/>
            <w:bottom w:w="0" w:type="dxa"/>
          </w:tblCellMar>
        </w:tblPrEx>
        <w:tc>
          <w:tcPr>
            <w:tcW w:w="9028" w:type="dxa"/>
            <w:gridSpan w:val="3"/>
            <w:shd w:val="clear" w:color="auto" w:fill="auto"/>
          </w:tcPr>
          <w:p w:rsidR="008A44E0" w:rsidRPr="008A44E0" w:rsidRDefault="008A44E0" w:rsidP="008A44E0">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13 -</w:t>
            </w:r>
            <w:r>
              <w:rPr>
                <w:rtl/>
              </w:rPr>
              <w:tab/>
            </w:r>
            <w:r>
              <w:rPr>
                <w:rFonts w:hint="cs"/>
                <w:rtl/>
              </w:rPr>
              <w:t>حق التوارث</w:t>
            </w:r>
            <w:r>
              <w:rPr>
                <w:spacing w:val="60"/>
                <w:sz w:val="17"/>
                <w:rtl/>
              </w:rPr>
              <w:tab/>
            </w:r>
          </w:p>
        </w:tc>
        <w:tc>
          <w:tcPr>
            <w:tcW w:w="806" w:type="dxa"/>
            <w:shd w:val="clear" w:color="auto" w:fill="auto"/>
            <w:vAlign w:val="bottom"/>
          </w:tcPr>
          <w:p w:rsidR="008A44E0" w:rsidRDefault="008A44E0" w:rsidP="00733319">
            <w:pPr>
              <w:spacing w:after="120"/>
              <w:jc w:val="right"/>
              <w:rPr>
                <w:rFonts w:hint="cs"/>
                <w:rtl/>
              </w:rPr>
            </w:pPr>
            <w:r>
              <w:rPr>
                <w:rFonts w:hint="cs"/>
                <w:rtl/>
              </w:rPr>
              <w:t>126</w:t>
            </w:r>
          </w:p>
        </w:tc>
      </w:tr>
      <w:tr w:rsidR="008A44E0" w:rsidRPr="00C71CB7">
        <w:tblPrEx>
          <w:tblCellMar>
            <w:top w:w="0" w:type="dxa"/>
            <w:bottom w:w="0" w:type="dxa"/>
          </w:tblCellMar>
        </w:tblPrEx>
        <w:tc>
          <w:tcPr>
            <w:tcW w:w="9028" w:type="dxa"/>
            <w:gridSpan w:val="3"/>
            <w:shd w:val="clear" w:color="auto" w:fill="auto"/>
          </w:tcPr>
          <w:p w:rsidR="008A44E0" w:rsidRPr="008A44E0" w:rsidRDefault="008A44E0" w:rsidP="008A44E0">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14 -</w:t>
            </w:r>
            <w:r>
              <w:rPr>
                <w:rtl/>
              </w:rPr>
              <w:tab/>
            </w:r>
            <w:r>
              <w:rPr>
                <w:rFonts w:hint="cs"/>
                <w:rtl/>
              </w:rPr>
              <w:t>تقدم محرز</w:t>
            </w:r>
            <w:r>
              <w:rPr>
                <w:spacing w:val="60"/>
                <w:sz w:val="17"/>
                <w:rtl/>
              </w:rPr>
              <w:tab/>
            </w:r>
          </w:p>
        </w:tc>
        <w:tc>
          <w:tcPr>
            <w:tcW w:w="806" w:type="dxa"/>
            <w:shd w:val="clear" w:color="auto" w:fill="auto"/>
            <w:vAlign w:val="bottom"/>
          </w:tcPr>
          <w:p w:rsidR="008A44E0" w:rsidRDefault="008A44E0" w:rsidP="00733319">
            <w:pPr>
              <w:spacing w:after="120"/>
              <w:jc w:val="right"/>
              <w:rPr>
                <w:rFonts w:hint="cs"/>
                <w:rtl/>
              </w:rPr>
            </w:pPr>
            <w:r>
              <w:rPr>
                <w:rFonts w:hint="cs"/>
                <w:rtl/>
              </w:rPr>
              <w:t>127</w:t>
            </w:r>
          </w:p>
        </w:tc>
      </w:tr>
      <w:tr w:rsidR="008A44E0" w:rsidRPr="00C71CB7">
        <w:tblPrEx>
          <w:tblCellMar>
            <w:top w:w="0" w:type="dxa"/>
            <w:bottom w:w="0" w:type="dxa"/>
          </w:tblCellMar>
        </w:tblPrEx>
        <w:tc>
          <w:tcPr>
            <w:tcW w:w="9028" w:type="dxa"/>
            <w:gridSpan w:val="3"/>
            <w:shd w:val="clear" w:color="auto" w:fill="auto"/>
          </w:tcPr>
          <w:p w:rsidR="008A44E0" w:rsidRPr="008A44E0" w:rsidRDefault="008A44E0" w:rsidP="008A44E0">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قائمة المراجع</w:t>
            </w:r>
            <w:r>
              <w:rPr>
                <w:spacing w:val="60"/>
                <w:sz w:val="17"/>
                <w:rtl/>
              </w:rPr>
              <w:tab/>
            </w:r>
          </w:p>
        </w:tc>
        <w:tc>
          <w:tcPr>
            <w:tcW w:w="806" w:type="dxa"/>
            <w:shd w:val="clear" w:color="auto" w:fill="auto"/>
            <w:vAlign w:val="bottom"/>
          </w:tcPr>
          <w:p w:rsidR="008A44E0" w:rsidRDefault="008A44E0" w:rsidP="00733319">
            <w:pPr>
              <w:spacing w:after="120"/>
              <w:jc w:val="right"/>
              <w:rPr>
                <w:rFonts w:hint="cs"/>
                <w:rtl/>
              </w:rPr>
            </w:pPr>
            <w:r>
              <w:rPr>
                <w:rFonts w:hint="cs"/>
                <w:rtl/>
              </w:rPr>
              <w:t>129</w:t>
            </w:r>
          </w:p>
        </w:tc>
      </w:tr>
    </w:tbl>
    <w:p w:rsidR="00C71CB7" w:rsidRDefault="00C71CB7" w:rsidP="00D060DF">
      <w:pPr>
        <w:rPr>
          <w:rtl/>
        </w:rPr>
      </w:pPr>
    </w:p>
    <w:p w:rsidR="00F42BEB" w:rsidRPr="00F42BEB" w:rsidRDefault="00C71CB7" w:rsidP="00D060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F42BEB">
        <w:tab/>
      </w:r>
      <w:r w:rsidR="00F42BEB">
        <w:tab/>
      </w:r>
      <w:r w:rsidR="00F42BEB">
        <w:rPr>
          <w:rtl/>
          <w:lang w:bidi="ar-LB"/>
        </w:rPr>
        <w:t>تقدي</w:t>
      </w:r>
      <w:r w:rsidR="00F42BEB">
        <w:rPr>
          <w:rFonts w:hint="cs"/>
          <w:rtl/>
          <w:lang w:bidi="ar-LB"/>
        </w:rPr>
        <w:t>م</w:t>
      </w:r>
    </w:p>
    <w:p w:rsidR="00F42BEB" w:rsidRPr="00F42BEB" w:rsidRDefault="00F42BEB" w:rsidP="00D060DF">
      <w:pPr>
        <w:pStyle w:val="SingleTxt"/>
        <w:spacing w:line="380" w:lineRule="exact"/>
        <w:rPr>
          <w:rFonts w:hint="cs"/>
          <w:rtl/>
          <w:lang w:bidi="ar-LB"/>
        </w:rPr>
      </w:pPr>
      <w:r w:rsidRPr="00F42BEB">
        <w:rPr>
          <w:rFonts w:hint="cs"/>
          <w:rtl/>
          <w:lang w:bidi="ar-LB"/>
        </w:rPr>
        <w:tab/>
      </w:r>
      <w:r w:rsidRPr="00F42BEB">
        <w:rPr>
          <w:rtl/>
          <w:lang w:bidi="ar-LB"/>
        </w:rPr>
        <w:t>يأتي هذا التقرير، وهو التقرير الرسمي الثالث للدولة اللبنانية، بعد أقّل من سنة على تقديم لبنان تقريريه الأول والثاني (</w:t>
      </w:r>
      <w:r w:rsidRPr="00F42BEB">
        <w:rPr>
          <w:lang w:bidi="ar-LB"/>
        </w:rPr>
        <w:t>1</w:t>
      </w:r>
      <w:r w:rsidRPr="00F42BEB">
        <w:rPr>
          <w:rtl/>
          <w:lang w:bidi="ar-LB"/>
        </w:rPr>
        <w:t xml:space="preserve"> </w:t>
      </w:r>
      <w:r w:rsidRPr="00F42BEB">
        <w:rPr>
          <w:lang w:bidi="ar-LB"/>
        </w:rPr>
        <w:t>CEDAW/C/LBN/</w:t>
      </w:r>
      <w:r w:rsidRPr="00F42BEB">
        <w:rPr>
          <w:rtl/>
          <w:lang w:bidi="ar-LB"/>
        </w:rPr>
        <w:t xml:space="preserve">  و  </w:t>
      </w:r>
      <w:r w:rsidRPr="00F42BEB">
        <w:rPr>
          <w:lang w:bidi="ar-LB"/>
        </w:rPr>
        <w:t>2</w:t>
      </w:r>
      <w:r w:rsidRPr="00F42BEB">
        <w:rPr>
          <w:rtl/>
          <w:lang w:bidi="ar-LB"/>
        </w:rPr>
        <w:t xml:space="preserve"> </w:t>
      </w:r>
      <w:r w:rsidRPr="00F42BEB">
        <w:rPr>
          <w:lang w:bidi="ar-LB"/>
        </w:rPr>
        <w:t>CEDAW/C/LBN/</w:t>
      </w:r>
      <w:r w:rsidRPr="00F42BEB">
        <w:rPr>
          <w:rtl/>
          <w:lang w:bidi="ar-LB"/>
        </w:rPr>
        <w:t>) اللذين نظرت فيهما اللجنة المعنيّة بالقضاء على التمييز ضدّ المرأة ( يشار إليها في هذا التقرير باسم اللجنة ) خلال جلستيها 691 و 692، اللتين عُقدتا في نيويورك في 12 تموز</w:t>
      </w:r>
      <w:r>
        <w:rPr>
          <w:rFonts w:hint="cs"/>
          <w:rtl/>
          <w:lang w:bidi="ar-LB"/>
        </w:rPr>
        <w:t>/يوليه</w:t>
      </w:r>
      <w:r w:rsidRPr="00F42BEB">
        <w:rPr>
          <w:rtl/>
          <w:lang w:bidi="ar-LB"/>
        </w:rPr>
        <w:t xml:space="preserve"> 2005 </w:t>
      </w:r>
      <w:r w:rsidRPr="00F42BEB">
        <w:rPr>
          <w:lang w:bidi="ar-LB"/>
        </w:rPr>
        <w:t>SR.691)</w:t>
      </w:r>
      <w:r w:rsidRPr="00F42BEB">
        <w:rPr>
          <w:rtl/>
          <w:lang w:bidi="ar-LB"/>
        </w:rPr>
        <w:t>ٍ</w:t>
      </w:r>
      <w:r w:rsidRPr="00F42BEB">
        <w:rPr>
          <w:lang w:bidi="ar-LB"/>
        </w:rPr>
        <w:t>CEDAW/C/</w:t>
      </w:r>
      <w:r w:rsidRPr="00F42BEB">
        <w:rPr>
          <w:rtl/>
          <w:lang w:bidi="ar-LB"/>
        </w:rPr>
        <w:t xml:space="preserve"> و </w:t>
      </w:r>
      <w:r w:rsidRPr="00F42BEB">
        <w:rPr>
          <w:lang w:bidi="ar-LB"/>
        </w:rPr>
        <w:t>692</w:t>
      </w:r>
      <w:r w:rsidRPr="00F42BEB">
        <w:rPr>
          <w:rtl/>
          <w:lang w:bidi="ar-LB"/>
        </w:rPr>
        <w:t>).</w:t>
      </w:r>
    </w:p>
    <w:p w:rsidR="00F42BEB" w:rsidRPr="00F42BEB" w:rsidRDefault="00F42BEB" w:rsidP="00D060DF">
      <w:pPr>
        <w:pStyle w:val="SingleTxt"/>
        <w:spacing w:line="380" w:lineRule="exact"/>
        <w:rPr>
          <w:rtl/>
          <w:lang w:bidi="ar-LB"/>
        </w:rPr>
      </w:pPr>
      <w:r>
        <w:rPr>
          <w:rFonts w:hint="cs"/>
          <w:rtl/>
          <w:lang w:bidi="ar-LB"/>
        </w:rPr>
        <w:tab/>
      </w:r>
      <w:r w:rsidRPr="00F42BEB">
        <w:rPr>
          <w:rtl/>
          <w:lang w:bidi="ar-LB"/>
        </w:rPr>
        <w:t xml:space="preserve">وبذلك يستجيب لبنان للأجندة الموضوعة للتقارير الدورية، عملاً بأحكام المادة 18 من اتفاقية القضاء على جميع أشكال التمييز ضّد المرأة (يشار إليها في هذا التقرير باسم الاتفاقية).   </w:t>
      </w:r>
    </w:p>
    <w:p w:rsidR="00F42BEB" w:rsidRPr="00F42BEB" w:rsidRDefault="00F42BEB" w:rsidP="00D060DF">
      <w:pPr>
        <w:pStyle w:val="SingleTxt"/>
        <w:spacing w:line="380" w:lineRule="exact"/>
        <w:rPr>
          <w:rtl/>
          <w:lang w:bidi="ar-LB"/>
        </w:rPr>
      </w:pPr>
      <w:r>
        <w:rPr>
          <w:rFonts w:hint="cs"/>
          <w:rtl/>
          <w:lang w:bidi="ar-LB"/>
        </w:rPr>
        <w:tab/>
      </w:r>
      <w:r w:rsidRPr="00F42BEB">
        <w:rPr>
          <w:rtl/>
          <w:lang w:bidi="ar-LB"/>
        </w:rPr>
        <w:t>إلاّ أن أحداثاً كبيرة شهدها لبنان خلال العام 2005، انعكست آثارها على مجمل الأوضاع، السياسية والأمنية والاقتصادية والاجتماعية، فتعطّل إلى حدّ كبير عمل المؤسسات، حتى الدستورية منها. ومع ذلك، فقد سُجّل بعض التقدّم في عدد من المجالات التي تتناولها الاتفاقية، بما في ذلك البنى الثقافية التي تظلّل هذه المجالات.</w:t>
      </w:r>
    </w:p>
    <w:p w:rsidR="00F42BEB" w:rsidRPr="00F42BEB" w:rsidRDefault="00F42BEB" w:rsidP="00D060DF">
      <w:pPr>
        <w:pStyle w:val="SingleTxt"/>
        <w:spacing w:line="380" w:lineRule="exact"/>
        <w:rPr>
          <w:rtl/>
          <w:lang w:bidi="ar-LB"/>
        </w:rPr>
      </w:pPr>
      <w:r>
        <w:rPr>
          <w:rFonts w:hint="cs"/>
          <w:b/>
          <w:bCs/>
          <w:rtl/>
          <w:lang w:bidi="ar-LB"/>
        </w:rPr>
        <w:tab/>
      </w:r>
      <w:r w:rsidRPr="00F42BEB">
        <w:rPr>
          <w:rtl/>
          <w:lang w:bidi="ar-LB"/>
        </w:rPr>
        <w:t>يعرض هذا التقرير لمواد الاتفاقية مادةً مادة، إلاّ أنه يسبق هذا العرض " إطار عام " يستجيب بشكل أساسي لتعليقات اللجنة، ويلقي الضوء على الجديد في الهيئات العاملة في شؤون المرأة، تليه بعض المؤشرات.</w:t>
      </w:r>
    </w:p>
    <w:p w:rsidR="00F42BEB" w:rsidRPr="00F42BEB" w:rsidRDefault="00F42BEB" w:rsidP="00D060DF">
      <w:pPr>
        <w:pStyle w:val="SingleTxt"/>
        <w:spacing w:line="380" w:lineRule="exact"/>
        <w:rPr>
          <w:rtl/>
          <w:lang w:bidi="ar-LB"/>
        </w:rPr>
      </w:pPr>
      <w:r>
        <w:rPr>
          <w:rFonts w:hint="cs"/>
          <w:rtl/>
          <w:lang w:bidi="ar-LB"/>
        </w:rPr>
        <w:tab/>
      </w:r>
      <w:r w:rsidRPr="00F42BEB">
        <w:rPr>
          <w:rtl/>
          <w:lang w:bidi="ar-LB"/>
        </w:rPr>
        <w:t xml:space="preserve">أعدّت </w:t>
      </w:r>
      <w:r w:rsidRPr="00F42BEB">
        <w:rPr>
          <w:b/>
          <w:bCs/>
          <w:rtl/>
          <w:lang w:bidi="ar-LB"/>
        </w:rPr>
        <w:t>الهيئة الوطنية لشؤون المرأة اللبنانية</w:t>
      </w:r>
      <w:r w:rsidRPr="00F42BEB">
        <w:rPr>
          <w:rtl/>
          <w:lang w:bidi="ar-LB"/>
        </w:rPr>
        <w:t xml:space="preserve"> هذا التقرير، وأشرفت وساهمت في كتابته لجنة من أعضائها (لجنة سيداو في الهيئة)، وذلك بالتعاون مع مجموعة من الخبيرات والخبراء المختصّين في المجالات المختلفة.</w:t>
      </w:r>
    </w:p>
    <w:p w:rsidR="00F42BEB" w:rsidRPr="00F42BEB" w:rsidRDefault="00F42BEB" w:rsidP="00D060DF">
      <w:pPr>
        <w:pStyle w:val="SingleTxt"/>
        <w:spacing w:line="380" w:lineRule="exact"/>
        <w:rPr>
          <w:rtl/>
          <w:lang w:bidi="ar-LB"/>
        </w:rPr>
      </w:pPr>
      <w:r>
        <w:rPr>
          <w:rFonts w:hint="cs"/>
          <w:b/>
          <w:bCs/>
          <w:rtl/>
          <w:lang w:bidi="ar-LB"/>
        </w:rPr>
        <w:tab/>
      </w:r>
      <w:r w:rsidRPr="00F42BEB">
        <w:rPr>
          <w:rtl/>
          <w:lang w:bidi="ar-LB"/>
        </w:rPr>
        <w:t>وتتوجّه الهيئة الوطنية لشؤون المرأة اللبنانية بالشكر إلى الذين ساهموا في إعداد التقرير الرسمي الثالث حول اتفاقية القضاء على جميع أشكال التمييز ضد المرأة :</w:t>
      </w:r>
    </w:p>
    <w:p w:rsidR="00F42BEB" w:rsidRDefault="00F42BEB"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25"/>
          <w:tab w:val="left" w:pos="2949"/>
        </w:tabs>
        <w:spacing w:line="380" w:lineRule="exact"/>
        <w:ind w:left="3972" w:hanging="2704"/>
        <w:rPr>
          <w:rFonts w:hint="cs"/>
          <w:rtl/>
          <w:lang w:bidi="ar-LB"/>
        </w:rPr>
      </w:pPr>
      <w:r>
        <w:rPr>
          <w:rFonts w:hint="cs"/>
          <w:rtl/>
          <w:lang w:bidi="ar-LB"/>
        </w:rPr>
        <w:tab/>
      </w:r>
      <w:r w:rsidRPr="00F42BEB">
        <w:rPr>
          <w:rtl/>
          <w:lang w:bidi="ar-LB"/>
        </w:rPr>
        <w:t>-</w:t>
      </w:r>
      <w:r>
        <w:rPr>
          <w:rFonts w:hint="cs"/>
          <w:rtl/>
          <w:lang w:bidi="ar-LB"/>
        </w:rPr>
        <w:tab/>
      </w:r>
      <w:r w:rsidRPr="00F42BEB">
        <w:rPr>
          <w:b/>
          <w:bCs/>
          <w:rtl/>
          <w:lang w:bidi="ar-LB"/>
        </w:rPr>
        <w:t>اللجنة المشرفة</w:t>
      </w:r>
      <w:r w:rsidRPr="00F42BEB">
        <w:rPr>
          <w:rtl/>
          <w:lang w:bidi="ar-LB"/>
        </w:rPr>
        <w:t xml:space="preserve"> :</w:t>
      </w:r>
      <w:r w:rsidR="00860AB6">
        <w:rPr>
          <w:rFonts w:hint="cs"/>
          <w:rtl/>
          <w:lang w:bidi="ar-LB"/>
        </w:rPr>
        <w:tab/>
      </w:r>
      <w:r w:rsidR="00860AB6">
        <w:rPr>
          <w:rFonts w:hint="cs"/>
          <w:rtl/>
          <w:lang w:bidi="ar-LB"/>
        </w:rPr>
        <w:tab/>
      </w:r>
      <w:r w:rsidRPr="00F42BEB">
        <w:rPr>
          <w:rtl/>
          <w:lang w:bidi="ar-LB"/>
        </w:rPr>
        <w:t xml:space="preserve">د.ليلى عازوري جمهوري (رئيسة)، د.عزّة شرارة بيضون، أ.غادة حمدان حديب،  </w:t>
      </w:r>
    </w:p>
    <w:p w:rsidR="00F42BEB" w:rsidRDefault="00F42BEB"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86" w:hanging="718"/>
        <w:rPr>
          <w:rFonts w:hint="cs"/>
          <w:rtl/>
          <w:lang w:bidi="ar-LB"/>
        </w:rPr>
      </w:pPr>
      <w:r>
        <w:rPr>
          <w:rFonts w:hint="cs"/>
          <w:rtl/>
          <w:lang w:bidi="ar-LB"/>
        </w:rPr>
        <w:tab/>
      </w:r>
      <w:r>
        <w:rPr>
          <w:rFonts w:hint="cs"/>
          <w:rtl/>
          <w:lang w:bidi="ar-LB"/>
        </w:rPr>
        <w:tab/>
      </w:r>
      <w:r>
        <w:rPr>
          <w:rFonts w:hint="cs"/>
          <w:rtl/>
          <w:lang w:bidi="ar-LB"/>
        </w:rPr>
        <w:tab/>
      </w:r>
      <w:r>
        <w:rPr>
          <w:rFonts w:hint="cs"/>
          <w:rtl/>
          <w:lang w:bidi="ar-LB"/>
        </w:rPr>
        <w:tab/>
      </w:r>
      <w:r w:rsidRPr="00F42BEB">
        <w:rPr>
          <w:rtl/>
          <w:lang w:bidi="ar-LB"/>
        </w:rPr>
        <w:t>د.فاديا كيوان، أ.جمانه أبو الروس مفرّج (أعضاء).</w:t>
      </w:r>
    </w:p>
    <w:p w:rsidR="00F42BEB" w:rsidRPr="00F42BEB" w:rsidRDefault="00F42BEB"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25"/>
          <w:tab w:val="left" w:pos="2949"/>
        </w:tabs>
        <w:spacing w:line="380" w:lineRule="exact"/>
        <w:ind w:left="3972" w:hanging="2704"/>
        <w:rPr>
          <w:rtl/>
          <w:lang w:bidi="ar-LB"/>
        </w:rPr>
      </w:pPr>
      <w:r>
        <w:rPr>
          <w:rFonts w:hint="cs"/>
          <w:rtl/>
          <w:lang w:bidi="ar-LB"/>
        </w:rPr>
        <w:tab/>
      </w:r>
      <w:r w:rsidRPr="00F42BEB">
        <w:rPr>
          <w:rtl/>
          <w:lang w:bidi="ar-LB"/>
        </w:rPr>
        <w:t>-</w:t>
      </w:r>
      <w:r>
        <w:rPr>
          <w:rFonts w:hint="cs"/>
          <w:rtl/>
          <w:lang w:bidi="ar-LB"/>
        </w:rPr>
        <w:tab/>
      </w:r>
      <w:r w:rsidRPr="00F42BEB">
        <w:rPr>
          <w:b/>
          <w:bCs/>
          <w:rtl/>
          <w:lang w:bidi="ar-LB"/>
        </w:rPr>
        <w:t>الخبيرات والخبراء</w:t>
      </w:r>
      <w:r w:rsidRPr="00F42BEB">
        <w:rPr>
          <w:rtl/>
          <w:lang w:bidi="ar-LB"/>
        </w:rPr>
        <w:t>:</w:t>
      </w:r>
      <w:r>
        <w:rPr>
          <w:rFonts w:hint="cs"/>
          <w:rtl/>
          <w:lang w:bidi="ar-LB"/>
        </w:rPr>
        <w:tab/>
      </w:r>
      <w:r w:rsidRPr="00F42BEB">
        <w:rPr>
          <w:rtl/>
          <w:lang w:bidi="ar-LB"/>
        </w:rPr>
        <w:t xml:space="preserve"> د.أحمد بعلبكي، د.مارغريت الحلو، د.فاديا حطيط، أ.ندى خليفة، أ.رنا خوري،  </w:t>
      </w:r>
    </w:p>
    <w:p w:rsidR="00F42BEB" w:rsidRPr="00F42BEB" w:rsidRDefault="00860AB6"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25"/>
          <w:tab w:val="left" w:pos="2949"/>
        </w:tabs>
        <w:spacing w:line="380" w:lineRule="exact"/>
        <w:ind w:left="3972" w:hanging="2704"/>
        <w:rPr>
          <w:rtl/>
          <w:lang w:bidi="ar-LB"/>
        </w:rPr>
      </w:pPr>
      <w:r>
        <w:rPr>
          <w:rFonts w:hint="cs"/>
          <w:rtl/>
          <w:lang w:bidi="ar-LB"/>
        </w:rPr>
        <w:tab/>
      </w:r>
      <w:r>
        <w:rPr>
          <w:rFonts w:hint="cs"/>
          <w:rtl/>
          <w:lang w:bidi="ar-LB"/>
        </w:rPr>
        <w:tab/>
      </w:r>
      <w:r>
        <w:rPr>
          <w:rFonts w:hint="cs"/>
          <w:rtl/>
          <w:lang w:bidi="ar-LB"/>
        </w:rPr>
        <w:tab/>
      </w:r>
      <w:r>
        <w:rPr>
          <w:rFonts w:hint="cs"/>
          <w:rtl/>
          <w:lang w:bidi="ar-LB"/>
        </w:rPr>
        <w:tab/>
      </w:r>
      <w:r w:rsidR="00F42BEB" w:rsidRPr="00F42BEB">
        <w:rPr>
          <w:rtl/>
          <w:lang w:bidi="ar-LB"/>
        </w:rPr>
        <w:t>أ.إيرما مجدلاني، د.حلا نوفل، د.رين يوسف.</w:t>
      </w:r>
    </w:p>
    <w:p w:rsidR="00F42BEB" w:rsidRPr="00F42BEB" w:rsidRDefault="00F42BEB" w:rsidP="00D060DF">
      <w:pPr>
        <w:pStyle w:val="SingleTxt"/>
        <w:spacing w:after="0" w:line="320" w:lineRule="exact"/>
        <w:jc w:val="right"/>
        <w:rPr>
          <w:b/>
          <w:bCs/>
          <w:rtl/>
          <w:lang w:bidi="ar-LB"/>
        </w:rPr>
      </w:pPr>
      <w:r w:rsidRPr="00F42BEB">
        <w:rPr>
          <w:b/>
          <w:bCs/>
          <w:rtl/>
          <w:lang w:bidi="ar-LB"/>
        </w:rPr>
        <w:t>11 أيار</w:t>
      </w:r>
      <w:r w:rsidR="00860AB6">
        <w:rPr>
          <w:rFonts w:hint="cs"/>
          <w:b/>
          <w:bCs/>
          <w:rtl/>
          <w:lang w:bidi="ar-LB"/>
        </w:rPr>
        <w:t>/مايو</w:t>
      </w:r>
      <w:r w:rsidRPr="00F42BEB">
        <w:rPr>
          <w:b/>
          <w:bCs/>
          <w:rtl/>
          <w:lang w:bidi="ar-LB"/>
        </w:rPr>
        <w:t xml:space="preserve"> 2006</w:t>
      </w:r>
    </w:p>
    <w:p w:rsidR="00F42BEB" w:rsidRPr="00F42BEB" w:rsidRDefault="00F42BEB" w:rsidP="00D060DF">
      <w:pPr>
        <w:pStyle w:val="SingleTxt"/>
        <w:jc w:val="right"/>
        <w:rPr>
          <w:b/>
          <w:bCs/>
          <w:rtl/>
          <w:lang w:bidi="ar-LB"/>
        </w:rPr>
      </w:pPr>
      <w:r w:rsidRPr="00F42BEB">
        <w:rPr>
          <w:b/>
          <w:bCs/>
          <w:rtl/>
          <w:lang w:bidi="ar-LB"/>
        </w:rPr>
        <w:t>الإطار العام</w:t>
      </w:r>
    </w:p>
    <w:p w:rsidR="00F42BEB" w:rsidRPr="00F42BEB" w:rsidRDefault="00860AB6" w:rsidP="00D060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u w:val="single"/>
          <w:rtl/>
          <w:lang w:bidi="ar-LB"/>
        </w:rPr>
      </w:pPr>
      <w:r>
        <w:rPr>
          <w:rFonts w:hint="cs"/>
          <w:rtl/>
          <w:lang w:bidi="ar-LB"/>
        </w:rPr>
        <w:tab/>
        <w:t>أولا -</w:t>
      </w:r>
      <w:r>
        <w:rPr>
          <w:rtl/>
          <w:lang w:bidi="ar-LB"/>
        </w:rPr>
        <w:tab/>
      </w:r>
      <w:r w:rsidR="00F42BEB" w:rsidRPr="00F42BEB">
        <w:rPr>
          <w:rtl/>
          <w:lang w:bidi="ar-LB"/>
        </w:rPr>
        <w:t>الاستجابة لتعليقات اللجنة</w:t>
      </w:r>
      <w:r w:rsidR="00F42BEB" w:rsidRPr="00F42BEB">
        <w:rPr>
          <w:u w:val="single"/>
          <w:rtl/>
          <w:lang w:bidi="ar-LB"/>
        </w:rPr>
        <w:t xml:space="preserve">  </w:t>
      </w:r>
    </w:p>
    <w:p w:rsidR="00F42BEB" w:rsidRPr="00F42BEB" w:rsidRDefault="00860AB6" w:rsidP="00D060DF">
      <w:pPr>
        <w:pStyle w:val="SingleTxt"/>
        <w:rPr>
          <w:rtl/>
          <w:lang w:bidi="ar-LB"/>
        </w:rPr>
      </w:pPr>
      <w:r>
        <w:rPr>
          <w:rFonts w:hint="cs"/>
          <w:b/>
          <w:bCs/>
          <w:rtl/>
          <w:lang w:bidi="ar-LB"/>
        </w:rPr>
        <w:t xml:space="preserve">1 </w:t>
      </w:r>
      <w:r w:rsidR="00F42BEB" w:rsidRPr="00F42BEB">
        <w:rPr>
          <w:rtl/>
          <w:lang w:bidi="ar-LB"/>
        </w:rPr>
        <w:t>-</w:t>
      </w:r>
      <w:r>
        <w:rPr>
          <w:rFonts w:hint="cs"/>
          <w:rtl/>
          <w:lang w:bidi="ar-LB"/>
        </w:rPr>
        <w:tab/>
      </w:r>
      <w:r w:rsidR="00F42BEB" w:rsidRPr="00F42BEB">
        <w:rPr>
          <w:rtl/>
          <w:lang w:bidi="ar-LB"/>
        </w:rPr>
        <w:t xml:space="preserve">حيث </w:t>
      </w:r>
      <w:r>
        <w:rPr>
          <w:rFonts w:hint="cs"/>
          <w:rtl/>
          <w:lang w:bidi="ar-LB"/>
        </w:rPr>
        <w:t>إ</w:t>
      </w:r>
      <w:r w:rsidR="00F42BEB" w:rsidRPr="00F42BEB">
        <w:rPr>
          <w:rtl/>
          <w:lang w:bidi="ar-LB"/>
        </w:rPr>
        <w:t xml:space="preserve">ن بعض التعليقات يطال عدّة مواد من الاتفاقية في آن واحد، فإن الاستجابة التي تلي تتناول حصراً هذه التعليقات، على أن ترد الاستجابة للتعليقات الأخرى متضّمنة في العرض الذي يتناول مواد الاتفاقية، مادةً مادة. </w:t>
      </w:r>
    </w:p>
    <w:p w:rsidR="00F42BEB" w:rsidRPr="00F42BEB" w:rsidRDefault="00860AB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F42BEB" w:rsidRPr="00F42BEB">
        <w:rPr>
          <w:rtl/>
          <w:lang w:bidi="ar-LB"/>
        </w:rPr>
        <w:t>أ</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تحفظات لبنان على الاتفاقية</w:t>
      </w:r>
    </w:p>
    <w:p w:rsidR="00F42BEB" w:rsidRDefault="00860AB6" w:rsidP="00D060DF">
      <w:pPr>
        <w:pStyle w:val="SingleTxt"/>
        <w:rPr>
          <w:rFonts w:hint="cs"/>
          <w:rtl/>
          <w:lang w:bidi="ar-LB"/>
        </w:rPr>
      </w:pPr>
      <w:r w:rsidRPr="00860AB6">
        <w:rPr>
          <w:rFonts w:hint="cs"/>
          <w:rtl/>
          <w:lang w:bidi="ar-LB"/>
        </w:rPr>
        <w:t>2</w:t>
      </w:r>
      <w:r>
        <w:rPr>
          <w:rFonts w:hint="cs"/>
          <w:b/>
          <w:bCs/>
          <w:rtl/>
          <w:lang w:bidi="ar-LB"/>
        </w:rPr>
        <w:t xml:space="preserve"> </w:t>
      </w:r>
      <w:r w:rsidR="00F42BEB" w:rsidRPr="00F42BEB">
        <w:rPr>
          <w:rtl/>
          <w:lang w:bidi="ar-LB"/>
        </w:rPr>
        <w:t>- بعد أن أعربت اللجنة عن قلقها إزاء مواصلة الدولة ال</w:t>
      </w:r>
      <w:r>
        <w:rPr>
          <w:rtl/>
          <w:lang w:bidi="ar-LB"/>
        </w:rPr>
        <w:t>لبنانية إبداء تحفظات على الفقرة</w:t>
      </w:r>
      <w:r>
        <w:rPr>
          <w:rFonts w:hint="cs"/>
          <w:rtl/>
          <w:lang w:bidi="ar-LB"/>
        </w:rPr>
        <w:t> </w:t>
      </w:r>
      <w:r w:rsidR="00F42BEB" w:rsidRPr="00F42BEB">
        <w:rPr>
          <w:rtl/>
          <w:lang w:bidi="ar-LB"/>
        </w:rPr>
        <w:t xml:space="preserve">2 من المادة 9 وعلى الفقرة 1 (ج)، (د)، (و) و (ز) من المادة 16 من الاتفاقية، حثّت الدولة على التعجيل في القيام بالخطوات اللازمة للحدّ من تحفظاتها على الاتفاقية تمهيداً لسحبها في نهاية المطاف (الفقرتان 17 و 18من التعليقات الختامية). </w:t>
      </w:r>
    </w:p>
    <w:p w:rsidR="00F42BEB" w:rsidRPr="00F42BEB" w:rsidRDefault="00860AB6" w:rsidP="00D060DF">
      <w:pPr>
        <w:pStyle w:val="SingleTxt"/>
        <w:rPr>
          <w:rtl/>
          <w:lang w:bidi="ar-LB"/>
        </w:rPr>
      </w:pPr>
      <w:r>
        <w:rPr>
          <w:rFonts w:hint="cs"/>
          <w:rtl/>
          <w:lang w:bidi="ar-LB"/>
        </w:rPr>
        <w:t>3 -</w:t>
      </w:r>
      <w:r>
        <w:rPr>
          <w:rFonts w:hint="cs"/>
          <w:rtl/>
          <w:lang w:bidi="ar-LB"/>
        </w:rPr>
        <w:tab/>
      </w:r>
      <w:r w:rsidR="00F42BEB" w:rsidRPr="00F42BEB">
        <w:rPr>
          <w:rtl/>
          <w:lang w:bidi="ar-LB"/>
        </w:rPr>
        <w:t xml:space="preserve">إن الأسباب الكامنة وراء إبداء التحفظات المشار إليها، لا سيّما تلك المتعلّقة بموضوع الأحوال الشخصية، تكمن في أن اللبنانيين لا يخضعون لقانون واحد للأحوال الشخصية، بل أن كل لبناني يخضع لقوانين وتشريعات طائفته ولمحاكم هذه الطائفة، وأن لهذا التعدّد التشريعي والقضائي في مجال الأحوال الشخصية إطاره الدستوري وجذوره المتّصلة بنشأة الكيان اللبناني السياسي واستقراره. لذلك يُعتبر هذا الموضوع من أكثر المواضيع حساسية وارتباطاً بالوضع السياسي والاجتماعي العام في البلاد، وهو وضع في غاية التعقيد، يزيد من صعوبته الراهنة أن التحدّيات التي يواجهها لبنان حالياً ليست قليلة. لهذه الاعتبارات ( المعوقات) مجتمعةً، لم يطرأ تعديل على موضوع التحفظات، خصوصاً وأن الفترة الفاصلة بين تعليقات اللجنة وإعداد هذا التقرير هي أقّل من سنة.   </w:t>
      </w:r>
    </w:p>
    <w:p w:rsidR="00860AB6" w:rsidRPr="00860AB6" w:rsidRDefault="00860AB6" w:rsidP="00D060DF">
      <w:pPr>
        <w:pStyle w:val="SingleTxt"/>
        <w:spacing w:after="0" w:line="120" w:lineRule="exact"/>
        <w:rPr>
          <w:sz w:val="10"/>
          <w:rtl/>
          <w:lang w:bidi="ar-LB"/>
        </w:rPr>
      </w:pPr>
    </w:p>
    <w:p w:rsidR="00F42BEB" w:rsidRDefault="00860AB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F42BEB" w:rsidRPr="00F42BEB">
        <w:rPr>
          <w:rtl/>
          <w:lang w:bidi="ar-LB"/>
        </w:rPr>
        <w:t>ب</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إدراج اتفاقية القضاء على جميع أشكال التمييز ضدّ المرأة في مقدّمة الدستور</w:t>
      </w:r>
    </w:p>
    <w:p w:rsidR="00F42BEB" w:rsidRDefault="00860AB6" w:rsidP="00D060DF">
      <w:pPr>
        <w:pStyle w:val="SingleTxt"/>
        <w:rPr>
          <w:rFonts w:hint="cs"/>
          <w:rtl/>
          <w:lang w:bidi="ar-LB"/>
        </w:rPr>
      </w:pPr>
      <w:r>
        <w:rPr>
          <w:rFonts w:hint="cs"/>
          <w:rtl/>
          <w:lang w:bidi="ar-LB"/>
        </w:rPr>
        <w:t>4 -</w:t>
      </w:r>
      <w:r>
        <w:rPr>
          <w:rFonts w:hint="cs"/>
          <w:rtl/>
          <w:lang w:bidi="ar-LB"/>
        </w:rPr>
        <w:tab/>
      </w:r>
      <w:r w:rsidR="00F42BEB" w:rsidRPr="00F42BEB">
        <w:rPr>
          <w:rtl/>
          <w:lang w:bidi="ar-LB"/>
        </w:rPr>
        <w:t xml:space="preserve">في الفقرة 20 من التعليقات، حثّت اللجنة الدولة اللبنانية على تضمين الدستور أو القوانين الأخرى المناسبة أحكاماً تكفل المساواة بين الجنسين، وذلك انسجاماً مع الفقرة 2(أ) من الاتفاقية. وفي هذا الصدد، أوصت اللجنة بالنظر في إدراج اتفاقية القضاء على جميع أشكال التمييز ضّد المرأة ضمن الصكوك الدولية لحقوق الإنسان المذكورة في ديباجة الدستور.    </w:t>
      </w:r>
    </w:p>
    <w:p w:rsidR="00F42BEB" w:rsidRDefault="00860AB6" w:rsidP="00D060DF">
      <w:pPr>
        <w:pStyle w:val="SingleTxt"/>
        <w:rPr>
          <w:rFonts w:hint="cs"/>
          <w:rtl/>
          <w:lang w:bidi="ar-LB"/>
        </w:rPr>
      </w:pPr>
      <w:r>
        <w:rPr>
          <w:rFonts w:hint="cs"/>
          <w:rtl/>
          <w:lang w:bidi="ar-LB"/>
        </w:rPr>
        <w:t>5 -</w:t>
      </w:r>
      <w:r>
        <w:rPr>
          <w:rFonts w:hint="cs"/>
          <w:rtl/>
          <w:lang w:bidi="ar-LB"/>
        </w:rPr>
        <w:tab/>
      </w:r>
      <w:r w:rsidR="00F42BEB" w:rsidRPr="00F42BEB">
        <w:rPr>
          <w:rtl/>
          <w:lang w:bidi="ar-LB"/>
        </w:rPr>
        <w:t xml:space="preserve">سبق للبنان أن أكّد، في تقريريه لعام 2000 و 2004، أن دستوره يكرّس مساواة جميع المواطنين أمام القانون دون تمييز، وأن العديد من القوانين الوضعية، سواء السابقة منها أو اللاحقة لانضمامه إلى اتفاقية القضاء على جميع أشكال التمييز ضدّ المرأة، يتضمّن نصوصاً صريحة تؤكّد على المساواة أو تحظّر التمييز على أي أساس كان، بما في ذلك التمييز على أساس الجنس. نذكر على سبيل المثال لا الحصر: قانون 1967 المتعلّق بالحد الأدنى الرسمي للأجور، المادة 26 من قانون العمل كما عُدّلت عام 2000، والمادة 14 من قانون الضمان الاجتماعي كما عُدّلت عام 2002، إلخ... </w:t>
      </w:r>
    </w:p>
    <w:p w:rsidR="00F42BEB" w:rsidRDefault="00860AB6" w:rsidP="00D060DF">
      <w:pPr>
        <w:pStyle w:val="SingleTxt"/>
        <w:rPr>
          <w:rFonts w:hint="cs"/>
          <w:rtl/>
          <w:lang w:bidi="ar-LB"/>
        </w:rPr>
      </w:pPr>
      <w:r>
        <w:rPr>
          <w:rFonts w:hint="cs"/>
          <w:rtl/>
          <w:lang w:bidi="ar-LB"/>
        </w:rPr>
        <w:t>6 -</w:t>
      </w:r>
      <w:r>
        <w:rPr>
          <w:rFonts w:hint="cs"/>
          <w:rtl/>
          <w:lang w:bidi="ar-LB"/>
        </w:rPr>
        <w:tab/>
      </w:r>
      <w:r w:rsidR="00F42BEB" w:rsidRPr="00F42BEB">
        <w:rPr>
          <w:rtl/>
          <w:lang w:bidi="ar-LB"/>
        </w:rPr>
        <w:t>أما مقدّمة الدستور وما تتضمّنه من التزام صريح بمواثيق الأمم المتحدة والإعلان العالمي لحقوق الإنسان، فأمر في غاية الأهمية على المستوى الدستوري، خاصة وقد استقّر اجتهاد المجلس الدستوري اللبناني على اعتبار أن مقدمة الدستور هي جزء لا يتجزّأ منه، وأن المبادئ الواردة فيها تتمتّع بقيمة دستورية شأنها في ذلك شأن أحكام الدستور نفسها. واللافت كذلك في اجتهاد المجلس الدستوري أنه يستند أيضاً في قراراته إلى العهد الدولي الخاص المتعلّق بالحقوق المدنية والسياسية والعهد الدولي الخاص المتعلّق بالحقوق الاقتصادية والاجتماعية والثقافية، معتبراً أنهما يؤلِّفان«حلقة متمّمة للإعلان العالمي لحقوق الإنسان » (قرار رقم 2/2001 تاريخ 10</w:t>
      </w:r>
      <w:r>
        <w:rPr>
          <w:rFonts w:hint="cs"/>
          <w:rtl/>
          <w:lang w:bidi="ar-LB"/>
        </w:rPr>
        <w:t xml:space="preserve"> </w:t>
      </w:r>
      <w:r>
        <w:rPr>
          <w:rFonts w:hint="eastAsia"/>
          <w:rtl/>
          <w:lang w:bidi="ar-LB"/>
        </w:rPr>
        <w:t>أيار</w:t>
      </w:r>
      <w:r>
        <w:rPr>
          <w:rtl/>
          <w:lang w:bidi="ar-LB"/>
        </w:rPr>
        <w:t>/مايو 2001).</w:t>
      </w:r>
    </w:p>
    <w:p w:rsidR="00F42BEB" w:rsidRPr="00F42BEB" w:rsidRDefault="00860AB6" w:rsidP="00D060DF">
      <w:pPr>
        <w:pStyle w:val="SingleTxt"/>
        <w:rPr>
          <w:rtl/>
          <w:lang w:bidi="ar-LB"/>
        </w:rPr>
      </w:pPr>
      <w:r>
        <w:rPr>
          <w:rFonts w:hint="cs"/>
          <w:rtl/>
          <w:lang w:bidi="ar-LB"/>
        </w:rPr>
        <w:t>7 -</w:t>
      </w:r>
      <w:r>
        <w:rPr>
          <w:rFonts w:hint="cs"/>
          <w:rtl/>
          <w:lang w:bidi="ar-LB"/>
        </w:rPr>
        <w:tab/>
      </w:r>
      <w:r w:rsidR="00F42BEB" w:rsidRPr="00F42BEB">
        <w:rPr>
          <w:rtl/>
          <w:lang w:bidi="ar-LB"/>
        </w:rPr>
        <w:t>يبقى أن النظر في ما أوصت به اللجنة لجهة إدراج اتفاقية القضاء على جميع أشكال التمييز ضدّ المرأة في مقدّمة الدستور، يتطلّب على الأقل تعديلاً دستورياً وفق أصول معقّدة، قد يصعب اعتمادها في المرحلة الراهنة.</w:t>
      </w:r>
    </w:p>
    <w:p w:rsidR="00860AB6" w:rsidRPr="00860AB6" w:rsidRDefault="00860AB6" w:rsidP="00D060DF">
      <w:pPr>
        <w:pStyle w:val="SingleTxt"/>
        <w:spacing w:after="0" w:line="120" w:lineRule="exact"/>
        <w:rPr>
          <w:sz w:val="10"/>
          <w:rtl/>
          <w:lang w:bidi="ar-LB"/>
        </w:rPr>
      </w:pPr>
    </w:p>
    <w:p w:rsidR="00F42BEB" w:rsidRDefault="00860AB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F42BEB" w:rsidRPr="00F42BEB">
        <w:rPr>
          <w:rtl/>
          <w:lang w:bidi="ar-LB"/>
        </w:rPr>
        <w:t>ج</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إصلاح القوانين التمييزية</w:t>
      </w:r>
    </w:p>
    <w:p w:rsidR="00F42BEB" w:rsidRDefault="00860AB6" w:rsidP="00D060DF">
      <w:pPr>
        <w:pStyle w:val="SingleTxt"/>
        <w:rPr>
          <w:rFonts w:hint="cs"/>
          <w:rtl/>
          <w:lang w:bidi="ar-LB"/>
        </w:rPr>
      </w:pPr>
      <w:r>
        <w:rPr>
          <w:rFonts w:hint="cs"/>
          <w:rtl/>
          <w:lang w:bidi="ar-LB"/>
        </w:rPr>
        <w:t>8 -</w:t>
      </w:r>
      <w:r>
        <w:rPr>
          <w:rFonts w:hint="cs"/>
          <w:rtl/>
          <w:lang w:bidi="ar-LB"/>
        </w:rPr>
        <w:tab/>
      </w:r>
      <w:r w:rsidR="00F42BEB" w:rsidRPr="00F42BEB">
        <w:rPr>
          <w:rtl/>
          <w:lang w:bidi="ar-LB"/>
        </w:rPr>
        <w:t>بعد أن أعربت اللجنة عن قلقها من كون الجهود التي تبذلها الدولة اللبنانية في سبيل إصلاح القوانين التمييزية، إنما تُبذل على أساس كل حا</w:t>
      </w:r>
      <w:r>
        <w:rPr>
          <w:rtl/>
          <w:lang w:bidi="ar-LB"/>
        </w:rPr>
        <w:t>لة على حدة، أوصت اللجنة لبنان «</w:t>
      </w:r>
      <w:r w:rsidR="00F42BEB" w:rsidRPr="00F42BEB">
        <w:rPr>
          <w:rtl/>
          <w:lang w:bidi="ar-LB"/>
        </w:rPr>
        <w:t xml:space="preserve">بوضع استراتيجية تشمل أهدافاً ذات موعد تحقيق محدّد، بغية إجراء استعراض وتنقيح منهجيين لجميع القوانين تحقيقاً لانسجامها بالكامل مع أحكام الاتفاقية» و« باتّخاذ جميع التدابير المناسبة التي تكفل تمتّع المرأة بالمساواة الفعلية مع الرجل...» (الفقرتان21 و 22 من التعليقات الختامية). </w:t>
      </w:r>
    </w:p>
    <w:p w:rsidR="00F42BEB" w:rsidRDefault="00860AB6" w:rsidP="00D060DF">
      <w:pPr>
        <w:pStyle w:val="SingleTxt"/>
        <w:rPr>
          <w:rFonts w:hint="cs"/>
          <w:rtl/>
          <w:lang w:bidi="ar-LB"/>
        </w:rPr>
      </w:pPr>
      <w:r>
        <w:rPr>
          <w:rFonts w:hint="cs"/>
          <w:rtl/>
          <w:lang w:bidi="ar-LB"/>
        </w:rPr>
        <w:t>9 -</w:t>
      </w:r>
      <w:r>
        <w:rPr>
          <w:rFonts w:hint="cs"/>
          <w:rtl/>
          <w:lang w:bidi="ar-LB"/>
        </w:rPr>
        <w:tab/>
      </w:r>
      <w:r w:rsidR="00F42BEB" w:rsidRPr="00F42BEB">
        <w:rPr>
          <w:rtl/>
          <w:lang w:bidi="ar-LB"/>
        </w:rPr>
        <w:t xml:space="preserve">إن مَن يراقب التطور التشريعي الذي طاول، في السنوات الخمس الأخيرة، بعض القوانين، لاسّيما </w:t>
      </w:r>
      <w:r w:rsidR="00F42BEB" w:rsidRPr="00F42BEB">
        <w:rPr>
          <w:b/>
          <w:bCs/>
          <w:rtl/>
          <w:lang w:bidi="ar-LB"/>
        </w:rPr>
        <w:t>قانون العمل</w:t>
      </w:r>
      <w:r w:rsidR="00F42BEB" w:rsidRPr="00F42BEB">
        <w:rPr>
          <w:rtl/>
          <w:lang w:bidi="ar-LB"/>
        </w:rPr>
        <w:t xml:space="preserve"> و</w:t>
      </w:r>
      <w:r w:rsidR="00F42BEB" w:rsidRPr="00F42BEB">
        <w:rPr>
          <w:b/>
          <w:bCs/>
          <w:rtl/>
          <w:lang w:bidi="ar-LB"/>
        </w:rPr>
        <w:t>قانون الضمان الاجتماعي</w:t>
      </w:r>
      <w:r w:rsidR="00F42BEB" w:rsidRPr="00F42BEB">
        <w:rPr>
          <w:rtl/>
          <w:lang w:bidi="ar-LB"/>
        </w:rPr>
        <w:t xml:space="preserve"> و</w:t>
      </w:r>
      <w:r w:rsidR="00F42BEB" w:rsidRPr="00F42BEB">
        <w:rPr>
          <w:b/>
          <w:bCs/>
          <w:rtl/>
          <w:lang w:bidi="ar-LB"/>
        </w:rPr>
        <w:t>الأنظمة الخاصة بموظفي الدولة</w:t>
      </w:r>
      <w:r w:rsidR="00F42BEB" w:rsidRPr="00F42BEB">
        <w:rPr>
          <w:rtl/>
          <w:lang w:bidi="ar-LB"/>
        </w:rPr>
        <w:t>، يلاحظ رغبة واضحة، عند المشّرع، في القضاء</w:t>
      </w:r>
      <w:r>
        <w:rPr>
          <w:rtl/>
          <w:lang w:bidi="ar-LB"/>
        </w:rPr>
        <w:t xml:space="preserve"> على التمييز بسبب الجنس. هذا ما</w:t>
      </w:r>
      <w:r>
        <w:rPr>
          <w:rFonts w:hint="cs"/>
          <w:rtl/>
          <w:lang w:bidi="ar-LB"/>
        </w:rPr>
        <w:t> </w:t>
      </w:r>
      <w:r w:rsidR="00F42BEB" w:rsidRPr="00F42BEB">
        <w:rPr>
          <w:rtl/>
          <w:lang w:bidi="ar-LB"/>
        </w:rPr>
        <w:t>يُستفاد، مثلاً، من القانون رقم 483 تاريخ 12</w:t>
      </w:r>
      <w:r>
        <w:rPr>
          <w:rFonts w:hint="cs"/>
          <w:rtl/>
          <w:lang w:bidi="ar-LB"/>
        </w:rPr>
        <w:t xml:space="preserve"> </w:t>
      </w:r>
      <w:r>
        <w:rPr>
          <w:rFonts w:hint="eastAsia"/>
          <w:rtl/>
          <w:lang w:bidi="ar-LB"/>
        </w:rPr>
        <w:t>كانون</w:t>
      </w:r>
      <w:r>
        <w:rPr>
          <w:rtl/>
          <w:lang w:bidi="ar-LB"/>
        </w:rPr>
        <w:t xml:space="preserve"> الأول/ديسمبر </w:t>
      </w:r>
      <w:r w:rsidR="00F42BEB" w:rsidRPr="00F42BEB">
        <w:rPr>
          <w:rtl/>
          <w:lang w:bidi="ar-LB"/>
        </w:rPr>
        <w:t xml:space="preserve">2002 الذي عدّل المادة 14 من قانون الضمان الاجتماعي (بحيث أصبح يُقصد بكلمة "المضمون" الواردة فيها "المضمون والمضمونة على السواء دون أي تمييز")، ومن مشروع تعديل قانون العقوبات الذي يدرس في مجلس النواب، ومن المادة 26 من قانون العمل التي كانت تحظر عمل النساء الليلي، فأُلغي نصّها السابق واستُبدل، عام 2000، بنصّ جديد، بموجبه« يحظر على صاحب العمل التفرقة بسبب الجنس بين العامل والعاملة في ما يخصّ نوع العمل، مقدار الأجر، التوظيف، الترقية، الترفيع، التأهيل المهني والملبس ». </w:t>
      </w:r>
    </w:p>
    <w:p w:rsidR="00F42BEB" w:rsidRDefault="00860AB6" w:rsidP="00D060DF">
      <w:pPr>
        <w:pStyle w:val="SingleTxt"/>
        <w:rPr>
          <w:rFonts w:hint="cs"/>
          <w:rtl/>
          <w:lang w:bidi="ar-LB"/>
        </w:rPr>
      </w:pPr>
      <w:r>
        <w:rPr>
          <w:rFonts w:hint="cs"/>
          <w:rtl/>
          <w:lang w:bidi="ar-LB"/>
        </w:rPr>
        <w:t>10 -</w:t>
      </w:r>
      <w:r>
        <w:rPr>
          <w:rFonts w:hint="cs"/>
          <w:rtl/>
          <w:lang w:bidi="ar-LB"/>
        </w:rPr>
        <w:tab/>
      </w:r>
      <w:r w:rsidR="00F42BEB" w:rsidRPr="00F42BEB">
        <w:rPr>
          <w:rtl/>
          <w:lang w:bidi="ar-LB"/>
        </w:rPr>
        <w:t>ويساند هذه الرغبة عند المشرّع اجتهاد المحاكم والمنحى الذي يتّخذه هذا الاجتهاد، من خلال اعتماده الاتفاقيات الدولية، كمصدر للحقوق متقدّم على القوانين الداخلية، ومن خلال تشدّده في بعض المسائل، كتشدّده في اعتماد الأسباب التخفيفية في الجرائم التي تُعرف بجرائم الشرف.</w:t>
      </w:r>
    </w:p>
    <w:p w:rsidR="00F42BEB" w:rsidRDefault="003B168D" w:rsidP="00D060DF">
      <w:pPr>
        <w:pStyle w:val="SingleTxt"/>
        <w:rPr>
          <w:rFonts w:hint="cs"/>
          <w:rtl/>
          <w:lang w:bidi="ar-LB"/>
        </w:rPr>
      </w:pPr>
      <w:r>
        <w:rPr>
          <w:rFonts w:hint="cs"/>
          <w:rtl/>
          <w:lang w:bidi="ar-LB"/>
        </w:rPr>
        <w:t>11 -</w:t>
      </w:r>
      <w:r>
        <w:rPr>
          <w:rFonts w:hint="cs"/>
          <w:rtl/>
          <w:lang w:bidi="ar-LB"/>
        </w:rPr>
        <w:tab/>
      </w:r>
      <w:r w:rsidR="00F42BEB" w:rsidRPr="00F42BEB">
        <w:rPr>
          <w:rtl/>
          <w:lang w:bidi="ar-LB"/>
        </w:rPr>
        <w:t xml:space="preserve">باستثناء قوانين الأحوال الشخصية، المحيّدة في الوقت الحاضر عن دائرة المواضيع المطروحة للبحث، </w:t>
      </w:r>
      <w:r w:rsidR="00F42BEB" w:rsidRPr="00F42BEB">
        <w:rPr>
          <w:b/>
          <w:bCs/>
          <w:rtl/>
          <w:lang w:bidi="ar-LB"/>
        </w:rPr>
        <w:t>فإن عملية تنزيه القوانين اللبنانية من الأحكام التمييزية ضّد المرأة تسير بانتظام</w:t>
      </w:r>
      <w:r w:rsidR="00F42BEB" w:rsidRPr="00F42BEB">
        <w:rPr>
          <w:rtl/>
          <w:lang w:bidi="ar-LB"/>
        </w:rPr>
        <w:t xml:space="preserve">، بحيث أن ما لم يُعدّل بعد من القوانين المدنية النافذة والأنظمة التطبيقية يقتصر على بعض الأمور المحدّدة، وهي غير عسيرة. أما قانون العقوبات، فإن مشروعاً لتعديله هو قيد الدرس أمام اللجان النيابية المختّصة.     </w:t>
      </w:r>
    </w:p>
    <w:p w:rsidR="00F42BEB" w:rsidRPr="00F42BEB" w:rsidRDefault="003B168D" w:rsidP="00D060DF">
      <w:pPr>
        <w:pStyle w:val="SingleTxt"/>
        <w:rPr>
          <w:rtl/>
          <w:lang w:bidi="ar-LB"/>
        </w:rPr>
      </w:pPr>
      <w:r>
        <w:rPr>
          <w:rFonts w:hint="cs"/>
          <w:rtl/>
          <w:lang w:bidi="ar-LB"/>
        </w:rPr>
        <w:t>12 -</w:t>
      </w:r>
      <w:r>
        <w:rPr>
          <w:rFonts w:hint="cs"/>
          <w:rtl/>
          <w:lang w:bidi="ar-LB"/>
        </w:rPr>
        <w:tab/>
      </w:r>
      <w:r w:rsidR="00F42BEB" w:rsidRPr="00F42BEB">
        <w:rPr>
          <w:rtl/>
          <w:lang w:bidi="ar-LB"/>
        </w:rPr>
        <w:t xml:space="preserve">إن محاولة وضع جميع القوانين في سلّة واحدة قد تعيق إمكانية تعديل أيّ منها، باعتبار أن بعض القوانين، استناداً إلى تجارب في محاولات سابقة، تُفضي إلى إثارةٍ للحساسيات الطائفية الكامنة في الصيغة اللبنانية والتي لا يمكن تجاهلها. </w:t>
      </w:r>
    </w:p>
    <w:p w:rsidR="003B168D" w:rsidRPr="003B168D" w:rsidRDefault="003B168D" w:rsidP="00D060DF">
      <w:pPr>
        <w:pStyle w:val="SingleTxt"/>
        <w:spacing w:after="0" w:line="120" w:lineRule="exact"/>
        <w:rPr>
          <w:rFonts w:hint="cs"/>
          <w:sz w:val="10"/>
          <w:rtl/>
          <w:lang w:bidi="ar-LB"/>
        </w:rPr>
      </w:pPr>
    </w:p>
    <w:p w:rsidR="00F42BEB" w:rsidRDefault="003B168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F42BEB" w:rsidRPr="00F42BEB">
        <w:rPr>
          <w:rtl/>
          <w:lang w:bidi="ar-LB"/>
        </w:rPr>
        <w:t>د</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الطوائف الدينية اللبنانية وقوانين الأحوال الشخصية</w:t>
      </w:r>
    </w:p>
    <w:p w:rsidR="00F42BEB" w:rsidRDefault="003B168D" w:rsidP="00D060DF">
      <w:pPr>
        <w:pStyle w:val="SingleTxt"/>
        <w:rPr>
          <w:rFonts w:hint="cs"/>
          <w:rtl/>
          <w:lang w:bidi="ar-LB"/>
        </w:rPr>
      </w:pPr>
      <w:r>
        <w:rPr>
          <w:rFonts w:hint="cs"/>
          <w:rtl/>
          <w:lang w:bidi="ar-LB"/>
        </w:rPr>
        <w:t>13 -</w:t>
      </w:r>
      <w:r>
        <w:rPr>
          <w:rFonts w:hint="cs"/>
          <w:rtl/>
          <w:lang w:bidi="ar-LB"/>
        </w:rPr>
        <w:tab/>
      </w:r>
      <w:r w:rsidR="00F42BEB" w:rsidRPr="00F42BEB">
        <w:rPr>
          <w:rtl/>
          <w:lang w:bidi="ar-LB"/>
        </w:rPr>
        <w:t>إزاء القلق من عدم وجود قانون موحّد للأحوال الشخصية، وخضوع اللبنانيين لقوانين ومحاكم تابعة للطوائف، وإزاء التعدّد التشريعي والقضائي في مجال الأحوال الشخصية، حثّت اللجنة لبنان على اعتماد قانون موحّد للأحوال الشخصية يكون منسجماً مع الاتفاقية وقابلاًً للتطبيق على جميع النساء بصرف النظر عن انتماءاتهّن الدينية. كما أوصت اللجنة لبنان بأن يضمّن تقريره الحالي معلومات مفصّلة عن مختلف الطوائف الدينية في البلد، بما في ذلك معلومات عن مختلف قوانين الأحوال الشخصية التي تمسّ المرأة ( الفقرتان 23</w:t>
      </w:r>
      <w:r w:rsidR="00A76F9E">
        <w:rPr>
          <w:rFonts w:hint="cs"/>
          <w:rtl/>
          <w:lang w:bidi="ar-LB"/>
        </w:rPr>
        <w:t xml:space="preserve"> </w:t>
      </w:r>
      <w:r w:rsidR="00F42BEB" w:rsidRPr="00F42BEB">
        <w:rPr>
          <w:rtl/>
          <w:lang w:bidi="ar-LB"/>
        </w:rPr>
        <w:t xml:space="preserve">و 24 من التعليقات الختامية).  </w:t>
      </w:r>
    </w:p>
    <w:p w:rsidR="00F42BEB" w:rsidRDefault="003B168D" w:rsidP="00D060DF">
      <w:pPr>
        <w:pStyle w:val="SingleTxt"/>
        <w:rPr>
          <w:rFonts w:hint="cs"/>
          <w:rtl/>
          <w:lang w:bidi="ar-LB"/>
        </w:rPr>
      </w:pPr>
      <w:r>
        <w:rPr>
          <w:rFonts w:hint="cs"/>
          <w:rtl/>
          <w:lang w:bidi="ar-LB"/>
        </w:rPr>
        <w:t>14 -</w:t>
      </w:r>
      <w:r>
        <w:rPr>
          <w:rFonts w:hint="cs"/>
          <w:rtl/>
          <w:lang w:bidi="ar-LB"/>
        </w:rPr>
        <w:tab/>
      </w:r>
      <w:r w:rsidR="00F42BEB" w:rsidRPr="00F42BEB">
        <w:rPr>
          <w:rtl/>
          <w:lang w:bidi="ar-LB"/>
        </w:rPr>
        <w:t xml:space="preserve">بالرغم من التعقيدات الكثيرة التي يثيرها نظام الأحوال الشخصية في لبنان، بحيث يسعى بعض اللبنانيين إلى التهرّب منه بشكل أو بآخر، لا سيّما على صعيد مؤسسة الزواج، وبالرغم من أن التشريع اللبناني يعترف بالزيجات المدنية التي يعقدها اللبنانيون في الخارج، فإن المحاولات التي جرت لإقرار قانون مدني موحّد للأحوال الشخصية، وإن اختيارياً، لم تنجح حتى الآن. ذلك أن الصيغة الاجتماعية التي يتأسس عليها نظام لبنان السياسي والإداري والتشريعي هي صيغة مركّبة تقوم على أساس طائفي. </w:t>
      </w:r>
    </w:p>
    <w:p w:rsidR="00F42BEB" w:rsidRDefault="003B168D" w:rsidP="00D060DF">
      <w:pPr>
        <w:pStyle w:val="SingleTxt"/>
        <w:rPr>
          <w:rFonts w:hint="cs"/>
          <w:rtl/>
          <w:lang w:bidi="ar-LB"/>
        </w:rPr>
      </w:pPr>
      <w:r>
        <w:rPr>
          <w:rFonts w:hint="cs"/>
          <w:rtl/>
          <w:lang w:bidi="ar-LB"/>
        </w:rPr>
        <w:t>15 -</w:t>
      </w:r>
      <w:r>
        <w:rPr>
          <w:rFonts w:hint="cs"/>
          <w:rtl/>
          <w:lang w:bidi="ar-LB"/>
        </w:rPr>
        <w:tab/>
      </w:r>
      <w:r w:rsidR="00F42BEB" w:rsidRPr="00F42BEB">
        <w:rPr>
          <w:rtl/>
          <w:lang w:bidi="ar-LB"/>
        </w:rPr>
        <w:t xml:space="preserve">أما المعلومات المفصّلة عن الطوائف اللبنانية التي طلبتها اللجنة، فيرد في ما يلي قسم منها، هو المتعلّق بالتعريف بالطوائف وقوانينها ومحاكمها، على أن تشكّل المعلومات المتعلقة بأحكام قوانين الأحوال الشخصية التي تمسّ المرأة موضوع المادة 16.  </w:t>
      </w:r>
    </w:p>
    <w:p w:rsidR="003B168D" w:rsidRPr="003B168D" w:rsidRDefault="003B168D" w:rsidP="00D060DF">
      <w:pPr>
        <w:pStyle w:val="SingleTxt"/>
        <w:spacing w:after="0" w:line="120" w:lineRule="exact"/>
        <w:rPr>
          <w:rFonts w:hint="cs"/>
          <w:sz w:val="10"/>
          <w:rtl/>
          <w:lang w:bidi="ar-LB"/>
        </w:rPr>
      </w:pPr>
    </w:p>
    <w:p w:rsidR="00F42BEB" w:rsidRDefault="003B168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F42BEB" w:rsidRPr="00F42BEB">
        <w:rPr>
          <w:rtl/>
          <w:lang w:bidi="ar-LB"/>
        </w:rPr>
        <w:t>د-1</w:t>
      </w:r>
      <w:r>
        <w:rPr>
          <w:rFonts w:hint="cs"/>
          <w:rtl/>
          <w:lang w:bidi="ar-LB"/>
        </w:rPr>
        <w:t xml:space="preserve"> </w:t>
      </w:r>
      <w:r w:rsidR="00F42BEB" w:rsidRPr="00F42BEB">
        <w:rPr>
          <w:rtl/>
          <w:lang w:bidi="ar-LB"/>
        </w:rPr>
        <w:t>-</w:t>
      </w:r>
      <w:r w:rsidR="00A76F9E">
        <w:rPr>
          <w:rFonts w:hint="cs"/>
          <w:rtl/>
          <w:lang w:bidi="ar-LB"/>
        </w:rPr>
        <w:t xml:space="preserve">  </w:t>
      </w:r>
      <w:r w:rsidR="00F42BEB" w:rsidRPr="00F42BEB">
        <w:rPr>
          <w:rtl/>
          <w:lang w:bidi="ar-LB"/>
        </w:rPr>
        <w:t xml:space="preserve">الطوائف الدينية المعترف بها في لبنان </w:t>
      </w:r>
    </w:p>
    <w:p w:rsidR="00F42BEB" w:rsidRDefault="003B168D" w:rsidP="00D060DF">
      <w:pPr>
        <w:pStyle w:val="SingleTxt"/>
        <w:rPr>
          <w:rFonts w:hint="cs"/>
          <w:rtl/>
          <w:lang w:bidi="ar-LB"/>
        </w:rPr>
      </w:pPr>
      <w:r>
        <w:rPr>
          <w:rFonts w:hint="cs"/>
          <w:rtl/>
          <w:lang w:bidi="ar-LB"/>
        </w:rPr>
        <w:t>16 -</w:t>
      </w:r>
      <w:r>
        <w:rPr>
          <w:rFonts w:hint="cs"/>
          <w:rtl/>
          <w:lang w:bidi="ar-LB"/>
        </w:rPr>
        <w:tab/>
      </w:r>
      <w:r w:rsidR="00F42BEB" w:rsidRPr="00F42BEB">
        <w:rPr>
          <w:rtl/>
          <w:lang w:bidi="ar-LB"/>
        </w:rPr>
        <w:t>منذ تأسيس الدولة اللبنانية الحديثة (1920) وفي الدستور الأول (1926) الذي وضعه المشترع اللبناني، تمّ تكريس النظام الطائفي للأحوال الشخصية في لبنان. فالمادة 9 من الدستور تكرّس انتماء اللبنانيين إلى عائلات روحية، وتعترف لكل من هذه العائلات بإدارة ذاتية وبحق التشريع والقضاء حصراً في الأمور المتعلّقة بالأحوال الشخصية. كما تكفل هذه المادة الحريات الدينية وممارسة الشعائر.</w:t>
      </w:r>
    </w:p>
    <w:p w:rsidR="00F42BEB" w:rsidRDefault="003B168D" w:rsidP="00D060DF">
      <w:pPr>
        <w:pStyle w:val="SingleTxt"/>
        <w:rPr>
          <w:rFonts w:hint="cs"/>
          <w:rtl/>
          <w:lang w:bidi="ar-LB"/>
        </w:rPr>
      </w:pPr>
      <w:r>
        <w:rPr>
          <w:rFonts w:hint="cs"/>
          <w:rtl/>
          <w:lang w:bidi="ar-LB"/>
        </w:rPr>
        <w:t>17 -</w:t>
      </w:r>
      <w:r>
        <w:rPr>
          <w:rFonts w:hint="cs"/>
          <w:rtl/>
          <w:lang w:bidi="ar-LB"/>
        </w:rPr>
        <w:tab/>
      </w:r>
      <w:r w:rsidR="00F42BEB" w:rsidRPr="00F42BEB">
        <w:rPr>
          <w:rtl/>
          <w:lang w:bidi="ar-LB"/>
        </w:rPr>
        <w:t>أما القرار رقم 60 ل.ر. تاريخ 13/3/1936، الصادر عن المفوّض السامي الفرنسي، الذي كان يمارس أيضاً مهام السلطة التشريعية في أثناء الانتداب الفرنسي على لبنان، فقد أقرّ للطوائف المعترف بها قانوناً في لبنان حق إدارة شؤونها وحق التشريع والقضاء في قضايا الأحوال الشخصية في حدود الدستور والقوانين المرعية الإجراء وقواعد الانتظام العام.</w:t>
      </w:r>
    </w:p>
    <w:p w:rsidR="00F42BEB" w:rsidRDefault="003B168D" w:rsidP="00D060DF">
      <w:pPr>
        <w:pStyle w:val="SingleTxt"/>
        <w:rPr>
          <w:rFonts w:hint="cs"/>
          <w:rtl/>
          <w:lang w:bidi="ar-LB"/>
        </w:rPr>
      </w:pPr>
      <w:r>
        <w:rPr>
          <w:rFonts w:hint="cs"/>
          <w:rtl/>
          <w:lang w:bidi="ar-LB"/>
        </w:rPr>
        <w:t>18 -</w:t>
      </w:r>
      <w:r>
        <w:rPr>
          <w:rFonts w:hint="cs"/>
          <w:rtl/>
          <w:lang w:bidi="ar-LB"/>
        </w:rPr>
        <w:tab/>
      </w:r>
      <w:r w:rsidR="00F42BEB" w:rsidRPr="00F42BEB">
        <w:rPr>
          <w:rtl/>
          <w:lang w:bidi="ar-LB"/>
        </w:rPr>
        <w:t xml:space="preserve">وقد حدّد القرار 60 ل.ر. وتعديلاته الطوائف المعترف بها على النحو الآتي: </w:t>
      </w:r>
    </w:p>
    <w:p w:rsidR="00F42BEB" w:rsidRPr="00F42BEB" w:rsidRDefault="00F42BEB" w:rsidP="00D060DF">
      <w:pPr>
        <w:pStyle w:val="SingleTxt"/>
        <w:rPr>
          <w:rtl/>
          <w:lang w:bidi="ar-LB"/>
        </w:rPr>
      </w:pPr>
      <w:r w:rsidRPr="003B168D">
        <w:rPr>
          <w:rtl/>
          <w:lang w:bidi="ar-LB"/>
        </w:rPr>
        <w:t>18-1-</w:t>
      </w:r>
      <w:r w:rsidR="00A76F9E">
        <w:rPr>
          <w:rFonts w:hint="cs"/>
          <w:b/>
          <w:bCs/>
          <w:rtl/>
          <w:lang w:bidi="ar-LB"/>
        </w:rPr>
        <w:t xml:space="preserve">  </w:t>
      </w:r>
      <w:r w:rsidRPr="00F42BEB">
        <w:rPr>
          <w:b/>
          <w:bCs/>
          <w:rtl/>
          <w:lang w:bidi="ar-LB"/>
        </w:rPr>
        <w:t>الطوائف المسيحية</w:t>
      </w:r>
      <w:r w:rsidRPr="00F42BEB">
        <w:rPr>
          <w:rtl/>
          <w:lang w:bidi="ar-LB"/>
        </w:rPr>
        <w:t xml:space="preserve">: البطريركية المارونية، بطريركية الروم الأرثوذكسية، البطريركية الكاثوليكية الملكية، البطريركية الأرمنية الغريغورية (الأرثوذكسية)، البطريركية الأرمنية الكاثوليكية، البطريركية السريانية الأرثوذكسية، البطريركية السريانية أو السريانية الكاثوليكية، الطائفة الشرقية النسطورية، البطريركية الكلدانية، الكنيسة اللاتينية، والكنيسة الإنجيلية. وعام 1996، أُضيفت إلى الطوائف السابقة الكنيسة القبطية الأرثوذكسية( قانون رقم 553 تاريخ 24/7/1996). </w:t>
      </w:r>
    </w:p>
    <w:p w:rsidR="00F42BEB" w:rsidRPr="00F42BEB" w:rsidRDefault="00F42BEB" w:rsidP="00D060DF">
      <w:pPr>
        <w:pStyle w:val="SingleTxt"/>
        <w:rPr>
          <w:rtl/>
          <w:lang w:bidi="ar-LB"/>
        </w:rPr>
      </w:pPr>
      <w:r w:rsidRPr="003B168D">
        <w:rPr>
          <w:rtl/>
          <w:lang w:bidi="ar-LB"/>
        </w:rPr>
        <w:t>18-2</w:t>
      </w:r>
      <w:r w:rsidR="003B168D" w:rsidRPr="003B168D">
        <w:rPr>
          <w:rtl/>
          <w:lang w:bidi="ar-LB"/>
        </w:rPr>
        <w:t>-</w:t>
      </w:r>
      <w:r w:rsidR="00A76F9E">
        <w:rPr>
          <w:rFonts w:hint="cs"/>
          <w:rtl/>
          <w:lang w:bidi="ar-LB"/>
        </w:rPr>
        <w:t xml:space="preserve">  </w:t>
      </w:r>
      <w:r w:rsidRPr="00F42BEB">
        <w:rPr>
          <w:b/>
          <w:bCs/>
          <w:rtl/>
          <w:lang w:bidi="ar-LB"/>
        </w:rPr>
        <w:t>الطوائف الإسلامية</w:t>
      </w:r>
      <w:r w:rsidRPr="00F42BEB">
        <w:rPr>
          <w:rtl/>
          <w:lang w:bidi="ar-LB"/>
        </w:rPr>
        <w:t>: الطائفة السنّية، الطائفة الشيعيّة (الجعفرية)، الطائفة العلوية، الطائفة الإسماعيلية والطائفة الدرزيّة.</w:t>
      </w:r>
    </w:p>
    <w:p w:rsidR="00F42BEB" w:rsidRDefault="00F42BEB" w:rsidP="00D060DF">
      <w:pPr>
        <w:pStyle w:val="SingleTxt"/>
        <w:rPr>
          <w:rFonts w:hint="cs"/>
          <w:rtl/>
          <w:lang w:bidi="ar-LB"/>
        </w:rPr>
      </w:pPr>
      <w:r w:rsidRPr="003B168D">
        <w:rPr>
          <w:rtl/>
          <w:lang w:bidi="ar-LB"/>
        </w:rPr>
        <w:t>18-3-</w:t>
      </w:r>
      <w:r w:rsidR="00A76F9E">
        <w:rPr>
          <w:rFonts w:hint="cs"/>
          <w:rtl/>
          <w:lang w:bidi="ar-LB"/>
        </w:rPr>
        <w:t xml:space="preserve">  </w:t>
      </w:r>
      <w:r w:rsidRPr="00F42BEB">
        <w:rPr>
          <w:b/>
          <w:bCs/>
          <w:rtl/>
          <w:lang w:bidi="ar-LB"/>
        </w:rPr>
        <w:t>الطوائف الإسرائيلية</w:t>
      </w:r>
      <w:r w:rsidRPr="00F42BEB">
        <w:rPr>
          <w:rtl/>
          <w:lang w:bidi="ar-LB"/>
        </w:rPr>
        <w:t>: كنيس حلب، كنيس دمشق وكنيس بيروت.</w:t>
      </w:r>
    </w:p>
    <w:p w:rsidR="00F42BEB" w:rsidRPr="00F42BEB" w:rsidRDefault="003B168D" w:rsidP="00D060DF">
      <w:pPr>
        <w:pStyle w:val="SingleTxt"/>
        <w:rPr>
          <w:rtl/>
          <w:lang w:bidi="ar-LB"/>
        </w:rPr>
      </w:pPr>
      <w:r>
        <w:rPr>
          <w:rFonts w:hint="cs"/>
          <w:rtl/>
          <w:lang w:bidi="ar-LB"/>
        </w:rPr>
        <w:t>19 -</w:t>
      </w:r>
      <w:r>
        <w:rPr>
          <w:rFonts w:hint="cs"/>
          <w:rtl/>
          <w:lang w:bidi="ar-LB"/>
        </w:rPr>
        <w:tab/>
      </w:r>
      <w:r w:rsidR="00F42BEB" w:rsidRPr="00F42BEB">
        <w:rPr>
          <w:rtl/>
          <w:lang w:bidi="ar-LB"/>
        </w:rPr>
        <w:t>ولكل طائفة من الطوائف السابقة نظام أحوال شخصية خاص بها، يخضع له رعاياها. إلاّ أن عاملين خفّفا من عدد الأنظمة الفعلية، الأول هو أن بعض الطوائف التي عدّدها القرار 60 ل.ر. غير ممثّلة في لبنان ( الطائفة الإسماعيلية وكنيسي حلب ودمشق)، والثاني هو أن الطوائف الكاثوليكية، وعددها ست طوائف (هي الطائفة المارونية، طائفة الروم الكاثوليك الملكية، الطائفة الأرمنية الكاثوليكية، الطائفة السريانية الكاثوليكية، الطائفة اللاتينية والطائفة الكلدانية) تعتمد قانون أحوال شخصية واحد يطبَّق عليها جميعاً في لبنان.</w:t>
      </w:r>
    </w:p>
    <w:p w:rsidR="00F42BEB" w:rsidRDefault="003B168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F42BEB" w:rsidRPr="00F42BEB">
        <w:rPr>
          <w:rtl/>
          <w:lang w:bidi="ar-LB"/>
        </w:rPr>
        <w:t>د-2-</w:t>
      </w:r>
      <w:r>
        <w:rPr>
          <w:rFonts w:hint="cs"/>
          <w:rtl/>
          <w:lang w:bidi="ar-LB"/>
        </w:rPr>
        <w:tab/>
      </w:r>
      <w:r w:rsidR="00F42BEB" w:rsidRPr="00F42BEB">
        <w:rPr>
          <w:rtl/>
          <w:lang w:bidi="ar-LB"/>
        </w:rPr>
        <w:t xml:space="preserve"> قوانين الأحوال الشخصية الخاصة بالطوائف</w:t>
      </w:r>
    </w:p>
    <w:p w:rsidR="00F42BEB" w:rsidRDefault="003B168D" w:rsidP="00D060DF">
      <w:pPr>
        <w:pStyle w:val="SingleTxt"/>
        <w:rPr>
          <w:rFonts w:hint="cs"/>
          <w:rtl/>
          <w:lang w:bidi="ar-LB"/>
        </w:rPr>
      </w:pPr>
      <w:r>
        <w:rPr>
          <w:rFonts w:hint="cs"/>
          <w:rtl/>
          <w:lang w:bidi="ar-LB"/>
        </w:rPr>
        <w:t>20 -</w:t>
      </w:r>
      <w:r>
        <w:rPr>
          <w:rFonts w:hint="cs"/>
          <w:rtl/>
          <w:lang w:bidi="ar-LB"/>
        </w:rPr>
        <w:tab/>
      </w:r>
      <w:r w:rsidR="00F42BEB" w:rsidRPr="00F42BEB">
        <w:rPr>
          <w:b/>
          <w:bCs/>
          <w:rtl/>
          <w:lang w:bidi="ar-LB"/>
        </w:rPr>
        <w:t>قوانين الأحوال الشخصية لغير المسلمين:</w:t>
      </w:r>
      <w:r w:rsidR="00F42BEB" w:rsidRPr="00F42BEB">
        <w:rPr>
          <w:rtl/>
          <w:lang w:bidi="ar-LB"/>
        </w:rPr>
        <w:t xml:space="preserve"> </w:t>
      </w:r>
    </w:p>
    <w:p w:rsidR="00F42BEB" w:rsidRPr="00F42BEB" w:rsidRDefault="00F42BEB" w:rsidP="00D060DF">
      <w:pPr>
        <w:pStyle w:val="SingleTxt"/>
        <w:rPr>
          <w:b/>
          <w:bCs/>
          <w:rtl/>
          <w:lang w:bidi="ar-LB"/>
        </w:rPr>
      </w:pPr>
      <w:r w:rsidRPr="003B168D">
        <w:rPr>
          <w:rtl/>
          <w:lang w:bidi="ar-LB"/>
        </w:rPr>
        <w:t xml:space="preserve">20-1- </w:t>
      </w:r>
      <w:r w:rsidR="00A76F9E">
        <w:rPr>
          <w:rFonts w:hint="cs"/>
          <w:b/>
          <w:bCs/>
          <w:rtl/>
          <w:lang w:bidi="ar-LB"/>
        </w:rPr>
        <w:t xml:space="preserve"> </w:t>
      </w:r>
      <w:r w:rsidRPr="00F42BEB">
        <w:rPr>
          <w:b/>
          <w:bCs/>
          <w:rtl/>
          <w:lang w:bidi="ar-LB"/>
        </w:rPr>
        <w:t>القوانين الخاصة بالطوائف المسيحية الكاثوليكية</w:t>
      </w:r>
      <w:r w:rsidRPr="00F42BEB">
        <w:rPr>
          <w:rtl/>
          <w:lang w:bidi="ar-LB"/>
        </w:rPr>
        <w:t xml:space="preserve">: هي واحدة للطوائف الكاثوليكية الست المذكورة سابقاً، وهي تُحيل، فـي موضوع تنظيم الزواج ومفاعيله، إلى الإرادة الرسوليّة الصادرة بتاريخ 23 شباط 1949 والمعروفة باسم نظام سّر الزواج للكنيسة الشرقيّة. باستثناء الطائفة اللاتينية التي تطبّق، في موضوع الزواج، القانون الجديد الصادر بتاريخ 25/1/1983 والذي يرعى المنتمين إلى الكنيسة اللاتينيّة في أنحاء العالم كافة. وبتاريخ 1/10/1991، أصبحت نافذة مجموعة قوانين الكنائس الشرقية التي تضمّنت أحكام سر الزواج وأصول المحاكمات الكنسية، وقد باتت تطبَّق على الزيجات ابتداء من تاريخ نفاذها. أما القانون القديم " نظام سرّ الزواج "، فإنه ما زال مطبّقاً على الزيجات المنعقدة قبل نفاذ القانون الجديد. لكنّ قانون أصول المحاكمات الكنسيّة الجديد يسري على جميع النزاعات، حتى تلك العالقة قبل تاريخ نفاذه. </w:t>
      </w:r>
    </w:p>
    <w:p w:rsidR="00F42BEB" w:rsidRPr="00F42BEB" w:rsidRDefault="00F42BEB" w:rsidP="00D060DF">
      <w:pPr>
        <w:pStyle w:val="SingleTxt"/>
        <w:rPr>
          <w:b/>
          <w:bCs/>
          <w:rtl/>
          <w:lang w:bidi="ar-LB"/>
        </w:rPr>
      </w:pPr>
      <w:r w:rsidRPr="003B168D">
        <w:rPr>
          <w:rtl/>
          <w:lang w:bidi="ar-LB"/>
        </w:rPr>
        <w:t>20-2-</w:t>
      </w:r>
      <w:r w:rsidR="00A76F9E">
        <w:rPr>
          <w:rFonts w:hint="cs"/>
          <w:b/>
          <w:bCs/>
          <w:rtl/>
          <w:lang w:bidi="ar-LB"/>
        </w:rPr>
        <w:t xml:space="preserve">  </w:t>
      </w:r>
      <w:r w:rsidRPr="00F42BEB">
        <w:rPr>
          <w:b/>
          <w:bCs/>
          <w:rtl/>
          <w:lang w:bidi="ar-LB"/>
        </w:rPr>
        <w:t>القوانين الخاصة بالطوائف المسيحية غير الكاثوليكية، هي الآتية:</w:t>
      </w:r>
    </w:p>
    <w:p w:rsid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sidR="00F42BEB" w:rsidRPr="00F42BEB">
        <w:rPr>
          <w:rtl/>
          <w:lang w:bidi="ar-LB"/>
        </w:rPr>
        <w:t>-</w:t>
      </w:r>
      <w:r>
        <w:rPr>
          <w:rFonts w:hint="cs"/>
          <w:rtl/>
          <w:lang w:bidi="ar-LB"/>
        </w:rPr>
        <w:tab/>
      </w:r>
      <w:r w:rsidR="00F42BEB" w:rsidRPr="00F42BEB">
        <w:rPr>
          <w:rtl/>
          <w:lang w:bidi="ar-LB"/>
        </w:rPr>
        <w:t xml:space="preserve">قانون الأحوال الشخصية وأصول المحاكمات لدى بطريركية إنطاكية وسائر المشرق للروم  </w:t>
      </w:r>
    </w:p>
    <w:p w:rsid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Pr>
          <w:rFonts w:hint="cs"/>
          <w:rtl/>
          <w:lang w:bidi="ar-LB"/>
        </w:rPr>
        <w:tab/>
      </w:r>
      <w:r w:rsidR="00F42BEB" w:rsidRPr="00F42BEB">
        <w:rPr>
          <w:rtl/>
          <w:lang w:bidi="ar-LB"/>
        </w:rPr>
        <w:t>الارثوذكس ( قانون جديد أقرّه المجمع الانطاكي المقدّس بتاريخ 16/10/2003).</w:t>
      </w:r>
    </w:p>
    <w:p w:rsid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sidR="00F42BEB" w:rsidRPr="00F42BEB">
        <w:rPr>
          <w:rtl/>
          <w:lang w:bidi="ar-LB"/>
        </w:rPr>
        <w:t>-</w:t>
      </w:r>
      <w:r>
        <w:rPr>
          <w:rFonts w:hint="cs"/>
          <w:rtl/>
          <w:lang w:bidi="ar-LB"/>
        </w:rPr>
        <w:tab/>
      </w:r>
      <w:r w:rsidR="00F42BEB" w:rsidRPr="00F42BEB">
        <w:rPr>
          <w:rtl/>
          <w:lang w:bidi="ar-LB"/>
        </w:rPr>
        <w:t>قانون الأحوال الشخصية للطائفة الأرمنية الارثوذكسية .</w:t>
      </w:r>
    </w:p>
    <w:p w:rsid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sidR="00F42BEB" w:rsidRPr="00F42BEB">
        <w:rPr>
          <w:rtl/>
          <w:lang w:bidi="ar-LB"/>
        </w:rPr>
        <w:t>-</w:t>
      </w:r>
      <w:r>
        <w:rPr>
          <w:rFonts w:hint="cs"/>
          <w:rtl/>
          <w:lang w:bidi="ar-LB"/>
        </w:rPr>
        <w:tab/>
      </w:r>
      <w:r w:rsidR="00F42BEB" w:rsidRPr="00F42BEB">
        <w:rPr>
          <w:rtl/>
          <w:lang w:bidi="ar-LB"/>
        </w:rPr>
        <w:t>قانون الأحوال الشخصية للسريان الارثوذكس .</w:t>
      </w:r>
    </w:p>
    <w:p w:rsid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sidR="00F42BEB" w:rsidRPr="00F42BEB">
        <w:rPr>
          <w:rtl/>
          <w:lang w:bidi="ar-LB"/>
        </w:rPr>
        <w:t>-</w:t>
      </w:r>
      <w:r>
        <w:rPr>
          <w:rFonts w:hint="cs"/>
          <w:rtl/>
          <w:lang w:bidi="ar-LB"/>
        </w:rPr>
        <w:tab/>
      </w:r>
      <w:r w:rsidR="00F42BEB" w:rsidRPr="00F42BEB">
        <w:rPr>
          <w:rtl/>
          <w:lang w:bidi="ar-LB"/>
        </w:rPr>
        <w:t xml:space="preserve">قانون الأحوال الشخصية للطائفـة الشرقية الآشورية الارثوذكسية في لبنان ( وافق مجلس </w:t>
      </w:r>
    </w:p>
    <w:p w:rsid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Pr>
          <w:rFonts w:hint="cs"/>
          <w:rtl/>
          <w:lang w:bidi="ar-LB"/>
        </w:rPr>
        <w:tab/>
      </w:r>
      <w:r w:rsidR="00F42BEB" w:rsidRPr="00F42BEB">
        <w:rPr>
          <w:rtl/>
          <w:lang w:bidi="ar-LB"/>
        </w:rPr>
        <w:t>الوزراء اللبناني على نشره بالقرار رقم 39 تاريخ 9/7/1997 ).</w:t>
      </w:r>
    </w:p>
    <w:p w:rsid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sidR="00F42BEB" w:rsidRPr="00F42BEB">
        <w:rPr>
          <w:rtl/>
          <w:lang w:bidi="ar-LB"/>
        </w:rPr>
        <w:t>-</w:t>
      </w:r>
      <w:r>
        <w:rPr>
          <w:rFonts w:hint="cs"/>
          <w:rtl/>
          <w:lang w:bidi="ar-LB"/>
        </w:rPr>
        <w:tab/>
      </w:r>
      <w:r w:rsidR="00F42BEB" w:rsidRPr="00F42BEB">
        <w:rPr>
          <w:rtl/>
          <w:lang w:bidi="ar-LB"/>
        </w:rPr>
        <w:t xml:space="preserve">قانون الأحوال الشخصية للطائفة الإنجيلية في لبنان ( أقرّت الطائفة الإنجيلية مؤخراً قانوناً جديداً  </w:t>
      </w:r>
    </w:p>
    <w:p w:rsid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Pr>
          <w:rFonts w:hint="cs"/>
          <w:rtl/>
          <w:lang w:bidi="ar-LB"/>
        </w:rPr>
        <w:tab/>
      </w:r>
      <w:r w:rsidR="00F42BEB" w:rsidRPr="00F42BEB">
        <w:rPr>
          <w:rtl/>
          <w:lang w:bidi="ar-LB"/>
        </w:rPr>
        <w:t>لأحوالها الشخصية، دخل حيّز التنفيذ في بداية عام 2006).</w:t>
      </w:r>
    </w:p>
    <w:p w:rsidR="00F42BEB" w:rsidRPr="00F42BEB" w:rsidRDefault="003B168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r>
      <w:r w:rsidR="00F42BEB" w:rsidRPr="00F42BEB">
        <w:rPr>
          <w:rtl/>
          <w:lang w:bidi="ar-LB"/>
        </w:rPr>
        <w:t>-</w:t>
      </w:r>
      <w:r>
        <w:rPr>
          <w:rFonts w:hint="cs"/>
          <w:rtl/>
          <w:lang w:bidi="ar-LB"/>
        </w:rPr>
        <w:tab/>
      </w:r>
      <w:r w:rsidR="00F42BEB" w:rsidRPr="00F42BEB">
        <w:rPr>
          <w:rtl/>
          <w:lang w:bidi="ar-LB"/>
        </w:rPr>
        <w:t>لائحة الأحوال الشخصية لطائفة الأقباط الأرثوذكس.</w:t>
      </w:r>
    </w:p>
    <w:p w:rsidR="00F42BEB" w:rsidRDefault="00F42BEB" w:rsidP="00D060DF">
      <w:pPr>
        <w:pStyle w:val="SingleTxt"/>
        <w:rPr>
          <w:rFonts w:hint="cs"/>
          <w:rtl/>
          <w:lang w:bidi="ar-LB"/>
        </w:rPr>
      </w:pPr>
      <w:r w:rsidRPr="003B168D">
        <w:rPr>
          <w:rtl/>
          <w:lang w:bidi="ar-LB"/>
        </w:rPr>
        <w:t>20-</w:t>
      </w:r>
      <w:r w:rsidRPr="00F42BEB">
        <w:rPr>
          <w:rtl/>
          <w:lang w:bidi="ar-LB"/>
        </w:rPr>
        <w:t>3-</w:t>
      </w:r>
      <w:r w:rsidR="00A76F9E">
        <w:rPr>
          <w:rFonts w:hint="cs"/>
          <w:rtl/>
          <w:lang w:bidi="ar-LB"/>
        </w:rPr>
        <w:t xml:space="preserve">  </w:t>
      </w:r>
      <w:r w:rsidRPr="00F42BEB">
        <w:rPr>
          <w:b/>
          <w:bCs/>
          <w:rtl/>
          <w:lang w:bidi="ar-LB"/>
        </w:rPr>
        <w:t>القانون الخاص بالطائفة الإسرائيلية</w:t>
      </w:r>
      <w:r w:rsidRPr="00F42BEB">
        <w:rPr>
          <w:rtl/>
          <w:lang w:bidi="ar-LB"/>
        </w:rPr>
        <w:t>: قانون الأحكام الشرعية في الأحوال الشخصية للطائفة الإسرائيلية .</w:t>
      </w:r>
    </w:p>
    <w:p w:rsidR="00F42BEB" w:rsidRPr="00F42BEB" w:rsidRDefault="003B168D" w:rsidP="00D060DF">
      <w:pPr>
        <w:pStyle w:val="SingleTxt"/>
        <w:rPr>
          <w:rtl/>
          <w:lang w:bidi="ar-LB"/>
        </w:rPr>
      </w:pPr>
      <w:r>
        <w:rPr>
          <w:rFonts w:hint="cs"/>
          <w:rtl/>
          <w:lang w:bidi="ar-LB"/>
        </w:rPr>
        <w:t>21 -</w:t>
      </w:r>
      <w:r>
        <w:rPr>
          <w:rFonts w:hint="cs"/>
          <w:rtl/>
          <w:lang w:bidi="ar-LB"/>
        </w:rPr>
        <w:tab/>
      </w:r>
      <w:r w:rsidR="00F42BEB" w:rsidRPr="00F42BEB">
        <w:rPr>
          <w:b/>
          <w:bCs/>
          <w:rtl/>
          <w:lang w:bidi="ar-LB"/>
        </w:rPr>
        <w:t>قوانين الأحوال الشخصية للمسلمين</w:t>
      </w:r>
      <w:r w:rsidR="00F42BEB" w:rsidRPr="00F42BEB">
        <w:rPr>
          <w:rtl/>
          <w:lang w:bidi="ar-LB"/>
        </w:rPr>
        <w:t>:</w:t>
      </w:r>
    </w:p>
    <w:p w:rsidR="00F42BEB" w:rsidRPr="00F42BEB" w:rsidRDefault="00F42BEB" w:rsidP="00D060DF">
      <w:pPr>
        <w:pStyle w:val="SingleTxt"/>
        <w:rPr>
          <w:rtl/>
          <w:lang w:bidi="ar-LB"/>
        </w:rPr>
      </w:pPr>
      <w:r w:rsidRPr="003B168D">
        <w:rPr>
          <w:rtl/>
          <w:lang w:bidi="ar-LB"/>
        </w:rPr>
        <w:t>21-1-</w:t>
      </w:r>
      <w:r w:rsidR="00A76F9E">
        <w:rPr>
          <w:rFonts w:hint="cs"/>
          <w:b/>
          <w:bCs/>
          <w:rtl/>
          <w:lang w:bidi="ar-LB"/>
        </w:rPr>
        <w:t xml:space="preserve">  </w:t>
      </w:r>
      <w:r w:rsidRPr="00F42BEB">
        <w:rPr>
          <w:b/>
          <w:bCs/>
          <w:rtl/>
          <w:lang w:bidi="ar-LB"/>
        </w:rPr>
        <w:t>القوانين الخاصة بالطائفتين السنّية والشيعّية</w:t>
      </w:r>
      <w:r w:rsidRPr="00F42BEB">
        <w:rPr>
          <w:rtl/>
          <w:lang w:bidi="ar-LB"/>
        </w:rPr>
        <w:t>:</w:t>
      </w:r>
      <w:r w:rsidRPr="00F42BEB">
        <w:rPr>
          <w:b/>
          <w:bCs/>
          <w:rtl/>
          <w:lang w:bidi="ar-LB"/>
        </w:rPr>
        <w:t xml:space="preserve"> </w:t>
      </w:r>
      <w:r w:rsidRPr="00F42BEB">
        <w:rPr>
          <w:rtl/>
          <w:lang w:bidi="ar-LB"/>
        </w:rPr>
        <w:t>قانون 16/7/1962 المتعلّق</w:t>
      </w:r>
      <w:r w:rsidRPr="00F42BEB">
        <w:rPr>
          <w:b/>
          <w:bCs/>
          <w:rtl/>
          <w:lang w:bidi="ar-LB"/>
        </w:rPr>
        <w:t xml:space="preserve"> </w:t>
      </w:r>
      <w:r w:rsidRPr="00F42BEB">
        <w:rPr>
          <w:rtl/>
          <w:lang w:bidi="ar-LB"/>
        </w:rPr>
        <w:t>بتنظيم القضاء السني والجعفري، وقانون حقوق العائلة الصادر في 25/10/1917 والذي ما زال مرعي الإجراء بالنسبة للطائفة السنيّة وفي بعض الحالات بالنسبة للطائفة الشيعيّة. أما المواضيع غير المنصوص عليها في القانونين السابقين، فيطبّق بشأنها أحكام الفقه الحنفي بالنسبة للسنّة والفقه الجعفري بالنسبة للشيعة.</w:t>
      </w:r>
    </w:p>
    <w:p w:rsidR="00F42BEB" w:rsidRPr="00F42BEB" w:rsidRDefault="00F42BEB" w:rsidP="00D060DF">
      <w:pPr>
        <w:pStyle w:val="SingleTxt"/>
        <w:rPr>
          <w:rtl/>
          <w:lang w:bidi="ar-LB"/>
        </w:rPr>
      </w:pPr>
      <w:r w:rsidRPr="003B168D">
        <w:rPr>
          <w:rtl/>
          <w:lang w:bidi="ar-LB"/>
        </w:rPr>
        <w:t>21-2-</w:t>
      </w:r>
      <w:r w:rsidR="00A76F9E">
        <w:rPr>
          <w:rFonts w:hint="cs"/>
          <w:b/>
          <w:bCs/>
          <w:rtl/>
          <w:lang w:bidi="ar-LB"/>
        </w:rPr>
        <w:t xml:space="preserve">  </w:t>
      </w:r>
      <w:r w:rsidRPr="00F42BEB">
        <w:rPr>
          <w:b/>
          <w:bCs/>
          <w:rtl/>
          <w:lang w:bidi="ar-LB"/>
        </w:rPr>
        <w:t>القوانين الخاصة بالطائفة الدرزية</w:t>
      </w:r>
      <w:r w:rsidRPr="00F42BEB">
        <w:rPr>
          <w:rtl/>
          <w:lang w:bidi="ar-LB"/>
        </w:rPr>
        <w:t>: قانون الأحوال الشخصية للطائفة الدرزية الصادر بتاريخ 24 شباط 1948 وقانون تنظيم القضاء المذهبي الدرزي الصادر بتاريخ 5/3/1960. أما المسائل الداخلة في اختصاص قاضي المذهب والتي لم يرد عليها نص خاص في قانون 1948، فيطبق القاضي بشأنها أحكام الشرع الإسلامي، المذهب الحنفي ( مادة 171 من قانون 24/2/1948).</w:t>
      </w:r>
    </w:p>
    <w:p w:rsidR="00F42BEB" w:rsidRPr="00F42BEB" w:rsidRDefault="00F42BEB" w:rsidP="00D060DF">
      <w:pPr>
        <w:pStyle w:val="SingleTxt"/>
        <w:rPr>
          <w:rtl/>
          <w:lang w:bidi="ar-LB"/>
        </w:rPr>
      </w:pPr>
      <w:r w:rsidRPr="007456D7">
        <w:rPr>
          <w:rtl/>
          <w:lang w:bidi="ar-LB"/>
        </w:rPr>
        <w:t>21-3-</w:t>
      </w:r>
      <w:r w:rsidR="00A76F9E">
        <w:rPr>
          <w:rFonts w:hint="cs"/>
          <w:b/>
          <w:bCs/>
          <w:rtl/>
          <w:lang w:bidi="ar-LB"/>
        </w:rPr>
        <w:t xml:space="preserve">  </w:t>
      </w:r>
      <w:r w:rsidRPr="00F42BEB">
        <w:rPr>
          <w:b/>
          <w:bCs/>
          <w:rtl/>
          <w:lang w:bidi="ar-LB"/>
        </w:rPr>
        <w:t>القوانين الخاصة بالطائفة العلوية</w:t>
      </w:r>
      <w:r w:rsidRPr="00F42BEB">
        <w:rPr>
          <w:rtl/>
          <w:lang w:bidi="ar-LB"/>
        </w:rPr>
        <w:t xml:space="preserve">: يخضع اللبنانيون العلويون في أحكامهم الشرعية زواجاً وطلاقاً ونفقة ومهراً وميراثاً، وفي كل ما يتعلّق بأحوالهم الشخصية للشّرع الجعفري ( مادة 32 من القانون رقم 449 تاريخ 17/8/1995 المتعلّق بتنظيم شؤون الطائفة الإسلامية العلوية وتعديلاته ). أما المحاكم العلوية، فتخضع للقانون رقم 450 تاريخ 17/8/1995 المتعلق بإنشاء وتنظيم المحاكم العلوية الجعفرية، والذي يحيل، في موضوع الاختصاص والصلاحيات، إلى قانون تنظيم القضاء الشرعي السني والجعفري الصادر بتاريخ 16/7/1962 .       </w:t>
      </w:r>
    </w:p>
    <w:p w:rsidR="00F42BEB" w:rsidRPr="00F42BEB" w:rsidRDefault="007456D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F42BEB" w:rsidRPr="00F42BEB">
        <w:rPr>
          <w:rtl/>
          <w:lang w:bidi="ar-LB"/>
        </w:rPr>
        <w:t>د-3-</w:t>
      </w:r>
      <w:r>
        <w:rPr>
          <w:rFonts w:hint="cs"/>
          <w:rtl/>
          <w:lang w:bidi="ar-LB"/>
        </w:rPr>
        <w:tab/>
      </w:r>
      <w:r w:rsidR="00F42BEB" w:rsidRPr="00F42BEB">
        <w:rPr>
          <w:rtl/>
          <w:lang w:bidi="ar-LB"/>
        </w:rPr>
        <w:t>الصلاحيات المعطاة للطوائف في مواضيع الأحوال الشـخصية</w:t>
      </w:r>
    </w:p>
    <w:p w:rsidR="00F42BEB" w:rsidRDefault="00F42BEB" w:rsidP="00D060DF">
      <w:pPr>
        <w:pStyle w:val="SingleTxt"/>
        <w:rPr>
          <w:rFonts w:hint="cs"/>
          <w:rtl/>
          <w:lang w:bidi="ar-LB"/>
        </w:rPr>
      </w:pPr>
      <w:r w:rsidRPr="007456D7">
        <w:rPr>
          <w:rtl/>
          <w:lang w:bidi="ar-LB"/>
        </w:rPr>
        <w:t>22</w:t>
      </w:r>
      <w:r w:rsidR="007456D7">
        <w:rPr>
          <w:rFonts w:hint="cs"/>
          <w:rtl/>
          <w:lang w:bidi="ar-LB"/>
        </w:rPr>
        <w:t xml:space="preserve"> </w:t>
      </w:r>
      <w:r w:rsidRPr="007456D7">
        <w:rPr>
          <w:rtl/>
          <w:lang w:bidi="ar-LB"/>
        </w:rPr>
        <w:t>-</w:t>
      </w:r>
      <w:r w:rsidR="007456D7">
        <w:rPr>
          <w:rFonts w:hint="cs"/>
          <w:rtl/>
          <w:lang w:bidi="ar-LB"/>
        </w:rPr>
        <w:tab/>
      </w:r>
      <w:r w:rsidRPr="00F42BEB">
        <w:rPr>
          <w:b/>
          <w:bCs/>
          <w:rtl/>
          <w:lang w:bidi="ar-LB"/>
        </w:rPr>
        <w:t>بالنسبة للطوائف المسيحية والطائفة الإسرائيلية</w:t>
      </w:r>
      <w:r w:rsidRPr="00F42BEB">
        <w:rPr>
          <w:rtl/>
          <w:lang w:bidi="ar-LB"/>
        </w:rPr>
        <w:t>:</w:t>
      </w:r>
      <w:r w:rsidRPr="00F42BEB">
        <w:rPr>
          <w:b/>
          <w:bCs/>
          <w:rtl/>
          <w:lang w:bidi="ar-LB"/>
        </w:rPr>
        <w:t xml:space="preserve"> </w:t>
      </w:r>
      <w:r w:rsidRPr="00F42BEB">
        <w:rPr>
          <w:rtl/>
          <w:lang w:bidi="ar-LB"/>
        </w:rPr>
        <w:t xml:space="preserve">حدّد قانون 2 نيسان 1951، المتعلّق بتحديد صلاحيات المراجع المذهبية للطوائف المسيحية والطائفة الإسرائيلية، المواضيع التي يعود البتّ بها إلى المراجع المذكورة، وهي تتعلّق بموضوعين أساسيَّين هما الزواج والبنوة، اللذين يشكّلان ما جرى الاصطلاح على تسميته بقانون الأسرة. ولا تدخل في هذا التعداد قضايا الإرث والوصية باستثناء ما يتعلّق منها بإرث رجال الاكليروس والرهبان والراهبات. </w:t>
      </w:r>
    </w:p>
    <w:p w:rsidR="00F42BEB" w:rsidRDefault="007456D7" w:rsidP="00D060DF">
      <w:pPr>
        <w:pStyle w:val="SingleTxt"/>
        <w:rPr>
          <w:rFonts w:hint="cs"/>
          <w:rtl/>
          <w:lang w:bidi="ar-LB"/>
        </w:rPr>
      </w:pPr>
      <w:r>
        <w:rPr>
          <w:rFonts w:hint="cs"/>
          <w:rtl/>
          <w:lang w:bidi="ar-LB"/>
        </w:rPr>
        <w:t>23 -</w:t>
      </w:r>
      <w:r>
        <w:rPr>
          <w:rFonts w:hint="cs"/>
          <w:rtl/>
          <w:lang w:bidi="ar-LB"/>
        </w:rPr>
        <w:tab/>
      </w:r>
      <w:r w:rsidR="00F42BEB" w:rsidRPr="00F42BEB">
        <w:rPr>
          <w:b/>
          <w:bCs/>
          <w:rtl/>
          <w:lang w:bidi="ar-LB"/>
        </w:rPr>
        <w:t>بالنسبة للطوائف الإسلامية</w:t>
      </w:r>
      <w:r w:rsidR="00F42BEB" w:rsidRPr="00F42BEB">
        <w:rPr>
          <w:rtl/>
          <w:lang w:bidi="ar-LB"/>
        </w:rPr>
        <w:t>:</w:t>
      </w:r>
      <w:r w:rsidR="00F42BEB" w:rsidRPr="00F42BEB">
        <w:rPr>
          <w:b/>
          <w:bCs/>
          <w:rtl/>
          <w:lang w:bidi="ar-LB"/>
        </w:rPr>
        <w:t xml:space="preserve"> </w:t>
      </w:r>
      <w:r w:rsidR="00F42BEB" w:rsidRPr="00F42BEB">
        <w:rPr>
          <w:rtl/>
          <w:lang w:bidi="ar-LB"/>
        </w:rPr>
        <w:t>يحدّد قانون 16 تموز 1962، المتعلّق بالطوائف السنيّة والشيعيّة والعلوية، وقانون 24 شباط 1948، المتعلّق بالطائفة الدرزيّة، المواضيع الداخلة في اختصاص هذه الطوائف، وهي تتعلّق بصورة أساسية أيضاً بقضايا الزواج والبنوة، إنما لحدود أوسع من تلك التي تدخل في اختصاص محاكم الطوائف المسيحية، فضلاً عن أنه يدخل أيضاً في اختصاص الطوائف الإسلامية قضايا الإرث والوصية.</w:t>
      </w:r>
    </w:p>
    <w:p w:rsidR="00A76F9E" w:rsidRPr="00A76F9E" w:rsidRDefault="00A76F9E" w:rsidP="00D060DF">
      <w:pPr>
        <w:pStyle w:val="SingleTxt"/>
        <w:spacing w:after="0" w:line="120" w:lineRule="exact"/>
        <w:rPr>
          <w:rFonts w:hint="cs"/>
          <w:sz w:val="10"/>
          <w:rtl/>
          <w:lang w:bidi="ar-LB"/>
        </w:rPr>
      </w:pPr>
    </w:p>
    <w:p w:rsidR="00F42BEB" w:rsidRPr="00F42BEB" w:rsidRDefault="00A76F9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Pr>
          <w:rFonts w:hint="cs"/>
          <w:rtl/>
          <w:lang w:bidi="ar-LB"/>
        </w:rPr>
        <w:tab/>
      </w:r>
      <w:r w:rsidR="00F42BEB" w:rsidRPr="00F42BEB">
        <w:rPr>
          <w:rtl/>
          <w:lang w:bidi="ar-LB"/>
        </w:rPr>
        <w:t>د-4</w:t>
      </w:r>
      <w:r>
        <w:rPr>
          <w:rFonts w:hint="cs"/>
          <w:rtl/>
          <w:lang w:bidi="ar-LB"/>
        </w:rPr>
        <w:t xml:space="preserve"> </w:t>
      </w:r>
      <w:r w:rsidR="00F42BEB" w:rsidRPr="00F42BEB">
        <w:rPr>
          <w:rtl/>
          <w:lang w:bidi="ar-LB"/>
        </w:rPr>
        <w:t>-</w:t>
      </w:r>
      <w:r>
        <w:rPr>
          <w:rFonts w:hint="cs"/>
          <w:rtl/>
          <w:lang w:bidi="ar-LB"/>
        </w:rPr>
        <w:t xml:space="preserve">  </w:t>
      </w:r>
      <w:r w:rsidR="00F42BEB" w:rsidRPr="00F42BEB">
        <w:rPr>
          <w:rtl/>
          <w:lang w:bidi="ar-LB"/>
        </w:rPr>
        <w:t xml:space="preserve">أنواع المحاكم لدى مختلف الطوائف وتشكيلها </w:t>
      </w:r>
    </w:p>
    <w:p w:rsidR="00F42BEB" w:rsidRPr="00F42BEB" w:rsidRDefault="00F42BEB" w:rsidP="00D060DF">
      <w:pPr>
        <w:pStyle w:val="SingleTxt"/>
        <w:rPr>
          <w:rtl/>
          <w:lang w:bidi="ar-LB"/>
        </w:rPr>
      </w:pPr>
      <w:r w:rsidRPr="00A76F9E">
        <w:rPr>
          <w:rtl/>
          <w:lang w:bidi="ar-LB"/>
        </w:rPr>
        <w:t>24</w:t>
      </w:r>
      <w:r w:rsidR="00A76F9E">
        <w:rPr>
          <w:rFonts w:hint="cs"/>
          <w:rtl/>
          <w:lang w:bidi="ar-LB"/>
        </w:rPr>
        <w:t xml:space="preserve"> </w:t>
      </w:r>
      <w:r w:rsidRPr="00A76F9E">
        <w:rPr>
          <w:rtl/>
          <w:lang w:bidi="ar-LB"/>
        </w:rPr>
        <w:t>-</w:t>
      </w:r>
      <w:r w:rsidR="00A76F9E">
        <w:rPr>
          <w:rFonts w:hint="cs"/>
          <w:rtl/>
          <w:lang w:bidi="ar-LB"/>
        </w:rPr>
        <w:tab/>
      </w:r>
      <w:r w:rsidRPr="00F42BEB">
        <w:rPr>
          <w:b/>
          <w:bCs/>
          <w:rtl/>
          <w:lang w:bidi="ar-LB"/>
        </w:rPr>
        <w:t>محاكم الطوائف المسيحية وتسمى المحاكم الروحية</w:t>
      </w:r>
      <w:r w:rsidRPr="00F42BEB">
        <w:rPr>
          <w:rtl/>
          <w:lang w:bidi="ar-LB"/>
        </w:rPr>
        <w:t>:</w:t>
      </w:r>
      <w:r w:rsidRPr="00F42BEB">
        <w:rPr>
          <w:b/>
          <w:bCs/>
          <w:rtl/>
          <w:lang w:bidi="ar-LB"/>
        </w:rPr>
        <w:t xml:space="preserve"> </w:t>
      </w:r>
      <w:r w:rsidRPr="00F42BEB">
        <w:rPr>
          <w:rtl/>
          <w:lang w:bidi="ar-LB"/>
        </w:rPr>
        <w:t>تتألف من محاكم بداية (درجة أولى) ومحاكم استئناف (درجة ثانية) وأحياناً محكمة نقض (لدى الأرمن الأرثوذكس). لدى الطوائف الكاثوليكية، يوجد بالإضافة إلى محكمة الاستئناف المحلية، محكمة استئناف ثانية أعلى درجة منها تُعرف باسم الروتا، مقرّها الكرسي الرسولي في روما. وتجيز بعض الطوائف تعيين علمانيين في محاكمها، كالطائفة الأرمنية الأرثوذكسية، التي ينصّ قانون أصول المحاكمات لديها على أن تؤلَّف كل من محكمة البداية ومحكمة الاستئناف « من ستة أعضاء من أهل الخبرة ومتزوجين ومتمّمين الأربعين سنة من عمرهم منهم ثلاثة روحانيين وثلاثة جسمانيين»(المادة 3)، وطائفة الروم الأرثوذكس التي تجيز، في حال تعذّر إكمال النصاب في محكمة ما، الاستعانة بعلمانيين، دون تفريق في الجنس (المادتان 7 و 8 من قانون الأحوال الشخصية وأصول المحاكمات لدى بطريركية انطاكية وسائر المشرق للروم الأرثوذكس).</w:t>
      </w:r>
    </w:p>
    <w:p w:rsidR="00F42BEB" w:rsidRDefault="00F42BEB" w:rsidP="00D060DF">
      <w:pPr>
        <w:pStyle w:val="SingleTxt"/>
        <w:rPr>
          <w:rFonts w:hint="cs"/>
          <w:rtl/>
          <w:lang w:bidi="ar-LB"/>
        </w:rPr>
      </w:pPr>
      <w:r w:rsidRPr="00A76F9E">
        <w:rPr>
          <w:rtl/>
          <w:lang w:bidi="ar-LB"/>
        </w:rPr>
        <w:t>25</w:t>
      </w:r>
      <w:r w:rsidR="00A76F9E">
        <w:rPr>
          <w:rFonts w:hint="cs"/>
          <w:rtl/>
          <w:lang w:bidi="ar-LB"/>
        </w:rPr>
        <w:t xml:space="preserve"> </w:t>
      </w:r>
      <w:r w:rsidRPr="00A76F9E">
        <w:rPr>
          <w:rtl/>
          <w:lang w:bidi="ar-LB"/>
        </w:rPr>
        <w:t>-</w:t>
      </w:r>
      <w:r w:rsidR="00A76F9E">
        <w:rPr>
          <w:rFonts w:hint="cs"/>
          <w:rtl/>
          <w:lang w:bidi="ar-LB"/>
        </w:rPr>
        <w:tab/>
      </w:r>
      <w:r w:rsidRPr="00F42BEB">
        <w:rPr>
          <w:b/>
          <w:bCs/>
          <w:rtl/>
          <w:lang w:bidi="ar-LB"/>
        </w:rPr>
        <w:t>محاكم الطوائف السنيّة والشيعيّة والعلوية الجعفرية، وتسمّى المحاكم</w:t>
      </w:r>
      <w:r w:rsidRPr="00F42BEB">
        <w:rPr>
          <w:rtl/>
          <w:lang w:bidi="ar-LB"/>
        </w:rPr>
        <w:t xml:space="preserve"> </w:t>
      </w:r>
      <w:r w:rsidRPr="00F42BEB">
        <w:rPr>
          <w:b/>
          <w:bCs/>
          <w:rtl/>
          <w:lang w:bidi="ar-LB"/>
        </w:rPr>
        <w:t xml:space="preserve">الشرعية: </w:t>
      </w:r>
      <w:r w:rsidRPr="00F42BEB">
        <w:rPr>
          <w:rtl/>
          <w:lang w:bidi="ar-LB"/>
        </w:rPr>
        <w:t>تتألف محاكم كل طائفة من محاكم بدائية، ومحكمة شرعية عليا تنظر في استئناف الأحكام الصادرة عن المحاكم البدائية التابعة لها.تشكّل المحكمة البدائية من قاضٍ فرد شرعي والمحكمة العليا من رئيس ومستشارين.</w:t>
      </w:r>
    </w:p>
    <w:p w:rsidR="00F42BEB" w:rsidRDefault="00A76F9E" w:rsidP="00D060DF">
      <w:pPr>
        <w:pStyle w:val="SingleTxt"/>
        <w:rPr>
          <w:rFonts w:hint="cs"/>
          <w:rtl/>
          <w:lang w:bidi="ar-LB"/>
        </w:rPr>
      </w:pPr>
      <w:r>
        <w:rPr>
          <w:rFonts w:hint="cs"/>
          <w:rtl/>
          <w:lang w:bidi="ar-LB"/>
        </w:rPr>
        <w:t>26 -</w:t>
      </w:r>
      <w:r>
        <w:rPr>
          <w:rFonts w:hint="cs"/>
          <w:rtl/>
          <w:lang w:bidi="ar-LB"/>
        </w:rPr>
        <w:tab/>
      </w:r>
      <w:r w:rsidR="00F42BEB" w:rsidRPr="00F42BEB">
        <w:rPr>
          <w:b/>
          <w:bCs/>
          <w:rtl/>
          <w:lang w:bidi="ar-LB"/>
        </w:rPr>
        <w:t>محاكم الطائفة الدرزية وتسمى المحاكم المذهبية</w:t>
      </w:r>
      <w:r w:rsidR="00F42BEB" w:rsidRPr="00F42BEB">
        <w:rPr>
          <w:rtl/>
          <w:lang w:bidi="ar-LB"/>
        </w:rPr>
        <w:t xml:space="preserve">: تتألف من محاكم درجة أولى ومن محكمة استئنافية عليا. تشكَّل محاكم الدرجة الأولى من قاضي مذهب منفرد ومحكمة الاستئناف العليا من رئيس ومستشارَين. </w:t>
      </w:r>
    </w:p>
    <w:p w:rsidR="00F42BEB" w:rsidRDefault="00A76F9E" w:rsidP="00D060DF">
      <w:pPr>
        <w:pStyle w:val="SingleTxt"/>
        <w:rPr>
          <w:rFonts w:hint="cs"/>
          <w:rtl/>
          <w:lang w:bidi="ar-LB"/>
        </w:rPr>
      </w:pPr>
      <w:r>
        <w:rPr>
          <w:rFonts w:hint="cs"/>
          <w:rtl/>
          <w:lang w:bidi="ar-LB"/>
        </w:rPr>
        <w:t>27 -</w:t>
      </w:r>
      <w:r>
        <w:rPr>
          <w:rFonts w:hint="cs"/>
          <w:rtl/>
          <w:lang w:bidi="ar-LB"/>
        </w:rPr>
        <w:tab/>
      </w:r>
      <w:r w:rsidR="00F42BEB" w:rsidRPr="00F42BEB">
        <w:rPr>
          <w:b/>
          <w:bCs/>
          <w:rtl/>
          <w:lang w:bidi="ar-LB"/>
        </w:rPr>
        <w:t xml:space="preserve">محاكم الطائفة الإسرائيلية، وتُعرف بمحاكم الحاخامخانة : </w:t>
      </w:r>
      <w:r w:rsidR="00F42BEB" w:rsidRPr="00F42BEB">
        <w:rPr>
          <w:rtl/>
          <w:lang w:bidi="ar-LB"/>
        </w:rPr>
        <w:t>تشمل محكمة ابتدائية (تتألف من  ثلاثة أعضاء منهم حاخام رئيس وعضوان ) ومحكمة استئناف ( تتألف من الحاخام الأكبر ومستشارَيْن اثنين).</w:t>
      </w:r>
    </w:p>
    <w:p w:rsidR="00F42BEB" w:rsidRPr="00F42BEB" w:rsidRDefault="00A76F9E" w:rsidP="00D060DF">
      <w:pPr>
        <w:pStyle w:val="SingleTxt"/>
        <w:rPr>
          <w:rtl/>
          <w:lang w:bidi="ar-LB"/>
        </w:rPr>
      </w:pPr>
      <w:r>
        <w:rPr>
          <w:rFonts w:hint="cs"/>
          <w:rtl/>
          <w:lang w:bidi="ar-LB"/>
        </w:rPr>
        <w:t>28 -</w:t>
      </w:r>
      <w:r>
        <w:rPr>
          <w:rFonts w:hint="cs"/>
          <w:rtl/>
          <w:lang w:bidi="ar-LB"/>
        </w:rPr>
        <w:tab/>
      </w:r>
      <w:r w:rsidR="00F42BEB" w:rsidRPr="00F42BEB">
        <w:rPr>
          <w:rtl/>
          <w:lang w:bidi="ar-LB"/>
        </w:rPr>
        <w:t>باستثناء ما يمكن أن يرد في بعض الحالات لدى بعض الطوائف المسيحية، فإن أعضاء المحاكم السابقة هم رجال حصراً.</w:t>
      </w:r>
    </w:p>
    <w:p w:rsidR="00F42BEB" w:rsidRDefault="00A76F9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F42BEB" w:rsidRPr="00F42BEB">
        <w:rPr>
          <w:rtl/>
          <w:lang w:bidi="ar-LB"/>
        </w:rPr>
        <w:t>ﻫ</w:t>
      </w:r>
      <w:r>
        <w:rPr>
          <w:rFonts w:hint="cs"/>
          <w:rtl/>
          <w:lang w:bidi="ar-LB"/>
        </w:rPr>
        <w:t xml:space="preserve"> </w:t>
      </w:r>
      <w:r w:rsidR="00F42BEB" w:rsidRPr="00F42BEB">
        <w:rPr>
          <w:rtl/>
          <w:lang w:bidi="ar-LB"/>
        </w:rPr>
        <w:t>- البروتوكول الاختياري</w:t>
      </w:r>
    </w:p>
    <w:p w:rsidR="00F42BEB" w:rsidRPr="00F42BEB" w:rsidRDefault="00A76F9E" w:rsidP="00D060DF">
      <w:pPr>
        <w:pStyle w:val="SingleTxt"/>
        <w:rPr>
          <w:rtl/>
          <w:lang w:bidi="ar-LB"/>
        </w:rPr>
      </w:pPr>
      <w:r>
        <w:rPr>
          <w:rFonts w:hint="cs"/>
          <w:rtl/>
          <w:lang w:bidi="ar-LB"/>
        </w:rPr>
        <w:t>29 -</w:t>
      </w:r>
      <w:r>
        <w:rPr>
          <w:rFonts w:hint="cs"/>
          <w:rtl/>
          <w:lang w:bidi="ar-LB"/>
        </w:rPr>
        <w:tab/>
      </w:r>
      <w:r w:rsidR="00F42BEB" w:rsidRPr="00F42BEB">
        <w:rPr>
          <w:rtl/>
          <w:lang w:bidi="ar-LB"/>
        </w:rPr>
        <w:t>في</w:t>
      </w:r>
      <w:r w:rsidR="00F42BEB" w:rsidRPr="00F42BEB">
        <w:rPr>
          <w:b/>
          <w:bCs/>
          <w:rtl/>
          <w:lang w:bidi="ar-LB"/>
        </w:rPr>
        <w:t xml:space="preserve"> </w:t>
      </w:r>
      <w:r w:rsidR="00F42BEB" w:rsidRPr="00F42BEB">
        <w:rPr>
          <w:rtl/>
          <w:lang w:bidi="ar-LB"/>
        </w:rPr>
        <w:t>الفقرة 45 من التعليقات الختامية، شجّعت اللجنة الدولة اللبنانية «على أن تصدّق على البروتوكول الاختياري الملحق بالاتفاقية...». وعليه، فإن أي قرار لم يُتّخذ بعد في هذا الموضوع، إلاّ أن التعليقات الختامية للجنة أصبحت في عهدة جميع المعنيّين بالأمر.</w:t>
      </w:r>
    </w:p>
    <w:p w:rsidR="00A76F9E" w:rsidRPr="00A76F9E" w:rsidRDefault="00A76F9E" w:rsidP="00D060DF">
      <w:pPr>
        <w:pStyle w:val="SingleTxt"/>
        <w:spacing w:after="0" w:line="120" w:lineRule="exact"/>
        <w:rPr>
          <w:b/>
          <w:bCs/>
          <w:sz w:val="10"/>
          <w:rtl/>
          <w:lang w:bidi="ar-LB"/>
        </w:rPr>
      </w:pPr>
    </w:p>
    <w:p w:rsidR="00F42BEB" w:rsidRDefault="00A76F9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F42BEB" w:rsidRPr="00F42BEB">
        <w:rPr>
          <w:rtl/>
          <w:lang w:bidi="ar-LB"/>
        </w:rPr>
        <w:t>و</w:t>
      </w:r>
      <w:r>
        <w:rPr>
          <w:rFonts w:hint="cs"/>
          <w:rtl/>
          <w:lang w:bidi="ar-LB"/>
        </w:rPr>
        <w:t xml:space="preserve"> </w:t>
      </w:r>
      <w:r w:rsidR="00F42BEB" w:rsidRPr="00F42BEB">
        <w:rPr>
          <w:rtl/>
          <w:lang w:bidi="ar-LB"/>
        </w:rPr>
        <w:t>- إعلان ومنهاج عمل بيجين والأهداف الإنمائية للأ</w:t>
      </w:r>
      <w:r>
        <w:rPr>
          <w:rtl/>
          <w:lang w:bidi="ar-LB"/>
        </w:rPr>
        <w:t>لفية</w:t>
      </w:r>
    </w:p>
    <w:p w:rsidR="00F42BEB" w:rsidRDefault="00A76F9E" w:rsidP="00D060DF">
      <w:pPr>
        <w:pStyle w:val="SingleTxt"/>
        <w:rPr>
          <w:rFonts w:hint="cs"/>
          <w:rtl/>
          <w:lang w:bidi="ar-LB"/>
        </w:rPr>
      </w:pPr>
      <w:r>
        <w:rPr>
          <w:rFonts w:hint="cs"/>
          <w:rtl/>
          <w:lang w:bidi="ar-LB"/>
        </w:rPr>
        <w:t>30 -</w:t>
      </w:r>
      <w:r>
        <w:rPr>
          <w:rFonts w:hint="cs"/>
          <w:rtl/>
          <w:lang w:bidi="ar-LB"/>
        </w:rPr>
        <w:tab/>
      </w:r>
      <w:r w:rsidR="00F42BEB" w:rsidRPr="00F42BEB">
        <w:rPr>
          <w:rtl/>
          <w:lang w:bidi="ar-LB"/>
        </w:rPr>
        <w:t>إذ حّثت اللجنة الدولة «على أن تستعين تماماً في تنفيذ التزاماتها بموجب الاتفاقية بإعلان ومنهاج عمل بيجين» (فقرة 46 من التعليقات)، دعت أيضاً إلى«إدماج المنظور الجنساني وإلى إبراز أحكام الاتفاقية على نحو صريح في جميع الجهود التي ترمي إلى تحقيق الأهداف الإنمائية للألفية» (فقرة 47 من التعليقات).</w:t>
      </w:r>
    </w:p>
    <w:p w:rsidR="00F42BEB" w:rsidRPr="00F42BEB" w:rsidRDefault="00D57DBC" w:rsidP="00D060DF">
      <w:pPr>
        <w:pStyle w:val="SingleTxt"/>
        <w:rPr>
          <w:rtl/>
          <w:lang w:bidi="ar-LB"/>
        </w:rPr>
      </w:pPr>
      <w:r>
        <w:rPr>
          <w:rFonts w:hint="cs"/>
          <w:rtl/>
          <w:lang w:bidi="ar-LB"/>
        </w:rPr>
        <w:t>31 -</w:t>
      </w:r>
      <w:r>
        <w:rPr>
          <w:rFonts w:hint="cs"/>
          <w:rtl/>
          <w:lang w:bidi="ar-LB"/>
        </w:rPr>
        <w:tab/>
      </w:r>
      <w:r w:rsidR="00F42BEB" w:rsidRPr="00F42BEB">
        <w:rPr>
          <w:rtl/>
          <w:lang w:bidi="ar-LB"/>
        </w:rPr>
        <w:t>تجدر الإشارة في هذا المجال إلى أنه لأول مرة في لبنان يتضّمن بيان وزاري (هو البيان الذي أعلنته الحكومة الحالية في تموز 2005 ) فقرات خاصة بالمرأة مع إشارات صريحة إلى منهاج عمل بيجين وأهداف الألفية. مّما جاء في البيان أن الحكومة « ستعمل...على التركيز على قضايا المرأة كشريك أساسي وفاعل في الحياة العامة عبر استحضار المناخ القانوني المؤاتي لتعزيز دورها في مختلف القطاعات وستؤسس لدمج مفهوم الجندرة في كل السياسات المالية والاقتصادية والاجتماعية بما يتلاءم والمفاهيم العالمية الجديدة على هذا الصعيد. كما ستضع الحكومة موضع التنفيذ كل التعهدات التي التزمها لبنان بموجب التوصيات الصادرة عن المؤتمر العالمي في بيجينغ سنة 1995 حول قضايا المرأة». و</w:t>
      </w:r>
      <w:r>
        <w:rPr>
          <w:rtl/>
          <w:lang w:bidi="ar-LB"/>
        </w:rPr>
        <w:t>إذ يعترف البيان الوزاري بوجود «</w:t>
      </w:r>
      <w:r w:rsidR="00F42BEB" w:rsidRPr="00F42BEB">
        <w:rPr>
          <w:rtl/>
          <w:lang w:bidi="ar-LB"/>
        </w:rPr>
        <w:t>ضرورة لرسم سياسات فاعلة للتنمية المتوازنة والمستدامة، تهدف إلى حماية الفئات المهمّشة اجتماعياً، والعمل على مكافحة الفقر والجهل والمرض»، فهو يضيف أن الحكومة « سوف تسعى...إلى مقاربة جديدة للنهوض بالشأن الاجتماعي بهدف إيجاد برنامج اجتماعي متكامل هادف وفعال يرتكز على ...الحدّ من ظاهرة الفقر المدقع وصولاً إلى القضاء عليها وفقاً لأهداف الألفية للتنمية بحسب دراسة الأمم المتحدة للتنمية الخاصة بلبنان...».</w:t>
      </w:r>
    </w:p>
    <w:p w:rsidR="00D57DBC" w:rsidRPr="00D57DBC" w:rsidRDefault="00D57DBC" w:rsidP="00D060DF">
      <w:pPr>
        <w:pStyle w:val="SingleTxt"/>
        <w:spacing w:after="0" w:line="120" w:lineRule="exact"/>
        <w:rPr>
          <w:b/>
          <w:bCs/>
          <w:sz w:val="10"/>
          <w:rtl/>
          <w:lang w:bidi="ar-LB"/>
        </w:rPr>
      </w:pPr>
    </w:p>
    <w:p w:rsidR="00F42BEB" w:rsidRDefault="00D57DB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Pr>
          <w:rFonts w:hint="cs"/>
          <w:rtl/>
          <w:lang w:bidi="ar-LB"/>
        </w:rPr>
        <w:tab/>
      </w:r>
      <w:r w:rsidR="00F42BEB" w:rsidRPr="00F42BEB">
        <w:rPr>
          <w:rtl/>
          <w:lang w:bidi="ar-LB"/>
        </w:rPr>
        <w:t>ز</w:t>
      </w:r>
      <w:r>
        <w:rPr>
          <w:rFonts w:hint="cs"/>
          <w:rtl/>
          <w:lang w:bidi="ar-LB"/>
        </w:rPr>
        <w:t xml:space="preserve"> </w:t>
      </w:r>
      <w:r w:rsidR="00F42BEB" w:rsidRPr="00F42BEB">
        <w:rPr>
          <w:rtl/>
          <w:lang w:bidi="ar-LB"/>
        </w:rPr>
        <w:t>-  نشر التعليقات الختامية</w:t>
      </w:r>
    </w:p>
    <w:p w:rsidR="00F42BEB" w:rsidRDefault="00D57DBC" w:rsidP="00D060DF">
      <w:pPr>
        <w:pStyle w:val="SingleTxt"/>
        <w:rPr>
          <w:rFonts w:hint="cs"/>
          <w:rtl/>
          <w:lang w:bidi="ar-LB"/>
        </w:rPr>
      </w:pPr>
      <w:r>
        <w:rPr>
          <w:rFonts w:hint="cs"/>
          <w:rtl/>
          <w:lang w:bidi="ar-LB"/>
        </w:rPr>
        <w:t>32 -</w:t>
      </w:r>
      <w:r>
        <w:rPr>
          <w:rFonts w:hint="cs"/>
          <w:rtl/>
          <w:lang w:bidi="ar-LB"/>
        </w:rPr>
        <w:tab/>
      </w:r>
      <w:r w:rsidR="00F42BEB" w:rsidRPr="00F42BEB">
        <w:rPr>
          <w:rtl/>
          <w:lang w:bidi="ar-LB"/>
        </w:rPr>
        <w:t xml:space="preserve">استجابةً لطلب اللجنة نشر التعليقات الختامية على نطاق واسع في لبنان( فقرة 49 من التعليقات)، عمدت الهيئة الوطنية لشؤون المرأة اللبنانية إلى إصدار </w:t>
      </w:r>
      <w:r w:rsidR="00F42BEB" w:rsidRPr="00F42BEB">
        <w:rPr>
          <w:b/>
          <w:bCs/>
          <w:rtl/>
          <w:lang w:bidi="ar-LB"/>
        </w:rPr>
        <w:t>عدد خاص من نشرتها " أصداء"،</w:t>
      </w:r>
      <w:r w:rsidR="00F42BEB" w:rsidRPr="00F42BEB">
        <w:rPr>
          <w:rtl/>
          <w:lang w:bidi="ar-LB"/>
        </w:rPr>
        <w:t xml:space="preserve"> ضمّنته، فضلاً عن نص الاتفاقية والبروتوكول الاختياري، العرض الذي قدّمه لبنان في نيويورك وتعليقات اللجنة الختامية. وقد وُزِّع هذا العدد، مرفقاً بالتقريرين الأول والثاني، على أوسع نطاق ممكن، شمل المسؤولين الحكوميين واللجان البرلمانية وهيئات المجتمع المدني، بخاصة المنظمات النسائية ومنظمات حقوق الإنسان.</w:t>
      </w:r>
    </w:p>
    <w:p w:rsidR="00D57DBC" w:rsidRPr="00D57DBC" w:rsidRDefault="00D57DBC" w:rsidP="00D060DF">
      <w:pPr>
        <w:pStyle w:val="SingleTxt"/>
        <w:spacing w:after="0" w:line="120" w:lineRule="exact"/>
        <w:rPr>
          <w:rFonts w:hint="cs"/>
          <w:sz w:val="10"/>
          <w:rtl/>
          <w:lang w:bidi="ar-LB"/>
        </w:rPr>
      </w:pPr>
    </w:p>
    <w:p w:rsidR="00F42BEB" w:rsidRPr="00F42BEB" w:rsidRDefault="00D57DBC" w:rsidP="00D060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ثانيا -</w:t>
      </w:r>
      <w:r>
        <w:rPr>
          <w:rFonts w:hint="cs"/>
          <w:rtl/>
          <w:lang w:bidi="ar-LB"/>
        </w:rPr>
        <w:tab/>
      </w:r>
      <w:r w:rsidR="00F42BEB" w:rsidRPr="00F42BEB">
        <w:rPr>
          <w:rtl/>
          <w:lang w:bidi="ar-LB"/>
        </w:rPr>
        <w:t xml:space="preserve">الهيئات العاملة في شؤون المرأة </w:t>
      </w:r>
    </w:p>
    <w:p w:rsidR="00F42BEB" w:rsidRPr="00F42BEB" w:rsidRDefault="00D57DB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1</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 xml:space="preserve"> الهيئات العاملة في القطاع الرسمي</w:t>
      </w:r>
    </w:p>
    <w:p w:rsidR="00F42BEB" w:rsidRPr="00F42BEB" w:rsidRDefault="00D57DB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F42BEB" w:rsidRPr="00F42BEB">
        <w:rPr>
          <w:rtl/>
          <w:lang w:bidi="ar-LB"/>
        </w:rPr>
        <w:t>أ</w:t>
      </w:r>
      <w:r>
        <w:rPr>
          <w:rFonts w:hint="cs"/>
          <w:rtl/>
          <w:lang w:bidi="ar-LB"/>
        </w:rPr>
        <w:t xml:space="preserve"> </w:t>
      </w:r>
      <w:r w:rsidR="00F42BEB" w:rsidRPr="00F42BEB">
        <w:rPr>
          <w:rtl/>
          <w:lang w:bidi="ar-LB"/>
        </w:rPr>
        <w:t xml:space="preserve">- الهيئات الرسمية الموكول إليها متابعة الشؤون المختلفة لقضايا المرأة </w:t>
      </w:r>
    </w:p>
    <w:p w:rsidR="00F42BEB" w:rsidRDefault="00D57DBC" w:rsidP="00D060DF">
      <w:pPr>
        <w:pStyle w:val="SingleTxt"/>
        <w:rPr>
          <w:rFonts w:hint="cs"/>
          <w:rtl/>
          <w:lang w:bidi="ar-LB"/>
        </w:rPr>
      </w:pPr>
      <w:r>
        <w:rPr>
          <w:rFonts w:hint="cs"/>
          <w:b/>
          <w:bCs/>
          <w:rtl/>
          <w:lang w:bidi="ar-LB"/>
        </w:rPr>
        <w:t>33 -</w:t>
      </w:r>
      <w:r w:rsidR="00F42BEB" w:rsidRPr="00F42BEB">
        <w:rPr>
          <w:rtl/>
          <w:lang w:bidi="ar-LB"/>
        </w:rPr>
        <w:t xml:space="preserve"> هي التالية:   </w:t>
      </w:r>
    </w:p>
    <w:p w:rsidR="00F42BEB" w:rsidRDefault="00D57DBC"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F42BEB" w:rsidRPr="00F42BEB">
        <w:rPr>
          <w:rtl/>
          <w:lang w:bidi="ar-LB"/>
        </w:rPr>
        <w:t xml:space="preserve">" الهيئة الوطنية لشؤون المرأة اللبنانية"،     </w:t>
      </w:r>
    </w:p>
    <w:p w:rsidR="00F42BEB" w:rsidRDefault="00D57DBC"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F42BEB" w:rsidRPr="00F42BEB">
        <w:rPr>
          <w:rtl/>
          <w:lang w:bidi="ar-LB"/>
        </w:rPr>
        <w:t xml:space="preserve">دائرة شؤون المرأة في "وزارة الشؤون الاجتماعية"،    </w:t>
      </w:r>
    </w:p>
    <w:p w:rsidR="00F42BEB" w:rsidRDefault="00D57DBC"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F42BEB" w:rsidRPr="00F42BEB">
        <w:rPr>
          <w:rtl/>
          <w:lang w:bidi="ar-LB"/>
        </w:rPr>
        <w:t xml:space="preserve">" لجنة المرأة والطفل " في المجلس النيابي،    </w:t>
      </w:r>
    </w:p>
    <w:p w:rsidR="00F42BEB" w:rsidRPr="00F42BEB" w:rsidRDefault="00D57DBC"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b/>
          <w:bCs/>
          <w:rtl/>
          <w:lang w:bidi="ar-LB"/>
        </w:rPr>
        <w:tab/>
        <w:t>-</w:t>
      </w:r>
      <w:r>
        <w:rPr>
          <w:rFonts w:hint="cs"/>
          <w:rtl/>
          <w:lang w:bidi="ar-LB"/>
        </w:rPr>
        <w:tab/>
      </w:r>
      <w:r w:rsidR="00F42BEB" w:rsidRPr="00F42BEB">
        <w:rPr>
          <w:rtl/>
          <w:lang w:bidi="ar-LB"/>
        </w:rPr>
        <w:t xml:space="preserve">" المجلس الاقتصادي والاجتماعي".      </w:t>
      </w:r>
    </w:p>
    <w:p w:rsidR="00F42BEB" w:rsidRPr="00F42BEB" w:rsidRDefault="00D57DB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F42BEB" w:rsidRPr="00F42BEB">
        <w:rPr>
          <w:rtl/>
          <w:lang w:bidi="ar-LB"/>
        </w:rPr>
        <w:t>ب</w:t>
      </w:r>
      <w:r>
        <w:rPr>
          <w:rFonts w:hint="cs"/>
          <w:rtl/>
          <w:lang w:bidi="ar-LB"/>
        </w:rPr>
        <w:t xml:space="preserve"> </w:t>
      </w:r>
      <w:r w:rsidR="00F42BEB" w:rsidRPr="00F42BEB">
        <w:rPr>
          <w:rtl/>
          <w:lang w:bidi="ar-LB"/>
        </w:rPr>
        <w:t xml:space="preserve">-  الهيئات المستحدثة:  </w:t>
      </w:r>
    </w:p>
    <w:p w:rsidR="00F42BEB" w:rsidRPr="00F42BEB" w:rsidRDefault="00F42BEB" w:rsidP="00D060DF">
      <w:pPr>
        <w:pStyle w:val="SingleTxt"/>
        <w:rPr>
          <w:rtl/>
          <w:lang w:bidi="ar-LB"/>
        </w:rPr>
      </w:pPr>
      <w:r w:rsidRPr="00F42BEB">
        <w:rPr>
          <w:b/>
          <w:bCs/>
          <w:rtl/>
          <w:lang w:bidi="ar-LB"/>
        </w:rPr>
        <w:t>34</w:t>
      </w:r>
      <w:r w:rsidRPr="00F42BEB">
        <w:rPr>
          <w:rtl/>
          <w:lang w:bidi="ar-LB"/>
        </w:rPr>
        <w:t xml:space="preserve">- </w:t>
      </w:r>
      <w:r w:rsidRPr="00F42BEB">
        <w:rPr>
          <w:b/>
          <w:bCs/>
          <w:rtl/>
          <w:lang w:bidi="ar-LB"/>
        </w:rPr>
        <w:t>" لجنة سيداو" في " الهيئة الوطنية لشؤون المرأة اللبنانية":</w:t>
      </w:r>
      <w:r w:rsidRPr="00F42BEB">
        <w:rPr>
          <w:rtl/>
          <w:lang w:bidi="ar-LB"/>
        </w:rPr>
        <w:t xml:space="preserve"> تشكّلت هذه اللجنة في أواخر عام 2005، واشتملت مهامها على تحضير تقرير سيداو الرسمي الثالث، والتخطيط للأنشطة المرافقة لذلك التحضير، والإشراف على تنفيذها. وقد تمّت، في سياق تنفيذ المهام الموكلة إلى اللجنة المذكورة، واستجابة للتوصيات المقدّمة من اللجنة في الأمم المتحدة، النشاطات التالية:    </w:t>
      </w:r>
    </w:p>
    <w:p w:rsidR="00F42BEB" w:rsidRPr="00F42BEB" w:rsidRDefault="00F42BEB" w:rsidP="00D060DF">
      <w:pPr>
        <w:pStyle w:val="SingleTxt"/>
        <w:rPr>
          <w:rtl/>
          <w:lang w:bidi="ar-LB"/>
        </w:rPr>
      </w:pPr>
      <w:r w:rsidRPr="00F42BEB">
        <w:rPr>
          <w:b/>
          <w:bCs/>
          <w:rtl/>
          <w:lang w:bidi="ar-LB"/>
        </w:rPr>
        <w:t>34-1</w:t>
      </w:r>
      <w:r w:rsidRPr="00F42BEB">
        <w:rPr>
          <w:rtl/>
          <w:lang w:bidi="ar-LB"/>
        </w:rPr>
        <w:t xml:space="preserve">- إقامة ورشة عمل تحت عنوان:" على طريق تطبيق اتفاقية سيداو"، استهدفت المنظمات الحكومية وغير الحكومية والشخصيات العامّة المعنيّة بالاتفاقية. وقد تمّ عرض خلاصة النقاش البنّاء الذي دار بين الوفد الرسمي اللبناني إلى الأمم المتّحدة وبين اللجنة في تموز الماضي، وجرى استعراض التوصيات المقدّمة من هذه اللجنة. وتوزّع الحضور على مجموعات عمل تحت عناوين تناولت مواضيع التوصيات المذكورة، وذلك سعياً للتشارك مع المجتمع الأهلي ومنظّماته في تعيين الرؤى واستعراض الخطط والمشاريع والنشاطات وسبل التنسيق بين منظّمات المجتمع المدني ومؤسسات الدولة في سياق العمل على استكمال تنفيذ بنود الاتفاقية.  </w:t>
      </w:r>
    </w:p>
    <w:p w:rsidR="00F42BEB" w:rsidRPr="00F42BEB" w:rsidRDefault="00F42BEB" w:rsidP="00D060DF">
      <w:pPr>
        <w:pStyle w:val="SingleTxt"/>
        <w:rPr>
          <w:rtl/>
          <w:lang w:bidi="ar-LB"/>
        </w:rPr>
      </w:pPr>
      <w:r w:rsidRPr="00F42BEB">
        <w:rPr>
          <w:b/>
          <w:bCs/>
          <w:rtl/>
          <w:lang w:bidi="ar-LB"/>
        </w:rPr>
        <w:t>34-2-</w:t>
      </w:r>
      <w:r w:rsidRPr="00F42BEB">
        <w:rPr>
          <w:rtl/>
          <w:lang w:bidi="ar-LB"/>
        </w:rPr>
        <w:t xml:space="preserve"> تنظيم ورشة عمل متخصّصة لمدة أسبوع للعاملين والعاملات في القطاع الحكومي، شاركت فيها 22 إدارة حكومية وإعلاميون من الصحافة وشبكات التلفزة، وهي تهدف إلى إعادة تفعيل وظيفة نقاط الإرتكاز الجندرية في المؤسسات الحكومية، سعيا ًلتحقيق تنزيه السياسات والتدابير الحكومية من التمييز ضدّ المرأة، وذلك التزاماً بمضمون الاتفاقية.   </w:t>
      </w:r>
    </w:p>
    <w:p w:rsidR="00F42BEB" w:rsidRPr="00F42BEB" w:rsidRDefault="00F42BEB" w:rsidP="00D060DF">
      <w:pPr>
        <w:pStyle w:val="SingleTxt"/>
        <w:rPr>
          <w:rtl/>
          <w:lang w:bidi="ar-LB"/>
        </w:rPr>
      </w:pPr>
      <w:r w:rsidRPr="00F42BEB">
        <w:rPr>
          <w:b/>
          <w:bCs/>
          <w:rtl/>
          <w:lang w:bidi="ar-LB"/>
        </w:rPr>
        <w:t>35</w:t>
      </w:r>
      <w:r w:rsidRPr="00F42BEB">
        <w:rPr>
          <w:rtl/>
          <w:lang w:bidi="ar-LB"/>
        </w:rPr>
        <w:t xml:space="preserve">- </w:t>
      </w:r>
      <w:r w:rsidRPr="00F42BEB">
        <w:rPr>
          <w:b/>
          <w:bCs/>
          <w:rtl/>
          <w:lang w:bidi="ar-LB"/>
        </w:rPr>
        <w:t xml:space="preserve">"وحدة دعم المنظّمات غير الحكومية " </w:t>
      </w:r>
      <w:r w:rsidRPr="00F42BEB">
        <w:rPr>
          <w:rtl/>
          <w:lang w:bidi="ar-LB"/>
        </w:rPr>
        <w:t xml:space="preserve">في مركز التدريب التابع لوزارة الشؤون الاجتماعية: </w:t>
      </w:r>
    </w:p>
    <w:p w:rsidR="00F42BEB" w:rsidRPr="00F42BEB" w:rsidRDefault="00F42BEB" w:rsidP="00D060DF">
      <w:pPr>
        <w:pStyle w:val="SingleTxt"/>
        <w:rPr>
          <w:rtl/>
          <w:lang w:bidi="ar-LB"/>
        </w:rPr>
      </w:pPr>
      <w:r w:rsidRPr="00F42BEB">
        <w:rPr>
          <w:b/>
          <w:bCs/>
          <w:rtl/>
          <w:lang w:bidi="ar-LB"/>
        </w:rPr>
        <w:t>35-1-</w:t>
      </w:r>
      <w:r w:rsidRPr="00F42BEB">
        <w:rPr>
          <w:rtl/>
          <w:lang w:bidi="ar-LB"/>
        </w:rPr>
        <w:t xml:space="preserve"> في العام 2003، تمّ إنشاء "وحدة دعم المنظمات غير الحكومية" ضمن مركز التدريب التابع لوزارة الشؤون الاجتماعية، وذلك بتمويل مشترك من وزارة الشؤون الاجتماعية ومن برنامج الأمم المتّحدة الإنمائي، وكان الهدف من الوحدة العمل على بناء قدرات المنظمات غير الحكومية في لبنان والإعلاء من الإدارة والتنظيم الداخليين لهذه الجمعيات.</w:t>
      </w:r>
    </w:p>
    <w:p w:rsidR="00F42BEB" w:rsidRPr="00F42BEB" w:rsidRDefault="00F42BEB" w:rsidP="00D060DF">
      <w:pPr>
        <w:pStyle w:val="SingleTxt"/>
        <w:rPr>
          <w:rtl/>
          <w:lang w:bidi="ar-LB"/>
        </w:rPr>
      </w:pPr>
      <w:r w:rsidRPr="00F42BEB">
        <w:rPr>
          <w:b/>
          <w:bCs/>
          <w:rtl/>
          <w:lang w:bidi="ar-LB"/>
        </w:rPr>
        <w:t>35</w:t>
      </w:r>
      <w:r w:rsidRPr="00F42BEB">
        <w:rPr>
          <w:rtl/>
          <w:lang w:bidi="ar-LB"/>
        </w:rPr>
        <w:t>-</w:t>
      </w:r>
      <w:r w:rsidRPr="00F42BEB">
        <w:rPr>
          <w:b/>
          <w:bCs/>
          <w:rtl/>
          <w:lang w:bidi="ar-LB"/>
        </w:rPr>
        <w:t>2</w:t>
      </w:r>
      <w:r w:rsidRPr="00F42BEB">
        <w:rPr>
          <w:rtl/>
          <w:lang w:bidi="ar-LB"/>
        </w:rPr>
        <w:t xml:space="preserve">- وقد تمّ إعداد كتاب مرجعي لتلك الغاية اشتمل على المواضيع المذكورة. ونظَّمت "الوحدة " دورات حول مواضيع هذا الكتاب في بيروت، صيدا، وصور، وقامت بتدريب مدرّبين، </w:t>
      </w:r>
      <w:r w:rsidRPr="00F42BEB">
        <w:rPr>
          <w:rtl/>
        </w:rPr>
        <w:t>(</w:t>
      </w:r>
      <w:r w:rsidRPr="00F42BEB">
        <w:rPr>
          <w:lang w:bidi="ar-LB"/>
        </w:rPr>
        <w:t>TOT</w:t>
      </w:r>
      <w:r w:rsidRPr="00F42BEB">
        <w:rPr>
          <w:rtl/>
        </w:rPr>
        <w:t>)،</w:t>
      </w:r>
      <w:r w:rsidRPr="00F42BEB">
        <w:rPr>
          <w:rtl/>
          <w:lang w:bidi="ar-LB"/>
        </w:rPr>
        <w:t xml:space="preserve"> خلال العام 2005 استفاد منها 25 مدرّباً. كما أقامت " الوحدة " </w:t>
      </w:r>
      <w:r w:rsidRPr="00F42BEB">
        <w:rPr>
          <w:rtl/>
        </w:rPr>
        <w:t>علاقات تعاون مع مؤسسات خاصة تعمل أيضاً على بناء قدرات المنظمات غير الحكومية،</w:t>
      </w:r>
      <w:r w:rsidRPr="00F42BEB">
        <w:rPr>
          <w:rtl/>
          <w:lang w:bidi="ar-LB"/>
        </w:rPr>
        <w:t xml:space="preserve"> </w:t>
      </w:r>
      <w:r w:rsidRPr="00F42BEB">
        <w:rPr>
          <w:rtl/>
        </w:rPr>
        <w:t>وتمّ الاتفاق، بموجبها،</w:t>
      </w:r>
      <w:r w:rsidRPr="00F42BEB">
        <w:rPr>
          <w:rtl/>
          <w:lang w:bidi="ar-LB"/>
        </w:rPr>
        <w:t xml:space="preserve"> على</w:t>
      </w:r>
      <w:r w:rsidRPr="00F42BEB">
        <w:rPr>
          <w:rtl/>
        </w:rPr>
        <w:t xml:space="preserve"> توفير دروس حول بناء القدرات لقاء بدل رمزي. و</w:t>
      </w:r>
      <w:r w:rsidRPr="00F42BEB">
        <w:rPr>
          <w:rtl/>
          <w:lang w:bidi="ar-LB"/>
        </w:rPr>
        <w:t xml:space="preserve"> </w:t>
      </w:r>
      <w:r w:rsidRPr="00F42BEB">
        <w:rPr>
          <w:rtl/>
        </w:rPr>
        <w:t>يمكن لهذا الترتيب المالي أن يحل</w:t>
      </w:r>
      <w:r w:rsidRPr="00F42BEB">
        <w:rPr>
          <w:rtl/>
          <w:lang w:bidi="ar-LB"/>
        </w:rPr>
        <w:t>ّ</w:t>
      </w:r>
      <w:r w:rsidRPr="00F42BEB">
        <w:rPr>
          <w:rtl/>
        </w:rPr>
        <w:t xml:space="preserve"> جزءاً من المشاكل المادية التي تواجه "وحدة دعم المنظمات غير الحكومية".</w:t>
      </w:r>
    </w:p>
    <w:p w:rsidR="00F42BEB" w:rsidRPr="00F42BEB" w:rsidRDefault="00F42BEB" w:rsidP="00D060DF">
      <w:pPr>
        <w:pStyle w:val="SingleTxt"/>
        <w:rPr>
          <w:rtl/>
        </w:rPr>
      </w:pPr>
      <w:r w:rsidRPr="00F42BEB">
        <w:rPr>
          <w:b/>
          <w:bCs/>
          <w:rtl/>
          <w:lang w:bidi="ar-LB"/>
        </w:rPr>
        <w:t>35-3-</w:t>
      </w:r>
      <w:r w:rsidRPr="00F42BEB">
        <w:rPr>
          <w:rtl/>
          <w:lang w:bidi="ar-LB"/>
        </w:rPr>
        <w:t xml:space="preserve"> </w:t>
      </w:r>
      <w:r w:rsidRPr="00F42BEB">
        <w:rPr>
          <w:rtl/>
        </w:rPr>
        <w:t xml:space="preserve">يتمحور الجزء الآخر من عمل "وحدة دعم المنظمات غير الحكومية" حول بناء شبكة من العلاقات بين منظمات المجتمع الأهلي. وهذا الجزء من المشروع هو بالتعاون بين "الوحدة" ومشروع التنمية الاجتماعية في مجلس الإنماء والإعمار، بتمويل من البنك </w:t>
      </w:r>
      <w:r w:rsidRPr="00F42BEB">
        <w:rPr>
          <w:rtl/>
          <w:lang w:bidi="ar-LB"/>
        </w:rPr>
        <w:t>الدولي</w:t>
      </w:r>
      <w:r w:rsidRPr="00F42BEB">
        <w:rPr>
          <w:rtl/>
        </w:rPr>
        <w:t xml:space="preserve">. كما تحاول "الوحدة" مساعدة المنظمات على توفير التمويل </w:t>
      </w:r>
      <w:r w:rsidRPr="00F42BEB">
        <w:rPr>
          <w:rtl/>
          <w:lang w:bidi="ar-LB"/>
        </w:rPr>
        <w:t>اللازم</w:t>
      </w:r>
      <w:r w:rsidRPr="00F42BEB">
        <w:rPr>
          <w:rtl/>
        </w:rPr>
        <w:t xml:space="preserve"> لعملها. </w:t>
      </w:r>
    </w:p>
    <w:p w:rsidR="00F42BEB" w:rsidRPr="00F42BEB" w:rsidRDefault="00F42BEB" w:rsidP="00D060DF">
      <w:pPr>
        <w:pStyle w:val="SingleTxt"/>
        <w:rPr>
          <w:rtl/>
        </w:rPr>
      </w:pPr>
      <w:r w:rsidRPr="00F42BEB">
        <w:rPr>
          <w:b/>
          <w:bCs/>
          <w:rtl/>
          <w:lang w:bidi="ar-LB"/>
        </w:rPr>
        <w:t>35-4-</w:t>
      </w:r>
      <w:r w:rsidRPr="00F42BEB">
        <w:rPr>
          <w:rtl/>
          <w:lang w:bidi="ar-LB"/>
        </w:rPr>
        <w:t xml:space="preserve"> </w:t>
      </w:r>
      <w:r w:rsidRPr="00F42BEB">
        <w:rPr>
          <w:rtl/>
        </w:rPr>
        <w:t xml:space="preserve">تقوم أيضاً "الوحدة" بدراسة حول أوضاع المنظمات غير الحكومية. وذلك من أجل تأمين </w:t>
      </w:r>
      <w:r w:rsidRPr="00F42BEB">
        <w:rPr>
          <w:rtl/>
          <w:lang w:bidi="ar-LB"/>
        </w:rPr>
        <w:t xml:space="preserve">"بنك معلومات" </w:t>
      </w:r>
      <w:r w:rsidRPr="00F42BEB">
        <w:rPr>
          <w:lang w:bidi="ar-LB"/>
        </w:rPr>
        <w:t>Data base</w:t>
      </w:r>
      <w:r w:rsidRPr="00F42BEB">
        <w:rPr>
          <w:rtl/>
          <w:lang w:bidi="ar-LB"/>
        </w:rPr>
        <w:t xml:space="preserve">  ل</w:t>
      </w:r>
      <w:r w:rsidRPr="00F42BEB">
        <w:rPr>
          <w:rtl/>
        </w:rPr>
        <w:t xml:space="preserve">لجمعيات الأهلية وعملها ولتوفير </w:t>
      </w:r>
      <w:r w:rsidRPr="00F42BEB">
        <w:rPr>
          <w:rtl/>
          <w:lang w:bidi="ar-LB"/>
        </w:rPr>
        <w:t>المعطيات</w:t>
      </w:r>
      <w:r w:rsidRPr="00F42BEB">
        <w:rPr>
          <w:rtl/>
        </w:rPr>
        <w:t xml:space="preserve"> عنها. تقوم الوحدة، كذلك، بإعطاء النصائح القانونية للمنظمات غير الحكومية التي تعاني من مشاكل متعددة، مادية، تنظيمية /علائقية وإدارية، مشاكل في القيادة، مشاكل بين الجمعيات ووزارة الداخلية. وتقوم "الوحدة" بتسديد تكاليف هذه الاستشارات القانونية. وت</w:t>
      </w:r>
      <w:r w:rsidRPr="00F42BEB">
        <w:rPr>
          <w:rtl/>
          <w:lang w:bidi="ar-LB"/>
        </w:rPr>
        <w:t>ُ</w:t>
      </w:r>
      <w:r w:rsidRPr="00F42BEB">
        <w:rPr>
          <w:rtl/>
        </w:rPr>
        <w:t>درس الآن إمكانية أن تبدأ الوحدة بجعل الجمعيات</w:t>
      </w:r>
      <w:r w:rsidRPr="00F42BEB">
        <w:rPr>
          <w:rtl/>
          <w:lang w:bidi="ar-LB"/>
        </w:rPr>
        <w:t xml:space="preserve"> تساهم</w:t>
      </w:r>
      <w:r w:rsidRPr="00F42BEB">
        <w:rPr>
          <w:rtl/>
        </w:rPr>
        <w:t xml:space="preserve"> مالياً في نشاطات "الوحدة" المساندة لها. </w:t>
      </w:r>
    </w:p>
    <w:p w:rsidR="00F42BEB" w:rsidRPr="00F42BEB" w:rsidRDefault="00F42BEB" w:rsidP="00D060DF">
      <w:pPr>
        <w:pStyle w:val="SingleTxt"/>
        <w:rPr>
          <w:rtl/>
          <w:lang w:bidi="ar-LB"/>
        </w:rPr>
      </w:pPr>
      <w:r w:rsidRPr="00F42BEB">
        <w:rPr>
          <w:b/>
          <w:bCs/>
          <w:rtl/>
          <w:lang w:bidi="ar-LB"/>
        </w:rPr>
        <w:t>35</w:t>
      </w:r>
      <w:r w:rsidRPr="00F42BEB">
        <w:rPr>
          <w:rtl/>
          <w:lang w:bidi="ar-LB"/>
        </w:rPr>
        <w:t>-</w:t>
      </w:r>
      <w:r w:rsidRPr="00F42BEB">
        <w:rPr>
          <w:b/>
          <w:bCs/>
          <w:rtl/>
          <w:lang w:bidi="ar-LB"/>
        </w:rPr>
        <w:t>5</w:t>
      </w:r>
      <w:r w:rsidRPr="00F42BEB">
        <w:rPr>
          <w:rtl/>
          <w:lang w:bidi="ar-LB"/>
        </w:rPr>
        <w:t>-</w:t>
      </w:r>
      <w:r w:rsidRPr="00F42BEB">
        <w:rPr>
          <w:rtl/>
        </w:rPr>
        <w:t xml:space="preserve"> واجهت "الوحدة" مشاكل مادية، وأخرى تتعلّق بغياب الكوادر في المنظمات غير الحكومية مما </w:t>
      </w:r>
      <w:r w:rsidRPr="00F42BEB">
        <w:rPr>
          <w:rtl/>
          <w:lang w:bidi="ar-LB"/>
        </w:rPr>
        <w:t xml:space="preserve">يولّد </w:t>
      </w:r>
      <w:r w:rsidRPr="00F42BEB">
        <w:rPr>
          <w:rtl/>
        </w:rPr>
        <w:t>صعوبة في عملية التواصل معها. بالرغم من ذلك، فقد فاق نجاح النشاطات المقر</w:t>
      </w:r>
      <w:r w:rsidRPr="00F42BEB">
        <w:rPr>
          <w:rtl/>
          <w:lang w:bidi="ar-LB"/>
        </w:rPr>
        <w:t>ّ</w:t>
      </w:r>
      <w:r w:rsidRPr="00F42BEB">
        <w:rPr>
          <w:rtl/>
        </w:rPr>
        <w:t>رة في هذه "الوحدة" ما كان متوقّعاً، وجاء تقديرها، وفق التقييم المنجز، ممتازاً، لدرجة أن الدورات التدريبية التي ن</w:t>
      </w:r>
      <w:r w:rsidRPr="00F42BEB">
        <w:rPr>
          <w:rtl/>
          <w:lang w:bidi="ar-LB"/>
        </w:rPr>
        <w:t>ُ</w:t>
      </w:r>
      <w:r w:rsidRPr="00F42BEB">
        <w:rPr>
          <w:rtl/>
        </w:rPr>
        <w:t>فّذت في إطار هذا البرنامج أصبحت تغطي تكاليفها المالية. ومنذ صيف 2005، جذبت أنشطة وحدة دعم المنظمات غير الحكومية العديد من الجمعيات- أي، ما يفوق السبعين منها- و</w:t>
      </w:r>
      <w:r w:rsidRPr="00F42BEB">
        <w:rPr>
          <w:b/>
          <w:bCs/>
          <w:rtl/>
        </w:rPr>
        <w:t>معظمها جمعيات نسائية</w:t>
      </w:r>
      <w:r w:rsidRPr="00F42BEB">
        <w:rPr>
          <w:rtl/>
        </w:rPr>
        <w:t xml:space="preserve"> تابعة </w:t>
      </w:r>
      <w:r w:rsidRPr="00F42BEB">
        <w:rPr>
          <w:rtl/>
          <w:lang w:bidi="ar-LB"/>
        </w:rPr>
        <w:t xml:space="preserve">لـ </w:t>
      </w:r>
      <w:r w:rsidRPr="00F42BEB">
        <w:rPr>
          <w:rtl/>
        </w:rPr>
        <w:t>"المجلس النسائي اللبناني". و</w:t>
      </w:r>
      <w:r w:rsidRPr="00F42BEB">
        <w:rPr>
          <w:rtl/>
          <w:lang w:bidi="ar-LB"/>
        </w:rPr>
        <w:t xml:space="preserve"> </w:t>
      </w:r>
      <w:r w:rsidRPr="00F42BEB">
        <w:rPr>
          <w:rtl/>
        </w:rPr>
        <w:t xml:space="preserve">في ما عدا دروس الإدارة والمالية والمحاسبة، </w:t>
      </w:r>
      <w:r w:rsidRPr="00F42BEB">
        <w:rPr>
          <w:rtl/>
          <w:lang w:bidi="ar-LB"/>
        </w:rPr>
        <w:t>فإن</w:t>
      </w:r>
      <w:r w:rsidRPr="00F42BEB">
        <w:rPr>
          <w:rtl/>
        </w:rPr>
        <w:t xml:space="preserve"> أكثرية المستفيدين من التدريب في "الوحدة" </w:t>
      </w:r>
      <w:r w:rsidRPr="00F42BEB">
        <w:rPr>
          <w:rtl/>
          <w:lang w:bidi="ar-LB"/>
        </w:rPr>
        <w:t xml:space="preserve">كانت </w:t>
      </w:r>
      <w:r w:rsidRPr="00F42BEB">
        <w:rPr>
          <w:rtl/>
        </w:rPr>
        <w:t xml:space="preserve">من النساء. </w:t>
      </w:r>
    </w:p>
    <w:p w:rsidR="00F42BEB" w:rsidRPr="00F42BEB" w:rsidRDefault="00BF7B11" w:rsidP="00BF7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F42BEB" w:rsidRPr="00F42BEB">
        <w:rPr>
          <w:rtl/>
        </w:rPr>
        <w:t>2</w:t>
      </w:r>
      <w:r>
        <w:rPr>
          <w:rFonts w:hint="cs"/>
          <w:rtl/>
        </w:rPr>
        <w:t xml:space="preserve"> </w:t>
      </w:r>
      <w:r w:rsidR="00F42BEB" w:rsidRPr="00F42BEB">
        <w:rPr>
          <w:rtl/>
        </w:rPr>
        <w:t>-</w:t>
      </w:r>
      <w:r>
        <w:rPr>
          <w:rFonts w:hint="cs"/>
          <w:rtl/>
        </w:rPr>
        <w:tab/>
      </w:r>
      <w:r w:rsidR="00F42BEB" w:rsidRPr="00F42BEB">
        <w:rPr>
          <w:rtl/>
        </w:rPr>
        <w:t xml:space="preserve"> الهيئات العاملة في القطاع غير الحكومي</w:t>
      </w:r>
    </w:p>
    <w:p w:rsidR="00F42BEB" w:rsidRPr="00F42BEB" w:rsidRDefault="00F42BEB" w:rsidP="00D060DF">
      <w:pPr>
        <w:pStyle w:val="SingleTxt"/>
        <w:rPr>
          <w:b/>
          <w:bCs/>
          <w:u w:val="single"/>
          <w:rtl/>
          <w:lang w:bidi="ar-LB"/>
        </w:rPr>
      </w:pPr>
      <w:r w:rsidRPr="00F42BEB">
        <w:rPr>
          <w:b/>
          <w:bCs/>
          <w:rtl/>
          <w:lang w:bidi="ar-LB"/>
        </w:rPr>
        <w:t>36</w:t>
      </w:r>
      <w:r w:rsidRPr="00F42BEB">
        <w:rPr>
          <w:rtl/>
          <w:lang w:bidi="ar-LB"/>
        </w:rPr>
        <w:t xml:space="preserve">- </w:t>
      </w:r>
      <w:r w:rsidRPr="00F42BEB">
        <w:rPr>
          <w:rtl/>
        </w:rPr>
        <w:t>في الفترة الواقعة بين كانون الأوّل ( ديسمبر) 2004 وكانون الثاني (يناير) 2006، أي على امتداد أربعة عشر شهراً، أ</w:t>
      </w:r>
      <w:r w:rsidRPr="00F42BEB">
        <w:rPr>
          <w:rtl/>
          <w:lang w:bidi="ar-LB"/>
        </w:rPr>
        <w:t>ُ</w:t>
      </w:r>
      <w:r w:rsidRPr="00F42BEB">
        <w:rPr>
          <w:rtl/>
        </w:rPr>
        <w:t xml:space="preserve">عطي، وفق الجريدة الرسمية، </w:t>
      </w:r>
      <w:r w:rsidRPr="00F42BEB">
        <w:rPr>
          <w:rtl/>
          <w:lang w:bidi="ar-LB"/>
        </w:rPr>
        <w:t>علم وخبر</w:t>
      </w:r>
      <w:r w:rsidRPr="00F42BEB">
        <w:rPr>
          <w:rtl/>
        </w:rPr>
        <w:t xml:space="preserve"> لاثنتي وعشرين جمعية نسائية توزّعت </w:t>
      </w:r>
      <w:r w:rsidRPr="00F42BEB">
        <w:rPr>
          <w:rtl/>
          <w:lang w:bidi="ar-LB"/>
        </w:rPr>
        <w:t>كالآتي</w:t>
      </w:r>
      <w:r w:rsidRPr="00F42BEB">
        <w:rPr>
          <w:rtl/>
        </w:rPr>
        <w:t>:</w:t>
      </w:r>
      <w:r w:rsidRPr="00F42BEB">
        <w:rPr>
          <w:b/>
          <w:bCs/>
          <w:u w:val="single"/>
          <w:rtl/>
          <w:lang w:bidi="ar-LB"/>
        </w:rPr>
        <w:t xml:space="preserve">  </w:t>
      </w:r>
    </w:p>
    <w:p w:rsidR="00F42BEB" w:rsidRPr="00F42BEB" w:rsidRDefault="00F42BEB" w:rsidP="00D060DF">
      <w:pPr>
        <w:pStyle w:val="SingleTxt"/>
        <w:rPr>
          <w:b/>
          <w:bCs/>
          <w:u w:val="single"/>
          <w:rtl/>
          <w:lang w:bidi="ar-LB"/>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2"/>
        <w:gridCol w:w="2196"/>
        <w:gridCol w:w="2880"/>
      </w:tblGrid>
      <w:tr w:rsidR="00F42BEB" w:rsidRPr="00F42BEB">
        <w:trPr>
          <w:jc w:val="center"/>
        </w:trPr>
        <w:tc>
          <w:tcPr>
            <w:tcW w:w="2772" w:type="dxa"/>
            <w:tcBorders>
              <w:top w:val="nil"/>
              <w:left w:val="nil"/>
              <w:bottom w:val="single" w:sz="4" w:space="0" w:color="auto"/>
              <w:right w:val="single" w:sz="4" w:space="0" w:color="auto"/>
            </w:tcBorders>
            <w:shd w:val="clear" w:color="auto" w:fill="auto"/>
          </w:tcPr>
          <w:p w:rsidR="00F42BEB" w:rsidRPr="00F42BEB" w:rsidRDefault="00F42BEB" w:rsidP="00D060DF">
            <w:pPr>
              <w:pStyle w:val="SingleTxt"/>
              <w:tabs>
                <w:tab w:val="clear" w:pos="1267"/>
                <w:tab w:val="left" w:pos="1699"/>
                <w:tab w:val="left" w:pos="2523"/>
              </w:tabs>
              <w:ind w:left="51" w:right="154"/>
              <w:rPr>
                <w:lang w:bidi="ar-LB"/>
              </w:rPr>
            </w:pPr>
            <w:r w:rsidRPr="00F42BEB">
              <w:rPr>
                <w:rtl/>
                <w:lang w:bidi="ar-LB"/>
              </w:rPr>
              <w:t xml:space="preserve">      </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42BEB" w:rsidRPr="00F42BEB" w:rsidRDefault="00F42BEB" w:rsidP="00D060DF">
            <w:pPr>
              <w:pStyle w:val="SingleTxt"/>
              <w:tabs>
                <w:tab w:val="clear" w:pos="1267"/>
                <w:tab w:val="left" w:pos="1699"/>
                <w:tab w:val="left" w:pos="2523"/>
              </w:tabs>
              <w:ind w:left="51" w:right="154"/>
              <w:rPr>
                <w:rtl/>
                <w:lang w:bidi="ar-LB"/>
              </w:rPr>
            </w:pPr>
            <w:r w:rsidRPr="00F42BEB">
              <w:rPr>
                <w:rtl/>
                <w:lang w:bidi="ar-LB"/>
              </w:rPr>
              <w:t>العاصمة وجبل لبنان</w:t>
            </w:r>
          </w:p>
          <w:p w:rsidR="00F42BEB" w:rsidRPr="00F42BEB" w:rsidRDefault="00F42BEB" w:rsidP="00D060DF">
            <w:pPr>
              <w:pStyle w:val="SingleTxt"/>
              <w:tabs>
                <w:tab w:val="clear" w:pos="1267"/>
                <w:tab w:val="left" w:pos="1699"/>
                <w:tab w:val="left" w:pos="2523"/>
              </w:tabs>
              <w:ind w:left="51" w:right="154"/>
              <w:rPr>
                <w:lang w:bidi="ar-LB"/>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F42BEB" w:rsidRPr="00F42BEB" w:rsidRDefault="00F42BEB" w:rsidP="00D060DF">
            <w:pPr>
              <w:pStyle w:val="SingleTxt"/>
              <w:tabs>
                <w:tab w:val="clear" w:pos="1267"/>
                <w:tab w:val="left" w:pos="1699"/>
                <w:tab w:val="left" w:pos="2523"/>
              </w:tabs>
              <w:ind w:left="51" w:right="154"/>
              <w:rPr>
                <w:rtl/>
                <w:lang w:bidi="ar-LB"/>
              </w:rPr>
            </w:pPr>
            <w:r w:rsidRPr="00F42BEB">
              <w:rPr>
                <w:rtl/>
                <w:lang w:bidi="ar-LB"/>
              </w:rPr>
              <w:t>خارج العاصمة وجبل لبنان</w:t>
            </w:r>
          </w:p>
          <w:p w:rsidR="00F42BEB" w:rsidRPr="00F42BEB" w:rsidRDefault="00F42BEB" w:rsidP="00D060DF">
            <w:pPr>
              <w:pStyle w:val="SingleTxt"/>
              <w:tabs>
                <w:tab w:val="clear" w:pos="1267"/>
                <w:tab w:val="left" w:pos="1699"/>
                <w:tab w:val="left" w:pos="2523"/>
              </w:tabs>
              <w:ind w:left="51" w:right="154"/>
              <w:rPr>
                <w:lang w:bidi="ar-LB"/>
              </w:rPr>
            </w:pPr>
          </w:p>
        </w:tc>
      </w:tr>
      <w:tr w:rsidR="00F42BEB" w:rsidRPr="00F42BEB">
        <w:trPr>
          <w:trHeight w:val="512"/>
          <w:jc w:val="center"/>
        </w:trPr>
        <w:tc>
          <w:tcPr>
            <w:tcW w:w="2772" w:type="dxa"/>
            <w:tcBorders>
              <w:top w:val="single" w:sz="4" w:space="0" w:color="auto"/>
              <w:left w:val="single" w:sz="4" w:space="0" w:color="auto"/>
              <w:bottom w:val="single" w:sz="4" w:space="0" w:color="auto"/>
              <w:right w:val="single" w:sz="4" w:space="0" w:color="auto"/>
            </w:tcBorders>
            <w:shd w:val="clear" w:color="auto" w:fill="auto"/>
          </w:tcPr>
          <w:p w:rsidR="00F42BEB" w:rsidRPr="00E40695" w:rsidRDefault="00F42BEB" w:rsidP="00D060DF">
            <w:pPr>
              <w:pStyle w:val="SingleTxt"/>
              <w:tabs>
                <w:tab w:val="clear" w:pos="1267"/>
                <w:tab w:val="left" w:pos="1699"/>
                <w:tab w:val="left" w:pos="2523"/>
              </w:tabs>
              <w:ind w:left="51" w:right="154"/>
              <w:rPr>
                <w:b/>
                <w:bCs/>
                <w:lang w:bidi="ar-LB"/>
              </w:rPr>
            </w:pPr>
            <w:r w:rsidRPr="00E40695">
              <w:rPr>
                <w:b/>
                <w:bCs/>
                <w:rtl/>
                <w:lang w:bidi="ar-LB"/>
              </w:rPr>
              <w:t>عدد الجمعيات المرخّص لها*</w:t>
            </w:r>
          </w:p>
        </w:tc>
        <w:tc>
          <w:tcPr>
            <w:tcW w:w="2196" w:type="dxa"/>
            <w:tcBorders>
              <w:top w:val="single" w:sz="4" w:space="0" w:color="auto"/>
              <w:left w:val="single" w:sz="4" w:space="0" w:color="auto"/>
              <w:bottom w:val="single" w:sz="4" w:space="0" w:color="auto"/>
              <w:right w:val="single" w:sz="4" w:space="0" w:color="auto"/>
            </w:tcBorders>
            <w:shd w:val="clear" w:color="auto" w:fill="auto"/>
          </w:tcPr>
          <w:p w:rsidR="00F42BEB" w:rsidRPr="00F42BEB" w:rsidRDefault="00F42BEB" w:rsidP="00D060DF">
            <w:pPr>
              <w:pStyle w:val="SingleTxt"/>
              <w:tabs>
                <w:tab w:val="clear" w:pos="1267"/>
                <w:tab w:val="left" w:pos="1699"/>
                <w:tab w:val="left" w:pos="2523"/>
              </w:tabs>
              <w:ind w:left="51" w:right="154"/>
              <w:rPr>
                <w:lang w:bidi="ar-LB"/>
              </w:rPr>
            </w:pPr>
            <w:r w:rsidRPr="00F42BEB">
              <w:rPr>
                <w:rtl/>
                <w:lang w:bidi="ar-LB"/>
              </w:rPr>
              <w:t>9</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F42BEB" w:rsidRPr="00F42BEB" w:rsidRDefault="00F42BEB" w:rsidP="00D060DF">
            <w:pPr>
              <w:pStyle w:val="SingleTxt"/>
              <w:tabs>
                <w:tab w:val="clear" w:pos="1267"/>
                <w:tab w:val="left" w:pos="1699"/>
                <w:tab w:val="left" w:pos="2523"/>
              </w:tabs>
              <w:ind w:left="51" w:right="154"/>
              <w:rPr>
                <w:rtl/>
                <w:lang w:bidi="ar-LB"/>
              </w:rPr>
            </w:pPr>
            <w:r w:rsidRPr="00F42BEB">
              <w:rPr>
                <w:rtl/>
                <w:lang w:bidi="ar-LB"/>
              </w:rPr>
              <w:t xml:space="preserve">                13</w:t>
            </w:r>
          </w:p>
        </w:tc>
      </w:tr>
    </w:tbl>
    <w:p w:rsidR="00E40695" w:rsidRPr="00E40695" w:rsidRDefault="00E40695" w:rsidP="00D060DF">
      <w:pPr>
        <w:pStyle w:val="SingleTxt"/>
        <w:spacing w:after="0" w:line="120" w:lineRule="exact"/>
        <w:rPr>
          <w:b/>
          <w:bCs/>
          <w:sz w:val="10"/>
          <w:rtl/>
        </w:rPr>
      </w:pPr>
    </w:p>
    <w:p w:rsidR="00F42BEB" w:rsidRPr="00F42BEB" w:rsidRDefault="00E40695" w:rsidP="00D060DF">
      <w:pPr>
        <w:pStyle w:val="SingleTxt"/>
        <w:tabs>
          <w:tab w:val="clear" w:pos="1930"/>
          <w:tab w:val="left" w:pos="1404"/>
          <w:tab w:val="left" w:pos="1713"/>
        </w:tabs>
        <w:ind w:left="1713" w:hanging="446"/>
        <w:rPr>
          <w:b/>
          <w:bCs/>
          <w:rtl/>
          <w:lang w:bidi="ar-LB"/>
        </w:rPr>
      </w:pPr>
      <w:r>
        <w:rPr>
          <w:rFonts w:hint="cs"/>
          <w:b/>
          <w:bCs/>
          <w:rtl/>
        </w:rPr>
        <w:tab/>
      </w:r>
      <w:r w:rsidR="00F42BEB" w:rsidRPr="00F42BEB">
        <w:rPr>
          <w:b/>
          <w:bCs/>
          <w:rtl/>
        </w:rPr>
        <w:t>*</w:t>
      </w:r>
      <w:r>
        <w:rPr>
          <w:rFonts w:hint="cs"/>
          <w:b/>
          <w:bCs/>
          <w:rtl/>
        </w:rPr>
        <w:tab/>
      </w:r>
      <w:r w:rsidR="00F42BEB" w:rsidRPr="00F42BEB">
        <w:rPr>
          <w:b/>
          <w:bCs/>
          <w:rtl/>
        </w:rPr>
        <w:t>يسع أية جمعية المباشرة بممارسة نشاطاتها إثر إيداعها "علم وخبر" لدى وزارة الداخلية</w:t>
      </w:r>
      <w:r w:rsidR="00F42BEB" w:rsidRPr="00F42BEB">
        <w:rPr>
          <w:b/>
          <w:bCs/>
          <w:rtl/>
          <w:lang w:bidi="ar-LB"/>
        </w:rPr>
        <w:t>.</w:t>
      </w:r>
    </w:p>
    <w:p w:rsidR="00F42BEB" w:rsidRPr="00F42BEB" w:rsidRDefault="00F42BEB" w:rsidP="00D060DF">
      <w:pPr>
        <w:pStyle w:val="SingleTxt"/>
        <w:rPr>
          <w:rtl/>
        </w:rPr>
      </w:pPr>
      <w:r w:rsidRPr="00F42BEB">
        <w:rPr>
          <w:b/>
          <w:bCs/>
          <w:rtl/>
          <w:lang w:bidi="ar-LB"/>
        </w:rPr>
        <w:t>37</w:t>
      </w:r>
      <w:r w:rsidRPr="00F42BEB">
        <w:rPr>
          <w:rtl/>
          <w:lang w:bidi="ar-LB"/>
        </w:rPr>
        <w:t xml:space="preserve">- </w:t>
      </w:r>
      <w:r w:rsidRPr="00F42BEB">
        <w:rPr>
          <w:rtl/>
        </w:rPr>
        <w:t>ه</w:t>
      </w:r>
      <w:r w:rsidRPr="00F42BEB">
        <w:rPr>
          <w:rtl/>
          <w:lang w:bidi="ar-LB"/>
        </w:rPr>
        <w:t>ذا</w:t>
      </w:r>
      <w:r w:rsidRPr="00F42BEB">
        <w:rPr>
          <w:rtl/>
        </w:rPr>
        <w:t xml:space="preserve"> ما يبيّن واقعة ازدياد الجمعيات النسائية في المواقع الأكثر حاجة</w:t>
      </w:r>
      <w:r w:rsidRPr="00F42BEB">
        <w:rPr>
          <w:rtl/>
          <w:lang w:bidi="ar-LB"/>
        </w:rPr>
        <w:t>،</w:t>
      </w:r>
      <w:r w:rsidRPr="00F42BEB">
        <w:rPr>
          <w:rtl/>
        </w:rPr>
        <w:t xml:space="preserve"> </w:t>
      </w:r>
      <w:r w:rsidRPr="00F42BEB">
        <w:rPr>
          <w:rtl/>
          <w:lang w:bidi="ar-LB"/>
        </w:rPr>
        <w:t>في إشارة</w:t>
      </w:r>
      <w:r w:rsidRPr="00F42BEB">
        <w:rPr>
          <w:rtl/>
        </w:rPr>
        <w:t xml:space="preserve"> إلى اتجاه لإحداث توازن بين المناطق المختلفة على امتداد الجمهورية في وفرة النشاط الأهلي والمدني. </w:t>
      </w:r>
      <w:r w:rsidRPr="00F42BEB">
        <w:rPr>
          <w:rtl/>
          <w:lang w:bidi="ar-LB"/>
        </w:rPr>
        <w:t>ل</w:t>
      </w:r>
      <w:r w:rsidRPr="00F42BEB">
        <w:rPr>
          <w:rtl/>
        </w:rPr>
        <w:t xml:space="preserve">قد تنوّعت غايات إنشاء هذه الجمعيات. </w:t>
      </w:r>
      <w:r w:rsidRPr="00F42BEB">
        <w:rPr>
          <w:rtl/>
          <w:lang w:bidi="ar-LB"/>
        </w:rPr>
        <w:t>و</w:t>
      </w:r>
      <w:r w:rsidRPr="00F42BEB">
        <w:rPr>
          <w:rtl/>
        </w:rPr>
        <w:t>لكن، باستثناء واحدة منها أدرجت في أولويات أهدافها " توعية المرأة لمسؤولي</w:t>
      </w:r>
      <w:r w:rsidRPr="00F42BEB">
        <w:rPr>
          <w:rtl/>
          <w:lang w:bidi="ar-LB"/>
        </w:rPr>
        <w:t>ا</w:t>
      </w:r>
      <w:r w:rsidRPr="00F42BEB">
        <w:rPr>
          <w:rtl/>
        </w:rPr>
        <w:t xml:space="preserve">تها السياسية والوطنية وضرورة مشاركتها </w:t>
      </w:r>
      <w:r w:rsidRPr="00F42BEB">
        <w:rPr>
          <w:rtl/>
          <w:lang w:bidi="ar-LB"/>
        </w:rPr>
        <w:t xml:space="preserve">في </w:t>
      </w:r>
      <w:r w:rsidRPr="00F42BEB">
        <w:rPr>
          <w:rtl/>
        </w:rPr>
        <w:t xml:space="preserve">القرار الوطني"، فإن أهداف </w:t>
      </w:r>
      <w:r w:rsidRPr="00F42BEB">
        <w:rPr>
          <w:rtl/>
          <w:lang w:bidi="ar-LB"/>
        </w:rPr>
        <w:t xml:space="preserve">الجمعيات </w:t>
      </w:r>
      <w:r w:rsidRPr="00F42BEB">
        <w:rPr>
          <w:rtl/>
        </w:rPr>
        <w:t>الإحدى والعشرين الباقية انحصر</w:t>
      </w:r>
      <w:r w:rsidRPr="00F42BEB">
        <w:rPr>
          <w:rtl/>
          <w:lang w:bidi="ar-LB"/>
        </w:rPr>
        <w:t>ت</w:t>
      </w:r>
      <w:r w:rsidRPr="00F42BEB">
        <w:rPr>
          <w:rtl/>
        </w:rPr>
        <w:t xml:space="preserve"> في المجالين التنموي والخيري التقليدي. </w:t>
      </w:r>
    </w:p>
    <w:p w:rsidR="00F42BEB" w:rsidRPr="00F42BEB" w:rsidRDefault="00F42BEB" w:rsidP="00D060DF">
      <w:pPr>
        <w:pStyle w:val="SingleTxt"/>
        <w:rPr>
          <w:rtl/>
          <w:lang w:bidi="ar-LB"/>
        </w:rPr>
      </w:pPr>
      <w:r w:rsidRPr="00F42BEB">
        <w:rPr>
          <w:b/>
          <w:bCs/>
          <w:rtl/>
          <w:lang w:bidi="ar-LB"/>
        </w:rPr>
        <w:t>38</w:t>
      </w:r>
      <w:r w:rsidRPr="00F42BEB">
        <w:rPr>
          <w:rtl/>
          <w:lang w:bidi="ar-LB"/>
        </w:rPr>
        <w:t xml:space="preserve">- </w:t>
      </w:r>
      <w:r w:rsidRPr="00F42BEB">
        <w:rPr>
          <w:rtl/>
        </w:rPr>
        <w:t>غير أن اللافت أن مواضيع انشغال هذه الجمعيات الجديدة تت</w:t>
      </w:r>
      <w:r w:rsidRPr="00F42BEB">
        <w:rPr>
          <w:rtl/>
          <w:lang w:bidi="ar-LB"/>
        </w:rPr>
        <w:t>ّ</w:t>
      </w:r>
      <w:r w:rsidRPr="00F42BEB">
        <w:rPr>
          <w:rtl/>
        </w:rPr>
        <w:t xml:space="preserve">جه </w:t>
      </w:r>
      <w:r w:rsidRPr="00F42BEB">
        <w:rPr>
          <w:rtl/>
          <w:lang w:bidi="ar-LB"/>
        </w:rPr>
        <w:t>نحو الا</w:t>
      </w:r>
      <w:r w:rsidRPr="00F42BEB">
        <w:rPr>
          <w:rtl/>
        </w:rPr>
        <w:t xml:space="preserve">ستجابة لحاجات المرأة/ الفرد/ المواطنة، لا </w:t>
      </w:r>
      <w:r w:rsidRPr="00F42BEB">
        <w:rPr>
          <w:rtl/>
          <w:lang w:bidi="ar-LB"/>
        </w:rPr>
        <w:t>لحاجات</w:t>
      </w:r>
      <w:r w:rsidRPr="00F42BEB">
        <w:rPr>
          <w:rtl/>
        </w:rPr>
        <w:t xml:space="preserve"> المرأة في أدوارها الاجتماعية التقليدية فحسب. فاشتملت أهداف الجمعيات المذكورة المعلنة على اهتمامات تتعلّق بتمكين المرأة اقتصادياً وعلمياً وثقافياً واجتماعياً، وبرزت مفاهيم التدريب والتثقيف والتمكين، ومناهضة العنف ضد المرأة، إلخ </w:t>
      </w:r>
      <w:r w:rsidRPr="00F42BEB">
        <w:rPr>
          <w:rtl/>
          <w:lang w:bidi="ar-LB"/>
        </w:rPr>
        <w:t xml:space="preserve">... </w:t>
      </w:r>
      <w:r w:rsidRPr="00F42BEB">
        <w:rPr>
          <w:rtl/>
        </w:rPr>
        <w:t>متجاورة</w:t>
      </w:r>
      <w:r w:rsidRPr="00F42BEB">
        <w:rPr>
          <w:rtl/>
          <w:lang w:bidi="ar-LB"/>
        </w:rPr>
        <w:t>ً</w:t>
      </w:r>
      <w:r w:rsidRPr="00F42BEB">
        <w:rPr>
          <w:rtl/>
        </w:rPr>
        <w:t xml:space="preserve"> مع أنشطة العمل الخيري التقليدي</w:t>
      </w:r>
      <w:r w:rsidRPr="00F42BEB">
        <w:rPr>
          <w:rtl/>
          <w:lang w:bidi="ar-LB"/>
        </w:rPr>
        <w:t>.</w:t>
      </w:r>
      <w:r w:rsidRPr="00F42BEB">
        <w:rPr>
          <w:rtl/>
        </w:rPr>
        <w:t xml:space="preserve"> كذلك، ظهر في تعداد فئاتها المستهدفة المسن</w:t>
      </w:r>
      <w:r w:rsidRPr="00F42BEB">
        <w:rPr>
          <w:rtl/>
          <w:lang w:bidi="ar-LB"/>
        </w:rPr>
        <w:t>ّ</w:t>
      </w:r>
      <w:r w:rsidRPr="00F42BEB">
        <w:rPr>
          <w:rtl/>
        </w:rPr>
        <w:t xml:space="preserve">ات والمعوّقات جنباً </w:t>
      </w:r>
      <w:r w:rsidRPr="00F42BEB">
        <w:rPr>
          <w:rtl/>
          <w:lang w:bidi="ar-LB"/>
        </w:rPr>
        <w:t>إلى</w:t>
      </w:r>
      <w:r w:rsidRPr="00F42BEB">
        <w:rPr>
          <w:rtl/>
        </w:rPr>
        <w:t xml:space="preserve"> جنب مع الأطفال والفئات الأخرى ذوات الاحتياجات الخاصّة التي كانت تقليدياً الفئات الأكثر استهدافاً من جهتها. أي أننا نشهد تحوّلاً، وإن جزئياً، في هذا المجال يتمثّل بتبنّي الخطاب التنموي المعاصر والتوجّه نحو تبنّي استراتيجياته واعتماد التقنيات ووسائل الاتصال والتنظيم الحديثة في تنفيذها على نحو غير مسبوق.     </w:t>
      </w:r>
    </w:p>
    <w:p w:rsidR="00F42BEB" w:rsidRPr="00F42BEB" w:rsidRDefault="00E40695" w:rsidP="00D060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Fonts w:hint="cs"/>
          <w:rtl/>
          <w:lang w:bidi="ar-LB"/>
        </w:rPr>
        <w:tab/>
        <w:t xml:space="preserve">ثالثا </w:t>
      </w:r>
      <w:r w:rsidR="00F42BEB" w:rsidRPr="00F42BEB">
        <w:rPr>
          <w:rtl/>
          <w:lang w:bidi="ar-LB"/>
        </w:rPr>
        <w:t>-</w:t>
      </w:r>
      <w:r>
        <w:rPr>
          <w:rFonts w:hint="cs"/>
          <w:rtl/>
          <w:lang w:bidi="ar-LB"/>
        </w:rPr>
        <w:tab/>
      </w:r>
      <w:r w:rsidR="00F42BEB" w:rsidRPr="00F42BEB">
        <w:rPr>
          <w:rtl/>
          <w:lang w:bidi="ar-LB"/>
        </w:rPr>
        <w:t>مؤشرات</w:t>
      </w:r>
      <w:r w:rsidR="00F42BEB" w:rsidRPr="00F42BEB">
        <w:rPr>
          <w:lang w:bidi="ar-LB"/>
        </w:rPr>
        <w:t xml:space="preserve">  </w:t>
      </w:r>
    </w:p>
    <w:p w:rsidR="00F42BEB" w:rsidRPr="00F42BEB" w:rsidRDefault="00E406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1</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عدد السكان</w:t>
      </w:r>
    </w:p>
    <w:p w:rsidR="00F42BEB" w:rsidRPr="00F42BEB" w:rsidRDefault="00F42BEB" w:rsidP="00D060DF">
      <w:pPr>
        <w:pStyle w:val="SingleTxt"/>
        <w:rPr>
          <w:rtl/>
          <w:lang w:bidi="ar-LB"/>
        </w:rPr>
      </w:pPr>
      <w:r w:rsidRPr="00F42BEB">
        <w:rPr>
          <w:b/>
          <w:bCs/>
          <w:rtl/>
          <w:lang w:bidi="ar-LB"/>
        </w:rPr>
        <w:t xml:space="preserve">39- </w:t>
      </w:r>
      <w:r w:rsidRPr="00F42BEB">
        <w:rPr>
          <w:rtl/>
          <w:lang w:bidi="ar-LB"/>
        </w:rPr>
        <w:t>يبلغ عدد السكان المقيمين في لبنان، بحسب الدراسة الوطنية للأحوال المعيشية للأسر 2004-2005، 3755035 نسمة.</w:t>
      </w:r>
    </w:p>
    <w:p w:rsidR="00E40695" w:rsidRPr="00E40695" w:rsidRDefault="00E40695" w:rsidP="00D060DF">
      <w:pPr>
        <w:pStyle w:val="SingleTxt"/>
        <w:spacing w:after="0" w:line="120" w:lineRule="exact"/>
        <w:rPr>
          <w:b/>
          <w:bCs/>
          <w:sz w:val="10"/>
          <w:rtl/>
          <w:lang w:bidi="ar-LB"/>
        </w:rPr>
      </w:pPr>
    </w:p>
    <w:p w:rsidR="00F42BEB" w:rsidRPr="00F42BEB" w:rsidRDefault="00E406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2</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نسبة الإناث ومعدّل الخصوبة</w:t>
      </w:r>
      <w:r w:rsidR="00F42BEB" w:rsidRPr="00F42BEB">
        <w:rPr>
          <w:lang w:bidi="ar-LB"/>
        </w:rPr>
        <w:t xml:space="preserve"> </w:t>
      </w:r>
    </w:p>
    <w:p w:rsidR="00F42BEB" w:rsidRPr="00F42BEB" w:rsidRDefault="00F42BEB" w:rsidP="00D060DF">
      <w:pPr>
        <w:pStyle w:val="SingleTxt"/>
        <w:rPr>
          <w:rtl/>
          <w:lang w:bidi="ar-LB"/>
        </w:rPr>
      </w:pPr>
      <w:r w:rsidRPr="00F42BEB">
        <w:rPr>
          <w:b/>
          <w:bCs/>
          <w:rtl/>
          <w:lang w:bidi="ar-LB"/>
        </w:rPr>
        <w:t xml:space="preserve">40- </w:t>
      </w:r>
      <w:r w:rsidRPr="00F42BEB">
        <w:rPr>
          <w:rtl/>
          <w:lang w:bidi="ar-LB"/>
        </w:rPr>
        <w:t xml:space="preserve">تشكّل الإناث نصف المجتمع اللبناني إذ بلغت نسبتهنّ 50،2 % من مجموع السكان. ويقدّر حالياً معدّل الخصوبة الكليّة بحوالي 1,7 ولد للمرأة الواحدة، ما يضع لبنان على مشارف المرحلة الأخيرة من التحوّل الديموغرافي. إلا أن النساء في مختلف المناطق لا تشترك في المستوى نفسه للخصوبة الذي يصل إلى أعلى رقم له في الشمال (3،4 أولاد) وأدنى رقم في بيروت وجبل لبنان (1،7 و 2 ولدان على التوالي).     </w:t>
      </w:r>
    </w:p>
    <w:p w:rsidR="00F42BEB" w:rsidRPr="00F42BEB" w:rsidRDefault="00F42BEB" w:rsidP="00D060DF">
      <w:pPr>
        <w:pStyle w:val="SingleTxt"/>
        <w:rPr>
          <w:rtl/>
          <w:lang w:bidi="ar-LB"/>
        </w:rPr>
      </w:pPr>
      <w:r w:rsidRPr="00F42BEB">
        <w:rPr>
          <w:b/>
          <w:bCs/>
          <w:rtl/>
          <w:lang w:bidi="ar-LB"/>
        </w:rPr>
        <w:t>41</w:t>
      </w:r>
      <w:r w:rsidRPr="00F42BEB">
        <w:rPr>
          <w:rtl/>
          <w:lang w:bidi="ar-LB"/>
        </w:rPr>
        <w:t xml:space="preserve">- ويتأثر مستوى الخصوبة بالمستوى التعليمي للمرأة، فينخفض الأول كلما ارتفع الثاني: من 3،2 لدى المرأة الأمية ينخفض إلى 1،4 لدى المرأة الحاصلة على تعليم ثانوي أو أكثر. وحيث تعتبر الزواجية المحدّد الوسيط الأساس للخصوبة، فقد شهدت زواجية الإناث تغيرات ملحوظة في خلال الربع الأخير من القرن الماضي. وتجلّت نتيجة هذه العوامل في ارتفاع متوسط عمر المرأة عند الزواج، والذي قُدّر ب 28،8 سنة مقابل 32،8 سنة للذكور بحسب نتائج المسح اللبناني لصحة الأسرة (2004)، وطاول ارتفاع العمر عند الزواج الأول كل المناطق في لبنان. وانعكس التحوّل الديموغرافي على البنية العمرية للسكان، فتدنّت نسبياً نسبة صغار السن (صفر ـ 14سنة) إلى 27،2 في المئة وارتفعت نسبياً نسبة كبار السن (65 سنة وأكثر) إلى 7،5 في المئة في العام 2004 . وتحتلّ نسبة الإناث في أعمار الإنجاب أهمية خاصة إذ بلغت 55 في المئة. </w:t>
      </w:r>
    </w:p>
    <w:p w:rsidR="00E40695" w:rsidRPr="00E40695" w:rsidRDefault="00E40695" w:rsidP="00D060DF">
      <w:pPr>
        <w:pStyle w:val="SingleTxt"/>
        <w:spacing w:after="0" w:line="120" w:lineRule="exact"/>
        <w:rPr>
          <w:sz w:val="10"/>
          <w:rtl/>
          <w:lang w:bidi="ar-LB"/>
        </w:rPr>
      </w:pPr>
    </w:p>
    <w:p w:rsidR="00F42BEB" w:rsidRPr="00F42BEB" w:rsidRDefault="00E406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3 -</w:t>
      </w:r>
      <w:r>
        <w:rPr>
          <w:rFonts w:hint="cs"/>
          <w:rtl/>
          <w:lang w:bidi="ar-LB"/>
        </w:rPr>
        <w:tab/>
      </w:r>
      <w:r w:rsidR="00F42BEB" w:rsidRPr="00F42BEB">
        <w:rPr>
          <w:rtl/>
          <w:lang w:bidi="ar-LB"/>
        </w:rPr>
        <w:t xml:space="preserve">الحالة الزواجية </w:t>
      </w:r>
    </w:p>
    <w:p w:rsidR="00F42BEB" w:rsidRPr="00F42BEB" w:rsidRDefault="00F42BEB" w:rsidP="00D060DF">
      <w:pPr>
        <w:pStyle w:val="SingleTxt"/>
        <w:rPr>
          <w:rtl/>
          <w:lang w:bidi="ar-LB"/>
        </w:rPr>
      </w:pPr>
      <w:r w:rsidRPr="00F42BEB">
        <w:rPr>
          <w:b/>
          <w:bCs/>
          <w:rtl/>
          <w:lang w:bidi="ar-LB"/>
        </w:rPr>
        <w:t>42</w:t>
      </w:r>
      <w:r w:rsidRPr="00F42BEB">
        <w:rPr>
          <w:rtl/>
          <w:lang w:bidi="ar-LB"/>
        </w:rPr>
        <w:t xml:space="preserve">- سجّلت نتائج الدراسة الوطنية للأحوال المعيشية للأسر 2004-2005، نسبة 0،1% من زيجات إناث في الفئة العمرية من 10 إلى 14 سنة ، ونسبة 5،1 % في الفئة العمرية من 15 إلى 19 سنة. أما الطلاق فتصل نسبته عند الإناث إلى 2% في الفئة العمرية 35-39 سنة، تليها نسبة 1،6% في فئتي العمر 40-44 سنة و50-54 سنة. وتبدأ بعد ذلك النسبة بالتدنّي لتصل إلى 0،2 % في فئتي العمر 15-19 سنة             و 20- 24 سنة. أما نسبة الأرامل من النساء فهي 6،9 %. </w:t>
      </w:r>
    </w:p>
    <w:p w:rsidR="00E40695" w:rsidRPr="00E40695" w:rsidRDefault="00E40695" w:rsidP="00D060DF">
      <w:pPr>
        <w:pStyle w:val="SingleTxt"/>
        <w:spacing w:after="0" w:line="120" w:lineRule="exact"/>
        <w:rPr>
          <w:sz w:val="10"/>
          <w:rtl/>
          <w:lang w:bidi="ar-LB"/>
        </w:rPr>
      </w:pPr>
    </w:p>
    <w:p w:rsidR="00F42BEB" w:rsidRPr="00F42BEB" w:rsidRDefault="00E406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t>4 -</w:t>
      </w:r>
      <w:r>
        <w:rPr>
          <w:rFonts w:hint="cs"/>
          <w:rtl/>
          <w:lang w:bidi="ar-LB"/>
        </w:rPr>
        <w:tab/>
      </w:r>
      <w:r w:rsidR="00F42BEB" w:rsidRPr="00F42BEB">
        <w:rPr>
          <w:rtl/>
          <w:lang w:bidi="ar-LB"/>
        </w:rPr>
        <w:t>كبار السنّ</w:t>
      </w:r>
    </w:p>
    <w:p w:rsidR="00F42BEB" w:rsidRPr="00F42BEB" w:rsidRDefault="00F42BEB" w:rsidP="00D060DF">
      <w:pPr>
        <w:pStyle w:val="SingleTxt"/>
        <w:rPr>
          <w:rtl/>
          <w:lang w:bidi="ar-LB"/>
        </w:rPr>
      </w:pPr>
      <w:r w:rsidRPr="00F42BEB">
        <w:rPr>
          <w:b/>
          <w:bCs/>
          <w:rtl/>
          <w:lang w:bidi="ar-LB"/>
        </w:rPr>
        <w:t xml:space="preserve">43- </w:t>
      </w:r>
      <w:r w:rsidRPr="00F42BEB">
        <w:rPr>
          <w:rtl/>
          <w:lang w:bidi="ar-LB"/>
        </w:rPr>
        <w:t xml:space="preserve">بحسب الدراسة الوطنية عينها المشار إليها أعلاه، تبلغ نسبة المقيمين البالغين الرابعة والستين وما فوق 7،5 %، تتساوى فيها تقريباً نسبة الإناث (3،7 %) مع نسبة الذكور(3،8 %). مع الإشارة إلى أن نسبة من بلغ أو تجاوز الخامسة والسبعين من العمر تصل إلى 2،37 % (1،2 % إناث مقابل 1،17 % ذكور). أما نسبة الذين كانوا يعملون بتاريخ إجراء المسح، فقد بلغت لدى الذكور 5 % من مجموع القوى العاملة، ولدى الإناث 1،4%.  </w:t>
      </w:r>
    </w:p>
    <w:p w:rsidR="00E40695" w:rsidRPr="00E40695" w:rsidRDefault="00E40695" w:rsidP="00D060DF">
      <w:pPr>
        <w:pStyle w:val="SingleTxt"/>
        <w:spacing w:after="0" w:line="120" w:lineRule="exact"/>
        <w:rPr>
          <w:sz w:val="10"/>
          <w:rtl/>
          <w:lang w:bidi="ar-LB"/>
        </w:rPr>
      </w:pPr>
    </w:p>
    <w:p w:rsidR="00F42BEB" w:rsidRPr="00F42BEB" w:rsidRDefault="00E40695" w:rsidP="00BF7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LB"/>
        </w:rPr>
      </w:pPr>
      <w:r>
        <w:rPr>
          <w:rFonts w:hint="cs"/>
          <w:rtl/>
          <w:lang w:bidi="ar-LB"/>
        </w:rPr>
        <w:tab/>
      </w:r>
      <w:r w:rsidR="00F42BEB" w:rsidRPr="00F42BEB">
        <w:rPr>
          <w:rtl/>
          <w:lang w:bidi="ar-LB"/>
        </w:rPr>
        <w:t>5</w:t>
      </w:r>
      <w:r>
        <w:rPr>
          <w:rFonts w:hint="cs"/>
          <w:rtl/>
          <w:lang w:bidi="ar-LB"/>
        </w:rPr>
        <w:t xml:space="preserve"> </w:t>
      </w:r>
      <w:r w:rsidR="00F42BEB" w:rsidRPr="00F42BEB">
        <w:rPr>
          <w:rtl/>
          <w:lang w:bidi="ar-LB"/>
        </w:rPr>
        <w:t>-</w:t>
      </w:r>
      <w:r w:rsidR="00BF7B11">
        <w:rPr>
          <w:rFonts w:hint="cs"/>
          <w:rtl/>
          <w:lang w:bidi="ar-LB"/>
        </w:rPr>
        <w:tab/>
      </w:r>
      <w:r w:rsidR="00BF7B11">
        <w:rPr>
          <w:rtl/>
          <w:lang w:bidi="ar-LB"/>
        </w:rPr>
        <w:t>ربّات الأسر</w:t>
      </w:r>
    </w:p>
    <w:p w:rsidR="00F42BEB" w:rsidRPr="00F42BEB" w:rsidRDefault="00F42BEB" w:rsidP="00D060DF">
      <w:pPr>
        <w:pStyle w:val="SingleTxt"/>
        <w:rPr>
          <w:lang w:bidi="ar-LB"/>
        </w:rPr>
      </w:pPr>
      <w:r w:rsidRPr="00F42BEB">
        <w:rPr>
          <w:b/>
          <w:bCs/>
          <w:rtl/>
          <w:lang w:bidi="ar-LB"/>
        </w:rPr>
        <w:t>44</w:t>
      </w:r>
      <w:r w:rsidRPr="00F42BEB">
        <w:rPr>
          <w:rtl/>
          <w:lang w:bidi="ar-LB"/>
        </w:rPr>
        <w:t>- تبلغ نسبة ربّات الأسر، دائماً بحسب الدراسة الوطنية للأحوال المعيشية للأسر 2004-2005، 6،6 % من مجموع الإناث المقيمات. وربّات الأسر يظهرن في كل الفئات العمرية، وإن بنسب مختلفة، أدناها 1،3 % لفئة العمر أقّل من 24 عاماً، وأعلاها 14،8 % للفئة العمرية 70-75 سنة، تليها نسبة 13،1 % للفئة من 60 إلى 64 سنة و13،0 % للفئة من 65 إلى 69 سنة.</w:t>
      </w:r>
    </w:p>
    <w:p w:rsidR="00E40695" w:rsidRPr="00E40695" w:rsidRDefault="00E40695" w:rsidP="00D060DF">
      <w:pPr>
        <w:pStyle w:val="SingleTxt"/>
        <w:spacing w:after="0" w:line="120" w:lineRule="exact"/>
        <w:rPr>
          <w:b/>
          <w:bCs/>
          <w:sz w:val="10"/>
          <w:rtl/>
          <w:lang w:bidi="ar-LB"/>
        </w:rPr>
      </w:pPr>
    </w:p>
    <w:p w:rsidR="00F42BEB" w:rsidRPr="00F42BEB" w:rsidRDefault="00E406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6</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 xml:space="preserve">وفيات الأمهات  </w:t>
      </w:r>
    </w:p>
    <w:p w:rsidR="00F42BEB" w:rsidRPr="00F42BEB" w:rsidRDefault="00F42BEB" w:rsidP="00D060DF">
      <w:pPr>
        <w:pStyle w:val="SingleTxt"/>
        <w:rPr>
          <w:rtl/>
          <w:lang w:bidi="ar-LB"/>
        </w:rPr>
      </w:pPr>
      <w:r w:rsidRPr="00F42BEB">
        <w:rPr>
          <w:b/>
          <w:bCs/>
          <w:rtl/>
          <w:lang w:bidi="ar-LB"/>
        </w:rPr>
        <w:t xml:space="preserve">45- </w:t>
      </w:r>
      <w:r w:rsidRPr="00F42BEB">
        <w:rPr>
          <w:rtl/>
          <w:lang w:bidi="ar-LB"/>
        </w:rPr>
        <w:t>قُدرّ</w:t>
      </w:r>
      <w:r w:rsidRPr="00F42BEB">
        <w:rPr>
          <w:b/>
          <w:bCs/>
          <w:rtl/>
          <w:lang w:bidi="ar-LB"/>
        </w:rPr>
        <w:t xml:space="preserve"> </w:t>
      </w:r>
      <w:r w:rsidRPr="00F42BEB">
        <w:rPr>
          <w:rtl/>
          <w:lang w:bidi="ar-LB"/>
        </w:rPr>
        <w:t>معدل وفيّات الأمّهات بحوالى 88,38 لكل مئة ألف ولادة حية بحسب نتائج مسح صحّة الأسرة (2004)، علماً أن هذه النتيجة مبنيّة على معطيات متراكمة تعود إلى الاثنتي عشرة سنة الماضية على المسح   وعلى الحالات المرصودة، و بالتالي يتعيّن التعامل معها بحذر. ويُتوقّع تخفيض هذا المعدل إلى 20 لكل مئة ألف ولادة بحلول العام 2015 تبعاً للأهداف الإنمائية للألفية.</w:t>
      </w:r>
    </w:p>
    <w:p w:rsidR="00E40695" w:rsidRPr="00E40695" w:rsidRDefault="00E40695" w:rsidP="00D060DF">
      <w:pPr>
        <w:pStyle w:val="SingleTxt"/>
        <w:spacing w:after="0" w:line="120" w:lineRule="exact"/>
        <w:rPr>
          <w:sz w:val="10"/>
          <w:rtl/>
          <w:lang w:bidi="ar-LB"/>
        </w:rPr>
      </w:pPr>
    </w:p>
    <w:p w:rsidR="00F42BEB" w:rsidRPr="00F42BEB" w:rsidRDefault="00E406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7</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شمولية أنظمة التأمين</w:t>
      </w:r>
    </w:p>
    <w:p w:rsidR="00F42BEB" w:rsidRPr="00F42BEB" w:rsidRDefault="00F42BEB" w:rsidP="00D060DF">
      <w:pPr>
        <w:pStyle w:val="SingleTxt"/>
        <w:rPr>
          <w:rtl/>
          <w:lang w:bidi="ar-LB"/>
        </w:rPr>
      </w:pPr>
      <w:r w:rsidRPr="00F42BEB">
        <w:rPr>
          <w:b/>
          <w:bCs/>
          <w:rtl/>
          <w:lang w:bidi="ar-LB"/>
        </w:rPr>
        <w:t>46</w:t>
      </w:r>
      <w:r w:rsidRPr="00F42BEB">
        <w:rPr>
          <w:rtl/>
          <w:lang w:bidi="ar-LB"/>
        </w:rPr>
        <w:t xml:space="preserve">- يتّسم لبنان بعدم شمول أنظمة التأمين لجميع أفراده إذ لم تتجاوز نسبة المشمولين بها 44 في المائة بحسب النتائج الأولية للدراسة الوطنية للأحوال المعيشية للأسر عام 2004. وتتفاوت هذه النسبة كثيراً بحسب المناطق.   </w:t>
      </w:r>
    </w:p>
    <w:p w:rsidR="00F42BEB" w:rsidRPr="00F42BEB" w:rsidRDefault="00E406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8</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التربية الصحّية</w:t>
      </w:r>
    </w:p>
    <w:p w:rsidR="00F42BEB" w:rsidRPr="00F42BEB" w:rsidRDefault="00F42BEB" w:rsidP="00D060DF">
      <w:pPr>
        <w:pStyle w:val="SingleTxt"/>
        <w:rPr>
          <w:rtl/>
          <w:lang w:bidi="ar-LB"/>
        </w:rPr>
      </w:pPr>
      <w:r w:rsidRPr="00F42BEB">
        <w:rPr>
          <w:b/>
          <w:bCs/>
          <w:rtl/>
          <w:lang w:bidi="ar-LB"/>
        </w:rPr>
        <w:t>47</w:t>
      </w:r>
      <w:r w:rsidRPr="00F42BEB">
        <w:rPr>
          <w:rtl/>
          <w:lang w:bidi="ar-LB"/>
        </w:rPr>
        <w:t xml:space="preserve">- تظهر نتائج الدراسات الميدانية أنه على الرغم من ارتفاع درجة إدراك أساليب انتقال مرض السيدا، لا تزال هناك مفاهيم خاطئة في ذهن الشباب حول وسائل الانتقال، و تبرز الحاجة إلى معرفة إضافية عن قضايا الجنس. كما يفتقد الشباب خارج المدارس والجامعات الرؤية الواضحة للمشكلة ومعرفة وسائل انتقال المرض والإجراءات الأساسية للوقاية ويعانون من صعوبة الحصول على الواقي واستخدامه.   </w:t>
      </w:r>
    </w:p>
    <w:p w:rsidR="00E40695" w:rsidRPr="00E40695" w:rsidRDefault="00E40695" w:rsidP="00D060DF">
      <w:pPr>
        <w:pStyle w:val="SingleTxt"/>
        <w:spacing w:after="0" w:line="120" w:lineRule="exact"/>
        <w:rPr>
          <w:b/>
          <w:bCs/>
          <w:sz w:val="10"/>
          <w:rtl/>
          <w:lang w:bidi="ar-LB"/>
        </w:rPr>
      </w:pPr>
    </w:p>
    <w:p w:rsidR="00F42BEB" w:rsidRPr="00F42BEB" w:rsidRDefault="00E406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9</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 xml:space="preserve"> التعليم </w:t>
      </w:r>
    </w:p>
    <w:p w:rsidR="00F42BEB" w:rsidRPr="00F42BEB" w:rsidRDefault="00F42BEB" w:rsidP="00D060DF">
      <w:pPr>
        <w:pStyle w:val="SingleTxt"/>
        <w:rPr>
          <w:rFonts w:hint="cs"/>
          <w:rtl/>
          <w:lang w:bidi="ar-LB"/>
        </w:rPr>
      </w:pPr>
      <w:r w:rsidRPr="00F42BEB">
        <w:rPr>
          <w:b/>
          <w:bCs/>
          <w:rtl/>
          <w:lang w:bidi="ar-LB"/>
        </w:rPr>
        <w:t>48</w:t>
      </w:r>
      <w:r w:rsidRPr="00F42BEB">
        <w:rPr>
          <w:rtl/>
          <w:lang w:bidi="ar-LB"/>
        </w:rPr>
        <w:t>- تبيّن مؤشرات التعليم الأساسي في لبنان تراجعاً في الفجوة الجندرية على المستوى الوطني، حيث أن تعليم الإناث لا يصطدم بمعوقات فعلية. غير أن معدّلات الالتحاق تتفاوت بحسب المناطق (الأقضية والمحافظات)، فتشهد المناطق الأكثر فقراً والأكثر طرفية قصوراً نسبياً في التحاق الفتيات في المدارس، المجانية وغير المجانية منها على وجه الخصوص. وتشكّل الإناث أكثر من 70 % من مجمل الهيئة التعلي</w:t>
      </w:r>
      <w:r w:rsidR="001D091D">
        <w:rPr>
          <w:rtl/>
          <w:lang w:bidi="ar-LB"/>
        </w:rPr>
        <w:t>مية.</w:t>
      </w:r>
    </w:p>
    <w:p w:rsidR="00F42BEB" w:rsidRPr="00F42BEB" w:rsidRDefault="00F42BEB" w:rsidP="00D060DF">
      <w:pPr>
        <w:pStyle w:val="SingleTxt"/>
        <w:rPr>
          <w:rtl/>
          <w:lang w:bidi="ar-LB"/>
        </w:rPr>
      </w:pPr>
      <w:r w:rsidRPr="00F42BEB">
        <w:rPr>
          <w:b/>
          <w:bCs/>
          <w:rtl/>
          <w:lang w:bidi="ar-LB"/>
        </w:rPr>
        <w:t>49</w:t>
      </w:r>
      <w:r w:rsidRPr="00F42BEB">
        <w:rPr>
          <w:rtl/>
          <w:lang w:bidi="ar-LB"/>
        </w:rPr>
        <w:t>- من أبرز النواحي الإيجابية للمحتوى التعليمي، المراجعة المستمرة للمناهج الدراسية منذ العام 1997، نتيجة تنفيذ "خطة النهوض التربوي" التي أُخضع بموجبها النظام التربوي ككل لمراجعة وإعادة هيكلة، وحيث تّم اعتماد مناهج دراسية جديدة. على الرغم من أن هذه الأخيرة لا تزال تواجه تحديات عدة على مختلف المستويات، غير أنها تشكّل نقطة قوة أساسية من شأنها المساهمة في تغيير مفهوم التعليم ووجهته في لبنان. وقد أظهرت الدراسات أن لهذه المناهج التعليمية وقعاً إيجابياً على النتائج الدراسية. لكنّ أحد أهم شوائب التعليم المنهجي يتمثّل في بطئه في إدماج منظور الجندر في الكتب المدرسية.</w:t>
      </w:r>
    </w:p>
    <w:p w:rsidR="001D091D" w:rsidRPr="001D091D" w:rsidRDefault="001D091D" w:rsidP="00D060DF">
      <w:pPr>
        <w:pStyle w:val="SingleTxt"/>
        <w:spacing w:after="0" w:line="120" w:lineRule="exact"/>
        <w:rPr>
          <w:b/>
          <w:bCs/>
          <w:sz w:val="10"/>
          <w:rtl/>
          <w:lang w:bidi="ar-LB"/>
        </w:rPr>
      </w:pPr>
    </w:p>
    <w:p w:rsidR="00F42BEB" w:rsidRPr="00F42BEB" w:rsidRDefault="00F42BEB" w:rsidP="00D060DF">
      <w:pPr>
        <w:pStyle w:val="SingleTxt"/>
        <w:rPr>
          <w:b/>
          <w:bCs/>
          <w:rtl/>
          <w:lang w:bidi="ar-LB"/>
        </w:rPr>
      </w:pPr>
      <w:r w:rsidRPr="00F42BEB">
        <w:rPr>
          <w:b/>
          <w:bCs/>
          <w:rtl/>
          <w:lang w:bidi="ar-LB"/>
        </w:rPr>
        <w:t xml:space="preserve">المادة 1  </w:t>
      </w:r>
    </w:p>
    <w:p w:rsidR="00F42BEB" w:rsidRPr="00F42BEB" w:rsidRDefault="00F42BEB" w:rsidP="00D060DF">
      <w:pPr>
        <w:pStyle w:val="SingleTxt"/>
        <w:rPr>
          <w:b/>
          <w:bCs/>
          <w:rtl/>
          <w:lang w:bidi="ar-LB"/>
        </w:rPr>
      </w:pPr>
      <w:r w:rsidRPr="00F42BEB">
        <w:rPr>
          <w:b/>
          <w:bCs/>
          <w:rtl/>
          <w:lang w:bidi="ar-LB"/>
        </w:rPr>
        <w:t xml:space="preserve">تعريف التمييز ضد المرأة       </w:t>
      </w:r>
    </w:p>
    <w:p w:rsidR="00F42BEB" w:rsidRPr="00F42BEB" w:rsidRDefault="00F42BEB" w:rsidP="00D060DF">
      <w:pPr>
        <w:pStyle w:val="SingleTxt"/>
        <w:rPr>
          <w:rtl/>
          <w:lang w:bidi="ar-LB"/>
        </w:rPr>
      </w:pPr>
      <w:r w:rsidRPr="00F42BEB">
        <w:rPr>
          <w:b/>
          <w:bCs/>
          <w:rtl/>
          <w:lang w:bidi="ar-LB"/>
        </w:rPr>
        <w:t>50-</w:t>
      </w:r>
      <w:r w:rsidRPr="00F42BEB">
        <w:rPr>
          <w:rtl/>
          <w:lang w:bidi="ar-LB"/>
        </w:rPr>
        <w:t xml:space="preserve"> عرضَ لبنان، في تقريره الثاني عام 2004، الإطار القانوني العام والضمانات التي يشتمل عليها الدستور لمساواة المرأة بالرجل، مؤكّداً أن الدستور اللبناني لا يتضّمن أي نصّ تمييزي بحق المرأة، بل يكرّس مساواة جميع المواطنين أمام القانون دون تمييز. فالمساواة بين الرجل والمرأة هي، في لبنان، من المبادئ العامة ذات القيمة الدستورية، وإن إقرار أي قانون لا يراعي هذه المساواة يُعرّض النص للإبطال أمام المجلس الدستوري. </w:t>
      </w:r>
    </w:p>
    <w:p w:rsidR="00F42BEB" w:rsidRPr="00F42BEB" w:rsidRDefault="00F42BEB" w:rsidP="00D060DF">
      <w:pPr>
        <w:pStyle w:val="SingleTxt"/>
        <w:rPr>
          <w:rtl/>
          <w:lang w:bidi="ar-LB"/>
        </w:rPr>
      </w:pPr>
    </w:p>
    <w:p w:rsidR="00F42BEB" w:rsidRPr="00F42BEB" w:rsidRDefault="00F42BEB" w:rsidP="00D060DF">
      <w:pPr>
        <w:pStyle w:val="SingleTxt"/>
        <w:rPr>
          <w:rtl/>
          <w:lang w:bidi="ar-LB"/>
        </w:rPr>
      </w:pPr>
      <w:r w:rsidRPr="00F42BEB">
        <w:rPr>
          <w:b/>
          <w:bCs/>
          <w:rtl/>
          <w:lang w:bidi="ar-LB"/>
        </w:rPr>
        <w:t>51-</w:t>
      </w:r>
      <w:r w:rsidRPr="00F42BEB">
        <w:rPr>
          <w:rtl/>
          <w:lang w:bidi="ar-LB"/>
        </w:rPr>
        <w:t xml:space="preserve"> إن تعريفاً معيناً لمصطلح " التمييز ضدّ المرأة " لم يُعطَ صراحةً من قِبل المشرّع اللبناني، إلاّ أن التزام لبنان باتفاقية القضاء على جميع أشكال التمييز ضدّ المرأة، والتزامه، دستورياً، بالإعلان العالمي لحقوق الإنسان ومواثيق الأمم المتحدة، ومنها العهد الدولي الخاص بالحقوق المدنية والسياسية والعهد الدولي الخاص بالحقوق الاقتصادية والاجتماعية والثقافية، يجعل من التعريف المدرج في هذه النصوص الدولية تعريفاً معتمداً من جانب القانون اللبناني، علماً أن المواثيق والاتفاقيات الدولية تعلو، أو على الأقل تتقدّم، على أي نصّ آخر في القانون العادي.    </w:t>
      </w:r>
    </w:p>
    <w:p w:rsidR="00F42BEB" w:rsidRPr="00F42BEB" w:rsidRDefault="00F42BEB" w:rsidP="00D060DF">
      <w:pPr>
        <w:pStyle w:val="SingleTxt"/>
        <w:rPr>
          <w:lang w:bidi="ar-LB"/>
        </w:rPr>
      </w:pPr>
      <w:r w:rsidRPr="00F42BEB">
        <w:rPr>
          <w:b/>
          <w:bCs/>
          <w:rtl/>
          <w:lang w:bidi="ar-LB"/>
        </w:rPr>
        <w:t>52-</w:t>
      </w:r>
      <w:r w:rsidRPr="00F42BEB">
        <w:rPr>
          <w:rtl/>
          <w:lang w:bidi="ar-LB"/>
        </w:rPr>
        <w:t xml:space="preserve"> إن من يُراقب التطور التشريعي في لبنان يُلاحظ أن أحد أبرز الأسباب الموجبة لمراجعة التشريعات القائمة هو ملاءمة القوانين الوضعية مع الأحكام والاتفاقيات الدولية. ويساند هذا المنحى اجتهاد المحاكم الثابت في اعتماد الاتفاقيات الدولية كمصدر للحقوق يتقدّم على القوانين الداخلية.    </w:t>
      </w:r>
    </w:p>
    <w:p w:rsidR="001D091D" w:rsidRPr="001D091D" w:rsidRDefault="001D091D" w:rsidP="00D060DF">
      <w:pPr>
        <w:pStyle w:val="SingleTxt"/>
        <w:spacing w:after="0" w:line="120" w:lineRule="exact"/>
        <w:rPr>
          <w:b/>
          <w:bCs/>
          <w:sz w:val="10"/>
          <w:rtl/>
          <w:lang w:bidi="ar-LB"/>
        </w:rPr>
      </w:pPr>
    </w:p>
    <w:p w:rsidR="00F42BEB" w:rsidRPr="00F42BEB" w:rsidRDefault="00F42BEB" w:rsidP="00D060DF">
      <w:pPr>
        <w:pStyle w:val="SingleTxt"/>
        <w:rPr>
          <w:rFonts w:hint="cs"/>
          <w:rtl/>
          <w:lang w:bidi="ar-LB"/>
        </w:rPr>
      </w:pPr>
      <w:r w:rsidRPr="00F42BEB">
        <w:rPr>
          <w:b/>
          <w:bCs/>
          <w:rtl/>
          <w:lang w:bidi="ar-LB"/>
        </w:rPr>
        <w:t xml:space="preserve">المادة 2 </w:t>
      </w:r>
    </w:p>
    <w:p w:rsidR="00F42BEB" w:rsidRPr="00F42BEB" w:rsidRDefault="00F42BEB" w:rsidP="00D060DF">
      <w:pPr>
        <w:pStyle w:val="SingleTxt"/>
        <w:rPr>
          <w:rFonts w:hint="cs"/>
          <w:b/>
          <w:bCs/>
          <w:rtl/>
          <w:lang w:bidi="ar-LB"/>
        </w:rPr>
      </w:pPr>
      <w:r w:rsidRPr="00F42BEB">
        <w:rPr>
          <w:b/>
          <w:bCs/>
          <w:rtl/>
          <w:lang w:bidi="ar-LB"/>
        </w:rPr>
        <w:t xml:space="preserve">مبدأ عدم </w:t>
      </w:r>
      <w:r w:rsidR="001D091D">
        <w:rPr>
          <w:b/>
          <w:bCs/>
          <w:rtl/>
          <w:lang w:bidi="ar-LB"/>
        </w:rPr>
        <w:t>التمييز وضمان تحقيقه</w:t>
      </w:r>
    </w:p>
    <w:p w:rsidR="00F42BEB" w:rsidRPr="00F42BEB" w:rsidRDefault="00F42BEB" w:rsidP="00D060DF">
      <w:pPr>
        <w:pStyle w:val="SingleTxt"/>
        <w:rPr>
          <w:rtl/>
          <w:lang w:bidi="ar-LB"/>
        </w:rPr>
      </w:pPr>
      <w:r w:rsidRPr="00F42BEB">
        <w:rPr>
          <w:b/>
          <w:bCs/>
          <w:rtl/>
          <w:lang w:bidi="ar-LB"/>
        </w:rPr>
        <w:t>53</w:t>
      </w:r>
      <w:r w:rsidRPr="00F42BEB">
        <w:rPr>
          <w:rtl/>
          <w:lang w:bidi="ar-LB"/>
        </w:rPr>
        <w:t xml:space="preserve">- أبرم لبنان اتفاقية القضاء على جميع أشكال التمييز ضّد المرأة بموجب القانون رقم 572 الصادر بتاريخ 24/7/1996، وهو غير مُتحفّظ على المادة الثانية من الاتفاقية، ذلك أن الدستور اللبناني لا يتضّمن أي نص تمييزي بحق المرأة، بل يكرّس مساواة جميع المواطنين أمام القانون دون تمييز. ولأول مرّة في لبنان، تتعهّد حكومة، في بيانها الوزاري ( تموز 2005)، بأن تعمل "على التركيز على قضايا المرأة كشريك أساسي وفاعل في الحياة العامة، عبر استحضار المناخ القانوني المؤاتي لتعزيز دورها في مختلف القطاعات..." </w:t>
      </w:r>
    </w:p>
    <w:p w:rsidR="001D091D" w:rsidRPr="001D091D" w:rsidRDefault="001D091D" w:rsidP="00D060DF">
      <w:pPr>
        <w:pStyle w:val="SingleTxt"/>
        <w:spacing w:after="0" w:line="120" w:lineRule="exact"/>
        <w:rPr>
          <w:sz w:val="10"/>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أولا -</w:t>
      </w:r>
      <w:r w:rsidR="00F42BEB" w:rsidRPr="00F42BEB">
        <w:rPr>
          <w:rtl/>
          <w:lang w:bidi="ar-LB"/>
        </w:rPr>
        <w:t xml:space="preserve"> الوضع التشريعي ومبدأ عدم التمييز </w:t>
      </w:r>
    </w:p>
    <w:p w:rsidR="00F42BEB" w:rsidRPr="00F42BEB" w:rsidRDefault="00F42BEB" w:rsidP="00D060DF">
      <w:pPr>
        <w:pStyle w:val="SingleTxt"/>
        <w:rPr>
          <w:rtl/>
          <w:lang w:bidi="ar-LB"/>
        </w:rPr>
      </w:pPr>
      <w:r w:rsidRPr="00F42BEB">
        <w:rPr>
          <w:b/>
          <w:bCs/>
          <w:rtl/>
          <w:lang w:bidi="ar-LB"/>
        </w:rPr>
        <w:t>54</w:t>
      </w:r>
      <w:r w:rsidRPr="00F42BEB">
        <w:rPr>
          <w:rtl/>
          <w:lang w:bidi="ar-LB"/>
        </w:rPr>
        <w:t xml:space="preserve">- فضلاً عمّا سبق عرضه لجهة ما يتضمّنه الدستور اللبناني والمقدّمة التي أُضيفت إليه عام 1990، فإن مَن يتابع موضوع التمييز وكيفية معالجته، حيث يوجد، في المجالات التي تتناولها الاتفاقية، يُلاحظ أن قرارات تُتّخذ في أكثر من مجال، وأن جهوداً تُبذل للسير قدماً في عملية تنزيه القوانين من الأحكام التمييزية، وإن كانت فعالية هذه الجهود دونها، أحياناً، صعوبات ومعوقات. </w:t>
      </w: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1</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تقدّم محرز في توسيع دائرة الاتفاقيات الدولية المبرمة في لبنان</w:t>
      </w:r>
    </w:p>
    <w:p w:rsidR="00F42BEB" w:rsidRPr="00F42BEB" w:rsidRDefault="00F42BEB" w:rsidP="00D060DF">
      <w:pPr>
        <w:pStyle w:val="SingleTxt"/>
        <w:rPr>
          <w:rtl/>
          <w:lang w:bidi="ar-LB"/>
        </w:rPr>
      </w:pPr>
      <w:r w:rsidRPr="00F42BEB">
        <w:rPr>
          <w:b/>
          <w:bCs/>
          <w:rtl/>
          <w:lang w:bidi="ar-LB"/>
        </w:rPr>
        <w:t xml:space="preserve">55- </w:t>
      </w:r>
      <w:r w:rsidRPr="00F42BEB">
        <w:rPr>
          <w:rtl/>
          <w:lang w:bidi="ar-LB"/>
        </w:rPr>
        <w:t>انضمّ لبنان، في عام 2005، إلى الاتفاقيات والبروتوكولات الدولية الآتية:</w:t>
      </w:r>
    </w:p>
    <w:p w:rsid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sidR="00F42BEB" w:rsidRPr="00F42BEB">
        <w:rPr>
          <w:rtl/>
          <w:lang w:bidi="ar-LB"/>
        </w:rPr>
        <w:t>-</w:t>
      </w:r>
      <w:r>
        <w:rPr>
          <w:rFonts w:hint="cs"/>
          <w:rtl/>
          <w:lang w:bidi="ar-LB"/>
        </w:rPr>
        <w:tab/>
      </w:r>
      <w:r w:rsidR="00F42BEB" w:rsidRPr="00F42BEB">
        <w:rPr>
          <w:rtl/>
          <w:lang w:bidi="ar-LB"/>
        </w:rPr>
        <w:t>اتفاقية الأمم المتحدة لمكافحة الجريمة المنظّمة عبر الوطنية ( القانون رقم 680 تاريخ 24/8/2005).</w:t>
      </w:r>
    </w:p>
    <w:p w:rsid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 xml:space="preserve">- </w:t>
      </w:r>
      <w:r>
        <w:rPr>
          <w:rFonts w:hint="cs"/>
          <w:rtl/>
          <w:lang w:bidi="ar-LB"/>
        </w:rPr>
        <w:tab/>
      </w:r>
      <w:r w:rsidR="00F42BEB" w:rsidRPr="00F42BEB">
        <w:rPr>
          <w:rtl/>
          <w:lang w:bidi="ar-LB"/>
        </w:rPr>
        <w:t xml:space="preserve">بروتوكول مكافحة تهريب المهاجرين عن طريق البرّ والبحر والجّو، المكمّل لاتفاقية الأمم المتحدة لمكافحة  </w:t>
      </w:r>
    </w:p>
    <w:p w:rsid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Pr>
          <w:rFonts w:hint="cs"/>
          <w:rtl/>
          <w:lang w:bidi="ar-LB"/>
        </w:rPr>
        <w:tab/>
      </w:r>
      <w:r w:rsidR="00F42BEB" w:rsidRPr="00F42BEB">
        <w:rPr>
          <w:rtl/>
          <w:lang w:bidi="ar-LB"/>
        </w:rPr>
        <w:t>الجريمة المنظّمة عبر الوطنية ( القانون رقم 681 تاريخ 24/8/2005).</w:t>
      </w:r>
    </w:p>
    <w:p w:rsid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r>
      <w:r w:rsidR="00F42BEB" w:rsidRPr="00F42BEB">
        <w:rPr>
          <w:rtl/>
          <w:lang w:bidi="ar-LB"/>
        </w:rPr>
        <w:t>-</w:t>
      </w:r>
      <w:r>
        <w:rPr>
          <w:rFonts w:hint="cs"/>
          <w:rtl/>
          <w:lang w:bidi="ar-LB"/>
        </w:rPr>
        <w:tab/>
      </w:r>
      <w:r w:rsidR="00F42BEB" w:rsidRPr="00F42BEB">
        <w:rPr>
          <w:rtl/>
          <w:lang w:bidi="ar-LB"/>
        </w:rPr>
        <w:t xml:space="preserve">بروتوكول منع وقمع ومعاقبة الاتّجار بالأشخاص، وبخاصة النساء والأطفال المكمّل لاتفاقية الأمم المتحدة  </w:t>
      </w:r>
    </w:p>
    <w:p w:rsidR="00F42BEB" w:rsidRP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r>
      <w:r>
        <w:rPr>
          <w:rFonts w:hint="cs"/>
          <w:rtl/>
          <w:lang w:bidi="ar-LB"/>
        </w:rPr>
        <w:tab/>
      </w:r>
      <w:r w:rsidR="00F42BEB" w:rsidRPr="00F42BEB">
        <w:rPr>
          <w:rtl/>
          <w:lang w:bidi="ar-LB"/>
        </w:rPr>
        <w:t xml:space="preserve">لمكافحة الجريمة المنظّمة عبر الوطنية (القانون رقم 682 تاريخ 24/8/2005 ).    </w:t>
      </w:r>
    </w:p>
    <w:p w:rsidR="00F42BEB" w:rsidRPr="00F42BEB" w:rsidRDefault="00F42BEB" w:rsidP="00D060DF">
      <w:pPr>
        <w:pStyle w:val="SingleTxt"/>
        <w:rPr>
          <w:rtl/>
          <w:lang w:bidi="ar-LB"/>
        </w:rPr>
      </w:pPr>
      <w:r w:rsidRPr="00F42BEB">
        <w:rPr>
          <w:b/>
          <w:bCs/>
          <w:rtl/>
          <w:lang w:bidi="ar-LB"/>
        </w:rPr>
        <w:t xml:space="preserve">56- </w:t>
      </w:r>
      <w:r w:rsidRPr="00F42BEB">
        <w:rPr>
          <w:rtl/>
          <w:lang w:bidi="ar-LB"/>
        </w:rPr>
        <w:t>وقد تبع الانضمام إلى الاتفاقيات والبروتوكولات المذكورة إطلاق وزارة العدل اللبنانية، في شهر تشرين الأول من عام 2005، مشروع إجراءات الوقاية من الاّتجار بالأشخاص في لبنان ومكافحته بمساعدة فنية من مكتب الأمم المتحدة المعني بمكافحة المخدرات والجريمة. يهدف المشروع، بشكل أساسي، إلى دعم آليات القانون الجزائي في خصوص مكافحة الاّتجار بالأشخاص وفقاً لروحية الاتفاقية وبروتوكولاتها عن طريق: دعم القدرة التشريعية المحلية وتبنّي إجراءات لحماية ضحايا الاتّجار والتنسيق بين الشبكات المحلية والدولية على مستويات العدالة والشرطة والمجتمع المدني وتنشئة فرق مهنية للتحقيق والمتابعة القضائية تساندها حملة إعلام وتوعية.</w:t>
      </w:r>
    </w:p>
    <w:p w:rsidR="001D091D" w:rsidRPr="001D091D" w:rsidRDefault="001D091D" w:rsidP="00D060DF">
      <w:pPr>
        <w:pStyle w:val="SingleTxt"/>
        <w:spacing w:after="0" w:line="120" w:lineRule="exact"/>
        <w:rPr>
          <w:sz w:val="10"/>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2</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معالجة بعض المسائل العائلية باتفاقات ثنائية من خارج قوانين الأحوال الشخصية</w:t>
      </w:r>
    </w:p>
    <w:p w:rsidR="00F42BEB" w:rsidRPr="00F42BEB" w:rsidRDefault="00F42BEB" w:rsidP="00D060DF">
      <w:pPr>
        <w:pStyle w:val="SingleTxt"/>
        <w:rPr>
          <w:rtl/>
          <w:lang w:bidi="ar-LB"/>
        </w:rPr>
      </w:pPr>
      <w:r w:rsidRPr="00F42BEB">
        <w:rPr>
          <w:b/>
          <w:bCs/>
          <w:rtl/>
          <w:lang w:bidi="ar-LB"/>
        </w:rPr>
        <w:t>57-</w:t>
      </w:r>
      <w:r w:rsidRPr="00F42BEB">
        <w:rPr>
          <w:rtl/>
          <w:lang w:bidi="ar-LB"/>
        </w:rPr>
        <w:t xml:space="preserve"> تؤدّي الزيجات المختلطة في بعض الأحيان إلى عدد من المشكلات، ممّا حمل الدولة اللبنانية على عقد اتفاقات ثنائية مع عدد من الدول، كان آخرها الاتفاق الذي أُبرم، بتاريخ 5/1/2006 (بموجب المرسوم رقم 16102)، بين الجمهورية اللبنانية والاتحاد السويسري، والذي ينصّ على تشكيل لجنة مختلطة تتعاون في سبيل التوصّل إلى تسويات ودّية في القضايا المتعلّقة بحقوق الطفل وحقوق الحضانة والزيارة، عندما يتعلّق ذلك بأطفال يحملون جنسية أحد الطرفين المتعاقدين أو يقيمون عادةً على أراضي أحدهما. وكان قد سبق هذا الاتفاق، تفاهم قنصلي باتصال الأبوين بالأولاد بين لبنان والولايات المتحدة الاميركية (مرسوم رقم 13454 تاريخ 25/9/2004) واتفاقية تعاون في بعض الأمور العائلية بين لبنان وايطاليا (مرسوم رقم 13477 تاريخ 28/9/2004).</w:t>
      </w:r>
    </w:p>
    <w:p w:rsidR="00F42BEB" w:rsidRDefault="00F42BEB" w:rsidP="00D060DF">
      <w:pPr>
        <w:pStyle w:val="SingleTxt"/>
        <w:rPr>
          <w:rFonts w:hint="cs"/>
          <w:rtl/>
          <w:lang w:bidi="ar-LB"/>
        </w:rPr>
      </w:pPr>
      <w:r w:rsidRPr="00F42BEB">
        <w:rPr>
          <w:b/>
          <w:bCs/>
          <w:rtl/>
          <w:lang w:bidi="ar-LB"/>
        </w:rPr>
        <w:t>58-</w:t>
      </w:r>
      <w:r w:rsidRPr="00F42BEB">
        <w:rPr>
          <w:rtl/>
          <w:lang w:bidi="ar-LB"/>
        </w:rPr>
        <w:t xml:space="preserve"> وإذ تُعتبر هذه الاتفاقات، بما تتضّمنه من اعتماد مبدأ المساواة في الحقوق بين الوالدين، </w:t>
      </w:r>
      <w:r w:rsidRPr="00F42BEB">
        <w:rPr>
          <w:b/>
          <w:bCs/>
          <w:rtl/>
          <w:lang w:bidi="ar-LB"/>
        </w:rPr>
        <w:t>اختراقاً ايجابياً</w:t>
      </w:r>
      <w:r w:rsidRPr="00F42BEB">
        <w:rPr>
          <w:rtl/>
          <w:lang w:bidi="ar-LB"/>
        </w:rPr>
        <w:t xml:space="preserve"> </w:t>
      </w:r>
      <w:r w:rsidRPr="00F42BEB">
        <w:rPr>
          <w:b/>
          <w:bCs/>
          <w:rtl/>
          <w:lang w:bidi="ar-LB"/>
        </w:rPr>
        <w:t>لقوانين الأحوال الشخصية</w:t>
      </w:r>
      <w:r w:rsidRPr="00F42BEB">
        <w:rPr>
          <w:rtl/>
          <w:lang w:bidi="ar-LB"/>
        </w:rPr>
        <w:t xml:space="preserve"> المعمول بها في لبنان، فإن الاتفاق الأخير بين لبنان والاتحاد السويسري يؤكّد على أن مهمة اللجنة المختلطة ترتكز على المبادئ التالية:</w:t>
      </w:r>
    </w:p>
    <w:p w:rsid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F42BEB" w:rsidRPr="00F42BEB">
        <w:rPr>
          <w:rtl/>
          <w:lang w:bidi="ar-LB"/>
        </w:rPr>
        <w:t>المبادئ المسلَّم بها على وجه العموم في القانون الدولي ومبادئ الإنصاف وحق كل طفل في العيش مع والديه وتقاسم العاطفة المتبادلة.</w:t>
      </w:r>
    </w:p>
    <w:p w:rsid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 xml:space="preserve"> </w:t>
      </w:r>
      <w:r>
        <w:rPr>
          <w:rFonts w:hint="cs"/>
          <w:rtl/>
          <w:lang w:bidi="ar-LB"/>
        </w:rPr>
        <w:tab/>
      </w:r>
      <w:r w:rsidR="00F42BEB" w:rsidRPr="00F42BEB">
        <w:rPr>
          <w:rtl/>
          <w:lang w:bidi="ar-LB"/>
        </w:rPr>
        <w:t>حق الطفل الذي تّم فصله عن أحد والديه أو عن كليهما في أن يقيم بشكل منتظم علاقات شخصية معهما وأن يبقى على اتصال مباشر بهما، إلاّ إذا تنافى ذلك في حالات استثنائية مع مصلحته العليا.</w:t>
      </w:r>
    </w:p>
    <w:p w:rsidR="00F42BEB" w:rsidRP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b/>
          <w:bCs/>
          <w:rtl/>
          <w:lang w:bidi="ar-LB"/>
        </w:rPr>
        <w:tab/>
        <w:t>-</w:t>
      </w:r>
      <w:r>
        <w:rPr>
          <w:rFonts w:hint="cs"/>
          <w:rtl/>
          <w:lang w:bidi="ar-LB"/>
        </w:rPr>
        <w:tab/>
      </w:r>
      <w:r w:rsidR="00F42BEB" w:rsidRPr="00F42BEB">
        <w:rPr>
          <w:rtl/>
          <w:lang w:bidi="ar-LB"/>
        </w:rPr>
        <w:t>احترام الحق المعطى لمَن حُرم من الوالدين من حق الحضانة بزيارة طفله.</w:t>
      </w:r>
    </w:p>
    <w:p w:rsidR="00F42BEB" w:rsidRPr="00F42BEB" w:rsidRDefault="00F42BEB" w:rsidP="00D060DF">
      <w:pPr>
        <w:pStyle w:val="SingleTxt"/>
        <w:rPr>
          <w:rtl/>
          <w:lang w:bidi="ar-LB"/>
        </w:rPr>
      </w:pPr>
      <w:r w:rsidRPr="00F42BEB">
        <w:rPr>
          <w:b/>
          <w:bCs/>
          <w:rtl/>
          <w:lang w:bidi="ar-LB"/>
        </w:rPr>
        <w:t>59</w:t>
      </w:r>
      <w:r w:rsidRPr="00F42BEB">
        <w:rPr>
          <w:rtl/>
          <w:lang w:bidi="ar-LB"/>
        </w:rPr>
        <w:t xml:space="preserve">- ويضيف الاتفاق مع الاتحاد السويسري أنه في حال طلب المعونة القضائية في الإجراءات القضائية الهادفة إلى احترام الحقوق القائمة للحضانة أو الزيارة، لا يمكن رفضها لأسباب مثل الدين أو الجنسية أو الجنس أو العرق أو العمر. </w:t>
      </w:r>
    </w:p>
    <w:p w:rsidR="001D091D" w:rsidRPr="001D091D" w:rsidRDefault="001D091D" w:rsidP="00D060DF">
      <w:pPr>
        <w:pStyle w:val="SingleTxt"/>
        <w:spacing w:after="0" w:line="120" w:lineRule="exact"/>
        <w:rPr>
          <w:sz w:val="10"/>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3</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استقرار القوانين الوضعية</w:t>
      </w:r>
    </w:p>
    <w:p w:rsidR="00F42BEB" w:rsidRPr="00F42BEB" w:rsidRDefault="00F42BEB" w:rsidP="00D060DF">
      <w:pPr>
        <w:pStyle w:val="SingleTxt"/>
        <w:rPr>
          <w:b/>
          <w:bCs/>
          <w:rtl/>
          <w:lang w:bidi="ar-LB"/>
        </w:rPr>
      </w:pPr>
      <w:r w:rsidRPr="00F42BEB">
        <w:rPr>
          <w:b/>
          <w:bCs/>
          <w:rtl/>
          <w:lang w:bidi="ar-LB"/>
        </w:rPr>
        <w:t>60-</w:t>
      </w:r>
      <w:r w:rsidRPr="00F42BEB">
        <w:rPr>
          <w:rtl/>
          <w:lang w:bidi="ar-LB"/>
        </w:rPr>
        <w:t xml:space="preserve"> لمّا كانت الفترة الفاصلة بين تقرير عام 2004 والتقرير الحالي قصيرة نسبياً، لم تطرأ على القوانين الوضعية تعديلات تُذكر. إلاّ أن من يُراقب التطور التشريعي الذي طاول، في السنوات الخمس الأخيرة، بعض القوانين، لا سّيما قانون العمل وقانون الضمان الاجتماعي والأنظمة الخاصة بموظفي الدولة، يُلاحظ رغبة واضحة، عند المشّرع، في القضاء على التمييز بسبب الجنس. هذا ما يُستفاد، مثلاً، من القانون رقم 483 تاريخ 12/12/2002 الذي عدّل المادة 14 من قانون الضمان الاجتماعي (بحيث أصبح يُقصد بكلمة "المضمون" الواردة فيها "المضمون والمضمونة على السواء دون أي تمييز")، ومن مشروع تعديل قانون العقوبات، ومن المادة 26 من قانون العمل التي كانت تحظّر عمل النساء الليلي، فأُلغي نصها السابق واستبدل، عام 2000، بنصّ جديد، بموجبه « يحظّر على صاحب العمل التفرقة بسبب الجنس بين العامل والعاملة في ما يخص نوع العمل، مقدار الأجر، التوظيف، الترقية، الترفيع، التأهيل المهني والملبس». ويُساند هذه الرغبة عند المشرّع اجتهاد المحاكم والمنحى الذي اتّخذته، من خلال اعتمادها الاتفاقيات الدولية كمصدر للحقوق متقدّم على القوانين الداخلية. </w:t>
      </w:r>
    </w:p>
    <w:p w:rsidR="001D091D" w:rsidRPr="001D091D" w:rsidRDefault="001D091D" w:rsidP="00D060DF">
      <w:pPr>
        <w:pStyle w:val="SingleTxt"/>
        <w:spacing w:after="0" w:line="120" w:lineRule="exact"/>
        <w:rPr>
          <w:sz w:val="10"/>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4</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تقدّم محرز في القرارات والتدابير الإدارية</w:t>
      </w:r>
    </w:p>
    <w:p w:rsidR="00F42BEB" w:rsidRDefault="00F42BEB" w:rsidP="00D060DF">
      <w:pPr>
        <w:pStyle w:val="SingleTxt"/>
        <w:rPr>
          <w:rFonts w:hint="cs"/>
          <w:rtl/>
          <w:lang w:bidi="ar-LB"/>
        </w:rPr>
      </w:pPr>
      <w:r w:rsidRPr="00F42BEB">
        <w:rPr>
          <w:b/>
          <w:bCs/>
          <w:rtl/>
          <w:lang w:bidi="ar-LB"/>
        </w:rPr>
        <w:t>61</w:t>
      </w:r>
      <w:r w:rsidRPr="00F42BEB">
        <w:rPr>
          <w:rtl/>
          <w:lang w:bidi="ar-LB"/>
        </w:rPr>
        <w:t>- سُجّل، في السنوات الأخيرة، اتّخاذ أكثر من قرار أو تدبير إيجابي، نذكر على سبيل المثال:</w:t>
      </w:r>
    </w:p>
    <w:p w:rsid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r>
      <w:r w:rsidRPr="001D091D">
        <w:rPr>
          <w:rFonts w:hint="cs"/>
          <w:rtl/>
          <w:lang w:bidi="ar-LB"/>
        </w:rPr>
        <w:t>-</w:t>
      </w:r>
      <w:r>
        <w:rPr>
          <w:rFonts w:hint="cs"/>
          <w:rtl/>
          <w:lang w:bidi="ar-LB"/>
        </w:rPr>
        <w:tab/>
      </w:r>
      <w:r w:rsidR="00F42BEB" w:rsidRPr="00F42BEB">
        <w:rPr>
          <w:rtl/>
          <w:lang w:bidi="ar-LB"/>
        </w:rPr>
        <w:t>التدبير الذي يُخضع حصول الأولاد القاصرين على جوازات سفر خاصة بهم لموافقة الوالدين الإلزامية، بعد أن كانت تكفي موافقة الوالد وحده.</w:t>
      </w:r>
    </w:p>
    <w:p w:rsid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F42BEB" w:rsidRPr="00F42BEB">
        <w:rPr>
          <w:rtl/>
          <w:lang w:bidi="ar-LB"/>
        </w:rPr>
        <w:t xml:space="preserve">المرسوم الذي أجاز لمدير عام الأمن العام منح " إقامات مجاملة " لمدة ثلاث سنوات قابلة للتجديد لأولاد الأم اللبنانية المتزوجة من غير لبناني. </w:t>
      </w:r>
    </w:p>
    <w:p w:rsidR="00F42BEB" w:rsidRPr="00F42BEB" w:rsidRDefault="001D091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00F42BEB" w:rsidRPr="00F42BEB">
        <w:rPr>
          <w:rtl/>
          <w:lang w:bidi="ar-LB"/>
        </w:rPr>
        <w:t xml:space="preserve">قرار وزير العمل رقم 70/1 الصادر بتاريخ 17/7/2004 المتعلّق بتنظيم مكاتب استقدام الخادمات الأجنبيات، والقرار رقم1/1 الصادر بتاريخ 3/1/2005، المعدّل للقرار رقم 117 تاريخ 6/7/2004 المتعلّق ببوليصة التأمين (الإلزامية) على الأجراء الأجانب والخدم. </w:t>
      </w:r>
    </w:p>
    <w:p w:rsidR="001D091D" w:rsidRPr="001D091D" w:rsidRDefault="001D091D" w:rsidP="00D060DF">
      <w:pPr>
        <w:pStyle w:val="SingleTxt"/>
        <w:spacing w:after="0" w:line="120" w:lineRule="exact"/>
        <w:rPr>
          <w:sz w:val="10"/>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5</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سعي إلى المساواة الفعلية في البرامج المشتركة بين الدولة اللبنانية وأطراف أخرى، دولية أو إقليمية:</w:t>
      </w:r>
    </w:p>
    <w:p w:rsidR="00F42BEB" w:rsidRPr="00F42BEB" w:rsidRDefault="00F42BEB" w:rsidP="00D060DF">
      <w:pPr>
        <w:pStyle w:val="SingleTxt"/>
        <w:rPr>
          <w:rtl/>
          <w:lang w:bidi="ar-LB"/>
        </w:rPr>
      </w:pPr>
      <w:r w:rsidRPr="00F42BEB">
        <w:rPr>
          <w:b/>
          <w:bCs/>
          <w:rtl/>
          <w:lang w:bidi="ar-LB"/>
        </w:rPr>
        <w:t>62</w:t>
      </w:r>
      <w:r w:rsidRPr="00F42BEB">
        <w:rPr>
          <w:rtl/>
          <w:lang w:bidi="ar-LB"/>
        </w:rPr>
        <w:t>- إن المرأة موجودة بقوة في هذه البرامج، والسعي جاد لإزالة العوائق أمام مشاركة عادلة للإناث والذكور، الأمر الذي سيؤدّي حتماً إلى إحراز تقدم باتجاه تحقيق المساواة الفعلية. فقد جاء، مثلاً، في اتفاقية تمويل البرنامج المتكامل لدعم المؤسسات الصغيرة والمتوسطة الحجم بين الجمهورية اللبنانية والمجموعة الأوروبية، التي أبرمها لبنان بموجب القانون رقم 656 تاريخ 4/2/2005، أنه«خلال مراحل هذا البرنامج، يولى اهتمام خاص بمبدأ المساواة في المعاملة والفرص بين الإناث والذكور. تلتزم الحكومة اللبنانية بتقديم المساعدة إلى الجهة المستفيدة لتحديد العوائق وإزالتها من أجل مشاركة عادلة في البرنامج للإناث والذكور». وعام 2002، أبرم لبنان اتفاقية أوروبية- متوسطية لتأسيس شراكة مع المجموعة الأوروبية ودولها الأعضاء ( قانون رقم 474 تاريخ 12/12/2002)، من أهدافها،« بشكل خاص، تشجيع وصول المرأة إلى التعليم، بما فيه التعليم التقني والعالي والتدريب المهني» و « تعزيز دور المرأة في عملية التنمية الاقتصادية والاجتماعية...» وإجراء حوار « حول كافة المواضيع ذات الاهتمام المشترك، وبخاصة المشاكل الاجتماعية كالبطالة وإعادة تأهيل المعوقين جسدياً والمعاملة المتساوية بين النساء والرجال...».</w:t>
      </w:r>
    </w:p>
    <w:p w:rsidR="001D091D" w:rsidRPr="001D091D" w:rsidRDefault="001D091D" w:rsidP="00D060DF">
      <w:pPr>
        <w:pStyle w:val="SingleTxt"/>
        <w:spacing w:after="0" w:line="120" w:lineRule="exact"/>
        <w:rPr>
          <w:b/>
          <w:bCs/>
          <w:sz w:val="10"/>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6</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 xml:space="preserve">في الصعوبات والمعوقات أمام تحقيق المساواة الكاملة: </w:t>
      </w:r>
    </w:p>
    <w:p w:rsidR="00F42BEB" w:rsidRPr="00F42BEB" w:rsidRDefault="00F42BEB" w:rsidP="00D060DF">
      <w:pPr>
        <w:pStyle w:val="SingleTxt"/>
        <w:rPr>
          <w:rtl/>
          <w:lang w:bidi="ar-LB"/>
        </w:rPr>
      </w:pPr>
      <w:r w:rsidRPr="00F42BEB">
        <w:rPr>
          <w:b/>
          <w:bCs/>
          <w:rtl/>
          <w:lang w:bidi="ar-LB"/>
        </w:rPr>
        <w:t xml:space="preserve">63- </w:t>
      </w:r>
      <w:r w:rsidRPr="00F42BEB">
        <w:rPr>
          <w:rtl/>
          <w:lang w:bidi="ar-LB"/>
        </w:rPr>
        <w:t>فضلاً عن المواد التمييزية في قانون الجنسية وقوانين الأحوال الشخصية، ما زالت المرأة اللبنانية تعاني من التمييز في بعض أحكام قانون العقوبات، وإن كانت المحاكم تتشدّد في بعض المسائل، كتشدّدها في منح الأسباب التخفيفية في الجرائم التي تُعرف بجرائم الشرف.</w:t>
      </w:r>
    </w:p>
    <w:p w:rsidR="001D091D" w:rsidRPr="001D091D" w:rsidRDefault="001D091D" w:rsidP="00D060DF">
      <w:pPr>
        <w:pStyle w:val="SingleTxt"/>
        <w:spacing w:after="0" w:line="120" w:lineRule="exact"/>
        <w:rPr>
          <w:b/>
          <w:bCs/>
          <w:sz w:val="10"/>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ثانيا -</w:t>
      </w:r>
      <w:r>
        <w:rPr>
          <w:rFonts w:hint="cs"/>
          <w:rtl/>
          <w:lang w:bidi="ar-LB"/>
        </w:rPr>
        <w:tab/>
      </w:r>
      <w:r w:rsidR="00F42BEB" w:rsidRPr="00F42BEB">
        <w:rPr>
          <w:rtl/>
          <w:lang w:bidi="ar-LB"/>
        </w:rPr>
        <w:t xml:space="preserve"> النظام القضائي والمساواة في الحقوق   </w:t>
      </w:r>
    </w:p>
    <w:p w:rsidR="00F42BEB" w:rsidRPr="00F42BEB" w:rsidRDefault="00F42BEB" w:rsidP="00D060DF">
      <w:pPr>
        <w:pStyle w:val="SingleTxt"/>
        <w:rPr>
          <w:b/>
          <w:bCs/>
          <w:rtl/>
          <w:lang w:bidi="ar-LB"/>
        </w:rPr>
      </w:pPr>
      <w:r w:rsidRPr="00F42BEB">
        <w:rPr>
          <w:b/>
          <w:bCs/>
          <w:rtl/>
          <w:lang w:bidi="ar-LB"/>
        </w:rPr>
        <w:t>64-</w:t>
      </w:r>
      <w:r w:rsidRPr="00F42BEB">
        <w:rPr>
          <w:rtl/>
          <w:lang w:bidi="ar-LB"/>
        </w:rPr>
        <w:t xml:space="preserve"> باستثناء مراجعة المجلس الدستوري غير المتاحة للمواطنين (يعود حق مراجعة المجلس، في ما يتعلّق بمراقبة دستورية القوانين، إلى رئيس الجمهورية ورئيس مجلس النواب ورئيس مجلس الوزراء أو إلى عشرة نواب، وإلى رؤساء الطوائف المعترف بها قانوناً في ما يتعلّق حصراً بالأحوال الشخصية، وحرية المعتقد وممارسة الشعائر الدينية، وحرية التعليم الديني)، يضمن القانون اللبناني المساواة بين المواطنين أمام القضاء، دون تمييز بين رجال ونساء. فحق الادعاء وحق الدفاع هو، بحسب المادة 7 من قانون أصول المحاكمات المدنية، </w:t>
      </w:r>
      <w:r w:rsidRPr="00F42BEB">
        <w:rPr>
          <w:rtl/>
        </w:rPr>
        <w:t>«</w:t>
      </w:r>
      <w:r w:rsidRPr="00F42BEB">
        <w:rPr>
          <w:rtl/>
          <w:lang w:bidi="ar-LB"/>
        </w:rPr>
        <w:t xml:space="preserve"> </w:t>
      </w:r>
      <w:r w:rsidRPr="00F42BEB">
        <w:rPr>
          <w:rtl/>
        </w:rPr>
        <w:t>لكل شخص طبيعي أو معنوي ل</w:t>
      </w:r>
      <w:r w:rsidRPr="00F42BEB">
        <w:rPr>
          <w:rtl/>
          <w:lang w:bidi="ar-LB"/>
        </w:rPr>
        <w:t>ب</w:t>
      </w:r>
      <w:r w:rsidRPr="00F42BEB">
        <w:rPr>
          <w:rtl/>
        </w:rPr>
        <w:t>ناني أو</w:t>
      </w:r>
      <w:r w:rsidRPr="00F42BEB">
        <w:rPr>
          <w:rtl/>
          <w:lang w:bidi="ar-LB"/>
        </w:rPr>
        <w:t xml:space="preserve"> </w:t>
      </w:r>
      <w:r w:rsidRPr="00F42BEB">
        <w:rPr>
          <w:rtl/>
        </w:rPr>
        <w:t>أجنبي».</w:t>
      </w:r>
      <w:r w:rsidRPr="00F42BEB">
        <w:rPr>
          <w:rtl/>
          <w:lang w:bidi="ar-LB"/>
        </w:rPr>
        <w:t xml:space="preserve"> و</w:t>
      </w:r>
      <w:r w:rsidRPr="00F42BEB">
        <w:rPr>
          <w:rtl/>
        </w:rPr>
        <w:t>المرأة في لبـنان هي كاملة ا</w:t>
      </w:r>
      <w:r w:rsidRPr="00F42BEB">
        <w:rPr>
          <w:rtl/>
          <w:lang w:bidi="ar-LB"/>
        </w:rPr>
        <w:t>لأ</w:t>
      </w:r>
      <w:r w:rsidRPr="00F42BEB">
        <w:rPr>
          <w:rtl/>
        </w:rPr>
        <w:t>هلية</w:t>
      </w:r>
      <w:r w:rsidRPr="00F42BEB">
        <w:rPr>
          <w:rtl/>
          <w:lang w:bidi="ar-LB"/>
        </w:rPr>
        <w:t>، كما الرجل،</w:t>
      </w:r>
      <w:r w:rsidRPr="00F42BEB">
        <w:rPr>
          <w:rtl/>
        </w:rPr>
        <w:t xml:space="preserve"> ببلوغها الثامنة عشرة</w:t>
      </w:r>
      <w:r w:rsidRPr="00F42BEB">
        <w:rPr>
          <w:rtl/>
          <w:lang w:bidi="ar-LB"/>
        </w:rPr>
        <w:t xml:space="preserve"> من العمر. كذلك فإن</w:t>
      </w:r>
      <w:r w:rsidRPr="00F42BEB">
        <w:rPr>
          <w:rtl/>
        </w:rPr>
        <w:t xml:space="preserve"> الاجتهاد </w:t>
      </w:r>
      <w:r w:rsidRPr="00F42BEB">
        <w:rPr>
          <w:rtl/>
          <w:lang w:bidi="ar-LB"/>
        </w:rPr>
        <w:t xml:space="preserve">مستقر </w:t>
      </w:r>
      <w:r w:rsidRPr="00F42BEB">
        <w:rPr>
          <w:rtl/>
        </w:rPr>
        <w:t xml:space="preserve">على اعتبار </w:t>
      </w:r>
      <w:r w:rsidRPr="00F42BEB">
        <w:rPr>
          <w:rtl/>
          <w:lang w:bidi="ar-LB"/>
        </w:rPr>
        <w:t>أ</w:t>
      </w:r>
      <w:r w:rsidRPr="00F42BEB">
        <w:rPr>
          <w:rtl/>
        </w:rPr>
        <w:t>ن</w:t>
      </w:r>
      <w:r w:rsidRPr="00F42BEB">
        <w:rPr>
          <w:rtl/>
          <w:lang w:bidi="ar-LB"/>
        </w:rPr>
        <w:t>ه لا تنشأ عن</w:t>
      </w:r>
      <w:r w:rsidRPr="00F42BEB">
        <w:rPr>
          <w:rtl/>
        </w:rPr>
        <w:t xml:space="preserve"> ممارسة</w:t>
      </w:r>
      <w:r w:rsidRPr="00F42BEB">
        <w:rPr>
          <w:rtl/>
          <w:lang w:bidi="ar-LB"/>
        </w:rPr>
        <w:t xml:space="preserve"> حق الادعاء</w:t>
      </w:r>
      <w:r w:rsidRPr="00F42BEB">
        <w:rPr>
          <w:rtl/>
        </w:rPr>
        <w:t xml:space="preserve"> وحق الدفاع أمام القضاء أية مسؤولية</w:t>
      </w:r>
      <w:r w:rsidRPr="00F42BEB">
        <w:rPr>
          <w:rtl/>
          <w:lang w:bidi="ar-LB"/>
        </w:rPr>
        <w:t>،</w:t>
      </w:r>
      <w:r w:rsidRPr="00F42BEB">
        <w:rPr>
          <w:rtl/>
        </w:rPr>
        <w:t xml:space="preserve"> إلا</w:t>
      </w:r>
      <w:r w:rsidRPr="00F42BEB">
        <w:rPr>
          <w:rtl/>
          <w:lang w:bidi="ar-LB"/>
        </w:rPr>
        <w:t>ّ</w:t>
      </w:r>
      <w:r w:rsidRPr="00F42BEB">
        <w:rPr>
          <w:rtl/>
        </w:rPr>
        <w:t xml:space="preserve"> إذا </w:t>
      </w:r>
      <w:r w:rsidRPr="00F42BEB">
        <w:rPr>
          <w:rtl/>
          <w:lang w:bidi="ar-LB"/>
        </w:rPr>
        <w:t>أُسيء استعمال هذا الحق، أو استُعمل بشكل تعسفّي، وفق ما تنصّ عليه</w:t>
      </w:r>
      <w:r w:rsidRPr="00F42BEB">
        <w:rPr>
          <w:rtl/>
        </w:rPr>
        <w:t xml:space="preserve"> المادة</w:t>
      </w:r>
      <w:r w:rsidRPr="00F42BEB">
        <w:rPr>
          <w:rtl/>
          <w:lang w:bidi="ar-LB"/>
        </w:rPr>
        <w:t xml:space="preserve"> 10 </w:t>
      </w:r>
      <w:r w:rsidRPr="00F42BEB">
        <w:rPr>
          <w:rtl/>
        </w:rPr>
        <w:t>من قانون أصول المحاكمات المدنية</w:t>
      </w:r>
      <w:r w:rsidRPr="00F42BEB">
        <w:rPr>
          <w:rtl/>
          <w:lang w:bidi="ar-LB"/>
        </w:rPr>
        <w:t xml:space="preserve">. </w:t>
      </w:r>
    </w:p>
    <w:p w:rsidR="00F42BEB" w:rsidRPr="00F42BEB" w:rsidRDefault="00F42BEB" w:rsidP="00D060DF">
      <w:pPr>
        <w:pStyle w:val="SingleTxt"/>
        <w:rPr>
          <w:b/>
          <w:bCs/>
          <w:rtl/>
          <w:lang w:bidi="ar-LB"/>
        </w:rPr>
      </w:pPr>
      <w:r w:rsidRPr="00F42BEB">
        <w:rPr>
          <w:b/>
          <w:bCs/>
          <w:rtl/>
          <w:lang w:bidi="ar-LB"/>
        </w:rPr>
        <w:t>65</w:t>
      </w:r>
      <w:r w:rsidRPr="00F42BEB">
        <w:rPr>
          <w:rtl/>
          <w:lang w:bidi="ar-LB"/>
        </w:rPr>
        <w:t>- يعطي القانون اللبناني</w:t>
      </w:r>
      <w:r w:rsidRPr="00F42BEB">
        <w:rPr>
          <w:b/>
          <w:bCs/>
          <w:rtl/>
          <w:lang w:bidi="ar-LB"/>
        </w:rPr>
        <w:t xml:space="preserve"> </w:t>
      </w:r>
      <w:r w:rsidRPr="00F42BEB">
        <w:rPr>
          <w:rtl/>
          <w:lang w:bidi="ar-LB"/>
        </w:rPr>
        <w:t>حق طلب المعونة القضائية إلى كل من الرجل والمرأة دون تمييز، في كافة مراحل المحاكمة ووفقاً للشروط نفسها. ف</w:t>
      </w:r>
      <w:r w:rsidRPr="00F42BEB">
        <w:rPr>
          <w:rtl/>
        </w:rPr>
        <w:t>إذا كانت حالة أحد الخصوم لا ت</w:t>
      </w:r>
      <w:r w:rsidRPr="00F42BEB">
        <w:rPr>
          <w:rtl/>
          <w:lang w:bidi="ar-LB"/>
        </w:rPr>
        <w:t>ُ</w:t>
      </w:r>
      <w:r w:rsidRPr="00F42BEB">
        <w:rPr>
          <w:rtl/>
        </w:rPr>
        <w:t>مك</w:t>
      </w:r>
      <w:r w:rsidRPr="00F42BEB">
        <w:rPr>
          <w:rtl/>
          <w:lang w:bidi="ar-LB"/>
        </w:rPr>
        <w:t>ّ</w:t>
      </w:r>
      <w:r w:rsidRPr="00F42BEB">
        <w:rPr>
          <w:rtl/>
        </w:rPr>
        <w:t>نه من دفع رسوم ونفقات المحاكمة</w:t>
      </w:r>
      <w:r w:rsidRPr="00F42BEB">
        <w:rPr>
          <w:rtl/>
          <w:lang w:bidi="ar-LB"/>
        </w:rPr>
        <w:t>،</w:t>
      </w:r>
      <w:r w:rsidRPr="00F42BEB">
        <w:rPr>
          <w:rtl/>
        </w:rPr>
        <w:t xml:space="preserve"> يمكنه </w:t>
      </w:r>
      <w:r w:rsidRPr="00F42BEB">
        <w:rPr>
          <w:rtl/>
          <w:lang w:bidi="ar-LB"/>
        </w:rPr>
        <w:t>أ</w:t>
      </w:r>
      <w:r w:rsidRPr="00F42BEB">
        <w:rPr>
          <w:rtl/>
        </w:rPr>
        <w:t>ن يط</w:t>
      </w:r>
      <w:r w:rsidRPr="00F42BEB">
        <w:rPr>
          <w:rtl/>
          <w:lang w:bidi="ar-LB"/>
        </w:rPr>
        <w:t>ل</w:t>
      </w:r>
      <w:r w:rsidRPr="00F42BEB">
        <w:rPr>
          <w:rtl/>
        </w:rPr>
        <w:t xml:space="preserve">ب المعونة القضائية </w:t>
      </w:r>
      <w:r w:rsidRPr="00F42BEB">
        <w:rPr>
          <w:rtl/>
          <w:lang w:bidi="ar-LB"/>
        </w:rPr>
        <w:t>(مادة 425 أصول محاكمات مدنية)</w:t>
      </w:r>
      <w:r w:rsidRPr="00F42BEB">
        <w:rPr>
          <w:rtl/>
        </w:rPr>
        <w:t xml:space="preserve">. </w:t>
      </w:r>
      <w:r w:rsidRPr="00F42BEB">
        <w:rPr>
          <w:rtl/>
          <w:lang w:bidi="ar-LB"/>
        </w:rPr>
        <w:t>تُمنح</w:t>
      </w:r>
      <w:r w:rsidRPr="00F42BEB">
        <w:rPr>
          <w:rtl/>
        </w:rPr>
        <w:t xml:space="preserve"> المعونة القضائية للأشخاص الطبيعيين </w:t>
      </w:r>
      <w:r w:rsidRPr="00F42BEB">
        <w:rPr>
          <w:rtl/>
          <w:lang w:bidi="ar-LB"/>
        </w:rPr>
        <w:t>اللبنانيين</w:t>
      </w:r>
      <w:r w:rsidRPr="00F42BEB">
        <w:rPr>
          <w:rtl/>
        </w:rPr>
        <w:t xml:space="preserve"> وكذلك للأجانب المقيمين بصورة اعتيادية فـي لبـنان بشرط المعاملة بالمثل</w:t>
      </w:r>
      <w:r w:rsidRPr="00F42BEB">
        <w:rPr>
          <w:rtl/>
          <w:lang w:bidi="ar-LB"/>
        </w:rPr>
        <w:t xml:space="preserve">  (مادة 426 أصول محاكمات مدنية). </w:t>
      </w:r>
      <w:r w:rsidRPr="00F42BEB">
        <w:rPr>
          <w:rtl/>
        </w:rPr>
        <w:t xml:space="preserve">كما يجوز طلب المعونة القضائية لأجل </w:t>
      </w:r>
      <w:r w:rsidRPr="00F42BEB">
        <w:rPr>
          <w:rtl/>
          <w:lang w:bidi="ar-LB"/>
        </w:rPr>
        <w:t>إ</w:t>
      </w:r>
      <w:r w:rsidRPr="00F42BEB">
        <w:rPr>
          <w:rtl/>
        </w:rPr>
        <w:t>قا</w:t>
      </w:r>
      <w:r w:rsidRPr="00F42BEB">
        <w:rPr>
          <w:rtl/>
          <w:lang w:bidi="ar-LB"/>
        </w:rPr>
        <w:t>م</w:t>
      </w:r>
      <w:r w:rsidRPr="00F42BEB">
        <w:rPr>
          <w:rtl/>
        </w:rPr>
        <w:t>ة الدعوى أو لأجل المدافعة فيهـا وفي مراحل المحاكمة</w:t>
      </w:r>
      <w:r w:rsidRPr="00F42BEB">
        <w:rPr>
          <w:rtl/>
          <w:lang w:bidi="ar-LB"/>
        </w:rPr>
        <w:t xml:space="preserve"> </w:t>
      </w:r>
      <w:r w:rsidRPr="00F42BEB">
        <w:rPr>
          <w:rtl/>
        </w:rPr>
        <w:t>كافة</w:t>
      </w:r>
      <w:r w:rsidRPr="00F42BEB">
        <w:rPr>
          <w:rtl/>
          <w:lang w:bidi="ar-LB"/>
        </w:rPr>
        <w:t xml:space="preserve"> (مادة 427 أصول محاكمات مدنية ).</w:t>
      </w:r>
    </w:p>
    <w:p w:rsidR="001D091D" w:rsidRPr="001D091D" w:rsidRDefault="001D091D" w:rsidP="00D060DF">
      <w:pPr>
        <w:pStyle w:val="SingleTxt"/>
        <w:spacing w:after="0" w:line="120" w:lineRule="exact"/>
        <w:rPr>
          <w:b/>
          <w:bCs/>
          <w:sz w:val="10"/>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ثالثا -</w:t>
      </w:r>
      <w:r>
        <w:rPr>
          <w:rFonts w:hint="cs"/>
          <w:rtl/>
          <w:lang w:bidi="ar-LB"/>
        </w:rPr>
        <w:tab/>
      </w:r>
      <w:r w:rsidR="00F42BEB" w:rsidRPr="00F42BEB">
        <w:rPr>
          <w:rtl/>
          <w:lang w:bidi="ar-LB"/>
        </w:rPr>
        <w:t xml:space="preserve">تقدّم محرز في الأحكام والممارسات القضائية </w:t>
      </w:r>
    </w:p>
    <w:p w:rsidR="00F42BEB" w:rsidRPr="00F42BEB" w:rsidRDefault="00F42BEB" w:rsidP="00D060DF">
      <w:pPr>
        <w:pStyle w:val="SingleTxt"/>
        <w:rPr>
          <w:rtl/>
          <w:lang w:bidi="ar-LB"/>
        </w:rPr>
      </w:pPr>
      <w:r w:rsidRPr="00F42BEB">
        <w:rPr>
          <w:b/>
          <w:bCs/>
          <w:rtl/>
          <w:lang w:bidi="ar-LB"/>
        </w:rPr>
        <w:t xml:space="preserve">66- </w:t>
      </w:r>
      <w:r w:rsidRPr="00F42BEB">
        <w:rPr>
          <w:rtl/>
          <w:lang w:bidi="ar-LB"/>
        </w:rPr>
        <w:t xml:space="preserve">هو تقدّم عام، لا تقتصر مفاعيله على ضمان حقوق المرأة بالذات، إنما تتعدّاه إلى حماية حقوق الإنسان بشكل عام، مّما يساهم في إشاعة العدالة وبعث الطمأنينة في نفوس المتقاضين.  </w:t>
      </w:r>
    </w:p>
    <w:p w:rsidR="00F42BEB" w:rsidRPr="00F42BEB" w:rsidRDefault="00F42BEB" w:rsidP="00D060DF">
      <w:pPr>
        <w:pStyle w:val="SingleTxt"/>
        <w:rPr>
          <w:rtl/>
          <w:lang w:bidi="ar-LB"/>
        </w:rPr>
      </w:pPr>
    </w:p>
    <w:p w:rsidR="00F42BEB" w:rsidRPr="00F42BEB" w:rsidRDefault="001D091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1</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إحياء دعوى مداعاة الدولة بشأن المسؤولية الناجمة عن أعمال القضاة العدليين</w:t>
      </w:r>
    </w:p>
    <w:p w:rsidR="00F42BEB" w:rsidRPr="00F42BEB" w:rsidRDefault="00F42BEB" w:rsidP="00D060DF">
      <w:pPr>
        <w:pStyle w:val="SingleTxt"/>
        <w:rPr>
          <w:rtl/>
          <w:lang w:bidi="ar-LB"/>
        </w:rPr>
      </w:pPr>
      <w:r w:rsidRPr="00F42BEB">
        <w:rPr>
          <w:b/>
          <w:bCs/>
          <w:rtl/>
          <w:lang w:bidi="ar-LB"/>
        </w:rPr>
        <w:t>67</w:t>
      </w:r>
      <w:r w:rsidRPr="00F42BEB">
        <w:rPr>
          <w:rtl/>
          <w:lang w:bidi="ar-LB"/>
        </w:rPr>
        <w:t xml:space="preserve">- هي دعوى« مخاصمة القضاة »، التي لم تُستعمل منذ الثلاثينات. وعندما استُعملت لأول مرة عام 1991، قُبلت في المبدأ ورُدّت في الأساس. إلاّ أن الهيئة العامة لمحكمة التمييز اللبنانية خطت عام 2001 خطوة كاملة باتجاه قبول هذه الدعوى، في المبدأ وفي الأساس معاً (القرار رقم 16/2001 تاريخ 29/6/2001). والأرجح أن هذه الخطوة ستليها خطوات، إذ سُجّل، عام 2005، صدور قرار مبدئي (رقم 5 تاريخ 27/5/2005)، بموجبه قرّرت الهيئة العامة لمحكمة التمييز قبول دعوى مسؤولية الدولة، بسبب عدم تحقق المحكمة من صلاحيتها.  </w:t>
      </w:r>
    </w:p>
    <w:p w:rsidR="00F42BEB" w:rsidRPr="00F42BEB" w:rsidRDefault="00F42BEB" w:rsidP="00D060DF">
      <w:pPr>
        <w:pStyle w:val="SingleTxt"/>
        <w:rPr>
          <w:rtl/>
          <w:lang w:bidi="ar-LB"/>
        </w:rPr>
      </w:pPr>
      <w:r w:rsidRPr="00F42BEB">
        <w:rPr>
          <w:b/>
          <w:bCs/>
          <w:rtl/>
          <w:lang w:bidi="ar-LB"/>
        </w:rPr>
        <w:t>68</w:t>
      </w:r>
      <w:r w:rsidRPr="00F42BEB">
        <w:rPr>
          <w:rtl/>
          <w:lang w:bidi="ar-LB"/>
        </w:rPr>
        <w:t xml:space="preserve">- إن إهمال القاضي تقصّي القاعدة القانونية أو تجاهلها أو تطبيقها خلافاً لما تتضمّنه في صراحتها أو عدم إسناد الحكم إلى مبادئ قانونية أو نصوص تشريعية، بل وضعه بصورة كيفيّة أو اعتباطيّة أو تحكّمية... كل هذه الأعمال تشكّل، برأي الهيئة العامة لمحكمة التمييز اللبنانية، خطأ جسيماً يرتكبه القاضي ويبرّر مداعاة الدولة بشأن المسؤولية الناجمة عن أعمال القضاة. </w:t>
      </w:r>
    </w:p>
    <w:p w:rsidR="00A70A95" w:rsidRPr="00A70A95" w:rsidRDefault="00A70A95" w:rsidP="00D060DF">
      <w:pPr>
        <w:pStyle w:val="SingleTxt"/>
        <w:spacing w:after="0" w:line="120" w:lineRule="exact"/>
        <w:rPr>
          <w:b/>
          <w:bCs/>
          <w:sz w:val="10"/>
          <w:rtl/>
          <w:lang w:bidi="ar-LB"/>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2</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اعتماد آلية استعادة أو استرداد القرار</w:t>
      </w:r>
    </w:p>
    <w:p w:rsidR="00F42BEB" w:rsidRPr="00F42BEB" w:rsidRDefault="00F42BEB" w:rsidP="00D060DF">
      <w:pPr>
        <w:pStyle w:val="SingleTxt"/>
        <w:rPr>
          <w:b/>
          <w:bCs/>
          <w:rtl/>
          <w:lang w:bidi="ar-LB"/>
        </w:rPr>
      </w:pPr>
      <w:r w:rsidRPr="00F42BEB">
        <w:rPr>
          <w:b/>
          <w:bCs/>
          <w:rtl/>
          <w:lang w:bidi="ar-LB"/>
        </w:rPr>
        <w:t xml:space="preserve">69- </w:t>
      </w:r>
      <w:r w:rsidRPr="00F42BEB">
        <w:rPr>
          <w:rtl/>
          <w:lang w:bidi="ar-LB"/>
        </w:rPr>
        <w:t>هي آلية استثنائية من مبتكرات الاجتهاد، يفترض اللجوء إليها ونجاحها توافر ثلاثة شروط هي: حصول خطأ إجرائي، أن يكون الخطأ غير صادر عن المتقاضين (وهذا يعني عملياً أن يصدر الخطأ الإجرائي عن المحكمة بالذات)، وأن يكون من شأن الخطأ أن يؤثّر على حلّ النزاع. كما أنه إذا توافرت أي طريق من طرق المراجعة العادية أو غير العادية، يقتضي ممارستها دون اللجوء إلى طلب استعادة القرار. لذلك هي آلية استثنائية، تكمن أهميتها في أنها توفّر للقاضي، في حال وقوع خطأ إجرائي من جانب المحكمة، فرصة تصحيح هذا الخطأ ورفع الظلم الذي لحق بالمتقاضي. فبين المحافظة على قرار معيوب    (فقط لعدم المسّ بمصداقية وإلزامية القرارات المبرمة) وبين رفع الظلم والضرر عن المتقاضي، يختار القاضي الذي يقبل استعادة قراره الحل الثاني. هذا ما أقدمت عليه، بكل جرأة، الغرفة الجزائية الثالثة لدى محكمة التمييز اللبنانية بإصدارها، بتاريخ 25/4/2001، ودفعة واحدة، قرارين استعادت بموجبهما قرارين كانت قد أصدرتهما سابقاً. وعام 2002، تبع هذين القرارين قرار ثالث (صدر عن لجنة استملاك جبل لبنان الجنوبي الاستئنافية، وعام 2003 قرار رابع (القرار رقم 855 تاريخ 9/6/2003 الصادر عن محكمة استئناف بيروت المدنية)، الأمر الذي يؤشّر إلى أن مرحلة ما بعد 25/4/2001، لجهة قبول المحاكم اللبنانية بمراجعة استعادة القرار، هي غيرها مرحلة ما قبل هذا التاريخ.</w:t>
      </w: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رابعا -</w:t>
      </w:r>
      <w:r>
        <w:rPr>
          <w:rFonts w:hint="cs"/>
          <w:rtl/>
          <w:lang w:bidi="ar-LB"/>
        </w:rPr>
        <w:tab/>
      </w:r>
      <w:r w:rsidR="00F42BEB" w:rsidRPr="00F42BEB">
        <w:rPr>
          <w:rtl/>
          <w:lang w:bidi="ar-LB"/>
        </w:rPr>
        <w:t xml:space="preserve">نماذج ايجابية في المسار القضائي اللبناني ورصد المجتمع المدني لها </w:t>
      </w:r>
    </w:p>
    <w:p w:rsidR="00F42BEB" w:rsidRPr="00F42BEB" w:rsidRDefault="00F42BEB" w:rsidP="00D060DF">
      <w:pPr>
        <w:pStyle w:val="SingleTxt"/>
        <w:rPr>
          <w:rtl/>
          <w:lang w:bidi="ar-LB"/>
        </w:rPr>
      </w:pPr>
      <w:r w:rsidRPr="00F42BEB">
        <w:rPr>
          <w:b/>
          <w:bCs/>
          <w:rtl/>
          <w:lang w:bidi="ar-LB"/>
        </w:rPr>
        <w:t>70</w:t>
      </w:r>
      <w:r w:rsidRPr="00F42BEB">
        <w:rPr>
          <w:rtl/>
          <w:lang w:bidi="ar-LB"/>
        </w:rPr>
        <w:t xml:space="preserve">- </w:t>
      </w:r>
      <w:r w:rsidRPr="00F42BEB">
        <w:rPr>
          <w:b/>
          <w:bCs/>
          <w:rtl/>
          <w:lang w:bidi="ar-LB"/>
        </w:rPr>
        <w:t>رفضاً للحصانات الضمنية</w:t>
      </w:r>
      <w:r w:rsidRPr="00F42BEB">
        <w:rPr>
          <w:rtl/>
          <w:lang w:bidi="ar-LB"/>
        </w:rPr>
        <w:t>، وفي قرار هو الأول من نوعه في لبنان، فسخت، في تموز 2005، الهيئة الاتهامية في بيروت قرار قاضي التحقيق بمنع المحاكمة عن مجموعة من الأطباء في أحد المستشفيات، وقرّرت وجوب محاكمة المدّعى عليهم أمام القاضي المنفرد الجزائي في بيروت لتسببّهم بوفاة امرأة إثر ولادة قيصرية.</w:t>
      </w:r>
    </w:p>
    <w:p w:rsidR="00F42BEB" w:rsidRPr="00F42BEB" w:rsidRDefault="00F42BEB" w:rsidP="00D060DF">
      <w:pPr>
        <w:pStyle w:val="SingleTxt"/>
        <w:rPr>
          <w:rtl/>
          <w:lang w:bidi="ar-LB"/>
        </w:rPr>
      </w:pPr>
      <w:r w:rsidRPr="00F42BEB">
        <w:rPr>
          <w:b/>
          <w:bCs/>
          <w:rtl/>
          <w:lang w:bidi="ar-LB"/>
        </w:rPr>
        <w:t>71</w:t>
      </w:r>
      <w:r w:rsidRPr="00F42BEB">
        <w:rPr>
          <w:rtl/>
          <w:lang w:bidi="ar-LB"/>
        </w:rPr>
        <w:t xml:space="preserve">- </w:t>
      </w:r>
      <w:r w:rsidRPr="00F42BEB">
        <w:rPr>
          <w:b/>
          <w:bCs/>
          <w:rtl/>
          <w:lang w:bidi="ar-LB"/>
        </w:rPr>
        <w:t>صوناً للمساواة، دون تمييز عرقي أو فئوي</w:t>
      </w:r>
      <w:r w:rsidRPr="00F42BEB">
        <w:rPr>
          <w:rtl/>
          <w:lang w:bidi="ar-LB"/>
        </w:rPr>
        <w:t>، قالت محكمة التمييز الجزائية، بحزم وقوة، إن الخادم (الخادمة) في البيوت « له كرامته وله احترامه، على غرار سائر البشر كإنسان لا تقرّ القوانين والاتفاقات الدولية وشرعة إعلان حقوق الإنسان أي تمايز بينه وبين الآخرين، مهما علت مراكزهم الاجتماعية والسياسية ونوعية عملهم...» (قرار رقم 1/98 تاريخ 6/1/1998).</w:t>
      </w:r>
      <w:r w:rsidRPr="00F42BEB">
        <w:rPr>
          <w:rtl/>
          <w:lang w:bidi="ar-LB"/>
        </w:rPr>
        <w:tab/>
      </w:r>
    </w:p>
    <w:p w:rsidR="00F42BEB" w:rsidRPr="00F42BEB" w:rsidRDefault="00F42BEB" w:rsidP="00D060DF">
      <w:pPr>
        <w:pStyle w:val="SingleTxt"/>
        <w:rPr>
          <w:rtl/>
          <w:lang w:bidi="ar-LB"/>
        </w:rPr>
      </w:pPr>
      <w:r w:rsidRPr="00F42BEB">
        <w:rPr>
          <w:b/>
          <w:bCs/>
          <w:rtl/>
          <w:lang w:bidi="ar-LB"/>
        </w:rPr>
        <w:t>72</w:t>
      </w:r>
      <w:r w:rsidRPr="00F42BEB">
        <w:rPr>
          <w:rtl/>
          <w:lang w:bidi="ar-LB"/>
        </w:rPr>
        <w:t xml:space="preserve">- بانتظار تعديل قانون العقوبات، يحرص القضاء اللبناني على </w:t>
      </w:r>
      <w:r w:rsidRPr="00F42BEB">
        <w:rPr>
          <w:b/>
          <w:bCs/>
          <w:rtl/>
          <w:lang w:bidi="ar-LB"/>
        </w:rPr>
        <w:t>تضييق نطاق جرائم الشرف</w:t>
      </w:r>
      <w:r w:rsidRPr="00F42BEB">
        <w:rPr>
          <w:rtl/>
          <w:lang w:bidi="ar-LB"/>
        </w:rPr>
        <w:t>، بحيث استقرّ الاجتهاد، منذ عشر سنوات تقريبا،ً على اعتبار أن الدافع الشخصي ليس دافعاً شريفاً وأن قتل شقيق لشقيقته(مثلاً) لا يشكلّ الدافع الشريف المنصوص عليه في قانون العقوبات، إنما هو دافع غير مجرّد من الأنانية والاعتبارات الشخصية، وبالتالي لا يمكن أن يُستغلّ من الجاني لطلب الاستفادة من العذر المخفّف (تمييز جزائية قرار صادر بتاريخ 23/12/2003).</w:t>
      </w:r>
    </w:p>
    <w:p w:rsidR="00F42BEB" w:rsidRPr="00F42BEB" w:rsidRDefault="00F42BEB" w:rsidP="00D060DF">
      <w:pPr>
        <w:pStyle w:val="SingleTxt"/>
        <w:rPr>
          <w:rtl/>
          <w:lang w:bidi="ar-LB"/>
        </w:rPr>
      </w:pPr>
      <w:r w:rsidRPr="00F42BEB">
        <w:rPr>
          <w:b/>
          <w:bCs/>
          <w:rtl/>
          <w:lang w:bidi="ar-LB"/>
        </w:rPr>
        <w:t>73-</w:t>
      </w:r>
      <w:r w:rsidRPr="00F42BEB">
        <w:rPr>
          <w:rtl/>
          <w:lang w:bidi="ar-LB"/>
        </w:rPr>
        <w:t xml:space="preserve"> في </w:t>
      </w:r>
      <w:r w:rsidRPr="00F42BEB">
        <w:rPr>
          <w:b/>
          <w:bCs/>
          <w:rtl/>
          <w:lang w:bidi="ar-LB"/>
        </w:rPr>
        <w:t>خطوة جديدة</w:t>
      </w:r>
      <w:r w:rsidRPr="00F42BEB">
        <w:rPr>
          <w:rtl/>
          <w:lang w:bidi="ar-LB"/>
        </w:rPr>
        <w:t xml:space="preserve">، تهدف إلى دعم المجتمع المدني للأحكام والممارسات القضائية الجيّدة، إذ في الوقت الذي يُطلب من القضاة الدفاع عن المجتمع، غالباً ما يكون المجتمع بعيداً عن الدفاع عن القضاة، أطلقت المؤسسة اللبنانية للسلم الأهلي الدائم، في بداية العام 2006، وبالتعاون مع مبادرة الشراكة الأميركية الشرق أوسطية، </w:t>
      </w:r>
      <w:r w:rsidRPr="00F42BEB">
        <w:rPr>
          <w:b/>
          <w:bCs/>
          <w:rtl/>
          <w:lang w:bidi="ar-LB"/>
        </w:rPr>
        <w:t>"مرصد القضاء في لبنان"</w:t>
      </w:r>
      <w:r w:rsidRPr="00F42BEB">
        <w:rPr>
          <w:rtl/>
          <w:lang w:bidi="ar-LB"/>
        </w:rPr>
        <w:t xml:space="preserve">، الذي يصبو إلى دعم الأحكام القضائية الرائدة الصادرة في مسائل حقوقية جوهرية. يقوم برنامج المرصد على الرصد اليومي لهذا النوع من الأحكام، التي تُناقش في ندوات ثم تُنشر في كتاب مع التعليقات عليها. إن الأحكام التي ورد ذكرها في الفقرات السابقة هي بعض من النماذج التي تضمّنها كتاب عام 2006.   </w:t>
      </w:r>
    </w:p>
    <w:p w:rsidR="00A70A95" w:rsidRPr="00A70A95" w:rsidRDefault="00A70A95" w:rsidP="00D060DF">
      <w:pPr>
        <w:pStyle w:val="SingleTxt"/>
        <w:spacing w:after="0" w:line="120" w:lineRule="exact"/>
        <w:rPr>
          <w:b/>
          <w:bCs/>
          <w:sz w:val="10"/>
          <w:rtl/>
          <w:lang w:bidi="ar-LB"/>
        </w:rPr>
      </w:pPr>
    </w:p>
    <w:p w:rsidR="00F42BEB" w:rsidRPr="00F42BEB" w:rsidRDefault="00F42BEB" w:rsidP="00D060DF">
      <w:pPr>
        <w:pStyle w:val="SingleTxt"/>
        <w:rPr>
          <w:b/>
          <w:bCs/>
          <w:rtl/>
          <w:lang w:bidi="ar-LB"/>
        </w:rPr>
      </w:pPr>
      <w:r w:rsidRPr="00F42BEB">
        <w:rPr>
          <w:b/>
          <w:bCs/>
          <w:rtl/>
          <w:lang w:bidi="ar-LB"/>
        </w:rPr>
        <w:t xml:space="preserve">المادة 3 </w:t>
      </w:r>
    </w:p>
    <w:p w:rsidR="00F42BEB" w:rsidRPr="00F42BEB" w:rsidRDefault="00F42BEB" w:rsidP="00D060DF">
      <w:pPr>
        <w:pStyle w:val="SingleTxt"/>
        <w:rPr>
          <w:b/>
          <w:bCs/>
          <w:rtl/>
          <w:lang w:bidi="ar-LB"/>
        </w:rPr>
      </w:pPr>
      <w:r w:rsidRPr="00F42BEB">
        <w:rPr>
          <w:b/>
          <w:bCs/>
          <w:rtl/>
          <w:lang w:bidi="ar-LB"/>
        </w:rPr>
        <w:t xml:space="preserve">في السياسات العامة  </w:t>
      </w:r>
    </w:p>
    <w:p w:rsidR="00F42BEB" w:rsidRPr="00F42BEB" w:rsidRDefault="00F42BEB" w:rsidP="00D060DF">
      <w:pPr>
        <w:pStyle w:val="SingleTxt"/>
        <w:rPr>
          <w:rtl/>
          <w:lang w:bidi="ar-LB"/>
        </w:rPr>
      </w:pPr>
      <w:r w:rsidRPr="00F42BEB">
        <w:rPr>
          <w:b/>
          <w:bCs/>
          <w:rtl/>
          <w:lang w:bidi="ar-LB"/>
        </w:rPr>
        <w:t>74</w:t>
      </w:r>
      <w:r w:rsidRPr="00F42BEB">
        <w:rPr>
          <w:rtl/>
          <w:lang w:bidi="ar-LB"/>
        </w:rPr>
        <w:t xml:space="preserve">- الواضح من تعليقات اللجنة أن هناك تشديداً على عدم الاكتفاء بإزالة أشكال التمييز ضّد المرأة، والتي قد تكون موجودة في النصوص القانونية والتنظيمية، بل إن هناك </w:t>
      </w:r>
      <w:r w:rsidRPr="00F42BEB">
        <w:rPr>
          <w:b/>
          <w:bCs/>
          <w:rtl/>
          <w:lang w:bidi="ar-LB"/>
        </w:rPr>
        <w:t>دعوة</w:t>
      </w:r>
      <w:r w:rsidRPr="00F42BEB">
        <w:rPr>
          <w:rtl/>
          <w:lang w:bidi="ar-LB"/>
        </w:rPr>
        <w:t xml:space="preserve"> </w:t>
      </w:r>
      <w:r w:rsidRPr="00F42BEB">
        <w:rPr>
          <w:b/>
          <w:bCs/>
          <w:rtl/>
          <w:lang w:bidi="ar-LB"/>
        </w:rPr>
        <w:t>صريحة لاتّخاذ تدابير خاصة لتفعيل تمتّع المرأة بحقوقها</w:t>
      </w:r>
      <w:r w:rsidRPr="00F42BEB">
        <w:rPr>
          <w:rtl/>
          <w:lang w:bidi="ar-LB"/>
        </w:rPr>
        <w:t xml:space="preserve"> ولردم الهوة الموجودة في مجالات عدة، من جراء تراكم حالات التمييز ضد المرأة تاريخياً، وهذا الأمر يعني أن هناك ضرورة لاعتماد سياسة ايجابية في هذا الصدد.</w:t>
      </w:r>
    </w:p>
    <w:p w:rsidR="00A70A95" w:rsidRPr="00A70A95" w:rsidRDefault="00A70A95" w:rsidP="00D060DF">
      <w:pPr>
        <w:pStyle w:val="SingleTxt"/>
        <w:spacing w:after="0" w:line="120" w:lineRule="exact"/>
        <w:rPr>
          <w:b/>
          <w:bCs/>
          <w:sz w:val="10"/>
          <w:rtl/>
          <w:lang w:bidi="ar-LB"/>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أولا -</w:t>
      </w:r>
      <w:r>
        <w:rPr>
          <w:rFonts w:hint="cs"/>
          <w:rtl/>
          <w:lang w:bidi="ar-LB"/>
        </w:rPr>
        <w:tab/>
      </w:r>
      <w:r w:rsidR="00F42BEB" w:rsidRPr="00F42BEB">
        <w:rPr>
          <w:rtl/>
          <w:lang w:bidi="ar-LB"/>
        </w:rPr>
        <w:t xml:space="preserve">سمات النظام السياسي اللبناني </w:t>
      </w:r>
    </w:p>
    <w:p w:rsidR="00F42BEB" w:rsidRPr="00F42BEB" w:rsidRDefault="00F42BEB" w:rsidP="00D060DF">
      <w:pPr>
        <w:pStyle w:val="SingleTxt"/>
        <w:rPr>
          <w:rtl/>
          <w:lang w:bidi="ar-LB"/>
        </w:rPr>
      </w:pPr>
      <w:r w:rsidRPr="00F42BEB">
        <w:rPr>
          <w:b/>
          <w:bCs/>
          <w:rtl/>
          <w:lang w:bidi="ar-LB"/>
        </w:rPr>
        <w:t>75</w:t>
      </w:r>
      <w:r w:rsidRPr="00F42BEB">
        <w:rPr>
          <w:rtl/>
          <w:lang w:bidi="ar-LB"/>
        </w:rPr>
        <w:t>- طبعت الحياة السياسية اللبنانية والنهج الحكومي فيها منذ الاستقلال (1943) سمة البحث عن التسوية والتوليف بين المواقف والآراء المختلفة وأحياناً المتعارضة في بعض المواضيع، وذلك بالنظر الى طبيعة النسيج الاجتماعي التاريخي اللبناني المتعدد طائفياً ودينياً، والذي دفع الى اعتماد النظام السياسي الديمقراطي التوافقي بدلاً من النموذج الديمقراطي الأكثري (المسمّى الوستمنستري). (</w:t>
      </w:r>
      <w:r w:rsidRPr="00F42BEB">
        <w:rPr>
          <w:lang w:bidi="ar-LB"/>
        </w:rPr>
        <w:t>Westminsterian</w:t>
      </w:r>
      <w:r w:rsidRPr="00F42BEB">
        <w:rPr>
          <w:rtl/>
          <w:lang w:bidi="ar-LB"/>
        </w:rPr>
        <w:t xml:space="preserve">).   </w:t>
      </w:r>
    </w:p>
    <w:p w:rsidR="00F42BEB" w:rsidRDefault="00F42BEB" w:rsidP="00D060DF">
      <w:pPr>
        <w:pStyle w:val="SingleTxt"/>
        <w:rPr>
          <w:rFonts w:hint="cs"/>
          <w:rtl/>
          <w:lang w:bidi="ar-LB"/>
        </w:rPr>
      </w:pPr>
      <w:r w:rsidRPr="00F42BEB">
        <w:rPr>
          <w:b/>
          <w:bCs/>
          <w:rtl/>
          <w:lang w:bidi="ar-LB"/>
        </w:rPr>
        <w:t>76</w:t>
      </w:r>
      <w:r w:rsidRPr="00F42BEB">
        <w:rPr>
          <w:rtl/>
          <w:lang w:bidi="ar-LB"/>
        </w:rPr>
        <w:t xml:space="preserve">- في ضوء هذا النظام، هناك أربع قواعد للتنظيم السياسي وللعمل العام: </w:t>
      </w:r>
    </w:p>
    <w:p w:rsid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r>
      <w:r w:rsidRPr="00A70A95">
        <w:rPr>
          <w:rFonts w:hint="cs"/>
          <w:rtl/>
          <w:lang w:bidi="ar-LB"/>
        </w:rPr>
        <w:t>-</w:t>
      </w:r>
      <w:r>
        <w:rPr>
          <w:rFonts w:hint="cs"/>
          <w:rtl/>
          <w:lang w:bidi="ar-LB"/>
        </w:rPr>
        <w:tab/>
      </w:r>
      <w:r w:rsidR="00F42BEB" w:rsidRPr="00F42BEB">
        <w:rPr>
          <w:rtl/>
          <w:lang w:bidi="ar-LB"/>
        </w:rPr>
        <w:t xml:space="preserve">اعتماد الائتلاف لتشكيل الحكومات بحيث تضمّ مختلف مكوّنات المجتمع الوطني اللبناني. </w:t>
      </w:r>
    </w:p>
    <w:p w:rsid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F42BEB" w:rsidRPr="00F42BEB">
        <w:rPr>
          <w:rtl/>
          <w:lang w:bidi="ar-LB"/>
        </w:rPr>
        <w:t xml:space="preserve">التمثيل النسبي لمختلف المجموعات. </w:t>
      </w:r>
    </w:p>
    <w:p w:rsid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F42BEB" w:rsidRPr="00F42BEB">
        <w:rPr>
          <w:rtl/>
          <w:lang w:bidi="ar-LB"/>
        </w:rPr>
        <w:t>الإقرار بحق النقض (</w:t>
      </w:r>
      <w:r w:rsidR="00F42BEB" w:rsidRPr="00F42BEB">
        <w:rPr>
          <w:lang w:bidi="ar-LB"/>
        </w:rPr>
        <w:t>Droit de veto</w:t>
      </w:r>
      <w:r w:rsidR="00F42BEB" w:rsidRPr="00F42BEB">
        <w:rPr>
          <w:rtl/>
          <w:lang w:bidi="ar-LB"/>
        </w:rPr>
        <w:t xml:space="preserve"> ) لمختلف المجموعات الوطنية في بعض المواضيع التي تعتبرها حيوية لها.</w:t>
      </w:r>
    </w:p>
    <w:p w:rsid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F42BEB" w:rsidRPr="00F42BEB">
        <w:rPr>
          <w:rtl/>
          <w:lang w:bidi="ar-LB"/>
        </w:rPr>
        <w:t xml:space="preserve">الإقرار بالاستقلال الذاتي لكل منها في مجالات معينة. وفي لبنان، هذه المجالات هي إنشاء المدارس وإدارة </w:t>
      </w:r>
    </w:p>
    <w:p w:rsidR="00F42BEB" w:rsidRP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LB"/>
        </w:rPr>
      </w:pPr>
      <w:r>
        <w:rPr>
          <w:rFonts w:hint="cs"/>
          <w:rtl/>
          <w:lang w:bidi="ar-LB"/>
        </w:rPr>
        <w:tab/>
        <w:t>-</w:t>
      </w:r>
      <w:r>
        <w:rPr>
          <w:rFonts w:hint="cs"/>
          <w:rtl/>
          <w:lang w:bidi="ar-LB"/>
        </w:rPr>
        <w:tab/>
      </w:r>
      <w:r w:rsidR="00F42BEB" w:rsidRPr="00F42BEB">
        <w:rPr>
          <w:rtl/>
          <w:lang w:bidi="ar-LB"/>
        </w:rPr>
        <w:t>الأحوال الشخصية على مستوى طائفي بالإضافة الى حرية المعتقد وممارسة الشعائر الدينية.</w:t>
      </w:r>
    </w:p>
    <w:p w:rsidR="00F42BEB" w:rsidRPr="00F42BEB" w:rsidRDefault="00F42BEB" w:rsidP="00D060DF">
      <w:pPr>
        <w:pStyle w:val="SingleTxt"/>
        <w:rPr>
          <w:rFonts w:hint="cs"/>
          <w:lang w:bidi="ar-LB"/>
        </w:rPr>
      </w:pPr>
      <w:r w:rsidRPr="00F42BEB">
        <w:rPr>
          <w:b/>
          <w:bCs/>
          <w:rtl/>
          <w:lang w:bidi="ar-LB"/>
        </w:rPr>
        <w:t>77-</w:t>
      </w:r>
      <w:r w:rsidRPr="00F42BEB">
        <w:rPr>
          <w:rtl/>
          <w:lang w:bidi="ar-LB"/>
        </w:rPr>
        <w:t xml:space="preserve"> أما في الممارسة السياسية، فقد دفع النظام التوافقي الى الابتعاد عن اتّخاذ المواقف العامة المشتركة في المسائل الخلافية بين الطوائف الدينية أو تلك التي تستوجب إعادة النظر في هياكل النفوذ التي يقوم عليها المجتمع السياسي الوطني. وبالتالي، غابت العديد من القضايا عن طاولة النقاش على المستوى الوطني وغابت معها الخيارات الاستراتيجية الوطنية، وبطبيعة الحال غابت الس</w:t>
      </w:r>
      <w:r w:rsidR="00A70A95">
        <w:rPr>
          <w:rtl/>
          <w:lang w:bidi="ar-LB"/>
        </w:rPr>
        <w:t>ياسات ومن بعدها الموارد.</w:t>
      </w:r>
    </w:p>
    <w:p w:rsidR="00F42BEB" w:rsidRPr="00F42BEB" w:rsidRDefault="00F42BEB" w:rsidP="00D060DF">
      <w:pPr>
        <w:pStyle w:val="SingleTxt"/>
        <w:rPr>
          <w:lang w:bidi="ar-LB"/>
        </w:rPr>
      </w:pPr>
      <w:r w:rsidRPr="00F42BEB">
        <w:rPr>
          <w:b/>
          <w:bCs/>
          <w:rtl/>
          <w:lang w:bidi="ar-LB"/>
        </w:rPr>
        <w:t>78-</w:t>
      </w:r>
      <w:r w:rsidRPr="00F42BEB">
        <w:rPr>
          <w:rtl/>
          <w:lang w:bidi="ar-LB"/>
        </w:rPr>
        <w:t xml:space="preserve"> كان موضوع المرأة أحد المواضيع التي يُثار في شأنها الاختلاف الطائفي في كل مرة بحجّة أن هناك ضرورة لاحترام حرية هذا الاختلاف وحرية الطوائف. وتحت ذريعة حرية المعتقد والحريات الطائفية التي يكفلها الدستور، تمّ التغاضي عن وضع شاذ هو اختلاف أنظمة الأحوال الشخصية بين الطوائف الدينية والذي يستتبع تمييزاً دائماً، وإن متفاوتاً، ضد المرأة في مجال الحياة الشخصية والأسرية. فالمرأة اللبنانية أياً تكن طائفتها أو الطائفة التي تتبع لها، فإنها ضحية تمييز بينها وبين الرجل في أنظمة الأحوال الشخصية وفي التعامل معها في هذا المجال. </w:t>
      </w:r>
    </w:p>
    <w:p w:rsidR="00F42BEB" w:rsidRPr="00F42BEB" w:rsidRDefault="00F42BEB" w:rsidP="00D060DF">
      <w:pPr>
        <w:pStyle w:val="SingleTxt"/>
        <w:rPr>
          <w:b/>
          <w:bCs/>
          <w:rtl/>
          <w:lang w:bidi="ar-LB"/>
        </w:rPr>
      </w:pPr>
      <w:r w:rsidRPr="00F42BEB">
        <w:rPr>
          <w:b/>
          <w:bCs/>
          <w:rtl/>
          <w:lang w:bidi="ar-LB"/>
        </w:rPr>
        <w:t>79</w:t>
      </w:r>
      <w:r w:rsidRPr="00F42BEB">
        <w:rPr>
          <w:rtl/>
          <w:lang w:bidi="ar-LB"/>
        </w:rPr>
        <w:t xml:space="preserve">- إن هذا الموضوع هو الذي يفسّر تأخّر الاهتمام الرسمي بقضايا المرأة، وقد سبق هذا الاهتمام الرسمي بعقود عدة اهتمام المؤسسات الأهلية والمدنية بالموضوع. وبعد غياب قسري للبنان الرسمي عن مسرح العلاقات الدولية وعن المؤتمرات الدولية التي عُقدت منذ أواسط السبعينيات إلى مطلع التسعينيات من القرن الماضي بسبب الأحداث التي عصفت بلبنان، أبدت الحكومة اللبنانية اهتماماً بذلك منذ مطلع التسعينيات من خلال تشكيل وفد لبناني للمشاركة في مؤتمر بيجين وقيام الحكومة اللبنانية بإعداد تقرير وطني حول وضع المرأة في لبنان. ومنذ ذلك التاريخ، أمكن الحديث عن دخول موضوع المرأة إلى دائرة الضوء في الحياة السياسية في لبنان، ولكن ليس بعد كقضية على أجندة أيٍ من القوى السياسية أو على أجندة الحكومة حتى صيف العام 2005.  </w:t>
      </w:r>
      <w:r w:rsidRPr="00F42BEB">
        <w:rPr>
          <w:b/>
          <w:bCs/>
          <w:rtl/>
          <w:lang w:bidi="ar-LB"/>
        </w:rPr>
        <w:t>ومن الملفت أن الحكومة الحالية التي تشكّلت في صيف 2005 بعد انتخابات نيابية عامة، أدرجت فقرة خاصة بقضايا المرأة في بيانها الوزاري الذي منحها المجلس النيابي الثقة على أساسه. وقد جاء في البيان الوزاري المذكور أن الحكومة «... ستعمل على التركيز على قضايا المرأة كشريك أساسي وفاعل في الحياة العامة عبر استحضار المناخ القانوني المؤاتي لتعزيز دورها في مختلف القطاعات، وستؤسس لدمج مفهوم الجندرة في كل السياسات المالية والاقتصادية والاجتماعية بما يتلاءم والمفاهيم العالمية الجديدة على هذا الصعيد. كما ستضع الحكومة موضع التنفيذ كل التعهدات التي التزمها لبنان بموجب التوصيات الصادرة عن المؤتمر العالمي في بيجيغ سنة 1995 حول قضايا المرأة ».</w:t>
      </w:r>
    </w:p>
    <w:p w:rsidR="00A70A95" w:rsidRPr="00A70A95" w:rsidRDefault="00A70A95" w:rsidP="00D060DF">
      <w:pPr>
        <w:pStyle w:val="SingleTxt"/>
        <w:spacing w:after="0" w:line="120" w:lineRule="exact"/>
        <w:rPr>
          <w:rFonts w:hint="cs"/>
          <w:b/>
          <w:bCs/>
          <w:sz w:val="10"/>
          <w:rtl/>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Pr>
          <w:rFonts w:hint="cs"/>
          <w:rtl/>
          <w:lang w:bidi="ar-LB"/>
        </w:rPr>
        <w:tab/>
        <w:t>ثانيا -</w:t>
      </w:r>
      <w:r>
        <w:rPr>
          <w:rFonts w:hint="cs"/>
          <w:rtl/>
          <w:lang w:bidi="ar-LB"/>
        </w:rPr>
        <w:tab/>
      </w:r>
      <w:r w:rsidR="00F42BEB" w:rsidRPr="00F42BEB">
        <w:rPr>
          <w:rtl/>
          <w:lang w:bidi="ar-LB"/>
        </w:rPr>
        <w:t xml:space="preserve">على الصعيد الإجرائي </w:t>
      </w:r>
    </w:p>
    <w:p w:rsidR="00F42BEB" w:rsidRPr="00F42BEB" w:rsidRDefault="00F42BEB" w:rsidP="00D060DF">
      <w:pPr>
        <w:pStyle w:val="SingleTxt"/>
        <w:rPr>
          <w:rtl/>
          <w:lang w:bidi="ar-LB"/>
        </w:rPr>
      </w:pPr>
      <w:r w:rsidRPr="00F42BEB">
        <w:rPr>
          <w:b/>
          <w:bCs/>
          <w:rtl/>
          <w:lang w:bidi="ar-LB"/>
        </w:rPr>
        <w:t>80</w:t>
      </w:r>
      <w:r w:rsidRPr="00F42BEB">
        <w:rPr>
          <w:rtl/>
          <w:lang w:bidi="ar-LB"/>
        </w:rPr>
        <w:t xml:space="preserve">- تمّت ترجمة هذا الاهتمام الحكومي من خلال البحث في صيغة لتفعيل مشاركة المرأة في الحياة السياسية. ترافق ذلك مع تصاعد عمل مجموعات الضغط التي تشكّلت بين بعض الناشطين في المجال المدني وبعض دوائر صناعة القرار الرسمي، ومن بينها الهيئة الوطنية لشؤون المرأة اللبنانية. أدى هذا المناخ الإيجابي تجاه قضية المرأة إلى توسيع دائرة الضوء حول ضرورة مشاركة المرأة ودفع المجتمع السياسي الى تعيين نساء وزيرات في الحكومة منذ العام 2004، وذلك لأول مرة في تاريخ لبنان. لكن تجدر الاشارة إلى أن هذا التعيين لم يرتبط مباشرة بحقيبة أو بهدف متّصـل حصراً بقضايا المرأة. </w:t>
      </w:r>
    </w:p>
    <w:p w:rsidR="00F42BEB" w:rsidRPr="00F42BEB" w:rsidRDefault="00F42BEB" w:rsidP="00D060DF">
      <w:pPr>
        <w:pStyle w:val="SingleTxt"/>
        <w:rPr>
          <w:rtl/>
          <w:lang w:bidi="ar-LB"/>
        </w:rPr>
      </w:pPr>
      <w:r w:rsidRPr="00F42BEB">
        <w:rPr>
          <w:b/>
          <w:bCs/>
          <w:rtl/>
          <w:lang w:bidi="ar-LB"/>
        </w:rPr>
        <w:t>81</w:t>
      </w:r>
      <w:r w:rsidRPr="00F42BEB">
        <w:rPr>
          <w:rtl/>
          <w:lang w:bidi="ar-LB"/>
        </w:rPr>
        <w:t>- أما في مشروع القانون المتعلّق بتنظيم الانتخابات العامة، والذي كلّفت الحكومة لجنة استشارية خاصة بوضعه في العام 2005، فهناك اتجاه إلى التوافق على تخصيص نسبة 20% من المقاعد للنساء في اللوائح الانتخابية في الانتخابات النيابية التي ستجري على أساس النظام النسبي. لكنّ هذا المشروع لم يتمّ إنجازه بعد.</w:t>
      </w:r>
    </w:p>
    <w:p w:rsidR="00F42BEB" w:rsidRPr="00F42BEB" w:rsidRDefault="00F42BEB" w:rsidP="00D060DF">
      <w:pPr>
        <w:pStyle w:val="SingleTxt"/>
        <w:rPr>
          <w:rtl/>
          <w:lang w:bidi="ar-LB"/>
        </w:rPr>
      </w:pPr>
      <w:r w:rsidRPr="00F42BEB">
        <w:rPr>
          <w:b/>
          <w:bCs/>
          <w:rtl/>
          <w:lang w:bidi="ar-LB"/>
        </w:rPr>
        <w:t>82</w:t>
      </w:r>
      <w:r w:rsidRPr="00F42BEB">
        <w:rPr>
          <w:rtl/>
          <w:lang w:bidi="ar-LB"/>
        </w:rPr>
        <w:t xml:space="preserve">- كذلك تمثّـل التوجّه الايجابي من قبل الحكومة نحو ايلاء قضايا المرأة المزيد من الاهتمام بإبرام لبنان اتفاقية إنشاء منظمة المرأة العربية في العام 2003 وبالالتزام بتنظيم منتدى إقليمي عربي حول "المرأة والنزاعات المسلّحة". </w:t>
      </w:r>
    </w:p>
    <w:p w:rsidR="00F42BEB" w:rsidRPr="00F42BEB" w:rsidRDefault="00F42BEB" w:rsidP="00D060DF">
      <w:pPr>
        <w:pStyle w:val="SingleTxt"/>
        <w:rPr>
          <w:rtl/>
          <w:lang w:bidi="ar-LB"/>
        </w:rPr>
      </w:pPr>
      <w:r w:rsidRPr="00F42BEB">
        <w:rPr>
          <w:rtl/>
          <w:lang w:bidi="ar-LB"/>
        </w:rPr>
        <w:t xml:space="preserve"> </w:t>
      </w:r>
      <w:r w:rsidRPr="00F42BEB">
        <w:rPr>
          <w:b/>
          <w:bCs/>
          <w:rtl/>
          <w:lang w:bidi="ar-LB"/>
        </w:rPr>
        <w:t>83</w:t>
      </w:r>
      <w:r w:rsidRPr="00F42BEB">
        <w:rPr>
          <w:rtl/>
          <w:lang w:bidi="ar-LB"/>
        </w:rPr>
        <w:t>- في أي مراجعة للسياسات العامة التي اعتمدتها الحكومة في مختلف المجالات الاجتماعية والرعائية والصحية، يتبـيّن أن للمرأة مكانة خاصة فيها، وهي تستفيد حكماً من الموارد المخصّصة في كل مرة وفي كل مجال من هذه المجالات، لكن هذا الأمر يأتي في سياق اهتمام عام ومن دون أن يترافق بتدابير خاصة بالمرأة بشكل علني وحصري.</w:t>
      </w:r>
    </w:p>
    <w:p w:rsidR="00F42BEB" w:rsidRPr="00F42BEB" w:rsidRDefault="00F42BEB" w:rsidP="00D060DF">
      <w:pPr>
        <w:pStyle w:val="SingleTxt"/>
        <w:rPr>
          <w:rtl/>
          <w:lang w:bidi="ar-LB"/>
        </w:rPr>
      </w:pPr>
      <w:r w:rsidRPr="00F42BEB">
        <w:rPr>
          <w:rtl/>
          <w:lang w:bidi="ar-LB"/>
        </w:rPr>
        <w:t xml:space="preserve"> </w:t>
      </w:r>
      <w:r w:rsidRPr="00F42BEB">
        <w:rPr>
          <w:b/>
          <w:bCs/>
          <w:rtl/>
          <w:lang w:bidi="ar-LB"/>
        </w:rPr>
        <w:t>84</w:t>
      </w:r>
      <w:r w:rsidRPr="00F42BEB">
        <w:rPr>
          <w:rtl/>
          <w:lang w:bidi="ar-LB"/>
        </w:rPr>
        <w:t>- وفي مراجعة بنود الموازنة العامة، يلاحظ عدم وجود أي مبالغ مخصّصة لآليات مؤسسية أو لبرامج خاصة بالمرأة دون سواها.</w:t>
      </w:r>
    </w:p>
    <w:p w:rsidR="00F42BEB" w:rsidRPr="00F42BEB" w:rsidRDefault="00F42BEB" w:rsidP="00D060DF">
      <w:pPr>
        <w:pStyle w:val="SingleTxt"/>
        <w:rPr>
          <w:rtl/>
          <w:lang w:bidi="ar-LB"/>
        </w:rPr>
      </w:pPr>
      <w:r w:rsidRPr="00F42BEB">
        <w:rPr>
          <w:b/>
          <w:bCs/>
          <w:rtl/>
          <w:lang w:bidi="ar-LB"/>
        </w:rPr>
        <w:t>85</w:t>
      </w:r>
      <w:r w:rsidRPr="00F42BEB">
        <w:rPr>
          <w:rtl/>
          <w:lang w:bidi="ar-LB"/>
        </w:rPr>
        <w:t>- هذا الغياب من الموازنة لا يعني عدم الاهتمام بتفعيل فرص مشاركة المرأة إذ أن هذه المشاركة أصبحت اليوم أكثر فأكثر سمة من سمات الثقافة اللبنانية السائدة، والتي لا تغيب عنها الأوساط الحكومية والرسمية. وتجدر الإشارة إلى أنه في العام 2004، سعت وزارة الداخلية إلى استمزاج آراء الهيئات النسائية حول صيغة ما تعزّز مشاركة النساء في الحياة السياسية وفي صنع القرار أثناء محاولة وضع مشروع قانون للانتخابات العامة في حينه، لكنَّ آراء الهيئات النسائية لم تكن منسّقة في هذا الموضوع.</w:t>
      </w:r>
    </w:p>
    <w:p w:rsidR="00F42BEB" w:rsidRPr="00F42BEB" w:rsidRDefault="00F42BEB" w:rsidP="00D060DF">
      <w:pPr>
        <w:pStyle w:val="SingleTxt"/>
        <w:rPr>
          <w:rtl/>
          <w:lang w:bidi="ar-LB"/>
        </w:rPr>
      </w:pPr>
      <w:r w:rsidRPr="00F42BEB">
        <w:rPr>
          <w:b/>
          <w:bCs/>
          <w:rtl/>
          <w:lang w:bidi="ar-LB"/>
        </w:rPr>
        <w:t>86</w:t>
      </w:r>
      <w:r w:rsidRPr="00F42BEB">
        <w:rPr>
          <w:rtl/>
          <w:lang w:bidi="ar-LB"/>
        </w:rPr>
        <w:t>- يمكن الاعتبار أن ثمة مؤشرات عدة تدلّ على الخيارات الحكومية في مجال السهر على مساواة المرأة والرجل في الحقوق، خصوصاً إذا جرى البحث عن وجود تدابير خاصة مثل فرض الكوتا بشكل موقّت أو إجراء المفاضلة لصالح النساء في التوظيف، في حال المساواة في الكفاءة أو تخصيص الموارد في ميدان أو عدة ميادين لتعزيز قدرات النساء وتمكينهن من التمتّع بالمساواة الحقيقية مع الرجال، أو إعداد وتنفيذ برامج خاصة ومن خلالها أنشطة متنوعة بهدف التوعية أو تعزيز القدرات أو التمكين لردم التفاوت. فهناك بدون شك واقع لا يمكن تجاوزه ويتمثل بتدرج الموقف الرسمي اللبناني من اللامبالاة في مرحلة الأحداث إلى تحوّل تدريجي إلى موقف ايجابي وناشط.</w:t>
      </w:r>
    </w:p>
    <w:p w:rsidR="00F42BEB" w:rsidRPr="00F42BEB" w:rsidRDefault="00F42BEB" w:rsidP="00D060DF">
      <w:pPr>
        <w:pStyle w:val="SingleTxt"/>
        <w:rPr>
          <w:rtl/>
          <w:lang w:bidi="ar-LB"/>
        </w:rPr>
      </w:pPr>
      <w:r w:rsidRPr="00F42BEB">
        <w:rPr>
          <w:b/>
          <w:bCs/>
          <w:rtl/>
          <w:lang w:bidi="ar-LB"/>
        </w:rPr>
        <w:t>87</w:t>
      </w:r>
      <w:r w:rsidRPr="00F42BEB">
        <w:rPr>
          <w:rtl/>
          <w:lang w:bidi="ar-LB"/>
        </w:rPr>
        <w:t xml:space="preserve">- ففي مطلع التسعينيات، تحوّلت اللامبالاة والغياب الكامل للقضية عن الساحة السياسية إلى </w:t>
      </w:r>
      <w:r w:rsidRPr="00F42BEB">
        <w:rPr>
          <w:b/>
          <w:bCs/>
          <w:rtl/>
          <w:lang w:bidi="ar-LB"/>
        </w:rPr>
        <w:t>موقف حياد</w:t>
      </w:r>
      <w:r w:rsidRPr="00F42BEB">
        <w:rPr>
          <w:rtl/>
          <w:lang w:bidi="ar-LB"/>
        </w:rPr>
        <w:t xml:space="preserve"> </w:t>
      </w:r>
      <w:r w:rsidRPr="00F42BEB">
        <w:rPr>
          <w:b/>
          <w:bCs/>
          <w:rtl/>
          <w:lang w:bidi="ar-LB"/>
        </w:rPr>
        <w:t>ايجابي</w:t>
      </w:r>
      <w:r w:rsidRPr="00F42BEB">
        <w:rPr>
          <w:rtl/>
          <w:lang w:bidi="ar-LB"/>
        </w:rPr>
        <w:t xml:space="preserve"> من قبل الحكومة التي بدأت تتعامل مع هذه القضية بشيء من الاهتمام، ولكن من دون رصد الموارد والامكانات أو تكليف نفسها بتدابير خاصة. </w:t>
      </w:r>
    </w:p>
    <w:p w:rsidR="00F42BEB" w:rsidRPr="00F42BEB" w:rsidRDefault="00F42BEB" w:rsidP="00D060DF">
      <w:pPr>
        <w:pStyle w:val="SingleTxt"/>
        <w:rPr>
          <w:rtl/>
          <w:lang w:bidi="ar-LB"/>
        </w:rPr>
      </w:pPr>
      <w:r w:rsidRPr="00F42BEB">
        <w:rPr>
          <w:b/>
          <w:bCs/>
          <w:rtl/>
          <w:lang w:bidi="ar-LB"/>
        </w:rPr>
        <w:t>88</w:t>
      </w:r>
      <w:r w:rsidRPr="00F42BEB">
        <w:rPr>
          <w:rtl/>
          <w:lang w:bidi="ar-LB"/>
        </w:rPr>
        <w:t xml:space="preserve">- بعد المؤتمر الدولي بيجين+5 تكثف الحديث العام حول القضية وتصاعدت موجات الضغط – بعد إبرام لبنان اتفاقية سيداو – لرفع التحفظات عن بعض بنودها، ومع تصاعد الاهتمام العربي العام منذ انعقاد القمة العربية الأولى للمرأة التي ضمّت السيدات العربيات الأول وقيادات نسائية رسمية ومدنية، ومن ثمّ إبرام اتفاقية إنشاء المنظمة العربية للمرأة وإنشاء مؤسساتها والبدء بعملها وتخصيص مساهمات (أنصبة) للدول العربية في موازنتها، </w:t>
      </w:r>
      <w:r w:rsidRPr="00F42BEB">
        <w:rPr>
          <w:b/>
          <w:bCs/>
          <w:rtl/>
          <w:lang w:bidi="ar-LB"/>
        </w:rPr>
        <w:t>فإن الحكومة اللبنانية انخرطت في هذا السياق والتزمت به وتعاونت، إلا أنها لم تدرج هذا الموضوع على أجندتها السياسية.</w:t>
      </w:r>
    </w:p>
    <w:p w:rsidR="00F42BEB" w:rsidRPr="00F42BEB" w:rsidRDefault="00F42BEB" w:rsidP="00D060DF">
      <w:pPr>
        <w:pStyle w:val="SingleTxt"/>
        <w:rPr>
          <w:b/>
          <w:bCs/>
          <w:rtl/>
          <w:lang w:bidi="ar-LB"/>
        </w:rPr>
      </w:pPr>
      <w:r w:rsidRPr="00F42BEB">
        <w:rPr>
          <w:b/>
          <w:bCs/>
          <w:rtl/>
          <w:lang w:bidi="ar-LB"/>
        </w:rPr>
        <w:t>89-</w:t>
      </w:r>
      <w:r w:rsidRPr="00F42BEB">
        <w:rPr>
          <w:rtl/>
          <w:lang w:bidi="ar-LB"/>
        </w:rPr>
        <w:t xml:space="preserve"> غير أن العام 2004 والعام 2005 حملا نقلة نوعية من حيث تحوّل الاهتمام الخجول بقضايا المرأة والمساهمة المبدئية في الجهد العربي المشترك، </w:t>
      </w:r>
      <w:r w:rsidRPr="00F42BEB">
        <w:rPr>
          <w:b/>
          <w:bCs/>
          <w:rtl/>
          <w:lang w:bidi="ar-LB"/>
        </w:rPr>
        <w:t xml:space="preserve">الى يقين لدى السياسيّين بأن مشاركة النساء في القرار أصبحت جزءاً من قوانين اللعبة المقبولة شعبياً ودولياً. فدخلت قضايا المرأة إلى أجندة الحكومة في صيف 2005. كما أن تدبير الكوتا النسائية بنسبة 20% ضمن اللوائح الانتخابية، بين المرشحين للانتخابات العامة، إن تكرَّس في القانون في نهاية المطاف، يُعتبر أول تدبير بمعنى التمييز الايجابي كما تحدّثت عنه المادة 3 من اتفاقية سيداو. </w:t>
      </w:r>
    </w:p>
    <w:p w:rsidR="00F42BEB" w:rsidRPr="00F42BEB" w:rsidRDefault="00F42BEB" w:rsidP="00D060DF">
      <w:pPr>
        <w:pStyle w:val="SingleTxt"/>
        <w:rPr>
          <w:b/>
          <w:bCs/>
          <w:rtl/>
          <w:lang w:bidi="ar-LB"/>
        </w:rPr>
      </w:pPr>
      <w:r w:rsidRPr="00F42BEB">
        <w:rPr>
          <w:b/>
          <w:bCs/>
          <w:rtl/>
          <w:lang w:bidi="ar-LB"/>
        </w:rPr>
        <w:t>90- ولما كانت هناك جهود حثيثة لرصد موازنة خاصة ودورية للهيئة الوطنية لشؤون المرأة اللبنانية في الموازنة العامة، فإن إقرار هذا التدبير، إن هو حصل، يكرّس تخصيص موارد لخدمة مسألة المساواة بين المرأة والرجل. فهذه الموارد تسمح بتنفيذ البرامج التي تعدّها الهيئة الوطنية، والتي تسعى عادةً الى تنفيذها بالتعاون مع الإدارات العامة والمؤسسات الحكومية ومع الهيئات الأهلية في الوقت ذاته.</w:t>
      </w:r>
    </w:p>
    <w:p w:rsidR="00F42BEB" w:rsidRPr="00F42BEB" w:rsidRDefault="00F42BEB" w:rsidP="00D060DF">
      <w:pPr>
        <w:pStyle w:val="SingleTxt"/>
        <w:rPr>
          <w:rtl/>
          <w:lang w:bidi="ar-LB"/>
        </w:rPr>
      </w:pPr>
      <w:r w:rsidRPr="00F42BEB">
        <w:rPr>
          <w:b/>
          <w:bCs/>
          <w:rtl/>
          <w:lang w:bidi="ar-LB"/>
        </w:rPr>
        <w:t xml:space="preserve">91- </w:t>
      </w:r>
      <w:r w:rsidRPr="00F42BEB">
        <w:rPr>
          <w:rtl/>
          <w:lang w:bidi="ar-LB"/>
        </w:rPr>
        <w:t xml:space="preserve">ولا بدّ من الاشارة أيضاً في تعداد مؤشرات التحوّل من سياسة الحياد الايجابي إلى التمييز الايجابي إلى أن البرلمان اللبناني شهد </w:t>
      </w:r>
      <w:r w:rsidRPr="00F42BEB">
        <w:rPr>
          <w:b/>
          <w:bCs/>
          <w:rtl/>
          <w:lang w:bidi="ar-LB"/>
        </w:rPr>
        <w:t>إنشاء لجنة برلمانية خاصة للمرأة والطفل،</w:t>
      </w:r>
      <w:r w:rsidRPr="00F42BEB">
        <w:rPr>
          <w:rtl/>
          <w:lang w:bidi="ar-LB"/>
        </w:rPr>
        <w:t xml:space="preserve"> وبدأت هذه اللجنة بإتخاذ المبادرات لفتح ملفات التمييز بحق المرأة، كان آخرها في ربيع العام 2006  ملف حق المرأة اللبنانية المتزوجة من غير لبناني في منح الجنسية لأولادها.</w:t>
      </w:r>
    </w:p>
    <w:p w:rsidR="00F42BEB" w:rsidRPr="00F42BEB" w:rsidRDefault="00F42BEB" w:rsidP="00D060DF">
      <w:pPr>
        <w:pStyle w:val="SingleTxt"/>
        <w:rPr>
          <w:b/>
          <w:bCs/>
          <w:rtl/>
          <w:lang w:bidi="ar-LB"/>
        </w:rPr>
      </w:pPr>
      <w:r w:rsidRPr="00F42BEB">
        <w:rPr>
          <w:b/>
          <w:bCs/>
          <w:rtl/>
          <w:lang w:bidi="ar-LB"/>
        </w:rPr>
        <w:t xml:space="preserve">92- وفيما شكّلت تعليقات اللجنة قوة دفع للدعوات الكثيرة إلى اعتماد تدابير خاصة وموقّتة في هذا المجال، اتجهت الجهات اللبنانية المعنية إلى وضع برامج خاصة للتوعية وللتمكين بصورة مباشرة فيما كانت في الماضي تتّجه في معظمها الى التعاطي مع قضية المساواة وتمتّع المرأة فعلياً بحقوقها، كجزء أو جانب من القضايا الاجتماعية الكبرى وليس كقضية بحدّ ذاتها. </w:t>
      </w:r>
    </w:p>
    <w:p w:rsidR="00F42BEB" w:rsidRPr="00F42BEB" w:rsidRDefault="00F42BEB" w:rsidP="00D060DF">
      <w:pPr>
        <w:pStyle w:val="SingleTxt"/>
        <w:rPr>
          <w:rtl/>
          <w:lang w:bidi="ar-LB"/>
        </w:rPr>
      </w:pPr>
      <w:r w:rsidRPr="00F42BEB">
        <w:rPr>
          <w:rtl/>
          <w:lang w:bidi="ar-LB"/>
        </w:rPr>
        <w:t>93- وتقوم الهيئة الوطنية بتنفيذ برنامج خاص بنشر اتفاقية السيداو وبدورات تدريبية خاصة قطاعية بهدف إحداث نقلة نوعية في مقاربة قضايا المرأة. كما تجدر الإشارة إلى أن لبنان حقّق تقدّماً في ما يتعلق بإنشاء قواعد البيانات الوطنية المصنّفة حسب الجنس.</w:t>
      </w:r>
    </w:p>
    <w:p w:rsidR="00F42BEB" w:rsidRPr="00F42BEB" w:rsidRDefault="00F42BEB" w:rsidP="00D060DF">
      <w:pPr>
        <w:pStyle w:val="SingleTxt"/>
        <w:rPr>
          <w:rtl/>
          <w:lang w:bidi="ar-LB"/>
        </w:rPr>
      </w:pPr>
      <w:r w:rsidRPr="00F42BEB">
        <w:rPr>
          <w:b/>
          <w:bCs/>
          <w:rtl/>
          <w:lang w:bidi="ar-LB"/>
        </w:rPr>
        <w:t>94-</w:t>
      </w:r>
      <w:r w:rsidRPr="00F42BEB">
        <w:rPr>
          <w:rtl/>
          <w:lang w:bidi="ar-LB"/>
        </w:rPr>
        <w:t xml:space="preserve"> يمكن الجزم بأن السنتين الأخيرتين قد حملتا تحولاً ايجابياً لجهة وضع قضية المساواة في الحقوق بين المرأة والرجل في أولوية أجندة أغلبية المنظمات غير الحكومية. وقد عكست كثرة البرامج التي بدأ تنفيذها في هذا المجال في السنتين الأخيرتين اتجاه المموّلين أولاً، ومن ثم منفّذي البرامج من الجمعيات، الى التركيز أولاً على دور المرأة كحلقة مفصلية لحل المعضلات الاجتماعية الكبرى مثل التنمية المستدامة، وحماية البيئة، وتعزيز الممارسة الديمقراطية... </w:t>
      </w:r>
    </w:p>
    <w:p w:rsidR="00F42BEB" w:rsidRDefault="00F42BEB" w:rsidP="00D060DF">
      <w:pPr>
        <w:pStyle w:val="SingleTxt"/>
        <w:rPr>
          <w:rFonts w:hint="cs"/>
          <w:rtl/>
          <w:lang w:bidi="ar-LB"/>
        </w:rPr>
      </w:pPr>
      <w:r w:rsidRPr="00F42BEB">
        <w:rPr>
          <w:b/>
          <w:bCs/>
          <w:rtl/>
          <w:lang w:bidi="ar-LB"/>
        </w:rPr>
        <w:t>95-</w:t>
      </w:r>
      <w:r w:rsidRPr="00F42BEB">
        <w:rPr>
          <w:rtl/>
          <w:lang w:bidi="ar-LB"/>
        </w:rPr>
        <w:t xml:space="preserve"> خلاصة القول، إذا اعتبرنا أن هناك مروحة واسعة من المواقف المبدئية تجاه مسألة المساواة بين الرجل والمرأة، فإن الواقع اللبناني يبيّن وجود تحوّل تدريجي بين أربعة من هذه المواقف:</w:t>
      </w:r>
    </w:p>
    <w:p w:rsid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b/>
          <w:bCs/>
          <w:rtl/>
          <w:lang w:bidi="ar-LB"/>
        </w:rPr>
        <w:tab/>
      </w:r>
      <w:r w:rsidR="00F42BEB" w:rsidRPr="00F42BEB">
        <w:rPr>
          <w:rtl/>
          <w:lang w:bidi="ar-LB"/>
        </w:rPr>
        <w:t>الموقف السلبي الرافض</w:t>
      </w:r>
    </w:p>
    <w:p w:rsid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b/>
          <w:bCs/>
          <w:rtl/>
          <w:lang w:bidi="ar-LB"/>
        </w:rPr>
        <w:tab/>
      </w:r>
      <w:r w:rsidR="00F42BEB" w:rsidRPr="00F42BEB">
        <w:rPr>
          <w:rtl/>
          <w:lang w:bidi="ar-LB"/>
        </w:rPr>
        <w:t>الموقف غير المبالي</w:t>
      </w:r>
    </w:p>
    <w:p w:rsid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b/>
          <w:bCs/>
          <w:rtl/>
          <w:lang w:bidi="ar-LB"/>
        </w:rPr>
        <w:tab/>
      </w:r>
      <w:r w:rsidR="00F42BEB" w:rsidRPr="00F42BEB">
        <w:rPr>
          <w:rtl/>
          <w:lang w:bidi="ar-LB"/>
        </w:rPr>
        <w:t>الموقف المتعاطف الايجابي</w:t>
      </w:r>
    </w:p>
    <w:p w:rsidR="00F42BEB" w:rsidRPr="00F42BEB" w:rsidRDefault="00A70A9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LB"/>
        </w:rPr>
      </w:pPr>
      <w:r>
        <w:rPr>
          <w:rFonts w:hint="cs"/>
          <w:b/>
          <w:bCs/>
          <w:rtl/>
          <w:lang w:bidi="ar-LB"/>
        </w:rPr>
        <w:tab/>
        <w:t>•</w:t>
      </w:r>
      <w:r>
        <w:rPr>
          <w:rFonts w:hint="cs"/>
          <w:b/>
          <w:bCs/>
          <w:rtl/>
          <w:lang w:bidi="ar-LB"/>
        </w:rPr>
        <w:tab/>
      </w:r>
      <w:r w:rsidR="00F42BEB" w:rsidRPr="00F42BEB">
        <w:rPr>
          <w:rtl/>
          <w:lang w:bidi="ar-LB"/>
        </w:rPr>
        <w:t xml:space="preserve">الموقف الملتزم ايجابياً عبر اعتماد تدابير متلاحقة من التمييز الايجابي. </w:t>
      </w:r>
    </w:p>
    <w:p w:rsidR="00A70A95" w:rsidRPr="00A70A95" w:rsidRDefault="00A70A95" w:rsidP="00D060DF">
      <w:pPr>
        <w:pStyle w:val="SingleTxt"/>
        <w:spacing w:after="0" w:line="120" w:lineRule="exact"/>
        <w:rPr>
          <w:b/>
          <w:bCs/>
          <w:sz w:val="10"/>
          <w:rtl/>
          <w:lang w:bidi="ar-LB"/>
        </w:rPr>
      </w:pPr>
    </w:p>
    <w:p w:rsidR="00F42BEB" w:rsidRPr="00F42BEB" w:rsidRDefault="00F42BEB" w:rsidP="00D060DF">
      <w:pPr>
        <w:pStyle w:val="SingleTxt"/>
        <w:rPr>
          <w:b/>
          <w:bCs/>
          <w:lang w:bidi="ar-LB"/>
        </w:rPr>
      </w:pPr>
      <w:r w:rsidRPr="00F42BEB">
        <w:rPr>
          <w:b/>
          <w:bCs/>
          <w:rtl/>
          <w:lang w:bidi="ar-LB"/>
        </w:rPr>
        <w:t>ا</w:t>
      </w:r>
      <w:r w:rsidRPr="00F42BEB">
        <w:rPr>
          <w:b/>
          <w:bCs/>
          <w:rtl/>
        </w:rPr>
        <w:t>لمادة 4</w:t>
      </w:r>
      <w:r w:rsidRPr="00F42BEB">
        <w:rPr>
          <w:b/>
          <w:bCs/>
          <w:rtl/>
          <w:lang w:bidi="ar-LB"/>
        </w:rPr>
        <w:t xml:space="preserve">   </w:t>
      </w:r>
    </w:p>
    <w:p w:rsidR="00F42BEB" w:rsidRPr="00F42BEB" w:rsidRDefault="00F42BEB" w:rsidP="00D060DF">
      <w:pPr>
        <w:pStyle w:val="SingleTxt"/>
        <w:rPr>
          <w:b/>
          <w:bCs/>
          <w:lang w:bidi="ar-LB"/>
        </w:rPr>
      </w:pPr>
      <w:r w:rsidRPr="00F42BEB">
        <w:rPr>
          <w:b/>
          <w:bCs/>
          <w:rtl/>
          <w:lang w:bidi="ar-LB"/>
        </w:rPr>
        <w:t>تدابير خاصة موقّتة</w:t>
      </w:r>
    </w:p>
    <w:p w:rsidR="00F42BEB" w:rsidRPr="00F42BEB" w:rsidRDefault="00A70A95" w:rsidP="008500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lang w:bidi="ar-LB"/>
        </w:rPr>
      </w:pPr>
      <w:r>
        <w:rPr>
          <w:rFonts w:hint="cs"/>
          <w:rtl/>
          <w:lang w:bidi="ar-LB"/>
        </w:rPr>
        <w:tab/>
      </w:r>
      <w:r>
        <w:rPr>
          <w:rFonts w:hint="cs"/>
          <w:rtl/>
          <w:lang w:bidi="ar-LB"/>
        </w:rPr>
        <w:tab/>
        <w:t>أ</w:t>
      </w:r>
      <w:r w:rsidR="008500EC">
        <w:rPr>
          <w:rFonts w:hint="cs"/>
          <w:rtl/>
          <w:lang w:bidi="ar-LB"/>
        </w:rPr>
        <w:t>ولا</w:t>
      </w:r>
      <w:r>
        <w:rPr>
          <w:rFonts w:hint="cs"/>
          <w:rtl/>
          <w:lang w:bidi="ar-LB"/>
        </w:rPr>
        <w:t xml:space="preserve"> -</w:t>
      </w:r>
      <w:r>
        <w:rPr>
          <w:rFonts w:hint="cs"/>
          <w:rtl/>
          <w:lang w:bidi="ar-LB"/>
        </w:rPr>
        <w:tab/>
      </w:r>
      <w:r w:rsidR="00F42BEB" w:rsidRPr="00F42BEB">
        <w:rPr>
          <w:rtl/>
          <w:lang w:bidi="ar-LB"/>
        </w:rPr>
        <w:t>في سياسة الحكومة</w:t>
      </w:r>
    </w:p>
    <w:p w:rsidR="00F42BEB" w:rsidRPr="00F42BEB" w:rsidRDefault="00F42BEB" w:rsidP="00D060DF">
      <w:pPr>
        <w:pStyle w:val="SingleTxt"/>
        <w:rPr>
          <w:rtl/>
          <w:lang w:bidi="ar-LB"/>
        </w:rPr>
      </w:pPr>
      <w:r w:rsidRPr="00F42BEB">
        <w:rPr>
          <w:b/>
          <w:bCs/>
          <w:rtl/>
          <w:lang w:bidi="ar-LB"/>
        </w:rPr>
        <w:t>96-</w:t>
      </w:r>
      <w:r w:rsidRPr="00F42BEB">
        <w:rPr>
          <w:rtl/>
        </w:rPr>
        <w:t xml:space="preserve"> </w:t>
      </w:r>
      <w:r w:rsidRPr="00F42BEB">
        <w:rPr>
          <w:b/>
          <w:bCs/>
          <w:rtl/>
        </w:rPr>
        <w:t>تحرك إيجابي تجاه المرأة في البيان الوزاري</w:t>
      </w:r>
      <w:r w:rsidRPr="00F42BEB">
        <w:rPr>
          <w:rtl/>
        </w:rPr>
        <w:t xml:space="preserve"> </w:t>
      </w:r>
      <w:r w:rsidRPr="00F42BEB">
        <w:rPr>
          <w:rtl/>
          <w:lang w:bidi="ar-LB"/>
        </w:rPr>
        <w:t>:</w:t>
      </w:r>
    </w:p>
    <w:p w:rsidR="00F42BEB" w:rsidRPr="00F42BEB" w:rsidRDefault="00F42BEB" w:rsidP="00D060DF">
      <w:pPr>
        <w:pStyle w:val="SingleTxt"/>
        <w:rPr>
          <w:rtl/>
        </w:rPr>
      </w:pPr>
      <w:r w:rsidRPr="00F42BEB">
        <w:rPr>
          <w:b/>
          <w:bCs/>
          <w:rtl/>
          <w:lang w:bidi="ar-LB"/>
        </w:rPr>
        <w:t>96 -1-</w:t>
      </w:r>
      <w:r w:rsidRPr="00F42BEB">
        <w:rPr>
          <w:rtl/>
          <w:lang w:bidi="ar-LB"/>
        </w:rPr>
        <w:t xml:space="preserve"> </w:t>
      </w:r>
      <w:r w:rsidRPr="00F42BEB">
        <w:rPr>
          <w:rtl/>
        </w:rPr>
        <w:t>تعه</w:t>
      </w:r>
      <w:r w:rsidRPr="00F42BEB">
        <w:rPr>
          <w:rtl/>
          <w:lang w:bidi="ar-LB"/>
        </w:rPr>
        <w:t>ّ</w:t>
      </w:r>
      <w:r w:rsidRPr="00F42BEB">
        <w:rPr>
          <w:rtl/>
        </w:rPr>
        <w:t>دت الحكومة اللبنانية الحالية في بيانها الوزاري  بتاريخ 25/7/2005 بإشراك أكبر للمرأة اللبنانية في بناء الإقتصاد من خلال إعطائها فرصاً أكبر في قيادة المؤسسات العامة.</w:t>
      </w:r>
    </w:p>
    <w:p w:rsidR="00F42BEB" w:rsidRPr="00F42BEB" w:rsidRDefault="00F42BEB" w:rsidP="00D060DF">
      <w:pPr>
        <w:pStyle w:val="SingleTxt"/>
        <w:rPr>
          <w:b/>
          <w:bCs/>
          <w:rtl/>
          <w:lang w:bidi="ar-LB"/>
        </w:rPr>
      </w:pPr>
      <w:r w:rsidRPr="00F42BEB">
        <w:rPr>
          <w:b/>
          <w:bCs/>
          <w:rtl/>
          <w:lang w:bidi="ar-LB"/>
        </w:rPr>
        <w:t>96</w:t>
      </w:r>
      <w:r w:rsidRPr="00F42BEB">
        <w:rPr>
          <w:rtl/>
          <w:lang w:bidi="ar-LB"/>
        </w:rPr>
        <w:t>-</w:t>
      </w:r>
      <w:r w:rsidRPr="00F42BEB">
        <w:rPr>
          <w:b/>
          <w:bCs/>
          <w:rtl/>
          <w:lang w:bidi="ar-LB"/>
        </w:rPr>
        <w:t>2</w:t>
      </w:r>
      <w:r w:rsidRPr="00F42BEB">
        <w:rPr>
          <w:rtl/>
          <w:lang w:bidi="ar-LB"/>
        </w:rPr>
        <w:t xml:space="preserve">- كذلك </w:t>
      </w:r>
      <w:r w:rsidRPr="00F42BEB">
        <w:rPr>
          <w:rtl/>
        </w:rPr>
        <w:t>تعه</w:t>
      </w:r>
      <w:r w:rsidRPr="00F42BEB">
        <w:rPr>
          <w:rtl/>
          <w:lang w:bidi="ar-LB"/>
        </w:rPr>
        <w:t>ّ</w:t>
      </w:r>
      <w:r w:rsidRPr="00F42BEB">
        <w:rPr>
          <w:rtl/>
        </w:rPr>
        <w:t>دت الحكومة اللبنانية و</w:t>
      </w:r>
      <w:r w:rsidRPr="00F42BEB">
        <w:rPr>
          <w:rtl/>
          <w:lang w:bidi="ar-LB"/>
        </w:rPr>
        <w:t>التزمت</w:t>
      </w:r>
      <w:r w:rsidRPr="00F42BEB">
        <w:rPr>
          <w:rtl/>
        </w:rPr>
        <w:t xml:space="preserve"> بالتركيز على قضايا المرأة كشريك أساسي وفاعل في الحياة العامة عبر إستحضار المناخ القانوني المؤاتي لتعزيز دورها في مختلف القطاعات</w:t>
      </w:r>
      <w:r w:rsidRPr="00F42BEB">
        <w:rPr>
          <w:rtl/>
          <w:lang w:bidi="ar-LB"/>
        </w:rPr>
        <w:t>.</w:t>
      </w:r>
      <w:r w:rsidRPr="00F42BEB">
        <w:rPr>
          <w:rtl/>
        </w:rPr>
        <w:t xml:space="preserve"> وستؤسس </w:t>
      </w:r>
      <w:r w:rsidRPr="00F42BEB">
        <w:rPr>
          <w:rtl/>
          <w:lang w:bidi="ar-LB"/>
        </w:rPr>
        <w:t xml:space="preserve">الحكومة </w:t>
      </w:r>
      <w:r w:rsidRPr="00F42BEB">
        <w:rPr>
          <w:rtl/>
        </w:rPr>
        <w:t>لدمج مفهوم الجندرة في كل السياسات المالية والاقتصادية والإجتماعية بما يتلاءم والمفاهيم العالمية الجديدة على هذا الصعيد ، كما ستضع موضع التنفيذ كل التعهدات التي التزم بها لبنان بموجب التوصيات الصادرة</w:t>
      </w:r>
      <w:r w:rsidRPr="00F42BEB">
        <w:rPr>
          <w:b/>
          <w:bCs/>
          <w:rtl/>
        </w:rPr>
        <w:t xml:space="preserve"> </w:t>
      </w:r>
      <w:r w:rsidRPr="00F42BEB">
        <w:rPr>
          <w:rtl/>
        </w:rPr>
        <w:t xml:space="preserve">عن المؤتمر العالمي للمرأة في بيجين عام 1995 حول قضايا المرأة </w:t>
      </w:r>
      <w:r w:rsidRPr="00F42BEB">
        <w:rPr>
          <w:b/>
          <w:bCs/>
          <w:rtl/>
        </w:rPr>
        <w:t>.</w:t>
      </w:r>
    </w:p>
    <w:p w:rsidR="00A70A95" w:rsidRPr="00A70A95" w:rsidRDefault="00A70A95" w:rsidP="00D060DF">
      <w:pPr>
        <w:pStyle w:val="SingleTxt"/>
        <w:spacing w:after="0" w:line="120" w:lineRule="exact"/>
        <w:rPr>
          <w:b/>
          <w:bCs/>
          <w:sz w:val="10"/>
          <w:rtl/>
          <w:lang w:bidi="ar-LB"/>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ثانيا -</w:t>
      </w:r>
      <w:r>
        <w:rPr>
          <w:rFonts w:hint="cs"/>
          <w:rtl/>
          <w:lang w:bidi="ar-LB"/>
        </w:rPr>
        <w:tab/>
      </w:r>
      <w:r w:rsidR="00F42BEB" w:rsidRPr="00F42BEB">
        <w:rPr>
          <w:rtl/>
          <w:lang w:bidi="ar-LB"/>
        </w:rPr>
        <w:t>تدابير حكومية وإدارية</w:t>
      </w: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1</w:t>
      </w:r>
      <w:r>
        <w:rPr>
          <w:rFonts w:hint="cs"/>
          <w:rtl/>
          <w:lang w:bidi="ar-LB"/>
        </w:rPr>
        <w:t xml:space="preserve"> </w:t>
      </w:r>
      <w:r w:rsidR="00F42BEB" w:rsidRPr="00F42BEB">
        <w:rPr>
          <w:rtl/>
          <w:lang w:bidi="ar-LB"/>
        </w:rPr>
        <w:t>-</w:t>
      </w:r>
      <w:r>
        <w:rPr>
          <w:rFonts w:hint="cs"/>
          <w:rtl/>
          <w:lang w:bidi="ar-LB"/>
        </w:rPr>
        <w:tab/>
      </w:r>
      <w:r w:rsidR="00F42BEB" w:rsidRPr="00F42BEB">
        <w:rPr>
          <w:rtl/>
        </w:rPr>
        <w:t xml:space="preserve"> تدبير خاص م</w:t>
      </w:r>
      <w:r w:rsidR="00F42BEB" w:rsidRPr="00F42BEB">
        <w:rPr>
          <w:rtl/>
          <w:lang w:bidi="ar-LB"/>
        </w:rPr>
        <w:t>و</w:t>
      </w:r>
      <w:r w:rsidR="00F42BEB" w:rsidRPr="00F42BEB">
        <w:rPr>
          <w:rtl/>
        </w:rPr>
        <w:t>ق</w:t>
      </w:r>
      <w:r w:rsidR="00F42BEB" w:rsidRPr="00F42BEB">
        <w:rPr>
          <w:rtl/>
          <w:lang w:bidi="ar-LB"/>
        </w:rPr>
        <w:t>ّ</w:t>
      </w:r>
      <w:r w:rsidR="00F42BEB" w:rsidRPr="00F42BEB">
        <w:rPr>
          <w:rtl/>
        </w:rPr>
        <w:t>ت ذ</w:t>
      </w:r>
      <w:r w:rsidR="00F42BEB" w:rsidRPr="00F42BEB">
        <w:rPr>
          <w:rtl/>
          <w:lang w:bidi="ar-LB"/>
        </w:rPr>
        <w:t>و</w:t>
      </w:r>
      <w:r w:rsidR="00F42BEB" w:rsidRPr="00F42BEB">
        <w:rPr>
          <w:rtl/>
        </w:rPr>
        <w:t xml:space="preserve"> صلة بالجنسية </w:t>
      </w:r>
    </w:p>
    <w:p w:rsidR="00F42BEB" w:rsidRPr="00F42BEB" w:rsidRDefault="00F42BEB" w:rsidP="00D060DF">
      <w:pPr>
        <w:pStyle w:val="SingleTxt"/>
        <w:rPr>
          <w:rtl/>
          <w:lang w:bidi="ar-LB"/>
        </w:rPr>
      </w:pPr>
      <w:r w:rsidRPr="00F42BEB">
        <w:rPr>
          <w:b/>
          <w:bCs/>
          <w:rtl/>
          <w:lang w:bidi="ar-LB"/>
        </w:rPr>
        <w:t>97</w:t>
      </w:r>
      <w:r w:rsidRPr="00F42BEB">
        <w:rPr>
          <w:rtl/>
          <w:lang w:bidi="ar-LB"/>
        </w:rPr>
        <w:t>- عملاً بال</w:t>
      </w:r>
      <w:r w:rsidRPr="00F42BEB">
        <w:rPr>
          <w:rtl/>
        </w:rPr>
        <w:t>مرسوم رقم 10955 تاريخ 17/9/2003</w:t>
      </w:r>
      <w:r w:rsidRPr="00F42BEB">
        <w:rPr>
          <w:rtl/>
          <w:lang w:bidi="ar-LB"/>
        </w:rPr>
        <w:t xml:space="preserve"> </w:t>
      </w:r>
      <w:r w:rsidRPr="00F42BEB">
        <w:rPr>
          <w:rtl/>
        </w:rPr>
        <w:t>الذي أجاز لمدير عام الأمن العام منح إقامات</w:t>
      </w:r>
      <w:r w:rsidRPr="00F42BEB">
        <w:rPr>
          <w:rtl/>
          <w:lang w:bidi="ar-LB"/>
        </w:rPr>
        <w:t xml:space="preserve"> </w:t>
      </w:r>
      <w:r w:rsidRPr="00F42BEB">
        <w:rPr>
          <w:rtl/>
        </w:rPr>
        <w:t xml:space="preserve">لبعض الفئات ومنها </w:t>
      </w:r>
      <w:r w:rsidRPr="00F42BEB">
        <w:rPr>
          <w:rtl/>
          <w:lang w:bidi="ar-LB"/>
        </w:rPr>
        <w:t>الأ</w:t>
      </w:r>
      <w:r w:rsidRPr="00F42BEB">
        <w:rPr>
          <w:rtl/>
        </w:rPr>
        <w:t xml:space="preserve">ولاد </w:t>
      </w:r>
      <w:r w:rsidRPr="00F42BEB">
        <w:rPr>
          <w:rtl/>
          <w:lang w:bidi="ar-LB"/>
        </w:rPr>
        <w:t xml:space="preserve">من أم </w:t>
      </w:r>
      <w:r w:rsidRPr="00F42BEB">
        <w:rPr>
          <w:rtl/>
        </w:rPr>
        <w:t>لبنانية</w:t>
      </w:r>
      <w:r w:rsidRPr="00F42BEB">
        <w:rPr>
          <w:rtl/>
          <w:lang w:bidi="ar-LB"/>
        </w:rPr>
        <w:t>،</w:t>
      </w:r>
      <w:r w:rsidRPr="00F42BEB">
        <w:rPr>
          <w:rtl/>
        </w:rPr>
        <w:t xml:space="preserve"> اتخ</w:t>
      </w:r>
      <w:r w:rsidRPr="00F42BEB">
        <w:rPr>
          <w:rtl/>
          <w:lang w:bidi="ar-LB"/>
        </w:rPr>
        <w:t>ّ</w:t>
      </w:r>
      <w:r w:rsidRPr="00F42BEB">
        <w:rPr>
          <w:rtl/>
        </w:rPr>
        <w:t>ذت المديرية العامة للأمن العام تدبير</w:t>
      </w:r>
      <w:r w:rsidRPr="00F42BEB">
        <w:rPr>
          <w:rtl/>
          <w:lang w:bidi="ar-LB"/>
        </w:rPr>
        <w:t>اً</w:t>
      </w:r>
      <w:r w:rsidRPr="00F42BEB">
        <w:rPr>
          <w:rtl/>
        </w:rPr>
        <w:t xml:space="preserve"> </w:t>
      </w:r>
      <w:r w:rsidRPr="00F42BEB">
        <w:rPr>
          <w:rtl/>
          <w:lang w:bidi="ar-LB"/>
        </w:rPr>
        <w:t>يقضى ب</w:t>
      </w:r>
      <w:r w:rsidRPr="00F42BEB">
        <w:rPr>
          <w:rtl/>
        </w:rPr>
        <w:t>منح إقامات مجاملة مجانية لمدة ثلاث سنوات</w:t>
      </w:r>
      <w:r w:rsidRPr="00F42BEB">
        <w:rPr>
          <w:rtl/>
          <w:lang w:bidi="ar-LB"/>
        </w:rPr>
        <w:t xml:space="preserve"> قابلة للتجديد</w:t>
      </w:r>
      <w:r w:rsidRPr="00F42BEB">
        <w:rPr>
          <w:rtl/>
        </w:rPr>
        <w:t xml:space="preserve"> </w:t>
      </w:r>
      <w:r w:rsidRPr="00F42BEB">
        <w:rPr>
          <w:rtl/>
          <w:lang w:bidi="ar-LB"/>
        </w:rPr>
        <w:t>للأولاد من أم لبنانية أياً تكن جنسية الزوج.</w:t>
      </w:r>
    </w:p>
    <w:p w:rsidR="00A70A95" w:rsidRPr="00A70A95" w:rsidRDefault="00A70A95" w:rsidP="00D060DF">
      <w:pPr>
        <w:pStyle w:val="SingleTxt"/>
        <w:spacing w:after="0" w:line="120" w:lineRule="exact"/>
        <w:rPr>
          <w:sz w:val="10"/>
          <w:rtl/>
          <w:lang w:bidi="ar-LB"/>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2</w:t>
      </w:r>
      <w:r>
        <w:rPr>
          <w:rFonts w:hint="cs"/>
          <w:rtl/>
          <w:lang w:bidi="ar-LB"/>
        </w:rPr>
        <w:t xml:space="preserve"> </w:t>
      </w:r>
      <w:r w:rsidR="00F42BEB" w:rsidRPr="00F42BEB">
        <w:rPr>
          <w:rtl/>
          <w:lang w:bidi="ar-LB"/>
        </w:rPr>
        <w:t>-</w:t>
      </w:r>
      <w:r>
        <w:rPr>
          <w:rFonts w:hint="cs"/>
          <w:rtl/>
          <w:lang w:bidi="ar-LB"/>
        </w:rPr>
        <w:tab/>
      </w:r>
      <w:r w:rsidR="00F42BEB" w:rsidRPr="00F42BEB">
        <w:rPr>
          <w:rtl/>
        </w:rPr>
        <w:t>تدبير خاص ب</w:t>
      </w:r>
      <w:r w:rsidR="00F42BEB" w:rsidRPr="00F42BEB">
        <w:rPr>
          <w:rtl/>
          <w:lang w:bidi="ar-LB"/>
        </w:rPr>
        <w:t>ا</w:t>
      </w:r>
      <w:r w:rsidR="00F42BEB" w:rsidRPr="00F42BEB">
        <w:rPr>
          <w:rtl/>
        </w:rPr>
        <w:t>تجاه</w:t>
      </w:r>
      <w:r w:rsidR="00F42BEB" w:rsidRPr="00F42BEB">
        <w:rPr>
          <w:rtl/>
          <w:lang w:bidi="ar-LB"/>
        </w:rPr>
        <w:t xml:space="preserve"> بعض</w:t>
      </w:r>
      <w:r w:rsidR="00F42BEB" w:rsidRPr="00F42BEB">
        <w:rPr>
          <w:rtl/>
        </w:rPr>
        <w:t xml:space="preserve"> المساواة في الولاية على الأولاد</w:t>
      </w:r>
    </w:p>
    <w:p w:rsidR="00F42BEB" w:rsidRPr="00F42BEB" w:rsidRDefault="00F42BEB" w:rsidP="00D060DF">
      <w:pPr>
        <w:pStyle w:val="SingleTxt"/>
        <w:rPr>
          <w:rtl/>
          <w:lang w:bidi="ar-LB"/>
        </w:rPr>
      </w:pPr>
      <w:r w:rsidRPr="00F42BEB">
        <w:rPr>
          <w:b/>
          <w:bCs/>
          <w:rtl/>
          <w:lang w:bidi="ar-LB"/>
        </w:rPr>
        <w:t>98</w:t>
      </w:r>
      <w:r w:rsidRPr="00F42BEB">
        <w:rPr>
          <w:rtl/>
          <w:lang w:bidi="ar-LB"/>
        </w:rPr>
        <w:t xml:space="preserve">- </w:t>
      </w:r>
      <w:r w:rsidRPr="00F42BEB">
        <w:rPr>
          <w:rtl/>
        </w:rPr>
        <w:t>حفاظاً على وحدة الأسرة</w:t>
      </w:r>
      <w:r w:rsidRPr="00F42BEB">
        <w:rPr>
          <w:rtl/>
          <w:lang w:bidi="ar-LB"/>
        </w:rPr>
        <w:t xml:space="preserve">، </w:t>
      </w:r>
      <w:r w:rsidRPr="00F42BEB">
        <w:rPr>
          <w:rtl/>
        </w:rPr>
        <w:t>ات</w:t>
      </w:r>
      <w:r w:rsidRPr="00F42BEB">
        <w:rPr>
          <w:rtl/>
          <w:lang w:bidi="ar-LB"/>
        </w:rPr>
        <w:t>ّ</w:t>
      </w:r>
      <w:r w:rsidRPr="00F42BEB">
        <w:rPr>
          <w:rtl/>
        </w:rPr>
        <w:t>خذت المديرية العامة للأمن العام تدبير</w:t>
      </w:r>
      <w:r w:rsidRPr="00F42BEB">
        <w:rPr>
          <w:rtl/>
          <w:lang w:bidi="ar-LB"/>
        </w:rPr>
        <w:t>ا</w:t>
      </w:r>
      <w:r w:rsidRPr="00F42BEB">
        <w:rPr>
          <w:rtl/>
        </w:rPr>
        <w:t xml:space="preserve">ً فرضت بموجبه توقيع الأم إلى جانب توقيع الأب </w:t>
      </w:r>
      <w:r w:rsidRPr="00F42BEB">
        <w:rPr>
          <w:rtl/>
          <w:lang w:bidi="ar-LB"/>
        </w:rPr>
        <w:t>لا</w:t>
      </w:r>
      <w:r w:rsidRPr="00F42BEB">
        <w:rPr>
          <w:rtl/>
        </w:rPr>
        <w:t>ستصدار جواز سفر للولد القاصر .</w:t>
      </w:r>
    </w:p>
    <w:p w:rsidR="00A70A95" w:rsidRPr="00A70A95" w:rsidRDefault="00A70A95" w:rsidP="00D060DF">
      <w:pPr>
        <w:pStyle w:val="SingleTxt"/>
        <w:spacing w:after="0" w:line="120" w:lineRule="exact"/>
        <w:rPr>
          <w:sz w:val="10"/>
          <w:rtl/>
          <w:lang w:bidi="ar-LB"/>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3</w:t>
      </w:r>
      <w:r>
        <w:rPr>
          <w:rFonts w:hint="cs"/>
          <w:rtl/>
          <w:lang w:bidi="ar-LB"/>
        </w:rPr>
        <w:t xml:space="preserve"> </w:t>
      </w:r>
      <w:r w:rsidR="00F42BEB" w:rsidRPr="00F42BEB">
        <w:rPr>
          <w:rtl/>
          <w:lang w:bidi="ar-LB"/>
        </w:rPr>
        <w:t>-</w:t>
      </w:r>
      <w:r>
        <w:rPr>
          <w:rFonts w:hint="cs"/>
          <w:rtl/>
          <w:lang w:bidi="ar-LB"/>
        </w:rPr>
        <w:tab/>
      </w:r>
      <w:r w:rsidR="00F42BEB" w:rsidRPr="00F42BEB">
        <w:rPr>
          <w:rtl/>
        </w:rPr>
        <w:t>تدبير خاص بالصحة الإنجابية</w:t>
      </w:r>
    </w:p>
    <w:p w:rsidR="00F42BEB" w:rsidRPr="00F42BEB" w:rsidRDefault="00F42BEB" w:rsidP="00D060DF">
      <w:pPr>
        <w:pStyle w:val="SingleTxt"/>
        <w:rPr>
          <w:rtl/>
          <w:lang w:bidi="ar-LB"/>
        </w:rPr>
      </w:pPr>
      <w:r w:rsidRPr="00F42BEB">
        <w:rPr>
          <w:b/>
          <w:bCs/>
          <w:rtl/>
          <w:lang w:bidi="ar-LB"/>
        </w:rPr>
        <w:t>99</w:t>
      </w:r>
      <w:r w:rsidRPr="00F42BEB">
        <w:rPr>
          <w:rtl/>
          <w:lang w:bidi="ar-LB"/>
        </w:rPr>
        <w:t xml:space="preserve">- </w:t>
      </w:r>
      <w:r w:rsidRPr="00F42BEB">
        <w:rPr>
          <w:rtl/>
        </w:rPr>
        <w:t>إن إدماج الصحة الإنجابية ضمن نظام الصحة الأولية</w:t>
      </w:r>
      <w:r w:rsidRPr="00F42BEB">
        <w:rPr>
          <w:rtl/>
          <w:lang w:bidi="ar-LB"/>
        </w:rPr>
        <w:t xml:space="preserve"> </w:t>
      </w:r>
      <w:r w:rsidRPr="00F42BEB">
        <w:rPr>
          <w:rtl/>
        </w:rPr>
        <w:t>(مرسوم 9814 بتاريخ 2 آذار 2003) هو تدبير بمثابة تمييز إيجابي حيال المرأة.</w:t>
      </w:r>
      <w:r w:rsidRPr="00F42BEB">
        <w:rPr>
          <w:rtl/>
          <w:lang w:bidi="ar-LB"/>
        </w:rPr>
        <w:t xml:space="preserve">  </w:t>
      </w:r>
    </w:p>
    <w:p w:rsidR="00A70A95" w:rsidRPr="00A70A95" w:rsidRDefault="00A70A95" w:rsidP="00D060DF">
      <w:pPr>
        <w:pStyle w:val="SingleTxt"/>
        <w:spacing w:after="0" w:line="120" w:lineRule="exact"/>
        <w:rPr>
          <w:sz w:val="10"/>
          <w:rtl/>
          <w:lang w:bidi="ar-LB"/>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F42BEB" w:rsidRPr="00F42BEB">
        <w:rPr>
          <w:rtl/>
          <w:lang w:bidi="ar-LB"/>
        </w:rPr>
        <w:t>4</w:t>
      </w:r>
      <w:r>
        <w:rPr>
          <w:rFonts w:hint="cs"/>
          <w:rtl/>
          <w:lang w:bidi="ar-LB"/>
        </w:rPr>
        <w:t xml:space="preserve"> </w:t>
      </w:r>
      <w:r w:rsidR="00F42BEB" w:rsidRPr="00F42BEB">
        <w:rPr>
          <w:rtl/>
          <w:lang w:bidi="ar-LB"/>
        </w:rPr>
        <w:t>-</w:t>
      </w:r>
      <w:r>
        <w:rPr>
          <w:rFonts w:hint="cs"/>
          <w:rtl/>
          <w:lang w:bidi="ar-LB"/>
        </w:rPr>
        <w:tab/>
      </w:r>
      <w:r w:rsidR="00F42BEB" w:rsidRPr="00F42BEB">
        <w:rPr>
          <w:rtl/>
        </w:rPr>
        <w:t>تدبير خاص بالتعليم الرسمي</w:t>
      </w:r>
      <w:r w:rsidR="00F42BEB" w:rsidRPr="00F42BEB">
        <w:rPr>
          <w:rtl/>
          <w:lang w:bidi="ar-LB"/>
        </w:rPr>
        <w:t xml:space="preserve"> </w:t>
      </w:r>
      <w:r w:rsidR="00F42BEB" w:rsidRPr="00F42BEB">
        <w:rPr>
          <w:rtl/>
        </w:rPr>
        <w:t xml:space="preserve"> </w:t>
      </w:r>
    </w:p>
    <w:p w:rsidR="00F42BEB" w:rsidRPr="00F42BEB" w:rsidRDefault="00F42BEB" w:rsidP="00D060DF">
      <w:pPr>
        <w:pStyle w:val="SingleTxt"/>
        <w:rPr>
          <w:rtl/>
          <w:lang w:bidi="ar-LB"/>
        </w:rPr>
      </w:pPr>
      <w:r w:rsidRPr="00F42BEB">
        <w:rPr>
          <w:b/>
          <w:bCs/>
          <w:rtl/>
          <w:lang w:bidi="ar-LB"/>
        </w:rPr>
        <w:t>100</w:t>
      </w:r>
      <w:r w:rsidRPr="00F42BEB">
        <w:rPr>
          <w:rtl/>
          <w:lang w:bidi="ar-LB"/>
        </w:rPr>
        <w:t xml:space="preserve">- </w:t>
      </w:r>
      <w:r w:rsidRPr="00F42BEB">
        <w:rPr>
          <w:rtl/>
        </w:rPr>
        <w:t>إن إقرار خطة العمل الوطني للتعليم للجميع (2005-2015) تؤك</w:t>
      </w:r>
      <w:r w:rsidRPr="00F42BEB">
        <w:rPr>
          <w:rtl/>
          <w:lang w:bidi="ar-LB"/>
        </w:rPr>
        <w:t>ّ</w:t>
      </w:r>
      <w:r w:rsidRPr="00F42BEB">
        <w:rPr>
          <w:rtl/>
        </w:rPr>
        <w:t>د على وجوب ات</w:t>
      </w:r>
      <w:r w:rsidRPr="00F42BEB">
        <w:rPr>
          <w:rtl/>
          <w:lang w:bidi="ar-LB"/>
        </w:rPr>
        <w:t>ّ</w:t>
      </w:r>
      <w:r w:rsidRPr="00F42BEB">
        <w:rPr>
          <w:rtl/>
        </w:rPr>
        <w:t>خاذ التدابير الآيلة إلى التمييز الإيجابي المرحلي حيال الإناث من أجل ردم الهوة الجندرية في التعليم وفي القرائية. هذه الخطة تفترض كفالة الدولة تأمين مقعد لكل تلميذ. وبالنظر إلى واقعة تمييز الذكور القائم على الجندر</w:t>
      </w:r>
      <w:r w:rsidRPr="00F42BEB">
        <w:rPr>
          <w:rtl/>
          <w:lang w:bidi="ar-LB"/>
        </w:rPr>
        <w:t>،</w:t>
      </w:r>
      <w:r w:rsidRPr="00F42BEB">
        <w:rPr>
          <w:rtl/>
        </w:rPr>
        <w:t xml:space="preserve"> والمتمثل في هذا المجال بأولوية الإنفاق على تعليمهم، فإن تأمين الدولة "مقعد لكل تلميذ" </w:t>
      </w:r>
      <w:r w:rsidRPr="00F42BEB">
        <w:rPr>
          <w:rtl/>
          <w:lang w:bidi="ar-LB"/>
        </w:rPr>
        <w:t>(</w:t>
      </w:r>
      <w:r w:rsidRPr="00F42BEB">
        <w:rPr>
          <w:rtl/>
        </w:rPr>
        <w:t>هو شعا</w:t>
      </w:r>
      <w:r w:rsidRPr="00F42BEB">
        <w:rPr>
          <w:rtl/>
          <w:lang w:bidi="ar-LB"/>
        </w:rPr>
        <w:t>ر</w:t>
      </w:r>
      <w:r w:rsidRPr="00F42BEB">
        <w:rPr>
          <w:rtl/>
        </w:rPr>
        <w:t xml:space="preserve"> الخطة المذكورة</w:t>
      </w:r>
      <w:r w:rsidRPr="00F42BEB">
        <w:rPr>
          <w:rtl/>
          <w:lang w:bidi="ar-LB"/>
        </w:rPr>
        <w:t>)</w:t>
      </w:r>
      <w:r w:rsidRPr="00F42BEB">
        <w:rPr>
          <w:rtl/>
        </w:rPr>
        <w:t xml:space="preserve"> تستفيد منه الإناث بالدرجة الأولى.</w:t>
      </w:r>
      <w:r w:rsidRPr="00F42BEB">
        <w:rPr>
          <w:rtl/>
          <w:lang w:bidi="ar-LB"/>
        </w:rPr>
        <w:t xml:space="preserve"> ويأتي في السياق عينه قرار إعفاء تلامذة المدارس الرسمية في التعليم العام والتعليم المهني ما قبل الجامعي من الرسوم المدرسية ومن مساهمات الأهالي في صناديق تلك المدارس.</w:t>
      </w:r>
    </w:p>
    <w:p w:rsidR="00A70A95" w:rsidRPr="00A70A95" w:rsidRDefault="00A70A95" w:rsidP="00D060DF">
      <w:pPr>
        <w:pStyle w:val="SingleTxt"/>
        <w:spacing w:after="0" w:line="120" w:lineRule="exact"/>
        <w:rPr>
          <w:sz w:val="10"/>
          <w:rtl/>
          <w:lang w:bidi="ar-LB"/>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F42BEB" w:rsidRPr="00F42BEB">
        <w:rPr>
          <w:rtl/>
          <w:lang w:bidi="ar-LB"/>
        </w:rPr>
        <w:t>5</w:t>
      </w:r>
      <w:r>
        <w:rPr>
          <w:rFonts w:hint="cs"/>
          <w:rtl/>
          <w:lang w:bidi="ar-LB"/>
        </w:rPr>
        <w:t xml:space="preserve"> </w:t>
      </w:r>
      <w:r w:rsidR="00F42BEB" w:rsidRPr="00F42BEB">
        <w:rPr>
          <w:rtl/>
          <w:lang w:bidi="ar-LB"/>
        </w:rPr>
        <w:t>-</w:t>
      </w:r>
      <w:r>
        <w:rPr>
          <w:rFonts w:hint="cs"/>
          <w:rtl/>
          <w:lang w:bidi="ar-LB"/>
        </w:rPr>
        <w:tab/>
      </w:r>
      <w:r w:rsidR="00F42BEB" w:rsidRPr="00F42BEB">
        <w:rPr>
          <w:rtl/>
          <w:lang w:bidi="ar-LB"/>
        </w:rPr>
        <w:t>تدابير خاصة في البرامج المشتركة بين الدولة اللبنانية وأطراف أخرى</w:t>
      </w:r>
    </w:p>
    <w:p w:rsidR="00F42BEB" w:rsidRPr="00F42BEB" w:rsidRDefault="00F42BEB" w:rsidP="00D060DF">
      <w:pPr>
        <w:pStyle w:val="SingleTxt"/>
        <w:rPr>
          <w:rtl/>
          <w:lang w:bidi="ar-LB"/>
        </w:rPr>
      </w:pPr>
      <w:r w:rsidRPr="00F42BEB">
        <w:rPr>
          <w:b/>
          <w:bCs/>
          <w:rtl/>
          <w:lang w:bidi="ar-LB"/>
        </w:rPr>
        <w:t>101</w:t>
      </w:r>
      <w:r w:rsidRPr="00F42BEB">
        <w:rPr>
          <w:rtl/>
          <w:lang w:bidi="ar-LB"/>
        </w:rPr>
        <w:t xml:space="preserve">- إن تشجيع وصول المرأة إلى التعليم وتعزيز دورها في عملية التنمية الاقتصادية والاجتماعية وإزالة العوائق أمام المعاملة المتساوية بين النساء والرجال، هي أهداف تؤكّد عليها بوضوح البرامج المشتركة بين الدولة اللبنانية وأطراف أخرى، </w:t>
      </w:r>
      <w:r w:rsidRPr="00F42BEB">
        <w:rPr>
          <w:b/>
          <w:bCs/>
          <w:rtl/>
          <w:lang w:bidi="ar-LB"/>
        </w:rPr>
        <w:t>كبرنامج دعم المؤسسات الصغيرة والمتوسطة</w:t>
      </w:r>
      <w:r w:rsidRPr="00F42BEB">
        <w:rPr>
          <w:rtl/>
          <w:lang w:bidi="ar-LB"/>
        </w:rPr>
        <w:t xml:space="preserve"> الذي أبرم، عام 2005، بين لبنان والاتّحاد الأوروبي.</w:t>
      </w:r>
    </w:p>
    <w:p w:rsidR="00A70A95" w:rsidRPr="00A70A95" w:rsidRDefault="00A70A95" w:rsidP="00D060DF">
      <w:pPr>
        <w:pStyle w:val="SingleTxt"/>
        <w:spacing w:after="0" w:line="120" w:lineRule="exact"/>
        <w:rPr>
          <w:sz w:val="10"/>
          <w:rtl/>
          <w:lang w:bidi="ar-LB"/>
        </w:rPr>
      </w:pPr>
    </w:p>
    <w:p w:rsidR="00F42BEB" w:rsidRPr="00F42BEB" w:rsidRDefault="00A70A9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F42BEB" w:rsidRPr="00F42BEB">
        <w:rPr>
          <w:rtl/>
          <w:lang w:bidi="ar-LB"/>
        </w:rPr>
        <w:t>6</w:t>
      </w:r>
      <w:r>
        <w:rPr>
          <w:rFonts w:hint="cs"/>
          <w:rtl/>
          <w:lang w:bidi="ar-LB"/>
        </w:rPr>
        <w:t xml:space="preserve"> </w:t>
      </w:r>
      <w:r w:rsidR="00F42BEB" w:rsidRPr="00F42BEB">
        <w:rPr>
          <w:rtl/>
          <w:lang w:bidi="ar-LB"/>
        </w:rPr>
        <w:t>-</w:t>
      </w:r>
      <w:r>
        <w:rPr>
          <w:rFonts w:hint="cs"/>
          <w:rtl/>
          <w:lang w:bidi="ar-LB"/>
        </w:rPr>
        <w:tab/>
      </w:r>
      <w:r w:rsidR="00F42BEB" w:rsidRPr="00F42BEB">
        <w:rPr>
          <w:rtl/>
        </w:rPr>
        <w:t>تدبير خاص بتمثيل المرأة بحصة معي</w:t>
      </w:r>
      <w:r w:rsidR="00F42BEB" w:rsidRPr="00F42BEB">
        <w:rPr>
          <w:rtl/>
          <w:lang w:bidi="ar-LB"/>
        </w:rPr>
        <w:t>ّ</w:t>
      </w:r>
      <w:r w:rsidR="00F42BEB" w:rsidRPr="00F42BEB">
        <w:rPr>
          <w:rtl/>
        </w:rPr>
        <w:t>نة في الإتحادات الرياضية</w:t>
      </w:r>
    </w:p>
    <w:p w:rsidR="00F42BEB" w:rsidRPr="00F42BEB" w:rsidRDefault="00F42BEB" w:rsidP="00D060DF">
      <w:pPr>
        <w:pStyle w:val="SingleTxt"/>
        <w:rPr>
          <w:rtl/>
        </w:rPr>
      </w:pPr>
      <w:r w:rsidRPr="00F42BEB">
        <w:rPr>
          <w:b/>
          <w:bCs/>
          <w:rtl/>
          <w:lang w:bidi="ar-LB"/>
        </w:rPr>
        <w:t>102</w:t>
      </w:r>
      <w:r w:rsidRPr="00F42BEB">
        <w:rPr>
          <w:rtl/>
          <w:lang w:bidi="ar-LB"/>
        </w:rPr>
        <w:t xml:space="preserve">- </w:t>
      </w:r>
      <w:r w:rsidRPr="00F42BEB">
        <w:rPr>
          <w:rtl/>
        </w:rPr>
        <w:t>خلال العام 2000</w:t>
      </w:r>
      <w:r w:rsidRPr="00F42BEB">
        <w:rPr>
          <w:rtl/>
          <w:lang w:bidi="ar-LB"/>
        </w:rPr>
        <w:t>،</w:t>
      </w:r>
      <w:r w:rsidRPr="00F42BEB">
        <w:rPr>
          <w:rtl/>
        </w:rPr>
        <w:t xml:space="preserve"> صدر عن اللجنة الأولمبية الدولية قرار قضى بوجوب أن تشغل المرأة نسبة 20 % من مراكز </w:t>
      </w:r>
      <w:r w:rsidRPr="00F42BEB">
        <w:rPr>
          <w:rtl/>
          <w:lang w:bidi="ar-LB"/>
        </w:rPr>
        <w:t>ا</w:t>
      </w:r>
      <w:r w:rsidRPr="00F42BEB">
        <w:rPr>
          <w:rtl/>
        </w:rPr>
        <w:t>لهيئات الإدارية للجنة الأولمبية المحلية والإتحادات والجمعيات الرياضية</w:t>
      </w:r>
      <w:r w:rsidRPr="00F42BEB">
        <w:rPr>
          <w:rtl/>
          <w:lang w:bidi="ar-LB"/>
        </w:rPr>
        <w:t>،</w:t>
      </w:r>
      <w:r w:rsidRPr="00F42BEB">
        <w:rPr>
          <w:rtl/>
        </w:rPr>
        <w:t xml:space="preserve"> وسعى لبنان</w:t>
      </w:r>
      <w:r w:rsidRPr="00F42BEB">
        <w:rPr>
          <w:rtl/>
          <w:lang w:bidi="ar-LB"/>
        </w:rPr>
        <w:t xml:space="preserve"> إلى</w:t>
      </w:r>
      <w:r w:rsidRPr="00F42BEB">
        <w:rPr>
          <w:rtl/>
        </w:rPr>
        <w:t xml:space="preserve"> تطبيق هذا القرار بدعم حكومي ممثل بوز</w:t>
      </w:r>
      <w:r w:rsidRPr="00F42BEB">
        <w:rPr>
          <w:rtl/>
          <w:lang w:bidi="ar-LB"/>
        </w:rPr>
        <w:t>ا</w:t>
      </w:r>
      <w:r w:rsidRPr="00F42BEB">
        <w:rPr>
          <w:rtl/>
        </w:rPr>
        <w:t xml:space="preserve">رة الشباب والرياضة. </w:t>
      </w:r>
    </w:p>
    <w:p w:rsidR="00F42BEB" w:rsidRPr="00F42BEB" w:rsidRDefault="00F42BEB" w:rsidP="00D060DF">
      <w:pPr>
        <w:pStyle w:val="SingleTxt"/>
        <w:rPr>
          <w:rtl/>
        </w:rPr>
      </w:pPr>
      <w:r w:rsidRPr="00F42BEB">
        <w:rPr>
          <w:b/>
          <w:bCs/>
          <w:rtl/>
          <w:lang w:bidi="ar-LB"/>
        </w:rPr>
        <w:t>103</w:t>
      </w:r>
      <w:r w:rsidRPr="00F42BEB">
        <w:rPr>
          <w:rtl/>
          <w:lang w:bidi="ar-LB"/>
        </w:rPr>
        <w:t xml:space="preserve">- تماشياً مع ما سبق، </w:t>
      </w:r>
      <w:r w:rsidRPr="00F42BEB">
        <w:rPr>
          <w:rtl/>
        </w:rPr>
        <w:t>نجد</w:t>
      </w:r>
      <w:r w:rsidRPr="00F42BEB">
        <w:rPr>
          <w:rtl/>
          <w:lang w:bidi="ar-LB"/>
        </w:rPr>
        <w:t xml:space="preserve"> أن</w:t>
      </w:r>
      <w:r w:rsidRPr="00F42BEB">
        <w:rPr>
          <w:rtl/>
        </w:rPr>
        <w:t xml:space="preserve"> المرأة تشارك بنسبة كبيرة في الهيئات الإدارية للإتحادات الرياضية قياساً </w:t>
      </w:r>
      <w:r w:rsidRPr="00F42BEB">
        <w:rPr>
          <w:rtl/>
          <w:lang w:bidi="ar-LB"/>
        </w:rPr>
        <w:t>على عددها</w:t>
      </w:r>
      <w:r w:rsidRPr="00F42BEB">
        <w:rPr>
          <w:rtl/>
        </w:rPr>
        <w:t xml:space="preserve"> الإجمالي</w:t>
      </w:r>
      <w:r w:rsidRPr="00F42BEB">
        <w:rPr>
          <w:rtl/>
          <w:lang w:bidi="ar-LB"/>
        </w:rPr>
        <w:t>،</w:t>
      </w:r>
      <w:r w:rsidRPr="00F42BEB">
        <w:rPr>
          <w:rtl/>
        </w:rPr>
        <w:t xml:space="preserve"> حيث يبلغ عدد الإتحادات 36</w:t>
      </w:r>
      <w:r w:rsidRPr="00F42BEB">
        <w:rPr>
          <w:rtl/>
          <w:lang w:bidi="ar-LB"/>
        </w:rPr>
        <w:t>،</w:t>
      </w:r>
      <w:r w:rsidRPr="00F42BEB">
        <w:rPr>
          <w:rtl/>
        </w:rPr>
        <w:t xml:space="preserve"> تشارك </w:t>
      </w:r>
      <w:r w:rsidRPr="00F42BEB">
        <w:rPr>
          <w:rtl/>
          <w:lang w:bidi="ar-LB"/>
        </w:rPr>
        <w:t>المرأة في</w:t>
      </w:r>
      <w:r w:rsidRPr="00F42BEB">
        <w:rPr>
          <w:rtl/>
        </w:rPr>
        <w:t xml:space="preserve"> 21 </w:t>
      </w:r>
      <w:r w:rsidRPr="00F42BEB">
        <w:rPr>
          <w:rtl/>
          <w:lang w:bidi="ar-LB"/>
        </w:rPr>
        <w:t>منها</w:t>
      </w:r>
      <w:r w:rsidRPr="00F42BEB">
        <w:rPr>
          <w:rtl/>
        </w:rPr>
        <w:t>.</w:t>
      </w:r>
    </w:p>
    <w:p w:rsidR="00A70A95" w:rsidRPr="00A70A95" w:rsidRDefault="00A70A95" w:rsidP="00D060DF">
      <w:pPr>
        <w:pStyle w:val="SingleTxt"/>
        <w:spacing w:after="0" w:line="120" w:lineRule="exact"/>
        <w:rPr>
          <w:b/>
          <w:bCs/>
          <w:sz w:val="10"/>
          <w:rtl/>
        </w:rPr>
      </w:pPr>
    </w:p>
    <w:p w:rsidR="00F42BEB" w:rsidRPr="00F42BEB" w:rsidRDefault="00F42BEB" w:rsidP="00D060DF">
      <w:pPr>
        <w:pStyle w:val="SingleTxt"/>
        <w:rPr>
          <w:b/>
          <w:bCs/>
          <w:lang w:bidi="ar-LB"/>
        </w:rPr>
      </w:pPr>
      <w:r w:rsidRPr="00F42BEB">
        <w:rPr>
          <w:b/>
          <w:bCs/>
          <w:rtl/>
        </w:rPr>
        <w:t>المادة 5</w:t>
      </w:r>
    </w:p>
    <w:p w:rsidR="00F42BEB" w:rsidRPr="00F42BEB" w:rsidRDefault="00F42BEB" w:rsidP="00D060DF">
      <w:pPr>
        <w:pStyle w:val="SingleTxt"/>
        <w:rPr>
          <w:b/>
          <w:bCs/>
          <w:rtl/>
          <w:lang w:bidi="ar-LB"/>
        </w:rPr>
      </w:pPr>
      <w:r w:rsidRPr="00F42BEB">
        <w:rPr>
          <w:b/>
          <w:bCs/>
          <w:rtl/>
        </w:rPr>
        <w:t>الأدوار النمطية</w:t>
      </w: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أولا -</w:t>
      </w:r>
      <w:r>
        <w:rPr>
          <w:rFonts w:hint="cs"/>
          <w:rtl/>
          <w:lang w:bidi="ar-LB"/>
        </w:rPr>
        <w:tab/>
      </w:r>
      <w:r w:rsidR="00F42BEB" w:rsidRPr="00F42BEB">
        <w:rPr>
          <w:rtl/>
        </w:rPr>
        <w:t xml:space="preserve"> صعوبات بنيوية في وجه تعديل التمييز القائم على الجندر</w:t>
      </w:r>
    </w:p>
    <w:p w:rsidR="00F42BEB" w:rsidRPr="00F42BEB" w:rsidRDefault="00F42BEB" w:rsidP="00D060DF">
      <w:pPr>
        <w:pStyle w:val="SingleTxt"/>
        <w:rPr>
          <w:rtl/>
        </w:rPr>
      </w:pPr>
      <w:r w:rsidRPr="00F42BEB">
        <w:rPr>
          <w:b/>
          <w:bCs/>
          <w:rtl/>
          <w:lang w:bidi="ar-LB"/>
        </w:rPr>
        <w:t>104-</w:t>
      </w:r>
      <w:r w:rsidRPr="00F42BEB">
        <w:rPr>
          <w:rtl/>
          <w:lang w:bidi="ar-LB"/>
        </w:rPr>
        <w:t xml:space="preserve">  تُبذل</w:t>
      </w:r>
      <w:r w:rsidRPr="00F42BEB">
        <w:rPr>
          <w:rtl/>
        </w:rPr>
        <w:t xml:space="preserve"> في لبنان جهود حثيثة من أجل الوصول إلى المساواة بين الجنسين. لكن</w:t>
      </w:r>
      <w:r w:rsidRPr="00F42BEB">
        <w:rPr>
          <w:rtl/>
          <w:lang w:bidi="ar-LB"/>
        </w:rPr>
        <w:t>َّ</w:t>
      </w:r>
      <w:r w:rsidRPr="00F42BEB">
        <w:rPr>
          <w:rtl/>
        </w:rPr>
        <w:t xml:space="preserve"> الطريق للوصول إلى المساواة الكاملة محفوف بالصعوبات؛ ونقدّم، في ما يلي، بعض هذه الصعوبات:</w:t>
      </w:r>
    </w:p>
    <w:p w:rsidR="00F42BEB" w:rsidRPr="00F42BEB" w:rsidRDefault="00F42BEB" w:rsidP="00D060DF">
      <w:pPr>
        <w:pStyle w:val="SingleTxt"/>
        <w:rPr>
          <w:rtl/>
        </w:rPr>
      </w:pPr>
      <w:r w:rsidRPr="00F42BEB">
        <w:rPr>
          <w:b/>
          <w:bCs/>
          <w:rtl/>
          <w:lang w:bidi="ar-LB"/>
        </w:rPr>
        <w:t>104</w:t>
      </w:r>
      <w:r w:rsidRPr="00F42BEB">
        <w:rPr>
          <w:rtl/>
        </w:rPr>
        <w:t>-</w:t>
      </w:r>
      <w:r w:rsidRPr="00F42BEB">
        <w:rPr>
          <w:b/>
          <w:bCs/>
          <w:rtl/>
        </w:rPr>
        <w:t>1</w:t>
      </w:r>
      <w:r w:rsidRPr="00F42BEB">
        <w:rPr>
          <w:rtl/>
        </w:rPr>
        <w:t xml:space="preserve">- إن بعض الممارسات التمييزية غير منظورة </w:t>
      </w:r>
      <w:r w:rsidRPr="00F42BEB">
        <w:rPr>
          <w:lang w:bidi="ar-LB"/>
        </w:rPr>
        <w:t>invisible</w:t>
      </w:r>
      <w:r w:rsidRPr="00F42BEB">
        <w:rPr>
          <w:rtl/>
        </w:rPr>
        <w:t xml:space="preserve"> إلى حدّ بعيد، بسبب تجذّرها في العادات والأعراف الثقافية، الأمر الذي يجعلها تبدو "اعتيادية"، ويعقّد عملية إبرازها وإطلاق الحكم عليها بوصفها تمييزية. </w:t>
      </w:r>
    </w:p>
    <w:p w:rsidR="00F42BEB" w:rsidRPr="00F42BEB" w:rsidRDefault="00F42BEB" w:rsidP="00D060DF">
      <w:pPr>
        <w:pStyle w:val="SingleTxt"/>
        <w:rPr>
          <w:lang w:bidi="ar-LB"/>
        </w:rPr>
      </w:pPr>
      <w:r w:rsidRPr="00F42BEB">
        <w:rPr>
          <w:b/>
          <w:bCs/>
          <w:rtl/>
          <w:lang w:bidi="ar-LB"/>
        </w:rPr>
        <w:t>104</w:t>
      </w:r>
      <w:r w:rsidRPr="00F42BEB">
        <w:rPr>
          <w:rtl/>
        </w:rPr>
        <w:t>-</w:t>
      </w:r>
      <w:r w:rsidRPr="00F42BEB">
        <w:rPr>
          <w:b/>
          <w:bCs/>
          <w:rtl/>
        </w:rPr>
        <w:t>2</w:t>
      </w:r>
      <w:r w:rsidRPr="00F42BEB">
        <w:rPr>
          <w:rtl/>
        </w:rPr>
        <w:t>-</w:t>
      </w:r>
      <w:r w:rsidRPr="00F42BEB">
        <w:rPr>
          <w:rtl/>
          <w:lang w:bidi="ar-LB"/>
        </w:rPr>
        <w:t xml:space="preserve"> </w:t>
      </w:r>
      <w:r w:rsidRPr="00F42BEB">
        <w:rPr>
          <w:rtl/>
        </w:rPr>
        <w:t>هيمنة ثقافة العيب والتست</w:t>
      </w:r>
      <w:r w:rsidRPr="00F42BEB">
        <w:rPr>
          <w:rtl/>
          <w:lang w:bidi="ar-LB"/>
        </w:rPr>
        <w:t>ّ</w:t>
      </w:r>
      <w:r w:rsidRPr="00F42BEB">
        <w:rPr>
          <w:rtl/>
        </w:rPr>
        <w:t>ر على الأخطاء التي ت</w:t>
      </w:r>
      <w:r w:rsidRPr="00F42BEB">
        <w:rPr>
          <w:rtl/>
          <w:lang w:bidi="ar-LB"/>
        </w:rPr>
        <w:t>ُ</w:t>
      </w:r>
      <w:r w:rsidRPr="00F42BEB">
        <w:rPr>
          <w:rtl/>
        </w:rPr>
        <w:t>رتكب داخل الأسرة؛ إن إعلان المرأة/الفتاة عن ذلك التمييز يعرّضها لعقاب اجتماعي (رمزي أو معنوي أو مادي). الأمر الذي يضع عوائق أمام الباحثين/الباحثات في سبيل توثيق دقيق وواسع حول الممارسات التمييزية ضد المرأة في الأسرة.</w:t>
      </w:r>
    </w:p>
    <w:p w:rsidR="00F42BEB" w:rsidRPr="00F42BEB" w:rsidRDefault="00F42BEB" w:rsidP="00D060DF">
      <w:pPr>
        <w:pStyle w:val="SingleTxt"/>
        <w:rPr>
          <w:rtl/>
        </w:rPr>
      </w:pPr>
      <w:r w:rsidRPr="00F42BEB">
        <w:rPr>
          <w:b/>
          <w:bCs/>
          <w:rtl/>
          <w:lang w:bidi="ar-LB"/>
        </w:rPr>
        <w:t>104</w:t>
      </w:r>
      <w:r w:rsidRPr="00F42BEB">
        <w:rPr>
          <w:rtl/>
        </w:rPr>
        <w:t>-</w:t>
      </w:r>
      <w:r w:rsidRPr="00F42BEB">
        <w:rPr>
          <w:b/>
          <w:bCs/>
          <w:rtl/>
        </w:rPr>
        <w:t>3</w:t>
      </w:r>
      <w:r w:rsidRPr="00F42BEB">
        <w:rPr>
          <w:rtl/>
        </w:rPr>
        <w:t>- الخصوصية اللبنانية المتمثّلة بخضوع الأشخاص لقوانين وتشريعات طائفية ومذهبية في مجال الأحوال الشخصية والأسرية. إن من شأن هذه "الخصوصية" أن تجعل الناس غير مُجمِعين على رفض التعبيرات المخالفة لمبدأ المساواة التي تطاول النساء، باعتبار</w:t>
      </w:r>
      <w:r w:rsidRPr="00F42BEB">
        <w:rPr>
          <w:rtl/>
          <w:lang w:bidi="ar-LB"/>
        </w:rPr>
        <w:t xml:space="preserve"> </w:t>
      </w:r>
      <w:r w:rsidRPr="00F42BEB">
        <w:rPr>
          <w:rtl/>
        </w:rPr>
        <w:t>ه</w:t>
      </w:r>
      <w:r w:rsidRPr="00F42BEB">
        <w:rPr>
          <w:rtl/>
          <w:lang w:bidi="ar-LB"/>
        </w:rPr>
        <w:t>ذه</w:t>
      </w:r>
      <w:r w:rsidRPr="00F42BEB">
        <w:rPr>
          <w:rtl/>
        </w:rPr>
        <w:t xml:space="preserve"> التعبيرات شأناً من شؤون طائفة غير طائفتهم، وبأنهم، تالياً، غير معني</w:t>
      </w:r>
      <w:r w:rsidRPr="00F42BEB">
        <w:rPr>
          <w:rtl/>
          <w:lang w:bidi="ar-LB"/>
        </w:rPr>
        <w:t>ّ</w:t>
      </w:r>
      <w:r w:rsidRPr="00F42BEB">
        <w:rPr>
          <w:rtl/>
        </w:rPr>
        <w:t>ين بها؛ إن التمييز تجاه المرأة في إحدى الطوائف يقابل بالسكوت العام تبعاً للتوافق بين هذه الطوائف على احترام وقبول خصوصيات بعضهم</w:t>
      </w:r>
      <w:r w:rsidRPr="00F42BEB">
        <w:rPr>
          <w:rtl/>
          <w:lang w:bidi="ar-LB"/>
        </w:rPr>
        <w:t>ا</w:t>
      </w:r>
      <w:r w:rsidRPr="00F42BEB">
        <w:rPr>
          <w:rtl/>
        </w:rPr>
        <w:t xml:space="preserve"> بعضاً. </w:t>
      </w:r>
    </w:p>
    <w:p w:rsidR="00F42BEB" w:rsidRPr="00F42BEB" w:rsidRDefault="00F42BEB" w:rsidP="00D060DF">
      <w:pPr>
        <w:pStyle w:val="SingleTxt"/>
        <w:rPr>
          <w:rtl/>
          <w:lang w:bidi="ar-LB"/>
        </w:rPr>
      </w:pPr>
      <w:r w:rsidRPr="00F42BEB">
        <w:rPr>
          <w:b/>
          <w:bCs/>
          <w:rtl/>
          <w:lang w:bidi="ar-LB"/>
        </w:rPr>
        <w:t>104</w:t>
      </w:r>
      <w:r w:rsidRPr="00F42BEB">
        <w:rPr>
          <w:rtl/>
        </w:rPr>
        <w:t>-</w:t>
      </w:r>
      <w:r w:rsidRPr="00F42BEB">
        <w:rPr>
          <w:b/>
          <w:bCs/>
          <w:rtl/>
        </w:rPr>
        <w:t>4</w:t>
      </w:r>
      <w:r w:rsidRPr="00F42BEB">
        <w:rPr>
          <w:rtl/>
        </w:rPr>
        <w:t xml:space="preserve">- ضعف تقليد البحث عموماً وفي الشأن النسائي، ضمناً؛ </w:t>
      </w:r>
      <w:r w:rsidRPr="00F42BEB">
        <w:rPr>
          <w:rtl/>
          <w:lang w:bidi="ar-LB"/>
        </w:rPr>
        <w:t>ثم أن</w:t>
      </w:r>
      <w:r w:rsidRPr="00F42BEB">
        <w:rPr>
          <w:rtl/>
        </w:rPr>
        <w:t xml:space="preserve"> الأبحاث والإحصائيات في أوضاع المرأة غير شاملة، مبعثرة وبحاجة </w:t>
      </w:r>
      <w:r w:rsidRPr="00F42BEB">
        <w:rPr>
          <w:rtl/>
          <w:lang w:bidi="ar-LB"/>
        </w:rPr>
        <w:t xml:space="preserve">إلى </w:t>
      </w:r>
      <w:r w:rsidRPr="00F42BEB">
        <w:rPr>
          <w:rtl/>
        </w:rPr>
        <w:t>تجميع وتركيز. (وه</w:t>
      </w:r>
      <w:r w:rsidRPr="00F42BEB">
        <w:rPr>
          <w:rtl/>
          <w:lang w:bidi="ar-LB"/>
        </w:rPr>
        <w:t>ذا</w:t>
      </w:r>
      <w:r w:rsidRPr="00F42BEB">
        <w:rPr>
          <w:rtl/>
        </w:rPr>
        <w:t xml:space="preserve"> ما تفعله، حالياً، "الهيئة </w:t>
      </w:r>
      <w:r w:rsidRPr="00F42BEB">
        <w:rPr>
          <w:rtl/>
          <w:lang w:bidi="ar-LB"/>
        </w:rPr>
        <w:t>الوطنية</w:t>
      </w:r>
      <w:r w:rsidRPr="00F42BEB">
        <w:rPr>
          <w:rtl/>
        </w:rPr>
        <w:t xml:space="preserve"> لشؤون المرأة اللبنانية"). و</w:t>
      </w:r>
      <w:r w:rsidRPr="00F42BEB">
        <w:rPr>
          <w:rtl/>
          <w:lang w:bidi="ar-LB"/>
        </w:rPr>
        <w:t>إذ</w:t>
      </w:r>
      <w:r w:rsidRPr="00F42BEB">
        <w:rPr>
          <w:rtl/>
        </w:rPr>
        <w:t xml:space="preserve"> تُبذل جهود متفرّقة لإدماج الجندر في المناهج الجامعية، </w:t>
      </w:r>
      <w:r w:rsidRPr="00F42BEB">
        <w:rPr>
          <w:rtl/>
          <w:lang w:bidi="ar-LB"/>
        </w:rPr>
        <w:t>و</w:t>
      </w:r>
      <w:r w:rsidRPr="00F42BEB">
        <w:rPr>
          <w:rtl/>
        </w:rPr>
        <w:t xml:space="preserve">في كليات الصحة </w:t>
      </w:r>
      <w:r w:rsidRPr="00F42BEB">
        <w:rPr>
          <w:rtl/>
          <w:lang w:bidi="ar-LB"/>
        </w:rPr>
        <w:t>ب</w:t>
      </w:r>
      <w:r w:rsidRPr="00F42BEB">
        <w:rPr>
          <w:rtl/>
        </w:rPr>
        <w:t xml:space="preserve">خاصة، فإن إقرار مناهج "الدراسات النسائية" في الجامعات اللبنانية ما زال إما في طور الإعداد </w:t>
      </w:r>
      <w:r w:rsidRPr="00F42BEB">
        <w:rPr>
          <w:rtl/>
          <w:lang w:bidi="ar-LB"/>
        </w:rPr>
        <w:t xml:space="preserve">لدى </w:t>
      </w:r>
      <w:r w:rsidRPr="00F42BEB">
        <w:rPr>
          <w:rtl/>
        </w:rPr>
        <w:t>بعضها، أو في بدايات التنفيذ، في عدد قليل منها.</w:t>
      </w:r>
      <w:r w:rsidRPr="00F42BEB">
        <w:rPr>
          <w:lang w:bidi="ar-LB"/>
        </w:rPr>
        <w:t xml:space="preserve"> </w:t>
      </w:r>
    </w:p>
    <w:p w:rsidR="007E5026" w:rsidRPr="007E5026" w:rsidRDefault="007E5026" w:rsidP="00D060DF">
      <w:pPr>
        <w:pStyle w:val="SingleTxt"/>
        <w:spacing w:after="0" w:line="120" w:lineRule="exact"/>
        <w:rPr>
          <w:b/>
          <w:bCs/>
          <w:sz w:val="10"/>
          <w:u w:val="single"/>
          <w:rtl/>
          <w:lang w:bidi="ar-LB"/>
        </w:rPr>
      </w:pP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ثانيا -</w:t>
      </w:r>
      <w:r>
        <w:rPr>
          <w:rFonts w:hint="cs"/>
          <w:rtl/>
          <w:lang w:bidi="ar-LB"/>
        </w:rPr>
        <w:tab/>
      </w:r>
      <w:r w:rsidR="00F42BEB" w:rsidRPr="00F42BEB">
        <w:rPr>
          <w:rtl/>
        </w:rPr>
        <w:t>مظاهر اللامساواة السائدة</w:t>
      </w:r>
      <w:r w:rsidR="00F42BEB" w:rsidRPr="00F42BEB">
        <w:rPr>
          <w:rtl/>
          <w:lang w:bidi="ar-LB"/>
        </w:rPr>
        <w:t xml:space="preserve"> </w:t>
      </w: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F42BEB" w:rsidRPr="00F42BEB">
        <w:rPr>
          <w:rtl/>
        </w:rPr>
        <w:t>1</w:t>
      </w:r>
      <w:r>
        <w:rPr>
          <w:rFonts w:hint="cs"/>
          <w:rtl/>
        </w:rPr>
        <w:t xml:space="preserve"> </w:t>
      </w:r>
      <w:r w:rsidR="00F42BEB" w:rsidRPr="00F42BEB">
        <w:rPr>
          <w:rtl/>
        </w:rPr>
        <w:t>-</w:t>
      </w:r>
      <w:r>
        <w:rPr>
          <w:rFonts w:hint="cs"/>
          <w:rtl/>
        </w:rPr>
        <w:tab/>
      </w:r>
      <w:r w:rsidR="00F42BEB" w:rsidRPr="00F42BEB">
        <w:rPr>
          <w:rtl/>
        </w:rPr>
        <w:t xml:space="preserve"> في المجال الأ</w:t>
      </w:r>
      <w:r w:rsidR="00F42BEB" w:rsidRPr="00F42BEB">
        <w:rPr>
          <w:rtl/>
          <w:lang w:bidi="ar-LB"/>
        </w:rPr>
        <w:t>ُ</w:t>
      </w:r>
      <w:r w:rsidR="00F42BEB" w:rsidRPr="00F42BEB">
        <w:rPr>
          <w:rtl/>
        </w:rPr>
        <w:t>س</w:t>
      </w:r>
      <w:r w:rsidR="00F42BEB" w:rsidRPr="00F42BEB">
        <w:rPr>
          <w:rtl/>
          <w:lang w:bidi="ar-LB"/>
        </w:rPr>
        <w:t>َ</w:t>
      </w:r>
      <w:r w:rsidR="00F42BEB" w:rsidRPr="00F42BEB">
        <w:rPr>
          <w:rtl/>
        </w:rPr>
        <w:t>ري الخاص</w:t>
      </w:r>
    </w:p>
    <w:p w:rsidR="00F42BEB" w:rsidRPr="00F42BEB" w:rsidRDefault="00F42BEB" w:rsidP="00D060DF">
      <w:pPr>
        <w:pStyle w:val="SingleTxt"/>
        <w:rPr>
          <w:rtl/>
        </w:rPr>
      </w:pPr>
      <w:r w:rsidRPr="00F42BEB">
        <w:rPr>
          <w:b/>
          <w:bCs/>
          <w:rtl/>
          <w:lang w:bidi="ar-LB"/>
        </w:rPr>
        <w:t>105</w:t>
      </w:r>
      <w:r w:rsidRPr="00F42BEB">
        <w:rPr>
          <w:rtl/>
        </w:rPr>
        <w:t>-</w:t>
      </w:r>
      <w:r w:rsidRPr="00F42BEB">
        <w:rPr>
          <w:rtl/>
          <w:lang w:bidi="ar-LB"/>
        </w:rPr>
        <w:t xml:space="preserve"> </w:t>
      </w:r>
      <w:r w:rsidRPr="00F42BEB">
        <w:rPr>
          <w:rtl/>
        </w:rPr>
        <w:t xml:space="preserve">تضطلع المرأة بمسؤوليات عديدة إن داخل الأسرة أو خارجها، غير </w:t>
      </w:r>
      <w:r w:rsidRPr="00F42BEB">
        <w:rPr>
          <w:rtl/>
          <w:lang w:bidi="ar-LB"/>
        </w:rPr>
        <w:t>أ</w:t>
      </w:r>
      <w:r w:rsidRPr="00F42BEB">
        <w:rPr>
          <w:rtl/>
        </w:rPr>
        <w:t xml:space="preserve">ن الكثير مما تقوم به يبقى مغيّباً وبدون بدل مادي. و شراكة المرأة للرجل في الزواج وبناء بيت، وعمل المرأة في منشأة الزوج أو الأسرة وعمل المرأة الريفية </w:t>
      </w:r>
      <w:r w:rsidRPr="00F42BEB">
        <w:rPr>
          <w:rtl/>
          <w:lang w:bidi="ar-LB"/>
        </w:rPr>
        <w:t xml:space="preserve">هي كلّها </w:t>
      </w:r>
      <w:r w:rsidRPr="00F42BEB">
        <w:rPr>
          <w:rtl/>
        </w:rPr>
        <w:t xml:space="preserve">من الأمثلة على ذلك. وثمة اعتراف في العرف العام مبالغ به بمدى أهمية الدور الذي تلعبه المرأة الزوجة والأم بحيث يجري تحميلها، في أكثر الأحيان، مسؤولية بناء البيت ورفاه الأسرة ونجاح أفرادها. </w:t>
      </w:r>
      <w:r w:rsidRPr="00F42BEB">
        <w:rPr>
          <w:rtl/>
          <w:lang w:bidi="ar-LB"/>
        </w:rPr>
        <w:t>و</w:t>
      </w:r>
      <w:r w:rsidRPr="00F42BEB">
        <w:rPr>
          <w:rtl/>
        </w:rPr>
        <w:t>لكن</w:t>
      </w:r>
      <w:r w:rsidRPr="00F42BEB">
        <w:rPr>
          <w:rtl/>
          <w:lang w:bidi="ar-LB"/>
        </w:rPr>
        <w:t>،</w:t>
      </w:r>
      <w:r w:rsidRPr="00F42BEB">
        <w:rPr>
          <w:rtl/>
        </w:rPr>
        <w:t xml:space="preserve"> طالما </w:t>
      </w:r>
      <w:r w:rsidRPr="00F42BEB">
        <w:rPr>
          <w:rtl/>
          <w:lang w:bidi="ar-LB"/>
        </w:rPr>
        <w:t>أن ليس ثمة</w:t>
      </w:r>
      <w:r w:rsidRPr="00F42BEB">
        <w:rPr>
          <w:rtl/>
        </w:rPr>
        <w:t xml:space="preserve"> وثيقة </w:t>
      </w:r>
      <w:r w:rsidRPr="00F42BEB">
        <w:rPr>
          <w:rtl/>
          <w:lang w:bidi="ar-LB"/>
        </w:rPr>
        <w:t>ثبوتية</w:t>
      </w:r>
      <w:r w:rsidRPr="00F42BEB">
        <w:rPr>
          <w:rtl/>
        </w:rPr>
        <w:t xml:space="preserve">، مثلاً، فإن البيت بما يحتويه، أو المنشأة الصغيرة، أو الإنتاج الزراعي الصغير... كلها ملك الزوج.  </w:t>
      </w:r>
    </w:p>
    <w:p w:rsidR="00F42BEB" w:rsidRPr="00F42BEB" w:rsidRDefault="00F42BEB" w:rsidP="00D060DF">
      <w:pPr>
        <w:pStyle w:val="SingleTxt"/>
        <w:rPr>
          <w:rtl/>
          <w:lang w:bidi="ar-LB"/>
        </w:rPr>
      </w:pPr>
      <w:r w:rsidRPr="00F42BEB">
        <w:rPr>
          <w:b/>
          <w:bCs/>
          <w:rtl/>
          <w:lang w:bidi="ar-LB"/>
        </w:rPr>
        <w:t>106</w:t>
      </w:r>
      <w:r w:rsidRPr="00F42BEB">
        <w:rPr>
          <w:rtl/>
          <w:lang w:bidi="ar-LB"/>
        </w:rPr>
        <w:t xml:space="preserve">- </w:t>
      </w:r>
      <w:r w:rsidRPr="00F42BEB">
        <w:rPr>
          <w:rtl/>
        </w:rPr>
        <w:t xml:space="preserve">كما أن الأم، ربّة المنزل غير العاملة بأجر، والتي أنيطت بها المسؤولية الأولى في تربية الأولاد، لا تجد في شيخوختها ضماناً مادياً </w:t>
      </w:r>
      <w:r w:rsidRPr="00F42BEB">
        <w:rPr>
          <w:rtl/>
          <w:lang w:bidi="ar-LB"/>
        </w:rPr>
        <w:t>أ</w:t>
      </w:r>
      <w:r w:rsidRPr="00F42BEB">
        <w:rPr>
          <w:rtl/>
        </w:rPr>
        <w:t xml:space="preserve">و اجتماعياً يكافئها به المجتمع الذي عملت طوال عمرها على إعادة </w:t>
      </w:r>
      <w:r w:rsidRPr="00F42BEB">
        <w:rPr>
          <w:rtl/>
          <w:lang w:bidi="ar-LB"/>
        </w:rPr>
        <w:t>إ</w:t>
      </w:r>
      <w:r w:rsidRPr="00F42BEB">
        <w:rPr>
          <w:rtl/>
        </w:rPr>
        <w:t xml:space="preserve">نتاجه، فيترك </w:t>
      </w:r>
      <w:r w:rsidRPr="00F42BEB">
        <w:rPr>
          <w:rtl/>
          <w:lang w:bidi="ar-LB"/>
        </w:rPr>
        <w:t>أ</w:t>
      </w:r>
      <w:r w:rsidRPr="00F42BEB">
        <w:rPr>
          <w:rtl/>
        </w:rPr>
        <w:t>مرها لأبنائها المعرّضين أكثر فأكثر لمواجهة حالت</w:t>
      </w:r>
      <w:r w:rsidRPr="00F42BEB">
        <w:rPr>
          <w:rtl/>
          <w:lang w:bidi="ar-LB"/>
        </w:rPr>
        <w:t>َ</w:t>
      </w:r>
      <w:r w:rsidRPr="00F42BEB">
        <w:rPr>
          <w:rtl/>
        </w:rPr>
        <w:t>ي</w:t>
      </w:r>
      <w:r w:rsidRPr="00F42BEB">
        <w:rPr>
          <w:rtl/>
          <w:lang w:bidi="ar-LB"/>
        </w:rPr>
        <w:t>ْ</w:t>
      </w:r>
      <w:r w:rsidRPr="00F42BEB">
        <w:rPr>
          <w:rtl/>
        </w:rPr>
        <w:t xml:space="preserve"> الهجرة </w:t>
      </w:r>
      <w:r w:rsidRPr="00F42BEB">
        <w:rPr>
          <w:rtl/>
          <w:lang w:bidi="ar-LB"/>
        </w:rPr>
        <w:t>أ</w:t>
      </w:r>
      <w:r w:rsidRPr="00F42BEB">
        <w:rPr>
          <w:rtl/>
        </w:rPr>
        <w:t>و البطالة.</w:t>
      </w:r>
    </w:p>
    <w:p w:rsidR="007E5026" w:rsidRPr="007E5026" w:rsidRDefault="007E5026" w:rsidP="00D060DF">
      <w:pPr>
        <w:pStyle w:val="SingleTxt"/>
        <w:spacing w:after="0" w:line="120" w:lineRule="exact"/>
        <w:rPr>
          <w:sz w:val="10"/>
          <w:rtl/>
          <w:lang w:bidi="ar-LB"/>
        </w:rPr>
      </w:pP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F42BEB" w:rsidRPr="00F42BEB">
        <w:rPr>
          <w:rtl/>
        </w:rPr>
        <w:t>2</w:t>
      </w:r>
      <w:r>
        <w:rPr>
          <w:rFonts w:hint="cs"/>
          <w:rtl/>
        </w:rPr>
        <w:t xml:space="preserve"> </w:t>
      </w:r>
      <w:r w:rsidR="00F42BEB" w:rsidRPr="00F42BEB">
        <w:rPr>
          <w:rtl/>
        </w:rPr>
        <w:t>-</w:t>
      </w:r>
      <w:r>
        <w:rPr>
          <w:rFonts w:hint="cs"/>
          <w:rtl/>
        </w:rPr>
        <w:tab/>
      </w:r>
      <w:r w:rsidR="00F42BEB" w:rsidRPr="00F42BEB">
        <w:rPr>
          <w:rtl/>
          <w:lang w:bidi="ar-LB"/>
        </w:rPr>
        <w:t xml:space="preserve"> </w:t>
      </w:r>
      <w:r w:rsidR="00F42BEB" w:rsidRPr="00F42BEB">
        <w:rPr>
          <w:rtl/>
        </w:rPr>
        <w:t>في التقدير الاجتماعي</w:t>
      </w:r>
    </w:p>
    <w:p w:rsidR="00F42BEB" w:rsidRPr="00F42BEB" w:rsidRDefault="00F42BEB" w:rsidP="00D060DF">
      <w:pPr>
        <w:pStyle w:val="SingleTxt"/>
        <w:rPr>
          <w:rtl/>
          <w:lang w:bidi="ar-LB"/>
        </w:rPr>
      </w:pPr>
      <w:r w:rsidRPr="00F42BEB">
        <w:rPr>
          <w:b/>
          <w:bCs/>
          <w:rtl/>
          <w:lang w:bidi="ar-LB"/>
        </w:rPr>
        <w:t>107</w:t>
      </w:r>
      <w:r w:rsidRPr="00F42BEB">
        <w:rPr>
          <w:rtl/>
          <w:lang w:bidi="ar-LB"/>
        </w:rPr>
        <w:t xml:space="preserve">- </w:t>
      </w:r>
      <w:r w:rsidRPr="00F42BEB">
        <w:rPr>
          <w:rtl/>
        </w:rPr>
        <w:t xml:space="preserve">وحيث </w:t>
      </w:r>
      <w:r w:rsidRPr="00F42BEB">
        <w:rPr>
          <w:rtl/>
          <w:lang w:bidi="ar-LB"/>
        </w:rPr>
        <w:t>أ</w:t>
      </w:r>
      <w:r w:rsidRPr="00F42BEB">
        <w:rPr>
          <w:rtl/>
        </w:rPr>
        <w:t xml:space="preserve">ن السقوف عديدة وعالية </w:t>
      </w:r>
      <w:r w:rsidRPr="00F42BEB">
        <w:rPr>
          <w:rtl/>
          <w:lang w:bidi="ar-LB"/>
        </w:rPr>
        <w:t>أ</w:t>
      </w:r>
      <w:r w:rsidRPr="00F42BEB">
        <w:rPr>
          <w:rtl/>
        </w:rPr>
        <w:t>مام تسلّم المرأة أدواراً قيادية، فإن الكثير من الجهود التي تبذلها على صعيد المؤسسات الاجتماعية المختلفة يعود مردودها، بسبب طبيعتها غير المنظورة، لصالح الرجل. ذلك أن الثقافة السائدة في المجتمع تمجّد قيم البروز الاجتماعي والتنافسية والقيادية. وأما ما يجري في الظل</w:t>
      </w:r>
      <w:r w:rsidRPr="00F42BEB">
        <w:rPr>
          <w:rtl/>
          <w:lang w:bidi="ar-LB"/>
        </w:rPr>
        <w:t>،</w:t>
      </w:r>
      <w:r w:rsidRPr="00F42BEB">
        <w:rPr>
          <w:rtl/>
        </w:rPr>
        <w:t xml:space="preserve"> فإنه </w:t>
      </w:r>
      <w:r w:rsidRPr="00F42BEB">
        <w:rPr>
          <w:rtl/>
          <w:lang w:bidi="ar-LB"/>
        </w:rPr>
        <w:t>لا يُعدُّ</w:t>
      </w:r>
      <w:r w:rsidRPr="00F42BEB">
        <w:rPr>
          <w:rtl/>
        </w:rPr>
        <w:t xml:space="preserve"> جدير</w:t>
      </w:r>
      <w:r w:rsidRPr="00F42BEB">
        <w:rPr>
          <w:rtl/>
          <w:lang w:bidi="ar-LB"/>
        </w:rPr>
        <w:t>اً</w:t>
      </w:r>
      <w:r w:rsidRPr="00F42BEB">
        <w:rPr>
          <w:rtl/>
        </w:rPr>
        <w:t xml:space="preserve"> بالاعتبار.</w:t>
      </w:r>
    </w:p>
    <w:p w:rsidR="007E5026" w:rsidRPr="007E5026" w:rsidRDefault="007E5026" w:rsidP="00D060DF">
      <w:pPr>
        <w:pStyle w:val="SingleTxt"/>
        <w:spacing w:after="0" w:line="120" w:lineRule="exact"/>
        <w:rPr>
          <w:sz w:val="10"/>
          <w:rtl/>
          <w:lang w:bidi="ar-LB"/>
        </w:rPr>
      </w:pP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F42BEB" w:rsidRPr="00F42BEB">
        <w:rPr>
          <w:rtl/>
        </w:rPr>
        <w:t>3</w:t>
      </w:r>
      <w:r>
        <w:rPr>
          <w:rFonts w:hint="cs"/>
          <w:rtl/>
        </w:rPr>
        <w:t xml:space="preserve"> </w:t>
      </w:r>
      <w:r w:rsidR="00F42BEB" w:rsidRPr="00F42BEB">
        <w:rPr>
          <w:rtl/>
        </w:rPr>
        <w:t>-</w:t>
      </w:r>
      <w:r>
        <w:rPr>
          <w:rFonts w:hint="cs"/>
          <w:rtl/>
        </w:rPr>
        <w:tab/>
      </w:r>
      <w:r w:rsidR="00F42BEB" w:rsidRPr="00F42BEB">
        <w:rPr>
          <w:rtl/>
        </w:rPr>
        <w:t>في التواصل مع المجتمعات الأخرى</w:t>
      </w:r>
    </w:p>
    <w:p w:rsidR="00F42BEB" w:rsidRPr="00F42BEB" w:rsidRDefault="00F42BEB" w:rsidP="00D060DF">
      <w:pPr>
        <w:pStyle w:val="SingleTxt"/>
        <w:rPr>
          <w:rtl/>
          <w:lang w:bidi="ar-LB"/>
        </w:rPr>
      </w:pPr>
      <w:r w:rsidRPr="00F42BEB">
        <w:rPr>
          <w:b/>
          <w:bCs/>
          <w:rtl/>
          <w:lang w:bidi="ar-LB"/>
        </w:rPr>
        <w:t>108</w:t>
      </w:r>
      <w:r w:rsidRPr="00F42BEB">
        <w:rPr>
          <w:rtl/>
          <w:lang w:bidi="ar-LB"/>
        </w:rPr>
        <w:t xml:space="preserve">- </w:t>
      </w:r>
      <w:r w:rsidRPr="00F42BEB">
        <w:rPr>
          <w:rtl/>
        </w:rPr>
        <w:t>لبنان بلد يت</w:t>
      </w:r>
      <w:r w:rsidRPr="00F42BEB">
        <w:rPr>
          <w:rtl/>
          <w:lang w:bidi="ar-LB"/>
        </w:rPr>
        <w:t>ّ</w:t>
      </w:r>
      <w:r w:rsidRPr="00F42BEB">
        <w:rPr>
          <w:rtl/>
        </w:rPr>
        <w:t xml:space="preserve">صف بالنزوع إلى الهجرة. </w:t>
      </w:r>
      <w:r w:rsidRPr="00F42BEB">
        <w:rPr>
          <w:rtl/>
          <w:lang w:bidi="ar-LB"/>
        </w:rPr>
        <w:t>و</w:t>
      </w:r>
      <w:r w:rsidRPr="00F42BEB">
        <w:rPr>
          <w:rtl/>
        </w:rPr>
        <w:t>إن سعي اللبنانيين المهاجرين</w:t>
      </w:r>
      <w:r w:rsidRPr="00F42BEB">
        <w:rPr>
          <w:rtl/>
          <w:lang w:bidi="ar-LB"/>
        </w:rPr>
        <w:t xml:space="preserve"> إلى ال</w:t>
      </w:r>
      <w:r w:rsidRPr="00F42BEB">
        <w:rPr>
          <w:rtl/>
        </w:rPr>
        <w:t>حفاظ على هوياتهم الثقافية كان، أحياناً، مصدر تضييق على الفتيات في خياراتهن الحياتية؛ من ذلك، مثل</w:t>
      </w:r>
      <w:r w:rsidRPr="00F42BEB">
        <w:rPr>
          <w:rtl/>
          <w:lang w:bidi="ar-LB"/>
        </w:rPr>
        <w:t>اً</w:t>
      </w:r>
      <w:r w:rsidRPr="00F42BEB">
        <w:rPr>
          <w:rtl/>
        </w:rPr>
        <w:t xml:space="preserve">، محاولة الأهل إرغام الفتيات، تحت طائلة المقاطعة العائلية، على الزواج من شخص لبناني. من جهة ثنية، إن محاولة بعض اللبنانيين المتزوجين من أجنبيات العودة بأبنائهم بدون علم وموافقة والدتهم، والعكس صحيح، هرباً من تطبيق قوانين الدول الأجنبية التي تعطي الحق للأم بحضانة أبنائها، حمل الدولة اللبنانية على معالجة هذه المشكلات بعقد اتفاقات ثنائية </w:t>
      </w:r>
      <w:r w:rsidRPr="00F42BEB">
        <w:rPr>
          <w:rtl/>
          <w:lang w:bidi="ar-LB"/>
        </w:rPr>
        <w:t>مع دول أخرى</w:t>
      </w:r>
      <w:r w:rsidRPr="00F42BEB">
        <w:rPr>
          <w:rtl/>
        </w:rPr>
        <w:t>، كان آخرها الاتفاق الذي أ</w:t>
      </w:r>
      <w:r w:rsidRPr="00F42BEB">
        <w:rPr>
          <w:rtl/>
          <w:lang w:bidi="ar-LB"/>
        </w:rPr>
        <w:t>ُ</w:t>
      </w:r>
      <w:r w:rsidRPr="00F42BEB">
        <w:rPr>
          <w:rtl/>
        </w:rPr>
        <w:t>برم بتاريخ 5/1/2006،</w:t>
      </w:r>
      <w:r w:rsidRPr="00F42BEB">
        <w:rPr>
          <w:rtl/>
          <w:lang w:bidi="ar-LB"/>
        </w:rPr>
        <w:t xml:space="preserve"> </w:t>
      </w:r>
      <w:r w:rsidRPr="00F42BEB">
        <w:rPr>
          <w:rtl/>
        </w:rPr>
        <w:t>(بموجب المرسوم رقم 16102)، بين الجمهورية اللبنانية والاتحاد السويسري</w:t>
      </w:r>
      <w:r w:rsidRPr="00F42BEB">
        <w:rPr>
          <w:rtl/>
          <w:lang w:bidi="ar-LB"/>
        </w:rPr>
        <w:t>،</w:t>
      </w:r>
      <w:r w:rsidRPr="00F42BEB">
        <w:rPr>
          <w:rtl/>
        </w:rPr>
        <w:t xml:space="preserve"> والذي نصّ على تشكيل لجنة مختلطة تتعاون في سبيل التوصّل </w:t>
      </w:r>
      <w:r w:rsidRPr="00F42BEB">
        <w:rPr>
          <w:rtl/>
          <w:lang w:bidi="ar-LB"/>
        </w:rPr>
        <w:t>إلى</w:t>
      </w:r>
      <w:r w:rsidRPr="00F42BEB">
        <w:rPr>
          <w:rtl/>
        </w:rPr>
        <w:t xml:space="preserve"> تسويات ودّية في القضايا المتعلّقة بحقوق الطفل وحقوق الحضانة والزيارة. وكان سبق هذا الاتفاق تفاهم قنصلي باتصال الأبوين بالأولاد بين لبنان والولايات المتحدة الأميركية،</w:t>
      </w:r>
      <w:r w:rsidRPr="00F42BEB">
        <w:rPr>
          <w:rtl/>
          <w:lang w:bidi="ar-LB"/>
        </w:rPr>
        <w:t xml:space="preserve"> </w:t>
      </w:r>
      <w:r w:rsidRPr="00F42BEB">
        <w:rPr>
          <w:rtl/>
        </w:rPr>
        <w:t>( مرسوم رقم 13454 تاريخ 25/9م2004)، واتفاقية تعاون في بعض الأمور العائلية بين لبنان وإيطاليا،</w:t>
      </w:r>
      <w:r w:rsidRPr="00F42BEB">
        <w:rPr>
          <w:rtl/>
          <w:lang w:bidi="ar-LB"/>
        </w:rPr>
        <w:t xml:space="preserve"> (</w:t>
      </w:r>
      <w:r w:rsidRPr="00F42BEB">
        <w:rPr>
          <w:rtl/>
        </w:rPr>
        <w:t>مرسوم رقم 13477 تاريخ 28/9م2004).</w:t>
      </w:r>
    </w:p>
    <w:p w:rsidR="007E5026" w:rsidRPr="007E5026" w:rsidRDefault="007E5026" w:rsidP="00D060DF">
      <w:pPr>
        <w:pStyle w:val="SingleTxt"/>
        <w:spacing w:after="0" w:line="120" w:lineRule="exact"/>
        <w:rPr>
          <w:sz w:val="10"/>
          <w:rtl/>
          <w:lang w:bidi="ar-LB"/>
        </w:rPr>
      </w:pP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ثالثا -</w:t>
      </w:r>
      <w:r>
        <w:rPr>
          <w:rFonts w:hint="cs"/>
          <w:rtl/>
          <w:lang w:bidi="ar-LB"/>
        </w:rPr>
        <w:tab/>
      </w:r>
      <w:r w:rsidR="00F42BEB" w:rsidRPr="00F42BEB">
        <w:rPr>
          <w:rtl/>
        </w:rPr>
        <w:t xml:space="preserve">الجهود المبذولة من أجل القضاء على التمييز والعنف ضد المرأة </w:t>
      </w: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F42BEB" w:rsidRPr="00F42BEB">
        <w:rPr>
          <w:rtl/>
        </w:rPr>
        <w:t>1</w:t>
      </w:r>
      <w:r>
        <w:rPr>
          <w:rFonts w:hint="cs"/>
          <w:rtl/>
        </w:rPr>
        <w:t xml:space="preserve"> </w:t>
      </w:r>
      <w:r w:rsidR="00F42BEB" w:rsidRPr="00F42BEB">
        <w:rPr>
          <w:rtl/>
        </w:rPr>
        <w:t>-</w:t>
      </w:r>
      <w:r>
        <w:rPr>
          <w:rFonts w:hint="cs"/>
          <w:rtl/>
        </w:rPr>
        <w:tab/>
      </w:r>
      <w:r w:rsidR="00F42BEB" w:rsidRPr="00F42BEB">
        <w:rPr>
          <w:rtl/>
        </w:rPr>
        <w:t xml:space="preserve"> جهود الهيئات الحكومية</w:t>
      </w: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F42BEB" w:rsidRPr="00F42BEB">
        <w:rPr>
          <w:rtl/>
        </w:rPr>
        <w:t>أ</w:t>
      </w:r>
      <w:r>
        <w:rPr>
          <w:rFonts w:hint="cs"/>
          <w:rtl/>
        </w:rPr>
        <w:t xml:space="preserve"> </w:t>
      </w:r>
      <w:r w:rsidR="00F42BEB" w:rsidRPr="00F42BEB">
        <w:rPr>
          <w:rtl/>
        </w:rPr>
        <w:t>-</w:t>
      </w:r>
      <w:r>
        <w:rPr>
          <w:rFonts w:hint="cs"/>
          <w:rtl/>
        </w:rPr>
        <w:tab/>
      </w:r>
      <w:r w:rsidR="00F42BEB" w:rsidRPr="00F42BEB">
        <w:rPr>
          <w:rtl/>
        </w:rPr>
        <w:t>وزارة الشؤون الاجتماعية</w:t>
      </w:r>
      <w:r w:rsidR="00F42BEB" w:rsidRPr="00F42BEB">
        <w:rPr>
          <w:rtl/>
          <w:lang w:bidi="ar-LB"/>
        </w:rPr>
        <w:t xml:space="preserve">  </w:t>
      </w:r>
    </w:p>
    <w:p w:rsidR="00F42BEB" w:rsidRPr="00F42BEB" w:rsidRDefault="00F42BEB" w:rsidP="00D060DF">
      <w:pPr>
        <w:pStyle w:val="SingleTxt"/>
        <w:rPr>
          <w:lang w:bidi="ar-LB"/>
        </w:rPr>
      </w:pPr>
      <w:r w:rsidRPr="00F42BEB">
        <w:rPr>
          <w:b/>
          <w:bCs/>
          <w:rtl/>
          <w:lang w:bidi="ar-LB"/>
        </w:rPr>
        <w:t>109</w:t>
      </w:r>
      <w:r w:rsidRPr="00F42BEB">
        <w:rPr>
          <w:rtl/>
          <w:lang w:bidi="ar-LB"/>
        </w:rPr>
        <w:t xml:space="preserve">- </w:t>
      </w:r>
      <w:r w:rsidRPr="00F42BEB">
        <w:rPr>
          <w:rtl/>
        </w:rPr>
        <w:t xml:space="preserve">تنظّم وزارة الشؤون الاجتماعية برامج مشتركة مع المنظمات غير الحكومية من أجل بث ثقافة مناهضة العنف ضد المرأة، واستقبال ضحايا العنف والتدخّل النفسي وتقديم المشورة القانونية. (أنظر المرفق رقم 1). ومن </w:t>
      </w:r>
      <w:r w:rsidRPr="00F42BEB">
        <w:rPr>
          <w:rtl/>
          <w:lang w:bidi="ar-LB"/>
        </w:rPr>
        <w:t>أ</w:t>
      </w:r>
      <w:r w:rsidRPr="00F42BEB">
        <w:rPr>
          <w:rtl/>
        </w:rPr>
        <w:t xml:space="preserve">برز الخدمات </w:t>
      </w:r>
      <w:r w:rsidRPr="00F42BEB">
        <w:rPr>
          <w:rtl/>
          <w:lang w:bidi="ar-LB"/>
        </w:rPr>
        <w:t>التي تؤمّنها</w:t>
      </w:r>
      <w:r w:rsidRPr="00F42BEB">
        <w:rPr>
          <w:rtl/>
        </w:rPr>
        <w:t xml:space="preserve"> وزارة الشؤون الاجتماعية </w:t>
      </w:r>
      <w:r w:rsidRPr="00F42BEB">
        <w:rPr>
          <w:rtl/>
          <w:lang w:bidi="ar-LB"/>
        </w:rPr>
        <w:t>إ</w:t>
      </w:r>
      <w:r w:rsidRPr="00F42BEB">
        <w:rPr>
          <w:rtl/>
        </w:rPr>
        <w:t>لى النساء المعن</w:t>
      </w:r>
      <w:r w:rsidRPr="00F42BEB">
        <w:rPr>
          <w:rtl/>
          <w:lang w:bidi="ar-LB"/>
        </w:rPr>
        <w:t>َّ</w:t>
      </w:r>
      <w:r w:rsidRPr="00F42BEB">
        <w:rPr>
          <w:rtl/>
        </w:rPr>
        <w:t xml:space="preserve">فات: </w:t>
      </w:r>
    </w:p>
    <w:p w:rsidR="00F42BEB" w:rsidRPr="00F42BEB" w:rsidRDefault="00F42BEB" w:rsidP="00D060DF">
      <w:pPr>
        <w:pStyle w:val="SingleTxt"/>
        <w:rPr>
          <w:rtl/>
        </w:rPr>
      </w:pPr>
      <w:r w:rsidRPr="00F42BEB">
        <w:rPr>
          <w:b/>
          <w:bCs/>
          <w:rtl/>
          <w:lang w:bidi="ar-LB"/>
        </w:rPr>
        <w:t>109</w:t>
      </w:r>
      <w:r w:rsidRPr="00F42BEB">
        <w:rPr>
          <w:rtl/>
          <w:lang w:bidi="ar-LB"/>
        </w:rPr>
        <w:t>-</w:t>
      </w:r>
      <w:r w:rsidRPr="00F42BEB">
        <w:rPr>
          <w:b/>
          <w:bCs/>
          <w:rtl/>
          <w:lang w:bidi="ar-LB"/>
        </w:rPr>
        <w:t>1</w:t>
      </w:r>
      <w:r w:rsidRPr="00F42BEB">
        <w:rPr>
          <w:rtl/>
          <w:lang w:bidi="ar-LB"/>
        </w:rPr>
        <w:t>-</w:t>
      </w:r>
      <w:r w:rsidRPr="00F42BEB">
        <w:rPr>
          <w:rtl/>
        </w:rPr>
        <w:t xml:space="preserve"> تقديم الاستشارة الطبية اللازمة للنساء المعن</w:t>
      </w:r>
      <w:r w:rsidRPr="00F42BEB">
        <w:rPr>
          <w:rtl/>
          <w:lang w:bidi="ar-LB"/>
        </w:rPr>
        <w:t>َّ</w:t>
      </w:r>
      <w:r w:rsidRPr="00F42BEB">
        <w:rPr>
          <w:rtl/>
        </w:rPr>
        <w:t>فات ولغيرهن من النساء ذوات الحالات الاجتماعية الصعبة في مراكز الوزارة مجاناً.</w:t>
      </w:r>
    </w:p>
    <w:p w:rsidR="00F42BEB" w:rsidRPr="00F42BEB" w:rsidRDefault="00F42BEB" w:rsidP="00D060DF">
      <w:pPr>
        <w:pStyle w:val="SingleTxt"/>
        <w:rPr>
          <w:rtl/>
        </w:rPr>
      </w:pPr>
      <w:r w:rsidRPr="00F42BEB">
        <w:rPr>
          <w:b/>
          <w:bCs/>
          <w:rtl/>
          <w:lang w:bidi="ar-LB"/>
        </w:rPr>
        <w:t>109</w:t>
      </w:r>
      <w:r w:rsidRPr="00F42BEB">
        <w:rPr>
          <w:rtl/>
        </w:rPr>
        <w:t>-</w:t>
      </w:r>
      <w:r w:rsidRPr="00F42BEB">
        <w:rPr>
          <w:b/>
          <w:bCs/>
          <w:rtl/>
        </w:rPr>
        <w:t>2</w:t>
      </w:r>
      <w:r w:rsidRPr="00F42BEB">
        <w:rPr>
          <w:rtl/>
          <w:lang w:bidi="ar-LB"/>
        </w:rPr>
        <w:t>-</w:t>
      </w:r>
      <w:r w:rsidRPr="00F42BEB">
        <w:rPr>
          <w:rtl/>
        </w:rPr>
        <w:t xml:space="preserve"> التشبيك مع جمعيات </w:t>
      </w:r>
      <w:r w:rsidRPr="00F42BEB">
        <w:rPr>
          <w:rtl/>
          <w:lang w:bidi="ar-LB"/>
        </w:rPr>
        <w:t>أ</w:t>
      </w:r>
      <w:r w:rsidRPr="00F42BEB">
        <w:rPr>
          <w:rtl/>
        </w:rPr>
        <w:t>هلية متخص</w:t>
      </w:r>
      <w:r w:rsidRPr="00F42BEB">
        <w:rPr>
          <w:rtl/>
          <w:lang w:bidi="ar-LB"/>
        </w:rPr>
        <w:t>ّ</w:t>
      </w:r>
      <w:r w:rsidRPr="00F42BEB">
        <w:rPr>
          <w:rtl/>
        </w:rPr>
        <w:t xml:space="preserve">صة </w:t>
      </w:r>
      <w:r w:rsidRPr="00F42BEB">
        <w:rPr>
          <w:rtl/>
          <w:lang w:bidi="ar-LB"/>
        </w:rPr>
        <w:t>أ</w:t>
      </w:r>
      <w:r w:rsidRPr="00F42BEB">
        <w:rPr>
          <w:rtl/>
        </w:rPr>
        <w:t>و أخصائيين لتقديم استشارات نفسية وقانونية وخدمات الاستماع و ا</w:t>
      </w:r>
      <w:r w:rsidRPr="00F42BEB">
        <w:rPr>
          <w:rtl/>
          <w:lang w:bidi="ar-LB"/>
        </w:rPr>
        <w:t>لا</w:t>
      </w:r>
      <w:r w:rsidRPr="00F42BEB">
        <w:rPr>
          <w:rtl/>
        </w:rPr>
        <w:t>رشاد للنساء المعن</w:t>
      </w:r>
      <w:r w:rsidRPr="00F42BEB">
        <w:rPr>
          <w:rtl/>
          <w:lang w:bidi="ar-LB"/>
        </w:rPr>
        <w:t>ّ</w:t>
      </w:r>
      <w:r w:rsidRPr="00F42BEB">
        <w:rPr>
          <w:rtl/>
        </w:rPr>
        <w:t>فات مجاناً.</w:t>
      </w:r>
    </w:p>
    <w:p w:rsidR="00F42BEB" w:rsidRPr="00F42BEB" w:rsidRDefault="00F42BEB" w:rsidP="00D060DF">
      <w:pPr>
        <w:pStyle w:val="SingleTxt"/>
        <w:rPr>
          <w:rtl/>
        </w:rPr>
      </w:pPr>
      <w:r w:rsidRPr="00F42BEB">
        <w:rPr>
          <w:b/>
          <w:bCs/>
          <w:rtl/>
          <w:lang w:bidi="ar-LB"/>
        </w:rPr>
        <w:t>109</w:t>
      </w:r>
      <w:r w:rsidRPr="00F42BEB">
        <w:rPr>
          <w:rtl/>
          <w:lang w:bidi="ar-LB"/>
        </w:rPr>
        <w:t>-</w:t>
      </w:r>
      <w:r w:rsidRPr="00F42BEB">
        <w:rPr>
          <w:rtl/>
        </w:rPr>
        <w:t xml:space="preserve"> </w:t>
      </w:r>
      <w:r w:rsidRPr="00F42BEB">
        <w:rPr>
          <w:b/>
          <w:bCs/>
          <w:rtl/>
        </w:rPr>
        <w:t>3</w:t>
      </w:r>
      <w:r w:rsidRPr="00F42BEB">
        <w:rPr>
          <w:rtl/>
        </w:rPr>
        <w:t>- تشكيل لجنة حماية الطفل</w:t>
      </w:r>
      <w:r w:rsidRPr="00F42BEB">
        <w:rPr>
          <w:rtl/>
          <w:lang w:bidi="ar-LB"/>
        </w:rPr>
        <w:t xml:space="preserve"> </w:t>
      </w:r>
      <w:r w:rsidRPr="00F42BEB">
        <w:rPr>
          <w:rtl/>
        </w:rPr>
        <w:t>(ة) من سوء المعاملة المنبثقة عن المجلس الأعلى للطفولة</w:t>
      </w:r>
      <w:r w:rsidRPr="00F42BEB">
        <w:rPr>
          <w:rtl/>
          <w:lang w:bidi="ar-LB"/>
        </w:rPr>
        <w:t>،</w:t>
      </w:r>
      <w:r w:rsidRPr="00F42BEB">
        <w:rPr>
          <w:rtl/>
        </w:rPr>
        <w:t xml:space="preserve"> حيث يتم</w:t>
      </w:r>
      <w:r w:rsidRPr="00F42BEB">
        <w:rPr>
          <w:rtl/>
          <w:lang w:bidi="ar-LB"/>
        </w:rPr>
        <w:t>ّ</w:t>
      </w:r>
      <w:r w:rsidRPr="00F42BEB">
        <w:rPr>
          <w:rtl/>
        </w:rPr>
        <w:t xml:space="preserve"> العمل حالياً على وضع استراتيجية لمناهضة العنف ضد الطفل والطفلة.</w:t>
      </w:r>
    </w:p>
    <w:p w:rsidR="00F42BEB" w:rsidRPr="00F42BEB" w:rsidRDefault="00F42BEB" w:rsidP="00D060DF">
      <w:pPr>
        <w:pStyle w:val="SingleTxt"/>
        <w:rPr>
          <w:lang w:bidi="ar-LB"/>
        </w:rPr>
      </w:pPr>
      <w:r w:rsidRPr="00F42BEB">
        <w:rPr>
          <w:b/>
          <w:bCs/>
          <w:rtl/>
          <w:lang w:bidi="ar-LB"/>
        </w:rPr>
        <w:t>109</w:t>
      </w:r>
      <w:r w:rsidRPr="00F42BEB">
        <w:rPr>
          <w:rtl/>
          <w:lang w:bidi="ar-LB"/>
        </w:rPr>
        <w:t>-</w:t>
      </w:r>
      <w:r w:rsidRPr="00F42BEB">
        <w:rPr>
          <w:b/>
          <w:bCs/>
          <w:rtl/>
        </w:rPr>
        <w:t>4</w:t>
      </w:r>
      <w:r w:rsidRPr="00F42BEB">
        <w:rPr>
          <w:rtl/>
          <w:lang w:bidi="ar-LB"/>
        </w:rPr>
        <w:t>-</w:t>
      </w:r>
      <w:r w:rsidRPr="00F42BEB">
        <w:rPr>
          <w:rtl/>
        </w:rPr>
        <w:t xml:space="preserve"> التعاقد مع جمعيات أهلية معني</w:t>
      </w:r>
      <w:r w:rsidRPr="00F42BEB">
        <w:rPr>
          <w:rtl/>
          <w:lang w:bidi="ar-LB"/>
        </w:rPr>
        <w:t>ّ</w:t>
      </w:r>
      <w:r w:rsidRPr="00F42BEB">
        <w:rPr>
          <w:rtl/>
        </w:rPr>
        <w:t>ة و متخص</w:t>
      </w:r>
      <w:r w:rsidRPr="00F42BEB">
        <w:rPr>
          <w:rtl/>
          <w:lang w:bidi="ar-LB"/>
        </w:rPr>
        <w:t>ّ</w:t>
      </w:r>
      <w:r w:rsidRPr="00F42BEB">
        <w:rPr>
          <w:rtl/>
        </w:rPr>
        <w:t xml:space="preserve">صة بهدف دعم هذه الجمعيات من خلال مساعدتها مادياً لكي تقوم بالتوعية اللازمة، </w:t>
      </w:r>
      <w:r w:rsidRPr="00F42BEB">
        <w:rPr>
          <w:rtl/>
          <w:lang w:bidi="ar-LB"/>
        </w:rPr>
        <w:t>و</w:t>
      </w:r>
      <w:r w:rsidRPr="00F42BEB">
        <w:rPr>
          <w:rtl/>
        </w:rPr>
        <w:t xml:space="preserve">التدريب والتأهيل والإرشاد بالإضافة </w:t>
      </w:r>
      <w:r w:rsidRPr="00F42BEB">
        <w:rPr>
          <w:rtl/>
          <w:lang w:bidi="ar-LB"/>
        </w:rPr>
        <w:t>إ</w:t>
      </w:r>
      <w:r w:rsidRPr="00F42BEB">
        <w:rPr>
          <w:rtl/>
        </w:rPr>
        <w:t>لى تأمين ملجأ للفتيات المعن</w:t>
      </w:r>
      <w:r w:rsidRPr="00F42BEB">
        <w:rPr>
          <w:rtl/>
          <w:lang w:bidi="ar-LB"/>
        </w:rPr>
        <w:t>ّ</w:t>
      </w:r>
      <w:r w:rsidRPr="00F42BEB">
        <w:rPr>
          <w:rtl/>
        </w:rPr>
        <w:t>فات ولغيرهن مم</w:t>
      </w:r>
      <w:r w:rsidRPr="00F42BEB">
        <w:rPr>
          <w:rtl/>
          <w:lang w:bidi="ar-LB"/>
        </w:rPr>
        <w:t>ّ</w:t>
      </w:r>
      <w:r w:rsidRPr="00F42BEB">
        <w:rPr>
          <w:rtl/>
        </w:rPr>
        <w:t xml:space="preserve">ن يرغبن </w:t>
      </w:r>
      <w:r w:rsidRPr="00F42BEB">
        <w:rPr>
          <w:rtl/>
          <w:lang w:bidi="ar-LB"/>
        </w:rPr>
        <w:t xml:space="preserve">في </w:t>
      </w:r>
      <w:r w:rsidRPr="00F42BEB">
        <w:rPr>
          <w:rtl/>
        </w:rPr>
        <w:t>الت</w:t>
      </w:r>
      <w:r w:rsidRPr="00F42BEB">
        <w:rPr>
          <w:rtl/>
          <w:lang w:bidi="ar-LB"/>
        </w:rPr>
        <w:t>أ</w:t>
      </w:r>
      <w:r w:rsidRPr="00F42BEB">
        <w:rPr>
          <w:rtl/>
        </w:rPr>
        <w:t>هيل و</w:t>
      </w:r>
      <w:r w:rsidRPr="00F42BEB">
        <w:rPr>
          <w:rtl/>
          <w:lang w:bidi="ar-LB"/>
        </w:rPr>
        <w:t>إ</w:t>
      </w:r>
      <w:r w:rsidRPr="00F42BEB">
        <w:rPr>
          <w:rtl/>
        </w:rPr>
        <w:t xml:space="preserve">عادة الاندماج في المجتمع. ويمكن لكل جمعية أهلية متعاقدة مع الوزارة أن تستقبل ما بين 25 </w:t>
      </w:r>
      <w:r w:rsidRPr="00F42BEB">
        <w:rPr>
          <w:rtl/>
          <w:lang w:bidi="ar-LB"/>
        </w:rPr>
        <w:t>إ</w:t>
      </w:r>
      <w:r w:rsidRPr="00F42BEB">
        <w:rPr>
          <w:rtl/>
        </w:rPr>
        <w:t xml:space="preserve">لى 50 فتاة </w:t>
      </w:r>
      <w:r w:rsidRPr="00F42BEB">
        <w:rPr>
          <w:rtl/>
          <w:lang w:bidi="ar-LB"/>
        </w:rPr>
        <w:t>أو</w:t>
      </w:r>
      <w:r w:rsidRPr="00F42BEB">
        <w:rPr>
          <w:rtl/>
        </w:rPr>
        <w:t xml:space="preserve"> امرأة على عاتق الوزارة. وقد تعاقدت الوزارة خلال العام 2005 مع الجمعيات التالية:</w:t>
      </w:r>
      <w:r w:rsidRPr="00F42BEB">
        <w:rPr>
          <w:lang w:bidi="ar-LB"/>
        </w:rPr>
        <w:t xml:space="preserve"> </w:t>
      </w:r>
      <w:r w:rsidRPr="00F42BEB">
        <w:rPr>
          <w:rtl/>
        </w:rPr>
        <w:t xml:space="preserve"> دار الأمل</w:t>
      </w:r>
      <w:r w:rsidRPr="00F42BEB">
        <w:rPr>
          <w:lang w:bidi="ar-LB"/>
        </w:rPr>
        <w:t xml:space="preserve"> </w:t>
      </w:r>
      <w:r w:rsidRPr="00F42BEB">
        <w:rPr>
          <w:rtl/>
        </w:rPr>
        <w:t>ال</w:t>
      </w:r>
      <w:r w:rsidRPr="00F42BEB">
        <w:rPr>
          <w:rtl/>
          <w:lang w:bidi="ar-LB"/>
        </w:rPr>
        <w:t>تي</w:t>
      </w:r>
      <w:r w:rsidRPr="00F42BEB">
        <w:rPr>
          <w:rtl/>
        </w:rPr>
        <w:t xml:space="preserve"> ساعد</w:t>
      </w:r>
      <w:r w:rsidRPr="00F42BEB">
        <w:rPr>
          <w:rtl/>
          <w:lang w:bidi="ar-LB"/>
        </w:rPr>
        <w:t>ت</w:t>
      </w:r>
      <w:r w:rsidRPr="00F42BEB">
        <w:rPr>
          <w:rtl/>
        </w:rPr>
        <w:t xml:space="preserve"> 85 راشدة و16 قاصر</w:t>
      </w:r>
      <w:r w:rsidRPr="00F42BEB">
        <w:rPr>
          <w:rtl/>
          <w:lang w:bidi="ar-LB"/>
        </w:rPr>
        <w:t>اً</w:t>
      </w:r>
      <w:r w:rsidRPr="00F42BEB">
        <w:rPr>
          <w:rtl/>
        </w:rPr>
        <w:t>؛  جمعية مريم ومرتا التي استقبلت 20 سيدة، رسالة حياة التي استقبلت أكثر من 60 حالة منها 12 راشدة، الجمعية المسيحية للشابات التي رعت 20 سيدة من جنسيات مختلفة. راهبات الراعي الصالح: وقد تمت رعاية ومتابعة 54 حالة في مركز السهيلة و35 حالة في مركز عين سعادة</w:t>
      </w:r>
      <w:r w:rsidRPr="00F42BEB">
        <w:rPr>
          <w:rtl/>
          <w:lang w:bidi="ar-LB"/>
        </w:rPr>
        <w:t xml:space="preserve">، التابعين لهذه الجمعية. </w:t>
      </w:r>
      <w:r w:rsidRPr="00F42BEB">
        <w:rPr>
          <w:rtl/>
        </w:rPr>
        <w:t xml:space="preserve">كما </w:t>
      </w:r>
      <w:r w:rsidRPr="00F42BEB">
        <w:rPr>
          <w:rtl/>
          <w:lang w:bidi="ar-LB"/>
        </w:rPr>
        <w:t>أ</w:t>
      </w:r>
      <w:r w:rsidRPr="00F42BEB">
        <w:rPr>
          <w:rtl/>
        </w:rPr>
        <w:t xml:space="preserve">ن الوزارة </w:t>
      </w:r>
      <w:r w:rsidRPr="00F42BEB">
        <w:rPr>
          <w:rtl/>
          <w:lang w:bidi="ar-LB"/>
        </w:rPr>
        <w:t>تُعنى</w:t>
      </w:r>
      <w:r w:rsidRPr="00F42BEB">
        <w:rPr>
          <w:rtl/>
        </w:rPr>
        <w:t xml:space="preserve"> </w:t>
      </w:r>
      <w:r w:rsidRPr="00F42BEB">
        <w:rPr>
          <w:rtl/>
          <w:lang w:bidi="ar-LB"/>
        </w:rPr>
        <w:t>ب</w:t>
      </w:r>
      <w:r w:rsidRPr="00F42BEB">
        <w:rPr>
          <w:rtl/>
        </w:rPr>
        <w:t xml:space="preserve">دعم </w:t>
      </w:r>
      <w:r w:rsidRPr="00F42BEB">
        <w:rPr>
          <w:b/>
          <w:bCs/>
          <w:rtl/>
        </w:rPr>
        <w:t xml:space="preserve">7 جمعيات </w:t>
      </w:r>
      <w:r w:rsidRPr="00F42BEB">
        <w:rPr>
          <w:b/>
          <w:bCs/>
          <w:rtl/>
          <w:lang w:bidi="ar-LB"/>
        </w:rPr>
        <w:t>أ</w:t>
      </w:r>
      <w:r w:rsidRPr="00F42BEB">
        <w:rPr>
          <w:b/>
          <w:bCs/>
          <w:rtl/>
        </w:rPr>
        <w:t>هلية</w:t>
      </w:r>
      <w:r w:rsidRPr="00F42BEB">
        <w:rPr>
          <w:rtl/>
        </w:rPr>
        <w:t xml:space="preserve"> لتقوم بمهامها تجاه ا</w:t>
      </w:r>
      <w:r w:rsidRPr="00F42BEB">
        <w:rPr>
          <w:rtl/>
          <w:lang w:bidi="ar-LB"/>
        </w:rPr>
        <w:t>لأ</w:t>
      </w:r>
      <w:r w:rsidRPr="00F42BEB">
        <w:rPr>
          <w:rtl/>
        </w:rPr>
        <w:t xml:space="preserve">حداث (الفتيات والفتيان ) في </w:t>
      </w:r>
      <w:r w:rsidRPr="00F42BEB">
        <w:rPr>
          <w:rtl/>
          <w:lang w:bidi="ar-LB"/>
        </w:rPr>
        <w:t>إ</w:t>
      </w:r>
      <w:r w:rsidRPr="00F42BEB">
        <w:rPr>
          <w:rtl/>
        </w:rPr>
        <w:t>طار الوقاية من الانحراف.</w:t>
      </w:r>
    </w:p>
    <w:p w:rsidR="00F42BEB" w:rsidRPr="00F42BEB" w:rsidRDefault="00F42BEB" w:rsidP="00D060DF">
      <w:pPr>
        <w:pStyle w:val="SingleTxt"/>
        <w:rPr>
          <w:rtl/>
          <w:lang w:bidi="ar-LB"/>
        </w:rPr>
      </w:pPr>
      <w:r w:rsidRPr="00F42BEB">
        <w:rPr>
          <w:b/>
          <w:bCs/>
          <w:rtl/>
          <w:lang w:bidi="ar-LB"/>
        </w:rPr>
        <w:t>109</w:t>
      </w:r>
      <w:r w:rsidRPr="00F42BEB">
        <w:rPr>
          <w:rtl/>
          <w:lang w:bidi="ar-LB"/>
        </w:rPr>
        <w:t>-</w:t>
      </w:r>
      <w:r w:rsidRPr="00F42BEB">
        <w:rPr>
          <w:b/>
          <w:bCs/>
          <w:rtl/>
        </w:rPr>
        <w:t>5</w:t>
      </w:r>
      <w:r w:rsidRPr="00F42BEB">
        <w:rPr>
          <w:rtl/>
          <w:lang w:bidi="ar-LB"/>
        </w:rPr>
        <w:t>-</w:t>
      </w:r>
      <w:r w:rsidRPr="00F42BEB">
        <w:rPr>
          <w:rtl/>
        </w:rPr>
        <w:t xml:space="preserve"> تقديم إرشادات قانونية مجانية للنساء المعن</w:t>
      </w:r>
      <w:r w:rsidRPr="00F42BEB">
        <w:rPr>
          <w:rtl/>
          <w:lang w:bidi="ar-LB"/>
        </w:rPr>
        <w:t>ّ</w:t>
      </w:r>
      <w:r w:rsidRPr="00F42BEB">
        <w:rPr>
          <w:rtl/>
        </w:rPr>
        <w:t>فات: وفي هذا الإطار</w:t>
      </w:r>
      <w:r w:rsidRPr="00F42BEB">
        <w:rPr>
          <w:rtl/>
          <w:lang w:bidi="ar-LB"/>
        </w:rPr>
        <w:t>،</w:t>
      </w:r>
      <w:r w:rsidRPr="00F42BEB">
        <w:rPr>
          <w:rtl/>
        </w:rPr>
        <w:t xml:space="preserve"> </w:t>
      </w:r>
      <w:r w:rsidRPr="00F42BEB">
        <w:rPr>
          <w:rtl/>
          <w:lang w:bidi="ar-LB"/>
        </w:rPr>
        <w:t>نُفّذ</w:t>
      </w:r>
      <w:r w:rsidRPr="00F42BEB">
        <w:rPr>
          <w:rtl/>
        </w:rPr>
        <w:t xml:space="preserve"> مشروع تطوير حقوق النساء  </w:t>
      </w:r>
      <w:r w:rsidRPr="00F42BEB">
        <w:rPr>
          <w:rtl/>
          <w:lang w:bidi="ar-LB"/>
        </w:rPr>
        <w:t>و</w:t>
      </w:r>
      <w:r w:rsidRPr="00F42BEB">
        <w:rPr>
          <w:rtl/>
        </w:rPr>
        <w:t>ا</w:t>
      </w:r>
      <w:r w:rsidRPr="00F42BEB">
        <w:rPr>
          <w:rtl/>
          <w:lang w:bidi="ar-LB"/>
        </w:rPr>
        <w:t>لأ</w:t>
      </w:r>
      <w:r w:rsidRPr="00F42BEB">
        <w:rPr>
          <w:rtl/>
        </w:rPr>
        <w:t>طفال من خلال المعلوماتية بالتعاون مع</w:t>
      </w:r>
      <w:r w:rsidRPr="00F42BEB">
        <w:rPr>
          <w:rtl/>
          <w:lang w:bidi="ar-LB"/>
        </w:rPr>
        <w:t xml:space="preserve"> برنامج الأمم المتحدة الإنمائي</w:t>
      </w:r>
      <w:r w:rsidRPr="00F42BEB">
        <w:rPr>
          <w:rtl/>
        </w:rPr>
        <w:t xml:space="preserve"> </w:t>
      </w:r>
      <w:r w:rsidRPr="00F42BEB">
        <w:rPr>
          <w:lang w:bidi="ar-LB"/>
        </w:rPr>
        <w:t>UNDP</w:t>
      </w:r>
      <w:r w:rsidRPr="00F42BEB">
        <w:rPr>
          <w:rtl/>
        </w:rPr>
        <w:t xml:space="preserve"> والهيئة</w:t>
      </w:r>
      <w:r w:rsidRPr="00F42BEB">
        <w:rPr>
          <w:rtl/>
          <w:lang w:bidi="ar-LB"/>
        </w:rPr>
        <w:t xml:space="preserve"> </w:t>
      </w:r>
      <w:r w:rsidRPr="00F42BEB">
        <w:rPr>
          <w:rtl/>
        </w:rPr>
        <w:t>اللبنانية لمناهضة العنف ضد المرأة: قضى المشروع ب</w:t>
      </w:r>
      <w:r w:rsidRPr="00F42BEB">
        <w:rPr>
          <w:rtl/>
          <w:lang w:bidi="ar-LB"/>
        </w:rPr>
        <w:t>إ</w:t>
      </w:r>
      <w:r w:rsidRPr="00F42BEB">
        <w:rPr>
          <w:rtl/>
        </w:rPr>
        <w:t xml:space="preserve">صدار </w:t>
      </w:r>
      <w:r w:rsidRPr="00F42BEB">
        <w:rPr>
          <w:rtl/>
          <w:lang w:bidi="ar-LB"/>
        </w:rPr>
        <w:t xml:space="preserve">قرص مدمج </w:t>
      </w:r>
      <w:r w:rsidRPr="00F42BEB">
        <w:rPr>
          <w:lang w:bidi="ar-LB"/>
        </w:rPr>
        <w:t>CD</w:t>
      </w:r>
      <w:r w:rsidRPr="00F42BEB">
        <w:rPr>
          <w:rtl/>
        </w:rPr>
        <w:t xml:space="preserve"> يتضم</w:t>
      </w:r>
      <w:r w:rsidRPr="00F42BEB">
        <w:rPr>
          <w:rtl/>
          <w:lang w:bidi="ar-LB"/>
        </w:rPr>
        <w:t>ّ</w:t>
      </w:r>
      <w:r w:rsidRPr="00F42BEB">
        <w:rPr>
          <w:rtl/>
        </w:rPr>
        <w:t>ن المواد القانونية الخاصة بالمرأة في القوانين اللبنانية</w:t>
      </w:r>
      <w:r w:rsidRPr="00F42BEB">
        <w:rPr>
          <w:rtl/>
          <w:lang w:bidi="ar-LB"/>
        </w:rPr>
        <w:t>،</w:t>
      </w:r>
      <w:r w:rsidRPr="00F42BEB">
        <w:rPr>
          <w:rtl/>
        </w:rPr>
        <w:t xml:space="preserve"> ولا سيما قوانين ا</w:t>
      </w:r>
      <w:r w:rsidRPr="00F42BEB">
        <w:rPr>
          <w:rtl/>
          <w:lang w:bidi="ar-LB"/>
        </w:rPr>
        <w:t>لأ</w:t>
      </w:r>
      <w:r w:rsidRPr="00F42BEB">
        <w:rPr>
          <w:rtl/>
        </w:rPr>
        <w:t>حوال الشخصية با</w:t>
      </w:r>
      <w:r w:rsidRPr="00F42BEB">
        <w:rPr>
          <w:rtl/>
          <w:lang w:bidi="ar-LB"/>
        </w:rPr>
        <w:t>لإ</w:t>
      </w:r>
      <w:r w:rsidRPr="00F42BEB">
        <w:rPr>
          <w:rtl/>
        </w:rPr>
        <w:t xml:space="preserve">ضافة </w:t>
      </w:r>
      <w:r w:rsidRPr="00F42BEB">
        <w:rPr>
          <w:rtl/>
          <w:lang w:bidi="ar-LB"/>
        </w:rPr>
        <w:t>إ</w:t>
      </w:r>
      <w:r w:rsidRPr="00F42BEB">
        <w:rPr>
          <w:rtl/>
        </w:rPr>
        <w:t>لى لائحة بالموارد التي يمكن للنساء المعن</w:t>
      </w:r>
      <w:r w:rsidRPr="00F42BEB">
        <w:rPr>
          <w:rtl/>
          <w:lang w:bidi="ar-LB"/>
        </w:rPr>
        <w:t>ّ</w:t>
      </w:r>
      <w:r w:rsidRPr="00F42BEB">
        <w:rPr>
          <w:rtl/>
        </w:rPr>
        <w:t xml:space="preserve">فات </w:t>
      </w:r>
      <w:r w:rsidRPr="00F42BEB">
        <w:rPr>
          <w:rtl/>
          <w:lang w:bidi="ar-LB"/>
        </w:rPr>
        <w:t>أ</w:t>
      </w:r>
      <w:r w:rsidRPr="00F42BEB">
        <w:rPr>
          <w:rtl/>
        </w:rPr>
        <w:t xml:space="preserve">و لغيرهن من النساء اللجوء </w:t>
      </w:r>
      <w:r w:rsidRPr="00F42BEB">
        <w:rPr>
          <w:rtl/>
          <w:lang w:bidi="ar-LB"/>
        </w:rPr>
        <w:t>إ</w:t>
      </w:r>
      <w:r w:rsidRPr="00F42BEB">
        <w:rPr>
          <w:rtl/>
        </w:rPr>
        <w:t>ليها</w:t>
      </w:r>
      <w:r w:rsidRPr="00F42BEB">
        <w:rPr>
          <w:rtl/>
          <w:lang w:bidi="ar-LB"/>
        </w:rPr>
        <w:t xml:space="preserve"> </w:t>
      </w:r>
      <w:r w:rsidRPr="00F42BEB">
        <w:rPr>
          <w:rtl/>
        </w:rPr>
        <w:t>(أطباء شرعيي</w:t>
      </w:r>
      <w:r w:rsidRPr="00F42BEB">
        <w:rPr>
          <w:rtl/>
          <w:lang w:bidi="ar-LB"/>
        </w:rPr>
        <w:t>و</w:t>
      </w:r>
      <w:r w:rsidRPr="00F42BEB">
        <w:rPr>
          <w:rtl/>
        </w:rPr>
        <w:t>ن..</w:t>
      </w:r>
      <w:r w:rsidRPr="00F42BEB">
        <w:rPr>
          <w:rtl/>
          <w:lang w:bidi="ar-LB"/>
        </w:rPr>
        <w:t>.</w:t>
      </w:r>
      <w:r w:rsidRPr="00F42BEB">
        <w:rPr>
          <w:rtl/>
        </w:rPr>
        <w:t xml:space="preserve">) بالإضافة </w:t>
      </w:r>
      <w:r w:rsidRPr="00F42BEB">
        <w:rPr>
          <w:rtl/>
          <w:lang w:bidi="ar-LB"/>
        </w:rPr>
        <w:t>إ</w:t>
      </w:r>
      <w:r w:rsidRPr="00F42BEB">
        <w:rPr>
          <w:rtl/>
        </w:rPr>
        <w:t xml:space="preserve">لى </w:t>
      </w:r>
      <w:r w:rsidRPr="00F42BEB">
        <w:rPr>
          <w:rtl/>
          <w:lang w:bidi="ar-LB"/>
        </w:rPr>
        <w:t>أ</w:t>
      </w:r>
      <w:r w:rsidRPr="00F42BEB">
        <w:rPr>
          <w:rtl/>
        </w:rPr>
        <w:t>برز الإجراءات التي يمكن القيام بها، وتم</w:t>
      </w:r>
      <w:r w:rsidRPr="00F42BEB">
        <w:rPr>
          <w:rtl/>
          <w:lang w:bidi="ar-LB"/>
        </w:rPr>
        <w:t>ّ</w:t>
      </w:r>
      <w:r w:rsidRPr="00F42BEB">
        <w:rPr>
          <w:rtl/>
        </w:rPr>
        <w:t xml:space="preserve"> تدريب العاملين الاجتماعيين على كيفية استخدام هذا </w:t>
      </w:r>
      <w:r w:rsidRPr="00F42BEB">
        <w:rPr>
          <w:rtl/>
          <w:lang w:bidi="ar-LB"/>
        </w:rPr>
        <w:t>القرص المدمج، و</w:t>
      </w:r>
      <w:r w:rsidRPr="00F42BEB">
        <w:rPr>
          <w:rtl/>
        </w:rPr>
        <w:t xml:space="preserve">كيفية نقل المعلومات </w:t>
      </w:r>
      <w:r w:rsidRPr="00F42BEB">
        <w:rPr>
          <w:rtl/>
          <w:lang w:bidi="ar-LB"/>
        </w:rPr>
        <w:t>إل</w:t>
      </w:r>
      <w:r w:rsidRPr="00F42BEB">
        <w:rPr>
          <w:rtl/>
        </w:rPr>
        <w:t>ى النساء المعني</w:t>
      </w:r>
      <w:r w:rsidRPr="00F42BEB">
        <w:rPr>
          <w:rtl/>
          <w:lang w:bidi="ar-LB"/>
        </w:rPr>
        <w:t>ّ</w:t>
      </w:r>
      <w:r w:rsidRPr="00F42BEB">
        <w:rPr>
          <w:rtl/>
        </w:rPr>
        <w:t>ا</w:t>
      </w:r>
      <w:r w:rsidRPr="00F42BEB">
        <w:rPr>
          <w:rtl/>
          <w:lang w:bidi="ar-LB"/>
        </w:rPr>
        <w:t>ت.</w:t>
      </w:r>
      <w:r w:rsidRPr="00F42BEB">
        <w:rPr>
          <w:rtl/>
        </w:rPr>
        <w:t xml:space="preserve"> </w:t>
      </w:r>
    </w:p>
    <w:p w:rsidR="007E5026" w:rsidRPr="007E5026" w:rsidRDefault="007E5026" w:rsidP="00D060DF">
      <w:pPr>
        <w:pStyle w:val="SingleTxt"/>
        <w:spacing w:after="0" w:line="120" w:lineRule="exact"/>
        <w:rPr>
          <w:b/>
          <w:bCs/>
          <w:sz w:val="10"/>
          <w:rtl/>
          <w:lang w:bidi="ar-LB"/>
        </w:rPr>
      </w:pP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Pr>
          <w:rFonts w:hint="cs"/>
          <w:rtl/>
        </w:rPr>
        <w:t xml:space="preserve">ب </w:t>
      </w:r>
      <w:r w:rsidR="00F42BEB" w:rsidRPr="00F42BEB">
        <w:rPr>
          <w:rtl/>
        </w:rPr>
        <w:t>- وزارة العمل</w:t>
      </w:r>
    </w:p>
    <w:p w:rsidR="00F42BEB" w:rsidRPr="00F42BEB" w:rsidRDefault="00F42BEB" w:rsidP="00D060DF">
      <w:pPr>
        <w:pStyle w:val="SingleTxt"/>
        <w:rPr>
          <w:rtl/>
          <w:lang w:bidi="ar-LB"/>
        </w:rPr>
      </w:pPr>
      <w:r w:rsidRPr="00F42BEB">
        <w:rPr>
          <w:b/>
          <w:bCs/>
          <w:rtl/>
          <w:lang w:bidi="ar-LB"/>
        </w:rPr>
        <w:t xml:space="preserve">110- </w:t>
      </w:r>
      <w:r w:rsidRPr="00F42BEB">
        <w:rPr>
          <w:b/>
          <w:bCs/>
          <w:rtl/>
        </w:rPr>
        <w:t>التشريع:</w:t>
      </w:r>
      <w:r w:rsidRPr="00F42BEB">
        <w:rPr>
          <w:rtl/>
        </w:rPr>
        <w:t xml:space="preserve"> بما أن قانون العمل اللبناني استثنى من أحكامه مهنة الخدم في المنازل، فإن وزارة العمل بادرت </w:t>
      </w:r>
      <w:r w:rsidRPr="00F42BEB">
        <w:rPr>
          <w:rtl/>
          <w:lang w:bidi="ar-LB"/>
        </w:rPr>
        <w:t>إ</w:t>
      </w:r>
      <w:r w:rsidRPr="00F42BEB">
        <w:rPr>
          <w:rtl/>
        </w:rPr>
        <w:t>لى إصدار العديد من النصوص المتمث</w:t>
      </w:r>
      <w:r w:rsidRPr="00F42BEB">
        <w:rPr>
          <w:rtl/>
          <w:lang w:bidi="ar-LB"/>
        </w:rPr>
        <w:t>ّ</w:t>
      </w:r>
      <w:r w:rsidRPr="00F42BEB">
        <w:rPr>
          <w:rtl/>
        </w:rPr>
        <w:t>لة بقرارات ومذكرات وزارية بهدف تنظيم العلاقة بين أصحاب مكاتب استقدام الخادمات وأصحاب المنازل والخادمات، وآخرها القرار 70/1 الصادر بتاريخ 17 تموز 2004 المتعل</w:t>
      </w:r>
      <w:r w:rsidRPr="00F42BEB">
        <w:rPr>
          <w:rtl/>
          <w:lang w:bidi="ar-LB"/>
        </w:rPr>
        <w:t>ّ</w:t>
      </w:r>
      <w:r w:rsidRPr="00F42BEB">
        <w:rPr>
          <w:rtl/>
        </w:rPr>
        <w:t>ق بتنظيم مكاتب استقدام الخادمات الأجنبيات</w:t>
      </w:r>
      <w:r w:rsidRPr="00F42BEB">
        <w:rPr>
          <w:rtl/>
          <w:lang w:bidi="ar-LB"/>
        </w:rPr>
        <w:t xml:space="preserve">. </w:t>
      </w:r>
      <w:r w:rsidRPr="00F42BEB">
        <w:rPr>
          <w:rtl/>
        </w:rPr>
        <w:t xml:space="preserve">ويشار </w:t>
      </w:r>
      <w:r w:rsidRPr="00F42BEB">
        <w:rPr>
          <w:rtl/>
          <w:lang w:bidi="ar-LB"/>
        </w:rPr>
        <w:t>إ</w:t>
      </w:r>
      <w:r w:rsidRPr="00F42BEB">
        <w:rPr>
          <w:rtl/>
        </w:rPr>
        <w:t>لى أن مشروع تعديل قانون العمل نص</w:t>
      </w:r>
      <w:r w:rsidRPr="00F42BEB">
        <w:rPr>
          <w:rtl/>
          <w:lang w:bidi="ar-LB"/>
        </w:rPr>
        <w:t>ّ</w:t>
      </w:r>
      <w:r w:rsidRPr="00F42BEB">
        <w:rPr>
          <w:rtl/>
        </w:rPr>
        <w:t xml:space="preserve"> على تنظيم أوضاع الفئات المستثناة من قانون العمل، وقد </w:t>
      </w:r>
      <w:r w:rsidRPr="00F42BEB">
        <w:rPr>
          <w:rtl/>
          <w:lang w:bidi="ar-LB"/>
        </w:rPr>
        <w:t>رُفع إلى</w:t>
      </w:r>
      <w:r w:rsidRPr="00F42BEB">
        <w:rPr>
          <w:rtl/>
        </w:rPr>
        <w:t xml:space="preserve"> مجلس الوزراء تمهيداً لإحالته </w:t>
      </w:r>
      <w:r w:rsidRPr="00F42BEB">
        <w:rPr>
          <w:rtl/>
          <w:lang w:bidi="ar-LB"/>
        </w:rPr>
        <w:t>إ</w:t>
      </w:r>
      <w:r w:rsidRPr="00F42BEB">
        <w:rPr>
          <w:rtl/>
        </w:rPr>
        <w:t>لى مجلس النواب لمناقشته والمصادقة عليه. واستوحى المشروع عند إعداده وفي معظم أحكامه اتفاقيات وتوصيات العمل العربية والدولية وما استقر</w:t>
      </w:r>
      <w:r w:rsidRPr="00F42BEB">
        <w:rPr>
          <w:rtl/>
          <w:lang w:bidi="ar-LB"/>
        </w:rPr>
        <w:t>ّ</w:t>
      </w:r>
      <w:r w:rsidRPr="00F42BEB">
        <w:rPr>
          <w:rtl/>
        </w:rPr>
        <w:t>ت عليه التشريعات والاجتهادات.</w:t>
      </w:r>
    </w:p>
    <w:p w:rsidR="00F42BEB" w:rsidRPr="00F42BEB" w:rsidRDefault="00F42BEB" w:rsidP="00D060DF">
      <w:pPr>
        <w:pStyle w:val="SingleTxt"/>
        <w:rPr>
          <w:rtl/>
          <w:lang w:bidi="ar-LB"/>
        </w:rPr>
      </w:pPr>
      <w:r w:rsidRPr="00F42BEB">
        <w:rPr>
          <w:b/>
          <w:bCs/>
          <w:rtl/>
          <w:lang w:bidi="ar-LB"/>
        </w:rPr>
        <w:t>111</w:t>
      </w:r>
      <w:r w:rsidRPr="00F42BEB">
        <w:rPr>
          <w:rtl/>
          <w:lang w:bidi="ar-LB"/>
        </w:rPr>
        <w:t xml:space="preserve">- </w:t>
      </w:r>
      <w:r w:rsidRPr="00F42BEB">
        <w:rPr>
          <w:b/>
          <w:bCs/>
          <w:rtl/>
        </w:rPr>
        <w:t xml:space="preserve">الأنشطة: </w:t>
      </w:r>
      <w:r w:rsidRPr="00F42BEB">
        <w:rPr>
          <w:rtl/>
        </w:rPr>
        <w:t>إلى هذا</w:t>
      </w:r>
      <w:r w:rsidRPr="00F42BEB">
        <w:rPr>
          <w:rtl/>
          <w:lang w:bidi="ar-LB"/>
        </w:rPr>
        <w:t>،</w:t>
      </w:r>
      <w:r w:rsidRPr="00F42BEB">
        <w:rPr>
          <w:b/>
          <w:bCs/>
          <w:rtl/>
        </w:rPr>
        <w:t xml:space="preserve"> </w:t>
      </w:r>
      <w:r w:rsidRPr="00F42BEB">
        <w:rPr>
          <w:rtl/>
        </w:rPr>
        <w:t>قامت وزارة العمل بالتعاون مع هيئات دولية وجمعيات أهلية</w:t>
      </w:r>
      <w:r w:rsidRPr="00F42BEB">
        <w:rPr>
          <w:b/>
          <w:bCs/>
          <w:rtl/>
        </w:rPr>
        <w:t xml:space="preserve"> </w:t>
      </w:r>
      <w:r w:rsidRPr="00F42BEB">
        <w:rPr>
          <w:rtl/>
        </w:rPr>
        <w:t>(منظمة العمل الدولية، صندوق ا</w:t>
      </w:r>
      <w:r w:rsidRPr="00F42BEB">
        <w:rPr>
          <w:rtl/>
          <w:lang w:bidi="ar-LB"/>
        </w:rPr>
        <w:t>لأ</w:t>
      </w:r>
      <w:r w:rsidRPr="00F42BEB">
        <w:rPr>
          <w:rtl/>
        </w:rPr>
        <w:t>مم المتحدة ا</w:t>
      </w:r>
      <w:r w:rsidRPr="00F42BEB">
        <w:rPr>
          <w:rtl/>
          <w:lang w:bidi="ar-LB"/>
        </w:rPr>
        <w:t>لإ</w:t>
      </w:r>
      <w:r w:rsidRPr="00F42BEB">
        <w:rPr>
          <w:rtl/>
        </w:rPr>
        <w:t>نمائي للمرأة، كاريتاس لبنان،</w:t>
      </w:r>
      <w:r w:rsidRPr="00F42BEB">
        <w:rPr>
          <w:rtl/>
          <w:lang w:bidi="ar-LB"/>
        </w:rPr>
        <w:t xml:space="preserve"> و</w:t>
      </w:r>
      <w:r w:rsidRPr="00F42BEB">
        <w:rPr>
          <w:lang w:bidi="ar-LB"/>
        </w:rPr>
        <w:t>OHCHR</w:t>
      </w:r>
      <w:r w:rsidRPr="00F42BEB">
        <w:rPr>
          <w:rtl/>
        </w:rPr>
        <w:t xml:space="preserve">) بتنظيم ورشة عمل حول "التوعية بشأن وضع عاملات المنازل المهاجرات في لبنان" </w:t>
      </w:r>
      <w:r w:rsidRPr="00F42BEB">
        <w:rPr>
          <w:rtl/>
          <w:lang w:bidi="ar-LB"/>
        </w:rPr>
        <w:t>، وذلك</w:t>
      </w:r>
      <w:r w:rsidRPr="00F42BEB">
        <w:rPr>
          <w:rtl/>
        </w:rPr>
        <w:t xml:space="preserve"> بين 28 و30 نوفمبر 2005. وخل</w:t>
      </w:r>
      <w:r w:rsidRPr="00F42BEB">
        <w:rPr>
          <w:rtl/>
          <w:lang w:bidi="ar-LB"/>
        </w:rPr>
        <w:t>ُ</w:t>
      </w:r>
      <w:r w:rsidRPr="00F42BEB">
        <w:rPr>
          <w:rtl/>
        </w:rPr>
        <w:t>صت</w:t>
      </w:r>
      <w:r w:rsidRPr="00F42BEB">
        <w:rPr>
          <w:rtl/>
          <w:lang w:bidi="ar-LB"/>
        </w:rPr>
        <w:t xml:space="preserve"> الورشة </w:t>
      </w:r>
      <w:r w:rsidRPr="00F42BEB">
        <w:rPr>
          <w:rtl/>
        </w:rPr>
        <w:t xml:space="preserve">إلى عشر توصيات أهمها ضرورة تشكيل لجنة وطنية، وتطوير عقود استخدام معيارية، </w:t>
      </w:r>
      <w:r w:rsidRPr="00F42BEB">
        <w:rPr>
          <w:rtl/>
          <w:lang w:bidi="ar-LB"/>
        </w:rPr>
        <w:t>واجراء</w:t>
      </w:r>
      <w:r w:rsidRPr="00F42BEB">
        <w:rPr>
          <w:rtl/>
        </w:rPr>
        <w:t xml:space="preserve"> إحصاءات، وإنشاء مكتب خاص لمساعدة عاملات المنازل المهاجرات في وزارة العمل، </w:t>
      </w:r>
      <w:r w:rsidRPr="00F42BEB">
        <w:rPr>
          <w:rtl/>
          <w:lang w:bidi="ar-LB"/>
        </w:rPr>
        <w:t>وإصدار</w:t>
      </w:r>
      <w:r w:rsidRPr="00F42BEB">
        <w:rPr>
          <w:rtl/>
        </w:rPr>
        <w:t xml:space="preserve"> منشورات وكتي</w:t>
      </w:r>
      <w:r w:rsidRPr="00F42BEB">
        <w:rPr>
          <w:rtl/>
          <w:lang w:bidi="ar-LB"/>
        </w:rPr>
        <w:t>ّ</w:t>
      </w:r>
      <w:r w:rsidRPr="00F42BEB">
        <w:rPr>
          <w:rtl/>
        </w:rPr>
        <w:t xml:space="preserve">بات تساعد العاملة على أداء مهمتها، </w:t>
      </w:r>
      <w:r w:rsidRPr="00F42BEB">
        <w:rPr>
          <w:rtl/>
          <w:lang w:bidi="ar-LB"/>
        </w:rPr>
        <w:t>و</w:t>
      </w:r>
      <w:r w:rsidRPr="00F42BEB">
        <w:rPr>
          <w:rtl/>
        </w:rPr>
        <w:t>تنظيم حملة للتعريف بحقوق العاملات</w:t>
      </w:r>
      <w:r w:rsidRPr="00F42BEB">
        <w:rPr>
          <w:rtl/>
          <w:lang w:bidi="ar-LB"/>
        </w:rPr>
        <w:t xml:space="preserve"> </w:t>
      </w:r>
      <w:r w:rsidRPr="00F42BEB">
        <w:rPr>
          <w:rtl/>
        </w:rPr>
        <w:t>تتضم</w:t>
      </w:r>
      <w:r w:rsidRPr="00F42BEB">
        <w:rPr>
          <w:rtl/>
          <w:lang w:bidi="ar-LB"/>
        </w:rPr>
        <w:t>ّ</w:t>
      </w:r>
      <w:r w:rsidRPr="00F42BEB">
        <w:rPr>
          <w:rtl/>
        </w:rPr>
        <w:t>ن حق الاحتفاظ بالوثائق الشخصية، (ا</w:t>
      </w:r>
      <w:r w:rsidRPr="00F42BEB">
        <w:rPr>
          <w:rtl/>
          <w:lang w:bidi="ar-LB"/>
        </w:rPr>
        <w:t>لأ</w:t>
      </w:r>
      <w:r w:rsidRPr="00F42BEB">
        <w:rPr>
          <w:rtl/>
        </w:rPr>
        <w:t>وراق الثبوتية) وحق حرية الحركة وحق الخصوصي</w:t>
      </w:r>
      <w:r w:rsidRPr="00F42BEB">
        <w:rPr>
          <w:rtl/>
          <w:lang w:bidi="ar-LB"/>
        </w:rPr>
        <w:t>ّ</w:t>
      </w:r>
      <w:r w:rsidRPr="00F42BEB">
        <w:rPr>
          <w:rtl/>
        </w:rPr>
        <w:t xml:space="preserve">ة الخ، </w:t>
      </w:r>
      <w:r w:rsidRPr="00F42BEB">
        <w:rPr>
          <w:rtl/>
          <w:lang w:bidi="ar-LB"/>
        </w:rPr>
        <w:t>و</w:t>
      </w:r>
      <w:r w:rsidRPr="00F42BEB">
        <w:rPr>
          <w:rtl/>
        </w:rPr>
        <w:t>تزويد مديرية الأمن العام وقوى ا</w:t>
      </w:r>
      <w:r w:rsidRPr="00F42BEB">
        <w:rPr>
          <w:rtl/>
          <w:lang w:bidi="ar-LB"/>
        </w:rPr>
        <w:t>لأ</w:t>
      </w:r>
      <w:r w:rsidRPr="00F42BEB">
        <w:rPr>
          <w:rtl/>
        </w:rPr>
        <w:t>من الداخلي بصلاحيات الحفاظ على بعض حقوق العاملات.</w:t>
      </w:r>
      <w:r w:rsidRPr="00F42BEB">
        <w:rPr>
          <w:b/>
          <w:bCs/>
          <w:rtl/>
        </w:rPr>
        <w:t xml:space="preserve"> </w:t>
      </w:r>
    </w:p>
    <w:p w:rsidR="007E5026" w:rsidRPr="007E5026" w:rsidRDefault="007E5026" w:rsidP="00D060DF">
      <w:pPr>
        <w:pStyle w:val="SingleTxt"/>
        <w:spacing w:after="0" w:line="120" w:lineRule="exact"/>
        <w:rPr>
          <w:b/>
          <w:bCs/>
          <w:sz w:val="10"/>
          <w:rtl/>
        </w:rPr>
      </w:pPr>
    </w:p>
    <w:p w:rsidR="00F42BEB" w:rsidRPr="00F42BEB" w:rsidRDefault="007E502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Pr>
          <w:rFonts w:hint="cs"/>
          <w:rtl/>
        </w:rPr>
        <w:tab/>
      </w:r>
      <w:r w:rsidR="00F42BEB" w:rsidRPr="00F42BEB">
        <w:rPr>
          <w:rtl/>
        </w:rPr>
        <w:t>ج</w:t>
      </w:r>
      <w:r>
        <w:rPr>
          <w:rFonts w:hint="cs"/>
          <w:rtl/>
        </w:rPr>
        <w:t xml:space="preserve"> </w:t>
      </w:r>
      <w:r w:rsidR="00F42BEB" w:rsidRPr="00F42BEB">
        <w:rPr>
          <w:rtl/>
        </w:rPr>
        <w:t>-</w:t>
      </w:r>
      <w:r>
        <w:rPr>
          <w:rFonts w:hint="cs"/>
          <w:rtl/>
        </w:rPr>
        <w:tab/>
      </w:r>
      <w:r w:rsidR="00F42BEB" w:rsidRPr="00F42BEB">
        <w:rPr>
          <w:rtl/>
          <w:lang w:bidi="ar-LB"/>
        </w:rPr>
        <w:t xml:space="preserve"> </w:t>
      </w:r>
      <w:r w:rsidR="00F42BEB" w:rsidRPr="00F42BEB">
        <w:rPr>
          <w:rtl/>
        </w:rPr>
        <w:t>وزارة الداخلية</w:t>
      </w:r>
    </w:p>
    <w:p w:rsidR="00F42BEB" w:rsidRPr="00F42BEB" w:rsidRDefault="00F42BEB" w:rsidP="00D060DF">
      <w:pPr>
        <w:pStyle w:val="SingleTxt"/>
        <w:rPr>
          <w:rtl/>
          <w:lang w:bidi="ar-LB"/>
        </w:rPr>
      </w:pPr>
      <w:r w:rsidRPr="00F42BEB">
        <w:rPr>
          <w:b/>
          <w:bCs/>
          <w:rtl/>
          <w:lang w:bidi="ar-LB"/>
        </w:rPr>
        <w:t xml:space="preserve">112- </w:t>
      </w:r>
      <w:r w:rsidRPr="00F42BEB">
        <w:rPr>
          <w:b/>
          <w:bCs/>
          <w:rtl/>
        </w:rPr>
        <w:t>التشريع:</w:t>
      </w:r>
      <w:r w:rsidRPr="00F42BEB">
        <w:rPr>
          <w:b/>
          <w:bCs/>
          <w:rtl/>
          <w:lang w:bidi="ar-LB"/>
        </w:rPr>
        <w:t xml:space="preserve"> </w:t>
      </w:r>
      <w:r w:rsidRPr="00F42BEB">
        <w:rPr>
          <w:rtl/>
        </w:rPr>
        <w:t xml:space="preserve">يعود لقوى الأمن الداخلي التابعة لوزارة الداخلية مكافحة </w:t>
      </w:r>
      <w:r w:rsidRPr="00F42BEB">
        <w:rPr>
          <w:rtl/>
          <w:lang w:bidi="ar-LB"/>
        </w:rPr>
        <w:t>أ</w:t>
      </w:r>
      <w:r w:rsidRPr="00F42BEB">
        <w:rPr>
          <w:rtl/>
        </w:rPr>
        <w:t xml:space="preserve">شكال العنف المنصوص </w:t>
      </w:r>
      <w:r w:rsidRPr="00F42BEB">
        <w:rPr>
          <w:rtl/>
          <w:lang w:bidi="ar-LB"/>
        </w:rPr>
        <w:t>عليها</w:t>
      </w:r>
      <w:r w:rsidRPr="00F42BEB">
        <w:rPr>
          <w:rtl/>
        </w:rPr>
        <w:t xml:space="preserve"> في القو</w:t>
      </w:r>
      <w:r w:rsidRPr="00F42BEB">
        <w:rPr>
          <w:rtl/>
          <w:lang w:bidi="ar-LB"/>
        </w:rPr>
        <w:t>ا</w:t>
      </w:r>
      <w:r w:rsidRPr="00F42BEB">
        <w:rPr>
          <w:rtl/>
        </w:rPr>
        <w:t>نين المرعية، إذ يحد</w:t>
      </w:r>
      <w:r w:rsidRPr="00F42BEB">
        <w:rPr>
          <w:rtl/>
          <w:lang w:bidi="ar-LB"/>
        </w:rPr>
        <w:t>ّ</w:t>
      </w:r>
      <w:r w:rsidRPr="00F42BEB">
        <w:rPr>
          <w:rtl/>
        </w:rPr>
        <w:t>د قانون تنظيم هذه القوى (القانون رقم 17 تاريخ 6/9/1990) صلاحيات ومهام هذه القوى</w:t>
      </w:r>
      <w:r w:rsidRPr="00F42BEB">
        <w:rPr>
          <w:rtl/>
          <w:lang w:bidi="ar-LB"/>
        </w:rPr>
        <w:t>،</w:t>
      </w:r>
      <w:r w:rsidRPr="00F42BEB">
        <w:rPr>
          <w:rtl/>
        </w:rPr>
        <w:t xml:space="preserve"> ومنها حماية الأشخاص والممتلكات، وحماية الحريات في إطار القانون، والسهر على تطبيق القوانين والأنظمة المنوطة بها، </w:t>
      </w:r>
      <w:r w:rsidRPr="00F42BEB">
        <w:rPr>
          <w:rtl/>
          <w:lang w:bidi="ar-LB"/>
        </w:rPr>
        <w:t>و</w:t>
      </w:r>
      <w:r w:rsidRPr="00F42BEB">
        <w:rPr>
          <w:rtl/>
        </w:rPr>
        <w:t xml:space="preserve">القيام بمهمة الضابطة العدلية، </w:t>
      </w:r>
      <w:r w:rsidRPr="00F42BEB">
        <w:rPr>
          <w:rtl/>
          <w:lang w:bidi="ar-LB"/>
        </w:rPr>
        <w:t xml:space="preserve">التي </w:t>
      </w:r>
      <w:r w:rsidRPr="00F42BEB">
        <w:rPr>
          <w:rtl/>
        </w:rPr>
        <w:t>يتفر</w:t>
      </w:r>
      <w:r w:rsidRPr="00F42BEB">
        <w:rPr>
          <w:rtl/>
          <w:lang w:bidi="ar-LB"/>
        </w:rPr>
        <w:t>ّ</w:t>
      </w:r>
      <w:r w:rsidRPr="00F42BEB">
        <w:rPr>
          <w:rtl/>
        </w:rPr>
        <w:t>ع من مهام</w:t>
      </w:r>
      <w:r w:rsidRPr="00F42BEB">
        <w:rPr>
          <w:rtl/>
          <w:lang w:bidi="ar-LB"/>
        </w:rPr>
        <w:t>ها</w:t>
      </w:r>
      <w:r w:rsidRPr="00F42BEB">
        <w:rPr>
          <w:rtl/>
        </w:rPr>
        <w:t xml:space="preserve"> الأخيرة ملاحقة أعمال العنف. </w:t>
      </w:r>
      <w:r w:rsidRPr="00F42BEB">
        <w:rPr>
          <w:rtl/>
          <w:lang w:bidi="ar-LB"/>
        </w:rPr>
        <w:t xml:space="preserve">   </w:t>
      </w:r>
      <w:r w:rsidRPr="00F42BEB">
        <w:rPr>
          <w:rtl/>
        </w:rPr>
        <w:t>ولكن</w:t>
      </w:r>
      <w:r w:rsidRPr="00F42BEB">
        <w:rPr>
          <w:rtl/>
          <w:lang w:bidi="ar-LB"/>
        </w:rPr>
        <w:t>،</w:t>
      </w:r>
      <w:r w:rsidRPr="00F42BEB">
        <w:rPr>
          <w:rtl/>
        </w:rPr>
        <w:t xml:space="preserve"> يلاحظ في هذا المجال أن قانون العقوبات اللبناني لم يعرّف مفهوم العنف، كما لا يوجد في هذا القانون جريمة محد</w:t>
      </w:r>
      <w:r w:rsidRPr="00F42BEB">
        <w:rPr>
          <w:rtl/>
          <w:lang w:bidi="ar-LB"/>
        </w:rPr>
        <w:t>ّ</w:t>
      </w:r>
      <w:r w:rsidRPr="00F42BEB">
        <w:rPr>
          <w:rtl/>
        </w:rPr>
        <w:t>دة ومعاق</w:t>
      </w:r>
      <w:r w:rsidRPr="00F42BEB">
        <w:rPr>
          <w:rtl/>
          <w:lang w:bidi="ar-LB"/>
        </w:rPr>
        <w:t>َ</w:t>
      </w:r>
      <w:r w:rsidRPr="00F42BEB">
        <w:rPr>
          <w:rtl/>
        </w:rPr>
        <w:t>ب عليها تحت عنوان العنف.</w:t>
      </w:r>
    </w:p>
    <w:p w:rsidR="00F42BEB" w:rsidRPr="00F42BEB" w:rsidRDefault="00F42BEB" w:rsidP="00D060DF">
      <w:pPr>
        <w:pStyle w:val="SingleTxt"/>
        <w:rPr>
          <w:rtl/>
          <w:lang w:bidi="ar-LB"/>
        </w:rPr>
      </w:pPr>
      <w:r w:rsidRPr="00F42BEB">
        <w:rPr>
          <w:b/>
          <w:bCs/>
          <w:rtl/>
          <w:lang w:bidi="ar-LB"/>
        </w:rPr>
        <w:t>113</w:t>
      </w:r>
      <w:r w:rsidRPr="00F42BEB">
        <w:rPr>
          <w:b/>
          <w:bCs/>
          <w:rtl/>
        </w:rPr>
        <w:t>-</w:t>
      </w:r>
      <w:r w:rsidRPr="00F42BEB">
        <w:rPr>
          <w:b/>
          <w:bCs/>
          <w:rtl/>
          <w:lang w:bidi="ar-LB"/>
        </w:rPr>
        <w:t xml:space="preserve"> </w:t>
      </w:r>
      <w:r w:rsidRPr="00F42BEB">
        <w:rPr>
          <w:b/>
          <w:bCs/>
          <w:rtl/>
        </w:rPr>
        <w:t>إحصائيات</w:t>
      </w:r>
      <w:r w:rsidRPr="00F42BEB">
        <w:rPr>
          <w:b/>
          <w:bCs/>
          <w:rtl/>
          <w:lang w:bidi="ar-LB"/>
        </w:rPr>
        <w:t xml:space="preserve">: </w:t>
      </w:r>
      <w:r w:rsidRPr="00F42BEB">
        <w:rPr>
          <w:rtl/>
        </w:rPr>
        <w:t>تجاوز عدد الجرائم المضبوطة والمعل</w:t>
      </w:r>
      <w:r w:rsidRPr="00F42BEB">
        <w:rPr>
          <w:rtl/>
          <w:lang w:bidi="ar-LB"/>
        </w:rPr>
        <w:t>َ</w:t>
      </w:r>
      <w:r w:rsidRPr="00F42BEB">
        <w:rPr>
          <w:rtl/>
        </w:rPr>
        <w:t>ن عنها والمنظ</w:t>
      </w:r>
      <w:r w:rsidRPr="00F42BEB">
        <w:rPr>
          <w:rtl/>
          <w:lang w:bidi="ar-LB"/>
        </w:rPr>
        <w:t>ّ</w:t>
      </w:r>
      <w:r w:rsidRPr="00F42BEB">
        <w:rPr>
          <w:rtl/>
        </w:rPr>
        <w:t>م</w:t>
      </w:r>
      <w:r w:rsidRPr="00F42BEB">
        <w:rPr>
          <w:rtl/>
          <w:lang w:bidi="ar-LB"/>
        </w:rPr>
        <w:t>ة</w:t>
      </w:r>
      <w:r w:rsidRPr="00F42BEB">
        <w:rPr>
          <w:rtl/>
        </w:rPr>
        <w:t xml:space="preserve"> بها محاضر تحقيق حوالي 2844 حالة عنف في </w:t>
      </w:r>
      <w:r w:rsidRPr="00F42BEB">
        <w:rPr>
          <w:b/>
          <w:bCs/>
          <w:rtl/>
        </w:rPr>
        <w:t>العام 2005</w:t>
      </w:r>
      <w:r w:rsidRPr="00F42BEB">
        <w:rPr>
          <w:rtl/>
        </w:rPr>
        <w:t xml:space="preserve"> موز</w:t>
      </w:r>
      <w:r w:rsidRPr="00F42BEB">
        <w:rPr>
          <w:rtl/>
          <w:lang w:bidi="ar-LB"/>
        </w:rPr>
        <w:t>ّ</w:t>
      </w:r>
      <w:r w:rsidRPr="00F42BEB">
        <w:rPr>
          <w:rtl/>
        </w:rPr>
        <w:t>عة على النحو الآتي</w:t>
      </w:r>
      <w:r w:rsidRPr="00F42BEB">
        <w:rPr>
          <w:rtl/>
          <w:lang w:bidi="ar-LB"/>
        </w:rPr>
        <w:t xml:space="preserve">: </w:t>
      </w:r>
    </w:p>
    <w:tbl>
      <w:tblPr>
        <w:tblStyle w:val="TableGrid"/>
        <w:bidiVisual/>
        <w:tblW w:w="90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0"/>
        <w:gridCol w:w="2880"/>
        <w:gridCol w:w="3240"/>
      </w:tblGrid>
      <w:tr w:rsidR="00F42BEB" w:rsidRPr="001B239A">
        <w:trPr>
          <w:cantSplit/>
          <w:tblHeader/>
          <w:jc w:val="center"/>
        </w:trPr>
        <w:tc>
          <w:tcPr>
            <w:tcW w:w="2880" w:type="dxa"/>
            <w:tcBorders>
              <w:top w:val="single" w:sz="4" w:space="0" w:color="auto"/>
              <w:bottom w:val="single" w:sz="12" w:space="0" w:color="auto"/>
            </w:tcBorders>
            <w:shd w:val="clear" w:color="auto" w:fill="auto"/>
            <w:vAlign w:val="bottom"/>
          </w:tcPr>
          <w:p w:rsidR="00F42BEB" w:rsidRPr="001B239A" w:rsidRDefault="00F42BEB" w:rsidP="009840AC">
            <w:pPr>
              <w:pStyle w:val="SingleTxt"/>
              <w:spacing w:before="80" w:after="80" w:line="240" w:lineRule="exact"/>
              <w:ind w:left="0" w:right="0"/>
              <w:rPr>
                <w:rFonts w:cs="Traditional Arabic"/>
                <w:b/>
                <w:bCs/>
                <w:i/>
                <w:iCs/>
                <w:sz w:val="16"/>
                <w:szCs w:val="24"/>
                <w:rtl/>
                <w:lang w:bidi="ar-LB"/>
              </w:rPr>
            </w:pPr>
            <w:r w:rsidRPr="001B239A">
              <w:rPr>
                <w:rFonts w:cs="Traditional Arabic"/>
                <w:b/>
                <w:bCs/>
                <w:i/>
                <w:iCs/>
                <w:sz w:val="16"/>
                <w:szCs w:val="24"/>
                <w:rtl/>
              </w:rPr>
              <w:t>الجرم</w:t>
            </w:r>
          </w:p>
        </w:tc>
        <w:tc>
          <w:tcPr>
            <w:tcW w:w="2880" w:type="dxa"/>
            <w:tcBorders>
              <w:top w:val="single" w:sz="4" w:space="0" w:color="auto"/>
              <w:bottom w:val="single" w:sz="12" w:space="0" w:color="auto"/>
            </w:tcBorders>
            <w:shd w:val="clear" w:color="auto" w:fill="auto"/>
            <w:vAlign w:val="bottom"/>
          </w:tcPr>
          <w:p w:rsidR="00F42BEB" w:rsidRPr="001B239A" w:rsidRDefault="00F42BEB" w:rsidP="009840AC">
            <w:pPr>
              <w:pStyle w:val="SingleTxt"/>
              <w:spacing w:before="80" w:after="80" w:line="240" w:lineRule="exact"/>
              <w:ind w:left="0" w:right="0"/>
              <w:jc w:val="left"/>
              <w:rPr>
                <w:rFonts w:cs="Traditional Arabic"/>
                <w:b/>
                <w:bCs/>
                <w:i/>
                <w:iCs/>
                <w:sz w:val="16"/>
                <w:szCs w:val="24"/>
                <w:rtl/>
                <w:lang w:bidi="ar-LB"/>
              </w:rPr>
            </w:pPr>
            <w:r w:rsidRPr="001B239A">
              <w:rPr>
                <w:rFonts w:cs="Traditional Arabic"/>
                <w:b/>
                <w:bCs/>
                <w:i/>
                <w:iCs/>
                <w:sz w:val="16"/>
                <w:szCs w:val="24"/>
                <w:rtl/>
              </w:rPr>
              <w:t>المجموع العام</w:t>
            </w:r>
          </w:p>
        </w:tc>
        <w:tc>
          <w:tcPr>
            <w:tcW w:w="3240" w:type="dxa"/>
            <w:tcBorders>
              <w:top w:val="single" w:sz="4" w:space="0" w:color="auto"/>
              <w:bottom w:val="single" w:sz="12" w:space="0" w:color="auto"/>
            </w:tcBorders>
            <w:shd w:val="clear" w:color="auto" w:fill="auto"/>
            <w:vAlign w:val="bottom"/>
          </w:tcPr>
          <w:p w:rsidR="00F42BEB" w:rsidRPr="001B239A" w:rsidRDefault="00F42BEB" w:rsidP="009840AC">
            <w:pPr>
              <w:pStyle w:val="SingleTxt"/>
              <w:spacing w:before="80" w:after="80" w:line="240" w:lineRule="exact"/>
              <w:ind w:left="0" w:right="0"/>
              <w:jc w:val="left"/>
              <w:rPr>
                <w:rFonts w:cs="Traditional Arabic"/>
                <w:b/>
                <w:bCs/>
                <w:i/>
                <w:iCs/>
                <w:sz w:val="16"/>
                <w:szCs w:val="24"/>
                <w:rtl/>
                <w:lang w:bidi="ar-LB"/>
              </w:rPr>
            </w:pPr>
            <w:r w:rsidRPr="001B239A">
              <w:rPr>
                <w:rFonts w:cs="Traditional Arabic"/>
                <w:b/>
                <w:bCs/>
                <w:i/>
                <w:iCs/>
                <w:sz w:val="16"/>
                <w:szCs w:val="24"/>
                <w:rtl/>
              </w:rPr>
              <w:t>الجرائم</w:t>
            </w:r>
            <w:r w:rsidRPr="001B239A">
              <w:rPr>
                <w:rFonts w:cs="Traditional Arabic"/>
                <w:b/>
                <w:bCs/>
                <w:i/>
                <w:iCs/>
                <w:sz w:val="16"/>
                <w:szCs w:val="24"/>
                <w:rtl/>
                <w:lang w:bidi="ar-LB"/>
              </w:rPr>
              <w:t xml:space="preserve"> التي</w:t>
            </w:r>
            <w:r w:rsidRPr="001B239A">
              <w:rPr>
                <w:rFonts w:cs="Traditional Arabic"/>
                <w:b/>
                <w:bCs/>
                <w:i/>
                <w:iCs/>
                <w:sz w:val="16"/>
                <w:szCs w:val="24"/>
                <w:rtl/>
              </w:rPr>
              <w:t xml:space="preserve"> ضحيتها أنثى</w:t>
            </w:r>
          </w:p>
        </w:tc>
      </w:tr>
      <w:tr w:rsidR="001B239A" w:rsidRPr="001B239A">
        <w:trPr>
          <w:cantSplit/>
          <w:trHeight w:hRule="exact" w:val="115"/>
          <w:tblHeader/>
          <w:jc w:val="center"/>
        </w:trPr>
        <w:tc>
          <w:tcPr>
            <w:tcW w:w="2880" w:type="dxa"/>
            <w:tcBorders>
              <w:top w:val="single" w:sz="12" w:space="0" w:color="auto"/>
            </w:tcBorders>
            <w:shd w:val="clear" w:color="auto" w:fill="auto"/>
            <w:vAlign w:val="bottom"/>
          </w:tcPr>
          <w:p w:rsidR="001B239A" w:rsidRPr="001B239A" w:rsidRDefault="001B239A" w:rsidP="00D060DF">
            <w:pPr>
              <w:pStyle w:val="SingleTxt"/>
              <w:spacing w:before="40" w:after="80" w:line="240" w:lineRule="exact"/>
              <w:rPr>
                <w:sz w:val="16"/>
                <w:szCs w:val="24"/>
                <w:rtl/>
              </w:rPr>
            </w:pPr>
          </w:p>
        </w:tc>
        <w:tc>
          <w:tcPr>
            <w:tcW w:w="2880" w:type="dxa"/>
            <w:tcBorders>
              <w:top w:val="single" w:sz="12" w:space="0" w:color="auto"/>
            </w:tcBorders>
            <w:shd w:val="clear" w:color="auto" w:fill="auto"/>
            <w:vAlign w:val="bottom"/>
          </w:tcPr>
          <w:p w:rsidR="001B239A" w:rsidRPr="001B239A" w:rsidRDefault="001B239A" w:rsidP="00D060DF">
            <w:pPr>
              <w:pStyle w:val="SingleTxt"/>
              <w:spacing w:before="40" w:after="80" w:line="240" w:lineRule="exact"/>
              <w:ind w:right="144"/>
              <w:rPr>
                <w:sz w:val="16"/>
                <w:szCs w:val="24"/>
                <w:rtl/>
              </w:rPr>
            </w:pPr>
          </w:p>
        </w:tc>
        <w:tc>
          <w:tcPr>
            <w:tcW w:w="3240" w:type="dxa"/>
            <w:tcBorders>
              <w:top w:val="single" w:sz="12" w:space="0" w:color="auto"/>
            </w:tcBorders>
            <w:shd w:val="clear" w:color="auto" w:fill="auto"/>
            <w:vAlign w:val="bottom"/>
          </w:tcPr>
          <w:p w:rsidR="001B239A" w:rsidRPr="001B239A" w:rsidRDefault="001B239A" w:rsidP="00D060DF">
            <w:pPr>
              <w:pStyle w:val="SingleTxt"/>
              <w:spacing w:before="40" w:after="80" w:line="240" w:lineRule="exact"/>
              <w:ind w:right="144"/>
              <w:rPr>
                <w:sz w:val="16"/>
                <w:szCs w:val="24"/>
                <w:rtl/>
              </w:rPr>
            </w:pP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اغتصاب</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31</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14</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تهديد</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592</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119</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جرح وتعطيل</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21</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حجز حرية</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9</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حجز حرية أو خطف</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76</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 xml:space="preserve">22 </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خطف الأولاد</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19</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5</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خطف الأولاد من ذويهم</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8</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خطف بقصد الزواج</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60</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22</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ذم وقدح لغير الموظفين</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311</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شجار</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402</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59</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ضرب وإيذاء</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1053</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170</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قتل</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85</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7</w:t>
            </w:r>
          </w:p>
        </w:tc>
      </w:tr>
      <w:tr w:rsidR="00F42BEB" w:rsidRPr="001B239A">
        <w:trPr>
          <w:cantSplit/>
          <w:jc w:val="center"/>
        </w:trPr>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محاولة قتل</w:t>
            </w:r>
          </w:p>
        </w:tc>
        <w:tc>
          <w:tcPr>
            <w:tcW w:w="288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177</w:t>
            </w:r>
          </w:p>
        </w:tc>
        <w:tc>
          <w:tcPr>
            <w:tcW w:w="3240" w:type="dxa"/>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sz w:val="16"/>
                <w:szCs w:val="24"/>
                <w:rtl/>
              </w:rPr>
            </w:pPr>
            <w:r w:rsidRPr="001B239A">
              <w:rPr>
                <w:rFonts w:cs="Traditional Arabic"/>
                <w:sz w:val="16"/>
                <w:szCs w:val="24"/>
                <w:rtl/>
              </w:rPr>
              <w:t>14</w:t>
            </w:r>
          </w:p>
        </w:tc>
      </w:tr>
      <w:tr w:rsidR="00F42BEB" w:rsidRPr="001B239A">
        <w:trPr>
          <w:cantSplit/>
          <w:jc w:val="center"/>
        </w:trPr>
        <w:tc>
          <w:tcPr>
            <w:tcW w:w="2880" w:type="dxa"/>
            <w:tcBorders>
              <w:bottom w:val="single" w:sz="12" w:space="0" w:color="auto"/>
            </w:tcBorders>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b/>
                <w:bCs/>
                <w:sz w:val="16"/>
                <w:szCs w:val="24"/>
                <w:rtl/>
              </w:rPr>
            </w:pPr>
            <w:r w:rsidRPr="001B239A">
              <w:rPr>
                <w:rFonts w:cs="Traditional Arabic"/>
                <w:b/>
                <w:bCs/>
                <w:sz w:val="16"/>
                <w:szCs w:val="24"/>
                <w:rtl/>
              </w:rPr>
              <w:t>المجموع</w:t>
            </w:r>
          </w:p>
        </w:tc>
        <w:tc>
          <w:tcPr>
            <w:tcW w:w="2880" w:type="dxa"/>
            <w:tcBorders>
              <w:bottom w:val="single" w:sz="12" w:space="0" w:color="auto"/>
            </w:tcBorders>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b/>
                <w:bCs/>
                <w:sz w:val="16"/>
                <w:szCs w:val="24"/>
                <w:rtl/>
              </w:rPr>
            </w:pPr>
            <w:r w:rsidRPr="001B239A">
              <w:rPr>
                <w:rFonts w:cs="Traditional Arabic"/>
                <w:b/>
                <w:bCs/>
                <w:sz w:val="16"/>
                <w:szCs w:val="24"/>
                <w:rtl/>
              </w:rPr>
              <w:t>2844</w:t>
            </w:r>
          </w:p>
        </w:tc>
        <w:tc>
          <w:tcPr>
            <w:tcW w:w="3240" w:type="dxa"/>
            <w:tcBorders>
              <w:bottom w:val="single" w:sz="12" w:space="0" w:color="auto"/>
            </w:tcBorders>
            <w:shd w:val="clear" w:color="auto" w:fill="auto"/>
            <w:vAlign w:val="bottom"/>
          </w:tcPr>
          <w:p w:rsidR="00F42BEB" w:rsidRPr="001B239A" w:rsidRDefault="00F42BEB" w:rsidP="00D060DF">
            <w:pPr>
              <w:pStyle w:val="SingleTxt"/>
              <w:tabs>
                <w:tab w:val="clear" w:pos="1930"/>
                <w:tab w:val="left" w:pos="2210"/>
              </w:tabs>
              <w:spacing w:before="40" w:after="80" w:line="240" w:lineRule="exact"/>
              <w:ind w:left="47" w:right="87"/>
              <w:rPr>
                <w:rFonts w:cs="Traditional Arabic"/>
                <w:b/>
                <w:bCs/>
                <w:sz w:val="16"/>
                <w:szCs w:val="24"/>
                <w:rtl/>
              </w:rPr>
            </w:pPr>
            <w:r w:rsidRPr="001B239A">
              <w:rPr>
                <w:rFonts w:cs="Traditional Arabic"/>
                <w:b/>
                <w:bCs/>
                <w:sz w:val="16"/>
                <w:szCs w:val="24"/>
                <w:rtl/>
              </w:rPr>
              <w:t>434</w:t>
            </w:r>
          </w:p>
        </w:tc>
      </w:tr>
    </w:tbl>
    <w:p w:rsidR="001B239A" w:rsidRPr="001B239A" w:rsidRDefault="001B239A" w:rsidP="00D060DF">
      <w:pPr>
        <w:pStyle w:val="SingleTxt"/>
        <w:spacing w:after="0" w:line="120" w:lineRule="exact"/>
        <w:rPr>
          <w:sz w:val="10"/>
          <w:rtl/>
        </w:rPr>
      </w:pPr>
    </w:p>
    <w:p w:rsidR="00F42BEB" w:rsidRPr="00F42BEB" w:rsidRDefault="00F42BEB" w:rsidP="00D060DF">
      <w:pPr>
        <w:pStyle w:val="SingleTxt"/>
        <w:rPr>
          <w:rtl/>
          <w:lang w:bidi="ar-LB"/>
        </w:rPr>
      </w:pPr>
      <w:r w:rsidRPr="00F42BEB">
        <w:rPr>
          <w:b/>
          <w:bCs/>
          <w:rtl/>
          <w:lang w:bidi="ar-LB"/>
        </w:rPr>
        <w:t>114</w:t>
      </w:r>
      <w:r w:rsidRPr="00F42BEB">
        <w:rPr>
          <w:rtl/>
          <w:lang w:bidi="ar-LB"/>
        </w:rPr>
        <w:t xml:space="preserve">- </w:t>
      </w:r>
      <w:r w:rsidRPr="00F42BEB">
        <w:rPr>
          <w:rtl/>
        </w:rPr>
        <w:t>و</w:t>
      </w:r>
      <w:r w:rsidRPr="00F42BEB">
        <w:rPr>
          <w:rtl/>
          <w:lang w:bidi="ar-LB"/>
        </w:rPr>
        <w:t>لدى</w:t>
      </w:r>
      <w:r w:rsidRPr="00F42BEB">
        <w:rPr>
          <w:rtl/>
        </w:rPr>
        <w:t xml:space="preserve"> </w:t>
      </w:r>
      <w:r w:rsidRPr="00F42BEB">
        <w:rPr>
          <w:rtl/>
          <w:lang w:bidi="ar-LB"/>
        </w:rPr>
        <w:t>ال</w:t>
      </w:r>
      <w:r w:rsidRPr="00F42BEB">
        <w:rPr>
          <w:rtl/>
        </w:rPr>
        <w:t xml:space="preserve">مقارنة بين عدد الجرائم التي كان جنس </w:t>
      </w:r>
      <w:r w:rsidRPr="00F42BEB">
        <w:rPr>
          <w:rtl/>
          <w:lang w:bidi="ar-LB"/>
        </w:rPr>
        <w:t>أ</w:t>
      </w:r>
      <w:r w:rsidRPr="00F42BEB">
        <w:rPr>
          <w:rtl/>
        </w:rPr>
        <w:t xml:space="preserve">حد ضحاياها أنثى على مدى ثلاثة أعوام </w:t>
      </w:r>
      <w:r w:rsidRPr="00F42BEB">
        <w:rPr>
          <w:rtl/>
          <w:lang w:bidi="ar-LB"/>
        </w:rPr>
        <w:t>(</w:t>
      </w:r>
      <w:r w:rsidRPr="00F42BEB">
        <w:rPr>
          <w:rtl/>
        </w:rPr>
        <w:t>2003-2004-2005</w:t>
      </w:r>
      <w:r w:rsidRPr="00F42BEB">
        <w:rPr>
          <w:rtl/>
          <w:lang w:bidi="ar-LB"/>
        </w:rPr>
        <w:t>)</w:t>
      </w:r>
      <w:r w:rsidRPr="00F42BEB">
        <w:rPr>
          <w:rtl/>
        </w:rPr>
        <w:t xml:space="preserve">، </w:t>
      </w:r>
      <w:r w:rsidRPr="00F42BEB">
        <w:rPr>
          <w:rtl/>
          <w:lang w:bidi="ar-LB"/>
        </w:rPr>
        <w:t>يتّضح أ</w:t>
      </w:r>
      <w:r w:rsidRPr="00F42BEB">
        <w:rPr>
          <w:rtl/>
        </w:rPr>
        <w:t xml:space="preserve">ن عدد الجرائم آخذ بالتناقص (المجموع تباعاً: 586-509-434)، </w:t>
      </w:r>
      <w:r w:rsidRPr="00F42BEB">
        <w:rPr>
          <w:rtl/>
          <w:lang w:bidi="ar-LB"/>
        </w:rPr>
        <w:t>و</w:t>
      </w:r>
      <w:r w:rsidRPr="00F42BEB">
        <w:rPr>
          <w:rtl/>
        </w:rPr>
        <w:t>لعلّ</w:t>
      </w:r>
      <w:r w:rsidRPr="00F42BEB">
        <w:rPr>
          <w:rtl/>
          <w:lang w:bidi="ar-LB"/>
        </w:rPr>
        <w:t xml:space="preserve"> ذلك </w:t>
      </w:r>
      <w:r w:rsidRPr="00F42BEB">
        <w:rPr>
          <w:rtl/>
        </w:rPr>
        <w:t xml:space="preserve">ناجم عن انتشار ثقافة مناهضة العنف الذي </w:t>
      </w:r>
      <w:r w:rsidRPr="00F42BEB">
        <w:rPr>
          <w:rtl/>
          <w:lang w:bidi="ar-LB"/>
        </w:rPr>
        <w:t>يشكّل</w:t>
      </w:r>
      <w:r w:rsidRPr="00F42BEB">
        <w:rPr>
          <w:rtl/>
        </w:rPr>
        <w:t xml:space="preserve"> ردع المعنّفين</w:t>
      </w:r>
      <w:r w:rsidRPr="00F42BEB">
        <w:rPr>
          <w:rtl/>
          <w:lang w:bidi="ar-LB"/>
        </w:rPr>
        <w:t xml:space="preserve"> أحد نتائجه</w:t>
      </w:r>
      <w:r w:rsidRPr="00F42BEB">
        <w:rPr>
          <w:rtl/>
        </w:rPr>
        <w:t>.</w:t>
      </w:r>
    </w:p>
    <w:p w:rsidR="00F42BEB" w:rsidRDefault="00F42BEB" w:rsidP="00D060DF">
      <w:pPr>
        <w:pStyle w:val="SingleTxt"/>
        <w:rPr>
          <w:rFonts w:hint="cs"/>
          <w:rtl/>
        </w:rPr>
      </w:pPr>
      <w:r w:rsidRPr="00F42BEB">
        <w:rPr>
          <w:b/>
          <w:bCs/>
          <w:rtl/>
          <w:lang w:bidi="ar-LB"/>
        </w:rPr>
        <w:t>115-</w:t>
      </w:r>
      <w:r w:rsidRPr="00F42BEB">
        <w:rPr>
          <w:b/>
          <w:bCs/>
          <w:rtl/>
        </w:rPr>
        <w:t xml:space="preserve"> المعوّقات</w:t>
      </w:r>
      <w:r w:rsidRPr="00F42BEB">
        <w:rPr>
          <w:b/>
          <w:bCs/>
          <w:rtl/>
          <w:lang w:bidi="ar-LB"/>
        </w:rPr>
        <w:t>:</w:t>
      </w:r>
      <w:r w:rsidRPr="00F42BEB">
        <w:rPr>
          <w:b/>
          <w:bCs/>
          <w:rtl/>
        </w:rPr>
        <w:t xml:space="preserve"> </w:t>
      </w:r>
      <w:r w:rsidRPr="00F42BEB">
        <w:rPr>
          <w:rtl/>
        </w:rPr>
        <w:t xml:space="preserve">يشكو المسؤولون من بعض العوائق </w:t>
      </w:r>
      <w:r w:rsidRPr="00F42BEB">
        <w:rPr>
          <w:rtl/>
          <w:lang w:bidi="ar-LB"/>
        </w:rPr>
        <w:t>التي تواجه عمل قوى الأمن، مثل</w:t>
      </w:r>
      <w:r w:rsidRPr="00F42BEB">
        <w:rPr>
          <w:rtl/>
        </w:rPr>
        <w:t>:</w:t>
      </w:r>
    </w:p>
    <w:p w:rsidR="00F42BEB" w:rsidRDefault="001B239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lang w:bidi="ar-LB"/>
        </w:rPr>
        <w:tab/>
        <w:t>-</w:t>
      </w:r>
      <w:r>
        <w:rPr>
          <w:rFonts w:hint="cs"/>
          <w:rtl/>
        </w:rPr>
        <w:tab/>
      </w:r>
      <w:r w:rsidR="00F42BEB" w:rsidRPr="00F42BEB">
        <w:rPr>
          <w:rtl/>
        </w:rPr>
        <w:t>عدم وجود حيّز خاص في المخافر من أجل استقبال النساء المعنّفات</w:t>
      </w:r>
      <w:r w:rsidR="00F42BEB" w:rsidRPr="00F42BEB">
        <w:rPr>
          <w:rtl/>
          <w:lang w:bidi="ar-LB"/>
        </w:rPr>
        <w:t>.</w:t>
      </w:r>
      <w:r w:rsidR="00F42BEB" w:rsidRPr="00F42BEB">
        <w:rPr>
          <w:rtl/>
        </w:rPr>
        <w:t xml:space="preserve"> </w:t>
      </w:r>
    </w:p>
    <w:p w:rsidR="00F42BEB" w:rsidRDefault="001B239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rPr>
        <w:tab/>
      </w:r>
      <w:r w:rsidR="00F42BEB" w:rsidRPr="00F42BEB">
        <w:rPr>
          <w:rtl/>
        </w:rPr>
        <w:t>ضعف التدريب المكث</w:t>
      </w:r>
      <w:r w:rsidR="00F42BEB" w:rsidRPr="00F42BEB">
        <w:rPr>
          <w:rtl/>
          <w:lang w:bidi="ar-LB"/>
        </w:rPr>
        <w:t>ّ</w:t>
      </w:r>
      <w:r w:rsidR="00F42BEB" w:rsidRPr="00F42BEB">
        <w:rPr>
          <w:rtl/>
        </w:rPr>
        <w:t>ف للمعني</w:t>
      </w:r>
      <w:r w:rsidR="00F42BEB" w:rsidRPr="00F42BEB">
        <w:rPr>
          <w:rtl/>
          <w:lang w:bidi="ar-LB"/>
        </w:rPr>
        <w:t>ّ</w:t>
      </w:r>
      <w:r w:rsidR="00F42BEB" w:rsidRPr="00F42BEB">
        <w:rPr>
          <w:rtl/>
        </w:rPr>
        <w:t>ين بهذه المسألة، و</w:t>
      </w:r>
      <w:r w:rsidR="00F42BEB" w:rsidRPr="00F42BEB">
        <w:rPr>
          <w:rtl/>
          <w:lang w:bidi="ar-LB"/>
        </w:rPr>
        <w:t>ب</w:t>
      </w:r>
      <w:r w:rsidR="00F42BEB" w:rsidRPr="00F42BEB">
        <w:rPr>
          <w:rtl/>
        </w:rPr>
        <w:t xml:space="preserve">خاصة </w:t>
      </w:r>
      <w:r w:rsidR="00F42BEB" w:rsidRPr="00F42BEB">
        <w:rPr>
          <w:rtl/>
          <w:lang w:bidi="ar-LB"/>
        </w:rPr>
        <w:t>ل</w:t>
      </w:r>
      <w:r w:rsidR="00F42BEB" w:rsidRPr="00F42BEB">
        <w:rPr>
          <w:rtl/>
        </w:rPr>
        <w:t>أجهزة الشرطة</w:t>
      </w:r>
      <w:r w:rsidR="00F42BEB" w:rsidRPr="00F42BEB">
        <w:rPr>
          <w:rtl/>
          <w:lang w:bidi="ar-LB"/>
        </w:rPr>
        <w:t>،</w:t>
      </w:r>
      <w:r w:rsidR="00F42BEB" w:rsidRPr="00F42BEB">
        <w:rPr>
          <w:rtl/>
        </w:rPr>
        <w:t xml:space="preserve"> باعتبارها </w:t>
      </w:r>
      <w:r w:rsidR="00F42BEB" w:rsidRPr="00F42BEB">
        <w:rPr>
          <w:rtl/>
          <w:lang w:bidi="ar-LB"/>
        </w:rPr>
        <w:t>أ</w:t>
      </w:r>
      <w:r w:rsidR="00F42BEB" w:rsidRPr="00F42BEB">
        <w:rPr>
          <w:rtl/>
        </w:rPr>
        <w:t>ول م</w:t>
      </w:r>
      <w:r w:rsidR="00F42BEB" w:rsidRPr="00F42BEB">
        <w:rPr>
          <w:rtl/>
          <w:lang w:bidi="ar-LB"/>
        </w:rPr>
        <w:t>َ</w:t>
      </w:r>
      <w:r w:rsidR="00F42BEB" w:rsidRPr="00F42BEB">
        <w:rPr>
          <w:rtl/>
        </w:rPr>
        <w:t>ن يتلق</w:t>
      </w:r>
      <w:r w:rsidR="00F42BEB" w:rsidRPr="00F42BEB">
        <w:rPr>
          <w:rtl/>
          <w:lang w:bidi="ar-LB"/>
        </w:rPr>
        <w:t>ّ</w:t>
      </w:r>
      <w:r w:rsidR="00F42BEB" w:rsidRPr="00F42BEB">
        <w:rPr>
          <w:rtl/>
        </w:rPr>
        <w:t>ى</w:t>
      </w:r>
      <w:r w:rsidR="00F42BEB" w:rsidRPr="00F42BEB">
        <w:rPr>
          <w:rtl/>
          <w:lang w:bidi="ar-LB"/>
        </w:rPr>
        <w:t xml:space="preserve">  </w:t>
      </w:r>
    </w:p>
    <w:p w:rsidR="00F42BEB" w:rsidRDefault="001B239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F42BEB" w:rsidRPr="00F42BEB">
        <w:rPr>
          <w:rtl/>
        </w:rPr>
        <w:t>الإخبارات</w:t>
      </w:r>
      <w:r w:rsidR="00F42BEB" w:rsidRPr="00F42BEB">
        <w:rPr>
          <w:rtl/>
          <w:lang w:bidi="ar-LB"/>
        </w:rPr>
        <w:t xml:space="preserve"> </w:t>
      </w:r>
      <w:r w:rsidR="00F42BEB" w:rsidRPr="00F42BEB">
        <w:rPr>
          <w:rtl/>
        </w:rPr>
        <w:t>والشكاوى بهذا الخصوص وأول م</w:t>
      </w:r>
      <w:r w:rsidR="00F42BEB" w:rsidRPr="00F42BEB">
        <w:rPr>
          <w:rtl/>
          <w:lang w:bidi="ar-LB"/>
        </w:rPr>
        <w:t>َ</w:t>
      </w:r>
      <w:r w:rsidR="00F42BEB" w:rsidRPr="00F42BEB">
        <w:rPr>
          <w:rtl/>
        </w:rPr>
        <w:t>ن يتعامل معها</w:t>
      </w:r>
      <w:r w:rsidR="00F42BEB" w:rsidRPr="00F42BEB">
        <w:rPr>
          <w:rtl/>
          <w:lang w:bidi="ar-LB"/>
        </w:rPr>
        <w:t>.</w:t>
      </w:r>
    </w:p>
    <w:p w:rsidR="00F42BEB" w:rsidRDefault="001B239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F42BEB" w:rsidRPr="00F42BEB">
        <w:rPr>
          <w:rtl/>
        </w:rPr>
        <w:t>عدم وجود عنصر نسائي يتول</w:t>
      </w:r>
      <w:r w:rsidR="00F42BEB" w:rsidRPr="00F42BEB">
        <w:rPr>
          <w:rtl/>
          <w:lang w:bidi="ar-LB"/>
        </w:rPr>
        <w:t>ّ</w:t>
      </w:r>
      <w:r w:rsidR="00F42BEB" w:rsidRPr="00F42BEB">
        <w:rPr>
          <w:rtl/>
        </w:rPr>
        <w:t>ى مهمة التحقيقات الخاصة</w:t>
      </w:r>
      <w:r w:rsidR="00F42BEB" w:rsidRPr="00F42BEB">
        <w:rPr>
          <w:rtl/>
          <w:lang w:bidi="ar-LB"/>
        </w:rPr>
        <w:t>.</w:t>
      </w:r>
    </w:p>
    <w:p w:rsidR="00F42BEB" w:rsidRDefault="001B239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F42BEB" w:rsidRPr="00F42BEB">
        <w:rPr>
          <w:rtl/>
        </w:rPr>
        <w:t>عدم وجود تشريعات صريحة حول العنف القائم على الجندر</w:t>
      </w:r>
      <w:r w:rsidR="00F42BEB" w:rsidRPr="00F42BEB">
        <w:rPr>
          <w:rtl/>
          <w:lang w:bidi="ar-LB"/>
        </w:rPr>
        <w:t>.</w:t>
      </w:r>
    </w:p>
    <w:p w:rsidR="00F42BEB" w:rsidRPr="00F42BEB" w:rsidRDefault="001B239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lang w:bidi="ar-LB"/>
        </w:rPr>
      </w:pPr>
      <w:r>
        <w:rPr>
          <w:rFonts w:hint="cs"/>
          <w:b/>
          <w:bCs/>
          <w:rtl/>
          <w:lang w:bidi="ar-LB"/>
        </w:rPr>
        <w:tab/>
        <w:t>-</w:t>
      </w:r>
      <w:r>
        <w:rPr>
          <w:rFonts w:hint="cs"/>
          <w:rtl/>
          <w:lang w:bidi="ar-LB"/>
        </w:rPr>
        <w:tab/>
      </w:r>
      <w:r w:rsidR="00F42BEB" w:rsidRPr="00F42BEB">
        <w:rPr>
          <w:rtl/>
        </w:rPr>
        <w:t>عدم وجود حماية للمعتدى عليه</w:t>
      </w:r>
      <w:r w:rsidR="00F42BEB" w:rsidRPr="00F42BEB">
        <w:rPr>
          <w:rtl/>
          <w:lang w:bidi="ar-LB"/>
        </w:rPr>
        <w:t>ا</w:t>
      </w:r>
      <w:r w:rsidR="00F42BEB" w:rsidRPr="00F42BEB">
        <w:rPr>
          <w:rtl/>
        </w:rPr>
        <w:t xml:space="preserve"> تمكّنها من الادعاء على المعتدي، والبقاء في مأمن من ردة الفعل أحياناً.</w:t>
      </w:r>
      <w:r w:rsidR="00F42BEB" w:rsidRPr="00F42BEB">
        <w:rPr>
          <w:b/>
          <w:bCs/>
          <w:rtl/>
          <w:lang w:bidi="ar-LB"/>
        </w:rPr>
        <w:t xml:space="preserve"> </w:t>
      </w:r>
    </w:p>
    <w:p w:rsidR="001B239A" w:rsidRPr="001B239A" w:rsidRDefault="001B239A" w:rsidP="00D060DF">
      <w:pPr>
        <w:pStyle w:val="SingleTxt"/>
        <w:spacing w:after="0" w:line="120" w:lineRule="exact"/>
        <w:rPr>
          <w:b/>
          <w:bCs/>
          <w:sz w:val="10"/>
          <w:rtl/>
          <w:lang w:bidi="ar-LB"/>
        </w:rPr>
      </w:pPr>
    </w:p>
    <w:p w:rsidR="00F42BEB" w:rsidRPr="00F42BEB" w:rsidRDefault="001B239A"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F42BEB" w:rsidRPr="00F42BEB">
        <w:rPr>
          <w:rtl/>
          <w:lang w:bidi="ar-LB"/>
        </w:rPr>
        <w:t>د</w:t>
      </w:r>
      <w:r>
        <w:rPr>
          <w:rFonts w:hint="cs"/>
          <w:rtl/>
          <w:lang w:bidi="ar-LB"/>
        </w:rPr>
        <w:t xml:space="preserve"> </w:t>
      </w:r>
      <w:r w:rsidR="00F42BEB" w:rsidRPr="00F42BEB">
        <w:rPr>
          <w:rtl/>
        </w:rPr>
        <w:t>- وزارة الصحة</w:t>
      </w:r>
    </w:p>
    <w:p w:rsidR="00F42BEB" w:rsidRPr="00F42BEB" w:rsidRDefault="00F42BEB" w:rsidP="00D060DF">
      <w:pPr>
        <w:pStyle w:val="SingleTxt"/>
        <w:rPr>
          <w:rtl/>
          <w:lang w:bidi="ar-LB"/>
        </w:rPr>
      </w:pPr>
      <w:r w:rsidRPr="00F42BEB">
        <w:rPr>
          <w:b/>
          <w:bCs/>
          <w:rtl/>
          <w:lang w:bidi="ar-LB"/>
        </w:rPr>
        <w:t>116</w:t>
      </w:r>
      <w:r w:rsidRPr="00F42BEB">
        <w:rPr>
          <w:rtl/>
          <w:lang w:bidi="ar-LB"/>
        </w:rPr>
        <w:t xml:space="preserve">- </w:t>
      </w:r>
      <w:r w:rsidRPr="00F42BEB">
        <w:rPr>
          <w:rtl/>
        </w:rPr>
        <w:t>تقوم وزارة الصحة من خلال البرنامج الوطني للصحة الإنجابية بتقديم خدمات متنوعة في مراكز الرعاية الصحية الأولية التابعة لها</w:t>
      </w:r>
      <w:r w:rsidRPr="00F42BEB">
        <w:rPr>
          <w:rtl/>
          <w:lang w:bidi="ar-LB"/>
        </w:rPr>
        <w:t>،</w:t>
      </w:r>
      <w:r w:rsidRPr="00F42BEB">
        <w:rPr>
          <w:rtl/>
        </w:rPr>
        <w:t xml:space="preserve"> وهي تتضم</w:t>
      </w:r>
      <w:r w:rsidRPr="00F42BEB">
        <w:rPr>
          <w:rtl/>
          <w:lang w:bidi="ar-LB"/>
        </w:rPr>
        <w:t>ّ</w:t>
      </w:r>
      <w:r w:rsidRPr="00F42BEB">
        <w:rPr>
          <w:rtl/>
        </w:rPr>
        <w:t xml:space="preserve">ن التوعية والمشورة والخدمات الوقائية وخدمات الأمومة المأمونة والخدمات العلاجية وتنظيم الخصوبة وخدمات ضعف الخصوبة. </w:t>
      </w:r>
    </w:p>
    <w:p w:rsidR="00F42BEB" w:rsidRPr="00F42BEB" w:rsidRDefault="00F42BEB" w:rsidP="00D060DF">
      <w:pPr>
        <w:pStyle w:val="SingleTxt"/>
        <w:rPr>
          <w:rtl/>
        </w:rPr>
      </w:pPr>
      <w:r w:rsidRPr="00F42BEB">
        <w:rPr>
          <w:b/>
          <w:bCs/>
          <w:rtl/>
          <w:lang w:bidi="ar-LB"/>
        </w:rPr>
        <w:t>117</w:t>
      </w:r>
      <w:r w:rsidRPr="00F42BEB">
        <w:rPr>
          <w:rtl/>
          <w:lang w:bidi="ar-LB"/>
        </w:rPr>
        <w:t xml:space="preserve">- </w:t>
      </w:r>
      <w:r w:rsidRPr="00F42BEB">
        <w:rPr>
          <w:rtl/>
        </w:rPr>
        <w:t xml:space="preserve">ولقد شاركت وزارة الصحة العامة مع وزارة الشؤون الاجتماعية </w:t>
      </w:r>
      <w:r w:rsidRPr="00F42BEB">
        <w:rPr>
          <w:rtl/>
          <w:lang w:bidi="ar-LB"/>
        </w:rPr>
        <w:t>و</w:t>
      </w:r>
      <w:r w:rsidRPr="00F42BEB">
        <w:rPr>
          <w:rtl/>
        </w:rPr>
        <w:t>مع صندوق ا</w:t>
      </w:r>
      <w:r w:rsidRPr="00F42BEB">
        <w:rPr>
          <w:rtl/>
          <w:lang w:bidi="ar-LB"/>
        </w:rPr>
        <w:t>لأ</w:t>
      </w:r>
      <w:r w:rsidRPr="00F42BEB">
        <w:rPr>
          <w:rtl/>
        </w:rPr>
        <w:t xml:space="preserve">مم المتحدة للسكان في تنظيم ورشة حول "إدماج العنف القائم على النوع الاجتماعي في التخطيط والتنمية وفي البرنامج الوطني للصحة الانجابية" </w:t>
      </w:r>
      <w:r w:rsidRPr="00F42BEB">
        <w:rPr>
          <w:rtl/>
          <w:lang w:bidi="ar-LB"/>
        </w:rPr>
        <w:t>خلال الفترة الواقعة</w:t>
      </w:r>
      <w:r w:rsidRPr="00F42BEB">
        <w:rPr>
          <w:rtl/>
        </w:rPr>
        <w:t xml:space="preserve"> بين</w:t>
      </w:r>
      <w:r w:rsidRPr="00F42BEB">
        <w:rPr>
          <w:rtl/>
          <w:lang w:bidi="ar-LB"/>
        </w:rPr>
        <w:t xml:space="preserve"> </w:t>
      </w:r>
      <w:r w:rsidRPr="00F42BEB">
        <w:rPr>
          <w:rtl/>
        </w:rPr>
        <w:t>20</w:t>
      </w:r>
      <w:r w:rsidRPr="00F42BEB">
        <w:rPr>
          <w:rtl/>
          <w:lang w:bidi="ar-LB"/>
        </w:rPr>
        <w:t xml:space="preserve"> </w:t>
      </w:r>
      <w:r w:rsidRPr="00F42BEB">
        <w:rPr>
          <w:rtl/>
        </w:rPr>
        <w:t xml:space="preserve">تشرين الثاني و2 كانون الأول 2005. </w:t>
      </w:r>
    </w:p>
    <w:p w:rsidR="001B239A" w:rsidRPr="001B239A" w:rsidRDefault="001B239A" w:rsidP="00D060DF">
      <w:pPr>
        <w:pStyle w:val="SingleTxt"/>
        <w:spacing w:after="0" w:line="120" w:lineRule="exact"/>
        <w:rPr>
          <w:b/>
          <w:bCs/>
          <w:sz w:val="10"/>
          <w:rtl/>
        </w:rPr>
      </w:pPr>
    </w:p>
    <w:p w:rsidR="00F42BEB" w:rsidRPr="00F42BEB" w:rsidRDefault="001B239A"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F42BEB" w:rsidRPr="00F42BEB">
        <w:rPr>
          <w:rtl/>
          <w:lang w:bidi="ar-LB"/>
        </w:rPr>
        <w:t>2</w:t>
      </w:r>
      <w:r>
        <w:rPr>
          <w:rFonts w:hint="cs"/>
          <w:rtl/>
          <w:lang w:bidi="ar-LB"/>
        </w:rPr>
        <w:t xml:space="preserve"> </w:t>
      </w:r>
      <w:r w:rsidR="00F42BEB" w:rsidRPr="00F42BEB">
        <w:rPr>
          <w:rtl/>
          <w:lang w:bidi="ar-LB"/>
        </w:rPr>
        <w:t>-</w:t>
      </w:r>
      <w:r>
        <w:rPr>
          <w:rFonts w:hint="cs"/>
          <w:rtl/>
          <w:lang w:bidi="ar-LB"/>
        </w:rPr>
        <w:tab/>
      </w:r>
      <w:r w:rsidR="00F42BEB" w:rsidRPr="00F42BEB">
        <w:rPr>
          <w:rtl/>
        </w:rPr>
        <w:t xml:space="preserve"> جهود المنظ</w:t>
      </w:r>
      <w:r w:rsidR="00F42BEB" w:rsidRPr="00F42BEB">
        <w:rPr>
          <w:rtl/>
          <w:lang w:bidi="ar-LB"/>
        </w:rPr>
        <w:t>َّ</w:t>
      </w:r>
      <w:r w:rsidR="00F42BEB" w:rsidRPr="00F42BEB">
        <w:rPr>
          <w:rtl/>
        </w:rPr>
        <w:t xml:space="preserve">مات غير الحكومية </w:t>
      </w:r>
    </w:p>
    <w:p w:rsidR="00F42BEB" w:rsidRPr="00F42BEB" w:rsidRDefault="00F42BEB" w:rsidP="00D060DF">
      <w:pPr>
        <w:pStyle w:val="SingleTxt"/>
        <w:rPr>
          <w:rtl/>
          <w:lang w:bidi="ar-LB"/>
        </w:rPr>
      </w:pPr>
      <w:r w:rsidRPr="00F42BEB">
        <w:rPr>
          <w:b/>
          <w:bCs/>
          <w:rtl/>
          <w:lang w:bidi="ar-LB"/>
        </w:rPr>
        <w:t>118-</w:t>
      </w:r>
      <w:r w:rsidRPr="00F42BEB">
        <w:rPr>
          <w:rtl/>
          <w:lang w:bidi="ar-LB"/>
        </w:rPr>
        <w:t xml:space="preserve"> </w:t>
      </w:r>
      <w:r w:rsidRPr="00F42BEB">
        <w:rPr>
          <w:rtl/>
        </w:rPr>
        <w:t xml:space="preserve">في ما يلي جداول لتبيان الجهود </w:t>
      </w:r>
      <w:r w:rsidRPr="00F42BEB">
        <w:rPr>
          <w:rtl/>
          <w:lang w:bidi="ar-LB"/>
        </w:rPr>
        <w:t>التي تبذلها المنظّمات غير الحكومية، منفردة أو بالتعاون مع مؤسسات الدولة،</w:t>
      </w:r>
      <w:r w:rsidRPr="00F42BEB">
        <w:rPr>
          <w:rtl/>
        </w:rPr>
        <w:t xml:space="preserve"> في سبيل </w:t>
      </w:r>
      <w:r w:rsidRPr="00F42BEB">
        <w:rPr>
          <w:rtl/>
          <w:lang w:bidi="ar-LB"/>
        </w:rPr>
        <w:t xml:space="preserve">إزالة </w:t>
      </w:r>
      <w:r w:rsidRPr="00F42BEB">
        <w:rPr>
          <w:rtl/>
        </w:rPr>
        <w:t>التمييز والعنف القائمين على الجندر، والتوعية والإعلام والتدريب</w:t>
      </w:r>
      <w:r w:rsidRPr="00F42BEB">
        <w:rPr>
          <w:rtl/>
          <w:lang w:bidi="ar-LB"/>
        </w:rPr>
        <w:t xml:space="preserve">. </w:t>
      </w:r>
    </w:p>
    <w:p w:rsidR="00AE4DF3" w:rsidRDefault="00AE4DF3" w:rsidP="00D060DF">
      <w:pPr>
        <w:pStyle w:val="SingleTxt"/>
        <w:rPr>
          <w:rtl/>
          <w:lang w:bidi="ar-LB"/>
        </w:rPr>
        <w:sectPr w:rsidR="00AE4DF3" w:rsidSect="00297AB3">
          <w:endnotePr>
            <w:numFmt w:val="lowerLetter"/>
          </w:endnotePr>
          <w:type w:val="continuous"/>
          <w:pgSz w:w="12240" w:h="15840" w:code="1"/>
          <w:pgMar w:top="1742" w:right="1195" w:bottom="1898" w:left="1195" w:header="576" w:footer="1030" w:gutter="0"/>
          <w:cols w:space="720"/>
          <w:noEndnote/>
          <w:bidi/>
          <w:rtlGutter/>
          <w:docGrid w:linePitch="280"/>
        </w:sectPr>
      </w:pPr>
    </w:p>
    <w:p w:rsidR="00AE4DF3" w:rsidRPr="000A4613" w:rsidRDefault="00AE4DF3" w:rsidP="00D060DF">
      <w:pPr>
        <w:pStyle w:val="Heading1"/>
        <w:spacing w:line="480" w:lineRule="auto"/>
        <w:rPr>
          <w:rFonts w:hint="cs"/>
          <w:b/>
          <w:bCs/>
          <w:rtl/>
        </w:rPr>
      </w:pPr>
      <w:r w:rsidRPr="000A4613">
        <w:rPr>
          <w:b/>
          <w:bCs/>
          <w:rtl/>
          <w:lang w:bidi="ar-LB"/>
        </w:rPr>
        <w:t xml:space="preserve">118-1- </w:t>
      </w:r>
      <w:r w:rsidRPr="000A4613">
        <w:rPr>
          <w:b/>
          <w:bCs/>
          <w:rtl/>
        </w:rPr>
        <w:t xml:space="preserve">جهود التثقيف والتوعية والتدريب في مجال مناهضة العنف ضد المرأة: </w:t>
      </w:r>
    </w:p>
    <w:p w:rsidR="00AE4DF3" w:rsidRPr="000A4613" w:rsidRDefault="00AE4DF3" w:rsidP="00D060DF">
      <w:pPr>
        <w:pStyle w:val="Heading1"/>
        <w:spacing w:line="480" w:lineRule="auto"/>
        <w:rPr>
          <w:b/>
          <w:bCs/>
          <w:rtl/>
        </w:rPr>
      </w:pPr>
      <w:r w:rsidRPr="000A4613">
        <w:rPr>
          <w:b/>
          <w:bCs/>
          <w:rtl/>
        </w:rPr>
        <w:t xml:space="preserve">جدول يبيّن توزّع نماذج من مشاريع مناهضة </w:t>
      </w:r>
      <w:r w:rsidRPr="000A4613">
        <w:rPr>
          <w:b/>
          <w:bCs/>
          <w:rtl/>
          <w:lang w:bidi="ar-LB"/>
        </w:rPr>
        <w:t>ا</w:t>
      </w:r>
      <w:r w:rsidRPr="000A4613">
        <w:rPr>
          <w:b/>
          <w:bCs/>
          <w:rtl/>
        </w:rPr>
        <w:t>لعنف ضد المرأة المنفّّذة في لبنان في العام 2005- 2006، ومكوّناتها بحسب الجهة المنفّذة</w:t>
      </w:r>
    </w:p>
    <w:tbl>
      <w:tblPr>
        <w:bidiVisual/>
        <w:tblW w:w="12240" w:type="dxa"/>
        <w:tblLook w:val="0000" w:firstRow="0" w:lastRow="0" w:firstColumn="0" w:lastColumn="0" w:noHBand="0" w:noVBand="0"/>
      </w:tblPr>
      <w:tblGrid>
        <w:gridCol w:w="1865"/>
        <w:gridCol w:w="2375"/>
        <w:gridCol w:w="1442"/>
        <w:gridCol w:w="2484"/>
        <w:gridCol w:w="2065"/>
        <w:gridCol w:w="2009"/>
      </w:tblGrid>
      <w:tr w:rsidR="00C222D6" w:rsidRPr="00C222D6">
        <w:tblPrEx>
          <w:tblCellMar>
            <w:top w:w="0" w:type="dxa"/>
            <w:bottom w:w="0" w:type="dxa"/>
          </w:tblCellMar>
        </w:tblPrEx>
        <w:trPr>
          <w:cantSplit/>
          <w:tblHeader/>
        </w:trPr>
        <w:tc>
          <w:tcPr>
            <w:tcW w:w="2024" w:type="dxa"/>
            <w:tcBorders>
              <w:top w:val="single" w:sz="4" w:space="0" w:color="auto"/>
              <w:bottom w:val="single" w:sz="12" w:space="0" w:color="auto"/>
            </w:tcBorders>
            <w:shd w:val="clear" w:color="auto" w:fill="auto"/>
          </w:tcPr>
          <w:p w:rsidR="00AE4DF3" w:rsidRPr="00C222D6" w:rsidRDefault="00AE4DF3" w:rsidP="00D060DF">
            <w:pPr>
              <w:spacing w:before="80" w:after="80" w:line="240" w:lineRule="exact"/>
              <w:jc w:val="left"/>
              <w:rPr>
                <w:b/>
                <w:bCs/>
                <w:i/>
                <w:iCs/>
                <w:sz w:val="16"/>
                <w:szCs w:val="24"/>
              </w:rPr>
            </w:pPr>
            <w:r w:rsidRPr="00C222D6">
              <w:rPr>
                <w:b/>
                <w:bCs/>
                <w:i/>
                <w:iCs/>
                <w:sz w:val="16"/>
                <w:szCs w:val="24"/>
                <w:rtl/>
              </w:rPr>
              <w:t>اسم الجهة المنفّذة</w:t>
            </w:r>
          </w:p>
        </w:tc>
        <w:tc>
          <w:tcPr>
            <w:tcW w:w="3042" w:type="dxa"/>
            <w:tcBorders>
              <w:top w:val="single" w:sz="4" w:space="0" w:color="auto"/>
              <w:bottom w:val="single" w:sz="12" w:space="0" w:color="auto"/>
            </w:tcBorders>
            <w:shd w:val="clear" w:color="auto" w:fill="auto"/>
          </w:tcPr>
          <w:p w:rsidR="00AE4DF3" w:rsidRPr="00C222D6" w:rsidRDefault="00AE4DF3" w:rsidP="00D060DF">
            <w:pPr>
              <w:spacing w:before="80" w:after="80" w:line="240" w:lineRule="exact"/>
              <w:ind w:right="144"/>
              <w:jc w:val="left"/>
              <w:rPr>
                <w:b/>
                <w:bCs/>
                <w:i/>
                <w:iCs/>
                <w:sz w:val="16"/>
                <w:szCs w:val="24"/>
              </w:rPr>
            </w:pPr>
            <w:r w:rsidRPr="00C222D6">
              <w:rPr>
                <w:b/>
                <w:bCs/>
                <w:i/>
                <w:iCs/>
                <w:sz w:val="16"/>
                <w:szCs w:val="24"/>
                <w:rtl/>
              </w:rPr>
              <w:t>المشروع/ أهدافه</w:t>
            </w:r>
          </w:p>
        </w:tc>
        <w:tc>
          <w:tcPr>
            <w:tcW w:w="1620" w:type="dxa"/>
            <w:tcBorders>
              <w:top w:val="single" w:sz="4" w:space="0" w:color="auto"/>
              <w:bottom w:val="single" w:sz="12" w:space="0" w:color="auto"/>
            </w:tcBorders>
            <w:shd w:val="clear" w:color="auto" w:fill="auto"/>
          </w:tcPr>
          <w:p w:rsidR="00AE4DF3" w:rsidRPr="00C222D6" w:rsidRDefault="00AE4DF3" w:rsidP="00D060DF">
            <w:pPr>
              <w:spacing w:before="80" w:after="80" w:line="240" w:lineRule="exact"/>
              <w:ind w:right="144"/>
              <w:jc w:val="left"/>
              <w:rPr>
                <w:b/>
                <w:bCs/>
                <w:i/>
                <w:iCs/>
                <w:sz w:val="16"/>
                <w:szCs w:val="24"/>
              </w:rPr>
            </w:pPr>
            <w:r w:rsidRPr="00C222D6">
              <w:rPr>
                <w:b/>
                <w:bCs/>
                <w:i/>
                <w:iCs/>
                <w:sz w:val="16"/>
                <w:szCs w:val="24"/>
                <w:rtl/>
              </w:rPr>
              <w:t>النشاطات</w:t>
            </w:r>
          </w:p>
        </w:tc>
        <w:tc>
          <w:tcPr>
            <w:tcW w:w="2880" w:type="dxa"/>
            <w:tcBorders>
              <w:top w:val="single" w:sz="4" w:space="0" w:color="auto"/>
              <w:bottom w:val="single" w:sz="12" w:space="0" w:color="auto"/>
            </w:tcBorders>
            <w:shd w:val="clear" w:color="auto" w:fill="auto"/>
          </w:tcPr>
          <w:p w:rsidR="00AE4DF3" w:rsidRPr="00C222D6" w:rsidRDefault="00AE4DF3" w:rsidP="00D060DF">
            <w:pPr>
              <w:spacing w:before="80" w:after="80" w:line="240" w:lineRule="exact"/>
              <w:ind w:right="144"/>
              <w:jc w:val="left"/>
              <w:rPr>
                <w:b/>
                <w:bCs/>
                <w:i/>
                <w:iCs/>
                <w:sz w:val="16"/>
                <w:szCs w:val="24"/>
              </w:rPr>
            </w:pPr>
            <w:r w:rsidRPr="00C222D6">
              <w:rPr>
                <w:b/>
                <w:bCs/>
                <w:i/>
                <w:iCs/>
                <w:sz w:val="16"/>
                <w:szCs w:val="24"/>
                <w:rtl/>
              </w:rPr>
              <w:t>الفئة المستهدفة</w:t>
            </w:r>
          </w:p>
        </w:tc>
        <w:tc>
          <w:tcPr>
            <w:tcW w:w="2520" w:type="dxa"/>
            <w:tcBorders>
              <w:top w:val="single" w:sz="4" w:space="0" w:color="auto"/>
              <w:bottom w:val="single" w:sz="12" w:space="0" w:color="auto"/>
            </w:tcBorders>
            <w:shd w:val="clear" w:color="auto" w:fill="auto"/>
          </w:tcPr>
          <w:p w:rsidR="00AE4DF3" w:rsidRPr="00C222D6" w:rsidRDefault="00AE4DF3" w:rsidP="00D060DF">
            <w:pPr>
              <w:spacing w:before="80" w:after="80" w:line="240" w:lineRule="exact"/>
              <w:ind w:right="144"/>
              <w:jc w:val="left"/>
              <w:rPr>
                <w:b/>
                <w:bCs/>
                <w:i/>
                <w:iCs/>
                <w:sz w:val="16"/>
                <w:szCs w:val="24"/>
              </w:rPr>
            </w:pPr>
            <w:r w:rsidRPr="00C222D6">
              <w:rPr>
                <w:b/>
                <w:bCs/>
                <w:i/>
                <w:iCs/>
                <w:sz w:val="16"/>
                <w:szCs w:val="24"/>
                <w:rtl/>
              </w:rPr>
              <w:t>أعداد المستفيدين</w:t>
            </w:r>
          </w:p>
        </w:tc>
        <w:tc>
          <w:tcPr>
            <w:tcW w:w="2520" w:type="dxa"/>
            <w:tcBorders>
              <w:top w:val="single" w:sz="4" w:space="0" w:color="auto"/>
              <w:bottom w:val="single" w:sz="12" w:space="0" w:color="auto"/>
            </w:tcBorders>
            <w:shd w:val="clear" w:color="auto" w:fill="auto"/>
          </w:tcPr>
          <w:p w:rsidR="00AE4DF3" w:rsidRPr="00C222D6" w:rsidRDefault="00AE4DF3" w:rsidP="00D060DF">
            <w:pPr>
              <w:spacing w:before="80" w:after="80" w:line="240" w:lineRule="exact"/>
              <w:ind w:right="144"/>
              <w:jc w:val="left"/>
              <w:rPr>
                <w:b/>
                <w:bCs/>
                <w:i/>
                <w:iCs/>
                <w:sz w:val="16"/>
                <w:szCs w:val="24"/>
              </w:rPr>
            </w:pPr>
            <w:r w:rsidRPr="00C222D6">
              <w:rPr>
                <w:b/>
                <w:bCs/>
                <w:i/>
                <w:iCs/>
                <w:sz w:val="16"/>
                <w:szCs w:val="24"/>
                <w:rtl/>
              </w:rPr>
              <w:t>ملاحظات</w:t>
            </w:r>
          </w:p>
        </w:tc>
      </w:tr>
      <w:tr w:rsidR="00C222D6" w:rsidRPr="00C222D6">
        <w:tblPrEx>
          <w:tblCellMar>
            <w:top w:w="0" w:type="dxa"/>
            <w:bottom w:w="0" w:type="dxa"/>
          </w:tblCellMar>
        </w:tblPrEx>
        <w:trPr>
          <w:cantSplit/>
          <w:trHeight w:hRule="exact" w:val="115"/>
          <w:tblHeader/>
        </w:trPr>
        <w:tc>
          <w:tcPr>
            <w:tcW w:w="2024" w:type="dxa"/>
            <w:tcBorders>
              <w:top w:val="single" w:sz="12" w:space="0" w:color="auto"/>
            </w:tcBorders>
            <w:shd w:val="clear" w:color="auto" w:fill="auto"/>
          </w:tcPr>
          <w:p w:rsidR="00C222D6" w:rsidRPr="00C222D6" w:rsidRDefault="00C222D6" w:rsidP="00D060DF">
            <w:pPr>
              <w:spacing w:before="40" w:after="80" w:line="240" w:lineRule="exact"/>
              <w:jc w:val="left"/>
              <w:rPr>
                <w:b/>
                <w:bCs/>
                <w:sz w:val="16"/>
                <w:szCs w:val="24"/>
                <w:rtl/>
              </w:rPr>
            </w:pPr>
          </w:p>
        </w:tc>
        <w:tc>
          <w:tcPr>
            <w:tcW w:w="3042" w:type="dxa"/>
            <w:tcBorders>
              <w:top w:val="single" w:sz="12" w:space="0" w:color="auto"/>
            </w:tcBorders>
            <w:shd w:val="clear" w:color="auto" w:fill="auto"/>
          </w:tcPr>
          <w:p w:rsidR="00C222D6" w:rsidRPr="00C222D6" w:rsidRDefault="00C222D6" w:rsidP="00D060DF">
            <w:pPr>
              <w:spacing w:before="40" w:after="80" w:line="240" w:lineRule="exact"/>
              <w:ind w:right="144"/>
              <w:jc w:val="left"/>
              <w:rPr>
                <w:b/>
                <w:bCs/>
                <w:sz w:val="16"/>
                <w:szCs w:val="24"/>
                <w:rtl/>
              </w:rPr>
            </w:pPr>
          </w:p>
        </w:tc>
        <w:tc>
          <w:tcPr>
            <w:tcW w:w="1620" w:type="dxa"/>
            <w:tcBorders>
              <w:top w:val="single" w:sz="12" w:space="0" w:color="auto"/>
            </w:tcBorders>
            <w:shd w:val="clear" w:color="auto" w:fill="auto"/>
          </w:tcPr>
          <w:p w:rsidR="00C222D6" w:rsidRPr="00C222D6" w:rsidRDefault="00C222D6" w:rsidP="00D060DF">
            <w:pPr>
              <w:spacing w:before="40" w:after="80" w:line="240" w:lineRule="exact"/>
              <w:ind w:right="144"/>
              <w:jc w:val="left"/>
              <w:rPr>
                <w:b/>
                <w:bCs/>
                <w:sz w:val="16"/>
                <w:szCs w:val="24"/>
                <w:rtl/>
              </w:rPr>
            </w:pPr>
          </w:p>
        </w:tc>
        <w:tc>
          <w:tcPr>
            <w:tcW w:w="2880" w:type="dxa"/>
            <w:tcBorders>
              <w:top w:val="single" w:sz="12" w:space="0" w:color="auto"/>
            </w:tcBorders>
            <w:shd w:val="clear" w:color="auto" w:fill="auto"/>
          </w:tcPr>
          <w:p w:rsidR="00C222D6" w:rsidRPr="00C222D6" w:rsidRDefault="00C222D6" w:rsidP="00D060DF">
            <w:pPr>
              <w:spacing w:before="40" w:after="80" w:line="240" w:lineRule="exact"/>
              <w:ind w:right="144"/>
              <w:jc w:val="left"/>
              <w:rPr>
                <w:b/>
                <w:bCs/>
                <w:sz w:val="16"/>
                <w:szCs w:val="24"/>
                <w:rtl/>
              </w:rPr>
            </w:pPr>
          </w:p>
        </w:tc>
        <w:tc>
          <w:tcPr>
            <w:tcW w:w="2520" w:type="dxa"/>
            <w:tcBorders>
              <w:top w:val="single" w:sz="12" w:space="0" w:color="auto"/>
            </w:tcBorders>
            <w:shd w:val="clear" w:color="auto" w:fill="auto"/>
          </w:tcPr>
          <w:p w:rsidR="00C222D6" w:rsidRPr="00C222D6" w:rsidRDefault="00C222D6" w:rsidP="00D060DF">
            <w:pPr>
              <w:spacing w:before="40" w:after="80" w:line="240" w:lineRule="exact"/>
              <w:ind w:right="144"/>
              <w:jc w:val="left"/>
              <w:rPr>
                <w:b/>
                <w:bCs/>
                <w:sz w:val="16"/>
                <w:szCs w:val="24"/>
                <w:rtl/>
              </w:rPr>
            </w:pPr>
          </w:p>
        </w:tc>
        <w:tc>
          <w:tcPr>
            <w:tcW w:w="2520" w:type="dxa"/>
            <w:tcBorders>
              <w:top w:val="single" w:sz="12" w:space="0" w:color="auto"/>
            </w:tcBorders>
            <w:shd w:val="clear" w:color="auto" w:fill="auto"/>
          </w:tcPr>
          <w:p w:rsidR="00C222D6" w:rsidRPr="00C222D6" w:rsidRDefault="00C222D6" w:rsidP="00D060DF">
            <w:pPr>
              <w:spacing w:before="40" w:after="80" w:line="240" w:lineRule="exact"/>
              <w:ind w:right="144"/>
              <w:jc w:val="left"/>
              <w:rPr>
                <w:b/>
                <w:bCs/>
                <w:sz w:val="16"/>
                <w:szCs w:val="24"/>
                <w:rtl/>
              </w:rPr>
            </w:pPr>
          </w:p>
        </w:tc>
      </w:tr>
      <w:tr w:rsidR="00C222D6"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وزارة الشؤون الاجتماعية،(بالتعاون مع "الهيئة اللبنانية لمناهضة العنف ضد المرأة، والمدرسة اللبنانية للتدريب الاجتماعي-اليسوعية)</w:t>
            </w:r>
          </w:p>
        </w:tc>
        <w:tc>
          <w:tcPr>
            <w:tcW w:w="304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 xml:space="preserve">مشروع تطوير قدرات العاملين في مراكز الخدمات الإنمائية حول موضوع الوقاية من العنف الأسري/ </w:t>
            </w:r>
          </w:p>
          <w:p w:rsidR="00AE4DF3" w:rsidRPr="00C222D6" w:rsidRDefault="00AE4DF3" w:rsidP="00D060DF">
            <w:pPr>
              <w:spacing w:before="40" w:after="80" w:line="240" w:lineRule="exact"/>
              <w:ind w:right="144"/>
              <w:rPr>
                <w:b/>
                <w:bCs/>
                <w:sz w:val="16"/>
                <w:szCs w:val="24"/>
              </w:rPr>
            </w:pPr>
            <w:r w:rsidRPr="00C222D6">
              <w:rPr>
                <w:b/>
                <w:bCs/>
                <w:sz w:val="16"/>
                <w:szCs w:val="24"/>
                <w:rtl/>
              </w:rPr>
              <w:t>تحسيس حول مخاطر العنف على الأسرة وأفرادها، واعتماد بدائل اتصال لاعنفية</w:t>
            </w:r>
          </w:p>
        </w:tc>
        <w:tc>
          <w:tcPr>
            <w:tcW w:w="16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تدريب وتحسيس</w:t>
            </w:r>
          </w:p>
          <w:p w:rsidR="00AE4DF3" w:rsidRPr="00C222D6" w:rsidRDefault="00AE4DF3" w:rsidP="00D060DF">
            <w:pPr>
              <w:spacing w:before="40" w:after="80" w:line="240" w:lineRule="exact"/>
              <w:ind w:right="144"/>
              <w:rPr>
                <w:b/>
                <w:bCs/>
                <w:sz w:val="16"/>
                <w:szCs w:val="24"/>
                <w:rtl/>
              </w:rPr>
            </w:pPr>
            <w:r w:rsidRPr="00C222D6">
              <w:rPr>
                <w:b/>
                <w:bCs/>
                <w:sz w:val="16"/>
                <w:szCs w:val="24"/>
                <w:rtl/>
              </w:rPr>
              <w:t>حملات توعية</w:t>
            </w:r>
          </w:p>
          <w:p w:rsidR="00AE4DF3" w:rsidRPr="00C222D6" w:rsidRDefault="00AE4DF3" w:rsidP="00D060DF">
            <w:pPr>
              <w:spacing w:before="40" w:after="80" w:line="240" w:lineRule="exact"/>
              <w:ind w:right="144"/>
              <w:rPr>
                <w:b/>
                <w:bCs/>
                <w:sz w:val="16"/>
                <w:szCs w:val="24"/>
              </w:rPr>
            </w:pPr>
            <w:r w:rsidRPr="00C222D6">
              <w:rPr>
                <w:b/>
                <w:bCs/>
                <w:sz w:val="16"/>
                <w:szCs w:val="24"/>
                <w:rtl/>
              </w:rPr>
              <w:t>حملة إعلامية</w:t>
            </w:r>
          </w:p>
        </w:tc>
        <w:tc>
          <w:tcPr>
            <w:tcW w:w="288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عاملات/عامل</w:t>
            </w:r>
            <w:r w:rsidRPr="00C222D6">
              <w:rPr>
                <w:b/>
                <w:bCs/>
                <w:sz w:val="16"/>
                <w:szCs w:val="24"/>
                <w:rtl/>
                <w:lang w:bidi="ar-LB"/>
              </w:rPr>
              <w:t>و</w:t>
            </w:r>
            <w:r w:rsidRPr="00C222D6">
              <w:rPr>
                <w:b/>
                <w:bCs/>
                <w:sz w:val="16"/>
                <w:szCs w:val="24"/>
                <w:rtl/>
              </w:rPr>
              <w:t>ن اجتماعي</w:t>
            </w:r>
            <w:r w:rsidRPr="00C222D6">
              <w:rPr>
                <w:b/>
                <w:bCs/>
                <w:sz w:val="16"/>
                <w:szCs w:val="24"/>
                <w:rtl/>
                <w:lang w:bidi="ar-LB"/>
              </w:rPr>
              <w:t>ّون</w:t>
            </w:r>
          </w:p>
          <w:p w:rsidR="00AE4DF3" w:rsidRPr="00C222D6" w:rsidRDefault="00AE4DF3" w:rsidP="00D060DF">
            <w:pPr>
              <w:spacing w:before="40" w:after="80" w:line="240" w:lineRule="exact"/>
              <w:ind w:right="144"/>
              <w:rPr>
                <w:b/>
                <w:bCs/>
                <w:sz w:val="16"/>
                <w:szCs w:val="24"/>
              </w:rPr>
            </w:pPr>
            <w:r w:rsidRPr="00C222D6">
              <w:rPr>
                <w:b/>
                <w:bCs/>
                <w:sz w:val="16"/>
                <w:szCs w:val="24"/>
                <w:rtl/>
              </w:rPr>
              <w:t>آباء، أمهات، أساتذة، شباب، ازواج جدد، مقدّمو الخدمات في المستشفيات</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56 عاملة وعاملاً اجتماعيين،</w:t>
            </w:r>
          </w:p>
          <w:p w:rsidR="00AE4DF3" w:rsidRPr="00C222D6" w:rsidRDefault="00AE4DF3" w:rsidP="00D060DF">
            <w:pPr>
              <w:spacing w:before="40" w:after="80" w:line="240" w:lineRule="exact"/>
              <w:ind w:right="144"/>
              <w:rPr>
                <w:b/>
                <w:bCs/>
                <w:sz w:val="16"/>
                <w:szCs w:val="24"/>
              </w:rPr>
            </w:pPr>
            <w:r w:rsidRPr="00C222D6">
              <w:rPr>
                <w:b/>
                <w:bCs/>
                <w:sz w:val="16"/>
                <w:szCs w:val="24"/>
                <w:rtl/>
              </w:rPr>
              <w:t>1042فرداً( 840 امرأة، 202 رجلاً)</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 xml:space="preserve">ينفّذ المشروع على 9 مراحل نفّذ منها 7، </w:t>
            </w:r>
          </w:p>
          <w:p w:rsidR="00AE4DF3" w:rsidRPr="00C222D6" w:rsidRDefault="00AE4DF3" w:rsidP="00D060DF">
            <w:pPr>
              <w:spacing w:before="40" w:after="80" w:line="240" w:lineRule="exact"/>
              <w:ind w:right="144"/>
              <w:rPr>
                <w:b/>
                <w:bCs/>
                <w:sz w:val="16"/>
                <w:szCs w:val="24"/>
                <w:rtl/>
                <w:lang w:bidi="ar-LB"/>
              </w:rPr>
            </w:pPr>
            <w:r w:rsidRPr="00C222D6">
              <w:rPr>
                <w:b/>
                <w:bCs/>
                <w:sz w:val="16"/>
                <w:szCs w:val="24"/>
                <w:rtl/>
              </w:rPr>
              <w:t>ينفّذ في كل الأراضي اللبنانية</w:t>
            </w:r>
            <w:r w:rsidRPr="00C222D6">
              <w:rPr>
                <w:b/>
                <w:bCs/>
                <w:sz w:val="16"/>
                <w:szCs w:val="24"/>
                <w:rtl/>
                <w:lang w:bidi="ar-LB"/>
              </w:rPr>
              <w:t>.</w:t>
            </w:r>
          </w:p>
          <w:p w:rsidR="00AE4DF3" w:rsidRPr="00C222D6" w:rsidRDefault="00AE4DF3" w:rsidP="00D060DF">
            <w:pPr>
              <w:spacing w:before="40" w:after="80" w:line="240" w:lineRule="exact"/>
              <w:ind w:right="144"/>
              <w:rPr>
                <w:b/>
                <w:bCs/>
                <w:sz w:val="16"/>
                <w:szCs w:val="24"/>
                <w:rtl/>
              </w:rPr>
            </w:pPr>
            <w:r w:rsidRPr="00C222D6">
              <w:rPr>
                <w:b/>
                <w:bCs/>
                <w:sz w:val="16"/>
                <w:szCs w:val="24"/>
                <w:rtl/>
              </w:rPr>
              <w:t>يعقد مؤتمر إعلامي لعرض المشروع وتقييمه</w:t>
            </w:r>
          </w:p>
          <w:p w:rsidR="00AE4DF3" w:rsidRPr="00C222D6" w:rsidRDefault="00AE4DF3" w:rsidP="00D060DF">
            <w:pPr>
              <w:spacing w:before="40" w:after="80" w:line="240" w:lineRule="exact"/>
              <w:ind w:right="144"/>
              <w:rPr>
                <w:b/>
                <w:bCs/>
                <w:sz w:val="16"/>
                <w:szCs w:val="24"/>
              </w:rPr>
            </w:pP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وزارة الشؤون الاجتماعية (بالتعاون مع "التجمّع النسائي الديمقراطي)</w:t>
            </w:r>
          </w:p>
        </w:tc>
        <w:tc>
          <w:tcPr>
            <w:tcW w:w="304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تطوير قدرات العاملين الاجتماعيين /</w:t>
            </w:r>
          </w:p>
          <w:p w:rsidR="00AE4DF3" w:rsidRPr="00C222D6" w:rsidRDefault="00AE4DF3" w:rsidP="00D060DF">
            <w:pPr>
              <w:spacing w:before="40" w:after="80" w:line="240" w:lineRule="exact"/>
              <w:ind w:right="144"/>
              <w:rPr>
                <w:b/>
                <w:bCs/>
                <w:sz w:val="16"/>
                <w:szCs w:val="24"/>
              </w:rPr>
            </w:pPr>
            <w:r w:rsidRPr="00C222D6">
              <w:rPr>
                <w:b/>
                <w:bCs/>
                <w:sz w:val="16"/>
                <w:szCs w:val="24"/>
                <w:rtl/>
              </w:rPr>
              <w:t xml:space="preserve">نشر ثقافة مناهضة العنف ضد المرأة </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تدريب، تحسيس، توعية، رصد وتدخّل، جلسات استماع، تشبيك، تنسيق، توثيق.</w:t>
            </w:r>
          </w:p>
        </w:tc>
        <w:tc>
          <w:tcPr>
            <w:tcW w:w="288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مراكز: الخدمات الإنمائية، التجمّع النسائي الديمقراطي،الجمعيات الأهلية،</w:t>
            </w:r>
          </w:p>
          <w:p w:rsidR="00AE4DF3" w:rsidRPr="00C222D6" w:rsidRDefault="00AE4DF3" w:rsidP="00D060DF">
            <w:pPr>
              <w:spacing w:before="40" w:after="80" w:line="240" w:lineRule="exact"/>
              <w:ind w:right="144"/>
              <w:rPr>
                <w:b/>
                <w:bCs/>
                <w:sz w:val="16"/>
                <w:szCs w:val="24"/>
              </w:rPr>
            </w:pPr>
            <w:r w:rsidRPr="00C222D6">
              <w:rPr>
                <w:b/>
                <w:bCs/>
                <w:sz w:val="16"/>
                <w:szCs w:val="24"/>
                <w:rtl/>
              </w:rPr>
              <w:t>طلاب، أندية ثقافية</w:t>
            </w:r>
          </w:p>
        </w:tc>
        <w:tc>
          <w:tcPr>
            <w:tcW w:w="2520" w:type="dxa"/>
            <w:shd w:val="clear" w:color="auto" w:fill="auto"/>
          </w:tcPr>
          <w:p w:rsidR="00AE4DF3" w:rsidRPr="00C222D6" w:rsidRDefault="00AE4DF3" w:rsidP="00D060DF">
            <w:pPr>
              <w:tabs>
                <w:tab w:val="center" w:pos="904"/>
              </w:tabs>
              <w:spacing w:before="40" w:after="80" w:line="240" w:lineRule="exact"/>
              <w:ind w:right="144"/>
              <w:rPr>
                <w:b/>
                <w:bCs/>
                <w:sz w:val="16"/>
                <w:szCs w:val="24"/>
                <w:rtl/>
              </w:rPr>
            </w:pPr>
            <w:r w:rsidRPr="00C222D6">
              <w:rPr>
                <w:b/>
                <w:bCs/>
                <w:sz w:val="16"/>
                <w:szCs w:val="24"/>
                <w:rtl/>
              </w:rPr>
              <w:tab/>
              <w:t>27 عاملة اجتماعية،</w:t>
            </w:r>
          </w:p>
          <w:p w:rsidR="00AE4DF3" w:rsidRPr="00C222D6" w:rsidRDefault="00AE4DF3" w:rsidP="00D060DF">
            <w:pPr>
              <w:spacing w:before="40" w:after="80" w:line="240" w:lineRule="exact"/>
              <w:ind w:right="144"/>
              <w:rPr>
                <w:b/>
                <w:bCs/>
                <w:sz w:val="16"/>
                <w:szCs w:val="24"/>
              </w:rPr>
            </w:pPr>
            <w:r w:rsidRPr="00C222D6">
              <w:rPr>
                <w:b/>
                <w:bCs/>
                <w:sz w:val="16"/>
                <w:szCs w:val="24"/>
                <w:rtl/>
              </w:rPr>
              <w:t>239 امرأة</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المشروع ينفّذ على مراحل ثلاث. ن</w:t>
            </w:r>
            <w:r w:rsidRPr="00C222D6">
              <w:rPr>
                <w:b/>
                <w:bCs/>
                <w:sz w:val="16"/>
                <w:szCs w:val="24"/>
                <w:rtl/>
                <w:lang w:bidi="ar-LB"/>
              </w:rPr>
              <w:t>ُ</w:t>
            </w:r>
            <w:r w:rsidRPr="00C222D6">
              <w:rPr>
                <w:b/>
                <w:bCs/>
                <w:sz w:val="16"/>
                <w:szCs w:val="24"/>
                <w:rtl/>
              </w:rPr>
              <w:t>فذ</w:t>
            </w:r>
            <w:r w:rsidRPr="00C222D6">
              <w:rPr>
                <w:b/>
                <w:bCs/>
                <w:sz w:val="16"/>
                <w:szCs w:val="24"/>
                <w:rtl/>
                <w:lang w:bidi="ar-LB"/>
              </w:rPr>
              <w:t>ت منه</w:t>
            </w:r>
            <w:r w:rsidRPr="00C222D6">
              <w:rPr>
                <w:b/>
                <w:bCs/>
                <w:sz w:val="16"/>
                <w:szCs w:val="24"/>
                <w:rtl/>
              </w:rPr>
              <w:t xml:space="preserve"> مرحلت</w:t>
            </w:r>
            <w:r w:rsidRPr="00C222D6">
              <w:rPr>
                <w:b/>
                <w:bCs/>
                <w:sz w:val="16"/>
                <w:szCs w:val="24"/>
                <w:rtl/>
                <w:lang w:bidi="ar-LB"/>
              </w:rPr>
              <w:t>ا</w:t>
            </w:r>
            <w:r w:rsidRPr="00C222D6">
              <w:rPr>
                <w:b/>
                <w:bCs/>
                <w:sz w:val="16"/>
                <w:szCs w:val="24"/>
                <w:rtl/>
              </w:rPr>
              <w:t xml:space="preserve">ن، </w:t>
            </w:r>
            <w:r w:rsidRPr="00C222D6">
              <w:rPr>
                <w:b/>
                <w:bCs/>
                <w:sz w:val="16"/>
                <w:szCs w:val="24"/>
                <w:rtl/>
                <w:lang w:bidi="ar-LB"/>
              </w:rPr>
              <w:t>و</w:t>
            </w:r>
            <w:r w:rsidRPr="00C222D6">
              <w:rPr>
                <w:b/>
                <w:bCs/>
                <w:sz w:val="16"/>
                <w:szCs w:val="24"/>
                <w:rtl/>
              </w:rPr>
              <w:t xml:space="preserve">الثالثة  قيد التنفيذ. </w:t>
            </w:r>
          </w:p>
          <w:p w:rsidR="00AE4DF3" w:rsidRPr="00C222D6" w:rsidRDefault="00AE4DF3" w:rsidP="00D060DF">
            <w:pPr>
              <w:spacing w:before="40" w:after="80" w:line="240" w:lineRule="exact"/>
              <w:ind w:right="144"/>
              <w:rPr>
                <w:b/>
                <w:bCs/>
                <w:sz w:val="16"/>
                <w:szCs w:val="24"/>
                <w:rtl/>
              </w:rPr>
            </w:pPr>
            <w:r w:rsidRPr="00C222D6">
              <w:rPr>
                <w:b/>
                <w:bCs/>
                <w:sz w:val="16"/>
                <w:szCs w:val="24"/>
                <w:rtl/>
              </w:rPr>
              <w:t>( يصدر كتيّب في المرحلة الثالثة من المشروع)</w:t>
            </w:r>
          </w:p>
          <w:p w:rsidR="00AE4DF3" w:rsidRPr="00C222D6" w:rsidRDefault="00AE4DF3" w:rsidP="00D060DF">
            <w:pPr>
              <w:spacing w:before="40" w:after="80" w:line="240" w:lineRule="exact"/>
              <w:ind w:right="144"/>
              <w:rPr>
                <w:b/>
                <w:bCs/>
                <w:sz w:val="16"/>
                <w:szCs w:val="24"/>
                <w:rtl/>
              </w:rPr>
            </w:pPr>
            <w:r w:rsidRPr="00C222D6">
              <w:rPr>
                <w:b/>
                <w:bCs/>
                <w:sz w:val="16"/>
                <w:szCs w:val="24"/>
                <w:rtl/>
              </w:rPr>
              <w:t>استمارة بحث واستماع</w:t>
            </w:r>
          </w:p>
          <w:p w:rsidR="00AE4DF3" w:rsidRPr="00C222D6" w:rsidRDefault="00AE4DF3" w:rsidP="00D060DF">
            <w:pPr>
              <w:spacing w:before="40" w:after="80" w:line="240" w:lineRule="exact"/>
              <w:ind w:right="144"/>
              <w:rPr>
                <w:b/>
                <w:bCs/>
                <w:sz w:val="16"/>
                <w:szCs w:val="24"/>
              </w:rPr>
            </w:pPr>
            <w:r w:rsidRPr="00C222D6">
              <w:rPr>
                <w:b/>
                <w:bCs/>
                <w:sz w:val="16"/>
                <w:szCs w:val="24"/>
                <w:rtl/>
              </w:rPr>
              <w:t>(قيد التحضير)</w:t>
            </w: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الهيئة اللبنانية لمناهضة العنف ضد المرأة</w:t>
            </w:r>
          </w:p>
        </w:tc>
        <w:tc>
          <w:tcPr>
            <w:tcW w:w="304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مشروع التمكين الاقتصادي/</w:t>
            </w:r>
          </w:p>
          <w:p w:rsidR="00AE4DF3" w:rsidRPr="00C222D6" w:rsidRDefault="00AE4DF3" w:rsidP="00D060DF">
            <w:pPr>
              <w:spacing w:before="40" w:after="80" w:line="240" w:lineRule="exact"/>
              <w:ind w:right="144"/>
              <w:rPr>
                <w:b/>
                <w:bCs/>
                <w:sz w:val="16"/>
                <w:szCs w:val="24"/>
                <w:rtl/>
              </w:rPr>
            </w:pPr>
            <w:r w:rsidRPr="00C222D6">
              <w:rPr>
                <w:b/>
                <w:bCs/>
                <w:sz w:val="16"/>
                <w:szCs w:val="24"/>
                <w:rtl/>
              </w:rPr>
              <w:t>اكتساب مهارات مهنية،</w:t>
            </w:r>
          </w:p>
          <w:p w:rsidR="00AE4DF3" w:rsidRPr="00C222D6" w:rsidRDefault="00AE4DF3" w:rsidP="00D060DF">
            <w:pPr>
              <w:spacing w:before="40" w:after="80" w:line="240" w:lineRule="exact"/>
              <w:ind w:right="144"/>
              <w:rPr>
                <w:b/>
                <w:bCs/>
                <w:sz w:val="16"/>
                <w:szCs w:val="24"/>
              </w:rPr>
            </w:pPr>
            <w:r w:rsidRPr="00C222D6">
              <w:rPr>
                <w:b/>
                <w:bCs/>
                <w:sz w:val="16"/>
                <w:szCs w:val="24"/>
                <w:rtl/>
              </w:rPr>
              <w:t>تحسيس</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تدريب</w:t>
            </w:r>
          </w:p>
        </w:tc>
        <w:tc>
          <w:tcPr>
            <w:tcW w:w="288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ضحايا العنف المنزلي</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tl/>
              </w:rPr>
            </w:pPr>
            <w:r w:rsidRPr="00C222D6">
              <w:rPr>
                <w:b/>
                <w:bCs/>
                <w:sz w:val="16"/>
                <w:szCs w:val="24"/>
                <w:rtl/>
              </w:rPr>
              <w:t>23 امرأة</w:t>
            </w:r>
          </w:p>
          <w:p w:rsidR="00AE4DF3" w:rsidRPr="00C222D6" w:rsidRDefault="00AE4DF3" w:rsidP="00D060DF">
            <w:pPr>
              <w:spacing w:before="40" w:after="80" w:line="240" w:lineRule="exact"/>
              <w:ind w:right="144"/>
              <w:rPr>
                <w:b/>
                <w:bCs/>
                <w:sz w:val="16"/>
                <w:szCs w:val="24"/>
              </w:rPr>
            </w:pPr>
          </w:p>
        </w:tc>
        <w:tc>
          <w:tcPr>
            <w:tcW w:w="25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 xml:space="preserve"> جعل البرنامج سنوي</w:t>
            </w:r>
            <w:r w:rsidRPr="00C222D6">
              <w:rPr>
                <w:b/>
                <w:bCs/>
                <w:sz w:val="16"/>
                <w:szCs w:val="24"/>
                <w:rtl/>
                <w:lang w:bidi="ar-LB"/>
              </w:rPr>
              <w:t>اً</w:t>
            </w:r>
            <w:r w:rsidRPr="00C222D6">
              <w:rPr>
                <w:b/>
                <w:bCs/>
                <w:sz w:val="16"/>
                <w:szCs w:val="24"/>
                <w:rtl/>
              </w:rPr>
              <w:t xml:space="preserve"> </w:t>
            </w: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الهيئة اللبنانية لمناهضة العنف ضد المرأة</w:t>
            </w:r>
          </w:p>
        </w:tc>
        <w:tc>
          <w:tcPr>
            <w:tcW w:w="304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دعم مركز الاستماع/</w:t>
            </w:r>
          </w:p>
          <w:p w:rsidR="00AE4DF3" w:rsidRPr="00C222D6" w:rsidRDefault="00AE4DF3" w:rsidP="00D060DF">
            <w:pPr>
              <w:spacing w:before="40" w:after="80" w:line="240" w:lineRule="exact"/>
              <w:ind w:right="144"/>
              <w:rPr>
                <w:b/>
                <w:bCs/>
                <w:sz w:val="16"/>
                <w:szCs w:val="24"/>
              </w:rPr>
            </w:pPr>
            <w:r w:rsidRPr="00C222D6">
              <w:rPr>
                <w:b/>
                <w:bCs/>
                <w:sz w:val="16"/>
                <w:szCs w:val="24"/>
                <w:rtl/>
              </w:rPr>
              <w:t>للتعامل مع ضحايا العنف</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تدريب</w:t>
            </w:r>
          </w:p>
        </w:tc>
        <w:tc>
          <w:tcPr>
            <w:tcW w:w="288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مساع</w:t>
            </w:r>
            <w:r w:rsidRPr="00C222D6">
              <w:rPr>
                <w:b/>
                <w:bCs/>
                <w:sz w:val="16"/>
                <w:szCs w:val="24"/>
                <w:rtl/>
                <w:lang w:bidi="ar-LB"/>
              </w:rPr>
              <w:t>ِ</w:t>
            </w:r>
            <w:r w:rsidRPr="00C222D6">
              <w:rPr>
                <w:b/>
                <w:bCs/>
                <w:sz w:val="16"/>
                <w:szCs w:val="24"/>
                <w:rtl/>
              </w:rPr>
              <w:t>دات اجتماعيات</w:t>
            </w:r>
          </w:p>
        </w:tc>
        <w:tc>
          <w:tcPr>
            <w:tcW w:w="25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15 امرأة</w:t>
            </w:r>
          </w:p>
        </w:tc>
        <w:tc>
          <w:tcPr>
            <w:tcW w:w="2520" w:type="dxa"/>
            <w:shd w:val="clear" w:color="auto" w:fill="auto"/>
          </w:tcPr>
          <w:p w:rsidR="00AE4DF3" w:rsidRPr="00C222D6" w:rsidRDefault="00AE4DF3" w:rsidP="00D060DF">
            <w:pPr>
              <w:spacing w:before="40" w:after="80" w:line="240" w:lineRule="exact"/>
              <w:ind w:right="144"/>
              <w:rPr>
                <w:b/>
                <w:bCs/>
                <w:sz w:val="16"/>
                <w:szCs w:val="24"/>
              </w:rPr>
            </w:pP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الهيئة اللبنانية لمناهضة العنف ضد المرأة</w:t>
            </w:r>
          </w:p>
        </w:tc>
        <w:tc>
          <w:tcPr>
            <w:tcW w:w="304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برنامج</w:t>
            </w:r>
          </w:p>
          <w:p w:rsidR="00AE4DF3" w:rsidRPr="00C222D6" w:rsidRDefault="00AE4DF3" w:rsidP="00D060DF">
            <w:pPr>
              <w:spacing w:before="40" w:after="80" w:line="240" w:lineRule="exact"/>
              <w:ind w:right="144"/>
              <w:rPr>
                <w:b/>
                <w:bCs/>
                <w:sz w:val="16"/>
                <w:szCs w:val="24"/>
              </w:rPr>
            </w:pPr>
            <w:r w:rsidRPr="00C222D6">
              <w:rPr>
                <w:b/>
                <w:bCs/>
                <w:sz w:val="16"/>
                <w:szCs w:val="24"/>
                <w:rtl/>
              </w:rPr>
              <w:t>تحسيس ونشر ثقافة مناهضة العنف ضد المرأة</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لقاءات/ اجتماعات/ محاضرات/ إعلام</w:t>
            </w:r>
          </w:p>
        </w:tc>
        <w:tc>
          <w:tcPr>
            <w:tcW w:w="288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طلاب، هيئات نسائية، ربات منازل، إعلامي</w:t>
            </w:r>
            <w:r w:rsidRPr="00C222D6">
              <w:rPr>
                <w:b/>
                <w:bCs/>
                <w:sz w:val="16"/>
                <w:szCs w:val="24"/>
                <w:rtl/>
                <w:lang w:bidi="ar-LB"/>
              </w:rPr>
              <w:t>و</w:t>
            </w:r>
            <w:r w:rsidRPr="00C222D6">
              <w:rPr>
                <w:b/>
                <w:bCs/>
                <w:sz w:val="16"/>
                <w:szCs w:val="24"/>
                <w:rtl/>
              </w:rPr>
              <w:t>ن</w:t>
            </w:r>
            <w:r w:rsidRPr="00C222D6">
              <w:rPr>
                <w:b/>
                <w:bCs/>
                <w:sz w:val="16"/>
                <w:szCs w:val="24"/>
                <w:rtl/>
                <w:lang w:bidi="ar-LB"/>
              </w:rPr>
              <w:t>،</w:t>
            </w:r>
            <w:r w:rsidRPr="00C222D6">
              <w:rPr>
                <w:b/>
                <w:bCs/>
                <w:sz w:val="16"/>
                <w:szCs w:val="24"/>
                <w:rtl/>
              </w:rPr>
              <w:t xml:space="preserve"> ضباط، ممرضات/ قابلات</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ضباط أمن داخلي: 20</w:t>
            </w:r>
          </w:p>
          <w:p w:rsidR="00AE4DF3" w:rsidRPr="00C222D6" w:rsidRDefault="00AE4DF3" w:rsidP="00D060DF">
            <w:pPr>
              <w:spacing w:before="40" w:after="80" w:line="240" w:lineRule="exact"/>
              <w:ind w:right="144"/>
              <w:rPr>
                <w:b/>
                <w:bCs/>
                <w:sz w:val="16"/>
                <w:szCs w:val="24"/>
                <w:rtl/>
              </w:rPr>
            </w:pPr>
            <w:r w:rsidRPr="00C222D6">
              <w:rPr>
                <w:b/>
                <w:bCs/>
                <w:sz w:val="16"/>
                <w:szCs w:val="24"/>
                <w:rtl/>
              </w:rPr>
              <w:t>مساع</w:t>
            </w:r>
            <w:r w:rsidRPr="00C222D6">
              <w:rPr>
                <w:b/>
                <w:bCs/>
                <w:sz w:val="16"/>
                <w:szCs w:val="24"/>
                <w:rtl/>
                <w:lang w:bidi="ar-LB"/>
              </w:rPr>
              <w:t>ِ</w:t>
            </w:r>
            <w:r w:rsidRPr="00C222D6">
              <w:rPr>
                <w:b/>
                <w:bCs/>
                <w:sz w:val="16"/>
                <w:szCs w:val="24"/>
                <w:rtl/>
              </w:rPr>
              <w:t>دات اجتماعيات: 12</w:t>
            </w:r>
          </w:p>
          <w:p w:rsidR="00AE4DF3" w:rsidRPr="00C222D6" w:rsidRDefault="00AE4DF3" w:rsidP="00D060DF">
            <w:pPr>
              <w:spacing w:before="40" w:after="80" w:line="240" w:lineRule="exact"/>
              <w:ind w:right="144"/>
              <w:rPr>
                <w:b/>
                <w:bCs/>
                <w:sz w:val="16"/>
                <w:szCs w:val="24"/>
                <w:rtl/>
              </w:rPr>
            </w:pPr>
            <w:r w:rsidRPr="00C222D6">
              <w:rPr>
                <w:b/>
                <w:bCs/>
                <w:sz w:val="16"/>
                <w:szCs w:val="24"/>
                <w:rtl/>
              </w:rPr>
              <w:t>قابلات وممرضات: 52</w:t>
            </w:r>
          </w:p>
          <w:p w:rsidR="00AE4DF3" w:rsidRPr="00C222D6" w:rsidRDefault="00AE4DF3" w:rsidP="00D060DF">
            <w:pPr>
              <w:spacing w:before="40" w:after="80" w:line="240" w:lineRule="exact"/>
              <w:ind w:right="144"/>
              <w:rPr>
                <w:b/>
                <w:bCs/>
                <w:sz w:val="16"/>
                <w:szCs w:val="24"/>
                <w:rtl/>
              </w:rPr>
            </w:pPr>
            <w:r w:rsidRPr="00C222D6">
              <w:rPr>
                <w:b/>
                <w:bCs/>
                <w:sz w:val="16"/>
                <w:szCs w:val="24"/>
                <w:rtl/>
              </w:rPr>
              <w:t>طلاب وطالبات: 82</w:t>
            </w:r>
          </w:p>
          <w:p w:rsidR="00AE4DF3" w:rsidRPr="00C222D6" w:rsidRDefault="00AE4DF3" w:rsidP="00D060DF">
            <w:pPr>
              <w:spacing w:before="40" w:after="80" w:line="240" w:lineRule="exact"/>
              <w:ind w:right="144"/>
              <w:rPr>
                <w:b/>
                <w:bCs/>
                <w:sz w:val="16"/>
                <w:szCs w:val="24"/>
              </w:rPr>
            </w:pPr>
            <w:r w:rsidRPr="00C222D6">
              <w:rPr>
                <w:b/>
                <w:bCs/>
                <w:sz w:val="16"/>
                <w:szCs w:val="24"/>
                <w:rtl/>
              </w:rPr>
              <w:t>هيئات نسائية: 35</w:t>
            </w:r>
          </w:p>
        </w:tc>
        <w:tc>
          <w:tcPr>
            <w:tcW w:w="2520" w:type="dxa"/>
            <w:shd w:val="clear" w:color="auto" w:fill="auto"/>
          </w:tcPr>
          <w:p w:rsidR="00AE4DF3" w:rsidRPr="00C222D6" w:rsidRDefault="00AE4DF3" w:rsidP="00D060DF">
            <w:pPr>
              <w:spacing w:before="40" w:after="80" w:line="240" w:lineRule="exact"/>
              <w:ind w:right="144"/>
              <w:rPr>
                <w:b/>
                <w:bCs/>
                <w:sz w:val="16"/>
                <w:szCs w:val="24"/>
              </w:rPr>
            </w:pP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tl/>
              </w:rPr>
            </w:pPr>
            <w:r w:rsidRPr="00C222D6">
              <w:rPr>
                <w:b/>
                <w:bCs/>
                <w:sz w:val="16"/>
                <w:szCs w:val="24"/>
                <w:rtl/>
              </w:rPr>
              <w:t>الهيئة اللبنانية لمناهضة العنف</w:t>
            </w:r>
          </w:p>
          <w:p w:rsidR="00AE4DF3" w:rsidRPr="00C222D6" w:rsidRDefault="00AE4DF3" w:rsidP="00D060DF">
            <w:pPr>
              <w:spacing w:before="40" w:after="80" w:line="240" w:lineRule="exact"/>
              <w:rPr>
                <w:b/>
                <w:bCs/>
                <w:sz w:val="16"/>
                <w:szCs w:val="24"/>
              </w:rPr>
            </w:pPr>
            <w:r w:rsidRPr="00C222D6">
              <w:rPr>
                <w:b/>
                <w:bCs/>
                <w:sz w:val="16"/>
                <w:szCs w:val="24"/>
                <w:rtl/>
              </w:rPr>
              <w:t>ضد المرأة</w:t>
            </w:r>
          </w:p>
        </w:tc>
        <w:tc>
          <w:tcPr>
            <w:tcW w:w="3042"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إصدار دليل مرجعي / مقاربة عملية لقضية العنف القائم على الجندر</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توثيق</w:t>
            </w:r>
          </w:p>
        </w:tc>
        <w:tc>
          <w:tcPr>
            <w:tcW w:w="288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العاملون/ العاملات والمسؤولون/ المسؤولات في حقل الرعاية الصحية</w:t>
            </w:r>
          </w:p>
        </w:tc>
        <w:tc>
          <w:tcPr>
            <w:tcW w:w="2520" w:type="dxa"/>
            <w:shd w:val="clear" w:color="auto" w:fill="auto"/>
          </w:tcPr>
          <w:p w:rsidR="00AE4DF3" w:rsidRPr="00C222D6" w:rsidRDefault="00AE4DF3" w:rsidP="00D060DF">
            <w:pPr>
              <w:spacing w:before="40" w:after="80" w:line="240" w:lineRule="exact"/>
              <w:ind w:right="144"/>
              <w:rPr>
                <w:b/>
                <w:bCs/>
                <w:sz w:val="16"/>
                <w:szCs w:val="24"/>
              </w:rPr>
            </w:pPr>
          </w:p>
        </w:tc>
        <w:tc>
          <w:tcPr>
            <w:tcW w:w="2520" w:type="dxa"/>
            <w:shd w:val="clear" w:color="auto" w:fill="auto"/>
          </w:tcPr>
          <w:p w:rsidR="00AE4DF3" w:rsidRPr="00C222D6" w:rsidRDefault="00AE4DF3" w:rsidP="00D060DF">
            <w:pPr>
              <w:spacing w:before="40" w:after="80" w:line="240" w:lineRule="exact"/>
              <w:ind w:right="144"/>
              <w:rPr>
                <w:b/>
                <w:bCs/>
                <w:sz w:val="16"/>
                <w:szCs w:val="24"/>
              </w:rPr>
            </w:pP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الهيئة اللبنانية لمتابعة قضايا المرأة</w:t>
            </w:r>
          </w:p>
        </w:tc>
        <w:tc>
          <w:tcPr>
            <w:tcW w:w="3042"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بناء قدرات النساء لمواجهة العنف الأسري/ مناهضة العنف</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تدريب</w:t>
            </w:r>
          </w:p>
        </w:tc>
        <w:tc>
          <w:tcPr>
            <w:tcW w:w="288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كادرات الجمعية</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Pr>
            </w:pPr>
            <w:r w:rsidRPr="00C222D6">
              <w:rPr>
                <w:b/>
                <w:bCs/>
                <w:sz w:val="16"/>
                <w:szCs w:val="24"/>
                <w:rtl/>
              </w:rPr>
              <w:t>35 امرأة</w:t>
            </w:r>
          </w:p>
        </w:tc>
        <w:tc>
          <w:tcPr>
            <w:tcW w:w="25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التدريب مستمر</w:t>
            </w: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التجمّع النسائي الديمقراطي</w:t>
            </w:r>
          </w:p>
        </w:tc>
        <w:tc>
          <w:tcPr>
            <w:tcW w:w="3042"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إرشاد ومساعدة نفسية/ اجتماعية/ قانونية</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استقبال ضحايا العنف/ إحالة</w:t>
            </w:r>
          </w:p>
        </w:tc>
        <w:tc>
          <w:tcPr>
            <w:tcW w:w="288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ضحايا العنف</w:t>
            </w:r>
          </w:p>
        </w:tc>
        <w:tc>
          <w:tcPr>
            <w:tcW w:w="25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200 امرأة</w:t>
            </w:r>
          </w:p>
        </w:tc>
        <w:tc>
          <w:tcPr>
            <w:tcW w:w="25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على امتداد المحافظات اللبنانية</w:t>
            </w: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التجمّع النسائي الديمقراطي</w:t>
            </w:r>
          </w:p>
        </w:tc>
        <w:tc>
          <w:tcPr>
            <w:tcW w:w="304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دراسة ميدانية مسحية عن ضحايا العنف/</w:t>
            </w:r>
          </w:p>
          <w:p w:rsidR="00AE4DF3" w:rsidRPr="00C222D6" w:rsidRDefault="00AE4DF3" w:rsidP="00D060DF">
            <w:pPr>
              <w:spacing w:before="40" w:after="80" w:line="240" w:lineRule="exact"/>
              <w:ind w:right="144"/>
              <w:rPr>
                <w:b/>
                <w:bCs/>
                <w:sz w:val="16"/>
                <w:szCs w:val="24"/>
              </w:rPr>
            </w:pPr>
            <w:r w:rsidRPr="00C222D6">
              <w:rPr>
                <w:b/>
                <w:bCs/>
                <w:sz w:val="16"/>
                <w:szCs w:val="24"/>
                <w:rtl/>
              </w:rPr>
              <w:t>التعريف بموضوع العنف وشموله</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توثيق</w:t>
            </w:r>
          </w:p>
        </w:tc>
        <w:tc>
          <w:tcPr>
            <w:tcW w:w="288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الباحثون في المنظمات الحكومية وغير الحكومية</w:t>
            </w:r>
          </w:p>
        </w:tc>
        <w:tc>
          <w:tcPr>
            <w:tcW w:w="2520" w:type="dxa"/>
            <w:shd w:val="clear" w:color="auto" w:fill="auto"/>
          </w:tcPr>
          <w:p w:rsidR="00AE4DF3" w:rsidRPr="00C222D6" w:rsidRDefault="00AE4DF3" w:rsidP="00D060DF">
            <w:pPr>
              <w:spacing w:before="40" w:after="80" w:line="240" w:lineRule="exact"/>
              <w:ind w:right="144"/>
              <w:rPr>
                <w:b/>
                <w:bCs/>
                <w:sz w:val="16"/>
                <w:szCs w:val="24"/>
              </w:rPr>
            </w:pPr>
          </w:p>
        </w:tc>
        <w:tc>
          <w:tcPr>
            <w:tcW w:w="25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قيد النشر</w:t>
            </w: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كفى عنف واستغلال</w:t>
            </w:r>
          </w:p>
        </w:tc>
        <w:tc>
          <w:tcPr>
            <w:tcW w:w="3042"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تقديم الدعم النفسي والقانوني</w:t>
            </w:r>
          </w:p>
        </w:tc>
        <w:tc>
          <w:tcPr>
            <w:tcW w:w="16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الاستشارة</w:t>
            </w:r>
          </w:p>
        </w:tc>
        <w:tc>
          <w:tcPr>
            <w:tcW w:w="288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ضحايا العنف من النساء والأطفال</w:t>
            </w:r>
          </w:p>
        </w:tc>
        <w:tc>
          <w:tcPr>
            <w:tcW w:w="2520"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16 من النساء والأطفال</w:t>
            </w:r>
          </w:p>
        </w:tc>
        <w:tc>
          <w:tcPr>
            <w:tcW w:w="2520" w:type="dxa"/>
            <w:shd w:val="clear" w:color="auto" w:fill="auto"/>
          </w:tcPr>
          <w:p w:rsidR="00AE4DF3" w:rsidRPr="00C222D6" w:rsidRDefault="00AE4DF3" w:rsidP="00D060DF">
            <w:pPr>
              <w:spacing w:before="40" w:after="80" w:line="240" w:lineRule="exact"/>
              <w:ind w:right="144"/>
              <w:rPr>
                <w:b/>
                <w:bCs/>
                <w:sz w:val="16"/>
                <w:szCs w:val="24"/>
              </w:rPr>
            </w:pP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tl/>
              </w:rPr>
            </w:pPr>
          </w:p>
          <w:p w:rsidR="00AE4DF3" w:rsidRPr="00C222D6" w:rsidRDefault="00AE4DF3" w:rsidP="00D060DF">
            <w:pPr>
              <w:spacing w:before="40" w:after="80" w:line="240" w:lineRule="exact"/>
              <w:rPr>
                <w:b/>
                <w:bCs/>
                <w:sz w:val="16"/>
                <w:szCs w:val="24"/>
                <w:rtl/>
              </w:rPr>
            </w:pPr>
          </w:p>
          <w:p w:rsidR="00AE4DF3" w:rsidRPr="00C222D6" w:rsidRDefault="00AE4DF3" w:rsidP="00D060DF">
            <w:pPr>
              <w:spacing w:before="40" w:after="80" w:line="240" w:lineRule="exact"/>
              <w:rPr>
                <w:b/>
                <w:bCs/>
                <w:sz w:val="16"/>
                <w:szCs w:val="24"/>
                <w:rtl/>
              </w:rPr>
            </w:pPr>
            <w:r w:rsidRPr="00C222D6">
              <w:rPr>
                <w:b/>
                <w:bCs/>
                <w:sz w:val="16"/>
                <w:szCs w:val="24"/>
                <w:rtl/>
              </w:rPr>
              <w:t>كفى عنف واستغلال</w:t>
            </w:r>
          </w:p>
          <w:p w:rsidR="00AE4DF3" w:rsidRPr="00C222D6" w:rsidRDefault="00AE4DF3" w:rsidP="00D060DF">
            <w:pPr>
              <w:spacing w:before="40" w:after="80" w:line="240" w:lineRule="exact"/>
              <w:rPr>
                <w:b/>
                <w:bCs/>
                <w:sz w:val="16"/>
                <w:szCs w:val="24"/>
              </w:rPr>
            </w:pPr>
          </w:p>
        </w:tc>
        <w:tc>
          <w:tcPr>
            <w:tcW w:w="3042" w:type="dxa"/>
            <w:shd w:val="clear" w:color="auto" w:fill="auto"/>
          </w:tcPr>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tl/>
              </w:rPr>
            </w:pPr>
            <w:r w:rsidRPr="00C222D6">
              <w:rPr>
                <w:b/>
                <w:bCs/>
                <w:sz w:val="16"/>
                <w:szCs w:val="24"/>
                <w:rtl/>
              </w:rPr>
              <w:t>توعية على مناهضة العنف ضد المرأة والطفل</w:t>
            </w:r>
          </w:p>
          <w:p w:rsidR="00AE4DF3" w:rsidRPr="00C222D6" w:rsidRDefault="00AE4DF3" w:rsidP="00D060DF">
            <w:pPr>
              <w:spacing w:before="40" w:after="80" w:line="240" w:lineRule="exact"/>
              <w:ind w:right="144"/>
              <w:rPr>
                <w:b/>
                <w:bCs/>
                <w:sz w:val="16"/>
                <w:szCs w:val="24"/>
                <w:rtl/>
              </w:rPr>
            </w:pPr>
          </w:p>
        </w:tc>
        <w:tc>
          <w:tcPr>
            <w:tcW w:w="16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الجلسات التبادلية</w:t>
            </w:r>
          </w:p>
          <w:p w:rsidR="00AE4DF3" w:rsidRPr="00C222D6" w:rsidRDefault="00AE4DF3" w:rsidP="00D060DF">
            <w:pPr>
              <w:spacing w:before="40" w:after="80" w:line="240" w:lineRule="exact"/>
              <w:ind w:right="144"/>
              <w:rPr>
                <w:b/>
                <w:bCs/>
                <w:sz w:val="16"/>
                <w:szCs w:val="24"/>
                <w:rtl/>
              </w:rPr>
            </w:pPr>
          </w:p>
        </w:tc>
        <w:tc>
          <w:tcPr>
            <w:tcW w:w="288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متطوّع</w:t>
            </w:r>
            <w:r w:rsidRPr="00C222D6">
              <w:rPr>
                <w:b/>
                <w:bCs/>
                <w:sz w:val="16"/>
                <w:szCs w:val="24"/>
                <w:rtl/>
                <w:lang w:bidi="ar-LB"/>
              </w:rPr>
              <w:t>و</w:t>
            </w:r>
            <w:r w:rsidRPr="00C222D6">
              <w:rPr>
                <w:b/>
                <w:bCs/>
                <w:sz w:val="16"/>
                <w:szCs w:val="24"/>
                <w:rtl/>
              </w:rPr>
              <w:t>ن، أطفال من المخيمات الفلسطينية،</w:t>
            </w:r>
          </w:p>
          <w:p w:rsidR="00AE4DF3" w:rsidRPr="00C222D6" w:rsidRDefault="00AE4DF3" w:rsidP="00D060DF">
            <w:pPr>
              <w:spacing w:before="40" w:after="80" w:line="240" w:lineRule="exact"/>
              <w:ind w:right="144"/>
              <w:rPr>
                <w:b/>
                <w:bCs/>
                <w:sz w:val="16"/>
                <w:szCs w:val="24"/>
                <w:rtl/>
              </w:rPr>
            </w:pPr>
            <w:r w:rsidRPr="00C222D6">
              <w:rPr>
                <w:b/>
                <w:bCs/>
                <w:sz w:val="16"/>
                <w:szCs w:val="24"/>
                <w:rtl/>
              </w:rPr>
              <w:t>أمهات أطفال المخيمات</w:t>
            </w:r>
          </w:p>
          <w:p w:rsidR="00AE4DF3" w:rsidRPr="00C222D6" w:rsidRDefault="00AE4DF3" w:rsidP="00D060DF">
            <w:pPr>
              <w:spacing w:before="40" w:after="80" w:line="240" w:lineRule="exact"/>
              <w:ind w:right="144"/>
              <w:rPr>
                <w:b/>
                <w:bCs/>
                <w:sz w:val="16"/>
                <w:szCs w:val="24"/>
                <w:rtl/>
              </w:rPr>
            </w:pPr>
            <w:r w:rsidRPr="00C222D6">
              <w:rPr>
                <w:b/>
                <w:bCs/>
                <w:sz w:val="16"/>
                <w:szCs w:val="24"/>
                <w:rtl/>
              </w:rPr>
              <w:t>مراهق</w:t>
            </w:r>
            <w:r w:rsidRPr="00C222D6">
              <w:rPr>
                <w:b/>
                <w:bCs/>
                <w:sz w:val="16"/>
                <w:szCs w:val="24"/>
                <w:rtl/>
                <w:lang w:bidi="ar-LB"/>
              </w:rPr>
              <w:t>و</w:t>
            </w:r>
            <w:r w:rsidRPr="00C222D6">
              <w:rPr>
                <w:b/>
                <w:bCs/>
                <w:sz w:val="16"/>
                <w:szCs w:val="24"/>
                <w:rtl/>
              </w:rPr>
              <w:t>ن فلسطيني</w:t>
            </w:r>
            <w:r w:rsidRPr="00C222D6">
              <w:rPr>
                <w:b/>
                <w:bCs/>
                <w:sz w:val="16"/>
                <w:szCs w:val="24"/>
                <w:rtl/>
                <w:lang w:bidi="ar-LB"/>
              </w:rPr>
              <w:t>و</w:t>
            </w:r>
            <w:r w:rsidRPr="00C222D6">
              <w:rPr>
                <w:b/>
                <w:bCs/>
                <w:sz w:val="16"/>
                <w:szCs w:val="24"/>
                <w:rtl/>
              </w:rPr>
              <w:t>ن</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97 متطوّعاً</w:t>
            </w:r>
          </w:p>
          <w:p w:rsidR="00AE4DF3" w:rsidRPr="00C222D6" w:rsidRDefault="00AE4DF3" w:rsidP="00D060DF">
            <w:pPr>
              <w:spacing w:before="40" w:after="80" w:line="240" w:lineRule="exact"/>
              <w:ind w:right="144"/>
              <w:rPr>
                <w:b/>
                <w:bCs/>
                <w:sz w:val="16"/>
                <w:szCs w:val="24"/>
                <w:rtl/>
              </w:rPr>
            </w:pPr>
            <w:r w:rsidRPr="00C222D6">
              <w:rPr>
                <w:b/>
                <w:bCs/>
                <w:sz w:val="16"/>
                <w:szCs w:val="24"/>
                <w:rtl/>
              </w:rPr>
              <w:t>350 طفلاً</w:t>
            </w:r>
          </w:p>
          <w:p w:rsidR="00AE4DF3" w:rsidRPr="00C222D6" w:rsidRDefault="00AE4DF3" w:rsidP="00D060DF">
            <w:pPr>
              <w:spacing w:before="40" w:after="80" w:line="240" w:lineRule="exact"/>
              <w:ind w:right="144"/>
              <w:rPr>
                <w:b/>
                <w:bCs/>
                <w:sz w:val="16"/>
                <w:szCs w:val="24"/>
                <w:rtl/>
              </w:rPr>
            </w:pPr>
            <w:r w:rsidRPr="00C222D6">
              <w:rPr>
                <w:b/>
                <w:bCs/>
                <w:sz w:val="16"/>
                <w:szCs w:val="24"/>
                <w:rtl/>
              </w:rPr>
              <w:t>50 أماً</w:t>
            </w:r>
          </w:p>
          <w:p w:rsidR="00AE4DF3" w:rsidRPr="00C222D6" w:rsidRDefault="00AE4DF3" w:rsidP="00D060DF">
            <w:pPr>
              <w:spacing w:before="40" w:after="80" w:line="240" w:lineRule="exact"/>
              <w:ind w:right="144"/>
              <w:rPr>
                <w:b/>
                <w:bCs/>
                <w:sz w:val="16"/>
                <w:szCs w:val="24"/>
                <w:rtl/>
                <w:lang w:bidi="ar-LB"/>
              </w:rPr>
            </w:pPr>
            <w:r w:rsidRPr="00C222D6">
              <w:rPr>
                <w:b/>
                <w:bCs/>
                <w:sz w:val="16"/>
                <w:szCs w:val="24"/>
                <w:rtl/>
              </w:rPr>
              <w:t>37 مراهقاً</w:t>
            </w:r>
            <w:r w:rsidRPr="00C222D6">
              <w:rPr>
                <w:b/>
                <w:bCs/>
                <w:sz w:val="16"/>
                <w:szCs w:val="24"/>
                <w:rtl/>
                <w:lang w:bidi="ar-LB"/>
              </w:rPr>
              <w:t xml:space="preserve"> </w:t>
            </w:r>
          </w:p>
        </w:tc>
        <w:tc>
          <w:tcPr>
            <w:tcW w:w="2520" w:type="dxa"/>
            <w:shd w:val="clear" w:color="auto" w:fill="auto"/>
          </w:tcPr>
          <w:p w:rsidR="00AE4DF3" w:rsidRPr="00C222D6" w:rsidRDefault="00AE4DF3" w:rsidP="00D060DF">
            <w:pPr>
              <w:spacing w:before="40" w:after="80" w:line="240" w:lineRule="exact"/>
              <w:ind w:right="144"/>
              <w:rPr>
                <w:b/>
                <w:bCs/>
                <w:sz w:val="16"/>
                <w:szCs w:val="24"/>
                <w:rtl/>
                <w:lang w:bidi="ar-LB"/>
              </w:rPr>
            </w:pPr>
          </w:p>
          <w:p w:rsidR="00AE4DF3" w:rsidRPr="00C222D6" w:rsidRDefault="00AE4DF3" w:rsidP="00D060DF">
            <w:pPr>
              <w:spacing w:before="40" w:after="80" w:line="240" w:lineRule="exact"/>
              <w:ind w:right="144"/>
              <w:rPr>
                <w:b/>
                <w:bCs/>
                <w:sz w:val="16"/>
                <w:szCs w:val="24"/>
                <w:rtl/>
                <w:lang w:bidi="ar-LB"/>
              </w:rPr>
            </w:pPr>
          </w:p>
          <w:p w:rsidR="00AE4DF3" w:rsidRPr="00C222D6" w:rsidRDefault="00AE4DF3" w:rsidP="00D060DF">
            <w:pPr>
              <w:spacing w:before="40" w:after="80" w:line="240" w:lineRule="exact"/>
              <w:ind w:right="144"/>
              <w:rPr>
                <w:b/>
                <w:bCs/>
                <w:sz w:val="16"/>
                <w:szCs w:val="24"/>
                <w:rtl/>
                <w:lang w:bidi="ar-LB"/>
              </w:rPr>
            </w:pPr>
          </w:p>
          <w:p w:rsidR="00AE4DF3" w:rsidRPr="00C222D6" w:rsidRDefault="00AE4DF3" w:rsidP="00D060DF">
            <w:pPr>
              <w:spacing w:before="40" w:after="80" w:line="240" w:lineRule="exact"/>
              <w:ind w:right="144"/>
              <w:rPr>
                <w:b/>
                <w:bCs/>
                <w:sz w:val="16"/>
                <w:szCs w:val="24"/>
                <w:rtl/>
                <w:lang w:bidi="ar-LB"/>
              </w:rPr>
            </w:pP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tl/>
              </w:rPr>
            </w:pPr>
            <w:r w:rsidRPr="00C222D6">
              <w:rPr>
                <w:b/>
                <w:bCs/>
                <w:sz w:val="16"/>
                <w:szCs w:val="24"/>
                <w:rtl/>
              </w:rPr>
              <w:t>كفى عنف واستغلال</w:t>
            </w:r>
          </w:p>
          <w:p w:rsidR="00AE4DF3" w:rsidRPr="00C222D6" w:rsidRDefault="00AE4DF3" w:rsidP="00D060DF">
            <w:pPr>
              <w:spacing w:before="40" w:after="80" w:line="240" w:lineRule="exact"/>
              <w:rPr>
                <w:b/>
                <w:bCs/>
                <w:sz w:val="16"/>
                <w:szCs w:val="24"/>
              </w:rPr>
            </w:pPr>
          </w:p>
        </w:tc>
        <w:tc>
          <w:tcPr>
            <w:tcW w:w="304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توعية</w:t>
            </w:r>
          </w:p>
        </w:tc>
        <w:tc>
          <w:tcPr>
            <w:tcW w:w="16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حملات</w:t>
            </w:r>
            <w:r w:rsidRPr="00C222D6">
              <w:rPr>
                <w:b/>
                <w:bCs/>
                <w:sz w:val="16"/>
                <w:szCs w:val="24"/>
                <w:rtl/>
                <w:lang w:bidi="ar-LB"/>
              </w:rPr>
              <w:t xml:space="preserve"> للتدريب على استخدام</w:t>
            </w:r>
            <w:r w:rsidRPr="00C222D6">
              <w:rPr>
                <w:b/>
                <w:bCs/>
                <w:sz w:val="16"/>
                <w:szCs w:val="24"/>
                <w:rtl/>
              </w:rPr>
              <w:t xml:space="preserve"> قرص مدمج يتضم</w:t>
            </w:r>
            <w:r w:rsidRPr="00C222D6">
              <w:rPr>
                <w:b/>
                <w:bCs/>
                <w:sz w:val="16"/>
                <w:szCs w:val="24"/>
                <w:rtl/>
                <w:lang w:bidi="ar-LB"/>
              </w:rPr>
              <w:t>ّ</w:t>
            </w:r>
            <w:r w:rsidRPr="00C222D6">
              <w:rPr>
                <w:b/>
                <w:bCs/>
                <w:sz w:val="16"/>
                <w:szCs w:val="24"/>
                <w:rtl/>
              </w:rPr>
              <w:t>ن قوانين الأحوال الشخصية</w:t>
            </w:r>
          </w:p>
        </w:tc>
        <w:tc>
          <w:tcPr>
            <w:tcW w:w="288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طلاب جامعي</w:t>
            </w:r>
            <w:r w:rsidRPr="00C222D6">
              <w:rPr>
                <w:b/>
                <w:bCs/>
                <w:sz w:val="16"/>
                <w:szCs w:val="24"/>
                <w:rtl/>
                <w:lang w:bidi="ar-LB"/>
              </w:rPr>
              <w:t>و</w:t>
            </w:r>
            <w:r w:rsidRPr="00C222D6">
              <w:rPr>
                <w:b/>
                <w:bCs/>
                <w:sz w:val="16"/>
                <w:szCs w:val="24"/>
                <w:rtl/>
              </w:rPr>
              <w:t>ن</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10 جامعات عل امتداد الأراضي اللبنانية</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p>
        </w:tc>
      </w:tr>
      <w:tr w:rsidR="00AE4DF3" w:rsidRPr="00C222D6">
        <w:tblPrEx>
          <w:tblCellMar>
            <w:top w:w="0" w:type="dxa"/>
            <w:bottom w:w="0" w:type="dxa"/>
          </w:tblCellMar>
        </w:tblPrEx>
        <w:trPr>
          <w:cantSplit/>
        </w:trPr>
        <w:tc>
          <w:tcPr>
            <w:tcW w:w="2024" w:type="dxa"/>
            <w:shd w:val="clear" w:color="auto" w:fill="auto"/>
          </w:tcPr>
          <w:p w:rsidR="00AE4DF3" w:rsidRPr="00C222D6" w:rsidRDefault="00AE4DF3" w:rsidP="00D060DF">
            <w:pPr>
              <w:spacing w:before="40" w:after="80" w:line="240" w:lineRule="exact"/>
              <w:rPr>
                <w:b/>
                <w:bCs/>
                <w:sz w:val="16"/>
                <w:szCs w:val="24"/>
                <w:rtl/>
              </w:rPr>
            </w:pPr>
            <w:r w:rsidRPr="00C222D6">
              <w:rPr>
                <w:b/>
                <w:bCs/>
                <w:sz w:val="16"/>
                <w:szCs w:val="24"/>
                <w:rtl/>
              </w:rPr>
              <w:t>كفى عنف واستغلال</w:t>
            </w:r>
          </w:p>
          <w:p w:rsidR="00AE4DF3" w:rsidRPr="00C222D6" w:rsidRDefault="00AE4DF3" w:rsidP="00D060DF">
            <w:pPr>
              <w:spacing w:before="40" w:after="80" w:line="240" w:lineRule="exact"/>
              <w:rPr>
                <w:b/>
                <w:bCs/>
                <w:sz w:val="16"/>
                <w:szCs w:val="24"/>
              </w:rPr>
            </w:pPr>
          </w:p>
        </w:tc>
        <w:tc>
          <w:tcPr>
            <w:tcW w:w="3042" w:type="dxa"/>
            <w:shd w:val="clear" w:color="auto" w:fill="auto"/>
          </w:tcPr>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Pr>
            </w:pPr>
            <w:r w:rsidRPr="00C222D6">
              <w:rPr>
                <w:b/>
                <w:bCs/>
                <w:sz w:val="16"/>
                <w:szCs w:val="24"/>
                <w:rtl/>
              </w:rPr>
              <w:t xml:space="preserve">بناء القدرات البشرية </w:t>
            </w:r>
          </w:p>
        </w:tc>
        <w:tc>
          <w:tcPr>
            <w:tcW w:w="16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 xml:space="preserve">تدريب </w:t>
            </w:r>
          </w:p>
          <w:p w:rsidR="00AE4DF3" w:rsidRPr="00C222D6" w:rsidRDefault="00AE4DF3" w:rsidP="00D060DF">
            <w:pPr>
              <w:spacing w:before="40" w:after="80" w:line="240" w:lineRule="exact"/>
              <w:ind w:right="144"/>
              <w:rPr>
                <w:b/>
                <w:bCs/>
                <w:sz w:val="16"/>
                <w:szCs w:val="24"/>
              </w:rPr>
            </w:pPr>
          </w:p>
        </w:tc>
        <w:tc>
          <w:tcPr>
            <w:tcW w:w="288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 xml:space="preserve"> عامل</w:t>
            </w:r>
            <w:r w:rsidRPr="00C222D6">
              <w:rPr>
                <w:b/>
                <w:bCs/>
                <w:sz w:val="16"/>
                <w:szCs w:val="24"/>
                <w:rtl/>
                <w:lang w:bidi="ar-LB"/>
              </w:rPr>
              <w:t>و</w:t>
            </w:r>
            <w:r w:rsidRPr="00C222D6">
              <w:rPr>
                <w:b/>
                <w:bCs/>
                <w:sz w:val="16"/>
                <w:szCs w:val="24"/>
                <w:rtl/>
              </w:rPr>
              <w:t>ن اجتماعي</w:t>
            </w:r>
            <w:r w:rsidRPr="00C222D6">
              <w:rPr>
                <w:b/>
                <w:bCs/>
                <w:sz w:val="16"/>
                <w:szCs w:val="24"/>
                <w:rtl/>
                <w:lang w:bidi="ar-LB"/>
              </w:rPr>
              <w:t>و</w:t>
            </w:r>
            <w:r w:rsidRPr="00C222D6">
              <w:rPr>
                <w:b/>
                <w:bCs/>
                <w:sz w:val="16"/>
                <w:szCs w:val="24"/>
                <w:rtl/>
              </w:rPr>
              <w:t>ن، عامل</w:t>
            </w:r>
            <w:r w:rsidRPr="00C222D6">
              <w:rPr>
                <w:b/>
                <w:bCs/>
                <w:sz w:val="16"/>
                <w:szCs w:val="24"/>
                <w:rtl/>
                <w:lang w:bidi="ar-LB"/>
              </w:rPr>
              <w:t>و</w:t>
            </w:r>
            <w:r w:rsidRPr="00C222D6">
              <w:rPr>
                <w:b/>
                <w:bCs/>
                <w:sz w:val="16"/>
                <w:szCs w:val="24"/>
                <w:rtl/>
              </w:rPr>
              <w:t>ن في الإدارة</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16 عامل</w:t>
            </w:r>
            <w:r w:rsidRPr="00C222D6">
              <w:rPr>
                <w:b/>
                <w:bCs/>
                <w:sz w:val="16"/>
                <w:szCs w:val="24"/>
                <w:rtl/>
                <w:lang w:bidi="ar-LB"/>
              </w:rPr>
              <w:t>اً</w:t>
            </w:r>
            <w:r w:rsidRPr="00C222D6">
              <w:rPr>
                <w:b/>
                <w:bCs/>
                <w:sz w:val="16"/>
                <w:szCs w:val="24"/>
                <w:rtl/>
              </w:rPr>
              <w:t xml:space="preserve"> في الإدارة</w:t>
            </w:r>
          </w:p>
          <w:p w:rsidR="00AE4DF3" w:rsidRPr="00C222D6" w:rsidRDefault="00AE4DF3" w:rsidP="00D060DF">
            <w:pPr>
              <w:spacing w:before="40" w:after="80" w:line="240" w:lineRule="exact"/>
              <w:ind w:right="144"/>
              <w:rPr>
                <w:b/>
                <w:bCs/>
                <w:sz w:val="16"/>
                <w:szCs w:val="24"/>
                <w:rtl/>
              </w:rPr>
            </w:pPr>
            <w:r w:rsidRPr="00C222D6">
              <w:rPr>
                <w:b/>
                <w:bCs/>
                <w:sz w:val="16"/>
                <w:szCs w:val="24"/>
                <w:rtl/>
              </w:rPr>
              <w:t>50 عاملاً اجتماعياً</w:t>
            </w:r>
          </w:p>
        </w:tc>
        <w:tc>
          <w:tcPr>
            <w:tcW w:w="2520" w:type="dxa"/>
            <w:shd w:val="clear" w:color="auto" w:fill="auto"/>
          </w:tcPr>
          <w:p w:rsidR="00AE4DF3" w:rsidRPr="00C222D6" w:rsidRDefault="00AE4DF3" w:rsidP="00D060DF">
            <w:pPr>
              <w:spacing w:before="40" w:after="80" w:line="240" w:lineRule="exact"/>
              <w:ind w:right="144"/>
              <w:rPr>
                <w:b/>
                <w:bCs/>
                <w:sz w:val="16"/>
                <w:szCs w:val="24"/>
                <w:rtl/>
              </w:rPr>
            </w:pPr>
          </w:p>
        </w:tc>
      </w:tr>
      <w:tr w:rsidR="00AE4DF3" w:rsidRPr="00C222D6">
        <w:tblPrEx>
          <w:tblCellMar>
            <w:top w:w="0" w:type="dxa"/>
            <w:bottom w:w="0" w:type="dxa"/>
          </w:tblCellMar>
        </w:tblPrEx>
        <w:trPr>
          <w:cantSplit/>
        </w:trPr>
        <w:tc>
          <w:tcPr>
            <w:tcW w:w="2024" w:type="dxa"/>
            <w:tcBorders>
              <w:bottom w:val="single" w:sz="12" w:space="0" w:color="auto"/>
            </w:tcBorders>
            <w:shd w:val="clear" w:color="auto" w:fill="auto"/>
          </w:tcPr>
          <w:p w:rsidR="00AE4DF3" w:rsidRPr="00C222D6" w:rsidRDefault="00AE4DF3" w:rsidP="00D060DF">
            <w:pPr>
              <w:spacing w:before="40" w:after="80" w:line="240" w:lineRule="exact"/>
              <w:rPr>
                <w:b/>
                <w:bCs/>
                <w:sz w:val="16"/>
                <w:szCs w:val="24"/>
                <w:rtl/>
              </w:rPr>
            </w:pPr>
            <w:r w:rsidRPr="00C222D6">
              <w:rPr>
                <w:b/>
                <w:bCs/>
                <w:sz w:val="16"/>
                <w:szCs w:val="24"/>
                <w:rtl/>
              </w:rPr>
              <w:t>كفى عنف واستغلال</w:t>
            </w:r>
          </w:p>
          <w:p w:rsidR="00AE4DF3" w:rsidRPr="00C222D6" w:rsidRDefault="00AE4DF3" w:rsidP="00D060DF">
            <w:pPr>
              <w:spacing w:before="40" w:after="80" w:line="240" w:lineRule="exact"/>
              <w:rPr>
                <w:b/>
                <w:bCs/>
                <w:sz w:val="16"/>
                <w:szCs w:val="24"/>
              </w:rPr>
            </w:pPr>
            <w:r w:rsidRPr="00C222D6">
              <w:rPr>
                <w:b/>
                <w:bCs/>
                <w:sz w:val="16"/>
                <w:szCs w:val="24"/>
                <w:rtl/>
              </w:rPr>
              <w:t>بالتعاون مع منظمة العفو الدولية</w:t>
            </w:r>
          </w:p>
        </w:tc>
        <w:tc>
          <w:tcPr>
            <w:tcW w:w="3042"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استقطاب وتوعية</w:t>
            </w:r>
          </w:p>
        </w:tc>
        <w:tc>
          <w:tcPr>
            <w:tcW w:w="1620"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lang w:bidi="ar-LB"/>
              </w:rPr>
            </w:pPr>
            <w:r w:rsidRPr="00C222D6">
              <w:rPr>
                <w:b/>
                <w:bCs/>
                <w:sz w:val="16"/>
                <w:szCs w:val="24"/>
                <w:rtl/>
              </w:rPr>
              <w:t>ورشات عمل وندوات</w:t>
            </w:r>
          </w:p>
          <w:p w:rsidR="00AE4DF3" w:rsidRPr="00C222D6" w:rsidRDefault="00AE4DF3" w:rsidP="00D060DF">
            <w:pPr>
              <w:spacing w:before="40" w:after="80" w:line="240" w:lineRule="exact"/>
              <w:ind w:right="144"/>
              <w:rPr>
                <w:b/>
                <w:bCs/>
                <w:sz w:val="16"/>
                <w:szCs w:val="24"/>
                <w:rtl/>
                <w:lang w:bidi="ar-LB"/>
              </w:rPr>
            </w:pPr>
          </w:p>
        </w:tc>
        <w:tc>
          <w:tcPr>
            <w:tcW w:w="2880"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lang w:bidi="ar-LB"/>
              </w:rPr>
            </w:pPr>
            <w:r w:rsidRPr="00C222D6">
              <w:rPr>
                <w:b/>
                <w:bCs/>
                <w:sz w:val="16"/>
                <w:szCs w:val="24"/>
                <w:rtl/>
              </w:rPr>
              <w:t>الفنان</w:t>
            </w:r>
            <w:r w:rsidRPr="00C222D6">
              <w:rPr>
                <w:b/>
                <w:bCs/>
                <w:sz w:val="16"/>
                <w:szCs w:val="24"/>
                <w:rtl/>
                <w:lang w:bidi="ar-LB"/>
              </w:rPr>
              <w:t>و</w:t>
            </w:r>
            <w:r w:rsidRPr="00C222D6">
              <w:rPr>
                <w:b/>
                <w:bCs/>
                <w:sz w:val="16"/>
                <w:szCs w:val="24"/>
                <w:rtl/>
              </w:rPr>
              <w:t>ن والممثل</w:t>
            </w:r>
            <w:r w:rsidRPr="00C222D6">
              <w:rPr>
                <w:b/>
                <w:bCs/>
                <w:sz w:val="16"/>
                <w:szCs w:val="24"/>
                <w:rtl/>
                <w:lang w:bidi="ar-LB"/>
              </w:rPr>
              <w:t>و</w:t>
            </w:r>
            <w:r w:rsidRPr="00C222D6">
              <w:rPr>
                <w:b/>
                <w:bCs/>
                <w:sz w:val="16"/>
                <w:szCs w:val="24"/>
                <w:rtl/>
              </w:rPr>
              <w:t>ن والسينمائي</w:t>
            </w:r>
            <w:r w:rsidRPr="00C222D6">
              <w:rPr>
                <w:b/>
                <w:bCs/>
                <w:sz w:val="16"/>
                <w:szCs w:val="24"/>
                <w:rtl/>
                <w:lang w:bidi="ar-LB"/>
              </w:rPr>
              <w:t>و</w:t>
            </w:r>
            <w:r w:rsidRPr="00C222D6">
              <w:rPr>
                <w:b/>
                <w:bCs/>
                <w:sz w:val="16"/>
                <w:szCs w:val="24"/>
                <w:rtl/>
              </w:rPr>
              <w:t>ن والإعلامي</w:t>
            </w:r>
            <w:r w:rsidRPr="00C222D6">
              <w:rPr>
                <w:b/>
                <w:bCs/>
                <w:sz w:val="16"/>
                <w:szCs w:val="24"/>
                <w:rtl/>
                <w:lang w:bidi="ar-LB"/>
              </w:rPr>
              <w:t>و</w:t>
            </w:r>
            <w:r w:rsidRPr="00C222D6">
              <w:rPr>
                <w:b/>
                <w:bCs/>
                <w:sz w:val="16"/>
                <w:szCs w:val="24"/>
                <w:rtl/>
              </w:rPr>
              <w:t>ن والنقاد إلخ</w:t>
            </w:r>
            <w:r w:rsidRPr="00C222D6">
              <w:rPr>
                <w:b/>
                <w:bCs/>
                <w:sz w:val="16"/>
                <w:szCs w:val="24"/>
                <w:rtl/>
                <w:lang w:bidi="ar-LB"/>
              </w:rPr>
              <w:t>.</w:t>
            </w:r>
          </w:p>
          <w:p w:rsidR="00AE4DF3" w:rsidRPr="00C222D6" w:rsidRDefault="00AE4DF3" w:rsidP="00D060DF">
            <w:pPr>
              <w:spacing w:before="40" w:after="80" w:line="240" w:lineRule="exact"/>
              <w:ind w:right="144"/>
              <w:rPr>
                <w:b/>
                <w:bCs/>
                <w:sz w:val="16"/>
                <w:szCs w:val="24"/>
                <w:rtl/>
              </w:rPr>
            </w:pPr>
            <w:r w:rsidRPr="00C222D6">
              <w:rPr>
                <w:b/>
                <w:bCs/>
                <w:sz w:val="16"/>
                <w:szCs w:val="24"/>
                <w:rtl/>
              </w:rPr>
              <w:t xml:space="preserve">- الجمهور اللبناني  </w:t>
            </w:r>
          </w:p>
        </w:tc>
        <w:tc>
          <w:tcPr>
            <w:tcW w:w="2520"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rPr>
            </w:pPr>
          </w:p>
        </w:tc>
        <w:tc>
          <w:tcPr>
            <w:tcW w:w="2520"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معرض متنقّل من مجس</w:t>
            </w:r>
            <w:r w:rsidRPr="00C222D6">
              <w:rPr>
                <w:b/>
                <w:bCs/>
                <w:sz w:val="16"/>
                <w:szCs w:val="24"/>
                <w:rtl/>
                <w:lang w:bidi="ar-LB"/>
              </w:rPr>
              <w:t>ّ</w:t>
            </w:r>
            <w:r w:rsidRPr="00C222D6">
              <w:rPr>
                <w:b/>
                <w:bCs/>
                <w:sz w:val="16"/>
                <w:szCs w:val="24"/>
                <w:rtl/>
              </w:rPr>
              <w:t>مات خشبية لنساء ضحايا جريمة "الشرف".</w:t>
            </w:r>
          </w:p>
        </w:tc>
      </w:tr>
    </w:tbl>
    <w:p w:rsidR="00AE4DF3" w:rsidRPr="000A4613" w:rsidRDefault="00AE4DF3" w:rsidP="00D060DF">
      <w:pPr>
        <w:pStyle w:val="Title"/>
        <w:spacing w:line="480" w:lineRule="auto"/>
        <w:jc w:val="lowKashida"/>
        <w:rPr>
          <w:b/>
          <w:bCs/>
          <w:sz w:val="24"/>
          <w:szCs w:val="24"/>
          <w:rtl/>
          <w:lang w:val="en-US"/>
        </w:rPr>
      </w:pPr>
    </w:p>
    <w:p w:rsidR="00AE4DF3" w:rsidRPr="000A4613" w:rsidRDefault="00AE4DF3" w:rsidP="00D060DF">
      <w:pPr>
        <w:pStyle w:val="Title"/>
        <w:spacing w:line="480" w:lineRule="auto"/>
        <w:jc w:val="lowKashida"/>
        <w:rPr>
          <w:b/>
          <w:bCs/>
          <w:sz w:val="24"/>
          <w:szCs w:val="24"/>
          <w:rtl/>
          <w:lang w:bidi="ar-LB"/>
        </w:rPr>
      </w:pPr>
    </w:p>
    <w:p w:rsidR="00C222D6" w:rsidRPr="00C222D6" w:rsidRDefault="00C222D6" w:rsidP="00D060DF">
      <w:pPr>
        <w:pStyle w:val="Title"/>
        <w:spacing w:line="120" w:lineRule="exact"/>
        <w:jc w:val="lowKashida"/>
        <w:rPr>
          <w:b/>
          <w:bCs/>
          <w:sz w:val="10"/>
          <w:szCs w:val="24"/>
          <w:rtl/>
          <w:lang w:bidi="ar-LB"/>
        </w:rPr>
      </w:pPr>
      <w:r>
        <w:rPr>
          <w:b/>
          <w:bCs/>
          <w:sz w:val="24"/>
          <w:szCs w:val="24"/>
          <w:rtl/>
          <w:lang w:bidi="ar-LB"/>
        </w:rPr>
        <w:br w:type="page"/>
      </w:r>
    </w:p>
    <w:p w:rsidR="00AE4DF3" w:rsidRPr="000A4613" w:rsidRDefault="00AE4DF3" w:rsidP="00D060DF">
      <w:pPr>
        <w:pStyle w:val="Title"/>
        <w:spacing w:line="480" w:lineRule="auto"/>
        <w:jc w:val="lowKashida"/>
        <w:rPr>
          <w:b/>
          <w:bCs/>
          <w:sz w:val="24"/>
          <w:szCs w:val="24"/>
          <w:rtl/>
        </w:rPr>
      </w:pPr>
      <w:r w:rsidRPr="000A4613">
        <w:rPr>
          <w:b/>
          <w:bCs/>
          <w:sz w:val="24"/>
          <w:szCs w:val="24"/>
          <w:rtl/>
          <w:lang w:bidi="ar-LB"/>
        </w:rPr>
        <w:t xml:space="preserve">118-2- </w:t>
      </w:r>
      <w:r w:rsidRPr="000A4613">
        <w:rPr>
          <w:b/>
          <w:bCs/>
          <w:sz w:val="24"/>
          <w:szCs w:val="24"/>
          <w:rtl/>
        </w:rPr>
        <w:t xml:space="preserve">جهود دعم وإيواء النساء المعنّفات والمهمّشات: </w:t>
      </w:r>
    </w:p>
    <w:p w:rsidR="00AE4DF3" w:rsidRPr="000A4613" w:rsidRDefault="00AE4DF3" w:rsidP="00D060DF">
      <w:pPr>
        <w:pStyle w:val="Title"/>
        <w:tabs>
          <w:tab w:val="right" w:pos="0"/>
        </w:tabs>
        <w:spacing w:line="480" w:lineRule="auto"/>
        <w:ind w:left="3600" w:hanging="3682"/>
        <w:jc w:val="both"/>
        <w:rPr>
          <w:b/>
          <w:bCs/>
          <w:sz w:val="24"/>
          <w:szCs w:val="24"/>
          <w:rtl/>
          <w:lang w:bidi="ar-LB"/>
        </w:rPr>
      </w:pPr>
      <w:r w:rsidRPr="000A4613">
        <w:rPr>
          <w:b/>
          <w:bCs/>
          <w:sz w:val="24"/>
          <w:szCs w:val="24"/>
          <w:rtl/>
        </w:rPr>
        <w:t xml:space="preserve">توزّع مميّزات الملاجئ التي تستقبل النساء  ضحايا العنف والتمييز بحسب الجمعية </w:t>
      </w:r>
    </w:p>
    <w:tbl>
      <w:tblPr>
        <w:bidiVisual/>
        <w:tblW w:w="12240" w:type="dxa"/>
        <w:tblLook w:val="0000" w:firstRow="0" w:lastRow="0" w:firstColumn="0" w:lastColumn="0" w:noHBand="0" w:noVBand="0"/>
      </w:tblPr>
      <w:tblGrid>
        <w:gridCol w:w="1936"/>
        <w:gridCol w:w="2095"/>
        <w:gridCol w:w="2054"/>
        <w:gridCol w:w="2022"/>
        <w:gridCol w:w="2065"/>
        <w:gridCol w:w="2068"/>
      </w:tblGrid>
      <w:tr w:rsidR="00C222D6" w:rsidRPr="00C222D6">
        <w:tblPrEx>
          <w:tblCellMar>
            <w:top w:w="0" w:type="dxa"/>
            <w:bottom w:w="0" w:type="dxa"/>
          </w:tblCellMar>
        </w:tblPrEx>
        <w:trPr>
          <w:cantSplit/>
          <w:tblHeader/>
        </w:trPr>
        <w:tc>
          <w:tcPr>
            <w:tcW w:w="2402" w:type="dxa"/>
            <w:tcBorders>
              <w:top w:val="single" w:sz="4" w:space="0" w:color="auto"/>
              <w:bottom w:val="single" w:sz="12" w:space="0" w:color="auto"/>
            </w:tcBorders>
            <w:shd w:val="clear" w:color="auto" w:fill="auto"/>
            <w:vAlign w:val="bottom"/>
          </w:tcPr>
          <w:p w:rsidR="00AE4DF3" w:rsidRPr="00C222D6" w:rsidRDefault="00AE4DF3" w:rsidP="00D060DF">
            <w:pPr>
              <w:spacing w:before="80" w:after="80" w:line="240" w:lineRule="exact"/>
              <w:rPr>
                <w:b/>
                <w:bCs/>
                <w:i/>
                <w:iCs/>
                <w:sz w:val="16"/>
                <w:szCs w:val="24"/>
              </w:rPr>
            </w:pPr>
          </w:p>
        </w:tc>
        <w:tc>
          <w:tcPr>
            <w:tcW w:w="2402" w:type="dxa"/>
            <w:tcBorders>
              <w:top w:val="single" w:sz="4" w:space="0" w:color="auto"/>
              <w:bottom w:val="single" w:sz="12" w:space="0" w:color="auto"/>
            </w:tcBorders>
            <w:shd w:val="clear" w:color="auto" w:fill="auto"/>
            <w:vAlign w:val="bottom"/>
          </w:tcPr>
          <w:p w:rsidR="00AE4DF3" w:rsidRPr="00C222D6" w:rsidRDefault="00AE4DF3" w:rsidP="00D060DF">
            <w:pPr>
              <w:spacing w:before="80" w:after="80" w:line="240" w:lineRule="exact"/>
              <w:ind w:right="144"/>
              <w:rPr>
                <w:b/>
                <w:bCs/>
                <w:i/>
                <w:iCs/>
                <w:sz w:val="16"/>
                <w:szCs w:val="24"/>
              </w:rPr>
            </w:pPr>
            <w:r w:rsidRPr="00C222D6">
              <w:rPr>
                <w:b/>
                <w:bCs/>
                <w:i/>
                <w:iCs/>
                <w:sz w:val="16"/>
                <w:szCs w:val="24"/>
                <w:rtl/>
              </w:rPr>
              <w:t>الفئات المستهدفة</w:t>
            </w:r>
          </w:p>
        </w:tc>
        <w:tc>
          <w:tcPr>
            <w:tcW w:w="2402" w:type="dxa"/>
            <w:tcBorders>
              <w:top w:val="single" w:sz="4" w:space="0" w:color="auto"/>
              <w:bottom w:val="single" w:sz="12" w:space="0" w:color="auto"/>
            </w:tcBorders>
            <w:shd w:val="clear" w:color="auto" w:fill="auto"/>
            <w:vAlign w:val="bottom"/>
          </w:tcPr>
          <w:p w:rsidR="00AE4DF3" w:rsidRPr="00C222D6" w:rsidRDefault="00AE4DF3" w:rsidP="00D060DF">
            <w:pPr>
              <w:spacing w:before="80" w:after="80" w:line="240" w:lineRule="exact"/>
              <w:ind w:right="144"/>
              <w:rPr>
                <w:b/>
                <w:bCs/>
                <w:i/>
                <w:iCs/>
                <w:sz w:val="16"/>
                <w:szCs w:val="24"/>
              </w:rPr>
            </w:pPr>
            <w:r w:rsidRPr="00C222D6">
              <w:rPr>
                <w:b/>
                <w:bCs/>
                <w:i/>
                <w:iCs/>
                <w:sz w:val="16"/>
                <w:szCs w:val="24"/>
                <w:rtl/>
              </w:rPr>
              <w:t>عدد المستفيدات</w:t>
            </w:r>
          </w:p>
        </w:tc>
        <w:tc>
          <w:tcPr>
            <w:tcW w:w="2402" w:type="dxa"/>
            <w:tcBorders>
              <w:top w:val="single" w:sz="4" w:space="0" w:color="auto"/>
              <w:bottom w:val="single" w:sz="12" w:space="0" w:color="auto"/>
            </w:tcBorders>
            <w:shd w:val="clear" w:color="auto" w:fill="auto"/>
            <w:vAlign w:val="bottom"/>
          </w:tcPr>
          <w:p w:rsidR="00AE4DF3" w:rsidRPr="00C222D6" w:rsidRDefault="00AE4DF3" w:rsidP="00D060DF">
            <w:pPr>
              <w:spacing w:before="80" w:after="80" w:line="240" w:lineRule="exact"/>
              <w:ind w:right="144"/>
              <w:rPr>
                <w:b/>
                <w:bCs/>
                <w:i/>
                <w:iCs/>
                <w:sz w:val="16"/>
                <w:szCs w:val="24"/>
              </w:rPr>
            </w:pPr>
            <w:r w:rsidRPr="00C222D6">
              <w:rPr>
                <w:b/>
                <w:bCs/>
                <w:i/>
                <w:iCs/>
                <w:sz w:val="16"/>
                <w:szCs w:val="24"/>
                <w:rtl/>
              </w:rPr>
              <w:t>الأنشطة الداعمة</w:t>
            </w:r>
          </w:p>
        </w:tc>
        <w:tc>
          <w:tcPr>
            <w:tcW w:w="2403" w:type="dxa"/>
            <w:tcBorders>
              <w:top w:val="single" w:sz="4" w:space="0" w:color="auto"/>
              <w:bottom w:val="single" w:sz="12" w:space="0" w:color="auto"/>
            </w:tcBorders>
            <w:shd w:val="clear" w:color="auto" w:fill="auto"/>
            <w:vAlign w:val="bottom"/>
          </w:tcPr>
          <w:p w:rsidR="00AE4DF3" w:rsidRPr="00C222D6" w:rsidRDefault="00AE4DF3" w:rsidP="00D060DF">
            <w:pPr>
              <w:spacing w:before="80" w:after="80" w:line="240" w:lineRule="exact"/>
              <w:ind w:right="144"/>
              <w:rPr>
                <w:b/>
                <w:bCs/>
                <w:i/>
                <w:iCs/>
                <w:sz w:val="16"/>
                <w:szCs w:val="24"/>
              </w:rPr>
            </w:pPr>
            <w:r w:rsidRPr="00C222D6">
              <w:rPr>
                <w:b/>
                <w:bCs/>
                <w:i/>
                <w:iCs/>
                <w:sz w:val="16"/>
                <w:szCs w:val="24"/>
                <w:rtl/>
              </w:rPr>
              <w:t>فريق العمل الداعم</w:t>
            </w:r>
          </w:p>
        </w:tc>
        <w:tc>
          <w:tcPr>
            <w:tcW w:w="2403" w:type="dxa"/>
            <w:tcBorders>
              <w:top w:val="single" w:sz="4" w:space="0" w:color="auto"/>
              <w:bottom w:val="single" w:sz="12" w:space="0" w:color="auto"/>
            </w:tcBorders>
            <w:shd w:val="clear" w:color="auto" w:fill="auto"/>
            <w:vAlign w:val="bottom"/>
          </w:tcPr>
          <w:p w:rsidR="00AE4DF3" w:rsidRPr="00C222D6" w:rsidRDefault="00AE4DF3" w:rsidP="00D060DF">
            <w:pPr>
              <w:spacing w:before="80" w:after="80" w:line="240" w:lineRule="exact"/>
              <w:ind w:right="144"/>
              <w:rPr>
                <w:b/>
                <w:bCs/>
                <w:i/>
                <w:iCs/>
                <w:sz w:val="16"/>
                <w:szCs w:val="24"/>
              </w:rPr>
            </w:pPr>
            <w:r w:rsidRPr="00C222D6">
              <w:rPr>
                <w:b/>
                <w:bCs/>
                <w:i/>
                <w:iCs/>
                <w:sz w:val="16"/>
                <w:szCs w:val="24"/>
                <w:rtl/>
              </w:rPr>
              <w:t>نوع الدعم</w:t>
            </w:r>
          </w:p>
        </w:tc>
      </w:tr>
      <w:tr w:rsidR="00C222D6" w:rsidRPr="00C222D6">
        <w:tblPrEx>
          <w:tblCellMar>
            <w:top w:w="0" w:type="dxa"/>
            <w:bottom w:w="0" w:type="dxa"/>
          </w:tblCellMar>
        </w:tblPrEx>
        <w:trPr>
          <w:cantSplit/>
          <w:trHeight w:hRule="exact" w:val="115"/>
          <w:tblHeader/>
        </w:trPr>
        <w:tc>
          <w:tcPr>
            <w:tcW w:w="2402" w:type="dxa"/>
            <w:tcBorders>
              <w:top w:val="single" w:sz="12" w:space="0" w:color="auto"/>
            </w:tcBorders>
            <w:shd w:val="clear" w:color="auto" w:fill="auto"/>
            <w:vAlign w:val="bottom"/>
          </w:tcPr>
          <w:p w:rsidR="00C222D6" w:rsidRPr="00C222D6" w:rsidRDefault="00C222D6" w:rsidP="00D060DF">
            <w:pPr>
              <w:spacing w:before="40" w:after="80" w:line="240" w:lineRule="exact"/>
              <w:rPr>
                <w:b/>
                <w:bCs/>
                <w:sz w:val="16"/>
                <w:szCs w:val="24"/>
                <w:rtl/>
              </w:rPr>
            </w:pPr>
          </w:p>
        </w:tc>
        <w:tc>
          <w:tcPr>
            <w:tcW w:w="2402" w:type="dxa"/>
            <w:tcBorders>
              <w:top w:val="single" w:sz="12" w:space="0" w:color="auto"/>
            </w:tcBorders>
            <w:shd w:val="clear" w:color="auto" w:fill="auto"/>
            <w:vAlign w:val="bottom"/>
          </w:tcPr>
          <w:p w:rsidR="00C222D6" w:rsidRPr="00C222D6" w:rsidRDefault="00C222D6" w:rsidP="00D060DF">
            <w:pPr>
              <w:spacing w:before="40" w:after="80" w:line="240" w:lineRule="exact"/>
              <w:ind w:right="144"/>
              <w:rPr>
                <w:b/>
                <w:bCs/>
                <w:sz w:val="16"/>
                <w:szCs w:val="24"/>
                <w:rtl/>
              </w:rPr>
            </w:pPr>
          </w:p>
        </w:tc>
        <w:tc>
          <w:tcPr>
            <w:tcW w:w="2402" w:type="dxa"/>
            <w:tcBorders>
              <w:top w:val="single" w:sz="12" w:space="0" w:color="auto"/>
            </w:tcBorders>
            <w:shd w:val="clear" w:color="auto" w:fill="auto"/>
            <w:vAlign w:val="bottom"/>
          </w:tcPr>
          <w:p w:rsidR="00C222D6" w:rsidRPr="00C222D6" w:rsidRDefault="00C222D6" w:rsidP="00D060DF">
            <w:pPr>
              <w:spacing w:before="40" w:after="80" w:line="240" w:lineRule="exact"/>
              <w:ind w:right="144"/>
              <w:rPr>
                <w:b/>
                <w:bCs/>
                <w:sz w:val="16"/>
                <w:szCs w:val="24"/>
                <w:rtl/>
              </w:rPr>
            </w:pPr>
          </w:p>
        </w:tc>
        <w:tc>
          <w:tcPr>
            <w:tcW w:w="2402" w:type="dxa"/>
            <w:tcBorders>
              <w:top w:val="single" w:sz="12" w:space="0" w:color="auto"/>
            </w:tcBorders>
            <w:shd w:val="clear" w:color="auto" w:fill="auto"/>
            <w:vAlign w:val="bottom"/>
          </w:tcPr>
          <w:p w:rsidR="00C222D6" w:rsidRPr="00C222D6" w:rsidRDefault="00C222D6" w:rsidP="00D060DF">
            <w:pPr>
              <w:spacing w:before="40" w:after="80" w:line="240" w:lineRule="exact"/>
              <w:ind w:right="144"/>
              <w:rPr>
                <w:b/>
                <w:bCs/>
                <w:sz w:val="16"/>
                <w:szCs w:val="24"/>
                <w:rtl/>
              </w:rPr>
            </w:pPr>
          </w:p>
        </w:tc>
        <w:tc>
          <w:tcPr>
            <w:tcW w:w="2403" w:type="dxa"/>
            <w:tcBorders>
              <w:top w:val="single" w:sz="12" w:space="0" w:color="auto"/>
            </w:tcBorders>
            <w:shd w:val="clear" w:color="auto" w:fill="auto"/>
            <w:vAlign w:val="bottom"/>
          </w:tcPr>
          <w:p w:rsidR="00C222D6" w:rsidRPr="00C222D6" w:rsidRDefault="00C222D6" w:rsidP="00D060DF">
            <w:pPr>
              <w:spacing w:before="40" w:after="80" w:line="240" w:lineRule="exact"/>
              <w:ind w:right="144"/>
              <w:rPr>
                <w:b/>
                <w:bCs/>
                <w:sz w:val="16"/>
                <w:szCs w:val="24"/>
                <w:rtl/>
              </w:rPr>
            </w:pPr>
          </w:p>
        </w:tc>
        <w:tc>
          <w:tcPr>
            <w:tcW w:w="2403" w:type="dxa"/>
            <w:tcBorders>
              <w:top w:val="single" w:sz="12" w:space="0" w:color="auto"/>
            </w:tcBorders>
            <w:shd w:val="clear" w:color="auto" w:fill="auto"/>
            <w:vAlign w:val="bottom"/>
          </w:tcPr>
          <w:p w:rsidR="00C222D6" w:rsidRPr="00C222D6" w:rsidRDefault="00C222D6" w:rsidP="00D060DF">
            <w:pPr>
              <w:spacing w:before="40" w:after="80" w:line="240" w:lineRule="exact"/>
              <w:ind w:right="144"/>
              <w:rPr>
                <w:b/>
                <w:bCs/>
                <w:sz w:val="16"/>
                <w:szCs w:val="24"/>
                <w:rtl/>
              </w:rPr>
            </w:pPr>
          </w:p>
        </w:tc>
      </w:tr>
      <w:tr w:rsidR="00AE4DF3" w:rsidRPr="00C222D6">
        <w:tblPrEx>
          <w:tblCellMar>
            <w:top w:w="0" w:type="dxa"/>
            <w:bottom w:w="0" w:type="dxa"/>
          </w:tblCellMar>
        </w:tblPrEx>
        <w:trPr>
          <w:cantSplit/>
        </w:trPr>
        <w:tc>
          <w:tcPr>
            <w:tcW w:w="2402" w:type="dxa"/>
            <w:shd w:val="clear" w:color="auto" w:fill="auto"/>
          </w:tcPr>
          <w:p w:rsidR="00AE4DF3" w:rsidRPr="00C222D6" w:rsidRDefault="00AE4DF3" w:rsidP="00D060DF">
            <w:pPr>
              <w:spacing w:before="40" w:after="80" w:line="240" w:lineRule="exact"/>
              <w:rPr>
                <w:b/>
                <w:bCs/>
                <w:sz w:val="16"/>
                <w:szCs w:val="24"/>
                <w:rtl/>
              </w:rPr>
            </w:pPr>
          </w:p>
          <w:p w:rsidR="00AE4DF3" w:rsidRPr="00C222D6" w:rsidRDefault="00AE4DF3" w:rsidP="00D060DF">
            <w:pPr>
              <w:spacing w:before="40" w:after="80" w:line="240" w:lineRule="exact"/>
              <w:rPr>
                <w:b/>
                <w:bCs/>
                <w:sz w:val="16"/>
                <w:szCs w:val="24"/>
                <w:rtl/>
              </w:rPr>
            </w:pPr>
          </w:p>
          <w:p w:rsidR="00AE4DF3" w:rsidRPr="00C222D6" w:rsidRDefault="00AE4DF3" w:rsidP="00D060DF">
            <w:pPr>
              <w:spacing w:before="40" w:after="80" w:line="240" w:lineRule="exact"/>
              <w:rPr>
                <w:b/>
                <w:bCs/>
                <w:sz w:val="16"/>
                <w:szCs w:val="24"/>
              </w:rPr>
            </w:pPr>
            <w:r w:rsidRPr="00C222D6">
              <w:rPr>
                <w:b/>
                <w:bCs/>
                <w:sz w:val="16"/>
                <w:szCs w:val="24"/>
                <w:rtl/>
              </w:rPr>
              <w:t>جمعية الراعي الصالح</w:t>
            </w:r>
          </w:p>
        </w:tc>
        <w:tc>
          <w:tcPr>
            <w:tcW w:w="240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الفتيات المعنفات،</w:t>
            </w:r>
          </w:p>
          <w:p w:rsidR="00AE4DF3" w:rsidRPr="00C222D6" w:rsidRDefault="00AE4DF3" w:rsidP="00D060DF">
            <w:pPr>
              <w:spacing w:before="40" w:after="80" w:line="240" w:lineRule="exact"/>
              <w:ind w:right="144"/>
              <w:rPr>
                <w:b/>
                <w:bCs/>
                <w:sz w:val="16"/>
                <w:szCs w:val="24"/>
                <w:rtl/>
              </w:rPr>
            </w:pPr>
            <w:r w:rsidRPr="00C222D6">
              <w:rPr>
                <w:b/>
                <w:bCs/>
                <w:sz w:val="16"/>
                <w:szCs w:val="24"/>
                <w:rtl/>
              </w:rPr>
              <w:t>أمهات</w:t>
            </w:r>
            <w:r w:rsidRPr="00C222D6">
              <w:rPr>
                <w:b/>
                <w:bCs/>
                <w:sz w:val="16"/>
                <w:szCs w:val="24"/>
                <w:rtl/>
                <w:lang w:bidi="ar-LB"/>
              </w:rPr>
              <w:t xml:space="preserve"> </w:t>
            </w:r>
            <w:r w:rsidRPr="00C222D6">
              <w:rPr>
                <w:b/>
                <w:bCs/>
                <w:sz w:val="16"/>
                <w:szCs w:val="24"/>
                <w:rtl/>
              </w:rPr>
              <w:t>عازبات (مع أطفالهن)</w:t>
            </w:r>
          </w:p>
          <w:p w:rsidR="00AE4DF3" w:rsidRPr="00C222D6" w:rsidRDefault="00AE4DF3" w:rsidP="00D060DF">
            <w:pPr>
              <w:spacing w:before="40" w:after="80" w:line="240" w:lineRule="exact"/>
              <w:ind w:right="144"/>
              <w:rPr>
                <w:b/>
                <w:bCs/>
                <w:sz w:val="16"/>
                <w:szCs w:val="24"/>
              </w:rPr>
            </w:pPr>
            <w:r w:rsidRPr="00C222D6">
              <w:rPr>
                <w:b/>
                <w:bCs/>
                <w:sz w:val="16"/>
                <w:szCs w:val="24"/>
                <w:rtl/>
              </w:rPr>
              <w:t>من كل الطوائف</w:t>
            </w:r>
          </w:p>
        </w:tc>
        <w:tc>
          <w:tcPr>
            <w:tcW w:w="2402" w:type="dxa"/>
            <w:shd w:val="clear" w:color="auto" w:fill="auto"/>
          </w:tcPr>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Pr>
            </w:pPr>
            <w:r w:rsidRPr="00C222D6">
              <w:rPr>
                <w:b/>
                <w:bCs/>
                <w:sz w:val="16"/>
                <w:szCs w:val="24"/>
                <w:rtl/>
              </w:rPr>
              <w:t>89 امرأة</w:t>
            </w:r>
          </w:p>
        </w:tc>
        <w:tc>
          <w:tcPr>
            <w:tcW w:w="240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محو أميّة</w:t>
            </w:r>
          </w:p>
          <w:p w:rsidR="00AE4DF3" w:rsidRPr="00C222D6" w:rsidRDefault="00AE4DF3" w:rsidP="00D060DF">
            <w:pPr>
              <w:spacing w:before="40" w:after="80" w:line="240" w:lineRule="exact"/>
              <w:ind w:right="144"/>
              <w:rPr>
                <w:b/>
                <w:bCs/>
                <w:sz w:val="16"/>
                <w:szCs w:val="24"/>
              </w:rPr>
            </w:pPr>
            <w:r w:rsidRPr="00C222D6">
              <w:rPr>
                <w:b/>
                <w:bCs/>
                <w:sz w:val="16"/>
                <w:szCs w:val="24"/>
                <w:rtl/>
              </w:rPr>
              <w:t>برامج تدريبية</w:t>
            </w:r>
          </w:p>
        </w:tc>
        <w:tc>
          <w:tcPr>
            <w:tcW w:w="2403"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قابلة قانونية</w:t>
            </w:r>
          </w:p>
          <w:p w:rsidR="00AE4DF3" w:rsidRPr="00C222D6" w:rsidRDefault="00AE4DF3" w:rsidP="00D060DF">
            <w:pPr>
              <w:spacing w:before="40" w:after="80" w:line="240" w:lineRule="exact"/>
              <w:ind w:right="144"/>
              <w:rPr>
                <w:b/>
                <w:bCs/>
                <w:sz w:val="16"/>
                <w:szCs w:val="24"/>
                <w:rtl/>
              </w:rPr>
            </w:pPr>
            <w:r w:rsidRPr="00C222D6">
              <w:rPr>
                <w:b/>
                <w:bCs/>
                <w:sz w:val="16"/>
                <w:szCs w:val="24"/>
                <w:rtl/>
              </w:rPr>
              <w:t>اختصاصي في علم النفس</w:t>
            </w:r>
          </w:p>
          <w:p w:rsidR="00AE4DF3" w:rsidRPr="00C222D6" w:rsidRDefault="00AE4DF3" w:rsidP="00D060DF">
            <w:pPr>
              <w:spacing w:before="40" w:after="80" w:line="240" w:lineRule="exact"/>
              <w:ind w:right="144"/>
              <w:rPr>
                <w:b/>
                <w:bCs/>
                <w:sz w:val="16"/>
                <w:szCs w:val="24"/>
              </w:rPr>
            </w:pPr>
            <w:r w:rsidRPr="00C222D6">
              <w:rPr>
                <w:b/>
                <w:bCs/>
                <w:sz w:val="16"/>
                <w:szCs w:val="24"/>
                <w:rtl/>
              </w:rPr>
              <w:t>معالج نفسي</w:t>
            </w:r>
          </w:p>
        </w:tc>
        <w:tc>
          <w:tcPr>
            <w:tcW w:w="2403"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متابعة نفسية واجتماعية وتربوية وقانونية</w:t>
            </w:r>
          </w:p>
        </w:tc>
      </w:tr>
      <w:tr w:rsidR="00AE4DF3" w:rsidRPr="00C222D6">
        <w:tblPrEx>
          <w:tblCellMar>
            <w:top w:w="0" w:type="dxa"/>
            <w:bottom w:w="0" w:type="dxa"/>
          </w:tblCellMar>
        </w:tblPrEx>
        <w:trPr>
          <w:cantSplit/>
        </w:trPr>
        <w:tc>
          <w:tcPr>
            <w:tcW w:w="2402" w:type="dxa"/>
            <w:shd w:val="clear" w:color="auto" w:fill="auto"/>
          </w:tcPr>
          <w:p w:rsidR="00AE4DF3" w:rsidRPr="00C222D6" w:rsidRDefault="00AE4DF3" w:rsidP="00D060DF">
            <w:pPr>
              <w:spacing w:before="40" w:after="80" w:line="240" w:lineRule="exact"/>
              <w:rPr>
                <w:b/>
                <w:bCs/>
                <w:sz w:val="16"/>
                <w:szCs w:val="24"/>
                <w:rtl/>
              </w:rPr>
            </w:pPr>
          </w:p>
          <w:p w:rsidR="00AE4DF3" w:rsidRPr="00C222D6" w:rsidRDefault="00AE4DF3" w:rsidP="00D060DF">
            <w:pPr>
              <w:spacing w:before="40" w:after="80" w:line="240" w:lineRule="exact"/>
              <w:rPr>
                <w:b/>
                <w:bCs/>
                <w:sz w:val="16"/>
                <w:szCs w:val="24"/>
                <w:rtl/>
              </w:rPr>
            </w:pPr>
          </w:p>
          <w:p w:rsidR="00AE4DF3" w:rsidRPr="00C222D6" w:rsidRDefault="00AE4DF3" w:rsidP="00D060DF">
            <w:pPr>
              <w:spacing w:before="40" w:after="80" w:line="240" w:lineRule="exact"/>
              <w:rPr>
                <w:b/>
                <w:bCs/>
                <w:sz w:val="16"/>
                <w:szCs w:val="24"/>
              </w:rPr>
            </w:pPr>
            <w:r w:rsidRPr="00C222D6">
              <w:rPr>
                <w:b/>
                <w:bCs/>
                <w:sz w:val="16"/>
                <w:szCs w:val="24"/>
                <w:rtl/>
              </w:rPr>
              <w:t>مركز نور الحياة</w:t>
            </w:r>
          </w:p>
        </w:tc>
        <w:tc>
          <w:tcPr>
            <w:tcW w:w="2402"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 xml:space="preserve">الفتيات اللواتي تعرّضن لإساءة جسدية (عنف، استغلال جنسي) أو إهمال أسري، تشرّد،جنوح، بين 7 و18 سنة، </w:t>
            </w:r>
          </w:p>
        </w:tc>
        <w:tc>
          <w:tcPr>
            <w:tcW w:w="2402" w:type="dxa"/>
            <w:shd w:val="clear" w:color="auto" w:fill="auto"/>
          </w:tcPr>
          <w:p w:rsidR="00AE4DF3" w:rsidRPr="00C222D6" w:rsidRDefault="00AE4DF3" w:rsidP="00D060DF">
            <w:pPr>
              <w:spacing w:before="40" w:after="80" w:line="240" w:lineRule="exact"/>
              <w:ind w:right="144"/>
              <w:rPr>
                <w:b/>
                <w:bCs/>
                <w:sz w:val="16"/>
                <w:szCs w:val="24"/>
                <w:highlight w:val="green"/>
                <w:rtl/>
              </w:rPr>
            </w:pPr>
          </w:p>
          <w:p w:rsidR="00AE4DF3" w:rsidRPr="00C222D6" w:rsidRDefault="00AE4DF3" w:rsidP="00D060DF">
            <w:pPr>
              <w:spacing w:before="40" w:after="80" w:line="240" w:lineRule="exact"/>
              <w:ind w:right="144"/>
              <w:rPr>
                <w:b/>
                <w:bCs/>
                <w:sz w:val="16"/>
                <w:szCs w:val="24"/>
                <w:highlight w:val="green"/>
                <w:rtl/>
              </w:rPr>
            </w:pPr>
          </w:p>
          <w:p w:rsidR="00AE4DF3" w:rsidRPr="00C222D6" w:rsidRDefault="00AE4DF3" w:rsidP="00D060DF">
            <w:pPr>
              <w:pStyle w:val="Heading2"/>
              <w:spacing w:before="40" w:after="80" w:line="240" w:lineRule="exact"/>
              <w:ind w:right="144"/>
              <w:rPr>
                <w:b/>
                <w:bCs/>
                <w:sz w:val="16"/>
                <w:szCs w:val="24"/>
                <w:rtl/>
              </w:rPr>
            </w:pPr>
            <w:r w:rsidRPr="00C222D6">
              <w:rPr>
                <w:b/>
                <w:bCs/>
                <w:sz w:val="16"/>
                <w:szCs w:val="24"/>
                <w:rtl/>
              </w:rPr>
              <w:t>28</w:t>
            </w:r>
            <w:r w:rsidRPr="00C222D6">
              <w:rPr>
                <w:b/>
                <w:bCs/>
                <w:sz w:val="16"/>
                <w:szCs w:val="24"/>
                <w:rtl/>
                <w:lang w:bidi="ar-LB"/>
              </w:rPr>
              <w:t xml:space="preserve"> </w:t>
            </w:r>
            <w:r w:rsidRPr="00C222D6">
              <w:rPr>
                <w:b/>
                <w:bCs/>
                <w:sz w:val="16"/>
                <w:szCs w:val="24"/>
                <w:rtl/>
              </w:rPr>
              <w:t>امرأة</w:t>
            </w:r>
          </w:p>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highlight w:val="green"/>
              </w:rPr>
            </w:pPr>
          </w:p>
        </w:tc>
        <w:tc>
          <w:tcPr>
            <w:tcW w:w="2402"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تدخّل،</w:t>
            </w:r>
            <w:r w:rsidRPr="00C222D6">
              <w:rPr>
                <w:b/>
                <w:bCs/>
                <w:sz w:val="16"/>
                <w:szCs w:val="24"/>
                <w:rtl/>
                <w:lang w:bidi="ar-LB"/>
              </w:rPr>
              <w:t xml:space="preserve"> </w:t>
            </w:r>
            <w:r w:rsidRPr="00C222D6">
              <w:rPr>
                <w:b/>
                <w:bCs/>
                <w:sz w:val="16"/>
                <w:szCs w:val="24"/>
                <w:rtl/>
              </w:rPr>
              <w:t>زيارات، مقابلات، توفير "عائلات بديلة"، نشاطات ترفيهية، وثقافية، دورات مهنية.</w:t>
            </w:r>
          </w:p>
        </w:tc>
        <w:tc>
          <w:tcPr>
            <w:tcW w:w="2403"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عامل</w:t>
            </w:r>
            <w:r w:rsidRPr="00C222D6">
              <w:rPr>
                <w:b/>
                <w:bCs/>
                <w:sz w:val="16"/>
                <w:szCs w:val="24"/>
                <w:rtl/>
                <w:lang w:bidi="ar-LB"/>
              </w:rPr>
              <w:t>و</w:t>
            </w:r>
            <w:r w:rsidRPr="00C222D6">
              <w:rPr>
                <w:b/>
                <w:bCs/>
                <w:sz w:val="16"/>
                <w:szCs w:val="24"/>
                <w:rtl/>
              </w:rPr>
              <w:t>ن</w:t>
            </w:r>
            <w:r w:rsidRPr="00C222D6">
              <w:rPr>
                <w:b/>
                <w:bCs/>
                <w:sz w:val="16"/>
                <w:szCs w:val="24"/>
                <w:rtl/>
                <w:lang w:bidi="ar-LB"/>
              </w:rPr>
              <w:t xml:space="preserve"> </w:t>
            </w:r>
            <w:r w:rsidRPr="00C222D6">
              <w:rPr>
                <w:b/>
                <w:bCs/>
                <w:sz w:val="16"/>
                <w:szCs w:val="24"/>
                <w:rtl/>
              </w:rPr>
              <w:t>اجتماعي</w:t>
            </w:r>
            <w:r w:rsidRPr="00C222D6">
              <w:rPr>
                <w:b/>
                <w:bCs/>
                <w:sz w:val="16"/>
                <w:szCs w:val="24"/>
                <w:rtl/>
                <w:lang w:bidi="ar-LB"/>
              </w:rPr>
              <w:t>و</w:t>
            </w:r>
            <w:r w:rsidRPr="00C222D6">
              <w:rPr>
                <w:b/>
                <w:bCs/>
                <w:sz w:val="16"/>
                <w:szCs w:val="24"/>
                <w:rtl/>
              </w:rPr>
              <w:t>ن، مستشار</w:t>
            </w:r>
            <w:r w:rsidRPr="00C222D6">
              <w:rPr>
                <w:b/>
                <w:bCs/>
                <w:sz w:val="16"/>
                <w:szCs w:val="24"/>
                <w:rtl/>
                <w:lang w:bidi="ar-LB"/>
              </w:rPr>
              <w:t>و</w:t>
            </w:r>
            <w:r w:rsidRPr="00C222D6">
              <w:rPr>
                <w:b/>
                <w:bCs/>
                <w:sz w:val="16"/>
                <w:szCs w:val="24"/>
                <w:rtl/>
              </w:rPr>
              <w:t>ن صحي</w:t>
            </w:r>
            <w:r w:rsidRPr="00C222D6">
              <w:rPr>
                <w:b/>
                <w:bCs/>
                <w:sz w:val="16"/>
                <w:szCs w:val="24"/>
                <w:rtl/>
                <w:lang w:bidi="ar-LB"/>
              </w:rPr>
              <w:t>و</w:t>
            </w:r>
            <w:r w:rsidRPr="00C222D6">
              <w:rPr>
                <w:b/>
                <w:bCs/>
                <w:sz w:val="16"/>
                <w:szCs w:val="24"/>
                <w:rtl/>
              </w:rPr>
              <w:t xml:space="preserve">ن </w:t>
            </w:r>
          </w:p>
        </w:tc>
        <w:tc>
          <w:tcPr>
            <w:tcW w:w="2403"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تأهيل من نواح مختلفة من أجل إعادة الاندماج في المحيط ال</w:t>
            </w:r>
            <w:r w:rsidRPr="00C222D6">
              <w:rPr>
                <w:b/>
                <w:bCs/>
                <w:sz w:val="16"/>
                <w:szCs w:val="24"/>
                <w:rtl/>
                <w:lang w:bidi="ar-LB"/>
              </w:rPr>
              <w:t>أُسَ</w:t>
            </w:r>
            <w:r w:rsidRPr="00C222D6">
              <w:rPr>
                <w:b/>
                <w:bCs/>
                <w:sz w:val="16"/>
                <w:szCs w:val="24"/>
                <w:rtl/>
              </w:rPr>
              <w:t>ري والاجتماعي</w:t>
            </w:r>
          </w:p>
        </w:tc>
      </w:tr>
      <w:tr w:rsidR="00AE4DF3" w:rsidRPr="00C222D6">
        <w:tblPrEx>
          <w:tblCellMar>
            <w:top w:w="0" w:type="dxa"/>
            <w:bottom w:w="0" w:type="dxa"/>
          </w:tblCellMar>
        </w:tblPrEx>
        <w:trPr>
          <w:cantSplit/>
        </w:trPr>
        <w:tc>
          <w:tcPr>
            <w:tcW w:w="2402" w:type="dxa"/>
            <w:shd w:val="clear" w:color="auto" w:fill="auto"/>
          </w:tcPr>
          <w:p w:rsidR="00AE4DF3" w:rsidRPr="00C222D6" w:rsidRDefault="00AE4DF3" w:rsidP="00D060DF">
            <w:pPr>
              <w:spacing w:before="40" w:after="80" w:line="240" w:lineRule="exact"/>
              <w:rPr>
                <w:b/>
                <w:bCs/>
                <w:sz w:val="16"/>
                <w:szCs w:val="24"/>
                <w:rtl/>
              </w:rPr>
            </w:pPr>
          </w:p>
          <w:p w:rsidR="00AE4DF3" w:rsidRPr="00C222D6" w:rsidRDefault="00AE4DF3" w:rsidP="00D060DF">
            <w:pPr>
              <w:spacing w:before="40" w:after="80" w:line="240" w:lineRule="exact"/>
              <w:rPr>
                <w:b/>
                <w:bCs/>
                <w:sz w:val="16"/>
                <w:szCs w:val="24"/>
              </w:rPr>
            </w:pPr>
            <w:r w:rsidRPr="00C222D6">
              <w:rPr>
                <w:b/>
                <w:bCs/>
                <w:sz w:val="16"/>
                <w:szCs w:val="24"/>
                <w:rtl/>
              </w:rPr>
              <w:t>جمعية رسالة الحياة</w:t>
            </w:r>
          </w:p>
        </w:tc>
        <w:tc>
          <w:tcPr>
            <w:tcW w:w="2402" w:type="dxa"/>
            <w:shd w:val="clear" w:color="auto" w:fill="auto"/>
          </w:tcPr>
          <w:p w:rsidR="00AE4DF3" w:rsidRPr="00C222D6" w:rsidRDefault="00AE4DF3" w:rsidP="00D060DF">
            <w:pPr>
              <w:spacing w:before="40" w:after="80" w:line="240" w:lineRule="exact"/>
              <w:ind w:right="144"/>
              <w:rPr>
                <w:b/>
                <w:bCs/>
                <w:sz w:val="16"/>
                <w:szCs w:val="24"/>
                <w:rtl/>
                <w:lang w:bidi="ar-LB"/>
              </w:rPr>
            </w:pPr>
            <w:r w:rsidRPr="00C222D6">
              <w:rPr>
                <w:b/>
                <w:bCs/>
                <w:sz w:val="16"/>
                <w:szCs w:val="24"/>
                <w:rtl/>
              </w:rPr>
              <w:t xml:space="preserve"> نساء لديهن حالات طارئة</w:t>
            </w:r>
          </w:p>
          <w:p w:rsidR="00AE4DF3" w:rsidRPr="00C222D6" w:rsidRDefault="00AE4DF3" w:rsidP="00D060DF">
            <w:pPr>
              <w:spacing w:before="40" w:after="80" w:line="240" w:lineRule="exact"/>
              <w:ind w:right="144"/>
              <w:rPr>
                <w:b/>
                <w:bCs/>
                <w:sz w:val="16"/>
                <w:szCs w:val="24"/>
                <w:lang w:bidi="ar-LB"/>
              </w:rPr>
            </w:pPr>
          </w:p>
        </w:tc>
        <w:tc>
          <w:tcPr>
            <w:tcW w:w="2402" w:type="dxa"/>
            <w:shd w:val="clear" w:color="auto" w:fill="auto"/>
          </w:tcPr>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Pr>
            </w:pPr>
            <w:r w:rsidRPr="00C222D6">
              <w:rPr>
                <w:b/>
                <w:bCs/>
                <w:sz w:val="16"/>
                <w:szCs w:val="24"/>
                <w:rtl/>
              </w:rPr>
              <w:t>20</w:t>
            </w:r>
            <w:r w:rsidRPr="00C222D6">
              <w:rPr>
                <w:b/>
                <w:bCs/>
                <w:sz w:val="16"/>
                <w:szCs w:val="24"/>
                <w:rtl/>
                <w:lang w:bidi="ar-LB"/>
              </w:rPr>
              <w:t xml:space="preserve"> </w:t>
            </w:r>
            <w:r w:rsidRPr="00C222D6">
              <w:rPr>
                <w:b/>
                <w:bCs/>
                <w:sz w:val="16"/>
                <w:szCs w:val="24"/>
                <w:rtl/>
              </w:rPr>
              <w:t>امرأة</w:t>
            </w:r>
          </w:p>
        </w:tc>
        <w:tc>
          <w:tcPr>
            <w:tcW w:w="2402"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حلقات تثقيف</w:t>
            </w:r>
          </w:p>
          <w:p w:rsidR="00AE4DF3" w:rsidRPr="00C222D6" w:rsidRDefault="00AE4DF3" w:rsidP="00D060DF">
            <w:pPr>
              <w:spacing w:before="40" w:after="80" w:line="240" w:lineRule="exact"/>
              <w:ind w:right="144"/>
              <w:rPr>
                <w:b/>
                <w:bCs/>
                <w:sz w:val="16"/>
                <w:szCs w:val="24"/>
              </w:rPr>
            </w:pPr>
            <w:r w:rsidRPr="00C222D6">
              <w:rPr>
                <w:b/>
                <w:bCs/>
                <w:sz w:val="16"/>
                <w:szCs w:val="24"/>
                <w:rtl/>
              </w:rPr>
              <w:t>تدريب على الأشغال اليدوية</w:t>
            </w:r>
          </w:p>
        </w:tc>
        <w:tc>
          <w:tcPr>
            <w:tcW w:w="2403" w:type="dxa"/>
            <w:shd w:val="clear" w:color="auto" w:fill="auto"/>
          </w:tcPr>
          <w:p w:rsidR="00AE4DF3" w:rsidRPr="00C222D6" w:rsidRDefault="00AE4DF3" w:rsidP="00D060DF">
            <w:pPr>
              <w:spacing w:before="40" w:after="80" w:line="240" w:lineRule="exact"/>
              <w:ind w:right="144"/>
              <w:rPr>
                <w:b/>
                <w:bCs/>
                <w:sz w:val="16"/>
                <w:szCs w:val="24"/>
                <w:rtl/>
                <w:lang w:bidi="ar-LB"/>
              </w:rPr>
            </w:pPr>
            <w:r w:rsidRPr="00C222D6">
              <w:rPr>
                <w:b/>
                <w:bCs/>
                <w:sz w:val="16"/>
                <w:szCs w:val="24"/>
                <w:rtl/>
              </w:rPr>
              <w:t>مرشدات اجتماعيات</w:t>
            </w:r>
          </w:p>
          <w:p w:rsidR="00AE4DF3" w:rsidRPr="00C222D6" w:rsidRDefault="00AE4DF3" w:rsidP="00D060DF">
            <w:pPr>
              <w:spacing w:before="40" w:after="80" w:line="240" w:lineRule="exact"/>
              <w:ind w:right="144"/>
              <w:rPr>
                <w:b/>
                <w:bCs/>
                <w:sz w:val="16"/>
                <w:szCs w:val="24"/>
                <w:lang w:bidi="ar-LB"/>
              </w:rPr>
            </w:pPr>
          </w:p>
        </w:tc>
        <w:tc>
          <w:tcPr>
            <w:tcW w:w="2403" w:type="dxa"/>
            <w:shd w:val="clear" w:color="auto" w:fill="auto"/>
          </w:tcPr>
          <w:p w:rsidR="00AE4DF3" w:rsidRPr="00C222D6" w:rsidRDefault="00AE4DF3" w:rsidP="00D060DF">
            <w:pPr>
              <w:spacing w:before="40" w:after="80" w:line="240" w:lineRule="exact"/>
              <w:ind w:right="144"/>
              <w:rPr>
                <w:b/>
                <w:bCs/>
                <w:sz w:val="16"/>
                <w:szCs w:val="24"/>
                <w:rtl/>
                <w:lang w:bidi="ar-LB"/>
              </w:rPr>
            </w:pPr>
            <w:r w:rsidRPr="00C222D6">
              <w:rPr>
                <w:b/>
                <w:bCs/>
                <w:sz w:val="16"/>
                <w:szCs w:val="24"/>
                <w:rtl/>
              </w:rPr>
              <w:t>م</w:t>
            </w:r>
            <w:r w:rsidRPr="00C222D6">
              <w:rPr>
                <w:b/>
                <w:bCs/>
                <w:sz w:val="16"/>
                <w:szCs w:val="24"/>
                <w:rtl/>
                <w:lang w:bidi="ar-LB"/>
              </w:rPr>
              <w:t>و</w:t>
            </w:r>
            <w:r w:rsidRPr="00C222D6">
              <w:rPr>
                <w:b/>
                <w:bCs/>
                <w:sz w:val="16"/>
                <w:szCs w:val="24"/>
                <w:rtl/>
              </w:rPr>
              <w:t>ق</w:t>
            </w:r>
            <w:r w:rsidRPr="00C222D6">
              <w:rPr>
                <w:b/>
                <w:bCs/>
                <w:sz w:val="16"/>
                <w:szCs w:val="24"/>
                <w:rtl/>
                <w:lang w:bidi="ar-LB"/>
              </w:rPr>
              <w:t>ّ</w:t>
            </w:r>
            <w:r w:rsidRPr="00C222D6">
              <w:rPr>
                <w:b/>
                <w:bCs/>
                <w:sz w:val="16"/>
                <w:szCs w:val="24"/>
                <w:rtl/>
              </w:rPr>
              <w:t>ت  أو دائم</w:t>
            </w:r>
          </w:p>
          <w:p w:rsidR="00AE4DF3" w:rsidRPr="00C222D6" w:rsidRDefault="00AE4DF3" w:rsidP="00D060DF">
            <w:pPr>
              <w:spacing w:before="40" w:after="80" w:line="240" w:lineRule="exact"/>
              <w:ind w:right="144"/>
              <w:rPr>
                <w:b/>
                <w:bCs/>
                <w:sz w:val="16"/>
                <w:szCs w:val="24"/>
                <w:lang w:bidi="ar-LB"/>
              </w:rPr>
            </w:pPr>
          </w:p>
        </w:tc>
      </w:tr>
      <w:tr w:rsidR="00AE4DF3" w:rsidRPr="00C222D6">
        <w:tblPrEx>
          <w:tblCellMar>
            <w:top w:w="0" w:type="dxa"/>
            <w:bottom w:w="0" w:type="dxa"/>
          </w:tblCellMar>
        </w:tblPrEx>
        <w:trPr>
          <w:cantSplit/>
        </w:trPr>
        <w:tc>
          <w:tcPr>
            <w:tcW w:w="2402" w:type="dxa"/>
            <w:tcBorders>
              <w:bottom w:val="single" w:sz="12" w:space="0" w:color="auto"/>
            </w:tcBorders>
            <w:shd w:val="clear" w:color="auto" w:fill="auto"/>
          </w:tcPr>
          <w:p w:rsidR="00AE4DF3" w:rsidRPr="00C222D6" w:rsidRDefault="00AE4DF3" w:rsidP="00D060DF">
            <w:pPr>
              <w:spacing w:before="40" w:after="80" w:line="240" w:lineRule="exact"/>
              <w:rPr>
                <w:b/>
                <w:bCs/>
                <w:sz w:val="16"/>
                <w:szCs w:val="24"/>
                <w:rtl/>
              </w:rPr>
            </w:pPr>
          </w:p>
          <w:p w:rsidR="00AE4DF3" w:rsidRPr="00C222D6" w:rsidRDefault="00AE4DF3" w:rsidP="00D060DF">
            <w:pPr>
              <w:spacing w:before="40" w:after="80" w:line="240" w:lineRule="exact"/>
              <w:rPr>
                <w:b/>
                <w:bCs/>
                <w:sz w:val="16"/>
                <w:szCs w:val="24"/>
                <w:rtl/>
              </w:rPr>
            </w:pPr>
          </w:p>
          <w:p w:rsidR="00AE4DF3" w:rsidRPr="00C222D6" w:rsidRDefault="00AE4DF3" w:rsidP="00D060DF">
            <w:pPr>
              <w:pStyle w:val="Heading6"/>
              <w:spacing w:before="40" w:after="80" w:line="240" w:lineRule="exact"/>
              <w:rPr>
                <w:rFonts w:cs="Traditional Arabic"/>
                <w:sz w:val="16"/>
              </w:rPr>
            </w:pPr>
            <w:r w:rsidRPr="00C222D6">
              <w:rPr>
                <w:rFonts w:cs="Traditional Arabic"/>
                <w:sz w:val="16"/>
                <w:rtl/>
              </w:rPr>
              <w:t>جمعية مرتا ومريم</w:t>
            </w:r>
          </w:p>
        </w:tc>
        <w:tc>
          <w:tcPr>
            <w:tcW w:w="2402"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نساء معنّفات</w:t>
            </w:r>
          </w:p>
          <w:p w:rsidR="00AE4DF3" w:rsidRPr="00C222D6" w:rsidRDefault="00AE4DF3" w:rsidP="00D060DF">
            <w:pPr>
              <w:spacing w:before="40" w:after="80" w:line="240" w:lineRule="exact"/>
              <w:ind w:right="144"/>
              <w:rPr>
                <w:b/>
                <w:bCs/>
                <w:sz w:val="16"/>
                <w:szCs w:val="24"/>
                <w:rtl/>
              </w:rPr>
            </w:pPr>
            <w:r w:rsidRPr="00C222D6">
              <w:rPr>
                <w:b/>
                <w:bCs/>
                <w:sz w:val="16"/>
                <w:szCs w:val="24"/>
                <w:rtl/>
              </w:rPr>
              <w:t>نساء في حالة خلاف زوجي</w:t>
            </w:r>
          </w:p>
          <w:p w:rsidR="00AE4DF3" w:rsidRPr="00C222D6" w:rsidRDefault="00AE4DF3" w:rsidP="00D060DF">
            <w:pPr>
              <w:spacing w:before="40" w:after="80" w:line="240" w:lineRule="exact"/>
              <w:ind w:right="144"/>
              <w:rPr>
                <w:b/>
                <w:bCs/>
                <w:sz w:val="16"/>
                <w:szCs w:val="24"/>
                <w:rtl/>
              </w:rPr>
            </w:pPr>
            <w:r w:rsidRPr="00C222D6">
              <w:rPr>
                <w:b/>
                <w:bCs/>
                <w:sz w:val="16"/>
                <w:szCs w:val="24"/>
                <w:rtl/>
              </w:rPr>
              <w:t>بداية تعاطي الدعارة</w:t>
            </w:r>
          </w:p>
          <w:p w:rsidR="00AE4DF3" w:rsidRPr="00C222D6" w:rsidRDefault="00AE4DF3" w:rsidP="00D060DF">
            <w:pPr>
              <w:spacing w:before="40" w:after="80" w:line="240" w:lineRule="exact"/>
              <w:ind w:right="144"/>
              <w:rPr>
                <w:b/>
                <w:bCs/>
                <w:sz w:val="16"/>
                <w:szCs w:val="24"/>
                <w:rtl/>
              </w:rPr>
            </w:pPr>
            <w:r w:rsidRPr="00C222D6">
              <w:rPr>
                <w:b/>
                <w:bCs/>
                <w:sz w:val="16"/>
                <w:szCs w:val="24"/>
                <w:rtl/>
              </w:rPr>
              <w:t>الأم العزباء</w:t>
            </w:r>
          </w:p>
          <w:p w:rsidR="00AE4DF3" w:rsidRPr="00C222D6" w:rsidRDefault="00AE4DF3" w:rsidP="00D060DF">
            <w:pPr>
              <w:spacing w:before="40" w:after="80" w:line="240" w:lineRule="exact"/>
              <w:ind w:right="144"/>
              <w:rPr>
                <w:b/>
                <w:bCs/>
                <w:sz w:val="16"/>
                <w:szCs w:val="24"/>
              </w:rPr>
            </w:pPr>
            <w:r w:rsidRPr="00C222D6">
              <w:rPr>
                <w:b/>
                <w:bCs/>
                <w:sz w:val="16"/>
                <w:szCs w:val="24"/>
                <w:rtl/>
              </w:rPr>
              <w:t>من سن 18 فما فوق</w:t>
            </w:r>
          </w:p>
        </w:tc>
        <w:tc>
          <w:tcPr>
            <w:tcW w:w="2402" w:type="dxa"/>
            <w:tcBorders>
              <w:bottom w:val="single" w:sz="12" w:space="0" w:color="auto"/>
            </w:tcBorders>
            <w:shd w:val="clear" w:color="auto" w:fill="auto"/>
          </w:tcPr>
          <w:p w:rsidR="00AE4DF3" w:rsidRPr="00C222D6" w:rsidRDefault="00AE4DF3" w:rsidP="00D060DF">
            <w:pPr>
              <w:pStyle w:val="Heading2"/>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Pr>
            </w:pPr>
            <w:r w:rsidRPr="00C222D6">
              <w:rPr>
                <w:b/>
                <w:bCs/>
                <w:sz w:val="16"/>
                <w:szCs w:val="24"/>
                <w:rtl/>
              </w:rPr>
              <w:t>16 امرأة</w:t>
            </w:r>
          </w:p>
        </w:tc>
        <w:tc>
          <w:tcPr>
            <w:tcW w:w="2402"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tl/>
              </w:rPr>
            </w:pPr>
            <w:r w:rsidRPr="00C222D6">
              <w:rPr>
                <w:b/>
                <w:bCs/>
                <w:sz w:val="16"/>
                <w:szCs w:val="24"/>
                <w:rtl/>
              </w:rPr>
              <w:t xml:space="preserve">    رعاية نهارية،</w:t>
            </w:r>
          </w:p>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Pr>
            </w:pPr>
          </w:p>
        </w:tc>
        <w:tc>
          <w:tcPr>
            <w:tcW w:w="2403"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اختصاصي نفساني</w:t>
            </w:r>
          </w:p>
          <w:p w:rsidR="00AE4DF3" w:rsidRPr="00C222D6" w:rsidRDefault="00AE4DF3" w:rsidP="00D060DF">
            <w:pPr>
              <w:spacing w:before="40" w:after="80" w:line="240" w:lineRule="exact"/>
              <w:ind w:right="144"/>
              <w:rPr>
                <w:b/>
                <w:bCs/>
                <w:sz w:val="16"/>
                <w:szCs w:val="24"/>
                <w:rtl/>
              </w:rPr>
            </w:pPr>
            <w:r w:rsidRPr="00C222D6">
              <w:rPr>
                <w:b/>
                <w:bCs/>
                <w:sz w:val="16"/>
                <w:szCs w:val="24"/>
                <w:rtl/>
              </w:rPr>
              <w:t>مرشدة اجتماعية</w:t>
            </w:r>
          </w:p>
          <w:p w:rsidR="00AE4DF3" w:rsidRPr="00C222D6" w:rsidRDefault="00AE4DF3" w:rsidP="00D060DF">
            <w:pPr>
              <w:spacing w:before="40" w:after="80" w:line="240" w:lineRule="exact"/>
              <w:ind w:right="144"/>
              <w:rPr>
                <w:b/>
                <w:bCs/>
                <w:sz w:val="16"/>
                <w:szCs w:val="24"/>
                <w:rtl/>
              </w:rPr>
            </w:pPr>
            <w:r w:rsidRPr="00C222D6">
              <w:rPr>
                <w:b/>
                <w:bCs/>
                <w:sz w:val="16"/>
                <w:szCs w:val="24"/>
                <w:rtl/>
              </w:rPr>
              <w:t>مرشد روحي</w:t>
            </w:r>
          </w:p>
          <w:p w:rsidR="00AE4DF3" w:rsidRPr="00C222D6" w:rsidRDefault="00AE4DF3" w:rsidP="00D060DF">
            <w:pPr>
              <w:spacing w:before="40" w:after="80" w:line="240" w:lineRule="exact"/>
              <w:ind w:right="144"/>
              <w:rPr>
                <w:b/>
                <w:bCs/>
                <w:sz w:val="16"/>
                <w:szCs w:val="24"/>
              </w:rPr>
            </w:pPr>
            <w:r w:rsidRPr="00C222D6">
              <w:rPr>
                <w:b/>
                <w:bCs/>
                <w:sz w:val="16"/>
                <w:szCs w:val="24"/>
                <w:rtl/>
              </w:rPr>
              <w:t>طبيب نفسي</w:t>
            </w:r>
            <w:r w:rsidRPr="00C222D6">
              <w:rPr>
                <w:b/>
                <w:bCs/>
                <w:sz w:val="16"/>
                <w:szCs w:val="24"/>
                <w:rtl/>
                <w:lang w:bidi="ar-LB"/>
              </w:rPr>
              <w:t xml:space="preserve">، </w:t>
            </w:r>
            <w:r w:rsidRPr="00C222D6">
              <w:rPr>
                <w:b/>
                <w:bCs/>
                <w:sz w:val="16"/>
                <w:szCs w:val="24"/>
                <w:rtl/>
              </w:rPr>
              <w:t>ط</w:t>
            </w:r>
            <w:r w:rsidRPr="00C222D6">
              <w:rPr>
                <w:b/>
                <w:bCs/>
                <w:sz w:val="16"/>
                <w:szCs w:val="24"/>
                <w:rtl/>
                <w:lang w:bidi="ar-LB"/>
              </w:rPr>
              <w:t>ب</w:t>
            </w:r>
            <w:r w:rsidRPr="00C222D6">
              <w:rPr>
                <w:b/>
                <w:bCs/>
                <w:sz w:val="16"/>
                <w:szCs w:val="24"/>
                <w:rtl/>
              </w:rPr>
              <w:t>يب نسائي</w:t>
            </w:r>
          </w:p>
        </w:tc>
        <w:tc>
          <w:tcPr>
            <w:tcW w:w="2403" w:type="dxa"/>
            <w:tcBorders>
              <w:bottom w:val="single" w:sz="12" w:space="0" w:color="auto"/>
            </w:tcBorders>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تأهيل اجتماعي ونفسي</w:t>
            </w:r>
          </w:p>
          <w:p w:rsidR="00AE4DF3" w:rsidRPr="00C222D6" w:rsidRDefault="00AE4DF3" w:rsidP="00D060DF">
            <w:pPr>
              <w:pStyle w:val="Heading1"/>
              <w:spacing w:before="40" w:after="80" w:line="240" w:lineRule="exact"/>
              <w:ind w:right="144"/>
              <w:rPr>
                <w:b/>
                <w:bCs/>
                <w:sz w:val="16"/>
                <w:lang w:val="fr-FR"/>
              </w:rPr>
            </w:pPr>
            <w:r w:rsidRPr="00C222D6">
              <w:rPr>
                <w:b/>
                <w:bCs/>
                <w:sz w:val="16"/>
                <w:rtl/>
                <w:lang w:val="fr-FR"/>
              </w:rPr>
              <w:t>اندماج اجتماعي</w:t>
            </w:r>
          </w:p>
        </w:tc>
      </w:tr>
    </w:tbl>
    <w:p w:rsidR="00C222D6" w:rsidRPr="00C222D6" w:rsidRDefault="00C222D6" w:rsidP="00D060DF">
      <w:pPr>
        <w:pStyle w:val="Heading1"/>
        <w:spacing w:line="120" w:lineRule="exact"/>
        <w:jc w:val="center"/>
        <w:rPr>
          <w:b/>
          <w:bCs/>
          <w:sz w:val="10"/>
          <w:rtl/>
        </w:rPr>
      </w:pPr>
    </w:p>
    <w:p w:rsidR="00AE4DF3" w:rsidRPr="000A4613" w:rsidRDefault="00AE4DF3" w:rsidP="00D060DF">
      <w:pPr>
        <w:pStyle w:val="Heading1"/>
        <w:spacing w:line="480" w:lineRule="auto"/>
        <w:rPr>
          <w:b/>
          <w:bCs/>
          <w:u w:val="single"/>
          <w:rtl/>
          <w:lang w:bidi="ar-LB"/>
        </w:rPr>
      </w:pPr>
      <w:r w:rsidRPr="000A4613">
        <w:rPr>
          <w:b/>
          <w:bCs/>
          <w:rtl/>
          <w:lang w:bidi="ar-LB"/>
        </w:rPr>
        <w:t xml:space="preserve">118-3- </w:t>
      </w:r>
      <w:r w:rsidRPr="000A4613">
        <w:rPr>
          <w:b/>
          <w:bCs/>
          <w:rtl/>
        </w:rPr>
        <w:t xml:space="preserve"> نماذج من نشاطات نفّذتها المنظمات غير الحكومية من أجل إزالة التمييز ضد المرأة</w:t>
      </w:r>
      <w:r w:rsidRPr="000A4613">
        <w:rPr>
          <w:b/>
          <w:bCs/>
          <w:rtl/>
          <w:lang w:bidi="ar-LB"/>
        </w:rPr>
        <w:t xml:space="preserve"> </w:t>
      </w:r>
      <w:r w:rsidRPr="000A4613">
        <w:rPr>
          <w:b/>
          <w:bCs/>
          <w:rtl/>
        </w:rPr>
        <w:t>في الفترة الواقعة بين 1/1/2005 و1/4/2006</w:t>
      </w:r>
    </w:p>
    <w:tbl>
      <w:tblPr>
        <w:tblpPr w:leftFromText="180" w:rightFromText="180" w:vertAnchor="text" w:horzAnchor="margin" w:tblpXSpec="center" w:tblpY="68"/>
        <w:bidiVisual/>
        <w:tblW w:w="12240" w:type="dxa"/>
        <w:jc w:val="center"/>
        <w:tblLook w:val="0000" w:firstRow="0" w:lastRow="0" w:firstColumn="0" w:lastColumn="0" w:noHBand="0" w:noVBand="0"/>
      </w:tblPr>
      <w:tblGrid>
        <w:gridCol w:w="2100"/>
        <w:gridCol w:w="10140"/>
      </w:tblGrid>
      <w:tr w:rsidR="00AE4DF3" w:rsidRPr="00C222D6">
        <w:tblPrEx>
          <w:tblCellMar>
            <w:top w:w="0" w:type="dxa"/>
            <w:bottom w:w="0" w:type="dxa"/>
          </w:tblCellMar>
        </w:tblPrEx>
        <w:trPr>
          <w:cantSplit/>
          <w:tblHeader/>
          <w:jc w:val="center"/>
        </w:trPr>
        <w:tc>
          <w:tcPr>
            <w:tcW w:w="2366" w:type="dxa"/>
            <w:tcBorders>
              <w:top w:val="single" w:sz="4" w:space="0" w:color="auto"/>
              <w:bottom w:val="single" w:sz="12" w:space="0" w:color="auto"/>
            </w:tcBorders>
            <w:shd w:val="clear" w:color="auto" w:fill="auto"/>
            <w:vAlign w:val="bottom"/>
          </w:tcPr>
          <w:p w:rsidR="00AE4DF3" w:rsidRPr="00C222D6" w:rsidRDefault="00AE4DF3" w:rsidP="00D060DF">
            <w:pPr>
              <w:pStyle w:val="Heading2"/>
              <w:spacing w:before="80" w:after="80" w:line="240" w:lineRule="exact"/>
              <w:rPr>
                <w:b/>
                <w:bCs/>
                <w:i/>
                <w:iCs/>
                <w:sz w:val="16"/>
                <w:szCs w:val="24"/>
              </w:rPr>
            </w:pPr>
            <w:r w:rsidRPr="00C222D6">
              <w:rPr>
                <w:b/>
                <w:bCs/>
                <w:i/>
                <w:iCs/>
                <w:sz w:val="16"/>
                <w:szCs w:val="24"/>
                <w:rtl/>
              </w:rPr>
              <w:t>اسم الجمعية</w:t>
            </w:r>
          </w:p>
        </w:tc>
        <w:tc>
          <w:tcPr>
            <w:tcW w:w="11988" w:type="dxa"/>
            <w:tcBorders>
              <w:top w:val="single" w:sz="4" w:space="0" w:color="auto"/>
              <w:bottom w:val="single" w:sz="12" w:space="0" w:color="auto"/>
            </w:tcBorders>
            <w:shd w:val="clear" w:color="auto" w:fill="auto"/>
            <w:vAlign w:val="bottom"/>
          </w:tcPr>
          <w:p w:rsidR="00AE4DF3" w:rsidRPr="00C222D6" w:rsidRDefault="00AE4DF3" w:rsidP="00D060DF">
            <w:pPr>
              <w:pStyle w:val="Heading2"/>
              <w:spacing w:before="80" w:after="80" w:line="240" w:lineRule="exact"/>
              <w:ind w:right="144"/>
              <w:rPr>
                <w:b/>
                <w:bCs/>
                <w:i/>
                <w:iCs/>
                <w:sz w:val="16"/>
                <w:szCs w:val="24"/>
              </w:rPr>
            </w:pPr>
            <w:r w:rsidRPr="00C222D6">
              <w:rPr>
                <w:b/>
                <w:bCs/>
                <w:i/>
                <w:iCs/>
                <w:sz w:val="16"/>
                <w:szCs w:val="24"/>
                <w:rtl/>
              </w:rPr>
              <w:t>النشاط</w:t>
            </w:r>
          </w:p>
        </w:tc>
      </w:tr>
      <w:tr w:rsidR="00C222D6" w:rsidRPr="00C222D6">
        <w:tblPrEx>
          <w:tblCellMar>
            <w:top w:w="0" w:type="dxa"/>
            <w:bottom w:w="0" w:type="dxa"/>
          </w:tblCellMar>
        </w:tblPrEx>
        <w:trPr>
          <w:cantSplit/>
          <w:trHeight w:hRule="exact" w:val="115"/>
          <w:tblHeader/>
          <w:jc w:val="center"/>
        </w:trPr>
        <w:tc>
          <w:tcPr>
            <w:tcW w:w="2366" w:type="dxa"/>
            <w:tcBorders>
              <w:top w:val="single" w:sz="12" w:space="0" w:color="auto"/>
            </w:tcBorders>
            <w:shd w:val="clear" w:color="auto" w:fill="auto"/>
            <w:vAlign w:val="bottom"/>
          </w:tcPr>
          <w:p w:rsidR="00C222D6" w:rsidRPr="00C222D6" w:rsidRDefault="00C222D6" w:rsidP="00D060DF">
            <w:pPr>
              <w:spacing w:before="40" w:after="80" w:line="240" w:lineRule="exact"/>
              <w:jc w:val="both"/>
              <w:rPr>
                <w:b/>
                <w:bCs/>
                <w:sz w:val="16"/>
                <w:szCs w:val="24"/>
                <w:rtl/>
              </w:rPr>
            </w:pPr>
          </w:p>
        </w:tc>
        <w:tc>
          <w:tcPr>
            <w:tcW w:w="11988" w:type="dxa"/>
            <w:tcBorders>
              <w:top w:val="single" w:sz="12" w:space="0" w:color="auto"/>
            </w:tcBorders>
            <w:shd w:val="clear" w:color="auto" w:fill="auto"/>
            <w:vAlign w:val="bottom"/>
          </w:tcPr>
          <w:p w:rsidR="00C222D6" w:rsidRPr="00C222D6" w:rsidRDefault="00C222D6" w:rsidP="00D060DF">
            <w:pPr>
              <w:spacing w:before="40" w:after="80" w:line="240" w:lineRule="exact"/>
              <w:ind w:right="144"/>
              <w:rPr>
                <w:b/>
                <w:bCs/>
                <w:sz w:val="16"/>
                <w:szCs w:val="24"/>
                <w:rtl/>
              </w:rPr>
            </w:pPr>
          </w:p>
        </w:tc>
      </w:tr>
      <w:tr w:rsidR="00AE4DF3" w:rsidRPr="00C222D6">
        <w:tblPrEx>
          <w:tblCellMar>
            <w:top w:w="0" w:type="dxa"/>
            <w:bottom w:w="0" w:type="dxa"/>
          </w:tblCellMar>
        </w:tblPrEx>
        <w:trPr>
          <w:cantSplit/>
          <w:jc w:val="center"/>
        </w:trPr>
        <w:tc>
          <w:tcPr>
            <w:tcW w:w="2366"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المجلس النسائي اللبناني</w:t>
            </w:r>
          </w:p>
        </w:tc>
        <w:tc>
          <w:tcPr>
            <w:tcW w:w="11988" w:type="dxa"/>
            <w:shd w:val="clear" w:color="auto" w:fill="auto"/>
          </w:tcPr>
          <w:p w:rsidR="00AE4DF3" w:rsidRPr="00C222D6" w:rsidRDefault="00AE4DF3" w:rsidP="00D060DF">
            <w:pPr>
              <w:spacing w:before="40" w:after="80" w:line="240" w:lineRule="exact"/>
              <w:ind w:right="144"/>
              <w:rPr>
                <w:b/>
                <w:bCs/>
                <w:sz w:val="16"/>
                <w:szCs w:val="24"/>
                <w:rtl/>
              </w:rPr>
            </w:pPr>
            <w:r w:rsidRPr="00C222D6">
              <w:rPr>
                <w:b/>
                <w:bCs/>
                <w:sz w:val="16"/>
                <w:szCs w:val="24"/>
                <w:rtl/>
              </w:rPr>
              <w:t>- إطلاق مشروع إدخال الكوتا في قانون الانتخاب الجديد  بتاريخ 27/1/2005</w:t>
            </w:r>
          </w:p>
          <w:p w:rsidR="00AE4DF3" w:rsidRPr="00C222D6" w:rsidRDefault="00AE4DF3" w:rsidP="00D060DF">
            <w:pPr>
              <w:spacing w:before="40" w:after="80" w:line="240" w:lineRule="exact"/>
              <w:ind w:right="144"/>
              <w:rPr>
                <w:b/>
                <w:bCs/>
                <w:sz w:val="16"/>
                <w:szCs w:val="24"/>
              </w:rPr>
            </w:pPr>
            <w:r w:rsidRPr="00C222D6">
              <w:rPr>
                <w:b/>
                <w:bCs/>
                <w:sz w:val="16"/>
                <w:szCs w:val="24"/>
                <w:rtl/>
              </w:rPr>
              <w:t xml:space="preserve">- تنفيذ دورات تدريبية وتثقيفية حول قانون الانتخاب </w:t>
            </w:r>
          </w:p>
        </w:tc>
      </w:tr>
      <w:tr w:rsidR="00AE4DF3" w:rsidRPr="00C222D6">
        <w:tblPrEx>
          <w:tblCellMar>
            <w:top w:w="0" w:type="dxa"/>
            <w:bottom w:w="0" w:type="dxa"/>
          </w:tblCellMar>
        </w:tblPrEx>
        <w:trPr>
          <w:cantSplit/>
          <w:jc w:val="center"/>
        </w:trPr>
        <w:tc>
          <w:tcPr>
            <w:tcW w:w="2366"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الشبكة النسائية اللبنانية</w:t>
            </w:r>
          </w:p>
        </w:tc>
        <w:tc>
          <w:tcPr>
            <w:tcW w:w="11988"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 xml:space="preserve">إطلاق الحملة لتعديل قانون العقوبات ودورات تدريبية للناشطين الذين سيتولّون تنفيذ الحملة ونشر التوعية </w:t>
            </w:r>
            <w:r w:rsidRPr="00C222D6">
              <w:rPr>
                <w:sz w:val="16"/>
                <w:szCs w:val="24"/>
                <w:rtl/>
              </w:rPr>
              <w:t>25/7/2005</w:t>
            </w:r>
          </w:p>
        </w:tc>
      </w:tr>
      <w:tr w:rsidR="00AE4DF3" w:rsidRPr="00C222D6">
        <w:tblPrEx>
          <w:tblCellMar>
            <w:top w:w="0" w:type="dxa"/>
            <w:bottom w:w="0" w:type="dxa"/>
          </w:tblCellMar>
        </w:tblPrEx>
        <w:trPr>
          <w:cantSplit/>
          <w:jc w:val="center"/>
        </w:trPr>
        <w:tc>
          <w:tcPr>
            <w:tcW w:w="2366"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اللقاء الوطني للقضاء على التمييز ضد المرأة</w:t>
            </w:r>
          </w:p>
        </w:tc>
        <w:tc>
          <w:tcPr>
            <w:tcW w:w="11988"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إطلاق الحملة الوطنية لتحقيق المساواة بين المرأة والرجل من خلال تعديل</w:t>
            </w:r>
            <w:r w:rsidRPr="00C222D6">
              <w:rPr>
                <w:b/>
                <w:bCs/>
                <w:sz w:val="16"/>
                <w:szCs w:val="24"/>
                <w:rtl/>
                <w:lang w:bidi="ar-LB"/>
              </w:rPr>
              <w:t xml:space="preserve"> قانون</w:t>
            </w:r>
            <w:r w:rsidRPr="00C222D6">
              <w:rPr>
                <w:b/>
                <w:bCs/>
                <w:sz w:val="16"/>
                <w:szCs w:val="24"/>
                <w:rtl/>
              </w:rPr>
              <w:t xml:space="preserve"> الجنسية بتاريخ 25/8/2005</w:t>
            </w:r>
          </w:p>
        </w:tc>
      </w:tr>
      <w:tr w:rsidR="00AE4DF3" w:rsidRPr="00C222D6">
        <w:tblPrEx>
          <w:tblCellMar>
            <w:top w:w="0" w:type="dxa"/>
            <w:bottom w:w="0" w:type="dxa"/>
          </w:tblCellMar>
        </w:tblPrEx>
        <w:trPr>
          <w:cantSplit/>
          <w:jc w:val="center"/>
        </w:trPr>
        <w:tc>
          <w:tcPr>
            <w:tcW w:w="2366"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اللجنة الأهلية لمتابعة قضايا المرأة</w:t>
            </w:r>
          </w:p>
        </w:tc>
        <w:tc>
          <w:tcPr>
            <w:tcW w:w="11988" w:type="dxa"/>
            <w:shd w:val="clear" w:color="auto" w:fill="auto"/>
          </w:tcPr>
          <w:p w:rsidR="00AE4DF3" w:rsidRPr="00C222D6" w:rsidRDefault="00AE4DF3" w:rsidP="00D060DF">
            <w:pPr>
              <w:numPr>
                <w:ilvl w:val="0"/>
                <w:numId w:val="6"/>
              </w:numPr>
              <w:spacing w:before="40" w:after="80" w:line="240" w:lineRule="exact"/>
              <w:ind w:right="144"/>
              <w:rPr>
                <w:b/>
                <w:bCs/>
                <w:sz w:val="16"/>
                <w:szCs w:val="24"/>
              </w:rPr>
            </w:pPr>
            <w:r w:rsidRPr="00C222D6">
              <w:rPr>
                <w:b/>
                <w:bCs/>
                <w:sz w:val="16"/>
                <w:szCs w:val="24"/>
                <w:rtl/>
              </w:rPr>
              <w:t>مشروع إعداد الوثيقة الثانية حول إلغاء جميع أشكال التمييز ضد المرأة في القانون اللبناني. ويتضم</w:t>
            </w:r>
            <w:r w:rsidRPr="00C222D6">
              <w:rPr>
                <w:b/>
                <w:bCs/>
                <w:sz w:val="16"/>
                <w:szCs w:val="24"/>
                <w:rtl/>
                <w:lang w:bidi="ar-LB"/>
              </w:rPr>
              <w:t>ّ</w:t>
            </w:r>
            <w:r w:rsidRPr="00C222D6">
              <w:rPr>
                <w:b/>
                <w:bCs/>
                <w:sz w:val="16"/>
                <w:szCs w:val="24"/>
                <w:rtl/>
              </w:rPr>
              <w:t>ن المشروع:</w:t>
            </w:r>
          </w:p>
          <w:p w:rsidR="00AE4DF3" w:rsidRPr="00C222D6" w:rsidRDefault="00AE4DF3" w:rsidP="00D060DF">
            <w:pPr>
              <w:spacing w:before="40" w:after="80" w:line="240" w:lineRule="exact"/>
              <w:ind w:right="144"/>
              <w:rPr>
                <w:b/>
                <w:bCs/>
                <w:sz w:val="16"/>
                <w:szCs w:val="24"/>
                <w:rtl/>
              </w:rPr>
            </w:pPr>
            <w:r w:rsidRPr="00C222D6">
              <w:rPr>
                <w:b/>
                <w:bCs/>
                <w:sz w:val="16"/>
                <w:szCs w:val="24"/>
                <w:rtl/>
                <w:lang w:bidi="ar-LB"/>
              </w:rPr>
              <w:t xml:space="preserve">-   </w:t>
            </w:r>
            <w:r w:rsidRPr="00C222D6">
              <w:rPr>
                <w:b/>
                <w:bCs/>
                <w:sz w:val="16"/>
                <w:szCs w:val="24"/>
                <w:rtl/>
              </w:rPr>
              <w:t>مراجعة القوانين اللبنانية لقياس مطابقتها مع اتفاقية إلغاء جميع أشكال التمييز ضد المرأة (</w:t>
            </w:r>
            <w:r w:rsidRPr="00C222D6">
              <w:rPr>
                <w:b/>
                <w:bCs/>
                <w:sz w:val="16"/>
                <w:szCs w:val="24"/>
              </w:rPr>
              <w:t>CEDAW</w:t>
            </w:r>
            <w:r w:rsidRPr="00C222D6">
              <w:rPr>
                <w:b/>
                <w:bCs/>
                <w:sz w:val="16"/>
                <w:szCs w:val="24"/>
                <w:rtl/>
              </w:rPr>
              <w:t>) بدعم من مؤسسة اميديست.</w:t>
            </w:r>
          </w:p>
          <w:p w:rsidR="00AE4DF3" w:rsidRPr="00C222D6" w:rsidRDefault="00AE4DF3" w:rsidP="00D060DF">
            <w:pPr>
              <w:numPr>
                <w:ilvl w:val="0"/>
                <w:numId w:val="5"/>
              </w:numPr>
              <w:spacing w:before="40" w:after="80" w:line="240" w:lineRule="exact"/>
              <w:ind w:right="144"/>
              <w:rPr>
                <w:b/>
                <w:bCs/>
                <w:sz w:val="16"/>
                <w:szCs w:val="24"/>
              </w:rPr>
            </w:pPr>
            <w:r w:rsidRPr="00C222D6">
              <w:rPr>
                <w:b/>
                <w:bCs/>
                <w:sz w:val="16"/>
                <w:szCs w:val="24"/>
                <w:rtl/>
              </w:rPr>
              <w:t>اقتراح تعديلات على القوانين الحالية أو استحداث قوانين جديدة.</w:t>
            </w:r>
          </w:p>
          <w:p w:rsidR="00AE4DF3" w:rsidRPr="00C222D6" w:rsidRDefault="00AE4DF3" w:rsidP="00D060DF">
            <w:pPr>
              <w:numPr>
                <w:ilvl w:val="0"/>
                <w:numId w:val="6"/>
              </w:numPr>
              <w:spacing w:before="40" w:after="80" w:line="240" w:lineRule="exact"/>
              <w:ind w:right="144"/>
              <w:rPr>
                <w:b/>
                <w:bCs/>
                <w:sz w:val="16"/>
                <w:szCs w:val="24"/>
              </w:rPr>
            </w:pPr>
            <w:r w:rsidRPr="00C222D6">
              <w:rPr>
                <w:b/>
                <w:bCs/>
                <w:sz w:val="16"/>
                <w:szCs w:val="24"/>
                <w:rtl/>
              </w:rPr>
              <w:t xml:space="preserve">استعراض نتائج بحث في التحليل الجندري للكتب المدرسية بدعم من </w:t>
            </w:r>
            <w:r w:rsidRPr="00C222D6">
              <w:rPr>
                <w:b/>
                <w:bCs/>
                <w:sz w:val="16"/>
                <w:szCs w:val="24"/>
              </w:rPr>
              <w:t>OMSAR</w:t>
            </w:r>
            <w:r w:rsidRPr="00C222D6">
              <w:rPr>
                <w:b/>
                <w:bCs/>
                <w:sz w:val="16"/>
                <w:szCs w:val="24"/>
                <w:rtl/>
              </w:rPr>
              <w:t xml:space="preserve"> لتعيين "التمييز في كتب القراءة العربية والتربية الوطنية والتنشئة المدنية للمرحلة الابتدائية في لبنان" في مؤتمر صح</w:t>
            </w:r>
            <w:r w:rsidRPr="00C222D6">
              <w:rPr>
                <w:b/>
                <w:bCs/>
                <w:sz w:val="16"/>
                <w:szCs w:val="24"/>
                <w:rtl/>
                <w:lang w:bidi="ar-LB"/>
              </w:rPr>
              <w:t>ا</w:t>
            </w:r>
            <w:r w:rsidRPr="00C222D6">
              <w:rPr>
                <w:b/>
                <w:bCs/>
                <w:sz w:val="16"/>
                <w:szCs w:val="24"/>
                <w:rtl/>
              </w:rPr>
              <w:t>في، 27/1/2006.</w:t>
            </w:r>
          </w:p>
        </w:tc>
      </w:tr>
      <w:tr w:rsidR="00AE4DF3" w:rsidRPr="00C222D6">
        <w:tblPrEx>
          <w:tblCellMar>
            <w:top w:w="0" w:type="dxa"/>
            <w:bottom w:w="0" w:type="dxa"/>
          </w:tblCellMar>
        </w:tblPrEx>
        <w:trPr>
          <w:cantSplit/>
          <w:jc w:val="center"/>
        </w:trPr>
        <w:tc>
          <w:tcPr>
            <w:tcW w:w="2366"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الشبكة النسائية اللبنانية + مجموعة البحوث والتدريب من أجل التنمية</w:t>
            </w:r>
          </w:p>
        </w:tc>
        <w:tc>
          <w:tcPr>
            <w:tcW w:w="11988" w:type="dxa"/>
            <w:shd w:val="clear" w:color="auto" w:fill="auto"/>
          </w:tcPr>
          <w:p w:rsidR="00AE4DF3" w:rsidRPr="00C222D6" w:rsidRDefault="00AE4DF3" w:rsidP="00D060DF">
            <w:pPr>
              <w:spacing w:before="40" w:after="80" w:line="240" w:lineRule="exact"/>
              <w:ind w:right="144"/>
              <w:rPr>
                <w:b/>
                <w:bCs/>
                <w:sz w:val="16"/>
                <w:szCs w:val="24"/>
                <w:rtl/>
              </w:rPr>
            </w:pPr>
          </w:p>
          <w:p w:rsidR="00AE4DF3" w:rsidRPr="00C222D6" w:rsidRDefault="00AE4DF3" w:rsidP="00D060DF">
            <w:pPr>
              <w:spacing w:before="40" w:after="80" w:line="240" w:lineRule="exact"/>
              <w:ind w:right="144"/>
              <w:rPr>
                <w:b/>
                <w:bCs/>
                <w:sz w:val="16"/>
                <w:szCs w:val="24"/>
              </w:rPr>
            </w:pPr>
            <w:r w:rsidRPr="00C222D6">
              <w:rPr>
                <w:b/>
                <w:bCs/>
                <w:sz w:val="16"/>
                <w:szCs w:val="24"/>
                <w:rtl/>
              </w:rPr>
              <w:t>إطلاق حملة "جنسيتي حق لي ولأسرتي" في 8/ 11/2005</w:t>
            </w:r>
          </w:p>
        </w:tc>
      </w:tr>
      <w:tr w:rsidR="00AE4DF3" w:rsidRPr="00C222D6">
        <w:tblPrEx>
          <w:tblCellMar>
            <w:top w:w="0" w:type="dxa"/>
            <w:bottom w:w="0" w:type="dxa"/>
          </w:tblCellMar>
        </w:tblPrEx>
        <w:trPr>
          <w:cantSplit/>
          <w:jc w:val="center"/>
        </w:trPr>
        <w:tc>
          <w:tcPr>
            <w:tcW w:w="2366" w:type="dxa"/>
            <w:shd w:val="clear" w:color="auto" w:fill="auto"/>
          </w:tcPr>
          <w:p w:rsidR="00AE4DF3" w:rsidRPr="00C222D6" w:rsidRDefault="00AE4DF3" w:rsidP="00D060DF">
            <w:pPr>
              <w:spacing w:before="40" w:after="80" w:line="240" w:lineRule="exact"/>
              <w:rPr>
                <w:b/>
                <w:bCs/>
                <w:sz w:val="16"/>
                <w:szCs w:val="24"/>
              </w:rPr>
            </w:pPr>
            <w:r w:rsidRPr="00C222D6">
              <w:rPr>
                <w:b/>
                <w:bCs/>
                <w:sz w:val="16"/>
                <w:szCs w:val="24"/>
                <w:rtl/>
              </w:rPr>
              <w:t>نور- جمعية المرأة العربية</w:t>
            </w:r>
          </w:p>
        </w:tc>
        <w:tc>
          <w:tcPr>
            <w:tcW w:w="11988" w:type="dxa"/>
            <w:shd w:val="clear" w:color="auto" w:fill="auto"/>
          </w:tcPr>
          <w:p w:rsidR="00AE4DF3" w:rsidRPr="00C222D6" w:rsidRDefault="00AE4DF3" w:rsidP="00D060DF">
            <w:pPr>
              <w:spacing w:before="40" w:after="80" w:line="240" w:lineRule="exact"/>
              <w:ind w:right="144"/>
              <w:rPr>
                <w:b/>
                <w:bCs/>
                <w:sz w:val="16"/>
                <w:szCs w:val="24"/>
              </w:rPr>
            </w:pPr>
            <w:r w:rsidRPr="00C222D6">
              <w:rPr>
                <w:b/>
                <w:bCs/>
                <w:sz w:val="16"/>
                <w:szCs w:val="24"/>
                <w:rtl/>
              </w:rPr>
              <w:t>تقوم جمعية نور حالياً بإصدار كتاب/ دليل حول مرحلة الشيخوخة مع التركيز على النساء المسنات واللواتي يعملن في رعاية المسنين، ويعالج مختلف الجوانب الصحية والاقتصادية والاجتماعية للشيخوخة، ( صدر للجمعية في العام 2004 دليل للمرأة العربية في الصحة النفسية).</w:t>
            </w:r>
          </w:p>
        </w:tc>
      </w:tr>
      <w:tr w:rsidR="00AE4DF3" w:rsidRPr="00C222D6">
        <w:tblPrEx>
          <w:tblCellMar>
            <w:top w:w="0" w:type="dxa"/>
            <w:bottom w:w="0" w:type="dxa"/>
          </w:tblCellMar>
        </w:tblPrEx>
        <w:trPr>
          <w:cantSplit/>
          <w:jc w:val="center"/>
        </w:trPr>
        <w:tc>
          <w:tcPr>
            <w:tcW w:w="2366" w:type="dxa"/>
            <w:shd w:val="clear" w:color="auto" w:fill="auto"/>
          </w:tcPr>
          <w:p w:rsidR="00AE4DF3" w:rsidRPr="00C222D6" w:rsidRDefault="00AE4DF3" w:rsidP="00D060DF">
            <w:pPr>
              <w:pStyle w:val="Heading8"/>
              <w:spacing w:before="40" w:after="80" w:line="240" w:lineRule="exact"/>
              <w:jc w:val="lowKashida"/>
              <w:rPr>
                <w:rFonts w:cs="Traditional Arabic"/>
                <w:sz w:val="16"/>
              </w:rPr>
            </w:pPr>
            <w:r w:rsidRPr="00C222D6">
              <w:rPr>
                <w:rFonts w:cs="Traditional Arabic"/>
                <w:sz w:val="16"/>
                <w:rtl/>
              </w:rPr>
              <w:t>شبكة المنظمات العربية غير الحكومية للتنمية</w:t>
            </w:r>
          </w:p>
        </w:tc>
        <w:tc>
          <w:tcPr>
            <w:tcW w:w="11988" w:type="dxa"/>
            <w:shd w:val="clear" w:color="auto" w:fill="auto"/>
          </w:tcPr>
          <w:p w:rsidR="00AE4DF3" w:rsidRPr="00C222D6" w:rsidRDefault="00AE4DF3" w:rsidP="00D060DF">
            <w:pPr>
              <w:pStyle w:val="Heading8"/>
              <w:spacing w:before="40" w:after="80" w:line="240" w:lineRule="exact"/>
              <w:ind w:right="144"/>
              <w:jc w:val="lowKashida"/>
              <w:rPr>
                <w:rFonts w:cs="Traditional Arabic"/>
                <w:sz w:val="16"/>
              </w:rPr>
            </w:pPr>
            <w:r w:rsidRPr="00C222D6">
              <w:rPr>
                <w:rFonts w:cs="Traditional Arabic"/>
                <w:sz w:val="16"/>
                <w:rtl/>
              </w:rPr>
              <w:t>الندوة الوطنية للمساواة الجندرية 13/10/2005</w:t>
            </w:r>
          </w:p>
        </w:tc>
      </w:tr>
      <w:tr w:rsidR="00AE4DF3" w:rsidRPr="00C222D6">
        <w:tblPrEx>
          <w:tblCellMar>
            <w:top w:w="0" w:type="dxa"/>
            <w:bottom w:w="0" w:type="dxa"/>
          </w:tblCellMar>
        </w:tblPrEx>
        <w:trPr>
          <w:cantSplit/>
          <w:jc w:val="center"/>
        </w:trPr>
        <w:tc>
          <w:tcPr>
            <w:tcW w:w="2366" w:type="dxa"/>
            <w:shd w:val="clear" w:color="auto" w:fill="auto"/>
          </w:tcPr>
          <w:p w:rsidR="00AE4DF3" w:rsidRPr="00C222D6" w:rsidRDefault="00AE4DF3" w:rsidP="00D060DF">
            <w:pPr>
              <w:pStyle w:val="Heading8"/>
              <w:spacing w:before="40" w:after="80" w:line="240" w:lineRule="exact"/>
              <w:jc w:val="lowKashida"/>
              <w:rPr>
                <w:rFonts w:cs="Traditional Arabic"/>
                <w:sz w:val="16"/>
                <w:rtl/>
              </w:rPr>
            </w:pPr>
            <w:r w:rsidRPr="00C222D6">
              <w:rPr>
                <w:rFonts w:cs="Traditional Arabic"/>
                <w:sz w:val="16"/>
                <w:rtl/>
              </w:rPr>
              <w:t>حركة حقوق الأسرة</w:t>
            </w:r>
          </w:p>
        </w:tc>
        <w:tc>
          <w:tcPr>
            <w:tcW w:w="11988" w:type="dxa"/>
            <w:shd w:val="clear" w:color="auto" w:fill="auto"/>
          </w:tcPr>
          <w:p w:rsidR="00AE4DF3" w:rsidRPr="00C222D6" w:rsidRDefault="00AE4DF3" w:rsidP="00D060DF">
            <w:pPr>
              <w:pStyle w:val="Heading8"/>
              <w:spacing w:before="40" w:after="80" w:line="240" w:lineRule="exact"/>
              <w:ind w:right="144"/>
              <w:jc w:val="lowKashida"/>
              <w:rPr>
                <w:rFonts w:cs="Traditional Arabic"/>
                <w:sz w:val="16"/>
                <w:rtl/>
                <w:lang w:bidi="ar-LB"/>
              </w:rPr>
            </w:pPr>
            <w:r w:rsidRPr="00C222D6">
              <w:rPr>
                <w:rFonts w:cs="Traditional Arabic"/>
                <w:sz w:val="16"/>
                <w:rtl/>
                <w:lang w:bidi="ar-LB"/>
              </w:rPr>
              <w:t>حملات ضغط (</w:t>
            </w:r>
            <w:r w:rsidRPr="00C222D6">
              <w:rPr>
                <w:rFonts w:cs="Traditional Arabic"/>
                <w:sz w:val="16"/>
                <w:rtl/>
              </w:rPr>
              <w:t>لوبيينغ</w:t>
            </w:r>
            <w:r w:rsidRPr="00C222D6">
              <w:rPr>
                <w:rFonts w:cs="Traditional Arabic"/>
                <w:sz w:val="16"/>
                <w:rtl/>
                <w:lang w:bidi="ar-LB"/>
              </w:rPr>
              <w:t>)</w:t>
            </w:r>
            <w:r w:rsidRPr="00C222D6">
              <w:rPr>
                <w:rFonts w:cs="Traditional Arabic"/>
                <w:sz w:val="16"/>
                <w:rtl/>
              </w:rPr>
              <w:t xml:space="preserve"> مع المرجعيات الدينية م</w:t>
            </w:r>
            <w:r w:rsidRPr="00C222D6">
              <w:rPr>
                <w:rFonts w:cs="Traditional Arabic"/>
                <w:sz w:val="16"/>
                <w:rtl/>
                <w:lang w:bidi="ar-LB"/>
              </w:rPr>
              <w:t>ن</w:t>
            </w:r>
            <w:r w:rsidRPr="00C222D6">
              <w:rPr>
                <w:rFonts w:cs="Traditional Arabic"/>
                <w:sz w:val="16"/>
                <w:rtl/>
              </w:rPr>
              <w:t xml:space="preserve"> أجل رفع سن حضانة الأم للأولاد إلى سن 13 للصبي و15 للبنت.</w:t>
            </w:r>
          </w:p>
        </w:tc>
      </w:tr>
      <w:tr w:rsidR="00AE4DF3" w:rsidRPr="00C222D6">
        <w:tblPrEx>
          <w:tblCellMar>
            <w:top w:w="0" w:type="dxa"/>
            <w:bottom w:w="0" w:type="dxa"/>
          </w:tblCellMar>
        </w:tblPrEx>
        <w:trPr>
          <w:cantSplit/>
          <w:jc w:val="center"/>
        </w:trPr>
        <w:tc>
          <w:tcPr>
            <w:tcW w:w="2366" w:type="dxa"/>
            <w:tcBorders>
              <w:bottom w:val="single" w:sz="12" w:space="0" w:color="auto"/>
            </w:tcBorders>
            <w:shd w:val="clear" w:color="auto" w:fill="auto"/>
          </w:tcPr>
          <w:p w:rsidR="00AE4DF3" w:rsidRPr="00C222D6" w:rsidRDefault="00AE4DF3" w:rsidP="00D060DF">
            <w:pPr>
              <w:pStyle w:val="Heading8"/>
              <w:spacing w:before="40" w:after="80" w:line="240" w:lineRule="exact"/>
              <w:jc w:val="lowKashida"/>
              <w:rPr>
                <w:rFonts w:cs="Traditional Arabic"/>
                <w:sz w:val="16"/>
                <w:rtl/>
              </w:rPr>
            </w:pPr>
            <w:r w:rsidRPr="00C222D6">
              <w:rPr>
                <w:rFonts w:cs="Traditional Arabic"/>
                <w:sz w:val="16"/>
                <w:rtl/>
              </w:rPr>
              <w:t>جمعية أجيالنا</w:t>
            </w:r>
          </w:p>
        </w:tc>
        <w:tc>
          <w:tcPr>
            <w:tcW w:w="11988" w:type="dxa"/>
            <w:tcBorders>
              <w:bottom w:val="single" w:sz="12" w:space="0" w:color="auto"/>
            </w:tcBorders>
            <w:shd w:val="clear" w:color="auto" w:fill="auto"/>
          </w:tcPr>
          <w:p w:rsidR="00AE4DF3" w:rsidRPr="00C222D6" w:rsidRDefault="00AE4DF3" w:rsidP="00D060DF">
            <w:pPr>
              <w:pStyle w:val="Heading8"/>
              <w:spacing w:before="40" w:after="80" w:line="240" w:lineRule="exact"/>
              <w:ind w:right="144"/>
              <w:jc w:val="lowKashida"/>
              <w:rPr>
                <w:rFonts w:cs="Traditional Arabic"/>
                <w:sz w:val="16"/>
                <w:rtl/>
              </w:rPr>
            </w:pPr>
            <w:r w:rsidRPr="00C222D6">
              <w:rPr>
                <w:rFonts w:cs="Traditional Arabic"/>
                <w:sz w:val="16"/>
                <w:rtl/>
              </w:rPr>
              <w:t>توعية الفتيات</w:t>
            </w:r>
          </w:p>
        </w:tc>
      </w:tr>
    </w:tbl>
    <w:p w:rsidR="00AE4DF3" w:rsidRDefault="00AE4DF3" w:rsidP="00D060DF">
      <w:pPr>
        <w:pStyle w:val="SingleTxt"/>
        <w:rPr>
          <w:rFonts w:hint="cs"/>
          <w:rtl/>
        </w:rPr>
      </w:pPr>
    </w:p>
    <w:p w:rsidR="00AE4DF3" w:rsidRDefault="00AE4DF3" w:rsidP="00D060DF">
      <w:pPr>
        <w:pStyle w:val="SingleTxt"/>
        <w:rPr>
          <w:rFonts w:hint="cs"/>
          <w:rtl/>
        </w:rPr>
        <w:sectPr w:rsidR="00AE4DF3" w:rsidSect="00AE4DF3">
          <w:headerReference w:type="even" r:id="rId14"/>
          <w:headerReference w:type="default" r:id="rId15"/>
          <w:footerReference w:type="even" r:id="rId16"/>
          <w:footerReference w:type="default" r:id="rId17"/>
          <w:endnotePr>
            <w:numFmt w:val="lowerLetter"/>
          </w:endnotePr>
          <w:pgSz w:w="15840" w:h="12240" w:orient="landscape" w:code="1"/>
          <w:pgMar w:top="1195" w:right="1742" w:bottom="1195" w:left="1901" w:header="576" w:footer="1037" w:gutter="0"/>
          <w:cols w:space="720"/>
          <w:noEndnote/>
          <w:bidi/>
          <w:rtlGutter/>
          <w:docGrid w:linePitch="280"/>
        </w:sectPr>
      </w:pPr>
    </w:p>
    <w:p w:rsidR="00C222D6" w:rsidRPr="00C222D6" w:rsidRDefault="009840AC" w:rsidP="009840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Pr>
          <w:rFonts w:hint="cs"/>
          <w:rtl/>
          <w:lang w:bidi="ar-LB"/>
        </w:rPr>
        <w:tab/>
        <w:t>رابعا -</w:t>
      </w:r>
      <w:r w:rsidR="00C222D6">
        <w:rPr>
          <w:rFonts w:hint="cs"/>
          <w:rtl/>
          <w:lang w:bidi="ar-LB"/>
        </w:rPr>
        <w:tab/>
      </w:r>
      <w:r w:rsidR="00C222D6" w:rsidRPr="00C222D6">
        <w:rPr>
          <w:rtl/>
        </w:rPr>
        <w:t>التقدّم المحرز في مجال مناهضة ثقافة العنف والتمييز ضد المرأة</w:t>
      </w:r>
    </w:p>
    <w:p w:rsidR="00C222D6" w:rsidRPr="00C222D6" w:rsidRDefault="00C222D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Pr="00C222D6">
        <w:rPr>
          <w:rtl/>
        </w:rPr>
        <w:t>1</w:t>
      </w:r>
      <w:r>
        <w:rPr>
          <w:rFonts w:hint="cs"/>
          <w:rtl/>
        </w:rPr>
        <w:t xml:space="preserve"> </w:t>
      </w:r>
      <w:r w:rsidRPr="00C222D6">
        <w:rPr>
          <w:rtl/>
        </w:rPr>
        <w:t>-</w:t>
      </w:r>
      <w:r>
        <w:rPr>
          <w:rFonts w:hint="cs"/>
          <w:rtl/>
        </w:rPr>
        <w:tab/>
      </w:r>
      <w:r w:rsidRPr="00C222D6">
        <w:rPr>
          <w:rtl/>
        </w:rPr>
        <w:t>على الصعيد الإعلامي</w:t>
      </w:r>
    </w:p>
    <w:p w:rsidR="00C222D6" w:rsidRPr="00C222D6" w:rsidRDefault="00C222D6" w:rsidP="00D060DF">
      <w:pPr>
        <w:pStyle w:val="SingleTxt"/>
        <w:rPr>
          <w:rtl/>
        </w:rPr>
      </w:pPr>
      <w:r w:rsidRPr="00C222D6">
        <w:rPr>
          <w:b/>
          <w:bCs/>
          <w:rtl/>
          <w:lang w:bidi="ar-LB"/>
        </w:rPr>
        <w:t>119</w:t>
      </w:r>
      <w:r w:rsidRPr="00C222D6">
        <w:rPr>
          <w:rtl/>
          <w:lang w:bidi="ar-LB"/>
        </w:rPr>
        <w:t xml:space="preserve">- </w:t>
      </w:r>
      <w:r w:rsidRPr="00C222D6">
        <w:rPr>
          <w:rtl/>
        </w:rPr>
        <w:t>تزداد نسبة النساء في الحقل الإعلامي على أنواعه. ويتم</w:t>
      </w:r>
      <w:r w:rsidRPr="00C222D6">
        <w:rPr>
          <w:rtl/>
          <w:lang w:bidi="ar-LB"/>
        </w:rPr>
        <w:t>ّ</w:t>
      </w:r>
      <w:r w:rsidRPr="00C222D6">
        <w:rPr>
          <w:rtl/>
        </w:rPr>
        <w:t xml:space="preserve"> إنتاج مواد إعلامية تناهض المنم</w:t>
      </w:r>
      <w:r w:rsidRPr="00C222D6">
        <w:rPr>
          <w:rtl/>
          <w:lang w:bidi="ar-LB"/>
        </w:rPr>
        <w:t>ّ</w:t>
      </w:r>
      <w:r w:rsidRPr="00C222D6">
        <w:rPr>
          <w:rtl/>
        </w:rPr>
        <w:t>طات الجندرية التقليدية. ويتمثّل ذلك في إنتاج العديد من الإعلانات التي تصو</w:t>
      </w:r>
      <w:r w:rsidRPr="00C222D6">
        <w:rPr>
          <w:rtl/>
          <w:lang w:bidi="ar-LB"/>
        </w:rPr>
        <w:t>ّ</w:t>
      </w:r>
      <w:r w:rsidRPr="00C222D6">
        <w:rPr>
          <w:rtl/>
        </w:rPr>
        <w:t>ر الرجل، مثلاً، مهتم</w:t>
      </w:r>
      <w:r w:rsidRPr="00C222D6">
        <w:rPr>
          <w:rtl/>
          <w:lang w:bidi="ar-LB"/>
        </w:rPr>
        <w:t>ّ</w:t>
      </w:r>
      <w:r w:rsidRPr="00C222D6">
        <w:rPr>
          <w:rtl/>
        </w:rPr>
        <w:t>اً بالدخل الأسري وبشؤون الأولاد التي كانت في السابق حكراً على النساء. كما يتم</w:t>
      </w:r>
      <w:r w:rsidRPr="00C222D6">
        <w:rPr>
          <w:rtl/>
          <w:lang w:bidi="ar-LB"/>
        </w:rPr>
        <w:t>ّ</w:t>
      </w:r>
      <w:r w:rsidRPr="00C222D6">
        <w:rPr>
          <w:rtl/>
        </w:rPr>
        <w:t xml:space="preserve"> إنتاج العديد من البرامج التلفزيونية التي تعالج مسألة المساواة بين الزوجين ومسائل الأسرة،</w:t>
      </w:r>
      <w:r w:rsidRPr="00C222D6">
        <w:rPr>
          <w:rtl/>
          <w:lang w:bidi="ar-LB"/>
        </w:rPr>
        <w:t xml:space="preserve"> بما</w:t>
      </w:r>
      <w:r w:rsidRPr="00C222D6">
        <w:rPr>
          <w:rtl/>
        </w:rPr>
        <w:t xml:space="preserve"> </w:t>
      </w:r>
      <w:r w:rsidRPr="00C222D6">
        <w:rPr>
          <w:rtl/>
          <w:lang w:bidi="ar-LB"/>
        </w:rPr>
        <w:t xml:space="preserve">فيها </w:t>
      </w:r>
      <w:r w:rsidRPr="00C222D6">
        <w:rPr>
          <w:rtl/>
        </w:rPr>
        <w:t>العنف القائم على الجندر،  وتنشر الصحف المزيد من التحقيقات حول أوضاع النساء ؛ كما</w:t>
      </w:r>
      <w:r w:rsidRPr="00C222D6">
        <w:rPr>
          <w:rtl/>
          <w:lang w:bidi="ar-LB"/>
        </w:rPr>
        <w:t xml:space="preserve"> </w:t>
      </w:r>
      <w:r w:rsidRPr="00C222D6">
        <w:rPr>
          <w:rtl/>
        </w:rPr>
        <w:t>تهتم الصحافة المكتوبة أيضاً بالنشاطات النسائية الهادفة إلى رفع التمييز عن المرأة.</w:t>
      </w:r>
    </w:p>
    <w:p w:rsidR="00C222D6" w:rsidRPr="00C222D6" w:rsidRDefault="00C222D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C222D6">
        <w:rPr>
          <w:rtl/>
        </w:rPr>
        <w:t>2</w:t>
      </w:r>
      <w:r>
        <w:rPr>
          <w:rFonts w:hint="cs"/>
          <w:rtl/>
        </w:rPr>
        <w:t xml:space="preserve"> </w:t>
      </w:r>
      <w:r w:rsidRPr="00C222D6">
        <w:rPr>
          <w:rtl/>
        </w:rPr>
        <w:t>-</w:t>
      </w:r>
      <w:r>
        <w:rPr>
          <w:rFonts w:hint="cs"/>
          <w:rtl/>
        </w:rPr>
        <w:tab/>
      </w:r>
      <w:r w:rsidRPr="00C222D6">
        <w:rPr>
          <w:rtl/>
        </w:rPr>
        <w:t>على الصعيد الفكري والبحثي</w:t>
      </w:r>
    </w:p>
    <w:p w:rsidR="00C222D6" w:rsidRPr="00C222D6" w:rsidRDefault="00C222D6" w:rsidP="00D060DF">
      <w:pPr>
        <w:pStyle w:val="SingleTxt"/>
        <w:rPr>
          <w:rtl/>
        </w:rPr>
      </w:pPr>
      <w:r w:rsidRPr="00C222D6">
        <w:rPr>
          <w:b/>
          <w:bCs/>
          <w:rtl/>
          <w:lang w:bidi="ar-LB"/>
        </w:rPr>
        <w:t>120</w:t>
      </w:r>
      <w:r w:rsidRPr="00C222D6">
        <w:rPr>
          <w:rtl/>
        </w:rPr>
        <w:t>-</w:t>
      </w:r>
      <w:r w:rsidRPr="00C222D6">
        <w:rPr>
          <w:rtl/>
          <w:lang w:bidi="ar-LB"/>
        </w:rPr>
        <w:t xml:space="preserve"> </w:t>
      </w:r>
      <w:r w:rsidRPr="00C222D6">
        <w:rPr>
          <w:rtl/>
        </w:rPr>
        <w:t>تتزايد الدراسات المتعل</w:t>
      </w:r>
      <w:r w:rsidRPr="00C222D6">
        <w:rPr>
          <w:rtl/>
          <w:lang w:bidi="ar-LB"/>
        </w:rPr>
        <w:t>ّ</w:t>
      </w:r>
      <w:r w:rsidRPr="00C222D6">
        <w:rPr>
          <w:rtl/>
        </w:rPr>
        <w:t xml:space="preserve">قة بالمرأة والتي تهدف إلى مزيد من حضور القضايا النسائية في الوعي العام، والى مزيد من إبراز وجهة نظر النساء في القضايا الحياتية المختلفة. </w:t>
      </w:r>
    </w:p>
    <w:p w:rsidR="00C222D6" w:rsidRPr="00C222D6" w:rsidRDefault="00C222D6" w:rsidP="00D060DF">
      <w:pPr>
        <w:pStyle w:val="SingleTxt"/>
        <w:rPr>
          <w:lang w:bidi="ar-LB"/>
        </w:rPr>
      </w:pPr>
      <w:r w:rsidRPr="00C222D6">
        <w:rPr>
          <w:b/>
          <w:bCs/>
          <w:rtl/>
          <w:lang w:bidi="ar-LB"/>
        </w:rPr>
        <w:t>121</w:t>
      </w:r>
      <w:r w:rsidRPr="00C222D6">
        <w:rPr>
          <w:rtl/>
        </w:rPr>
        <w:t xml:space="preserve">- تتزايد كتب الأطفال التي تأخذ </w:t>
      </w:r>
      <w:r w:rsidRPr="00C222D6">
        <w:rPr>
          <w:rtl/>
          <w:lang w:bidi="ar-LB"/>
        </w:rPr>
        <w:t>في الا</w:t>
      </w:r>
      <w:r w:rsidRPr="00C222D6">
        <w:rPr>
          <w:rtl/>
        </w:rPr>
        <w:t>عتبار منظور الجندر</w:t>
      </w:r>
      <w:r w:rsidRPr="00C222D6">
        <w:rPr>
          <w:rtl/>
          <w:lang w:bidi="ar-LB"/>
        </w:rPr>
        <w:t>،</w:t>
      </w:r>
      <w:r w:rsidRPr="00C222D6">
        <w:rPr>
          <w:rtl/>
        </w:rPr>
        <w:t xml:space="preserve"> وتعمل على تغيير الصور النمطية السائدة سعياً لبناء تصورات اجتماعية قابلة لفكرة المساواة بين الجنسين.</w:t>
      </w:r>
    </w:p>
    <w:p w:rsidR="00C222D6" w:rsidRPr="00C222D6" w:rsidRDefault="00C222D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C222D6">
        <w:rPr>
          <w:rtl/>
        </w:rPr>
        <w:t>3</w:t>
      </w:r>
      <w:r>
        <w:rPr>
          <w:rFonts w:hint="cs"/>
          <w:rtl/>
        </w:rPr>
        <w:t xml:space="preserve"> </w:t>
      </w:r>
      <w:r w:rsidRPr="00C222D6">
        <w:rPr>
          <w:rtl/>
        </w:rPr>
        <w:t>-</w:t>
      </w:r>
      <w:r>
        <w:rPr>
          <w:rFonts w:hint="cs"/>
          <w:rtl/>
        </w:rPr>
        <w:tab/>
      </w:r>
      <w:r w:rsidRPr="00C222D6">
        <w:rPr>
          <w:rtl/>
        </w:rPr>
        <w:t>على الصعيد الأكاديمي</w:t>
      </w:r>
    </w:p>
    <w:p w:rsidR="00C222D6" w:rsidRPr="00C222D6" w:rsidRDefault="00C222D6" w:rsidP="00D060DF">
      <w:pPr>
        <w:pStyle w:val="SingleTxt"/>
        <w:rPr>
          <w:rtl/>
          <w:lang w:bidi="ar-LB"/>
        </w:rPr>
      </w:pPr>
      <w:r w:rsidRPr="00C222D6">
        <w:rPr>
          <w:b/>
          <w:bCs/>
          <w:rtl/>
          <w:lang w:bidi="ar-LB"/>
        </w:rPr>
        <w:t xml:space="preserve"> 122</w:t>
      </w:r>
      <w:r w:rsidRPr="00C222D6">
        <w:rPr>
          <w:rtl/>
          <w:lang w:bidi="ar-LB"/>
        </w:rPr>
        <w:t xml:space="preserve">- </w:t>
      </w:r>
      <w:r w:rsidRPr="00C222D6">
        <w:rPr>
          <w:rtl/>
        </w:rPr>
        <w:t>أنشأت الجامعة اللبنانية- كلية الحقوق</w:t>
      </w:r>
      <w:r w:rsidRPr="00C222D6">
        <w:rPr>
          <w:rtl/>
          <w:lang w:bidi="ar-LB"/>
        </w:rPr>
        <w:t>،</w:t>
      </w:r>
      <w:r w:rsidRPr="00C222D6">
        <w:rPr>
          <w:rtl/>
        </w:rPr>
        <w:t xml:space="preserve"> بالتعاون مع المعهد العربي لحقوق الإنسان، والمجلس العربي للطفولة والتنمية</w:t>
      </w:r>
      <w:r w:rsidRPr="00C222D6">
        <w:rPr>
          <w:rtl/>
          <w:lang w:bidi="ar-LB"/>
        </w:rPr>
        <w:t>،</w:t>
      </w:r>
      <w:r w:rsidRPr="00C222D6">
        <w:rPr>
          <w:rtl/>
        </w:rPr>
        <w:t xml:space="preserve"> وكلية العلوم القانونية والسياسية والاجتماعية بجامعة 7 نوفمبر</w:t>
      </w:r>
      <w:r w:rsidRPr="00C222D6">
        <w:rPr>
          <w:rtl/>
          <w:lang w:bidi="ar-LB"/>
        </w:rPr>
        <w:t>،</w:t>
      </w:r>
      <w:r w:rsidRPr="00C222D6">
        <w:rPr>
          <w:rtl/>
        </w:rPr>
        <w:t xml:space="preserve"> قرطاج</w:t>
      </w:r>
      <w:r w:rsidRPr="00C222D6">
        <w:rPr>
          <w:rtl/>
          <w:lang w:bidi="ar-LB"/>
        </w:rPr>
        <w:t xml:space="preserve">- </w:t>
      </w:r>
      <w:r w:rsidRPr="00C222D6">
        <w:rPr>
          <w:rtl/>
        </w:rPr>
        <w:t>تونس</w:t>
      </w:r>
      <w:r w:rsidRPr="00C222D6">
        <w:rPr>
          <w:rtl/>
          <w:lang w:bidi="ar-LB"/>
        </w:rPr>
        <w:t>،</w:t>
      </w:r>
      <w:r w:rsidRPr="00C222D6">
        <w:rPr>
          <w:rtl/>
        </w:rPr>
        <w:t xml:space="preserve"> وبدعم اليونيسف، </w:t>
      </w:r>
      <w:r w:rsidRPr="00C222D6">
        <w:rPr>
          <w:rtl/>
          <w:lang w:bidi="ar-LB"/>
        </w:rPr>
        <w:t xml:space="preserve">شهادة </w:t>
      </w:r>
      <w:r w:rsidRPr="00C222D6">
        <w:rPr>
          <w:rtl/>
        </w:rPr>
        <w:t>الماجستير المتخص</w:t>
      </w:r>
      <w:r w:rsidRPr="00C222D6">
        <w:rPr>
          <w:rtl/>
          <w:lang w:bidi="ar-LB"/>
        </w:rPr>
        <w:t>ّ</w:t>
      </w:r>
      <w:r w:rsidRPr="00C222D6">
        <w:rPr>
          <w:rtl/>
        </w:rPr>
        <w:t xml:space="preserve">ص في حقوق الطفل </w:t>
      </w:r>
      <w:r w:rsidRPr="00C222D6">
        <w:rPr>
          <w:rtl/>
          <w:lang w:bidi="ar-LB"/>
        </w:rPr>
        <w:t>(</w:t>
      </w:r>
      <w:r w:rsidRPr="00C222D6">
        <w:rPr>
          <w:rtl/>
        </w:rPr>
        <w:t>2005-2006</w:t>
      </w:r>
      <w:r w:rsidRPr="00C222D6">
        <w:rPr>
          <w:rtl/>
          <w:lang w:bidi="ar-LB"/>
        </w:rPr>
        <w:t>)</w:t>
      </w:r>
      <w:r w:rsidRPr="00C222D6">
        <w:rPr>
          <w:rtl/>
        </w:rPr>
        <w:t>.  وتتضم</w:t>
      </w:r>
      <w:r w:rsidRPr="00C222D6">
        <w:rPr>
          <w:rtl/>
          <w:lang w:bidi="ar-LB"/>
        </w:rPr>
        <w:t>ّ</w:t>
      </w:r>
      <w:r w:rsidRPr="00C222D6">
        <w:rPr>
          <w:rtl/>
        </w:rPr>
        <w:t>ن  مناهجه</w:t>
      </w:r>
      <w:r w:rsidRPr="00C222D6">
        <w:rPr>
          <w:rtl/>
          <w:lang w:bidi="ar-LB"/>
        </w:rPr>
        <w:t>ا</w:t>
      </w:r>
      <w:r w:rsidRPr="00C222D6">
        <w:rPr>
          <w:rtl/>
        </w:rPr>
        <w:t xml:space="preserve"> وحدة تتعل</w:t>
      </w:r>
      <w:r w:rsidRPr="00C222D6">
        <w:rPr>
          <w:rtl/>
          <w:lang w:bidi="ar-LB"/>
        </w:rPr>
        <w:t>ّ</w:t>
      </w:r>
      <w:r w:rsidRPr="00C222D6">
        <w:rPr>
          <w:rtl/>
        </w:rPr>
        <w:t xml:space="preserve">ق بالوسط العائلي والرعاية البديلة، والمواثيق الدولية لحقوق الإنسان، بما في ذلك اتفاقية سيداو. </w:t>
      </w:r>
    </w:p>
    <w:p w:rsidR="00C222D6" w:rsidRPr="00C222D6" w:rsidRDefault="00C222D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Pr="00C222D6">
        <w:rPr>
          <w:rtl/>
        </w:rPr>
        <w:t>4</w:t>
      </w:r>
      <w:r>
        <w:rPr>
          <w:rFonts w:hint="cs"/>
          <w:rtl/>
        </w:rPr>
        <w:t xml:space="preserve"> </w:t>
      </w:r>
      <w:r w:rsidRPr="00C222D6">
        <w:rPr>
          <w:rtl/>
        </w:rPr>
        <w:t>-</w:t>
      </w:r>
      <w:r>
        <w:rPr>
          <w:rFonts w:hint="cs"/>
          <w:rtl/>
        </w:rPr>
        <w:tab/>
      </w:r>
      <w:r w:rsidRPr="00C222D6">
        <w:rPr>
          <w:rtl/>
        </w:rPr>
        <w:t>على الصعيد الثقافي</w:t>
      </w:r>
    </w:p>
    <w:p w:rsidR="00C222D6" w:rsidRPr="00C222D6" w:rsidRDefault="00C222D6" w:rsidP="00D060DF">
      <w:pPr>
        <w:pStyle w:val="SingleTxt"/>
        <w:rPr>
          <w:rtl/>
          <w:lang w:bidi="ar-LB"/>
        </w:rPr>
      </w:pPr>
      <w:r w:rsidRPr="00C222D6">
        <w:rPr>
          <w:b/>
          <w:bCs/>
          <w:rtl/>
          <w:lang w:bidi="ar-LB"/>
        </w:rPr>
        <w:t>123</w:t>
      </w:r>
      <w:r w:rsidRPr="00C222D6">
        <w:rPr>
          <w:rtl/>
          <w:lang w:bidi="ar-LB"/>
        </w:rPr>
        <w:t xml:space="preserve">- </w:t>
      </w:r>
      <w:r w:rsidRPr="00C222D6">
        <w:rPr>
          <w:rtl/>
        </w:rPr>
        <w:t>على الصعيد الثقافي النخبوي: يتزايد الإنتاج الثقافي الذي من شأنه إبراز التجاوز الحاصل للأدوار الجندرية التقليدية، ولمقارعة الإيديولوجيات المسوّقة لها، وذلك في المسرح والسينما والأفلام التسجيلية والمسلسلات التلفزيونية والرواية حيث نشهد، وبحسب النقاد الثقافيين، جرأة نسائية غير مسبوقة في التعبير العام والحميم.</w:t>
      </w:r>
    </w:p>
    <w:p w:rsidR="00C222D6" w:rsidRPr="00C222D6" w:rsidRDefault="00C222D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Pr="00C222D6">
        <w:rPr>
          <w:rtl/>
        </w:rPr>
        <w:t>5</w:t>
      </w:r>
      <w:r>
        <w:rPr>
          <w:rFonts w:hint="cs"/>
          <w:rtl/>
        </w:rPr>
        <w:t xml:space="preserve"> </w:t>
      </w:r>
      <w:r w:rsidRPr="00C222D6">
        <w:rPr>
          <w:rtl/>
        </w:rPr>
        <w:t>-</w:t>
      </w:r>
      <w:r>
        <w:rPr>
          <w:rFonts w:hint="cs"/>
          <w:rtl/>
        </w:rPr>
        <w:tab/>
      </w:r>
      <w:r w:rsidRPr="00C222D6">
        <w:rPr>
          <w:rtl/>
        </w:rPr>
        <w:t>ممارسات متفرّقة</w:t>
      </w:r>
    </w:p>
    <w:p w:rsidR="00C222D6" w:rsidRPr="00C222D6" w:rsidRDefault="00C222D6" w:rsidP="00D060DF">
      <w:pPr>
        <w:pStyle w:val="SingleTxt"/>
        <w:rPr>
          <w:rtl/>
        </w:rPr>
      </w:pPr>
      <w:r w:rsidRPr="00C222D6">
        <w:rPr>
          <w:b/>
          <w:bCs/>
          <w:rtl/>
          <w:lang w:bidi="ar-LB"/>
        </w:rPr>
        <w:t>124</w:t>
      </w:r>
      <w:r w:rsidRPr="00C222D6">
        <w:rPr>
          <w:rtl/>
          <w:lang w:bidi="ar-LB"/>
        </w:rPr>
        <w:t xml:space="preserve">- </w:t>
      </w:r>
      <w:r w:rsidRPr="00C222D6">
        <w:rPr>
          <w:rtl/>
        </w:rPr>
        <w:t>يتزايد الوعي العام بالغبن اللاحق بالنساء، ويلاح</w:t>
      </w:r>
      <w:r w:rsidRPr="00C222D6">
        <w:rPr>
          <w:rtl/>
          <w:lang w:bidi="ar-LB"/>
        </w:rPr>
        <w:t>َ</w:t>
      </w:r>
      <w:r w:rsidRPr="00C222D6">
        <w:rPr>
          <w:rtl/>
        </w:rPr>
        <w:t>ظ أن المحاكم الروحية باتت تخرج أحياناً عن نطاق النصوص الجامدة وتت</w:t>
      </w:r>
      <w:r w:rsidRPr="00C222D6">
        <w:rPr>
          <w:rtl/>
          <w:lang w:bidi="ar-LB"/>
        </w:rPr>
        <w:t>ّ</w:t>
      </w:r>
      <w:r w:rsidRPr="00C222D6">
        <w:rPr>
          <w:rtl/>
        </w:rPr>
        <w:t>خذ قرارات تتماشى مع مبادئ المساواة وتضمن للمرأة حقوقها وممارسة مسؤوليتها كأم وتسيير وإدارة شؤونها العائلية والمادية</w:t>
      </w:r>
      <w:r w:rsidRPr="00C222D6">
        <w:rPr>
          <w:rtl/>
          <w:lang w:bidi="ar-LB"/>
        </w:rPr>
        <w:t>.</w:t>
      </w:r>
      <w:r w:rsidRPr="00C222D6">
        <w:rPr>
          <w:rtl/>
        </w:rPr>
        <w:t xml:space="preserve"> ونذكر على سبيل المثال: أفضلية الوصاية للأم حتى بلوغ سن الرشد، لدى الطلاق أو بعد وفاة الأب، إلغاء مبدأ الطاعة للزوج،</w:t>
      </w:r>
      <w:r w:rsidRPr="00C222D6">
        <w:rPr>
          <w:rtl/>
          <w:lang w:bidi="ar-LB"/>
        </w:rPr>
        <w:t xml:space="preserve"> </w:t>
      </w:r>
      <w:r w:rsidRPr="00C222D6">
        <w:rPr>
          <w:rtl/>
        </w:rPr>
        <w:t>ضمانة حقوق الزوجة المالية من نفقة أو تعويض بوسائل مختلفة،</w:t>
      </w:r>
      <w:r w:rsidRPr="00C222D6">
        <w:rPr>
          <w:rtl/>
          <w:lang w:bidi="ar-LB"/>
        </w:rPr>
        <w:t xml:space="preserve"> </w:t>
      </w:r>
      <w:r w:rsidRPr="00C222D6">
        <w:rPr>
          <w:rtl/>
        </w:rPr>
        <w:t>(كفالة مصرفية، منع الزوج من السفر، إلخ)، النزوع نحو مبدأ المساواة بين الزوجين في المراجعات الجارية لقوانين الأحوال الشخصية لدى بعض الطوائف، والتي يؤمل أن تمتد إلى أخرى.</w:t>
      </w:r>
    </w:p>
    <w:p w:rsidR="004D7DA3" w:rsidRPr="004D7DA3" w:rsidRDefault="004D7DA3" w:rsidP="004D7D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LB"/>
        </w:rPr>
      </w:pPr>
    </w:p>
    <w:p w:rsidR="00C222D6" w:rsidRPr="00C222D6" w:rsidRDefault="004D7DA3" w:rsidP="004D7D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Pr>
          <w:rFonts w:hint="cs"/>
          <w:rtl/>
          <w:lang w:bidi="ar-LB"/>
        </w:rPr>
        <w:tab/>
        <w:t>خامسا -</w:t>
      </w:r>
      <w:r>
        <w:rPr>
          <w:rFonts w:hint="cs"/>
          <w:rtl/>
          <w:lang w:bidi="ar-LB"/>
        </w:rPr>
        <w:t xml:space="preserve"> </w:t>
      </w:r>
      <w:r w:rsidR="00C222D6" w:rsidRPr="00C222D6">
        <w:rPr>
          <w:rtl/>
        </w:rPr>
        <w:t>التحد</w:t>
      </w:r>
      <w:r w:rsidR="00C222D6" w:rsidRPr="00C222D6">
        <w:rPr>
          <w:rtl/>
          <w:lang w:bidi="ar-LB"/>
        </w:rPr>
        <w:t>ّ</w:t>
      </w:r>
      <w:r w:rsidR="00C222D6" w:rsidRPr="00C222D6">
        <w:rPr>
          <w:rtl/>
        </w:rPr>
        <w:t>يات</w:t>
      </w:r>
    </w:p>
    <w:p w:rsidR="00C222D6" w:rsidRPr="00C222D6" w:rsidRDefault="00C222D6" w:rsidP="00D060DF">
      <w:pPr>
        <w:pStyle w:val="SingleTxt"/>
        <w:rPr>
          <w:rtl/>
        </w:rPr>
      </w:pPr>
      <w:r w:rsidRPr="00C222D6">
        <w:rPr>
          <w:b/>
          <w:bCs/>
          <w:rtl/>
          <w:lang w:bidi="ar-LB"/>
        </w:rPr>
        <w:t>125</w:t>
      </w:r>
      <w:r w:rsidRPr="00C222D6">
        <w:rPr>
          <w:rtl/>
          <w:lang w:bidi="ar-LB"/>
        </w:rPr>
        <w:t xml:space="preserve">-  </w:t>
      </w:r>
      <w:r w:rsidRPr="00C222D6">
        <w:rPr>
          <w:rtl/>
        </w:rPr>
        <w:t>جرى في لبنان في العام 2005 العديد من الاجتماعات وورشات العمل والمحاضرات والندوات التي عالجت مباشرة</w:t>
      </w:r>
      <w:r w:rsidRPr="00C222D6">
        <w:rPr>
          <w:rtl/>
          <w:lang w:bidi="ar-LB"/>
        </w:rPr>
        <w:t>ً</w:t>
      </w:r>
      <w:r w:rsidRPr="00C222D6">
        <w:rPr>
          <w:rtl/>
        </w:rPr>
        <w:t xml:space="preserve"> موضوع مناهضة العنف والتمييز ضد المرأة </w:t>
      </w:r>
      <w:r w:rsidRPr="00C222D6">
        <w:rPr>
          <w:rtl/>
          <w:lang w:bidi="ar-LB"/>
        </w:rPr>
        <w:t>أ</w:t>
      </w:r>
      <w:r w:rsidRPr="00C222D6">
        <w:rPr>
          <w:rtl/>
        </w:rPr>
        <w:t>و التي قاربت الموضوع في أحد محاورها. وخلصت هذه اللقاءات إلى عدد من التوصيات/ التحد</w:t>
      </w:r>
      <w:r w:rsidRPr="00C222D6">
        <w:rPr>
          <w:rtl/>
          <w:lang w:bidi="ar-LB"/>
        </w:rPr>
        <w:t>ّ</w:t>
      </w:r>
      <w:r w:rsidRPr="00C222D6">
        <w:rPr>
          <w:rtl/>
        </w:rPr>
        <w:t>يات ن</w:t>
      </w:r>
      <w:r w:rsidRPr="00C222D6">
        <w:rPr>
          <w:rtl/>
          <w:lang w:bidi="ar-LB"/>
        </w:rPr>
        <w:t>ُ</w:t>
      </w:r>
      <w:r w:rsidRPr="00C222D6">
        <w:rPr>
          <w:rtl/>
        </w:rPr>
        <w:t xml:space="preserve">جملها في ما يأتي: </w:t>
      </w:r>
    </w:p>
    <w:p w:rsidR="00C222D6" w:rsidRPr="00C222D6" w:rsidRDefault="00C222D6" w:rsidP="00D060DF">
      <w:pPr>
        <w:pStyle w:val="SingleTxt"/>
        <w:rPr>
          <w:rtl/>
          <w:lang w:bidi="ar-LB"/>
        </w:rPr>
      </w:pPr>
      <w:r w:rsidRPr="00C222D6">
        <w:rPr>
          <w:b/>
          <w:bCs/>
          <w:rtl/>
          <w:lang w:bidi="ar-LB"/>
        </w:rPr>
        <w:t xml:space="preserve"> 126</w:t>
      </w:r>
      <w:r w:rsidRPr="00C222D6">
        <w:rPr>
          <w:b/>
          <w:bCs/>
          <w:rtl/>
        </w:rPr>
        <w:t>- على صعيد الأبحاث والدراسات</w:t>
      </w:r>
      <w:r w:rsidRPr="00C222D6">
        <w:rPr>
          <w:rtl/>
          <w:lang w:bidi="ar-LB"/>
        </w:rPr>
        <w:t>:</w:t>
      </w:r>
    </w:p>
    <w:p w:rsidR="00C222D6" w:rsidRPr="00C222D6" w:rsidRDefault="00C222D6" w:rsidP="00D060DF">
      <w:pPr>
        <w:pStyle w:val="SingleTxt"/>
        <w:rPr>
          <w:lang w:bidi="ar-LB"/>
        </w:rPr>
      </w:pPr>
      <w:r w:rsidRPr="00C222D6">
        <w:rPr>
          <w:b/>
          <w:bCs/>
          <w:rtl/>
          <w:lang w:bidi="ar-LB"/>
        </w:rPr>
        <w:t>126</w:t>
      </w:r>
      <w:r w:rsidRPr="00C222D6">
        <w:rPr>
          <w:rtl/>
          <w:lang w:bidi="ar-LB"/>
        </w:rPr>
        <w:t>-</w:t>
      </w:r>
      <w:r w:rsidRPr="00C222D6">
        <w:rPr>
          <w:b/>
          <w:bCs/>
          <w:rtl/>
          <w:lang w:bidi="ar-LB"/>
        </w:rPr>
        <w:t>1</w:t>
      </w:r>
      <w:r w:rsidRPr="00C222D6">
        <w:rPr>
          <w:rtl/>
          <w:lang w:bidi="ar-LB"/>
        </w:rPr>
        <w:t xml:space="preserve">- </w:t>
      </w:r>
      <w:r w:rsidRPr="00C222D6">
        <w:rPr>
          <w:rtl/>
        </w:rPr>
        <w:t>ضرورة إنتاج المعطيات الإحصائية من أجل مواكبة صياغة الاستراتيجيات الوقائية والعلاجية لمشكلة العنف القائم على الجندر</w:t>
      </w:r>
      <w:r w:rsidRPr="00C222D6">
        <w:rPr>
          <w:rtl/>
          <w:lang w:bidi="ar-LB"/>
        </w:rPr>
        <w:t>.</w:t>
      </w:r>
    </w:p>
    <w:p w:rsidR="00C222D6" w:rsidRPr="00C222D6" w:rsidRDefault="00C222D6" w:rsidP="00D060DF">
      <w:pPr>
        <w:pStyle w:val="SingleTxt"/>
        <w:rPr>
          <w:rtl/>
        </w:rPr>
      </w:pPr>
      <w:r w:rsidRPr="00C222D6">
        <w:rPr>
          <w:b/>
          <w:bCs/>
          <w:rtl/>
          <w:lang w:bidi="ar-LB"/>
        </w:rPr>
        <w:t>126</w:t>
      </w:r>
      <w:r w:rsidRPr="00C222D6">
        <w:rPr>
          <w:rtl/>
          <w:lang w:bidi="ar-LB"/>
        </w:rPr>
        <w:t>-</w:t>
      </w:r>
      <w:r w:rsidRPr="00C222D6">
        <w:rPr>
          <w:b/>
          <w:bCs/>
          <w:rtl/>
          <w:lang w:bidi="ar-LB"/>
        </w:rPr>
        <w:t>2</w:t>
      </w:r>
      <w:r w:rsidRPr="00C222D6">
        <w:rPr>
          <w:rtl/>
          <w:lang w:bidi="ar-LB"/>
        </w:rPr>
        <w:t xml:space="preserve">- </w:t>
      </w:r>
      <w:r w:rsidRPr="00C222D6">
        <w:rPr>
          <w:rtl/>
        </w:rPr>
        <w:t>إجراء دراسات كيفية لتوضيح مفاهيم العنف الممارس عندنا في الشرائح المتعددة للمجتمع اللبناني.</w:t>
      </w:r>
    </w:p>
    <w:p w:rsidR="00C222D6" w:rsidRPr="00C222D6" w:rsidRDefault="00C222D6" w:rsidP="00D060DF">
      <w:pPr>
        <w:pStyle w:val="SingleTxt"/>
        <w:rPr>
          <w:rtl/>
        </w:rPr>
      </w:pPr>
      <w:r w:rsidRPr="00C222D6">
        <w:rPr>
          <w:b/>
          <w:bCs/>
          <w:rtl/>
          <w:lang w:bidi="ar-LB"/>
        </w:rPr>
        <w:t>126</w:t>
      </w:r>
      <w:r w:rsidRPr="00C222D6">
        <w:rPr>
          <w:rtl/>
          <w:lang w:bidi="ar-LB"/>
        </w:rPr>
        <w:t>-</w:t>
      </w:r>
      <w:r w:rsidRPr="00C222D6">
        <w:rPr>
          <w:b/>
          <w:bCs/>
          <w:rtl/>
          <w:lang w:bidi="ar-LB"/>
        </w:rPr>
        <w:t>3</w:t>
      </w:r>
      <w:r w:rsidRPr="00C222D6">
        <w:rPr>
          <w:rtl/>
          <w:lang w:bidi="ar-LB"/>
        </w:rPr>
        <w:t>-</w:t>
      </w:r>
      <w:r w:rsidRPr="00C222D6">
        <w:rPr>
          <w:rtl/>
        </w:rPr>
        <w:t xml:space="preserve"> توحيد البيانات والتعاريف المستعملة لدى القيام بدراسات كمية حول المعلومات والمواقف والممارسات.</w:t>
      </w:r>
    </w:p>
    <w:p w:rsidR="00C222D6" w:rsidRPr="00C222D6" w:rsidRDefault="00C222D6" w:rsidP="00D060DF">
      <w:pPr>
        <w:pStyle w:val="SingleTxt"/>
        <w:rPr>
          <w:rtl/>
        </w:rPr>
      </w:pPr>
      <w:r w:rsidRPr="00C222D6">
        <w:rPr>
          <w:b/>
          <w:bCs/>
          <w:rtl/>
          <w:lang w:bidi="ar-LB"/>
        </w:rPr>
        <w:t xml:space="preserve">126-4- </w:t>
      </w:r>
      <w:r w:rsidRPr="00C222D6">
        <w:rPr>
          <w:rtl/>
        </w:rPr>
        <w:t>إجراء دراسات كمية داخل مختلف الشرائح المعني</w:t>
      </w:r>
      <w:r w:rsidRPr="00C222D6">
        <w:rPr>
          <w:rtl/>
          <w:lang w:bidi="ar-LB"/>
        </w:rPr>
        <w:t>ّ</w:t>
      </w:r>
      <w:r w:rsidRPr="00C222D6">
        <w:rPr>
          <w:rtl/>
        </w:rPr>
        <w:t>ة بالعنف: النساء والرجال من الأطباء والممر</w:t>
      </w:r>
      <w:r w:rsidRPr="00C222D6">
        <w:rPr>
          <w:rtl/>
          <w:lang w:bidi="ar-LB"/>
        </w:rPr>
        <w:t>ّ</w:t>
      </w:r>
      <w:r w:rsidRPr="00C222D6">
        <w:rPr>
          <w:rtl/>
        </w:rPr>
        <w:t>ضين، رجال الأمن والقانون، العامل</w:t>
      </w:r>
      <w:r w:rsidRPr="00C222D6">
        <w:rPr>
          <w:rtl/>
          <w:lang w:bidi="ar-LB"/>
        </w:rPr>
        <w:t>و</w:t>
      </w:r>
      <w:r w:rsidRPr="00C222D6">
        <w:rPr>
          <w:rtl/>
        </w:rPr>
        <w:t>ن الاجتماعي</w:t>
      </w:r>
      <w:r w:rsidRPr="00C222D6">
        <w:rPr>
          <w:rtl/>
          <w:lang w:bidi="ar-LB"/>
        </w:rPr>
        <w:t>و</w:t>
      </w:r>
      <w:r w:rsidRPr="00C222D6">
        <w:rPr>
          <w:rtl/>
        </w:rPr>
        <w:t>ن والإعلامي</w:t>
      </w:r>
      <w:r w:rsidRPr="00C222D6">
        <w:rPr>
          <w:rtl/>
          <w:lang w:bidi="ar-LB"/>
        </w:rPr>
        <w:t>و</w:t>
      </w:r>
      <w:r w:rsidRPr="00C222D6">
        <w:rPr>
          <w:rtl/>
        </w:rPr>
        <w:t>ن .</w:t>
      </w:r>
    </w:p>
    <w:p w:rsidR="00C222D6" w:rsidRPr="00C222D6" w:rsidRDefault="00C222D6" w:rsidP="00D060DF">
      <w:pPr>
        <w:pStyle w:val="SingleTxt"/>
        <w:rPr>
          <w:rtl/>
        </w:rPr>
      </w:pPr>
      <w:r w:rsidRPr="00C222D6">
        <w:rPr>
          <w:b/>
          <w:bCs/>
          <w:rtl/>
          <w:lang w:bidi="ar-LB"/>
        </w:rPr>
        <w:t>126</w:t>
      </w:r>
      <w:r w:rsidRPr="00C222D6">
        <w:rPr>
          <w:rtl/>
          <w:lang w:bidi="ar-LB"/>
        </w:rPr>
        <w:t>-</w:t>
      </w:r>
      <w:r w:rsidRPr="00C222D6">
        <w:rPr>
          <w:b/>
          <w:bCs/>
          <w:rtl/>
          <w:lang w:bidi="ar-LB"/>
        </w:rPr>
        <w:t>5</w:t>
      </w:r>
      <w:r w:rsidRPr="00C222D6">
        <w:rPr>
          <w:rtl/>
          <w:lang w:bidi="ar-LB"/>
        </w:rPr>
        <w:t xml:space="preserve">- </w:t>
      </w:r>
      <w:r w:rsidRPr="00C222D6">
        <w:rPr>
          <w:rtl/>
        </w:rPr>
        <w:t>وضع نظام للرصد يعتمد على مصادر معلومات رسمية وأهلية تضع تقارير دورية حول مظاهر العنف القائم على النوع الاجتماعي من المصادر المعنية: قوى الأمن الداخلي، المؤسسات الرعائية والصحية إلخ.</w:t>
      </w:r>
    </w:p>
    <w:p w:rsidR="00C222D6" w:rsidRPr="00C222D6" w:rsidRDefault="00C222D6" w:rsidP="00D060DF">
      <w:pPr>
        <w:pStyle w:val="SingleTxt"/>
        <w:rPr>
          <w:rtl/>
        </w:rPr>
      </w:pPr>
      <w:r w:rsidRPr="00C222D6">
        <w:rPr>
          <w:b/>
          <w:bCs/>
          <w:rtl/>
          <w:lang w:bidi="ar-LB"/>
        </w:rPr>
        <w:t>126</w:t>
      </w:r>
      <w:r w:rsidRPr="00C222D6">
        <w:rPr>
          <w:rtl/>
          <w:lang w:bidi="ar-LB"/>
        </w:rPr>
        <w:t>-</w:t>
      </w:r>
      <w:r w:rsidRPr="00C222D6">
        <w:rPr>
          <w:b/>
          <w:bCs/>
          <w:rtl/>
          <w:lang w:bidi="ar-LB"/>
        </w:rPr>
        <w:t>6</w:t>
      </w:r>
      <w:r w:rsidRPr="00C222D6">
        <w:rPr>
          <w:rtl/>
          <w:lang w:bidi="ar-LB"/>
        </w:rPr>
        <w:t xml:space="preserve">- </w:t>
      </w:r>
      <w:r w:rsidRPr="00C222D6">
        <w:rPr>
          <w:rtl/>
        </w:rPr>
        <w:t>نشر البيانات والتقارير بشكل مستديم في وسائل يسهل على المعني</w:t>
      </w:r>
      <w:r w:rsidRPr="00C222D6">
        <w:rPr>
          <w:rtl/>
          <w:lang w:bidi="ar-LB"/>
        </w:rPr>
        <w:t>ّ</w:t>
      </w:r>
      <w:r w:rsidRPr="00C222D6">
        <w:rPr>
          <w:rtl/>
        </w:rPr>
        <w:t>ين استعمالها في تطوير التخاطب والمداخلة حول العنف.</w:t>
      </w:r>
    </w:p>
    <w:p w:rsidR="00C222D6" w:rsidRPr="00C222D6" w:rsidRDefault="00C222D6" w:rsidP="00D060DF">
      <w:pPr>
        <w:pStyle w:val="SingleTxt"/>
        <w:rPr>
          <w:rtl/>
        </w:rPr>
      </w:pPr>
      <w:r w:rsidRPr="00C222D6">
        <w:rPr>
          <w:b/>
          <w:bCs/>
          <w:rtl/>
          <w:lang w:bidi="ar-LB"/>
        </w:rPr>
        <w:t>126</w:t>
      </w:r>
      <w:r w:rsidRPr="00C222D6">
        <w:rPr>
          <w:rtl/>
          <w:lang w:bidi="ar-LB"/>
        </w:rPr>
        <w:t>-</w:t>
      </w:r>
      <w:r w:rsidRPr="00C222D6">
        <w:rPr>
          <w:b/>
          <w:bCs/>
          <w:rtl/>
          <w:lang w:bidi="ar-LB"/>
        </w:rPr>
        <w:t>7</w:t>
      </w:r>
      <w:r w:rsidRPr="00C222D6">
        <w:rPr>
          <w:rtl/>
          <w:lang w:bidi="ar-LB"/>
        </w:rPr>
        <w:t xml:space="preserve">- </w:t>
      </w:r>
      <w:r w:rsidRPr="00C222D6">
        <w:rPr>
          <w:rtl/>
        </w:rPr>
        <w:t>ضرورة العمل على تقييم البرامج المنفّذة من أجل تفحّص طبيعة وقعها على الجماعات المستهدفة.</w:t>
      </w:r>
    </w:p>
    <w:p w:rsidR="00C222D6" w:rsidRPr="00C222D6" w:rsidRDefault="00C222D6" w:rsidP="00D060DF">
      <w:pPr>
        <w:pStyle w:val="SingleTxt"/>
        <w:rPr>
          <w:b/>
          <w:bCs/>
          <w:rtl/>
          <w:lang w:bidi="ar-LB"/>
        </w:rPr>
      </w:pPr>
      <w:r w:rsidRPr="00C222D6">
        <w:rPr>
          <w:b/>
          <w:bCs/>
          <w:rtl/>
          <w:lang w:bidi="ar-LB"/>
        </w:rPr>
        <w:t xml:space="preserve">127- </w:t>
      </w:r>
      <w:r w:rsidRPr="00C222D6">
        <w:rPr>
          <w:b/>
          <w:bCs/>
          <w:rtl/>
        </w:rPr>
        <w:t xml:space="preserve"> التشبيك والتنسيق والشراكة</w:t>
      </w:r>
    </w:p>
    <w:p w:rsidR="00C222D6" w:rsidRPr="00C222D6" w:rsidRDefault="00C222D6" w:rsidP="00D060DF">
      <w:pPr>
        <w:pStyle w:val="SingleTxt"/>
        <w:rPr>
          <w:rtl/>
        </w:rPr>
      </w:pPr>
      <w:r w:rsidRPr="00C222D6">
        <w:rPr>
          <w:b/>
          <w:bCs/>
          <w:rtl/>
          <w:lang w:bidi="ar-LB"/>
        </w:rPr>
        <w:t>127</w:t>
      </w:r>
      <w:r w:rsidRPr="00C222D6">
        <w:rPr>
          <w:rtl/>
          <w:lang w:bidi="ar-LB"/>
        </w:rPr>
        <w:t>-</w:t>
      </w:r>
      <w:r w:rsidRPr="00C222D6">
        <w:rPr>
          <w:b/>
          <w:bCs/>
          <w:rtl/>
          <w:lang w:bidi="ar-LB"/>
        </w:rPr>
        <w:t>1</w:t>
      </w:r>
      <w:r w:rsidRPr="00C222D6">
        <w:rPr>
          <w:rtl/>
          <w:lang w:bidi="ar-LB"/>
        </w:rPr>
        <w:t xml:space="preserve">- </w:t>
      </w:r>
      <w:r w:rsidRPr="00C222D6">
        <w:rPr>
          <w:rtl/>
        </w:rPr>
        <w:t>ضرورة التنسيق بين عمل المنظ</w:t>
      </w:r>
      <w:r w:rsidRPr="00C222D6">
        <w:rPr>
          <w:rtl/>
          <w:lang w:bidi="ar-LB"/>
        </w:rPr>
        <w:t>َّ</w:t>
      </w:r>
      <w:r w:rsidRPr="00C222D6">
        <w:rPr>
          <w:rtl/>
        </w:rPr>
        <w:t>مات المختلفة العاملة في مجال مناهضة العنف ضد المرأة منعاً للتكرار، وسعياً للتكامل بين برامجها وأنشطتها.</w:t>
      </w:r>
    </w:p>
    <w:p w:rsidR="00C222D6" w:rsidRPr="00C222D6" w:rsidRDefault="00C222D6" w:rsidP="00D060DF">
      <w:pPr>
        <w:pStyle w:val="SingleTxt"/>
        <w:rPr>
          <w:rtl/>
        </w:rPr>
      </w:pPr>
      <w:r w:rsidRPr="00C222D6">
        <w:rPr>
          <w:b/>
          <w:bCs/>
          <w:rtl/>
          <w:lang w:bidi="ar-LB"/>
        </w:rPr>
        <w:t>127</w:t>
      </w:r>
      <w:r w:rsidRPr="00C222D6">
        <w:rPr>
          <w:rtl/>
          <w:lang w:bidi="ar-LB"/>
        </w:rPr>
        <w:t>-</w:t>
      </w:r>
      <w:r w:rsidRPr="00C222D6">
        <w:rPr>
          <w:b/>
          <w:bCs/>
          <w:rtl/>
          <w:lang w:bidi="ar-LB"/>
        </w:rPr>
        <w:t>2</w:t>
      </w:r>
      <w:r w:rsidRPr="00C222D6">
        <w:rPr>
          <w:rtl/>
          <w:lang w:bidi="ar-LB"/>
        </w:rPr>
        <w:t xml:space="preserve">- </w:t>
      </w:r>
      <w:r w:rsidRPr="00C222D6">
        <w:rPr>
          <w:rtl/>
        </w:rPr>
        <w:t>وجوب صياغة آليات للارتباط والتنسيق بين منظمات المجتمع المدني و"الهيئة الوطنية لشؤون المرأة اللبنانية" لتشكّل هذه الأخيرة مظلّة وطنية جامعة لسياسة ولنشاطات مناهضة العنف ضد المرأة.</w:t>
      </w:r>
    </w:p>
    <w:p w:rsidR="00C222D6" w:rsidRPr="00C222D6" w:rsidRDefault="00C222D6" w:rsidP="00D060DF">
      <w:pPr>
        <w:pStyle w:val="SingleTxt"/>
        <w:rPr>
          <w:rtl/>
        </w:rPr>
      </w:pPr>
      <w:r w:rsidRPr="00C222D6">
        <w:rPr>
          <w:b/>
          <w:bCs/>
          <w:rtl/>
          <w:lang w:bidi="ar-LB"/>
        </w:rPr>
        <w:t>128-</w:t>
      </w:r>
      <w:r w:rsidRPr="00C222D6">
        <w:rPr>
          <w:b/>
          <w:bCs/>
          <w:rtl/>
        </w:rPr>
        <w:t xml:space="preserve"> القوانين والجهات المنفّذة</w:t>
      </w:r>
    </w:p>
    <w:p w:rsidR="00C222D6" w:rsidRPr="00C222D6" w:rsidRDefault="00C222D6" w:rsidP="00D060DF">
      <w:pPr>
        <w:pStyle w:val="SingleTxt"/>
        <w:rPr>
          <w:rtl/>
        </w:rPr>
      </w:pPr>
      <w:r w:rsidRPr="00C222D6">
        <w:rPr>
          <w:b/>
          <w:bCs/>
          <w:rtl/>
          <w:lang w:bidi="ar-LB"/>
        </w:rPr>
        <w:t>128</w:t>
      </w:r>
      <w:r w:rsidRPr="00C222D6">
        <w:rPr>
          <w:rtl/>
          <w:lang w:bidi="ar-LB"/>
        </w:rPr>
        <w:t>-</w:t>
      </w:r>
      <w:r w:rsidRPr="00C222D6">
        <w:rPr>
          <w:b/>
          <w:bCs/>
          <w:rtl/>
          <w:lang w:bidi="ar-LB"/>
        </w:rPr>
        <w:t>1</w:t>
      </w:r>
      <w:r w:rsidRPr="00C222D6">
        <w:rPr>
          <w:rtl/>
          <w:lang w:bidi="ar-LB"/>
        </w:rPr>
        <w:t>-</w:t>
      </w:r>
      <w:r w:rsidRPr="00C222D6">
        <w:rPr>
          <w:rtl/>
        </w:rPr>
        <w:t xml:space="preserve"> تعديل القوانين لتشتمل على قانون خاص بالعنف الأ</w:t>
      </w:r>
      <w:r w:rsidRPr="00C222D6">
        <w:rPr>
          <w:rtl/>
          <w:lang w:bidi="ar-LB"/>
        </w:rPr>
        <w:t>ُ</w:t>
      </w:r>
      <w:r w:rsidRPr="00C222D6">
        <w:rPr>
          <w:rtl/>
        </w:rPr>
        <w:t>س</w:t>
      </w:r>
      <w:r w:rsidRPr="00C222D6">
        <w:rPr>
          <w:rtl/>
          <w:lang w:bidi="ar-LB"/>
        </w:rPr>
        <w:t>َ</w:t>
      </w:r>
      <w:r w:rsidRPr="00C222D6">
        <w:rPr>
          <w:rtl/>
        </w:rPr>
        <w:t>ري والعنف داخل الأسرة (بين الأزواج، بين الوالدين وا</w:t>
      </w:r>
      <w:r w:rsidRPr="00C222D6">
        <w:rPr>
          <w:rtl/>
          <w:lang w:bidi="ar-LB"/>
        </w:rPr>
        <w:t>لأ</w:t>
      </w:r>
      <w:r w:rsidRPr="00C222D6">
        <w:rPr>
          <w:rtl/>
        </w:rPr>
        <w:t>بناء، بين أرباب المنازل</w:t>
      </w:r>
      <w:r w:rsidRPr="00C222D6">
        <w:rPr>
          <w:rtl/>
          <w:lang w:bidi="ar-LB"/>
        </w:rPr>
        <w:t xml:space="preserve"> و</w:t>
      </w:r>
      <w:r w:rsidRPr="00C222D6">
        <w:rPr>
          <w:rtl/>
        </w:rPr>
        <w:t>العاملين فيها).</w:t>
      </w:r>
    </w:p>
    <w:p w:rsidR="00C222D6" w:rsidRPr="00C222D6" w:rsidRDefault="00C222D6" w:rsidP="00D060DF">
      <w:pPr>
        <w:pStyle w:val="SingleTxt"/>
        <w:rPr>
          <w:rtl/>
        </w:rPr>
      </w:pPr>
      <w:r w:rsidRPr="00C222D6">
        <w:rPr>
          <w:b/>
          <w:bCs/>
          <w:rtl/>
          <w:lang w:bidi="ar-LB"/>
        </w:rPr>
        <w:t>128</w:t>
      </w:r>
      <w:r w:rsidRPr="00C222D6">
        <w:rPr>
          <w:rtl/>
          <w:lang w:bidi="ar-LB"/>
        </w:rPr>
        <w:t>-</w:t>
      </w:r>
      <w:r w:rsidRPr="00C222D6">
        <w:rPr>
          <w:b/>
          <w:bCs/>
          <w:rtl/>
          <w:lang w:bidi="ar-LB"/>
        </w:rPr>
        <w:t>2</w:t>
      </w:r>
      <w:r w:rsidRPr="00C222D6">
        <w:rPr>
          <w:rtl/>
          <w:lang w:bidi="ar-LB"/>
        </w:rPr>
        <w:t xml:space="preserve">- </w:t>
      </w:r>
      <w:r w:rsidRPr="00C222D6">
        <w:rPr>
          <w:rtl/>
        </w:rPr>
        <w:t>تحسيس مستقبِلي</w:t>
      </w:r>
      <w:r w:rsidRPr="00C222D6">
        <w:rPr>
          <w:rtl/>
          <w:lang w:bidi="ar-LB"/>
        </w:rPr>
        <w:t xml:space="preserve"> حالات</w:t>
      </w:r>
      <w:r w:rsidRPr="00C222D6">
        <w:rPr>
          <w:rtl/>
        </w:rPr>
        <w:t xml:space="preserve"> العنف ( قوى الأمن، مثلاً) والعمل على توفير الشروط المادية والإنسانية في المخافر. وينبغي تزويد عناصر المخافر بضوابط قانونية وأوامر واضحة بهذا الشأن. </w:t>
      </w:r>
    </w:p>
    <w:p w:rsidR="00C222D6" w:rsidRPr="00C222D6" w:rsidRDefault="00C222D6" w:rsidP="00D060DF">
      <w:pPr>
        <w:pStyle w:val="SingleTxt"/>
        <w:rPr>
          <w:rtl/>
        </w:rPr>
      </w:pPr>
      <w:r w:rsidRPr="00C222D6">
        <w:rPr>
          <w:b/>
          <w:bCs/>
          <w:rtl/>
          <w:lang w:bidi="ar-LB"/>
        </w:rPr>
        <w:t xml:space="preserve">129- </w:t>
      </w:r>
      <w:r w:rsidRPr="00C222D6">
        <w:rPr>
          <w:b/>
          <w:bCs/>
          <w:rtl/>
        </w:rPr>
        <w:t>الإعلام والتربية والثقافة والخطاب العام</w:t>
      </w:r>
    </w:p>
    <w:p w:rsidR="00C222D6" w:rsidRPr="00C222D6" w:rsidRDefault="00C222D6" w:rsidP="00D060DF">
      <w:pPr>
        <w:pStyle w:val="SingleTxt"/>
        <w:rPr>
          <w:rtl/>
          <w:lang w:bidi="ar-LB"/>
        </w:rPr>
      </w:pPr>
      <w:r w:rsidRPr="00C222D6">
        <w:rPr>
          <w:b/>
          <w:bCs/>
          <w:rtl/>
          <w:lang w:bidi="ar-LB"/>
        </w:rPr>
        <w:t>129</w:t>
      </w:r>
      <w:r w:rsidRPr="00C222D6">
        <w:rPr>
          <w:rtl/>
          <w:lang w:bidi="ar-LB"/>
        </w:rPr>
        <w:t>-</w:t>
      </w:r>
      <w:r w:rsidRPr="00C222D6">
        <w:rPr>
          <w:b/>
          <w:bCs/>
          <w:rtl/>
          <w:lang w:bidi="ar-LB"/>
        </w:rPr>
        <w:t>1</w:t>
      </w:r>
      <w:r w:rsidRPr="00C222D6">
        <w:rPr>
          <w:rtl/>
          <w:lang w:bidi="ar-LB"/>
        </w:rPr>
        <w:t xml:space="preserve">- </w:t>
      </w:r>
      <w:r w:rsidRPr="00C222D6">
        <w:rPr>
          <w:rtl/>
        </w:rPr>
        <w:t>وجوب التعامل مع الإعلام التجاري بوصفه واقعاً مفروضاً، والعمل على إنتاج مواد إعلامية مثيرة للاهتمام وجذ</w:t>
      </w:r>
      <w:r w:rsidRPr="00C222D6">
        <w:rPr>
          <w:rtl/>
          <w:lang w:bidi="ar-LB"/>
        </w:rPr>
        <w:t>ّ</w:t>
      </w:r>
      <w:r w:rsidRPr="00C222D6">
        <w:rPr>
          <w:rtl/>
        </w:rPr>
        <w:t>ابة لتبثّ ثقافة المساواة واللاعنف بمواجهة البرامج التي تتبن</w:t>
      </w:r>
      <w:r w:rsidRPr="00C222D6">
        <w:rPr>
          <w:rtl/>
          <w:lang w:bidi="ar-LB"/>
        </w:rPr>
        <w:t>ّ</w:t>
      </w:r>
      <w:r w:rsidRPr="00C222D6">
        <w:rPr>
          <w:rtl/>
        </w:rPr>
        <w:t>ى اللامساواة.</w:t>
      </w:r>
    </w:p>
    <w:p w:rsidR="00C222D6" w:rsidRPr="00C222D6" w:rsidRDefault="00C222D6" w:rsidP="00D060DF">
      <w:pPr>
        <w:pStyle w:val="SingleTxt"/>
        <w:rPr>
          <w:rtl/>
          <w:lang w:bidi="ar-LB"/>
        </w:rPr>
      </w:pPr>
      <w:r w:rsidRPr="00C222D6">
        <w:rPr>
          <w:b/>
          <w:bCs/>
          <w:rtl/>
          <w:lang w:bidi="ar-LB"/>
        </w:rPr>
        <w:t>129</w:t>
      </w:r>
      <w:r w:rsidRPr="00C222D6">
        <w:rPr>
          <w:rtl/>
          <w:lang w:bidi="ar-LB"/>
        </w:rPr>
        <w:t>-</w:t>
      </w:r>
      <w:r w:rsidRPr="00C222D6">
        <w:rPr>
          <w:b/>
          <w:bCs/>
          <w:rtl/>
          <w:lang w:bidi="ar-LB"/>
        </w:rPr>
        <w:t>2</w:t>
      </w:r>
      <w:r w:rsidRPr="00C222D6">
        <w:rPr>
          <w:rtl/>
          <w:lang w:bidi="ar-LB"/>
        </w:rPr>
        <w:t xml:space="preserve">- </w:t>
      </w:r>
      <w:r w:rsidRPr="00C222D6">
        <w:rPr>
          <w:rtl/>
        </w:rPr>
        <w:t xml:space="preserve">العمل على صياغة آلية لرصد مظاهر التغييب والعنف واللامساواة الضمنية والصريحة في التربية الأسرية والإعلام والكتب المدرسية إلخ. </w:t>
      </w:r>
    </w:p>
    <w:p w:rsidR="00C222D6" w:rsidRPr="00C222D6" w:rsidRDefault="00C222D6" w:rsidP="00D060DF">
      <w:pPr>
        <w:pStyle w:val="SingleTxt"/>
        <w:rPr>
          <w:rtl/>
        </w:rPr>
      </w:pPr>
      <w:r w:rsidRPr="00C222D6">
        <w:rPr>
          <w:rtl/>
        </w:rPr>
        <w:t xml:space="preserve"> </w:t>
      </w:r>
      <w:r w:rsidRPr="00C222D6">
        <w:rPr>
          <w:b/>
          <w:bCs/>
          <w:rtl/>
          <w:lang w:bidi="ar-LB"/>
        </w:rPr>
        <w:t>129</w:t>
      </w:r>
      <w:r w:rsidRPr="00C222D6">
        <w:rPr>
          <w:rtl/>
          <w:lang w:bidi="ar-LB"/>
        </w:rPr>
        <w:t>-</w:t>
      </w:r>
      <w:r w:rsidRPr="00C222D6">
        <w:rPr>
          <w:b/>
          <w:bCs/>
          <w:rtl/>
          <w:lang w:bidi="ar-LB"/>
        </w:rPr>
        <w:t>3</w:t>
      </w:r>
      <w:r w:rsidRPr="00C222D6">
        <w:rPr>
          <w:rtl/>
          <w:lang w:bidi="ar-LB"/>
        </w:rPr>
        <w:t xml:space="preserve">- </w:t>
      </w:r>
      <w:r w:rsidRPr="00C222D6">
        <w:rPr>
          <w:rtl/>
        </w:rPr>
        <w:t>اعتماد الكلام الصريح غير الموارب، في كلام الخبراء والناشطين ( على الأقل) عن العنف الممار</w:t>
      </w:r>
      <w:r w:rsidRPr="00C222D6">
        <w:rPr>
          <w:rtl/>
          <w:lang w:bidi="ar-LB"/>
        </w:rPr>
        <w:t>َ</w:t>
      </w:r>
      <w:r w:rsidRPr="00C222D6">
        <w:rPr>
          <w:rtl/>
        </w:rPr>
        <w:t>س على النساء، العنف الجنسي في كل أشكاله ضمناً، و</w:t>
      </w:r>
      <w:r w:rsidRPr="00C222D6">
        <w:rPr>
          <w:rtl/>
          <w:lang w:bidi="ar-LB"/>
        </w:rPr>
        <w:t xml:space="preserve">إدراج </w:t>
      </w:r>
      <w:r w:rsidRPr="00C222D6">
        <w:rPr>
          <w:rtl/>
        </w:rPr>
        <w:t xml:space="preserve">فئات العاملات المهاجرات وبائعات الهوى </w:t>
      </w:r>
      <w:r w:rsidRPr="00C222D6">
        <w:rPr>
          <w:rtl/>
          <w:lang w:bidi="ar-LB"/>
        </w:rPr>
        <w:t>ضمن</w:t>
      </w:r>
      <w:r w:rsidRPr="00C222D6">
        <w:rPr>
          <w:rtl/>
        </w:rPr>
        <w:t xml:space="preserve"> فئات النساء المحتمل تعرّضها للعنف.</w:t>
      </w:r>
    </w:p>
    <w:p w:rsidR="00C222D6" w:rsidRDefault="00C222D6" w:rsidP="00D060DF">
      <w:pPr>
        <w:pStyle w:val="SingleTxt"/>
        <w:rPr>
          <w:rFonts w:hint="cs"/>
          <w:rtl/>
        </w:rPr>
      </w:pPr>
      <w:r w:rsidRPr="00C222D6">
        <w:rPr>
          <w:b/>
          <w:bCs/>
          <w:rtl/>
          <w:lang w:bidi="ar-LB"/>
        </w:rPr>
        <w:t>129</w:t>
      </w:r>
      <w:r w:rsidRPr="00C222D6">
        <w:rPr>
          <w:rtl/>
          <w:lang w:bidi="ar-LB"/>
        </w:rPr>
        <w:t>-</w:t>
      </w:r>
      <w:r w:rsidRPr="00C222D6">
        <w:rPr>
          <w:b/>
          <w:bCs/>
          <w:rtl/>
          <w:lang w:bidi="ar-LB"/>
        </w:rPr>
        <w:t>4-</w:t>
      </w:r>
      <w:r w:rsidRPr="00C222D6">
        <w:rPr>
          <w:rtl/>
          <w:lang w:bidi="ar-LB"/>
        </w:rPr>
        <w:t xml:space="preserve"> </w:t>
      </w:r>
      <w:r w:rsidRPr="00C222D6">
        <w:rPr>
          <w:rtl/>
        </w:rPr>
        <w:t>وضع العنف الممار</w:t>
      </w:r>
      <w:r w:rsidRPr="00C222D6">
        <w:rPr>
          <w:rtl/>
          <w:lang w:bidi="ar-LB"/>
        </w:rPr>
        <w:t>َ</w:t>
      </w:r>
      <w:r w:rsidRPr="00C222D6">
        <w:rPr>
          <w:rtl/>
        </w:rPr>
        <w:t>س على المرأة في السياق الثقافي الأعمّ من خلال:</w:t>
      </w:r>
    </w:p>
    <w:p w:rsidR="00C222D6" w:rsidRDefault="00C222D6"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lang w:bidi="ar-LB"/>
        </w:rPr>
        <w:tab/>
      </w:r>
      <w:r w:rsidRPr="00C222D6">
        <w:rPr>
          <w:rFonts w:hint="cs"/>
          <w:rtl/>
        </w:rPr>
        <w:t>-</w:t>
      </w:r>
      <w:r>
        <w:rPr>
          <w:rFonts w:hint="cs"/>
          <w:rtl/>
        </w:rPr>
        <w:tab/>
      </w:r>
      <w:r w:rsidRPr="00C222D6">
        <w:rPr>
          <w:rtl/>
        </w:rPr>
        <w:t>البحث عن دور التربية التي يمارسها الوالدان في تعزيز ثقافة العنف وشرعية ممارسته على النساء خاصّة والقبول به لدى الأطفال.</w:t>
      </w:r>
    </w:p>
    <w:p w:rsidR="00C222D6" w:rsidRDefault="001E735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rPr>
        <w:tab/>
        <w:t>-</w:t>
      </w:r>
      <w:r>
        <w:rPr>
          <w:rFonts w:hint="cs"/>
          <w:rtl/>
        </w:rPr>
        <w:tab/>
      </w:r>
      <w:r w:rsidR="00C222D6" w:rsidRPr="00C222D6">
        <w:rPr>
          <w:rtl/>
        </w:rPr>
        <w:t>تضمين المناهج التعليمية ا</w:t>
      </w:r>
      <w:r w:rsidR="00C222D6" w:rsidRPr="00C222D6">
        <w:rPr>
          <w:rtl/>
          <w:lang w:bidi="ar-LB"/>
        </w:rPr>
        <w:t>لأ</w:t>
      </w:r>
      <w:r w:rsidR="00C222D6" w:rsidRPr="00C222D6">
        <w:rPr>
          <w:rtl/>
        </w:rPr>
        <w:t xml:space="preserve">سس النظرية والفلسفية لرؤية جندرية متوازنة بين الرجل </w:t>
      </w:r>
      <w:r w:rsidR="00C222D6" w:rsidRPr="00C222D6">
        <w:rPr>
          <w:rtl/>
          <w:lang w:bidi="ar-LB"/>
        </w:rPr>
        <w:t>والمرأة.</w:t>
      </w:r>
    </w:p>
    <w:p w:rsidR="00C222D6" w:rsidRDefault="001E735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LB"/>
        </w:rPr>
        <w:tab/>
        <w:t>-</w:t>
      </w:r>
      <w:r>
        <w:rPr>
          <w:rFonts w:hint="cs"/>
          <w:rtl/>
          <w:lang w:bidi="ar-LB"/>
        </w:rPr>
        <w:tab/>
      </w:r>
      <w:r w:rsidR="00C222D6" w:rsidRPr="00C222D6">
        <w:rPr>
          <w:rtl/>
        </w:rPr>
        <w:t>العمل على نشر ثقافة اللاعنف والتدريب على تقنيات التفاوض وإدارة النزاعات والغضب.</w:t>
      </w:r>
    </w:p>
    <w:p w:rsidR="00C222D6" w:rsidRPr="00C222D6" w:rsidRDefault="00C222D6" w:rsidP="00D060DF">
      <w:pPr>
        <w:pStyle w:val="SingleTxt"/>
        <w:rPr>
          <w:b/>
          <w:bCs/>
          <w:lang w:bidi="ar-LB"/>
        </w:rPr>
      </w:pPr>
      <w:r w:rsidRPr="00C222D6">
        <w:rPr>
          <w:b/>
          <w:bCs/>
          <w:rtl/>
          <w:lang w:bidi="ar-LB"/>
        </w:rPr>
        <w:t>المادة 6</w:t>
      </w:r>
    </w:p>
    <w:p w:rsidR="00C222D6" w:rsidRPr="00C222D6" w:rsidRDefault="00C222D6" w:rsidP="00D060DF">
      <w:pPr>
        <w:pStyle w:val="SingleTxt"/>
        <w:rPr>
          <w:b/>
          <w:bCs/>
          <w:rtl/>
          <w:lang w:bidi="ar-LB"/>
        </w:rPr>
      </w:pPr>
      <w:r w:rsidRPr="00C222D6">
        <w:rPr>
          <w:b/>
          <w:bCs/>
          <w:rtl/>
          <w:lang w:bidi="ar-LB"/>
        </w:rPr>
        <w:t>مكافحة استغلال المرأة</w:t>
      </w:r>
    </w:p>
    <w:p w:rsidR="00C222D6" w:rsidRPr="00C222D6" w:rsidRDefault="001E735D"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أولا -</w:t>
      </w:r>
      <w:r>
        <w:rPr>
          <w:rFonts w:hint="cs"/>
          <w:rtl/>
          <w:lang w:bidi="ar-LB"/>
        </w:rPr>
        <w:tab/>
      </w:r>
      <w:r w:rsidR="00C222D6" w:rsidRPr="00C222D6">
        <w:rPr>
          <w:rtl/>
          <w:lang w:bidi="ar-LB"/>
        </w:rPr>
        <w:t xml:space="preserve">في الوضع القانوني </w:t>
      </w:r>
    </w:p>
    <w:p w:rsidR="00C222D6" w:rsidRPr="00C222D6" w:rsidRDefault="00C222D6" w:rsidP="00D060DF">
      <w:pPr>
        <w:pStyle w:val="SingleTxt"/>
        <w:rPr>
          <w:rtl/>
          <w:lang w:bidi="ar-LB"/>
        </w:rPr>
      </w:pPr>
      <w:r w:rsidRPr="00C222D6">
        <w:rPr>
          <w:b/>
          <w:bCs/>
          <w:rtl/>
          <w:lang w:bidi="ar-LB"/>
        </w:rPr>
        <w:t>130</w:t>
      </w:r>
      <w:r w:rsidRPr="00C222D6">
        <w:rPr>
          <w:rtl/>
          <w:lang w:bidi="ar-LB"/>
        </w:rPr>
        <w:t>- تناول المشرّع اللبناني موضوع البغاء في قانون حفظ الصحة العامة وفي قانون العقوبات تحت عنوان: "في الحضّ على الفجور والتعرّض للأخلاق والآداب العامة".</w:t>
      </w:r>
    </w:p>
    <w:p w:rsidR="00C222D6" w:rsidRPr="00C222D6" w:rsidRDefault="00C222D6" w:rsidP="00D060DF">
      <w:pPr>
        <w:pStyle w:val="SingleTxt"/>
        <w:rPr>
          <w:rtl/>
          <w:lang w:bidi="ar-LB"/>
        </w:rPr>
      </w:pPr>
      <w:r w:rsidRPr="00C222D6">
        <w:rPr>
          <w:b/>
          <w:bCs/>
          <w:rtl/>
          <w:lang w:bidi="ar-LB"/>
        </w:rPr>
        <w:t>131</w:t>
      </w:r>
      <w:r w:rsidRPr="00C222D6">
        <w:rPr>
          <w:rtl/>
          <w:lang w:bidi="ar-LB"/>
        </w:rPr>
        <w:t xml:space="preserve">- يمنع القانون اللبناني الدعارة السرية ويعاقب مَن يتعاطاها، ويخضع فتح بيوت الدعارة وبيوت التلاقي لشروط محدّدة، سواء بالنسبة إلى إجازة فتح هذه البيوت أو بالنسبة إلى صاحبة البيت. وتستطيع السلطات الأمنية مداهمة الأماكن المشبوهة غير المرخَّصة وإقفالها نهائياً. كما يعاقب القانون مَن يعتمد على دعارة الغير لكسب المعيشة، ويشدّد العقوبة بحقّ القوَّادين أو المستفيدين إذا كانوا من أحد أصول المرأة أو كانوا يمارسون عليها سلطة شرعية أو فعلية كالأب أو الزوج أو المدير في العمل. لكنَّ القانون لا ينصّ على معاقبة الزبون. أما القضاء فيميل، عموماً، إلى منح المرأة الأسباب التخفيفية لظروف كالتهديد، والوضع الاجتماعي والاقتصادي الصعب (قرار القاضي المنفرد الجزائي في بعبدا تاريخ 16/4/2003)، أو إذا كانت المرأة، مثلاً، غير محكومة سابقاً (قرار القاضي المنفرد الجزائي في بعبدا تاريخ 14/5/2004). على صعيد آخر، لا يوجد في لبنان قانون خاص بالعنف ضدّ المرأة، لكنّ أحكام قانون العقوبات المتعلّقة بالاغتصاب تشمل المومسات دون أي تمييز. </w:t>
      </w:r>
    </w:p>
    <w:p w:rsidR="00C222D6" w:rsidRDefault="00C222D6" w:rsidP="00D060DF">
      <w:pPr>
        <w:pStyle w:val="SingleTxt"/>
        <w:rPr>
          <w:rFonts w:hint="cs"/>
          <w:rtl/>
          <w:lang w:bidi="ar-LB"/>
        </w:rPr>
      </w:pPr>
      <w:r w:rsidRPr="00C222D6">
        <w:rPr>
          <w:b/>
          <w:bCs/>
          <w:rtl/>
          <w:lang w:bidi="ar-LB"/>
        </w:rPr>
        <w:t>132-</w:t>
      </w:r>
      <w:r w:rsidRPr="00C222D6">
        <w:rPr>
          <w:rtl/>
          <w:lang w:bidi="ar-LB"/>
        </w:rPr>
        <w:t xml:space="preserve"> لا توجد في لبنان قوانين خاصة لحماية النساء والفتيات اليافعات من وكالات التشغيل المنخرطة بصورة أساسية في الاتّجار، إلاّ أن الدولة تتّجه إلى حمايتهنّ عبر التوقيع والمصادقة على الاتفاقيات الدولية ذات الصلة بالموضوع. وقد سُجّل في هذا المجال </w:t>
      </w:r>
      <w:r w:rsidRPr="00C222D6">
        <w:rPr>
          <w:b/>
          <w:bCs/>
          <w:rtl/>
          <w:lang w:bidi="ar-LB"/>
        </w:rPr>
        <w:t>تقدُّم بارز</w:t>
      </w:r>
      <w:r w:rsidRPr="00C222D6">
        <w:rPr>
          <w:rtl/>
          <w:lang w:bidi="ar-LB"/>
        </w:rPr>
        <w:t xml:space="preserve">، إذ بعد انضمامه إلى اتفاقية العمل الدولية رقم 182 للعام 1999 بشأن حظر أسوأ أشكال عمل الأطفال والإجراءات الفورية للقضاء عليها (القانون رقم 335 تاريخ 21/8/2001)، وإلى البروتوكول الاختياري الملحق باتفاقية حقوق الطفل بشأن بيع الأطفال وبغاء الأطفال والمواد الإباحية عن الأطفال ( القانون رقم 414 تاريخ 5/6/2002)، </w:t>
      </w:r>
      <w:r w:rsidRPr="00C222D6">
        <w:rPr>
          <w:b/>
          <w:bCs/>
          <w:rtl/>
          <w:lang w:bidi="ar-LB"/>
        </w:rPr>
        <w:t>انضمّ لبنان، عام 2005، إلى الاتفاقيات والبروتوكولات الدولية الآتية</w:t>
      </w:r>
      <w:r w:rsidRPr="00C222D6">
        <w:rPr>
          <w:rtl/>
          <w:lang w:bidi="ar-LB"/>
        </w:rPr>
        <w:t>:</w:t>
      </w:r>
    </w:p>
    <w:p w:rsidR="00C222D6" w:rsidRDefault="001E735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C222D6" w:rsidRPr="00C222D6">
        <w:rPr>
          <w:rtl/>
          <w:lang w:bidi="ar-LB"/>
        </w:rPr>
        <w:t xml:space="preserve">اتفاقية الأمم المتحدة لمكافحة الجريمة المنظّمة عبر الوطنية (القانون رقم680 تاريخ 24/8/2005).  </w:t>
      </w:r>
    </w:p>
    <w:p w:rsidR="00C222D6" w:rsidRDefault="001E735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C222D6" w:rsidRPr="00C222D6">
        <w:rPr>
          <w:rtl/>
          <w:lang w:bidi="ar-LB"/>
        </w:rPr>
        <w:t>بروتوكول مكافحة تهريب المهاجرين عن طريق البرّ والبحر والجوّ، المكمّل ل</w:t>
      </w:r>
      <w:r>
        <w:rPr>
          <w:rtl/>
          <w:lang w:bidi="ar-LB"/>
        </w:rPr>
        <w:t xml:space="preserve">اتفاقية الأمم المتّحدة لمكافحة </w:t>
      </w:r>
      <w:r w:rsidR="00C222D6" w:rsidRPr="00C222D6">
        <w:rPr>
          <w:rtl/>
          <w:lang w:bidi="ar-LB"/>
        </w:rPr>
        <w:t>الجريمة المنظّمة عبر الوطنية (القانون رقم 681 تاريخ 24/8/2005).</w:t>
      </w:r>
    </w:p>
    <w:p w:rsidR="00C222D6" w:rsidRPr="00C222D6" w:rsidRDefault="001E735D"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rtl/>
          <w:lang w:bidi="ar-LB"/>
        </w:rPr>
        <w:tab/>
        <w:t>-</w:t>
      </w:r>
      <w:r>
        <w:rPr>
          <w:rFonts w:hint="cs"/>
          <w:rtl/>
          <w:lang w:bidi="ar-LB"/>
        </w:rPr>
        <w:tab/>
      </w:r>
      <w:r w:rsidR="00C222D6" w:rsidRPr="00C222D6">
        <w:rPr>
          <w:rtl/>
          <w:lang w:bidi="ar-LB"/>
        </w:rPr>
        <w:t xml:space="preserve">بروتوكول منع وقمع ومعاقبة الاتّجار بالأشخاص وبخاصة النساء والأطفال المكمّل لاتفاقية الأمم المتحدة   لمكافحة الجريمة المنظّمة عبر الوطنية (القانون رقم 682 تاريخ 24/8/2005).    </w:t>
      </w:r>
    </w:p>
    <w:p w:rsidR="00C222D6" w:rsidRPr="00C222D6" w:rsidRDefault="00C222D6" w:rsidP="00D060DF">
      <w:pPr>
        <w:pStyle w:val="SingleTxt"/>
        <w:rPr>
          <w:rtl/>
          <w:lang w:bidi="ar-LB"/>
        </w:rPr>
      </w:pPr>
      <w:r w:rsidRPr="00C222D6">
        <w:rPr>
          <w:b/>
          <w:bCs/>
          <w:rtl/>
          <w:lang w:bidi="ar-LB"/>
        </w:rPr>
        <w:t>133</w:t>
      </w:r>
      <w:r w:rsidRPr="00C222D6">
        <w:rPr>
          <w:rtl/>
          <w:lang w:bidi="ar-LB"/>
        </w:rPr>
        <w:t>- تنفيذاً للاتفاقيات والبروتوكولات السابقة، أطلقت وزارة العدل اللبنانية، في شهر تشرين الأول من عام 2005، مشروع إجراءات الوقاية من الاّتجار بالأشخاص في لبنان ومكافحته بمساعدة فنية من مكتب الأمم المتحدة المعني بمكافحة المخدرات والجريمة. يهدف المشروع، بشكل أساسي، إلى دعم آليات القانون الجزائي في خصوص مكافحة الاتّجار بالأشخاص وفقاً لروحية الاتفاقية وبروتوكولاتها عن طريق: دعم القدرة التشريعية المحلية وتبنّي إجراءات لحماية ضحايا الاتّجار، والتنسيق بين الشبكات المحلية والدولية على مستويات العدالة والشرطة والمجتمع المدني، وتنشئة فرق مهنية للتحقيق والمتابعة القضائية تساندها حملة إعلام وتوعية.</w:t>
      </w:r>
    </w:p>
    <w:p w:rsidR="00C222D6" w:rsidRPr="00C222D6" w:rsidRDefault="00C222D6" w:rsidP="00D060DF">
      <w:pPr>
        <w:pStyle w:val="SingleTxt"/>
        <w:rPr>
          <w:rtl/>
          <w:lang w:bidi="ar-LB"/>
        </w:rPr>
      </w:pPr>
      <w:r w:rsidRPr="00C222D6">
        <w:rPr>
          <w:b/>
          <w:bCs/>
          <w:rtl/>
          <w:lang w:bidi="ar-LB"/>
        </w:rPr>
        <w:t>134-</w:t>
      </w:r>
      <w:r w:rsidRPr="00C222D6">
        <w:rPr>
          <w:rtl/>
          <w:lang w:bidi="ar-LB"/>
        </w:rPr>
        <w:t xml:space="preserve"> في ما يتعلّق بالتدابير الخاصة بكيفية التعامل مع أفلام العنف والأفلام والمجلات التي تعزّز العنف الجنسي، تنصّ الهيكلية التنظيمية للمديرية العامة للأمن العام على وجود مكتب لشؤون الإعلام، يقوم من خلال دوائره، خصوصاً دائرتي المطبوعات والبثّ المرئي والمسموع، بمراقبة المطبوعات سواء الصادرة في لبنان أو تلك الداخلة إليه، وذلك ضمن معايير أخلاقية واجتماعية أهمها عدم المساس بالآداب العامة أو التعرّض للحياء العام. وكذلك الأمر في ما يخص البثّ المرئي والمسموع، حيث يصار إلى منع إدخال كل المواد المتعارضة مع المعايير الأخلاقية والاجتماعية المشار إليها، ومن ضمنها ما يعزّز العنف الجنسي.   </w:t>
      </w:r>
    </w:p>
    <w:p w:rsidR="00C222D6" w:rsidRPr="00C222D6" w:rsidRDefault="00896FBB"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ثانيا </w:t>
      </w:r>
      <w:r w:rsidR="00C222D6" w:rsidRPr="00C222D6">
        <w:rPr>
          <w:rtl/>
          <w:lang w:bidi="ar-LB"/>
        </w:rPr>
        <w:t>-</w:t>
      </w:r>
      <w:r>
        <w:rPr>
          <w:rFonts w:hint="cs"/>
          <w:rtl/>
          <w:lang w:bidi="ar-LB"/>
        </w:rPr>
        <w:tab/>
      </w:r>
      <w:r w:rsidR="00C222D6" w:rsidRPr="00C222D6">
        <w:rPr>
          <w:rtl/>
          <w:lang w:bidi="ar-LB"/>
        </w:rPr>
        <w:t xml:space="preserve">في الواقع </w:t>
      </w:r>
    </w:p>
    <w:p w:rsidR="00C222D6" w:rsidRPr="00C222D6" w:rsidRDefault="00C222D6" w:rsidP="00D060DF">
      <w:pPr>
        <w:pStyle w:val="SingleTxt"/>
        <w:rPr>
          <w:rtl/>
          <w:lang w:bidi="ar-LB"/>
        </w:rPr>
      </w:pPr>
      <w:r w:rsidRPr="00C222D6">
        <w:rPr>
          <w:b/>
          <w:bCs/>
          <w:rtl/>
          <w:lang w:bidi="ar-LB"/>
        </w:rPr>
        <w:t>135-</w:t>
      </w:r>
      <w:r w:rsidRPr="00C222D6">
        <w:rPr>
          <w:rtl/>
          <w:lang w:bidi="ar-LB"/>
        </w:rPr>
        <w:t xml:space="preserve"> توقّفت السلطات اللبنانية عن إعطاء تراخيص جديدة لإنشاء بيوت دعارة أو تلاقي، ذلك أن الدولة بصدد إعداد دراسة لمراجعة الأحكام القانونية القائمة.  </w:t>
      </w:r>
    </w:p>
    <w:p w:rsidR="00C222D6" w:rsidRPr="00C222D6" w:rsidRDefault="00C222D6" w:rsidP="00D060DF">
      <w:pPr>
        <w:pStyle w:val="SingleTxt"/>
        <w:rPr>
          <w:rtl/>
          <w:lang w:bidi="ar-LB"/>
        </w:rPr>
      </w:pPr>
      <w:r w:rsidRPr="00C222D6">
        <w:rPr>
          <w:b/>
          <w:bCs/>
          <w:rtl/>
          <w:lang w:bidi="ar-LB"/>
        </w:rPr>
        <w:t>136-</w:t>
      </w:r>
      <w:r w:rsidRPr="00C222D6">
        <w:rPr>
          <w:rtl/>
          <w:lang w:bidi="ar-LB"/>
        </w:rPr>
        <w:t xml:space="preserve"> من جهتها، تُعنى المديرية العامة للأمن العام بضبط حركة دخول وخروج الأشخاص من وإلى لبنان، وهي على هذا الأساس تراقب حركة الوافدين الأجانب على غرار ما تفعله كل دولة صاحبة سيادة على أراضيها. فتعمد بالتالي إلى توقيف وترحيل كل مَن يخالف القوانين المرعية الإجراء، خصوصاً تلك المتعلّقة بالنظام العام والآداب العامة.</w:t>
      </w:r>
    </w:p>
    <w:p w:rsidR="00C222D6" w:rsidRPr="00C222D6" w:rsidRDefault="00C222D6" w:rsidP="00D060DF">
      <w:pPr>
        <w:pStyle w:val="SingleTxt"/>
        <w:rPr>
          <w:rtl/>
          <w:lang w:bidi="ar-LB"/>
        </w:rPr>
      </w:pPr>
      <w:r w:rsidRPr="00C222D6">
        <w:rPr>
          <w:b/>
          <w:bCs/>
          <w:rtl/>
          <w:lang w:bidi="ar-LB"/>
        </w:rPr>
        <w:t>137-</w:t>
      </w:r>
      <w:r w:rsidRPr="00C222D6">
        <w:rPr>
          <w:rtl/>
          <w:lang w:bidi="ar-LB"/>
        </w:rPr>
        <w:t xml:space="preserve"> يوجد في لبنان حالات بغاء، إذ يتبيّن، من أرقام المديرية العامة لقوى الأمن الداخلي، الآتي عرضها، أن هذه الظاهرة لم تنحسر بعد، وإن كان عدد الجرائم في السنوات الثلاث الأخيرة أقلّ منه في السنوات الثلاث السابقة لها.      </w:t>
      </w:r>
    </w:p>
    <w:p w:rsidR="00C222D6" w:rsidRPr="00C222D6" w:rsidRDefault="00C222D6" w:rsidP="00D060DF">
      <w:pPr>
        <w:pStyle w:val="SingleTxt"/>
        <w:rPr>
          <w:b/>
          <w:bCs/>
          <w:rtl/>
          <w:lang w:bidi="ar-LB"/>
        </w:rPr>
      </w:pPr>
      <w:r w:rsidRPr="00C222D6">
        <w:rPr>
          <w:b/>
          <w:bCs/>
          <w:rtl/>
          <w:lang w:bidi="ar-LB"/>
        </w:rPr>
        <w:t>جدول رقم 1</w:t>
      </w:r>
    </w:p>
    <w:p w:rsidR="00C222D6" w:rsidRPr="00C222D6" w:rsidRDefault="00C222D6" w:rsidP="00D060DF">
      <w:pPr>
        <w:pStyle w:val="SingleTxt"/>
        <w:rPr>
          <w:rtl/>
          <w:lang w:bidi="ar-LB"/>
        </w:rPr>
      </w:pPr>
      <w:r w:rsidRPr="00C222D6">
        <w:rPr>
          <w:b/>
          <w:bCs/>
          <w:rtl/>
          <w:lang w:bidi="ar-LB"/>
        </w:rPr>
        <w:t>137-1- توزّع الجرائم التي حصلت من عام 2000 إلى عام 2005 وكان جنس الفاعل أنثى</w:t>
      </w:r>
    </w:p>
    <w:p w:rsidR="006350B8" w:rsidRPr="006350B8" w:rsidRDefault="006350B8" w:rsidP="00D060DF">
      <w:pPr>
        <w:pStyle w:val="SingleTxt"/>
        <w:spacing w:after="0" w:line="120" w:lineRule="exact"/>
        <w:rPr>
          <w:sz w:val="10"/>
          <w:rtl/>
          <w:lang w:bidi="ar-LB"/>
        </w:rPr>
      </w:pPr>
    </w:p>
    <w:tbl>
      <w:tblPr>
        <w:tblStyle w:val="TableGrid"/>
        <w:bidiVisual/>
        <w:tblW w:w="95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00"/>
        <w:gridCol w:w="960"/>
        <w:gridCol w:w="900"/>
        <w:gridCol w:w="900"/>
        <w:gridCol w:w="900"/>
        <w:gridCol w:w="900"/>
        <w:gridCol w:w="900"/>
        <w:gridCol w:w="1080"/>
      </w:tblGrid>
      <w:tr w:rsidR="00C222D6" w:rsidRPr="00896FBB">
        <w:trPr>
          <w:cantSplit/>
          <w:jc w:val="center"/>
        </w:trPr>
        <w:tc>
          <w:tcPr>
            <w:tcW w:w="3000" w:type="dxa"/>
            <w:tcBorders>
              <w:top w:val="single" w:sz="4" w:space="0" w:color="auto"/>
            </w:tcBorders>
            <w:shd w:val="clear" w:color="auto" w:fill="auto"/>
            <w:vAlign w:val="bottom"/>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r w:rsidRPr="00896FBB">
              <w:rPr>
                <w:rFonts w:cs="Traditional Arabic"/>
                <w:b/>
                <w:bCs/>
                <w:i/>
                <w:iCs/>
                <w:sz w:val="16"/>
                <w:szCs w:val="24"/>
                <w:rtl/>
                <w:lang w:bidi="ar-LB"/>
              </w:rPr>
              <w:t xml:space="preserve">       نوع الجرم</w:t>
            </w: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t xml:space="preserve">   </w:t>
            </w:r>
          </w:p>
        </w:tc>
        <w:tc>
          <w:tcPr>
            <w:tcW w:w="960" w:type="dxa"/>
            <w:tcBorders>
              <w:top w:val="single" w:sz="4" w:space="0" w:color="auto"/>
            </w:tcBorders>
            <w:shd w:val="clear" w:color="auto" w:fill="auto"/>
            <w:vAlign w:val="bottom"/>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hint="cs"/>
                <w:b/>
                <w:bCs/>
                <w:i/>
                <w:iCs/>
                <w:sz w:val="16"/>
                <w:szCs w:val="24"/>
                <w:lang w:bidi="ar-LB"/>
              </w:rPr>
            </w:pPr>
            <w:r w:rsidRPr="00896FBB">
              <w:rPr>
                <w:rFonts w:cs="Traditional Arabic"/>
                <w:b/>
                <w:bCs/>
                <w:i/>
                <w:iCs/>
                <w:sz w:val="16"/>
                <w:szCs w:val="24"/>
                <w:rtl/>
                <w:lang w:bidi="ar-LB"/>
              </w:rPr>
              <w:pict>
                <v:line id="_x0000_s1113" style="position:absolute;left:0;text-align:left;flip:y;z-index:17" from="-5.4pt,7.1pt" to="-5.4pt,46.9pt"/>
              </w:pict>
            </w:r>
            <w:r w:rsidRPr="00896FBB">
              <w:rPr>
                <w:rFonts w:cs="Traditional Arabic"/>
                <w:b/>
                <w:bCs/>
                <w:i/>
                <w:iCs/>
                <w:sz w:val="16"/>
                <w:szCs w:val="24"/>
                <w:rtl/>
                <w:lang w:bidi="ar-LB"/>
              </w:rPr>
              <w:t>2000</w:t>
            </w:r>
          </w:p>
        </w:tc>
        <w:tc>
          <w:tcPr>
            <w:tcW w:w="900" w:type="dxa"/>
            <w:tcBorders>
              <w:top w:val="single" w:sz="4" w:space="0" w:color="auto"/>
            </w:tcBorders>
            <w:shd w:val="clear" w:color="auto" w:fill="auto"/>
            <w:vAlign w:val="bottom"/>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14" style="position:absolute;left:0;text-align:left;flip:y;z-index:18" from="-5.4pt,7.1pt" to="-5.4pt,46.9pt"/>
              </w:pict>
            </w:r>
            <w:r w:rsidRPr="00896FBB">
              <w:rPr>
                <w:rFonts w:cs="Traditional Arabic"/>
                <w:b/>
                <w:bCs/>
                <w:i/>
                <w:iCs/>
                <w:sz w:val="16"/>
                <w:szCs w:val="24"/>
                <w:rtl/>
                <w:lang w:bidi="ar-LB"/>
              </w:rPr>
              <w:t>2001</w:t>
            </w:r>
          </w:p>
        </w:tc>
        <w:tc>
          <w:tcPr>
            <w:tcW w:w="900" w:type="dxa"/>
            <w:tcBorders>
              <w:top w:val="single" w:sz="4" w:space="0" w:color="auto"/>
            </w:tcBorders>
            <w:shd w:val="clear" w:color="auto" w:fill="auto"/>
            <w:vAlign w:val="bottom"/>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15" style="position:absolute;left:0;text-align:left;flip:y;z-index:19" from="-5.4pt,7.1pt" to="-5.4pt,46.9pt"/>
              </w:pict>
            </w:r>
            <w:r w:rsidRPr="00896FBB">
              <w:rPr>
                <w:rFonts w:cs="Traditional Arabic"/>
                <w:b/>
                <w:bCs/>
                <w:i/>
                <w:iCs/>
                <w:sz w:val="16"/>
                <w:szCs w:val="24"/>
                <w:rtl/>
                <w:lang w:bidi="ar-LB"/>
              </w:rPr>
              <w:t>2002</w:t>
            </w:r>
          </w:p>
        </w:tc>
        <w:tc>
          <w:tcPr>
            <w:tcW w:w="900" w:type="dxa"/>
            <w:tcBorders>
              <w:top w:val="single" w:sz="4" w:space="0" w:color="auto"/>
            </w:tcBorders>
            <w:shd w:val="clear" w:color="auto" w:fill="auto"/>
            <w:vAlign w:val="bottom"/>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r w:rsidRPr="00896FBB">
              <w:rPr>
                <w:rFonts w:cs="Traditional Arabic"/>
                <w:b/>
                <w:bCs/>
                <w:i/>
                <w:iCs/>
                <w:sz w:val="16"/>
                <w:szCs w:val="24"/>
                <w:rtl/>
                <w:lang w:bidi="ar-LB"/>
              </w:rPr>
              <w:t>السنة</w:t>
            </w: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18" style="position:absolute;left:0;text-align:left;flip:y;z-index:22" from="-5.4pt,7.15pt" to="-5.4pt,46.9pt"/>
              </w:pict>
            </w:r>
            <w:r w:rsidRPr="00896FBB">
              <w:rPr>
                <w:rFonts w:cs="Traditional Arabic"/>
                <w:b/>
                <w:bCs/>
                <w:i/>
                <w:iCs/>
                <w:sz w:val="16"/>
                <w:szCs w:val="24"/>
                <w:rtl/>
                <w:lang w:bidi="ar-LB"/>
              </w:rPr>
              <w:t>2003</w:t>
            </w:r>
          </w:p>
        </w:tc>
        <w:tc>
          <w:tcPr>
            <w:tcW w:w="900" w:type="dxa"/>
            <w:tcBorders>
              <w:top w:val="single" w:sz="4" w:space="0" w:color="auto"/>
            </w:tcBorders>
            <w:shd w:val="clear" w:color="auto" w:fill="auto"/>
            <w:vAlign w:val="bottom"/>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16" style="position:absolute;left:0;text-align:left;flip:y;z-index:20" from="-5.4pt,7.15pt" to="-5.4pt,25.15pt"/>
              </w:pict>
            </w:r>
            <w:r w:rsidRPr="00896FBB">
              <w:rPr>
                <w:rFonts w:cs="Traditional Arabic"/>
                <w:b/>
                <w:bCs/>
                <w:i/>
                <w:iCs/>
                <w:sz w:val="16"/>
                <w:szCs w:val="24"/>
                <w:rtl/>
                <w:lang w:bidi="ar-LB"/>
              </w:rPr>
              <w:t>2004</w:t>
            </w:r>
          </w:p>
        </w:tc>
        <w:tc>
          <w:tcPr>
            <w:tcW w:w="900" w:type="dxa"/>
            <w:tcBorders>
              <w:top w:val="single" w:sz="4" w:space="0" w:color="auto"/>
            </w:tcBorders>
            <w:shd w:val="clear" w:color="auto" w:fill="auto"/>
            <w:vAlign w:val="bottom"/>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17" style="position:absolute;left:0;text-align:left;flip:y;z-index:21" from="-5.4pt,7.15pt" to="-5.4pt,25.15pt"/>
              </w:pict>
            </w:r>
            <w:r w:rsidRPr="00896FBB">
              <w:rPr>
                <w:rFonts w:cs="Traditional Arabic"/>
                <w:b/>
                <w:bCs/>
                <w:i/>
                <w:iCs/>
                <w:sz w:val="16"/>
                <w:szCs w:val="24"/>
                <w:rtl/>
                <w:lang w:bidi="ar-LB"/>
              </w:rPr>
              <w:t>2005</w:t>
            </w:r>
          </w:p>
        </w:tc>
        <w:tc>
          <w:tcPr>
            <w:tcW w:w="1080" w:type="dxa"/>
            <w:tcBorders>
              <w:top w:val="single" w:sz="4" w:space="0" w:color="auto"/>
            </w:tcBorders>
            <w:shd w:val="clear" w:color="auto" w:fill="auto"/>
            <w:vAlign w:val="bottom"/>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r w:rsidRPr="00896FBB">
              <w:rPr>
                <w:rFonts w:cs="Traditional Arabic"/>
                <w:b/>
                <w:bCs/>
                <w:i/>
                <w:iCs/>
                <w:sz w:val="16"/>
                <w:szCs w:val="24"/>
                <w:rtl/>
                <w:lang w:bidi="ar-LB"/>
              </w:rPr>
              <w:pict>
                <v:line id="_x0000_s1112" style="position:absolute;left:0;text-align:left;flip:x;z-index:16;mso-position-horizontal-relative:text;mso-position-vertical-relative:text" from="-6.15pt,16.1pt" to="309.6pt,16.15pt">
                  <v:stroke dashstyle="1 1" endcap="round"/>
                </v:line>
              </w:pict>
            </w: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t>المجموع</w:t>
            </w:r>
          </w:p>
        </w:tc>
      </w:tr>
      <w:tr w:rsidR="00896FBB" w:rsidRPr="00896FBB">
        <w:trPr>
          <w:cantSplit/>
          <w:trHeight w:hRule="exact" w:val="115"/>
          <w:jc w:val="center"/>
        </w:trPr>
        <w:tc>
          <w:tcPr>
            <w:tcW w:w="3000" w:type="dxa"/>
            <w:tcBorders>
              <w:top w:val="single" w:sz="12" w:space="0" w:color="auto"/>
            </w:tcBorders>
            <w:shd w:val="clear" w:color="auto" w:fill="auto"/>
            <w:vAlign w:val="bottom"/>
          </w:tcPr>
          <w:p w:rsidR="00896FBB" w:rsidRPr="00896FBB" w:rsidRDefault="00896FBB" w:rsidP="00D060DF">
            <w:pPr>
              <w:pStyle w:val="SingleTxt"/>
              <w:spacing w:before="40" w:after="80" w:line="240" w:lineRule="exact"/>
              <w:rPr>
                <w:sz w:val="16"/>
                <w:szCs w:val="24"/>
                <w:rtl/>
                <w:lang w:bidi="ar-LB"/>
              </w:rPr>
            </w:pPr>
          </w:p>
        </w:tc>
        <w:tc>
          <w:tcPr>
            <w:tcW w:w="960" w:type="dxa"/>
            <w:tcBorders>
              <w:top w:val="single" w:sz="12" w:space="0" w:color="auto"/>
            </w:tcBorders>
            <w:shd w:val="clear" w:color="auto" w:fill="auto"/>
            <w:vAlign w:val="bottom"/>
          </w:tcPr>
          <w:p w:rsidR="00896FBB" w:rsidRPr="00896FBB" w:rsidRDefault="00896FBB" w:rsidP="00D060DF">
            <w:pPr>
              <w:pStyle w:val="SingleTxt"/>
              <w:spacing w:before="40" w:after="80" w:line="240" w:lineRule="exact"/>
              <w:ind w:right="144"/>
              <w:rPr>
                <w:sz w:val="16"/>
                <w:szCs w:val="24"/>
                <w:rtl/>
                <w:lang w:bidi="ar-LB"/>
              </w:rPr>
            </w:pPr>
          </w:p>
        </w:tc>
        <w:tc>
          <w:tcPr>
            <w:tcW w:w="900" w:type="dxa"/>
            <w:tcBorders>
              <w:top w:val="single" w:sz="12" w:space="0" w:color="auto"/>
            </w:tcBorders>
            <w:shd w:val="clear" w:color="auto" w:fill="auto"/>
            <w:vAlign w:val="bottom"/>
          </w:tcPr>
          <w:p w:rsidR="00896FBB" w:rsidRPr="00896FBB" w:rsidRDefault="00896FBB" w:rsidP="00D060DF">
            <w:pPr>
              <w:pStyle w:val="SingleTxt"/>
              <w:spacing w:before="40" w:after="80" w:line="240" w:lineRule="exact"/>
              <w:ind w:right="144"/>
              <w:rPr>
                <w:sz w:val="16"/>
                <w:szCs w:val="24"/>
                <w:rtl/>
                <w:lang w:bidi="ar-LB"/>
              </w:rPr>
            </w:pPr>
          </w:p>
        </w:tc>
        <w:tc>
          <w:tcPr>
            <w:tcW w:w="900" w:type="dxa"/>
            <w:tcBorders>
              <w:top w:val="single" w:sz="12" w:space="0" w:color="auto"/>
            </w:tcBorders>
            <w:shd w:val="clear" w:color="auto" w:fill="auto"/>
            <w:vAlign w:val="bottom"/>
          </w:tcPr>
          <w:p w:rsidR="00896FBB" w:rsidRPr="00896FBB" w:rsidRDefault="00896FBB" w:rsidP="00D060DF">
            <w:pPr>
              <w:pStyle w:val="SingleTxt"/>
              <w:spacing w:before="40" w:after="80" w:line="240" w:lineRule="exact"/>
              <w:ind w:right="144"/>
              <w:rPr>
                <w:sz w:val="16"/>
                <w:szCs w:val="24"/>
                <w:rtl/>
                <w:lang w:bidi="ar-LB"/>
              </w:rPr>
            </w:pPr>
          </w:p>
        </w:tc>
        <w:tc>
          <w:tcPr>
            <w:tcW w:w="900" w:type="dxa"/>
            <w:tcBorders>
              <w:top w:val="single" w:sz="12" w:space="0" w:color="auto"/>
            </w:tcBorders>
            <w:shd w:val="clear" w:color="auto" w:fill="auto"/>
            <w:vAlign w:val="bottom"/>
          </w:tcPr>
          <w:p w:rsidR="00896FBB" w:rsidRPr="00896FBB" w:rsidRDefault="00896FBB" w:rsidP="00D060DF">
            <w:pPr>
              <w:pStyle w:val="SingleTxt"/>
              <w:spacing w:before="40" w:after="80" w:line="240" w:lineRule="exact"/>
              <w:ind w:right="144"/>
              <w:rPr>
                <w:sz w:val="16"/>
                <w:szCs w:val="24"/>
                <w:rtl/>
                <w:lang w:bidi="ar-LB"/>
              </w:rPr>
            </w:pPr>
          </w:p>
        </w:tc>
        <w:tc>
          <w:tcPr>
            <w:tcW w:w="900" w:type="dxa"/>
            <w:tcBorders>
              <w:top w:val="single" w:sz="12" w:space="0" w:color="auto"/>
            </w:tcBorders>
            <w:shd w:val="clear" w:color="auto" w:fill="auto"/>
            <w:vAlign w:val="bottom"/>
          </w:tcPr>
          <w:p w:rsidR="00896FBB" w:rsidRPr="00896FBB" w:rsidRDefault="00896FBB" w:rsidP="00D060DF">
            <w:pPr>
              <w:pStyle w:val="SingleTxt"/>
              <w:spacing w:before="40" w:after="80" w:line="240" w:lineRule="exact"/>
              <w:ind w:right="144"/>
              <w:rPr>
                <w:sz w:val="16"/>
                <w:szCs w:val="24"/>
                <w:rtl/>
                <w:lang w:bidi="ar-LB"/>
              </w:rPr>
            </w:pPr>
          </w:p>
        </w:tc>
        <w:tc>
          <w:tcPr>
            <w:tcW w:w="900" w:type="dxa"/>
            <w:tcBorders>
              <w:top w:val="single" w:sz="12" w:space="0" w:color="auto"/>
            </w:tcBorders>
            <w:shd w:val="clear" w:color="auto" w:fill="auto"/>
            <w:vAlign w:val="bottom"/>
          </w:tcPr>
          <w:p w:rsidR="00896FBB" w:rsidRPr="00896FBB" w:rsidRDefault="00896FBB" w:rsidP="00D060DF">
            <w:pPr>
              <w:pStyle w:val="SingleTxt"/>
              <w:spacing w:before="40" w:after="80" w:line="240" w:lineRule="exact"/>
              <w:ind w:right="144"/>
              <w:rPr>
                <w:sz w:val="16"/>
                <w:szCs w:val="24"/>
                <w:rtl/>
                <w:lang w:bidi="ar-LB"/>
              </w:rPr>
            </w:pPr>
          </w:p>
        </w:tc>
        <w:tc>
          <w:tcPr>
            <w:tcW w:w="1080" w:type="dxa"/>
            <w:tcBorders>
              <w:top w:val="single" w:sz="12" w:space="0" w:color="auto"/>
            </w:tcBorders>
            <w:shd w:val="clear" w:color="auto" w:fill="auto"/>
            <w:vAlign w:val="bottom"/>
          </w:tcPr>
          <w:p w:rsidR="00896FBB" w:rsidRPr="00896FBB" w:rsidRDefault="00896FBB" w:rsidP="00D060DF">
            <w:pPr>
              <w:pStyle w:val="SingleTxt"/>
              <w:spacing w:before="40" w:after="80" w:line="240" w:lineRule="exact"/>
              <w:ind w:right="144"/>
              <w:rPr>
                <w:sz w:val="16"/>
                <w:szCs w:val="24"/>
                <w:rtl/>
                <w:lang w:bidi="ar-LB"/>
              </w:rPr>
            </w:pPr>
          </w:p>
        </w:tc>
      </w:tr>
      <w:tr w:rsidR="00896FBB" w:rsidRPr="00896FBB">
        <w:trPr>
          <w:cantSplit/>
          <w:jc w:val="center"/>
        </w:trPr>
        <w:tc>
          <w:tcPr>
            <w:tcW w:w="30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 xml:space="preserve">    تسهيل الدعارة</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 xml:space="preserve">    تسهيل وممارسة الدعارة معاً</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 xml:space="preserve">    حضّ على الفجور وارتكاب الفحشاء</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 xml:space="preserve">    ممارسة الدعارة</w:t>
            </w:r>
          </w:p>
        </w:tc>
        <w:tc>
          <w:tcPr>
            <w:tcW w:w="96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101</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4</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1</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69</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110</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8</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0</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107</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21</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113</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2</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110</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19</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25</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0</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60</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24</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46</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2</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70</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7</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33</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0</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69</w:t>
            </w:r>
          </w:p>
        </w:tc>
        <w:tc>
          <w:tcPr>
            <w:tcW w:w="108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282</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229</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rtl/>
                <w:lang w:bidi="ar-LB"/>
              </w:rPr>
            </w:pPr>
            <w:r w:rsidRPr="00896FBB">
              <w:rPr>
                <w:rFonts w:cs="Traditional Arabic"/>
                <w:b/>
                <w:bCs/>
                <w:sz w:val="16"/>
                <w:szCs w:val="24"/>
                <w:rtl/>
                <w:lang w:bidi="ar-LB"/>
              </w:rPr>
              <w:t>5</w:t>
            </w:r>
          </w:p>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485</w:t>
            </w:r>
          </w:p>
        </w:tc>
      </w:tr>
      <w:tr w:rsidR="00896FBB" w:rsidRPr="00896FBB">
        <w:trPr>
          <w:cantSplit/>
          <w:jc w:val="center"/>
        </w:trPr>
        <w:tc>
          <w:tcPr>
            <w:tcW w:w="30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 xml:space="preserve">    المجموع</w:t>
            </w:r>
          </w:p>
        </w:tc>
        <w:tc>
          <w:tcPr>
            <w:tcW w:w="96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175</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225</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246</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104</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142</w:t>
            </w:r>
          </w:p>
        </w:tc>
        <w:tc>
          <w:tcPr>
            <w:tcW w:w="90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109</w:t>
            </w:r>
          </w:p>
        </w:tc>
        <w:tc>
          <w:tcPr>
            <w:tcW w:w="1080" w:type="dxa"/>
            <w:tcBorders>
              <w:bottom w:val="single" w:sz="12" w:space="0" w:color="auto"/>
            </w:tcBorders>
            <w:shd w:val="clear" w:color="auto" w:fill="auto"/>
            <w:vAlign w:val="bottom"/>
          </w:tcPr>
          <w:p w:rsidR="00896FBB" w:rsidRPr="00896FBB" w:rsidRDefault="00896FBB"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896FBB">
              <w:rPr>
                <w:rFonts w:cs="Traditional Arabic"/>
                <w:b/>
                <w:bCs/>
                <w:sz w:val="16"/>
                <w:szCs w:val="24"/>
                <w:rtl/>
                <w:lang w:bidi="ar-LB"/>
              </w:rPr>
              <w:t>1001</w:t>
            </w:r>
          </w:p>
        </w:tc>
      </w:tr>
    </w:tbl>
    <w:p w:rsidR="00C222D6" w:rsidRPr="00C222D6" w:rsidRDefault="00C222D6" w:rsidP="00D060DF">
      <w:pPr>
        <w:pStyle w:val="SingleTxt"/>
        <w:rPr>
          <w:rtl/>
          <w:lang w:bidi="ar-LB"/>
        </w:rPr>
      </w:pPr>
      <w:r w:rsidRPr="00C222D6">
        <w:rPr>
          <w:rtl/>
          <w:lang w:bidi="ar-LB"/>
        </w:rPr>
        <w:t>المصدر: المديرية العامة لقوى الأمن الداخلي- هيئة الأركان- شعبة المعلوماتية</w:t>
      </w:r>
    </w:p>
    <w:p w:rsidR="00C222D6" w:rsidRPr="00C222D6" w:rsidRDefault="00C222D6" w:rsidP="00D060DF">
      <w:pPr>
        <w:pStyle w:val="SingleTxt"/>
        <w:rPr>
          <w:b/>
          <w:bCs/>
          <w:rtl/>
          <w:lang w:bidi="ar-LB"/>
        </w:rPr>
      </w:pPr>
      <w:r w:rsidRPr="00C222D6">
        <w:rPr>
          <w:b/>
          <w:bCs/>
          <w:rtl/>
          <w:lang w:bidi="ar-LB"/>
        </w:rPr>
        <w:t>جدول رقم 2</w:t>
      </w:r>
    </w:p>
    <w:p w:rsidR="00C222D6" w:rsidRPr="00C222D6" w:rsidRDefault="00C222D6" w:rsidP="00D060DF">
      <w:pPr>
        <w:pStyle w:val="SingleTxt"/>
        <w:numPr>
          <w:ilvl w:val="1"/>
          <w:numId w:val="7"/>
        </w:numPr>
        <w:rPr>
          <w:b/>
          <w:bCs/>
          <w:rtl/>
          <w:lang w:bidi="ar-LB"/>
        </w:rPr>
      </w:pPr>
      <w:r w:rsidRPr="00C222D6">
        <w:rPr>
          <w:b/>
          <w:bCs/>
          <w:rtl/>
          <w:lang w:bidi="ar-LB"/>
        </w:rPr>
        <w:t>توزّع الجرائم التي حصلت من عام 2000 إلى عام 2005 وكان الفاعل أنثى قاصرة</w:t>
      </w:r>
    </w:p>
    <w:p w:rsidR="006350B8" w:rsidRPr="006350B8" w:rsidRDefault="006350B8" w:rsidP="00D060DF">
      <w:pPr>
        <w:pStyle w:val="SingleTxt"/>
        <w:spacing w:after="0" w:line="120" w:lineRule="exact"/>
        <w:rPr>
          <w:b/>
          <w:bCs/>
          <w:sz w:val="10"/>
          <w:rtl/>
          <w:lang w:bidi="ar-LB"/>
        </w:rPr>
      </w:pPr>
    </w:p>
    <w:tbl>
      <w:tblPr>
        <w:tblStyle w:val="TableGrid"/>
        <w:bidiVisual/>
        <w:tblW w:w="9540" w:type="dxa"/>
        <w:jc w:val="center"/>
        <w:tblLayout w:type="fixed"/>
        <w:tblLook w:val="01E0" w:firstRow="1" w:lastRow="1" w:firstColumn="1" w:lastColumn="1" w:noHBand="0" w:noVBand="0"/>
      </w:tblPr>
      <w:tblGrid>
        <w:gridCol w:w="2897"/>
        <w:gridCol w:w="1063"/>
        <w:gridCol w:w="900"/>
        <w:gridCol w:w="900"/>
        <w:gridCol w:w="900"/>
        <w:gridCol w:w="900"/>
        <w:gridCol w:w="900"/>
        <w:gridCol w:w="1080"/>
      </w:tblGrid>
      <w:tr w:rsidR="00C222D6" w:rsidRPr="00896FBB">
        <w:trPr>
          <w:jc w:val="center"/>
        </w:trPr>
        <w:tc>
          <w:tcPr>
            <w:tcW w:w="2897" w:type="dxa"/>
            <w:tcBorders>
              <w:top w:val="single" w:sz="4" w:space="0" w:color="auto"/>
              <w:left w:val="single" w:sz="4" w:space="0" w:color="auto"/>
              <w:bottom w:val="single" w:sz="4" w:space="0" w:color="auto"/>
              <w:right w:val="single" w:sz="4" w:space="0" w:color="auto"/>
            </w:tcBorders>
            <w:shd w:val="clear" w:color="auto" w:fill="auto"/>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r w:rsidRPr="00896FBB">
              <w:rPr>
                <w:rFonts w:cs="Traditional Arabic"/>
                <w:b/>
                <w:bCs/>
                <w:i/>
                <w:iCs/>
                <w:sz w:val="16"/>
                <w:szCs w:val="24"/>
                <w:rtl/>
                <w:lang w:bidi="ar-LB"/>
              </w:rPr>
              <w:t xml:space="preserve">      نوع الجرم</w:t>
            </w: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p>
        </w:tc>
        <w:tc>
          <w:tcPr>
            <w:tcW w:w="1063" w:type="dxa"/>
            <w:tcBorders>
              <w:top w:val="single" w:sz="4" w:space="0" w:color="auto"/>
              <w:left w:val="single" w:sz="4" w:space="0" w:color="auto"/>
              <w:bottom w:val="single" w:sz="4" w:space="0" w:color="auto"/>
              <w:right w:val="nil"/>
            </w:tcBorders>
            <w:shd w:val="clear" w:color="auto" w:fill="auto"/>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hint="cs"/>
                <w:b/>
                <w:bCs/>
                <w:i/>
                <w:iCs/>
                <w:sz w:val="16"/>
                <w:szCs w:val="24"/>
                <w:lang w:bidi="ar-LB"/>
              </w:rPr>
            </w:pPr>
            <w:r w:rsidRPr="00896FBB">
              <w:rPr>
                <w:rFonts w:cs="Traditional Arabic"/>
                <w:b/>
                <w:bCs/>
                <w:i/>
                <w:iCs/>
                <w:sz w:val="16"/>
                <w:szCs w:val="24"/>
                <w:rtl/>
                <w:lang w:bidi="ar-LB"/>
              </w:rPr>
              <w:pict>
                <v:line id="_x0000_s1099" style="position:absolute;left:0;text-align:left;flip:x y;z-index:3" from="-5.15pt,.45pt" to="-4.9pt,22.7pt"/>
              </w:pict>
            </w:r>
            <w:r w:rsidRPr="00896FBB">
              <w:rPr>
                <w:rFonts w:cs="Traditional Arabic"/>
                <w:b/>
                <w:bCs/>
                <w:i/>
                <w:iCs/>
                <w:sz w:val="16"/>
                <w:szCs w:val="24"/>
                <w:rtl/>
                <w:lang w:bidi="ar-LB"/>
              </w:rPr>
              <w:t>2000</w:t>
            </w:r>
          </w:p>
        </w:tc>
        <w:tc>
          <w:tcPr>
            <w:tcW w:w="900" w:type="dxa"/>
            <w:tcBorders>
              <w:top w:val="single" w:sz="4" w:space="0" w:color="auto"/>
              <w:left w:val="nil"/>
              <w:bottom w:val="single" w:sz="4" w:space="0" w:color="auto"/>
              <w:right w:val="nil"/>
            </w:tcBorders>
            <w:shd w:val="clear" w:color="auto" w:fill="auto"/>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00" style="position:absolute;left:0;text-align:left;flip:y;z-index:4" from="-5.4pt,.45pt" to="-5.4pt,22.7pt"/>
              </w:pict>
            </w:r>
            <w:r w:rsidRPr="00896FBB">
              <w:rPr>
                <w:rFonts w:cs="Traditional Arabic"/>
                <w:b/>
                <w:bCs/>
                <w:i/>
                <w:iCs/>
                <w:sz w:val="16"/>
                <w:szCs w:val="24"/>
                <w:rtl/>
                <w:lang w:bidi="ar-LB"/>
              </w:rPr>
              <w:t>2001</w:t>
            </w:r>
          </w:p>
        </w:tc>
        <w:tc>
          <w:tcPr>
            <w:tcW w:w="900" w:type="dxa"/>
            <w:tcBorders>
              <w:top w:val="single" w:sz="4" w:space="0" w:color="auto"/>
              <w:left w:val="nil"/>
              <w:bottom w:val="single" w:sz="4" w:space="0" w:color="auto"/>
              <w:right w:val="nil"/>
            </w:tcBorders>
            <w:shd w:val="clear" w:color="auto" w:fill="auto"/>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r w:rsidRPr="00896FBB">
              <w:rPr>
                <w:rFonts w:cs="Traditional Arabic"/>
                <w:b/>
                <w:bCs/>
                <w:i/>
                <w:iCs/>
                <w:sz w:val="16"/>
                <w:szCs w:val="24"/>
                <w:rtl/>
                <w:lang w:bidi="ar-LB"/>
              </w:rPr>
              <w:t>السنة</w:t>
            </w: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01" style="position:absolute;left:0;text-align:left;flip:y;z-index:5" from="-5.4pt,0" to="-5.4pt,27pt"/>
              </w:pict>
            </w:r>
            <w:r w:rsidRPr="00896FBB">
              <w:rPr>
                <w:rFonts w:cs="Traditional Arabic"/>
                <w:b/>
                <w:bCs/>
                <w:i/>
                <w:iCs/>
                <w:sz w:val="16"/>
                <w:szCs w:val="24"/>
                <w:rtl/>
                <w:lang w:bidi="ar-LB"/>
              </w:rPr>
              <w:t>2002</w:t>
            </w:r>
          </w:p>
        </w:tc>
        <w:tc>
          <w:tcPr>
            <w:tcW w:w="900" w:type="dxa"/>
            <w:tcBorders>
              <w:top w:val="single" w:sz="4" w:space="0" w:color="auto"/>
              <w:left w:val="nil"/>
              <w:bottom w:val="single" w:sz="4" w:space="0" w:color="auto"/>
              <w:right w:val="nil"/>
            </w:tcBorders>
            <w:shd w:val="clear" w:color="auto" w:fill="auto"/>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03" style="position:absolute;left:0;text-align:left;flip:y;z-index:7" from="-5.4pt,0" to="-5.4pt,22.65pt"/>
              </w:pict>
            </w:r>
            <w:r w:rsidRPr="00896FBB">
              <w:rPr>
                <w:rFonts w:cs="Traditional Arabic"/>
                <w:b/>
                <w:bCs/>
                <w:i/>
                <w:iCs/>
                <w:sz w:val="16"/>
                <w:szCs w:val="24"/>
                <w:rtl/>
                <w:lang w:bidi="ar-LB"/>
              </w:rPr>
              <w:t>2003</w:t>
            </w:r>
          </w:p>
        </w:tc>
        <w:tc>
          <w:tcPr>
            <w:tcW w:w="900" w:type="dxa"/>
            <w:tcBorders>
              <w:top w:val="single" w:sz="4" w:space="0" w:color="auto"/>
              <w:left w:val="nil"/>
              <w:bottom w:val="single" w:sz="4" w:space="0" w:color="auto"/>
              <w:right w:val="nil"/>
            </w:tcBorders>
            <w:shd w:val="clear" w:color="auto" w:fill="auto"/>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04" style="position:absolute;left:0;text-align:left;flip:y;z-index:8" from="-5.4pt,.45pt" to="-5.4pt,23.1pt"/>
              </w:pict>
            </w:r>
            <w:r w:rsidRPr="00896FBB">
              <w:rPr>
                <w:rFonts w:cs="Traditional Arabic"/>
                <w:b/>
                <w:bCs/>
                <w:i/>
                <w:iCs/>
                <w:sz w:val="16"/>
                <w:szCs w:val="24"/>
                <w:rtl/>
                <w:lang w:bidi="ar-LB"/>
              </w:rPr>
              <w:t>2004</w:t>
            </w:r>
          </w:p>
        </w:tc>
        <w:tc>
          <w:tcPr>
            <w:tcW w:w="900" w:type="dxa"/>
            <w:tcBorders>
              <w:top w:val="single" w:sz="4" w:space="0" w:color="auto"/>
              <w:left w:val="nil"/>
              <w:bottom w:val="single" w:sz="4" w:space="0" w:color="auto"/>
              <w:right w:val="nil"/>
            </w:tcBorders>
            <w:shd w:val="clear" w:color="auto" w:fill="auto"/>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pict>
                <v:line id="_x0000_s1102" style="position:absolute;left:0;text-align:left;flip:y;z-index:6" from="-5.4pt,0" to="-5.4pt,25.15pt"/>
              </w:pict>
            </w:r>
            <w:r w:rsidRPr="00896FBB">
              <w:rPr>
                <w:rFonts w:cs="Traditional Arabic"/>
                <w:b/>
                <w:bCs/>
                <w:i/>
                <w:iCs/>
                <w:sz w:val="16"/>
                <w:szCs w:val="24"/>
                <w:rtl/>
                <w:lang w:bidi="ar-LB"/>
              </w:rPr>
              <w:t>2005</w:t>
            </w:r>
          </w:p>
        </w:tc>
        <w:tc>
          <w:tcPr>
            <w:tcW w:w="1080" w:type="dxa"/>
            <w:tcBorders>
              <w:top w:val="single" w:sz="4" w:space="0" w:color="auto"/>
              <w:left w:val="nil"/>
              <w:bottom w:val="single" w:sz="4" w:space="0" w:color="auto"/>
              <w:right w:val="single" w:sz="4" w:space="0" w:color="auto"/>
            </w:tcBorders>
            <w:shd w:val="clear" w:color="auto" w:fill="auto"/>
          </w:tcPr>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rtl/>
                <w:lang w:bidi="ar-LB"/>
              </w:rPr>
            </w:pPr>
            <w:r w:rsidRPr="00896FBB">
              <w:rPr>
                <w:rFonts w:cs="Traditional Arabic"/>
                <w:b/>
                <w:bCs/>
                <w:i/>
                <w:iCs/>
                <w:sz w:val="16"/>
                <w:szCs w:val="24"/>
                <w:rtl/>
                <w:lang w:bidi="ar-LB"/>
              </w:rPr>
              <w:pict>
                <v:line id="_x0000_s1098" style="position:absolute;left:0;text-align:left;flip:x;z-index:2;mso-position-horizontal-relative:text;mso-position-vertical-relative:text" from="-6.15pt,16.1pt" to="309.6pt,16.15pt">
                  <v:stroke dashstyle="1 1" endcap="round"/>
                </v:line>
              </w:pict>
            </w:r>
          </w:p>
          <w:p w:rsidR="00C222D6" w:rsidRPr="00896FBB" w:rsidRDefault="00C222D6" w:rsidP="00D060DF">
            <w:pPr>
              <w:pStyle w:val="SingleTxt"/>
              <w:tabs>
                <w:tab w:val="clear" w:pos="1930"/>
                <w:tab w:val="clear" w:pos="2592"/>
                <w:tab w:val="left" w:pos="2480"/>
                <w:tab w:val="left" w:pos="2583"/>
              </w:tabs>
              <w:spacing w:after="80" w:line="240" w:lineRule="exact"/>
              <w:ind w:left="8" w:right="132"/>
              <w:rPr>
                <w:rFonts w:cs="Traditional Arabic"/>
                <w:b/>
                <w:bCs/>
                <w:i/>
                <w:iCs/>
                <w:sz w:val="16"/>
                <w:szCs w:val="24"/>
                <w:lang w:bidi="ar-LB"/>
              </w:rPr>
            </w:pPr>
            <w:r w:rsidRPr="00896FBB">
              <w:rPr>
                <w:rFonts w:cs="Traditional Arabic"/>
                <w:b/>
                <w:bCs/>
                <w:i/>
                <w:iCs/>
                <w:sz w:val="16"/>
                <w:szCs w:val="24"/>
                <w:rtl/>
                <w:lang w:bidi="ar-LB"/>
              </w:rPr>
              <w:t>المجموع</w:t>
            </w:r>
          </w:p>
        </w:tc>
      </w:tr>
      <w:tr w:rsidR="00C222D6" w:rsidRPr="00896FBB">
        <w:trPr>
          <w:trHeight w:val="1682"/>
          <w:jc w:val="center"/>
        </w:trPr>
        <w:tc>
          <w:tcPr>
            <w:tcW w:w="2897"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تسهيل الدعارة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تسهيل وممارسة الدعارة معاً</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حضّ على الفجور وارتكاب الفحشاء</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 xml:space="preserve">      ممارسة الدعارة</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4</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7</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4</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6</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4</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2</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9</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22</w:t>
            </w:r>
          </w:p>
        </w:tc>
      </w:tr>
      <w:tr w:rsidR="00C222D6" w:rsidRPr="00896FBB">
        <w:trPr>
          <w:jc w:val="center"/>
        </w:trPr>
        <w:tc>
          <w:tcPr>
            <w:tcW w:w="2897"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 xml:space="preserve">      المجموع</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12</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10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7</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5</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7</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44</w:t>
            </w:r>
          </w:p>
        </w:tc>
      </w:tr>
    </w:tbl>
    <w:p w:rsidR="006350B8" w:rsidRPr="006350B8" w:rsidRDefault="006350B8" w:rsidP="00D060DF">
      <w:pPr>
        <w:pStyle w:val="SingleTxt"/>
        <w:spacing w:after="0" w:line="120" w:lineRule="exact"/>
        <w:rPr>
          <w:sz w:val="10"/>
          <w:rtl/>
          <w:lang w:bidi="ar-LB"/>
        </w:rPr>
      </w:pPr>
    </w:p>
    <w:p w:rsidR="00C222D6" w:rsidRPr="006350B8" w:rsidRDefault="00C222D6" w:rsidP="00D060DF">
      <w:pPr>
        <w:pStyle w:val="SingleTxt"/>
        <w:rPr>
          <w:sz w:val="16"/>
          <w:szCs w:val="26"/>
          <w:rtl/>
          <w:lang w:bidi="ar-LB"/>
        </w:rPr>
      </w:pPr>
      <w:r w:rsidRPr="006350B8">
        <w:rPr>
          <w:i/>
          <w:iCs/>
          <w:sz w:val="16"/>
          <w:szCs w:val="26"/>
          <w:rtl/>
          <w:lang w:bidi="ar-LB"/>
        </w:rPr>
        <w:t>المصدر:</w:t>
      </w:r>
      <w:r w:rsidRPr="006350B8">
        <w:rPr>
          <w:sz w:val="16"/>
          <w:szCs w:val="26"/>
          <w:rtl/>
          <w:lang w:bidi="ar-LB"/>
        </w:rPr>
        <w:t xml:space="preserve"> المديرية العامة لقوى الأمن الداخلي- هيئة الأركان- شعبة المعلوماتية</w:t>
      </w:r>
    </w:p>
    <w:p w:rsidR="00C222D6" w:rsidRPr="00C222D6" w:rsidRDefault="00C222D6" w:rsidP="00D060DF">
      <w:pPr>
        <w:pStyle w:val="SingleTxt"/>
        <w:rPr>
          <w:b/>
          <w:bCs/>
          <w:rtl/>
          <w:lang w:bidi="ar-LB"/>
        </w:rPr>
      </w:pPr>
      <w:r w:rsidRPr="00C222D6">
        <w:rPr>
          <w:b/>
          <w:bCs/>
          <w:rtl/>
          <w:lang w:bidi="ar-LB"/>
        </w:rPr>
        <w:t>جدول رقم 3</w:t>
      </w:r>
    </w:p>
    <w:p w:rsidR="00C222D6" w:rsidRPr="00C222D6" w:rsidRDefault="00C222D6" w:rsidP="00D060DF">
      <w:pPr>
        <w:pStyle w:val="SingleTxt"/>
        <w:rPr>
          <w:b/>
          <w:bCs/>
          <w:rtl/>
          <w:lang w:bidi="ar-LB"/>
        </w:rPr>
      </w:pPr>
      <w:r w:rsidRPr="00C222D6">
        <w:rPr>
          <w:b/>
          <w:bCs/>
          <w:rtl/>
          <w:lang w:bidi="ar-LB"/>
        </w:rPr>
        <w:t>137-3-توزّع الجرائم التي حصلت من عام 2000 إلى عام 2005 بحسب الجنسية وكان جنس الفاعل أنثى</w:t>
      </w:r>
    </w:p>
    <w:p w:rsidR="006350B8" w:rsidRPr="006350B8" w:rsidRDefault="006350B8" w:rsidP="00D060DF">
      <w:pPr>
        <w:pStyle w:val="SingleTxt"/>
        <w:spacing w:after="0" w:line="120" w:lineRule="exact"/>
        <w:rPr>
          <w:b/>
          <w:bCs/>
          <w:sz w:val="10"/>
          <w:rtl/>
          <w:lang w:bidi="ar-LB"/>
        </w:rPr>
      </w:pPr>
    </w:p>
    <w:tbl>
      <w:tblPr>
        <w:tblStyle w:val="TableGrid"/>
        <w:bidiVisual/>
        <w:tblW w:w="9720" w:type="dxa"/>
        <w:jc w:val="center"/>
        <w:tblLayout w:type="fixed"/>
        <w:tblLook w:val="01E0" w:firstRow="1" w:lastRow="1" w:firstColumn="1" w:lastColumn="1" w:noHBand="0" w:noVBand="0"/>
      </w:tblPr>
      <w:tblGrid>
        <w:gridCol w:w="3240"/>
        <w:gridCol w:w="900"/>
        <w:gridCol w:w="900"/>
        <w:gridCol w:w="900"/>
        <w:gridCol w:w="900"/>
        <w:gridCol w:w="900"/>
        <w:gridCol w:w="900"/>
        <w:gridCol w:w="1080"/>
      </w:tblGrid>
      <w:tr w:rsidR="00C222D6" w:rsidRPr="006350B8">
        <w:trPr>
          <w:trHeight w:val="714"/>
          <w:jc w:val="center"/>
        </w:trPr>
        <w:tc>
          <w:tcPr>
            <w:tcW w:w="324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نوع الجرم</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 xml:space="preserve">      وجنسية الفاعل</w:t>
            </w:r>
          </w:p>
        </w:tc>
        <w:tc>
          <w:tcPr>
            <w:tcW w:w="900" w:type="dxa"/>
            <w:tcBorders>
              <w:top w:val="single" w:sz="4" w:space="0" w:color="auto"/>
              <w:left w:val="single" w:sz="4" w:space="0" w:color="auto"/>
              <w:bottom w:val="single" w:sz="4" w:space="0" w:color="auto"/>
              <w:right w:val="nil"/>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pict>
                <v:line id="_x0000_s1106" style="position:absolute;left:0;text-align:left;flip:x y;z-index:10" from="-5.15pt,.45pt" to="-4.9pt,22.7pt"/>
              </w:pict>
            </w:r>
            <w:r w:rsidRPr="006350B8">
              <w:rPr>
                <w:rFonts w:cs="Traditional Arabic"/>
                <w:sz w:val="16"/>
                <w:szCs w:val="24"/>
                <w:rtl/>
                <w:lang w:bidi="ar-LB"/>
              </w:rPr>
              <w:t>2000</w:t>
            </w:r>
          </w:p>
        </w:tc>
        <w:tc>
          <w:tcPr>
            <w:tcW w:w="900" w:type="dxa"/>
            <w:tcBorders>
              <w:top w:val="single" w:sz="4" w:space="0" w:color="auto"/>
              <w:left w:val="nil"/>
              <w:bottom w:val="single" w:sz="4" w:space="0" w:color="auto"/>
              <w:right w:val="nil"/>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pict>
                <v:line id="_x0000_s1107" style="position:absolute;left:0;text-align:left;flip:y;z-index:11" from="-5.4pt,.45pt" to="-5.4pt,22.7pt"/>
              </w:pict>
            </w:r>
            <w:r w:rsidRPr="006350B8">
              <w:rPr>
                <w:rFonts w:cs="Traditional Arabic"/>
                <w:sz w:val="16"/>
                <w:szCs w:val="24"/>
                <w:rtl/>
                <w:lang w:bidi="ar-LB"/>
              </w:rPr>
              <w:t>2001</w:t>
            </w:r>
          </w:p>
        </w:tc>
        <w:tc>
          <w:tcPr>
            <w:tcW w:w="900" w:type="dxa"/>
            <w:tcBorders>
              <w:top w:val="single" w:sz="4" w:space="0" w:color="auto"/>
              <w:left w:val="nil"/>
              <w:bottom w:val="single" w:sz="4" w:space="0" w:color="auto"/>
              <w:right w:val="nil"/>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السنة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pict>
                <v:line id="_x0000_s1108" style="position:absolute;left:0;text-align:left;flip:y;z-index:12" from="-5.4pt,0" to="-5.4pt,27pt"/>
              </w:pict>
            </w:r>
            <w:r w:rsidRPr="006350B8">
              <w:rPr>
                <w:rFonts w:cs="Traditional Arabic"/>
                <w:sz w:val="16"/>
                <w:szCs w:val="24"/>
                <w:rtl/>
                <w:lang w:bidi="ar-LB"/>
              </w:rPr>
              <w:t>2002</w:t>
            </w:r>
          </w:p>
        </w:tc>
        <w:tc>
          <w:tcPr>
            <w:tcW w:w="900" w:type="dxa"/>
            <w:tcBorders>
              <w:top w:val="single" w:sz="4" w:space="0" w:color="auto"/>
              <w:left w:val="nil"/>
              <w:bottom w:val="single" w:sz="4" w:space="0" w:color="auto"/>
              <w:right w:val="nil"/>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pict>
                <v:line id="_x0000_s1110" style="position:absolute;left:0;text-align:left;flip:y;z-index:14" from="-5.4pt,0" to="-5.4pt,22.65pt"/>
              </w:pict>
            </w:r>
            <w:r w:rsidRPr="006350B8">
              <w:rPr>
                <w:rFonts w:cs="Traditional Arabic"/>
                <w:sz w:val="16"/>
                <w:szCs w:val="24"/>
                <w:rtl/>
                <w:lang w:bidi="ar-LB"/>
              </w:rPr>
              <w:t>2003</w:t>
            </w:r>
          </w:p>
        </w:tc>
        <w:tc>
          <w:tcPr>
            <w:tcW w:w="900" w:type="dxa"/>
            <w:tcBorders>
              <w:top w:val="single" w:sz="4" w:space="0" w:color="auto"/>
              <w:left w:val="nil"/>
              <w:bottom w:val="single" w:sz="4" w:space="0" w:color="auto"/>
              <w:right w:val="nil"/>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pict>
                <v:line id="_x0000_s1111" style="position:absolute;left:0;text-align:left;flip:y;z-index:15" from="-5.4pt,.45pt" to="-5.4pt,23.1pt"/>
              </w:pict>
            </w:r>
            <w:r w:rsidRPr="006350B8">
              <w:rPr>
                <w:rFonts w:cs="Traditional Arabic"/>
                <w:sz w:val="16"/>
                <w:szCs w:val="24"/>
                <w:rtl/>
                <w:lang w:bidi="ar-LB"/>
              </w:rPr>
              <w:t>2004</w:t>
            </w:r>
          </w:p>
        </w:tc>
        <w:tc>
          <w:tcPr>
            <w:tcW w:w="900" w:type="dxa"/>
            <w:tcBorders>
              <w:top w:val="single" w:sz="4" w:space="0" w:color="auto"/>
              <w:left w:val="nil"/>
              <w:bottom w:val="single" w:sz="4" w:space="0" w:color="auto"/>
              <w:right w:val="nil"/>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pict>
                <v:line id="_x0000_s1109" style="position:absolute;left:0;text-align:left;flip:y;z-index:13" from="-5.4pt,0" to="-5.4pt,25.15pt"/>
              </w:pict>
            </w:r>
            <w:r w:rsidRPr="006350B8">
              <w:rPr>
                <w:rFonts w:cs="Traditional Arabic"/>
                <w:sz w:val="16"/>
                <w:szCs w:val="24"/>
                <w:rtl/>
                <w:lang w:bidi="ar-LB"/>
              </w:rPr>
              <w:t>2005</w:t>
            </w:r>
          </w:p>
        </w:tc>
        <w:tc>
          <w:tcPr>
            <w:tcW w:w="1080" w:type="dxa"/>
            <w:tcBorders>
              <w:top w:val="single" w:sz="4" w:space="0" w:color="auto"/>
              <w:left w:val="nil"/>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pict>
                <v:line id="_x0000_s1105" style="position:absolute;left:0;text-align:left;flip:x;z-index:9;mso-position-horizontal-relative:text;mso-position-vertical-relative:text" from="-6.15pt,16.1pt" to="309.6pt,16.15pt">
                  <v:stroke dashstyle="1 1" endcap="round"/>
                </v:line>
              </w:pic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المجموع</w:t>
            </w:r>
          </w:p>
        </w:tc>
      </w:tr>
      <w:tr w:rsidR="00C222D6" w:rsidRPr="006350B8">
        <w:trPr>
          <w:jc w:val="center"/>
        </w:trPr>
        <w:tc>
          <w:tcPr>
            <w:tcW w:w="324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تسهيل الدعارة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لبنانية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عربية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أجنبية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 xml:space="preserve">     غير محددة</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42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42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4</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67</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24</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6</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5</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144</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101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5</w:t>
            </w:r>
          </w:p>
        </w:tc>
      </w:tr>
      <w:tr w:rsidR="00C222D6" w:rsidRPr="006350B8">
        <w:trPr>
          <w:jc w:val="center"/>
        </w:trPr>
        <w:tc>
          <w:tcPr>
            <w:tcW w:w="324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تسهيل وممارسة الدعارة معاً</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لبنانية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عربية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أجنبية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 xml:space="preserve">     غير محددة</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6</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58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16</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16</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129</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77</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2</w:t>
            </w:r>
          </w:p>
        </w:tc>
      </w:tr>
      <w:tr w:rsidR="00C222D6" w:rsidRPr="006350B8">
        <w:trPr>
          <w:trHeight w:val="1641"/>
          <w:jc w:val="center"/>
        </w:trPr>
        <w:tc>
          <w:tcPr>
            <w:tcW w:w="324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حضّ على الفجور وارتكاب الفحشاء</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لبنانية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عربية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أجنبية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 xml:space="preserve">     غير محددة</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r>
      <w:tr w:rsidR="00C222D6" w:rsidRPr="006350B8">
        <w:trPr>
          <w:trHeight w:val="1596"/>
          <w:jc w:val="center"/>
        </w:trPr>
        <w:tc>
          <w:tcPr>
            <w:tcW w:w="324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ممارسة الدعارة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لبنانية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عربية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 xml:space="preserve">     أجنبة</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 xml:space="preserve">     غير محددة</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36</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14</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47</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34</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26</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49</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26</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25</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32</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35</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16</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0</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218</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160</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rtl/>
                <w:lang w:bidi="ar-LB"/>
              </w:rPr>
            </w:pPr>
            <w:r w:rsidRPr="006350B8">
              <w:rPr>
                <w:rFonts w:cs="Traditional Arabic"/>
                <w:sz w:val="16"/>
                <w:szCs w:val="24"/>
                <w:rtl/>
                <w:lang w:bidi="ar-LB"/>
              </w:rPr>
              <w:t>103</w:t>
            </w:r>
          </w:p>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sz w:val="16"/>
                <w:szCs w:val="24"/>
                <w:lang w:bidi="ar-LB"/>
              </w:rPr>
            </w:pPr>
            <w:r w:rsidRPr="006350B8">
              <w:rPr>
                <w:rFonts w:cs="Traditional Arabic"/>
                <w:sz w:val="16"/>
                <w:szCs w:val="24"/>
                <w:rtl/>
                <w:lang w:bidi="ar-LB"/>
              </w:rPr>
              <w:t>4</w:t>
            </w:r>
          </w:p>
        </w:tc>
      </w:tr>
      <w:tr w:rsidR="00C222D6" w:rsidRPr="006350B8">
        <w:trPr>
          <w:trHeight w:val="354"/>
          <w:jc w:val="center"/>
        </w:trPr>
        <w:tc>
          <w:tcPr>
            <w:tcW w:w="324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 xml:space="preserve">     المجموع</w:t>
            </w:r>
          </w:p>
        </w:tc>
        <w:tc>
          <w:tcPr>
            <w:tcW w:w="900" w:type="dxa"/>
            <w:tcBorders>
              <w:top w:val="single" w:sz="4" w:space="0" w:color="auto"/>
              <w:left w:val="single" w:sz="4" w:space="0" w:color="auto"/>
              <w:bottom w:val="single" w:sz="4" w:space="0" w:color="auto"/>
              <w:right w:val="nil"/>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175</w:t>
            </w:r>
          </w:p>
        </w:tc>
        <w:tc>
          <w:tcPr>
            <w:tcW w:w="900" w:type="dxa"/>
            <w:tcBorders>
              <w:top w:val="single" w:sz="4" w:space="0" w:color="auto"/>
              <w:left w:val="nil"/>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225</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246</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104</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142</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109</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222D6" w:rsidRPr="006350B8" w:rsidRDefault="00C222D6" w:rsidP="00D060DF">
            <w:pPr>
              <w:pStyle w:val="SingleTxt"/>
              <w:tabs>
                <w:tab w:val="clear" w:pos="1930"/>
                <w:tab w:val="clear" w:pos="2592"/>
                <w:tab w:val="left" w:pos="2480"/>
                <w:tab w:val="left" w:pos="2583"/>
              </w:tabs>
              <w:spacing w:after="80" w:line="240" w:lineRule="exact"/>
              <w:ind w:left="8" w:right="132"/>
              <w:rPr>
                <w:rFonts w:cs="Traditional Arabic"/>
                <w:b/>
                <w:bCs/>
                <w:sz w:val="16"/>
                <w:szCs w:val="24"/>
                <w:lang w:bidi="ar-LB"/>
              </w:rPr>
            </w:pPr>
            <w:r w:rsidRPr="006350B8">
              <w:rPr>
                <w:rFonts w:cs="Traditional Arabic"/>
                <w:b/>
                <w:bCs/>
                <w:sz w:val="16"/>
                <w:szCs w:val="24"/>
                <w:rtl/>
                <w:lang w:bidi="ar-LB"/>
              </w:rPr>
              <w:t>1001</w:t>
            </w:r>
          </w:p>
        </w:tc>
      </w:tr>
    </w:tbl>
    <w:p w:rsidR="006350B8" w:rsidRPr="006350B8" w:rsidRDefault="006350B8" w:rsidP="00D060DF">
      <w:pPr>
        <w:pStyle w:val="SingleTxt"/>
        <w:spacing w:after="0" w:line="120" w:lineRule="exact"/>
        <w:rPr>
          <w:sz w:val="10"/>
          <w:rtl/>
          <w:lang w:bidi="ar-LB"/>
        </w:rPr>
      </w:pPr>
    </w:p>
    <w:p w:rsidR="00C222D6" w:rsidRPr="006350B8" w:rsidRDefault="00C222D6" w:rsidP="00D060DF">
      <w:pPr>
        <w:pStyle w:val="SingleTxt"/>
        <w:rPr>
          <w:sz w:val="16"/>
          <w:szCs w:val="26"/>
          <w:rtl/>
          <w:lang w:bidi="ar-LB"/>
        </w:rPr>
      </w:pPr>
      <w:r w:rsidRPr="006350B8">
        <w:rPr>
          <w:i/>
          <w:iCs/>
          <w:sz w:val="16"/>
          <w:szCs w:val="26"/>
          <w:rtl/>
          <w:lang w:bidi="ar-LB"/>
        </w:rPr>
        <w:t>المصدر</w:t>
      </w:r>
      <w:r w:rsidRPr="006350B8">
        <w:rPr>
          <w:sz w:val="16"/>
          <w:szCs w:val="26"/>
          <w:rtl/>
          <w:lang w:bidi="ar-LB"/>
        </w:rPr>
        <w:t xml:space="preserve">: المديرية العامة لقوى الأمن الداخلي- هيئة الأركان- شعبة المعلوماتية    </w:t>
      </w:r>
    </w:p>
    <w:p w:rsidR="006350B8" w:rsidRPr="006350B8" w:rsidRDefault="006350B8" w:rsidP="00D060DF">
      <w:pPr>
        <w:pStyle w:val="SingleTxt"/>
        <w:spacing w:after="0" w:line="120" w:lineRule="exact"/>
        <w:rPr>
          <w:rFonts w:hint="cs"/>
          <w:b/>
          <w:bCs/>
          <w:sz w:val="10"/>
          <w:rtl/>
        </w:rPr>
      </w:pPr>
    </w:p>
    <w:p w:rsidR="006350B8" w:rsidRPr="006350B8" w:rsidRDefault="006350B8" w:rsidP="00D060DF">
      <w:pPr>
        <w:pStyle w:val="SingleTxt"/>
        <w:spacing w:after="0" w:line="120" w:lineRule="exact"/>
        <w:rPr>
          <w:b/>
          <w:bCs/>
          <w:sz w:val="10"/>
          <w:lang w:bidi="ar-LB"/>
        </w:rPr>
      </w:pPr>
    </w:p>
    <w:p w:rsidR="00C222D6" w:rsidRPr="00C222D6" w:rsidRDefault="006350B8"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ثالثا </w:t>
      </w:r>
      <w:r w:rsidR="00C222D6" w:rsidRPr="00C222D6">
        <w:rPr>
          <w:rtl/>
          <w:lang w:bidi="ar-LB"/>
        </w:rPr>
        <w:t>-</w:t>
      </w:r>
      <w:r>
        <w:rPr>
          <w:rFonts w:hint="cs"/>
          <w:rtl/>
          <w:lang w:bidi="ar-LB"/>
        </w:rPr>
        <w:tab/>
      </w:r>
      <w:r w:rsidR="00C222D6" w:rsidRPr="00C222D6">
        <w:rPr>
          <w:rtl/>
          <w:lang w:bidi="ar-LB"/>
        </w:rPr>
        <w:t>الخدمات المقدّمة إلى ضحايا البغاء والاتّجار بالأشخاص والجهود المبذولة</w:t>
      </w:r>
    </w:p>
    <w:p w:rsidR="00C222D6" w:rsidRPr="00C222D6" w:rsidRDefault="00C222D6" w:rsidP="00D060DF">
      <w:pPr>
        <w:pStyle w:val="SingleTxt"/>
        <w:rPr>
          <w:rtl/>
          <w:lang w:bidi="ar-LB"/>
        </w:rPr>
      </w:pPr>
      <w:r w:rsidRPr="00C222D6">
        <w:rPr>
          <w:b/>
          <w:bCs/>
          <w:rtl/>
          <w:lang w:bidi="ar-LB"/>
        </w:rPr>
        <w:t>138-</w:t>
      </w:r>
      <w:r w:rsidRPr="00C222D6">
        <w:rPr>
          <w:rtl/>
          <w:lang w:bidi="ar-LB"/>
        </w:rPr>
        <w:t xml:space="preserve"> تفيد التحقيقات المتوفّرة أن غالبية ضحايا البغاء انحرفن نتيجة اغتصابهنّ، أو معاناتهنّ من مشاكل اجتماعية كالعنف والإدمان... لذلك، فإن وزارة الشؤون الاجتماعية، وإن كانت لا تتدخّل مباشرة في عملية مساعدة ضحايا البغاء تحديداً، إلاّ أنها تساهم في هذه العملية من خلال ما تؤمّنه للنساء المعنّفات ولغيرهنّ من النساء من خدمات، ذُكر أبرزها في الفقرة التي وردت، في إطار التعرّض للمادة 5 من الاتفاقية، تحت عنوان    " رصد الجهود المبذولة من أجل القضاء على التمييز والعنف القائم على الجندر". مع</w:t>
      </w:r>
      <w:r w:rsidRPr="00C222D6">
        <w:rPr>
          <w:b/>
          <w:bCs/>
          <w:rtl/>
          <w:lang w:bidi="ar-LB"/>
        </w:rPr>
        <w:t xml:space="preserve"> </w:t>
      </w:r>
      <w:r w:rsidRPr="00C222D6">
        <w:rPr>
          <w:rtl/>
          <w:lang w:bidi="ar-LB"/>
        </w:rPr>
        <w:t>الإشارة إلى أن جمعية "دار الأمل"، المذكورة سابقاً في المادة 5، هي جمعية تعمل بشكل أساسي في مجال إعادة تأهيل الفتيات والنساء ضحايا البغاء، وذلك منذ عام 1970. لكنَّ هذه الجمعية لا تملك إمكانية إيواء هؤلاء النساء والفتيات. لذلك فهي تحيلهّن، عند الحاجة، على جمعيات كـ" الراعي الصالح" و"مريم ومرتا"، إنمّا لفترة موقّتة فقط، باعتبار أن الهدف الأساسي من مساعدتهنّ هو إعادة انخراطهنّ في المجتمع. أما "جماعة مريم ومرتا"، فهي تستقبل، ترافق وتؤهل، ليلاً ونهاراً، كل فتاة أو امرأة تتعرّض إلى العنف المنزلي، العنف الإجتماعي (المتاجرة بجسدها...)، الدعارة الظرفية ( لظروف اقتصادية أو اجتماعية أو ضغوطات...)، الأم العزباء (مع ولدها)... علماً أن فترة الاستقبال والتأهيل تمتدّ من ثلاثة أشهر إلى سنتين، بحسب وضع كل امرأة. في تشرين الأول من عام 2005، بلغ عدد النساء اللواتي استفدن من التأهيل بإقامة دائمة لدى "جماعة مريم ومرتا"، 134 امرأة مع 33 طفلاً، وذلك منذ الأول من كانون الثاني من عام 2000، تاريخ افتتاح أول بيت للاستقبال.</w:t>
      </w:r>
    </w:p>
    <w:p w:rsidR="00C222D6" w:rsidRDefault="00C222D6" w:rsidP="00D060DF">
      <w:pPr>
        <w:pStyle w:val="SingleTxt"/>
        <w:rPr>
          <w:rFonts w:hint="cs"/>
          <w:rtl/>
          <w:lang w:bidi="ar-LB"/>
        </w:rPr>
      </w:pPr>
      <w:r w:rsidRPr="00C222D6">
        <w:rPr>
          <w:b/>
          <w:bCs/>
          <w:rtl/>
          <w:lang w:bidi="ar-LB"/>
        </w:rPr>
        <w:t>139-</w:t>
      </w:r>
      <w:r w:rsidRPr="00C222D6">
        <w:rPr>
          <w:rtl/>
          <w:lang w:bidi="ar-LB"/>
        </w:rPr>
        <w:t xml:space="preserve"> تبذل الحكومة اللبنانية جهوداً لتأمين الحماية لضحايا الاتّجار بالأشخاص، من هذه الجهود:</w:t>
      </w:r>
    </w:p>
    <w:p w:rsid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 xml:space="preserve">توزيع منشورات توعية، وتعزيز التعاون مع الجمعيات الأهلية وسفارات دول العمالة إلخ...  </w:t>
      </w:r>
    </w:p>
    <w:p w:rsid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 xml:space="preserve"> توقيع مذكّرة تفاهم مع جمعيتين دوليتين غير حكوميتين لإدارة ملجأ آ</w:t>
      </w:r>
      <w:r>
        <w:rPr>
          <w:rtl/>
          <w:lang w:bidi="ar-LB"/>
        </w:rPr>
        <w:t xml:space="preserve">من للعمال الأجانب الذين يقعون </w:t>
      </w:r>
      <w:r w:rsidR="00C222D6" w:rsidRPr="00C222D6">
        <w:rPr>
          <w:rtl/>
          <w:lang w:bidi="ar-LB"/>
        </w:rPr>
        <w:t xml:space="preserve">ضحية الإستغلال. </w:t>
      </w:r>
    </w:p>
    <w:p w:rsid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السماح للمنظمة الدولية للهجرة بفتح مكتب تمثيلي لها في لبنان.</w:t>
      </w:r>
    </w:p>
    <w:p w:rsidR="00C222D6" w:rsidRP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b/>
          <w:bCs/>
          <w:rtl/>
          <w:lang w:bidi="ar-LB"/>
        </w:rPr>
        <w:tab/>
        <w:t>-</w:t>
      </w:r>
      <w:r>
        <w:rPr>
          <w:rFonts w:hint="cs"/>
          <w:rtl/>
          <w:lang w:bidi="ar-LB"/>
        </w:rPr>
        <w:tab/>
      </w:r>
      <w:r w:rsidR="00C222D6" w:rsidRPr="00C222D6">
        <w:rPr>
          <w:rtl/>
          <w:lang w:bidi="ar-LB"/>
        </w:rPr>
        <w:t>السماح لعاملين اجتماعيين حكوميين بمرافقة ضحايا الإستغلال عند استجوابهم من قبل دوائر الهجرة اللبنانية.</w:t>
      </w:r>
    </w:p>
    <w:p w:rsidR="006350B8" w:rsidRPr="006350B8" w:rsidRDefault="006350B8" w:rsidP="00D060DF">
      <w:pPr>
        <w:pStyle w:val="SingleTxt"/>
        <w:spacing w:after="0" w:line="120" w:lineRule="exact"/>
        <w:rPr>
          <w:sz w:val="10"/>
          <w:rtl/>
          <w:lang w:bidi="ar-LB"/>
        </w:rPr>
      </w:pPr>
    </w:p>
    <w:p w:rsidR="00C222D6" w:rsidRPr="00C222D6" w:rsidRDefault="006350B8"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رابعا -</w:t>
      </w:r>
      <w:r>
        <w:rPr>
          <w:rFonts w:hint="cs"/>
          <w:rtl/>
          <w:lang w:bidi="ar-LB"/>
        </w:rPr>
        <w:tab/>
      </w:r>
      <w:r w:rsidR="00C222D6" w:rsidRPr="00C222D6">
        <w:rPr>
          <w:rtl/>
          <w:lang w:bidi="ar-LB"/>
        </w:rPr>
        <w:t>التحديات وإشكالية البغاء</w:t>
      </w:r>
    </w:p>
    <w:p w:rsidR="00C222D6" w:rsidRPr="00C222D6" w:rsidRDefault="00C222D6" w:rsidP="00D060DF">
      <w:pPr>
        <w:pStyle w:val="SingleTxt"/>
        <w:rPr>
          <w:rtl/>
          <w:lang w:bidi="ar-LB"/>
        </w:rPr>
      </w:pPr>
      <w:r w:rsidRPr="00C222D6">
        <w:rPr>
          <w:b/>
          <w:bCs/>
          <w:rtl/>
          <w:lang w:bidi="ar-LB"/>
        </w:rPr>
        <w:t>140-</w:t>
      </w:r>
      <w:r w:rsidRPr="00C222D6">
        <w:rPr>
          <w:rtl/>
          <w:lang w:bidi="ar-LB"/>
        </w:rPr>
        <w:t xml:space="preserve"> إن تحوّل البغاء إلى مهنة سرّية يزيد من صعوبة عملية الضبط والمراقبة، فضلاً عن أن جهوداً كبيرة تتطلّبها معالجة الأسباب التي تدفع إلى ممارسة الدعارة، ومن ثمّ تمكين المرأة مهنياً.</w:t>
      </w:r>
    </w:p>
    <w:p w:rsidR="00C222D6" w:rsidRPr="00C222D6" w:rsidRDefault="006350B8" w:rsidP="00D060DF">
      <w:pPr>
        <w:pStyle w:val="SingleTxt"/>
        <w:rPr>
          <w:b/>
          <w:bCs/>
          <w:rtl/>
          <w:lang w:bidi="ar-LB"/>
        </w:rPr>
      </w:pPr>
      <w:r>
        <w:rPr>
          <w:b/>
          <w:bCs/>
          <w:rtl/>
        </w:rPr>
        <w:br w:type="page"/>
      </w:r>
      <w:r w:rsidR="00C222D6" w:rsidRPr="00C222D6">
        <w:rPr>
          <w:b/>
          <w:bCs/>
          <w:rtl/>
        </w:rPr>
        <w:t>المادتان 7 و</w:t>
      </w:r>
      <w:r>
        <w:rPr>
          <w:rFonts w:hint="cs"/>
          <w:b/>
          <w:bCs/>
          <w:rtl/>
        </w:rPr>
        <w:t xml:space="preserve"> </w:t>
      </w:r>
      <w:r w:rsidR="00C222D6" w:rsidRPr="00C222D6">
        <w:rPr>
          <w:b/>
          <w:bCs/>
          <w:rtl/>
        </w:rPr>
        <w:t xml:space="preserve">8 </w:t>
      </w:r>
    </w:p>
    <w:p w:rsidR="00C222D6" w:rsidRPr="00C222D6" w:rsidRDefault="00C222D6" w:rsidP="00D060DF">
      <w:pPr>
        <w:pStyle w:val="SingleTxt"/>
        <w:rPr>
          <w:b/>
          <w:bCs/>
          <w:rtl/>
        </w:rPr>
      </w:pPr>
      <w:r w:rsidRPr="00C222D6">
        <w:rPr>
          <w:b/>
          <w:bCs/>
          <w:rtl/>
        </w:rPr>
        <w:t>المرأة</w:t>
      </w:r>
      <w:r w:rsidRPr="00C222D6">
        <w:rPr>
          <w:b/>
          <w:bCs/>
          <w:rtl/>
          <w:lang w:bidi="ar-LB"/>
        </w:rPr>
        <w:t xml:space="preserve"> </w:t>
      </w:r>
      <w:r w:rsidRPr="00C222D6">
        <w:rPr>
          <w:b/>
          <w:bCs/>
          <w:rtl/>
        </w:rPr>
        <w:t>والمشاركة السياسية</w:t>
      </w:r>
    </w:p>
    <w:p w:rsidR="00C222D6" w:rsidRPr="00C222D6" w:rsidRDefault="00C222D6" w:rsidP="00D060DF">
      <w:pPr>
        <w:pStyle w:val="SingleTxt"/>
        <w:rPr>
          <w:rtl/>
        </w:rPr>
      </w:pPr>
      <w:r w:rsidRPr="00C222D6">
        <w:rPr>
          <w:b/>
          <w:bCs/>
          <w:rtl/>
          <w:lang w:bidi="ar-LB"/>
        </w:rPr>
        <w:t>141</w:t>
      </w:r>
      <w:r w:rsidRPr="00C222D6">
        <w:rPr>
          <w:rtl/>
        </w:rPr>
        <w:t>- نصّ الدستور اللبناني في مقدمته والمادتَين /7/ و/12/ على المساواة التامة بين جميع اللبنانيين في الحقوق والواجبات</w:t>
      </w:r>
      <w:r w:rsidRPr="00C222D6">
        <w:rPr>
          <w:rtl/>
          <w:lang w:bidi="ar-LB"/>
        </w:rPr>
        <w:t>،</w:t>
      </w:r>
      <w:r w:rsidRPr="00C222D6">
        <w:rPr>
          <w:rtl/>
        </w:rPr>
        <w:t xml:space="preserve"> بما فيها الحقوق السياسية الكاملة وحق تولّي الوظائف العامة. تكرّست حقوق المرأة السياسية بموجب المرسوم الاشتراعي رقم /37/ الصادر بتاريخ 18/2/1953.</w:t>
      </w:r>
    </w:p>
    <w:p w:rsidR="00C222D6" w:rsidRPr="00C222D6" w:rsidRDefault="00C222D6" w:rsidP="00D060DF">
      <w:pPr>
        <w:pStyle w:val="SingleTxt"/>
        <w:rPr>
          <w:rtl/>
          <w:lang w:bidi="ar-LB"/>
        </w:rPr>
      </w:pPr>
      <w:r w:rsidRPr="00C222D6">
        <w:rPr>
          <w:b/>
          <w:bCs/>
          <w:rtl/>
          <w:lang w:bidi="ar-LB"/>
        </w:rPr>
        <w:t>142</w:t>
      </w:r>
      <w:r w:rsidRPr="00C222D6">
        <w:rPr>
          <w:rtl/>
        </w:rPr>
        <w:t>- شهدَت الفترة الممتدة بين تشرين الثاني 2004 وأيار 2005 ارتفاعاً ملموساً في عدد وحدّة المطالبات بتعديل قانون الانتخاب المعمول به لضمان تمثيلٍ أصحّ لجميع شرائح المجتمع، ولضمان تكافؤ الفرص بين المرشحين عبر تنظيم الحملات الانتخابية وتمويلها وتنظيم الإعلام والإعلان الانتخابيين، ولتفعيل دور الشباب ومشاركتهم في العملية السياسية عبر خفض سن</w:t>
      </w:r>
      <w:r w:rsidRPr="00C222D6">
        <w:rPr>
          <w:rtl/>
          <w:lang w:bidi="ar-LB"/>
        </w:rPr>
        <w:t>ّ</w:t>
      </w:r>
      <w:r w:rsidRPr="00C222D6">
        <w:rPr>
          <w:rtl/>
        </w:rPr>
        <w:t xml:space="preserve"> الاقتراع من /21/ إلى /18/ سنة. واستفادت الجمعيات والهيئات النسائية وبعض هيئات المجتمع المدني المساندة للمرأة من هذه الأجواء لتفعيل مطالبتها باعتماد نظام الكوتا النسائية بصورة مرحلية لضمان وصول المرأة إلى مراكز صنع القرار على الصعيدَين الوطني والمحلي. </w:t>
      </w:r>
    </w:p>
    <w:p w:rsidR="00C222D6" w:rsidRPr="00C222D6" w:rsidRDefault="00C222D6" w:rsidP="00D060DF">
      <w:pPr>
        <w:pStyle w:val="SingleTxt"/>
        <w:rPr>
          <w:rtl/>
        </w:rPr>
      </w:pPr>
      <w:r w:rsidRPr="00C222D6">
        <w:rPr>
          <w:b/>
          <w:bCs/>
          <w:rtl/>
          <w:lang w:bidi="ar-LB"/>
        </w:rPr>
        <w:t>143</w:t>
      </w:r>
      <w:r w:rsidRPr="00C222D6">
        <w:rPr>
          <w:rtl/>
        </w:rPr>
        <w:t>- في إطار تعاطيها مع هذه المطالب</w:t>
      </w:r>
      <w:r w:rsidRPr="00C222D6">
        <w:rPr>
          <w:rtl/>
          <w:lang w:bidi="ar-LB"/>
        </w:rPr>
        <w:t>،</w:t>
      </w:r>
      <w:r w:rsidRPr="00C222D6">
        <w:rPr>
          <w:rtl/>
        </w:rPr>
        <w:t xml:space="preserve"> قامت وزارة الداخلية في العام 2004 بدعوة كل مَن لديه اقتراحات أو مشاريع لقانون انتخاب جديد أن يتقدّم بنسخةٍ منه إلى وزارة الداخلية. لكن أي مشروع قانون جديد لم يصدر</w:t>
      </w:r>
      <w:r w:rsidRPr="00C222D6">
        <w:rPr>
          <w:rtl/>
          <w:lang w:bidi="ar-LB"/>
        </w:rPr>
        <w:t>،</w:t>
      </w:r>
      <w:r w:rsidRPr="00C222D6">
        <w:rPr>
          <w:rtl/>
        </w:rPr>
        <w:t xml:space="preserve"> وبالتالي أ</w:t>
      </w:r>
      <w:r w:rsidRPr="00C222D6">
        <w:rPr>
          <w:rtl/>
          <w:lang w:bidi="ar-LB"/>
        </w:rPr>
        <w:t>ُ</w:t>
      </w:r>
      <w:r w:rsidRPr="00C222D6">
        <w:rPr>
          <w:rtl/>
        </w:rPr>
        <w:t>جريت الإنتخابات في العام 2005 على أساس قانون العام 2000 الذي لا ينص</w:t>
      </w:r>
      <w:r w:rsidRPr="00C222D6">
        <w:rPr>
          <w:rtl/>
          <w:lang w:bidi="ar-LB"/>
        </w:rPr>
        <w:t>ّ</w:t>
      </w:r>
      <w:r w:rsidRPr="00C222D6">
        <w:rPr>
          <w:rtl/>
        </w:rPr>
        <w:t xml:space="preserve"> على أي</w:t>
      </w:r>
      <w:r w:rsidRPr="00C222D6">
        <w:rPr>
          <w:rtl/>
          <w:lang w:bidi="ar-LB"/>
        </w:rPr>
        <w:t>ّ</w:t>
      </w:r>
      <w:r w:rsidRPr="00C222D6">
        <w:rPr>
          <w:rtl/>
        </w:rPr>
        <w:t xml:space="preserve"> تدبير خاص يطال المرأة.   </w:t>
      </w:r>
    </w:p>
    <w:p w:rsidR="00C222D6" w:rsidRPr="00C222D6" w:rsidRDefault="00C222D6" w:rsidP="00D060DF">
      <w:pPr>
        <w:pStyle w:val="SingleTxt"/>
        <w:rPr>
          <w:rtl/>
          <w:lang w:bidi="ar-LB"/>
        </w:rPr>
      </w:pPr>
      <w:r w:rsidRPr="00C222D6">
        <w:rPr>
          <w:b/>
          <w:bCs/>
          <w:rtl/>
          <w:lang w:bidi="ar-LB"/>
        </w:rPr>
        <w:t>144</w:t>
      </w:r>
      <w:r w:rsidRPr="00C222D6">
        <w:rPr>
          <w:rtl/>
        </w:rPr>
        <w:t>- بادرت الحكومة التي تشك</w:t>
      </w:r>
      <w:r w:rsidRPr="00C222D6">
        <w:rPr>
          <w:rtl/>
          <w:lang w:bidi="ar-LB"/>
        </w:rPr>
        <w:t>ّ</w:t>
      </w:r>
      <w:r w:rsidRPr="00C222D6">
        <w:rPr>
          <w:rtl/>
        </w:rPr>
        <w:t>لت بعد الانتخابات النيابية إلى تشكيل "الهيئة الوطنية الخاصة بقانون الانتخابات النيابية" (مرسوم 58 تاريخ 8/8/2005)، وكلّفتها بإعداد مشروع قانون انتخاب جديد خلال فترة خمسة أشهر.</w:t>
      </w:r>
      <w:r w:rsidRPr="00C222D6">
        <w:rPr>
          <w:rtl/>
          <w:lang w:bidi="ar-LB"/>
        </w:rPr>
        <w:t xml:space="preserve"> </w:t>
      </w:r>
    </w:p>
    <w:p w:rsidR="00C222D6" w:rsidRDefault="00C222D6" w:rsidP="00D060DF">
      <w:pPr>
        <w:pStyle w:val="SingleTxt"/>
        <w:rPr>
          <w:rFonts w:hint="cs"/>
          <w:rtl/>
        </w:rPr>
      </w:pPr>
      <w:r w:rsidRPr="00C222D6">
        <w:rPr>
          <w:b/>
          <w:bCs/>
          <w:rtl/>
          <w:lang w:bidi="ar-LB"/>
        </w:rPr>
        <w:t>145</w:t>
      </w:r>
      <w:r w:rsidRPr="00C222D6">
        <w:rPr>
          <w:rtl/>
        </w:rPr>
        <w:t>- طلبت الهيئة من المعني</w:t>
      </w:r>
      <w:r w:rsidRPr="00C222D6">
        <w:rPr>
          <w:rtl/>
          <w:lang w:bidi="ar-LB"/>
        </w:rPr>
        <w:t>ّ</w:t>
      </w:r>
      <w:r w:rsidRPr="00C222D6">
        <w:rPr>
          <w:rtl/>
        </w:rPr>
        <w:t>ين والمهتم</w:t>
      </w:r>
      <w:r w:rsidRPr="00C222D6">
        <w:rPr>
          <w:rtl/>
          <w:lang w:bidi="ar-LB"/>
        </w:rPr>
        <w:t>ّ</w:t>
      </w:r>
      <w:r w:rsidRPr="00C222D6">
        <w:rPr>
          <w:rtl/>
        </w:rPr>
        <w:t>ين بهذا الموضوع التقدّم باقتراحاتهم خلال فترة زمنية محدّدة. وفي نهايتها</w:t>
      </w:r>
      <w:r w:rsidRPr="00C222D6">
        <w:rPr>
          <w:rtl/>
          <w:lang w:bidi="ar-LB"/>
        </w:rPr>
        <w:t>،</w:t>
      </w:r>
      <w:r w:rsidRPr="00C222D6">
        <w:rPr>
          <w:rtl/>
        </w:rPr>
        <w:t xml:space="preserve"> ورد إلى الهيئة /121/ مشروعاً تبي</w:t>
      </w:r>
      <w:r w:rsidRPr="00C222D6">
        <w:rPr>
          <w:rtl/>
          <w:lang w:bidi="ar-LB"/>
        </w:rPr>
        <w:t>ّ</w:t>
      </w:r>
      <w:r w:rsidRPr="00C222D6">
        <w:rPr>
          <w:rtl/>
        </w:rPr>
        <w:t>ن أن أكثر من 85% منها لم ت</w:t>
      </w:r>
      <w:r w:rsidRPr="00C222D6">
        <w:rPr>
          <w:rtl/>
          <w:lang w:bidi="ar-LB"/>
        </w:rPr>
        <w:t>ُ</w:t>
      </w:r>
      <w:r w:rsidRPr="00C222D6">
        <w:rPr>
          <w:rtl/>
        </w:rPr>
        <w:t>ش</w:t>
      </w:r>
      <w:r w:rsidRPr="00C222D6">
        <w:rPr>
          <w:rtl/>
          <w:lang w:bidi="ar-LB"/>
        </w:rPr>
        <w:t>ِ</w:t>
      </w:r>
      <w:r w:rsidRPr="00C222D6">
        <w:rPr>
          <w:rtl/>
        </w:rPr>
        <w:t>ر أساساً إلى التمثيل النسائي بشكل أو بآخر. بتوجيه من الحكومة، حاولت الهيئة استطلاع موقف أصحاب المشاريع من قضية التمثيل النسائي كما من مواضيع أخرى</w:t>
      </w:r>
      <w:r w:rsidRPr="00C222D6">
        <w:rPr>
          <w:rtl/>
          <w:lang w:bidi="ar-LB"/>
        </w:rPr>
        <w:t>،</w:t>
      </w:r>
      <w:r w:rsidRPr="00C222D6">
        <w:rPr>
          <w:rtl/>
        </w:rPr>
        <w:t xml:space="preserve"> ووز</w:t>
      </w:r>
      <w:r w:rsidRPr="00C222D6">
        <w:rPr>
          <w:rtl/>
          <w:lang w:bidi="ar-LB"/>
        </w:rPr>
        <w:t>ّ</w:t>
      </w:r>
      <w:r w:rsidRPr="00C222D6">
        <w:rPr>
          <w:rtl/>
        </w:rPr>
        <w:t>عت استمارة عليهم لتحديد موقفهم من مجمل هذه القضايا. جاءت نتائج استطلاع الرأي هذا (العيّنة شملت /121/ شخصاً بينهم 6 سيدات) في ما يتعلّق بموضوع اعتماد الكوتا النسائية لضمان تمثيل المرأة في البرلمان على الشكل الآتي:</w:t>
      </w:r>
    </w:p>
    <w:p w:rsid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lang w:bidi="ar-LB"/>
        </w:rPr>
        <w:tab/>
      </w:r>
      <w:r w:rsidRPr="006350B8">
        <w:rPr>
          <w:rFonts w:hint="cs"/>
          <w:rtl/>
          <w:lang w:bidi="ar-LB"/>
        </w:rPr>
        <w:t>-</w:t>
      </w:r>
      <w:r>
        <w:rPr>
          <w:rFonts w:hint="cs"/>
          <w:rtl/>
          <w:lang w:bidi="ar-LB"/>
        </w:rPr>
        <w:tab/>
      </w:r>
      <w:r w:rsidR="00C222D6" w:rsidRPr="00C222D6">
        <w:rPr>
          <w:rtl/>
        </w:rPr>
        <w:t>ضد أي نوعٍ من أنواع الكوتا النسائية (لوائح ترشيح أو مقاعد)</w:t>
      </w:r>
      <w:r w:rsidR="00C222D6" w:rsidRPr="00C222D6">
        <w:rPr>
          <w:rtl/>
        </w:rPr>
        <w:tab/>
        <w:t>35.9%</w:t>
      </w:r>
    </w:p>
    <w:p w:rsid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C222D6" w:rsidRPr="00C222D6">
        <w:rPr>
          <w:rtl/>
        </w:rPr>
        <w:t>مع كوتا بنسبة 30% من المقاعد النيابية</w:t>
      </w:r>
      <w:r w:rsidR="00C222D6" w:rsidRPr="00C222D6">
        <w:rPr>
          <w:rtl/>
        </w:rPr>
        <w:tab/>
        <w:t xml:space="preserve">  16.3%</w:t>
      </w:r>
    </w:p>
    <w:p w:rsid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C222D6" w:rsidRPr="00C222D6">
        <w:rPr>
          <w:rtl/>
        </w:rPr>
        <w:t xml:space="preserve">مع كوتا بنسبة 10-20% من المقاعد النيابية </w:t>
      </w:r>
      <w:r w:rsidR="00C222D6" w:rsidRPr="00C222D6">
        <w:rPr>
          <w:rtl/>
        </w:rPr>
        <w:tab/>
        <w:t>5.4</w:t>
      </w:r>
      <w:r w:rsidR="00C222D6" w:rsidRPr="00C222D6">
        <w:rPr>
          <w:rtl/>
          <w:lang w:bidi="ar-LB"/>
        </w:rPr>
        <w:t xml:space="preserve"> </w:t>
      </w:r>
      <w:r w:rsidR="00C222D6" w:rsidRPr="00C222D6">
        <w:rPr>
          <w:rtl/>
        </w:rPr>
        <w:t>%</w:t>
      </w:r>
    </w:p>
    <w:p w:rsid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C222D6" w:rsidRPr="00C222D6">
        <w:rPr>
          <w:rtl/>
        </w:rPr>
        <w:t>مع الكوتا على مستوى الترشيح فقط</w:t>
      </w:r>
      <w:r w:rsidR="00C222D6" w:rsidRPr="00C222D6">
        <w:rPr>
          <w:rtl/>
        </w:rPr>
        <w:tab/>
        <w:t>23.9%</w:t>
      </w:r>
    </w:p>
    <w:p w:rsidR="00C222D6" w:rsidRPr="00C222D6" w:rsidRDefault="006350B8"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00C222D6" w:rsidRPr="00C222D6">
        <w:rPr>
          <w:rtl/>
        </w:rPr>
        <w:t>لا رأي حول الموضوع</w:t>
      </w:r>
      <w:r w:rsidR="00C222D6" w:rsidRPr="00C222D6">
        <w:rPr>
          <w:rtl/>
        </w:rPr>
        <w:tab/>
        <w:t>18.5%</w:t>
      </w:r>
    </w:p>
    <w:p w:rsidR="00C222D6" w:rsidRPr="00C222D6" w:rsidRDefault="00C222D6" w:rsidP="00D060DF">
      <w:pPr>
        <w:pStyle w:val="SingleTxt"/>
        <w:rPr>
          <w:rtl/>
          <w:lang w:bidi="ar-LB"/>
        </w:rPr>
      </w:pPr>
      <w:r w:rsidRPr="00C222D6">
        <w:rPr>
          <w:rtl/>
        </w:rPr>
        <w:t>مع الإشارة إلى أنّ الذين أيّدوا الكوتا على صعيد الترشيح فقط فضّلوا اعتماد نظام اللوائح المقفلة والتمثيل النسبي، في حين توزّع دعاة الكوتا في المقاعد على خيارات مختلفة. يلاحظ أنّ نسبة أنصار الكوتا النسائية بحسب سيناريوهات مختلفة قاربت 46% من إجمالي المجموعة</w:t>
      </w:r>
      <w:r w:rsidRPr="00C222D6">
        <w:rPr>
          <w:rtl/>
          <w:lang w:bidi="ar-LB"/>
        </w:rPr>
        <w:t>.</w:t>
      </w:r>
    </w:p>
    <w:p w:rsidR="00C222D6" w:rsidRPr="00C222D6" w:rsidRDefault="00C222D6" w:rsidP="00D060DF">
      <w:pPr>
        <w:pStyle w:val="SingleTxt"/>
        <w:rPr>
          <w:rtl/>
          <w:lang w:bidi="ar-LB"/>
        </w:rPr>
      </w:pPr>
      <w:r w:rsidRPr="00C222D6">
        <w:rPr>
          <w:b/>
          <w:bCs/>
          <w:rtl/>
          <w:lang w:bidi="ar-LB"/>
        </w:rPr>
        <w:t>146</w:t>
      </w:r>
      <w:r w:rsidRPr="00C222D6">
        <w:rPr>
          <w:rtl/>
        </w:rPr>
        <w:t>- وتجدر الإشارة إلى أن الهيئة الوطنية لشؤون المرأة اللبنانية تقد</w:t>
      </w:r>
      <w:r w:rsidRPr="00C222D6">
        <w:rPr>
          <w:rtl/>
          <w:lang w:bidi="ar-LB"/>
        </w:rPr>
        <w:t>ّ</w:t>
      </w:r>
      <w:r w:rsidRPr="00C222D6">
        <w:rPr>
          <w:rtl/>
        </w:rPr>
        <w:t>مت بمشروع يقترح اعتماد كوتا نسائية في الترشيحات.</w:t>
      </w:r>
    </w:p>
    <w:p w:rsidR="00C222D6" w:rsidRPr="00C222D6" w:rsidRDefault="00C222D6" w:rsidP="00D060DF">
      <w:pPr>
        <w:pStyle w:val="SingleTxt"/>
        <w:rPr>
          <w:rtl/>
          <w:lang w:bidi="ar-LB"/>
        </w:rPr>
      </w:pPr>
      <w:r w:rsidRPr="00C222D6">
        <w:rPr>
          <w:b/>
          <w:bCs/>
          <w:rtl/>
          <w:lang w:bidi="ar-LB"/>
        </w:rPr>
        <w:t>147</w:t>
      </w:r>
      <w:r w:rsidRPr="00C222D6">
        <w:rPr>
          <w:rtl/>
        </w:rPr>
        <w:t>- للآن</w:t>
      </w:r>
      <w:r w:rsidRPr="00C222D6">
        <w:rPr>
          <w:rtl/>
          <w:lang w:bidi="ar-LB"/>
        </w:rPr>
        <w:t>،</w:t>
      </w:r>
      <w:r w:rsidRPr="00C222D6">
        <w:rPr>
          <w:rtl/>
        </w:rPr>
        <w:t xml:space="preserve"> يظهر أن الهيئة الوطنية الاستشارية لوضع مشروع قانون انتخاب تت</w:t>
      </w:r>
      <w:r w:rsidRPr="00C222D6">
        <w:rPr>
          <w:rtl/>
          <w:lang w:bidi="ar-LB"/>
        </w:rPr>
        <w:t>ّ</w:t>
      </w:r>
      <w:r w:rsidRPr="00C222D6">
        <w:rPr>
          <w:rtl/>
        </w:rPr>
        <w:t xml:space="preserve">جه إلى اعتماد كوتا نسائية </w:t>
      </w:r>
      <w:r w:rsidRPr="00C222D6">
        <w:rPr>
          <w:rtl/>
          <w:lang w:bidi="ar-LB"/>
        </w:rPr>
        <w:t xml:space="preserve">نسبتُها </w:t>
      </w:r>
      <w:r w:rsidRPr="00C222D6">
        <w:rPr>
          <w:rtl/>
        </w:rPr>
        <w:t>20% في الترشيحات</w:t>
      </w:r>
      <w:r w:rsidRPr="00C222D6">
        <w:rPr>
          <w:rtl/>
          <w:lang w:bidi="ar-LB"/>
        </w:rPr>
        <w:t>.</w:t>
      </w:r>
      <w:r w:rsidRPr="00C222D6">
        <w:rPr>
          <w:rtl/>
        </w:rPr>
        <w:t xml:space="preserve"> لكن</w:t>
      </w:r>
      <w:r w:rsidRPr="00C222D6">
        <w:rPr>
          <w:rtl/>
          <w:lang w:bidi="ar-LB"/>
        </w:rPr>
        <w:t>ّ</w:t>
      </w:r>
      <w:r w:rsidRPr="00C222D6">
        <w:rPr>
          <w:rtl/>
        </w:rPr>
        <w:t xml:space="preserve"> مصير هذا المشروع يتوقف على موقف مجلس الوزراء منه</w:t>
      </w:r>
      <w:r w:rsidRPr="00C222D6">
        <w:rPr>
          <w:rtl/>
          <w:lang w:bidi="ar-LB"/>
        </w:rPr>
        <w:t>،</w:t>
      </w:r>
      <w:r w:rsidRPr="00C222D6">
        <w:rPr>
          <w:rtl/>
        </w:rPr>
        <w:t xml:space="preserve"> ولاحقاً موقف المجلس النيابي الذي يعود له أمر إقراره أو إجراء أي تعديلات عليه. </w:t>
      </w:r>
    </w:p>
    <w:p w:rsidR="00C222D6" w:rsidRPr="00C222D6" w:rsidRDefault="00C222D6" w:rsidP="00D060DF">
      <w:pPr>
        <w:pStyle w:val="SingleTxt"/>
        <w:rPr>
          <w:rtl/>
          <w:lang w:bidi="ar-LB"/>
        </w:rPr>
      </w:pPr>
      <w:r w:rsidRPr="00C222D6">
        <w:rPr>
          <w:b/>
          <w:bCs/>
          <w:rtl/>
          <w:lang w:bidi="ar-LB"/>
        </w:rPr>
        <w:t>148</w:t>
      </w:r>
      <w:r w:rsidRPr="00C222D6">
        <w:rPr>
          <w:rtl/>
        </w:rPr>
        <w:t>- أظهرت الأحداث التي شهدَها العام 2005 مدى وعي المرأة اللبنانية لدورها السياسي</w:t>
      </w:r>
      <w:r w:rsidRPr="00C222D6">
        <w:rPr>
          <w:rtl/>
          <w:lang w:bidi="ar-LB"/>
        </w:rPr>
        <w:t>، من خلال مشاركتها الواسعة في المظاهرات والاعتصامات ومختلف التعابير الجماهيرية التي طبعت تلك المرحلة.</w:t>
      </w:r>
      <w:r w:rsidRPr="00C222D6">
        <w:rPr>
          <w:rtl/>
        </w:rPr>
        <w:t xml:space="preserve"> </w:t>
      </w:r>
    </w:p>
    <w:p w:rsidR="00060A3E" w:rsidRPr="00060A3E" w:rsidRDefault="00060A3E" w:rsidP="00D060DF">
      <w:pPr>
        <w:pStyle w:val="SingleTxt"/>
        <w:spacing w:after="0" w:line="120" w:lineRule="exact"/>
        <w:rPr>
          <w:sz w:val="10"/>
          <w:rtl/>
          <w:lang w:bidi="ar-LB"/>
        </w:rPr>
      </w:pPr>
    </w:p>
    <w:p w:rsidR="00C222D6" w:rsidRPr="00C222D6" w:rsidRDefault="00060A3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C222D6" w:rsidRPr="00C222D6">
        <w:rPr>
          <w:rtl/>
        </w:rPr>
        <w:t>1</w:t>
      </w:r>
      <w:r>
        <w:rPr>
          <w:rFonts w:hint="cs"/>
          <w:rtl/>
        </w:rPr>
        <w:t xml:space="preserve"> </w:t>
      </w:r>
      <w:r w:rsidR="00C222D6" w:rsidRPr="00C222D6">
        <w:rPr>
          <w:rtl/>
        </w:rPr>
        <w:t>-</w:t>
      </w:r>
      <w:r>
        <w:rPr>
          <w:rFonts w:hint="cs"/>
          <w:rtl/>
        </w:rPr>
        <w:tab/>
      </w:r>
      <w:r w:rsidR="00C222D6" w:rsidRPr="00C222D6">
        <w:rPr>
          <w:rtl/>
        </w:rPr>
        <w:t xml:space="preserve"> ممارسة حق الاقتراع في الانتخابات النيابية</w:t>
      </w:r>
    </w:p>
    <w:p w:rsidR="00C222D6" w:rsidRPr="00C222D6" w:rsidRDefault="00C222D6" w:rsidP="00D060DF">
      <w:pPr>
        <w:pStyle w:val="SingleTxt"/>
        <w:rPr>
          <w:rtl/>
        </w:rPr>
      </w:pPr>
      <w:r w:rsidRPr="00C222D6">
        <w:rPr>
          <w:b/>
          <w:bCs/>
          <w:rtl/>
          <w:lang w:bidi="ar-LB"/>
        </w:rPr>
        <w:t>149</w:t>
      </w:r>
      <w:r w:rsidRPr="00C222D6">
        <w:rPr>
          <w:rtl/>
        </w:rPr>
        <w:t xml:space="preserve">- تظهر المراقبة لمشاركة المرأة في الانتخابات النيابية للعام 2005 غياب أي تغييرٍ مهمٍ في أنماط الاقتراع بين الإناث أو في المحدّدات الثقافية والاجتماعية والسياسية والاقتصادية للسلوك الانتخابي للمرأة اللبنانية. وتشير الإحصاءات </w:t>
      </w:r>
      <w:r w:rsidRPr="00C222D6">
        <w:rPr>
          <w:rtl/>
          <w:lang w:bidi="ar-LB"/>
        </w:rPr>
        <w:t xml:space="preserve">إلى </w:t>
      </w:r>
      <w:r w:rsidRPr="00C222D6">
        <w:rPr>
          <w:rtl/>
        </w:rPr>
        <w:t>أنه ليس هناك أي تمييز يُذكر على المستوى الجندري</w:t>
      </w:r>
      <w:r w:rsidRPr="00C222D6">
        <w:rPr>
          <w:rtl/>
          <w:lang w:bidi="ar-LB"/>
        </w:rPr>
        <w:t>،</w:t>
      </w:r>
      <w:r w:rsidRPr="00C222D6">
        <w:rPr>
          <w:rtl/>
        </w:rPr>
        <w:t xml:space="preserve"> إذ جاءت نِسَب اقتراع الإناث مشابهة لنِسَب اقتراع الذكور ولم يتعدَّ الفارق الإجمالي 0.05%. ولم يظهر في الإنتخابات العامة في العام 2005 أي تغيير في أنماط السلوك الانتخابي لدى النساء أو إزاء النساء.</w:t>
      </w:r>
    </w:p>
    <w:p w:rsidR="00060A3E" w:rsidRPr="00060A3E" w:rsidRDefault="00060A3E" w:rsidP="00D060DF">
      <w:pPr>
        <w:pStyle w:val="SingleTxt"/>
        <w:spacing w:after="0" w:line="120" w:lineRule="exact"/>
        <w:rPr>
          <w:sz w:val="10"/>
          <w:rtl/>
        </w:rPr>
      </w:pPr>
    </w:p>
    <w:p w:rsidR="00C222D6" w:rsidRPr="00C222D6" w:rsidRDefault="00060A3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C222D6" w:rsidRPr="00C222D6">
        <w:rPr>
          <w:rtl/>
        </w:rPr>
        <w:t>2</w:t>
      </w:r>
      <w:r>
        <w:rPr>
          <w:rFonts w:hint="cs"/>
          <w:rtl/>
        </w:rPr>
        <w:t xml:space="preserve"> </w:t>
      </w:r>
      <w:r w:rsidR="00C222D6" w:rsidRPr="00C222D6">
        <w:rPr>
          <w:rtl/>
        </w:rPr>
        <w:t>-</w:t>
      </w:r>
      <w:r>
        <w:rPr>
          <w:rFonts w:hint="cs"/>
          <w:rtl/>
        </w:rPr>
        <w:tab/>
      </w:r>
      <w:r w:rsidR="00C222D6" w:rsidRPr="00C222D6">
        <w:rPr>
          <w:rtl/>
        </w:rPr>
        <w:t xml:space="preserve">الترشيح للانتخابات   </w:t>
      </w:r>
    </w:p>
    <w:p w:rsidR="00C222D6" w:rsidRPr="00C222D6" w:rsidRDefault="00C222D6" w:rsidP="00D060DF">
      <w:pPr>
        <w:pStyle w:val="SingleTxt"/>
        <w:rPr>
          <w:rtl/>
        </w:rPr>
      </w:pPr>
      <w:r w:rsidRPr="00C222D6">
        <w:rPr>
          <w:b/>
          <w:bCs/>
          <w:rtl/>
          <w:lang w:bidi="ar-LB"/>
        </w:rPr>
        <w:t>150</w:t>
      </w:r>
      <w:r w:rsidRPr="00C222D6">
        <w:rPr>
          <w:rtl/>
        </w:rPr>
        <w:t>- تشير الأرقام في الجدول الآتي إلى تراجع عدد المرش</w:t>
      </w:r>
      <w:r w:rsidRPr="00C222D6">
        <w:rPr>
          <w:rtl/>
          <w:lang w:bidi="ar-LB"/>
        </w:rPr>
        <w:t>َّ</w:t>
      </w:r>
      <w:r w:rsidRPr="00C222D6">
        <w:rPr>
          <w:rtl/>
        </w:rPr>
        <w:t>حات في الانتخابات النيابية للعام 2005 بالمقارنة مع دورة العام 2000 من /18/ إلى /14/.  ولم تتجاوز نسبة المرش</w:t>
      </w:r>
      <w:r w:rsidRPr="00C222D6">
        <w:rPr>
          <w:rtl/>
          <w:lang w:bidi="ar-LB"/>
        </w:rPr>
        <w:t>َّ</w:t>
      </w:r>
      <w:r w:rsidRPr="00C222D6">
        <w:rPr>
          <w:rtl/>
        </w:rPr>
        <w:t>حات من إجمالي عدد المرش</w:t>
      </w:r>
      <w:r w:rsidRPr="00C222D6">
        <w:rPr>
          <w:rtl/>
          <w:lang w:bidi="ar-LB"/>
        </w:rPr>
        <w:t>ّ</w:t>
      </w:r>
      <w:r w:rsidRPr="00C222D6">
        <w:rPr>
          <w:rtl/>
        </w:rPr>
        <w:t xml:space="preserve">حين 3%.  وقد يكون هذا التراجع في عدد المرشحات عائداً إلى </w:t>
      </w:r>
      <w:r w:rsidRPr="00C222D6">
        <w:rPr>
          <w:rtl/>
          <w:lang w:bidi="ar-LB"/>
        </w:rPr>
        <w:t>اقتناع</w:t>
      </w:r>
      <w:r w:rsidRPr="00C222D6">
        <w:rPr>
          <w:rtl/>
        </w:rPr>
        <w:t xml:space="preserve"> لدى النساء بعدم جدوى الترش</w:t>
      </w:r>
      <w:r w:rsidRPr="00C222D6">
        <w:rPr>
          <w:rtl/>
          <w:lang w:bidi="ar-LB"/>
        </w:rPr>
        <w:t>ّ</w:t>
      </w:r>
      <w:r w:rsidRPr="00C222D6">
        <w:rPr>
          <w:rtl/>
        </w:rPr>
        <w:t>ح وتحم</w:t>
      </w:r>
      <w:r w:rsidRPr="00C222D6">
        <w:rPr>
          <w:rtl/>
          <w:lang w:bidi="ar-LB"/>
        </w:rPr>
        <w:t>ّ</w:t>
      </w:r>
      <w:r w:rsidRPr="00C222D6">
        <w:rPr>
          <w:rtl/>
        </w:rPr>
        <w:t>ل نفقات انتخابية</w:t>
      </w:r>
      <w:r w:rsidRPr="00C222D6">
        <w:rPr>
          <w:rtl/>
          <w:lang w:bidi="ar-LB"/>
        </w:rPr>
        <w:t>،</w:t>
      </w:r>
      <w:r w:rsidRPr="00C222D6">
        <w:rPr>
          <w:rtl/>
        </w:rPr>
        <w:t xml:space="preserve"> إذا لم يكن هناك تقبلّ لترشيحهن من قبل الزعماء السياسيين الذين يشك</w:t>
      </w:r>
      <w:r w:rsidRPr="00C222D6">
        <w:rPr>
          <w:rtl/>
          <w:lang w:bidi="ar-LB"/>
        </w:rPr>
        <w:t>ّ</w:t>
      </w:r>
      <w:r w:rsidRPr="00C222D6">
        <w:rPr>
          <w:rtl/>
        </w:rPr>
        <w:t>لون اللوائح الانتخابية.</w:t>
      </w:r>
    </w:p>
    <w:p w:rsidR="00060A3E" w:rsidRPr="00060A3E" w:rsidRDefault="00060A3E" w:rsidP="00D060DF">
      <w:pPr>
        <w:pStyle w:val="SingleTxt"/>
        <w:spacing w:after="0" w:line="120" w:lineRule="exact"/>
        <w:rPr>
          <w:sz w:val="10"/>
          <w:rtl/>
        </w:rPr>
      </w:pPr>
    </w:p>
    <w:p w:rsidR="00C222D6" w:rsidRPr="00C222D6" w:rsidRDefault="00C222D6" w:rsidP="00D060DF">
      <w:pPr>
        <w:pStyle w:val="SingleTxt"/>
        <w:rPr>
          <w:b/>
          <w:bCs/>
          <w:rtl/>
          <w:lang w:bidi="ar-LB"/>
        </w:rPr>
      </w:pPr>
      <w:r w:rsidRPr="00C222D6">
        <w:rPr>
          <w:b/>
          <w:bCs/>
          <w:rtl/>
        </w:rPr>
        <w:t>جدول بالمرشحات إلى المجلس النيابي 1953-2000</w:t>
      </w:r>
    </w:p>
    <w:p w:rsidR="00060A3E" w:rsidRPr="00060A3E" w:rsidRDefault="00060A3E" w:rsidP="00D060DF">
      <w:pPr>
        <w:pStyle w:val="SingleTxt"/>
        <w:spacing w:after="0" w:line="120" w:lineRule="exact"/>
        <w:rPr>
          <w:b/>
          <w:bCs/>
          <w:sz w:val="10"/>
          <w:rtl/>
          <w:lang w:bidi="ar-LB"/>
        </w:rPr>
      </w:pP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36"/>
        <w:gridCol w:w="1937"/>
        <w:gridCol w:w="2009"/>
        <w:gridCol w:w="1938"/>
      </w:tblGrid>
      <w:tr w:rsidR="00C222D6" w:rsidRPr="00060A3E">
        <w:trPr>
          <w:cantSplit/>
          <w:tblHeader/>
          <w:jc w:val="center"/>
        </w:trPr>
        <w:tc>
          <w:tcPr>
            <w:tcW w:w="3401" w:type="dxa"/>
            <w:tcBorders>
              <w:top w:val="single" w:sz="4" w:space="0" w:color="auto"/>
              <w:bottom w:val="single" w:sz="12" w:space="0" w:color="auto"/>
            </w:tcBorders>
            <w:shd w:val="clear" w:color="auto" w:fill="auto"/>
            <w:vAlign w:val="bottom"/>
          </w:tcPr>
          <w:p w:rsidR="00C222D6" w:rsidRPr="00060A3E" w:rsidRDefault="00C222D6" w:rsidP="00D060DF">
            <w:pPr>
              <w:pStyle w:val="SingleTxt"/>
              <w:spacing w:before="80" w:after="80" w:line="240" w:lineRule="exact"/>
              <w:ind w:left="0" w:right="0"/>
              <w:rPr>
                <w:rFonts w:cs="Traditional Arabic"/>
                <w:b/>
                <w:bCs/>
                <w:sz w:val="16"/>
                <w:szCs w:val="24"/>
                <w:rtl/>
              </w:rPr>
            </w:pPr>
            <w:r w:rsidRPr="00060A3E">
              <w:rPr>
                <w:rFonts w:cs="Traditional Arabic"/>
                <w:b/>
                <w:bCs/>
                <w:sz w:val="16"/>
                <w:szCs w:val="24"/>
                <w:rtl/>
              </w:rPr>
              <w:t>الدورة الانتخابية</w:t>
            </w:r>
          </w:p>
        </w:tc>
        <w:tc>
          <w:tcPr>
            <w:tcW w:w="3129" w:type="dxa"/>
            <w:tcBorders>
              <w:top w:val="single" w:sz="4" w:space="0" w:color="auto"/>
              <w:bottom w:val="single" w:sz="12" w:space="0" w:color="auto"/>
            </w:tcBorders>
            <w:shd w:val="clear" w:color="auto" w:fill="auto"/>
            <w:vAlign w:val="bottom"/>
          </w:tcPr>
          <w:p w:rsidR="00C222D6" w:rsidRPr="00060A3E" w:rsidRDefault="00C222D6" w:rsidP="00D060DF">
            <w:pPr>
              <w:pStyle w:val="SingleTxt"/>
              <w:spacing w:before="80" w:after="80" w:line="240" w:lineRule="exact"/>
              <w:ind w:left="0" w:right="0"/>
              <w:rPr>
                <w:rFonts w:cs="Traditional Arabic"/>
                <w:b/>
                <w:bCs/>
                <w:sz w:val="16"/>
                <w:szCs w:val="24"/>
                <w:rtl/>
              </w:rPr>
            </w:pPr>
            <w:r w:rsidRPr="00060A3E">
              <w:rPr>
                <w:rFonts w:cs="Traditional Arabic"/>
                <w:b/>
                <w:bCs/>
                <w:sz w:val="16"/>
                <w:szCs w:val="24"/>
                <w:rtl/>
              </w:rPr>
              <w:t>عدد المرشحات</w:t>
            </w:r>
          </w:p>
        </w:tc>
        <w:tc>
          <w:tcPr>
            <w:tcW w:w="3245" w:type="dxa"/>
            <w:tcBorders>
              <w:top w:val="single" w:sz="4" w:space="0" w:color="auto"/>
              <w:bottom w:val="single" w:sz="12" w:space="0" w:color="auto"/>
            </w:tcBorders>
            <w:shd w:val="clear" w:color="auto" w:fill="auto"/>
            <w:vAlign w:val="bottom"/>
          </w:tcPr>
          <w:p w:rsidR="00C222D6" w:rsidRPr="00060A3E" w:rsidRDefault="00C222D6" w:rsidP="00D060DF">
            <w:pPr>
              <w:pStyle w:val="SingleTxt"/>
              <w:spacing w:before="80" w:after="80" w:line="240" w:lineRule="exact"/>
              <w:ind w:left="0" w:right="0"/>
              <w:rPr>
                <w:rFonts w:cs="Traditional Arabic"/>
                <w:b/>
                <w:bCs/>
                <w:sz w:val="16"/>
                <w:szCs w:val="24"/>
                <w:rtl/>
              </w:rPr>
            </w:pPr>
            <w:r w:rsidRPr="00060A3E">
              <w:rPr>
                <w:rFonts w:cs="Traditional Arabic"/>
                <w:b/>
                <w:bCs/>
                <w:sz w:val="16"/>
                <w:szCs w:val="24"/>
                <w:rtl/>
              </w:rPr>
              <w:t>عدد المنسحبات</w:t>
            </w:r>
          </w:p>
        </w:tc>
        <w:tc>
          <w:tcPr>
            <w:tcW w:w="3245" w:type="dxa"/>
            <w:tcBorders>
              <w:top w:val="single" w:sz="4" w:space="0" w:color="auto"/>
              <w:bottom w:val="single" w:sz="12" w:space="0" w:color="auto"/>
            </w:tcBorders>
            <w:shd w:val="clear" w:color="auto" w:fill="auto"/>
            <w:vAlign w:val="bottom"/>
          </w:tcPr>
          <w:p w:rsidR="00C222D6" w:rsidRPr="00060A3E" w:rsidRDefault="00C222D6" w:rsidP="00D060DF">
            <w:pPr>
              <w:pStyle w:val="SingleTxt"/>
              <w:spacing w:before="80" w:after="80" w:line="240" w:lineRule="exact"/>
              <w:ind w:left="0" w:right="0"/>
              <w:rPr>
                <w:rFonts w:cs="Traditional Arabic"/>
                <w:b/>
                <w:bCs/>
                <w:sz w:val="16"/>
                <w:szCs w:val="24"/>
                <w:rtl/>
              </w:rPr>
            </w:pPr>
            <w:r w:rsidRPr="00060A3E">
              <w:rPr>
                <w:rFonts w:cs="Traditional Arabic"/>
                <w:b/>
                <w:bCs/>
                <w:sz w:val="16"/>
                <w:szCs w:val="24"/>
                <w:rtl/>
              </w:rPr>
              <w:t>عدد الفائزات</w:t>
            </w:r>
          </w:p>
        </w:tc>
      </w:tr>
      <w:tr w:rsidR="00060A3E" w:rsidRPr="00060A3E">
        <w:trPr>
          <w:cantSplit/>
          <w:trHeight w:hRule="exact" w:val="115"/>
          <w:tblHeader/>
          <w:jc w:val="center"/>
        </w:trPr>
        <w:tc>
          <w:tcPr>
            <w:tcW w:w="3401" w:type="dxa"/>
            <w:tcBorders>
              <w:top w:val="single" w:sz="12" w:space="0" w:color="auto"/>
            </w:tcBorders>
            <w:shd w:val="clear" w:color="auto" w:fill="auto"/>
            <w:vAlign w:val="bottom"/>
          </w:tcPr>
          <w:p w:rsidR="00060A3E" w:rsidRPr="00060A3E" w:rsidRDefault="00060A3E" w:rsidP="00D060DF">
            <w:pPr>
              <w:pStyle w:val="SingleTxt"/>
              <w:spacing w:before="40" w:after="80" w:line="240" w:lineRule="exact"/>
              <w:rPr>
                <w:sz w:val="16"/>
                <w:szCs w:val="24"/>
                <w:rtl/>
              </w:rPr>
            </w:pPr>
          </w:p>
        </w:tc>
        <w:tc>
          <w:tcPr>
            <w:tcW w:w="3129" w:type="dxa"/>
            <w:tcBorders>
              <w:top w:val="single" w:sz="12" w:space="0" w:color="auto"/>
            </w:tcBorders>
            <w:shd w:val="clear" w:color="auto" w:fill="auto"/>
            <w:vAlign w:val="bottom"/>
          </w:tcPr>
          <w:p w:rsidR="00060A3E" w:rsidRPr="00060A3E" w:rsidRDefault="00060A3E" w:rsidP="00D060DF">
            <w:pPr>
              <w:pStyle w:val="SingleTxt"/>
              <w:spacing w:before="40" w:after="80" w:line="240" w:lineRule="exact"/>
              <w:ind w:right="144"/>
              <w:rPr>
                <w:sz w:val="16"/>
                <w:szCs w:val="24"/>
                <w:rtl/>
              </w:rPr>
            </w:pPr>
          </w:p>
        </w:tc>
        <w:tc>
          <w:tcPr>
            <w:tcW w:w="3245" w:type="dxa"/>
            <w:tcBorders>
              <w:top w:val="single" w:sz="12" w:space="0" w:color="auto"/>
            </w:tcBorders>
            <w:shd w:val="clear" w:color="auto" w:fill="auto"/>
            <w:vAlign w:val="bottom"/>
          </w:tcPr>
          <w:p w:rsidR="00060A3E" w:rsidRPr="00060A3E" w:rsidRDefault="00060A3E" w:rsidP="00D060DF">
            <w:pPr>
              <w:pStyle w:val="SingleTxt"/>
              <w:spacing w:before="40" w:after="80" w:line="240" w:lineRule="exact"/>
              <w:ind w:right="144"/>
              <w:rPr>
                <w:sz w:val="16"/>
                <w:szCs w:val="24"/>
                <w:rtl/>
              </w:rPr>
            </w:pPr>
          </w:p>
        </w:tc>
        <w:tc>
          <w:tcPr>
            <w:tcW w:w="3245" w:type="dxa"/>
            <w:tcBorders>
              <w:top w:val="single" w:sz="12" w:space="0" w:color="auto"/>
            </w:tcBorders>
            <w:shd w:val="clear" w:color="auto" w:fill="auto"/>
            <w:vAlign w:val="bottom"/>
          </w:tcPr>
          <w:p w:rsidR="00060A3E" w:rsidRPr="00060A3E" w:rsidRDefault="00060A3E" w:rsidP="00D060DF">
            <w:pPr>
              <w:pStyle w:val="SingleTxt"/>
              <w:spacing w:before="40" w:after="80" w:line="240" w:lineRule="exact"/>
              <w:ind w:right="144"/>
              <w:rPr>
                <w:sz w:val="16"/>
                <w:szCs w:val="24"/>
                <w:rtl/>
              </w:rPr>
            </w:pP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1953</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1957</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1960</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2</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1963 (فرعية)</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 (تزكية)</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1964</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2</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1965 (فرعية)</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1968</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2</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1972</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4</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2</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صفر</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1991 (تعيين)</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1 (تعيين)</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1992</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6</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صفر</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3</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1996</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11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3</w:t>
            </w:r>
          </w:p>
        </w:tc>
      </w:tr>
      <w:tr w:rsidR="00C222D6" w:rsidRPr="00060A3E">
        <w:trPr>
          <w:cantSplit/>
          <w:jc w:val="center"/>
        </w:trPr>
        <w:tc>
          <w:tcPr>
            <w:tcW w:w="3401"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2000</w:t>
            </w:r>
          </w:p>
        </w:tc>
        <w:tc>
          <w:tcPr>
            <w:tcW w:w="3129"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18</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1</w:t>
            </w:r>
          </w:p>
        </w:tc>
        <w:tc>
          <w:tcPr>
            <w:tcW w:w="3245" w:type="dxa"/>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3</w:t>
            </w:r>
          </w:p>
        </w:tc>
      </w:tr>
      <w:tr w:rsidR="00C222D6" w:rsidRPr="00060A3E">
        <w:trPr>
          <w:cantSplit/>
          <w:jc w:val="center"/>
        </w:trPr>
        <w:tc>
          <w:tcPr>
            <w:tcW w:w="3401" w:type="dxa"/>
            <w:tcBorders>
              <w:bottom w:val="single" w:sz="12" w:space="0" w:color="auto"/>
            </w:tcBorders>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2005</w:t>
            </w:r>
          </w:p>
        </w:tc>
        <w:tc>
          <w:tcPr>
            <w:tcW w:w="3129" w:type="dxa"/>
            <w:tcBorders>
              <w:bottom w:val="single" w:sz="12" w:space="0" w:color="auto"/>
            </w:tcBorders>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14</w:t>
            </w:r>
          </w:p>
        </w:tc>
        <w:tc>
          <w:tcPr>
            <w:tcW w:w="3245" w:type="dxa"/>
            <w:tcBorders>
              <w:bottom w:val="single" w:sz="12" w:space="0" w:color="auto"/>
            </w:tcBorders>
            <w:shd w:val="clear" w:color="auto" w:fill="auto"/>
            <w:vAlign w:val="bottom"/>
          </w:tcPr>
          <w:p w:rsidR="00C222D6" w:rsidRPr="00060A3E" w:rsidRDefault="00C222D6" w:rsidP="00D060DF">
            <w:pPr>
              <w:pStyle w:val="SingleTxt"/>
              <w:spacing w:before="80" w:after="80" w:line="240" w:lineRule="exact"/>
              <w:ind w:left="0" w:right="0"/>
              <w:rPr>
                <w:rFonts w:cs="Traditional Arabic"/>
                <w:i/>
                <w:iCs/>
                <w:sz w:val="16"/>
                <w:szCs w:val="24"/>
                <w:rtl/>
              </w:rPr>
            </w:pPr>
            <w:r w:rsidRPr="00060A3E">
              <w:rPr>
                <w:rFonts w:cs="Traditional Arabic"/>
                <w:i/>
                <w:iCs/>
                <w:sz w:val="16"/>
                <w:szCs w:val="24"/>
                <w:rtl/>
              </w:rPr>
              <w:t>صفر</w:t>
            </w:r>
          </w:p>
        </w:tc>
        <w:tc>
          <w:tcPr>
            <w:tcW w:w="3245" w:type="dxa"/>
            <w:tcBorders>
              <w:bottom w:val="single" w:sz="12" w:space="0" w:color="auto"/>
            </w:tcBorders>
            <w:shd w:val="clear" w:color="auto" w:fill="auto"/>
            <w:vAlign w:val="bottom"/>
          </w:tcPr>
          <w:p w:rsidR="00C222D6" w:rsidRPr="00060A3E" w:rsidRDefault="00C222D6" w:rsidP="00D060DF">
            <w:pPr>
              <w:pStyle w:val="SingleTxt"/>
              <w:spacing w:before="80" w:after="80" w:line="240" w:lineRule="exact"/>
              <w:ind w:left="0" w:right="0"/>
              <w:rPr>
                <w:rFonts w:cs="Traditional Arabic"/>
                <w:sz w:val="16"/>
                <w:szCs w:val="24"/>
                <w:rtl/>
              </w:rPr>
            </w:pPr>
            <w:r w:rsidRPr="00060A3E">
              <w:rPr>
                <w:rFonts w:cs="Traditional Arabic"/>
                <w:sz w:val="16"/>
                <w:szCs w:val="24"/>
                <w:rtl/>
              </w:rPr>
              <w:t>6</w:t>
            </w:r>
          </w:p>
        </w:tc>
      </w:tr>
    </w:tbl>
    <w:p w:rsidR="00060A3E" w:rsidRPr="00060A3E" w:rsidRDefault="00060A3E" w:rsidP="00D060DF">
      <w:pPr>
        <w:pStyle w:val="SingleTxt"/>
        <w:spacing w:after="0" w:line="120" w:lineRule="exact"/>
        <w:rPr>
          <w:sz w:val="10"/>
          <w:rtl/>
        </w:rPr>
      </w:pPr>
    </w:p>
    <w:p w:rsidR="00C222D6" w:rsidRPr="00C222D6" w:rsidRDefault="00C222D6" w:rsidP="00D060DF">
      <w:pPr>
        <w:pStyle w:val="SingleTxt"/>
        <w:rPr>
          <w:rtl/>
        </w:rPr>
      </w:pPr>
      <w:r w:rsidRPr="00C222D6">
        <w:rPr>
          <w:b/>
          <w:bCs/>
          <w:rtl/>
          <w:lang w:bidi="ar-LB"/>
        </w:rPr>
        <w:t>151</w:t>
      </w:r>
      <w:r w:rsidRPr="00C222D6">
        <w:rPr>
          <w:rtl/>
        </w:rPr>
        <w:t xml:space="preserve">- تظهر مراجعة </w:t>
      </w:r>
      <w:r w:rsidRPr="00C222D6">
        <w:rPr>
          <w:rtl/>
          <w:lang w:bidi="ar-LB"/>
        </w:rPr>
        <w:t>ال</w:t>
      </w:r>
      <w:r w:rsidRPr="00C222D6">
        <w:rPr>
          <w:rtl/>
        </w:rPr>
        <w:t xml:space="preserve">صُحُف والإعلانات </w:t>
      </w:r>
      <w:r w:rsidRPr="00C222D6">
        <w:rPr>
          <w:rtl/>
          <w:lang w:bidi="ar-LB"/>
        </w:rPr>
        <w:t xml:space="preserve">في </w:t>
      </w:r>
      <w:r w:rsidRPr="00C222D6">
        <w:rPr>
          <w:rtl/>
        </w:rPr>
        <w:t xml:space="preserve">مطلع </w:t>
      </w:r>
      <w:r w:rsidRPr="00C222D6">
        <w:rPr>
          <w:rtl/>
          <w:lang w:bidi="ar-LB"/>
        </w:rPr>
        <w:t xml:space="preserve">العام </w:t>
      </w:r>
      <w:r w:rsidRPr="00C222D6">
        <w:rPr>
          <w:rtl/>
        </w:rPr>
        <w:t>2005 وحتى قبل انتهاء الفترة المحدّدة للترشيح ورود أسماء نسائية عديدة راغبة</w:t>
      </w:r>
      <w:r w:rsidRPr="00C222D6">
        <w:rPr>
          <w:rtl/>
          <w:lang w:bidi="ar-LB"/>
        </w:rPr>
        <w:t xml:space="preserve"> في </w:t>
      </w:r>
      <w:r w:rsidRPr="00C222D6">
        <w:rPr>
          <w:rtl/>
        </w:rPr>
        <w:t>الترشّح. إلا</w:t>
      </w:r>
      <w:r w:rsidRPr="00C222D6">
        <w:rPr>
          <w:rtl/>
          <w:lang w:bidi="ar-LB"/>
        </w:rPr>
        <w:t>ّ</w:t>
      </w:r>
      <w:r w:rsidRPr="00C222D6">
        <w:rPr>
          <w:rtl/>
        </w:rPr>
        <w:t xml:space="preserve"> أنّ الجدل القائم حول اعتماد قانون انتخاب عام 1960 (دوائر على أساس القضاء) ومن ثم العودة إلى قانون العام 2000 (على أساس المحافظة) قلب المعايير وأثّر على جهوزية المرشحين </w:t>
      </w:r>
      <w:r w:rsidRPr="00C222D6">
        <w:rPr>
          <w:rtl/>
          <w:lang w:bidi="ar-LB"/>
        </w:rPr>
        <w:t>وب</w:t>
      </w:r>
      <w:r w:rsidRPr="00C222D6">
        <w:rPr>
          <w:rtl/>
        </w:rPr>
        <w:t>خاصةً المنفردين</w:t>
      </w:r>
      <w:r w:rsidRPr="00C222D6">
        <w:rPr>
          <w:rtl/>
          <w:lang w:bidi="ar-LB"/>
        </w:rPr>
        <w:t xml:space="preserve"> منهم</w:t>
      </w:r>
      <w:r w:rsidRPr="00C222D6">
        <w:rPr>
          <w:rtl/>
        </w:rPr>
        <w:t>.</w:t>
      </w:r>
      <w:r w:rsidRPr="00C222D6">
        <w:rPr>
          <w:rtl/>
          <w:lang w:bidi="ar-LB"/>
        </w:rPr>
        <w:t xml:space="preserve"> ولعلّ تركّز المعركة الانتخابية على مواضيع سياسية راهنة وملحّة أفقد موضوع مشاركة المرأة في الترشيح أهميته في سلّم أولويات السياسيّين.</w:t>
      </w:r>
      <w:r w:rsidRPr="00C222D6">
        <w:rPr>
          <w:rtl/>
        </w:rPr>
        <w:t xml:space="preserve"> مع ذلك</w:t>
      </w:r>
      <w:r w:rsidRPr="00C222D6">
        <w:rPr>
          <w:rtl/>
          <w:lang w:bidi="ar-LB"/>
        </w:rPr>
        <w:t>،</w:t>
      </w:r>
      <w:r w:rsidRPr="00C222D6">
        <w:rPr>
          <w:rtl/>
        </w:rPr>
        <w:t xml:space="preserve"> فقد حملت الانتخابات البرلمانية الأخيرة ست سيدات إلى المجلس النيابي، ثلاث منهنّ أُعيدَ انتخابهن، وثلاث يدخلنَ إلى المجلس للمر</w:t>
      </w:r>
      <w:r w:rsidRPr="00C222D6">
        <w:rPr>
          <w:rtl/>
          <w:lang w:bidi="ar-LB"/>
        </w:rPr>
        <w:t>ّ</w:t>
      </w:r>
      <w:r w:rsidRPr="00C222D6">
        <w:rPr>
          <w:rtl/>
        </w:rPr>
        <w:t xml:space="preserve">ة الأولى. وقد فازت اثنتان من السيدات بالتزكية، بينما خاضت الباقيات المعركة على اللوائح المتنافسة. </w:t>
      </w:r>
    </w:p>
    <w:p w:rsidR="00C222D6" w:rsidRPr="00C222D6" w:rsidRDefault="00C222D6" w:rsidP="00D060DF">
      <w:pPr>
        <w:pStyle w:val="SingleTxt"/>
        <w:rPr>
          <w:rtl/>
        </w:rPr>
      </w:pPr>
      <w:r w:rsidRPr="00C222D6">
        <w:rPr>
          <w:b/>
          <w:bCs/>
          <w:rtl/>
          <w:lang w:bidi="ar-LB"/>
        </w:rPr>
        <w:t>152</w:t>
      </w:r>
      <w:r w:rsidRPr="00C222D6">
        <w:rPr>
          <w:rtl/>
        </w:rPr>
        <w:t>- وقد بدا واضحاً استمرار الأثر الفاعل للعوامل التقليدية (الانتماء العائلي، الخدمات، الشبكات الزبائنية والإرث السياسي العائلي أو العصبوي) في تحديد فُرَص فَوز المرأة.</w:t>
      </w:r>
    </w:p>
    <w:p w:rsidR="00C222D6" w:rsidRPr="00C222D6" w:rsidRDefault="00C222D6" w:rsidP="00D060DF">
      <w:pPr>
        <w:pStyle w:val="SingleTxt"/>
        <w:rPr>
          <w:rtl/>
        </w:rPr>
      </w:pPr>
      <w:r w:rsidRPr="00C222D6">
        <w:rPr>
          <w:b/>
          <w:bCs/>
          <w:rtl/>
          <w:lang w:bidi="ar-LB"/>
        </w:rPr>
        <w:t>153</w:t>
      </w:r>
      <w:r w:rsidRPr="00C222D6">
        <w:rPr>
          <w:rtl/>
        </w:rPr>
        <w:t>- و تجدر الإشارة إلى أن ثلاث سيدات يترأسن حالياً ثلاث لجان برلمانية من أصل 16 لجنة.</w:t>
      </w:r>
    </w:p>
    <w:p w:rsidR="00060A3E" w:rsidRPr="00060A3E" w:rsidRDefault="00060A3E" w:rsidP="00D060DF">
      <w:pPr>
        <w:pStyle w:val="SingleTxt"/>
        <w:spacing w:after="0" w:line="120" w:lineRule="exact"/>
        <w:rPr>
          <w:b/>
          <w:bCs/>
          <w:sz w:val="10"/>
          <w:rtl/>
        </w:rPr>
      </w:pPr>
    </w:p>
    <w:p w:rsidR="00C222D6" w:rsidRPr="00C222D6" w:rsidRDefault="00060A3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C222D6" w:rsidRPr="00C222D6">
        <w:rPr>
          <w:rtl/>
        </w:rPr>
        <w:t>3</w:t>
      </w:r>
      <w:r>
        <w:rPr>
          <w:rFonts w:hint="cs"/>
          <w:rtl/>
        </w:rPr>
        <w:t xml:space="preserve"> </w:t>
      </w:r>
      <w:r w:rsidR="00C222D6" w:rsidRPr="00C222D6">
        <w:rPr>
          <w:rtl/>
        </w:rPr>
        <w:t>-</w:t>
      </w:r>
      <w:r>
        <w:rPr>
          <w:rFonts w:hint="cs"/>
          <w:rtl/>
        </w:rPr>
        <w:tab/>
      </w:r>
      <w:r w:rsidR="00C222D6" w:rsidRPr="00C222D6">
        <w:rPr>
          <w:rtl/>
        </w:rPr>
        <w:t>الإعلام والمرأة المرشحة في الانتخابات</w:t>
      </w:r>
    </w:p>
    <w:p w:rsidR="00C222D6" w:rsidRPr="00C222D6" w:rsidRDefault="00C222D6" w:rsidP="00D060DF">
      <w:pPr>
        <w:pStyle w:val="SingleTxt"/>
        <w:rPr>
          <w:rtl/>
          <w:lang w:bidi="ar-LB"/>
        </w:rPr>
      </w:pPr>
      <w:r w:rsidRPr="00C222D6">
        <w:rPr>
          <w:b/>
          <w:bCs/>
          <w:rtl/>
          <w:lang w:bidi="ar-LB"/>
        </w:rPr>
        <w:t>154</w:t>
      </w:r>
      <w:r w:rsidRPr="00C222D6">
        <w:rPr>
          <w:rtl/>
        </w:rPr>
        <w:t>- من الأمور التي اشتكت منها المرش</w:t>
      </w:r>
      <w:r w:rsidRPr="00C222D6">
        <w:rPr>
          <w:rtl/>
          <w:lang w:bidi="ar-LB"/>
        </w:rPr>
        <w:t>ّ</w:t>
      </w:r>
      <w:r w:rsidRPr="00C222D6">
        <w:rPr>
          <w:rtl/>
        </w:rPr>
        <w:t>حات، وبخاصة منهنّ المرش</w:t>
      </w:r>
      <w:r w:rsidRPr="00C222D6">
        <w:rPr>
          <w:rtl/>
          <w:lang w:bidi="ar-LB"/>
        </w:rPr>
        <w:t>ّ</w:t>
      </w:r>
      <w:r w:rsidRPr="00C222D6">
        <w:rPr>
          <w:rtl/>
        </w:rPr>
        <w:t>حات المنفردات و</w:t>
      </w:r>
      <w:r w:rsidRPr="00C222D6">
        <w:rPr>
          <w:rtl/>
          <w:lang w:bidi="ar-LB"/>
        </w:rPr>
        <w:t>غير المتحدّرات</w:t>
      </w:r>
      <w:r w:rsidRPr="00C222D6">
        <w:rPr>
          <w:rtl/>
        </w:rPr>
        <w:t xml:space="preserve"> من عائلاتٍ ذات نفوذ سياسي هو عدم تكافؤ الفرص في الإعلام.  والأسباب الكامنة وراء هذا عديدة</w:t>
      </w:r>
      <w:r w:rsidRPr="00C222D6">
        <w:rPr>
          <w:rtl/>
          <w:lang w:bidi="ar-LB"/>
        </w:rPr>
        <w:t>،</w:t>
      </w:r>
      <w:r w:rsidRPr="00C222D6">
        <w:rPr>
          <w:rtl/>
        </w:rPr>
        <w:t xml:space="preserve"> منها كون معظم وسائل الإعلام الخاصة (مرئية ومكتوبة) يملكها سياسيون فاعلون </w:t>
      </w:r>
      <w:r w:rsidRPr="00C222D6">
        <w:rPr>
          <w:rtl/>
          <w:lang w:bidi="ar-LB"/>
        </w:rPr>
        <w:t>ونافذون</w:t>
      </w:r>
      <w:r w:rsidRPr="00C222D6">
        <w:rPr>
          <w:rtl/>
        </w:rPr>
        <w:t>، وبالتالي تصبح هذه المحطات التلفزيونية والجرائد والإذاعات أدوات بِيَد أصحابها لخدمة أهدافهم الانتخابية</w:t>
      </w:r>
      <w:r w:rsidRPr="00C222D6">
        <w:rPr>
          <w:rtl/>
          <w:lang w:bidi="ar-LB"/>
        </w:rPr>
        <w:t>،</w:t>
      </w:r>
      <w:r w:rsidRPr="00C222D6">
        <w:rPr>
          <w:rtl/>
        </w:rPr>
        <w:t xml:space="preserve"> رغم المحاولات المتكررة من قِبَل المشترع لتنظيم الإعلام والإعلان الانتخابي</w:t>
      </w:r>
      <w:r w:rsidRPr="00C222D6">
        <w:rPr>
          <w:rtl/>
          <w:lang w:bidi="ar-LB"/>
        </w:rPr>
        <w:t>َّ</w:t>
      </w:r>
      <w:r w:rsidRPr="00C222D6">
        <w:rPr>
          <w:rtl/>
        </w:rPr>
        <w:t xml:space="preserve">ين </w:t>
      </w:r>
      <w:r w:rsidRPr="00C222D6">
        <w:rPr>
          <w:rtl/>
          <w:lang w:bidi="ar-LB"/>
        </w:rPr>
        <w:t>ب</w:t>
      </w:r>
      <w:r w:rsidRPr="00C222D6">
        <w:rPr>
          <w:rtl/>
        </w:rPr>
        <w:t>ما يضمن تكافوء الفرص بين المرشحين جميعاً ذكوراً وإناث</w:t>
      </w:r>
      <w:r w:rsidRPr="00C222D6">
        <w:rPr>
          <w:rtl/>
          <w:lang w:bidi="ar-LB"/>
        </w:rPr>
        <w:t>اًَ</w:t>
      </w:r>
      <w:r w:rsidRPr="00C222D6">
        <w:rPr>
          <w:rtl/>
        </w:rPr>
        <w:t>. وبيّنت بعض الدراسات التي تناولت دور وسائل الإعلام خلال انتخابات العام 2005،  أنّ نصيب المرأة المرشحة من التغطية الإعلامية للانتخابات كان أقل</w:t>
      </w:r>
      <w:r w:rsidRPr="00C222D6">
        <w:rPr>
          <w:rtl/>
          <w:lang w:bidi="ar-LB"/>
        </w:rPr>
        <w:t>َّ</w:t>
      </w:r>
      <w:r w:rsidRPr="00C222D6">
        <w:rPr>
          <w:rtl/>
        </w:rPr>
        <w:t xml:space="preserve"> بكثير من نصيب المرش</w:t>
      </w:r>
      <w:r w:rsidRPr="00C222D6">
        <w:rPr>
          <w:rtl/>
          <w:lang w:bidi="ar-LB"/>
        </w:rPr>
        <w:t>ّ</w:t>
      </w:r>
      <w:r w:rsidRPr="00C222D6">
        <w:rPr>
          <w:rtl/>
        </w:rPr>
        <w:t xml:space="preserve">حين من الذكور.  فلقد أظهرت مراقبة </w:t>
      </w:r>
      <w:r w:rsidRPr="00C222D6">
        <w:rPr>
          <w:rtl/>
          <w:lang w:bidi="ar-LB"/>
        </w:rPr>
        <w:t>ا</w:t>
      </w:r>
      <w:r w:rsidRPr="00C222D6">
        <w:rPr>
          <w:rtl/>
        </w:rPr>
        <w:t>لتغطية التي قامت بها سبع محطات تلفزيونية في نشراتها الإخبارية وفي تغطيتها لأيام الانتخابات (بين 15 أيار و20 حزيران 2005) أنّ تغطية أخبار المرش</w:t>
      </w:r>
      <w:r w:rsidRPr="00C222D6">
        <w:rPr>
          <w:rtl/>
          <w:lang w:bidi="ar-LB"/>
        </w:rPr>
        <w:t>ّ</w:t>
      </w:r>
      <w:r w:rsidRPr="00C222D6">
        <w:rPr>
          <w:rtl/>
        </w:rPr>
        <w:t xml:space="preserve">حات جاءت على الشكل التالي: </w:t>
      </w:r>
      <w:r w:rsidRPr="00C222D6">
        <w:rPr>
          <w:lang w:bidi="ar-LB"/>
        </w:rPr>
        <w:t>NBN</w:t>
      </w:r>
      <w:r w:rsidRPr="00C222D6">
        <w:rPr>
          <w:rtl/>
        </w:rPr>
        <w:t xml:space="preserve"> 9%، المستقبل و</w:t>
      </w:r>
      <w:r w:rsidRPr="00C222D6">
        <w:rPr>
          <w:lang w:bidi="ar-LB"/>
        </w:rPr>
        <w:t>ANB</w:t>
      </w:r>
      <w:r w:rsidRPr="00C222D6">
        <w:rPr>
          <w:rtl/>
        </w:rPr>
        <w:t xml:space="preserve"> والمنار 7%، </w:t>
      </w:r>
      <w:r w:rsidRPr="00C222D6">
        <w:rPr>
          <w:lang w:bidi="ar-LB"/>
        </w:rPr>
        <w:t xml:space="preserve">NTV </w:t>
      </w:r>
      <w:r w:rsidRPr="00C222D6">
        <w:rPr>
          <w:rtl/>
        </w:rPr>
        <w:t xml:space="preserve"> 5%، المؤسسة اللبنانية للإرسال وتلفزيون لبنان 2% من إجمالي التغطية الانتخابية.</w:t>
      </w:r>
      <w:r w:rsidRPr="00C222D6">
        <w:rPr>
          <w:rtl/>
          <w:lang w:bidi="ar-LB"/>
        </w:rPr>
        <w:t xml:space="preserve">  </w:t>
      </w:r>
    </w:p>
    <w:p w:rsidR="00C222D6" w:rsidRPr="00C222D6" w:rsidRDefault="00C222D6" w:rsidP="00D060DF">
      <w:pPr>
        <w:pStyle w:val="SingleTxt"/>
        <w:rPr>
          <w:rtl/>
          <w:lang w:bidi="ar-LB"/>
        </w:rPr>
      </w:pPr>
      <w:r w:rsidRPr="00C222D6">
        <w:rPr>
          <w:b/>
          <w:bCs/>
          <w:rtl/>
          <w:lang w:bidi="ar-LB"/>
        </w:rPr>
        <w:t>155</w:t>
      </w:r>
      <w:r w:rsidRPr="00C222D6">
        <w:rPr>
          <w:rtl/>
        </w:rPr>
        <w:t>- أما نتائج مراقبة التغطية التي وفّرتها خمس صُحُف يومية خلال الفترة ذاتها</w:t>
      </w:r>
      <w:r w:rsidRPr="00C222D6">
        <w:rPr>
          <w:rtl/>
          <w:lang w:bidi="ar-LB"/>
        </w:rPr>
        <w:t>،</w:t>
      </w:r>
      <w:r w:rsidRPr="00C222D6">
        <w:rPr>
          <w:rtl/>
        </w:rPr>
        <w:t xml:space="preserve"> فقد جاءت على الشكل التالي: </w:t>
      </w:r>
      <w:r w:rsidRPr="00C222D6">
        <w:rPr>
          <w:b/>
          <w:bCs/>
          <w:rtl/>
        </w:rPr>
        <w:t>المستقبل</w:t>
      </w:r>
      <w:r w:rsidRPr="00C222D6">
        <w:rPr>
          <w:rtl/>
        </w:rPr>
        <w:t xml:space="preserve"> 6%، وكل من </w:t>
      </w:r>
      <w:r w:rsidRPr="00C222D6">
        <w:rPr>
          <w:b/>
          <w:bCs/>
          <w:rtl/>
        </w:rPr>
        <w:t>البلد</w:t>
      </w:r>
      <w:r w:rsidRPr="00C222D6">
        <w:rPr>
          <w:rtl/>
        </w:rPr>
        <w:t xml:space="preserve"> و</w:t>
      </w:r>
      <w:r w:rsidRPr="00C222D6">
        <w:rPr>
          <w:b/>
          <w:bCs/>
          <w:rtl/>
        </w:rPr>
        <w:t>الديار</w:t>
      </w:r>
      <w:r w:rsidRPr="00C222D6">
        <w:rPr>
          <w:rtl/>
        </w:rPr>
        <w:t xml:space="preserve"> و</w:t>
      </w:r>
      <w:r w:rsidRPr="00C222D6">
        <w:rPr>
          <w:b/>
          <w:bCs/>
          <w:rtl/>
        </w:rPr>
        <w:t>النهار</w:t>
      </w:r>
      <w:r w:rsidRPr="00C222D6">
        <w:rPr>
          <w:rtl/>
        </w:rPr>
        <w:t xml:space="preserve"> و</w:t>
      </w:r>
      <w:r w:rsidRPr="00C222D6">
        <w:rPr>
          <w:b/>
          <w:bCs/>
          <w:rtl/>
        </w:rPr>
        <w:t>السفير</w:t>
      </w:r>
      <w:r w:rsidRPr="00C222D6">
        <w:rPr>
          <w:rtl/>
        </w:rPr>
        <w:t xml:space="preserve"> 5%.</w:t>
      </w:r>
    </w:p>
    <w:p w:rsidR="00C222D6" w:rsidRPr="00C222D6" w:rsidRDefault="00C222D6" w:rsidP="00D060DF">
      <w:pPr>
        <w:pStyle w:val="SingleTxt"/>
        <w:rPr>
          <w:rtl/>
        </w:rPr>
      </w:pPr>
      <w:r w:rsidRPr="00C222D6">
        <w:rPr>
          <w:b/>
          <w:bCs/>
          <w:rtl/>
          <w:lang w:bidi="ar-LB"/>
        </w:rPr>
        <w:t>156</w:t>
      </w:r>
      <w:r w:rsidRPr="00C222D6">
        <w:rPr>
          <w:rtl/>
        </w:rPr>
        <w:t>- إذا أخذنا بعين الاعتبار نسبة المرشحات من إجمالي المرشحين والتي لم تتجاوز 3%</w:t>
      </w:r>
      <w:r w:rsidRPr="00C222D6">
        <w:rPr>
          <w:rtl/>
          <w:lang w:bidi="ar-LB"/>
        </w:rPr>
        <w:t>،</w:t>
      </w:r>
      <w:r w:rsidRPr="00C222D6">
        <w:rPr>
          <w:rtl/>
        </w:rPr>
        <w:t xml:space="preserve"> نجد أنّ نِسَب التغطية هذه مقبولة. أما في ما يت</w:t>
      </w:r>
      <w:r w:rsidRPr="00C222D6">
        <w:rPr>
          <w:rtl/>
          <w:lang w:bidi="ar-LB"/>
        </w:rPr>
        <w:t>ّ</w:t>
      </w:r>
      <w:r w:rsidRPr="00C222D6">
        <w:rPr>
          <w:rtl/>
        </w:rPr>
        <w:t>صل بنوعية التغطية ومضمونها، فيتّبين ما يلي:</w:t>
      </w:r>
    </w:p>
    <w:p w:rsidR="00C222D6" w:rsidRPr="00C222D6" w:rsidRDefault="00C222D6" w:rsidP="00D060DF">
      <w:pPr>
        <w:pStyle w:val="SingleTxt"/>
        <w:rPr>
          <w:rtl/>
          <w:lang w:bidi="ar-LB"/>
        </w:rPr>
      </w:pPr>
      <w:r w:rsidRPr="00C222D6">
        <w:rPr>
          <w:rtl/>
        </w:rPr>
        <w:t xml:space="preserve"> </w:t>
      </w:r>
      <w:r w:rsidRPr="00C222D6">
        <w:rPr>
          <w:rtl/>
          <w:lang w:bidi="ar-LB"/>
        </w:rPr>
        <w:t xml:space="preserve"> </w:t>
      </w:r>
      <w:r w:rsidRPr="00C222D6">
        <w:rPr>
          <w:b/>
          <w:bCs/>
          <w:rtl/>
        </w:rPr>
        <w:t xml:space="preserve"> </w:t>
      </w:r>
      <w:r w:rsidRPr="00C222D6">
        <w:rPr>
          <w:b/>
          <w:bCs/>
          <w:rtl/>
          <w:lang w:bidi="ar-LB"/>
        </w:rPr>
        <w:t>156</w:t>
      </w:r>
      <w:r w:rsidRPr="00C222D6">
        <w:rPr>
          <w:b/>
          <w:bCs/>
          <w:rtl/>
        </w:rPr>
        <w:t>-</w:t>
      </w:r>
      <w:r w:rsidRPr="00C222D6">
        <w:rPr>
          <w:b/>
          <w:bCs/>
          <w:rtl/>
          <w:lang w:bidi="ar-LB"/>
        </w:rPr>
        <w:t>1</w:t>
      </w:r>
      <w:r w:rsidRPr="00C222D6">
        <w:rPr>
          <w:rtl/>
          <w:lang w:bidi="ar-LB"/>
        </w:rPr>
        <w:t>-</w:t>
      </w:r>
      <w:r w:rsidRPr="00C222D6">
        <w:rPr>
          <w:rtl/>
        </w:rPr>
        <w:t xml:space="preserve"> لم يكن هناك أي تفرقة من حيث المبدأ بين نوعية تغطية أخبار المرشحين</w:t>
      </w:r>
      <w:r w:rsidRPr="00C222D6">
        <w:rPr>
          <w:rtl/>
          <w:lang w:bidi="ar-LB"/>
        </w:rPr>
        <w:t>،</w:t>
      </w:r>
      <w:r w:rsidRPr="00C222D6">
        <w:rPr>
          <w:rtl/>
        </w:rPr>
        <w:t xml:space="preserve"> من جهة</w:t>
      </w:r>
      <w:r w:rsidRPr="00C222D6">
        <w:rPr>
          <w:rtl/>
          <w:lang w:bidi="ar-LB"/>
        </w:rPr>
        <w:t>،</w:t>
      </w:r>
      <w:r w:rsidRPr="00C222D6">
        <w:rPr>
          <w:rtl/>
        </w:rPr>
        <w:t xml:space="preserve"> والمرش</w:t>
      </w:r>
      <w:r w:rsidRPr="00C222D6">
        <w:rPr>
          <w:rtl/>
          <w:lang w:bidi="ar-LB"/>
        </w:rPr>
        <w:t>ّ</w:t>
      </w:r>
      <w:r w:rsidRPr="00C222D6">
        <w:rPr>
          <w:rtl/>
        </w:rPr>
        <w:t>حات</w:t>
      </w:r>
      <w:r w:rsidRPr="00C222D6">
        <w:rPr>
          <w:rtl/>
          <w:lang w:bidi="ar-LB"/>
        </w:rPr>
        <w:t>،</w:t>
      </w:r>
      <w:r w:rsidRPr="00C222D6">
        <w:rPr>
          <w:b/>
          <w:bCs/>
          <w:rtl/>
          <w:lang w:bidi="ar-LB"/>
        </w:rPr>
        <w:t xml:space="preserve"> </w:t>
      </w:r>
      <w:r w:rsidRPr="00C222D6">
        <w:rPr>
          <w:rtl/>
        </w:rPr>
        <w:t xml:space="preserve">من جهةٍ أخرى. إذ شملت هذه التغطية جميع أنواع الأخبار من برامج، </w:t>
      </w:r>
      <w:r w:rsidRPr="00C222D6">
        <w:rPr>
          <w:rtl/>
          <w:lang w:bidi="ar-LB"/>
        </w:rPr>
        <w:t>و</w:t>
      </w:r>
      <w:r w:rsidRPr="00C222D6">
        <w:rPr>
          <w:rtl/>
        </w:rPr>
        <w:t xml:space="preserve">تصريحات، </w:t>
      </w:r>
      <w:r w:rsidRPr="00C222D6">
        <w:rPr>
          <w:rtl/>
          <w:lang w:bidi="ar-LB"/>
        </w:rPr>
        <w:t>و</w:t>
      </w:r>
      <w:r w:rsidRPr="00C222D6">
        <w:rPr>
          <w:rtl/>
        </w:rPr>
        <w:t>زيارات،</w:t>
      </w:r>
      <w:r w:rsidRPr="00C222D6">
        <w:rPr>
          <w:rtl/>
          <w:lang w:bidi="ar-LB"/>
        </w:rPr>
        <w:t xml:space="preserve"> و</w:t>
      </w:r>
      <w:r w:rsidRPr="00C222D6">
        <w:rPr>
          <w:rtl/>
        </w:rPr>
        <w:t>رعاية</w:t>
      </w:r>
      <w:r w:rsidRPr="00C222D6">
        <w:rPr>
          <w:rtl/>
          <w:lang w:bidi="ar-LB"/>
        </w:rPr>
        <w:t xml:space="preserve">  </w:t>
      </w:r>
      <w:r w:rsidRPr="00C222D6">
        <w:rPr>
          <w:rtl/>
        </w:rPr>
        <w:t xml:space="preserve">مناسبات، </w:t>
      </w:r>
      <w:r w:rsidRPr="00C222D6">
        <w:rPr>
          <w:rtl/>
          <w:lang w:bidi="ar-LB"/>
        </w:rPr>
        <w:t>و</w:t>
      </w:r>
      <w:r w:rsidRPr="00C222D6">
        <w:rPr>
          <w:rtl/>
        </w:rPr>
        <w:t xml:space="preserve">مشاركة في مهرجانات، </w:t>
      </w:r>
      <w:r w:rsidRPr="00C222D6">
        <w:rPr>
          <w:rtl/>
          <w:lang w:bidi="ar-LB"/>
        </w:rPr>
        <w:t>و</w:t>
      </w:r>
      <w:r w:rsidRPr="00C222D6">
        <w:rPr>
          <w:rtl/>
        </w:rPr>
        <w:t xml:space="preserve">خطب، </w:t>
      </w:r>
      <w:r w:rsidRPr="00C222D6">
        <w:rPr>
          <w:rtl/>
          <w:lang w:bidi="ar-LB"/>
        </w:rPr>
        <w:t>و</w:t>
      </w:r>
      <w:r w:rsidRPr="00C222D6">
        <w:rPr>
          <w:rtl/>
        </w:rPr>
        <w:t xml:space="preserve">صور، </w:t>
      </w:r>
      <w:r w:rsidRPr="00C222D6">
        <w:rPr>
          <w:rtl/>
          <w:lang w:bidi="ar-LB"/>
        </w:rPr>
        <w:t>و</w:t>
      </w:r>
      <w:r w:rsidRPr="00C222D6">
        <w:rPr>
          <w:rtl/>
        </w:rPr>
        <w:t xml:space="preserve">لقاءات مع المناصرين، </w:t>
      </w:r>
      <w:r w:rsidRPr="00C222D6">
        <w:rPr>
          <w:rtl/>
          <w:lang w:bidi="ar-LB"/>
        </w:rPr>
        <w:t>و</w:t>
      </w:r>
      <w:r w:rsidRPr="00C222D6">
        <w:rPr>
          <w:rtl/>
        </w:rPr>
        <w:t>إعلان لوائح الخ...</w:t>
      </w:r>
    </w:p>
    <w:p w:rsidR="00C222D6" w:rsidRPr="00C222D6" w:rsidRDefault="00C222D6" w:rsidP="00D060DF">
      <w:pPr>
        <w:pStyle w:val="SingleTxt"/>
        <w:rPr>
          <w:rtl/>
        </w:rPr>
      </w:pPr>
      <w:r w:rsidRPr="00C222D6">
        <w:rPr>
          <w:b/>
          <w:bCs/>
          <w:rtl/>
          <w:lang w:bidi="ar-LB"/>
        </w:rPr>
        <w:t>156 -2</w:t>
      </w:r>
      <w:r w:rsidRPr="00C222D6">
        <w:rPr>
          <w:rtl/>
          <w:lang w:bidi="ar-LB"/>
        </w:rPr>
        <w:t xml:space="preserve">- </w:t>
      </w:r>
      <w:r w:rsidRPr="00C222D6">
        <w:rPr>
          <w:rtl/>
        </w:rPr>
        <w:t>لم تفرد أي</w:t>
      </w:r>
      <w:r w:rsidRPr="00C222D6">
        <w:rPr>
          <w:rtl/>
          <w:lang w:bidi="ar-LB"/>
        </w:rPr>
        <w:t>ّ</w:t>
      </w:r>
      <w:r w:rsidRPr="00C222D6">
        <w:rPr>
          <w:rtl/>
        </w:rPr>
        <w:t xml:space="preserve"> من الصحف مساحة على صفحاتها للمرأة المرش</w:t>
      </w:r>
      <w:r w:rsidRPr="00C222D6">
        <w:rPr>
          <w:rtl/>
          <w:lang w:bidi="ar-LB"/>
        </w:rPr>
        <w:t>ّ</w:t>
      </w:r>
      <w:r w:rsidRPr="00C222D6">
        <w:rPr>
          <w:rtl/>
        </w:rPr>
        <w:t>حة حصراً</w:t>
      </w:r>
      <w:r w:rsidRPr="00C222D6">
        <w:rPr>
          <w:rtl/>
          <w:lang w:bidi="ar-LB"/>
        </w:rPr>
        <w:t xml:space="preserve">، </w:t>
      </w:r>
      <w:r w:rsidR="00060A3E">
        <w:rPr>
          <w:rtl/>
        </w:rPr>
        <w:t>بل جاءت تغطية أخبار</w:t>
      </w:r>
      <w:r w:rsidR="00060A3E">
        <w:rPr>
          <w:rFonts w:hint="cs"/>
          <w:rtl/>
        </w:rPr>
        <w:t xml:space="preserve"> </w:t>
      </w:r>
      <w:r w:rsidRPr="00C222D6">
        <w:rPr>
          <w:rtl/>
        </w:rPr>
        <w:t>المرشحات من ضمن الأخبار السياسية والانتخابات بشكل عام.</w:t>
      </w:r>
    </w:p>
    <w:p w:rsidR="00C222D6" w:rsidRPr="00C222D6" w:rsidRDefault="00C222D6" w:rsidP="00D060DF">
      <w:pPr>
        <w:pStyle w:val="SingleTxt"/>
        <w:rPr>
          <w:rtl/>
        </w:rPr>
      </w:pPr>
      <w:r w:rsidRPr="00C222D6">
        <w:rPr>
          <w:b/>
          <w:bCs/>
          <w:rtl/>
          <w:lang w:bidi="ar-LB"/>
        </w:rPr>
        <w:t>156</w:t>
      </w:r>
      <w:r w:rsidRPr="00C222D6">
        <w:rPr>
          <w:b/>
          <w:bCs/>
          <w:rtl/>
        </w:rPr>
        <w:t>-</w:t>
      </w:r>
      <w:r w:rsidRPr="00C222D6">
        <w:rPr>
          <w:b/>
          <w:bCs/>
          <w:rtl/>
          <w:lang w:bidi="ar-LB"/>
        </w:rPr>
        <w:t>3</w:t>
      </w:r>
      <w:r w:rsidRPr="00C222D6">
        <w:rPr>
          <w:rtl/>
          <w:lang w:bidi="ar-LB"/>
        </w:rPr>
        <w:t xml:space="preserve">- </w:t>
      </w:r>
      <w:r w:rsidRPr="00C222D6">
        <w:rPr>
          <w:rtl/>
        </w:rPr>
        <w:t>ظهور صور بعض المرش</w:t>
      </w:r>
      <w:r w:rsidRPr="00C222D6">
        <w:rPr>
          <w:rtl/>
          <w:lang w:bidi="ar-LB"/>
        </w:rPr>
        <w:t>ّ</w:t>
      </w:r>
      <w:r w:rsidRPr="00C222D6">
        <w:rPr>
          <w:rtl/>
        </w:rPr>
        <w:t>حات لدى تغطية الأخبار الانتخابية أو إلى جانب مقالاتٍ تحليلية عن الانتخابات دون أن يتمّ ذكر أسمائهنّ أو أخبارهنّ في متن النص.</w:t>
      </w:r>
    </w:p>
    <w:p w:rsidR="00C222D6" w:rsidRPr="00C222D6" w:rsidRDefault="00C222D6" w:rsidP="00D060DF">
      <w:pPr>
        <w:pStyle w:val="SingleTxt"/>
        <w:rPr>
          <w:rtl/>
          <w:lang w:bidi="ar-LB"/>
        </w:rPr>
      </w:pPr>
      <w:r w:rsidRPr="00C222D6">
        <w:rPr>
          <w:b/>
          <w:bCs/>
          <w:rtl/>
          <w:lang w:bidi="ar-LB"/>
        </w:rPr>
        <w:t>156</w:t>
      </w:r>
      <w:r w:rsidRPr="00C222D6">
        <w:rPr>
          <w:rtl/>
        </w:rPr>
        <w:t>-</w:t>
      </w:r>
      <w:r w:rsidRPr="00C222D6">
        <w:rPr>
          <w:b/>
          <w:bCs/>
          <w:rtl/>
          <w:lang w:bidi="ar-LB"/>
        </w:rPr>
        <w:t>4</w:t>
      </w:r>
      <w:r w:rsidRPr="00C222D6">
        <w:rPr>
          <w:rtl/>
          <w:lang w:bidi="ar-LB"/>
        </w:rPr>
        <w:t xml:space="preserve">- </w:t>
      </w:r>
      <w:r w:rsidRPr="00C222D6">
        <w:rPr>
          <w:rtl/>
        </w:rPr>
        <w:t>إنّ التفاوت الأكبر هو في تغطية أخبار المرش</w:t>
      </w:r>
      <w:r w:rsidRPr="00C222D6">
        <w:rPr>
          <w:rtl/>
          <w:lang w:bidi="ar-LB"/>
        </w:rPr>
        <w:t>ّ</w:t>
      </w:r>
      <w:r w:rsidRPr="00C222D6">
        <w:rPr>
          <w:rtl/>
        </w:rPr>
        <w:t>حات. ففي حين حظيَتْ أربعة منهنّ بتغطية شبه شاملة</w:t>
      </w:r>
      <w:r w:rsidRPr="00C222D6">
        <w:rPr>
          <w:b/>
          <w:bCs/>
          <w:rtl/>
          <w:lang w:bidi="ar-LB"/>
        </w:rPr>
        <w:t xml:space="preserve"> </w:t>
      </w:r>
      <w:r w:rsidRPr="00C222D6">
        <w:rPr>
          <w:rtl/>
        </w:rPr>
        <w:t>لتحركاتهنّ، لم تحظَ الباقيات إلا</w:t>
      </w:r>
      <w:r w:rsidRPr="00C222D6">
        <w:rPr>
          <w:rtl/>
          <w:lang w:bidi="ar-LB"/>
        </w:rPr>
        <w:t>ّ</w:t>
      </w:r>
      <w:r w:rsidRPr="00C222D6">
        <w:rPr>
          <w:rtl/>
        </w:rPr>
        <w:t xml:space="preserve"> بتغطية محدودة جداً (اقتصرت في وضع بعضهن على مجرد إعلان ترشيح،</w:t>
      </w:r>
      <w:r w:rsidRPr="00C222D6">
        <w:rPr>
          <w:rtl/>
          <w:lang w:bidi="ar-LB"/>
        </w:rPr>
        <w:t xml:space="preserve"> </w:t>
      </w:r>
      <w:r w:rsidRPr="00C222D6">
        <w:rPr>
          <w:rtl/>
        </w:rPr>
        <w:t xml:space="preserve">صور أو خبر زيارة لمقام روحي أو زعيم سياسي).  ومن الواضح أن الاهتمام </w:t>
      </w:r>
      <w:r w:rsidRPr="00C222D6">
        <w:rPr>
          <w:rtl/>
          <w:lang w:bidi="ar-LB"/>
        </w:rPr>
        <w:t xml:space="preserve"> </w:t>
      </w:r>
      <w:r w:rsidRPr="00C222D6">
        <w:rPr>
          <w:rtl/>
        </w:rPr>
        <w:t>الإعلامي بالمرش</w:t>
      </w:r>
      <w:r w:rsidRPr="00C222D6">
        <w:rPr>
          <w:rtl/>
          <w:lang w:bidi="ar-LB"/>
        </w:rPr>
        <w:t>ّ</w:t>
      </w:r>
      <w:r w:rsidRPr="00C222D6">
        <w:rPr>
          <w:rtl/>
        </w:rPr>
        <w:t>حة (كما</w:t>
      </w:r>
      <w:r w:rsidRPr="00C222D6">
        <w:rPr>
          <w:rtl/>
          <w:lang w:bidi="ar-LB"/>
        </w:rPr>
        <w:t xml:space="preserve"> </w:t>
      </w:r>
      <w:r w:rsidRPr="00C222D6">
        <w:rPr>
          <w:rtl/>
        </w:rPr>
        <w:t>بالمرش</w:t>
      </w:r>
      <w:r w:rsidRPr="00C222D6">
        <w:rPr>
          <w:rtl/>
          <w:lang w:bidi="ar-LB"/>
        </w:rPr>
        <w:t>ّ</w:t>
      </w:r>
      <w:r w:rsidRPr="00C222D6">
        <w:rPr>
          <w:rtl/>
        </w:rPr>
        <w:t>ح) يبقى رهناً بانتمائها السياسي وبموقعها في تراتبية كل جماعة سياسية، بالإضافة إلى قربها من</w:t>
      </w:r>
      <w:r w:rsidRPr="00C222D6">
        <w:rPr>
          <w:rtl/>
          <w:lang w:bidi="ar-LB"/>
        </w:rPr>
        <w:t xml:space="preserve"> </w:t>
      </w:r>
      <w:r w:rsidRPr="00C222D6">
        <w:rPr>
          <w:rtl/>
        </w:rPr>
        <w:t>الوسيلة الإعلامية نفسها.</w:t>
      </w:r>
    </w:p>
    <w:p w:rsidR="00C222D6" w:rsidRPr="00C222D6" w:rsidRDefault="00C222D6" w:rsidP="00D060DF">
      <w:pPr>
        <w:pStyle w:val="SingleTxt"/>
        <w:rPr>
          <w:lang w:bidi="ar-LB"/>
        </w:rPr>
      </w:pPr>
      <w:r w:rsidRPr="00C222D6">
        <w:rPr>
          <w:b/>
          <w:bCs/>
          <w:rtl/>
          <w:lang w:bidi="ar-LB"/>
        </w:rPr>
        <w:t>157</w:t>
      </w:r>
      <w:r w:rsidRPr="00C222D6">
        <w:rPr>
          <w:rtl/>
        </w:rPr>
        <w:t>- كما خصّص تلفزيون "هي" (محطة متخص</w:t>
      </w:r>
      <w:r w:rsidRPr="00C222D6">
        <w:rPr>
          <w:rtl/>
          <w:lang w:bidi="ar-LB"/>
        </w:rPr>
        <w:t>ّ</w:t>
      </w:r>
      <w:r w:rsidRPr="00C222D6">
        <w:rPr>
          <w:rtl/>
        </w:rPr>
        <w:t>صة بقضايا المرأة) ضمن برامجه على مدى شهر كامل مساحة محددة لموضوع المرأة والانتخابات</w:t>
      </w:r>
      <w:r w:rsidRPr="00C222D6">
        <w:rPr>
          <w:rtl/>
          <w:lang w:bidi="ar-LB"/>
        </w:rPr>
        <w:t>،</w:t>
      </w:r>
      <w:r w:rsidRPr="00C222D6">
        <w:rPr>
          <w:rtl/>
        </w:rPr>
        <w:t xml:space="preserve"> عبر إجراء مقابلات مع بعض المرش</w:t>
      </w:r>
      <w:r w:rsidRPr="00C222D6">
        <w:rPr>
          <w:rtl/>
          <w:lang w:bidi="ar-LB"/>
        </w:rPr>
        <w:t>ّ</w:t>
      </w:r>
      <w:r w:rsidRPr="00C222D6">
        <w:rPr>
          <w:rtl/>
        </w:rPr>
        <w:t>حات وجلسات حوارية عالجت موقع المرأة (المرش</w:t>
      </w:r>
      <w:r w:rsidRPr="00C222D6">
        <w:rPr>
          <w:rtl/>
          <w:lang w:bidi="ar-LB"/>
        </w:rPr>
        <w:t>ّ</w:t>
      </w:r>
      <w:r w:rsidRPr="00C222D6">
        <w:rPr>
          <w:rtl/>
        </w:rPr>
        <w:t>حة والناخبة) والجوانب الحقوقية والاجتماعية لمشاركتها السياسية.</w:t>
      </w:r>
    </w:p>
    <w:p w:rsidR="00060A3E" w:rsidRPr="00060A3E" w:rsidRDefault="00060A3E" w:rsidP="00D060DF">
      <w:pPr>
        <w:pStyle w:val="SingleTxt"/>
        <w:spacing w:after="0" w:line="120" w:lineRule="exact"/>
        <w:rPr>
          <w:b/>
          <w:bCs/>
          <w:sz w:val="10"/>
          <w:rtl/>
        </w:rPr>
      </w:pPr>
    </w:p>
    <w:p w:rsidR="00C222D6" w:rsidRPr="00C222D6" w:rsidRDefault="00060A3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C222D6" w:rsidRPr="00C222D6">
        <w:rPr>
          <w:rtl/>
        </w:rPr>
        <w:t>4</w:t>
      </w:r>
      <w:r>
        <w:rPr>
          <w:rFonts w:hint="cs"/>
          <w:rtl/>
        </w:rPr>
        <w:t xml:space="preserve"> </w:t>
      </w:r>
      <w:r w:rsidR="00C222D6" w:rsidRPr="00C222D6">
        <w:rPr>
          <w:rtl/>
        </w:rPr>
        <w:t>-</w:t>
      </w:r>
      <w:r>
        <w:rPr>
          <w:rFonts w:hint="cs"/>
          <w:rtl/>
        </w:rPr>
        <w:tab/>
      </w:r>
      <w:r w:rsidR="00C222D6" w:rsidRPr="00C222D6">
        <w:rPr>
          <w:rtl/>
        </w:rPr>
        <w:t xml:space="preserve">الرأي العام اللبناني ومشاركة المرأة في البرلمان   </w:t>
      </w:r>
    </w:p>
    <w:p w:rsidR="00A36498" w:rsidRDefault="00C222D6" w:rsidP="00D060DF">
      <w:pPr>
        <w:pStyle w:val="SingleTxt"/>
        <w:rPr>
          <w:rFonts w:hint="cs"/>
          <w:rtl/>
        </w:rPr>
      </w:pPr>
      <w:r w:rsidRPr="00C222D6">
        <w:rPr>
          <w:b/>
          <w:bCs/>
          <w:rtl/>
          <w:lang w:bidi="ar-LB"/>
        </w:rPr>
        <w:t>158</w:t>
      </w:r>
      <w:r w:rsidRPr="00C222D6">
        <w:rPr>
          <w:rtl/>
        </w:rPr>
        <w:t>- أظهرت استطلاعات رأي أ</w:t>
      </w:r>
      <w:r w:rsidRPr="00C222D6">
        <w:rPr>
          <w:rtl/>
          <w:lang w:bidi="ar-LB"/>
        </w:rPr>
        <w:t>ُ</w:t>
      </w:r>
      <w:r w:rsidRPr="00C222D6">
        <w:rPr>
          <w:rtl/>
        </w:rPr>
        <w:t xml:space="preserve">جريت </w:t>
      </w:r>
      <w:r w:rsidRPr="00C222D6">
        <w:rPr>
          <w:rtl/>
          <w:lang w:bidi="ar-LB"/>
        </w:rPr>
        <w:t xml:space="preserve">في </w:t>
      </w:r>
      <w:r w:rsidRPr="00C222D6">
        <w:rPr>
          <w:rtl/>
        </w:rPr>
        <w:t xml:space="preserve">نهاية العام 2005 مدى احترام المجتمع للمرأة وحرصه على أن تلعب دورها في المجال العام.  وقد </w:t>
      </w:r>
      <w:r w:rsidRPr="00C222D6">
        <w:rPr>
          <w:rtl/>
          <w:lang w:bidi="ar-LB"/>
        </w:rPr>
        <w:t>ظهر</w:t>
      </w:r>
      <w:r w:rsidRPr="00C222D6">
        <w:rPr>
          <w:rtl/>
        </w:rPr>
        <w:t xml:space="preserve"> في أحد هذه الاستطلاعات أن 76% من أفراد العيّنة أيدوا ترشيح النساء للمقاعد النيابية كما أيّد 81% </w:t>
      </w:r>
      <w:r w:rsidRPr="00C222D6">
        <w:rPr>
          <w:rtl/>
          <w:lang w:bidi="ar-LB"/>
        </w:rPr>
        <w:t xml:space="preserve">منهم </w:t>
      </w:r>
      <w:r w:rsidRPr="00C222D6">
        <w:rPr>
          <w:rtl/>
        </w:rPr>
        <w:t xml:space="preserve">إقرار حصة للنساء في المجلس النيابي و73% أيّدوا تحديد حصة </w:t>
      </w:r>
      <w:r w:rsidRPr="00C222D6">
        <w:rPr>
          <w:rtl/>
          <w:lang w:bidi="ar-LB"/>
        </w:rPr>
        <w:t>ل</w:t>
      </w:r>
      <w:r w:rsidRPr="00C222D6">
        <w:rPr>
          <w:rtl/>
        </w:rPr>
        <w:t>لنساء في المجالس البلدية.  كذلك أيّد 91% عمل المرأة في الجمعيات و80% أيّدوا عملها خارج الأسرة.  وقد رأى 50% من أفراد العيّنة أنّ انتخاب</w:t>
      </w:r>
      <w:r w:rsidR="00060A3E">
        <w:rPr>
          <w:rtl/>
        </w:rPr>
        <w:t xml:space="preserve"> النساء أفضل للعدالة الاجتماعية</w:t>
      </w:r>
      <w:r w:rsidR="00A36498">
        <w:rPr>
          <w:rFonts w:hint="cs"/>
          <w:rtl/>
        </w:rPr>
        <w:t>.</w:t>
      </w:r>
    </w:p>
    <w:p w:rsidR="00C222D6" w:rsidRPr="00C222D6" w:rsidRDefault="00A36498" w:rsidP="00A364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t xml:space="preserve">5 </w:t>
      </w:r>
      <w:r w:rsidRPr="00A36498">
        <w:rPr>
          <w:rFonts w:hint="cs"/>
          <w:rtl/>
        </w:rPr>
        <w:t>-</w:t>
      </w:r>
      <w:r>
        <w:rPr>
          <w:rFonts w:hint="cs"/>
          <w:rtl/>
        </w:rPr>
        <w:tab/>
      </w:r>
      <w:r w:rsidR="00C222D6" w:rsidRPr="00C222D6">
        <w:rPr>
          <w:rtl/>
        </w:rPr>
        <w:t xml:space="preserve">المشاركة في الحملات الانتخابية  </w:t>
      </w:r>
    </w:p>
    <w:p w:rsidR="00C222D6" w:rsidRPr="00C222D6" w:rsidRDefault="00C222D6" w:rsidP="00D060DF">
      <w:pPr>
        <w:pStyle w:val="SingleTxt"/>
        <w:rPr>
          <w:rtl/>
        </w:rPr>
      </w:pPr>
      <w:r w:rsidRPr="00C222D6">
        <w:rPr>
          <w:b/>
          <w:bCs/>
          <w:rtl/>
          <w:lang w:bidi="ar-LB"/>
        </w:rPr>
        <w:t>159</w:t>
      </w:r>
      <w:r w:rsidRPr="00C222D6">
        <w:rPr>
          <w:rtl/>
        </w:rPr>
        <w:t>- شهِدَت الانتخابات البرلمانية</w:t>
      </w:r>
      <w:r w:rsidRPr="00C222D6">
        <w:rPr>
          <w:rtl/>
          <w:lang w:bidi="ar-LB"/>
        </w:rPr>
        <w:t xml:space="preserve"> في</w:t>
      </w:r>
      <w:r w:rsidRPr="00C222D6">
        <w:rPr>
          <w:rtl/>
        </w:rPr>
        <w:t xml:space="preserve"> </w:t>
      </w:r>
      <w:r w:rsidRPr="00C222D6">
        <w:rPr>
          <w:rtl/>
          <w:lang w:bidi="ar-LB"/>
        </w:rPr>
        <w:t>ا</w:t>
      </w:r>
      <w:r w:rsidRPr="00C222D6">
        <w:rPr>
          <w:rtl/>
        </w:rPr>
        <w:t>لعام 2005 مشاركة واسعة للمرأة في الحملات الانتخابية مؤكّدة النمط الذي بدأ يظهر مطلع التسعين</w:t>
      </w:r>
      <w:r w:rsidRPr="00C222D6">
        <w:rPr>
          <w:rtl/>
          <w:lang w:bidi="ar-LB"/>
        </w:rPr>
        <w:t>ي</w:t>
      </w:r>
      <w:r w:rsidRPr="00C222D6">
        <w:rPr>
          <w:rtl/>
        </w:rPr>
        <w:t>ات.  بالإضافة إلى ما ورد في التقرير السابق</w:t>
      </w:r>
      <w:r w:rsidRPr="00C222D6">
        <w:rPr>
          <w:rtl/>
          <w:lang w:bidi="ar-LB"/>
        </w:rPr>
        <w:t>،</w:t>
      </w:r>
      <w:r w:rsidRPr="00C222D6">
        <w:rPr>
          <w:rtl/>
        </w:rPr>
        <w:t xml:space="preserve"> والذي لا يزال صحيحاً برمّته حول حجم  هذه المشاركة</w:t>
      </w:r>
      <w:r w:rsidRPr="00C222D6">
        <w:rPr>
          <w:rtl/>
          <w:lang w:bidi="ar-LB"/>
        </w:rPr>
        <w:t xml:space="preserve"> ونوعيّتها</w:t>
      </w:r>
      <w:r w:rsidRPr="00C222D6">
        <w:rPr>
          <w:rtl/>
        </w:rPr>
        <w:t xml:space="preserve">، </w:t>
      </w:r>
      <w:r w:rsidRPr="00C222D6">
        <w:rPr>
          <w:rtl/>
          <w:lang w:bidi="ar-LB"/>
        </w:rPr>
        <w:t xml:space="preserve">ثمّة </w:t>
      </w:r>
      <w:r w:rsidRPr="00C222D6">
        <w:rPr>
          <w:rtl/>
        </w:rPr>
        <w:t xml:space="preserve">عوامل </w:t>
      </w:r>
      <w:r w:rsidRPr="00C222D6">
        <w:rPr>
          <w:rtl/>
          <w:lang w:bidi="ar-LB"/>
        </w:rPr>
        <w:t>مستجدّة</w:t>
      </w:r>
      <w:r w:rsidRPr="00C222D6">
        <w:rPr>
          <w:rtl/>
        </w:rPr>
        <w:t xml:space="preserve"> لعبت دورها في زيادة اندفاع اللبنانيات جميعاً وبخاصة الشابات منهن</w:t>
      </w:r>
      <w:r w:rsidRPr="00C222D6">
        <w:rPr>
          <w:rtl/>
          <w:lang w:bidi="ar-LB"/>
        </w:rPr>
        <w:t>،</w:t>
      </w:r>
      <w:r w:rsidRPr="00C222D6">
        <w:rPr>
          <w:rtl/>
        </w:rPr>
        <w:t xml:space="preserve"> ألا وهي الأوضاع التي سادت البلد بعد اغتيال الرئيس الحريري ومسلسل التفجيرات والاغتيالات</w:t>
      </w:r>
      <w:r w:rsidRPr="00C222D6">
        <w:rPr>
          <w:rtl/>
          <w:lang w:bidi="ar-LB"/>
        </w:rPr>
        <w:t>،</w:t>
      </w:r>
      <w:r w:rsidRPr="00C222D6">
        <w:rPr>
          <w:rtl/>
        </w:rPr>
        <w:t xml:space="preserve"> ونوعية المعركة الانتخابية</w:t>
      </w:r>
      <w:r w:rsidRPr="00C222D6">
        <w:rPr>
          <w:rtl/>
          <w:lang w:bidi="ar-LB"/>
        </w:rPr>
        <w:t>،</w:t>
      </w:r>
      <w:r w:rsidRPr="00C222D6">
        <w:rPr>
          <w:rtl/>
        </w:rPr>
        <w:t xml:space="preserve"> والقضايا الأساسية التي تركّزت حولها الحملات</w:t>
      </w:r>
      <w:r w:rsidRPr="00C222D6">
        <w:rPr>
          <w:rtl/>
          <w:lang w:bidi="ar-LB"/>
        </w:rPr>
        <w:t>،</w:t>
      </w:r>
      <w:r w:rsidRPr="00C222D6">
        <w:rPr>
          <w:rtl/>
        </w:rPr>
        <w:t xml:space="preserve"> وشعور اللبناني للمرة الأولى منذ فترةٍ طويلة بأنه استعاد حقّه في حرية الرأي والتعبير.  </w:t>
      </w:r>
    </w:p>
    <w:p w:rsidR="00060A3E" w:rsidRPr="00060A3E" w:rsidRDefault="00060A3E" w:rsidP="00D060DF">
      <w:pPr>
        <w:pStyle w:val="SingleTxt"/>
        <w:spacing w:after="0" w:line="120" w:lineRule="exact"/>
        <w:rPr>
          <w:b/>
          <w:bCs/>
          <w:sz w:val="10"/>
          <w:rtl/>
        </w:rPr>
      </w:pPr>
    </w:p>
    <w:p w:rsidR="00C222D6" w:rsidRPr="00C222D6" w:rsidRDefault="00060A3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C222D6" w:rsidRPr="00C222D6">
        <w:rPr>
          <w:rtl/>
        </w:rPr>
        <w:t>6</w:t>
      </w:r>
      <w:r>
        <w:rPr>
          <w:rFonts w:hint="cs"/>
          <w:rtl/>
        </w:rPr>
        <w:t xml:space="preserve"> </w:t>
      </w:r>
      <w:r w:rsidR="00C222D6" w:rsidRPr="00C222D6">
        <w:rPr>
          <w:rtl/>
        </w:rPr>
        <w:t>-</w:t>
      </w:r>
      <w:r>
        <w:rPr>
          <w:rFonts w:hint="cs"/>
          <w:rtl/>
        </w:rPr>
        <w:tab/>
      </w:r>
      <w:r w:rsidR="00C222D6" w:rsidRPr="00C222D6">
        <w:rPr>
          <w:rtl/>
        </w:rPr>
        <w:t>المشاركة في الأحزاب والتيارات السياسية</w:t>
      </w:r>
    </w:p>
    <w:p w:rsidR="00C222D6" w:rsidRPr="00C222D6" w:rsidRDefault="00C222D6" w:rsidP="00D060DF">
      <w:pPr>
        <w:pStyle w:val="SingleTxt"/>
        <w:rPr>
          <w:rtl/>
          <w:lang w:bidi="ar-LB"/>
        </w:rPr>
      </w:pPr>
      <w:r w:rsidRPr="00C222D6">
        <w:rPr>
          <w:b/>
          <w:bCs/>
          <w:rtl/>
          <w:lang w:bidi="ar-LB"/>
        </w:rPr>
        <w:t>160</w:t>
      </w:r>
      <w:r w:rsidRPr="00C222D6">
        <w:rPr>
          <w:rtl/>
        </w:rPr>
        <w:t xml:space="preserve">- لا تزال المعلومات الدقيقة حول عدد النساء المنتسبات </w:t>
      </w:r>
      <w:r w:rsidRPr="00C222D6">
        <w:rPr>
          <w:rtl/>
          <w:lang w:bidi="ar-LB"/>
        </w:rPr>
        <w:t>إلى الأ</w:t>
      </w:r>
      <w:r w:rsidRPr="00C222D6">
        <w:rPr>
          <w:rtl/>
        </w:rPr>
        <w:t>حزاب والنسبة المئوية التي يشكّلنَها من إجمالي عدد المنتسبين أو المواقع التي يشغلنَها داخل الحزب غير متو</w:t>
      </w:r>
      <w:r w:rsidRPr="00C222D6">
        <w:rPr>
          <w:rtl/>
          <w:lang w:bidi="ar-LB"/>
        </w:rPr>
        <w:t>ا</w:t>
      </w:r>
      <w:r w:rsidRPr="00C222D6">
        <w:rPr>
          <w:rtl/>
        </w:rPr>
        <w:t xml:space="preserve">فرة. </w:t>
      </w:r>
      <w:r w:rsidRPr="00C222D6">
        <w:rPr>
          <w:rtl/>
          <w:lang w:bidi="ar-LB"/>
        </w:rPr>
        <w:t>و</w:t>
      </w:r>
      <w:r w:rsidRPr="00C222D6">
        <w:rPr>
          <w:rtl/>
        </w:rPr>
        <w:t>لكن</w:t>
      </w:r>
      <w:r w:rsidRPr="00C222D6">
        <w:rPr>
          <w:rtl/>
          <w:lang w:bidi="ar-LB"/>
        </w:rPr>
        <w:t>،</w:t>
      </w:r>
      <w:r w:rsidRPr="00C222D6">
        <w:rPr>
          <w:rtl/>
        </w:rPr>
        <w:t xml:space="preserve"> تزع</w:t>
      </w:r>
      <w:r w:rsidRPr="00C222D6">
        <w:rPr>
          <w:rtl/>
          <w:lang w:bidi="ar-LB"/>
        </w:rPr>
        <w:t>ّ</w:t>
      </w:r>
      <w:r w:rsidRPr="00C222D6">
        <w:rPr>
          <w:rtl/>
        </w:rPr>
        <w:t>مت سيدة حزباً سياسياً بسبب وجود زوجها في المعتقل السياسي، وفي الفترة نفس</w:t>
      </w:r>
      <w:r w:rsidRPr="00C222D6">
        <w:rPr>
          <w:rtl/>
          <w:lang w:bidi="ar-LB"/>
        </w:rPr>
        <w:t xml:space="preserve">ها، </w:t>
      </w:r>
      <w:r w:rsidRPr="00C222D6">
        <w:rPr>
          <w:rtl/>
        </w:rPr>
        <w:t>أ</w:t>
      </w:r>
      <w:r w:rsidRPr="00C222D6">
        <w:rPr>
          <w:rtl/>
          <w:lang w:bidi="ar-LB"/>
        </w:rPr>
        <w:t>ُ</w:t>
      </w:r>
      <w:r w:rsidRPr="00C222D6">
        <w:rPr>
          <w:rtl/>
        </w:rPr>
        <w:t xml:space="preserve">لغي في هذا الحزب التنظيم الخاص بالنساء </w:t>
      </w:r>
      <w:r w:rsidRPr="00C222D6">
        <w:rPr>
          <w:rtl/>
          <w:lang w:bidi="ar-LB"/>
        </w:rPr>
        <w:t>ب</w:t>
      </w:r>
      <w:r w:rsidRPr="00C222D6">
        <w:rPr>
          <w:rtl/>
        </w:rPr>
        <w:t xml:space="preserve">اعتبار </w:t>
      </w:r>
      <w:r w:rsidRPr="00C222D6">
        <w:rPr>
          <w:rtl/>
          <w:lang w:bidi="ar-LB"/>
        </w:rPr>
        <w:t>أ</w:t>
      </w:r>
      <w:r w:rsidRPr="00C222D6">
        <w:rPr>
          <w:rtl/>
        </w:rPr>
        <w:t>نه لم يعد هناك من داع لتشكيل خاص و</w:t>
      </w:r>
      <w:r w:rsidRPr="00C222D6">
        <w:rPr>
          <w:rtl/>
          <w:lang w:bidi="ar-LB"/>
        </w:rPr>
        <w:t>أ</w:t>
      </w:r>
      <w:r w:rsidRPr="00C222D6">
        <w:rPr>
          <w:rtl/>
        </w:rPr>
        <w:t>ن باستطاعة النساء المشاركة في كل الهياكل. كما ترأست سيدة أخرى حزباً سياسياً كان قد أس</w:t>
      </w:r>
      <w:r w:rsidRPr="00C222D6">
        <w:rPr>
          <w:rtl/>
          <w:lang w:bidi="ar-LB"/>
        </w:rPr>
        <w:t>َّ</w:t>
      </w:r>
      <w:r w:rsidRPr="00C222D6">
        <w:rPr>
          <w:rtl/>
        </w:rPr>
        <w:t xml:space="preserve">سه زوجها واغتيل. لكنّ المؤكّد هو أنّ عدد السيدات يقلّ مع الارتفاع في سلّم الهرم الحزبي، بحيث نادراً ما نجد أكثر من سيدة، إذا وُجِدَت، في المجالس القيادية لعددٍ ضئيلٍ من الأحزاب الكبرى والفاعلة على الساحة اللبنانية. </w:t>
      </w:r>
      <w:r w:rsidRPr="00C222D6">
        <w:rPr>
          <w:rtl/>
          <w:lang w:bidi="ar-LB"/>
        </w:rPr>
        <w:t>مع ذلك،</w:t>
      </w:r>
      <w:r w:rsidRPr="00C222D6">
        <w:rPr>
          <w:rtl/>
        </w:rPr>
        <w:t xml:space="preserve"> تجدر الإشارة إلى </w:t>
      </w:r>
      <w:r w:rsidRPr="00C222D6">
        <w:rPr>
          <w:rtl/>
          <w:lang w:bidi="ar-LB"/>
        </w:rPr>
        <w:t>أ</w:t>
      </w:r>
      <w:r w:rsidRPr="00C222D6">
        <w:rPr>
          <w:rtl/>
        </w:rPr>
        <w:t>نه في العام 2005 تسل</w:t>
      </w:r>
      <w:r w:rsidRPr="00C222D6">
        <w:rPr>
          <w:rtl/>
          <w:lang w:bidi="ar-LB"/>
        </w:rPr>
        <w:t>ّ</w:t>
      </w:r>
      <w:r w:rsidRPr="00C222D6">
        <w:rPr>
          <w:rtl/>
        </w:rPr>
        <w:t>مت سيدة مهام أمين عام أحد الأحزاب اللبنانية، ودخلت ثلاث سيدات من أصل 12 عضواً إلى الهيئة المركزية لحزبٍ تأسّس حديثاً.</w:t>
      </w:r>
    </w:p>
    <w:p w:rsidR="00060A3E" w:rsidRPr="00060A3E" w:rsidRDefault="00060A3E" w:rsidP="00D060DF">
      <w:pPr>
        <w:pStyle w:val="SingleTxt"/>
        <w:spacing w:after="0" w:line="120" w:lineRule="exact"/>
        <w:rPr>
          <w:b/>
          <w:bCs/>
          <w:sz w:val="10"/>
          <w:rtl/>
        </w:rPr>
      </w:pPr>
    </w:p>
    <w:p w:rsidR="00C222D6" w:rsidRPr="00C222D6" w:rsidRDefault="00060A3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C222D6" w:rsidRPr="00C222D6">
        <w:rPr>
          <w:rtl/>
        </w:rPr>
        <w:t>7</w:t>
      </w:r>
      <w:r>
        <w:rPr>
          <w:rFonts w:hint="cs"/>
          <w:rtl/>
        </w:rPr>
        <w:t xml:space="preserve"> </w:t>
      </w:r>
      <w:r w:rsidR="00C222D6" w:rsidRPr="00C222D6">
        <w:rPr>
          <w:rtl/>
        </w:rPr>
        <w:t>-</w:t>
      </w:r>
      <w:r>
        <w:rPr>
          <w:rFonts w:hint="cs"/>
          <w:rtl/>
        </w:rPr>
        <w:tab/>
      </w:r>
      <w:r w:rsidR="00C222D6" w:rsidRPr="00C222D6">
        <w:rPr>
          <w:rtl/>
        </w:rPr>
        <w:t xml:space="preserve"> تقدّم في مواقع صنع القرار </w:t>
      </w:r>
    </w:p>
    <w:p w:rsidR="00C222D6" w:rsidRPr="00C222D6" w:rsidRDefault="00C222D6" w:rsidP="00D060DF">
      <w:pPr>
        <w:pStyle w:val="SingleTxt"/>
        <w:rPr>
          <w:rtl/>
          <w:lang w:bidi="ar-LB"/>
        </w:rPr>
      </w:pPr>
      <w:r w:rsidRPr="00C222D6">
        <w:rPr>
          <w:b/>
          <w:bCs/>
          <w:rtl/>
          <w:lang w:bidi="ar-LB"/>
        </w:rPr>
        <w:t>161</w:t>
      </w:r>
      <w:r w:rsidRPr="00C222D6">
        <w:rPr>
          <w:rtl/>
        </w:rPr>
        <w:t>- تجدر الإشارة إلى أن العام 2006 شهد تقدما</w:t>
      </w:r>
      <w:r w:rsidRPr="00C222D6">
        <w:rPr>
          <w:rtl/>
          <w:lang w:bidi="ar-LB"/>
        </w:rPr>
        <w:t>ً</w:t>
      </w:r>
      <w:r w:rsidRPr="00C222D6">
        <w:rPr>
          <w:rtl/>
        </w:rPr>
        <w:t xml:space="preserve"> ملفتاً للمرأة في مواقع صنع القرار</w:t>
      </w:r>
      <w:r w:rsidRPr="00C222D6">
        <w:rPr>
          <w:rtl/>
          <w:lang w:bidi="ar-LB"/>
        </w:rPr>
        <w:t>،</w:t>
      </w:r>
      <w:r w:rsidRPr="00C222D6">
        <w:rPr>
          <w:rtl/>
        </w:rPr>
        <w:t xml:space="preserve"> </w:t>
      </w:r>
      <w:r w:rsidRPr="00C222D6">
        <w:rPr>
          <w:rtl/>
          <w:lang w:bidi="ar-LB"/>
        </w:rPr>
        <w:t>إذ</w:t>
      </w:r>
      <w:r w:rsidRPr="00C222D6">
        <w:rPr>
          <w:rtl/>
        </w:rPr>
        <w:t xml:space="preserve"> تم</w:t>
      </w:r>
      <w:r w:rsidRPr="00C222D6">
        <w:rPr>
          <w:rtl/>
          <w:lang w:bidi="ar-LB"/>
        </w:rPr>
        <w:t>ّ</w:t>
      </w:r>
      <w:r w:rsidRPr="00C222D6">
        <w:rPr>
          <w:rtl/>
        </w:rPr>
        <w:t xml:space="preserve"> تكليف سيدة بمهام مدير عام الأمن العام اللبناني بالوكالة ( مرسوم رقم 16734 تاريخ 13/4/2006 ). كما صدرت مذكرات عن المدير العام لقوى الأمن الداخلي بشأن تطويع ضب</w:t>
      </w:r>
      <w:r w:rsidRPr="00C222D6">
        <w:rPr>
          <w:rtl/>
          <w:lang w:bidi="ar-LB"/>
        </w:rPr>
        <w:t>ّ</w:t>
      </w:r>
      <w:r w:rsidRPr="00C222D6">
        <w:rPr>
          <w:rtl/>
        </w:rPr>
        <w:t>اط اختصاصي</w:t>
      </w:r>
      <w:r w:rsidRPr="00C222D6">
        <w:rPr>
          <w:rtl/>
          <w:lang w:bidi="ar-LB"/>
        </w:rPr>
        <w:t>ّ</w:t>
      </w:r>
      <w:r w:rsidRPr="00C222D6">
        <w:rPr>
          <w:rtl/>
        </w:rPr>
        <w:t>ين من الذكور والإنا</w:t>
      </w:r>
      <w:r w:rsidRPr="00C222D6">
        <w:rPr>
          <w:rtl/>
          <w:lang w:bidi="ar-LB"/>
        </w:rPr>
        <w:t>ث.</w:t>
      </w:r>
    </w:p>
    <w:p w:rsidR="00CF6466" w:rsidRPr="00CF6466" w:rsidRDefault="00CF6466" w:rsidP="00D060DF">
      <w:pPr>
        <w:pStyle w:val="SingleTxt"/>
        <w:spacing w:after="0" w:line="120" w:lineRule="exact"/>
        <w:rPr>
          <w:b/>
          <w:bCs/>
          <w:sz w:val="10"/>
          <w:rtl/>
          <w:lang w:bidi="ar-LB"/>
        </w:rPr>
      </w:pPr>
    </w:p>
    <w:p w:rsidR="00C222D6" w:rsidRPr="00C222D6" w:rsidRDefault="00C222D6" w:rsidP="00D060DF">
      <w:pPr>
        <w:pStyle w:val="SingleTxt"/>
        <w:rPr>
          <w:b/>
          <w:bCs/>
          <w:rtl/>
          <w:lang w:bidi="ar-LB"/>
        </w:rPr>
      </w:pPr>
      <w:r w:rsidRPr="00C222D6">
        <w:rPr>
          <w:b/>
          <w:bCs/>
          <w:rtl/>
          <w:lang w:bidi="ar-LB"/>
        </w:rPr>
        <w:t xml:space="preserve">المادة 9  </w:t>
      </w:r>
    </w:p>
    <w:p w:rsidR="00C222D6" w:rsidRPr="00C222D6" w:rsidRDefault="00C222D6" w:rsidP="00D060DF">
      <w:pPr>
        <w:pStyle w:val="SingleTxt"/>
        <w:rPr>
          <w:b/>
          <w:bCs/>
          <w:rtl/>
          <w:lang w:bidi="ar-LB"/>
        </w:rPr>
      </w:pPr>
      <w:r w:rsidRPr="00C222D6">
        <w:rPr>
          <w:b/>
          <w:bCs/>
          <w:rtl/>
          <w:lang w:bidi="ar-LB"/>
        </w:rPr>
        <w:t xml:space="preserve">الجنسية    </w:t>
      </w:r>
    </w:p>
    <w:p w:rsidR="00C222D6" w:rsidRPr="00C222D6" w:rsidRDefault="00CF646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أولا -</w:t>
      </w:r>
      <w:r>
        <w:rPr>
          <w:rFonts w:hint="cs"/>
          <w:rtl/>
          <w:lang w:bidi="ar-LB"/>
        </w:rPr>
        <w:tab/>
      </w:r>
      <w:r w:rsidR="00C222D6" w:rsidRPr="00C222D6">
        <w:rPr>
          <w:rtl/>
          <w:lang w:bidi="ar-LB"/>
        </w:rPr>
        <w:t xml:space="preserve">في الوضع القانوني  </w:t>
      </w:r>
    </w:p>
    <w:p w:rsidR="00C222D6" w:rsidRPr="00C222D6" w:rsidRDefault="00C222D6" w:rsidP="00D060DF">
      <w:pPr>
        <w:pStyle w:val="SingleTxt"/>
        <w:rPr>
          <w:rtl/>
          <w:lang w:bidi="ar-LB"/>
        </w:rPr>
      </w:pPr>
      <w:r w:rsidRPr="00C222D6">
        <w:rPr>
          <w:b/>
          <w:bCs/>
          <w:rtl/>
          <w:lang w:bidi="ar-LB"/>
        </w:rPr>
        <w:t>162-</w:t>
      </w:r>
      <w:r w:rsidRPr="00C222D6">
        <w:rPr>
          <w:rtl/>
          <w:lang w:bidi="ar-LB"/>
        </w:rPr>
        <w:t xml:space="preserve"> تحفّظ لبنان على البند 2 من المادة 9 المتعلّق بمنح المرأة حقّاً مساوياً لحق الرجل في ما يتعلّق بجنسية أطفالها. وقد أعربت اللجنة، في تعليقاتها الختامية، عن القلق إزاء مواصلة الدولة الطرف إبداء هذا التحفظ، وحثّتها "على التعجيل بالقيام بالخطوات اللازمة للحدّ من تحفظاتها على الاتفاقية تمهيداً لسحبها في نهاية المطاف" (فقرة 18 من تعليقات اللجنة الختامية).</w:t>
      </w:r>
    </w:p>
    <w:p w:rsidR="00C222D6" w:rsidRDefault="00C222D6" w:rsidP="00D060DF">
      <w:pPr>
        <w:pStyle w:val="SingleTxt"/>
        <w:rPr>
          <w:rFonts w:hint="cs"/>
          <w:rtl/>
          <w:lang w:bidi="ar-LB"/>
        </w:rPr>
      </w:pPr>
      <w:r w:rsidRPr="00C222D6">
        <w:rPr>
          <w:b/>
          <w:bCs/>
          <w:rtl/>
          <w:lang w:bidi="ar-LB"/>
        </w:rPr>
        <w:t>163-</w:t>
      </w:r>
      <w:r w:rsidRPr="00C222D6">
        <w:rPr>
          <w:rtl/>
          <w:lang w:bidi="ar-LB"/>
        </w:rPr>
        <w:t xml:space="preserve"> للتذكير، يقع التمييز ضدّ المرأة في قانون الجنسية اللبناني الحالي في ثلاث نقاط:</w:t>
      </w:r>
    </w:p>
    <w:p w:rsidR="00C222D6" w:rsidRDefault="00CF6466"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عدم إمكانية منح الأم اللبنانية جنسيتها لأولادها.</w:t>
      </w:r>
    </w:p>
    <w:p w:rsidR="00C222D6" w:rsidRDefault="00CF6466"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عدم إمكانية منح الزوجة اللبنانية جنسيتها لزوجها الأجنبي.</w:t>
      </w:r>
    </w:p>
    <w:p w:rsidR="00C222D6" w:rsidRPr="00C222D6" w:rsidRDefault="00CF6466"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b/>
          <w:bCs/>
          <w:rtl/>
          <w:lang w:bidi="ar-LB"/>
        </w:rPr>
        <w:tab/>
        <w:t>-</w:t>
      </w:r>
      <w:r>
        <w:rPr>
          <w:rFonts w:hint="cs"/>
          <w:rtl/>
          <w:lang w:bidi="ar-LB"/>
        </w:rPr>
        <w:tab/>
      </w:r>
      <w:r w:rsidR="00C222D6" w:rsidRPr="00C222D6">
        <w:rPr>
          <w:rtl/>
          <w:lang w:bidi="ar-LB"/>
        </w:rPr>
        <w:t>التمييز بين الأم اللبنانية بالأصالة والأم الأجنبية التي اكتسبت الجنسية اللبنانية، إذ يحقّ لهذه ال</w:t>
      </w:r>
      <w:r>
        <w:rPr>
          <w:rtl/>
          <w:lang w:bidi="ar-LB"/>
        </w:rPr>
        <w:t xml:space="preserve">أخيرة أن </w:t>
      </w:r>
      <w:r w:rsidR="00C222D6" w:rsidRPr="00C222D6">
        <w:rPr>
          <w:rtl/>
          <w:lang w:bidi="ar-LB"/>
        </w:rPr>
        <w:t>تمنح جنسيتها لأولادها إذا بقيت على قيد الحياة بعد وفاة زوجها، في حين يُمنع هذا الحق عن المرأة اللبنانية الأصل.</w:t>
      </w:r>
    </w:p>
    <w:p w:rsidR="00CF6466" w:rsidRPr="00CF6466" w:rsidRDefault="00CF6466" w:rsidP="00D060DF">
      <w:pPr>
        <w:pStyle w:val="SingleTxt"/>
        <w:spacing w:after="0" w:line="120" w:lineRule="exact"/>
        <w:rPr>
          <w:rFonts w:hint="cs"/>
          <w:b/>
          <w:bCs/>
          <w:sz w:val="10"/>
          <w:rtl/>
        </w:rPr>
      </w:pPr>
    </w:p>
    <w:p w:rsidR="00C222D6" w:rsidRPr="00C222D6" w:rsidRDefault="00CF6466"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ثانيا -</w:t>
      </w:r>
      <w:r>
        <w:rPr>
          <w:rFonts w:hint="cs"/>
          <w:rtl/>
          <w:lang w:bidi="ar-LB"/>
        </w:rPr>
        <w:tab/>
      </w:r>
      <w:r w:rsidR="00C222D6" w:rsidRPr="00C222D6">
        <w:rPr>
          <w:rtl/>
          <w:lang w:bidi="ar-LB"/>
        </w:rPr>
        <w:t>في الجهود المبذولة لتعديل قانون الجنسية باتّجاه المساواة بين الجنسين</w:t>
      </w:r>
    </w:p>
    <w:p w:rsidR="00C222D6" w:rsidRPr="00C222D6" w:rsidRDefault="00C222D6" w:rsidP="00D060DF">
      <w:pPr>
        <w:pStyle w:val="SingleTxt"/>
        <w:rPr>
          <w:rtl/>
          <w:lang w:bidi="ar-LB"/>
        </w:rPr>
      </w:pPr>
      <w:r w:rsidRPr="00C222D6">
        <w:rPr>
          <w:b/>
          <w:bCs/>
          <w:rtl/>
          <w:lang w:bidi="ar-LB"/>
        </w:rPr>
        <w:t>164-</w:t>
      </w:r>
      <w:r w:rsidRPr="00C222D6">
        <w:rPr>
          <w:rtl/>
          <w:lang w:bidi="ar-LB"/>
        </w:rPr>
        <w:t xml:space="preserve"> في سياق العمل على إلغاء التحفّظ على البند 2 من المادة 9 من الاتفاقية، أطلقت المنظمات غير الحكومية المنضوية في "الشبكة النسائية اللبنانية"، في خريف العام 2005، وبمبادرة من "مجموعة الأبحاث للتدريب والعمل التنموي"، حملة </w:t>
      </w:r>
      <w:r w:rsidRPr="00C222D6">
        <w:rPr>
          <w:b/>
          <w:bCs/>
          <w:rtl/>
          <w:lang w:bidi="ar-LB"/>
        </w:rPr>
        <w:t>"جنسيّتي حق لي ولأسرتي</w:t>
      </w:r>
      <w:r w:rsidRPr="00C222D6">
        <w:rPr>
          <w:rtl/>
          <w:lang w:bidi="ar-LB"/>
        </w:rPr>
        <w:t>"، بهدف تعديل الأحكام التي تميّز بين الجنسين في قانون الجنسية اللبناني.</w:t>
      </w:r>
    </w:p>
    <w:p w:rsidR="00CF6466" w:rsidRDefault="00C222D6" w:rsidP="00D060DF">
      <w:pPr>
        <w:pStyle w:val="SingleTxt"/>
        <w:rPr>
          <w:rFonts w:hint="cs"/>
          <w:rtl/>
          <w:lang w:bidi="ar-LB"/>
        </w:rPr>
      </w:pPr>
      <w:r w:rsidRPr="00C222D6">
        <w:rPr>
          <w:b/>
          <w:bCs/>
          <w:rtl/>
          <w:lang w:bidi="ar-LB"/>
        </w:rPr>
        <w:t xml:space="preserve">165- </w:t>
      </w:r>
      <w:r w:rsidRPr="00C222D6">
        <w:rPr>
          <w:rtl/>
          <w:lang w:bidi="ar-LB"/>
        </w:rPr>
        <w:t>استندت الحم</w:t>
      </w:r>
      <w:r w:rsidR="00CF6466">
        <w:rPr>
          <w:rtl/>
          <w:lang w:bidi="ar-LB"/>
        </w:rPr>
        <w:t>لة من الناحية القانونية على:</w:t>
      </w:r>
      <w:r w:rsidR="00CF6466">
        <w:rPr>
          <w:rFonts w:hint="cs"/>
          <w:rtl/>
          <w:lang w:bidi="ar-LB"/>
        </w:rPr>
        <w:t xml:space="preserve"> </w:t>
      </w:r>
    </w:p>
    <w:p w:rsidR="00C222D6" w:rsidRDefault="00CF6466"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r>
      <w:r w:rsidR="00C222D6" w:rsidRPr="00C222D6">
        <w:rPr>
          <w:rtl/>
          <w:lang w:bidi="ar-LB"/>
        </w:rPr>
        <w:t>-</w:t>
      </w:r>
      <w:r>
        <w:rPr>
          <w:rFonts w:hint="cs"/>
          <w:rtl/>
          <w:lang w:bidi="ar-LB"/>
        </w:rPr>
        <w:tab/>
      </w:r>
      <w:r w:rsidR="00C222D6" w:rsidRPr="00C222D6">
        <w:rPr>
          <w:rtl/>
          <w:lang w:bidi="ar-LB"/>
        </w:rPr>
        <w:t>وجوب إزالة التناقض الحاصل بين ما جاء في الدستور اللبناني لجهة المساواة بين المواطنين وبين ما تتضمّنه القوانين اللبنانية المجحفة بحق النساء لجهة حجب إمكانية منح جنسيتهنّ إلى أزواجهنّ</w:t>
      </w:r>
      <w:r>
        <w:rPr>
          <w:rtl/>
          <w:lang w:bidi="ar-LB"/>
        </w:rPr>
        <w:t xml:space="preserve"> وأولادهنّ. </w:t>
      </w:r>
    </w:p>
    <w:p w:rsidR="00C222D6" w:rsidRDefault="00CF6466"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 xml:space="preserve">- </w:t>
      </w:r>
      <w:r>
        <w:rPr>
          <w:rFonts w:hint="cs"/>
          <w:rtl/>
          <w:lang w:bidi="ar-LB"/>
        </w:rPr>
        <w:tab/>
      </w:r>
      <w:r w:rsidR="00C222D6" w:rsidRPr="00C222D6">
        <w:rPr>
          <w:rtl/>
          <w:lang w:bidi="ar-LB"/>
        </w:rPr>
        <w:t xml:space="preserve">الإلتزام الفعلي بالمواثيق الدولية التي وقّع عليها لبنان، وضرورة إلغاء التحفّظات على اتفاقية القضاء على جميع أشكال التمييز ضدّ المرأة. </w:t>
      </w:r>
    </w:p>
    <w:p w:rsidR="00C222D6" w:rsidRPr="00C222D6" w:rsidRDefault="00CF6466"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C222D6" w:rsidRPr="00C222D6">
        <w:rPr>
          <w:rtl/>
          <w:lang w:bidi="ar-LB"/>
        </w:rPr>
        <w:t xml:space="preserve">النظر إلى واقع النساء اللبنانيات المتزوّجات من أجانب والمقيمات في لبنان، ورصد الغبن اللاحق بهنّ من جراء حرمان أسرهنّ من المواطنية، حقوقاً وواجبات.  </w:t>
      </w:r>
    </w:p>
    <w:p w:rsidR="00C222D6" w:rsidRDefault="00C222D6" w:rsidP="00D060DF">
      <w:pPr>
        <w:pStyle w:val="SingleTxt"/>
        <w:rPr>
          <w:rFonts w:hint="cs"/>
          <w:rtl/>
          <w:lang w:bidi="ar-LB"/>
        </w:rPr>
      </w:pPr>
      <w:r w:rsidRPr="00C222D6">
        <w:rPr>
          <w:b/>
          <w:bCs/>
          <w:rtl/>
          <w:lang w:bidi="ar-LB"/>
        </w:rPr>
        <w:t>166-</w:t>
      </w:r>
      <w:r w:rsidRPr="00C222D6">
        <w:rPr>
          <w:rtl/>
          <w:lang w:bidi="ar-LB"/>
        </w:rPr>
        <w:t xml:space="preserve"> تمّ إطلاق الحملة بالتّزامن مع مشروع إقليمي أعمّ، وبالتنسيق مع حملات عربية شبيهة حقّق بعضها إنجازات في هذا المضمار( مصر، تونس...). واشتم</w:t>
      </w:r>
      <w:r w:rsidR="00250477">
        <w:rPr>
          <w:rtl/>
          <w:lang w:bidi="ar-LB"/>
        </w:rPr>
        <w:t>لت الحملة على الأنشطة التالية:</w:t>
      </w:r>
    </w:p>
    <w:p w:rsidR="00C222D6" w:rsidRDefault="00250477"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 xml:space="preserve">تحرّك باتجاه صانعي القرار المعنيّين، " لجنة الإدارة والعدل " و" لجنة المرأة والطفل " النيابية في </w:t>
      </w:r>
      <w:r>
        <w:rPr>
          <w:rtl/>
          <w:lang w:bidi="ar-LB"/>
        </w:rPr>
        <w:t>المجلس  النيابي اللبناني.</w:t>
      </w:r>
    </w:p>
    <w:p w:rsidR="00C222D6" w:rsidRDefault="00250477"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 xml:space="preserve">نشاطات إعلامية اشتملت على مؤتمر صحافي لإطلاق الحملة، قامت وسائل </w:t>
      </w:r>
      <w:r>
        <w:rPr>
          <w:rtl/>
          <w:lang w:bidi="ar-LB"/>
        </w:rPr>
        <w:t xml:space="preserve">الإعلام بتغطيته تغطية  </w:t>
      </w:r>
      <w:r>
        <w:rPr>
          <w:rtl/>
          <w:lang w:bidi="ar-LB"/>
        </w:rPr>
        <w:tab/>
        <w:t xml:space="preserve">واسعة. </w:t>
      </w:r>
    </w:p>
    <w:p w:rsidR="00C222D6" w:rsidRDefault="00250477"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 xml:space="preserve">الإشتراك في ماراتون بيروت (حملت خمسماية امرأة شعارات الحملة).   </w:t>
      </w:r>
    </w:p>
    <w:p w:rsidR="00C222D6" w:rsidRPr="00C222D6" w:rsidRDefault="00250477"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b/>
          <w:bCs/>
          <w:rtl/>
          <w:lang w:bidi="ar-LB"/>
        </w:rPr>
        <w:tab/>
        <w:t>-</w:t>
      </w:r>
      <w:r>
        <w:rPr>
          <w:rFonts w:hint="cs"/>
          <w:rtl/>
          <w:lang w:bidi="ar-LB"/>
        </w:rPr>
        <w:tab/>
      </w:r>
      <w:r w:rsidR="00C222D6" w:rsidRPr="00C222D6">
        <w:rPr>
          <w:rtl/>
          <w:lang w:bidi="ar-LB"/>
        </w:rPr>
        <w:t>أنشطة تدريبية وتحسيسية استهدفت ناشطين وناشطات، طلاباً وطالب</w:t>
      </w:r>
      <w:r>
        <w:rPr>
          <w:rtl/>
          <w:lang w:bidi="ar-LB"/>
        </w:rPr>
        <w:t xml:space="preserve">ات جامعيّين، على امتداد الوطن </w:t>
      </w:r>
      <w:r w:rsidR="00C222D6" w:rsidRPr="00C222D6">
        <w:rPr>
          <w:rtl/>
          <w:lang w:bidi="ar-LB"/>
        </w:rPr>
        <w:t xml:space="preserve">للتعريف بمضمون الحملة والدعوة إلى دعمها (توزيع مصلقات، بيانات، كتيّبات، وجمع تواقيع داعمة، إلخ...).  </w:t>
      </w:r>
    </w:p>
    <w:p w:rsidR="00C222D6" w:rsidRDefault="00C222D6" w:rsidP="00D060DF">
      <w:pPr>
        <w:pStyle w:val="SingleTxt"/>
        <w:rPr>
          <w:rFonts w:hint="cs"/>
          <w:rtl/>
          <w:lang w:bidi="ar-LB"/>
        </w:rPr>
      </w:pPr>
      <w:r w:rsidRPr="00C222D6">
        <w:rPr>
          <w:b/>
          <w:bCs/>
          <w:rtl/>
          <w:lang w:bidi="ar-LB"/>
        </w:rPr>
        <w:t>167-</w:t>
      </w:r>
      <w:r w:rsidRPr="00C222D6">
        <w:rPr>
          <w:rtl/>
          <w:lang w:bidi="ar-LB"/>
        </w:rPr>
        <w:t xml:space="preserve"> وقد استندت الحملة في عملها على خلفية ما يلي:    </w:t>
      </w:r>
    </w:p>
    <w:p w:rsidR="00C222D6" w:rsidRDefault="00250477"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دراسات كيفيّة تناولت القوانين المتعلّقة بالجنسية في لبنان، وأخرى</w:t>
      </w:r>
      <w:r>
        <w:rPr>
          <w:rtl/>
          <w:lang w:bidi="ar-LB"/>
        </w:rPr>
        <w:t xml:space="preserve"> إحصائية بيّنت جوانب من أوضاع </w:t>
      </w:r>
      <w:r w:rsidR="00C222D6" w:rsidRPr="00C222D6">
        <w:rPr>
          <w:rtl/>
          <w:lang w:bidi="ar-LB"/>
        </w:rPr>
        <w:t xml:space="preserve">الأزواج المحرومين من جنسية زوجاتهنّ اللبنانيات.  </w:t>
      </w:r>
    </w:p>
    <w:p w:rsidR="00250477" w:rsidRDefault="00250477"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t>-</w:t>
      </w:r>
      <w:r>
        <w:rPr>
          <w:rFonts w:hint="cs"/>
          <w:rtl/>
          <w:lang w:bidi="ar-LB"/>
        </w:rPr>
        <w:tab/>
      </w:r>
      <w:r w:rsidR="00C222D6" w:rsidRPr="00C222D6">
        <w:rPr>
          <w:rtl/>
          <w:lang w:bidi="ar-LB"/>
        </w:rPr>
        <w:t>إعداد مسودّة مشروع قانون لتعديل الأحكام المتعلّقة بالجن</w:t>
      </w:r>
      <w:r>
        <w:rPr>
          <w:rtl/>
          <w:lang w:bidi="ar-LB"/>
        </w:rPr>
        <w:t xml:space="preserve">سية اللبنانية لجعلها مساواتية. </w:t>
      </w:r>
    </w:p>
    <w:p w:rsidR="00C222D6" w:rsidRPr="00C222D6" w:rsidRDefault="00250477"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LB"/>
        </w:rPr>
      </w:pPr>
      <w:r>
        <w:rPr>
          <w:rFonts w:hint="cs"/>
          <w:b/>
          <w:bCs/>
          <w:rtl/>
          <w:lang w:bidi="ar-LB"/>
        </w:rPr>
        <w:tab/>
      </w:r>
      <w:r w:rsidR="00C222D6" w:rsidRPr="00C222D6">
        <w:rPr>
          <w:rtl/>
          <w:lang w:bidi="ar-LB"/>
        </w:rPr>
        <w:t>-</w:t>
      </w:r>
      <w:r>
        <w:rPr>
          <w:rFonts w:hint="cs"/>
          <w:rtl/>
          <w:lang w:bidi="ar-LB"/>
        </w:rPr>
        <w:tab/>
      </w:r>
      <w:r w:rsidR="00C222D6" w:rsidRPr="00C222D6">
        <w:rPr>
          <w:rtl/>
          <w:lang w:bidi="ar-LB"/>
        </w:rPr>
        <w:t>الشراكة والتنسيق مع فعاليات وهيئات عربية تعمل على تنزيه القوانين ال</w:t>
      </w:r>
      <w:r>
        <w:rPr>
          <w:rtl/>
          <w:lang w:bidi="ar-LB"/>
        </w:rPr>
        <w:t xml:space="preserve">متعلّقة بالجنسية من التمييز ضد </w:t>
      </w:r>
      <w:r>
        <w:rPr>
          <w:rFonts w:hint="cs"/>
          <w:rtl/>
          <w:lang w:bidi="ar-LB"/>
        </w:rPr>
        <w:t>ا</w:t>
      </w:r>
      <w:r w:rsidR="00C222D6" w:rsidRPr="00C222D6">
        <w:rPr>
          <w:rtl/>
          <w:lang w:bidi="ar-LB"/>
        </w:rPr>
        <w:t xml:space="preserve">لمرأة.  </w:t>
      </w:r>
    </w:p>
    <w:p w:rsidR="00C222D6" w:rsidRPr="00C222D6" w:rsidRDefault="00C222D6" w:rsidP="00D060DF">
      <w:pPr>
        <w:pStyle w:val="SingleTxt"/>
        <w:rPr>
          <w:rtl/>
          <w:lang w:bidi="ar-LB"/>
        </w:rPr>
      </w:pPr>
      <w:r w:rsidRPr="00C222D6">
        <w:rPr>
          <w:b/>
          <w:bCs/>
          <w:rtl/>
          <w:lang w:bidi="ar-LB"/>
        </w:rPr>
        <w:t>168-</w:t>
      </w:r>
      <w:r w:rsidRPr="00C222D6">
        <w:rPr>
          <w:rtl/>
          <w:lang w:bidi="ar-LB"/>
        </w:rPr>
        <w:t xml:space="preserve"> يُفترض أن تخضع الحملة، قريباً، لعملية تقييم.</w:t>
      </w:r>
    </w:p>
    <w:p w:rsidR="00250477" w:rsidRPr="00250477" w:rsidRDefault="00250477" w:rsidP="00D060DF">
      <w:pPr>
        <w:pStyle w:val="SingleTxt"/>
        <w:spacing w:after="0" w:line="120" w:lineRule="exact"/>
        <w:rPr>
          <w:sz w:val="10"/>
          <w:rtl/>
          <w:lang w:bidi="ar-LB"/>
        </w:rPr>
      </w:pPr>
    </w:p>
    <w:p w:rsidR="00C222D6" w:rsidRPr="00C222D6" w:rsidRDefault="00C222D6" w:rsidP="00D060DF">
      <w:pPr>
        <w:pStyle w:val="SingleTxt"/>
        <w:rPr>
          <w:b/>
          <w:bCs/>
          <w:rtl/>
        </w:rPr>
      </w:pPr>
      <w:r w:rsidRPr="00C222D6">
        <w:rPr>
          <w:b/>
          <w:bCs/>
          <w:rtl/>
        </w:rPr>
        <w:t>المادة 10</w:t>
      </w:r>
    </w:p>
    <w:p w:rsidR="00C222D6" w:rsidRPr="00C222D6" w:rsidRDefault="00C222D6" w:rsidP="00D060DF">
      <w:pPr>
        <w:pStyle w:val="SingleTxt"/>
        <w:rPr>
          <w:rtl/>
        </w:rPr>
      </w:pPr>
      <w:r w:rsidRPr="00C222D6">
        <w:rPr>
          <w:b/>
          <w:bCs/>
          <w:rtl/>
        </w:rPr>
        <w:t>المساواة في التعليم</w:t>
      </w:r>
    </w:p>
    <w:p w:rsidR="00C222D6" w:rsidRPr="00C222D6" w:rsidRDefault="00250477" w:rsidP="00D060DF">
      <w:pPr>
        <w:pStyle w:val="SingleTxt"/>
        <w:rPr>
          <w:b/>
          <w:bCs/>
          <w:lang w:bidi="ar-LB"/>
        </w:rPr>
      </w:pPr>
      <w:r>
        <w:rPr>
          <w:rFonts w:hint="cs"/>
          <w:b/>
          <w:bCs/>
          <w:rtl/>
        </w:rPr>
        <w:tab/>
        <w:t>أولا -</w:t>
      </w:r>
      <w:r>
        <w:rPr>
          <w:rFonts w:hint="cs"/>
          <w:b/>
          <w:bCs/>
          <w:rtl/>
        </w:rPr>
        <w:tab/>
      </w:r>
      <w:r w:rsidR="00C222D6" w:rsidRPr="00C222D6">
        <w:rPr>
          <w:b/>
          <w:bCs/>
          <w:rtl/>
        </w:rPr>
        <w:t>نظام التعليم</w:t>
      </w:r>
    </w:p>
    <w:p w:rsidR="00C222D6" w:rsidRPr="00C222D6" w:rsidRDefault="00C222D6" w:rsidP="00D060DF">
      <w:pPr>
        <w:pStyle w:val="SingleTxt"/>
        <w:rPr>
          <w:rtl/>
        </w:rPr>
      </w:pPr>
      <w:r w:rsidRPr="00C222D6">
        <w:rPr>
          <w:b/>
          <w:bCs/>
          <w:rtl/>
          <w:lang w:bidi="ar-LB"/>
        </w:rPr>
        <w:t>169</w:t>
      </w:r>
      <w:r w:rsidRPr="00C222D6">
        <w:rPr>
          <w:b/>
          <w:bCs/>
          <w:rtl/>
        </w:rPr>
        <w:t>-</w:t>
      </w:r>
      <w:r w:rsidRPr="00C222D6">
        <w:rPr>
          <w:rtl/>
        </w:rPr>
        <w:t xml:space="preserve"> يخضع نظام التعليم، منذ أن توقفت الأعمال الحربية في لبنان في أوائل التسعين</w:t>
      </w:r>
      <w:r w:rsidRPr="00C222D6">
        <w:rPr>
          <w:rtl/>
          <w:lang w:bidi="ar-LB"/>
        </w:rPr>
        <w:t>ي</w:t>
      </w:r>
      <w:r w:rsidRPr="00C222D6">
        <w:rPr>
          <w:rtl/>
        </w:rPr>
        <w:t>ات</w:t>
      </w:r>
      <w:r w:rsidRPr="00C222D6">
        <w:rPr>
          <w:rtl/>
          <w:lang w:bidi="ar-LB"/>
        </w:rPr>
        <w:t>،</w:t>
      </w:r>
      <w:r w:rsidRPr="00C222D6">
        <w:rPr>
          <w:rtl/>
        </w:rPr>
        <w:t xml:space="preserve"> </w:t>
      </w:r>
      <w:r w:rsidRPr="00C222D6">
        <w:rPr>
          <w:rtl/>
          <w:lang w:bidi="ar-LB"/>
        </w:rPr>
        <w:t>ل</w:t>
      </w:r>
      <w:r w:rsidRPr="00C222D6">
        <w:rPr>
          <w:rtl/>
        </w:rPr>
        <w:t>مراجعة مستمرّة تمثّلت في خطة النهوض التربوي أساس</w:t>
      </w:r>
      <w:r w:rsidRPr="00C222D6">
        <w:rPr>
          <w:rtl/>
          <w:lang w:bidi="ar-LB"/>
        </w:rPr>
        <w:t>ي</w:t>
      </w:r>
      <w:r w:rsidRPr="00C222D6">
        <w:rPr>
          <w:rtl/>
        </w:rPr>
        <w:t>اً (1994)، وفي خطة العمل الوطنية للتعليم للجميع،</w:t>
      </w:r>
      <w:r w:rsidRPr="00C222D6">
        <w:rPr>
          <w:rtl/>
          <w:lang w:bidi="ar-LB"/>
        </w:rPr>
        <w:t xml:space="preserve"> </w:t>
      </w:r>
      <w:r w:rsidRPr="00C222D6">
        <w:rPr>
          <w:rtl/>
        </w:rPr>
        <w:t>( 2005)، وفي الصيغة الأوّلية لاستراتيجية التربية والتعليم في لبنان (2006). وقد أقرّت "خطة العمل...." المذكورة في إطار الأهداف المحددة في منتدى دكار ( العام 2000)، و</w:t>
      </w:r>
      <w:r w:rsidRPr="00C222D6">
        <w:rPr>
          <w:rtl/>
          <w:lang w:bidi="ar-LB"/>
        </w:rPr>
        <w:t xml:space="preserve">هي </w:t>
      </w:r>
      <w:r w:rsidRPr="00C222D6">
        <w:rPr>
          <w:rtl/>
        </w:rPr>
        <w:t xml:space="preserve">تطمح إلى تأمين تكافؤ فرص التعليم الجيد </w:t>
      </w:r>
      <w:r w:rsidRPr="00C222D6">
        <w:rPr>
          <w:rtl/>
          <w:lang w:bidi="ar-LB"/>
        </w:rPr>
        <w:t>لجميع</w:t>
      </w:r>
      <w:r w:rsidRPr="00C222D6">
        <w:rPr>
          <w:rtl/>
        </w:rPr>
        <w:t xml:space="preserve"> أبناء المجتمع، وتوفير شروط الالتحاق بالتعليم الأساسي دون معيقات خارجية. ومن أهداف هذه الخطّة تمكين جميع الأطفال من الحصول على تعليم جيّد ومجاني، ومتابعة هذا التعليم، مع التركيز، بوجه خاص، على البنات وأطفال المناطق المحرومة، وتحسين مستويات قرائية الكبار بنسبة 50% بحلول</w:t>
      </w:r>
      <w:r w:rsidRPr="00C222D6">
        <w:rPr>
          <w:rtl/>
          <w:lang w:bidi="ar-LB"/>
        </w:rPr>
        <w:t xml:space="preserve"> عام</w:t>
      </w:r>
      <w:r w:rsidRPr="00C222D6">
        <w:rPr>
          <w:rtl/>
        </w:rPr>
        <w:t xml:space="preserve"> 2015، ولا سيما لصالح النساء، وتحقيق المساواة بين الجنسين في ميدان التعليم </w:t>
      </w:r>
      <w:r w:rsidRPr="00C222D6">
        <w:rPr>
          <w:rtl/>
          <w:lang w:bidi="ar-LB"/>
        </w:rPr>
        <w:t>في حدود العام</w:t>
      </w:r>
      <w:r w:rsidRPr="00C222D6">
        <w:rPr>
          <w:rtl/>
        </w:rPr>
        <w:t xml:space="preserve"> 2015 مع التركيز على تأمين فرص كاملة ومتكافئة للبنات.</w:t>
      </w:r>
    </w:p>
    <w:p w:rsidR="00C222D6" w:rsidRPr="00C222D6" w:rsidRDefault="00C222D6" w:rsidP="00D060DF">
      <w:pPr>
        <w:pStyle w:val="SingleTxt"/>
        <w:rPr>
          <w:rtl/>
        </w:rPr>
      </w:pPr>
      <w:r w:rsidRPr="00C222D6">
        <w:rPr>
          <w:b/>
          <w:bCs/>
          <w:rtl/>
          <w:lang w:bidi="ar-LB"/>
        </w:rPr>
        <w:t>170</w:t>
      </w:r>
      <w:r w:rsidRPr="00C222D6">
        <w:rPr>
          <w:b/>
          <w:bCs/>
          <w:rtl/>
        </w:rPr>
        <w:t xml:space="preserve">- </w:t>
      </w:r>
      <w:r w:rsidRPr="00C222D6">
        <w:rPr>
          <w:rtl/>
        </w:rPr>
        <w:t>لكن</w:t>
      </w:r>
      <w:r w:rsidRPr="00C222D6">
        <w:rPr>
          <w:rtl/>
          <w:lang w:bidi="ar-LB"/>
        </w:rPr>
        <w:t>،</w:t>
      </w:r>
      <w:r w:rsidRPr="00C222D6">
        <w:rPr>
          <w:rtl/>
        </w:rPr>
        <w:t xml:space="preserve"> من </w:t>
      </w:r>
      <w:r w:rsidRPr="00C222D6">
        <w:rPr>
          <w:rtl/>
          <w:lang w:bidi="ar-LB"/>
        </w:rPr>
        <w:t>أ</w:t>
      </w:r>
      <w:r w:rsidRPr="00C222D6">
        <w:rPr>
          <w:rtl/>
        </w:rPr>
        <w:t>برز الشوائب التي تسود المناهج ومواد التدريس، النقص في تمثيل الفتيات/النساء والصورة النمطية للجندر(</w:t>
      </w:r>
      <w:r w:rsidRPr="00C222D6">
        <w:rPr>
          <w:lang w:bidi="ar-LB"/>
        </w:rPr>
        <w:t>gender stereotyping</w:t>
      </w:r>
      <w:r w:rsidRPr="00C222D6">
        <w:rPr>
          <w:rtl/>
        </w:rPr>
        <w:t>). ولا تزال الدراسات التي تقوم بتحليل الخطاب حول الجندر في الكتب المدرسية تؤك</w:t>
      </w:r>
      <w:r w:rsidRPr="00C222D6">
        <w:rPr>
          <w:rtl/>
          <w:lang w:bidi="ar-LB"/>
        </w:rPr>
        <w:t>ّ</w:t>
      </w:r>
      <w:r w:rsidRPr="00C222D6">
        <w:rPr>
          <w:rtl/>
        </w:rPr>
        <w:t>د وجود تمييز ضد المرأة، بالرغم من بعض الجهود المتفرّقة لإدماج الحساسية الجندرية في السياسة التربوية؛ ويشمل ذلك التمييز هيمنة نسبة الرجال على مجموع أعداد مؤلّفي الكتب المدرسية، المواضيع والمحتوى اللفظي والصوري</w:t>
      </w:r>
      <w:r w:rsidRPr="00C222D6">
        <w:rPr>
          <w:rtl/>
          <w:lang w:bidi="ar-LB"/>
        </w:rPr>
        <w:t>،</w:t>
      </w:r>
      <w:r w:rsidRPr="00C222D6">
        <w:rPr>
          <w:rtl/>
        </w:rPr>
        <w:t xml:space="preserve">  تواتر الظهور، وصف الأدوار والمكانات والأنشطة والمهن والعلاقات وتوصيفها، والقيم الملحقة بها إلخ.</w:t>
      </w:r>
    </w:p>
    <w:p w:rsidR="00250477" w:rsidRPr="00250477" w:rsidRDefault="00250477" w:rsidP="00D060DF">
      <w:pPr>
        <w:pStyle w:val="SingleTxt"/>
        <w:spacing w:after="0" w:line="120" w:lineRule="exact"/>
        <w:rPr>
          <w:sz w:val="10"/>
          <w:rtl/>
          <w:lang w:bidi="ar-LB"/>
        </w:rPr>
      </w:pPr>
    </w:p>
    <w:p w:rsidR="00C222D6" w:rsidRPr="00C222D6" w:rsidRDefault="00250477" w:rsidP="00D060DF">
      <w:pPr>
        <w:pStyle w:val="SingleTxt"/>
        <w:rPr>
          <w:b/>
          <w:bCs/>
          <w:rtl/>
          <w:lang w:bidi="ar-LB"/>
        </w:rPr>
      </w:pPr>
      <w:r>
        <w:rPr>
          <w:rFonts w:hint="cs"/>
          <w:b/>
          <w:bCs/>
          <w:rtl/>
          <w:lang w:bidi="ar-LB"/>
        </w:rPr>
        <w:tab/>
        <w:t>ثانيا -</w:t>
      </w:r>
      <w:r>
        <w:rPr>
          <w:rFonts w:hint="cs"/>
          <w:b/>
          <w:bCs/>
          <w:rtl/>
          <w:lang w:bidi="ar-LB"/>
        </w:rPr>
        <w:tab/>
      </w:r>
      <w:r w:rsidR="00C222D6" w:rsidRPr="00C222D6">
        <w:rPr>
          <w:b/>
          <w:bCs/>
          <w:rtl/>
        </w:rPr>
        <w:t xml:space="preserve">التعليم ما قبل </w:t>
      </w:r>
      <w:r w:rsidR="00C222D6" w:rsidRPr="00C222D6">
        <w:rPr>
          <w:b/>
          <w:bCs/>
          <w:rtl/>
          <w:lang w:bidi="ar-LB"/>
        </w:rPr>
        <w:t>ال</w:t>
      </w:r>
      <w:r w:rsidR="00C222D6" w:rsidRPr="00C222D6">
        <w:rPr>
          <w:b/>
          <w:bCs/>
          <w:rtl/>
        </w:rPr>
        <w:t>جامعي</w:t>
      </w:r>
    </w:p>
    <w:p w:rsidR="00C222D6" w:rsidRPr="00C222D6" w:rsidRDefault="0025047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sidR="00C222D6" w:rsidRPr="00C222D6">
        <w:rPr>
          <w:rtl/>
          <w:lang w:bidi="ar-LB"/>
        </w:rPr>
        <w:t>1</w:t>
      </w:r>
      <w:r>
        <w:rPr>
          <w:rFonts w:hint="cs"/>
          <w:rtl/>
          <w:lang w:bidi="ar-LB"/>
        </w:rPr>
        <w:t xml:space="preserve"> </w:t>
      </w:r>
      <w:r w:rsidR="00C222D6" w:rsidRPr="00C222D6">
        <w:rPr>
          <w:rtl/>
          <w:lang w:bidi="ar-LB"/>
        </w:rPr>
        <w:t>-</w:t>
      </w:r>
      <w:r>
        <w:rPr>
          <w:rFonts w:hint="cs"/>
          <w:rtl/>
          <w:lang w:bidi="ar-LB"/>
        </w:rPr>
        <w:tab/>
      </w:r>
      <w:r w:rsidR="00C222D6" w:rsidRPr="00C222D6">
        <w:rPr>
          <w:rtl/>
        </w:rPr>
        <w:t>مؤشرات التعليم العام</w:t>
      </w:r>
    </w:p>
    <w:p w:rsidR="00C222D6" w:rsidRPr="00C222D6" w:rsidRDefault="00C222D6" w:rsidP="00D060DF">
      <w:pPr>
        <w:pStyle w:val="SingleTxt"/>
        <w:rPr>
          <w:rtl/>
        </w:rPr>
      </w:pPr>
      <w:r w:rsidRPr="00C222D6">
        <w:rPr>
          <w:b/>
          <w:bCs/>
          <w:rtl/>
          <w:lang w:bidi="ar-LB"/>
        </w:rPr>
        <w:t xml:space="preserve">171- </w:t>
      </w:r>
      <w:r w:rsidRPr="00C222D6">
        <w:rPr>
          <w:rtl/>
        </w:rPr>
        <w:t>في لبنان</w:t>
      </w:r>
      <w:r w:rsidRPr="00C222D6">
        <w:rPr>
          <w:rtl/>
          <w:lang w:bidi="ar-LB"/>
        </w:rPr>
        <w:t>،</w:t>
      </w:r>
      <w:r w:rsidRPr="00C222D6">
        <w:rPr>
          <w:rtl/>
        </w:rPr>
        <w:t xml:space="preserve"> يضم</w:t>
      </w:r>
      <w:r w:rsidRPr="00C222D6">
        <w:rPr>
          <w:rtl/>
          <w:lang w:bidi="ar-LB"/>
        </w:rPr>
        <w:t>ّ</w:t>
      </w:r>
      <w:r w:rsidRPr="00C222D6">
        <w:rPr>
          <w:rtl/>
        </w:rPr>
        <w:t xml:space="preserve"> القطاع الخاص المدرسي 6</w:t>
      </w:r>
      <w:r w:rsidRPr="00C222D6">
        <w:rPr>
          <w:rtl/>
          <w:lang w:bidi="ar-LB"/>
        </w:rPr>
        <w:t>3</w:t>
      </w:r>
      <w:r w:rsidRPr="00C222D6">
        <w:rPr>
          <w:rtl/>
        </w:rPr>
        <w:t>,</w:t>
      </w:r>
      <w:r w:rsidRPr="00C222D6">
        <w:rPr>
          <w:rtl/>
          <w:lang w:bidi="ar-LB"/>
        </w:rPr>
        <w:t>20</w:t>
      </w:r>
      <w:r w:rsidRPr="00C222D6">
        <w:rPr>
          <w:rtl/>
        </w:rPr>
        <w:t xml:space="preserve">% من الطلاب في </w:t>
      </w:r>
      <w:r w:rsidRPr="00C222D6">
        <w:rPr>
          <w:rtl/>
          <w:lang w:bidi="ar-LB"/>
        </w:rPr>
        <w:t>جميع</w:t>
      </w:r>
      <w:r w:rsidRPr="00C222D6">
        <w:rPr>
          <w:rtl/>
        </w:rPr>
        <w:t xml:space="preserve"> المراحل (القطاع الخاص غير المجاني 50,70 % والقطاع الخاص المجاني 12,50%)؛ بينما يضم</w:t>
      </w:r>
      <w:r w:rsidRPr="00C222D6">
        <w:rPr>
          <w:rtl/>
          <w:lang w:bidi="ar-LB"/>
        </w:rPr>
        <w:t>ّ</w:t>
      </w:r>
      <w:r w:rsidRPr="00C222D6">
        <w:rPr>
          <w:rtl/>
        </w:rPr>
        <w:t xml:space="preserve"> القطاع العام</w:t>
      </w:r>
      <w:r w:rsidRPr="00C222D6">
        <w:rPr>
          <w:rtl/>
          <w:lang w:bidi="ar-LB"/>
        </w:rPr>
        <w:t>(المجاني)</w:t>
      </w:r>
      <w:r w:rsidRPr="00C222D6">
        <w:rPr>
          <w:rtl/>
        </w:rPr>
        <w:t xml:space="preserve"> 36,82%</w:t>
      </w:r>
      <w:r w:rsidRPr="00C222D6">
        <w:rPr>
          <w:rtl/>
          <w:lang w:bidi="ar-LB"/>
        </w:rPr>
        <w:t xml:space="preserve"> </w:t>
      </w:r>
      <w:r w:rsidRPr="00C222D6">
        <w:rPr>
          <w:rtl/>
        </w:rPr>
        <w:t xml:space="preserve">من الطلاب. وذلك من مجموع الطلاب من الجنسين الذين تجاوز عددهم في العام الدراسي 2004-2005،  916600 طالباً وطالبة. </w:t>
      </w:r>
    </w:p>
    <w:p w:rsidR="00C222D6" w:rsidRPr="00C222D6" w:rsidRDefault="00C222D6" w:rsidP="00D060DF">
      <w:pPr>
        <w:pStyle w:val="SingleTxt"/>
        <w:rPr>
          <w:rtl/>
          <w:lang w:bidi="ar-LB"/>
        </w:rPr>
      </w:pPr>
      <w:r w:rsidRPr="00C222D6">
        <w:rPr>
          <w:b/>
          <w:bCs/>
          <w:rtl/>
          <w:lang w:bidi="ar-LB"/>
        </w:rPr>
        <w:t xml:space="preserve">172- </w:t>
      </w:r>
      <w:r w:rsidRPr="00C222D6">
        <w:rPr>
          <w:rtl/>
        </w:rPr>
        <w:t>بالنظر إلى توز</w:t>
      </w:r>
      <w:r w:rsidRPr="00C222D6">
        <w:rPr>
          <w:rtl/>
          <w:lang w:bidi="ar-LB"/>
        </w:rPr>
        <w:t>ّ</w:t>
      </w:r>
      <w:r w:rsidRPr="00C222D6">
        <w:rPr>
          <w:rtl/>
        </w:rPr>
        <w:t>ع الطالبات بين القطاع</w:t>
      </w:r>
      <w:r w:rsidRPr="00C222D6">
        <w:rPr>
          <w:rtl/>
          <w:lang w:bidi="ar-LB"/>
        </w:rPr>
        <w:t>ين</w:t>
      </w:r>
      <w:r w:rsidRPr="00C222D6">
        <w:rPr>
          <w:rtl/>
        </w:rPr>
        <w:t xml:space="preserve"> التربوي</w:t>
      </w:r>
      <w:r w:rsidRPr="00C222D6">
        <w:rPr>
          <w:rtl/>
          <w:lang w:bidi="ar-LB"/>
        </w:rPr>
        <w:t>ين</w:t>
      </w:r>
      <w:r w:rsidRPr="00C222D6">
        <w:rPr>
          <w:rtl/>
        </w:rPr>
        <w:t xml:space="preserve"> (عام / خاص)، يتبي</w:t>
      </w:r>
      <w:r w:rsidRPr="00C222D6">
        <w:rPr>
          <w:rtl/>
          <w:lang w:bidi="ar-LB"/>
        </w:rPr>
        <w:t>ّ</w:t>
      </w:r>
      <w:r w:rsidRPr="00C222D6">
        <w:rPr>
          <w:rtl/>
        </w:rPr>
        <w:t>ن أن التحاق الطالبات في القطاع العام يفوق التحاقهن</w:t>
      </w:r>
      <w:r w:rsidRPr="00C222D6">
        <w:rPr>
          <w:rtl/>
          <w:lang w:bidi="ar-LB"/>
        </w:rPr>
        <w:t>ّ</w:t>
      </w:r>
      <w:r w:rsidRPr="00C222D6">
        <w:rPr>
          <w:rtl/>
        </w:rPr>
        <w:t xml:space="preserve"> في القطاع الخاص (53% مقابل 48,2%). وهو ما يشير إلى ميل لدى الأ</w:t>
      </w:r>
      <w:r w:rsidRPr="00C222D6">
        <w:rPr>
          <w:rtl/>
          <w:lang w:bidi="ar-LB"/>
        </w:rPr>
        <w:t>ُ</w:t>
      </w:r>
      <w:r w:rsidRPr="00C222D6">
        <w:rPr>
          <w:rtl/>
        </w:rPr>
        <w:t>س</w:t>
      </w:r>
      <w:r w:rsidRPr="00C222D6">
        <w:rPr>
          <w:rtl/>
          <w:lang w:bidi="ar-LB"/>
        </w:rPr>
        <w:t>َ</w:t>
      </w:r>
      <w:r w:rsidRPr="00C222D6">
        <w:rPr>
          <w:rtl/>
        </w:rPr>
        <w:t>ر إلى الإنفاق على تعليم الذكور بدرجة أكبر من الإنفاق على تعليم الإناث.</w:t>
      </w:r>
    </w:p>
    <w:p w:rsidR="00250477" w:rsidRPr="00250477" w:rsidRDefault="00250477" w:rsidP="00D060DF">
      <w:pPr>
        <w:pStyle w:val="SingleTxt"/>
        <w:spacing w:after="0" w:line="120" w:lineRule="exact"/>
        <w:rPr>
          <w:sz w:val="10"/>
          <w:rtl/>
          <w:lang w:bidi="ar-LB"/>
        </w:rPr>
      </w:pPr>
    </w:p>
    <w:p w:rsidR="00C222D6" w:rsidRPr="00C222D6" w:rsidRDefault="0025047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sidR="00C222D6" w:rsidRPr="00C222D6">
        <w:rPr>
          <w:rtl/>
        </w:rPr>
        <w:t>2</w:t>
      </w:r>
      <w:r>
        <w:rPr>
          <w:rFonts w:hint="cs"/>
          <w:rtl/>
        </w:rPr>
        <w:t xml:space="preserve"> </w:t>
      </w:r>
      <w:r w:rsidR="00C222D6" w:rsidRPr="00C222D6">
        <w:rPr>
          <w:rtl/>
        </w:rPr>
        <w:t>-</w:t>
      </w:r>
      <w:r>
        <w:rPr>
          <w:rFonts w:hint="cs"/>
          <w:rtl/>
        </w:rPr>
        <w:tab/>
      </w:r>
      <w:r w:rsidR="00C222D6" w:rsidRPr="00C222D6">
        <w:rPr>
          <w:rtl/>
        </w:rPr>
        <w:t>معدلات الالتحاق: مؤشرات إجمالية</w:t>
      </w:r>
    </w:p>
    <w:p w:rsidR="00C222D6" w:rsidRPr="00C222D6" w:rsidRDefault="00C222D6" w:rsidP="00D060DF">
      <w:pPr>
        <w:pStyle w:val="SingleTxt"/>
        <w:rPr>
          <w:rtl/>
        </w:rPr>
      </w:pPr>
      <w:r w:rsidRPr="00C222D6">
        <w:rPr>
          <w:b/>
          <w:bCs/>
          <w:rtl/>
          <w:lang w:bidi="ar-LB"/>
        </w:rPr>
        <w:t xml:space="preserve">173- </w:t>
      </w:r>
      <w:r w:rsidRPr="00C222D6">
        <w:rPr>
          <w:rtl/>
        </w:rPr>
        <w:t>يبلغ معدل الالتحاق الإجمالي في المرحلة الابتدائية 103,4% (ويفوق الـ 100% للفتيان في هذه المرحلة) (معهد الإحصاءات التابع لليونسكو2006)؛ وذلك بالرغم  من أن إلزامية التعليم لم تطب</w:t>
      </w:r>
      <w:r w:rsidRPr="00C222D6">
        <w:rPr>
          <w:rtl/>
          <w:lang w:bidi="ar-LB"/>
        </w:rPr>
        <w:t>َّ</w:t>
      </w:r>
      <w:r w:rsidRPr="00C222D6">
        <w:rPr>
          <w:rtl/>
        </w:rPr>
        <w:t>ق بالكامل بعد. غير أن هذا المعدل المرتفع لا يعني بالضرورة أن هدف التعليم الابتدائي للجميع قد تحق</w:t>
      </w:r>
      <w:r w:rsidRPr="00C222D6">
        <w:rPr>
          <w:rtl/>
          <w:lang w:bidi="ar-LB"/>
        </w:rPr>
        <w:t>ّ</w:t>
      </w:r>
      <w:r w:rsidRPr="00C222D6">
        <w:rPr>
          <w:rtl/>
        </w:rPr>
        <w:t>ق، بل ي</w:t>
      </w:r>
      <w:r w:rsidRPr="00C222D6">
        <w:rPr>
          <w:rtl/>
          <w:lang w:bidi="ar-LB"/>
        </w:rPr>
        <w:t>ُ</w:t>
      </w:r>
      <w:r w:rsidRPr="00C222D6">
        <w:rPr>
          <w:rtl/>
        </w:rPr>
        <w:t xml:space="preserve">عزى إلى أسباب وعوامل أخرى، كعدد التلاميذ الذين يبقون في المدرسة الابتدائية بعد تخطّيهم السنّ الرسمية، أو أولئك الذين يرسبون فيعيدون الصف نفسه، أو الذين يلتحقون في سن متأخرة. </w:t>
      </w:r>
    </w:p>
    <w:p w:rsidR="00C222D6" w:rsidRPr="00C222D6" w:rsidRDefault="00C222D6" w:rsidP="00D060DF">
      <w:pPr>
        <w:pStyle w:val="SingleTxt"/>
        <w:rPr>
          <w:rtl/>
        </w:rPr>
      </w:pPr>
      <w:r w:rsidRPr="00C222D6">
        <w:rPr>
          <w:b/>
          <w:bCs/>
          <w:rtl/>
          <w:lang w:bidi="ar-LB"/>
        </w:rPr>
        <w:t xml:space="preserve">174- </w:t>
      </w:r>
      <w:r w:rsidRPr="00C222D6">
        <w:rPr>
          <w:rtl/>
        </w:rPr>
        <w:t xml:space="preserve">أما معدل الالتحاق الصافي في هذه المرحلة، فيبلغ 90,6% (معهد الإحصاءات التابع لليونسكو ). بل </w:t>
      </w:r>
      <w:r w:rsidRPr="00C222D6">
        <w:rPr>
          <w:rtl/>
          <w:lang w:bidi="ar-LB"/>
        </w:rPr>
        <w:t>إ</w:t>
      </w:r>
      <w:r w:rsidRPr="00C222D6">
        <w:rPr>
          <w:rtl/>
        </w:rPr>
        <w:t xml:space="preserve">نه </w:t>
      </w:r>
      <w:r w:rsidRPr="00C222D6">
        <w:rPr>
          <w:rtl/>
          <w:lang w:bidi="ar-LB"/>
        </w:rPr>
        <w:t>أ</w:t>
      </w:r>
      <w:r w:rsidRPr="00C222D6">
        <w:rPr>
          <w:rtl/>
        </w:rPr>
        <w:t>قل</w:t>
      </w:r>
      <w:r w:rsidRPr="00C222D6">
        <w:rPr>
          <w:rtl/>
          <w:lang w:bidi="ar-LB"/>
        </w:rPr>
        <w:t>ّ</w:t>
      </w:r>
      <w:r w:rsidRPr="00C222D6">
        <w:rPr>
          <w:rtl/>
        </w:rPr>
        <w:t xml:space="preserve"> من ذلك وفقا</w:t>
      </w:r>
      <w:r w:rsidRPr="00C222D6">
        <w:rPr>
          <w:rtl/>
          <w:lang w:bidi="ar-LB"/>
        </w:rPr>
        <w:t>ً</w:t>
      </w:r>
      <w:r w:rsidRPr="00C222D6">
        <w:rPr>
          <w:rtl/>
        </w:rPr>
        <w:t xml:space="preserve"> للمركز التربوي للبحوث والإنماء. ويدل</w:t>
      </w:r>
      <w:r w:rsidRPr="00C222D6">
        <w:rPr>
          <w:rtl/>
          <w:lang w:bidi="ar-LB"/>
        </w:rPr>
        <w:t>ّ</w:t>
      </w:r>
      <w:r w:rsidRPr="00C222D6">
        <w:rPr>
          <w:rtl/>
        </w:rPr>
        <w:t xml:space="preserve"> الفارق بين معدل الالتحاق الإجمالي ومعدل الالتحاق الصافي</w:t>
      </w:r>
      <w:r w:rsidRPr="00C222D6">
        <w:rPr>
          <w:rtl/>
          <w:lang w:bidi="ar-LB"/>
        </w:rPr>
        <w:t xml:space="preserve"> </w:t>
      </w:r>
      <w:r w:rsidRPr="00C222D6">
        <w:rPr>
          <w:rtl/>
        </w:rPr>
        <w:t>على وجود بعض المشاكل في هذه المرحلة من التعليم</w:t>
      </w:r>
      <w:r w:rsidRPr="00C222D6">
        <w:rPr>
          <w:rtl/>
          <w:lang w:bidi="ar-LB"/>
        </w:rPr>
        <w:t xml:space="preserve">  </w:t>
      </w:r>
      <w:r w:rsidRPr="00C222D6">
        <w:rPr>
          <w:rtl/>
        </w:rPr>
        <w:t xml:space="preserve"> (طلاب يلتحقون بالصف الأول ابتدائي في عمر يفوق الستّ سنوات).</w:t>
      </w:r>
    </w:p>
    <w:p w:rsidR="00250477" w:rsidRPr="00250477" w:rsidRDefault="00250477" w:rsidP="00D060DF">
      <w:pPr>
        <w:pStyle w:val="SingleTxt"/>
        <w:spacing w:after="0" w:line="120" w:lineRule="exact"/>
        <w:rPr>
          <w:b/>
          <w:bCs/>
          <w:sz w:val="10"/>
          <w:rtl/>
          <w:lang w:bidi="ar-LB"/>
        </w:rPr>
      </w:pPr>
    </w:p>
    <w:p w:rsidR="00C222D6" w:rsidRPr="00C222D6" w:rsidRDefault="0025047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C222D6" w:rsidRPr="00C222D6">
        <w:rPr>
          <w:rtl/>
          <w:lang w:bidi="ar-LB"/>
        </w:rPr>
        <w:t>3</w:t>
      </w:r>
      <w:r>
        <w:rPr>
          <w:rFonts w:hint="cs"/>
          <w:rtl/>
          <w:lang w:bidi="ar-LB"/>
        </w:rPr>
        <w:t xml:space="preserve"> </w:t>
      </w:r>
      <w:r w:rsidR="00C222D6" w:rsidRPr="00C222D6">
        <w:rPr>
          <w:rtl/>
        </w:rPr>
        <w:t>-</w:t>
      </w:r>
      <w:r>
        <w:rPr>
          <w:rFonts w:hint="cs"/>
          <w:rtl/>
        </w:rPr>
        <w:tab/>
      </w:r>
      <w:r w:rsidR="00C222D6" w:rsidRPr="00C222D6">
        <w:rPr>
          <w:rtl/>
        </w:rPr>
        <w:t xml:space="preserve">الالتحاق بحسب المراحل </w:t>
      </w:r>
    </w:p>
    <w:p w:rsidR="00C222D6" w:rsidRPr="00C222D6" w:rsidRDefault="00C222D6" w:rsidP="00D060DF">
      <w:pPr>
        <w:pStyle w:val="SingleTxt"/>
        <w:rPr>
          <w:rtl/>
          <w:lang w:bidi="ar-LB"/>
        </w:rPr>
      </w:pPr>
      <w:r w:rsidRPr="00C222D6">
        <w:rPr>
          <w:b/>
          <w:bCs/>
          <w:rtl/>
          <w:lang w:bidi="ar-LB"/>
        </w:rPr>
        <w:t xml:space="preserve">175- </w:t>
      </w:r>
      <w:r w:rsidRPr="00C222D6">
        <w:rPr>
          <w:rtl/>
        </w:rPr>
        <w:t xml:space="preserve">ويظهر الجدول التالي تطوّر نسب الطالبات خلال العقد الماضي في المرحلة ما قبل </w:t>
      </w:r>
      <w:r w:rsidRPr="00C222D6">
        <w:rPr>
          <w:rtl/>
          <w:lang w:bidi="ar-LB"/>
        </w:rPr>
        <w:t>ال</w:t>
      </w:r>
      <w:r w:rsidRPr="00C222D6">
        <w:rPr>
          <w:rtl/>
        </w:rPr>
        <w:t xml:space="preserve">جامعية: </w:t>
      </w:r>
    </w:p>
    <w:tbl>
      <w:tblPr>
        <w:tblW w:w="8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1"/>
        <w:gridCol w:w="1620"/>
        <w:gridCol w:w="1620"/>
        <w:gridCol w:w="1980"/>
        <w:gridCol w:w="1980"/>
      </w:tblGrid>
      <w:tr w:rsidR="00250477" w:rsidRPr="00C222D6">
        <w:tblPrEx>
          <w:tblCellMar>
            <w:top w:w="0" w:type="dxa"/>
            <w:bottom w:w="0" w:type="dxa"/>
          </w:tblCellMar>
        </w:tblPrEx>
        <w:trPr>
          <w:trHeight w:val="953"/>
        </w:trPr>
        <w:tc>
          <w:tcPr>
            <w:tcW w:w="1711" w:type="dxa"/>
          </w:tcPr>
          <w:p w:rsidR="00250477" w:rsidRPr="00C222D6" w:rsidRDefault="00250477" w:rsidP="00D060DF">
            <w:pPr>
              <w:pStyle w:val="SingleTxt"/>
              <w:ind w:left="0" w:right="0"/>
              <w:rPr>
                <w:b/>
                <w:bCs/>
                <w:rtl/>
                <w:lang w:bidi="ar-LB"/>
              </w:rPr>
            </w:pPr>
            <w:r w:rsidRPr="00C222D6">
              <w:rPr>
                <w:b/>
                <w:bCs/>
                <w:lang w:bidi="ar-LB"/>
              </w:rPr>
              <w:t xml:space="preserve">% </w:t>
            </w:r>
          </w:p>
          <w:p w:rsidR="00250477" w:rsidRPr="00C222D6" w:rsidRDefault="00250477" w:rsidP="00D060DF">
            <w:pPr>
              <w:pStyle w:val="SingleTxt"/>
              <w:ind w:left="0" w:right="0"/>
              <w:rPr>
                <w:rFonts w:hint="cs"/>
                <w:b/>
                <w:bCs/>
                <w:lang w:bidi="ar-LB"/>
              </w:rPr>
            </w:pPr>
            <w:r w:rsidRPr="00C222D6">
              <w:rPr>
                <w:b/>
                <w:bCs/>
                <w:rtl/>
                <w:lang w:bidi="ar-LB"/>
              </w:rPr>
              <w:t>للإناث في المرحلة الثانوية</w:t>
            </w:r>
          </w:p>
        </w:tc>
        <w:tc>
          <w:tcPr>
            <w:tcW w:w="1620" w:type="dxa"/>
          </w:tcPr>
          <w:p w:rsidR="00250477" w:rsidRPr="00C222D6" w:rsidRDefault="00250477" w:rsidP="00D060DF">
            <w:pPr>
              <w:pStyle w:val="SingleTxt"/>
              <w:ind w:left="0" w:right="0"/>
              <w:rPr>
                <w:b/>
                <w:bCs/>
                <w:rtl/>
                <w:lang w:bidi="ar-LB"/>
              </w:rPr>
            </w:pPr>
            <w:r w:rsidRPr="00C222D6">
              <w:rPr>
                <w:b/>
                <w:bCs/>
                <w:lang w:bidi="ar-LB"/>
              </w:rPr>
              <w:t xml:space="preserve">% </w:t>
            </w:r>
          </w:p>
          <w:p w:rsidR="00250477" w:rsidRPr="00C222D6" w:rsidRDefault="00250477" w:rsidP="00D060DF">
            <w:pPr>
              <w:pStyle w:val="SingleTxt"/>
              <w:ind w:left="0" w:right="0"/>
              <w:rPr>
                <w:rtl/>
                <w:lang w:bidi="ar-LB"/>
              </w:rPr>
            </w:pPr>
            <w:r w:rsidRPr="00C222D6">
              <w:rPr>
                <w:b/>
                <w:bCs/>
                <w:rtl/>
                <w:lang w:bidi="ar-LB"/>
              </w:rPr>
              <w:t>للإناث في المرحلة المتوسطة</w:t>
            </w:r>
          </w:p>
        </w:tc>
        <w:tc>
          <w:tcPr>
            <w:tcW w:w="1620" w:type="dxa"/>
          </w:tcPr>
          <w:p w:rsidR="00250477" w:rsidRPr="00C222D6" w:rsidRDefault="00250477" w:rsidP="00D060DF">
            <w:pPr>
              <w:pStyle w:val="SingleTxt"/>
              <w:ind w:left="0" w:right="0"/>
              <w:rPr>
                <w:b/>
                <w:bCs/>
                <w:rtl/>
                <w:lang w:bidi="ar-LB"/>
              </w:rPr>
            </w:pPr>
            <w:r w:rsidRPr="00C222D6">
              <w:rPr>
                <w:b/>
                <w:bCs/>
                <w:lang w:bidi="ar-LB"/>
              </w:rPr>
              <w:t xml:space="preserve">% </w:t>
            </w:r>
          </w:p>
          <w:p w:rsidR="00250477" w:rsidRPr="00C222D6" w:rsidRDefault="00250477" w:rsidP="00D060DF">
            <w:pPr>
              <w:pStyle w:val="SingleTxt"/>
              <w:ind w:left="0" w:right="0"/>
              <w:rPr>
                <w:rtl/>
                <w:lang w:bidi="ar-LB"/>
              </w:rPr>
            </w:pPr>
            <w:r w:rsidRPr="00C222D6">
              <w:rPr>
                <w:b/>
                <w:bCs/>
                <w:rtl/>
                <w:lang w:bidi="ar-LB"/>
              </w:rPr>
              <w:t>للإناث في المرحلة الأساسية</w:t>
            </w:r>
          </w:p>
        </w:tc>
        <w:tc>
          <w:tcPr>
            <w:tcW w:w="1980" w:type="dxa"/>
          </w:tcPr>
          <w:p w:rsidR="00250477" w:rsidRPr="00C222D6" w:rsidRDefault="00250477" w:rsidP="00D060DF">
            <w:pPr>
              <w:pStyle w:val="SingleTxt"/>
              <w:ind w:left="0" w:right="0"/>
              <w:rPr>
                <w:b/>
                <w:bCs/>
                <w:rtl/>
                <w:lang w:bidi="ar-LB"/>
              </w:rPr>
            </w:pPr>
            <w:r w:rsidRPr="00C222D6">
              <w:rPr>
                <w:b/>
                <w:bCs/>
                <w:lang w:bidi="ar-LB"/>
              </w:rPr>
              <w:t xml:space="preserve">% </w:t>
            </w:r>
          </w:p>
          <w:p w:rsidR="00250477" w:rsidRPr="00C222D6" w:rsidRDefault="00250477" w:rsidP="00D060DF">
            <w:pPr>
              <w:pStyle w:val="SingleTxt"/>
              <w:ind w:left="0" w:right="0"/>
              <w:rPr>
                <w:lang w:bidi="ar-LB"/>
              </w:rPr>
            </w:pPr>
            <w:r w:rsidRPr="00C222D6">
              <w:rPr>
                <w:b/>
                <w:bCs/>
                <w:rtl/>
                <w:lang w:bidi="ar-LB"/>
              </w:rPr>
              <w:t>للإناث في مرحلة الروضة</w:t>
            </w:r>
          </w:p>
        </w:tc>
        <w:tc>
          <w:tcPr>
            <w:tcW w:w="1980" w:type="dxa"/>
          </w:tcPr>
          <w:p w:rsidR="00250477" w:rsidRPr="00C222D6" w:rsidRDefault="00250477" w:rsidP="00D060DF">
            <w:pPr>
              <w:pStyle w:val="SingleTxt"/>
              <w:ind w:left="0" w:right="0"/>
              <w:rPr>
                <w:b/>
                <w:bCs/>
                <w:rtl/>
                <w:lang w:bidi="ar-LB"/>
              </w:rPr>
            </w:pPr>
          </w:p>
          <w:p w:rsidR="00250477" w:rsidRPr="00C222D6" w:rsidRDefault="00250477" w:rsidP="00D060DF">
            <w:pPr>
              <w:pStyle w:val="SingleTxt"/>
              <w:ind w:left="0" w:right="0"/>
              <w:rPr>
                <w:rtl/>
                <w:lang w:bidi="ar-LB"/>
              </w:rPr>
            </w:pPr>
            <w:r w:rsidRPr="00C222D6">
              <w:rPr>
                <w:b/>
                <w:bCs/>
                <w:rtl/>
                <w:lang w:bidi="ar-LB"/>
              </w:rPr>
              <w:t>السنة الدراسية</w:t>
            </w:r>
          </w:p>
        </w:tc>
      </w:tr>
      <w:tr w:rsidR="00250477" w:rsidRPr="00C222D6">
        <w:tblPrEx>
          <w:tblCellMar>
            <w:top w:w="0" w:type="dxa"/>
            <w:bottom w:w="0" w:type="dxa"/>
          </w:tblCellMar>
        </w:tblPrEx>
        <w:trPr>
          <w:trHeight w:val="548"/>
        </w:trPr>
        <w:tc>
          <w:tcPr>
            <w:tcW w:w="1711" w:type="dxa"/>
          </w:tcPr>
          <w:p w:rsidR="00250477" w:rsidRPr="00C222D6" w:rsidRDefault="00250477" w:rsidP="00D060DF">
            <w:pPr>
              <w:pStyle w:val="SingleTxt"/>
              <w:ind w:left="0" w:right="0"/>
              <w:rPr>
                <w:lang w:bidi="ar-LB"/>
              </w:rPr>
            </w:pPr>
            <w:r>
              <w:rPr>
                <w:rtl/>
                <w:lang w:bidi="ar-LB"/>
              </w:rPr>
              <w:t>53</w:t>
            </w:r>
            <w:r>
              <w:rPr>
                <w:lang w:bidi="ar-LB"/>
              </w:rPr>
              <w:t>,</w:t>
            </w:r>
            <w:r>
              <w:rPr>
                <w:rtl/>
                <w:lang w:bidi="ar-LB"/>
              </w:rPr>
              <w:t>3</w:t>
            </w:r>
          </w:p>
        </w:tc>
        <w:tc>
          <w:tcPr>
            <w:tcW w:w="1620" w:type="dxa"/>
          </w:tcPr>
          <w:p w:rsidR="00250477" w:rsidRPr="00C222D6" w:rsidRDefault="00250477" w:rsidP="00D060DF">
            <w:pPr>
              <w:pStyle w:val="SingleTxt"/>
              <w:ind w:left="0" w:right="0"/>
              <w:rPr>
                <w:lang w:bidi="ar-LB"/>
              </w:rPr>
            </w:pPr>
            <w:r>
              <w:rPr>
                <w:rtl/>
                <w:lang w:bidi="ar-LB"/>
              </w:rPr>
              <w:t>52</w:t>
            </w:r>
            <w:r>
              <w:rPr>
                <w:lang w:bidi="ar-LB"/>
              </w:rPr>
              <w:t>,</w:t>
            </w:r>
            <w:r>
              <w:rPr>
                <w:rtl/>
                <w:lang w:bidi="ar-LB"/>
              </w:rPr>
              <w:t>6</w:t>
            </w:r>
          </w:p>
        </w:tc>
        <w:tc>
          <w:tcPr>
            <w:tcW w:w="1620" w:type="dxa"/>
          </w:tcPr>
          <w:p w:rsidR="00250477" w:rsidRPr="00C222D6" w:rsidRDefault="00250477" w:rsidP="00D060DF">
            <w:pPr>
              <w:pStyle w:val="SingleTxt"/>
              <w:ind w:left="0" w:right="0"/>
              <w:rPr>
                <w:lang w:bidi="ar-LB"/>
              </w:rPr>
            </w:pPr>
            <w:r>
              <w:rPr>
                <w:rtl/>
                <w:lang w:bidi="ar-LB"/>
              </w:rPr>
              <w:t>48</w:t>
            </w:r>
            <w:r>
              <w:rPr>
                <w:lang w:bidi="ar-LB"/>
              </w:rPr>
              <w:t>,</w:t>
            </w:r>
            <w:r>
              <w:rPr>
                <w:rtl/>
                <w:lang w:bidi="ar-LB"/>
              </w:rPr>
              <w:t>1</w:t>
            </w:r>
          </w:p>
        </w:tc>
        <w:tc>
          <w:tcPr>
            <w:tcW w:w="1980" w:type="dxa"/>
          </w:tcPr>
          <w:p w:rsidR="00250477" w:rsidRPr="00C222D6" w:rsidRDefault="00250477" w:rsidP="00D060DF">
            <w:pPr>
              <w:pStyle w:val="SingleTxt"/>
              <w:ind w:left="0" w:right="0"/>
              <w:rPr>
                <w:lang w:bidi="ar-LB"/>
              </w:rPr>
            </w:pPr>
            <w:r>
              <w:rPr>
                <w:rtl/>
                <w:lang w:bidi="ar-LB"/>
              </w:rPr>
              <w:t>48</w:t>
            </w:r>
          </w:p>
        </w:tc>
        <w:tc>
          <w:tcPr>
            <w:tcW w:w="1980" w:type="dxa"/>
          </w:tcPr>
          <w:p w:rsidR="00250477" w:rsidRPr="00C222D6" w:rsidRDefault="00250477" w:rsidP="00D060DF">
            <w:pPr>
              <w:pStyle w:val="SingleTxt"/>
              <w:ind w:left="0" w:right="0"/>
              <w:rPr>
                <w:rtl/>
                <w:lang w:bidi="ar-LB"/>
              </w:rPr>
            </w:pPr>
            <w:r>
              <w:rPr>
                <w:rtl/>
                <w:lang w:bidi="ar-LB"/>
              </w:rPr>
              <w:t>1995</w:t>
            </w:r>
            <w:r w:rsidRPr="00C222D6">
              <w:rPr>
                <w:rtl/>
                <w:lang w:bidi="ar-LB"/>
              </w:rPr>
              <w:t>/</w:t>
            </w:r>
            <w:r>
              <w:rPr>
                <w:rtl/>
                <w:lang w:bidi="ar-LB"/>
              </w:rPr>
              <w:t>1996</w:t>
            </w:r>
          </w:p>
        </w:tc>
      </w:tr>
      <w:tr w:rsidR="00250477" w:rsidRPr="00C222D6">
        <w:tblPrEx>
          <w:tblCellMar>
            <w:top w:w="0" w:type="dxa"/>
            <w:bottom w:w="0" w:type="dxa"/>
          </w:tblCellMar>
        </w:tblPrEx>
        <w:tc>
          <w:tcPr>
            <w:tcW w:w="1711" w:type="dxa"/>
          </w:tcPr>
          <w:p w:rsidR="00250477" w:rsidRPr="00C222D6" w:rsidRDefault="00250477" w:rsidP="00D060DF">
            <w:pPr>
              <w:pStyle w:val="SingleTxt"/>
              <w:ind w:left="0" w:right="0"/>
              <w:rPr>
                <w:lang w:bidi="ar-LB"/>
              </w:rPr>
            </w:pPr>
            <w:r>
              <w:rPr>
                <w:rtl/>
                <w:lang w:bidi="ar-LB"/>
              </w:rPr>
              <w:t>54</w:t>
            </w:r>
            <w:r>
              <w:rPr>
                <w:lang w:bidi="ar-LB"/>
              </w:rPr>
              <w:t>,</w:t>
            </w:r>
            <w:r>
              <w:rPr>
                <w:rtl/>
                <w:lang w:bidi="ar-LB"/>
              </w:rPr>
              <w:t>3</w:t>
            </w:r>
          </w:p>
        </w:tc>
        <w:tc>
          <w:tcPr>
            <w:tcW w:w="1620" w:type="dxa"/>
          </w:tcPr>
          <w:p w:rsidR="00250477" w:rsidRPr="00C222D6" w:rsidRDefault="00250477" w:rsidP="00D060DF">
            <w:pPr>
              <w:pStyle w:val="SingleTxt"/>
              <w:ind w:left="0" w:right="0"/>
              <w:rPr>
                <w:lang w:bidi="ar-LB"/>
              </w:rPr>
            </w:pPr>
            <w:r>
              <w:rPr>
                <w:rtl/>
                <w:lang w:bidi="ar-LB"/>
              </w:rPr>
              <w:t>52</w:t>
            </w:r>
            <w:r>
              <w:rPr>
                <w:lang w:bidi="ar-LB"/>
              </w:rPr>
              <w:t>,</w:t>
            </w:r>
            <w:r>
              <w:rPr>
                <w:rtl/>
                <w:lang w:bidi="ar-LB"/>
              </w:rPr>
              <w:t>4</w:t>
            </w:r>
          </w:p>
        </w:tc>
        <w:tc>
          <w:tcPr>
            <w:tcW w:w="1620" w:type="dxa"/>
          </w:tcPr>
          <w:p w:rsidR="00250477" w:rsidRPr="00C222D6" w:rsidRDefault="00250477" w:rsidP="00D060DF">
            <w:pPr>
              <w:pStyle w:val="SingleTxt"/>
              <w:ind w:left="0" w:right="0"/>
              <w:rPr>
                <w:lang w:bidi="ar-LB"/>
              </w:rPr>
            </w:pPr>
            <w:r>
              <w:rPr>
                <w:rtl/>
                <w:lang w:bidi="ar-LB"/>
              </w:rPr>
              <w:t>49</w:t>
            </w:r>
          </w:p>
        </w:tc>
        <w:tc>
          <w:tcPr>
            <w:tcW w:w="1980" w:type="dxa"/>
          </w:tcPr>
          <w:p w:rsidR="00250477" w:rsidRPr="00C222D6" w:rsidRDefault="00250477" w:rsidP="00D060DF">
            <w:pPr>
              <w:pStyle w:val="SingleTxt"/>
              <w:ind w:left="0" w:right="0"/>
              <w:rPr>
                <w:lang w:bidi="ar-LB"/>
              </w:rPr>
            </w:pPr>
            <w:r>
              <w:rPr>
                <w:rtl/>
                <w:lang w:bidi="ar-LB"/>
              </w:rPr>
              <w:t>48</w:t>
            </w:r>
            <w:r>
              <w:rPr>
                <w:lang w:bidi="ar-LB"/>
              </w:rPr>
              <w:t>,</w:t>
            </w:r>
            <w:r>
              <w:rPr>
                <w:rtl/>
                <w:lang w:bidi="ar-LB"/>
              </w:rPr>
              <w:t>1</w:t>
            </w:r>
          </w:p>
        </w:tc>
        <w:tc>
          <w:tcPr>
            <w:tcW w:w="1980" w:type="dxa"/>
          </w:tcPr>
          <w:p w:rsidR="00250477" w:rsidRPr="00C222D6" w:rsidRDefault="00250477" w:rsidP="00D060DF">
            <w:pPr>
              <w:pStyle w:val="SingleTxt"/>
              <w:ind w:left="0" w:right="0"/>
              <w:rPr>
                <w:lang w:bidi="ar-LB"/>
              </w:rPr>
            </w:pPr>
            <w:r>
              <w:rPr>
                <w:rtl/>
                <w:lang w:bidi="ar-LB"/>
              </w:rPr>
              <w:t>1996</w:t>
            </w:r>
            <w:r w:rsidRPr="00C222D6">
              <w:rPr>
                <w:rtl/>
                <w:lang w:bidi="ar-LB"/>
              </w:rPr>
              <w:t>/</w:t>
            </w:r>
            <w:r>
              <w:rPr>
                <w:rtl/>
                <w:lang w:bidi="ar-LB"/>
              </w:rPr>
              <w:t>1997</w:t>
            </w:r>
          </w:p>
        </w:tc>
      </w:tr>
      <w:tr w:rsidR="00250477" w:rsidRPr="00C222D6">
        <w:tblPrEx>
          <w:tblCellMar>
            <w:top w:w="0" w:type="dxa"/>
            <w:bottom w:w="0" w:type="dxa"/>
          </w:tblCellMar>
        </w:tblPrEx>
        <w:tc>
          <w:tcPr>
            <w:tcW w:w="1711" w:type="dxa"/>
          </w:tcPr>
          <w:p w:rsidR="00250477" w:rsidRPr="00C222D6" w:rsidRDefault="00250477" w:rsidP="00D060DF">
            <w:pPr>
              <w:pStyle w:val="SingleTxt"/>
              <w:ind w:left="0" w:right="0"/>
              <w:rPr>
                <w:lang w:bidi="ar-LB"/>
              </w:rPr>
            </w:pPr>
            <w:r>
              <w:rPr>
                <w:rtl/>
                <w:lang w:bidi="ar-LB"/>
              </w:rPr>
              <w:t>54</w:t>
            </w:r>
            <w:r>
              <w:rPr>
                <w:lang w:bidi="ar-LB"/>
              </w:rPr>
              <w:t>,</w:t>
            </w:r>
            <w:r>
              <w:rPr>
                <w:rtl/>
                <w:lang w:bidi="ar-LB"/>
              </w:rPr>
              <w:t>8</w:t>
            </w:r>
          </w:p>
        </w:tc>
        <w:tc>
          <w:tcPr>
            <w:tcW w:w="1620" w:type="dxa"/>
          </w:tcPr>
          <w:p w:rsidR="00250477" w:rsidRPr="00C222D6" w:rsidRDefault="00250477" w:rsidP="00D060DF">
            <w:pPr>
              <w:pStyle w:val="SingleTxt"/>
              <w:ind w:left="0" w:right="0"/>
              <w:rPr>
                <w:lang w:bidi="ar-LB"/>
              </w:rPr>
            </w:pPr>
            <w:r>
              <w:rPr>
                <w:rtl/>
                <w:lang w:bidi="ar-LB"/>
              </w:rPr>
              <w:t>52</w:t>
            </w:r>
            <w:r>
              <w:rPr>
                <w:lang w:bidi="ar-LB"/>
              </w:rPr>
              <w:t>,</w:t>
            </w:r>
            <w:r>
              <w:rPr>
                <w:rtl/>
                <w:lang w:bidi="ar-LB"/>
              </w:rPr>
              <w:t>4</w:t>
            </w:r>
          </w:p>
        </w:tc>
        <w:tc>
          <w:tcPr>
            <w:tcW w:w="1620" w:type="dxa"/>
          </w:tcPr>
          <w:p w:rsidR="00250477" w:rsidRPr="00C222D6" w:rsidRDefault="00250477" w:rsidP="00D060DF">
            <w:pPr>
              <w:pStyle w:val="SingleTxt"/>
              <w:ind w:left="0" w:right="0"/>
              <w:rPr>
                <w:lang w:bidi="ar-LB"/>
              </w:rPr>
            </w:pPr>
            <w:r>
              <w:rPr>
                <w:rtl/>
                <w:lang w:bidi="ar-LB"/>
              </w:rPr>
              <w:t>48</w:t>
            </w:r>
          </w:p>
        </w:tc>
        <w:tc>
          <w:tcPr>
            <w:tcW w:w="1980" w:type="dxa"/>
          </w:tcPr>
          <w:p w:rsidR="00250477" w:rsidRPr="00C222D6" w:rsidRDefault="00250477" w:rsidP="00D060DF">
            <w:pPr>
              <w:pStyle w:val="SingleTxt"/>
              <w:ind w:left="0" w:right="0"/>
              <w:rPr>
                <w:lang w:bidi="ar-LB"/>
              </w:rPr>
            </w:pPr>
            <w:r>
              <w:rPr>
                <w:rtl/>
                <w:lang w:bidi="ar-LB"/>
              </w:rPr>
              <w:t>48</w:t>
            </w:r>
            <w:r>
              <w:rPr>
                <w:lang w:bidi="ar-LB"/>
              </w:rPr>
              <w:t>,</w:t>
            </w:r>
            <w:r>
              <w:rPr>
                <w:rtl/>
                <w:lang w:bidi="ar-LB"/>
              </w:rPr>
              <w:t>1</w:t>
            </w:r>
          </w:p>
        </w:tc>
        <w:tc>
          <w:tcPr>
            <w:tcW w:w="1980" w:type="dxa"/>
          </w:tcPr>
          <w:p w:rsidR="00250477" w:rsidRPr="00C222D6" w:rsidRDefault="00250477" w:rsidP="00D060DF">
            <w:pPr>
              <w:pStyle w:val="SingleTxt"/>
              <w:ind w:left="0" w:right="0"/>
              <w:rPr>
                <w:rtl/>
                <w:lang w:bidi="ar-LB"/>
              </w:rPr>
            </w:pPr>
            <w:r>
              <w:rPr>
                <w:rtl/>
                <w:lang w:bidi="ar-LB"/>
              </w:rPr>
              <w:t>1997</w:t>
            </w:r>
            <w:r w:rsidRPr="00C222D6">
              <w:rPr>
                <w:rtl/>
                <w:lang w:bidi="ar-LB"/>
              </w:rPr>
              <w:t>/</w:t>
            </w:r>
            <w:r>
              <w:rPr>
                <w:rtl/>
                <w:lang w:bidi="ar-LB"/>
              </w:rPr>
              <w:t>1998</w:t>
            </w:r>
          </w:p>
        </w:tc>
      </w:tr>
      <w:tr w:rsidR="00250477" w:rsidRPr="00C222D6">
        <w:tblPrEx>
          <w:tblCellMar>
            <w:top w:w="0" w:type="dxa"/>
            <w:bottom w:w="0" w:type="dxa"/>
          </w:tblCellMar>
        </w:tblPrEx>
        <w:tc>
          <w:tcPr>
            <w:tcW w:w="1711" w:type="dxa"/>
          </w:tcPr>
          <w:p w:rsidR="00250477" w:rsidRPr="00C222D6" w:rsidRDefault="00250477" w:rsidP="00D060DF">
            <w:pPr>
              <w:pStyle w:val="SingleTxt"/>
              <w:ind w:left="0" w:right="0"/>
              <w:rPr>
                <w:lang w:bidi="ar-LB"/>
              </w:rPr>
            </w:pPr>
            <w:r>
              <w:rPr>
                <w:rtl/>
                <w:lang w:bidi="ar-LB"/>
              </w:rPr>
              <w:t>55</w:t>
            </w:r>
            <w:r>
              <w:rPr>
                <w:lang w:bidi="ar-LB"/>
              </w:rPr>
              <w:t>,</w:t>
            </w:r>
            <w:r>
              <w:rPr>
                <w:rtl/>
                <w:lang w:bidi="ar-LB"/>
              </w:rPr>
              <w:t>5</w:t>
            </w:r>
          </w:p>
        </w:tc>
        <w:tc>
          <w:tcPr>
            <w:tcW w:w="1620" w:type="dxa"/>
          </w:tcPr>
          <w:p w:rsidR="00250477" w:rsidRPr="00C222D6" w:rsidRDefault="00250477" w:rsidP="00D060DF">
            <w:pPr>
              <w:pStyle w:val="SingleTxt"/>
              <w:ind w:left="0" w:right="0"/>
              <w:rPr>
                <w:lang w:bidi="ar-LB"/>
              </w:rPr>
            </w:pPr>
            <w:r>
              <w:rPr>
                <w:rtl/>
                <w:lang w:bidi="ar-LB"/>
              </w:rPr>
              <w:t>52</w:t>
            </w:r>
            <w:r>
              <w:rPr>
                <w:lang w:bidi="ar-LB"/>
              </w:rPr>
              <w:t>,</w:t>
            </w:r>
            <w:r>
              <w:rPr>
                <w:rtl/>
                <w:lang w:bidi="ar-LB"/>
              </w:rPr>
              <w:t>3</w:t>
            </w:r>
          </w:p>
        </w:tc>
        <w:tc>
          <w:tcPr>
            <w:tcW w:w="1620" w:type="dxa"/>
          </w:tcPr>
          <w:p w:rsidR="00250477" w:rsidRPr="00C222D6" w:rsidRDefault="00250477" w:rsidP="00D060DF">
            <w:pPr>
              <w:pStyle w:val="SingleTxt"/>
              <w:ind w:left="0" w:right="0"/>
              <w:rPr>
                <w:lang w:bidi="ar-LB"/>
              </w:rPr>
            </w:pPr>
            <w:r>
              <w:rPr>
                <w:rtl/>
                <w:lang w:bidi="ar-LB"/>
              </w:rPr>
              <w:t>48</w:t>
            </w:r>
            <w:r>
              <w:rPr>
                <w:lang w:bidi="ar-LB"/>
              </w:rPr>
              <w:t>,</w:t>
            </w:r>
            <w:r>
              <w:rPr>
                <w:rtl/>
                <w:lang w:bidi="ar-LB"/>
              </w:rPr>
              <w:t>0</w:t>
            </w:r>
          </w:p>
        </w:tc>
        <w:tc>
          <w:tcPr>
            <w:tcW w:w="1980" w:type="dxa"/>
          </w:tcPr>
          <w:p w:rsidR="00250477" w:rsidRPr="00C222D6" w:rsidRDefault="00250477" w:rsidP="00D060DF">
            <w:pPr>
              <w:pStyle w:val="SingleTxt"/>
              <w:ind w:left="0" w:right="0"/>
              <w:rPr>
                <w:rtl/>
                <w:lang w:bidi="ar-LB"/>
              </w:rPr>
            </w:pPr>
            <w:r>
              <w:rPr>
                <w:rtl/>
                <w:lang w:bidi="ar-LB"/>
              </w:rPr>
              <w:t>48</w:t>
            </w:r>
            <w:r>
              <w:rPr>
                <w:lang w:bidi="ar-LB"/>
              </w:rPr>
              <w:t>,</w:t>
            </w:r>
            <w:r>
              <w:rPr>
                <w:rtl/>
                <w:lang w:bidi="ar-LB"/>
              </w:rPr>
              <w:t>5</w:t>
            </w:r>
          </w:p>
        </w:tc>
        <w:tc>
          <w:tcPr>
            <w:tcW w:w="1980" w:type="dxa"/>
          </w:tcPr>
          <w:p w:rsidR="00250477" w:rsidRPr="00C222D6" w:rsidRDefault="00250477" w:rsidP="00D060DF">
            <w:pPr>
              <w:pStyle w:val="SingleTxt"/>
              <w:ind w:left="0" w:right="0"/>
              <w:rPr>
                <w:lang w:bidi="ar-LB"/>
              </w:rPr>
            </w:pPr>
            <w:r>
              <w:rPr>
                <w:rtl/>
                <w:lang w:bidi="ar-LB"/>
              </w:rPr>
              <w:t>1998</w:t>
            </w:r>
            <w:r w:rsidRPr="00C222D6">
              <w:rPr>
                <w:rtl/>
                <w:lang w:bidi="ar-LB"/>
              </w:rPr>
              <w:t>/</w:t>
            </w:r>
            <w:r>
              <w:rPr>
                <w:rtl/>
                <w:lang w:bidi="ar-LB"/>
              </w:rPr>
              <w:t>1999</w:t>
            </w:r>
          </w:p>
        </w:tc>
      </w:tr>
      <w:tr w:rsidR="00250477" w:rsidRPr="00C222D6">
        <w:tblPrEx>
          <w:tblCellMar>
            <w:top w:w="0" w:type="dxa"/>
            <w:bottom w:w="0" w:type="dxa"/>
          </w:tblCellMar>
        </w:tblPrEx>
        <w:tc>
          <w:tcPr>
            <w:tcW w:w="1711" w:type="dxa"/>
          </w:tcPr>
          <w:p w:rsidR="00250477" w:rsidRPr="00C222D6" w:rsidRDefault="00250477" w:rsidP="00D060DF">
            <w:pPr>
              <w:pStyle w:val="SingleTxt"/>
              <w:ind w:left="0" w:right="0"/>
              <w:rPr>
                <w:lang w:bidi="ar-LB"/>
              </w:rPr>
            </w:pPr>
            <w:r>
              <w:rPr>
                <w:rtl/>
                <w:lang w:bidi="ar-LB"/>
              </w:rPr>
              <w:t>55</w:t>
            </w:r>
            <w:r>
              <w:rPr>
                <w:lang w:bidi="ar-LB"/>
              </w:rPr>
              <w:t>,</w:t>
            </w:r>
            <w:r>
              <w:rPr>
                <w:rtl/>
                <w:lang w:bidi="ar-LB"/>
              </w:rPr>
              <w:t>3</w:t>
            </w:r>
          </w:p>
        </w:tc>
        <w:tc>
          <w:tcPr>
            <w:tcW w:w="1620" w:type="dxa"/>
          </w:tcPr>
          <w:p w:rsidR="00250477" w:rsidRPr="00C222D6" w:rsidRDefault="00250477" w:rsidP="00D060DF">
            <w:pPr>
              <w:pStyle w:val="SingleTxt"/>
              <w:ind w:left="0" w:right="0"/>
              <w:rPr>
                <w:lang w:bidi="ar-LB"/>
              </w:rPr>
            </w:pPr>
            <w:r>
              <w:rPr>
                <w:rtl/>
                <w:lang w:bidi="ar-LB"/>
              </w:rPr>
              <w:t>51</w:t>
            </w:r>
            <w:r>
              <w:rPr>
                <w:lang w:bidi="ar-LB"/>
              </w:rPr>
              <w:t>,</w:t>
            </w:r>
            <w:r>
              <w:rPr>
                <w:rtl/>
                <w:lang w:bidi="ar-LB"/>
              </w:rPr>
              <w:t>8</w:t>
            </w:r>
          </w:p>
        </w:tc>
        <w:tc>
          <w:tcPr>
            <w:tcW w:w="1620" w:type="dxa"/>
          </w:tcPr>
          <w:p w:rsidR="00250477" w:rsidRPr="00C222D6" w:rsidRDefault="00250477" w:rsidP="00D060DF">
            <w:pPr>
              <w:pStyle w:val="SingleTxt"/>
              <w:ind w:left="0" w:right="0"/>
              <w:rPr>
                <w:lang w:bidi="ar-LB"/>
              </w:rPr>
            </w:pPr>
            <w:r>
              <w:rPr>
                <w:rtl/>
                <w:lang w:bidi="ar-LB"/>
              </w:rPr>
              <w:t>47</w:t>
            </w:r>
            <w:r>
              <w:rPr>
                <w:lang w:bidi="ar-LB"/>
              </w:rPr>
              <w:t>,</w:t>
            </w:r>
            <w:r>
              <w:rPr>
                <w:rtl/>
                <w:lang w:bidi="ar-LB"/>
              </w:rPr>
              <w:t>9</w:t>
            </w:r>
          </w:p>
        </w:tc>
        <w:tc>
          <w:tcPr>
            <w:tcW w:w="1980" w:type="dxa"/>
          </w:tcPr>
          <w:p w:rsidR="00250477" w:rsidRPr="00C222D6" w:rsidRDefault="00250477" w:rsidP="00D060DF">
            <w:pPr>
              <w:pStyle w:val="SingleTxt"/>
              <w:ind w:left="0" w:right="0"/>
              <w:rPr>
                <w:lang w:bidi="ar-LB"/>
              </w:rPr>
            </w:pPr>
            <w:r>
              <w:rPr>
                <w:rtl/>
                <w:lang w:bidi="ar-LB"/>
              </w:rPr>
              <w:t>48</w:t>
            </w:r>
            <w:r>
              <w:rPr>
                <w:lang w:bidi="ar-LB"/>
              </w:rPr>
              <w:t>,</w:t>
            </w:r>
            <w:r>
              <w:rPr>
                <w:rtl/>
                <w:lang w:bidi="ar-LB"/>
              </w:rPr>
              <w:t>3</w:t>
            </w:r>
          </w:p>
        </w:tc>
        <w:tc>
          <w:tcPr>
            <w:tcW w:w="1980" w:type="dxa"/>
          </w:tcPr>
          <w:p w:rsidR="00250477" w:rsidRPr="00C222D6" w:rsidRDefault="00250477" w:rsidP="00D060DF">
            <w:pPr>
              <w:pStyle w:val="SingleTxt"/>
              <w:ind w:left="0" w:right="0"/>
              <w:rPr>
                <w:lang w:bidi="ar-LB"/>
              </w:rPr>
            </w:pPr>
            <w:r>
              <w:rPr>
                <w:rtl/>
                <w:lang w:bidi="ar-LB"/>
              </w:rPr>
              <w:t>1999</w:t>
            </w:r>
            <w:r w:rsidRPr="00C222D6">
              <w:rPr>
                <w:rtl/>
                <w:lang w:bidi="ar-LB"/>
              </w:rPr>
              <w:t>/</w:t>
            </w:r>
            <w:r>
              <w:rPr>
                <w:rtl/>
                <w:lang w:bidi="ar-LB"/>
              </w:rPr>
              <w:t>2000</w:t>
            </w:r>
          </w:p>
        </w:tc>
      </w:tr>
      <w:tr w:rsidR="00250477" w:rsidRPr="00C222D6">
        <w:tblPrEx>
          <w:tblCellMar>
            <w:top w:w="0" w:type="dxa"/>
            <w:bottom w:w="0" w:type="dxa"/>
          </w:tblCellMar>
        </w:tblPrEx>
        <w:tc>
          <w:tcPr>
            <w:tcW w:w="1711" w:type="dxa"/>
          </w:tcPr>
          <w:p w:rsidR="00250477" w:rsidRPr="00C222D6" w:rsidRDefault="00250477" w:rsidP="00D060DF">
            <w:pPr>
              <w:pStyle w:val="SingleTxt"/>
              <w:ind w:left="0" w:right="0"/>
              <w:rPr>
                <w:lang w:bidi="ar-LB"/>
              </w:rPr>
            </w:pPr>
            <w:r>
              <w:rPr>
                <w:rtl/>
                <w:lang w:bidi="ar-LB"/>
              </w:rPr>
              <w:t>51</w:t>
            </w:r>
            <w:r>
              <w:rPr>
                <w:lang w:bidi="ar-LB"/>
              </w:rPr>
              <w:t>,</w:t>
            </w:r>
            <w:r>
              <w:rPr>
                <w:rtl/>
                <w:lang w:bidi="ar-LB"/>
              </w:rPr>
              <w:t>8</w:t>
            </w:r>
          </w:p>
        </w:tc>
        <w:tc>
          <w:tcPr>
            <w:tcW w:w="1620" w:type="dxa"/>
          </w:tcPr>
          <w:p w:rsidR="00250477" w:rsidRPr="00C222D6" w:rsidRDefault="00250477" w:rsidP="00D060DF">
            <w:pPr>
              <w:pStyle w:val="SingleTxt"/>
              <w:ind w:left="0" w:right="0"/>
              <w:rPr>
                <w:lang w:bidi="ar-LB"/>
              </w:rPr>
            </w:pPr>
            <w:r>
              <w:rPr>
                <w:rtl/>
                <w:lang w:bidi="ar-LB"/>
              </w:rPr>
              <w:t>53</w:t>
            </w:r>
          </w:p>
        </w:tc>
        <w:tc>
          <w:tcPr>
            <w:tcW w:w="1620" w:type="dxa"/>
          </w:tcPr>
          <w:p w:rsidR="00250477" w:rsidRPr="00C222D6" w:rsidRDefault="00250477" w:rsidP="00D060DF">
            <w:pPr>
              <w:pStyle w:val="SingleTxt"/>
              <w:ind w:left="0" w:right="0"/>
              <w:rPr>
                <w:lang w:bidi="ar-LB"/>
              </w:rPr>
            </w:pPr>
            <w:r>
              <w:rPr>
                <w:rtl/>
                <w:lang w:bidi="ar-LB"/>
              </w:rPr>
              <w:t>49</w:t>
            </w:r>
            <w:r>
              <w:rPr>
                <w:lang w:bidi="ar-LB"/>
              </w:rPr>
              <w:t>,</w:t>
            </w:r>
            <w:r>
              <w:rPr>
                <w:rtl/>
                <w:lang w:bidi="ar-LB"/>
              </w:rPr>
              <w:t>5</w:t>
            </w:r>
          </w:p>
        </w:tc>
        <w:tc>
          <w:tcPr>
            <w:tcW w:w="1980" w:type="dxa"/>
          </w:tcPr>
          <w:p w:rsidR="00250477" w:rsidRPr="00C222D6" w:rsidRDefault="00250477" w:rsidP="00D060DF">
            <w:pPr>
              <w:pStyle w:val="SingleTxt"/>
              <w:ind w:left="0" w:right="0"/>
              <w:rPr>
                <w:lang w:bidi="ar-LB"/>
              </w:rPr>
            </w:pPr>
            <w:r>
              <w:rPr>
                <w:rtl/>
                <w:lang w:bidi="ar-LB"/>
              </w:rPr>
              <w:t>48</w:t>
            </w:r>
            <w:r>
              <w:rPr>
                <w:lang w:bidi="ar-LB"/>
              </w:rPr>
              <w:t>,</w:t>
            </w:r>
            <w:r>
              <w:rPr>
                <w:rtl/>
                <w:lang w:bidi="ar-LB"/>
              </w:rPr>
              <w:t>3</w:t>
            </w:r>
          </w:p>
        </w:tc>
        <w:tc>
          <w:tcPr>
            <w:tcW w:w="1980" w:type="dxa"/>
          </w:tcPr>
          <w:p w:rsidR="00250477" w:rsidRPr="00C222D6" w:rsidRDefault="00250477" w:rsidP="00D060DF">
            <w:pPr>
              <w:pStyle w:val="SingleTxt"/>
              <w:ind w:left="0" w:right="0"/>
              <w:rPr>
                <w:lang w:bidi="ar-LB"/>
              </w:rPr>
            </w:pPr>
            <w:r>
              <w:rPr>
                <w:rtl/>
                <w:lang w:bidi="ar-LB"/>
              </w:rPr>
              <w:t>2000</w:t>
            </w:r>
            <w:r w:rsidRPr="00C222D6">
              <w:rPr>
                <w:rtl/>
                <w:lang w:bidi="ar-LB"/>
              </w:rPr>
              <w:t>/</w:t>
            </w:r>
            <w:r>
              <w:rPr>
                <w:rtl/>
                <w:lang w:bidi="ar-LB"/>
              </w:rPr>
              <w:t>2001</w:t>
            </w:r>
          </w:p>
        </w:tc>
      </w:tr>
      <w:tr w:rsidR="00250477" w:rsidRPr="00C222D6">
        <w:tblPrEx>
          <w:tblCellMar>
            <w:top w:w="0" w:type="dxa"/>
            <w:bottom w:w="0" w:type="dxa"/>
          </w:tblCellMar>
        </w:tblPrEx>
        <w:tc>
          <w:tcPr>
            <w:tcW w:w="1711" w:type="dxa"/>
          </w:tcPr>
          <w:p w:rsidR="00250477" w:rsidRPr="00C222D6" w:rsidRDefault="00250477" w:rsidP="00D060DF">
            <w:pPr>
              <w:pStyle w:val="SingleTxt"/>
              <w:ind w:left="0" w:right="0"/>
              <w:rPr>
                <w:lang w:bidi="ar-LB"/>
              </w:rPr>
            </w:pPr>
            <w:r>
              <w:rPr>
                <w:rtl/>
                <w:lang w:bidi="ar-LB"/>
              </w:rPr>
              <w:t>55</w:t>
            </w:r>
            <w:r>
              <w:rPr>
                <w:lang w:bidi="ar-LB"/>
              </w:rPr>
              <w:t>,</w:t>
            </w:r>
            <w:r>
              <w:rPr>
                <w:rtl/>
                <w:lang w:bidi="ar-LB"/>
              </w:rPr>
              <w:t>8</w:t>
            </w:r>
          </w:p>
        </w:tc>
        <w:tc>
          <w:tcPr>
            <w:tcW w:w="1620" w:type="dxa"/>
          </w:tcPr>
          <w:p w:rsidR="00250477" w:rsidRPr="00C222D6" w:rsidRDefault="00250477" w:rsidP="00D060DF">
            <w:pPr>
              <w:pStyle w:val="SingleTxt"/>
              <w:ind w:left="0" w:right="0"/>
              <w:rPr>
                <w:lang w:bidi="ar-LB"/>
              </w:rPr>
            </w:pPr>
            <w:r>
              <w:rPr>
                <w:rtl/>
                <w:lang w:bidi="ar-LB"/>
              </w:rPr>
              <w:t>52</w:t>
            </w:r>
            <w:r>
              <w:rPr>
                <w:lang w:bidi="ar-LB"/>
              </w:rPr>
              <w:t>,</w:t>
            </w:r>
            <w:r>
              <w:rPr>
                <w:rtl/>
                <w:lang w:bidi="ar-LB"/>
              </w:rPr>
              <w:t>8</w:t>
            </w:r>
          </w:p>
        </w:tc>
        <w:tc>
          <w:tcPr>
            <w:tcW w:w="1620" w:type="dxa"/>
          </w:tcPr>
          <w:p w:rsidR="00250477" w:rsidRPr="00C222D6" w:rsidRDefault="00250477" w:rsidP="00D060DF">
            <w:pPr>
              <w:pStyle w:val="SingleTxt"/>
              <w:ind w:left="0" w:right="0"/>
              <w:rPr>
                <w:lang w:bidi="ar-LB"/>
              </w:rPr>
            </w:pPr>
            <w:r>
              <w:rPr>
                <w:rtl/>
                <w:lang w:bidi="ar-LB"/>
              </w:rPr>
              <w:t>48</w:t>
            </w:r>
            <w:r>
              <w:rPr>
                <w:lang w:bidi="ar-LB"/>
              </w:rPr>
              <w:t>,</w:t>
            </w:r>
            <w:r>
              <w:rPr>
                <w:rtl/>
                <w:lang w:bidi="ar-LB"/>
              </w:rPr>
              <w:t>3</w:t>
            </w:r>
          </w:p>
        </w:tc>
        <w:tc>
          <w:tcPr>
            <w:tcW w:w="1980" w:type="dxa"/>
          </w:tcPr>
          <w:p w:rsidR="00250477" w:rsidRPr="00C222D6" w:rsidRDefault="00250477" w:rsidP="00D060DF">
            <w:pPr>
              <w:pStyle w:val="SingleTxt"/>
              <w:ind w:left="0" w:right="0"/>
              <w:rPr>
                <w:lang w:bidi="ar-LB"/>
              </w:rPr>
            </w:pPr>
            <w:r>
              <w:rPr>
                <w:rtl/>
                <w:lang w:bidi="ar-LB"/>
              </w:rPr>
              <w:t>48</w:t>
            </w:r>
            <w:r>
              <w:rPr>
                <w:lang w:bidi="ar-LB"/>
              </w:rPr>
              <w:t>,</w:t>
            </w:r>
            <w:r>
              <w:rPr>
                <w:rtl/>
                <w:lang w:bidi="ar-LB"/>
              </w:rPr>
              <w:t>3</w:t>
            </w:r>
          </w:p>
        </w:tc>
        <w:tc>
          <w:tcPr>
            <w:tcW w:w="1980" w:type="dxa"/>
          </w:tcPr>
          <w:p w:rsidR="00250477" w:rsidRPr="00C222D6" w:rsidRDefault="00250477" w:rsidP="00D060DF">
            <w:pPr>
              <w:pStyle w:val="SingleTxt"/>
              <w:ind w:left="0" w:right="0"/>
              <w:rPr>
                <w:lang w:bidi="ar-LB"/>
              </w:rPr>
            </w:pPr>
            <w:r>
              <w:rPr>
                <w:rtl/>
                <w:lang w:bidi="ar-LB"/>
              </w:rPr>
              <w:t>2004</w:t>
            </w:r>
            <w:r w:rsidRPr="00C222D6">
              <w:rPr>
                <w:rtl/>
                <w:lang w:bidi="ar-LB"/>
              </w:rPr>
              <w:t>/</w:t>
            </w:r>
            <w:r>
              <w:rPr>
                <w:rtl/>
                <w:lang w:bidi="ar-LB"/>
              </w:rPr>
              <w:t>2005</w:t>
            </w:r>
          </w:p>
        </w:tc>
      </w:tr>
    </w:tbl>
    <w:p w:rsidR="00250477" w:rsidRPr="00250477" w:rsidRDefault="00250477" w:rsidP="00D060DF">
      <w:pPr>
        <w:pStyle w:val="SingleTxt"/>
        <w:spacing w:after="0" w:line="120" w:lineRule="exact"/>
        <w:rPr>
          <w:b/>
          <w:bCs/>
          <w:sz w:val="10"/>
          <w:rtl/>
          <w:lang w:bidi="ar-LB"/>
        </w:rPr>
      </w:pPr>
    </w:p>
    <w:p w:rsidR="00C222D6" w:rsidRPr="00250477" w:rsidRDefault="00C222D6" w:rsidP="00D060DF">
      <w:pPr>
        <w:pStyle w:val="SingleTxt"/>
        <w:rPr>
          <w:lang w:bidi="ar-LB"/>
        </w:rPr>
      </w:pPr>
      <w:r w:rsidRPr="00250477">
        <w:rPr>
          <w:i/>
          <w:iCs/>
          <w:rtl/>
          <w:lang w:bidi="ar-LB"/>
        </w:rPr>
        <w:t>المصدر</w:t>
      </w:r>
      <w:r w:rsidRPr="00250477">
        <w:rPr>
          <w:rtl/>
          <w:lang w:bidi="ar-LB"/>
        </w:rPr>
        <w:t>:</w:t>
      </w:r>
      <w:r w:rsidR="00250477">
        <w:rPr>
          <w:rFonts w:hint="cs"/>
          <w:rtl/>
          <w:lang w:bidi="ar-LB"/>
        </w:rPr>
        <w:t xml:space="preserve"> </w:t>
      </w:r>
      <w:r w:rsidRPr="00250477">
        <w:rPr>
          <w:rtl/>
          <w:lang w:bidi="ar-LB"/>
        </w:rPr>
        <w:t>المركز التربوي للبحوث والإنماء، الإحصاء الأولي 2005</w:t>
      </w:r>
    </w:p>
    <w:p w:rsidR="00C222D6" w:rsidRPr="00C222D6" w:rsidRDefault="0025047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 xml:space="preserve"> </w:t>
      </w:r>
      <w:r w:rsidR="00C222D6" w:rsidRPr="00C222D6">
        <w:rPr>
          <w:rtl/>
        </w:rPr>
        <w:t>أ</w:t>
      </w:r>
      <w:r>
        <w:rPr>
          <w:rFonts w:hint="cs"/>
          <w:rtl/>
        </w:rPr>
        <w:t xml:space="preserve"> </w:t>
      </w:r>
      <w:r w:rsidR="00C222D6" w:rsidRPr="00C222D6">
        <w:rPr>
          <w:rtl/>
        </w:rPr>
        <w:t>-</w:t>
      </w:r>
      <w:r>
        <w:rPr>
          <w:rFonts w:hint="cs"/>
          <w:rtl/>
        </w:rPr>
        <w:tab/>
      </w:r>
      <w:r w:rsidR="00C222D6" w:rsidRPr="00C222D6">
        <w:rPr>
          <w:rtl/>
        </w:rPr>
        <w:t xml:space="preserve">مرحلة الروضة   </w:t>
      </w:r>
    </w:p>
    <w:p w:rsidR="00C222D6" w:rsidRPr="00C222D6" w:rsidRDefault="00C222D6" w:rsidP="00D060DF">
      <w:pPr>
        <w:pStyle w:val="SingleTxt"/>
        <w:rPr>
          <w:rtl/>
        </w:rPr>
      </w:pPr>
      <w:r w:rsidRPr="00C222D6">
        <w:rPr>
          <w:b/>
          <w:bCs/>
          <w:rtl/>
          <w:lang w:bidi="ar-LB"/>
        </w:rPr>
        <w:t>176-</w:t>
      </w:r>
      <w:r w:rsidRPr="00C222D6">
        <w:rPr>
          <w:b/>
          <w:bCs/>
          <w:rtl/>
        </w:rPr>
        <w:t xml:space="preserve"> تقدّم محرز: </w:t>
      </w:r>
      <w:r w:rsidRPr="00C222D6">
        <w:rPr>
          <w:rtl/>
        </w:rPr>
        <w:t xml:space="preserve">شهد </w:t>
      </w:r>
      <w:r w:rsidRPr="00C222D6">
        <w:rPr>
          <w:rtl/>
          <w:lang w:bidi="ar-LB"/>
        </w:rPr>
        <w:t>ال</w:t>
      </w:r>
      <w:r w:rsidRPr="00C222D6">
        <w:rPr>
          <w:rtl/>
        </w:rPr>
        <w:t>تعليم</w:t>
      </w:r>
      <w:r w:rsidRPr="00C222D6">
        <w:rPr>
          <w:rtl/>
          <w:lang w:bidi="ar-LB"/>
        </w:rPr>
        <w:t xml:space="preserve"> في صفوف</w:t>
      </w:r>
      <w:r w:rsidRPr="00C222D6">
        <w:rPr>
          <w:rtl/>
        </w:rPr>
        <w:t xml:space="preserve"> الروضة تقدماً هاماً خلال العقد الماضي في لبنان. </w:t>
      </w:r>
      <w:r w:rsidRPr="00C222D6">
        <w:rPr>
          <w:rtl/>
          <w:lang w:bidi="ar-LB"/>
        </w:rPr>
        <w:t>ف</w:t>
      </w:r>
      <w:r w:rsidRPr="00C222D6">
        <w:rPr>
          <w:rtl/>
        </w:rPr>
        <w:t xml:space="preserve">في العامين 1991 و1992 ، كان معدل الالتحاق حوالي 68% (تطوير التعليم في لبنان: التقرير الوطني للعام 2001). </w:t>
      </w:r>
      <w:r w:rsidRPr="00C222D6">
        <w:rPr>
          <w:rtl/>
          <w:lang w:bidi="ar-LB"/>
        </w:rPr>
        <w:t>و</w:t>
      </w:r>
      <w:r w:rsidRPr="00C222D6">
        <w:rPr>
          <w:rtl/>
        </w:rPr>
        <w:t xml:space="preserve">تبلغ نسبة الأطفال الملتحقين </w:t>
      </w:r>
      <w:r w:rsidRPr="00C222D6">
        <w:rPr>
          <w:rtl/>
          <w:lang w:bidi="ar-LB"/>
        </w:rPr>
        <w:t>بمرحلة</w:t>
      </w:r>
      <w:r w:rsidRPr="00C222D6">
        <w:rPr>
          <w:rtl/>
          <w:lang w:bidi="ar-LB"/>
        </w:rPr>
        <w:tab/>
      </w:r>
      <w:r w:rsidRPr="00C222D6">
        <w:rPr>
          <w:rtl/>
        </w:rPr>
        <w:t xml:space="preserve"> الروضة في لبنان 83% (من دون فوارق بين الجنسين)، وهي نسبة تفوق النسبة الوسطية للالتحاق بالتعليم ما قبل المرحلة الابتدائية في الدول العربية (14%)، </w:t>
      </w:r>
      <w:r w:rsidRPr="00C222D6">
        <w:rPr>
          <w:rtl/>
          <w:lang w:bidi="ar-LB"/>
        </w:rPr>
        <w:t xml:space="preserve">كما أنها </w:t>
      </w:r>
      <w:r w:rsidRPr="00C222D6">
        <w:rPr>
          <w:rtl/>
        </w:rPr>
        <w:t>توازي النسب المسج</w:t>
      </w:r>
      <w:r w:rsidRPr="00C222D6">
        <w:rPr>
          <w:rtl/>
          <w:lang w:bidi="ar-LB"/>
        </w:rPr>
        <w:t>ّ</w:t>
      </w:r>
      <w:r w:rsidRPr="00C222D6">
        <w:rPr>
          <w:rtl/>
        </w:rPr>
        <w:t xml:space="preserve">لة في أميركا الشمالية وأوروبا الغربية (82%) (النساء والرجال في الدول العربية: التعليم). </w:t>
      </w:r>
    </w:p>
    <w:p w:rsidR="00C222D6" w:rsidRPr="00C222D6" w:rsidRDefault="00C222D6" w:rsidP="00D060DF">
      <w:pPr>
        <w:pStyle w:val="SingleTxt"/>
        <w:rPr>
          <w:rtl/>
        </w:rPr>
      </w:pPr>
      <w:r w:rsidRPr="00C222D6">
        <w:rPr>
          <w:b/>
          <w:bCs/>
          <w:rtl/>
          <w:lang w:bidi="ar-LB"/>
        </w:rPr>
        <w:t>177</w:t>
      </w:r>
      <w:r w:rsidRPr="00C222D6">
        <w:rPr>
          <w:rtl/>
          <w:lang w:bidi="ar-LB"/>
        </w:rPr>
        <w:t xml:space="preserve">- </w:t>
      </w:r>
      <w:r w:rsidRPr="00C222D6">
        <w:rPr>
          <w:b/>
          <w:bCs/>
          <w:rtl/>
        </w:rPr>
        <w:t>شوائب:</w:t>
      </w:r>
      <w:r w:rsidRPr="00C222D6">
        <w:rPr>
          <w:rtl/>
        </w:rPr>
        <w:t xml:space="preserve"> غير </w:t>
      </w:r>
      <w:r w:rsidRPr="00C222D6">
        <w:rPr>
          <w:rtl/>
          <w:lang w:bidi="ar-LB"/>
        </w:rPr>
        <w:t>أ</w:t>
      </w:r>
      <w:r w:rsidRPr="00C222D6">
        <w:rPr>
          <w:rtl/>
        </w:rPr>
        <w:t>نه من الضروري الإشارة إلى وجود فوارق بين المناطق؛ إذ أن بيروت تسج</w:t>
      </w:r>
      <w:r w:rsidRPr="00C222D6">
        <w:rPr>
          <w:rtl/>
          <w:lang w:bidi="ar-LB"/>
        </w:rPr>
        <w:t>ّ</w:t>
      </w:r>
      <w:r w:rsidRPr="00C222D6">
        <w:rPr>
          <w:rtl/>
        </w:rPr>
        <w:t>ل أعلى نسبة من الأطفال الذين تراوح أعمارهم بين 3 و 6 سنوات الملتحقين بمؤسسات تربوية (92.8)، في حين أن محافظة الشمال تسج</w:t>
      </w:r>
      <w:r w:rsidRPr="00C222D6">
        <w:rPr>
          <w:rtl/>
          <w:lang w:bidi="ar-LB"/>
        </w:rPr>
        <w:t>ّ</w:t>
      </w:r>
      <w:r w:rsidRPr="00C222D6">
        <w:rPr>
          <w:rtl/>
        </w:rPr>
        <w:t xml:space="preserve">ل النسبة الأدنى (80.8) (دراسة </w:t>
      </w:r>
      <w:r w:rsidRPr="00C222D6">
        <w:rPr>
          <w:lang w:bidi="ar-LB"/>
        </w:rPr>
        <w:t>MICS 2</w:t>
      </w:r>
      <w:r w:rsidRPr="00C222D6">
        <w:rPr>
          <w:rtl/>
          <w:lang w:bidi="ar-LB"/>
        </w:rPr>
        <w:t>)</w:t>
      </w:r>
      <w:r w:rsidRPr="00C222D6">
        <w:rPr>
          <w:rtl/>
        </w:rPr>
        <w:t>. من جهة أخرى، يبقى القطاع العام ضعيفا</w:t>
      </w:r>
      <w:r w:rsidRPr="00C222D6">
        <w:rPr>
          <w:rtl/>
          <w:lang w:bidi="ar-LB"/>
        </w:rPr>
        <w:t xml:space="preserve">ً </w:t>
      </w:r>
      <w:r w:rsidRPr="00C222D6">
        <w:rPr>
          <w:rtl/>
        </w:rPr>
        <w:t xml:space="preserve">في هذا المجال، إذ انه يستوعب فقط 22% من الأطفال الملتحقين بهذه المرحلة (المركز التربوي للبحوث والإنماء، 2005). </w:t>
      </w:r>
    </w:p>
    <w:p w:rsidR="00250477" w:rsidRPr="00250477" w:rsidRDefault="00250477" w:rsidP="00D060DF">
      <w:pPr>
        <w:pStyle w:val="SingleTxt"/>
        <w:spacing w:after="0" w:line="120" w:lineRule="exact"/>
        <w:rPr>
          <w:b/>
          <w:bCs/>
          <w:sz w:val="10"/>
          <w:rtl/>
          <w:lang w:bidi="ar-LB"/>
        </w:rPr>
      </w:pPr>
    </w:p>
    <w:p w:rsidR="00C222D6" w:rsidRPr="00C222D6" w:rsidRDefault="0025047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lang w:bidi="ar-LB"/>
        </w:rPr>
        <w:t xml:space="preserve"> </w:t>
      </w:r>
      <w:r w:rsidR="00C222D6" w:rsidRPr="00C222D6">
        <w:rPr>
          <w:rtl/>
        </w:rPr>
        <w:t>ب</w:t>
      </w:r>
      <w:r>
        <w:rPr>
          <w:rFonts w:hint="cs"/>
          <w:rtl/>
        </w:rPr>
        <w:t xml:space="preserve"> </w:t>
      </w:r>
      <w:r w:rsidR="00C222D6" w:rsidRPr="00C222D6">
        <w:rPr>
          <w:rtl/>
        </w:rPr>
        <w:t>- التعليم الأساسي</w:t>
      </w:r>
    </w:p>
    <w:p w:rsidR="00C222D6" w:rsidRPr="00C222D6" w:rsidRDefault="00C222D6" w:rsidP="00D060DF">
      <w:pPr>
        <w:pStyle w:val="SingleTxt"/>
        <w:rPr>
          <w:rtl/>
        </w:rPr>
      </w:pPr>
      <w:r w:rsidRPr="00C222D6">
        <w:rPr>
          <w:b/>
          <w:bCs/>
          <w:rtl/>
          <w:lang w:bidi="ar-LB"/>
        </w:rPr>
        <w:t xml:space="preserve">178- </w:t>
      </w:r>
      <w:r w:rsidRPr="00C222D6">
        <w:rPr>
          <w:rtl/>
        </w:rPr>
        <w:t xml:space="preserve">إن معدل الالتحاق في التعليم الأساسي الإلزامي يبلغ عملياً </w:t>
      </w:r>
      <w:r w:rsidRPr="00C222D6">
        <w:rPr>
          <w:rtl/>
          <w:lang w:bidi="ar-LB"/>
        </w:rPr>
        <w:t>مئة في المئة</w:t>
      </w:r>
      <w:r w:rsidRPr="00C222D6">
        <w:rPr>
          <w:rtl/>
        </w:rPr>
        <w:t>، كما لا يشكو هذا التعليم من التمييز بين الذكور والإناث حيث تثبت المؤشرات حضوراً أعلى للفتيات في المراحل المتقدمة من التعليم الأساسي</w:t>
      </w:r>
      <w:r w:rsidRPr="00C222D6">
        <w:rPr>
          <w:rtl/>
          <w:lang w:bidi="ar-LB"/>
        </w:rPr>
        <w:t>،</w:t>
      </w:r>
      <w:r w:rsidRPr="00C222D6">
        <w:rPr>
          <w:rtl/>
        </w:rPr>
        <w:t xml:space="preserve"> والتعليم الثانوي لا يعكس نسبتهن حسب المعطيات الديموغرافية (مشروع خطة العمل الوطنية للتعـليم للجميـع (2004 – 2015)– المركز الوطني للبحوث التربوية)</w:t>
      </w:r>
      <w:r w:rsidRPr="00C222D6">
        <w:rPr>
          <w:rtl/>
          <w:lang w:bidi="ar-LB"/>
        </w:rPr>
        <w:t>.</w:t>
      </w:r>
      <w:r w:rsidRPr="00C222D6">
        <w:rPr>
          <w:rtl/>
        </w:rPr>
        <w:t xml:space="preserve"> تجدر الإشارة إلى أن 91% من الوافدين الجدد إلى الصف الأول ابتدائي قد شاركوا في برامج منظ</w:t>
      </w:r>
      <w:r w:rsidRPr="00C222D6">
        <w:rPr>
          <w:rtl/>
          <w:lang w:bidi="ar-LB"/>
        </w:rPr>
        <w:t>َّ</w:t>
      </w:r>
      <w:r w:rsidRPr="00C222D6">
        <w:rPr>
          <w:rtl/>
        </w:rPr>
        <w:t>مة للتعليم ما قبل المدرسة</w:t>
      </w:r>
      <w:r w:rsidRPr="00C222D6">
        <w:rPr>
          <w:rtl/>
          <w:lang w:bidi="ar-LB"/>
        </w:rPr>
        <w:t>،</w:t>
      </w:r>
      <w:r w:rsidRPr="00C222D6">
        <w:rPr>
          <w:rtl/>
        </w:rPr>
        <w:t xml:space="preserve"> وهذه النسبة مشج</w:t>
      </w:r>
      <w:r w:rsidRPr="00C222D6">
        <w:rPr>
          <w:rtl/>
          <w:lang w:bidi="ar-LB"/>
        </w:rPr>
        <w:t>ّ</w:t>
      </w:r>
      <w:r w:rsidRPr="00C222D6">
        <w:rPr>
          <w:rtl/>
        </w:rPr>
        <w:t xml:space="preserve">عة. </w:t>
      </w:r>
    </w:p>
    <w:p w:rsidR="00250477" w:rsidRPr="00250477" w:rsidRDefault="00250477" w:rsidP="00D060DF">
      <w:pPr>
        <w:pStyle w:val="SingleTxt"/>
        <w:spacing w:after="0" w:line="120" w:lineRule="exact"/>
        <w:rPr>
          <w:sz w:val="10"/>
          <w:rtl/>
        </w:rPr>
      </w:pPr>
    </w:p>
    <w:p w:rsidR="00C222D6" w:rsidRPr="00C222D6" w:rsidRDefault="0025047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Pr>
          <w:rFonts w:hint="cs"/>
          <w:rtl/>
        </w:rPr>
        <w:tab/>
      </w:r>
      <w:r w:rsidR="00C222D6" w:rsidRPr="00C222D6">
        <w:rPr>
          <w:rtl/>
        </w:rPr>
        <w:t xml:space="preserve">ج </w:t>
      </w:r>
      <w:r w:rsidR="00C222D6" w:rsidRPr="00C222D6">
        <w:rPr>
          <w:rtl/>
          <w:lang w:bidi="ar-LB"/>
        </w:rPr>
        <w:t>-</w:t>
      </w:r>
      <w:r>
        <w:rPr>
          <w:rFonts w:hint="cs"/>
          <w:rtl/>
          <w:lang w:bidi="ar-LB"/>
        </w:rPr>
        <w:tab/>
      </w:r>
      <w:r w:rsidR="00C222D6" w:rsidRPr="00C222D6">
        <w:rPr>
          <w:rtl/>
          <w:lang w:bidi="ar-LB"/>
        </w:rPr>
        <w:t xml:space="preserve"> </w:t>
      </w:r>
      <w:r w:rsidR="00C222D6" w:rsidRPr="00C222D6">
        <w:rPr>
          <w:rtl/>
        </w:rPr>
        <w:t>التعليم المتوسّط والثانوي</w:t>
      </w:r>
    </w:p>
    <w:p w:rsidR="00C222D6" w:rsidRPr="00C222D6" w:rsidRDefault="00C222D6" w:rsidP="00D060DF">
      <w:pPr>
        <w:pStyle w:val="SingleTxt"/>
        <w:rPr>
          <w:lang w:bidi="ar-LB"/>
        </w:rPr>
      </w:pPr>
      <w:r w:rsidRPr="00C222D6">
        <w:rPr>
          <w:b/>
          <w:bCs/>
          <w:rtl/>
          <w:lang w:bidi="ar-LB"/>
        </w:rPr>
        <w:t xml:space="preserve">179- </w:t>
      </w:r>
      <w:r w:rsidRPr="00C222D6">
        <w:rPr>
          <w:rtl/>
        </w:rPr>
        <w:t>إن الاتجاه العام هو أن نسبة الطالبات تبدأ بالارتفاع في المرحلة المتوسطة. إن نظرة قريبة إلى نسبة الطالبات الملتحقات في السنة الثانوية الثانية تبي</w:t>
      </w:r>
      <w:r w:rsidRPr="00C222D6">
        <w:rPr>
          <w:rtl/>
          <w:lang w:bidi="ar-LB"/>
        </w:rPr>
        <w:t>ّ</w:t>
      </w:r>
      <w:r w:rsidRPr="00C222D6">
        <w:rPr>
          <w:rtl/>
        </w:rPr>
        <w:t>ن أن الطالبات يتوز</w:t>
      </w:r>
      <w:r w:rsidRPr="00C222D6">
        <w:rPr>
          <w:rtl/>
          <w:lang w:bidi="ar-LB"/>
        </w:rPr>
        <w:t>ّ</w:t>
      </w:r>
      <w:r w:rsidRPr="00C222D6">
        <w:rPr>
          <w:rtl/>
        </w:rPr>
        <w:t xml:space="preserve">عن على مختلف الفروع </w:t>
      </w:r>
      <w:r w:rsidRPr="00C222D6">
        <w:rPr>
          <w:rtl/>
          <w:lang w:bidi="ar-LB"/>
        </w:rPr>
        <w:t>كالآتي</w:t>
      </w:r>
      <w:r w:rsidRPr="00C222D6">
        <w:rPr>
          <w:rtl/>
        </w:rPr>
        <w:t xml:space="preserve">: </w:t>
      </w:r>
      <w:r w:rsidRPr="00C222D6">
        <w:rPr>
          <w:rtl/>
          <w:lang w:bidi="ar-LB"/>
        </w:rPr>
        <w:t>آ</w:t>
      </w:r>
      <w:r w:rsidRPr="00C222D6">
        <w:rPr>
          <w:rtl/>
        </w:rPr>
        <w:t>داب وانسانيات 81,6%</w:t>
      </w:r>
      <w:r w:rsidRPr="00C222D6">
        <w:rPr>
          <w:rtl/>
          <w:lang w:bidi="ar-LB"/>
        </w:rPr>
        <w:t>،</w:t>
      </w:r>
      <w:r w:rsidRPr="00C222D6">
        <w:rPr>
          <w:rtl/>
        </w:rPr>
        <w:t xml:space="preserve"> علوم اجتماع واقتصاد 55,8%</w:t>
      </w:r>
      <w:r w:rsidRPr="00C222D6">
        <w:rPr>
          <w:rtl/>
          <w:lang w:bidi="ar-LB"/>
        </w:rPr>
        <w:t>،</w:t>
      </w:r>
      <w:r w:rsidRPr="00C222D6">
        <w:rPr>
          <w:rtl/>
        </w:rPr>
        <w:t xml:space="preserve"> علوم الحياة 52,4%</w:t>
      </w:r>
      <w:r w:rsidRPr="00C222D6">
        <w:rPr>
          <w:rtl/>
          <w:lang w:bidi="ar-LB"/>
        </w:rPr>
        <w:t>،</w:t>
      </w:r>
      <w:r w:rsidRPr="00C222D6">
        <w:rPr>
          <w:rtl/>
        </w:rPr>
        <w:t xml:space="preserve"> علوم عامة 26,4%؛ أي أن نسبة التحاق الطالبات في فروع العلوم العامة هي نسبة متدنية مقارنة</w:t>
      </w:r>
      <w:r w:rsidRPr="00C222D6">
        <w:rPr>
          <w:rtl/>
          <w:lang w:bidi="ar-LB"/>
        </w:rPr>
        <w:t>ً</w:t>
      </w:r>
      <w:r w:rsidRPr="00C222D6">
        <w:rPr>
          <w:rtl/>
        </w:rPr>
        <w:t xml:space="preserve"> بنسب الطالبات الملتحقات في فروع ا</w:t>
      </w:r>
      <w:r w:rsidRPr="00C222D6">
        <w:rPr>
          <w:rtl/>
          <w:lang w:bidi="ar-LB"/>
        </w:rPr>
        <w:t>لآ</w:t>
      </w:r>
      <w:r w:rsidRPr="00C222D6">
        <w:rPr>
          <w:rtl/>
        </w:rPr>
        <w:t>داب والانسانيات وعلوم الحياة بشكل عام.</w:t>
      </w:r>
    </w:p>
    <w:p w:rsidR="00C222D6" w:rsidRPr="00C222D6" w:rsidRDefault="00C222D6" w:rsidP="00D060DF">
      <w:pPr>
        <w:pStyle w:val="SingleTxt"/>
        <w:rPr>
          <w:rtl/>
          <w:lang w:bidi="ar-LB"/>
        </w:rPr>
      </w:pPr>
      <w:r w:rsidRPr="00C222D6">
        <w:rPr>
          <w:b/>
          <w:bCs/>
          <w:rtl/>
          <w:lang w:bidi="ar-LB"/>
        </w:rPr>
        <w:t xml:space="preserve">180- </w:t>
      </w:r>
      <w:r w:rsidRPr="00C222D6">
        <w:rPr>
          <w:rtl/>
        </w:rPr>
        <w:t>ما يثير الاهتمام هو أن نسبة الطالبات تبدأ بالارتفاع في المرحلة المتوسطة لتشك</w:t>
      </w:r>
      <w:r w:rsidRPr="00C222D6">
        <w:rPr>
          <w:rtl/>
          <w:lang w:bidi="ar-LB"/>
        </w:rPr>
        <w:t>ّ</w:t>
      </w:r>
      <w:r w:rsidRPr="00C222D6">
        <w:rPr>
          <w:rtl/>
        </w:rPr>
        <w:t>ل أكثر من نصف عدد الطلاب الإجمالي. و هذا الاتجاه ثابت خلال الفترة الممتدة من 1995 إلى 2005. وي</w:t>
      </w:r>
      <w:r w:rsidRPr="00C222D6">
        <w:rPr>
          <w:rtl/>
          <w:lang w:bidi="ar-LB"/>
        </w:rPr>
        <w:t>ُ</w:t>
      </w:r>
      <w:r w:rsidRPr="00C222D6">
        <w:rPr>
          <w:rtl/>
        </w:rPr>
        <w:t xml:space="preserve">عزى ذلك إلى تسرّب الذكور الذين "يختفون" من بيانات المدارس، </w:t>
      </w:r>
      <w:r w:rsidRPr="00C222D6">
        <w:rPr>
          <w:rtl/>
          <w:lang w:bidi="ar-LB"/>
        </w:rPr>
        <w:t>ليعودوا ويظهروا</w:t>
      </w:r>
      <w:r w:rsidRPr="00C222D6">
        <w:rPr>
          <w:rtl/>
        </w:rPr>
        <w:t xml:space="preserve"> في بيانات عمالة الأطفال حيث تفوق نسبتهم نسبة الإناث بأضعاف مضاعفة.</w:t>
      </w:r>
    </w:p>
    <w:p w:rsidR="00230864" w:rsidRPr="00230864" w:rsidRDefault="00230864" w:rsidP="00D060DF">
      <w:pPr>
        <w:pStyle w:val="SingleTxt"/>
        <w:spacing w:after="0" w:line="120" w:lineRule="exact"/>
        <w:rPr>
          <w:b/>
          <w:bCs/>
          <w:sz w:val="10"/>
          <w:rtl/>
        </w:rPr>
      </w:pP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C222D6" w:rsidRPr="00C222D6">
        <w:rPr>
          <w:rtl/>
        </w:rPr>
        <w:t>4 -</w:t>
      </w:r>
      <w:r>
        <w:rPr>
          <w:rFonts w:hint="cs"/>
          <w:rtl/>
        </w:rPr>
        <w:tab/>
      </w:r>
      <w:r w:rsidR="00C222D6" w:rsidRPr="00C222D6">
        <w:rPr>
          <w:rtl/>
        </w:rPr>
        <w:t xml:space="preserve"> الالتحاق بحسب المحافظات</w:t>
      </w:r>
    </w:p>
    <w:p w:rsidR="00C222D6" w:rsidRPr="00C222D6" w:rsidRDefault="00C222D6" w:rsidP="00D060DF">
      <w:pPr>
        <w:pStyle w:val="SingleTxt"/>
        <w:rPr>
          <w:rtl/>
          <w:lang w:bidi="ar-LB"/>
        </w:rPr>
      </w:pPr>
      <w:r w:rsidRPr="00C222D6">
        <w:rPr>
          <w:b/>
          <w:bCs/>
          <w:rtl/>
          <w:lang w:bidi="ar-LB"/>
        </w:rPr>
        <w:t xml:space="preserve">181- </w:t>
      </w:r>
      <w:r w:rsidRPr="00C222D6">
        <w:rPr>
          <w:rtl/>
        </w:rPr>
        <w:t>تضم</w:t>
      </w:r>
      <w:r w:rsidRPr="00C222D6">
        <w:rPr>
          <w:rtl/>
          <w:lang w:bidi="ar-LB"/>
        </w:rPr>
        <w:t>ّ</w:t>
      </w:r>
      <w:r w:rsidRPr="00C222D6">
        <w:rPr>
          <w:rtl/>
        </w:rPr>
        <w:t xml:space="preserve"> محافظة الشمال العدد الأكبر من مدارس القطاع العام (12,50%) في حين تسجّل بيروت العدد الأدنى (2,5%)، مع الإشارة إلى أن ضواحي بيروت تضم</w:t>
      </w:r>
      <w:r w:rsidRPr="00C222D6">
        <w:rPr>
          <w:rtl/>
          <w:lang w:bidi="ar-LB"/>
        </w:rPr>
        <w:t>ّ</w:t>
      </w:r>
      <w:r w:rsidRPr="00C222D6">
        <w:rPr>
          <w:rtl/>
        </w:rPr>
        <w:t xml:space="preserve"> </w:t>
      </w:r>
      <w:r w:rsidRPr="00C222D6">
        <w:rPr>
          <w:rtl/>
          <w:lang w:bidi="ar-LB"/>
        </w:rPr>
        <w:t>أ</w:t>
      </w:r>
      <w:r w:rsidRPr="00C222D6">
        <w:rPr>
          <w:rtl/>
        </w:rPr>
        <w:t>كبر عدد من المدارس الخاصة غير المجانية. أما مدارس القطاع الخاص</w:t>
      </w:r>
      <w:r w:rsidRPr="00C222D6">
        <w:rPr>
          <w:rtl/>
          <w:lang w:bidi="ar-LB"/>
        </w:rPr>
        <w:t>،</w:t>
      </w:r>
      <w:r w:rsidRPr="00C222D6">
        <w:rPr>
          <w:rtl/>
        </w:rPr>
        <w:t xml:space="preserve"> فالنسبة </w:t>
      </w:r>
      <w:r w:rsidRPr="00C222D6">
        <w:rPr>
          <w:rtl/>
          <w:lang w:bidi="ar-LB"/>
        </w:rPr>
        <w:t>الأكبر منها</w:t>
      </w:r>
      <w:r w:rsidRPr="00C222D6">
        <w:rPr>
          <w:rtl/>
        </w:rPr>
        <w:t xml:space="preserve"> هي في جبل لبنان (مع ضواحي بيروت) والأدنى في النبطية. </w:t>
      </w:r>
    </w:p>
    <w:p w:rsidR="00C222D6" w:rsidRPr="00C222D6" w:rsidRDefault="00C222D6" w:rsidP="00D060DF">
      <w:pPr>
        <w:pStyle w:val="SingleTxt"/>
        <w:rPr>
          <w:rtl/>
          <w:lang w:bidi="ar-LB"/>
        </w:rPr>
      </w:pPr>
      <w:r w:rsidRPr="00C222D6">
        <w:rPr>
          <w:b/>
          <w:bCs/>
          <w:rtl/>
          <w:lang w:bidi="ar-LB"/>
        </w:rPr>
        <w:t xml:space="preserve">182- </w:t>
      </w:r>
      <w:r w:rsidRPr="00C222D6">
        <w:rPr>
          <w:rtl/>
          <w:lang w:bidi="ar-LB"/>
        </w:rPr>
        <w:t>وتعمل</w:t>
      </w:r>
      <w:r w:rsidRPr="00C222D6">
        <w:rPr>
          <w:rtl/>
        </w:rPr>
        <w:t xml:space="preserve"> وزارة التربية</w:t>
      </w:r>
      <w:r w:rsidRPr="00C222D6">
        <w:rPr>
          <w:rtl/>
          <w:lang w:bidi="ar-LB"/>
        </w:rPr>
        <w:t xml:space="preserve"> على</w:t>
      </w:r>
      <w:r w:rsidRPr="00C222D6">
        <w:rPr>
          <w:rtl/>
        </w:rPr>
        <w:t xml:space="preserve"> إنشاء مدارس في ضواحي المدن وأحزمتها المكتظ</w:t>
      </w:r>
      <w:r w:rsidRPr="00C222D6">
        <w:rPr>
          <w:rtl/>
          <w:lang w:bidi="ar-LB"/>
        </w:rPr>
        <w:t>ّ</w:t>
      </w:r>
      <w:r w:rsidRPr="00C222D6">
        <w:rPr>
          <w:rtl/>
        </w:rPr>
        <w:t xml:space="preserve">ة من جرّاء </w:t>
      </w:r>
      <w:r w:rsidRPr="00C222D6">
        <w:rPr>
          <w:rtl/>
          <w:lang w:bidi="ar-LB"/>
        </w:rPr>
        <w:t>النزوح</w:t>
      </w:r>
      <w:r w:rsidRPr="00C222D6">
        <w:rPr>
          <w:rtl/>
        </w:rPr>
        <w:t xml:space="preserve"> من الريف. من جهة ثانية، تت</w:t>
      </w:r>
      <w:r w:rsidRPr="00C222D6">
        <w:rPr>
          <w:rtl/>
          <w:lang w:bidi="ar-LB"/>
        </w:rPr>
        <w:t>ّ</w:t>
      </w:r>
      <w:r w:rsidRPr="00C222D6">
        <w:rPr>
          <w:rtl/>
        </w:rPr>
        <w:t xml:space="preserve">خذ المدارس في بعض المناطق الزراعية الريفية تدابير خاصّة تتمثّل باعتماد برامج مرنة للتدريس تأخذ </w:t>
      </w:r>
      <w:r w:rsidRPr="00C222D6">
        <w:rPr>
          <w:rtl/>
          <w:lang w:bidi="ar-LB"/>
        </w:rPr>
        <w:t xml:space="preserve">في </w:t>
      </w:r>
      <w:r w:rsidRPr="00C222D6">
        <w:rPr>
          <w:rtl/>
        </w:rPr>
        <w:t>الاعتبار اضطرار التلامذة في المراحل ما قبل جامعية للاشتراك في مواسم زراعية معيّنة</w:t>
      </w:r>
      <w:r w:rsidRPr="00C222D6">
        <w:rPr>
          <w:rtl/>
          <w:lang w:bidi="ar-LB"/>
        </w:rPr>
        <w:t xml:space="preserve"> </w:t>
      </w:r>
      <w:r w:rsidRPr="00C222D6">
        <w:rPr>
          <w:rtl/>
        </w:rPr>
        <w:t xml:space="preserve">( القطاف، مثلاً)، وذلك دعماً لاستمرار هؤلاء على مقاعد الدراسة، ومنعاً لتسرّبهم المدرسي. </w:t>
      </w:r>
      <w:r w:rsidRPr="00C222D6">
        <w:rPr>
          <w:rtl/>
          <w:lang w:bidi="ar-LB"/>
        </w:rPr>
        <w:t xml:space="preserve">كذلك، </w:t>
      </w:r>
      <w:r w:rsidRPr="00C222D6">
        <w:rPr>
          <w:rtl/>
        </w:rPr>
        <w:t xml:space="preserve">يشكّل اهتمام الدولة بالمناطق الأقلّ حظاً تمييزاً إيجابياً حيال الإناث </w:t>
      </w:r>
      <w:r w:rsidRPr="00C222D6">
        <w:rPr>
          <w:rtl/>
          <w:lang w:bidi="ar-LB"/>
        </w:rPr>
        <w:t>اللواتي يرتدن</w:t>
      </w:r>
      <w:r w:rsidRPr="00C222D6">
        <w:rPr>
          <w:rtl/>
        </w:rPr>
        <w:t xml:space="preserve"> المدارس الرسمية المجانية بدرجة أكبر من الذكور في هذه المناطق. </w:t>
      </w:r>
    </w:p>
    <w:p w:rsidR="00230864" w:rsidRPr="00230864" w:rsidRDefault="00230864" w:rsidP="00D060DF">
      <w:pPr>
        <w:pStyle w:val="SingleTxt"/>
        <w:spacing w:after="0" w:line="120" w:lineRule="exact"/>
        <w:rPr>
          <w:b/>
          <w:bCs/>
          <w:sz w:val="10"/>
          <w:rtl/>
          <w:lang w:bidi="ar-LB"/>
        </w:rPr>
      </w:pP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C222D6" w:rsidRPr="00C222D6">
        <w:rPr>
          <w:rtl/>
          <w:lang w:bidi="ar-LB"/>
        </w:rPr>
        <w:t>5</w:t>
      </w:r>
      <w:r>
        <w:rPr>
          <w:rFonts w:hint="cs"/>
          <w:rtl/>
        </w:rPr>
        <w:t xml:space="preserve"> </w:t>
      </w:r>
      <w:r w:rsidR="00C222D6" w:rsidRPr="00C222D6">
        <w:rPr>
          <w:rtl/>
        </w:rPr>
        <w:t>-</w:t>
      </w:r>
      <w:r>
        <w:rPr>
          <w:rFonts w:hint="cs"/>
          <w:rtl/>
        </w:rPr>
        <w:tab/>
      </w:r>
      <w:r w:rsidR="00C222D6" w:rsidRPr="00C222D6">
        <w:rPr>
          <w:rtl/>
        </w:rPr>
        <w:t xml:space="preserve"> الرسوب والتسرّب</w:t>
      </w:r>
    </w:p>
    <w:p w:rsidR="00C222D6" w:rsidRPr="00C222D6" w:rsidRDefault="00C222D6" w:rsidP="00D060DF">
      <w:pPr>
        <w:pStyle w:val="SingleTxt"/>
        <w:rPr>
          <w:rtl/>
        </w:rPr>
      </w:pPr>
      <w:r w:rsidRPr="00C222D6">
        <w:rPr>
          <w:b/>
          <w:bCs/>
          <w:rtl/>
          <w:lang w:bidi="ar-LB"/>
        </w:rPr>
        <w:t xml:space="preserve">183- </w:t>
      </w:r>
      <w:r w:rsidRPr="00C222D6">
        <w:rPr>
          <w:rtl/>
        </w:rPr>
        <w:t xml:space="preserve">تشير الإحصاءات إلى أن نسب الترفيع والإعادة هي، في مرحلة التعليم الأساسي، لصالح الإناث، حيث يراوح التسرّب بين 1% و2% </w:t>
      </w:r>
      <w:r w:rsidRPr="00C222D6">
        <w:rPr>
          <w:rtl/>
          <w:lang w:bidi="ar-LB"/>
        </w:rPr>
        <w:t>لدى الإناث</w:t>
      </w:r>
      <w:r w:rsidRPr="00C222D6">
        <w:rPr>
          <w:rtl/>
        </w:rPr>
        <w:t xml:space="preserve">، وبين 1% و5% </w:t>
      </w:r>
      <w:r w:rsidRPr="00C222D6">
        <w:rPr>
          <w:rtl/>
          <w:lang w:bidi="ar-LB"/>
        </w:rPr>
        <w:t>لدى الذكور</w:t>
      </w:r>
      <w:r w:rsidRPr="00C222D6">
        <w:rPr>
          <w:rtl/>
        </w:rPr>
        <w:t>. وتت</w:t>
      </w:r>
      <w:r w:rsidRPr="00C222D6">
        <w:rPr>
          <w:rtl/>
          <w:lang w:bidi="ar-LB"/>
        </w:rPr>
        <w:t>ّ</w:t>
      </w:r>
      <w:r w:rsidRPr="00C222D6">
        <w:rPr>
          <w:rtl/>
        </w:rPr>
        <w:t xml:space="preserve">سع الفجوة الجندرية، ولصالح الإناث دائماً، في المرحلة المتوسّطة، لتراوح مع تقدّم الصفوف بين 6% و17% </w:t>
      </w:r>
      <w:r w:rsidRPr="00C222D6">
        <w:rPr>
          <w:rtl/>
          <w:lang w:bidi="ar-LB"/>
        </w:rPr>
        <w:t>لدى ا</w:t>
      </w:r>
      <w:r w:rsidRPr="00C222D6">
        <w:rPr>
          <w:rtl/>
        </w:rPr>
        <w:t xml:space="preserve">لإناث، وبين 11% و23% </w:t>
      </w:r>
      <w:r w:rsidRPr="00C222D6">
        <w:rPr>
          <w:rtl/>
          <w:lang w:bidi="ar-LB"/>
        </w:rPr>
        <w:t>لدى ا</w:t>
      </w:r>
      <w:r w:rsidRPr="00C222D6">
        <w:rPr>
          <w:rtl/>
        </w:rPr>
        <w:t>لذكور</w:t>
      </w:r>
      <w:r w:rsidRPr="00C222D6">
        <w:rPr>
          <w:rtl/>
          <w:lang w:bidi="ar-LB"/>
        </w:rPr>
        <w:t xml:space="preserve"> </w:t>
      </w:r>
      <w:r w:rsidRPr="00C222D6">
        <w:rPr>
          <w:rtl/>
        </w:rPr>
        <w:t>(النشرة الإحصائية للعام الدراسي 2004-2005،المركز التربوي للبحوث والإنماء). ويعزو الخبراء التربوي</w:t>
      </w:r>
      <w:r w:rsidRPr="00C222D6">
        <w:rPr>
          <w:rtl/>
          <w:lang w:bidi="ar-LB"/>
        </w:rPr>
        <w:t>و</w:t>
      </w:r>
      <w:r w:rsidRPr="00C222D6">
        <w:rPr>
          <w:rtl/>
        </w:rPr>
        <w:t>ن ات</w:t>
      </w:r>
      <w:r w:rsidRPr="00C222D6">
        <w:rPr>
          <w:rtl/>
          <w:lang w:bidi="ar-LB"/>
        </w:rPr>
        <w:t>ّ</w:t>
      </w:r>
      <w:r w:rsidRPr="00C222D6">
        <w:rPr>
          <w:rtl/>
        </w:rPr>
        <w:t>ساع هذه الفجوة إلى "</w:t>
      </w:r>
      <w:r w:rsidRPr="00C222D6">
        <w:rPr>
          <w:rtl/>
          <w:lang w:bidi="ar-LB"/>
        </w:rPr>
        <w:t>انتقال</w:t>
      </w:r>
      <w:r w:rsidRPr="00C222D6">
        <w:rPr>
          <w:rtl/>
        </w:rPr>
        <w:t xml:space="preserve">" الذكور، في هذه المرحلة، باتجاه </w:t>
      </w:r>
      <w:r w:rsidRPr="00C222D6">
        <w:rPr>
          <w:rtl/>
          <w:lang w:bidi="ar-LB"/>
        </w:rPr>
        <w:t>ا</w:t>
      </w:r>
      <w:r w:rsidRPr="00C222D6">
        <w:rPr>
          <w:rtl/>
        </w:rPr>
        <w:t xml:space="preserve">لتعليم التقني والمهني. </w:t>
      </w:r>
    </w:p>
    <w:p w:rsidR="00230864" w:rsidRPr="00230864" w:rsidRDefault="00230864" w:rsidP="00D060DF">
      <w:pPr>
        <w:pStyle w:val="SingleTxt"/>
        <w:spacing w:after="0" w:line="120" w:lineRule="exact"/>
        <w:rPr>
          <w:b/>
          <w:bCs/>
          <w:sz w:val="10"/>
          <w:rtl/>
        </w:rPr>
      </w:pP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rPr>
        <w:tab/>
      </w:r>
      <w:r w:rsidR="00C222D6" w:rsidRPr="00C222D6">
        <w:rPr>
          <w:rtl/>
        </w:rPr>
        <w:t>6</w:t>
      </w:r>
      <w:r>
        <w:rPr>
          <w:rFonts w:hint="cs"/>
          <w:rtl/>
        </w:rPr>
        <w:t xml:space="preserve"> </w:t>
      </w:r>
      <w:r w:rsidR="00C222D6" w:rsidRPr="00C222D6">
        <w:rPr>
          <w:rtl/>
        </w:rPr>
        <w:t>-</w:t>
      </w:r>
      <w:r>
        <w:rPr>
          <w:rFonts w:hint="cs"/>
          <w:rtl/>
        </w:rPr>
        <w:tab/>
      </w:r>
      <w:r w:rsidR="00C222D6" w:rsidRPr="00C222D6">
        <w:rPr>
          <w:rtl/>
        </w:rPr>
        <w:t xml:space="preserve">الهيئة التعليمية </w:t>
      </w:r>
    </w:p>
    <w:p w:rsidR="00C222D6" w:rsidRPr="00C222D6" w:rsidRDefault="00C222D6" w:rsidP="00D060DF">
      <w:pPr>
        <w:pStyle w:val="SingleTxt"/>
        <w:rPr>
          <w:rtl/>
        </w:rPr>
      </w:pPr>
      <w:r w:rsidRPr="00C222D6">
        <w:rPr>
          <w:b/>
          <w:bCs/>
          <w:rtl/>
          <w:lang w:bidi="ar-LB"/>
        </w:rPr>
        <w:t xml:space="preserve">184- </w:t>
      </w:r>
      <w:r w:rsidRPr="00C222D6">
        <w:rPr>
          <w:rtl/>
        </w:rPr>
        <w:t xml:space="preserve">ترتفع نسبة النساء في قطاع  </w:t>
      </w:r>
      <w:r w:rsidRPr="00C222D6">
        <w:rPr>
          <w:rtl/>
          <w:lang w:bidi="ar-LB"/>
        </w:rPr>
        <w:t>ال</w:t>
      </w:r>
      <w:r w:rsidRPr="00C222D6">
        <w:rPr>
          <w:rtl/>
        </w:rPr>
        <w:t>تدريس</w:t>
      </w:r>
      <w:r w:rsidRPr="00C222D6">
        <w:rPr>
          <w:rtl/>
          <w:lang w:bidi="ar-LB"/>
        </w:rPr>
        <w:t>،</w:t>
      </w:r>
      <w:r w:rsidRPr="00C222D6">
        <w:rPr>
          <w:rtl/>
        </w:rPr>
        <w:t xml:space="preserve"> إذ يعتبر التدريس تقليدياً "اختصاصاً نسائياً". و تشكّل المدرّسات 70.2% من إجمالي الهيئة التعليمية في لبنان، مقابل 29.8% فقط للمدر</w:t>
      </w:r>
      <w:r w:rsidRPr="00C222D6">
        <w:rPr>
          <w:rtl/>
          <w:lang w:bidi="ar-LB"/>
        </w:rPr>
        <w:t>ّ</w:t>
      </w:r>
      <w:r w:rsidRPr="00C222D6">
        <w:rPr>
          <w:rtl/>
        </w:rPr>
        <w:t>سين. في القطاع العام، تبلغ نسبة المدرّسات 65.8% من إجمالي المدر</w:t>
      </w:r>
      <w:r w:rsidRPr="00C222D6">
        <w:rPr>
          <w:rtl/>
          <w:lang w:bidi="ar-LB"/>
        </w:rPr>
        <w:t>ّ</w:t>
      </w:r>
      <w:r w:rsidRPr="00C222D6">
        <w:rPr>
          <w:rtl/>
        </w:rPr>
        <w:t>سين مقابل 85.5% في القطاع الخاص المجاني و 72.5% في المدارس الخاصة غير المجانية. وتنخفض هذه النسب كلّما ارتفعت درجة المرحلة التعليمية،( ابتدائي، ثانوي، جامعي).</w:t>
      </w:r>
    </w:p>
    <w:p w:rsidR="00C222D6" w:rsidRPr="00C222D6" w:rsidRDefault="00C222D6" w:rsidP="00D060DF">
      <w:pPr>
        <w:pStyle w:val="SingleTxt"/>
        <w:rPr>
          <w:rtl/>
          <w:lang w:bidi="ar-LB"/>
        </w:rPr>
      </w:pPr>
      <w:r w:rsidRPr="00C222D6">
        <w:rPr>
          <w:b/>
          <w:bCs/>
          <w:rtl/>
          <w:lang w:bidi="ar-LB"/>
        </w:rPr>
        <w:t xml:space="preserve">185- </w:t>
      </w:r>
      <w:r w:rsidRPr="00C222D6">
        <w:rPr>
          <w:rtl/>
        </w:rPr>
        <w:t>لا تزال برامج تدريب المدرّسين ضعيفة على المستوى الحكومي. وهي تشمل، في هذه المرحلة، التدريب المرتبط حصراً بالمناهج الجديدة، بحيث شمل هذا النوع من التدريب، خلال الفترة الممتدة بين عامي 1998 و 2000،  45829 مدر</w:t>
      </w:r>
      <w:r w:rsidRPr="00C222D6">
        <w:rPr>
          <w:rtl/>
          <w:lang w:bidi="ar-LB"/>
        </w:rPr>
        <w:t>ّ</w:t>
      </w:r>
      <w:r w:rsidRPr="00C222D6">
        <w:rPr>
          <w:rtl/>
        </w:rPr>
        <w:t xml:space="preserve">ساً. </w:t>
      </w:r>
    </w:p>
    <w:p w:rsidR="00C222D6" w:rsidRPr="00C222D6" w:rsidRDefault="00C222D6" w:rsidP="00D060DF">
      <w:pPr>
        <w:pStyle w:val="SingleTxt"/>
        <w:rPr>
          <w:rtl/>
        </w:rPr>
      </w:pPr>
      <w:r w:rsidRPr="00C222D6">
        <w:rPr>
          <w:b/>
          <w:bCs/>
          <w:rtl/>
          <w:lang w:bidi="ar-LB"/>
        </w:rPr>
        <w:t xml:space="preserve">186- </w:t>
      </w:r>
      <w:r w:rsidRPr="00C222D6">
        <w:rPr>
          <w:rtl/>
          <w:lang w:bidi="ar-LB"/>
        </w:rPr>
        <w:t>لقد</w:t>
      </w:r>
      <w:r w:rsidRPr="00C222D6">
        <w:rPr>
          <w:rtl/>
        </w:rPr>
        <w:t xml:space="preserve"> اعت</w:t>
      </w:r>
      <w:r w:rsidRPr="00C222D6">
        <w:rPr>
          <w:rtl/>
          <w:lang w:bidi="ar-LB"/>
        </w:rPr>
        <w:t>ُ</w:t>
      </w:r>
      <w:r w:rsidRPr="00C222D6">
        <w:rPr>
          <w:rtl/>
        </w:rPr>
        <w:t>مدت سياسة إدماج الجندر في المناهج الرسمية، إ</w:t>
      </w:r>
      <w:r w:rsidRPr="00C222D6">
        <w:rPr>
          <w:rtl/>
          <w:lang w:bidi="ar-LB"/>
        </w:rPr>
        <w:t>لاّ</w:t>
      </w:r>
      <w:r w:rsidRPr="00C222D6">
        <w:rPr>
          <w:rtl/>
        </w:rPr>
        <w:t xml:space="preserve"> أن تدريب الأساتذة على الحساسية الجندرية ما زال مقتصراً على مبادرات منظ</w:t>
      </w:r>
      <w:r w:rsidRPr="00C222D6">
        <w:rPr>
          <w:rtl/>
          <w:lang w:bidi="ar-LB"/>
        </w:rPr>
        <w:t>ّ</w:t>
      </w:r>
      <w:r w:rsidRPr="00C222D6">
        <w:rPr>
          <w:rtl/>
        </w:rPr>
        <w:t xml:space="preserve">مات المجتمع الأهلي. </w:t>
      </w:r>
    </w:p>
    <w:p w:rsidR="00230864" w:rsidRPr="00230864" w:rsidRDefault="00230864" w:rsidP="00D060DF">
      <w:pPr>
        <w:pStyle w:val="SingleTxt"/>
        <w:spacing w:after="0" w:line="120" w:lineRule="exact"/>
        <w:rPr>
          <w:b/>
          <w:bCs/>
          <w:sz w:val="10"/>
          <w:lang w:bidi="ar-LB"/>
        </w:rPr>
      </w:pP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Pr>
          <w:rFonts w:hint="cs"/>
          <w:rtl/>
          <w:lang w:bidi="ar-LB"/>
        </w:rPr>
        <w:tab/>
        <w:t xml:space="preserve">ثالثا </w:t>
      </w:r>
      <w:r w:rsidR="00C222D6" w:rsidRPr="00C222D6">
        <w:rPr>
          <w:rtl/>
          <w:lang w:bidi="ar-LB"/>
        </w:rPr>
        <w:t>-</w:t>
      </w:r>
      <w:r>
        <w:rPr>
          <w:rFonts w:hint="cs"/>
          <w:rtl/>
          <w:lang w:bidi="ar-LB"/>
        </w:rPr>
        <w:tab/>
      </w:r>
      <w:r w:rsidR="00C222D6" w:rsidRPr="00C222D6">
        <w:rPr>
          <w:rtl/>
          <w:lang w:bidi="ar-LB"/>
        </w:rPr>
        <w:t xml:space="preserve"> </w:t>
      </w:r>
      <w:r w:rsidR="00C222D6" w:rsidRPr="00C222D6">
        <w:rPr>
          <w:rtl/>
        </w:rPr>
        <w:t>التعليم الجامعي</w:t>
      </w:r>
    </w:p>
    <w:p w:rsidR="00C222D6" w:rsidRPr="00C222D6" w:rsidRDefault="00C222D6" w:rsidP="00D060DF">
      <w:pPr>
        <w:pStyle w:val="SingleTxt"/>
        <w:rPr>
          <w:rtl/>
          <w:lang w:bidi="ar-LB"/>
        </w:rPr>
      </w:pPr>
      <w:r w:rsidRPr="00C222D6">
        <w:rPr>
          <w:b/>
          <w:bCs/>
          <w:rtl/>
          <w:lang w:bidi="ar-LB"/>
        </w:rPr>
        <w:t xml:space="preserve">187- </w:t>
      </w:r>
      <w:r w:rsidRPr="00C222D6">
        <w:rPr>
          <w:b/>
          <w:bCs/>
          <w:rtl/>
        </w:rPr>
        <w:t>الالتحاق في الجامعات ومعاهد التعليم العالي</w:t>
      </w:r>
      <w:r w:rsidRPr="00C222D6">
        <w:rPr>
          <w:b/>
          <w:bCs/>
          <w:rtl/>
          <w:lang w:bidi="ar-LB"/>
        </w:rPr>
        <w:t xml:space="preserve"> : </w:t>
      </w:r>
      <w:r w:rsidRPr="00C222D6">
        <w:rPr>
          <w:rtl/>
        </w:rPr>
        <w:t>يبلغ العدد ا</w:t>
      </w:r>
      <w:r w:rsidRPr="00C222D6">
        <w:rPr>
          <w:rtl/>
          <w:lang w:bidi="ar-LB"/>
        </w:rPr>
        <w:t>لإ</w:t>
      </w:r>
      <w:r w:rsidRPr="00C222D6">
        <w:rPr>
          <w:rtl/>
        </w:rPr>
        <w:t>جمالي للجامعات والكليات ومعاهد التعليم العالي في لبنان 38</w:t>
      </w:r>
      <w:r w:rsidRPr="00C222D6">
        <w:rPr>
          <w:rtl/>
          <w:lang w:bidi="ar-LB"/>
        </w:rPr>
        <w:t xml:space="preserve"> مؤسسة، </w:t>
      </w:r>
      <w:r w:rsidRPr="00C222D6">
        <w:rPr>
          <w:rtl/>
        </w:rPr>
        <w:t>معظمها موجود  في بيروت و</w:t>
      </w:r>
      <w:r w:rsidRPr="00C222D6">
        <w:rPr>
          <w:rtl/>
          <w:lang w:bidi="ar-LB"/>
        </w:rPr>
        <w:t>ضواحيها</w:t>
      </w:r>
      <w:r w:rsidRPr="00C222D6">
        <w:rPr>
          <w:rtl/>
        </w:rPr>
        <w:t>. خلال العام الدراسي 2004-2005</w:t>
      </w:r>
      <w:r w:rsidRPr="00C222D6">
        <w:rPr>
          <w:rtl/>
          <w:lang w:bidi="ar-LB"/>
        </w:rPr>
        <w:t>،</w:t>
      </w:r>
      <w:r w:rsidRPr="00C222D6">
        <w:rPr>
          <w:rtl/>
        </w:rPr>
        <w:t xml:space="preserve"> بلغ عدد الطلاب المنتسبين </w:t>
      </w:r>
      <w:r w:rsidRPr="00C222D6">
        <w:rPr>
          <w:rtl/>
          <w:lang w:bidi="ar-LB"/>
        </w:rPr>
        <w:t>إ</w:t>
      </w:r>
      <w:r w:rsidRPr="00C222D6">
        <w:rPr>
          <w:rtl/>
        </w:rPr>
        <w:t>لى الجامعات ومعاهد التعليم العالي 141479</w:t>
      </w:r>
      <w:r w:rsidRPr="00C222D6">
        <w:rPr>
          <w:rtl/>
          <w:lang w:bidi="ar-LB"/>
        </w:rPr>
        <w:t xml:space="preserve"> طالباً، </w:t>
      </w:r>
      <w:r w:rsidRPr="00C222D6">
        <w:rPr>
          <w:rtl/>
        </w:rPr>
        <w:t xml:space="preserve"> نسبة الإناث</w:t>
      </w:r>
      <w:r w:rsidRPr="00C222D6">
        <w:rPr>
          <w:rtl/>
          <w:lang w:bidi="ar-LB"/>
        </w:rPr>
        <w:t xml:space="preserve"> بينهم</w:t>
      </w:r>
      <w:r w:rsidRPr="00C222D6">
        <w:rPr>
          <w:rtl/>
        </w:rPr>
        <w:t xml:space="preserve"> 53,8%. والجدير ذكره أن </w:t>
      </w:r>
      <w:r w:rsidRPr="00C222D6">
        <w:rPr>
          <w:rtl/>
          <w:lang w:bidi="ar-LB"/>
        </w:rPr>
        <w:t>عدد</w:t>
      </w:r>
      <w:r w:rsidRPr="00C222D6">
        <w:rPr>
          <w:rtl/>
        </w:rPr>
        <w:t xml:space="preserve"> الإناث </w:t>
      </w:r>
      <w:r w:rsidRPr="00C222D6">
        <w:rPr>
          <w:rtl/>
          <w:lang w:bidi="ar-LB"/>
        </w:rPr>
        <w:t>بين طلاب</w:t>
      </w:r>
      <w:r w:rsidRPr="00C222D6">
        <w:rPr>
          <w:rtl/>
        </w:rPr>
        <w:t xml:space="preserve"> الجامعة اللبنانية </w:t>
      </w:r>
      <w:r w:rsidRPr="00C222D6">
        <w:rPr>
          <w:rtl/>
          <w:lang w:bidi="ar-LB"/>
        </w:rPr>
        <w:t>ي</w:t>
      </w:r>
      <w:r w:rsidRPr="00C222D6">
        <w:rPr>
          <w:rtl/>
        </w:rPr>
        <w:t>فوق ضعف</w:t>
      </w:r>
      <w:r w:rsidRPr="00C222D6">
        <w:rPr>
          <w:rtl/>
          <w:lang w:bidi="ar-LB"/>
        </w:rPr>
        <w:t xml:space="preserve"> عدد</w:t>
      </w:r>
      <w:r w:rsidRPr="00C222D6">
        <w:rPr>
          <w:rtl/>
        </w:rPr>
        <w:t xml:space="preserve"> الذكور</w:t>
      </w:r>
      <w:r w:rsidRPr="00C222D6">
        <w:rPr>
          <w:rtl/>
          <w:lang w:bidi="ar-LB"/>
        </w:rPr>
        <w:t>،</w:t>
      </w:r>
      <w:r w:rsidRPr="00C222D6">
        <w:rPr>
          <w:rtl/>
        </w:rPr>
        <w:t xml:space="preserve"> مع الإشارة إلى أن الجامعة اللبنانية </w:t>
      </w:r>
      <w:r w:rsidRPr="00C222D6">
        <w:rPr>
          <w:rtl/>
          <w:lang w:bidi="ar-LB"/>
        </w:rPr>
        <w:t>جامعة حكومية لا تتقاضى اقساطاً من الطلاب، بل مجرّد رسم تسجيل.</w:t>
      </w:r>
      <w:r w:rsidRPr="00C222D6">
        <w:rPr>
          <w:rtl/>
        </w:rPr>
        <w:t xml:space="preserve"> بالرغم من أن هذا المؤشر يبدو وكأنه لمصلحة الفتيات، فإن النظر عن كثب إلى مجالات الاختصاص </w:t>
      </w:r>
      <w:r w:rsidRPr="00C222D6">
        <w:rPr>
          <w:rtl/>
          <w:lang w:bidi="ar-LB"/>
        </w:rPr>
        <w:t>ي</w:t>
      </w:r>
      <w:r w:rsidRPr="00C222D6">
        <w:rPr>
          <w:rtl/>
        </w:rPr>
        <w:t>بيّن أن هناك، تقليديا</w:t>
      </w:r>
      <w:r w:rsidRPr="00C222D6">
        <w:rPr>
          <w:rtl/>
          <w:lang w:bidi="ar-LB"/>
        </w:rPr>
        <w:t>ً</w:t>
      </w:r>
      <w:r w:rsidRPr="00C222D6">
        <w:rPr>
          <w:rtl/>
        </w:rPr>
        <w:t>، اختصاصات "</w:t>
      </w:r>
      <w:r w:rsidRPr="00C222D6">
        <w:rPr>
          <w:rtl/>
          <w:lang w:bidi="ar-LB"/>
        </w:rPr>
        <w:t xml:space="preserve"> </w:t>
      </w:r>
      <w:r w:rsidRPr="00C222D6">
        <w:rPr>
          <w:rtl/>
        </w:rPr>
        <w:t>للذكور" (كالهندسة والعلوم) وأخرى "</w:t>
      </w:r>
      <w:r w:rsidRPr="00C222D6">
        <w:rPr>
          <w:rtl/>
          <w:lang w:bidi="ar-LB"/>
        </w:rPr>
        <w:t xml:space="preserve"> </w:t>
      </w:r>
      <w:r w:rsidRPr="00C222D6">
        <w:rPr>
          <w:rtl/>
        </w:rPr>
        <w:t>للإناث</w:t>
      </w:r>
      <w:r w:rsidRPr="00C222D6">
        <w:rPr>
          <w:rtl/>
          <w:lang w:bidi="ar-LB"/>
        </w:rPr>
        <w:t xml:space="preserve"> </w:t>
      </w:r>
      <w:r w:rsidRPr="00C222D6">
        <w:rPr>
          <w:rtl/>
        </w:rPr>
        <w:t xml:space="preserve">" (كاللغات والتربية والتمريض، الخ.). إذ تشير النسب إلى وجود تفاوت في أعداد الالتحاق حسب الاختصاص بين الإناث والذكور، لصالح الذكور، في اختصاصات التكنولوجيا والهندسة والكومبيوتر وإدارة الأعمال؛ </w:t>
      </w:r>
      <w:r w:rsidRPr="00C222D6">
        <w:rPr>
          <w:rtl/>
          <w:lang w:bidi="ar-LB"/>
        </w:rPr>
        <w:t>و</w:t>
      </w:r>
      <w:r w:rsidRPr="00C222D6">
        <w:rPr>
          <w:rtl/>
        </w:rPr>
        <w:t>اللافت</w:t>
      </w:r>
      <w:r w:rsidRPr="00C222D6">
        <w:rPr>
          <w:rtl/>
          <w:lang w:bidi="ar-LB"/>
        </w:rPr>
        <w:t xml:space="preserve"> </w:t>
      </w:r>
      <w:r w:rsidRPr="00C222D6">
        <w:rPr>
          <w:rtl/>
        </w:rPr>
        <w:t>أيضاً أن الالتحاق بكليات اللاهوت والمعاهد الدينية شبه محصور بالرجال.</w:t>
      </w:r>
      <w:r w:rsidRPr="00C222D6">
        <w:rPr>
          <w:rtl/>
          <w:lang w:bidi="ar-LB"/>
        </w:rPr>
        <w:t xml:space="preserve"> </w:t>
      </w:r>
      <w:r w:rsidRPr="00C222D6">
        <w:rPr>
          <w:rtl/>
        </w:rPr>
        <w:t xml:space="preserve">هذا التوجّه لا يرتبط بأية سياسة إرشادية معلنة، بل إن المسؤولين في مراكز الإرشاد والتوجيه التربوية ما قبل </w:t>
      </w:r>
      <w:r w:rsidRPr="00C222D6">
        <w:rPr>
          <w:rtl/>
          <w:lang w:bidi="ar-LB"/>
        </w:rPr>
        <w:t>ال</w:t>
      </w:r>
      <w:r w:rsidRPr="00C222D6">
        <w:rPr>
          <w:rtl/>
        </w:rPr>
        <w:t xml:space="preserve">جامعية، </w:t>
      </w:r>
      <w:r w:rsidRPr="00C222D6">
        <w:rPr>
          <w:rtl/>
          <w:lang w:bidi="ar-LB"/>
        </w:rPr>
        <w:t>سواء</w:t>
      </w:r>
      <w:r w:rsidRPr="00C222D6">
        <w:rPr>
          <w:rtl/>
        </w:rPr>
        <w:t xml:space="preserve"> في القطاع العام أو الخاص، يصرّحون عن سياسة إرشادية غير متحيّزة جندرياً. </w:t>
      </w: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رابعا </w:t>
      </w:r>
      <w:r w:rsidR="00C222D6" w:rsidRPr="00C222D6">
        <w:rPr>
          <w:rtl/>
          <w:lang w:bidi="ar-LB"/>
        </w:rPr>
        <w:t>-</w:t>
      </w:r>
      <w:r>
        <w:rPr>
          <w:rFonts w:hint="cs"/>
          <w:rtl/>
        </w:rPr>
        <w:tab/>
      </w:r>
      <w:r w:rsidR="00C222D6" w:rsidRPr="00C222D6">
        <w:rPr>
          <w:rtl/>
        </w:rPr>
        <w:t xml:space="preserve"> التعليم المهني والتقني</w:t>
      </w:r>
      <w:r w:rsidR="00C222D6" w:rsidRPr="00C222D6">
        <w:rPr>
          <w:rtl/>
          <w:lang w:bidi="ar-LB"/>
        </w:rPr>
        <w:t xml:space="preserve">  </w:t>
      </w: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1</w:t>
      </w:r>
      <w:r>
        <w:rPr>
          <w:rFonts w:hint="cs"/>
          <w:rtl/>
          <w:lang w:bidi="ar-LB"/>
        </w:rPr>
        <w:t xml:space="preserve"> </w:t>
      </w:r>
      <w:r w:rsidR="00C222D6" w:rsidRPr="00C222D6">
        <w:rPr>
          <w:rtl/>
        </w:rPr>
        <w:t>-</w:t>
      </w:r>
      <w:r>
        <w:rPr>
          <w:rFonts w:hint="cs"/>
          <w:rtl/>
        </w:rPr>
        <w:tab/>
      </w:r>
      <w:r w:rsidR="00C222D6" w:rsidRPr="00C222D6">
        <w:rPr>
          <w:rtl/>
        </w:rPr>
        <w:t xml:space="preserve"> الالتحاق العام </w:t>
      </w:r>
    </w:p>
    <w:p w:rsidR="00C222D6" w:rsidRPr="00C222D6" w:rsidRDefault="00C222D6" w:rsidP="00D060DF">
      <w:pPr>
        <w:pStyle w:val="SingleTxt"/>
        <w:rPr>
          <w:lang w:bidi="ar-LB"/>
        </w:rPr>
      </w:pPr>
      <w:r w:rsidRPr="00C222D6">
        <w:rPr>
          <w:b/>
          <w:bCs/>
          <w:rtl/>
          <w:lang w:bidi="ar-LB"/>
        </w:rPr>
        <w:t xml:space="preserve">188- </w:t>
      </w:r>
      <w:r w:rsidRPr="00C222D6">
        <w:rPr>
          <w:rtl/>
        </w:rPr>
        <w:t xml:space="preserve"> بلغ عدد الطلاب الملتحقين بالتعليم المهني والتقني </w:t>
      </w:r>
      <w:r w:rsidRPr="00C222D6">
        <w:rPr>
          <w:rtl/>
          <w:lang w:bidi="ar-LB"/>
        </w:rPr>
        <w:t>في ا</w:t>
      </w:r>
      <w:r w:rsidRPr="00C222D6">
        <w:rPr>
          <w:rtl/>
        </w:rPr>
        <w:t>لعام 2004-2005، 96882</w:t>
      </w:r>
      <w:r w:rsidRPr="00C222D6">
        <w:rPr>
          <w:rtl/>
          <w:lang w:bidi="ar-LB"/>
        </w:rPr>
        <w:t xml:space="preserve"> طالباً</w:t>
      </w:r>
      <w:r w:rsidRPr="00C222D6">
        <w:rPr>
          <w:rtl/>
        </w:rPr>
        <w:t xml:space="preserve"> من الجنسين، و</w:t>
      </w:r>
      <w:r w:rsidRPr="00C222D6">
        <w:rPr>
          <w:rtl/>
          <w:lang w:bidi="ar-LB"/>
        </w:rPr>
        <w:t>عدد</w:t>
      </w:r>
      <w:r w:rsidRPr="00C222D6">
        <w:rPr>
          <w:rtl/>
        </w:rPr>
        <w:t xml:space="preserve"> المدرّسين والإداريين</w:t>
      </w:r>
      <w:r w:rsidRPr="00C222D6">
        <w:rPr>
          <w:rtl/>
          <w:lang w:bidi="ar-LB"/>
        </w:rPr>
        <w:t xml:space="preserve"> </w:t>
      </w:r>
      <w:r w:rsidRPr="00C222D6">
        <w:rPr>
          <w:rtl/>
        </w:rPr>
        <w:t>17068 من الجنسين،</w:t>
      </w:r>
      <w:r w:rsidRPr="00C222D6">
        <w:rPr>
          <w:rtl/>
          <w:lang w:bidi="ar-LB"/>
        </w:rPr>
        <w:t xml:space="preserve"> </w:t>
      </w:r>
      <w:r w:rsidRPr="00C222D6">
        <w:rPr>
          <w:rtl/>
        </w:rPr>
        <w:t xml:space="preserve"> وقد</w:t>
      </w:r>
      <w:r w:rsidRPr="00C222D6">
        <w:rPr>
          <w:rtl/>
          <w:lang w:bidi="ar-LB"/>
        </w:rPr>
        <w:t xml:space="preserve"> شكّلت</w:t>
      </w:r>
      <w:r w:rsidRPr="00C222D6">
        <w:rPr>
          <w:rtl/>
        </w:rPr>
        <w:t xml:space="preserve"> الإناث </w:t>
      </w:r>
      <w:r w:rsidRPr="00C222D6">
        <w:rPr>
          <w:rtl/>
          <w:lang w:bidi="ar-LB"/>
        </w:rPr>
        <w:t>في</w:t>
      </w:r>
      <w:r w:rsidRPr="00C222D6">
        <w:rPr>
          <w:rtl/>
        </w:rPr>
        <w:t xml:space="preserve"> هاتين الفئتين، وبحسب قطاع التعليم</w:t>
      </w:r>
      <w:r w:rsidRPr="00C222D6">
        <w:rPr>
          <w:rtl/>
          <w:lang w:bidi="ar-LB"/>
        </w:rPr>
        <w:t>،</w:t>
      </w:r>
      <w:r w:rsidRPr="00C222D6">
        <w:rPr>
          <w:rtl/>
        </w:rPr>
        <w:t xml:space="preserve"> </w:t>
      </w:r>
      <w:r w:rsidRPr="00C222D6">
        <w:rPr>
          <w:rtl/>
          <w:lang w:bidi="ar-LB"/>
        </w:rPr>
        <w:t>النسب التالية</w:t>
      </w:r>
      <w:r w:rsidRPr="00C222D6">
        <w:rPr>
          <w:rtl/>
        </w:rPr>
        <w:t>:</w:t>
      </w:r>
    </w:p>
    <w:p w:rsidR="00230864" w:rsidRPr="00230864" w:rsidRDefault="00230864" w:rsidP="00D060DF">
      <w:pPr>
        <w:pStyle w:val="SingleTxt"/>
        <w:spacing w:after="0" w:line="120" w:lineRule="exact"/>
        <w:rPr>
          <w:sz w:val="10"/>
          <w:rtl/>
          <w:lang w:bidi="ar-LB"/>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7"/>
        <w:gridCol w:w="2661"/>
        <w:gridCol w:w="2670"/>
      </w:tblGrid>
      <w:tr w:rsidR="00C222D6" w:rsidRPr="00C222D6">
        <w:tblPrEx>
          <w:tblCellMar>
            <w:top w:w="0" w:type="dxa"/>
            <w:bottom w:w="0" w:type="dxa"/>
          </w:tblCellMar>
        </w:tblPrEx>
        <w:trPr>
          <w:trHeight w:val="937"/>
          <w:jc w:val="center"/>
        </w:trPr>
        <w:tc>
          <w:tcPr>
            <w:tcW w:w="2737" w:type="dxa"/>
            <w:tcBorders>
              <w:top w:val="nil"/>
              <w:left w:val="nil"/>
              <w:bottom w:val="single" w:sz="4" w:space="0" w:color="auto"/>
              <w:right w:val="single" w:sz="4" w:space="0" w:color="auto"/>
            </w:tcBorders>
          </w:tcPr>
          <w:p w:rsidR="00C222D6" w:rsidRPr="00C222D6" w:rsidRDefault="00C222D6" w:rsidP="00D060DF">
            <w:pPr>
              <w:pStyle w:val="SingleTxt"/>
              <w:ind w:left="0" w:right="0"/>
              <w:rPr>
                <w:b/>
                <w:bCs/>
                <w:lang w:bidi="ar-LB"/>
              </w:rPr>
            </w:pPr>
          </w:p>
        </w:tc>
        <w:tc>
          <w:tcPr>
            <w:tcW w:w="2661" w:type="dxa"/>
            <w:tcBorders>
              <w:left w:val="single" w:sz="4" w:space="0" w:color="auto"/>
            </w:tcBorders>
          </w:tcPr>
          <w:p w:rsidR="00C222D6" w:rsidRPr="00C222D6" w:rsidRDefault="00C222D6" w:rsidP="00D060DF">
            <w:pPr>
              <w:pStyle w:val="SingleTxt"/>
              <w:ind w:left="0" w:right="0"/>
              <w:rPr>
                <w:b/>
                <w:bCs/>
                <w:rtl/>
              </w:rPr>
            </w:pPr>
            <w:r w:rsidRPr="00C222D6">
              <w:rPr>
                <w:b/>
                <w:bCs/>
                <w:rtl/>
              </w:rPr>
              <w:t>التعليم المهني</w:t>
            </w:r>
          </w:p>
          <w:p w:rsidR="00C222D6" w:rsidRPr="00C222D6" w:rsidRDefault="00C222D6" w:rsidP="00D060DF">
            <w:pPr>
              <w:pStyle w:val="SingleTxt"/>
              <w:ind w:left="0" w:right="0"/>
              <w:rPr>
                <w:b/>
                <w:bCs/>
                <w:lang w:bidi="ar-LB"/>
              </w:rPr>
            </w:pPr>
            <w:r w:rsidRPr="00C222D6">
              <w:rPr>
                <w:b/>
                <w:bCs/>
                <w:rtl/>
              </w:rPr>
              <w:t>والتقني العام</w:t>
            </w:r>
          </w:p>
        </w:tc>
        <w:tc>
          <w:tcPr>
            <w:tcW w:w="2670" w:type="dxa"/>
          </w:tcPr>
          <w:p w:rsidR="00C222D6" w:rsidRPr="00C222D6" w:rsidRDefault="00C222D6" w:rsidP="00D060DF">
            <w:pPr>
              <w:pStyle w:val="SingleTxt"/>
              <w:ind w:left="0" w:right="0"/>
              <w:rPr>
                <w:b/>
                <w:bCs/>
                <w:rtl/>
              </w:rPr>
            </w:pPr>
            <w:r w:rsidRPr="00C222D6">
              <w:rPr>
                <w:b/>
                <w:bCs/>
                <w:rtl/>
              </w:rPr>
              <w:t>التعليم المهني</w:t>
            </w:r>
          </w:p>
          <w:p w:rsidR="00C222D6" w:rsidRPr="00C222D6" w:rsidRDefault="00C222D6" w:rsidP="00D060DF">
            <w:pPr>
              <w:pStyle w:val="SingleTxt"/>
              <w:ind w:left="0" w:right="0"/>
              <w:rPr>
                <w:b/>
                <w:bCs/>
                <w:lang w:bidi="ar-LB"/>
              </w:rPr>
            </w:pPr>
            <w:r w:rsidRPr="00C222D6">
              <w:rPr>
                <w:b/>
                <w:bCs/>
                <w:rtl/>
              </w:rPr>
              <w:t>والتقني الخاص</w:t>
            </w:r>
          </w:p>
        </w:tc>
      </w:tr>
      <w:tr w:rsidR="00C222D6" w:rsidRPr="00C222D6">
        <w:tblPrEx>
          <w:tblCellMar>
            <w:top w:w="0" w:type="dxa"/>
            <w:bottom w:w="0" w:type="dxa"/>
          </w:tblCellMar>
        </w:tblPrEx>
        <w:trPr>
          <w:trHeight w:val="469"/>
          <w:jc w:val="center"/>
        </w:trPr>
        <w:tc>
          <w:tcPr>
            <w:tcW w:w="2737" w:type="dxa"/>
            <w:tcBorders>
              <w:top w:val="single" w:sz="4" w:space="0" w:color="auto"/>
            </w:tcBorders>
          </w:tcPr>
          <w:p w:rsidR="00C222D6" w:rsidRPr="00C222D6" w:rsidRDefault="00C222D6" w:rsidP="00D060DF">
            <w:pPr>
              <w:pStyle w:val="SingleTxt"/>
              <w:ind w:left="0" w:right="0"/>
              <w:rPr>
                <w:b/>
                <w:bCs/>
                <w:lang w:bidi="ar-LB"/>
              </w:rPr>
            </w:pPr>
            <w:r w:rsidRPr="00C222D6">
              <w:rPr>
                <w:b/>
                <w:bCs/>
                <w:rtl/>
              </w:rPr>
              <w:t>طالبات</w:t>
            </w:r>
          </w:p>
        </w:tc>
        <w:tc>
          <w:tcPr>
            <w:tcW w:w="2661" w:type="dxa"/>
          </w:tcPr>
          <w:p w:rsidR="00C222D6" w:rsidRPr="00C222D6" w:rsidRDefault="00C222D6" w:rsidP="00D060DF">
            <w:pPr>
              <w:pStyle w:val="SingleTxt"/>
              <w:ind w:left="0" w:right="0"/>
              <w:rPr>
                <w:lang w:bidi="ar-LB"/>
              </w:rPr>
            </w:pPr>
            <w:r w:rsidRPr="00C222D6">
              <w:rPr>
                <w:rtl/>
              </w:rPr>
              <w:t>46,7%</w:t>
            </w:r>
          </w:p>
        </w:tc>
        <w:tc>
          <w:tcPr>
            <w:tcW w:w="2670" w:type="dxa"/>
          </w:tcPr>
          <w:p w:rsidR="00C222D6" w:rsidRPr="00C222D6" w:rsidRDefault="00C222D6" w:rsidP="00D060DF">
            <w:pPr>
              <w:pStyle w:val="SingleTxt"/>
              <w:ind w:left="0" w:right="0"/>
              <w:rPr>
                <w:lang w:bidi="ar-LB"/>
              </w:rPr>
            </w:pPr>
            <w:r w:rsidRPr="00C222D6">
              <w:rPr>
                <w:rtl/>
              </w:rPr>
              <w:t>46.3%</w:t>
            </w:r>
          </w:p>
        </w:tc>
      </w:tr>
      <w:tr w:rsidR="00C222D6" w:rsidRPr="00C222D6">
        <w:tblPrEx>
          <w:tblCellMar>
            <w:top w:w="0" w:type="dxa"/>
            <w:bottom w:w="0" w:type="dxa"/>
          </w:tblCellMar>
        </w:tblPrEx>
        <w:trPr>
          <w:trHeight w:val="469"/>
          <w:jc w:val="center"/>
        </w:trPr>
        <w:tc>
          <w:tcPr>
            <w:tcW w:w="2737" w:type="dxa"/>
          </w:tcPr>
          <w:p w:rsidR="00C222D6" w:rsidRPr="00C222D6" w:rsidRDefault="00C222D6" w:rsidP="00D060DF">
            <w:pPr>
              <w:pStyle w:val="SingleTxt"/>
              <w:ind w:left="0" w:right="0"/>
              <w:rPr>
                <w:b/>
                <w:bCs/>
                <w:lang w:bidi="ar-LB"/>
              </w:rPr>
            </w:pPr>
            <w:r w:rsidRPr="00C222D6">
              <w:rPr>
                <w:b/>
                <w:bCs/>
                <w:rtl/>
              </w:rPr>
              <w:t>مدرّسات/ إداريات</w:t>
            </w:r>
          </w:p>
        </w:tc>
        <w:tc>
          <w:tcPr>
            <w:tcW w:w="2661" w:type="dxa"/>
          </w:tcPr>
          <w:p w:rsidR="00C222D6" w:rsidRPr="00C222D6" w:rsidRDefault="00C222D6" w:rsidP="00D060DF">
            <w:pPr>
              <w:pStyle w:val="SingleTxt"/>
              <w:ind w:left="0" w:right="0"/>
              <w:rPr>
                <w:lang w:bidi="ar-LB"/>
              </w:rPr>
            </w:pPr>
            <w:r w:rsidRPr="00C222D6">
              <w:rPr>
                <w:rtl/>
              </w:rPr>
              <w:t>45%</w:t>
            </w:r>
          </w:p>
        </w:tc>
        <w:tc>
          <w:tcPr>
            <w:tcW w:w="2670" w:type="dxa"/>
          </w:tcPr>
          <w:p w:rsidR="00C222D6" w:rsidRPr="00C222D6" w:rsidRDefault="00C222D6" w:rsidP="00D060DF">
            <w:pPr>
              <w:pStyle w:val="SingleTxt"/>
              <w:ind w:left="0" w:right="0"/>
              <w:rPr>
                <w:lang w:bidi="ar-LB"/>
              </w:rPr>
            </w:pPr>
            <w:r w:rsidRPr="00C222D6">
              <w:rPr>
                <w:rtl/>
              </w:rPr>
              <w:t>46.2%</w:t>
            </w:r>
          </w:p>
        </w:tc>
      </w:tr>
    </w:tbl>
    <w:p w:rsidR="00230864" w:rsidRPr="00230864" w:rsidRDefault="00230864" w:rsidP="00D060DF">
      <w:pPr>
        <w:pStyle w:val="SingleTxt"/>
        <w:spacing w:after="0" w:line="120" w:lineRule="exact"/>
        <w:rPr>
          <w:sz w:val="10"/>
          <w:rtl/>
        </w:rPr>
      </w:pPr>
    </w:p>
    <w:p w:rsidR="00C222D6" w:rsidRPr="00230864" w:rsidRDefault="00C222D6" w:rsidP="00D060DF">
      <w:pPr>
        <w:pStyle w:val="SingleTxt"/>
        <w:rPr>
          <w:sz w:val="16"/>
          <w:szCs w:val="26"/>
          <w:lang w:bidi="ar-LB"/>
        </w:rPr>
      </w:pPr>
      <w:r w:rsidRPr="00230864">
        <w:rPr>
          <w:sz w:val="16"/>
          <w:szCs w:val="26"/>
          <w:rtl/>
        </w:rPr>
        <w:t>مصدر الإحصاء الأوّلي: النشرة الإحصائية للعام الدراسي 2004-2005</w:t>
      </w:r>
      <w:r w:rsidRPr="00230864">
        <w:rPr>
          <w:sz w:val="16"/>
          <w:szCs w:val="26"/>
          <w:rtl/>
          <w:lang w:bidi="ar-LB"/>
        </w:rPr>
        <w:t xml:space="preserve">، </w:t>
      </w:r>
      <w:r w:rsidRPr="00230864">
        <w:rPr>
          <w:sz w:val="16"/>
          <w:szCs w:val="26"/>
          <w:rtl/>
        </w:rPr>
        <w:t>المركز التربوي للبحوث والإنماء</w:t>
      </w:r>
    </w:p>
    <w:p w:rsidR="00230864" w:rsidRPr="00230864" w:rsidRDefault="00230864" w:rsidP="00D060DF">
      <w:pPr>
        <w:pStyle w:val="SingleTxt"/>
        <w:spacing w:after="0" w:line="120" w:lineRule="exact"/>
        <w:rPr>
          <w:sz w:val="10"/>
          <w:rtl/>
          <w:lang w:bidi="ar-LB"/>
        </w:rPr>
      </w:pPr>
    </w:p>
    <w:p w:rsidR="00230864" w:rsidRPr="00230864" w:rsidRDefault="00230864" w:rsidP="00D060DF">
      <w:pPr>
        <w:pStyle w:val="SingleTxt"/>
        <w:spacing w:after="0" w:line="120" w:lineRule="exact"/>
        <w:rPr>
          <w:sz w:val="10"/>
          <w:rtl/>
          <w:lang w:bidi="ar-LB"/>
        </w:rPr>
      </w:pPr>
    </w:p>
    <w:p w:rsidR="00C222D6" w:rsidRPr="00C222D6" w:rsidRDefault="00C222D6" w:rsidP="00D060DF">
      <w:pPr>
        <w:pStyle w:val="SingleTxt"/>
        <w:rPr>
          <w:lang w:bidi="ar-LB"/>
        </w:rPr>
      </w:pPr>
      <w:r w:rsidRPr="00C222D6">
        <w:rPr>
          <w:b/>
          <w:bCs/>
          <w:rtl/>
          <w:lang w:bidi="ar-LB"/>
        </w:rPr>
        <w:t>189-</w:t>
      </w:r>
      <w:r w:rsidRPr="00C222D6">
        <w:rPr>
          <w:rtl/>
          <w:lang w:bidi="ar-LB"/>
        </w:rPr>
        <w:t xml:space="preserve"> </w:t>
      </w:r>
      <w:r w:rsidRPr="00C222D6">
        <w:rPr>
          <w:rtl/>
        </w:rPr>
        <w:t>وتتوزّع المدارس المهنية والتقنية على المحافظات الست بحيث تنال العاصمة وضواحيها، وبالتناسب مع الكثافة السكانية فيها، النصيب الأكبر، أي 50.5</w:t>
      </w:r>
      <w:r w:rsidRPr="00C222D6">
        <w:rPr>
          <w:rtl/>
          <w:lang w:bidi="ar-LB"/>
        </w:rPr>
        <w:t>%</w:t>
      </w:r>
      <w:r w:rsidRPr="00C222D6">
        <w:rPr>
          <w:rtl/>
        </w:rPr>
        <w:t xml:space="preserve"> من الطلاب، يتوزّعون </w:t>
      </w:r>
      <w:r w:rsidRPr="00C222D6">
        <w:rPr>
          <w:rtl/>
          <w:lang w:bidi="ar-LB"/>
        </w:rPr>
        <w:t>على</w:t>
      </w:r>
      <w:r w:rsidRPr="00C222D6">
        <w:rPr>
          <w:rtl/>
        </w:rPr>
        <w:t xml:space="preserve"> 165 مدرسة ومعهداً، في القطاعين الخاص والعام، من أصل 441 معهداً ومدرسة</w:t>
      </w:r>
      <w:r w:rsidRPr="00C222D6">
        <w:rPr>
          <w:rtl/>
          <w:lang w:bidi="ar-LB"/>
        </w:rPr>
        <w:t xml:space="preserve"> </w:t>
      </w:r>
      <w:r w:rsidRPr="00C222D6">
        <w:rPr>
          <w:rtl/>
        </w:rPr>
        <w:t>( 76 من القطاع الرسمي</w:t>
      </w:r>
      <w:r w:rsidRPr="00C222D6">
        <w:rPr>
          <w:rtl/>
          <w:lang w:bidi="ar-LB"/>
        </w:rPr>
        <w:t xml:space="preserve"> و</w:t>
      </w:r>
      <w:r w:rsidRPr="00C222D6">
        <w:rPr>
          <w:rtl/>
        </w:rPr>
        <w:t>365 من القطاع الخاص).</w:t>
      </w:r>
    </w:p>
    <w:p w:rsidR="00230864" w:rsidRPr="00230864" w:rsidRDefault="00230864" w:rsidP="00D060DF">
      <w:pPr>
        <w:pStyle w:val="SingleTxt"/>
        <w:spacing w:after="0" w:line="120" w:lineRule="exact"/>
        <w:rPr>
          <w:b/>
          <w:bCs/>
          <w:sz w:val="10"/>
          <w:rtl/>
        </w:rPr>
      </w:pP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C222D6" w:rsidRPr="00C222D6">
        <w:rPr>
          <w:rtl/>
        </w:rPr>
        <w:t>2</w:t>
      </w:r>
      <w:r>
        <w:rPr>
          <w:rFonts w:hint="cs"/>
          <w:rtl/>
        </w:rPr>
        <w:t xml:space="preserve"> </w:t>
      </w:r>
      <w:r w:rsidR="00C222D6" w:rsidRPr="00C222D6">
        <w:rPr>
          <w:rtl/>
          <w:lang w:bidi="ar-LB"/>
        </w:rPr>
        <w:t>-</w:t>
      </w:r>
      <w:r>
        <w:rPr>
          <w:rFonts w:hint="cs"/>
          <w:rtl/>
          <w:lang w:bidi="ar-LB"/>
        </w:rPr>
        <w:tab/>
      </w:r>
      <w:r w:rsidR="00C222D6" w:rsidRPr="00C222D6">
        <w:rPr>
          <w:rtl/>
        </w:rPr>
        <w:t xml:space="preserve"> الشهادات</w:t>
      </w:r>
    </w:p>
    <w:p w:rsidR="00C222D6" w:rsidRPr="00C222D6" w:rsidRDefault="00C222D6" w:rsidP="00D060DF">
      <w:pPr>
        <w:pStyle w:val="SingleTxt"/>
        <w:rPr>
          <w:rtl/>
          <w:lang w:bidi="ar-LB"/>
        </w:rPr>
      </w:pPr>
      <w:r w:rsidRPr="00C222D6">
        <w:rPr>
          <w:b/>
          <w:bCs/>
          <w:rtl/>
          <w:lang w:bidi="ar-LB"/>
        </w:rPr>
        <w:t>190-</w:t>
      </w:r>
      <w:r w:rsidRPr="00C222D6">
        <w:rPr>
          <w:rtl/>
          <w:lang w:bidi="ar-LB"/>
        </w:rPr>
        <w:t xml:space="preserve"> في ا</w:t>
      </w:r>
      <w:r w:rsidRPr="00C222D6">
        <w:rPr>
          <w:rtl/>
        </w:rPr>
        <w:t>لعام الدراسي 2004-2005،</w:t>
      </w:r>
      <w:r w:rsidRPr="00C222D6">
        <w:rPr>
          <w:rtl/>
          <w:lang w:bidi="ar-LB"/>
        </w:rPr>
        <w:t xml:space="preserve"> ت</w:t>
      </w:r>
      <w:r w:rsidRPr="00C222D6">
        <w:rPr>
          <w:rtl/>
        </w:rPr>
        <w:t>وزّعت طالبات</w:t>
      </w:r>
      <w:r w:rsidRPr="00C222D6">
        <w:rPr>
          <w:rtl/>
          <w:lang w:bidi="ar-LB"/>
        </w:rPr>
        <w:t xml:space="preserve"> التعليم المهني</w:t>
      </w:r>
      <w:r w:rsidRPr="00C222D6">
        <w:rPr>
          <w:rtl/>
        </w:rPr>
        <w:t xml:space="preserve"> بحسب الشهادات</w:t>
      </w:r>
      <w:r w:rsidRPr="00C222D6">
        <w:rPr>
          <w:rtl/>
          <w:lang w:bidi="ar-LB"/>
        </w:rPr>
        <w:t xml:space="preserve"> كالآتي</w:t>
      </w:r>
      <w:r w:rsidRPr="00C222D6">
        <w:rPr>
          <w:rtl/>
        </w:rPr>
        <w:t>:</w:t>
      </w:r>
    </w:p>
    <w:tbl>
      <w:tblPr>
        <w:bidiVisual/>
        <w:tblW w:w="9072" w:type="dxa"/>
        <w:jc w:val="center"/>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30"/>
        <w:gridCol w:w="2322"/>
        <w:gridCol w:w="2322"/>
        <w:gridCol w:w="2098"/>
      </w:tblGrid>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b/>
                <w:bCs/>
                <w:lang w:bidi="ar-LB"/>
              </w:rPr>
            </w:pPr>
            <w:r w:rsidRPr="00C222D6">
              <w:rPr>
                <w:b/>
                <w:bCs/>
                <w:rtl/>
              </w:rPr>
              <w:t>اسم الشهادة</w:t>
            </w:r>
          </w:p>
        </w:tc>
        <w:tc>
          <w:tcPr>
            <w:tcW w:w="1440" w:type="dxa"/>
          </w:tcPr>
          <w:p w:rsidR="00C222D6" w:rsidRPr="00C222D6" w:rsidRDefault="00C222D6" w:rsidP="00D060DF">
            <w:pPr>
              <w:pStyle w:val="SingleTxt"/>
              <w:ind w:left="0" w:right="0"/>
              <w:rPr>
                <w:b/>
                <w:bCs/>
                <w:lang w:bidi="ar-LB"/>
              </w:rPr>
            </w:pPr>
            <w:r w:rsidRPr="00C222D6">
              <w:rPr>
                <w:b/>
                <w:bCs/>
                <w:rtl/>
              </w:rPr>
              <w:t>النسبة المئوية</w:t>
            </w:r>
          </w:p>
        </w:tc>
        <w:tc>
          <w:tcPr>
            <w:tcW w:w="1440" w:type="dxa"/>
          </w:tcPr>
          <w:p w:rsidR="00C222D6" w:rsidRPr="00C222D6" w:rsidRDefault="00C222D6" w:rsidP="00D060DF">
            <w:pPr>
              <w:pStyle w:val="SingleTxt"/>
              <w:ind w:left="0" w:right="0"/>
              <w:rPr>
                <w:b/>
                <w:bCs/>
                <w:lang w:bidi="ar-LB"/>
              </w:rPr>
            </w:pPr>
            <w:r w:rsidRPr="00C222D6">
              <w:rPr>
                <w:b/>
                <w:bCs/>
                <w:rtl/>
              </w:rPr>
              <w:t>عدد الإناث</w:t>
            </w:r>
          </w:p>
        </w:tc>
        <w:tc>
          <w:tcPr>
            <w:tcW w:w="1296" w:type="dxa"/>
          </w:tcPr>
          <w:p w:rsidR="00C222D6" w:rsidRPr="00C222D6" w:rsidRDefault="00C222D6" w:rsidP="00D060DF">
            <w:pPr>
              <w:pStyle w:val="SingleTxt"/>
              <w:ind w:left="0" w:right="0"/>
              <w:rPr>
                <w:b/>
                <w:bCs/>
                <w:rtl/>
              </w:rPr>
            </w:pPr>
            <w:r w:rsidRPr="00C222D6">
              <w:rPr>
                <w:b/>
                <w:bCs/>
                <w:rtl/>
              </w:rPr>
              <w:t>النسبة المئوية</w:t>
            </w:r>
          </w:p>
          <w:p w:rsidR="00C222D6" w:rsidRPr="00C222D6" w:rsidRDefault="00C222D6" w:rsidP="00D060DF">
            <w:pPr>
              <w:pStyle w:val="SingleTxt"/>
              <w:ind w:left="0" w:right="0"/>
              <w:rPr>
                <w:b/>
                <w:bCs/>
                <w:lang w:bidi="ar-LB"/>
              </w:rPr>
            </w:pPr>
            <w:r w:rsidRPr="00C222D6">
              <w:rPr>
                <w:b/>
                <w:bCs/>
                <w:rtl/>
              </w:rPr>
              <w:t>(إناث/ذكور)</w:t>
            </w:r>
          </w:p>
        </w:tc>
      </w:tr>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lang w:bidi="ar-LB"/>
              </w:rPr>
            </w:pPr>
            <w:r w:rsidRPr="00C222D6">
              <w:rPr>
                <w:rtl/>
              </w:rPr>
              <w:t>الكفاءة المهنية</w:t>
            </w:r>
          </w:p>
        </w:tc>
        <w:tc>
          <w:tcPr>
            <w:tcW w:w="1440" w:type="dxa"/>
          </w:tcPr>
          <w:p w:rsidR="00C222D6" w:rsidRPr="00C222D6" w:rsidRDefault="00C222D6" w:rsidP="00D060DF">
            <w:pPr>
              <w:pStyle w:val="SingleTxt"/>
              <w:ind w:left="0" w:right="0"/>
              <w:rPr>
                <w:lang w:bidi="ar-LB"/>
              </w:rPr>
            </w:pPr>
            <w:r w:rsidRPr="00C222D6">
              <w:rPr>
                <w:rtl/>
              </w:rPr>
              <w:t>3.1</w:t>
            </w:r>
          </w:p>
        </w:tc>
        <w:tc>
          <w:tcPr>
            <w:tcW w:w="1440" w:type="dxa"/>
          </w:tcPr>
          <w:p w:rsidR="00C222D6" w:rsidRPr="00C222D6" w:rsidRDefault="00C222D6" w:rsidP="00D060DF">
            <w:pPr>
              <w:pStyle w:val="SingleTxt"/>
              <w:ind w:left="0" w:right="0"/>
              <w:rPr>
                <w:lang w:bidi="ar-LB"/>
              </w:rPr>
            </w:pPr>
            <w:r w:rsidRPr="00C222D6">
              <w:rPr>
                <w:rtl/>
              </w:rPr>
              <w:t>73</w:t>
            </w:r>
          </w:p>
        </w:tc>
        <w:tc>
          <w:tcPr>
            <w:tcW w:w="1296" w:type="dxa"/>
          </w:tcPr>
          <w:p w:rsidR="00C222D6" w:rsidRPr="00C222D6" w:rsidRDefault="00C222D6" w:rsidP="00D060DF">
            <w:pPr>
              <w:pStyle w:val="SingleTxt"/>
              <w:ind w:left="0" w:right="0"/>
              <w:rPr>
                <w:lang w:bidi="ar-LB"/>
              </w:rPr>
            </w:pPr>
            <w:r w:rsidRPr="00C222D6">
              <w:rPr>
                <w:rtl/>
              </w:rPr>
              <w:t>7.7</w:t>
            </w:r>
          </w:p>
        </w:tc>
      </w:tr>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lang w:bidi="ar-LB"/>
              </w:rPr>
            </w:pPr>
            <w:r w:rsidRPr="00C222D6">
              <w:rPr>
                <w:rtl/>
              </w:rPr>
              <w:t>التكميلية المهنية</w:t>
            </w:r>
          </w:p>
        </w:tc>
        <w:tc>
          <w:tcPr>
            <w:tcW w:w="1440" w:type="dxa"/>
          </w:tcPr>
          <w:p w:rsidR="00C222D6" w:rsidRPr="00C222D6" w:rsidRDefault="00C222D6" w:rsidP="00D060DF">
            <w:pPr>
              <w:pStyle w:val="SingleTxt"/>
              <w:ind w:left="0" w:right="0"/>
              <w:rPr>
                <w:lang w:bidi="ar-LB"/>
              </w:rPr>
            </w:pPr>
            <w:r w:rsidRPr="00C222D6">
              <w:rPr>
                <w:rtl/>
              </w:rPr>
              <w:t>9,9</w:t>
            </w:r>
          </w:p>
        </w:tc>
        <w:tc>
          <w:tcPr>
            <w:tcW w:w="1440" w:type="dxa"/>
          </w:tcPr>
          <w:p w:rsidR="00C222D6" w:rsidRPr="00C222D6" w:rsidRDefault="00C222D6" w:rsidP="00D060DF">
            <w:pPr>
              <w:pStyle w:val="SingleTxt"/>
              <w:ind w:left="0" w:right="0"/>
              <w:rPr>
                <w:lang w:bidi="ar-LB"/>
              </w:rPr>
            </w:pPr>
            <w:r w:rsidRPr="00C222D6">
              <w:rPr>
                <w:rtl/>
              </w:rPr>
              <w:t>1732</w:t>
            </w:r>
          </w:p>
        </w:tc>
        <w:tc>
          <w:tcPr>
            <w:tcW w:w="1296" w:type="dxa"/>
          </w:tcPr>
          <w:p w:rsidR="00C222D6" w:rsidRPr="00C222D6" w:rsidRDefault="00C222D6" w:rsidP="00D060DF">
            <w:pPr>
              <w:pStyle w:val="SingleTxt"/>
              <w:ind w:left="0" w:right="0"/>
              <w:rPr>
                <w:lang w:bidi="ar-LB"/>
              </w:rPr>
            </w:pPr>
            <w:r w:rsidRPr="00C222D6">
              <w:rPr>
                <w:rtl/>
              </w:rPr>
              <w:t>26.7</w:t>
            </w:r>
          </w:p>
        </w:tc>
      </w:tr>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lang w:bidi="ar-LB"/>
              </w:rPr>
            </w:pPr>
            <w:r w:rsidRPr="00C222D6">
              <w:rPr>
                <w:rtl/>
              </w:rPr>
              <w:t>الشهادة الثانوية المهنية</w:t>
            </w:r>
          </w:p>
        </w:tc>
        <w:tc>
          <w:tcPr>
            <w:tcW w:w="1440" w:type="dxa"/>
          </w:tcPr>
          <w:p w:rsidR="00C222D6" w:rsidRPr="00C222D6" w:rsidRDefault="00C222D6" w:rsidP="00D060DF">
            <w:pPr>
              <w:pStyle w:val="SingleTxt"/>
              <w:ind w:left="0" w:right="0"/>
              <w:rPr>
                <w:lang w:bidi="ar-LB"/>
              </w:rPr>
            </w:pPr>
            <w:r w:rsidRPr="00C222D6">
              <w:rPr>
                <w:rtl/>
              </w:rPr>
              <w:t>1,5</w:t>
            </w:r>
          </w:p>
        </w:tc>
        <w:tc>
          <w:tcPr>
            <w:tcW w:w="1440" w:type="dxa"/>
          </w:tcPr>
          <w:p w:rsidR="00C222D6" w:rsidRPr="00C222D6" w:rsidRDefault="00C222D6" w:rsidP="00D060DF">
            <w:pPr>
              <w:pStyle w:val="SingleTxt"/>
              <w:ind w:left="0" w:right="0"/>
              <w:rPr>
                <w:lang w:bidi="ar-LB"/>
              </w:rPr>
            </w:pPr>
            <w:r w:rsidRPr="00C222D6">
              <w:rPr>
                <w:rtl/>
              </w:rPr>
              <w:t>150</w:t>
            </w:r>
          </w:p>
        </w:tc>
        <w:tc>
          <w:tcPr>
            <w:tcW w:w="1296" w:type="dxa"/>
          </w:tcPr>
          <w:p w:rsidR="00C222D6" w:rsidRPr="00C222D6" w:rsidRDefault="00C222D6" w:rsidP="00D060DF">
            <w:pPr>
              <w:pStyle w:val="SingleTxt"/>
              <w:ind w:left="0" w:right="0"/>
              <w:rPr>
                <w:lang w:bidi="ar-LB"/>
              </w:rPr>
            </w:pPr>
            <w:r w:rsidRPr="00C222D6">
              <w:rPr>
                <w:rtl/>
              </w:rPr>
              <w:t>18</w:t>
            </w:r>
          </w:p>
        </w:tc>
      </w:tr>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lang w:bidi="ar-LB"/>
              </w:rPr>
            </w:pPr>
            <w:r w:rsidRPr="00C222D6">
              <w:rPr>
                <w:rtl/>
              </w:rPr>
              <w:t>البكالوريا الفنية</w:t>
            </w:r>
          </w:p>
        </w:tc>
        <w:tc>
          <w:tcPr>
            <w:tcW w:w="1440" w:type="dxa"/>
          </w:tcPr>
          <w:p w:rsidR="00C222D6" w:rsidRPr="00C222D6" w:rsidRDefault="00C222D6" w:rsidP="00D060DF">
            <w:pPr>
              <w:pStyle w:val="SingleTxt"/>
              <w:ind w:left="0" w:right="0"/>
              <w:rPr>
                <w:lang w:bidi="ar-LB"/>
              </w:rPr>
            </w:pPr>
            <w:r w:rsidRPr="00C222D6">
              <w:rPr>
                <w:rtl/>
              </w:rPr>
              <w:t>52.5</w:t>
            </w:r>
          </w:p>
        </w:tc>
        <w:tc>
          <w:tcPr>
            <w:tcW w:w="1440" w:type="dxa"/>
          </w:tcPr>
          <w:p w:rsidR="00C222D6" w:rsidRPr="00C222D6" w:rsidRDefault="00C222D6" w:rsidP="00D060DF">
            <w:pPr>
              <w:pStyle w:val="SingleTxt"/>
              <w:ind w:left="0" w:right="0"/>
              <w:rPr>
                <w:lang w:bidi="ar-LB"/>
              </w:rPr>
            </w:pPr>
            <w:r w:rsidRPr="00C222D6">
              <w:rPr>
                <w:rtl/>
              </w:rPr>
              <w:t>18070</w:t>
            </w:r>
          </w:p>
        </w:tc>
        <w:tc>
          <w:tcPr>
            <w:tcW w:w="1296" w:type="dxa"/>
          </w:tcPr>
          <w:p w:rsidR="00C222D6" w:rsidRPr="00C222D6" w:rsidRDefault="00C222D6" w:rsidP="00D060DF">
            <w:pPr>
              <w:pStyle w:val="SingleTxt"/>
              <w:ind w:left="0" w:right="0"/>
              <w:rPr>
                <w:b/>
                <w:bCs/>
                <w:lang w:bidi="ar-LB"/>
              </w:rPr>
            </w:pPr>
            <w:r w:rsidRPr="00C222D6">
              <w:rPr>
                <w:b/>
                <w:bCs/>
                <w:rtl/>
              </w:rPr>
              <w:t>44.7</w:t>
            </w:r>
          </w:p>
        </w:tc>
      </w:tr>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lang w:bidi="ar-LB"/>
              </w:rPr>
            </w:pPr>
            <w:r w:rsidRPr="00C222D6">
              <w:rPr>
                <w:rtl/>
              </w:rPr>
              <w:t>الامتياز الفني</w:t>
            </w:r>
          </w:p>
        </w:tc>
        <w:tc>
          <w:tcPr>
            <w:tcW w:w="1440" w:type="dxa"/>
          </w:tcPr>
          <w:p w:rsidR="00C222D6" w:rsidRPr="00C222D6" w:rsidRDefault="00C222D6" w:rsidP="00D060DF">
            <w:pPr>
              <w:pStyle w:val="SingleTxt"/>
              <w:ind w:left="0" w:right="0"/>
              <w:rPr>
                <w:lang w:bidi="ar-LB"/>
              </w:rPr>
            </w:pPr>
            <w:r w:rsidRPr="00C222D6">
              <w:rPr>
                <w:rtl/>
              </w:rPr>
              <w:t>28,7</w:t>
            </w:r>
          </w:p>
        </w:tc>
        <w:tc>
          <w:tcPr>
            <w:tcW w:w="1440" w:type="dxa"/>
          </w:tcPr>
          <w:p w:rsidR="00C222D6" w:rsidRPr="00C222D6" w:rsidRDefault="00C222D6" w:rsidP="00D060DF">
            <w:pPr>
              <w:pStyle w:val="SingleTxt"/>
              <w:ind w:left="0" w:right="0"/>
              <w:rPr>
                <w:lang w:bidi="ar-LB"/>
              </w:rPr>
            </w:pPr>
            <w:r w:rsidRPr="00C222D6">
              <w:rPr>
                <w:rtl/>
              </w:rPr>
              <w:t>10057</w:t>
            </w:r>
          </w:p>
        </w:tc>
        <w:tc>
          <w:tcPr>
            <w:tcW w:w="1296" w:type="dxa"/>
          </w:tcPr>
          <w:p w:rsidR="00C222D6" w:rsidRPr="00C222D6" w:rsidRDefault="00C222D6" w:rsidP="00D060DF">
            <w:pPr>
              <w:pStyle w:val="SingleTxt"/>
              <w:ind w:left="0" w:right="0"/>
              <w:rPr>
                <w:lang w:bidi="ar-LB"/>
              </w:rPr>
            </w:pPr>
            <w:r w:rsidRPr="00C222D6">
              <w:rPr>
                <w:rtl/>
              </w:rPr>
              <w:t>48.6</w:t>
            </w:r>
          </w:p>
        </w:tc>
      </w:tr>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lang w:bidi="ar-LB"/>
              </w:rPr>
            </w:pPr>
            <w:r w:rsidRPr="00C222D6">
              <w:rPr>
                <w:rtl/>
              </w:rPr>
              <w:t>الإجازة الفنية</w:t>
            </w:r>
          </w:p>
        </w:tc>
        <w:tc>
          <w:tcPr>
            <w:tcW w:w="1440" w:type="dxa"/>
          </w:tcPr>
          <w:p w:rsidR="00C222D6" w:rsidRPr="00C222D6" w:rsidRDefault="00C222D6" w:rsidP="00D060DF">
            <w:pPr>
              <w:pStyle w:val="SingleTxt"/>
              <w:ind w:left="0" w:right="0"/>
              <w:rPr>
                <w:lang w:bidi="ar-LB"/>
              </w:rPr>
            </w:pPr>
            <w:r w:rsidRPr="00C222D6">
              <w:rPr>
                <w:rtl/>
              </w:rPr>
              <w:t>3.9</w:t>
            </w:r>
          </w:p>
        </w:tc>
        <w:tc>
          <w:tcPr>
            <w:tcW w:w="1440" w:type="dxa"/>
          </w:tcPr>
          <w:p w:rsidR="00C222D6" w:rsidRPr="00C222D6" w:rsidRDefault="00C222D6" w:rsidP="00D060DF">
            <w:pPr>
              <w:pStyle w:val="SingleTxt"/>
              <w:ind w:left="0" w:right="0"/>
              <w:rPr>
                <w:lang w:bidi="ar-LB"/>
              </w:rPr>
            </w:pPr>
            <w:r w:rsidRPr="00C222D6">
              <w:rPr>
                <w:rtl/>
              </w:rPr>
              <w:t>1220</w:t>
            </w:r>
          </w:p>
        </w:tc>
        <w:tc>
          <w:tcPr>
            <w:tcW w:w="1296" w:type="dxa"/>
          </w:tcPr>
          <w:p w:rsidR="00C222D6" w:rsidRPr="00C222D6" w:rsidRDefault="00C222D6" w:rsidP="00D060DF">
            <w:pPr>
              <w:pStyle w:val="SingleTxt"/>
              <w:ind w:left="0" w:right="0"/>
              <w:rPr>
                <w:lang w:bidi="ar-LB"/>
              </w:rPr>
            </w:pPr>
            <w:r w:rsidRPr="00C222D6">
              <w:rPr>
                <w:rtl/>
              </w:rPr>
              <w:t>37.4</w:t>
            </w:r>
          </w:p>
        </w:tc>
      </w:tr>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lang w:bidi="ar-LB"/>
              </w:rPr>
            </w:pPr>
            <w:r w:rsidRPr="00C222D6">
              <w:rPr>
                <w:rtl/>
              </w:rPr>
              <w:t>الإجازة التعليمية الفنية</w:t>
            </w:r>
          </w:p>
        </w:tc>
        <w:tc>
          <w:tcPr>
            <w:tcW w:w="1440" w:type="dxa"/>
          </w:tcPr>
          <w:p w:rsidR="00C222D6" w:rsidRPr="00C222D6" w:rsidRDefault="00C222D6" w:rsidP="00D060DF">
            <w:pPr>
              <w:pStyle w:val="SingleTxt"/>
              <w:ind w:left="0" w:right="0"/>
              <w:rPr>
                <w:lang w:bidi="ar-LB"/>
              </w:rPr>
            </w:pPr>
            <w:r w:rsidRPr="00C222D6">
              <w:rPr>
                <w:rtl/>
              </w:rPr>
              <w:t>0.4</w:t>
            </w:r>
          </w:p>
        </w:tc>
        <w:tc>
          <w:tcPr>
            <w:tcW w:w="1440" w:type="dxa"/>
          </w:tcPr>
          <w:p w:rsidR="00C222D6" w:rsidRPr="00C222D6" w:rsidRDefault="00C222D6" w:rsidP="00D060DF">
            <w:pPr>
              <w:pStyle w:val="SingleTxt"/>
              <w:ind w:left="0" w:right="0"/>
              <w:rPr>
                <w:lang w:bidi="ar-LB"/>
              </w:rPr>
            </w:pPr>
            <w:r w:rsidRPr="00C222D6">
              <w:rPr>
                <w:rtl/>
              </w:rPr>
              <w:t>85</w:t>
            </w:r>
          </w:p>
        </w:tc>
        <w:tc>
          <w:tcPr>
            <w:tcW w:w="1296" w:type="dxa"/>
          </w:tcPr>
          <w:p w:rsidR="00C222D6" w:rsidRPr="00C222D6" w:rsidRDefault="00C222D6" w:rsidP="00D060DF">
            <w:pPr>
              <w:pStyle w:val="SingleTxt"/>
              <w:ind w:left="0" w:right="0"/>
              <w:rPr>
                <w:lang w:bidi="ar-LB"/>
              </w:rPr>
            </w:pPr>
            <w:r w:rsidRPr="00C222D6">
              <w:rPr>
                <w:rtl/>
              </w:rPr>
              <w:t>23.1</w:t>
            </w:r>
          </w:p>
        </w:tc>
      </w:tr>
      <w:tr w:rsidR="00C222D6" w:rsidRPr="00C222D6">
        <w:tblPrEx>
          <w:tblCellMar>
            <w:top w:w="0" w:type="dxa"/>
            <w:bottom w:w="0" w:type="dxa"/>
          </w:tblCellMar>
        </w:tblPrEx>
        <w:trPr>
          <w:tblCellSpacing w:w="7" w:type="dxa"/>
          <w:jc w:val="center"/>
        </w:trPr>
        <w:tc>
          <w:tcPr>
            <w:tcW w:w="1440" w:type="dxa"/>
          </w:tcPr>
          <w:p w:rsidR="00C222D6" w:rsidRPr="00C222D6" w:rsidRDefault="00C222D6" w:rsidP="00D060DF">
            <w:pPr>
              <w:pStyle w:val="SingleTxt"/>
              <w:ind w:left="0" w:right="0"/>
              <w:rPr>
                <w:b/>
                <w:bCs/>
                <w:lang w:bidi="ar-LB"/>
              </w:rPr>
            </w:pPr>
            <w:r w:rsidRPr="00C222D6">
              <w:rPr>
                <w:b/>
                <w:bCs/>
                <w:rtl/>
              </w:rPr>
              <w:t>المجموع</w:t>
            </w:r>
          </w:p>
        </w:tc>
        <w:tc>
          <w:tcPr>
            <w:tcW w:w="1440" w:type="dxa"/>
          </w:tcPr>
          <w:p w:rsidR="00C222D6" w:rsidRPr="00C222D6" w:rsidRDefault="00C222D6" w:rsidP="00D060DF">
            <w:pPr>
              <w:pStyle w:val="SingleTxt"/>
              <w:ind w:left="0" w:right="0"/>
              <w:rPr>
                <w:b/>
                <w:bCs/>
                <w:lang w:bidi="ar-LB"/>
              </w:rPr>
            </w:pPr>
            <w:r w:rsidRPr="00C222D6">
              <w:rPr>
                <w:b/>
                <w:bCs/>
                <w:rtl/>
              </w:rPr>
              <w:t>100%</w:t>
            </w:r>
          </w:p>
        </w:tc>
        <w:tc>
          <w:tcPr>
            <w:tcW w:w="1440" w:type="dxa"/>
          </w:tcPr>
          <w:p w:rsidR="00C222D6" w:rsidRPr="00C222D6" w:rsidRDefault="00C222D6" w:rsidP="00D060DF">
            <w:pPr>
              <w:pStyle w:val="SingleTxt"/>
              <w:ind w:left="0" w:right="0"/>
              <w:rPr>
                <w:b/>
                <w:bCs/>
                <w:lang w:bidi="ar-LB"/>
              </w:rPr>
            </w:pPr>
            <w:r w:rsidRPr="00C222D6">
              <w:rPr>
                <w:b/>
                <w:bCs/>
                <w:rtl/>
              </w:rPr>
              <w:t>44053</w:t>
            </w:r>
          </w:p>
        </w:tc>
        <w:tc>
          <w:tcPr>
            <w:tcW w:w="1296" w:type="dxa"/>
          </w:tcPr>
          <w:p w:rsidR="00C222D6" w:rsidRPr="00C222D6" w:rsidRDefault="00C222D6" w:rsidP="00D060DF">
            <w:pPr>
              <w:pStyle w:val="SingleTxt"/>
              <w:ind w:left="0" w:right="0"/>
              <w:rPr>
                <w:b/>
                <w:bCs/>
                <w:lang w:bidi="ar-LB"/>
              </w:rPr>
            </w:pPr>
            <w:r w:rsidRPr="00C222D6">
              <w:rPr>
                <w:b/>
                <w:bCs/>
                <w:rtl/>
              </w:rPr>
              <w:t>45.5</w:t>
            </w:r>
          </w:p>
        </w:tc>
      </w:tr>
    </w:tbl>
    <w:p w:rsidR="00230864" w:rsidRPr="00230864" w:rsidRDefault="00230864" w:rsidP="00D060DF">
      <w:pPr>
        <w:pStyle w:val="SingleTxt"/>
        <w:spacing w:after="0" w:line="120" w:lineRule="exact"/>
        <w:rPr>
          <w:sz w:val="10"/>
          <w:szCs w:val="26"/>
          <w:rtl/>
        </w:rPr>
      </w:pPr>
    </w:p>
    <w:p w:rsidR="00C222D6" w:rsidRPr="00C222D6" w:rsidRDefault="00C222D6" w:rsidP="00D060DF">
      <w:pPr>
        <w:pStyle w:val="SingleTxt"/>
        <w:rPr>
          <w:rtl/>
        </w:rPr>
      </w:pPr>
      <w:r w:rsidRPr="00230864">
        <w:rPr>
          <w:sz w:val="16"/>
          <w:szCs w:val="26"/>
          <w:rtl/>
        </w:rPr>
        <w:t>مصدر الإحصاء الأوّلي: النشرة الإحصائية للعام الدراسي 2004-2005</w:t>
      </w:r>
      <w:r w:rsidRPr="00230864">
        <w:rPr>
          <w:sz w:val="16"/>
          <w:szCs w:val="26"/>
          <w:rtl/>
          <w:lang w:bidi="ar-LB"/>
        </w:rPr>
        <w:t xml:space="preserve"> ،  </w:t>
      </w:r>
      <w:r w:rsidRPr="00230864">
        <w:rPr>
          <w:sz w:val="16"/>
          <w:szCs w:val="26"/>
          <w:rtl/>
        </w:rPr>
        <w:t>المركز التربوي للبحوث والإنماء</w:t>
      </w: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C222D6" w:rsidRPr="00C222D6">
        <w:rPr>
          <w:rtl/>
        </w:rPr>
        <w:t>3</w:t>
      </w:r>
      <w:r>
        <w:rPr>
          <w:rFonts w:hint="cs"/>
          <w:rtl/>
        </w:rPr>
        <w:t xml:space="preserve"> </w:t>
      </w:r>
      <w:r w:rsidR="00C222D6" w:rsidRPr="00C222D6">
        <w:rPr>
          <w:rtl/>
        </w:rPr>
        <w:t>-</w:t>
      </w:r>
      <w:r>
        <w:rPr>
          <w:rFonts w:hint="cs"/>
          <w:rtl/>
        </w:rPr>
        <w:tab/>
      </w:r>
      <w:r w:rsidR="00C222D6" w:rsidRPr="00C222D6">
        <w:rPr>
          <w:rtl/>
        </w:rPr>
        <w:t>التخص</w:t>
      </w:r>
      <w:r w:rsidR="00C222D6" w:rsidRPr="00C222D6">
        <w:rPr>
          <w:rtl/>
          <w:lang w:bidi="ar-LB"/>
        </w:rPr>
        <w:t>ّ</w:t>
      </w:r>
      <w:r w:rsidR="00C222D6" w:rsidRPr="00C222D6">
        <w:rPr>
          <w:rtl/>
        </w:rPr>
        <w:t>صات</w:t>
      </w:r>
    </w:p>
    <w:p w:rsidR="00C222D6" w:rsidRPr="00C222D6" w:rsidRDefault="00C222D6" w:rsidP="00D060DF">
      <w:pPr>
        <w:pStyle w:val="SingleTxt"/>
        <w:rPr>
          <w:rtl/>
        </w:rPr>
      </w:pPr>
      <w:r w:rsidRPr="00C222D6">
        <w:rPr>
          <w:b/>
          <w:bCs/>
          <w:rtl/>
          <w:lang w:bidi="ar-LB"/>
        </w:rPr>
        <w:t xml:space="preserve">191- </w:t>
      </w:r>
      <w:r w:rsidRPr="00C222D6">
        <w:rPr>
          <w:rtl/>
        </w:rPr>
        <w:t>في التعليم المهني</w:t>
      </w:r>
      <w:r w:rsidRPr="00C222D6">
        <w:rPr>
          <w:rtl/>
          <w:lang w:bidi="ar-LB"/>
        </w:rPr>
        <w:t>،</w:t>
      </w:r>
      <w:r w:rsidRPr="00C222D6">
        <w:rPr>
          <w:rtl/>
        </w:rPr>
        <w:t xml:space="preserve"> يبدو الفرز الجندري أكثر حدّة وبالتناسق مع الأدوار النمطية التقليدية: فتغيب الإناث تماماً عن الفروع والاختصاصات التي ت</w:t>
      </w:r>
      <w:r w:rsidRPr="00C222D6">
        <w:rPr>
          <w:rtl/>
          <w:lang w:bidi="ar-LB"/>
        </w:rPr>
        <w:t>ُ</w:t>
      </w:r>
      <w:r w:rsidRPr="00C222D6">
        <w:rPr>
          <w:rtl/>
        </w:rPr>
        <w:t xml:space="preserve">عتبر "ذكرية"، كالميكانيك والكهرباء ، بكلّ فروعه، والتقنيات الطبية، والمعلوماتية الصناعية، والإلكترونيك، والتمديدات الصحية ،  واللحام ، والخراطة، والنجارة، والتدفئة والتبريد، فيما يغيب الذكور تماماً عن التربية الحضانية، والتربية المختصّة، وفنون التجميل، وخياطة النساء، وخدمة الأطفال، </w:t>
      </w:r>
      <w:r w:rsidRPr="00C222D6">
        <w:rPr>
          <w:rtl/>
          <w:lang w:bidi="ar-LB"/>
        </w:rPr>
        <w:t>و</w:t>
      </w:r>
      <w:r w:rsidRPr="00C222D6">
        <w:rPr>
          <w:rtl/>
        </w:rPr>
        <w:t xml:space="preserve">الخدمة الاجتماعية، </w:t>
      </w:r>
      <w:r w:rsidRPr="00C222D6">
        <w:rPr>
          <w:rtl/>
          <w:lang w:bidi="ar-LB"/>
        </w:rPr>
        <w:t>و</w:t>
      </w:r>
      <w:r w:rsidRPr="00C222D6">
        <w:rPr>
          <w:rtl/>
        </w:rPr>
        <w:t xml:space="preserve">الخدمة الفندقية إلخ. </w:t>
      </w:r>
    </w:p>
    <w:p w:rsidR="00C222D6" w:rsidRPr="00C222D6" w:rsidRDefault="00C222D6" w:rsidP="00D060DF">
      <w:pPr>
        <w:pStyle w:val="SingleTxt"/>
        <w:rPr>
          <w:lang w:bidi="ar-LB"/>
        </w:rPr>
      </w:pPr>
      <w:r w:rsidRPr="00C222D6">
        <w:rPr>
          <w:b/>
          <w:bCs/>
          <w:rtl/>
          <w:lang w:bidi="ar-LB"/>
        </w:rPr>
        <w:t xml:space="preserve">192- </w:t>
      </w:r>
      <w:r w:rsidRPr="00C222D6">
        <w:rPr>
          <w:rtl/>
        </w:rPr>
        <w:t>أما في المهن "الحيادية"، ( محاسبة، فنون فندقية، كومبيوتر، ديكور، لغات، طباعة، إلخ)، فتراوح النسب إناث/ ذكور  بين الربع  والثلاث</w:t>
      </w:r>
      <w:r w:rsidRPr="00C222D6">
        <w:rPr>
          <w:rtl/>
          <w:lang w:bidi="ar-LB"/>
        </w:rPr>
        <w:t>ة</w:t>
      </w:r>
      <w:r w:rsidRPr="00C222D6">
        <w:rPr>
          <w:rtl/>
        </w:rPr>
        <w:t xml:space="preserve"> أرباع، بحسب الحالة. </w:t>
      </w:r>
    </w:p>
    <w:p w:rsidR="00C222D6" w:rsidRPr="00C222D6" w:rsidRDefault="00230864"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val="fr-FR" w:bidi="ar-LB"/>
        </w:rPr>
        <w:tab/>
      </w:r>
      <w:r>
        <w:rPr>
          <w:rFonts w:hint="cs"/>
          <w:rtl/>
          <w:lang w:val="fr-FR" w:bidi="ar-LB"/>
        </w:rPr>
        <w:tab/>
        <w:t>خامسا -</w:t>
      </w:r>
      <w:r w:rsidR="00C222D6" w:rsidRPr="00C222D6">
        <w:rPr>
          <w:rtl/>
        </w:rPr>
        <w:t xml:space="preserve"> الأمية ومعالجتها</w:t>
      </w:r>
    </w:p>
    <w:p w:rsidR="00C222D6" w:rsidRPr="00C222D6" w:rsidRDefault="007C72C8"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C222D6" w:rsidRPr="00C222D6">
        <w:rPr>
          <w:rtl/>
          <w:lang w:bidi="ar-LB"/>
        </w:rPr>
        <w:t>1</w:t>
      </w:r>
      <w:r>
        <w:rPr>
          <w:rFonts w:hint="cs"/>
          <w:rtl/>
          <w:lang w:bidi="ar-LB"/>
        </w:rPr>
        <w:t xml:space="preserve"> </w:t>
      </w:r>
      <w:r w:rsidR="00C222D6" w:rsidRPr="00C222D6">
        <w:rPr>
          <w:rtl/>
          <w:lang w:bidi="ar-LB"/>
        </w:rPr>
        <w:t>-</w:t>
      </w:r>
      <w:r>
        <w:rPr>
          <w:rFonts w:hint="cs"/>
          <w:rtl/>
          <w:lang w:bidi="ar-LB"/>
        </w:rPr>
        <w:tab/>
      </w:r>
      <w:r w:rsidR="00C222D6" w:rsidRPr="00C222D6">
        <w:rPr>
          <w:rtl/>
        </w:rPr>
        <w:t>واقع الأمية وتراجعها</w:t>
      </w:r>
    </w:p>
    <w:p w:rsidR="00C222D6" w:rsidRPr="00C222D6" w:rsidRDefault="00C222D6" w:rsidP="00D060DF">
      <w:pPr>
        <w:pStyle w:val="SingleTxt"/>
        <w:rPr>
          <w:rtl/>
        </w:rPr>
      </w:pPr>
      <w:r w:rsidRPr="00C222D6">
        <w:rPr>
          <w:b/>
          <w:bCs/>
          <w:rtl/>
          <w:lang w:bidi="ar-LB"/>
        </w:rPr>
        <w:t xml:space="preserve">193- </w:t>
      </w:r>
      <w:r w:rsidRPr="00C222D6">
        <w:rPr>
          <w:rtl/>
        </w:rPr>
        <w:t xml:space="preserve">إن معدل انتشار الأمية، عامّة أو بين النساء، في انخفاض مستمر. </w:t>
      </w:r>
      <w:r w:rsidRPr="00C222D6">
        <w:rPr>
          <w:rtl/>
          <w:lang w:bidi="ar-LB"/>
        </w:rPr>
        <w:t>ف</w:t>
      </w:r>
      <w:r w:rsidRPr="00C222D6">
        <w:rPr>
          <w:rtl/>
        </w:rPr>
        <w:t xml:space="preserve">في العام 1980 كان المعدل </w:t>
      </w:r>
      <w:r w:rsidRPr="00C222D6">
        <w:rPr>
          <w:rtl/>
          <w:lang w:bidi="ar-LB"/>
        </w:rPr>
        <w:t xml:space="preserve">العام </w:t>
      </w:r>
      <w:r w:rsidRPr="00C222D6">
        <w:rPr>
          <w:rtl/>
        </w:rPr>
        <w:t xml:space="preserve">27,6%؛ </w:t>
      </w:r>
      <w:r w:rsidRPr="00C222D6">
        <w:rPr>
          <w:rtl/>
          <w:lang w:bidi="ar-LB"/>
        </w:rPr>
        <w:t xml:space="preserve">وهو حسب الدراسة الوطنية للأحوال المعيشية للأسر 2004 – 2005، </w:t>
      </w:r>
      <w:r w:rsidRPr="00C222D6">
        <w:rPr>
          <w:rtl/>
        </w:rPr>
        <w:t xml:space="preserve"> 8.8%  لمن هم فوق سن</w:t>
      </w:r>
      <w:r w:rsidRPr="00C222D6">
        <w:rPr>
          <w:rtl/>
          <w:lang w:bidi="ar-LB"/>
        </w:rPr>
        <w:t>ّ</w:t>
      </w:r>
      <w:r w:rsidRPr="00C222D6">
        <w:rPr>
          <w:rtl/>
        </w:rPr>
        <w:t xml:space="preserve"> </w:t>
      </w:r>
      <w:r w:rsidRPr="00C222D6">
        <w:rPr>
          <w:rtl/>
          <w:lang w:bidi="ar-LB"/>
        </w:rPr>
        <w:t>العاشرة</w:t>
      </w:r>
      <w:r w:rsidRPr="00C222D6">
        <w:rPr>
          <w:rtl/>
        </w:rPr>
        <w:t>. وتنتشر الأمية، بمجملها، بين النساء أكثر من</w:t>
      </w:r>
      <w:r w:rsidRPr="00C222D6">
        <w:rPr>
          <w:rtl/>
          <w:lang w:bidi="ar-LB"/>
        </w:rPr>
        <w:t>ها بين</w:t>
      </w:r>
      <w:r w:rsidRPr="00C222D6">
        <w:rPr>
          <w:rtl/>
        </w:rPr>
        <w:t xml:space="preserve"> الرجال، إذ تبلغ 5.6 % لدى الرجال مقابل 11.8% لدى النساء. ويراوح معدّل انتشار الأمية لدى الإناث في الفئة العمرية 10- 34 سنة بين  0.5% </w:t>
      </w:r>
      <w:r w:rsidRPr="00C222D6">
        <w:rPr>
          <w:rtl/>
          <w:lang w:bidi="ar-LB"/>
        </w:rPr>
        <w:t xml:space="preserve">    </w:t>
      </w:r>
      <w:r w:rsidRPr="00C222D6">
        <w:rPr>
          <w:rtl/>
        </w:rPr>
        <w:t xml:space="preserve">و 2.2% . ولا تبرز الفجوة الجندرية لصالح الذكور </w:t>
      </w:r>
      <w:r w:rsidRPr="00C222D6">
        <w:rPr>
          <w:rtl/>
          <w:lang w:bidi="ar-LB"/>
        </w:rPr>
        <w:t>إلاّ</w:t>
      </w:r>
      <w:r w:rsidRPr="00C222D6">
        <w:rPr>
          <w:rtl/>
        </w:rPr>
        <w:t xml:space="preserve"> بعد سن</w:t>
      </w:r>
      <w:r w:rsidRPr="00C222D6">
        <w:rPr>
          <w:rtl/>
          <w:lang w:bidi="ar-LB"/>
        </w:rPr>
        <w:t>ّ</w:t>
      </w:r>
      <w:r w:rsidRPr="00C222D6">
        <w:rPr>
          <w:rtl/>
        </w:rPr>
        <w:t xml:space="preserve"> ال</w:t>
      </w:r>
      <w:r w:rsidRPr="00C222D6">
        <w:rPr>
          <w:rtl/>
          <w:lang w:bidi="ar-LB"/>
        </w:rPr>
        <w:t>رابعة والثلاثين</w:t>
      </w:r>
      <w:r w:rsidRPr="00C222D6">
        <w:rPr>
          <w:rtl/>
        </w:rPr>
        <w:t>، حيث تزداد بشكل تصاعدي لتبلغ 54% بين النساء مقابل 23.8% بين الرجال في الفئة العمرية 65- 69</w:t>
      </w:r>
      <w:r w:rsidRPr="00C222D6">
        <w:rPr>
          <w:rtl/>
          <w:lang w:bidi="ar-LB"/>
        </w:rPr>
        <w:t xml:space="preserve"> سنة</w:t>
      </w:r>
      <w:r w:rsidRPr="00C222D6">
        <w:rPr>
          <w:rtl/>
        </w:rPr>
        <w:t>. وتتفاوت نسبة انتشار الأمية بحسب المناطق</w:t>
      </w:r>
      <w:r w:rsidRPr="00C222D6">
        <w:rPr>
          <w:rtl/>
          <w:lang w:bidi="ar-LB"/>
        </w:rPr>
        <w:t xml:space="preserve">، فتبلغ </w:t>
      </w:r>
      <w:r w:rsidRPr="00C222D6">
        <w:rPr>
          <w:rtl/>
        </w:rPr>
        <w:t xml:space="preserve"> أدناها في العاصمة 5.5% </w:t>
      </w:r>
      <w:r w:rsidRPr="00C222D6">
        <w:rPr>
          <w:rtl/>
          <w:lang w:bidi="ar-LB"/>
        </w:rPr>
        <w:t xml:space="preserve"> فيما </w:t>
      </w:r>
      <w:r w:rsidRPr="00C222D6">
        <w:rPr>
          <w:rtl/>
        </w:rPr>
        <w:t>تراوح في المناطق الطرفية بين  8.5%، ( لبنان الشمالي)،</w:t>
      </w:r>
      <w:r w:rsidRPr="00C222D6">
        <w:rPr>
          <w:rtl/>
          <w:lang w:bidi="ar-LB"/>
        </w:rPr>
        <w:t xml:space="preserve"> </w:t>
      </w:r>
      <w:r w:rsidRPr="00C222D6">
        <w:rPr>
          <w:rtl/>
        </w:rPr>
        <w:t>و 14,6%،</w:t>
      </w:r>
      <w:r w:rsidRPr="00C222D6">
        <w:rPr>
          <w:rtl/>
          <w:lang w:bidi="ar-LB"/>
        </w:rPr>
        <w:t xml:space="preserve"> </w:t>
      </w:r>
      <w:r w:rsidRPr="00C222D6">
        <w:rPr>
          <w:rtl/>
        </w:rPr>
        <w:t>( البقاع)، ( الدراسة الوطنية للأحوال المعيشية للأسر، 2004- 2005،</w:t>
      </w:r>
      <w:r w:rsidRPr="00C222D6">
        <w:rPr>
          <w:rtl/>
          <w:lang w:bidi="ar-LB"/>
        </w:rPr>
        <w:t xml:space="preserve"> </w:t>
      </w:r>
      <w:r w:rsidRPr="00C222D6">
        <w:rPr>
          <w:rtl/>
        </w:rPr>
        <w:t>إدارة الإحصاء المركزي).</w:t>
      </w:r>
    </w:p>
    <w:p w:rsidR="007C72C8" w:rsidRPr="007C72C8" w:rsidRDefault="007C72C8" w:rsidP="00D060DF">
      <w:pPr>
        <w:pStyle w:val="SingleTxt"/>
        <w:spacing w:after="0" w:line="120" w:lineRule="exact"/>
        <w:rPr>
          <w:b/>
          <w:bCs/>
          <w:sz w:val="10"/>
          <w:rtl/>
          <w:lang w:bidi="ar-LB"/>
        </w:rPr>
      </w:pPr>
    </w:p>
    <w:p w:rsidR="00C222D6" w:rsidRPr="00C222D6" w:rsidRDefault="007C72C8"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C222D6" w:rsidRPr="00C222D6">
        <w:rPr>
          <w:rtl/>
        </w:rPr>
        <w:t>2</w:t>
      </w:r>
      <w:r>
        <w:rPr>
          <w:rFonts w:hint="cs"/>
          <w:rtl/>
        </w:rPr>
        <w:t xml:space="preserve"> </w:t>
      </w:r>
      <w:r w:rsidR="00C222D6" w:rsidRPr="00C222D6">
        <w:rPr>
          <w:rtl/>
        </w:rPr>
        <w:t>-</w:t>
      </w:r>
      <w:r>
        <w:rPr>
          <w:rFonts w:hint="cs"/>
          <w:rtl/>
        </w:rPr>
        <w:tab/>
      </w:r>
      <w:r w:rsidR="00C222D6" w:rsidRPr="00C222D6">
        <w:rPr>
          <w:rtl/>
          <w:lang w:bidi="ar-LB"/>
        </w:rPr>
        <w:t xml:space="preserve"> </w:t>
      </w:r>
      <w:r w:rsidR="00C222D6" w:rsidRPr="00C222D6">
        <w:rPr>
          <w:rtl/>
        </w:rPr>
        <w:t>الجهود المبذولة</w:t>
      </w:r>
    </w:p>
    <w:p w:rsidR="00C222D6" w:rsidRPr="00C222D6" w:rsidRDefault="00C222D6" w:rsidP="00D060DF">
      <w:pPr>
        <w:pStyle w:val="SingleTxt"/>
        <w:rPr>
          <w:rtl/>
          <w:lang w:bidi="ar-LB"/>
        </w:rPr>
      </w:pPr>
      <w:r w:rsidRPr="00C222D6">
        <w:rPr>
          <w:b/>
          <w:bCs/>
          <w:rtl/>
          <w:lang w:bidi="ar-LB"/>
        </w:rPr>
        <w:t>194-</w:t>
      </w:r>
      <w:r w:rsidRPr="00C222D6">
        <w:rPr>
          <w:b/>
          <w:bCs/>
          <w:rtl/>
        </w:rPr>
        <w:t xml:space="preserve"> </w:t>
      </w:r>
      <w:r w:rsidRPr="00C222D6">
        <w:rPr>
          <w:rtl/>
        </w:rPr>
        <w:t>تعمل وزارة الشؤون الاجتماعية والمؤسسات والجمعيات الأهلية على محو الأمية من خلال برامج متخص</w:t>
      </w:r>
      <w:r w:rsidRPr="00C222D6">
        <w:rPr>
          <w:rtl/>
          <w:lang w:bidi="ar-LB"/>
        </w:rPr>
        <w:t>ّ</w:t>
      </w:r>
      <w:r w:rsidRPr="00C222D6">
        <w:rPr>
          <w:rtl/>
        </w:rPr>
        <w:t>صة في المناطق اللبنانية</w:t>
      </w:r>
      <w:r w:rsidRPr="00C222D6">
        <w:rPr>
          <w:rtl/>
          <w:lang w:bidi="ar-LB"/>
        </w:rPr>
        <w:t xml:space="preserve"> </w:t>
      </w:r>
      <w:r w:rsidRPr="00C222D6">
        <w:rPr>
          <w:rtl/>
        </w:rPr>
        <w:t>كافة. وتشير البيانات حول نمط الاستفادة والمستفيدين من هذه البرامج</w:t>
      </w:r>
      <w:r w:rsidRPr="00C222D6">
        <w:rPr>
          <w:rtl/>
          <w:lang w:bidi="ar-LB"/>
        </w:rPr>
        <w:t xml:space="preserve"> الى</w:t>
      </w:r>
      <w:r w:rsidRPr="00C222D6">
        <w:rPr>
          <w:rtl/>
        </w:rPr>
        <w:t xml:space="preserve"> أن النساء شكّلن النسبة الكبرى من المستفيدين فبلغ عددهن 1006</w:t>
      </w:r>
      <w:r w:rsidRPr="00C222D6">
        <w:rPr>
          <w:rtl/>
          <w:lang w:bidi="ar-LB"/>
        </w:rPr>
        <w:t xml:space="preserve"> </w:t>
      </w:r>
      <w:r w:rsidRPr="00C222D6">
        <w:rPr>
          <w:rtl/>
        </w:rPr>
        <w:t>امرأة، مقابل 241رجلاً</w:t>
      </w:r>
      <w:r w:rsidRPr="00C222D6">
        <w:rPr>
          <w:rtl/>
          <w:lang w:bidi="ar-LB"/>
        </w:rPr>
        <w:t xml:space="preserve"> </w:t>
      </w:r>
      <w:r w:rsidRPr="00C222D6">
        <w:rPr>
          <w:rtl/>
        </w:rPr>
        <w:t>( اللجنة الوطنية لمحو الأميّة، وزارة الشؤون الاجتماعية، 2006)</w:t>
      </w:r>
      <w:r w:rsidRPr="00C222D6">
        <w:rPr>
          <w:rtl/>
          <w:lang w:bidi="ar-LB"/>
        </w:rPr>
        <w:t xml:space="preserve"> . </w:t>
      </w:r>
      <w:r w:rsidRPr="00C222D6">
        <w:rPr>
          <w:rtl/>
        </w:rPr>
        <w:t xml:space="preserve"> </w:t>
      </w:r>
    </w:p>
    <w:p w:rsidR="007C72C8" w:rsidRPr="007C72C8" w:rsidRDefault="007C72C8" w:rsidP="00D060DF">
      <w:pPr>
        <w:pStyle w:val="SingleTxt"/>
        <w:spacing w:after="0" w:line="120" w:lineRule="exact"/>
        <w:rPr>
          <w:sz w:val="10"/>
          <w:rtl/>
          <w:lang w:bidi="ar-LB"/>
        </w:rPr>
      </w:pPr>
    </w:p>
    <w:p w:rsidR="00C222D6" w:rsidRPr="00C222D6" w:rsidRDefault="007C72C8"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Pr>
          <w:rFonts w:hint="cs"/>
          <w:rtl/>
          <w:lang w:bidi="ar-LB"/>
        </w:rPr>
        <w:tab/>
        <w:t xml:space="preserve">سادسا </w:t>
      </w:r>
      <w:r w:rsidR="00C222D6" w:rsidRPr="00C222D6">
        <w:rPr>
          <w:rtl/>
        </w:rPr>
        <w:t>- المعلوماتية</w:t>
      </w:r>
    </w:p>
    <w:p w:rsidR="00C222D6" w:rsidRPr="00C222D6" w:rsidRDefault="00C222D6" w:rsidP="00D060DF">
      <w:pPr>
        <w:pStyle w:val="SingleTxt"/>
        <w:rPr>
          <w:rtl/>
        </w:rPr>
      </w:pPr>
      <w:r w:rsidRPr="00C222D6">
        <w:rPr>
          <w:b/>
          <w:bCs/>
          <w:rtl/>
          <w:lang w:bidi="ar-LB"/>
        </w:rPr>
        <w:t xml:space="preserve">195- </w:t>
      </w:r>
      <w:r w:rsidRPr="00C222D6">
        <w:rPr>
          <w:rtl/>
          <w:lang w:bidi="ar-LB"/>
        </w:rPr>
        <w:t xml:space="preserve">هناك </w:t>
      </w:r>
      <w:r w:rsidRPr="00C222D6">
        <w:rPr>
          <w:rtl/>
        </w:rPr>
        <w:t xml:space="preserve">في لبنان أقل من 40 ألف مشترك في الانترنت، يشكّلون حوالي 4.5 </w:t>
      </w:r>
      <w:r w:rsidRPr="00C222D6">
        <w:rPr>
          <w:rtl/>
          <w:lang w:bidi="ar-LB"/>
        </w:rPr>
        <w:t xml:space="preserve">% </w:t>
      </w:r>
      <w:r w:rsidRPr="00C222D6">
        <w:rPr>
          <w:rtl/>
        </w:rPr>
        <w:t>من مجمل السكان</w:t>
      </w:r>
      <w:r w:rsidRPr="00C222D6">
        <w:rPr>
          <w:rtl/>
          <w:lang w:bidi="ar-LB"/>
        </w:rPr>
        <w:t xml:space="preserve"> ،</w:t>
      </w:r>
      <w:r w:rsidRPr="00C222D6">
        <w:rPr>
          <w:rtl/>
        </w:rPr>
        <w:t xml:space="preserve"> إلا أن "مقاهي الإنترنت" منتشرة في معظم الأراضي اللبنانية، واستخدامها متوفّر ببدلات مالية غير باهظة نسبياً . والإحصاءات التي ترصد وتيرة استخدام الإنترنت لا تبيّن فروقاً جندرية بارزة ( الدراسة الوطنية للأحوال المعيشية للأسر، 2004). و</w:t>
      </w:r>
      <w:r w:rsidRPr="00C222D6">
        <w:rPr>
          <w:rtl/>
          <w:lang w:bidi="ar-LB"/>
        </w:rPr>
        <w:t>لئن</w:t>
      </w:r>
      <w:r w:rsidRPr="00C222D6">
        <w:rPr>
          <w:rtl/>
        </w:rPr>
        <w:t xml:space="preserve"> لحظت المناهج التربوية ما قبل الجامعية تدريس المعلوماتية، إل</w:t>
      </w:r>
      <w:r w:rsidRPr="00C222D6">
        <w:rPr>
          <w:rtl/>
          <w:lang w:bidi="ar-LB"/>
        </w:rPr>
        <w:t>اّ</w:t>
      </w:r>
      <w:r w:rsidRPr="00C222D6">
        <w:rPr>
          <w:rtl/>
        </w:rPr>
        <w:t xml:space="preserve"> أن عدم تطبيق ذلك في المدارس الرسمية بحج</w:t>
      </w:r>
      <w:r w:rsidRPr="00C222D6">
        <w:rPr>
          <w:rtl/>
          <w:lang w:bidi="ar-LB"/>
        </w:rPr>
        <w:t>ّ</w:t>
      </w:r>
      <w:r w:rsidRPr="00C222D6">
        <w:rPr>
          <w:rtl/>
        </w:rPr>
        <w:t>ة عدم توافر الموارد البشرية والمادية أحدث تراخياً في القطاع الخاص. وتشير الإحصاءات إلى أن 17% من المدارس الرسمية، و42% من المدارس الخاصّة المجانية، و58% من المدارس الخاصّة غير المجانية تطبّق</w:t>
      </w:r>
      <w:r w:rsidRPr="00C222D6">
        <w:rPr>
          <w:rtl/>
          <w:lang w:bidi="ar-LB"/>
        </w:rPr>
        <w:t xml:space="preserve"> تدريس</w:t>
      </w:r>
      <w:r w:rsidRPr="00C222D6">
        <w:rPr>
          <w:rtl/>
        </w:rPr>
        <w:t xml:space="preserve"> المعلوماتية في مناهجها </w:t>
      </w:r>
      <w:r w:rsidRPr="00C222D6">
        <w:rPr>
          <w:rtl/>
          <w:lang w:bidi="ar-LB"/>
        </w:rPr>
        <w:t xml:space="preserve">التعليمية </w:t>
      </w:r>
      <w:r w:rsidRPr="00C222D6">
        <w:rPr>
          <w:rtl/>
        </w:rPr>
        <w:t>( استراتيجية التربية والتعليم في لبنان،2006). إن تدنّي هذه النسبة في القطاع الرسمي يصيب الفئات غير المحظوظة والإناث اللواتي يرتدن</w:t>
      </w:r>
      <w:r w:rsidRPr="00C222D6">
        <w:rPr>
          <w:rtl/>
          <w:lang w:bidi="ar-LB"/>
        </w:rPr>
        <w:t>َ</w:t>
      </w:r>
      <w:r w:rsidRPr="00C222D6">
        <w:rPr>
          <w:rtl/>
        </w:rPr>
        <w:t xml:space="preserve"> </w:t>
      </w:r>
      <w:r w:rsidRPr="00C222D6">
        <w:rPr>
          <w:rtl/>
          <w:lang w:bidi="ar-LB"/>
        </w:rPr>
        <w:t>هذه المدارس</w:t>
      </w:r>
      <w:r w:rsidRPr="00C222D6">
        <w:rPr>
          <w:rtl/>
        </w:rPr>
        <w:t xml:space="preserve"> </w:t>
      </w:r>
      <w:r w:rsidRPr="00C222D6">
        <w:rPr>
          <w:rtl/>
          <w:lang w:bidi="ar-LB"/>
        </w:rPr>
        <w:t>العامة</w:t>
      </w:r>
      <w:r w:rsidRPr="00C222D6">
        <w:rPr>
          <w:rtl/>
        </w:rPr>
        <w:t xml:space="preserve"> أكثر من الفئات المحظوظة أو الذكور، على التوالي. وتوفّر بعض المنظمات غير الحكومية دورات تدريبية على المعلوماتية للنساء والفتيات. </w:t>
      </w:r>
    </w:p>
    <w:p w:rsidR="007C72C8" w:rsidRPr="007C72C8" w:rsidRDefault="007C72C8" w:rsidP="00D060DF">
      <w:pPr>
        <w:pStyle w:val="SingleTxt"/>
        <w:spacing w:after="0" w:line="120" w:lineRule="exact"/>
        <w:rPr>
          <w:sz w:val="10"/>
          <w:rtl/>
        </w:rPr>
      </w:pPr>
    </w:p>
    <w:p w:rsidR="00C222D6" w:rsidRPr="00C222D6" w:rsidRDefault="007C72C8"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val="fr-FR" w:bidi="ar-LB"/>
        </w:rPr>
        <w:tab/>
      </w:r>
      <w:r>
        <w:rPr>
          <w:rFonts w:hint="cs"/>
          <w:rtl/>
          <w:lang w:val="fr-FR" w:bidi="ar-LB"/>
        </w:rPr>
        <w:tab/>
        <w:t>سابعا</w:t>
      </w:r>
      <w:r>
        <w:rPr>
          <w:rFonts w:hint="cs"/>
          <w:rtl/>
          <w:lang w:bidi="ar-LB"/>
        </w:rPr>
        <w:t xml:space="preserve"> </w:t>
      </w:r>
      <w:r w:rsidR="00C222D6" w:rsidRPr="00C222D6">
        <w:rPr>
          <w:rtl/>
          <w:lang w:bidi="ar-LB"/>
        </w:rPr>
        <w:t xml:space="preserve">- </w:t>
      </w:r>
      <w:r w:rsidR="00C222D6" w:rsidRPr="00C222D6">
        <w:rPr>
          <w:rtl/>
        </w:rPr>
        <w:t>التحد</w:t>
      </w:r>
      <w:r w:rsidR="00C222D6" w:rsidRPr="00C222D6">
        <w:rPr>
          <w:rtl/>
          <w:lang w:bidi="ar-LB"/>
        </w:rPr>
        <w:t>ّ</w:t>
      </w:r>
      <w:r w:rsidR="00C222D6" w:rsidRPr="00C222D6">
        <w:rPr>
          <w:rtl/>
        </w:rPr>
        <w:t>يات</w:t>
      </w:r>
    </w:p>
    <w:p w:rsidR="00C222D6" w:rsidRPr="00C222D6" w:rsidRDefault="00C222D6" w:rsidP="00D060DF">
      <w:pPr>
        <w:pStyle w:val="SingleTxt"/>
        <w:rPr>
          <w:rtl/>
        </w:rPr>
      </w:pPr>
      <w:r w:rsidRPr="00C222D6">
        <w:rPr>
          <w:b/>
          <w:bCs/>
          <w:rtl/>
        </w:rPr>
        <w:t>196</w:t>
      </w:r>
      <w:r w:rsidRPr="00C222D6">
        <w:rPr>
          <w:rtl/>
        </w:rPr>
        <w:t>- تبرز في لبنان حاجة ملحّة إلى تطبيق مبدأ إلزامية التعليم. وقد قام المركز التربوي للبحوث والإنماء بوضع خطة تهدف أجزاؤها المختلفة إلى بلوغ أهداف خطة التعليم للجميع  ( دكار 2000). ( مشروع خطة العمل الوطنية للتعـليم للجميـع (2004 – 2015) – المركز التربوي  للبحوث والإنماء). وترتكز هذه الخطة الوطنية على العناصر التالية:</w:t>
      </w:r>
    </w:p>
    <w:p w:rsidR="00C222D6" w:rsidRPr="00C222D6" w:rsidRDefault="00C222D6" w:rsidP="00D060DF">
      <w:pPr>
        <w:pStyle w:val="SingleTxt"/>
        <w:rPr>
          <w:rtl/>
        </w:rPr>
      </w:pPr>
      <w:r w:rsidRPr="00C222D6">
        <w:rPr>
          <w:b/>
          <w:bCs/>
          <w:rtl/>
          <w:lang w:bidi="ar-LB"/>
        </w:rPr>
        <w:t>196</w:t>
      </w:r>
      <w:r w:rsidRPr="00C222D6">
        <w:rPr>
          <w:rtl/>
        </w:rPr>
        <w:t>-</w:t>
      </w:r>
      <w:r w:rsidRPr="00C222D6">
        <w:rPr>
          <w:b/>
          <w:bCs/>
          <w:rtl/>
        </w:rPr>
        <w:t>1</w:t>
      </w:r>
      <w:r w:rsidRPr="00C222D6">
        <w:rPr>
          <w:rtl/>
        </w:rPr>
        <w:t>- تحقيق إلزامية التعليم و تطوير دور المجتمع المحلي: إن تحقيق إلزامية التعليم من خلال تأمين التحاق الأطفال المعني</w:t>
      </w:r>
      <w:r w:rsidRPr="00C222D6">
        <w:rPr>
          <w:rtl/>
          <w:lang w:bidi="ar-LB"/>
        </w:rPr>
        <w:t>ّ</w:t>
      </w:r>
      <w:r w:rsidRPr="00C222D6">
        <w:rPr>
          <w:rtl/>
        </w:rPr>
        <w:t>ين</w:t>
      </w:r>
      <w:r w:rsidRPr="00C222D6">
        <w:rPr>
          <w:rtl/>
          <w:lang w:bidi="ar-LB"/>
        </w:rPr>
        <w:t xml:space="preserve"> </w:t>
      </w:r>
      <w:r w:rsidRPr="00C222D6">
        <w:rPr>
          <w:rtl/>
        </w:rPr>
        <w:t xml:space="preserve">كافة (حالياً الشريحة العمرية من 6 </w:t>
      </w:r>
      <w:r w:rsidRPr="00C222D6">
        <w:rPr>
          <w:rtl/>
          <w:lang w:bidi="ar-LB"/>
        </w:rPr>
        <w:t>إ</w:t>
      </w:r>
      <w:r w:rsidRPr="00C222D6">
        <w:rPr>
          <w:rtl/>
        </w:rPr>
        <w:t>لى 12سنة</w:t>
      </w:r>
      <w:r w:rsidRPr="00C222D6">
        <w:rPr>
          <w:rtl/>
          <w:lang w:bidi="ar-LB"/>
        </w:rPr>
        <w:t>،</w:t>
      </w:r>
      <w:r w:rsidRPr="00C222D6">
        <w:rPr>
          <w:rtl/>
        </w:rPr>
        <w:t xml:space="preserve"> ويتم</w:t>
      </w:r>
      <w:r w:rsidRPr="00C222D6">
        <w:rPr>
          <w:rtl/>
          <w:lang w:bidi="ar-LB"/>
        </w:rPr>
        <w:t>ّ</w:t>
      </w:r>
      <w:r w:rsidRPr="00C222D6">
        <w:rPr>
          <w:rtl/>
        </w:rPr>
        <w:t xml:space="preserve"> العمل على توسيعها لتشمل الشريحة من 6 </w:t>
      </w:r>
      <w:r w:rsidRPr="00C222D6">
        <w:rPr>
          <w:rtl/>
          <w:lang w:bidi="ar-LB"/>
        </w:rPr>
        <w:t>إ</w:t>
      </w:r>
      <w:r w:rsidRPr="00C222D6">
        <w:rPr>
          <w:rtl/>
        </w:rPr>
        <w:t>لى 15 سنة) بالمدرسة وضمان متابعتهم وتخر</w:t>
      </w:r>
      <w:r w:rsidRPr="00C222D6">
        <w:rPr>
          <w:rtl/>
          <w:lang w:bidi="ar-LB"/>
        </w:rPr>
        <w:t>ّ</w:t>
      </w:r>
      <w:r w:rsidRPr="00C222D6">
        <w:rPr>
          <w:rtl/>
        </w:rPr>
        <w:t>جهم، يقتضي تحديد جهة مسؤولة عن المتابعة</w:t>
      </w:r>
      <w:r w:rsidRPr="00C222D6">
        <w:rPr>
          <w:rtl/>
          <w:lang w:bidi="ar-LB"/>
        </w:rPr>
        <w:t xml:space="preserve"> تكون</w:t>
      </w:r>
      <w:r w:rsidRPr="00C222D6">
        <w:rPr>
          <w:rtl/>
        </w:rPr>
        <w:t xml:space="preserve"> على اتصال مباشر مع أهالي الأطفال.</w:t>
      </w:r>
    </w:p>
    <w:p w:rsidR="00C222D6" w:rsidRPr="00C222D6" w:rsidRDefault="00C222D6" w:rsidP="00D060DF">
      <w:pPr>
        <w:pStyle w:val="SingleTxt"/>
        <w:rPr>
          <w:rtl/>
        </w:rPr>
      </w:pPr>
      <w:r w:rsidRPr="00C222D6">
        <w:rPr>
          <w:b/>
          <w:bCs/>
          <w:rtl/>
          <w:lang w:bidi="ar-LB"/>
        </w:rPr>
        <w:t>196</w:t>
      </w:r>
      <w:r w:rsidRPr="00C222D6">
        <w:rPr>
          <w:rtl/>
        </w:rPr>
        <w:t>-</w:t>
      </w:r>
      <w:r w:rsidRPr="00C222D6">
        <w:rPr>
          <w:b/>
          <w:bCs/>
          <w:rtl/>
          <w:lang w:bidi="ar-LB"/>
        </w:rPr>
        <w:t>2-</w:t>
      </w:r>
      <w:r w:rsidRPr="00C222D6">
        <w:rPr>
          <w:rtl/>
        </w:rPr>
        <w:t xml:space="preserve"> المعالجة الوقائية للتسر</w:t>
      </w:r>
      <w:r w:rsidRPr="00C222D6">
        <w:rPr>
          <w:rtl/>
          <w:lang w:bidi="ar-LB"/>
        </w:rPr>
        <w:t>ّ</w:t>
      </w:r>
      <w:r w:rsidRPr="00C222D6">
        <w:rPr>
          <w:rtl/>
        </w:rPr>
        <w:t>ب المدرسي: تطوير الرعاية والدعم المدرس</w:t>
      </w:r>
      <w:r w:rsidRPr="00C222D6">
        <w:rPr>
          <w:rtl/>
          <w:lang w:bidi="ar-LB"/>
        </w:rPr>
        <w:t>ّ</w:t>
      </w:r>
      <w:r w:rsidRPr="00C222D6">
        <w:rPr>
          <w:rtl/>
        </w:rPr>
        <w:t>يين</w:t>
      </w:r>
      <w:r w:rsidRPr="00C222D6">
        <w:rPr>
          <w:rtl/>
          <w:lang w:bidi="ar-LB"/>
        </w:rPr>
        <w:t>،</w:t>
      </w:r>
      <w:r w:rsidRPr="00C222D6">
        <w:rPr>
          <w:rtl/>
        </w:rPr>
        <w:t xml:space="preserve"> وأهم عناصر المعالجة إنشاء مراكز نموذجية متخص</w:t>
      </w:r>
      <w:r w:rsidRPr="00C222D6">
        <w:rPr>
          <w:rtl/>
          <w:lang w:bidi="ar-LB"/>
        </w:rPr>
        <w:t>ّ</w:t>
      </w:r>
      <w:r w:rsidRPr="00C222D6">
        <w:rPr>
          <w:rtl/>
        </w:rPr>
        <w:t xml:space="preserve">صة للاستلحاق المدرسي. </w:t>
      </w:r>
    </w:p>
    <w:p w:rsidR="00C222D6" w:rsidRPr="00C222D6" w:rsidRDefault="00C222D6" w:rsidP="00D060DF">
      <w:pPr>
        <w:pStyle w:val="SingleTxt"/>
        <w:rPr>
          <w:rtl/>
        </w:rPr>
      </w:pPr>
      <w:r w:rsidRPr="00C222D6">
        <w:rPr>
          <w:b/>
          <w:bCs/>
          <w:rtl/>
          <w:lang w:bidi="ar-LB"/>
        </w:rPr>
        <w:t>196</w:t>
      </w:r>
      <w:r w:rsidRPr="00C222D6">
        <w:rPr>
          <w:rtl/>
        </w:rPr>
        <w:t xml:space="preserve">- </w:t>
      </w:r>
      <w:r w:rsidRPr="00C222D6">
        <w:rPr>
          <w:b/>
          <w:bCs/>
          <w:rtl/>
        </w:rPr>
        <w:t>3</w:t>
      </w:r>
      <w:r w:rsidRPr="00C222D6">
        <w:rPr>
          <w:rtl/>
        </w:rPr>
        <w:t>- توفير الخدمات التربوية في مرحلة الطفولة المبكرة: إن توفير الخدمات التربوية في مرحلة الطفولة المبكرة ابتداءً من سن 3 سنوات في المناطق الأضعف اقتصادياً واجتماعياً، إضافة إلى كونه عامل تنمية أساسي</w:t>
      </w:r>
      <w:r w:rsidRPr="00C222D6">
        <w:rPr>
          <w:rtl/>
          <w:lang w:bidi="ar-LB"/>
        </w:rPr>
        <w:t>اً</w:t>
      </w:r>
      <w:r w:rsidRPr="00C222D6">
        <w:rPr>
          <w:rtl/>
        </w:rPr>
        <w:t xml:space="preserve"> لهذه المناطق، ي</w:t>
      </w:r>
      <w:r w:rsidRPr="00C222D6">
        <w:rPr>
          <w:rtl/>
          <w:lang w:bidi="ar-LB"/>
        </w:rPr>
        <w:t>ُ</w:t>
      </w:r>
      <w:r w:rsidRPr="00C222D6">
        <w:rPr>
          <w:rtl/>
        </w:rPr>
        <w:t>فترض أن يؤم</w:t>
      </w:r>
      <w:r w:rsidRPr="00C222D6">
        <w:rPr>
          <w:rtl/>
          <w:lang w:bidi="ar-LB"/>
        </w:rPr>
        <w:t>ّ</w:t>
      </w:r>
      <w:r w:rsidRPr="00C222D6">
        <w:rPr>
          <w:rtl/>
        </w:rPr>
        <w:t xml:space="preserve">ن التحاق </w:t>
      </w:r>
      <w:r w:rsidRPr="00C222D6">
        <w:rPr>
          <w:rtl/>
          <w:lang w:bidi="ar-LB"/>
        </w:rPr>
        <w:t>مئة في المئة</w:t>
      </w:r>
      <w:r w:rsidRPr="00C222D6">
        <w:rPr>
          <w:rtl/>
        </w:rPr>
        <w:t xml:space="preserve"> من الأطفال بالتعليم الأساسي لاحقاً خلال فترة تنفيذ الخطة. </w:t>
      </w:r>
    </w:p>
    <w:p w:rsidR="00C222D6" w:rsidRPr="00C222D6" w:rsidRDefault="00C222D6" w:rsidP="00D060DF">
      <w:pPr>
        <w:pStyle w:val="SingleTxt"/>
        <w:rPr>
          <w:rtl/>
        </w:rPr>
      </w:pPr>
      <w:r w:rsidRPr="00C222D6">
        <w:rPr>
          <w:b/>
          <w:bCs/>
          <w:rtl/>
          <w:lang w:bidi="ar-LB"/>
        </w:rPr>
        <w:t>196</w:t>
      </w:r>
      <w:r w:rsidRPr="00C222D6">
        <w:rPr>
          <w:rtl/>
        </w:rPr>
        <w:t>-</w:t>
      </w:r>
      <w:r w:rsidRPr="00C222D6">
        <w:rPr>
          <w:b/>
          <w:bCs/>
          <w:rtl/>
        </w:rPr>
        <w:t>4</w:t>
      </w:r>
      <w:r w:rsidRPr="00C222D6">
        <w:rPr>
          <w:rtl/>
        </w:rPr>
        <w:t>-</w:t>
      </w:r>
      <w:r w:rsidRPr="00C222D6">
        <w:rPr>
          <w:rtl/>
          <w:lang w:bidi="ar-LB"/>
        </w:rPr>
        <w:t xml:space="preserve"> </w:t>
      </w:r>
      <w:r w:rsidRPr="00C222D6">
        <w:rPr>
          <w:rtl/>
        </w:rPr>
        <w:t>تطوير إمكانات الاستقبال في الحلقة الثالثة من التعليم الأساسي:  إن تطوير إمكانات الاستقبال في الحلقة الثالثة من التعليم الأساسي يهدف إلى تأمين ظروف ملائمة لتحقيق إلزامية التعليم حتى نهاية مرحلة التعليم الأساسي بحلقاتها الثلاث (حتى سن الخامسة عشرة).</w:t>
      </w:r>
    </w:p>
    <w:p w:rsidR="00C222D6" w:rsidRPr="00C222D6" w:rsidRDefault="00C222D6" w:rsidP="00D060DF">
      <w:pPr>
        <w:pStyle w:val="SingleTxt"/>
        <w:rPr>
          <w:rtl/>
        </w:rPr>
      </w:pPr>
      <w:r w:rsidRPr="00C222D6">
        <w:rPr>
          <w:b/>
          <w:bCs/>
          <w:rtl/>
        </w:rPr>
        <w:t xml:space="preserve">196-5- تأمين </w:t>
      </w:r>
      <w:r w:rsidRPr="00C222D6">
        <w:rPr>
          <w:rtl/>
        </w:rPr>
        <w:t>مستلزمات تعليم المعلوماتية والتكنولوجيا في التعليم الأساسي.</w:t>
      </w:r>
    </w:p>
    <w:p w:rsidR="00C222D6" w:rsidRPr="00C222D6" w:rsidRDefault="00C222D6" w:rsidP="00D060DF">
      <w:pPr>
        <w:pStyle w:val="SingleTxt"/>
        <w:rPr>
          <w:rtl/>
        </w:rPr>
      </w:pPr>
      <w:r w:rsidRPr="00C222D6">
        <w:rPr>
          <w:b/>
          <w:bCs/>
          <w:rtl/>
          <w:lang w:bidi="ar-LB"/>
        </w:rPr>
        <w:t>196</w:t>
      </w:r>
      <w:r w:rsidRPr="00C222D6">
        <w:rPr>
          <w:rtl/>
        </w:rPr>
        <w:t>-</w:t>
      </w:r>
      <w:r w:rsidRPr="00C222D6">
        <w:rPr>
          <w:b/>
          <w:bCs/>
          <w:rtl/>
        </w:rPr>
        <w:t>6</w:t>
      </w:r>
      <w:r w:rsidRPr="00C222D6">
        <w:rPr>
          <w:rtl/>
        </w:rPr>
        <w:t>- معالجة الأمية الألفبائية: دعم برامج معالجة الأمية الألفبائية للشباب بالتعاون مع الهيئات والوزارات المعني</w:t>
      </w:r>
      <w:r w:rsidRPr="00C222D6">
        <w:rPr>
          <w:rtl/>
          <w:lang w:bidi="ar-LB"/>
        </w:rPr>
        <w:t>ّ</w:t>
      </w:r>
      <w:r w:rsidRPr="00C222D6">
        <w:rPr>
          <w:rtl/>
        </w:rPr>
        <w:t>ة وتوظيف الإمكانات والفرص والموارد المتاحة لبرامج محو أمية متكاملة: الأميات الألفبائية والمعلوماتية والمهنية.</w:t>
      </w:r>
    </w:p>
    <w:p w:rsidR="00C222D6" w:rsidRPr="00C222D6" w:rsidRDefault="00C222D6" w:rsidP="00D060DF">
      <w:pPr>
        <w:pStyle w:val="SingleTxt"/>
        <w:rPr>
          <w:rtl/>
        </w:rPr>
      </w:pPr>
      <w:r w:rsidRPr="00C222D6">
        <w:rPr>
          <w:b/>
          <w:bCs/>
          <w:rtl/>
          <w:lang w:bidi="ar-LB"/>
        </w:rPr>
        <w:t>196</w:t>
      </w:r>
      <w:r w:rsidRPr="00C222D6">
        <w:rPr>
          <w:rtl/>
        </w:rPr>
        <w:t>-</w:t>
      </w:r>
      <w:r w:rsidRPr="00C222D6">
        <w:rPr>
          <w:b/>
          <w:bCs/>
          <w:rtl/>
        </w:rPr>
        <w:t>7-</w:t>
      </w:r>
      <w:r w:rsidRPr="00C222D6">
        <w:rPr>
          <w:rtl/>
        </w:rPr>
        <w:t xml:space="preserve"> ذوو الحاجات الخاصة:</w:t>
      </w:r>
      <w:r w:rsidRPr="00C222D6">
        <w:rPr>
          <w:rtl/>
          <w:lang w:bidi="ar-LB"/>
        </w:rPr>
        <w:t xml:space="preserve"> </w:t>
      </w:r>
      <w:r w:rsidRPr="00C222D6">
        <w:rPr>
          <w:rtl/>
        </w:rPr>
        <w:t xml:space="preserve">الاستمرار </w:t>
      </w:r>
      <w:r w:rsidRPr="00C222D6">
        <w:rPr>
          <w:rtl/>
          <w:lang w:bidi="ar-LB"/>
        </w:rPr>
        <w:t xml:space="preserve">في </w:t>
      </w:r>
      <w:r w:rsidRPr="00C222D6">
        <w:rPr>
          <w:rtl/>
        </w:rPr>
        <w:t>توفير إمكانات التحاق ذوي الحاجات الخاصة من المعوقين بالمدرسة</w:t>
      </w:r>
      <w:r w:rsidRPr="00C222D6">
        <w:rPr>
          <w:rtl/>
          <w:lang w:bidi="ar-LB"/>
        </w:rPr>
        <w:t>،</w:t>
      </w:r>
      <w:r w:rsidRPr="00C222D6">
        <w:rPr>
          <w:rtl/>
        </w:rPr>
        <w:t xml:space="preserve"> وتوفير البرامج والوسائل التعليمية الملائمة وتأمين الدعم التربوي للهيئات والوزارات المعنية. </w:t>
      </w:r>
    </w:p>
    <w:p w:rsidR="007C72C8" w:rsidRPr="007C72C8" w:rsidRDefault="007C72C8" w:rsidP="00D060DF">
      <w:pPr>
        <w:pStyle w:val="SingleTxt"/>
        <w:spacing w:after="0" w:line="120" w:lineRule="exact"/>
        <w:rPr>
          <w:sz w:val="10"/>
          <w:rtl/>
          <w:lang w:bidi="ar-LB"/>
        </w:rPr>
      </w:pPr>
    </w:p>
    <w:p w:rsidR="00C222D6" w:rsidRPr="00C222D6" w:rsidRDefault="00C222D6" w:rsidP="00D060DF">
      <w:pPr>
        <w:pStyle w:val="SingleTxt"/>
        <w:rPr>
          <w:b/>
          <w:bCs/>
          <w:rtl/>
          <w:lang w:bidi="ar-LB"/>
        </w:rPr>
      </w:pPr>
      <w:r w:rsidRPr="00C222D6">
        <w:rPr>
          <w:b/>
          <w:bCs/>
          <w:rtl/>
          <w:lang w:bidi="ar-LB"/>
        </w:rPr>
        <w:t>المادة 11</w:t>
      </w:r>
    </w:p>
    <w:p w:rsidR="00C222D6" w:rsidRPr="00C222D6" w:rsidRDefault="00C222D6" w:rsidP="00D060DF">
      <w:pPr>
        <w:pStyle w:val="SingleTxt"/>
        <w:rPr>
          <w:b/>
          <w:bCs/>
          <w:rtl/>
          <w:lang w:bidi="ar-LB"/>
        </w:rPr>
      </w:pPr>
      <w:r w:rsidRPr="00C222D6">
        <w:rPr>
          <w:b/>
          <w:bCs/>
          <w:rtl/>
          <w:lang w:bidi="ar-LB"/>
        </w:rPr>
        <w:t>المساواة في العمل</w:t>
      </w:r>
    </w:p>
    <w:p w:rsidR="00C222D6" w:rsidRPr="00C222D6" w:rsidRDefault="007C72C8"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Pr>
          <w:rFonts w:hint="cs"/>
          <w:rtl/>
        </w:rPr>
        <w:tab/>
        <w:t>أولا -</w:t>
      </w:r>
      <w:r>
        <w:rPr>
          <w:rFonts w:hint="cs"/>
          <w:rtl/>
        </w:rPr>
        <w:tab/>
      </w:r>
      <w:r w:rsidR="00C222D6" w:rsidRPr="00C222D6">
        <w:rPr>
          <w:rtl/>
          <w:lang w:bidi="ar-LB"/>
        </w:rPr>
        <w:t xml:space="preserve"> في الوضع التشريعي</w:t>
      </w:r>
    </w:p>
    <w:p w:rsidR="00C222D6" w:rsidRPr="00C222D6" w:rsidRDefault="00C222D6" w:rsidP="00D060DF">
      <w:pPr>
        <w:pStyle w:val="SingleTxt"/>
        <w:rPr>
          <w:rtl/>
          <w:lang w:bidi="ar-LB"/>
        </w:rPr>
      </w:pPr>
      <w:r w:rsidRPr="00C222D6">
        <w:rPr>
          <w:b/>
          <w:bCs/>
          <w:rtl/>
          <w:lang w:bidi="ar-LB"/>
        </w:rPr>
        <w:t>197</w:t>
      </w:r>
      <w:r w:rsidRPr="00C222D6">
        <w:rPr>
          <w:rtl/>
          <w:lang w:bidi="ar-LB"/>
        </w:rPr>
        <w:t>- لا يميّز القانون اللبناني بين المرأة والرجل في الحق في العمل، أو في فرص الاستخدام وشروطه، أو في الأجور، أو في ديمومة العمل إلخ... وقد أُلغيت ،عام 2000، أحكام قانون العمل التي كانت تحظّر تشغيل النساء ليلاً في بعض الأعمال والصناعات، واستُبدلت بنصّ جديد يؤكّد صراحةً على حظر التفرقة بسبب الجنس بين العامل والعاملة في ما يخصّ نوع العمل، ومقدار الأجر، والتوظيف، والترقية، والترفيع، والتأهيل المهني والملبس  ( مادة 26 جديدة من قانون العمل). حتى أن المادة 34 من قانون العمل تلحظ تمييزاً إيجابيا،ً بموجبه تُعطى المرأة ساعة راحة كل خمس ساعات عمل ، بينما يُعطى الرجل الحق نفسه كل ست ساعات.</w:t>
      </w:r>
    </w:p>
    <w:p w:rsidR="00C222D6" w:rsidRPr="00C222D6" w:rsidRDefault="00C222D6" w:rsidP="00D060DF">
      <w:pPr>
        <w:pStyle w:val="SingleTxt"/>
        <w:rPr>
          <w:rtl/>
          <w:lang w:bidi="ar-LB"/>
        </w:rPr>
      </w:pPr>
      <w:r w:rsidRPr="00C222D6">
        <w:rPr>
          <w:b/>
          <w:bCs/>
          <w:rtl/>
          <w:lang w:bidi="ar-LB"/>
        </w:rPr>
        <w:t>198</w:t>
      </w:r>
      <w:r w:rsidRPr="00C222D6">
        <w:rPr>
          <w:rtl/>
          <w:lang w:bidi="ar-LB"/>
        </w:rPr>
        <w:t>- من حيث التدريب، لا يلحظ القانون أي تمييز سلبي بالنسبة إلى المرأة، لا بل أن المؤسسات الاجتماعية الحكومية وغير الحكومية تولي اهتماماّ كبيراً لتدريب المرأة على شتّى الأعمال والمهن، وبخاصة تلك التي لم تكن المرأة تمارسها عادةً.</w:t>
      </w:r>
    </w:p>
    <w:p w:rsidR="00C222D6" w:rsidRPr="00C222D6" w:rsidRDefault="00C222D6" w:rsidP="00D060DF">
      <w:pPr>
        <w:pStyle w:val="SingleTxt"/>
        <w:rPr>
          <w:rtl/>
          <w:lang w:bidi="ar-LB"/>
        </w:rPr>
      </w:pPr>
      <w:r w:rsidRPr="00C222D6">
        <w:rPr>
          <w:b/>
          <w:bCs/>
          <w:rtl/>
          <w:lang w:bidi="ar-LB"/>
        </w:rPr>
        <w:t>199</w:t>
      </w:r>
      <w:r w:rsidRPr="00C222D6">
        <w:rPr>
          <w:rtl/>
          <w:lang w:bidi="ar-LB"/>
        </w:rPr>
        <w:t xml:space="preserve">- من ناحية حماية المرأة من أي تمييز بسبب الزواج والأمومة، ما زالت الأحكام التي عرضها التقرير السابق سارية المفعول، وأهمها أن المشرّع اللبناني رفع مدة إجازة الأمومة من أربعين يوماً إلى سبعة أسابيع مدفوعة بالكامل، وأنه يحظّر عل صاحب العمل صرف الأجيرة من الخدمة طيلة فترة الحمل وأثناء مدة إجازة الأمومة، وأن استفادة الأجيرة من إجازة أمومة لا تحول دون حقها في الإجازة السنوية المدفوعة إلخ...إلاّ أن القانون اللبناني لا يلحظ إجازة أبوة، كما لا يولي اهتماماً جديّاً بالخدمات المساندة للمرأة العاملة، كإقامة دور حضانة أو رعاية للأطفال، الأمر الذي يعيق المواءمة بين المسؤوليات الأُسَرية والمهنية ويدفع المرأة، عند الحاجة، إلى التغيّب عن عملها للاهتمام بأسرتها. </w:t>
      </w:r>
    </w:p>
    <w:p w:rsidR="00C222D6" w:rsidRPr="00C222D6" w:rsidRDefault="00C222D6" w:rsidP="00D060DF">
      <w:pPr>
        <w:pStyle w:val="SingleTxt"/>
        <w:rPr>
          <w:rtl/>
          <w:lang w:bidi="ar-LB"/>
        </w:rPr>
      </w:pPr>
      <w:r w:rsidRPr="00C222D6">
        <w:rPr>
          <w:b/>
          <w:bCs/>
          <w:rtl/>
          <w:lang w:bidi="ar-LB"/>
        </w:rPr>
        <w:t>200</w:t>
      </w:r>
      <w:r w:rsidRPr="00C222D6">
        <w:rPr>
          <w:rtl/>
          <w:lang w:bidi="ar-LB"/>
        </w:rPr>
        <w:t>- إن حق الأجير(ة) بحدّ أدنى رسمي للأجور أُقرّ في لبنان منذ عام 1941، وهو لا يميّز بين الذكور والإناث، بحيث أن الشرط الذي وُضع، عام 1965، على الإناث، وقضى بأن يقمن بمهمات وأعمال مماثلة لأعمال الرجال، أُلغي عام 1967. أما ما يزيد عن الحدّ الأدنى الرسمي، فيخضع، في القطاع الخاص، لاتفاق الطرفين أو لما ينصّ عليه النظام الداخلي للمؤسسة أو عقد العمل الجماعي، في حال وجوده. في الحالتين الأخيرتين، لا يمكن أن يتضمّن نظام داخلي أو عقد عمل جماعي أحكاماً تمييزية ضدّ المرأة، لأن مثل هذه الأحكام تُعتبر باطلة وغير نافذة، وهي تخضع في كل الأحوال لمراقبة وزارة العمل.علماً أن قانون العمل يوجب على كل صاحب عمل يستخدم خمسة عشر أجيراً فأكثر أن يضع نظاماً للأُجَراء ولتنظيم العمل في مؤسسته، ويجب أن يقترن هذا النظام بمصادقة وزير العمل   ( المادة 66 من قانون العمل). الأمر الذي يتبيّن منه أن هامش ممارسة التمييز ضدّ المرأة في موضوع الأجور هو، على الأقل في المجالات التي يغطّيها قانون العمل، هامش محدود. غير أن ثمة تمييزاً ما زال قائماً ضدّ المرأة في الموضوع الضريبي، إذ تُعتبر المرأة المتزوجة بحكم العزباء، فلا تستفيد من التخفيض الضريبي الذي يستفيد منه الرجل المتزوج أو رب العائلة، ما يجعل مستوى الضريبة التي تخضع لها المرأة أعلى من المستوى الذي يخضع له الرجل، فيتأثر بالتالي دخل المرأة الصافي ويُصبح، بعد حسم الضريبة، أقلّ من دخل الرجل الصافي.</w:t>
      </w:r>
    </w:p>
    <w:p w:rsidR="00C222D6" w:rsidRPr="00C222D6" w:rsidRDefault="00C222D6" w:rsidP="00D060DF">
      <w:pPr>
        <w:pStyle w:val="SingleTxt"/>
        <w:rPr>
          <w:rtl/>
          <w:lang w:bidi="ar-LB"/>
        </w:rPr>
      </w:pPr>
      <w:r w:rsidRPr="00C222D6">
        <w:rPr>
          <w:b/>
          <w:bCs/>
          <w:rtl/>
          <w:lang w:bidi="ar-LB"/>
        </w:rPr>
        <w:t>201</w:t>
      </w:r>
      <w:r w:rsidRPr="00C222D6">
        <w:rPr>
          <w:rtl/>
          <w:lang w:bidi="ar-LB"/>
        </w:rPr>
        <w:t xml:space="preserve">- أياً يكن موضوع النزاع الذي ينشأ بين صاحب عمل وأجير(ة) حول عقد عمل قائم بينهما، وحتى لو كان أطراف النزاع من الفئات المستثناة من أحكام قانون العمل، فإن صلاحية البتّ بالنزاع تعود لمحاكم العمل (تدعى مجالس العمل التحكيمية) التي تتألف من قاضٍ رئيس ومن عضوين يمثّل أحدهما أصحاب العمل والآخر الأجراء. وتجدر الإشارة إلى أن جميع الدعاوى التي تقدّم أمام مجالس العمل التحكيمية هي معفاة من الرسوم القضائية ومن رسم الطابع، كما يجوز تقديم الدعاوى والمثول أمام المجالس المذكورة دون الاستعانة بمحام (قانون 21/10/1980).    </w:t>
      </w:r>
    </w:p>
    <w:p w:rsidR="007C72C8" w:rsidRPr="007C72C8" w:rsidRDefault="007C72C8" w:rsidP="00D060DF">
      <w:pPr>
        <w:pStyle w:val="SingleTxt"/>
        <w:spacing w:after="0" w:line="120" w:lineRule="exact"/>
        <w:rPr>
          <w:b/>
          <w:bCs/>
          <w:sz w:val="10"/>
          <w:lang w:bidi="ar-LB"/>
        </w:rPr>
      </w:pPr>
    </w:p>
    <w:p w:rsidR="00C222D6" w:rsidRPr="00C222D6" w:rsidRDefault="007C72C8"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Pr>
          <w:rFonts w:hint="cs"/>
          <w:rtl/>
          <w:lang w:bidi="ar-LB"/>
        </w:rPr>
        <w:tab/>
        <w:t xml:space="preserve">ثانيا </w:t>
      </w:r>
      <w:r w:rsidR="00C222D6" w:rsidRPr="00C222D6">
        <w:rPr>
          <w:rtl/>
          <w:lang w:bidi="ar-LB"/>
        </w:rPr>
        <w:t xml:space="preserve">- في الواقع الاقتصادي         </w:t>
      </w:r>
    </w:p>
    <w:p w:rsidR="00C222D6" w:rsidRPr="00C222D6" w:rsidRDefault="00C222D6" w:rsidP="00D060DF">
      <w:pPr>
        <w:pStyle w:val="SingleTxt"/>
        <w:rPr>
          <w:rtl/>
          <w:lang w:bidi="ar-LB"/>
        </w:rPr>
      </w:pPr>
      <w:r w:rsidRPr="00C222D6">
        <w:rPr>
          <w:b/>
          <w:bCs/>
          <w:rtl/>
          <w:lang w:bidi="ar-LB"/>
        </w:rPr>
        <w:t>202</w:t>
      </w:r>
      <w:r w:rsidRPr="00C222D6">
        <w:rPr>
          <w:rtl/>
          <w:lang w:bidi="ar-LB"/>
        </w:rPr>
        <w:t xml:space="preserve">- استناداً إلى </w:t>
      </w:r>
      <w:r w:rsidRPr="00C222D6">
        <w:rPr>
          <w:rtl/>
        </w:rPr>
        <w:t xml:space="preserve">نتائج الدراسة الوطنية </w:t>
      </w:r>
      <w:r w:rsidRPr="00C222D6">
        <w:rPr>
          <w:rtl/>
          <w:lang w:bidi="ar-LB"/>
        </w:rPr>
        <w:t>للأحوال</w:t>
      </w:r>
      <w:r w:rsidRPr="00C222D6">
        <w:rPr>
          <w:rtl/>
        </w:rPr>
        <w:t xml:space="preserve"> المعيشية للأس</w:t>
      </w:r>
      <w:r w:rsidRPr="00C222D6">
        <w:rPr>
          <w:rtl/>
          <w:lang w:bidi="ar-LB"/>
        </w:rPr>
        <w:t>ر 2004-2005،</w:t>
      </w:r>
      <w:r w:rsidRPr="00C222D6">
        <w:rPr>
          <w:rtl/>
        </w:rPr>
        <w:t xml:space="preserve"> </w:t>
      </w:r>
      <w:r w:rsidRPr="00C222D6">
        <w:rPr>
          <w:rtl/>
          <w:lang w:bidi="ar-LB"/>
        </w:rPr>
        <w:t>فإ</w:t>
      </w:r>
      <w:r w:rsidRPr="00C222D6">
        <w:rPr>
          <w:rtl/>
        </w:rPr>
        <w:t>ن 2</w:t>
      </w:r>
      <w:r w:rsidRPr="00C222D6">
        <w:rPr>
          <w:rtl/>
          <w:lang w:bidi="ar-LB"/>
        </w:rPr>
        <w:t>3,2</w:t>
      </w:r>
      <w:r w:rsidRPr="00C222D6">
        <w:rPr>
          <w:rtl/>
        </w:rPr>
        <w:t>% من العاملين المقيمين هم من النساء</w:t>
      </w:r>
      <w:r w:rsidRPr="00C222D6">
        <w:rPr>
          <w:rtl/>
          <w:lang w:bidi="ar-LB"/>
        </w:rPr>
        <w:t>. وفي ما يلي جدول يبّين توزّع القوى العاملة الفعلية حسب الفئات العمرية والجنس.</w:t>
      </w:r>
      <w:r w:rsidRPr="00C222D6">
        <w:rPr>
          <w:rtl/>
        </w:rPr>
        <w:t xml:space="preserve"> </w:t>
      </w:r>
    </w:p>
    <w:p w:rsidR="00C222D6" w:rsidRPr="00C222D6" w:rsidRDefault="007C72C8" w:rsidP="00D060DF">
      <w:pPr>
        <w:pStyle w:val="SingleTxt"/>
        <w:rPr>
          <w:b/>
          <w:bCs/>
          <w:rtl/>
          <w:lang w:bidi="ar-LB"/>
        </w:rPr>
      </w:pPr>
      <w:r>
        <w:rPr>
          <w:b/>
          <w:bCs/>
          <w:rtl/>
          <w:lang w:bidi="ar-LB"/>
        </w:rPr>
        <w:br w:type="page"/>
      </w:r>
      <w:r w:rsidR="00C222D6" w:rsidRPr="00C222D6">
        <w:rPr>
          <w:b/>
          <w:bCs/>
          <w:rtl/>
          <w:lang w:bidi="ar-LB"/>
        </w:rPr>
        <w:t>جدول رقم 1</w:t>
      </w:r>
    </w:p>
    <w:p w:rsidR="00C222D6" w:rsidRPr="00C222D6" w:rsidRDefault="00C222D6" w:rsidP="00D060DF">
      <w:pPr>
        <w:pStyle w:val="SingleTxt"/>
        <w:rPr>
          <w:rtl/>
          <w:lang w:bidi="ar-LB"/>
        </w:rPr>
      </w:pPr>
      <w:r w:rsidRPr="00C222D6">
        <w:rPr>
          <w:b/>
          <w:bCs/>
          <w:rtl/>
          <w:lang w:bidi="ar-LB"/>
        </w:rPr>
        <w:t>توزّع القوى العاملة الفعلية حسب الفئات العمرية والجنس</w:t>
      </w:r>
      <w:r w:rsidRPr="00C222D6">
        <w:rPr>
          <w:b/>
          <w:bCs/>
          <w:lang w:bidi="ar-LB"/>
        </w:rPr>
        <w:t xml:space="preserve"> </w:t>
      </w:r>
      <w:r w:rsidRPr="00C222D6">
        <w:rPr>
          <w:b/>
          <w:bCs/>
          <w:rtl/>
          <w:lang w:bidi="ar-LB"/>
        </w:rPr>
        <w:t>( بالنسبة المئوية)</w:t>
      </w: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1E0" w:firstRow="1" w:lastRow="1" w:firstColumn="1" w:lastColumn="1" w:noHBand="0" w:noVBand="0"/>
      </w:tblPr>
      <w:tblGrid>
        <w:gridCol w:w="1980"/>
        <w:gridCol w:w="1980"/>
        <w:gridCol w:w="1980"/>
        <w:gridCol w:w="1980"/>
      </w:tblGrid>
      <w:tr w:rsidR="00C222D6" w:rsidRPr="003D6178">
        <w:trPr>
          <w:cantSplit/>
          <w:tblHeader/>
          <w:jc w:val="center"/>
        </w:trPr>
        <w:tc>
          <w:tcPr>
            <w:tcW w:w="2448" w:type="dxa"/>
            <w:tcBorders>
              <w:top w:val="single" w:sz="4" w:space="0" w:color="auto"/>
            </w:tcBorders>
            <w:shd w:val="clear" w:color="auto" w:fill="auto"/>
            <w:tcMar>
              <w:left w:w="0" w:type="dxa"/>
              <w:right w:w="0" w:type="dxa"/>
            </w:tcMar>
            <w:vAlign w:val="bottom"/>
          </w:tcPr>
          <w:p w:rsidR="00C222D6" w:rsidRPr="003D6178" w:rsidRDefault="00C222D6" w:rsidP="003D6178">
            <w:pPr>
              <w:pStyle w:val="SingleTxt"/>
              <w:spacing w:before="80" w:after="80" w:line="240" w:lineRule="exact"/>
              <w:ind w:left="0" w:right="0"/>
              <w:rPr>
                <w:rFonts w:cs="Traditional Arabic"/>
                <w:b/>
                <w:bCs/>
                <w:i/>
                <w:iCs/>
                <w:sz w:val="16"/>
                <w:szCs w:val="24"/>
                <w:rtl/>
                <w:lang w:bidi="ar-LB"/>
              </w:rPr>
            </w:pPr>
            <w:r w:rsidRPr="003D6178">
              <w:rPr>
                <w:rFonts w:cs="Traditional Arabic"/>
                <w:b/>
                <w:bCs/>
                <w:i/>
                <w:iCs/>
                <w:sz w:val="16"/>
                <w:szCs w:val="24"/>
                <w:rtl/>
                <w:lang w:bidi="ar-LB"/>
              </w:rPr>
              <w:t>العمر</w:t>
            </w:r>
          </w:p>
        </w:tc>
        <w:tc>
          <w:tcPr>
            <w:tcW w:w="2448" w:type="dxa"/>
            <w:tcBorders>
              <w:top w:val="single" w:sz="4" w:space="0" w:color="auto"/>
            </w:tcBorders>
            <w:shd w:val="clear" w:color="auto" w:fill="auto"/>
            <w:tcMar>
              <w:left w:w="0" w:type="dxa"/>
              <w:right w:w="0" w:type="dxa"/>
            </w:tcMar>
            <w:vAlign w:val="bottom"/>
          </w:tcPr>
          <w:p w:rsidR="00C222D6" w:rsidRPr="003D6178" w:rsidRDefault="00C222D6" w:rsidP="003D6178">
            <w:pPr>
              <w:pStyle w:val="SingleTxt"/>
              <w:spacing w:before="80" w:after="80" w:line="240" w:lineRule="exact"/>
              <w:ind w:left="0" w:right="144"/>
              <w:rPr>
                <w:rFonts w:cs="Traditional Arabic"/>
                <w:b/>
                <w:bCs/>
                <w:i/>
                <w:iCs/>
                <w:sz w:val="16"/>
                <w:szCs w:val="24"/>
                <w:rtl/>
                <w:lang w:bidi="ar-LB"/>
              </w:rPr>
            </w:pPr>
          </w:p>
        </w:tc>
        <w:tc>
          <w:tcPr>
            <w:tcW w:w="2448" w:type="dxa"/>
            <w:tcBorders>
              <w:top w:val="single" w:sz="4" w:space="0" w:color="auto"/>
            </w:tcBorders>
            <w:shd w:val="clear" w:color="auto" w:fill="auto"/>
            <w:tcMar>
              <w:left w:w="0" w:type="dxa"/>
              <w:right w:w="0" w:type="dxa"/>
            </w:tcMar>
            <w:vAlign w:val="bottom"/>
          </w:tcPr>
          <w:p w:rsidR="00C222D6" w:rsidRPr="003D6178" w:rsidRDefault="00C222D6" w:rsidP="003D6178">
            <w:pPr>
              <w:pStyle w:val="SingleTxt"/>
              <w:spacing w:before="80" w:after="80" w:line="240" w:lineRule="exact"/>
              <w:ind w:left="0" w:right="144"/>
              <w:rPr>
                <w:rFonts w:cs="Traditional Arabic"/>
                <w:b/>
                <w:bCs/>
                <w:i/>
                <w:iCs/>
                <w:sz w:val="16"/>
                <w:szCs w:val="24"/>
                <w:rtl/>
                <w:lang w:bidi="ar-LB"/>
              </w:rPr>
            </w:pPr>
            <w:r w:rsidRPr="003D6178">
              <w:rPr>
                <w:rFonts w:cs="Traditional Arabic"/>
                <w:b/>
                <w:bCs/>
                <w:i/>
                <w:iCs/>
                <w:sz w:val="16"/>
                <w:szCs w:val="24"/>
                <w:rtl/>
                <w:lang w:bidi="ar-LB"/>
              </w:rPr>
              <w:t>الجنس</w:t>
            </w:r>
          </w:p>
        </w:tc>
        <w:tc>
          <w:tcPr>
            <w:tcW w:w="2448" w:type="dxa"/>
            <w:tcBorders>
              <w:top w:val="single" w:sz="4" w:space="0" w:color="auto"/>
            </w:tcBorders>
            <w:shd w:val="clear" w:color="auto" w:fill="auto"/>
            <w:tcMar>
              <w:left w:w="0" w:type="dxa"/>
              <w:right w:w="0" w:type="dxa"/>
            </w:tcMar>
            <w:vAlign w:val="bottom"/>
          </w:tcPr>
          <w:p w:rsidR="00C222D6" w:rsidRPr="003D6178" w:rsidRDefault="00C222D6" w:rsidP="003D6178">
            <w:pPr>
              <w:pStyle w:val="SingleTxt"/>
              <w:spacing w:before="80" w:after="80" w:line="240" w:lineRule="exact"/>
              <w:ind w:left="0" w:right="144"/>
              <w:rPr>
                <w:rFonts w:cs="Traditional Arabic"/>
                <w:b/>
                <w:bCs/>
                <w:i/>
                <w:iCs/>
                <w:sz w:val="16"/>
                <w:szCs w:val="24"/>
                <w:rtl/>
                <w:lang w:bidi="ar-LB"/>
              </w:rPr>
            </w:pPr>
          </w:p>
        </w:tc>
      </w:tr>
      <w:tr w:rsidR="00C222D6" w:rsidRPr="003D6178">
        <w:trPr>
          <w:cantSplit/>
          <w:tblHeader/>
          <w:jc w:val="center"/>
        </w:trPr>
        <w:tc>
          <w:tcPr>
            <w:tcW w:w="2448" w:type="dxa"/>
            <w:tcBorders>
              <w:bottom w:val="single" w:sz="12" w:space="0" w:color="auto"/>
            </w:tcBorders>
            <w:shd w:val="clear" w:color="auto" w:fill="auto"/>
            <w:tcMar>
              <w:left w:w="0" w:type="dxa"/>
              <w:right w:w="0" w:type="dxa"/>
            </w:tcMar>
            <w:vAlign w:val="bottom"/>
          </w:tcPr>
          <w:p w:rsidR="00C222D6" w:rsidRPr="003D6178" w:rsidRDefault="00C222D6" w:rsidP="003D6178">
            <w:pPr>
              <w:pStyle w:val="SingleTxt"/>
              <w:spacing w:after="80" w:line="240" w:lineRule="exact"/>
              <w:ind w:left="0" w:right="0"/>
              <w:rPr>
                <w:rFonts w:cs="Traditional Arabic"/>
                <w:b/>
                <w:bCs/>
                <w:i/>
                <w:iCs/>
                <w:sz w:val="16"/>
                <w:szCs w:val="24"/>
                <w:rtl/>
                <w:lang w:bidi="ar-LB"/>
              </w:rPr>
            </w:pPr>
          </w:p>
        </w:tc>
        <w:tc>
          <w:tcPr>
            <w:tcW w:w="2448" w:type="dxa"/>
            <w:tcBorders>
              <w:bottom w:val="single" w:sz="12" w:space="0" w:color="auto"/>
            </w:tcBorders>
            <w:shd w:val="clear" w:color="auto" w:fill="auto"/>
            <w:tcMar>
              <w:left w:w="0" w:type="dxa"/>
              <w:right w:w="0" w:type="dxa"/>
            </w:tcMar>
            <w:vAlign w:val="bottom"/>
          </w:tcPr>
          <w:p w:rsidR="00C222D6" w:rsidRPr="003D6178" w:rsidRDefault="00C222D6" w:rsidP="003D6178">
            <w:pPr>
              <w:pStyle w:val="SingleTxt"/>
              <w:spacing w:after="80" w:line="240" w:lineRule="exact"/>
              <w:ind w:left="0" w:right="144"/>
              <w:rPr>
                <w:rFonts w:cs="Traditional Arabic"/>
                <w:b/>
                <w:bCs/>
                <w:i/>
                <w:iCs/>
                <w:sz w:val="16"/>
                <w:szCs w:val="24"/>
                <w:rtl/>
                <w:lang w:bidi="ar-LB"/>
              </w:rPr>
            </w:pPr>
            <w:r w:rsidRPr="003D6178">
              <w:rPr>
                <w:rFonts w:cs="Traditional Arabic"/>
                <w:b/>
                <w:bCs/>
                <w:i/>
                <w:iCs/>
                <w:sz w:val="16"/>
                <w:szCs w:val="24"/>
                <w:rtl/>
                <w:lang w:bidi="ar-LB"/>
              </w:rPr>
              <w:t>إناث</w:t>
            </w:r>
          </w:p>
        </w:tc>
        <w:tc>
          <w:tcPr>
            <w:tcW w:w="2448" w:type="dxa"/>
            <w:tcBorders>
              <w:bottom w:val="single" w:sz="12" w:space="0" w:color="auto"/>
            </w:tcBorders>
            <w:shd w:val="clear" w:color="auto" w:fill="auto"/>
            <w:tcMar>
              <w:left w:w="0" w:type="dxa"/>
              <w:right w:w="0" w:type="dxa"/>
            </w:tcMar>
            <w:vAlign w:val="bottom"/>
          </w:tcPr>
          <w:p w:rsidR="00C222D6" w:rsidRPr="003D6178" w:rsidRDefault="00C222D6" w:rsidP="003D6178">
            <w:pPr>
              <w:pStyle w:val="SingleTxt"/>
              <w:spacing w:after="80" w:line="240" w:lineRule="exact"/>
              <w:ind w:left="0" w:right="144"/>
              <w:rPr>
                <w:rFonts w:cs="Traditional Arabic"/>
                <w:b/>
                <w:bCs/>
                <w:i/>
                <w:iCs/>
                <w:sz w:val="16"/>
                <w:szCs w:val="24"/>
                <w:rtl/>
                <w:lang w:bidi="ar-LB"/>
              </w:rPr>
            </w:pPr>
            <w:r w:rsidRPr="003D6178">
              <w:rPr>
                <w:rFonts w:cs="Traditional Arabic"/>
                <w:b/>
                <w:bCs/>
                <w:i/>
                <w:iCs/>
                <w:sz w:val="16"/>
                <w:szCs w:val="24"/>
                <w:rtl/>
                <w:lang w:bidi="ar-LB"/>
              </w:rPr>
              <w:t>ذكور</w:t>
            </w:r>
          </w:p>
        </w:tc>
        <w:tc>
          <w:tcPr>
            <w:tcW w:w="2448" w:type="dxa"/>
            <w:tcBorders>
              <w:bottom w:val="single" w:sz="12" w:space="0" w:color="auto"/>
            </w:tcBorders>
            <w:shd w:val="clear" w:color="auto" w:fill="auto"/>
            <w:tcMar>
              <w:left w:w="0" w:type="dxa"/>
              <w:right w:w="0" w:type="dxa"/>
            </w:tcMar>
            <w:vAlign w:val="bottom"/>
          </w:tcPr>
          <w:p w:rsidR="00C222D6" w:rsidRPr="003D6178" w:rsidRDefault="00C222D6" w:rsidP="003D6178">
            <w:pPr>
              <w:pStyle w:val="SingleTxt"/>
              <w:spacing w:after="80" w:line="240" w:lineRule="exact"/>
              <w:ind w:left="0" w:right="144"/>
              <w:rPr>
                <w:rFonts w:cs="Traditional Arabic"/>
                <w:b/>
                <w:bCs/>
                <w:i/>
                <w:iCs/>
                <w:sz w:val="16"/>
                <w:szCs w:val="24"/>
                <w:rtl/>
                <w:lang w:bidi="ar-LB"/>
              </w:rPr>
            </w:pPr>
            <w:r w:rsidRPr="003D6178">
              <w:rPr>
                <w:rFonts w:cs="Traditional Arabic"/>
                <w:b/>
                <w:bCs/>
                <w:i/>
                <w:iCs/>
                <w:sz w:val="16"/>
                <w:szCs w:val="24"/>
                <w:rtl/>
                <w:lang w:bidi="ar-LB"/>
              </w:rPr>
              <w:t>المجموع</w:t>
            </w:r>
          </w:p>
        </w:tc>
      </w:tr>
      <w:tr w:rsidR="003D6178" w:rsidRPr="003D6178">
        <w:trPr>
          <w:cantSplit/>
          <w:trHeight w:hRule="exact" w:val="115"/>
          <w:tblHeader/>
          <w:jc w:val="center"/>
        </w:trPr>
        <w:tc>
          <w:tcPr>
            <w:tcW w:w="2448" w:type="dxa"/>
            <w:tcBorders>
              <w:top w:val="single" w:sz="12" w:space="0" w:color="auto"/>
            </w:tcBorders>
            <w:shd w:val="clear" w:color="auto" w:fill="auto"/>
            <w:tcMar>
              <w:left w:w="0" w:type="dxa"/>
              <w:right w:w="0" w:type="dxa"/>
            </w:tcMar>
            <w:vAlign w:val="bottom"/>
          </w:tcPr>
          <w:p w:rsidR="003D6178" w:rsidRPr="003D6178" w:rsidRDefault="003D6178" w:rsidP="003D6178">
            <w:pPr>
              <w:pStyle w:val="SingleTxt"/>
              <w:spacing w:before="40" w:after="80" w:line="240" w:lineRule="exact"/>
              <w:ind w:left="0" w:right="0"/>
              <w:rPr>
                <w:sz w:val="16"/>
                <w:szCs w:val="24"/>
                <w:rtl/>
                <w:lang w:bidi="ar-LB"/>
              </w:rPr>
            </w:pPr>
          </w:p>
        </w:tc>
        <w:tc>
          <w:tcPr>
            <w:tcW w:w="2448" w:type="dxa"/>
            <w:tcBorders>
              <w:top w:val="single" w:sz="12" w:space="0" w:color="auto"/>
            </w:tcBorders>
            <w:shd w:val="clear" w:color="auto" w:fill="auto"/>
            <w:tcMar>
              <w:left w:w="0" w:type="dxa"/>
              <w:right w:w="0" w:type="dxa"/>
            </w:tcMar>
            <w:vAlign w:val="bottom"/>
          </w:tcPr>
          <w:p w:rsidR="003D6178" w:rsidRPr="003D6178" w:rsidRDefault="003D6178" w:rsidP="003D6178">
            <w:pPr>
              <w:pStyle w:val="SingleTxt"/>
              <w:spacing w:before="40" w:after="80" w:line="240" w:lineRule="exact"/>
              <w:ind w:left="0" w:right="144"/>
              <w:rPr>
                <w:sz w:val="16"/>
                <w:szCs w:val="24"/>
                <w:rtl/>
                <w:lang w:bidi="ar-LB"/>
              </w:rPr>
            </w:pPr>
          </w:p>
        </w:tc>
        <w:tc>
          <w:tcPr>
            <w:tcW w:w="2448" w:type="dxa"/>
            <w:tcBorders>
              <w:top w:val="single" w:sz="12" w:space="0" w:color="auto"/>
            </w:tcBorders>
            <w:shd w:val="clear" w:color="auto" w:fill="auto"/>
            <w:tcMar>
              <w:left w:w="0" w:type="dxa"/>
              <w:right w:w="0" w:type="dxa"/>
            </w:tcMar>
            <w:vAlign w:val="bottom"/>
          </w:tcPr>
          <w:p w:rsidR="003D6178" w:rsidRPr="003D6178" w:rsidRDefault="003D6178" w:rsidP="003D6178">
            <w:pPr>
              <w:pStyle w:val="SingleTxt"/>
              <w:spacing w:before="40" w:after="80" w:line="240" w:lineRule="exact"/>
              <w:ind w:left="0" w:right="144"/>
              <w:rPr>
                <w:sz w:val="16"/>
                <w:szCs w:val="24"/>
                <w:rtl/>
                <w:lang w:bidi="ar-LB"/>
              </w:rPr>
            </w:pPr>
          </w:p>
        </w:tc>
        <w:tc>
          <w:tcPr>
            <w:tcW w:w="2448" w:type="dxa"/>
            <w:tcBorders>
              <w:top w:val="single" w:sz="12" w:space="0" w:color="auto"/>
            </w:tcBorders>
            <w:shd w:val="clear" w:color="auto" w:fill="auto"/>
            <w:tcMar>
              <w:left w:w="0" w:type="dxa"/>
              <w:right w:w="0" w:type="dxa"/>
            </w:tcMar>
            <w:vAlign w:val="bottom"/>
          </w:tcPr>
          <w:p w:rsidR="003D6178" w:rsidRPr="003D6178" w:rsidRDefault="003D6178" w:rsidP="003D6178">
            <w:pPr>
              <w:pStyle w:val="SingleTxt"/>
              <w:spacing w:before="40" w:after="80" w:line="240" w:lineRule="exact"/>
              <w:ind w:left="0" w:right="144"/>
              <w:rPr>
                <w:sz w:val="16"/>
                <w:szCs w:val="24"/>
                <w:rtl/>
                <w:lang w:bidi="ar-LB"/>
              </w:rPr>
            </w:pP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10-14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0.2</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0.6</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0.5</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15-19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3.6</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4.2</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4.0</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20-24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17.0</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11.1</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12.5</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25-29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20.0</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13.5</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15.0</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30-34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14.8</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13.9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14.1</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35-39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11.9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12.5</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12.4</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40-44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12.0</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11.6</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11.7</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45-49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8.4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9.5</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9.3</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50-54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5.6</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8.0</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7.4</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55-59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3.2</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5.8</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lang w:bidi="ar-LB"/>
              </w:rPr>
              <w:t>5.2</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60-64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4.4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3.8</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65-69</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0.8</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2.6</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2.2</w:t>
            </w:r>
          </w:p>
        </w:tc>
      </w:tr>
      <w:tr w:rsidR="00C222D6" w:rsidRPr="003D6178">
        <w:trPr>
          <w:cantSplit/>
          <w:jc w:val="center"/>
        </w:trPr>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70 وأكثر</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0.6</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2.4</w:t>
            </w:r>
          </w:p>
        </w:tc>
        <w:tc>
          <w:tcPr>
            <w:tcW w:w="2448" w:type="dxa"/>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1.9</w:t>
            </w:r>
          </w:p>
        </w:tc>
      </w:tr>
      <w:tr w:rsidR="00C222D6" w:rsidRPr="003D6178">
        <w:trPr>
          <w:cantSplit/>
          <w:jc w:val="center"/>
        </w:trPr>
        <w:tc>
          <w:tcPr>
            <w:tcW w:w="2448" w:type="dxa"/>
            <w:tcBorders>
              <w:bottom w:val="single" w:sz="12" w:space="0" w:color="auto"/>
            </w:tcBorders>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0"/>
              <w:rPr>
                <w:rFonts w:cs="Traditional Arabic"/>
                <w:b/>
                <w:bCs/>
                <w:sz w:val="16"/>
                <w:szCs w:val="24"/>
                <w:rtl/>
                <w:lang w:bidi="ar-LB"/>
              </w:rPr>
            </w:pPr>
            <w:r w:rsidRPr="003D6178">
              <w:rPr>
                <w:rFonts w:cs="Traditional Arabic"/>
                <w:b/>
                <w:bCs/>
                <w:sz w:val="16"/>
                <w:szCs w:val="24"/>
                <w:rtl/>
                <w:lang w:bidi="ar-LB"/>
              </w:rPr>
              <w:t>المجموع</w:t>
            </w:r>
          </w:p>
        </w:tc>
        <w:tc>
          <w:tcPr>
            <w:tcW w:w="2448" w:type="dxa"/>
            <w:tcBorders>
              <w:bottom w:val="single" w:sz="12" w:space="0" w:color="auto"/>
            </w:tcBorders>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b/>
                <w:bCs/>
                <w:sz w:val="16"/>
                <w:szCs w:val="24"/>
                <w:rtl/>
                <w:lang w:bidi="ar-LB"/>
              </w:rPr>
            </w:pPr>
            <w:r w:rsidRPr="003D6178">
              <w:rPr>
                <w:rFonts w:cs="Traditional Arabic"/>
                <w:b/>
                <w:bCs/>
                <w:sz w:val="16"/>
                <w:szCs w:val="24"/>
                <w:rtl/>
                <w:lang w:bidi="ar-LB"/>
              </w:rPr>
              <w:t>100</w:t>
            </w:r>
          </w:p>
        </w:tc>
        <w:tc>
          <w:tcPr>
            <w:tcW w:w="2448" w:type="dxa"/>
            <w:tcBorders>
              <w:bottom w:val="single" w:sz="12" w:space="0" w:color="auto"/>
            </w:tcBorders>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b/>
                <w:bCs/>
                <w:sz w:val="16"/>
                <w:szCs w:val="24"/>
                <w:rtl/>
                <w:lang w:bidi="ar-LB"/>
              </w:rPr>
            </w:pPr>
            <w:r w:rsidRPr="003D6178">
              <w:rPr>
                <w:rFonts w:cs="Traditional Arabic"/>
                <w:b/>
                <w:bCs/>
                <w:sz w:val="16"/>
                <w:szCs w:val="24"/>
                <w:rtl/>
                <w:lang w:bidi="ar-LB"/>
              </w:rPr>
              <w:t>100</w:t>
            </w:r>
          </w:p>
        </w:tc>
        <w:tc>
          <w:tcPr>
            <w:tcW w:w="2448" w:type="dxa"/>
            <w:tcBorders>
              <w:bottom w:val="single" w:sz="12" w:space="0" w:color="auto"/>
            </w:tcBorders>
            <w:shd w:val="clear" w:color="auto" w:fill="auto"/>
            <w:tcMar>
              <w:left w:w="0" w:type="dxa"/>
              <w:right w:w="0" w:type="dxa"/>
            </w:tcMar>
            <w:vAlign w:val="bottom"/>
          </w:tcPr>
          <w:p w:rsidR="00C222D6" w:rsidRPr="003D6178" w:rsidRDefault="00C222D6" w:rsidP="003D6178">
            <w:pPr>
              <w:pStyle w:val="SingleTxt"/>
              <w:spacing w:before="40" w:after="80" w:line="240" w:lineRule="exact"/>
              <w:ind w:left="0" w:right="144"/>
              <w:rPr>
                <w:rFonts w:cs="Traditional Arabic"/>
                <w:b/>
                <w:bCs/>
                <w:sz w:val="16"/>
                <w:szCs w:val="24"/>
                <w:rtl/>
                <w:lang w:bidi="ar-LB"/>
              </w:rPr>
            </w:pPr>
            <w:r w:rsidRPr="003D6178">
              <w:rPr>
                <w:rFonts w:cs="Traditional Arabic"/>
                <w:b/>
                <w:bCs/>
                <w:sz w:val="16"/>
                <w:szCs w:val="24"/>
                <w:rtl/>
                <w:lang w:bidi="ar-LB"/>
              </w:rPr>
              <w:t>100</w:t>
            </w:r>
          </w:p>
        </w:tc>
      </w:tr>
    </w:tbl>
    <w:p w:rsidR="00C222D6" w:rsidRPr="007C72C8" w:rsidRDefault="00C222D6" w:rsidP="00D060DF">
      <w:pPr>
        <w:pStyle w:val="SingleTxt"/>
        <w:rPr>
          <w:sz w:val="16"/>
          <w:szCs w:val="26"/>
          <w:rtl/>
          <w:lang w:bidi="ar-LB"/>
        </w:rPr>
      </w:pPr>
      <w:r w:rsidRPr="007C72C8">
        <w:rPr>
          <w:i/>
          <w:iCs/>
          <w:sz w:val="16"/>
          <w:szCs w:val="26"/>
          <w:rtl/>
          <w:lang w:bidi="ar-LB"/>
        </w:rPr>
        <w:t>المصدر</w:t>
      </w:r>
      <w:r w:rsidRPr="007C72C8">
        <w:rPr>
          <w:sz w:val="16"/>
          <w:szCs w:val="26"/>
          <w:rtl/>
          <w:lang w:bidi="ar-LB"/>
        </w:rPr>
        <w:t>:</w:t>
      </w:r>
      <w:r w:rsidRPr="007C72C8">
        <w:rPr>
          <w:sz w:val="16"/>
          <w:szCs w:val="26"/>
          <w:lang w:bidi="ar-LB"/>
        </w:rPr>
        <w:t xml:space="preserve"> </w:t>
      </w:r>
      <w:r w:rsidRPr="007C72C8">
        <w:rPr>
          <w:sz w:val="16"/>
          <w:szCs w:val="26"/>
          <w:rtl/>
          <w:lang w:bidi="ar-LB"/>
        </w:rPr>
        <w:t>الدراسة الوطنية للأحوال المعيشية للأسر 2004-2005 ، إدارة الإحصاء المركزي</w:t>
      </w:r>
    </w:p>
    <w:p w:rsidR="00C222D6" w:rsidRPr="00C222D6" w:rsidRDefault="00C222D6" w:rsidP="00D060DF">
      <w:pPr>
        <w:pStyle w:val="SingleTxt"/>
        <w:rPr>
          <w:rtl/>
          <w:lang w:bidi="ar-LB"/>
        </w:rPr>
      </w:pPr>
      <w:r w:rsidRPr="00C222D6">
        <w:rPr>
          <w:b/>
          <w:bCs/>
          <w:rtl/>
          <w:lang w:bidi="ar-LB"/>
        </w:rPr>
        <w:t>203</w:t>
      </w:r>
      <w:r w:rsidRPr="00C222D6">
        <w:rPr>
          <w:rtl/>
          <w:lang w:bidi="ar-LB"/>
        </w:rPr>
        <w:t>- كما يبيّن الجدول أدناه أن صاحبات الأعمال والنساء اللواتي يعملن لحسابهنّ يمثّلن 11،2 % من القوى العاملة النسائية وأن 75،5 % من هذه القوى هنّ موظفات أو أجيرات براتب شهري.</w:t>
      </w:r>
    </w:p>
    <w:p w:rsidR="00C222D6" w:rsidRPr="00C222D6" w:rsidRDefault="007C72C8" w:rsidP="00D060DF">
      <w:pPr>
        <w:pStyle w:val="SingleTxt"/>
        <w:rPr>
          <w:b/>
          <w:bCs/>
          <w:rtl/>
          <w:lang w:bidi="ar-LB"/>
        </w:rPr>
      </w:pPr>
      <w:r>
        <w:rPr>
          <w:b/>
          <w:bCs/>
          <w:rtl/>
          <w:lang w:bidi="ar-LB"/>
        </w:rPr>
        <w:br w:type="page"/>
      </w:r>
      <w:r w:rsidR="00C222D6" w:rsidRPr="00C222D6">
        <w:rPr>
          <w:b/>
          <w:bCs/>
          <w:rtl/>
          <w:lang w:bidi="ar-LB"/>
        </w:rPr>
        <w:t xml:space="preserve">جدول رقم 2   </w:t>
      </w:r>
    </w:p>
    <w:p w:rsidR="00C222D6" w:rsidRPr="00C222D6" w:rsidRDefault="00C222D6" w:rsidP="00D060DF">
      <w:pPr>
        <w:pStyle w:val="SingleTxt"/>
        <w:rPr>
          <w:b/>
          <w:bCs/>
          <w:rtl/>
          <w:lang w:bidi="ar-LB"/>
        </w:rPr>
      </w:pPr>
      <w:r w:rsidRPr="00C222D6">
        <w:rPr>
          <w:b/>
          <w:bCs/>
          <w:rtl/>
          <w:lang w:bidi="ar-LB"/>
        </w:rPr>
        <w:t xml:space="preserve">توزّع المقيمين العاملين حسب الوضع في العمل والجنس (بالنسبة المئوية)   </w:t>
      </w:r>
    </w:p>
    <w:p w:rsidR="005825AE" w:rsidRPr="005825AE" w:rsidRDefault="005825AE" w:rsidP="005825AE">
      <w:pPr>
        <w:pStyle w:val="SingleTxt"/>
        <w:spacing w:after="0" w:line="120" w:lineRule="exact"/>
        <w:rPr>
          <w:b/>
          <w:bCs/>
          <w:sz w:val="10"/>
          <w:rtl/>
          <w:lang w:bidi="ar-LB"/>
        </w:rPr>
      </w:pPr>
    </w:p>
    <w:tbl>
      <w:tblPr>
        <w:tblStyle w:val="TableGrid"/>
        <w:bidiVisual/>
        <w:tblW w:w="7920" w:type="dxa"/>
        <w:jc w:val="center"/>
        <w:tblCellSpacing w:w="7" w:type="dxa"/>
        <w:tblInd w:w="7" w:type="dxa"/>
        <w:tblLayout w:type="fixed"/>
        <w:tblCellMar>
          <w:left w:w="115" w:type="dxa"/>
          <w:right w:w="115" w:type="dxa"/>
        </w:tblCellMar>
        <w:tblLook w:val="01E0" w:firstRow="1" w:lastRow="1" w:firstColumn="1" w:lastColumn="1" w:noHBand="0" w:noVBand="0"/>
      </w:tblPr>
      <w:tblGrid>
        <w:gridCol w:w="4970"/>
        <w:gridCol w:w="981"/>
        <w:gridCol w:w="981"/>
        <w:gridCol w:w="988"/>
      </w:tblGrid>
      <w:tr w:rsidR="00C222D6" w:rsidRPr="003D6178">
        <w:trPr>
          <w:cantSplit/>
          <w:tblHeader/>
          <w:tblCellSpacing w:w="7" w:type="dxa"/>
          <w:jc w:val="center"/>
        </w:trPr>
        <w:tc>
          <w:tcPr>
            <w:tcW w:w="4949" w:type="dxa"/>
            <w:tcBorders>
              <w:top w:val="single" w:sz="4" w:space="0" w:color="auto"/>
              <w:left w:val="nil"/>
              <w:bottom w:val="nil"/>
              <w:right w:val="nil"/>
            </w:tcBorders>
            <w:shd w:val="clear" w:color="auto" w:fill="auto"/>
            <w:vAlign w:val="bottom"/>
          </w:tcPr>
          <w:p w:rsidR="00C222D6" w:rsidRPr="003D6178" w:rsidRDefault="00C222D6" w:rsidP="003D6178">
            <w:pPr>
              <w:pStyle w:val="SingleTxt"/>
              <w:spacing w:before="80" w:after="80" w:line="240" w:lineRule="exact"/>
              <w:ind w:left="0" w:right="0"/>
              <w:rPr>
                <w:rFonts w:cs="Traditional Arabic"/>
                <w:b/>
                <w:bCs/>
                <w:i/>
                <w:iCs/>
                <w:sz w:val="16"/>
                <w:szCs w:val="24"/>
                <w:rtl/>
                <w:lang w:bidi="ar-LB"/>
              </w:rPr>
            </w:pPr>
            <w:r w:rsidRPr="003D6178">
              <w:rPr>
                <w:rFonts w:cs="Traditional Arabic"/>
                <w:b/>
                <w:bCs/>
                <w:i/>
                <w:iCs/>
                <w:sz w:val="16"/>
                <w:szCs w:val="24"/>
                <w:rtl/>
                <w:lang w:bidi="ar-LB"/>
              </w:rPr>
              <w:t xml:space="preserve">         الوضع في العمل</w:t>
            </w:r>
          </w:p>
        </w:tc>
        <w:tc>
          <w:tcPr>
            <w:tcW w:w="967" w:type="dxa"/>
            <w:tcBorders>
              <w:top w:val="single" w:sz="4" w:space="0" w:color="auto"/>
              <w:left w:val="nil"/>
              <w:bottom w:val="nil"/>
              <w:right w:val="nil"/>
            </w:tcBorders>
            <w:shd w:val="clear" w:color="auto" w:fill="auto"/>
            <w:vAlign w:val="bottom"/>
          </w:tcPr>
          <w:p w:rsidR="00C222D6" w:rsidRPr="003D6178" w:rsidRDefault="00C222D6" w:rsidP="003D6178">
            <w:pPr>
              <w:pStyle w:val="SingleTxt"/>
              <w:spacing w:before="80" w:after="80" w:line="240" w:lineRule="exact"/>
              <w:ind w:left="0" w:right="144"/>
              <w:rPr>
                <w:rFonts w:cs="Traditional Arabic"/>
                <w:b/>
                <w:bCs/>
                <w:i/>
                <w:iCs/>
                <w:sz w:val="16"/>
                <w:szCs w:val="24"/>
                <w:rtl/>
                <w:lang w:bidi="ar-LB"/>
              </w:rPr>
            </w:pPr>
          </w:p>
        </w:tc>
        <w:tc>
          <w:tcPr>
            <w:tcW w:w="967" w:type="dxa"/>
            <w:tcBorders>
              <w:top w:val="single" w:sz="4" w:space="0" w:color="auto"/>
              <w:left w:val="nil"/>
              <w:bottom w:val="nil"/>
              <w:right w:val="nil"/>
            </w:tcBorders>
            <w:shd w:val="clear" w:color="auto" w:fill="auto"/>
            <w:vAlign w:val="bottom"/>
          </w:tcPr>
          <w:p w:rsidR="00C222D6" w:rsidRPr="003D6178" w:rsidRDefault="00C222D6" w:rsidP="003D6178">
            <w:pPr>
              <w:pStyle w:val="SingleTxt"/>
              <w:spacing w:before="80" w:after="80" w:line="240" w:lineRule="exact"/>
              <w:ind w:left="0" w:right="144"/>
              <w:rPr>
                <w:rFonts w:cs="Traditional Arabic"/>
                <w:b/>
                <w:bCs/>
                <w:i/>
                <w:iCs/>
                <w:sz w:val="16"/>
                <w:szCs w:val="24"/>
                <w:rtl/>
                <w:lang w:bidi="ar-LB"/>
              </w:rPr>
            </w:pPr>
            <w:r w:rsidRPr="003D6178">
              <w:rPr>
                <w:rFonts w:cs="Traditional Arabic"/>
                <w:b/>
                <w:bCs/>
                <w:i/>
                <w:iCs/>
                <w:sz w:val="16"/>
                <w:szCs w:val="24"/>
                <w:rtl/>
                <w:lang w:bidi="ar-LB"/>
              </w:rPr>
              <w:t>الجنس</w:t>
            </w:r>
          </w:p>
        </w:tc>
        <w:tc>
          <w:tcPr>
            <w:tcW w:w="967" w:type="dxa"/>
            <w:tcBorders>
              <w:top w:val="single" w:sz="4" w:space="0" w:color="auto"/>
              <w:left w:val="nil"/>
              <w:bottom w:val="nil"/>
              <w:right w:val="nil"/>
            </w:tcBorders>
            <w:shd w:val="clear" w:color="auto" w:fill="auto"/>
            <w:vAlign w:val="bottom"/>
          </w:tcPr>
          <w:p w:rsidR="00C222D6" w:rsidRPr="003D6178" w:rsidRDefault="00C222D6" w:rsidP="003D6178">
            <w:pPr>
              <w:pStyle w:val="SingleTxt"/>
              <w:spacing w:before="80" w:after="80" w:line="240" w:lineRule="exact"/>
              <w:ind w:left="0" w:right="144"/>
              <w:rPr>
                <w:rFonts w:cs="Traditional Arabic"/>
                <w:b/>
                <w:bCs/>
                <w:i/>
                <w:iCs/>
                <w:sz w:val="16"/>
                <w:szCs w:val="24"/>
                <w:rtl/>
                <w:lang w:bidi="ar-LB"/>
              </w:rPr>
            </w:pPr>
          </w:p>
        </w:tc>
      </w:tr>
      <w:tr w:rsidR="00C222D6" w:rsidRPr="003D6178">
        <w:trPr>
          <w:cantSplit/>
          <w:tblHeader/>
          <w:tblCellSpacing w:w="7" w:type="dxa"/>
          <w:jc w:val="center"/>
        </w:trPr>
        <w:tc>
          <w:tcPr>
            <w:tcW w:w="4949" w:type="dxa"/>
            <w:tcBorders>
              <w:top w:val="nil"/>
              <w:left w:val="nil"/>
              <w:bottom w:val="single" w:sz="12" w:space="0" w:color="auto"/>
              <w:right w:val="nil"/>
            </w:tcBorders>
            <w:shd w:val="clear" w:color="auto" w:fill="auto"/>
            <w:vAlign w:val="bottom"/>
          </w:tcPr>
          <w:p w:rsidR="00C222D6" w:rsidRPr="003D6178" w:rsidRDefault="00C222D6" w:rsidP="003D6178">
            <w:pPr>
              <w:pStyle w:val="SingleTxt"/>
              <w:spacing w:after="80" w:line="240" w:lineRule="exact"/>
              <w:ind w:left="0" w:right="0"/>
              <w:rPr>
                <w:rFonts w:cs="Traditional Arabic"/>
                <w:b/>
                <w:bCs/>
                <w:i/>
                <w:iCs/>
                <w:sz w:val="16"/>
                <w:szCs w:val="24"/>
                <w:rtl/>
                <w:lang w:bidi="ar-LB"/>
              </w:rPr>
            </w:pPr>
          </w:p>
        </w:tc>
        <w:tc>
          <w:tcPr>
            <w:tcW w:w="967" w:type="dxa"/>
            <w:tcBorders>
              <w:top w:val="nil"/>
              <w:left w:val="nil"/>
              <w:bottom w:val="single" w:sz="12" w:space="0" w:color="auto"/>
              <w:right w:val="nil"/>
            </w:tcBorders>
            <w:shd w:val="clear" w:color="auto" w:fill="auto"/>
            <w:vAlign w:val="bottom"/>
          </w:tcPr>
          <w:p w:rsidR="00C222D6" w:rsidRPr="003D6178" w:rsidRDefault="00C222D6" w:rsidP="003D6178">
            <w:pPr>
              <w:pStyle w:val="SingleTxt"/>
              <w:spacing w:after="80" w:line="240" w:lineRule="exact"/>
              <w:ind w:left="0" w:right="144"/>
              <w:rPr>
                <w:rFonts w:cs="Traditional Arabic"/>
                <w:b/>
                <w:bCs/>
                <w:i/>
                <w:iCs/>
                <w:sz w:val="16"/>
                <w:szCs w:val="24"/>
                <w:rtl/>
                <w:lang w:bidi="ar-LB"/>
              </w:rPr>
            </w:pPr>
            <w:r w:rsidRPr="003D6178">
              <w:rPr>
                <w:rFonts w:cs="Traditional Arabic"/>
                <w:b/>
                <w:bCs/>
                <w:i/>
                <w:iCs/>
                <w:sz w:val="16"/>
                <w:szCs w:val="24"/>
                <w:rtl/>
                <w:lang w:bidi="ar-LB"/>
              </w:rPr>
              <w:t>إناث</w:t>
            </w:r>
          </w:p>
        </w:tc>
        <w:tc>
          <w:tcPr>
            <w:tcW w:w="967" w:type="dxa"/>
            <w:tcBorders>
              <w:top w:val="nil"/>
              <w:left w:val="nil"/>
              <w:bottom w:val="single" w:sz="12" w:space="0" w:color="auto"/>
              <w:right w:val="nil"/>
            </w:tcBorders>
            <w:shd w:val="clear" w:color="auto" w:fill="auto"/>
            <w:vAlign w:val="bottom"/>
          </w:tcPr>
          <w:p w:rsidR="00C222D6" w:rsidRPr="003D6178" w:rsidRDefault="00C222D6" w:rsidP="003D6178">
            <w:pPr>
              <w:pStyle w:val="SingleTxt"/>
              <w:spacing w:after="80" w:line="240" w:lineRule="exact"/>
              <w:ind w:left="0" w:right="144"/>
              <w:rPr>
                <w:rFonts w:cs="Traditional Arabic"/>
                <w:b/>
                <w:bCs/>
                <w:i/>
                <w:iCs/>
                <w:sz w:val="16"/>
                <w:szCs w:val="24"/>
                <w:rtl/>
                <w:lang w:bidi="ar-LB"/>
              </w:rPr>
            </w:pPr>
            <w:r w:rsidRPr="003D6178">
              <w:rPr>
                <w:rFonts w:cs="Traditional Arabic"/>
                <w:b/>
                <w:bCs/>
                <w:i/>
                <w:iCs/>
                <w:sz w:val="16"/>
                <w:szCs w:val="24"/>
                <w:rtl/>
                <w:lang w:bidi="ar-LB"/>
              </w:rPr>
              <w:t>ذكور</w:t>
            </w:r>
          </w:p>
        </w:tc>
        <w:tc>
          <w:tcPr>
            <w:tcW w:w="967" w:type="dxa"/>
            <w:tcBorders>
              <w:top w:val="nil"/>
              <w:left w:val="nil"/>
              <w:bottom w:val="single" w:sz="12" w:space="0" w:color="auto"/>
              <w:right w:val="nil"/>
            </w:tcBorders>
            <w:shd w:val="clear" w:color="auto" w:fill="auto"/>
            <w:vAlign w:val="bottom"/>
          </w:tcPr>
          <w:p w:rsidR="00C222D6" w:rsidRPr="003D6178" w:rsidRDefault="00C222D6" w:rsidP="003D6178">
            <w:pPr>
              <w:pStyle w:val="SingleTxt"/>
              <w:spacing w:after="80" w:line="240" w:lineRule="exact"/>
              <w:ind w:left="0" w:right="144"/>
              <w:rPr>
                <w:rFonts w:cs="Traditional Arabic"/>
                <w:b/>
                <w:bCs/>
                <w:i/>
                <w:iCs/>
                <w:sz w:val="16"/>
                <w:szCs w:val="24"/>
                <w:rtl/>
                <w:lang w:bidi="ar-LB"/>
              </w:rPr>
            </w:pPr>
            <w:r w:rsidRPr="003D6178">
              <w:rPr>
                <w:rFonts w:cs="Traditional Arabic"/>
                <w:b/>
                <w:bCs/>
                <w:i/>
                <w:iCs/>
                <w:sz w:val="16"/>
                <w:szCs w:val="24"/>
                <w:rtl/>
                <w:lang w:bidi="ar-LB"/>
              </w:rPr>
              <w:t>المجموع</w:t>
            </w:r>
          </w:p>
        </w:tc>
      </w:tr>
      <w:tr w:rsidR="003D6178" w:rsidRPr="003D6178">
        <w:trPr>
          <w:cantSplit/>
          <w:trHeight w:hRule="exact" w:val="115"/>
          <w:tblHeader/>
          <w:tblCellSpacing w:w="7" w:type="dxa"/>
          <w:jc w:val="center"/>
        </w:trPr>
        <w:tc>
          <w:tcPr>
            <w:tcW w:w="4949" w:type="dxa"/>
            <w:tcBorders>
              <w:top w:val="nil"/>
              <w:left w:val="nil"/>
              <w:bottom w:val="nil"/>
              <w:right w:val="nil"/>
            </w:tcBorders>
            <w:shd w:val="clear" w:color="auto" w:fill="auto"/>
            <w:vAlign w:val="bottom"/>
          </w:tcPr>
          <w:p w:rsidR="003D6178" w:rsidRPr="003D6178" w:rsidRDefault="003D6178" w:rsidP="003D6178">
            <w:pPr>
              <w:pStyle w:val="SingleTxt"/>
              <w:spacing w:before="40" w:after="80" w:line="240" w:lineRule="exact"/>
              <w:ind w:left="0" w:right="0"/>
              <w:rPr>
                <w:sz w:val="16"/>
                <w:szCs w:val="24"/>
                <w:rtl/>
                <w:lang w:bidi="ar-LB"/>
              </w:rPr>
            </w:pPr>
          </w:p>
        </w:tc>
        <w:tc>
          <w:tcPr>
            <w:tcW w:w="967" w:type="dxa"/>
            <w:tcBorders>
              <w:top w:val="nil"/>
              <w:left w:val="nil"/>
              <w:bottom w:val="nil"/>
              <w:right w:val="nil"/>
            </w:tcBorders>
            <w:shd w:val="clear" w:color="auto" w:fill="auto"/>
            <w:vAlign w:val="bottom"/>
          </w:tcPr>
          <w:p w:rsidR="003D6178" w:rsidRPr="003D6178" w:rsidRDefault="003D6178" w:rsidP="003D6178">
            <w:pPr>
              <w:pStyle w:val="SingleTxt"/>
              <w:spacing w:before="40" w:after="80" w:line="240" w:lineRule="exact"/>
              <w:ind w:left="0" w:right="144"/>
              <w:rPr>
                <w:sz w:val="16"/>
                <w:szCs w:val="24"/>
                <w:rtl/>
                <w:lang w:bidi="ar-LB"/>
              </w:rPr>
            </w:pPr>
          </w:p>
        </w:tc>
        <w:tc>
          <w:tcPr>
            <w:tcW w:w="967" w:type="dxa"/>
            <w:tcBorders>
              <w:top w:val="nil"/>
              <w:left w:val="nil"/>
              <w:bottom w:val="nil"/>
              <w:right w:val="nil"/>
            </w:tcBorders>
            <w:shd w:val="clear" w:color="auto" w:fill="auto"/>
            <w:vAlign w:val="bottom"/>
          </w:tcPr>
          <w:p w:rsidR="003D6178" w:rsidRPr="003D6178" w:rsidRDefault="003D6178" w:rsidP="003D6178">
            <w:pPr>
              <w:pStyle w:val="SingleTxt"/>
              <w:spacing w:before="40" w:after="80" w:line="240" w:lineRule="exact"/>
              <w:ind w:left="0" w:right="144"/>
              <w:rPr>
                <w:sz w:val="16"/>
                <w:szCs w:val="24"/>
                <w:rtl/>
                <w:lang w:bidi="ar-LB"/>
              </w:rPr>
            </w:pPr>
          </w:p>
        </w:tc>
        <w:tc>
          <w:tcPr>
            <w:tcW w:w="967" w:type="dxa"/>
            <w:tcBorders>
              <w:top w:val="nil"/>
              <w:left w:val="nil"/>
              <w:bottom w:val="nil"/>
              <w:right w:val="nil"/>
            </w:tcBorders>
            <w:shd w:val="clear" w:color="auto" w:fill="auto"/>
            <w:vAlign w:val="bottom"/>
          </w:tcPr>
          <w:p w:rsidR="003D6178" w:rsidRPr="003D6178" w:rsidRDefault="003D6178" w:rsidP="003D6178">
            <w:pPr>
              <w:pStyle w:val="SingleTxt"/>
              <w:spacing w:before="40" w:after="80" w:line="240" w:lineRule="exact"/>
              <w:ind w:left="0" w:right="144"/>
              <w:rPr>
                <w:sz w:val="16"/>
                <w:szCs w:val="24"/>
                <w:rtl/>
                <w:lang w:bidi="ar-LB"/>
              </w:rPr>
            </w:pPr>
          </w:p>
        </w:tc>
      </w:tr>
      <w:tr w:rsidR="00C222D6" w:rsidRPr="003D6178">
        <w:trPr>
          <w:cantSplit/>
          <w:tblCellSpacing w:w="7" w:type="dxa"/>
          <w:jc w:val="center"/>
        </w:trPr>
        <w:tc>
          <w:tcPr>
            <w:tcW w:w="4949"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رب عمل يستخدم أجيراً</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1.1</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6.4</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5.2</w:t>
            </w:r>
          </w:p>
        </w:tc>
      </w:tr>
      <w:tr w:rsidR="00C222D6" w:rsidRPr="003D6178">
        <w:trPr>
          <w:cantSplit/>
          <w:tblCellSpacing w:w="7" w:type="dxa"/>
          <w:jc w:val="center"/>
        </w:trPr>
        <w:tc>
          <w:tcPr>
            <w:tcW w:w="4949"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يعمل لحسابه بمفرده أو بمساعدة أفراد من الأسرة (بأجر أم بدون أجر)</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10.1</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33.9</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28.4</w:t>
            </w:r>
          </w:p>
        </w:tc>
      </w:tr>
      <w:tr w:rsidR="00C222D6" w:rsidRPr="003D6178">
        <w:trPr>
          <w:cantSplit/>
          <w:tblCellSpacing w:w="7" w:type="dxa"/>
          <w:jc w:val="center"/>
        </w:trPr>
        <w:tc>
          <w:tcPr>
            <w:tcW w:w="4949"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موظف أو أجير بمعاش شهري</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75.5</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lang w:bidi="ar-LB"/>
              </w:rPr>
            </w:pPr>
            <w:r w:rsidRPr="003D6178">
              <w:rPr>
                <w:rFonts w:cs="Traditional Arabic"/>
                <w:sz w:val="16"/>
                <w:szCs w:val="24"/>
                <w:rtl/>
                <w:lang w:bidi="ar-LB"/>
              </w:rPr>
              <w:t>8‚40</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48.9</w:t>
            </w:r>
          </w:p>
        </w:tc>
      </w:tr>
      <w:tr w:rsidR="00C222D6" w:rsidRPr="003D6178">
        <w:trPr>
          <w:cantSplit/>
          <w:tblCellSpacing w:w="7" w:type="dxa"/>
          <w:jc w:val="center"/>
        </w:trPr>
        <w:tc>
          <w:tcPr>
            <w:tcW w:w="4949"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أجير معاشه على أساس أسبوعي أو مياوم أو معاشه على أساس الإنتاج</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7.7</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14.8</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13.1</w:t>
            </w:r>
          </w:p>
        </w:tc>
      </w:tr>
      <w:tr w:rsidR="00C222D6" w:rsidRPr="003D6178">
        <w:trPr>
          <w:cantSplit/>
          <w:tblCellSpacing w:w="7" w:type="dxa"/>
          <w:jc w:val="center"/>
        </w:trPr>
        <w:tc>
          <w:tcPr>
            <w:tcW w:w="4949"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عامل لدى أسرته أو أقاربه بأجر أو بدون أجر</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4.1</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3.1</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3.3</w:t>
            </w:r>
          </w:p>
        </w:tc>
      </w:tr>
      <w:tr w:rsidR="00C222D6" w:rsidRPr="003D6178">
        <w:trPr>
          <w:cantSplit/>
          <w:tblCellSpacing w:w="7" w:type="dxa"/>
          <w:jc w:val="center"/>
        </w:trPr>
        <w:tc>
          <w:tcPr>
            <w:tcW w:w="4949"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0"/>
              <w:rPr>
                <w:rFonts w:cs="Traditional Arabic"/>
                <w:sz w:val="16"/>
                <w:szCs w:val="24"/>
                <w:rtl/>
                <w:lang w:bidi="ar-LB"/>
              </w:rPr>
            </w:pPr>
            <w:r w:rsidRPr="003D6178">
              <w:rPr>
                <w:rFonts w:cs="Traditional Arabic"/>
                <w:sz w:val="16"/>
                <w:szCs w:val="24"/>
                <w:rtl/>
                <w:lang w:bidi="ar-LB"/>
              </w:rPr>
              <w:t>متدرّب (إعداد لصنعة، مهنة...) ومتمرّن وعامل بدون أجر لدى جمعيات خيرية ، أهلية، إنسانية...</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1.3</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1.1</w:t>
            </w:r>
          </w:p>
        </w:tc>
        <w:tc>
          <w:tcPr>
            <w:tcW w:w="967" w:type="dxa"/>
            <w:tcBorders>
              <w:top w:val="nil"/>
              <w:left w:val="nil"/>
              <w:bottom w:val="nil"/>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sz w:val="16"/>
                <w:szCs w:val="24"/>
                <w:rtl/>
                <w:lang w:bidi="ar-LB"/>
              </w:rPr>
            </w:pPr>
            <w:r w:rsidRPr="003D6178">
              <w:rPr>
                <w:rFonts w:cs="Traditional Arabic"/>
                <w:sz w:val="16"/>
                <w:szCs w:val="24"/>
                <w:rtl/>
                <w:lang w:bidi="ar-LB"/>
              </w:rPr>
              <w:t>1.1</w:t>
            </w:r>
          </w:p>
        </w:tc>
      </w:tr>
      <w:tr w:rsidR="00C222D6" w:rsidRPr="003D6178">
        <w:trPr>
          <w:cantSplit/>
          <w:tblCellSpacing w:w="7" w:type="dxa"/>
          <w:jc w:val="center"/>
        </w:trPr>
        <w:tc>
          <w:tcPr>
            <w:tcW w:w="4949" w:type="dxa"/>
            <w:tcBorders>
              <w:top w:val="nil"/>
              <w:left w:val="nil"/>
              <w:bottom w:val="single" w:sz="12" w:space="0" w:color="auto"/>
              <w:right w:val="nil"/>
            </w:tcBorders>
            <w:shd w:val="clear" w:color="auto" w:fill="auto"/>
            <w:vAlign w:val="bottom"/>
          </w:tcPr>
          <w:p w:rsidR="00C222D6" w:rsidRPr="003D6178" w:rsidRDefault="00C222D6" w:rsidP="003D6178">
            <w:pPr>
              <w:pStyle w:val="SingleTxt"/>
              <w:spacing w:before="40" w:after="80" w:line="240" w:lineRule="exact"/>
              <w:ind w:left="0" w:right="0"/>
              <w:rPr>
                <w:rFonts w:cs="Traditional Arabic"/>
                <w:b/>
                <w:bCs/>
                <w:sz w:val="16"/>
                <w:szCs w:val="24"/>
                <w:rtl/>
                <w:lang w:bidi="ar-LB"/>
              </w:rPr>
            </w:pPr>
            <w:r w:rsidRPr="003D6178">
              <w:rPr>
                <w:rFonts w:cs="Traditional Arabic"/>
                <w:b/>
                <w:bCs/>
                <w:sz w:val="16"/>
                <w:szCs w:val="24"/>
                <w:rtl/>
                <w:lang w:bidi="ar-LB"/>
              </w:rPr>
              <w:t>المجموع</w:t>
            </w:r>
          </w:p>
        </w:tc>
        <w:tc>
          <w:tcPr>
            <w:tcW w:w="967" w:type="dxa"/>
            <w:tcBorders>
              <w:top w:val="nil"/>
              <w:left w:val="nil"/>
              <w:bottom w:val="single" w:sz="12" w:space="0" w:color="auto"/>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b/>
                <w:bCs/>
                <w:sz w:val="16"/>
                <w:szCs w:val="24"/>
                <w:rtl/>
                <w:lang w:bidi="ar-LB"/>
              </w:rPr>
            </w:pPr>
            <w:r w:rsidRPr="003D6178">
              <w:rPr>
                <w:rFonts w:cs="Traditional Arabic"/>
                <w:b/>
                <w:bCs/>
                <w:sz w:val="16"/>
                <w:szCs w:val="24"/>
                <w:rtl/>
                <w:lang w:bidi="ar-LB"/>
              </w:rPr>
              <w:t>100</w:t>
            </w:r>
          </w:p>
        </w:tc>
        <w:tc>
          <w:tcPr>
            <w:tcW w:w="967" w:type="dxa"/>
            <w:tcBorders>
              <w:top w:val="nil"/>
              <w:left w:val="nil"/>
              <w:bottom w:val="single" w:sz="12" w:space="0" w:color="auto"/>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b/>
                <w:bCs/>
                <w:sz w:val="16"/>
                <w:szCs w:val="24"/>
                <w:rtl/>
                <w:lang w:bidi="ar-LB"/>
              </w:rPr>
            </w:pPr>
            <w:r w:rsidRPr="003D6178">
              <w:rPr>
                <w:rFonts w:cs="Traditional Arabic"/>
                <w:b/>
                <w:bCs/>
                <w:sz w:val="16"/>
                <w:szCs w:val="24"/>
                <w:rtl/>
                <w:lang w:bidi="ar-LB"/>
              </w:rPr>
              <w:t>100</w:t>
            </w:r>
          </w:p>
        </w:tc>
        <w:tc>
          <w:tcPr>
            <w:tcW w:w="967" w:type="dxa"/>
            <w:tcBorders>
              <w:top w:val="nil"/>
              <w:left w:val="nil"/>
              <w:bottom w:val="single" w:sz="12" w:space="0" w:color="auto"/>
              <w:right w:val="nil"/>
            </w:tcBorders>
            <w:shd w:val="clear" w:color="auto" w:fill="auto"/>
            <w:vAlign w:val="bottom"/>
          </w:tcPr>
          <w:p w:rsidR="00C222D6" w:rsidRPr="003D6178" w:rsidRDefault="00C222D6" w:rsidP="003D6178">
            <w:pPr>
              <w:pStyle w:val="SingleTxt"/>
              <w:spacing w:before="40" w:after="80" w:line="240" w:lineRule="exact"/>
              <w:ind w:left="0" w:right="144"/>
              <w:rPr>
                <w:rFonts w:cs="Traditional Arabic"/>
                <w:b/>
                <w:bCs/>
                <w:sz w:val="16"/>
                <w:szCs w:val="24"/>
                <w:rtl/>
                <w:lang w:bidi="ar-LB"/>
              </w:rPr>
            </w:pPr>
            <w:r w:rsidRPr="003D6178">
              <w:rPr>
                <w:rFonts w:cs="Traditional Arabic"/>
                <w:b/>
                <w:bCs/>
                <w:sz w:val="16"/>
                <w:szCs w:val="24"/>
                <w:rtl/>
                <w:lang w:bidi="ar-LB"/>
              </w:rPr>
              <w:t>100</w:t>
            </w:r>
          </w:p>
        </w:tc>
      </w:tr>
    </w:tbl>
    <w:p w:rsidR="00C222D6" w:rsidRPr="005C48D9" w:rsidRDefault="00C222D6" w:rsidP="00D060DF">
      <w:pPr>
        <w:pStyle w:val="SingleTxt"/>
        <w:rPr>
          <w:sz w:val="16"/>
          <w:szCs w:val="26"/>
          <w:rtl/>
          <w:lang w:bidi="ar-LB"/>
        </w:rPr>
      </w:pPr>
      <w:r w:rsidRPr="005C48D9">
        <w:rPr>
          <w:sz w:val="16"/>
          <w:szCs w:val="26"/>
          <w:rtl/>
          <w:lang w:bidi="ar-LB"/>
        </w:rPr>
        <w:t xml:space="preserve"> </w:t>
      </w:r>
      <w:r w:rsidRPr="005C48D9">
        <w:rPr>
          <w:i/>
          <w:iCs/>
          <w:sz w:val="16"/>
          <w:szCs w:val="26"/>
          <w:rtl/>
          <w:lang w:bidi="ar-LB"/>
        </w:rPr>
        <w:t>المصدر</w:t>
      </w:r>
      <w:r w:rsidRPr="005C48D9">
        <w:rPr>
          <w:sz w:val="16"/>
          <w:szCs w:val="26"/>
          <w:rtl/>
          <w:lang w:bidi="ar-LB"/>
        </w:rPr>
        <w:t>: الدراسة الوطنية للأحوال المعيشية للأسر 2004-2005،  إدارة الإحصاء المركزي</w:t>
      </w:r>
    </w:p>
    <w:p w:rsidR="005C48D9" w:rsidRPr="005C48D9" w:rsidRDefault="005C48D9" w:rsidP="00D060DF">
      <w:pPr>
        <w:pStyle w:val="SingleTxt"/>
        <w:spacing w:after="0" w:line="120" w:lineRule="exact"/>
        <w:rPr>
          <w:b/>
          <w:bCs/>
          <w:sz w:val="10"/>
          <w:rtl/>
          <w:lang w:bidi="ar-LB"/>
        </w:rPr>
      </w:pPr>
    </w:p>
    <w:p w:rsidR="005C48D9" w:rsidRPr="005C48D9" w:rsidRDefault="005C48D9" w:rsidP="00D060DF">
      <w:pPr>
        <w:pStyle w:val="SingleTxt"/>
        <w:spacing w:after="0" w:line="120" w:lineRule="exact"/>
        <w:rPr>
          <w:b/>
          <w:bCs/>
          <w:sz w:val="10"/>
          <w:rtl/>
          <w:lang w:bidi="ar-LB"/>
        </w:rPr>
      </w:pPr>
    </w:p>
    <w:p w:rsidR="00C222D6" w:rsidRPr="00C222D6" w:rsidRDefault="00C222D6" w:rsidP="00D060DF">
      <w:pPr>
        <w:pStyle w:val="SingleTxt"/>
        <w:rPr>
          <w:rtl/>
          <w:lang w:bidi="ar-LB"/>
        </w:rPr>
      </w:pPr>
      <w:r w:rsidRPr="00C222D6">
        <w:rPr>
          <w:b/>
          <w:bCs/>
          <w:rtl/>
          <w:lang w:bidi="ar-LB"/>
        </w:rPr>
        <w:t>204</w:t>
      </w:r>
      <w:r w:rsidRPr="00C222D6">
        <w:rPr>
          <w:rtl/>
          <w:lang w:bidi="ar-LB"/>
        </w:rPr>
        <w:t xml:space="preserve">- أما من حيث توزّع النساء العاملات في لبنان على القطاعات الاقتصادية، فإن الحصة الأكبر تعود إلى قطاع الخدمات، لاسيّما وأن المرأة في لبنان تتّجه إلى القطاع المصرفي والتعليمي والصحي والسياحي. أما من جهة التوزّع حسب الوظائف، فإن المرأة اللبنانية قلّما تصل إلى المراكز الإدارية العليا. ومن ناحية فارق الأجور، فإن بيانات تعود لعام 2000 تدلّ على أن الأجور التي تتقاضاها النساء في القطاع غير الحكومي تقلّ بمعدّل 14% إلى20% عن تلك التي يتقاضاها الرجال في الوظائف التي لا تتطلب مهارات علمية متقدّمة، وربما يكون هذا الفارق قد تدنّى حالياً.                            </w:t>
      </w:r>
    </w:p>
    <w:p w:rsidR="00C222D6" w:rsidRPr="00C222D6" w:rsidRDefault="00C222D6" w:rsidP="00D060DF">
      <w:pPr>
        <w:pStyle w:val="SingleTxt"/>
        <w:rPr>
          <w:rtl/>
          <w:lang w:bidi="ar-LB"/>
        </w:rPr>
      </w:pPr>
      <w:r w:rsidRPr="00C222D6">
        <w:rPr>
          <w:b/>
          <w:bCs/>
          <w:rtl/>
          <w:lang w:bidi="ar-LB"/>
        </w:rPr>
        <w:t>205</w:t>
      </w:r>
      <w:r w:rsidRPr="00C222D6">
        <w:rPr>
          <w:rtl/>
          <w:lang w:bidi="ar-LB"/>
        </w:rPr>
        <w:t xml:space="preserve">- في موضوع البطالة، يبيّن الجدول اللاحق أن النساء يشكّلن 28,3 % من مجموع العاطلين عن العمل. وهذه النسبة المنخفضة مردّها الأساسي أن المرأة تجد صعوبة في المواءمة بين مسؤولياتها الأسرية ودورها كناشطة اقتصادية، الأمر الذي غالباً ما يُثني كثيراً من النساء عن السعي للعمل خارج المنزل. </w:t>
      </w:r>
    </w:p>
    <w:p w:rsidR="00C222D6" w:rsidRPr="00C222D6" w:rsidRDefault="005825AE" w:rsidP="00D060DF">
      <w:pPr>
        <w:pStyle w:val="SingleTxt"/>
        <w:rPr>
          <w:b/>
          <w:bCs/>
          <w:rtl/>
          <w:lang w:bidi="ar-LB"/>
        </w:rPr>
      </w:pPr>
      <w:r>
        <w:rPr>
          <w:b/>
          <w:bCs/>
          <w:rtl/>
          <w:lang w:bidi="ar-LB"/>
        </w:rPr>
        <w:br w:type="page"/>
      </w:r>
      <w:r w:rsidR="00C222D6" w:rsidRPr="00C222D6">
        <w:rPr>
          <w:b/>
          <w:bCs/>
          <w:rtl/>
          <w:lang w:bidi="ar-LB"/>
        </w:rPr>
        <w:t>جدول رقم 3</w:t>
      </w:r>
    </w:p>
    <w:p w:rsidR="00C222D6" w:rsidRPr="00C222D6" w:rsidRDefault="00C222D6" w:rsidP="00D060DF">
      <w:pPr>
        <w:pStyle w:val="SingleTxt"/>
        <w:rPr>
          <w:b/>
          <w:bCs/>
          <w:rtl/>
          <w:lang w:bidi="ar-LB"/>
        </w:rPr>
      </w:pPr>
      <w:r w:rsidRPr="00C222D6">
        <w:rPr>
          <w:b/>
          <w:bCs/>
          <w:rtl/>
          <w:lang w:bidi="ar-LB"/>
        </w:rPr>
        <w:t>توزّع المقيمين العاطلين عن العمل حسب نوع الجنس</w:t>
      </w:r>
    </w:p>
    <w:p w:rsidR="00C222D6" w:rsidRPr="00C222D6" w:rsidRDefault="00C222D6" w:rsidP="00D060DF">
      <w:pPr>
        <w:pStyle w:val="SingleTxt"/>
        <w:rPr>
          <w:lang w:bidi="ar-LB"/>
        </w:rPr>
      </w:pPr>
      <w:r w:rsidRPr="00C222D6">
        <w:rPr>
          <w:rtl/>
          <w:lang w:bidi="ar-LB"/>
        </w:rPr>
        <w:t>العمر: 10 سنوات وما فوق</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1E0" w:firstRow="1" w:lastRow="1" w:firstColumn="1" w:lastColumn="1" w:noHBand="0" w:noVBand="0"/>
      </w:tblPr>
      <w:tblGrid>
        <w:gridCol w:w="2469"/>
        <w:gridCol w:w="2469"/>
        <w:gridCol w:w="2263"/>
      </w:tblGrid>
      <w:tr w:rsidR="00C222D6" w:rsidRPr="005825AE">
        <w:trPr>
          <w:cantSplit/>
          <w:tblHeader/>
          <w:jc w:val="center"/>
        </w:trPr>
        <w:tc>
          <w:tcPr>
            <w:tcW w:w="2469" w:type="dxa"/>
            <w:tcBorders>
              <w:top w:val="single" w:sz="4" w:space="0" w:color="auto"/>
              <w:bottom w:val="single" w:sz="12" w:space="0" w:color="auto"/>
            </w:tcBorders>
            <w:shd w:val="clear" w:color="auto" w:fill="auto"/>
            <w:vAlign w:val="bottom"/>
          </w:tcPr>
          <w:p w:rsidR="00C222D6" w:rsidRPr="005825AE" w:rsidRDefault="00C222D6" w:rsidP="005825AE">
            <w:pPr>
              <w:pStyle w:val="SingleTxt"/>
              <w:spacing w:before="80" w:after="80" w:line="240" w:lineRule="exact"/>
              <w:ind w:left="0" w:right="0"/>
              <w:rPr>
                <w:rFonts w:cs="Traditional Arabic" w:hint="cs"/>
                <w:b/>
                <w:bCs/>
                <w:i/>
                <w:iCs/>
                <w:sz w:val="16"/>
                <w:szCs w:val="24"/>
                <w:rtl/>
                <w:lang w:bidi="ar-LB"/>
              </w:rPr>
            </w:pPr>
            <w:r w:rsidRPr="005825AE">
              <w:rPr>
                <w:rFonts w:cs="Traditional Arabic"/>
                <w:b/>
                <w:bCs/>
                <w:i/>
                <w:iCs/>
                <w:sz w:val="16"/>
                <w:szCs w:val="24"/>
                <w:rtl/>
                <w:lang w:bidi="ar-LB"/>
              </w:rPr>
              <w:t>نوع الجنس</w:t>
            </w:r>
          </w:p>
        </w:tc>
        <w:tc>
          <w:tcPr>
            <w:tcW w:w="2469" w:type="dxa"/>
            <w:tcBorders>
              <w:top w:val="single" w:sz="4" w:space="0" w:color="auto"/>
              <w:bottom w:val="single" w:sz="12" w:space="0" w:color="auto"/>
            </w:tcBorders>
            <w:shd w:val="clear" w:color="auto" w:fill="auto"/>
            <w:vAlign w:val="bottom"/>
          </w:tcPr>
          <w:p w:rsidR="00C222D6" w:rsidRPr="005825AE" w:rsidRDefault="00C222D6" w:rsidP="005825AE">
            <w:pPr>
              <w:pStyle w:val="SingleTxt"/>
              <w:spacing w:before="80" w:after="80" w:line="240" w:lineRule="exact"/>
              <w:ind w:left="0" w:right="144"/>
              <w:rPr>
                <w:rFonts w:cs="Traditional Arabic"/>
                <w:b/>
                <w:bCs/>
                <w:i/>
                <w:iCs/>
                <w:sz w:val="16"/>
                <w:szCs w:val="24"/>
                <w:rtl/>
                <w:lang w:bidi="ar-LB"/>
              </w:rPr>
            </w:pPr>
            <w:r w:rsidRPr="005825AE">
              <w:rPr>
                <w:rFonts w:cs="Traditional Arabic"/>
                <w:b/>
                <w:bCs/>
                <w:i/>
                <w:iCs/>
                <w:sz w:val="16"/>
                <w:szCs w:val="24"/>
                <w:rtl/>
                <w:lang w:bidi="ar-LB"/>
              </w:rPr>
              <w:t xml:space="preserve">    النسبة %           </w:t>
            </w:r>
          </w:p>
        </w:tc>
        <w:tc>
          <w:tcPr>
            <w:tcW w:w="2263" w:type="dxa"/>
            <w:tcBorders>
              <w:top w:val="single" w:sz="4" w:space="0" w:color="auto"/>
              <w:bottom w:val="single" w:sz="12" w:space="0" w:color="auto"/>
            </w:tcBorders>
            <w:shd w:val="clear" w:color="auto" w:fill="auto"/>
            <w:vAlign w:val="bottom"/>
          </w:tcPr>
          <w:p w:rsidR="00C222D6" w:rsidRPr="005825AE" w:rsidRDefault="00C222D6" w:rsidP="005825AE">
            <w:pPr>
              <w:pStyle w:val="SingleTxt"/>
              <w:spacing w:before="80" w:after="80" w:line="240" w:lineRule="exact"/>
              <w:ind w:left="0" w:right="144"/>
              <w:rPr>
                <w:rFonts w:cs="Traditional Arabic"/>
                <w:b/>
                <w:bCs/>
                <w:i/>
                <w:iCs/>
                <w:sz w:val="16"/>
                <w:szCs w:val="24"/>
                <w:rtl/>
                <w:lang w:bidi="ar-LB"/>
              </w:rPr>
            </w:pPr>
            <w:r w:rsidRPr="005825AE">
              <w:rPr>
                <w:rFonts w:cs="Traditional Arabic"/>
                <w:b/>
                <w:bCs/>
                <w:i/>
                <w:iCs/>
                <w:sz w:val="16"/>
                <w:szCs w:val="24"/>
                <w:rtl/>
                <w:lang w:bidi="ar-LB"/>
              </w:rPr>
              <w:t xml:space="preserve">   العدد</w:t>
            </w:r>
          </w:p>
        </w:tc>
      </w:tr>
      <w:tr w:rsidR="005825AE" w:rsidRPr="005825AE">
        <w:trPr>
          <w:cantSplit/>
          <w:trHeight w:hRule="exact" w:val="115"/>
          <w:tblHeader/>
          <w:jc w:val="center"/>
        </w:trPr>
        <w:tc>
          <w:tcPr>
            <w:tcW w:w="2469" w:type="dxa"/>
            <w:tcBorders>
              <w:top w:val="single" w:sz="12" w:space="0" w:color="auto"/>
            </w:tcBorders>
            <w:shd w:val="clear" w:color="auto" w:fill="auto"/>
            <w:vAlign w:val="bottom"/>
          </w:tcPr>
          <w:p w:rsidR="005825AE" w:rsidRPr="005825AE" w:rsidRDefault="005825AE" w:rsidP="005825AE">
            <w:pPr>
              <w:pStyle w:val="SingleTxt"/>
              <w:spacing w:before="40" w:after="80" w:line="240" w:lineRule="exact"/>
              <w:ind w:left="0" w:right="0"/>
              <w:rPr>
                <w:sz w:val="16"/>
                <w:szCs w:val="24"/>
                <w:rtl/>
                <w:lang w:bidi="ar-LB"/>
              </w:rPr>
            </w:pPr>
          </w:p>
        </w:tc>
        <w:tc>
          <w:tcPr>
            <w:tcW w:w="2469" w:type="dxa"/>
            <w:tcBorders>
              <w:top w:val="single" w:sz="12" w:space="0" w:color="auto"/>
            </w:tcBorders>
            <w:shd w:val="clear" w:color="auto" w:fill="auto"/>
            <w:vAlign w:val="bottom"/>
          </w:tcPr>
          <w:p w:rsidR="005825AE" w:rsidRPr="005825AE" w:rsidRDefault="005825AE" w:rsidP="005825AE">
            <w:pPr>
              <w:pStyle w:val="SingleTxt"/>
              <w:spacing w:before="40" w:after="80" w:line="240" w:lineRule="exact"/>
              <w:ind w:left="0" w:right="144"/>
              <w:rPr>
                <w:sz w:val="16"/>
                <w:szCs w:val="24"/>
                <w:rtl/>
                <w:lang w:bidi="ar-LB"/>
              </w:rPr>
            </w:pPr>
          </w:p>
        </w:tc>
        <w:tc>
          <w:tcPr>
            <w:tcW w:w="2263" w:type="dxa"/>
            <w:tcBorders>
              <w:top w:val="single" w:sz="12" w:space="0" w:color="auto"/>
            </w:tcBorders>
            <w:shd w:val="clear" w:color="auto" w:fill="auto"/>
            <w:vAlign w:val="bottom"/>
          </w:tcPr>
          <w:p w:rsidR="005825AE" w:rsidRPr="005825AE" w:rsidRDefault="005825AE" w:rsidP="005825AE">
            <w:pPr>
              <w:pStyle w:val="SingleTxt"/>
              <w:spacing w:before="40" w:after="80" w:line="240" w:lineRule="exact"/>
              <w:ind w:left="0" w:right="144"/>
              <w:rPr>
                <w:sz w:val="16"/>
                <w:szCs w:val="24"/>
                <w:rtl/>
                <w:lang w:bidi="ar-LB"/>
              </w:rPr>
            </w:pPr>
          </w:p>
        </w:tc>
      </w:tr>
      <w:tr w:rsidR="00C222D6" w:rsidRPr="005825AE">
        <w:trPr>
          <w:cantSplit/>
          <w:jc w:val="center"/>
        </w:trPr>
        <w:tc>
          <w:tcPr>
            <w:tcW w:w="2469" w:type="dxa"/>
            <w:shd w:val="clear" w:color="auto" w:fill="auto"/>
            <w:vAlign w:val="bottom"/>
          </w:tcPr>
          <w:p w:rsidR="00C222D6" w:rsidRPr="005825AE" w:rsidRDefault="00C222D6" w:rsidP="005825AE">
            <w:pPr>
              <w:pStyle w:val="SingleTxt"/>
              <w:spacing w:before="40" w:after="80" w:line="240" w:lineRule="exact"/>
              <w:ind w:left="0" w:right="0"/>
              <w:rPr>
                <w:rFonts w:cs="Traditional Arabic"/>
                <w:sz w:val="16"/>
                <w:szCs w:val="24"/>
                <w:rtl/>
                <w:lang w:bidi="ar-LB"/>
              </w:rPr>
            </w:pPr>
            <w:r w:rsidRPr="005825AE">
              <w:rPr>
                <w:rFonts w:cs="Traditional Arabic"/>
                <w:sz w:val="16"/>
                <w:szCs w:val="24"/>
                <w:rtl/>
                <w:lang w:bidi="ar-LB"/>
              </w:rPr>
              <w:t xml:space="preserve">إناث    </w:t>
            </w:r>
          </w:p>
        </w:tc>
        <w:tc>
          <w:tcPr>
            <w:tcW w:w="2469" w:type="dxa"/>
            <w:shd w:val="clear" w:color="auto" w:fill="auto"/>
            <w:vAlign w:val="bottom"/>
          </w:tcPr>
          <w:p w:rsidR="00C222D6" w:rsidRPr="005825AE" w:rsidRDefault="00C222D6" w:rsidP="005825AE">
            <w:pPr>
              <w:pStyle w:val="SingleTxt"/>
              <w:spacing w:before="40" w:after="80" w:line="240" w:lineRule="exact"/>
              <w:ind w:left="0" w:right="144"/>
              <w:rPr>
                <w:rFonts w:cs="Traditional Arabic"/>
                <w:sz w:val="16"/>
                <w:szCs w:val="24"/>
                <w:rtl/>
                <w:lang w:bidi="ar-LB"/>
              </w:rPr>
            </w:pPr>
            <w:r w:rsidRPr="005825AE">
              <w:rPr>
                <w:rFonts w:cs="Traditional Arabic"/>
                <w:sz w:val="16"/>
                <w:szCs w:val="24"/>
                <w:rtl/>
                <w:lang w:bidi="ar-LB"/>
              </w:rPr>
              <w:t>28,3</w:t>
            </w:r>
          </w:p>
        </w:tc>
        <w:tc>
          <w:tcPr>
            <w:tcW w:w="2263" w:type="dxa"/>
            <w:shd w:val="clear" w:color="auto" w:fill="auto"/>
            <w:vAlign w:val="bottom"/>
          </w:tcPr>
          <w:p w:rsidR="00C222D6" w:rsidRPr="005825AE" w:rsidRDefault="00C222D6" w:rsidP="005825AE">
            <w:pPr>
              <w:pStyle w:val="SingleTxt"/>
              <w:spacing w:before="40" w:after="80" w:line="240" w:lineRule="exact"/>
              <w:ind w:left="0" w:right="144"/>
              <w:rPr>
                <w:rFonts w:cs="Traditional Arabic"/>
                <w:sz w:val="16"/>
                <w:szCs w:val="24"/>
                <w:rtl/>
                <w:lang w:bidi="ar-LB"/>
              </w:rPr>
            </w:pPr>
            <w:r w:rsidRPr="005825AE">
              <w:rPr>
                <w:rFonts w:cs="Traditional Arabic"/>
                <w:sz w:val="16"/>
                <w:szCs w:val="24"/>
                <w:rtl/>
                <w:lang w:bidi="ar-LB"/>
              </w:rPr>
              <w:t>27323</w:t>
            </w:r>
          </w:p>
        </w:tc>
      </w:tr>
      <w:tr w:rsidR="00C222D6" w:rsidRPr="005825AE">
        <w:trPr>
          <w:cantSplit/>
          <w:jc w:val="center"/>
        </w:trPr>
        <w:tc>
          <w:tcPr>
            <w:tcW w:w="2469" w:type="dxa"/>
            <w:shd w:val="clear" w:color="auto" w:fill="auto"/>
            <w:vAlign w:val="bottom"/>
          </w:tcPr>
          <w:p w:rsidR="00C222D6" w:rsidRPr="005825AE" w:rsidRDefault="00C222D6" w:rsidP="005825AE">
            <w:pPr>
              <w:pStyle w:val="SingleTxt"/>
              <w:spacing w:before="40" w:after="80" w:line="240" w:lineRule="exact"/>
              <w:ind w:left="0" w:right="0"/>
              <w:rPr>
                <w:rFonts w:cs="Traditional Arabic"/>
                <w:sz w:val="16"/>
                <w:szCs w:val="24"/>
                <w:rtl/>
                <w:lang w:bidi="ar-LB"/>
              </w:rPr>
            </w:pPr>
            <w:r w:rsidRPr="005825AE">
              <w:rPr>
                <w:rFonts w:cs="Traditional Arabic"/>
                <w:sz w:val="16"/>
                <w:szCs w:val="24"/>
                <w:rtl/>
                <w:lang w:bidi="ar-LB"/>
              </w:rPr>
              <w:t>ذكور</w:t>
            </w:r>
          </w:p>
        </w:tc>
        <w:tc>
          <w:tcPr>
            <w:tcW w:w="2469" w:type="dxa"/>
            <w:shd w:val="clear" w:color="auto" w:fill="auto"/>
            <w:vAlign w:val="bottom"/>
          </w:tcPr>
          <w:p w:rsidR="00C222D6" w:rsidRPr="005825AE" w:rsidRDefault="00C222D6" w:rsidP="005825AE">
            <w:pPr>
              <w:pStyle w:val="SingleTxt"/>
              <w:spacing w:before="40" w:after="80" w:line="240" w:lineRule="exact"/>
              <w:ind w:left="0" w:right="144"/>
              <w:rPr>
                <w:rFonts w:cs="Traditional Arabic"/>
                <w:sz w:val="16"/>
                <w:szCs w:val="24"/>
                <w:rtl/>
                <w:lang w:bidi="ar-LB"/>
              </w:rPr>
            </w:pPr>
            <w:r w:rsidRPr="005825AE">
              <w:rPr>
                <w:rFonts w:cs="Traditional Arabic"/>
                <w:sz w:val="16"/>
                <w:szCs w:val="24"/>
                <w:rtl/>
                <w:lang w:bidi="ar-LB"/>
              </w:rPr>
              <w:t>71,7</w:t>
            </w:r>
          </w:p>
        </w:tc>
        <w:tc>
          <w:tcPr>
            <w:tcW w:w="2263" w:type="dxa"/>
            <w:shd w:val="clear" w:color="auto" w:fill="auto"/>
            <w:vAlign w:val="bottom"/>
          </w:tcPr>
          <w:p w:rsidR="00C222D6" w:rsidRPr="005825AE" w:rsidRDefault="00C222D6" w:rsidP="005825AE">
            <w:pPr>
              <w:pStyle w:val="SingleTxt"/>
              <w:spacing w:before="40" w:after="80" w:line="240" w:lineRule="exact"/>
              <w:ind w:left="0" w:right="144"/>
              <w:rPr>
                <w:rFonts w:cs="Traditional Arabic"/>
                <w:sz w:val="16"/>
                <w:szCs w:val="24"/>
                <w:rtl/>
                <w:lang w:bidi="ar-LB"/>
              </w:rPr>
            </w:pPr>
            <w:r w:rsidRPr="005825AE">
              <w:rPr>
                <w:rFonts w:cs="Traditional Arabic"/>
                <w:sz w:val="16"/>
                <w:szCs w:val="24"/>
                <w:rtl/>
                <w:lang w:bidi="ar-LB"/>
              </w:rPr>
              <w:t>69177</w:t>
            </w:r>
          </w:p>
        </w:tc>
      </w:tr>
      <w:tr w:rsidR="00C222D6" w:rsidRPr="005825AE">
        <w:trPr>
          <w:cantSplit/>
          <w:jc w:val="center"/>
        </w:trPr>
        <w:tc>
          <w:tcPr>
            <w:tcW w:w="2469" w:type="dxa"/>
            <w:shd w:val="clear" w:color="auto" w:fill="auto"/>
            <w:vAlign w:val="bottom"/>
          </w:tcPr>
          <w:p w:rsidR="00C222D6" w:rsidRPr="005825AE" w:rsidRDefault="00C222D6" w:rsidP="005825AE">
            <w:pPr>
              <w:pStyle w:val="SingleTxt"/>
              <w:spacing w:before="40" w:after="80" w:line="240" w:lineRule="exact"/>
              <w:ind w:left="0" w:right="0"/>
              <w:rPr>
                <w:rFonts w:cs="Traditional Arabic"/>
                <w:b/>
                <w:bCs/>
                <w:sz w:val="16"/>
                <w:szCs w:val="24"/>
                <w:rtl/>
                <w:lang w:bidi="ar-LB"/>
              </w:rPr>
            </w:pPr>
          </w:p>
        </w:tc>
        <w:tc>
          <w:tcPr>
            <w:tcW w:w="2469" w:type="dxa"/>
            <w:shd w:val="clear" w:color="auto" w:fill="auto"/>
            <w:vAlign w:val="bottom"/>
          </w:tcPr>
          <w:p w:rsidR="00C222D6" w:rsidRPr="005825AE" w:rsidRDefault="00C222D6" w:rsidP="005825AE">
            <w:pPr>
              <w:pStyle w:val="SingleTxt"/>
              <w:spacing w:before="40" w:after="80" w:line="240" w:lineRule="exact"/>
              <w:ind w:left="0" w:right="144"/>
              <w:rPr>
                <w:rFonts w:cs="Traditional Arabic"/>
                <w:b/>
                <w:bCs/>
                <w:sz w:val="16"/>
                <w:szCs w:val="24"/>
                <w:rtl/>
                <w:lang w:bidi="ar-LB"/>
              </w:rPr>
            </w:pPr>
          </w:p>
        </w:tc>
        <w:tc>
          <w:tcPr>
            <w:tcW w:w="2263" w:type="dxa"/>
            <w:shd w:val="clear" w:color="auto" w:fill="auto"/>
            <w:vAlign w:val="bottom"/>
          </w:tcPr>
          <w:p w:rsidR="00C222D6" w:rsidRPr="005825AE" w:rsidRDefault="00C222D6" w:rsidP="005825AE">
            <w:pPr>
              <w:pStyle w:val="SingleTxt"/>
              <w:spacing w:before="40" w:after="80" w:line="240" w:lineRule="exact"/>
              <w:ind w:left="0" w:right="144"/>
              <w:rPr>
                <w:rFonts w:cs="Traditional Arabic"/>
                <w:b/>
                <w:bCs/>
                <w:sz w:val="16"/>
                <w:szCs w:val="24"/>
                <w:rtl/>
                <w:lang w:bidi="ar-LB"/>
              </w:rPr>
            </w:pPr>
          </w:p>
        </w:tc>
      </w:tr>
      <w:tr w:rsidR="00C222D6" w:rsidRPr="005825AE">
        <w:trPr>
          <w:cantSplit/>
          <w:jc w:val="center"/>
        </w:trPr>
        <w:tc>
          <w:tcPr>
            <w:tcW w:w="2469" w:type="dxa"/>
            <w:tcBorders>
              <w:bottom w:val="single" w:sz="12" w:space="0" w:color="auto"/>
            </w:tcBorders>
            <w:shd w:val="clear" w:color="auto" w:fill="auto"/>
            <w:vAlign w:val="bottom"/>
          </w:tcPr>
          <w:p w:rsidR="00C222D6" w:rsidRPr="005825AE" w:rsidRDefault="00C222D6" w:rsidP="005825AE">
            <w:pPr>
              <w:pStyle w:val="SingleTxt"/>
              <w:spacing w:before="40" w:after="80" w:line="240" w:lineRule="exact"/>
              <w:ind w:left="0" w:right="0"/>
              <w:rPr>
                <w:rFonts w:cs="Traditional Arabic"/>
                <w:b/>
                <w:bCs/>
                <w:sz w:val="16"/>
                <w:szCs w:val="24"/>
                <w:rtl/>
                <w:lang w:bidi="ar-LB"/>
              </w:rPr>
            </w:pPr>
            <w:r w:rsidRPr="005825AE">
              <w:rPr>
                <w:rFonts w:cs="Traditional Arabic"/>
                <w:b/>
                <w:bCs/>
                <w:sz w:val="16"/>
                <w:szCs w:val="24"/>
                <w:rtl/>
                <w:lang w:bidi="ar-LB"/>
              </w:rPr>
              <w:t>مجموع</w:t>
            </w:r>
          </w:p>
        </w:tc>
        <w:tc>
          <w:tcPr>
            <w:tcW w:w="2469" w:type="dxa"/>
            <w:tcBorders>
              <w:bottom w:val="single" w:sz="12" w:space="0" w:color="auto"/>
            </w:tcBorders>
            <w:shd w:val="clear" w:color="auto" w:fill="auto"/>
            <w:vAlign w:val="bottom"/>
          </w:tcPr>
          <w:p w:rsidR="00C222D6" w:rsidRPr="005825AE" w:rsidRDefault="00C222D6" w:rsidP="005825AE">
            <w:pPr>
              <w:pStyle w:val="SingleTxt"/>
              <w:spacing w:before="40" w:after="80" w:line="240" w:lineRule="exact"/>
              <w:ind w:left="0" w:right="144"/>
              <w:rPr>
                <w:rFonts w:cs="Traditional Arabic"/>
                <w:b/>
                <w:bCs/>
                <w:sz w:val="16"/>
                <w:szCs w:val="24"/>
                <w:rtl/>
                <w:lang w:bidi="ar-LB"/>
              </w:rPr>
            </w:pPr>
            <w:r w:rsidRPr="005825AE">
              <w:rPr>
                <w:rFonts w:cs="Traditional Arabic"/>
                <w:b/>
                <w:bCs/>
                <w:sz w:val="16"/>
                <w:szCs w:val="24"/>
                <w:rtl/>
                <w:lang w:bidi="ar-LB"/>
              </w:rPr>
              <w:t>100</w:t>
            </w:r>
          </w:p>
        </w:tc>
        <w:tc>
          <w:tcPr>
            <w:tcW w:w="2263" w:type="dxa"/>
            <w:tcBorders>
              <w:bottom w:val="single" w:sz="12" w:space="0" w:color="auto"/>
            </w:tcBorders>
            <w:shd w:val="clear" w:color="auto" w:fill="auto"/>
            <w:vAlign w:val="bottom"/>
          </w:tcPr>
          <w:p w:rsidR="00C222D6" w:rsidRPr="005825AE" w:rsidRDefault="00C222D6" w:rsidP="005825AE">
            <w:pPr>
              <w:pStyle w:val="SingleTxt"/>
              <w:spacing w:before="40" w:after="80" w:line="240" w:lineRule="exact"/>
              <w:ind w:left="0" w:right="144"/>
              <w:rPr>
                <w:rFonts w:cs="Traditional Arabic"/>
                <w:b/>
                <w:bCs/>
                <w:sz w:val="16"/>
                <w:szCs w:val="24"/>
                <w:rtl/>
                <w:lang w:bidi="ar-LB"/>
              </w:rPr>
            </w:pPr>
            <w:r w:rsidRPr="005825AE">
              <w:rPr>
                <w:rFonts w:cs="Traditional Arabic"/>
                <w:b/>
                <w:bCs/>
                <w:sz w:val="16"/>
                <w:szCs w:val="24"/>
                <w:rtl/>
                <w:lang w:bidi="ar-LB"/>
              </w:rPr>
              <w:t>96500</w:t>
            </w:r>
          </w:p>
        </w:tc>
      </w:tr>
    </w:tbl>
    <w:p w:rsidR="005C48D9" w:rsidRPr="005C48D9" w:rsidRDefault="005C48D9" w:rsidP="00D060DF">
      <w:pPr>
        <w:pStyle w:val="SingleTxt"/>
        <w:spacing w:after="0" w:line="120" w:lineRule="exact"/>
        <w:rPr>
          <w:sz w:val="10"/>
          <w:rtl/>
          <w:lang w:bidi="ar-LB"/>
        </w:rPr>
      </w:pPr>
    </w:p>
    <w:p w:rsidR="00C222D6" w:rsidRPr="005C48D9" w:rsidRDefault="00C222D6" w:rsidP="00D060DF">
      <w:pPr>
        <w:pStyle w:val="SingleTxt"/>
        <w:rPr>
          <w:sz w:val="16"/>
          <w:szCs w:val="26"/>
          <w:rtl/>
          <w:lang w:bidi="ar-LB"/>
        </w:rPr>
      </w:pPr>
      <w:r w:rsidRPr="005C48D9">
        <w:rPr>
          <w:sz w:val="16"/>
          <w:szCs w:val="26"/>
          <w:rtl/>
          <w:lang w:bidi="ar-LB"/>
        </w:rPr>
        <w:t xml:space="preserve">          </w:t>
      </w:r>
      <w:r w:rsidRPr="005C48D9">
        <w:rPr>
          <w:i/>
          <w:iCs/>
          <w:sz w:val="16"/>
          <w:szCs w:val="26"/>
          <w:rtl/>
          <w:lang w:bidi="ar-LB"/>
        </w:rPr>
        <w:t>المصدر</w:t>
      </w:r>
      <w:r w:rsidRPr="005C48D9">
        <w:rPr>
          <w:sz w:val="16"/>
          <w:szCs w:val="26"/>
          <w:rtl/>
          <w:lang w:bidi="ar-LB"/>
        </w:rPr>
        <w:t>: الدراسة الوطنية للأحوال المعيشية للأسر 2004-2005 ، إدارة الإحصاء المركزي.</w:t>
      </w:r>
    </w:p>
    <w:p w:rsidR="005C48D9" w:rsidRPr="005C48D9" w:rsidRDefault="005C48D9" w:rsidP="00D060DF">
      <w:pPr>
        <w:pStyle w:val="SingleTxt"/>
        <w:spacing w:after="0" w:line="120" w:lineRule="exact"/>
        <w:rPr>
          <w:sz w:val="10"/>
          <w:rtl/>
          <w:lang w:bidi="ar-LB"/>
        </w:rPr>
      </w:pPr>
    </w:p>
    <w:p w:rsidR="005C48D9" w:rsidRPr="005C48D9" w:rsidRDefault="005C48D9" w:rsidP="00D060DF">
      <w:pPr>
        <w:pStyle w:val="SingleTxt"/>
        <w:spacing w:after="0" w:line="120" w:lineRule="exact"/>
        <w:rPr>
          <w:sz w:val="10"/>
          <w:rtl/>
          <w:lang w:bidi="ar-LB"/>
        </w:rPr>
      </w:pPr>
    </w:p>
    <w:p w:rsidR="00C222D6" w:rsidRPr="00C222D6" w:rsidRDefault="00C222D6" w:rsidP="00D060DF">
      <w:pPr>
        <w:pStyle w:val="SingleTxt"/>
        <w:rPr>
          <w:rtl/>
          <w:lang w:bidi="ar-LB"/>
        </w:rPr>
      </w:pPr>
      <w:r w:rsidRPr="00C222D6">
        <w:rPr>
          <w:b/>
          <w:bCs/>
          <w:rtl/>
          <w:lang w:bidi="ar-LB"/>
        </w:rPr>
        <w:t>206</w:t>
      </w:r>
      <w:r w:rsidRPr="00C222D6">
        <w:rPr>
          <w:rtl/>
          <w:lang w:bidi="ar-LB"/>
        </w:rPr>
        <w:t xml:space="preserve">- تلعب الهيئات المهتمّة بالشؤون الاقتصادية للمرأة دوراً مهماً في تمكين المرأة ذات الوضع الاجتماعي الصعب. وقد أظهر مسح عيني قامت به منظمة المرأة العربية، في العام 2005، أن المشاريع التي تهتمّ بتمكين المرأة في لبنان تتّجه في 52 % من الحالات إلى القطاع الخدماتي، بينما تهتمّ 40 % منها بالقطاع الصناعي   و 6 % بالقطاع الزراعي. وتتولّى هذه المشاريع تعليم المرأة وتدريبها في مجالات عدّة، كالخياطة والتطريز والأشغال اليدوية، وهي تساعدها على تصريف إنتاجها. كما يحوز التدريب في </w:t>
      </w:r>
      <w:r w:rsidRPr="00C222D6">
        <w:rPr>
          <w:rtl/>
        </w:rPr>
        <w:t xml:space="preserve">قطاع التكنولوجيا على اهتمام خاص </w:t>
      </w:r>
      <w:r w:rsidRPr="00C222D6">
        <w:rPr>
          <w:rtl/>
          <w:lang w:bidi="ar-LB"/>
        </w:rPr>
        <w:t>نظراً لتوفر</w:t>
      </w:r>
      <w:r w:rsidRPr="00C222D6">
        <w:rPr>
          <w:rtl/>
        </w:rPr>
        <w:t xml:space="preserve"> فـرص العمل في هذا المجال. </w:t>
      </w:r>
      <w:r w:rsidRPr="00C222D6">
        <w:rPr>
          <w:rtl/>
          <w:lang w:bidi="ar-LB"/>
        </w:rPr>
        <w:t>كذلك</w:t>
      </w:r>
      <w:r w:rsidRPr="00C222D6">
        <w:rPr>
          <w:rtl/>
        </w:rPr>
        <w:t xml:space="preserve"> هنالك </w:t>
      </w:r>
      <w:r w:rsidRPr="00C222D6">
        <w:rPr>
          <w:rtl/>
          <w:lang w:bidi="ar-LB"/>
        </w:rPr>
        <w:t xml:space="preserve">هيئات </w:t>
      </w:r>
      <w:r w:rsidRPr="00C222D6">
        <w:rPr>
          <w:rtl/>
        </w:rPr>
        <w:t>تؤم</w:t>
      </w:r>
      <w:r w:rsidRPr="00C222D6">
        <w:rPr>
          <w:rtl/>
          <w:lang w:bidi="ar-LB"/>
        </w:rPr>
        <w:t>ّ</w:t>
      </w:r>
      <w:r w:rsidRPr="00C222D6">
        <w:rPr>
          <w:rtl/>
        </w:rPr>
        <w:t xml:space="preserve">ن </w:t>
      </w:r>
      <w:r w:rsidRPr="00C222D6">
        <w:rPr>
          <w:rtl/>
          <w:lang w:bidi="ar-LB"/>
        </w:rPr>
        <w:t>للنساء</w:t>
      </w:r>
      <w:r w:rsidRPr="00C222D6">
        <w:rPr>
          <w:rtl/>
        </w:rPr>
        <w:t xml:space="preserve"> قروض</w:t>
      </w:r>
      <w:r w:rsidRPr="00C222D6">
        <w:rPr>
          <w:rtl/>
          <w:lang w:bidi="ar-LB"/>
        </w:rPr>
        <w:t>اً</w:t>
      </w:r>
      <w:r w:rsidRPr="00C222D6">
        <w:rPr>
          <w:rtl/>
        </w:rPr>
        <w:t xml:space="preserve"> صغيرة تساعدها علـى </w:t>
      </w:r>
      <w:r w:rsidRPr="00C222D6">
        <w:rPr>
          <w:rtl/>
          <w:lang w:bidi="ar-LB"/>
        </w:rPr>
        <w:t xml:space="preserve">إطلاق مشاريع تعتمد على المبادرات الفردية، لكن هذه الهيئات </w:t>
      </w:r>
      <w:r w:rsidRPr="00C222D6">
        <w:rPr>
          <w:rtl/>
        </w:rPr>
        <w:t>تواجه مشاكل عدة</w:t>
      </w:r>
      <w:r w:rsidRPr="00C222D6">
        <w:rPr>
          <w:rtl/>
          <w:lang w:bidi="ar-LB"/>
        </w:rPr>
        <w:t>،</w:t>
      </w:r>
      <w:r w:rsidRPr="00C222D6">
        <w:rPr>
          <w:rtl/>
        </w:rPr>
        <w:t xml:space="preserve"> </w:t>
      </w:r>
      <w:r w:rsidRPr="00C222D6">
        <w:rPr>
          <w:rtl/>
          <w:lang w:bidi="ar-LB"/>
        </w:rPr>
        <w:t>أ</w:t>
      </w:r>
      <w:r w:rsidRPr="00C222D6">
        <w:rPr>
          <w:rtl/>
        </w:rPr>
        <w:t xml:space="preserve">همها ديمومة التمويل. كما </w:t>
      </w:r>
      <w:r w:rsidRPr="00C222D6">
        <w:rPr>
          <w:rtl/>
          <w:lang w:bidi="ar-LB"/>
        </w:rPr>
        <w:t>أ</w:t>
      </w:r>
      <w:r w:rsidRPr="00C222D6">
        <w:rPr>
          <w:rtl/>
        </w:rPr>
        <w:t xml:space="preserve">ن ضيق سوق العمل وسوق التصريف للمنتجات </w:t>
      </w:r>
      <w:r w:rsidRPr="00C222D6">
        <w:rPr>
          <w:rtl/>
          <w:lang w:bidi="ar-LB"/>
        </w:rPr>
        <w:t>ي</w:t>
      </w:r>
      <w:r w:rsidRPr="00C222D6">
        <w:rPr>
          <w:rtl/>
        </w:rPr>
        <w:t>حد</w:t>
      </w:r>
      <w:r w:rsidRPr="00C222D6">
        <w:rPr>
          <w:rtl/>
          <w:lang w:bidi="ar-LB"/>
        </w:rPr>
        <w:t>ّان</w:t>
      </w:r>
      <w:r w:rsidRPr="00C222D6">
        <w:rPr>
          <w:rtl/>
        </w:rPr>
        <w:t xml:space="preserve"> من نجاح هذه المبادرة. </w:t>
      </w:r>
    </w:p>
    <w:p w:rsidR="00C222D6" w:rsidRPr="00C222D6" w:rsidRDefault="005C48D9"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ثالثا </w:t>
      </w:r>
      <w:r w:rsidR="00C222D6" w:rsidRPr="00C222D6">
        <w:rPr>
          <w:lang w:bidi="ar-LB"/>
        </w:rPr>
        <w:t xml:space="preserve"> </w:t>
      </w:r>
      <w:r w:rsidR="00C222D6" w:rsidRPr="00C222D6">
        <w:rPr>
          <w:rtl/>
          <w:lang w:bidi="ar-LB"/>
        </w:rPr>
        <w:t>- المرأة العاملة الوافدة</w:t>
      </w:r>
    </w:p>
    <w:p w:rsidR="00C222D6" w:rsidRPr="00C222D6" w:rsidRDefault="00C222D6" w:rsidP="00D060DF">
      <w:pPr>
        <w:pStyle w:val="SingleTxt"/>
        <w:rPr>
          <w:rtl/>
          <w:lang w:bidi="ar-LB"/>
        </w:rPr>
      </w:pPr>
      <w:r w:rsidRPr="00C222D6">
        <w:rPr>
          <w:b/>
          <w:bCs/>
          <w:rtl/>
          <w:lang w:bidi="ar-LB"/>
        </w:rPr>
        <w:t>207</w:t>
      </w:r>
      <w:r w:rsidRPr="00C222D6">
        <w:rPr>
          <w:rtl/>
          <w:lang w:bidi="ar-LB"/>
        </w:rPr>
        <w:t xml:space="preserve">- </w:t>
      </w:r>
      <w:r w:rsidRPr="00C222D6">
        <w:rPr>
          <w:rtl/>
        </w:rPr>
        <w:t>بدأ توافد العمال ا</w:t>
      </w:r>
      <w:r w:rsidRPr="00C222D6">
        <w:rPr>
          <w:rtl/>
          <w:lang w:bidi="ar-LB"/>
        </w:rPr>
        <w:t>لأ</w:t>
      </w:r>
      <w:r w:rsidRPr="00C222D6">
        <w:rPr>
          <w:rtl/>
        </w:rPr>
        <w:t xml:space="preserve">جانب </w:t>
      </w:r>
      <w:r w:rsidRPr="00C222D6">
        <w:rPr>
          <w:rtl/>
          <w:lang w:bidi="ar-LB"/>
        </w:rPr>
        <w:t>إ</w:t>
      </w:r>
      <w:r w:rsidRPr="00C222D6">
        <w:rPr>
          <w:rtl/>
        </w:rPr>
        <w:t xml:space="preserve">لى لبنان منذ العام 1973 واخذ عددهم يزداد </w:t>
      </w:r>
      <w:r w:rsidRPr="00C222D6">
        <w:rPr>
          <w:rtl/>
          <w:lang w:bidi="ar-LB"/>
        </w:rPr>
        <w:t>بحيث</w:t>
      </w:r>
      <w:r w:rsidRPr="00C222D6">
        <w:rPr>
          <w:rtl/>
        </w:rPr>
        <w:t xml:space="preserve"> </w:t>
      </w:r>
      <w:r w:rsidRPr="00C222D6">
        <w:rPr>
          <w:rtl/>
          <w:lang w:bidi="ar-LB"/>
        </w:rPr>
        <w:t>وصل</w:t>
      </w:r>
      <w:r w:rsidRPr="00C222D6">
        <w:rPr>
          <w:rtl/>
        </w:rPr>
        <w:t xml:space="preserve"> </w:t>
      </w:r>
      <w:r w:rsidRPr="00C222D6">
        <w:rPr>
          <w:rtl/>
          <w:lang w:bidi="ar-LB"/>
        </w:rPr>
        <w:t>عدد إجازات العمل الممنوحة لأجانب خلال</w:t>
      </w:r>
      <w:r w:rsidRPr="00C222D6">
        <w:rPr>
          <w:rtl/>
        </w:rPr>
        <w:t xml:space="preserve"> العام</w:t>
      </w:r>
      <w:r w:rsidRPr="00C222D6">
        <w:rPr>
          <w:rtl/>
          <w:lang w:bidi="ar-LB"/>
        </w:rPr>
        <w:t xml:space="preserve"> </w:t>
      </w:r>
      <w:r w:rsidRPr="00C222D6">
        <w:rPr>
          <w:rtl/>
        </w:rPr>
        <w:t>2005</w:t>
      </w:r>
      <w:r w:rsidRPr="00C222D6">
        <w:rPr>
          <w:rtl/>
          <w:lang w:bidi="ar-LB"/>
        </w:rPr>
        <w:t xml:space="preserve"> الى 109440 إجازة مقابل 103339 إجازة عمل عام 2004</w:t>
      </w:r>
      <w:r w:rsidRPr="00C222D6">
        <w:rPr>
          <w:rtl/>
        </w:rPr>
        <w:t>.</w:t>
      </w:r>
      <w:r w:rsidRPr="00C222D6">
        <w:rPr>
          <w:rtl/>
          <w:lang w:bidi="ar-LB"/>
        </w:rPr>
        <w:t xml:space="preserve"> كما بلغ عدد الموافقات المسبقة الممنوحة لاستقدام أجانب 40654 موافقة خلال العام 2005، مقابل  37806  خلال العام 2004.</w:t>
      </w:r>
      <w:r w:rsidRPr="00C222D6">
        <w:rPr>
          <w:rtl/>
        </w:rPr>
        <w:t xml:space="preserve"> وتجدر ا</w:t>
      </w:r>
      <w:r w:rsidRPr="00C222D6">
        <w:rPr>
          <w:rtl/>
          <w:lang w:bidi="ar-LB"/>
        </w:rPr>
        <w:t>لإ</w:t>
      </w:r>
      <w:r w:rsidRPr="00C222D6">
        <w:rPr>
          <w:rtl/>
        </w:rPr>
        <w:t xml:space="preserve">شارة </w:t>
      </w:r>
      <w:r w:rsidRPr="00C222D6">
        <w:rPr>
          <w:rtl/>
          <w:lang w:bidi="ar-LB"/>
        </w:rPr>
        <w:t>إلى أ</w:t>
      </w:r>
      <w:r w:rsidRPr="00C222D6">
        <w:rPr>
          <w:rtl/>
        </w:rPr>
        <w:t xml:space="preserve">ن </w:t>
      </w:r>
      <w:r w:rsidRPr="00C222D6">
        <w:rPr>
          <w:rtl/>
          <w:lang w:bidi="ar-LB"/>
        </w:rPr>
        <w:t>الأغلبية الكبرى</w:t>
      </w:r>
      <w:r w:rsidRPr="00C222D6">
        <w:rPr>
          <w:rtl/>
        </w:rPr>
        <w:t xml:space="preserve"> من هؤلاء العمال ه</w:t>
      </w:r>
      <w:r w:rsidRPr="00C222D6">
        <w:rPr>
          <w:rtl/>
          <w:lang w:bidi="ar-LB"/>
        </w:rPr>
        <w:t>ي</w:t>
      </w:r>
      <w:r w:rsidRPr="00C222D6">
        <w:rPr>
          <w:rtl/>
        </w:rPr>
        <w:t xml:space="preserve"> نساء </w:t>
      </w:r>
      <w:r w:rsidRPr="00C222D6">
        <w:rPr>
          <w:rtl/>
          <w:lang w:bidi="ar-LB"/>
        </w:rPr>
        <w:t>يعمل معظمهنّ</w:t>
      </w:r>
      <w:r w:rsidRPr="00C222D6">
        <w:rPr>
          <w:rtl/>
        </w:rPr>
        <w:t xml:space="preserve"> في مجال الخدمة المنزلية</w:t>
      </w:r>
      <w:r w:rsidRPr="00C222D6">
        <w:rPr>
          <w:rtl/>
          <w:lang w:bidi="ar-LB"/>
        </w:rPr>
        <w:t xml:space="preserve">   (86177</w:t>
      </w:r>
      <w:r w:rsidRPr="00C222D6">
        <w:rPr>
          <w:rtl/>
        </w:rPr>
        <w:t xml:space="preserve"> </w:t>
      </w:r>
      <w:r w:rsidRPr="00C222D6">
        <w:rPr>
          <w:rtl/>
          <w:lang w:bidi="ar-LB"/>
        </w:rPr>
        <w:t>خادمة عام 2005 مقابل 3617 خادماً)</w:t>
      </w:r>
      <w:r w:rsidRPr="00C222D6">
        <w:rPr>
          <w:rtl/>
        </w:rPr>
        <w:t>.</w:t>
      </w:r>
      <w:r w:rsidRPr="00C222D6">
        <w:rPr>
          <w:rtl/>
          <w:lang w:bidi="ar-LB"/>
        </w:rPr>
        <w:t xml:space="preserve"> </w:t>
      </w:r>
      <w:r w:rsidRPr="00C222D6">
        <w:rPr>
          <w:rtl/>
        </w:rPr>
        <w:t xml:space="preserve">تأتي </w:t>
      </w:r>
      <w:r w:rsidRPr="00C222D6">
        <w:rPr>
          <w:rtl/>
          <w:lang w:bidi="ar-LB"/>
        </w:rPr>
        <w:t>أ</w:t>
      </w:r>
      <w:r w:rsidRPr="00C222D6">
        <w:rPr>
          <w:rtl/>
        </w:rPr>
        <w:t>غلبية العاملات من البلدان الآسيوية وا</w:t>
      </w:r>
      <w:r w:rsidRPr="00C222D6">
        <w:rPr>
          <w:rtl/>
          <w:lang w:bidi="ar-LB"/>
        </w:rPr>
        <w:t>لإ</w:t>
      </w:r>
      <w:r w:rsidRPr="00C222D6">
        <w:rPr>
          <w:rtl/>
        </w:rPr>
        <w:t>فريقية غير العربية</w:t>
      </w:r>
      <w:r w:rsidRPr="00C222D6">
        <w:rPr>
          <w:rtl/>
          <w:lang w:bidi="ar-LB"/>
        </w:rPr>
        <w:t>،</w:t>
      </w:r>
      <w:r w:rsidRPr="00C222D6">
        <w:rPr>
          <w:rtl/>
        </w:rPr>
        <w:t xml:space="preserve"> </w:t>
      </w:r>
      <w:r w:rsidRPr="00C222D6">
        <w:rPr>
          <w:rtl/>
          <w:lang w:bidi="ar-LB"/>
        </w:rPr>
        <w:t>وب</w:t>
      </w:r>
      <w:r w:rsidRPr="00C222D6">
        <w:rPr>
          <w:rtl/>
        </w:rPr>
        <w:t>خاصة سيريلنكا</w:t>
      </w:r>
      <w:r w:rsidRPr="00C222D6">
        <w:rPr>
          <w:rtl/>
          <w:lang w:bidi="ar-LB"/>
        </w:rPr>
        <w:t xml:space="preserve"> ( 36319 )</w:t>
      </w:r>
      <w:r w:rsidRPr="00C222D6">
        <w:rPr>
          <w:rtl/>
        </w:rPr>
        <w:t>، الفيليبين</w:t>
      </w:r>
      <w:r w:rsidRPr="00C222D6">
        <w:rPr>
          <w:rtl/>
          <w:lang w:bidi="ar-LB"/>
        </w:rPr>
        <w:t xml:space="preserve"> ( 27249 ) </w:t>
      </w:r>
      <w:r w:rsidRPr="00C222D6">
        <w:rPr>
          <w:rtl/>
        </w:rPr>
        <w:t>واثيوبيا</w:t>
      </w:r>
      <w:r w:rsidRPr="00C222D6">
        <w:rPr>
          <w:rtl/>
          <w:lang w:bidi="ar-LB"/>
        </w:rPr>
        <w:t xml:space="preserve"> (16552). وتعود هذه الأرقام للعام 2005.</w:t>
      </w:r>
    </w:p>
    <w:p w:rsidR="00B43623" w:rsidRPr="00B43623" w:rsidRDefault="00B43623" w:rsidP="00D060DF">
      <w:pPr>
        <w:pStyle w:val="SingleTxt"/>
        <w:spacing w:after="0" w:line="120" w:lineRule="exact"/>
        <w:rPr>
          <w:b/>
          <w:bCs/>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1</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الوضع القانوني لعاملات المنازل الوافدات</w:t>
      </w:r>
    </w:p>
    <w:p w:rsidR="00C222D6" w:rsidRPr="00C222D6" w:rsidRDefault="00C222D6" w:rsidP="00D060DF">
      <w:pPr>
        <w:pStyle w:val="SingleTxt"/>
        <w:rPr>
          <w:rtl/>
          <w:lang w:bidi="ar-LB"/>
        </w:rPr>
      </w:pPr>
      <w:r w:rsidRPr="00C222D6">
        <w:rPr>
          <w:b/>
          <w:bCs/>
          <w:rtl/>
          <w:lang w:bidi="ar-LB"/>
        </w:rPr>
        <w:t>208</w:t>
      </w:r>
      <w:r w:rsidRPr="00C222D6">
        <w:rPr>
          <w:rtl/>
          <w:lang w:bidi="ar-LB"/>
        </w:rPr>
        <w:t xml:space="preserve">- هي فئة مستثناة من أحكام قانون العمل، يحكم علاقتها مع صاحب العمل (المخدوم) قانون الموجبات والعقود وقانون تنظيم عمل الأجانب والنصوص التطبيقية المتمّمة له. أما في حال ارتباط العاملات الأجنبيات بأعمال غير "الخدمة في المنازل" ( مثلاً الخدمة في مؤسسة )، فإنهّن يصبحن، كأي أجير(ة)، خاضعات لأحكام قانون العمل والضمان الاجتماعي.  </w:t>
      </w:r>
    </w:p>
    <w:p w:rsidR="00C222D6" w:rsidRPr="00C222D6" w:rsidRDefault="00C222D6" w:rsidP="00D060DF">
      <w:pPr>
        <w:pStyle w:val="SingleTxt"/>
        <w:rPr>
          <w:rtl/>
          <w:lang w:bidi="ar-LB"/>
        </w:rPr>
      </w:pPr>
      <w:r w:rsidRPr="00C222D6">
        <w:rPr>
          <w:b/>
          <w:bCs/>
          <w:rtl/>
          <w:lang w:bidi="ar-LB"/>
        </w:rPr>
        <w:t>209</w:t>
      </w:r>
      <w:r w:rsidRPr="00C222D6">
        <w:rPr>
          <w:rtl/>
          <w:lang w:bidi="ar-LB"/>
        </w:rPr>
        <w:t xml:space="preserve">- لا تتضمّن القوانين اللبنانية نصوصاً تقوم على التمييز العنصري أو العرقي، ولا ينمّ إخضاع عاملات المنازل الأجنبيات إلى قانون الموجبات والعقود عن أي تمييز من هذا القبيل، ذلك أن العاملات المماثلات اللبنانيات يخضعن للأحكام نفسها دون أي تمييز. وهذا ما استقرّ عليه أيضاً اجتهاد المحاكم اللبنانية. </w:t>
      </w:r>
    </w:p>
    <w:p w:rsidR="00C222D6" w:rsidRPr="00C222D6" w:rsidRDefault="00C222D6" w:rsidP="00D060DF">
      <w:pPr>
        <w:pStyle w:val="SingleTxt"/>
        <w:rPr>
          <w:rtl/>
          <w:lang w:bidi="ar-LB"/>
        </w:rPr>
      </w:pPr>
      <w:r w:rsidRPr="00C222D6">
        <w:rPr>
          <w:b/>
          <w:bCs/>
          <w:rtl/>
          <w:lang w:bidi="ar-LB"/>
        </w:rPr>
        <w:t>210</w:t>
      </w:r>
      <w:r w:rsidRPr="00C222D6">
        <w:rPr>
          <w:rtl/>
          <w:lang w:bidi="ar-LB"/>
        </w:rPr>
        <w:t xml:space="preserve">- بالرغم من عدم خضوعهنّ لأحكام قانون العمل، تخضع وتستفيد عاملات المنازل(لبنانيات و وافدات) من قانون طوارئ العمل الذي لا يميّز بين لبناني وأجنبي، أو بين رجل وامرأة.  </w:t>
      </w:r>
    </w:p>
    <w:p w:rsidR="00C222D6" w:rsidRPr="00C222D6" w:rsidRDefault="00C222D6" w:rsidP="00D060DF">
      <w:pPr>
        <w:pStyle w:val="SingleTxt"/>
        <w:rPr>
          <w:rtl/>
          <w:lang w:bidi="ar-LB"/>
        </w:rPr>
      </w:pPr>
      <w:r w:rsidRPr="00C222D6">
        <w:rPr>
          <w:b/>
          <w:bCs/>
          <w:rtl/>
          <w:lang w:bidi="ar-LB"/>
        </w:rPr>
        <w:t>211</w:t>
      </w:r>
      <w:r w:rsidRPr="00C222D6">
        <w:rPr>
          <w:rtl/>
          <w:lang w:bidi="ar-LB"/>
        </w:rPr>
        <w:t xml:space="preserve">- إن جميع المنازعات الناشئة عن عقد عمل، سواء كان يحكمه قانون العمل أو غيره من القوانين، هي من صلاحية مجالس العمل التحكيمية المطلقة. مما يعني أن دعاوى عاملات المنازل (لبنانيات و وافدات) على أصحاب عملهن تنظر بها هذه المجالس. أما الدعاوى ذات الطابع الجزائي، فهي من اختصاص القضاء الجزائي. وعليه، إذا تعرضّت عاملة للضرب أو لأي شكل آخر من أشكال الإيذاء، يمكنها التقدّم بشكوى جزائية، خصوصاً وأن قانون العقوبات اللبناني له صلاحية إقليمية، ولا تمييز فيه على أساس الجنسية أو العرق أو اللون ...   </w:t>
      </w:r>
    </w:p>
    <w:p w:rsidR="00C222D6" w:rsidRPr="00C222D6" w:rsidRDefault="00C222D6" w:rsidP="00D060DF">
      <w:pPr>
        <w:pStyle w:val="SingleTxt"/>
        <w:rPr>
          <w:rtl/>
          <w:lang w:bidi="ar-LB"/>
        </w:rPr>
      </w:pPr>
      <w:r w:rsidRPr="00C222D6">
        <w:rPr>
          <w:b/>
          <w:bCs/>
          <w:rtl/>
          <w:lang w:bidi="ar-LB"/>
        </w:rPr>
        <w:t>212</w:t>
      </w:r>
      <w:r w:rsidRPr="00C222D6">
        <w:rPr>
          <w:rtl/>
          <w:lang w:bidi="ar-LB"/>
        </w:rPr>
        <w:t xml:space="preserve">- عملاً بقانون تنظيم عمل الأجانب الذي يعطي وزير العمل صلاحية تنظيم هذا القطاع، صدرت عن وزير العمل ، وبخاصة في السنوات الثلاث الأخيرة، سلسلة من القرارات التنظيمية كان الهدف منها تطوير الأنظمة المتعلّقة باستقدام وعمل العاملات الوافدات. نذكر من هذه القرارات:      </w:t>
      </w:r>
    </w:p>
    <w:p w:rsidR="00C222D6" w:rsidRPr="00C222D6" w:rsidRDefault="00C222D6" w:rsidP="00D060DF">
      <w:pPr>
        <w:pStyle w:val="SingleTxt"/>
        <w:rPr>
          <w:rtl/>
          <w:lang w:bidi="ar-LB"/>
        </w:rPr>
      </w:pPr>
      <w:r w:rsidRPr="00C222D6">
        <w:rPr>
          <w:b/>
          <w:bCs/>
          <w:rtl/>
          <w:lang w:bidi="ar-LB"/>
        </w:rPr>
        <w:t>212-1-</w:t>
      </w:r>
      <w:r w:rsidRPr="00C222D6">
        <w:rPr>
          <w:rtl/>
          <w:lang w:bidi="ar-LB"/>
        </w:rPr>
        <w:t xml:space="preserve"> القرار رقم 5/1 تاريخ 17/1/2003 المتعلّق بتنظيم مكاتب استقدام الخادمات الأجنبيات، وقد استُبدل في العام نفسه بالقرار رقم 70/1 تاريخ 9/7/2003. مما جاء في القرار الأخير، أن صاحب المنزل يتعهّد « بتأمين الملبس والغذاء والدواء والمكان المقبول لنوم واستراحة الخادمة، ودفع البدل الشهري عند نهاية كل شهر، وتقديم المساعدة اللازمة لتحويل رواتبها إلى الخارج عند الطلب، كما يتعهّد بإعطائها فترات كافية للراحة، وعدم إساءة معاملتها، أو التعرّض لها بالضرب تحت طائلة الملاحقة القضائية ». ويضيف القرار أنه   « يحظّر على مسؤولي أو موظفي مكاتب الاستقدام التعرّض بالضرب للخادمات، وفي حال حصول خلافات بينهم وبين أصحاب العمل والخادمة أو بين هذين الأخيرين، عليهم إبلاغ وزارة العمل بالموضوع وتقديم شكوى إذا لزم الأمر». وفي كل الأحوال، تتولّى دائرة تفتيش العمل في بيروت والمحافظات مراقبة أعمال مكاتب الاستقدام، وعليها تقديم تقرير مفصّل عن أوضاع كل مكتب مرة كل ستة أشهر. كما تقدّم الشكاوى والمراجعات المتعلّقة بالخلافات بين أصحاب العمل والخادمات أو بين أحد هذين الطرفين والمكاتب، في دائرة الاستخدام في بيروت وفي المحافظات، وتحال إلى المراجع المختصّة في الوزارة لاتخاذ القرار اللازم بشانها. على هذا الأساس، تمّ، عام 2005، وقف العمل بأحد عشر مكتب استقدام، بسبب مخالفتها نصوص وأحكام القرارات الصادرة عن وزارة العمل.         </w:t>
      </w:r>
    </w:p>
    <w:p w:rsidR="00C222D6" w:rsidRPr="00C222D6" w:rsidRDefault="00C222D6" w:rsidP="00D060DF">
      <w:pPr>
        <w:pStyle w:val="SingleTxt"/>
        <w:rPr>
          <w:rtl/>
          <w:lang w:bidi="ar-LB"/>
        </w:rPr>
      </w:pPr>
      <w:r w:rsidRPr="00C222D6">
        <w:rPr>
          <w:b/>
          <w:bCs/>
          <w:rtl/>
          <w:lang w:bidi="ar-LB"/>
        </w:rPr>
        <w:t>212-2-</w:t>
      </w:r>
      <w:r w:rsidRPr="00C222D6">
        <w:rPr>
          <w:rtl/>
          <w:lang w:bidi="ar-LB"/>
        </w:rPr>
        <w:t xml:space="preserve"> ثمة ثلاث قرارات تتعلّق ببوليصة التأمين على الخدم والأجراء الأجانب، كان آخرها القرار الصادر بتاريخ 3/1/2005 المعدّل بالقرار رقم 1/6 تاريخ 28/1/2005. وقد أُرفق هذا القرار بنموذج إلزامي لعقد ضمان الأجراء الأجانب.  </w:t>
      </w:r>
    </w:p>
    <w:p w:rsidR="00C222D6" w:rsidRPr="00C222D6" w:rsidRDefault="00C222D6" w:rsidP="00D060DF">
      <w:pPr>
        <w:pStyle w:val="SingleTxt"/>
        <w:rPr>
          <w:rtl/>
          <w:lang w:bidi="ar-LB"/>
        </w:rPr>
      </w:pPr>
      <w:r w:rsidRPr="00C222D6">
        <w:rPr>
          <w:b/>
          <w:bCs/>
          <w:rtl/>
          <w:lang w:bidi="ar-LB"/>
        </w:rPr>
        <w:t>213</w:t>
      </w:r>
      <w:r w:rsidRPr="00C222D6">
        <w:rPr>
          <w:rtl/>
          <w:lang w:bidi="ar-LB"/>
        </w:rPr>
        <w:t xml:space="preserve">- أما بشأن الاتفاقية الدولية لحماية حقوق جميع العمال المهاجرين وأفراد أسرهم التي حثّت اللجنة الحكومة اللبنانية على النظر بمسألة التصديق عليها(فقرة 48 من تعليقات اللجنة الختامية)، فإن وزارة العمل  اطّلعت على أحكامها، لكنها تتريّث في النظر بموضوع الانضمام إليها. </w:t>
      </w: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2</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واقع المرأة العاملة الوافدة</w:t>
      </w:r>
    </w:p>
    <w:p w:rsidR="00C222D6" w:rsidRPr="00C222D6" w:rsidRDefault="00C222D6" w:rsidP="00D060DF">
      <w:pPr>
        <w:pStyle w:val="SingleTxt"/>
        <w:rPr>
          <w:rtl/>
          <w:lang w:bidi="ar-LB"/>
        </w:rPr>
      </w:pPr>
      <w:r w:rsidRPr="00C222D6">
        <w:rPr>
          <w:b/>
          <w:bCs/>
          <w:rtl/>
          <w:lang w:bidi="ar-LB"/>
        </w:rPr>
        <w:t>214</w:t>
      </w:r>
      <w:r w:rsidRPr="00C222D6">
        <w:rPr>
          <w:rtl/>
          <w:lang w:bidi="ar-LB"/>
        </w:rPr>
        <w:t xml:space="preserve">- </w:t>
      </w:r>
      <w:r w:rsidRPr="00C222D6">
        <w:rPr>
          <w:rtl/>
        </w:rPr>
        <w:t xml:space="preserve">تواجه العاملات الأجنبيات مصاعب </w:t>
      </w:r>
      <w:r w:rsidRPr="00C222D6">
        <w:rPr>
          <w:rtl/>
          <w:lang w:bidi="ar-LB"/>
        </w:rPr>
        <w:t>ترتبط</w:t>
      </w:r>
      <w:r w:rsidRPr="00C222D6">
        <w:rPr>
          <w:rtl/>
        </w:rPr>
        <w:t xml:space="preserve"> بشكل أساسي </w:t>
      </w:r>
      <w:r w:rsidRPr="00C222D6">
        <w:rPr>
          <w:rtl/>
          <w:lang w:bidi="ar-LB"/>
        </w:rPr>
        <w:t>بالتعامل مع</w:t>
      </w:r>
      <w:r w:rsidRPr="00C222D6">
        <w:rPr>
          <w:rtl/>
        </w:rPr>
        <w:t xml:space="preserve"> مكاتب </w:t>
      </w:r>
      <w:r w:rsidRPr="00C222D6">
        <w:rPr>
          <w:rtl/>
          <w:lang w:bidi="ar-LB"/>
        </w:rPr>
        <w:t>الاستقدام</w:t>
      </w:r>
      <w:r w:rsidRPr="00C222D6">
        <w:rPr>
          <w:rtl/>
        </w:rPr>
        <w:t xml:space="preserve"> </w:t>
      </w:r>
      <w:r w:rsidRPr="00C222D6">
        <w:rPr>
          <w:rtl/>
          <w:lang w:bidi="ar-LB"/>
        </w:rPr>
        <w:t>ومع</w:t>
      </w:r>
      <w:r w:rsidRPr="00C222D6">
        <w:rPr>
          <w:rtl/>
        </w:rPr>
        <w:t xml:space="preserve"> </w:t>
      </w:r>
      <w:r w:rsidRPr="00C222D6">
        <w:rPr>
          <w:rtl/>
          <w:lang w:bidi="ar-LB"/>
        </w:rPr>
        <w:t>أصحاب العمل.</w:t>
      </w:r>
      <w:r w:rsidRPr="00C222D6">
        <w:rPr>
          <w:rtl/>
        </w:rPr>
        <w:t xml:space="preserve"> </w:t>
      </w:r>
      <w:r w:rsidRPr="00C222D6">
        <w:rPr>
          <w:rtl/>
          <w:lang w:bidi="ar-LB"/>
        </w:rPr>
        <w:t xml:space="preserve"> </w:t>
      </w: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lang w:bidi="ar-LB"/>
        </w:rPr>
        <w:t>أ</w:t>
      </w:r>
      <w:r>
        <w:rPr>
          <w:rFonts w:hint="cs"/>
          <w:rtl/>
          <w:lang w:bidi="ar-LB"/>
        </w:rPr>
        <w:t xml:space="preserve"> </w:t>
      </w:r>
      <w:r w:rsidR="00C222D6" w:rsidRPr="00C222D6">
        <w:rPr>
          <w:rtl/>
          <w:lang w:bidi="ar-LB"/>
        </w:rPr>
        <w:t>-</w:t>
      </w:r>
      <w:r w:rsidR="00C222D6" w:rsidRPr="00C222D6">
        <w:rPr>
          <w:rtl/>
        </w:rPr>
        <w:t xml:space="preserve"> العلاقة بين</w:t>
      </w:r>
      <w:r w:rsidR="00C222D6" w:rsidRPr="00C222D6">
        <w:rPr>
          <w:rtl/>
          <w:lang w:bidi="ar-LB"/>
        </w:rPr>
        <w:t xml:space="preserve"> العاملة الوافدة و</w:t>
      </w:r>
      <w:r w:rsidR="00C222D6" w:rsidRPr="00C222D6">
        <w:rPr>
          <w:rtl/>
        </w:rPr>
        <w:t xml:space="preserve">مكاتب </w:t>
      </w:r>
      <w:r w:rsidR="00C222D6" w:rsidRPr="00C222D6">
        <w:rPr>
          <w:rtl/>
          <w:lang w:bidi="ar-LB"/>
        </w:rPr>
        <w:t xml:space="preserve">الاستقدام </w:t>
      </w:r>
    </w:p>
    <w:p w:rsidR="00C222D6" w:rsidRPr="00C222D6" w:rsidRDefault="00C222D6" w:rsidP="00D060DF">
      <w:pPr>
        <w:pStyle w:val="SingleTxt"/>
        <w:rPr>
          <w:rtl/>
          <w:lang w:bidi="ar-LB"/>
        </w:rPr>
      </w:pPr>
      <w:r w:rsidRPr="00C222D6">
        <w:rPr>
          <w:b/>
          <w:bCs/>
          <w:rtl/>
          <w:lang w:bidi="ar-LB"/>
        </w:rPr>
        <w:t>215</w:t>
      </w:r>
      <w:r w:rsidRPr="00C222D6">
        <w:rPr>
          <w:rtl/>
          <w:lang w:bidi="ar-LB"/>
        </w:rPr>
        <w:t xml:space="preserve">- </w:t>
      </w:r>
      <w:r w:rsidRPr="00C222D6">
        <w:rPr>
          <w:rtl/>
        </w:rPr>
        <w:t xml:space="preserve">تأتي أغلبية العاملات الأجنبيات إلى لبنان عبر مكاتب </w:t>
      </w:r>
      <w:r w:rsidRPr="00C222D6">
        <w:rPr>
          <w:rtl/>
          <w:lang w:bidi="ar-LB"/>
        </w:rPr>
        <w:t>استقدام</w:t>
      </w:r>
      <w:r w:rsidRPr="00C222D6">
        <w:rPr>
          <w:rtl/>
        </w:rPr>
        <w:t xml:space="preserve"> تؤم</w:t>
      </w:r>
      <w:r w:rsidRPr="00C222D6">
        <w:rPr>
          <w:rtl/>
          <w:lang w:bidi="ar-LB"/>
        </w:rPr>
        <w:t>ّ</w:t>
      </w:r>
      <w:r w:rsidRPr="00C222D6">
        <w:rPr>
          <w:rtl/>
        </w:rPr>
        <w:t>ن لهن</w:t>
      </w:r>
      <w:r w:rsidRPr="00C222D6">
        <w:rPr>
          <w:rtl/>
          <w:lang w:bidi="ar-LB"/>
        </w:rPr>
        <w:t>ّ</w:t>
      </w:r>
      <w:r w:rsidRPr="00C222D6">
        <w:rPr>
          <w:rtl/>
        </w:rPr>
        <w:t xml:space="preserve"> العمل والإقامة في لبنان.</w:t>
      </w:r>
      <w:r w:rsidRPr="00C222D6">
        <w:rPr>
          <w:rtl/>
          <w:lang w:bidi="ar-LB"/>
        </w:rPr>
        <w:t xml:space="preserve"> </w:t>
      </w:r>
      <w:r w:rsidRPr="00C222D6">
        <w:rPr>
          <w:rtl/>
        </w:rPr>
        <w:t>لا تعمل هذه المكاتب</w:t>
      </w:r>
      <w:r w:rsidRPr="00C222D6">
        <w:rPr>
          <w:rtl/>
          <w:lang w:bidi="ar-LB"/>
        </w:rPr>
        <w:t xml:space="preserve"> دائماً</w:t>
      </w:r>
      <w:r w:rsidRPr="00C222D6">
        <w:rPr>
          <w:rtl/>
        </w:rPr>
        <w:t xml:space="preserve"> بطريقة منظ</w:t>
      </w:r>
      <w:r w:rsidRPr="00C222D6">
        <w:rPr>
          <w:rtl/>
          <w:lang w:bidi="ar-LB"/>
        </w:rPr>
        <w:t>ّ</w:t>
      </w:r>
      <w:r w:rsidRPr="00C222D6">
        <w:rPr>
          <w:rtl/>
        </w:rPr>
        <w:t>مة بسبب إنشائها خلال فترة الحرب في لبنان</w:t>
      </w:r>
      <w:r w:rsidRPr="00C222D6">
        <w:rPr>
          <w:rtl/>
          <w:lang w:bidi="ar-LB"/>
        </w:rPr>
        <w:t>،</w:t>
      </w:r>
      <w:r w:rsidRPr="00C222D6">
        <w:rPr>
          <w:rtl/>
        </w:rPr>
        <w:t xml:space="preserve"> حيث كانت</w:t>
      </w:r>
      <w:r w:rsidRPr="00C222D6">
        <w:rPr>
          <w:rtl/>
          <w:lang w:bidi="ar-LB"/>
        </w:rPr>
        <w:t xml:space="preserve"> </w:t>
      </w:r>
      <w:r w:rsidRPr="00C222D6">
        <w:rPr>
          <w:rtl/>
        </w:rPr>
        <w:t>الرقابة الرسمية من الدولة ضعيفة</w:t>
      </w:r>
      <w:r w:rsidRPr="00C222D6">
        <w:rPr>
          <w:rtl/>
          <w:lang w:bidi="ar-LB"/>
        </w:rPr>
        <w:t>.</w:t>
      </w:r>
      <w:r w:rsidRPr="00C222D6">
        <w:rPr>
          <w:rtl/>
        </w:rPr>
        <w:t xml:space="preserve"> تقوم العاملة قبل مجيئها إلى لبنان بدفع مبلغ من المال مقابل </w:t>
      </w:r>
      <w:r w:rsidRPr="00C222D6">
        <w:rPr>
          <w:rtl/>
          <w:lang w:bidi="ar-LB"/>
        </w:rPr>
        <w:t>توقيعها</w:t>
      </w:r>
      <w:r w:rsidRPr="00C222D6">
        <w:rPr>
          <w:rtl/>
        </w:rPr>
        <w:t xml:space="preserve"> </w:t>
      </w:r>
      <w:r w:rsidRPr="00C222D6">
        <w:rPr>
          <w:rtl/>
          <w:lang w:bidi="ar-LB"/>
        </w:rPr>
        <w:t>على عقد</w:t>
      </w:r>
      <w:r w:rsidRPr="00C222D6">
        <w:rPr>
          <w:rtl/>
        </w:rPr>
        <w:t xml:space="preserve"> في بلدها. </w:t>
      </w:r>
      <w:r w:rsidRPr="00C222D6">
        <w:rPr>
          <w:rtl/>
          <w:lang w:bidi="ar-LB"/>
        </w:rPr>
        <w:t xml:space="preserve">في </w:t>
      </w:r>
      <w:r w:rsidRPr="00C222D6">
        <w:rPr>
          <w:rtl/>
        </w:rPr>
        <w:t>المقابل</w:t>
      </w:r>
      <w:r w:rsidRPr="00C222D6">
        <w:rPr>
          <w:rtl/>
          <w:lang w:bidi="ar-LB"/>
        </w:rPr>
        <w:t>،</w:t>
      </w:r>
      <w:r w:rsidRPr="00C222D6">
        <w:rPr>
          <w:rtl/>
        </w:rPr>
        <w:t xml:space="preserve"> يدفع "طالب العاملة" في لبنان مبلغا</w:t>
      </w:r>
      <w:r w:rsidRPr="00C222D6">
        <w:rPr>
          <w:rtl/>
          <w:lang w:bidi="ar-LB"/>
        </w:rPr>
        <w:t>ً</w:t>
      </w:r>
      <w:r w:rsidRPr="00C222D6">
        <w:rPr>
          <w:rtl/>
        </w:rPr>
        <w:t xml:space="preserve"> إلى مكتب </w:t>
      </w:r>
      <w:r w:rsidRPr="00C222D6">
        <w:rPr>
          <w:rtl/>
          <w:lang w:bidi="ar-LB"/>
        </w:rPr>
        <w:t xml:space="preserve">الاستقدام </w:t>
      </w:r>
      <w:r w:rsidRPr="00C222D6">
        <w:rPr>
          <w:rtl/>
        </w:rPr>
        <w:t>يختلف حسب جنسيــة العاملة المطلوبة</w:t>
      </w:r>
      <w:r w:rsidRPr="00C222D6">
        <w:rPr>
          <w:rtl/>
          <w:lang w:bidi="ar-LB"/>
        </w:rPr>
        <w:t>،</w:t>
      </w:r>
      <w:r w:rsidRPr="00C222D6">
        <w:rPr>
          <w:rtl/>
        </w:rPr>
        <w:t xml:space="preserve"> </w:t>
      </w:r>
      <w:r w:rsidRPr="00C222D6">
        <w:rPr>
          <w:rtl/>
          <w:lang w:bidi="ar-LB"/>
        </w:rPr>
        <w:t xml:space="preserve">ويغطّي تكاليف قدومها إلى لبنان والرسوم المتوجّبة لاستصدار بطاقات الإقامة المطلوبة. تبقى العاملة في عهدة </w:t>
      </w:r>
      <w:r w:rsidRPr="00C222D6">
        <w:rPr>
          <w:rtl/>
        </w:rPr>
        <w:t>المكتب الذي أم</w:t>
      </w:r>
      <w:r w:rsidRPr="00C222D6">
        <w:rPr>
          <w:rtl/>
          <w:lang w:bidi="ar-LB"/>
        </w:rPr>
        <w:t>ّ</w:t>
      </w:r>
      <w:r w:rsidRPr="00C222D6">
        <w:rPr>
          <w:rtl/>
        </w:rPr>
        <w:t xml:space="preserve">ن مجيئها منذ وصولها ولفترة ثلاثة </w:t>
      </w:r>
      <w:r w:rsidRPr="00C222D6">
        <w:rPr>
          <w:rtl/>
          <w:lang w:bidi="ar-LB"/>
        </w:rPr>
        <w:t>أ</w:t>
      </w:r>
      <w:r w:rsidRPr="00C222D6">
        <w:rPr>
          <w:rtl/>
        </w:rPr>
        <w:t>شهر</w:t>
      </w:r>
      <w:r w:rsidRPr="00C222D6">
        <w:rPr>
          <w:rtl/>
          <w:lang w:bidi="ar-LB"/>
        </w:rPr>
        <w:t>، هي في الواقع فترة تجربة،</w:t>
      </w:r>
      <w:r w:rsidRPr="00C222D6">
        <w:rPr>
          <w:rtl/>
        </w:rPr>
        <w:t xml:space="preserve"> وتقوم </w:t>
      </w:r>
      <w:r w:rsidRPr="00C222D6">
        <w:rPr>
          <w:rtl/>
          <w:lang w:bidi="ar-LB"/>
        </w:rPr>
        <w:t>بتوقيع</w:t>
      </w:r>
      <w:r w:rsidRPr="00C222D6">
        <w:rPr>
          <w:rtl/>
        </w:rPr>
        <w:t xml:space="preserve"> عقد ثان </w:t>
      </w:r>
      <w:r w:rsidRPr="00C222D6">
        <w:rPr>
          <w:rtl/>
          <w:lang w:bidi="ar-LB"/>
        </w:rPr>
        <w:t>تضطر</w:t>
      </w:r>
      <w:r w:rsidRPr="00C222D6">
        <w:rPr>
          <w:rtl/>
        </w:rPr>
        <w:t xml:space="preserve"> </w:t>
      </w:r>
      <w:r w:rsidRPr="00C222D6">
        <w:rPr>
          <w:b/>
          <w:bCs/>
          <w:rtl/>
        </w:rPr>
        <w:t>أحيانا</w:t>
      </w:r>
      <w:r w:rsidRPr="00C222D6">
        <w:rPr>
          <w:rtl/>
          <w:lang w:bidi="ar-LB"/>
        </w:rPr>
        <w:t>ً بموجبه للعمل</w:t>
      </w:r>
      <w:r w:rsidRPr="00C222D6">
        <w:rPr>
          <w:rtl/>
        </w:rPr>
        <w:t xml:space="preserve"> </w:t>
      </w:r>
      <w:r w:rsidRPr="00C222D6">
        <w:rPr>
          <w:rtl/>
          <w:lang w:bidi="ar-LB"/>
        </w:rPr>
        <w:t xml:space="preserve">لمدة </w:t>
      </w:r>
      <w:r w:rsidRPr="00C222D6">
        <w:rPr>
          <w:rtl/>
        </w:rPr>
        <w:t xml:space="preserve">أطول </w:t>
      </w:r>
      <w:r w:rsidRPr="00C222D6">
        <w:rPr>
          <w:rtl/>
          <w:lang w:bidi="ar-LB"/>
        </w:rPr>
        <w:t>وبأ</w:t>
      </w:r>
      <w:r w:rsidRPr="00C222D6">
        <w:rPr>
          <w:rtl/>
        </w:rPr>
        <w:t>جر اقل</w:t>
      </w:r>
      <w:r w:rsidRPr="00C222D6">
        <w:rPr>
          <w:rtl/>
          <w:lang w:bidi="ar-LB"/>
        </w:rPr>
        <w:t>ّ</w:t>
      </w:r>
      <w:r w:rsidRPr="00C222D6">
        <w:rPr>
          <w:rtl/>
        </w:rPr>
        <w:t xml:space="preserve"> من المت</w:t>
      </w:r>
      <w:r w:rsidRPr="00C222D6">
        <w:rPr>
          <w:rtl/>
          <w:lang w:bidi="ar-LB"/>
        </w:rPr>
        <w:t>ّ</w:t>
      </w:r>
      <w:r w:rsidRPr="00C222D6">
        <w:rPr>
          <w:rtl/>
        </w:rPr>
        <w:t>فق عليه.</w:t>
      </w:r>
      <w:r w:rsidRPr="00C222D6">
        <w:rPr>
          <w:rtl/>
          <w:lang w:bidi="ar-LB"/>
        </w:rPr>
        <w:t xml:space="preserve"> </w:t>
      </w:r>
      <w:r w:rsidRPr="00C222D6">
        <w:rPr>
          <w:rtl/>
        </w:rPr>
        <w:t>لهذا السبب بدأت بعض السفارات (كسفارة سيريلنكا</w:t>
      </w:r>
      <w:r w:rsidRPr="00C222D6">
        <w:rPr>
          <w:rtl/>
          <w:lang w:bidi="ar-LB"/>
        </w:rPr>
        <w:t xml:space="preserve"> وسفارة الفيليبين</w:t>
      </w:r>
      <w:r w:rsidRPr="00C222D6">
        <w:rPr>
          <w:rtl/>
        </w:rPr>
        <w:t>) بوضع شروط</w:t>
      </w:r>
      <w:r w:rsidRPr="00C222D6">
        <w:rPr>
          <w:rtl/>
          <w:lang w:bidi="ar-LB"/>
        </w:rPr>
        <w:t>،</w:t>
      </w:r>
      <w:r w:rsidRPr="00C222D6">
        <w:rPr>
          <w:rtl/>
        </w:rPr>
        <w:t xml:space="preserve"> </w:t>
      </w:r>
      <w:r w:rsidRPr="00C222D6">
        <w:rPr>
          <w:rtl/>
          <w:lang w:bidi="ar-LB"/>
        </w:rPr>
        <w:t xml:space="preserve">تفرض بموجبها الحصول على </w:t>
      </w:r>
      <w:r w:rsidRPr="00C222D6">
        <w:rPr>
          <w:rtl/>
        </w:rPr>
        <w:t>موافقتها المسبقة على العقود التي يتم</w:t>
      </w:r>
      <w:r w:rsidRPr="00C222D6">
        <w:rPr>
          <w:rtl/>
          <w:lang w:bidi="ar-LB"/>
        </w:rPr>
        <w:t>ّ</w:t>
      </w:r>
      <w:r w:rsidRPr="00C222D6">
        <w:rPr>
          <w:rtl/>
        </w:rPr>
        <w:t xml:space="preserve"> </w:t>
      </w:r>
      <w:r w:rsidRPr="00C222D6">
        <w:rPr>
          <w:rtl/>
          <w:lang w:bidi="ar-LB"/>
        </w:rPr>
        <w:t xml:space="preserve">توقيعها </w:t>
      </w:r>
      <w:r w:rsidRPr="00C222D6">
        <w:rPr>
          <w:rtl/>
        </w:rPr>
        <w:t xml:space="preserve">من قبل </w:t>
      </w:r>
      <w:r w:rsidRPr="00C222D6">
        <w:rPr>
          <w:rtl/>
          <w:lang w:bidi="ar-LB"/>
        </w:rPr>
        <w:t xml:space="preserve">رعاياها </w:t>
      </w:r>
      <w:r w:rsidRPr="00C222D6">
        <w:rPr>
          <w:rtl/>
        </w:rPr>
        <w:t>في لبنان.</w:t>
      </w:r>
      <w:r w:rsidRPr="00C222D6">
        <w:rPr>
          <w:rtl/>
          <w:lang w:bidi="ar-LB"/>
        </w:rPr>
        <w:t xml:space="preserve"> </w:t>
      </w:r>
    </w:p>
    <w:p w:rsidR="00B43623" w:rsidRPr="00B43623" w:rsidRDefault="00B43623" w:rsidP="00D060DF">
      <w:pPr>
        <w:pStyle w:val="SingleTxt"/>
        <w:spacing w:after="0" w:line="120" w:lineRule="exact"/>
        <w:rPr>
          <w:b/>
          <w:bCs/>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lang w:bidi="ar-LB"/>
        </w:rPr>
        <w:t>ب</w:t>
      </w:r>
      <w:r>
        <w:rPr>
          <w:rFonts w:hint="cs"/>
          <w:rtl/>
          <w:lang w:bidi="ar-LB"/>
        </w:rPr>
        <w:t xml:space="preserve"> </w:t>
      </w:r>
      <w:r w:rsidR="00C222D6" w:rsidRPr="00C222D6">
        <w:rPr>
          <w:rtl/>
          <w:lang w:bidi="ar-LB"/>
        </w:rPr>
        <w:t>-</w:t>
      </w:r>
      <w:r w:rsidR="00C222D6" w:rsidRPr="00C222D6">
        <w:rPr>
          <w:rtl/>
        </w:rPr>
        <w:t xml:space="preserve"> العلاقة بين العاملة</w:t>
      </w:r>
      <w:r w:rsidR="00C222D6" w:rsidRPr="00C222D6">
        <w:rPr>
          <w:rtl/>
          <w:lang w:bidi="ar-LB"/>
        </w:rPr>
        <w:t xml:space="preserve"> الوافدة</w:t>
      </w:r>
      <w:r w:rsidR="00C222D6" w:rsidRPr="00C222D6">
        <w:rPr>
          <w:rtl/>
        </w:rPr>
        <w:t xml:space="preserve"> </w:t>
      </w:r>
      <w:r w:rsidR="00C222D6" w:rsidRPr="00C222D6">
        <w:rPr>
          <w:rtl/>
          <w:lang w:bidi="ar-LB"/>
        </w:rPr>
        <w:t>وصاحب عملها</w:t>
      </w:r>
    </w:p>
    <w:p w:rsidR="00C222D6" w:rsidRPr="00C222D6" w:rsidRDefault="00C222D6" w:rsidP="00D060DF">
      <w:pPr>
        <w:pStyle w:val="SingleTxt"/>
        <w:rPr>
          <w:rtl/>
          <w:lang w:bidi="ar-LB"/>
        </w:rPr>
      </w:pPr>
      <w:r w:rsidRPr="00C222D6">
        <w:rPr>
          <w:b/>
          <w:bCs/>
          <w:rtl/>
          <w:lang w:bidi="ar-LB"/>
        </w:rPr>
        <w:t>216</w:t>
      </w:r>
      <w:r w:rsidRPr="00C222D6">
        <w:rPr>
          <w:rtl/>
          <w:lang w:bidi="ar-LB"/>
        </w:rPr>
        <w:t>- إن استثناء الخدم في بيوت الأفراد من أحكام قانون العمل يفتح الباب أمام تجاوزات في التعامل مع الخادمات تتنافى مع مبادئ حقوق الإنسان والعهد الدولي الخاص بالحقوق الاقتصادية والاجتماعية والثقافية. ترتبط هذه التجاوزات بنوع خاص بساعات العمل وبشروط تأمين الخصوصية للعاملة في منزل مخدومها. ك</w:t>
      </w:r>
      <w:r w:rsidR="00B43623">
        <w:rPr>
          <w:rtl/>
          <w:lang w:bidi="ar-LB"/>
        </w:rPr>
        <w:t>ما قد يمارس عليها العنف الذي لا</w:t>
      </w:r>
      <w:r w:rsidR="00B43623">
        <w:rPr>
          <w:rFonts w:hint="cs"/>
          <w:rtl/>
          <w:lang w:bidi="ar-LB"/>
        </w:rPr>
        <w:t> </w:t>
      </w:r>
      <w:r w:rsidRPr="00C222D6">
        <w:rPr>
          <w:rtl/>
          <w:lang w:bidi="ar-LB"/>
        </w:rPr>
        <w:t>تزال بعض الأُسَر تقبل ممارسته على النساء، ما يعرّض أحياناً بعض الخادمات العاملات ضمن الأسر إلى ممارسة العنف عليهن من قبل مخدوميهّن. كذلك، يلجأ أصحاب العمل عادةً، في خطوة ترمي إلى ضمان عدم خسارة المبلغ الذي دفعوه سلفاً لاستخدام الخادمة وتأمين أوراق إقامتها وعملها في لبنان، إلى حجز جواز سفرها لمنعها من الهرب من المنزل الذي تعمل فيه. ونظراً إلى ضعف موقعهنّ الاقتصادي والقانوني والثقافي، تخشى الخادمات عادةً مواجهة أصحاب عملهن ومكاتب الاستقدام.</w:t>
      </w:r>
    </w:p>
    <w:p w:rsidR="00B43623" w:rsidRPr="00B43623" w:rsidRDefault="00B43623" w:rsidP="00D060DF">
      <w:pPr>
        <w:pStyle w:val="SingleTxt"/>
        <w:spacing w:after="0" w:line="120" w:lineRule="exact"/>
        <w:rPr>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3</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الجهود المبذولة            </w:t>
      </w:r>
    </w:p>
    <w:p w:rsidR="00C222D6" w:rsidRPr="00C222D6" w:rsidRDefault="00C222D6" w:rsidP="00D060DF">
      <w:pPr>
        <w:pStyle w:val="SingleTxt"/>
        <w:rPr>
          <w:rtl/>
          <w:lang w:bidi="ar-LB"/>
        </w:rPr>
      </w:pPr>
      <w:r w:rsidRPr="00C222D6">
        <w:rPr>
          <w:b/>
          <w:bCs/>
          <w:rtl/>
          <w:lang w:bidi="ar-LB"/>
        </w:rPr>
        <w:t>217</w:t>
      </w:r>
      <w:r w:rsidRPr="00C222D6">
        <w:rPr>
          <w:rtl/>
          <w:lang w:bidi="ar-LB"/>
        </w:rPr>
        <w:t xml:space="preserve">- تتوزّع الجهود المبذولة لمعالجة أوضاع وظروف عمل العاملات الوافدات بين جهود حكومية وأخرى تقوم بها هيئات ومنظّمات غير حكومية. </w:t>
      </w:r>
    </w:p>
    <w:p w:rsidR="00C222D6" w:rsidRPr="00C222D6" w:rsidRDefault="00C222D6" w:rsidP="00D060DF">
      <w:pPr>
        <w:pStyle w:val="SingleTxt"/>
        <w:rPr>
          <w:rtl/>
          <w:lang w:bidi="ar-LB"/>
        </w:rPr>
      </w:pPr>
      <w:r w:rsidRPr="00C222D6">
        <w:rPr>
          <w:b/>
          <w:bCs/>
          <w:rtl/>
          <w:lang w:bidi="ar-LB"/>
        </w:rPr>
        <w:t>217</w:t>
      </w:r>
      <w:r w:rsidRPr="00C222D6">
        <w:rPr>
          <w:rtl/>
          <w:lang w:bidi="ar-LB"/>
        </w:rPr>
        <w:t>-</w:t>
      </w:r>
      <w:r w:rsidRPr="00C222D6">
        <w:rPr>
          <w:b/>
          <w:bCs/>
          <w:rtl/>
          <w:lang w:bidi="ar-LB"/>
        </w:rPr>
        <w:t>1</w:t>
      </w:r>
      <w:r w:rsidRPr="00C222D6">
        <w:rPr>
          <w:rtl/>
          <w:lang w:bidi="ar-LB"/>
        </w:rPr>
        <w:t xml:space="preserve">- من الجهود الحكومية أن وزير العمل أعدّ مؤخراً مشروع قانون أحاله إلى مجلس الوزراء تمهيداً لإحالته إلى مجلس النواب، يقضي بإخضاع العاملين في المنازل لأحكام قانون العمل. كما يعهد المشروع إلى جهاز التفتيش في وزارة العمل صلاحية الإشراف على أوضاعهم وظروف عملهم وتقاضيهم لرواتبهم. في الإطار عينه، شكّل وزير العمل لجنة تضّم عدداً من الوزارات والهيئات المدنية والمنظمات الدولية والسفارات المعنية، تتولّى اقتراح النصوص القانونية التي ترعى أوضاع وشؤون العاملات في المنازل، وهي لا تزال تواصل أعمالها.   </w:t>
      </w:r>
    </w:p>
    <w:p w:rsidR="00C222D6" w:rsidRPr="00C222D6" w:rsidRDefault="00C222D6" w:rsidP="00D060DF">
      <w:pPr>
        <w:pStyle w:val="SingleTxt"/>
        <w:rPr>
          <w:rtl/>
          <w:lang w:bidi="ar-LB"/>
        </w:rPr>
      </w:pPr>
      <w:r w:rsidRPr="00C222D6">
        <w:rPr>
          <w:b/>
          <w:bCs/>
          <w:rtl/>
          <w:lang w:bidi="ar-LB"/>
        </w:rPr>
        <w:t>217</w:t>
      </w:r>
      <w:r w:rsidRPr="00C222D6">
        <w:rPr>
          <w:rtl/>
          <w:lang w:bidi="ar-LB"/>
        </w:rPr>
        <w:t>-</w:t>
      </w:r>
      <w:r w:rsidRPr="00C222D6">
        <w:rPr>
          <w:b/>
          <w:bCs/>
          <w:rtl/>
          <w:lang w:bidi="ar-LB"/>
        </w:rPr>
        <w:t>2</w:t>
      </w:r>
      <w:r w:rsidRPr="00C222D6">
        <w:rPr>
          <w:rtl/>
          <w:lang w:bidi="ar-LB"/>
        </w:rPr>
        <w:t xml:space="preserve">- وبهدف تنظيم وضبط ورفع مستوى عمل مكاتب استقدام عاملات المنازل الأجنبيات، وافقت وزارة العمل على إنشاء نقابة لأصحاب هذه المكاتب.   </w:t>
      </w:r>
    </w:p>
    <w:p w:rsidR="00C222D6" w:rsidRPr="00C222D6" w:rsidRDefault="00C222D6" w:rsidP="00D060DF">
      <w:pPr>
        <w:pStyle w:val="SingleTxt"/>
        <w:rPr>
          <w:rtl/>
          <w:lang w:bidi="ar-LB"/>
        </w:rPr>
      </w:pPr>
      <w:r w:rsidRPr="00C222D6">
        <w:rPr>
          <w:b/>
          <w:bCs/>
          <w:rtl/>
          <w:lang w:bidi="ar-LB"/>
        </w:rPr>
        <w:t>217</w:t>
      </w:r>
      <w:r w:rsidRPr="00C222D6">
        <w:rPr>
          <w:rtl/>
          <w:lang w:bidi="ar-LB"/>
        </w:rPr>
        <w:t>-</w:t>
      </w:r>
      <w:r w:rsidRPr="00C222D6">
        <w:rPr>
          <w:b/>
          <w:bCs/>
          <w:rtl/>
          <w:lang w:bidi="ar-LB"/>
        </w:rPr>
        <w:t>3</w:t>
      </w:r>
      <w:r w:rsidRPr="00C222D6">
        <w:rPr>
          <w:rtl/>
          <w:lang w:bidi="ar-LB"/>
        </w:rPr>
        <w:t xml:space="preserve">- كما تجدر الإشارة إلى أن لبنان اتّخذ مبادرة بعد حصول نكبة موجة تسونامي، إذ عفا عن جميع المخالفين من  مواطني الدول المتضرّرة وقام بترحيلهم على نفقته دون أي تجريم أو تغريم. </w:t>
      </w:r>
    </w:p>
    <w:p w:rsidR="00C222D6" w:rsidRPr="00C222D6" w:rsidRDefault="00C222D6" w:rsidP="00D060DF">
      <w:pPr>
        <w:pStyle w:val="SingleTxt"/>
        <w:rPr>
          <w:rtl/>
          <w:lang w:bidi="ar-LB"/>
        </w:rPr>
      </w:pPr>
      <w:r w:rsidRPr="00C222D6">
        <w:rPr>
          <w:b/>
          <w:bCs/>
          <w:rtl/>
          <w:lang w:bidi="ar-LB"/>
        </w:rPr>
        <w:t>217-4</w:t>
      </w:r>
      <w:r w:rsidRPr="00C222D6">
        <w:rPr>
          <w:rtl/>
          <w:lang w:bidi="ar-LB"/>
        </w:rPr>
        <w:t xml:space="preserve">- من ناحيتها، تقوم </w:t>
      </w:r>
      <w:r w:rsidRPr="00C222D6">
        <w:rPr>
          <w:rtl/>
        </w:rPr>
        <w:t>عدة مؤسسات غير حكومية (كاريتاس مثلا</w:t>
      </w:r>
      <w:r w:rsidRPr="00C222D6">
        <w:rPr>
          <w:rtl/>
          <w:lang w:bidi="ar-LB"/>
        </w:rPr>
        <w:t>ّ</w:t>
      </w:r>
      <w:r w:rsidRPr="00C222D6">
        <w:rPr>
          <w:rtl/>
        </w:rPr>
        <w:t xml:space="preserve">) </w:t>
      </w:r>
      <w:r w:rsidRPr="00C222D6">
        <w:rPr>
          <w:rtl/>
          <w:lang w:bidi="ar-LB"/>
        </w:rPr>
        <w:t>ب</w:t>
      </w:r>
      <w:r w:rsidRPr="00C222D6">
        <w:rPr>
          <w:rtl/>
        </w:rPr>
        <w:t xml:space="preserve">مساعدة ومساندة </w:t>
      </w:r>
      <w:r w:rsidRPr="00C222D6">
        <w:rPr>
          <w:rtl/>
          <w:lang w:bidi="ar-LB"/>
        </w:rPr>
        <w:t>الخادمات الأجنبيات</w:t>
      </w:r>
      <w:r w:rsidRPr="00C222D6">
        <w:rPr>
          <w:rtl/>
        </w:rPr>
        <w:t>. فتقد</w:t>
      </w:r>
      <w:r w:rsidRPr="00C222D6">
        <w:rPr>
          <w:rtl/>
          <w:lang w:bidi="ar-LB"/>
        </w:rPr>
        <w:t>ّ</w:t>
      </w:r>
      <w:r w:rsidRPr="00C222D6">
        <w:rPr>
          <w:rtl/>
        </w:rPr>
        <w:t xml:space="preserve">م لهن مساعدات طبية واستشارات </w:t>
      </w:r>
      <w:r w:rsidRPr="00C222D6">
        <w:rPr>
          <w:rtl/>
          <w:lang w:bidi="ar-LB"/>
        </w:rPr>
        <w:t>قانونية</w:t>
      </w:r>
      <w:r w:rsidRPr="00C222D6">
        <w:rPr>
          <w:rtl/>
        </w:rPr>
        <w:t xml:space="preserve"> مجان</w:t>
      </w:r>
      <w:r w:rsidRPr="00C222D6">
        <w:rPr>
          <w:rtl/>
          <w:lang w:bidi="ar-LB"/>
        </w:rPr>
        <w:t>ية</w:t>
      </w:r>
      <w:r w:rsidRPr="00C222D6">
        <w:rPr>
          <w:rtl/>
        </w:rPr>
        <w:t xml:space="preserve">، كما تعمل علـى متابعة قضايا العاملات </w:t>
      </w:r>
      <w:r w:rsidRPr="00C222D6">
        <w:rPr>
          <w:rtl/>
          <w:lang w:bidi="ar-LB"/>
        </w:rPr>
        <w:t xml:space="preserve">الأجنبيات </w:t>
      </w:r>
      <w:r w:rsidRPr="00C222D6">
        <w:rPr>
          <w:rtl/>
        </w:rPr>
        <w:t xml:space="preserve">القابعات في السجون </w:t>
      </w:r>
      <w:r w:rsidRPr="00C222D6">
        <w:rPr>
          <w:rtl/>
          <w:lang w:bidi="ar-LB"/>
        </w:rPr>
        <w:t>بسبب مخالفتهن القوانين لحلّ</w:t>
      </w:r>
      <w:r w:rsidRPr="00C222D6">
        <w:rPr>
          <w:rtl/>
        </w:rPr>
        <w:t xml:space="preserve"> مشاكلهن أو ترحيلهن إلى بلادهن. وتعمل أيضا</w:t>
      </w:r>
      <w:r w:rsidRPr="00C222D6">
        <w:rPr>
          <w:rtl/>
          <w:lang w:bidi="ar-LB"/>
        </w:rPr>
        <w:t>ّ</w:t>
      </w:r>
      <w:r w:rsidRPr="00C222D6">
        <w:rPr>
          <w:rtl/>
        </w:rPr>
        <w:t xml:space="preserve"> هذه المؤسسات على وضع مشروع عقد موح</w:t>
      </w:r>
      <w:r w:rsidRPr="00C222D6">
        <w:rPr>
          <w:rtl/>
          <w:lang w:bidi="ar-LB"/>
        </w:rPr>
        <w:t>ّ</w:t>
      </w:r>
      <w:r w:rsidRPr="00C222D6">
        <w:rPr>
          <w:rtl/>
        </w:rPr>
        <w:t xml:space="preserve">د </w:t>
      </w:r>
      <w:r w:rsidRPr="00C222D6">
        <w:rPr>
          <w:rtl/>
          <w:lang w:bidi="ar-LB"/>
        </w:rPr>
        <w:t xml:space="preserve">للعمال </w:t>
      </w:r>
      <w:r w:rsidRPr="00C222D6">
        <w:rPr>
          <w:rtl/>
        </w:rPr>
        <w:t>الأجانب لتجن</w:t>
      </w:r>
      <w:r w:rsidRPr="00C222D6">
        <w:rPr>
          <w:rtl/>
          <w:lang w:bidi="ar-LB"/>
        </w:rPr>
        <w:t>ّ</w:t>
      </w:r>
      <w:r w:rsidRPr="00C222D6">
        <w:rPr>
          <w:rtl/>
        </w:rPr>
        <w:t>ب أي نوع من الاستغلال.</w:t>
      </w:r>
      <w:r w:rsidRPr="00C222D6">
        <w:rPr>
          <w:rtl/>
          <w:lang w:bidi="ar-LB"/>
        </w:rPr>
        <w:t xml:space="preserve"> وكانت رابطة كاريتاس لبنان، ومعها الهيئة الكاثوليكية العالمية للهجرة، قد أبرمت مذكّرة تفاهم مع المديرية العامة للأمن العام لتنفيذ مشروع يتضمّن إنشاء " بيت الأمان " لإيواء العاملات الأجنبيات أو النساء الأجنبيات اللواتي يعملن في الدعارة ويرغبن في التوقف في حال كنّ ضحايا الاتّجار.</w:t>
      </w:r>
    </w:p>
    <w:p w:rsidR="00C222D6" w:rsidRPr="00C222D6" w:rsidRDefault="00C222D6" w:rsidP="00D060DF">
      <w:pPr>
        <w:pStyle w:val="SingleTxt"/>
        <w:rPr>
          <w:rtl/>
          <w:lang w:bidi="ar-LB"/>
        </w:rPr>
      </w:pPr>
      <w:r w:rsidRPr="00C222D6">
        <w:rPr>
          <w:b/>
          <w:bCs/>
          <w:rtl/>
          <w:lang w:bidi="ar-LB"/>
        </w:rPr>
        <w:t>217-5-</w:t>
      </w:r>
      <w:r w:rsidRPr="00C222D6">
        <w:rPr>
          <w:rtl/>
          <w:lang w:bidi="ar-LB"/>
        </w:rPr>
        <w:t xml:space="preserve"> في حزيران 2005، قام مركز الأجانب في كاريتاس لبنان باستطلاع لاستكشاف نظرة اللبنانيين إلى حقوق عاملات المنازل وواجباتهنّ، وذلك بهدف تفحّص الوضع الحاضر تمهيداً لإيجاد طرق لتحسين هذا الوضع والتوصية بها حيث يقتضي الأمر. يدخل هذا الاستطلاع ضمن برنامج عنوانه </w:t>
      </w:r>
      <w:r w:rsidRPr="00C222D6">
        <w:rPr>
          <w:b/>
          <w:bCs/>
          <w:rtl/>
          <w:lang w:bidi="ar-LB"/>
        </w:rPr>
        <w:t>"</w:t>
      </w:r>
      <w:r w:rsidRPr="00C222D6">
        <w:rPr>
          <w:rtl/>
          <w:lang w:bidi="ar-LB"/>
        </w:rPr>
        <w:t xml:space="preserve"> </w:t>
      </w:r>
      <w:r w:rsidRPr="00C222D6">
        <w:rPr>
          <w:b/>
          <w:bCs/>
          <w:rtl/>
          <w:lang w:bidi="ar-LB"/>
        </w:rPr>
        <w:t xml:space="preserve">حماية الحقوق الإنسانية للعمال الأجانب وطالبي اللجوء في لبنان </w:t>
      </w:r>
      <w:r w:rsidRPr="00C222D6">
        <w:rPr>
          <w:rtl/>
          <w:lang w:bidi="ar-LB"/>
        </w:rPr>
        <w:t>"، وهو مشروع</w:t>
      </w:r>
      <w:r w:rsidRPr="00C222D6">
        <w:rPr>
          <w:b/>
          <w:bCs/>
          <w:rtl/>
          <w:lang w:bidi="ar-LB"/>
        </w:rPr>
        <w:t xml:space="preserve"> </w:t>
      </w:r>
      <w:r w:rsidRPr="00C222D6">
        <w:rPr>
          <w:rtl/>
          <w:lang w:bidi="ar-LB"/>
        </w:rPr>
        <w:t xml:space="preserve">ينفّذ بالتعاون مع كاريتاس السويد من خلال دعم تقدّمه بعثة الإتحاد الأوروبي.  </w:t>
      </w:r>
    </w:p>
    <w:p w:rsidR="00C222D6" w:rsidRPr="00C222D6" w:rsidRDefault="00C222D6" w:rsidP="00D060DF">
      <w:pPr>
        <w:pStyle w:val="SingleTxt"/>
        <w:rPr>
          <w:rtl/>
          <w:lang w:bidi="ar-LB"/>
        </w:rPr>
      </w:pPr>
      <w:r w:rsidRPr="00C222D6">
        <w:rPr>
          <w:b/>
          <w:bCs/>
          <w:rtl/>
          <w:lang w:bidi="ar-LB"/>
        </w:rPr>
        <w:t>217-6-</w:t>
      </w:r>
      <w:r w:rsidRPr="00C222D6">
        <w:rPr>
          <w:rtl/>
          <w:lang w:bidi="ar-LB"/>
        </w:rPr>
        <w:t xml:space="preserve"> في تشرين الثاني 2005، نظّم المكتب الإقليمي لمنظمة العمل الدولية بالتعاون مع وزارة العمل ومكتب المفوّضية العليا لحقوق الإنسان في البلاد العربية وصندوق الأمم المتّحدة الإنمائي وكاريتاس لبنان، ورشة عمل حول " </w:t>
      </w:r>
      <w:r w:rsidRPr="00C222D6">
        <w:rPr>
          <w:b/>
          <w:bCs/>
          <w:rtl/>
          <w:lang w:bidi="ar-LB"/>
        </w:rPr>
        <w:t>التوعية بشأن وضع عاملات المنازل المهاجرات في لبنان "</w:t>
      </w:r>
      <w:r w:rsidRPr="00C222D6">
        <w:rPr>
          <w:rtl/>
          <w:lang w:bidi="ar-LB"/>
        </w:rPr>
        <w:t>،أعلن خلالها وزير العمل عن الإعداد لخطة شاملة تتعلّق بالموضوع.</w:t>
      </w:r>
    </w:p>
    <w:p w:rsidR="00C222D6" w:rsidRPr="00C222D6" w:rsidRDefault="00B43623" w:rsidP="008F54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Pr>
          <w:rFonts w:hint="cs"/>
          <w:rtl/>
          <w:lang w:bidi="ar-LB"/>
        </w:rPr>
        <w:tab/>
      </w:r>
      <w:r w:rsidR="008F54E9">
        <w:rPr>
          <w:rFonts w:hint="cs"/>
          <w:rtl/>
          <w:lang w:bidi="ar-LB"/>
        </w:rPr>
        <w:t>رابع</w:t>
      </w:r>
      <w:r>
        <w:rPr>
          <w:rFonts w:hint="cs"/>
          <w:rtl/>
          <w:lang w:bidi="ar-LB"/>
        </w:rPr>
        <w:t>ا -</w:t>
      </w:r>
      <w:r w:rsidR="00C222D6" w:rsidRPr="00C222D6">
        <w:rPr>
          <w:rtl/>
          <w:lang w:bidi="ar-LB"/>
        </w:rPr>
        <w:t xml:space="preserve"> </w:t>
      </w:r>
      <w:r w:rsidR="00C222D6" w:rsidRPr="00C222D6">
        <w:rPr>
          <w:rtl/>
        </w:rPr>
        <w:t>معوقات وصعوبات</w:t>
      </w:r>
    </w:p>
    <w:p w:rsidR="00C222D6" w:rsidRPr="00C222D6" w:rsidRDefault="00C222D6" w:rsidP="00D060DF">
      <w:pPr>
        <w:pStyle w:val="SingleTxt"/>
        <w:rPr>
          <w:rtl/>
          <w:lang w:bidi="ar-LB"/>
        </w:rPr>
      </w:pPr>
      <w:r w:rsidRPr="00C222D6">
        <w:rPr>
          <w:b/>
          <w:bCs/>
          <w:rtl/>
          <w:lang w:bidi="ar-LB"/>
        </w:rPr>
        <w:t>218</w:t>
      </w:r>
      <w:r w:rsidRPr="00C222D6">
        <w:rPr>
          <w:rtl/>
          <w:lang w:bidi="ar-LB"/>
        </w:rPr>
        <w:t>- لا تزال الواجبات الأسرية تُلقى على عاتق المرأة بشكل أساسي، وهي في نظر المجتمع تتقدم بالأولوية على مسؤوليات المرأة كعضو فاعل في الحياة الاقتصادية، الأمر الذي يعيق ظهور مشاركتها الفاعلة في الاقتصاد الوطني. فضلاً عن أن القيمة الاقتصادية للمهام التي تقوم بها المرأة في الأسرة لا تحتسب في الناتج القومي. لكنَّ الضغوط الاقتصادية التي تعاني منها الأسرة اللبنانية، والإدراك المتزايد لدى اللبنانيات لقدراتهن الاقتصادية هما عاملان محفّزان أكثر فأكثر لمشاركة النساء في مختلف القطاعات الاقتصادية.</w:t>
      </w:r>
      <w:r w:rsidRPr="00C222D6">
        <w:rPr>
          <w:rtl/>
        </w:rPr>
        <w:t xml:space="preserve"> </w:t>
      </w:r>
    </w:p>
    <w:p w:rsidR="00C222D6" w:rsidRPr="00C222D6" w:rsidRDefault="00C222D6" w:rsidP="00D060DF">
      <w:pPr>
        <w:pStyle w:val="SingleTxt"/>
        <w:rPr>
          <w:rtl/>
          <w:lang w:bidi="ar-LB"/>
        </w:rPr>
      </w:pPr>
      <w:r w:rsidRPr="00C222D6">
        <w:rPr>
          <w:b/>
          <w:bCs/>
          <w:rtl/>
          <w:lang w:bidi="ar-LB"/>
        </w:rPr>
        <w:t>219-</w:t>
      </w:r>
      <w:r w:rsidRPr="00C222D6">
        <w:rPr>
          <w:rtl/>
          <w:lang w:bidi="ar-LB"/>
        </w:rPr>
        <w:t xml:space="preserve"> إن</w:t>
      </w:r>
      <w:r w:rsidRPr="00C222D6">
        <w:rPr>
          <w:rtl/>
        </w:rPr>
        <w:t xml:space="preserve"> قسماً </w:t>
      </w:r>
      <w:r w:rsidRPr="00C222D6">
        <w:rPr>
          <w:rtl/>
          <w:lang w:bidi="ar-LB"/>
        </w:rPr>
        <w:t>مهماً</w:t>
      </w:r>
      <w:r w:rsidRPr="00C222D6">
        <w:rPr>
          <w:rtl/>
        </w:rPr>
        <w:t xml:space="preserve"> من النشاط الاقتصادي</w:t>
      </w:r>
      <w:r w:rsidRPr="00C222D6">
        <w:rPr>
          <w:rtl/>
          <w:lang w:bidi="ar-LB"/>
        </w:rPr>
        <w:t xml:space="preserve"> ينضوي في القطاع الهامشي حيث تندرج الكثير من أعمال الخدمات والصناعات الخفيفة الحرفية والغذائية التي تقوم بها نساء. لكنّ هذا النشاط لا يُحتسب في الناتج القومي، كما لا تستفيد المرأة العاملة في القطاع الهامشي من الضمانات والتقديمات التي توفّرها القوانين والأنظمة النافذة للعاملين في القطاع المنظّم.</w:t>
      </w:r>
    </w:p>
    <w:p w:rsidR="00B43623" w:rsidRPr="00B43623" w:rsidRDefault="00B43623" w:rsidP="00D060DF">
      <w:pPr>
        <w:pStyle w:val="SingleTxt"/>
        <w:spacing w:after="0" w:line="120" w:lineRule="exact"/>
        <w:rPr>
          <w:b/>
          <w:bCs/>
          <w:sz w:val="10"/>
          <w:rtl/>
        </w:rPr>
      </w:pPr>
    </w:p>
    <w:p w:rsidR="00C222D6" w:rsidRPr="00C222D6" w:rsidRDefault="00C222D6" w:rsidP="00D060DF">
      <w:pPr>
        <w:pStyle w:val="SingleTxt"/>
        <w:rPr>
          <w:b/>
          <w:bCs/>
          <w:rtl/>
        </w:rPr>
      </w:pPr>
      <w:r w:rsidRPr="00C222D6">
        <w:rPr>
          <w:b/>
          <w:bCs/>
          <w:rtl/>
        </w:rPr>
        <w:t>المادة 12</w:t>
      </w:r>
      <w:r w:rsidRPr="00C222D6">
        <w:rPr>
          <w:b/>
          <w:bCs/>
          <w:rtl/>
          <w:lang w:bidi="ar-LB"/>
        </w:rPr>
        <w:t xml:space="preserve"> </w:t>
      </w:r>
      <w:r w:rsidRPr="00C222D6">
        <w:rPr>
          <w:b/>
          <w:bCs/>
          <w:rtl/>
        </w:rPr>
        <w:t xml:space="preserve"> </w:t>
      </w:r>
    </w:p>
    <w:p w:rsidR="00C222D6" w:rsidRPr="00C222D6" w:rsidRDefault="00C222D6" w:rsidP="00D060DF">
      <w:pPr>
        <w:pStyle w:val="SingleTxt"/>
        <w:rPr>
          <w:rFonts w:hint="cs"/>
          <w:b/>
          <w:bCs/>
          <w:rtl/>
          <w:lang w:bidi="ar-LB"/>
        </w:rPr>
      </w:pPr>
      <w:r w:rsidRPr="00C222D6">
        <w:rPr>
          <w:b/>
          <w:bCs/>
          <w:rtl/>
        </w:rPr>
        <w:t xml:space="preserve">المساواة في </w:t>
      </w:r>
      <w:r w:rsidR="00B43623">
        <w:rPr>
          <w:b/>
          <w:bCs/>
          <w:rtl/>
          <w:lang w:bidi="ar-LB"/>
        </w:rPr>
        <w:t>الرعاية الصحية</w:t>
      </w:r>
    </w:p>
    <w:p w:rsidR="00B43623" w:rsidRPr="00B43623" w:rsidRDefault="00B43623" w:rsidP="00D060DF">
      <w:pPr>
        <w:pStyle w:val="SingleTxt"/>
        <w:spacing w:after="0" w:line="120" w:lineRule="exact"/>
        <w:rPr>
          <w:rFonts w:hint="cs"/>
          <w:b/>
          <w:bCs/>
          <w:sz w:val="10"/>
          <w:rtl/>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أولا -</w:t>
      </w:r>
      <w:r w:rsidR="00C222D6" w:rsidRPr="00C222D6">
        <w:rPr>
          <w:rtl/>
        </w:rPr>
        <w:t xml:space="preserve"> الواقع التشريعي و</w:t>
      </w:r>
      <w:r w:rsidR="00C222D6" w:rsidRPr="00C222D6">
        <w:rPr>
          <w:rtl/>
          <w:lang w:bidi="ar-LB"/>
        </w:rPr>
        <w:t>النظام الصحي</w:t>
      </w: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1</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القوانين المتعلّقة بالصحة العامة والضمان الاجتماعي</w:t>
      </w:r>
    </w:p>
    <w:p w:rsidR="00C222D6" w:rsidRPr="00C222D6" w:rsidRDefault="00C222D6" w:rsidP="00D060DF">
      <w:pPr>
        <w:pStyle w:val="SingleTxt"/>
        <w:rPr>
          <w:rtl/>
          <w:lang w:bidi="ar-LB"/>
        </w:rPr>
      </w:pPr>
      <w:r w:rsidRPr="00C222D6">
        <w:rPr>
          <w:b/>
          <w:bCs/>
          <w:rtl/>
          <w:lang w:bidi="ar-LB"/>
        </w:rPr>
        <w:t>220-</w:t>
      </w:r>
      <w:r w:rsidRPr="00C222D6">
        <w:rPr>
          <w:rtl/>
          <w:lang w:bidi="ar-LB"/>
        </w:rPr>
        <w:t xml:space="preserve"> لا يوجد نص</w:t>
      </w:r>
      <w:r w:rsidRPr="00C222D6">
        <w:rPr>
          <w:rtl/>
        </w:rPr>
        <w:t xml:space="preserve"> قانوني</w:t>
      </w:r>
      <w:r w:rsidRPr="00C222D6">
        <w:rPr>
          <w:rtl/>
          <w:lang w:bidi="ar-LB"/>
        </w:rPr>
        <w:t xml:space="preserve"> صريح يكرّس حق المواطن في الصحة وفي المرافق الصحية. لكنَّ الدولة وضعت منذ بداية الستينيات تشريعات تتيح استفادة فئات واسعة من اللبنانيين من الضمان الاجتماعي بفعل وظائفهم في القطاعين العام والخاص، علماً أن ثمة مسعى تدريجياً لزيادة عدد الفئات المستفيدة، على غرار ما حصل مع إقرار الضمان الصحي الاختياري بدءاً من العام 2000. كما تقدّم الدولة للفئات المعوزة خدمات صحية مباشرة بواسطة المستشفيات الحكومية، وتتحمّل عند الحاجة نفقات الطبابة في مستشفيات خاصة.</w:t>
      </w:r>
      <w:r w:rsidRPr="00C222D6">
        <w:rPr>
          <w:lang w:bidi="ar-LB"/>
        </w:rPr>
        <w:t xml:space="preserve"> </w:t>
      </w:r>
      <w:r w:rsidRPr="00C222D6">
        <w:rPr>
          <w:rtl/>
          <w:lang w:bidi="ar-LB"/>
        </w:rPr>
        <w:t>وتؤمّن الدولة مجاناً للمواطنين أدوية لبعض الأمراض المستعصية والمزمنة، كالأدوية المخصّصة لعلاج الأمراض السرطانية والتصلّب اللواحي والصرع وأدوية زرع الأعضاء والايموفيليا. كما تؤمّن أدوية مرض السيدا مجاناً للمصابين اللبنانيين، ومنذ فترة وجيزة للاّجئين الفلسطينيين.</w:t>
      </w:r>
    </w:p>
    <w:p w:rsidR="00C222D6" w:rsidRPr="00C222D6" w:rsidRDefault="00C222D6" w:rsidP="00D060DF">
      <w:pPr>
        <w:pStyle w:val="SingleTxt"/>
        <w:rPr>
          <w:rtl/>
          <w:lang w:bidi="ar-LB"/>
        </w:rPr>
      </w:pPr>
      <w:r w:rsidRPr="00C222D6">
        <w:rPr>
          <w:b/>
          <w:bCs/>
          <w:rtl/>
          <w:lang w:bidi="ar-LB"/>
        </w:rPr>
        <w:t>221</w:t>
      </w:r>
      <w:r w:rsidRPr="00C222D6">
        <w:rPr>
          <w:rtl/>
        </w:rPr>
        <w:t>-</w:t>
      </w:r>
      <w:r w:rsidRPr="00C222D6">
        <w:rPr>
          <w:rtl/>
          <w:lang w:bidi="ar-LB"/>
        </w:rPr>
        <w:t xml:space="preserve"> من جهة أخرى، وانطلاقاً من الحق بالصحة، صدر القانون رقم 574 بتاريخ 11 شباط 2004 المتعلّق بحقوق المرضى والموافقة المستنيرة. وينطلق القانون المذكور من حق المريض بتلقّي العناية الطبية الرشيدة والمناسبة لوضعه والمتماشية مع معطيات العلم الحديثة. ولا تقتصر هذه الحماية على العلاج بل تتعدّاها إلى الوقاية أو التأهيل أو التثقيف</w:t>
      </w:r>
      <w:r w:rsidRPr="00C222D6">
        <w:rPr>
          <w:rtl/>
        </w:rPr>
        <w:t>.</w:t>
      </w:r>
    </w:p>
    <w:p w:rsidR="00C222D6" w:rsidRPr="00C222D6" w:rsidRDefault="00C222D6" w:rsidP="00D060DF">
      <w:pPr>
        <w:pStyle w:val="SingleTxt"/>
        <w:rPr>
          <w:rtl/>
          <w:lang w:bidi="ar-LB"/>
        </w:rPr>
      </w:pPr>
      <w:r w:rsidRPr="00C222D6">
        <w:rPr>
          <w:b/>
          <w:bCs/>
          <w:rtl/>
          <w:lang w:bidi="ar-LB"/>
        </w:rPr>
        <w:t>222</w:t>
      </w:r>
      <w:r w:rsidRPr="00C222D6">
        <w:rPr>
          <w:rtl/>
        </w:rPr>
        <w:t>-</w:t>
      </w:r>
      <w:r w:rsidRPr="00C222D6">
        <w:rPr>
          <w:rtl/>
          <w:lang w:bidi="ar-LB"/>
        </w:rPr>
        <w:t xml:space="preserve"> على المستوى الإعلامي، تجيز المادة 30 من قانون بث الإعلام المرئي والمسموع رقم 3820/94 لوزارة الإعلام الطلب من المؤسسات التلفزيونية والإذاعية أن تبثّ بمعدل ساعة أسبوعياً برامج التوجيه الوطني وبرامج تربوية وصحية وإرشادية دون مقابل، وفي الأوقات المحدّدة في دفتر الشروط.. كما فرض على وسائل الإعلام المسموع تخصيص 26 ساعة على الأقل للبرامج الصحية وتلبية لطلب هيئات صحية رسمية أو أهلية أو دولية.</w:t>
      </w:r>
    </w:p>
    <w:p w:rsidR="00B43623" w:rsidRPr="00B43623" w:rsidRDefault="00B43623" w:rsidP="00D060DF">
      <w:pPr>
        <w:pStyle w:val="SingleTxt"/>
        <w:spacing w:after="0" w:line="120" w:lineRule="exact"/>
        <w:rPr>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C222D6" w:rsidRPr="00C222D6">
        <w:rPr>
          <w:rtl/>
          <w:lang w:bidi="ar-LB"/>
        </w:rPr>
        <w:t>2</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w:t>
      </w:r>
      <w:r w:rsidR="00C222D6" w:rsidRPr="00C222D6">
        <w:rPr>
          <w:rtl/>
        </w:rPr>
        <w:t>سمات النظام الصحي</w:t>
      </w: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Pr>
          <w:rFonts w:hint="cs"/>
          <w:rtl/>
          <w:lang w:bidi="ar-LB"/>
        </w:rPr>
        <w:tab/>
      </w:r>
      <w:r w:rsidR="00C222D6" w:rsidRPr="00C222D6">
        <w:rPr>
          <w:rtl/>
          <w:lang w:bidi="ar-LB"/>
        </w:rPr>
        <w:t>أ</w:t>
      </w:r>
      <w:r>
        <w:rPr>
          <w:rFonts w:hint="cs"/>
          <w:rtl/>
          <w:lang w:bidi="ar-LB"/>
        </w:rPr>
        <w:t xml:space="preserve"> </w:t>
      </w:r>
      <w:r w:rsidR="00C222D6" w:rsidRPr="00C222D6">
        <w:rPr>
          <w:rtl/>
          <w:lang w:bidi="ar-LB"/>
        </w:rPr>
        <w:t>-</w:t>
      </w:r>
      <w:r w:rsidR="00C222D6" w:rsidRPr="00C222D6">
        <w:rPr>
          <w:rtl/>
        </w:rPr>
        <w:t xml:space="preserve"> القطاع</w:t>
      </w:r>
      <w:r w:rsidR="00C222D6" w:rsidRPr="00C222D6">
        <w:rPr>
          <w:rtl/>
          <w:lang w:bidi="ar-LB"/>
        </w:rPr>
        <w:t>ا</w:t>
      </w:r>
      <w:r w:rsidR="00C222D6" w:rsidRPr="00C222D6">
        <w:rPr>
          <w:rtl/>
        </w:rPr>
        <w:t>ن الخاص والعام</w:t>
      </w:r>
    </w:p>
    <w:p w:rsidR="00C222D6" w:rsidRPr="00C222D6" w:rsidRDefault="00C222D6" w:rsidP="00D060DF">
      <w:pPr>
        <w:pStyle w:val="SingleTxt"/>
        <w:rPr>
          <w:rtl/>
          <w:lang w:bidi="ar-LB"/>
        </w:rPr>
      </w:pPr>
      <w:r w:rsidRPr="00C222D6">
        <w:rPr>
          <w:b/>
          <w:bCs/>
          <w:rtl/>
          <w:lang w:bidi="ar-LB"/>
        </w:rPr>
        <w:t>223-</w:t>
      </w:r>
      <w:r w:rsidRPr="00C222D6">
        <w:rPr>
          <w:rtl/>
        </w:rPr>
        <w:t xml:space="preserve"> رغم الجهود التي ب</w:t>
      </w:r>
      <w:r w:rsidRPr="00C222D6">
        <w:rPr>
          <w:rtl/>
          <w:lang w:bidi="ar-LB"/>
        </w:rPr>
        <w:t>ُ</w:t>
      </w:r>
      <w:r w:rsidRPr="00C222D6">
        <w:rPr>
          <w:rtl/>
        </w:rPr>
        <w:t>ذلت من قبل وزارة الصحة العامة ووزارة الشؤون الاجتماعية والقطاع الأهلي في تنفيذ الاستراتيجية الوطنية للرعاية الصحية الأولية المبني</w:t>
      </w:r>
      <w:r w:rsidRPr="00C222D6">
        <w:rPr>
          <w:rtl/>
          <w:lang w:bidi="ar-LB"/>
        </w:rPr>
        <w:t>ّ</w:t>
      </w:r>
      <w:r w:rsidRPr="00C222D6">
        <w:rPr>
          <w:rtl/>
        </w:rPr>
        <w:t>ة على تطوير شبكة شاملة من المراكز الصحية الموز</w:t>
      </w:r>
      <w:r w:rsidRPr="00C222D6">
        <w:rPr>
          <w:rtl/>
          <w:lang w:bidi="ar-LB"/>
        </w:rPr>
        <w:t>ّ</w:t>
      </w:r>
      <w:r w:rsidRPr="00C222D6">
        <w:rPr>
          <w:rtl/>
        </w:rPr>
        <w:t>عة في شكل متساوٍ على جميع المناطق وتشمل كل عناصر الرعاية الصحية الأولية بما فيها الصحة الإنجابية، يعاني القطاع الصحي من خلل أساسي يتمثل في هيمنة القطاع الخاص في مجال تأمين الخدمات الصحية وتفاوت توزيعها كمّاً ونوعاً بين مختلف المناطق اللبنانية لصالح تمركز شديد في بيروت وجبل لبنان، وا</w:t>
      </w:r>
      <w:r w:rsidRPr="00C222D6">
        <w:rPr>
          <w:rtl/>
          <w:lang w:bidi="ar-LB"/>
        </w:rPr>
        <w:t>لا</w:t>
      </w:r>
      <w:r w:rsidRPr="00C222D6">
        <w:rPr>
          <w:rtl/>
        </w:rPr>
        <w:t>ستثمار الزائد في القدرات ا</w:t>
      </w:r>
      <w:r w:rsidRPr="00C222D6">
        <w:rPr>
          <w:rtl/>
          <w:lang w:bidi="ar-LB"/>
        </w:rPr>
        <w:t>لا</w:t>
      </w:r>
      <w:r w:rsidRPr="00C222D6">
        <w:rPr>
          <w:rtl/>
        </w:rPr>
        <w:t>ستشفائية والتكنولوجيا العالية، وغلبة الجانب العلاجي على الجانب الوقائي والرعاية الصحية الأولية بالنسبة إلى الإنفاق  الحكومي. وفي هذا المجال</w:t>
      </w:r>
      <w:r w:rsidRPr="00C222D6">
        <w:rPr>
          <w:rtl/>
          <w:lang w:bidi="ar-LB"/>
        </w:rPr>
        <w:t>،</w:t>
      </w:r>
      <w:r w:rsidRPr="00C222D6">
        <w:rPr>
          <w:rtl/>
        </w:rPr>
        <w:t xml:space="preserve"> لا بد</w:t>
      </w:r>
      <w:r w:rsidRPr="00C222D6">
        <w:rPr>
          <w:rtl/>
          <w:lang w:bidi="ar-LB"/>
        </w:rPr>
        <w:t>ّ</w:t>
      </w:r>
      <w:r w:rsidRPr="00C222D6">
        <w:rPr>
          <w:rtl/>
        </w:rPr>
        <w:t xml:space="preserve"> من ا</w:t>
      </w:r>
      <w:r w:rsidRPr="00C222D6">
        <w:rPr>
          <w:rtl/>
          <w:lang w:bidi="ar-LB"/>
        </w:rPr>
        <w:t>لإ</w:t>
      </w:r>
      <w:r w:rsidRPr="00C222D6">
        <w:rPr>
          <w:rtl/>
        </w:rPr>
        <w:t xml:space="preserve">شارة </w:t>
      </w:r>
      <w:r w:rsidRPr="00C222D6">
        <w:rPr>
          <w:rtl/>
          <w:lang w:bidi="ar-LB"/>
        </w:rPr>
        <w:t>إ</w:t>
      </w:r>
      <w:r w:rsidRPr="00C222D6">
        <w:rPr>
          <w:rtl/>
        </w:rPr>
        <w:t>لى ارتفاع ا</w:t>
      </w:r>
      <w:r w:rsidRPr="00C222D6">
        <w:rPr>
          <w:rtl/>
          <w:lang w:bidi="ar-LB"/>
        </w:rPr>
        <w:t>لإ</w:t>
      </w:r>
      <w:r w:rsidRPr="00C222D6">
        <w:rPr>
          <w:rtl/>
        </w:rPr>
        <w:t>نفاق العام على الصحة معب</w:t>
      </w:r>
      <w:r w:rsidRPr="00C222D6">
        <w:rPr>
          <w:rtl/>
          <w:lang w:bidi="ar-LB"/>
        </w:rPr>
        <w:t>َّ</w:t>
      </w:r>
      <w:r w:rsidRPr="00C222D6">
        <w:rPr>
          <w:rtl/>
        </w:rPr>
        <w:t>را</w:t>
      </w:r>
      <w:r w:rsidRPr="00C222D6">
        <w:rPr>
          <w:rtl/>
          <w:lang w:bidi="ar-LB"/>
        </w:rPr>
        <w:t>ً</w:t>
      </w:r>
      <w:r w:rsidRPr="00C222D6">
        <w:rPr>
          <w:rtl/>
        </w:rPr>
        <w:t xml:space="preserve"> عنه بحصة الخدمات الصحية من الناتج الوطني ا</w:t>
      </w:r>
      <w:r w:rsidRPr="00C222D6">
        <w:rPr>
          <w:rtl/>
          <w:lang w:bidi="ar-LB"/>
        </w:rPr>
        <w:t>لإ</w:t>
      </w:r>
      <w:r w:rsidRPr="00C222D6">
        <w:rPr>
          <w:rtl/>
        </w:rPr>
        <w:t>جمالي</w:t>
      </w:r>
      <w:r w:rsidRPr="00C222D6">
        <w:rPr>
          <w:rtl/>
          <w:lang w:bidi="ar-LB"/>
        </w:rPr>
        <w:t>،</w:t>
      </w:r>
      <w:r w:rsidRPr="00C222D6">
        <w:rPr>
          <w:rtl/>
        </w:rPr>
        <w:t xml:space="preserve"> </w:t>
      </w:r>
      <w:r w:rsidRPr="00C222D6">
        <w:rPr>
          <w:rtl/>
          <w:lang w:bidi="ar-LB"/>
        </w:rPr>
        <w:t>و</w:t>
      </w:r>
      <w:r w:rsidRPr="00C222D6">
        <w:rPr>
          <w:rtl/>
        </w:rPr>
        <w:t>التي تبلغ أكثر من 10 في المئة، مقابل وضع صحي ليس أفضل مما هو سائد في البلدان ذات التنمية البشرية المتوسطة، ما يطرح مشكلتي الفعالية وا</w:t>
      </w:r>
      <w:r w:rsidRPr="00C222D6">
        <w:rPr>
          <w:rtl/>
          <w:lang w:bidi="ar-LB"/>
        </w:rPr>
        <w:t>لإ</w:t>
      </w:r>
      <w:r w:rsidRPr="00C222D6">
        <w:rPr>
          <w:rtl/>
        </w:rPr>
        <w:t>نصاف في توزيع الخدمات الصحية.</w:t>
      </w:r>
    </w:p>
    <w:p w:rsidR="00B43623" w:rsidRPr="00B43623" w:rsidRDefault="00B43623" w:rsidP="00D060DF">
      <w:pPr>
        <w:pStyle w:val="SingleTxt"/>
        <w:spacing w:after="0" w:line="120" w:lineRule="exact"/>
        <w:rPr>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Pr>
          <w:rFonts w:hint="cs"/>
          <w:rtl/>
          <w:lang w:bidi="ar-LB"/>
        </w:rPr>
        <w:tab/>
      </w:r>
      <w:r w:rsidR="00C222D6" w:rsidRPr="00C222D6">
        <w:rPr>
          <w:rtl/>
        </w:rPr>
        <w:t>ب</w:t>
      </w:r>
      <w:r>
        <w:rPr>
          <w:rFonts w:hint="cs"/>
          <w:rtl/>
        </w:rPr>
        <w:t xml:space="preserve"> </w:t>
      </w:r>
      <w:r w:rsidR="00C222D6" w:rsidRPr="00C222D6">
        <w:rPr>
          <w:rtl/>
        </w:rPr>
        <w:t>- الحصول على الخدمات الصحية</w:t>
      </w:r>
    </w:p>
    <w:p w:rsidR="00C222D6" w:rsidRPr="00C222D6" w:rsidRDefault="00C222D6" w:rsidP="00D060DF">
      <w:pPr>
        <w:pStyle w:val="SingleTxt"/>
        <w:rPr>
          <w:rtl/>
          <w:lang w:bidi="ar-LB"/>
        </w:rPr>
      </w:pPr>
      <w:r w:rsidRPr="00C222D6">
        <w:rPr>
          <w:b/>
          <w:bCs/>
          <w:rtl/>
          <w:lang w:bidi="ar-LB"/>
        </w:rPr>
        <w:t>224-</w:t>
      </w:r>
      <w:r w:rsidRPr="00C222D6">
        <w:rPr>
          <w:rtl/>
        </w:rPr>
        <w:t xml:space="preserve"> إن الوصول </w:t>
      </w:r>
      <w:r w:rsidRPr="00C222D6">
        <w:rPr>
          <w:rtl/>
          <w:lang w:bidi="ar-LB"/>
        </w:rPr>
        <w:t>إ</w:t>
      </w:r>
      <w:r w:rsidRPr="00C222D6">
        <w:rPr>
          <w:rtl/>
        </w:rPr>
        <w:t>لى الخدمات الصحية لا يطرح مشكلة في لبنان. فارتفاع نسبة التمدين (أكثر من 80 في المئة من السكان يترك</w:t>
      </w:r>
      <w:r w:rsidRPr="00C222D6">
        <w:rPr>
          <w:rtl/>
          <w:lang w:bidi="ar-LB"/>
        </w:rPr>
        <w:t>ّ</w:t>
      </w:r>
      <w:r w:rsidRPr="00C222D6">
        <w:rPr>
          <w:rtl/>
        </w:rPr>
        <w:t>زون في المدن) و</w:t>
      </w:r>
      <w:r w:rsidRPr="00C222D6">
        <w:rPr>
          <w:rtl/>
          <w:lang w:bidi="ar-LB"/>
        </w:rPr>
        <w:t>ا</w:t>
      </w:r>
      <w:r w:rsidRPr="00C222D6">
        <w:rPr>
          <w:rtl/>
        </w:rPr>
        <w:t xml:space="preserve">نتشار المستشفيات (168 مركزاً للرعاية </w:t>
      </w:r>
      <w:r w:rsidRPr="00C222D6">
        <w:rPr>
          <w:rtl/>
          <w:lang w:bidi="ar-LB"/>
        </w:rPr>
        <w:t>ال</w:t>
      </w:r>
      <w:r w:rsidRPr="00C222D6">
        <w:rPr>
          <w:rtl/>
        </w:rPr>
        <w:t>صحية ثانوي وثالثي) والمراكز الصحية (850 مركز رعاية صحية أولية) تجعل نسبة الوصول إلى الرعاية الصحية مرتفعة (95 في المئة من السكان، طبيب لكل 350 نسمة،التكنولوجيا الطبية العالية المنتشرة، دعم وزارة الصحة بنسبة 80% من موازنت</w:t>
      </w:r>
      <w:r w:rsidRPr="00C222D6">
        <w:rPr>
          <w:rtl/>
          <w:lang w:bidi="ar-LB"/>
        </w:rPr>
        <w:t>ها</w:t>
      </w:r>
      <w:r w:rsidRPr="00C222D6">
        <w:rPr>
          <w:rtl/>
        </w:rPr>
        <w:t xml:space="preserve"> لعلاج الأفراد غير المضمونين ).</w:t>
      </w:r>
    </w:p>
    <w:p w:rsidR="00B43623" w:rsidRPr="00B43623" w:rsidRDefault="00B43623" w:rsidP="00D060DF">
      <w:pPr>
        <w:pStyle w:val="SingleTxt"/>
        <w:spacing w:after="0" w:line="120" w:lineRule="exact"/>
        <w:rPr>
          <w:b/>
          <w:bCs/>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ثانيا - </w:t>
      </w:r>
      <w:r w:rsidR="00C222D6" w:rsidRPr="00C222D6">
        <w:rPr>
          <w:rtl/>
        </w:rPr>
        <w:t>الجهود المبذولة</w:t>
      </w:r>
      <w:r w:rsidR="00C222D6" w:rsidRPr="00C222D6">
        <w:rPr>
          <w:rtl/>
          <w:lang w:bidi="ar-LB"/>
        </w:rPr>
        <w:t>: البرامج الصحية</w:t>
      </w: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C222D6" w:rsidRPr="00C222D6">
        <w:rPr>
          <w:rtl/>
        </w:rPr>
        <w:t>1</w:t>
      </w:r>
      <w:r>
        <w:rPr>
          <w:rFonts w:hint="cs"/>
          <w:rtl/>
        </w:rPr>
        <w:t xml:space="preserve"> </w:t>
      </w:r>
      <w:r w:rsidR="00C222D6" w:rsidRPr="00C222D6">
        <w:rPr>
          <w:rtl/>
        </w:rPr>
        <w:t>-</w:t>
      </w:r>
      <w:r>
        <w:rPr>
          <w:rFonts w:hint="cs"/>
          <w:rtl/>
        </w:rPr>
        <w:tab/>
      </w:r>
      <w:r w:rsidR="00C222D6" w:rsidRPr="00C222D6">
        <w:rPr>
          <w:rtl/>
        </w:rPr>
        <w:t>البرامج المنفّذة من قبل الدولة</w:t>
      </w: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lang w:bidi="ar-LB"/>
        </w:rPr>
        <w:t>أ</w:t>
      </w:r>
      <w:r>
        <w:rPr>
          <w:rFonts w:hint="cs"/>
          <w:rtl/>
          <w:lang w:bidi="ar-LB"/>
        </w:rPr>
        <w:t xml:space="preserve"> </w:t>
      </w:r>
      <w:r w:rsidR="00C222D6" w:rsidRPr="00C222D6">
        <w:rPr>
          <w:rtl/>
          <w:lang w:bidi="ar-LB"/>
        </w:rPr>
        <w:t>- برنامج الصحة الإنجابية</w:t>
      </w:r>
    </w:p>
    <w:p w:rsidR="00C222D6" w:rsidRPr="00C222D6" w:rsidRDefault="00C222D6" w:rsidP="00D060DF">
      <w:pPr>
        <w:pStyle w:val="SingleTxt"/>
        <w:rPr>
          <w:rtl/>
          <w:lang w:bidi="ar-LB"/>
        </w:rPr>
      </w:pPr>
      <w:r w:rsidRPr="00C222D6">
        <w:rPr>
          <w:b/>
          <w:bCs/>
          <w:rtl/>
          <w:lang w:bidi="ar-LB"/>
        </w:rPr>
        <w:t xml:space="preserve">225- </w:t>
      </w:r>
      <w:r w:rsidRPr="00C222D6">
        <w:rPr>
          <w:rtl/>
          <w:lang w:bidi="ar-LB"/>
        </w:rPr>
        <w:t>سعى برنامج الصحة الإنجابية الذي أطلقته الدولة اللبنانية في العام 1997 عبر وزارتي الصحة العامة والشؤون الاجتماعية بالتعاون مع صندوق الأمم المتحدة للسكان إلى تأهيل 430 مركزاً صحياً في مختلف المناطق اللبنانية لتقديم خدمات الصحة الإنجابية في إطار الرعاية الصحية الأولية. وتطاول الخطة الحالية للبرنامج المناطق المحرومة وتسته</w:t>
      </w:r>
      <w:r w:rsidRPr="00C222D6">
        <w:rPr>
          <w:rtl/>
        </w:rPr>
        <w:t>د</w:t>
      </w:r>
      <w:r w:rsidRPr="00C222D6">
        <w:rPr>
          <w:rtl/>
          <w:lang w:bidi="ar-LB"/>
        </w:rPr>
        <w:t>ف، أولاً، زيادة توافر مجموعة متكاملة من الخدمات والمعلومات المتعلّقة بالصحة الإنجابية ذات النوعية العالية (وزارة الصحة العامة)، وثانياً زيادة توفير المعلومات ورفع مستوى وعي الشباب بقضايا الصحة الإنجابية والجنسية (وزارة الشؤون الاجتماعية ووزارة الشباب والرياضة ووزارة التربية الوطنية).</w:t>
      </w:r>
    </w:p>
    <w:p w:rsidR="00B43623" w:rsidRPr="00B43623" w:rsidRDefault="00B43623" w:rsidP="00D060DF">
      <w:pPr>
        <w:pStyle w:val="SingleTxt"/>
        <w:spacing w:after="0" w:line="120" w:lineRule="exact"/>
        <w:rPr>
          <w:b/>
          <w:bCs/>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lang w:bidi="ar-LB"/>
        </w:rPr>
        <w:t>ب</w:t>
      </w:r>
      <w:r>
        <w:rPr>
          <w:rFonts w:hint="cs"/>
          <w:rtl/>
          <w:lang w:bidi="ar-LB"/>
        </w:rPr>
        <w:t xml:space="preserve"> </w:t>
      </w:r>
      <w:r w:rsidR="00C222D6" w:rsidRPr="00C222D6">
        <w:rPr>
          <w:rtl/>
          <w:lang w:bidi="ar-LB"/>
        </w:rPr>
        <w:t>- البرنامج الوطني لم</w:t>
      </w:r>
      <w:r w:rsidR="00C222D6" w:rsidRPr="00C222D6">
        <w:rPr>
          <w:rtl/>
        </w:rPr>
        <w:t>ك</w:t>
      </w:r>
      <w:r w:rsidR="00C222D6" w:rsidRPr="00C222D6">
        <w:rPr>
          <w:rtl/>
          <w:lang w:bidi="ar-LB"/>
        </w:rPr>
        <w:t xml:space="preserve">افحة السيدا </w:t>
      </w:r>
    </w:p>
    <w:p w:rsidR="00C222D6" w:rsidRPr="00C222D6" w:rsidRDefault="00C222D6" w:rsidP="00D060DF">
      <w:pPr>
        <w:pStyle w:val="SingleTxt"/>
        <w:rPr>
          <w:rtl/>
          <w:lang w:bidi="ar-LB"/>
        </w:rPr>
      </w:pPr>
      <w:r w:rsidRPr="00C222D6">
        <w:rPr>
          <w:b/>
          <w:bCs/>
          <w:rtl/>
          <w:lang w:bidi="ar-LB"/>
        </w:rPr>
        <w:t xml:space="preserve">226- </w:t>
      </w:r>
      <w:r w:rsidRPr="00C222D6">
        <w:rPr>
          <w:rtl/>
          <w:lang w:bidi="ar-LB"/>
        </w:rPr>
        <w:t xml:space="preserve">خلال السنوات الماضية، تميّز البرنامج الوطني لمكافحة مرض السيدا، الذي أنشأته وزارة الصحة في العام 1987 بالتعاون مع منظمة الصحة العالمية، بحيويته لجهة دعم الجمعيات الأهلية والهيئات المدنية وتعاونها وإسهامها الفعّال في إطلاق حملات التوعية الإعلامية. ومن أبرز النشاطات التي دعمها البرنامج في مجال التوعية هو الإرشاد بواسطة الأقران. وقد وضع البرنامج خطة استراتيجية وطنية بالتعاون مع الجمعيات والهيئات المدنية للفترة 2004-2009. ومن أبرز مبادئها التوجيهية: ضمان حقوق الإنسان بما في ذلك المساواة بين الجنسين، وعدم التمييز، وتعزيز الالتزام الحكومي وهيئات أصحاب العمل والعمال والمجموعات المهنية، كالعاملين في وسائل الإعلام والمحامين والمربّين، وضمان سرية الفحوصات والإرشاد التي يسبقها، والتحقق من توافق التثقيف والإرشاد والرعاية مع الظروف الثقافية والاجتماعية فضلاً عن بناء شراكة بين الحكومة والمجتمع </w:t>
      </w:r>
      <w:r w:rsidRPr="00C222D6">
        <w:rPr>
          <w:rtl/>
        </w:rPr>
        <w:t>الم</w:t>
      </w:r>
      <w:r w:rsidRPr="00C222D6">
        <w:rPr>
          <w:rtl/>
          <w:lang w:bidi="ar-LB"/>
        </w:rPr>
        <w:t xml:space="preserve">دني. </w:t>
      </w:r>
    </w:p>
    <w:p w:rsidR="00B43623" w:rsidRPr="00B43623" w:rsidRDefault="00B43623" w:rsidP="00D060DF">
      <w:pPr>
        <w:pStyle w:val="SingleTxt"/>
        <w:spacing w:after="0" w:line="120" w:lineRule="exact"/>
        <w:rPr>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C222D6" w:rsidRPr="00C222D6">
        <w:rPr>
          <w:rtl/>
          <w:lang w:bidi="ar-LB"/>
        </w:rPr>
        <w:t>2 -</w:t>
      </w:r>
      <w:r>
        <w:rPr>
          <w:rFonts w:hint="cs"/>
          <w:rtl/>
          <w:lang w:bidi="ar-LB"/>
        </w:rPr>
        <w:tab/>
      </w:r>
      <w:r w:rsidR="00C222D6" w:rsidRPr="00C222D6">
        <w:rPr>
          <w:rtl/>
          <w:lang w:bidi="ar-LB"/>
        </w:rPr>
        <w:t xml:space="preserve"> الب</w:t>
      </w:r>
      <w:r w:rsidR="00C222D6" w:rsidRPr="00C222D6">
        <w:rPr>
          <w:rtl/>
        </w:rPr>
        <w:t>را</w:t>
      </w:r>
      <w:r w:rsidR="00C222D6" w:rsidRPr="00C222D6">
        <w:rPr>
          <w:rtl/>
          <w:lang w:bidi="ar-LB"/>
        </w:rPr>
        <w:t>مج المنف</w:t>
      </w:r>
      <w:r w:rsidR="00C222D6" w:rsidRPr="00C222D6">
        <w:rPr>
          <w:rtl/>
        </w:rPr>
        <w:t>ّ</w:t>
      </w:r>
      <w:r w:rsidR="00C222D6" w:rsidRPr="00C222D6">
        <w:rPr>
          <w:rtl/>
          <w:lang w:bidi="ar-LB"/>
        </w:rPr>
        <w:t>ذة من قبل المنظّمات غير الحكومية</w:t>
      </w:r>
    </w:p>
    <w:p w:rsidR="00C222D6" w:rsidRPr="00C222D6" w:rsidRDefault="00C222D6" w:rsidP="00D060DF">
      <w:pPr>
        <w:pStyle w:val="SingleTxt"/>
        <w:rPr>
          <w:rtl/>
          <w:lang w:bidi="ar-LB"/>
        </w:rPr>
      </w:pPr>
      <w:r w:rsidRPr="00C222D6">
        <w:rPr>
          <w:b/>
          <w:bCs/>
          <w:rtl/>
          <w:lang w:bidi="ar-LB"/>
        </w:rPr>
        <w:t>227</w:t>
      </w:r>
      <w:r w:rsidRPr="00C222D6">
        <w:rPr>
          <w:rtl/>
          <w:lang w:bidi="ar-LB"/>
        </w:rPr>
        <w:t xml:space="preserve">- </w:t>
      </w:r>
      <w:r w:rsidRPr="00C222D6">
        <w:rPr>
          <w:rtl/>
        </w:rPr>
        <w:t>تقوم منظ</w:t>
      </w:r>
      <w:r w:rsidRPr="00C222D6">
        <w:rPr>
          <w:rtl/>
          <w:lang w:bidi="ar-LB"/>
        </w:rPr>
        <w:t>ّ</w:t>
      </w:r>
      <w:r w:rsidRPr="00C222D6">
        <w:rPr>
          <w:rtl/>
        </w:rPr>
        <w:t>مات غير حكومية صحية تشتمل أهدافها على تقديم الخدمات والتوعية الصحية بتنفيذ برامج تستهدف النساء، أساساً، في مجال الصحّة الإنجابية. و"جمعية تنظيم الأسرة" هي الأعرق والأوفر انتشاراً على امتداد المناطق اللبنانية -</w:t>
      </w:r>
      <w:r w:rsidRPr="00C222D6">
        <w:rPr>
          <w:rtl/>
          <w:lang w:bidi="ar-LB"/>
        </w:rPr>
        <w:t xml:space="preserve"> وبالأخص</w:t>
      </w:r>
      <w:r w:rsidRPr="00C222D6">
        <w:rPr>
          <w:rtl/>
        </w:rPr>
        <w:t xml:space="preserve"> الأكثر </w:t>
      </w:r>
      <w:r w:rsidRPr="00C222D6">
        <w:rPr>
          <w:rtl/>
          <w:lang w:bidi="ar-LB"/>
        </w:rPr>
        <w:t>احتياجياً</w:t>
      </w:r>
      <w:r w:rsidRPr="00C222D6">
        <w:rPr>
          <w:rtl/>
        </w:rPr>
        <w:t>. ففي العام 2005، على سبيل المثال، عقدت هذه الجمعية أكثر من 180 "لقاء توعية" في أمكنة مختلفة تنوّعت بين مستوصف البلدة أو مركز "الجمعية" في القرية أو في المراكز الصحية التابعة للجيش. وكانت الفئات المستهدفة زائرات المستوصفات والمراكز الصحية أو محيطها وزوجات العسكريين، وقد تجاوز</w:t>
      </w:r>
      <w:r w:rsidRPr="00C222D6">
        <w:rPr>
          <w:rtl/>
          <w:lang w:bidi="ar-LB"/>
        </w:rPr>
        <w:t xml:space="preserve"> </w:t>
      </w:r>
      <w:r w:rsidRPr="00C222D6">
        <w:rPr>
          <w:rtl/>
        </w:rPr>
        <w:t>عددهن، في العام 2005 الخمسة آلاف امرأة من كلّ المناطق اللبنانية. وهي لقاءات نفّذتها "الجمعية" إما منفردة، أو بالتشارك مع منظمات غير حكومية أخرى لبنانية أو عالمية أو الجيش</w:t>
      </w:r>
      <w:r w:rsidRPr="00C222D6">
        <w:rPr>
          <w:rtl/>
          <w:lang w:bidi="ar-LB"/>
        </w:rPr>
        <w:t>،</w:t>
      </w:r>
      <w:r w:rsidRPr="00C222D6">
        <w:rPr>
          <w:rtl/>
        </w:rPr>
        <w:t xml:space="preserve"> وذلك غالباً بإدارة "العاملات الميدانيات"- </w:t>
      </w:r>
      <w:r w:rsidRPr="00C222D6">
        <w:rPr>
          <w:rtl/>
          <w:lang w:bidi="ar-LB"/>
        </w:rPr>
        <w:t xml:space="preserve">وهنّ </w:t>
      </w:r>
      <w:r w:rsidRPr="00C222D6">
        <w:rPr>
          <w:rtl/>
        </w:rPr>
        <w:t>نساء ناشطات في الأوساط المحلية متدرّبات في مسائل السكان والتنمية.</w:t>
      </w:r>
      <w:r w:rsidRPr="00C222D6">
        <w:rPr>
          <w:rtl/>
          <w:lang w:bidi="ar-LB"/>
        </w:rPr>
        <w:t xml:space="preserve">  </w:t>
      </w:r>
    </w:p>
    <w:p w:rsidR="00B43623" w:rsidRPr="00B43623" w:rsidRDefault="00B43623" w:rsidP="00D060DF">
      <w:pPr>
        <w:pStyle w:val="SingleTxt"/>
        <w:spacing w:after="0" w:line="120" w:lineRule="exact"/>
        <w:rPr>
          <w:sz w:val="10"/>
          <w:rtl/>
          <w:lang w:bidi="ar-LB"/>
        </w:rPr>
      </w:pPr>
    </w:p>
    <w:p w:rsidR="00C222D6" w:rsidRPr="00C222D6" w:rsidRDefault="00B4362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Pr>
          <w:rFonts w:hint="cs"/>
          <w:rtl/>
          <w:lang w:bidi="ar-LB"/>
        </w:rPr>
        <w:tab/>
        <w:t xml:space="preserve">ثالثا </w:t>
      </w:r>
      <w:r w:rsidR="00C222D6" w:rsidRPr="00C222D6">
        <w:rPr>
          <w:rtl/>
        </w:rPr>
        <w:t xml:space="preserve">- </w:t>
      </w:r>
      <w:r w:rsidR="00C222D6" w:rsidRPr="00C222D6">
        <w:rPr>
          <w:rtl/>
          <w:lang w:bidi="ar-LB"/>
        </w:rPr>
        <w:t>أ</w:t>
      </w:r>
      <w:r w:rsidR="00C222D6" w:rsidRPr="00C222D6">
        <w:rPr>
          <w:rtl/>
        </w:rPr>
        <w:t xml:space="preserve">وضاع </w:t>
      </w:r>
      <w:r w:rsidR="00C222D6" w:rsidRPr="00C222D6">
        <w:rPr>
          <w:rtl/>
          <w:lang w:bidi="ar-LB"/>
        </w:rPr>
        <w:t>النساء الصحية</w:t>
      </w:r>
    </w:p>
    <w:p w:rsidR="00C222D6" w:rsidRPr="00C222D6" w:rsidRDefault="00C222D6" w:rsidP="00D060DF">
      <w:pPr>
        <w:pStyle w:val="SingleTxt"/>
        <w:rPr>
          <w:rtl/>
          <w:lang w:bidi="ar-LB"/>
        </w:rPr>
      </w:pPr>
      <w:r w:rsidRPr="00C222D6">
        <w:rPr>
          <w:b/>
          <w:bCs/>
          <w:rtl/>
          <w:lang w:bidi="ar-LB"/>
        </w:rPr>
        <w:t>228</w:t>
      </w:r>
      <w:r w:rsidRPr="00C222D6">
        <w:rPr>
          <w:rtl/>
          <w:lang w:bidi="ar-LB"/>
        </w:rPr>
        <w:t xml:space="preserve">- </w:t>
      </w:r>
      <w:r w:rsidRPr="00C222D6">
        <w:rPr>
          <w:rtl/>
        </w:rPr>
        <w:t xml:space="preserve">يشير تطور الأوضاع الصحية </w:t>
      </w:r>
      <w:r w:rsidRPr="00C222D6">
        <w:rPr>
          <w:rtl/>
          <w:lang w:bidi="ar-LB"/>
        </w:rPr>
        <w:t>إ</w:t>
      </w:r>
      <w:r w:rsidRPr="00C222D6">
        <w:rPr>
          <w:rtl/>
        </w:rPr>
        <w:t>لى بلوغ لبنان مرحلة متقدمة في "التحول الوبائي".وتشكل أمراض القلب والأوعية الدموية السبب الأول لوفيات البالغين، يليها من حيث الأهمية الأمراض السرطانية والحوادث. وتزداد كذلك أهمية الأمراض المزمنة، لاسيما بين الفئات العمرية الكبيرة.</w:t>
      </w:r>
    </w:p>
    <w:p w:rsidR="00C222D6" w:rsidRPr="00C222D6" w:rsidRDefault="00C222D6" w:rsidP="00D060DF">
      <w:pPr>
        <w:pStyle w:val="SingleTxt"/>
        <w:rPr>
          <w:rtl/>
          <w:lang w:bidi="ar-LB"/>
        </w:rPr>
      </w:pPr>
      <w:r w:rsidRPr="00C222D6">
        <w:rPr>
          <w:b/>
          <w:bCs/>
          <w:rtl/>
          <w:lang w:bidi="ar-LB"/>
        </w:rPr>
        <w:t>229</w:t>
      </w:r>
      <w:r w:rsidRPr="00C222D6">
        <w:rPr>
          <w:rtl/>
          <w:lang w:bidi="ar-LB"/>
        </w:rPr>
        <w:t xml:space="preserve">- </w:t>
      </w:r>
      <w:r w:rsidRPr="00C222D6">
        <w:rPr>
          <w:rtl/>
        </w:rPr>
        <w:t>و</w:t>
      </w:r>
      <w:r w:rsidRPr="00C222D6">
        <w:rPr>
          <w:rtl/>
          <w:lang w:bidi="ar-LB"/>
        </w:rPr>
        <w:t>يعرض</w:t>
      </w:r>
      <w:r w:rsidRPr="00C222D6">
        <w:rPr>
          <w:rtl/>
        </w:rPr>
        <w:t xml:space="preserve"> الجدول </w:t>
      </w:r>
      <w:r w:rsidRPr="00C222D6">
        <w:rPr>
          <w:rtl/>
          <w:lang w:bidi="ar-LB"/>
        </w:rPr>
        <w:t>التالي</w:t>
      </w:r>
      <w:r w:rsidRPr="00C222D6">
        <w:rPr>
          <w:rtl/>
        </w:rPr>
        <w:t xml:space="preserve"> بعض المؤشرات المتعلّقة بالصحة الإنجابية</w:t>
      </w:r>
      <w:r w:rsidRPr="00C222D6">
        <w:rPr>
          <w:rtl/>
          <w:lang w:bidi="ar-LB"/>
        </w:rPr>
        <w:t>.</w:t>
      </w:r>
    </w:p>
    <w:p w:rsidR="00770FC3" w:rsidRPr="00770FC3" w:rsidRDefault="00770FC3" w:rsidP="00D060DF">
      <w:pPr>
        <w:pStyle w:val="SingleTxt"/>
        <w:spacing w:after="0" w:line="120" w:lineRule="exact"/>
        <w:rPr>
          <w:sz w:val="10"/>
          <w:rtl/>
          <w:lang w:bidi="ar-LB"/>
        </w:rPr>
      </w:pPr>
    </w:p>
    <w:p w:rsidR="00C222D6" w:rsidRPr="00C222D6" w:rsidRDefault="00C222D6" w:rsidP="00D060DF">
      <w:pPr>
        <w:pStyle w:val="SingleTxt"/>
        <w:rPr>
          <w:b/>
          <w:bCs/>
          <w:rtl/>
          <w:lang w:bidi="ar-LB"/>
        </w:rPr>
      </w:pPr>
      <w:r w:rsidRPr="00C222D6">
        <w:rPr>
          <w:b/>
          <w:bCs/>
          <w:rtl/>
        </w:rPr>
        <w:t xml:space="preserve">جدول </w:t>
      </w:r>
      <w:r w:rsidRPr="00C222D6">
        <w:rPr>
          <w:b/>
          <w:bCs/>
          <w:rtl/>
          <w:lang w:bidi="ar-LB"/>
        </w:rPr>
        <w:t>رقم 1</w:t>
      </w:r>
    </w:p>
    <w:p w:rsidR="00C222D6" w:rsidRPr="00C222D6" w:rsidRDefault="00C222D6" w:rsidP="00D060DF">
      <w:pPr>
        <w:pStyle w:val="SingleTxt"/>
        <w:rPr>
          <w:rtl/>
        </w:rPr>
      </w:pPr>
      <w:r w:rsidRPr="00C222D6">
        <w:rPr>
          <w:b/>
          <w:bCs/>
          <w:rtl/>
        </w:rPr>
        <w:t>بعض المؤشرات المتعل</w:t>
      </w:r>
      <w:r w:rsidRPr="00C222D6">
        <w:rPr>
          <w:b/>
          <w:bCs/>
          <w:rtl/>
          <w:lang w:bidi="ar-LB"/>
        </w:rPr>
        <w:t>ّ</w:t>
      </w:r>
      <w:r w:rsidRPr="00C222D6">
        <w:rPr>
          <w:b/>
          <w:bCs/>
          <w:rtl/>
        </w:rPr>
        <w:t>قة بالصحة ا</w:t>
      </w:r>
      <w:r w:rsidRPr="00C222D6">
        <w:rPr>
          <w:b/>
          <w:bCs/>
          <w:rtl/>
          <w:lang w:bidi="ar-LB"/>
        </w:rPr>
        <w:t>لإ</w:t>
      </w:r>
      <w:r w:rsidRPr="00C222D6">
        <w:rPr>
          <w:b/>
          <w:bCs/>
          <w:rtl/>
        </w:rPr>
        <w:t>نجابية</w:t>
      </w:r>
    </w:p>
    <w:tbl>
      <w:tblPr>
        <w:bidiVisual/>
        <w:tblW w:w="0" w:type="auto"/>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4"/>
        <w:gridCol w:w="1368"/>
      </w:tblGrid>
      <w:tr w:rsidR="00C222D6" w:rsidRPr="00770FC3">
        <w:trPr>
          <w:trHeight w:val="1191"/>
          <w:jc w:val="center"/>
        </w:trPr>
        <w:tc>
          <w:tcPr>
            <w:tcW w:w="5834" w:type="dxa"/>
          </w:tcPr>
          <w:p w:rsidR="00C222D6" w:rsidRPr="00770FC3" w:rsidRDefault="00C222D6" w:rsidP="00D060DF">
            <w:pPr>
              <w:pStyle w:val="SingleTxt"/>
              <w:spacing w:after="80" w:line="300" w:lineRule="exact"/>
              <w:ind w:left="0" w:right="0"/>
              <w:rPr>
                <w:sz w:val="16"/>
                <w:szCs w:val="26"/>
                <w:rtl/>
                <w:lang w:bidi="ar-LB"/>
              </w:rPr>
            </w:pPr>
            <w:r w:rsidRPr="00770FC3">
              <w:rPr>
                <w:sz w:val="16"/>
                <w:szCs w:val="26"/>
                <w:rtl/>
              </w:rPr>
              <w:t>معدل وفيات الرض</w:t>
            </w:r>
            <w:r w:rsidRPr="00770FC3">
              <w:rPr>
                <w:sz w:val="16"/>
                <w:szCs w:val="26"/>
                <w:rtl/>
                <w:lang w:bidi="ar-LB"/>
              </w:rPr>
              <w:t>ّ</w:t>
            </w:r>
            <w:r w:rsidRPr="00770FC3">
              <w:rPr>
                <w:sz w:val="16"/>
                <w:szCs w:val="26"/>
                <w:rtl/>
              </w:rPr>
              <w:t>ع (2000)   للجنسين معا</w:t>
            </w:r>
            <w:r w:rsidRPr="00770FC3">
              <w:rPr>
                <w:sz w:val="16"/>
                <w:szCs w:val="26"/>
                <w:rtl/>
                <w:lang w:bidi="ar-LB"/>
              </w:rPr>
              <w:t>ً</w:t>
            </w:r>
          </w:p>
          <w:p w:rsidR="00C222D6" w:rsidRPr="00770FC3" w:rsidRDefault="00C222D6" w:rsidP="00D060DF">
            <w:pPr>
              <w:pStyle w:val="SingleTxt"/>
              <w:spacing w:after="80" w:line="300" w:lineRule="exact"/>
              <w:ind w:left="0" w:right="0"/>
              <w:rPr>
                <w:sz w:val="16"/>
                <w:szCs w:val="26"/>
                <w:rtl/>
              </w:rPr>
            </w:pPr>
            <w:r w:rsidRPr="00770FC3">
              <w:rPr>
                <w:sz w:val="16"/>
                <w:szCs w:val="26"/>
                <w:rtl/>
              </w:rPr>
              <w:t xml:space="preserve">(لألف ولادة حية) </w:t>
            </w:r>
            <w:r w:rsidR="00770FC3" w:rsidRPr="00770FC3">
              <w:rPr>
                <w:rFonts w:hint="cs"/>
                <w:sz w:val="16"/>
                <w:szCs w:val="26"/>
                <w:rtl/>
              </w:rPr>
              <w:tab/>
            </w:r>
            <w:r w:rsidR="00770FC3" w:rsidRPr="00770FC3">
              <w:rPr>
                <w:sz w:val="16"/>
                <w:szCs w:val="26"/>
                <w:rtl/>
              </w:rPr>
              <w:tab/>
            </w:r>
            <w:r w:rsidRPr="00770FC3">
              <w:rPr>
                <w:sz w:val="16"/>
                <w:szCs w:val="26"/>
                <w:rtl/>
              </w:rPr>
              <w:t xml:space="preserve">الذكور </w:t>
            </w:r>
          </w:p>
          <w:p w:rsidR="00C222D6" w:rsidRPr="00770FC3" w:rsidRDefault="00770FC3" w:rsidP="00D060DF">
            <w:pPr>
              <w:pStyle w:val="SingleTxt"/>
              <w:spacing w:after="80" w:line="300" w:lineRule="exact"/>
              <w:ind w:left="0" w:right="0"/>
              <w:rPr>
                <w:sz w:val="16"/>
                <w:szCs w:val="26"/>
                <w:rtl/>
              </w:rPr>
            </w:pPr>
            <w:r w:rsidRPr="00770FC3">
              <w:rPr>
                <w:rFonts w:hint="cs"/>
                <w:sz w:val="16"/>
                <w:szCs w:val="26"/>
                <w:rtl/>
              </w:rPr>
              <w:tab/>
            </w:r>
            <w:r w:rsidRPr="00770FC3">
              <w:rPr>
                <w:sz w:val="16"/>
                <w:szCs w:val="26"/>
                <w:rtl/>
              </w:rPr>
              <w:tab/>
            </w:r>
            <w:r w:rsidRPr="00770FC3">
              <w:rPr>
                <w:rFonts w:hint="cs"/>
                <w:sz w:val="16"/>
                <w:szCs w:val="26"/>
                <w:rtl/>
              </w:rPr>
              <w:tab/>
            </w:r>
            <w:r w:rsidR="00C222D6" w:rsidRPr="00770FC3">
              <w:rPr>
                <w:sz w:val="16"/>
                <w:szCs w:val="26"/>
                <w:rtl/>
              </w:rPr>
              <w:t>ا</w:t>
            </w:r>
            <w:r w:rsidR="00C222D6" w:rsidRPr="00770FC3">
              <w:rPr>
                <w:sz w:val="16"/>
                <w:szCs w:val="26"/>
                <w:rtl/>
                <w:lang w:bidi="ar-LB"/>
              </w:rPr>
              <w:t>لإ</w:t>
            </w:r>
            <w:r w:rsidR="00C222D6" w:rsidRPr="00770FC3">
              <w:rPr>
                <w:sz w:val="16"/>
                <w:szCs w:val="26"/>
                <w:rtl/>
              </w:rPr>
              <w:t>ناث</w:t>
            </w:r>
          </w:p>
        </w:tc>
        <w:tc>
          <w:tcPr>
            <w:tcW w:w="1368"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27</w:t>
            </w:r>
          </w:p>
          <w:p w:rsidR="00C222D6" w:rsidRPr="00770FC3" w:rsidRDefault="00C222D6" w:rsidP="00D060DF">
            <w:pPr>
              <w:pStyle w:val="SingleTxt"/>
              <w:spacing w:after="80" w:line="300" w:lineRule="exact"/>
              <w:ind w:left="0" w:right="0"/>
              <w:rPr>
                <w:sz w:val="16"/>
                <w:szCs w:val="26"/>
                <w:rtl/>
              </w:rPr>
            </w:pPr>
            <w:r w:rsidRPr="00770FC3">
              <w:rPr>
                <w:sz w:val="16"/>
                <w:szCs w:val="26"/>
                <w:rtl/>
              </w:rPr>
              <w:t>30</w:t>
            </w:r>
          </w:p>
          <w:p w:rsidR="00C222D6" w:rsidRPr="00770FC3" w:rsidRDefault="00C222D6" w:rsidP="00D060DF">
            <w:pPr>
              <w:pStyle w:val="SingleTxt"/>
              <w:spacing w:after="80" w:line="300" w:lineRule="exact"/>
              <w:ind w:left="0" w:right="0"/>
              <w:rPr>
                <w:sz w:val="16"/>
                <w:szCs w:val="26"/>
                <w:rtl/>
              </w:rPr>
            </w:pPr>
            <w:r w:rsidRPr="00770FC3">
              <w:rPr>
                <w:sz w:val="16"/>
                <w:szCs w:val="26"/>
                <w:rtl/>
              </w:rPr>
              <w:t>24</w:t>
            </w:r>
          </w:p>
        </w:tc>
      </w:tr>
      <w:tr w:rsidR="00C222D6" w:rsidRPr="00770FC3">
        <w:trPr>
          <w:trHeight w:val="1206"/>
          <w:jc w:val="center"/>
        </w:trPr>
        <w:tc>
          <w:tcPr>
            <w:tcW w:w="5834" w:type="dxa"/>
          </w:tcPr>
          <w:p w:rsidR="00C222D6" w:rsidRPr="00770FC3" w:rsidRDefault="00C222D6" w:rsidP="00D060DF">
            <w:pPr>
              <w:pStyle w:val="SingleTxt"/>
              <w:spacing w:after="80" w:line="300" w:lineRule="exact"/>
              <w:ind w:left="0" w:right="0"/>
              <w:rPr>
                <w:sz w:val="16"/>
                <w:szCs w:val="26"/>
                <w:rtl/>
                <w:lang w:bidi="ar-LB"/>
              </w:rPr>
            </w:pPr>
            <w:r w:rsidRPr="00770FC3">
              <w:rPr>
                <w:sz w:val="16"/>
                <w:szCs w:val="26"/>
                <w:rtl/>
              </w:rPr>
              <w:t>معدل وفيات الأطفال(2000)   للجنسين معا</w:t>
            </w:r>
            <w:r w:rsidRPr="00770FC3">
              <w:rPr>
                <w:sz w:val="16"/>
                <w:szCs w:val="26"/>
                <w:rtl/>
                <w:lang w:bidi="ar-LB"/>
              </w:rPr>
              <w:t>ً</w:t>
            </w:r>
          </w:p>
          <w:p w:rsidR="00C222D6" w:rsidRPr="00770FC3" w:rsidRDefault="00C222D6" w:rsidP="00D060DF">
            <w:pPr>
              <w:pStyle w:val="SingleTxt"/>
              <w:spacing w:after="80" w:line="300" w:lineRule="exact"/>
              <w:ind w:left="0" w:right="0"/>
              <w:rPr>
                <w:sz w:val="16"/>
                <w:szCs w:val="26"/>
                <w:rtl/>
              </w:rPr>
            </w:pPr>
            <w:r w:rsidRPr="00770FC3">
              <w:rPr>
                <w:sz w:val="16"/>
                <w:szCs w:val="26"/>
                <w:rtl/>
              </w:rPr>
              <w:t xml:space="preserve">(لألف ولادة حية) </w:t>
            </w:r>
            <w:r w:rsidR="00770FC3" w:rsidRPr="00770FC3">
              <w:rPr>
                <w:rFonts w:hint="cs"/>
                <w:sz w:val="16"/>
                <w:szCs w:val="26"/>
                <w:rtl/>
              </w:rPr>
              <w:tab/>
            </w:r>
            <w:r w:rsidR="00770FC3" w:rsidRPr="00770FC3">
              <w:rPr>
                <w:sz w:val="16"/>
                <w:szCs w:val="26"/>
                <w:rtl/>
              </w:rPr>
              <w:tab/>
            </w:r>
            <w:r w:rsidRPr="00770FC3">
              <w:rPr>
                <w:sz w:val="16"/>
                <w:szCs w:val="26"/>
                <w:rtl/>
              </w:rPr>
              <w:t xml:space="preserve">الذكور </w:t>
            </w:r>
          </w:p>
          <w:p w:rsidR="00C222D6" w:rsidRPr="00770FC3" w:rsidRDefault="00770FC3" w:rsidP="00D060DF">
            <w:pPr>
              <w:pStyle w:val="SingleTxt"/>
              <w:spacing w:after="80" w:line="300" w:lineRule="exact"/>
              <w:ind w:left="0" w:right="0"/>
              <w:rPr>
                <w:sz w:val="16"/>
                <w:szCs w:val="26"/>
                <w:rtl/>
              </w:rPr>
            </w:pPr>
            <w:r w:rsidRPr="00770FC3">
              <w:rPr>
                <w:rFonts w:hint="cs"/>
                <w:sz w:val="16"/>
                <w:szCs w:val="26"/>
                <w:rtl/>
              </w:rPr>
              <w:tab/>
            </w:r>
            <w:r w:rsidRPr="00770FC3">
              <w:rPr>
                <w:sz w:val="16"/>
                <w:szCs w:val="26"/>
                <w:rtl/>
              </w:rPr>
              <w:tab/>
            </w:r>
            <w:r w:rsidRPr="00770FC3">
              <w:rPr>
                <w:rFonts w:hint="cs"/>
                <w:sz w:val="16"/>
                <w:szCs w:val="26"/>
                <w:rtl/>
              </w:rPr>
              <w:tab/>
            </w:r>
            <w:r w:rsidR="00C222D6" w:rsidRPr="00770FC3">
              <w:rPr>
                <w:sz w:val="16"/>
                <w:szCs w:val="26"/>
                <w:rtl/>
              </w:rPr>
              <w:t>الاناث</w:t>
            </w:r>
          </w:p>
        </w:tc>
        <w:tc>
          <w:tcPr>
            <w:tcW w:w="1368"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35</w:t>
            </w:r>
          </w:p>
          <w:p w:rsidR="00C222D6" w:rsidRPr="00770FC3" w:rsidRDefault="00C222D6" w:rsidP="00D060DF">
            <w:pPr>
              <w:pStyle w:val="SingleTxt"/>
              <w:spacing w:after="80" w:line="300" w:lineRule="exact"/>
              <w:ind w:left="0" w:right="0"/>
              <w:rPr>
                <w:sz w:val="16"/>
                <w:szCs w:val="26"/>
                <w:rtl/>
              </w:rPr>
            </w:pPr>
            <w:r w:rsidRPr="00770FC3">
              <w:rPr>
                <w:sz w:val="16"/>
                <w:szCs w:val="26"/>
                <w:rtl/>
              </w:rPr>
              <w:t>40</w:t>
            </w:r>
          </w:p>
          <w:p w:rsidR="00C222D6" w:rsidRPr="00770FC3" w:rsidRDefault="00C222D6" w:rsidP="00D060DF">
            <w:pPr>
              <w:pStyle w:val="SingleTxt"/>
              <w:spacing w:after="80" w:line="300" w:lineRule="exact"/>
              <w:ind w:left="0" w:right="0"/>
              <w:rPr>
                <w:sz w:val="16"/>
                <w:szCs w:val="26"/>
                <w:rtl/>
              </w:rPr>
            </w:pPr>
            <w:r w:rsidRPr="00770FC3">
              <w:rPr>
                <w:sz w:val="16"/>
                <w:szCs w:val="26"/>
                <w:rtl/>
              </w:rPr>
              <w:t>30</w:t>
            </w:r>
          </w:p>
        </w:tc>
      </w:tr>
      <w:tr w:rsidR="00C222D6" w:rsidRPr="00770FC3">
        <w:trPr>
          <w:trHeight w:val="784"/>
          <w:jc w:val="center"/>
        </w:trPr>
        <w:tc>
          <w:tcPr>
            <w:tcW w:w="5834"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معدل وفيات ا</w:t>
            </w:r>
            <w:r w:rsidRPr="00770FC3">
              <w:rPr>
                <w:sz w:val="16"/>
                <w:szCs w:val="26"/>
                <w:rtl/>
                <w:lang w:bidi="ar-LB"/>
              </w:rPr>
              <w:t>لأ</w:t>
            </w:r>
            <w:r w:rsidRPr="00770FC3">
              <w:rPr>
                <w:sz w:val="16"/>
                <w:szCs w:val="26"/>
                <w:rtl/>
              </w:rPr>
              <w:t>مهات (1992)</w:t>
            </w:r>
          </w:p>
          <w:p w:rsidR="00C222D6" w:rsidRPr="00770FC3" w:rsidRDefault="00C222D6" w:rsidP="00D060DF">
            <w:pPr>
              <w:pStyle w:val="SingleTxt"/>
              <w:spacing w:after="80" w:line="300" w:lineRule="exact"/>
              <w:ind w:left="0" w:right="0"/>
              <w:rPr>
                <w:sz w:val="16"/>
                <w:szCs w:val="26"/>
                <w:rtl/>
              </w:rPr>
            </w:pPr>
            <w:r w:rsidRPr="00770FC3">
              <w:rPr>
                <w:sz w:val="16"/>
                <w:szCs w:val="26"/>
                <w:rtl/>
              </w:rPr>
              <w:t xml:space="preserve">(لمئة ألف ولادة حية) </w:t>
            </w:r>
          </w:p>
        </w:tc>
        <w:tc>
          <w:tcPr>
            <w:tcW w:w="1368"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88.38</w:t>
            </w:r>
          </w:p>
        </w:tc>
      </w:tr>
      <w:tr w:rsidR="00C222D6" w:rsidRPr="00770FC3">
        <w:trPr>
          <w:trHeight w:val="799"/>
          <w:jc w:val="center"/>
        </w:trPr>
        <w:tc>
          <w:tcPr>
            <w:tcW w:w="5834"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نسبة استخدام وسائل منع الحمل (2000)</w:t>
            </w:r>
          </w:p>
          <w:p w:rsidR="00C222D6" w:rsidRPr="00770FC3" w:rsidRDefault="00C222D6" w:rsidP="00D060DF">
            <w:pPr>
              <w:pStyle w:val="SingleTxt"/>
              <w:spacing w:after="80" w:line="300" w:lineRule="exact"/>
              <w:ind w:left="0" w:right="0"/>
              <w:rPr>
                <w:sz w:val="16"/>
                <w:szCs w:val="26"/>
                <w:rtl/>
              </w:rPr>
            </w:pPr>
            <w:r w:rsidRPr="00770FC3">
              <w:rPr>
                <w:sz w:val="16"/>
                <w:szCs w:val="26"/>
                <w:rtl/>
              </w:rPr>
              <w:t>(لكل مئة امرأة متزوجة)</w:t>
            </w:r>
          </w:p>
        </w:tc>
        <w:tc>
          <w:tcPr>
            <w:tcW w:w="1368"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63</w:t>
            </w:r>
          </w:p>
        </w:tc>
      </w:tr>
      <w:tr w:rsidR="00C222D6" w:rsidRPr="00770FC3">
        <w:trPr>
          <w:trHeight w:val="799"/>
          <w:jc w:val="center"/>
        </w:trPr>
        <w:tc>
          <w:tcPr>
            <w:tcW w:w="5834"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نسبة الولادات التي تلقت فيها الام رعاية صحية خلال فترة الحمل (في المئة) 2000-2004</w:t>
            </w:r>
          </w:p>
        </w:tc>
        <w:tc>
          <w:tcPr>
            <w:tcW w:w="1368"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96</w:t>
            </w:r>
          </w:p>
        </w:tc>
      </w:tr>
      <w:tr w:rsidR="00C222D6" w:rsidRPr="00770FC3">
        <w:trPr>
          <w:trHeight w:val="784"/>
          <w:jc w:val="center"/>
        </w:trPr>
        <w:tc>
          <w:tcPr>
            <w:tcW w:w="5834"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نسبة الولادات التي تتم على أيدي طاقم صحي مؤهل (في المئة) 2000-2004</w:t>
            </w:r>
          </w:p>
        </w:tc>
        <w:tc>
          <w:tcPr>
            <w:tcW w:w="1368"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100</w:t>
            </w:r>
          </w:p>
        </w:tc>
      </w:tr>
      <w:tr w:rsidR="00C222D6" w:rsidRPr="00770FC3">
        <w:trPr>
          <w:trHeight w:val="814"/>
          <w:jc w:val="center"/>
        </w:trPr>
        <w:tc>
          <w:tcPr>
            <w:tcW w:w="5834"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نسبة الولادات التي تلقت بعدها الأم رعاية صحية (في المئة) 2000-2004</w:t>
            </w:r>
          </w:p>
        </w:tc>
        <w:tc>
          <w:tcPr>
            <w:tcW w:w="1368" w:type="dxa"/>
          </w:tcPr>
          <w:p w:rsidR="00C222D6" w:rsidRPr="00770FC3" w:rsidRDefault="00C222D6" w:rsidP="00D060DF">
            <w:pPr>
              <w:pStyle w:val="SingleTxt"/>
              <w:spacing w:after="80" w:line="300" w:lineRule="exact"/>
              <w:ind w:left="0" w:right="0"/>
              <w:rPr>
                <w:sz w:val="16"/>
                <w:szCs w:val="26"/>
                <w:rtl/>
              </w:rPr>
            </w:pPr>
            <w:r w:rsidRPr="00770FC3">
              <w:rPr>
                <w:sz w:val="16"/>
                <w:szCs w:val="26"/>
                <w:rtl/>
              </w:rPr>
              <w:t>52</w:t>
            </w:r>
          </w:p>
        </w:tc>
      </w:tr>
    </w:tbl>
    <w:p w:rsidR="00770FC3" w:rsidRPr="00770FC3" w:rsidRDefault="00770FC3" w:rsidP="00D060DF">
      <w:pPr>
        <w:pStyle w:val="SingleTxt"/>
        <w:spacing w:after="0" w:line="120" w:lineRule="exact"/>
        <w:rPr>
          <w:sz w:val="10"/>
          <w:rtl/>
          <w:lang w:bidi="ar-LB"/>
        </w:rPr>
      </w:pPr>
    </w:p>
    <w:p w:rsidR="00C222D6" w:rsidRPr="00770FC3" w:rsidRDefault="00C222D6" w:rsidP="00D060DF">
      <w:pPr>
        <w:pStyle w:val="SingleTxt"/>
        <w:spacing w:after="80" w:line="300" w:lineRule="exact"/>
        <w:rPr>
          <w:sz w:val="14"/>
          <w:szCs w:val="24"/>
          <w:rtl/>
        </w:rPr>
      </w:pPr>
      <w:r w:rsidRPr="00770FC3">
        <w:rPr>
          <w:sz w:val="14"/>
          <w:szCs w:val="24"/>
          <w:rtl/>
        </w:rPr>
        <w:t xml:space="preserve">المصادر: 1- </w:t>
      </w:r>
      <w:r w:rsidRPr="00770FC3">
        <w:rPr>
          <w:sz w:val="14"/>
          <w:szCs w:val="24"/>
          <w:rtl/>
          <w:lang w:bidi="ar-LB"/>
        </w:rPr>
        <w:t xml:space="preserve"> </w:t>
      </w:r>
      <w:r w:rsidRPr="00770FC3">
        <w:rPr>
          <w:sz w:val="14"/>
          <w:szCs w:val="24"/>
          <w:rtl/>
        </w:rPr>
        <w:t>جامعة الدول العربية، وزارة الشؤون الاجتماعية، ادارة الاحصاء المركزي،</w:t>
      </w:r>
      <w:r w:rsidR="00770FC3" w:rsidRPr="00770FC3">
        <w:rPr>
          <w:rFonts w:hint="cs"/>
          <w:sz w:val="14"/>
          <w:szCs w:val="24"/>
          <w:rtl/>
        </w:rPr>
        <w:t xml:space="preserve"> </w:t>
      </w:r>
      <w:r w:rsidRPr="00770FC3">
        <w:rPr>
          <w:sz w:val="14"/>
          <w:szCs w:val="24"/>
          <w:rtl/>
        </w:rPr>
        <w:t>المسح اللبناني لصحة الاسرة، التقرير الأولي، 2005</w:t>
      </w:r>
    </w:p>
    <w:p w:rsidR="00C222D6" w:rsidRPr="00770FC3" w:rsidRDefault="00C222D6" w:rsidP="00D060DF">
      <w:pPr>
        <w:pStyle w:val="SingleTxt"/>
        <w:spacing w:after="80" w:line="300" w:lineRule="exact"/>
        <w:rPr>
          <w:sz w:val="14"/>
          <w:szCs w:val="24"/>
          <w:rtl/>
        </w:rPr>
      </w:pPr>
      <w:r w:rsidRPr="00770FC3">
        <w:rPr>
          <w:sz w:val="14"/>
          <w:szCs w:val="24"/>
          <w:rtl/>
          <w:lang w:bidi="ar-LB"/>
        </w:rPr>
        <w:t xml:space="preserve">       </w:t>
      </w:r>
      <w:r w:rsidRPr="00770FC3">
        <w:rPr>
          <w:sz w:val="14"/>
          <w:szCs w:val="24"/>
          <w:rtl/>
        </w:rPr>
        <w:t xml:space="preserve"> 2- </w:t>
      </w:r>
      <w:r w:rsidRPr="00770FC3">
        <w:rPr>
          <w:sz w:val="14"/>
          <w:szCs w:val="24"/>
          <w:rtl/>
          <w:lang w:bidi="ar-LB"/>
        </w:rPr>
        <w:t xml:space="preserve"> </w:t>
      </w:r>
      <w:r w:rsidRPr="00770FC3">
        <w:rPr>
          <w:sz w:val="14"/>
          <w:szCs w:val="24"/>
          <w:rtl/>
        </w:rPr>
        <w:t>ادارة الاحصاء المركزي، اليونسيف، وضع الاطفال في لبنان، 2000</w:t>
      </w:r>
      <w:r w:rsidRPr="00770FC3">
        <w:rPr>
          <w:sz w:val="14"/>
          <w:szCs w:val="24"/>
          <w:rtl/>
          <w:lang w:bidi="ar-LB"/>
        </w:rPr>
        <w:t>.</w:t>
      </w:r>
      <w:r w:rsidRPr="00770FC3">
        <w:rPr>
          <w:sz w:val="14"/>
          <w:szCs w:val="24"/>
          <w:rtl/>
        </w:rPr>
        <w:t xml:space="preserve">  </w:t>
      </w:r>
    </w:p>
    <w:p w:rsidR="00770FC3" w:rsidRPr="00770FC3" w:rsidRDefault="00770FC3" w:rsidP="00D060DF">
      <w:pPr>
        <w:pStyle w:val="SingleTxt"/>
        <w:spacing w:after="0" w:line="120" w:lineRule="exact"/>
        <w:rPr>
          <w:b/>
          <w:bCs/>
          <w:sz w:val="10"/>
          <w:rtl/>
          <w:lang w:bidi="ar-LB"/>
        </w:rPr>
      </w:pPr>
    </w:p>
    <w:p w:rsidR="00C222D6" w:rsidRPr="00C222D6" w:rsidRDefault="00770FC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1</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الأمراض</w:t>
      </w:r>
    </w:p>
    <w:p w:rsidR="00C222D6" w:rsidRPr="00C222D6" w:rsidRDefault="00770FC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lang w:bidi="ar-LB"/>
        </w:rPr>
        <w:t>أ</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الامراض المزمنة</w:t>
      </w:r>
    </w:p>
    <w:p w:rsidR="00C222D6" w:rsidRPr="00C222D6" w:rsidRDefault="00C222D6" w:rsidP="00D060DF">
      <w:pPr>
        <w:pStyle w:val="SingleTxt"/>
        <w:rPr>
          <w:rtl/>
          <w:lang w:bidi="ar-LB"/>
        </w:rPr>
      </w:pPr>
      <w:r w:rsidRPr="00C222D6">
        <w:rPr>
          <w:b/>
          <w:bCs/>
          <w:rtl/>
          <w:lang w:bidi="ar-LB"/>
        </w:rPr>
        <w:t>230-</w:t>
      </w:r>
      <w:r w:rsidRPr="00C222D6">
        <w:rPr>
          <w:rtl/>
          <w:lang w:bidi="ar-LB"/>
        </w:rPr>
        <w:t xml:space="preserve"> أظهرت نتائج المسح اللبناني لصحة الأسرة (2004) أن حوال</w:t>
      </w:r>
      <w:r w:rsidRPr="00C222D6">
        <w:rPr>
          <w:rtl/>
        </w:rPr>
        <w:t>ي</w:t>
      </w:r>
      <w:r w:rsidRPr="00C222D6">
        <w:rPr>
          <w:rtl/>
          <w:lang w:bidi="ar-LB"/>
        </w:rPr>
        <w:t xml:space="preserve"> 16 في المئة من الذكور أصيبوا بمرض مزمن واحد على الأقل مقابل حوالى 23 في المئة من الإناث. ويمكن تفسير ارتفاع النسبة عند الإناث عن مثيلتها عند الذكور باتجاه الإناث إلى الإبلاغ عن الأمراض التي يعانينها أكثر من الذكور. ويلاحظ أن ارتفاع ضغط الدم والسكّري وأمراض القلب وقرحة المعدة هي أكثر الأمراض انتشاراً بين السكان. وإن نسبة إصابة النساء بأمراض ارتفاع الضغط وقرحة المعدة والسكّري أعلى منها عند الرجال بعكس الحال في ما يخصّ أمراض القلب التي ترتفع أكثر عند الرجال.</w:t>
      </w:r>
    </w:p>
    <w:p w:rsidR="00770FC3" w:rsidRPr="00770FC3" w:rsidRDefault="00770FC3" w:rsidP="00D060DF">
      <w:pPr>
        <w:pStyle w:val="SingleTxt"/>
        <w:spacing w:after="0" w:line="120" w:lineRule="exact"/>
        <w:rPr>
          <w:b/>
          <w:bCs/>
          <w:sz w:val="10"/>
          <w:rtl/>
          <w:lang w:bidi="ar-LB"/>
        </w:rPr>
      </w:pPr>
    </w:p>
    <w:p w:rsidR="00C222D6" w:rsidRPr="00C222D6" w:rsidRDefault="00770FC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rPr>
        <w:t>ب</w:t>
      </w:r>
      <w:r>
        <w:rPr>
          <w:rFonts w:hint="cs"/>
          <w:rtl/>
        </w:rPr>
        <w:t xml:space="preserve"> </w:t>
      </w:r>
      <w:r w:rsidR="00C222D6" w:rsidRPr="00C222D6">
        <w:rPr>
          <w:rtl/>
        </w:rPr>
        <w:t>-</w:t>
      </w:r>
      <w:r w:rsidR="00C222D6" w:rsidRPr="00C222D6">
        <w:rPr>
          <w:rtl/>
          <w:lang w:bidi="ar-LB"/>
        </w:rPr>
        <w:t xml:space="preserve"> الأمراض المتعلقة بالجهاز الإنجابي</w:t>
      </w:r>
      <w:r w:rsidR="00C222D6" w:rsidRPr="00C222D6">
        <w:rPr>
          <w:rtl/>
        </w:rPr>
        <w:t xml:space="preserve"> </w:t>
      </w:r>
    </w:p>
    <w:p w:rsidR="00C222D6" w:rsidRPr="00C222D6" w:rsidRDefault="00C222D6" w:rsidP="00D060DF">
      <w:pPr>
        <w:pStyle w:val="SingleTxt"/>
        <w:rPr>
          <w:rtl/>
          <w:lang w:bidi="ar-LB"/>
        </w:rPr>
      </w:pPr>
      <w:r w:rsidRPr="00C222D6">
        <w:rPr>
          <w:b/>
          <w:bCs/>
          <w:rtl/>
          <w:lang w:bidi="ar-LB"/>
        </w:rPr>
        <w:t xml:space="preserve">231- </w:t>
      </w:r>
      <w:r w:rsidRPr="00C222D6">
        <w:rPr>
          <w:rtl/>
          <w:lang w:bidi="ar-LB"/>
        </w:rPr>
        <w:t>بيّنت نتائج المسح اللبناني للأسرة (2004) أن 8 في المئة من النساء عانين من سقوط الرحم، وحوالى 6 في المئة من عدم التحكّم في البول، وحوالى 9 في المئة من التهابات مجرى البول. وقد تم استدعاء الطبيب للكشف على حوالى 72 في المئة من حالات سقوط الرحم ونحو 52 في المئة من عدم التحكّم في البول.</w:t>
      </w:r>
    </w:p>
    <w:p w:rsidR="00770FC3" w:rsidRPr="00770FC3" w:rsidRDefault="00770FC3" w:rsidP="00D060DF">
      <w:pPr>
        <w:pStyle w:val="SingleTxt"/>
        <w:spacing w:after="0" w:line="120" w:lineRule="exact"/>
        <w:rPr>
          <w:b/>
          <w:bCs/>
          <w:sz w:val="10"/>
          <w:rtl/>
          <w:lang w:bidi="ar-LB"/>
        </w:rPr>
      </w:pPr>
    </w:p>
    <w:p w:rsidR="00C222D6" w:rsidRPr="00C222D6" w:rsidRDefault="00770FC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rPr>
        <w:t>ج</w:t>
      </w:r>
      <w:r>
        <w:rPr>
          <w:rFonts w:hint="cs"/>
          <w:rtl/>
        </w:rPr>
        <w:t xml:space="preserve"> </w:t>
      </w:r>
      <w:r w:rsidR="00C222D6" w:rsidRPr="00C222D6">
        <w:rPr>
          <w:rtl/>
        </w:rPr>
        <w:t>-</w:t>
      </w:r>
      <w:r w:rsidR="00C222D6" w:rsidRPr="00C222D6">
        <w:rPr>
          <w:rtl/>
          <w:lang w:bidi="ar-LB"/>
        </w:rPr>
        <w:t xml:space="preserve"> الأمراض بين كبار السن</w:t>
      </w:r>
      <w:r w:rsidR="00C222D6" w:rsidRPr="00C222D6">
        <w:rPr>
          <w:rtl/>
        </w:rPr>
        <w:t xml:space="preserve"> </w:t>
      </w:r>
    </w:p>
    <w:p w:rsidR="00C222D6" w:rsidRPr="00C222D6" w:rsidRDefault="00C222D6" w:rsidP="00D060DF">
      <w:pPr>
        <w:pStyle w:val="SingleTxt"/>
        <w:rPr>
          <w:rtl/>
          <w:lang w:bidi="ar-LB"/>
        </w:rPr>
      </w:pPr>
      <w:r w:rsidRPr="00C222D6">
        <w:rPr>
          <w:b/>
          <w:bCs/>
          <w:rtl/>
          <w:lang w:bidi="ar-LB"/>
        </w:rPr>
        <w:t>232-</w:t>
      </w:r>
      <w:r w:rsidRPr="00C222D6">
        <w:rPr>
          <w:rtl/>
          <w:lang w:bidi="ar-LB"/>
        </w:rPr>
        <w:t xml:space="preserve"> تزايد الاهتمام خلال السنوات الأخيرة بالأمراض المنتشرة بين كبار السن نتيجة زيادة نسبة كبار السن إلى اجمالي السكان</w:t>
      </w:r>
      <w:r w:rsidRPr="00C222D6">
        <w:rPr>
          <w:rtl/>
        </w:rPr>
        <w:t>. والجدول التالي يبيّن نسبة الإصابة ببعض الأمراض لدى المتقدّمين في السن، بحسب الجندر</w:t>
      </w:r>
      <w:r w:rsidRPr="00C222D6">
        <w:rPr>
          <w:rtl/>
          <w:lang w:bidi="ar-LB"/>
        </w:rPr>
        <w:t>.</w:t>
      </w:r>
    </w:p>
    <w:p w:rsidR="00C222D6" w:rsidRPr="00C222D6" w:rsidRDefault="00C222D6" w:rsidP="00D060DF">
      <w:pPr>
        <w:pStyle w:val="SingleTxt"/>
        <w:rPr>
          <w:rtl/>
          <w:lang w:bidi="ar-LB"/>
        </w:rPr>
      </w:pPr>
    </w:p>
    <w:p w:rsidR="00C222D6" w:rsidRPr="00C222D6" w:rsidRDefault="00770FC3" w:rsidP="00D060DF">
      <w:pPr>
        <w:pStyle w:val="SingleTxt"/>
        <w:rPr>
          <w:b/>
          <w:bCs/>
          <w:rtl/>
          <w:lang w:bidi="ar-LB"/>
        </w:rPr>
      </w:pPr>
      <w:r>
        <w:rPr>
          <w:b/>
          <w:bCs/>
          <w:rtl/>
          <w:lang w:bidi="ar-LB"/>
        </w:rPr>
        <w:br w:type="page"/>
      </w:r>
      <w:r w:rsidR="00C222D6" w:rsidRPr="00C222D6">
        <w:rPr>
          <w:b/>
          <w:bCs/>
          <w:rtl/>
          <w:lang w:bidi="ar-LB"/>
        </w:rPr>
        <w:t>جدول رقم 2</w:t>
      </w:r>
    </w:p>
    <w:p w:rsidR="00C222D6" w:rsidRPr="00C222D6" w:rsidRDefault="00C222D6" w:rsidP="00D060DF">
      <w:pPr>
        <w:pStyle w:val="SingleTxt"/>
        <w:rPr>
          <w:rtl/>
          <w:lang w:bidi="ar-LB"/>
        </w:rPr>
      </w:pPr>
      <w:r w:rsidRPr="00C222D6">
        <w:rPr>
          <w:b/>
          <w:bCs/>
          <w:rtl/>
          <w:lang w:bidi="ar-LB"/>
        </w:rPr>
        <w:t xml:space="preserve">نسب الإصابة ببعض الأمراض عند كبار السن بحسب الجنس ونوع المرض   </w:t>
      </w:r>
    </w:p>
    <w:tbl>
      <w:tblPr>
        <w:bidiVisual/>
        <w:tblW w:w="7920" w:type="dxa"/>
        <w:jc w:val="center"/>
        <w:tblLayout w:type="fixed"/>
        <w:tblCellMar>
          <w:left w:w="115" w:type="dxa"/>
          <w:right w:w="115" w:type="dxa"/>
        </w:tblCellMar>
        <w:tblLook w:val="01E0" w:firstRow="1" w:lastRow="1" w:firstColumn="1" w:lastColumn="1" w:noHBand="0" w:noVBand="0"/>
      </w:tblPr>
      <w:tblGrid>
        <w:gridCol w:w="2206"/>
        <w:gridCol w:w="1754"/>
        <w:gridCol w:w="1886"/>
        <w:gridCol w:w="2074"/>
      </w:tblGrid>
      <w:tr w:rsidR="00C222D6" w:rsidRPr="005825AE">
        <w:trPr>
          <w:cantSplit/>
          <w:tblHeader/>
          <w:jc w:val="center"/>
        </w:trPr>
        <w:tc>
          <w:tcPr>
            <w:tcW w:w="2106" w:type="dxa"/>
            <w:tcBorders>
              <w:top w:val="single" w:sz="4" w:space="0" w:color="auto"/>
              <w:bottom w:val="single" w:sz="12" w:space="0" w:color="auto"/>
            </w:tcBorders>
            <w:shd w:val="clear" w:color="auto" w:fill="auto"/>
            <w:vAlign w:val="bottom"/>
          </w:tcPr>
          <w:p w:rsidR="00C222D6" w:rsidRPr="005825AE" w:rsidRDefault="00C222D6" w:rsidP="005825AE">
            <w:pPr>
              <w:pStyle w:val="SingleTxt"/>
              <w:spacing w:before="80" w:after="80" w:line="240" w:lineRule="exact"/>
              <w:ind w:left="0" w:right="0"/>
              <w:rPr>
                <w:b/>
                <w:bCs/>
                <w:i/>
                <w:iCs/>
                <w:sz w:val="16"/>
                <w:szCs w:val="24"/>
                <w:rtl/>
                <w:lang w:bidi="ar-LB"/>
              </w:rPr>
            </w:pPr>
            <w:r w:rsidRPr="005825AE">
              <w:rPr>
                <w:b/>
                <w:bCs/>
                <w:i/>
                <w:iCs/>
                <w:sz w:val="16"/>
                <w:szCs w:val="24"/>
                <w:rtl/>
                <w:lang w:bidi="ar-LB"/>
              </w:rPr>
              <w:t>اسم المرض</w:t>
            </w:r>
          </w:p>
        </w:tc>
        <w:tc>
          <w:tcPr>
            <w:tcW w:w="1674" w:type="dxa"/>
            <w:tcBorders>
              <w:top w:val="single" w:sz="4" w:space="0" w:color="auto"/>
              <w:bottom w:val="single" w:sz="12" w:space="0" w:color="auto"/>
            </w:tcBorders>
            <w:shd w:val="clear" w:color="auto" w:fill="auto"/>
            <w:vAlign w:val="bottom"/>
          </w:tcPr>
          <w:p w:rsidR="00C222D6" w:rsidRPr="005825AE" w:rsidRDefault="00C222D6" w:rsidP="005825AE">
            <w:pPr>
              <w:pStyle w:val="SingleTxt"/>
              <w:spacing w:before="80" w:after="80" w:line="240" w:lineRule="exact"/>
              <w:ind w:left="0" w:right="144"/>
              <w:rPr>
                <w:b/>
                <w:bCs/>
                <w:i/>
                <w:iCs/>
                <w:sz w:val="16"/>
                <w:szCs w:val="24"/>
                <w:rtl/>
                <w:lang w:bidi="ar-LB"/>
              </w:rPr>
            </w:pPr>
            <w:r w:rsidRPr="005825AE">
              <w:rPr>
                <w:b/>
                <w:bCs/>
                <w:i/>
                <w:iCs/>
                <w:sz w:val="16"/>
                <w:szCs w:val="24"/>
                <w:rtl/>
                <w:lang w:bidi="ar-LB"/>
              </w:rPr>
              <w:t>ذكور</w:t>
            </w:r>
          </w:p>
        </w:tc>
        <w:tc>
          <w:tcPr>
            <w:tcW w:w="1800" w:type="dxa"/>
            <w:tcBorders>
              <w:top w:val="single" w:sz="4" w:space="0" w:color="auto"/>
              <w:bottom w:val="single" w:sz="12" w:space="0" w:color="auto"/>
            </w:tcBorders>
            <w:shd w:val="clear" w:color="auto" w:fill="auto"/>
            <w:vAlign w:val="bottom"/>
          </w:tcPr>
          <w:p w:rsidR="00C222D6" w:rsidRPr="005825AE" w:rsidRDefault="00C222D6" w:rsidP="005825AE">
            <w:pPr>
              <w:pStyle w:val="SingleTxt"/>
              <w:spacing w:before="80" w:after="80" w:line="240" w:lineRule="exact"/>
              <w:ind w:left="0" w:right="144"/>
              <w:rPr>
                <w:b/>
                <w:bCs/>
                <w:i/>
                <w:iCs/>
                <w:sz w:val="16"/>
                <w:szCs w:val="24"/>
                <w:rtl/>
                <w:lang w:bidi="ar-LB"/>
              </w:rPr>
            </w:pPr>
            <w:r w:rsidRPr="005825AE">
              <w:rPr>
                <w:b/>
                <w:bCs/>
                <w:i/>
                <w:iCs/>
                <w:sz w:val="16"/>
                <w:szCs w:val="24"/>
                <w:rtl/>
                <w:lang w:bidi="ar-LB"/>
              </w:rPr>
              <w:t>إناث</w:t>
            </w:r>
          </w:p>
        </w:tc>
        <w:tc>
          <w:tcPr>
            <w:tcW w:w="1980" w:type="dxa"/>
            <w:tcBorders>
              <w:top w:val="single" w:sz="4" w:space="0" w:color="auto"/>
              <w:bottom w:val="single" w:sz="12" w:space="0" w:color="auto"/>
            </w:tcBorders>
            <w:shd w:val="clear" w:color="auto" w:fill="auto"/>
            <w:vAlign w:val="bottom"/>
          </w:tcPr>
          <w:p w:rsidR="00C222D6" w:rsidRPr="005825AE" w:rsidRDefault="00C222D6" w:rsidP="005825AE">
            <w:pPr>
              <w:pStyle w:val="SingleTxt"/>
              <w:spacing w:before="80" w:after="80" w:line="240" w:lineRule="exact"/>
              <w:ind w:left="0" w:right="144"/>
              <w:rPr>
                <w:b/>
                <w:bCs/>
                <w:i/>
                <w:iCs/>
                <w:sz w:val="16"/>
                <w:szCs w:val="24"/>
                <w:rtl/>
              </w:rPr>
            </w:pPr>
            <w:r w:rsidRPr="005825AE">
              <w:rPr>
                <w:b/>
                <w:bCs/>
                <w:i/>
                <w:iCs/>
                <w:sz w:val="16"/>
                <w:szCs w:val="24"/>
                <w:rtl/>
                <w:lang w:bidi="ar-LB"/>
              </w:rPr>
              <w:t>المجموع</w:t>
            </w:r>
          </w:p>
        </w:tc>
      </w:tr>
      <w:tr w:rsidR="005825AE" w:rsidRPr="005825AE">
        <w:trPr>
          <w:cantSplit/>
          <w:trHeight w:hRule="exact" w:val="115"/>
          <w:tblHeader/>
          <w:jc w:val="center"/>
        </w:trPr>
        <w:tc>
          <w:tcPr>
            <w:tcW w:w="2106" w:type="dxa"/>
            <w:tcBorders>
              <w:top w:val="single" w:sz="12" w:space="0" w:color="auto"/>
            </w:tcBorders>
            <w:shd w:val="clear" w:color="auto" w:fill="auto"/>
            <w:vAlign w:val="bottom"/>
          </w:tcPr>
          <w:p w:rsidR="005825AE" w:rsidRPr="005825AE" w:rsidRDefault="005825AE" w:rsidP="005825AE">
            <w:pPr>
              <w:pStyle w:val="SingleTxt"/>
              <w:spacing w:before="40" w:after="80" w:line="240" w:lineRule="exact"/>
              <w:ind w:left="0" w:right="0"/>
              <w:rPr>
                <w:sz w:val="16"/>
                <w:szCs w:val="24"/>
                <w:rtl/>
                <w:lang w:bidi="ar-LB"/>
              </w:rPr>
            </w:pPr>
          </w:p>
        </w:tc>
        <w:tc>
          <w:tcPr>
            <w:tcW w:w="1674" w:type="dxa"/>
            <w:tcBorders>
              <w:top w:val="single" w:sz="12" w:space="0" w:color="auto"/>
            </w:tcBorders>
            <w:shd w:val="clear" w:color="auto" w:fill="auto"/>
            <w:vAlign w:val="bottom"/>
          </w:tcPr>
          <w:p w:rsidR="005825AE" w:rsidRPr="005825AE" w:rsidRDefault="005825AE" w:rsidP="005825AE">
            <w:pPr>
              <w:pStyle w:val="SingleTxt"/>
              <w:spacing w:before="40" w:after="80" w:line="240" w:lineRule="exact"/>
              <w:ind w:left="0" w:right="144"/>
              <w:rPr>
                <w:sz w:val="16"/>
                <w:szCs w:val="24"/>
                <w:rtl/>
                <w:lang w:bidi="ar-LB"/>
              </w:rPr>
            </w:pPr>
          </w:p>
        </w:tc>
        <w:tc>
          <w:tcPr>
            <w:tcW w:w="1800" w:type="dxa"/>
            <w:tcBorders>
              <w:top w:val="single" w:sz="12" w:space="0" w:color="auto"/>
            </w:tcBorders>
            <w:shd w:val="clear" w:color="auto" w:fill="auto"/>
            <w:vAlign w:val="bottom"/>
          </w:tcPr>
          <w:p w:rsidR="005825AE" w:rsidRPr="005825AE" w:rsidRDefault="005825AE" w:rsidP="005825AE">
            <w:pPr>
              <w:pStyle w:val="SingleTxt"/>
              <w:spacing w:before="40" w:after="80" w:line="240" w:lineRule="exact"/>
              <w:ind w:left="0" w:right="144"/>
              <w:rPr>
                <w:sz w:val="16"/>
                <w:szCs w:val="24"/>
                <w:rtl/>
                <w:lang w:bidi="ar-LB"/>
              </w:rPr>
            </w:pPr>
          </w:p>
        </w:tc>
        <w:tc>
          <w:tcPr>
            <w:tcW w:w="1980" w:type="dxa"/>
            <w:tcBorders>
              <w:top w:val="single" w:sz="12" w:space="0" w:color="auto"/>
            </w:tcBorders>
            <w:shd w:val="clear" w:color="auto" w:fill="auto"/>
            <w:vAlign w:val="bottom"/>
          </w:tcPr>
          <w:p w:rsidR="005825AE" w:rsidRPr="005825AE" w:rsidRDefault="005825AE" w:rsidP="005825AE">
            <w:pPr>
              <w:pStyle w:val="SingleTxt"/>
              <w:spacing w:before="40" w:after="80" w:line="240" w:lineRule="exact"/>
              <w:ind w:left="0" w:right="144"/>
              <w:rPr>
                <w:sz w:val="16"/>
                <w:szCs w:val="24"/>
                <w:rtl/>
                <w:lang w:bidi="ar-LB"/>
              </w:rPr>
            </w:pPr>
          </w:p>
        </w:tc>
      </w:tr>
      <w:tr w:rsidR="00C222D6" w:rsidRPr="005825AE">
        <w:trPr>
          <w:cantSplit/>
          <w:jc w:val="center"/>
        </w:trPr>
        <w:tc>
          <w:tcPr>
            <w:tcW w:w="2106" w:type="dxa"/>
            <w:tcBorders>
              <w:bottom w:val="single" w:sz="12" w:space="0" w:color="auto"/>
            </w:tcBorders>
            <w:shd w:val="clear" w:color="auto" w:fill="auto"/>
            <w:vAlign w:val="bottom"/>
          </w:tcPr>
          <w:p w:rsidR="00C222D6" w:rsidRPr="005825AE" w:rsidRDefault="00C222D6" w:rsidP="005825AE">
            <w:pPr>
              <w:pStyle w:val="SingleTxt"/>
              <w:spacing w:before="40" w:after="80" w:line="240" w:lineRule="exact"/>
              <w:ind w:left="0" w:right="0"/>
              <w:rPr>
                <w:sz w:val="16"/>
                <w:szCs w:val="24"/>
                <w:rtl/>
                <w:lang w:bidi="ar-LB"/>
              </w:rPr>
            </w:pPr>
            <w:r w:rsidRPr="005825AE">
              <w:rPr>
                <w:sz w:val="16"/>
                <w:szCs w:val="24"/>
                <w:rtl/>
                <w:lang w:bidi="ar-LB"/>
              </w:rPr>
              <w:t>ارتفاع ضغط الدم</w:t>
            </w:r>
          </w:p>
          <w:p w:rsidR="00C222D6" w:rsidRPr="005825AE" w:rsidRDefault="00C222D6" w:rsidP="005825AE">
            <w:pPr>
              <w:pStyle w:val="SingleTxt"/>
              <w:spacing w:before="40" w:after="80" w:line="240" w:lineRule="exact"/>
              <w:ind w:left="0" w:right="0"/>
              <w:rPr>
                <w:sz w:val="16"/>
                <w:szCs w:val="24"/>
                <w:rtl/>
              </w:rPr>
            </w:pPr>
            <w:r w:rsidRPr="005825AE">
              <w:rPr>
                <w:sz w:val="16"/>
                <w:szCs w:val="24"/>
                <w:rtl/>
                <w:lang w:bidi="ar-LB"/>
              </w:rPr>
              <w:t>السكّري</w:t>
            </w:r>
          </w:p>
          <w:p w:rsidR="00C222D6" w:rsidRPr="005825AE" w:rsidRDefault="00C222D6" w:rsidP="005825AE">
            <w:pPr>
              <w:pStyle w:val="SingleTxt"/>
              <w:spacing w:before="40" w:after="80" w:line="240" w:lineRule="exact"/>
              <w:ind w:left="0" w:right="0"/>
              <w:rPr>
                <w:sz w:val="16"/>
                <w:szCs w:val="24"/>
                <w:rtl/>
              </w:rPr>
            </w:pPr>
            <w:r w:rsidRPr="005825AE">
              <w:rPr>
                <w:sz w:val="16"/>
                <w:szCs w:val="24"/>
                <w:rtl/>
                <w:lang w:bidi="ar-LB"/>
              </w:rPr>
              <w:t>القلب</w:t>
            </w:r>
          </w:p>
          <w:p w:rsidR="00C222D6" w:rsidRPr="005825AE" w:rsidRDefault="00C222D6" w:rsidP="005825AE">
            <w:pPr>
              <w:pStyle w:val="SingleTxt"/>
              <w:spacing w:before="40" w:after="80" w:line="240" w:lineRule="exact"/>
              <w:ind w:left="0" w:right="0"/>
              <w:rPr>
                <w:sz w:val="16"/>
                <w:szCs w:val="24"/>
                <w:rtl/>
                <w:lang w:bidi="ar-LB"/>
              </w:rPr>
            </w:pPr>
            <w:r w:rsidRPr="005825AE">
              <w:rPr>
                <w:sz w:val="16"/>
                <w:szCs w:val="24"/>
                <w:rtl/>
                <w:lang w:bidi="ar-LB"/>
              </w:rPr>
              <w:t>أمراض المفاصل</w:t>
            </w:r>
          </w:p>
          <w:p w:rsidR="00C222D6" w:rsidRPr="005825AE" w:rsidRDefault="00C222D6" w:rsidP="005825AE">
            <w:pPr>
              <w:pStyle w:val="SingleTxt"/>
              <w:spacing w:before="40" w:after="80" w:line="240" w:lineRule="exact"/>
              <w:ind w:left="0" w:right="0"/>
              <w:rPr>
                <w:sz w:val="16"/>
                <w:szCs w:val="24"/>
                <w:rtl/>
                <w:lang w:bidi="ar-LB"/>
              </w:rPr>
            </w:pPr>
            <w:r w:rsidRPr="005825AE">
              <w:rPr>
                <w:sz w:val="16"/>
                <w:szCs w:val="24"/>
                <w:rtl/>
                <w:lang w:bidi="ar-LB"/>
              </w:rPr>
              <w:t>عدم التحكم في البول</w:t>
            </w:r>
          </w:p>
          <w:p w:rsidR="00C222D6" w:rsidRPr="005825AE" w:rsidRDefault="00C222D6" w:rsidP="005825AE">
            <w:pPr>
              <w:pStyle w:val="SingleTxt"/>
              <w:spacing w:before="40" w:after="80" w:line="240" w:lineRule="exact"/>
              <w:ind w:left="0" w:right="0"/>
              <w:rPr>
                <w:sz w:val="16"/>
                <w:szCs w:val="24"/>
                <w:rtl/>
                <w:lang w:bidi="ar-LB"/>
              </w:rPr>
            </w:pPr>
            <w:r w:rsidRPr="005825AE">
              <w:rPr>
                <w:sz w:val="16"/>
                <w:szCs w:val="24"/>
                <w:rtl/>
                <w:lang w:bidi="ar-LB"/>
              </w:rPr>
              <w:t>ارتفاع الكولسترول</w:t>
            </w:r>
          </w:p>
        </w:tc>
        <w:tc>
          <w:tcPr>
            <w:tcW w:w="1674" w:type="dxa"/>
            <w:tcBorders>
              <w:bottom w:val="single" w:sz="12" w:space="0" w:color="auto"/>
            </w:tcBorders>
            <w:shd w:val="clear" w:color="auto" w:fill="auto"/>
            <w:vAlign w:val="bottom"/>
          </w:tcPr>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30.0</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19.1</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22.6</w:t>
            </w:r>
          </w:p>
          <w:p w:rsidR="00C222D6" w:rsidRPr="005825AE" w:rsidRDefault="00C222D6" w:rsidP="005825AE">
            <w:pPr>
              <w:pStyle w:val="SingleTxt"/>
              <w:spacing w:before="40" w:after="80" w:line="240" w:lineRule="exact"/>
              <w:ind w:left="0" w:right="144"/>
              <w:rPr>
                <w:sz w:val="16"/>
                <w:szCs w:val="24"/>
                <w:rtl/>
              </w:rPr>
            </w:pPr>
            <w:r w:rsidRPr="005825AE">
              <w:rPr>
                <w:sz w:val="16"/>
                <w:szCs w:val="24"/>
                <w:rtl/>
                <w:lang w:bidi="ar-LB"/>
              </w:rPr>
              <w:t>9.3</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2.8</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6.4</w:t>
            </w:r>
          </w:p>
        </w:tc>
        <w:tc>
          <w:tcPr>
            <w:tcW w:w="1800" w:type="dxa"/>
            <w:tcBorders>
              <w:bottom w:val="single" w:sz="12" w:space="0" w:color="auto"/>
            </w:tcBorders>
            <w:shd w:val="clear" w:color="auto" w:fill="auto"/>
            <w:vAlign w:val="bottom"/>
          </w:tcPr>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43.4</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23.9</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23.7</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17.3</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3.9</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11.0</w:t>
            </w:r>
          </w:p>
        </w:tc>
        <w:tc>
          <w:tcPr>
            <w:tcW w:w="1980" w:type="dxa"/>
            <w:tcBorders>
              <w:bottom w:val="single" w:sz="12" w:space="0" w:color="auto"/>
            </w:tcBorders>
            <w:shd w:val="clear" w:color="auto" w:fill="auto"/>
            <w:vAlign w:val="bottom"/>
          </w:tcPr>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36.7</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21.5</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23.1</w:t>
            </w:r>
          </w:p>
          <w:p w:rsidR="00C222D6" w:rsidRPr="005825AE" w:rsidRDefault="00C222D6" w:rsidP="005825AE">
            <w:pPr>
              <w:pStyle w:val="SingleTxt"/>
              <w:spacing w:before="40" w:after="80" w:line="240" w:lineRule="exact"/>
              <w:ind w:left="0" w:right="144"/>
              <w:rPr>
                <w:sz w:val="16"/>
                <w:szCs w:val="24"/>
                <w:rtl/>
              </w:rPr>
            </w:pPr>
            <w:r w:rsidRPr="005825AE">
              <w:rPr>
                <w:sz w:val="16"/>
                <w:szCs w:val="24"/>
                <w:rtl/>
                <w:lang w:bidi="ar-LB"/>
              </w:rPr>
              <w:t>13.3</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3.4</w:t>
            </w:r>
          </w:p>
          <w:p w:rsidR="00C222D6" w:rsidRPr="005825AE" w:rsidRDefault="00C222D6" w:rsidP="005825AE">
            <w:pPr>
              <w:pStyle w:val="SingleTxt"/>
              <w:spacing w:before="40" w:after="80" w:line="240" w:lineRule="exact"/>
              <w:ind w:left="0" w:right="144"/>
              <w:rPr>
                <w:sz w:val="16"/>
                <w:szCs w:val="24"/>
                <w:rtl/>
                <w:lang w:bidi="ar-LB"/>
              </w:rPr>
            </w:pPr>
            <w:r w:rsidRPr="005825AE">
              <w:rPr>
                <w:sz w:val="16"/>
                <w:szCs w:val="24"/>
                <w:rtl/>
                <w:lang w:bidi="ar-LB"/>
              </w:rPr>
              <w:t>8.7</w:t>
            </w:r>
          </w:p>
        </w:tc>
      </w:tr>
    </w:tbl>
    <w:p w:rsidR="00CD2902" w:rsidRPr="00CD2902" w:rsidRDefault="00CD2902" w:rsidP="00D060DF">
      <w:pPr>
        <w:pStyle w:val="FootnoteText"/>
        <w:tabs>
          <w:tab w:val="clear" w:pos="418"/>
          <w:tab w:val="right" w:pos="662"/>
          <w:tab w:val="left" w:pos="763"/>
          <w:tab w:val="left" w:pos="1210"/>
          <w:tab w:val="left" w:pos="1685"/>
          <w:tab w:val="left" w:pos="2174"/>
          <w:tab w:val="left" w:pos="2650"/>
        </w:tabs>
        <w:spacing w:line="120" w:lineRule="exact"/>
        <w:ind w:left="763" w:right="0" w:hanging="763"/>
        <w:rPr>
          <w:b/>
          <w:bCs/>
          <w:sz w:val="10"/>
          <w:rtl/>
          <w:lang w:bidi="ar-LB"/>
        </w:rPr>
      </w:pPr>
    </w:p>
    <w:p w:rsidR="00CD2902" w:rsidRPr="00CD2902" w:rsidRDefault="00CD2902" w:rsidP="00D060DF">
      <w:pPr>
        <w:pStyle w:val="FootnoteText"/>
        <w:tabs>
          <w:tab w:val="clear" w:pos="418"/>
          <w:tab w:val="right" w:pos="662"/>
          <w:tab w:val="left" w:pos="763"/>
          <w:tab w:val="left" w:pos="1210"/>
          <w:tab w:val="left" w:pos="1685"/>
          <w:tab w:val="left" w:pos="2174"/>
          <w:tab w:val="left" w:pos="2650"/>
        </w:tabs>
        <w:spacing w:line="120" w:lineRule="exact"/>
        <w:ind w:left="763" w:right="0" w:hanging="763"/>
        <w:rPr>
          <w:b/>
          <w:bCs/>
          <w:sz w:val="10"/>
          <w:rtl/>
          <w:lang w:bidi="ar-LB"/>
        </w:rPr>
      </w:pPr>
    </w:p>
    <w:p w:rsidR="00C222D6" w:rsidRPr="00C222D6" w:rsidRDefault="00C222D6" w:rsidP="004B3F62">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LB"/>
        </w:rPr>
      </w:pPr>
      <w:r w:rsidRPr="00C222D6">
        <w:rPr>
          <w:b/>
          <w:bCs/>
          <w:rtl/>
          <w:lang w:bidi="ar-LB"/>
        </w:rPr>
        <w:t xml:space="preserve">    </w:t>
      </w:r>
      <w:r w:rsidRPr="00C222D6">
        <w:rPr>
          <w:rtl/>
        </w:rPr>
        <w:t xml:space="preserve">المصدر: جامعة الدول العربية، وزارة الشؤون الاجتماعية، </w:t>
      </w:r>
      <w:r w:rsidRPr="00C222D6">
        <w:rPr>
          <w:rtl/>
          <w:lang w:bidi="ar-LB"/>
        </w:rPr>
        <w:t>إ</w:t>
      </w:r>
      <w:r w:rsidRPr="00C222D6">
        <w:rPr>
          <w:rtl/>
        </w:rPr>
        <w:t>دارة ا</w:t>
      </w:r>
      <w:r w:rsidRPr="00C222D6">
        <w:rPr>
          <w:rtl/>
          <w:lang w:bidi="ar-LB"/>
        </w:rPr>
        <w:t>لا</w:t>
      </w:r>
      <w:r w:rsidRPr="00C222D6">
        <w:rPr>
          <w:rtl/>
        </w:rPr>
        <w:t>حصاء المركزي</w:t>
      </w:r>
      <w:r w:rsidRPr="00C222D6">
        <w:rPr>
          <w:rtl/>
          <w:lang w:bidi="ar-LB"/>
        </w:rPr>
        <w:t xml:space="preserve">، </w:t>
      </w:r>
      <w:r w:rsidRPr="00C222D6">
        <w:rPr>
          <w:rtl/>
        </w:rPr>
        <w:t xml:space="preserve"> </w:t>
      </w:r>
    </w:p>
    <w:p w:rsidR="005825AE" w:rsidRPr="005825AE" w:rsidRDefault="005825AE" w:rsidP="005825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25AE" w:rsidRPr="005825AE" w:rsidRDefault="005825AE" w:rsidP="005825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222D6" w:rsidRPr="00C222D6">
        <w:rPr>
          <w:rtl/>
        </w:rPr>
        <w:t>د</w:t>
      </w:r>
      <w:r>
        <w:rPr>
          <w:rFonts w:hint="cs"/>
          <w:rtl/>
        </w:rPr>
        <w:t xml:space="preserve"> </w:t>
      </w:r>
      <w:r w:rsidR="00C222D6" w:rsidRPr="00C222D6">
        <w:rPr>
          <w:rtl/>
        </w:rPr>
        <w:t>-</w:t>
      </w:r>
      <w:r w:rsidR="00C222D6" w:rsidRPr="00C222D6">
        <w:rPr>
          <w:rtl/>
          <w:lang w:bidi="ar-LB"/>
        </w:rPr>
        <w:t xml:space="preserve">  </w:t>
      </w:r>
      <w:r w:rsidR="00C222D6" w:rsidRPr="00C222D6">
        <w:rPr>
          <w:rtl/>
        </w:rPr>
        <w:t xml:space="preserve">مرض السرطان </w:t>
      </w:r>
    </w:p>
    <w:p w:rsidR="00C222D6" w:rsidRPr="00C222D6" w:rsidRDefault="00C222D6" w:rsidP="00D060DF">
      <w:pPr>
        <w:pStyle w:val="SingleTxt"/>
        <w:rPr>
          <w:rtl/>
        </w:rPr>
      </w:pPr>
      <w:r w:rsidRPr="00C222D6">
        <w:rPr>
          <w:b/>
          <w:bCs/>
          <w:rtl/>
          <w:lang w:bidi="ar-LB"/>
        </w:rPr>
        <w:t xml:space="preserve">233- </w:t>
      </w:r>
      <w:r w:rsidRPr="00C222D6">
        <w:rPr>
          <w:rtl/>
        </w:rPr>
        <w:t>في العام 2002</w:t>
      </w:r>
      <w:r w:rsidRPr="00C222D6">
        <w:rPr>
          <w:rtl/>
          <w:lang w:bidi="ar-LB"/>
        </w:rPr>
        <w:t>،</w:t>
      </w:r>
      <w:r w:rsidRPr="00C222D6">
        <w:rPr>
          <w:rtl/>
        </w:rPr>
        <w:t xml:space="preserve"> أعيد </w:t>
      </w:r>
      <w:r w:rsidRPr="00C222D6">
        <w:rPr>
          <w:rtl/>
          <w:lang w:bidi="ar-LB"/>
        </w:rPr>
        <w:t>إ</w:t>
      </w:r>
      <w:r w:rsidRPr="00C222D6">
        <w:rPr>
          <w:rtl/>
        </w:rPr>
        <w:t>حياء السجل الوطني للسرطان؛ ويبي</w:t>
      </w:r>
      <w:r w:rsidRPr="00C222D6">
        <w:rPr>
          <w:rtl/>
          <w:lang w:bidi="ar-LB"/>
        </w:rPr>
        <w:t>ّ</w:t>
      </w:r>
      <w:r w:rsidRPr="00C222D6">
        <w:rPr>
          <w:rtl/>
        </w:rPr>
        <w:t xml:space="preserve">ن التقرير الأولي للعام 2003 الذي يشمل 3400 حالة مسجلة أن نسبة </w:t>
      </w:r>
      <w:r w:rsidRPr="00C222D6">
        <w:rPr>
          <w:rtl/>
          <w:lang w:bidi="ar-LB"/>
        </w:rPr>
        <w:t>إ</w:t>
      </w:r>
      <w:r w:rsidRPr="00C222D6">
        <w:rPr>
          <w:rtl/>
        </w:rPr>
        <w:t>صابة النساء بلغت حوالى 58 في المئة من مجموع الحالات وأن 7 في المئة من مجموع الحالات طاولت الذين تقل أعمارهم عن 15 سنة. وقد بلغ</w:t>
      </w:r>
      <w:r w:rsidRPr="00C222D6">
        <w:rPr>
          <w:rtl/>
          <w:lang w:bidi="ar-LB"/>
        </w:rPr>
        <w:t xml:space="preserve"> متوسط</w:t>
      </w:r>
      <w:r w:rsidRPr="00C222D6">
        <w:rPr>
          <w:rtl/>
        </w:rPr>
        <w:t xml:space="preserve"> العمر عند تقص</w:t>
      </w:r>
      <w:r w:rsidRPr="00C222D6">
        <w:rPr>
          <w:rtl/>
          <w:lang w:bidi="ar-LB"/>
        </w:rPr>
        <w:t>ّ</w:t>
      </w:r>
      <w:r w:rsidRPr="00C222D6">
        <w:rPr>
          <w:rtl/>
        </w:rPr>
        <w:t xml:space="preserve">ي المرض 55 سنة للنساء مقابل 60 سنة للذكور. </w:t>
      </w:r>
      <w:r w:rsidRPr="00C222D6">
        <w:rPr>
          <w:rtl/>
          <w:lang w:bidi="ar-LB"/>
        </w:rPr>
        <w:t>و</w:t>
      </w:r>
      <w:r w:rsidRPr="00C222D6">
        <w:rPr>
          <w:rtl/>
        </w:rPr>
        <w:t>احتل</w:t>
      </w:r>
      <w:r w:rsidRPr="00C222D6">
        <w:rPr>
          <w:rtl/>
          <w:lang w:bidi="ar-LB"/>
        </w:rPr>
        <w:t>ّ</w:t>
      </w:r>
      <w:r w:rsidRPr="00C222D6">
        <w:rPr>
          <w:rtl/>
        </w:rPr>
        <w:t>ت نسبة ا</w:t>
      </w:r>
      <w:r w:rsidRPr="00C222D6">
        <w:rPr>
          <w:rtl/>
          <w:lang w:bidi="ar-LB"/>
        </w:rPr>
        <w:t>لإ</w:t>
      </w:r>
      <w:r w:rsidRPr="00C222D6">
        <w:rPr>
          <w:rtl/>
        </w:rPr>
        <w:t>صابة بسرطان الثدي 50 في المئة من الحالات عند النساء تليها نسبة ا</w:t>
      </w:r>
      <w:r w:rsidRPr="00C222D6">
        <w:rPr>
          <w:rtl/>
          <w:lang w:bidi="ar-LB"/>
        </w:rPr>
        <w:t>لإ</w:t>
      </w:r>
      <w:r w:rsidRPr="00C222D6">
        <w:rPr>
          <w:rtl/>
        </w:rPr>
        <w:t>صابة بسرطان المبيض التي بلغت حوالى 7 في المئة. ويتعي</w:t>
      </w:r>
      <w:r w:rsidRPr="00C222D6">
        <w:rPr>
          <w:rtl/>
          <w:lang w:bidi="ar-LB"/>
        </w:rPr>
        <w:t>ّ</w:t>
      </w:r>
      <w:r w:rsidRPr="00C222D6">
        <w:rPr>
          <w:rtl/>
        </w:rPr>
        <w:t>ن التعامل بحذر شديد مع هذه النتائج التي ت</w:t>
      </w:r>
      <w:r w:rsidRPr="00C222D6">
        <w:rPr>
          <w:rtl/>
          <w:lang w:bidi="ar-LB"/>
        </w:rPr>
        <w:t>ُ</w:t>
      </w:r>
      <w:r w:rsidRPr="00C222D6">
        <w:rPr>
          <w:rtl/>
        </w:rPr>
        <w:t>عتبر متحي</w:t>
      </w:r>
      <w:r w:rsidRPr="00C222D6">
        <w:rPr>
          <w:rtl/>
          <w:lang w:bidi="ar-LB"/>
        </w:rPr>
        <w:t>ّ</w:t>
      </w:r>
      <w:r w:rsidRPr="00C222D6">
        <w:rPr>
          <w:rtl/>
        </w:rPr>
        <w:t>زة كونها تشمل فقط الحالات المسج</w:t>
      </w:r>
      <w:r w:rsidRPr="00C222D6">
        <w:rPr>
          <w:rtl/>
          <w:lang w:bidi="ar-LB"/>
        </w:rPr>
        <w:t>َّ</w:t>
      </w:r>
      <w:r w:rsidRPr="00C222D6">
        <w:rPr>
          <w:rtl/>
        </w:rPr>
        <w:t>لة لدى مكتب صرف الدواء والتي تخضع لعلاج كيميائي ولا تتضم</w:t>
      </w:r>
      <w:r w:rsidRPr="00C222D6">
        <w:rPr>
          <w:rtl/>
          <w:lang w:bidi="ar-LB"/>
        </w:rPr>
        <w:t>ّ</w:t>
      </w:r>
      <w:r w:rsidRPr="00C222D6">
        <w:rPr>
          <w:rtl/>
        </w:rPr>
        <w:t xml:space="preserve">ن الحالات التي تخضع للعلاجات الأخرى. </w:t>
      </w:r>
    </w:p>
    <w:p w:rsidR="00C222D6" w:rsidRPr="00C222D6" w:rsidRDefault="00C222D6" w:rsidP="00D060DF">
      <w:pPr>
        <w:pStyle w:val="SingleTxt"/>
        <w:rPr>
          <w:rtl/>
          <w:lang w:bidi="ar-LB"/>
        </w:rPr>
      </w:pPr>
      <w:r w:rsidRPr="00C222D6">
        <w:rPr>
          <w:rtl/>
        </w:rPr>
        <w:t xml:space="preserve"> </w:t>
      </w:r>
      <w:r w:rsidRPr="00C222D6">
        <w:rPr>
          <w:b/>
          <w:bCs/>
          <w:rtl/>
          <w:lang w:bidi="ar-LB"/>
        </w:rPr>
        <w:t xml:space="preserve">234- </w:t>
      </w:r>
      <w:r w:rsidRPr="00C222D6">
        <w:rPr>
          <w:rtl/>
        </w:rPr>
        <w:t>وتستمر</w:t>
      </w:r>
      <w:r w:rsidRPr="00C222D6">
        <w:rPr>
          <w:rtl/>
          <w:lang w:bidi="ar-LB"/>
        </w:rPr>
        <w:t>ّ</w:t>
      </w:r>
      <w:r w:rsidRPr="00C222D6">
        <w:rPr>
          <w:rtl/>
        </w:rPr>
        <w:t xml:space="preserve"> الحملة الوطنية للوقاية من سرطان الثدي وعنق الرحم طيلة شهر تشرين الأول من كل عام من خلال حملات توعية وتثقيف</w:t>
      </w:r>
      <w:r w:rsidRPr="00C222D6">
        <w:rPr>
          <w:rtl/>
          <w:lang w:bidi="ar-LB"/>
        </w:rPr>
        <w:t>،</w:t>
      </w:r>
      <w:r w:rsidRPr="00C222D6">
        <w:rPr>
          <w:rtl/>
        </w:rPr>
        <w:t xml:space="preserve"> مع تسهيل </w:t>
      </w:r>
      <w:r w:rsidRPr="00C222D6">
        <w:rPr>
          <w:rtl/>
          <w:lang w:bidi="ar-LB"/>
        </w:rPr>
        <w:t>ا</w:t>
      </w:r>
      <w:r w:rsidRPr="00C222D6">
        <w:rPr>
          <w:rtl/>
        </w:rPr>
        <w:t>جراء الفحوص والتصوير الشعاعي للثدي بأسعار مخفضة في المراكز الصحية المنتشرة في كل المناطق اللبنانية.</w:t>
      </w:r>
    </w:p>
    <w:p w:rsidR="00CD2902" w:rsidRPr="00CD2902" w:rsidRDefault="00CD2902" w:rsidP="00D060DF">
      <w:pPr>
        <w:pStyle w:val="SingleTxt"/>
        <w:spacing w:after="0" w:line="120" w:lineRule="exact"/>
        <w:rPr>
          <w:b/>
          <w:bCs/>
          <w:sz w:val="10"/>
          <w:rtl/>
          <w:lang w:bidi="ar-LB"/>
        </w:rPr>
      </w:pPr>
    </w:p>
    <w:p w:rsidR="005825AE" w:rsidRPr="005825AE" w:rsidRDefault="005825AE" w:rsidP="005825A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C222D6" w:rsidRPr="00C222D6">
        <w:rPr>
          <w:rtl/>
          <w:lang w:bidi="ar-LB"/>
        </w:rPr>
        <w:t>ﻫ</w:t>
      </w:r>
      <w:r>
        <w:rPr>
          <w:rFonts w:hint="cs"/>
          <w:rtl/>
        </w:rPr>
        <w:t xml:space="preserve"> </w:t>
      </w:r>
      <w:r w:rsidR="00C222D6" w:rsidRPr="00C222D6">
        <w:rPr>
          <w:rtl/>
        </w:rPr>
        <w:t>- مرض السيدا</w:t>
      </w:r>
    </w:p>
    <w:p w:rsidR="00C222D6" w:rsidRPr="00C222D6" w:rsidRDefault="00C222D6" w:rsidP="00D060DF">
      <w:pPr>
        <w:pStyle w:val="SingleTxt"/>
        <w:rPr>
          <w:b/>
          <w:bCs/>
          <w:rtl/>
        </w:rPr>
      </w:pPr>
      <w:r w:rsidRPr="00C222D6">
        <w:rPr>
          <w:b/>
          <w:bCs/>
          <w:rtl/>
          <w:lang w:bidi="ar-LB"/>
        </w:rPr>
        <w:t>235-</w:t>
      </w:r>
      <w:r w:rsidRPr="00C222D6">
        <w:rPr>
          <w:rtl/>
        </w:rPr>
        <w:t xml:space="preserve"> س</w:t>
      </w:r>
      <w:r w:rsidRPr="00C222D6">
        <w:rPr>
          <w:rtl/>
          <w:lang w:bidi="ar-LB"/>
        </w:rPr>
        <w:t>ُ</w:t>
      </w:r>
      <w:r w:rsidRPr="00C222D6">
        <w:rPr>
          <w:rtl/>
        </w:rPr>
        <w:t>ج</w:t>
      </w:r>
      <w:r w:rsidRPr="00C222D6">
        <w:rPr>
          <w:rtl/>
          <w:lang w:bidi="ar-LB"/>
        </w:rPr>
        <w:t>ّل</w:t>
      </w:r>
      <w:r w:rsidRPr="00C222D6">
        <w:rPr>
          <w:rtl/>
        </w:rPr>
        <w:t>ت 903 حال</w:t>
      </w:r>
      <w:r w:rsidRPr="00C222D6">
        <w:rPr>
          <w:rtl/>
          <w:lang w:bidi="ar-LB"/>
        </w:rPr>
        <w:t>ات</w:t>
      </w:r>
      <w:r w:rsidRPr="00C222D6">
        <w:rPr>
          <w:rtl/>
        </w:rPr>
        <w:t xml:space="preserve"> مبلّغ عنها </w:t>
      </w:r>
      <w:r w:rsidRPr="00C222D6">
        <w:rPr>
          <w:rtl/>
          <w:lang w:bidi="ar-LB"/>
        </w:rPr>
        <w:t xml:space="preserve">بأنها </w:t>
      </w:r>
      <w:r w:rsidRPr="00C222D6">
        <w:rPr>
          <w:rtl/>
        </w:rPr>
        <w:t xml:space="preserve">إصابة بالمرض أو الفيروس حتى نهاية عام 2005 ،( مقابل 808 </w:t>
      </w:r>
      <w:r w:rsidRPr="00C222D6">
        <w:rPr>
          <w:rtl/>
          <w:lang w:bidi="ar-LB"/>
        </w:rPr>
        <w:t xml:space="preserve">حالات </w:t>
      </w:r>
      <w:r w:rsidRPr="00C222D6">
        <w:rPr>
          <w:rtl/>
        </w:rPr>
        <w:t>في نهاية العام 2004)، بحسب المعطيات الصادرة عن البرنامج الوطني لمكافحة السيدا في لبنان. يقدّر البرنامج أن هذا العدد أقل بكثير من الواقع، وتقد</w:t>
      </w:r>
      <w:r w:rsidRPr="00C222D6">
        <w:rPr>
          <w:rtl/>
          <w:lang w:bidi="ar-LB"/>
        </w:rPr>
        <w:t>َّ</w:t>
      </w:r>
      <w:r w:rsidRPr="00C222D6">
        <w:rPr>
          <w:rtl/>
        </w:rPr>
        <w:t>ر نسبة النساء بحوالي 18 في المئة ونسبة الرجال بنحو 82 في المئة من العدد التراكمي لحاملي الفيروس والمرضى بالسيدا. ولم يتغيّر توزّع المؤشّرات كثيراً عن السنوات الماضية( طرق الانتقال، الفئة العمرية، العلاقة بالسفر). ويقدر الإنتشار العمودي (من ا</w:t>
      </w:r>
      <w:r w:rsidRPr="00C222D6">
        <w:rPr>
          <w:rtl/>
          <w:lang w:bidi="ar-LB"/>
        </w:rPr>
        <w:t>لأ</w:t>
      </w:r>
      <w:r w:rsidRPr="00C222D6">
        <w:rPr>
          <w:rtl/>
        </w:rPr>
        <w:t xml:space="preserve">م </w:t>
      </w:r>
      <w:r w:rsidRPr="00C222D6">
        <w:rPr>
          <w:rtl/>
          <w:lang w:bidi="ar-LB"/>
        </w:rPr>
        <w:t>إ</w:t>
      </w:r>
      <w:r w:rsidRPr="00C222D6">
        <w:rPr>
          <w:rtl/>
        </w:rPr>
        <w:t>لى الطفل) ب</w:t>
      </w:r>
      <w:r w:rsidRPr="00C222D6">
        <w:rPr>
          <w:rtl/>
          <w:lang w:bidi="ar-LB"/>
        </w:rPr>
        <w:t>نسبة</w:t>
      </w:r>
      <w:r w:rsidRPr="00C222D6">
        <w:rPr>
          <w:rtl/>
        </w:rPr>
        <w:t xml:space="preserve"> 2.4</w:t>
      </w:r>
      <w:r w:rsidRPr="00C222D6">
        <w:rPr>
          <w:rtl/>
          <w:lang w:bidi="ar-LB"/>
        </w:rPr>
        <w:t>%</w:t>
      </w:r>
      <w:r w:rsidRPr="00C222D6">
        <w:rPr>
          <w:rtl/>
        </w:rPr>
        <w:t xml:space="preserve"> من الإصابات. </w:t>
      </w:r>
    </w:p>
    <w:p w:rsidR="00CD2902" w:rsidRPr="00CD2902" w:rsidRDefault="00CD2902" w:rsidP="00D060DF">
      <w:pPr>
        <w:pStyle w:val="SingleTxt"/>
        <w:spacing w:after="0" w:line="120" w:lineRule="exact"/>
        <w:rPr>
          <w:b/>
          <w:bCs/>
          <w:sz w:val="10"/>
          <w:rtl/>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2</w:t>
      </w:r>
      <w:r>
        <w:rPr>
          <w:rFonts w:hint="cs"/>
          <w:rtl/>
          <w:lang w:bidi="ar-LB"/>
        </w:rPr>
        <w:t xml:space="preserve"> </w:t>
      </w:r>
      <w:r w:rsidR="00C222D6" w:rsidRPr="00C222D6">
        <w:rPr>
          <w:rtl/>
        </w:rPr>
        <w:t>-</w:t>
      </w:r>
      <w:r>
        <w:rPr>
          <w:rFonts w:hint="cs"/>
          <w:rtl/>
        </w:rPr>
        <w:tab/>
      </w:r>
      <w:r w:rsidR="00C222D6" w:rsidRPr="00C222D6">
        <w:rPr>
          <w:rtl/>
        </w:rPr>
        <w:t xml:space="preserve"> </w:t>
      </w:r>
      <w:r w:rsidR="00C222D6" w:rsidRPr="00C222D6">
        <w:rPr>
          <w:rtl/>
          <w:lang w:bidi="ar-LB"/>
        </w:rPr>
        <w:t>الإعاقة</w:t>
      </w:r>
    </w:p>
    <w:p w:rsidR="00C222D6" w:rsidRPr="00C222D6" w:rsidRDefault="00C222D6" w:rsidP="00D060DF">
      <w:pPr>
        <w:pStyle w:val="SingleTxt"/>
        <w:rPr>
          <w:rtl/>
          <w:lang w:bidi="ar-LB"/>
        </w:rPr>
      </w:pPr>
      <w:r w:rsidRPr="00C222D6">
        <w:rPr>
          <w:b/>
          <w:bCs/>
          <w:rtl/>
          <w:lang w:bidi="ar-LB"/>
        </w:rPr>
        <w:t xml:space="preserve">236- </w:t>
      </w:r>
      <w:r w:rsidRPr="00C222D6">
        <w:rPr>
          <w:rtl/>
          <w:lang w:bidi="ar-LB"/>
        </w:rPr>
        <w:t xml:space="preserve">تبلغ نسبة الإعاقة </w:t>
      </w:r>
      <w:r w:rsidRPr="00C222D6">
        <w:rPr>
          <w:rtl/>
        </w:rPr>
        <w:t xml:space="preserve">بين السكّان </w:t>
      </w:r>
      <w:r w:rsidRPr="00C222D6">
        <w:rPr>
          <w:rtl/>
          <w:lang w:bidi="ar-LB"/>
        </w:rPr>
        <w:t>في لبنان</w:t>
      </w:r>
      <w:r w:rsidRPr="00C222D6">
        <w:rPr>
          <w:rtl/>
        </w:rPr>
        <w:t>،</w:t>
      </w:r>
      <w:r w:rsidRPr="00C222D6">
        <w:rPr>
          <w:rtl/>
          <w:lang w:bidi="ar-LB"/>
        </w:rPr>
        <w:t xml:space="preserve"> </w:t>
      </w:r>
      <w:r w:rsidRPr="00C222D6">
        <w:rPr>
          <w:rtl/>
        </w:rPr>
        <w:t xml:space="preserve">2% بحسب  "الدراسة الوطنية للأحوال المعيشية للأسر"، 2004- 2005؛ وحيث تمثّل الإعاقة الحركية النسبة الأكبر </w:t>
      </w:r>
      <w:r w:rsidRPr="00C222D6">
        <w:rPr>
          <w:rtl/>
          <w:lang w:bidi="ar-LB"/>
        </w:rPr>
        <w:t>لدى</w:t>
      </w:r>
      <w:r w:rsidRPr="00C222D6">
        <w:rPr>
          <w:rtl/>
        </w:rPr>
        <w:t xml:space="preserve"> النساء </w:t>
      </w:r>
      <w:r w:rsidRPr="00C222D6">
        <w:rPr>
          <w:rtl/>
          <w:lang w:bidi="ar-LB"/>
        </w:rPr>
        <w:t>والرجال</w:t>
      </w:r>
      <w:r w:rsidRPr="00C222D6">
        <w:rPr>
          <w:rtl/>
        </w:rPr>
        <w:t xml:space="preserve"> سواء بسواء.</w:t>
      </w:r>
    </w:p>
    <w:p w:rsidR="00C222D6" w:rsidRPr="00C222D6" w:rsidRDefault="00C222D6" w:rsidP="00D060DF">
      <w:pPr>
        <w:pStyle w:val="SingleTxt"/>
        <w:rPr>
          <w:rtl/>
        </w:rPr>
      </w:pPr>
      <w:r w:rsidRPr="00C222D6">
        <w:rPr>
          <w:rtl/>
        </w:rPr>
        <w:t xml:space="preserve"> </w:t>
      </w:r>
      <w:r w:rsidRPr="00C222D6">
        <w:rPr>
          <w:b/>
          <w:bCs/>
          <w:rtl/>
          <w:lang w:bidi="ar-LB"/>
        </w:rPr>
        <w:t xml:space="preserve">237- </w:t>
      </w:r>
      <w:r w:rsidRPr="00C222D6">
        <w:rPr>
          <w:rtl/>
        </w:rPr>
        <w:t>وبحسب إحصاءات وزارة الشؤون الاجتماعية، فإن عدد الأشخاص حاملي "بطاقة المعوّق الشخصية" منذ العام 1995 وحتى آخر العام 2005 بلغ 55888 شخصاً.وقد ترك</w:t>
      </w:r>
      <w:r w:rsidRPr="00C222D6">
        <w:rPr>
          <w:rtl/>
          <w:lang w:bidi="ar-LB"/>
        </w:rPr>
        <w:t>ّ</w:t>
      </w:r>
      <w:r w:rsidRPr="00C222D6">
        <w:rPr>
          <w:rtl/>
        </w:rPr>
        <w:t xml:space="preserve">ز </w:t>
      </w:r>
      <w:r w:rsidRPr="00C222D6">
        <w:rPr>
          <w:rtl/>
          <w:lang w:bidi="ar-LB"/>
        </w:rPr>
        <w:t>ا</w:t>
      </w:r>
      <w:r w:rsidRPr="00C222D6">
        <w:rPr>
          <w:rtl/>
        </w:rPr>
        <w:t>هتمام المجتمع ا</w:t>
      </w:r>
      <w:r w:rsidRPr="00C222D6">
        <w:rPr>
          <w:rtl/>
          <w:lang w:bidi="ar-LB"/>
        </w:rPr>
        <w:t>لأ</w:t>
      </w:r>
      <w:r w:rsidRPr="00C222D6">
        <w:rPr>
          <w:rtl/>
        </w:rPr>
        <w:t>هلي في العمل على إعادة تأهيل المعوقين من خلال تنظيم ورش عمل ومراكز لتدريب ذوي الاحتياجات الخاصة، وتطوير البنية ا</w:t>
      </w:r>
      <w:r w:rsidRPr="00C222D6">
        <w:rPr>
          <w:rtl/>
          <w:lang w:bidi="ar-LB"/>
        </w:rPr>
        <w:t>لأ</w:t>
      </w:r>
      <w:r w:rsidRPr="00C222D6">
        <w:rPr>
          <w:rtl/>
        </w:rPr>
        <w:t xml:space="preserve">ساسية لتلبية </w:t>
      </w:r>
      <w:r w:rsidRPr="00C222D6">
        <w:rPr>
          <w:rtl/>
          <w:lang w:bidi="ar-LB"/>
        </w:rPr>
        <w:t>ا</w:t>
      </w:r>
      <w:r w:rsidRPr="00C222D6">
        <w:rPr>
          <w:rtl/>
        </w:rPr>
        <w:t xml:space="preserve">حتياجات المعوقين، وتطوير العمل بهدف نقله من مفهوم الشفقة والرعاية إلى رحاب الحقوق المكتسبة والمشاركة التامة والمساواة وتكافؤ الفرص. </w:t>
      </w:r>
    </w:p>
    <w:p w:rsidR="00CD2902" w:rsidRPr="00CD2902" w:rsidRDefault="00CD2902" w:rsidP="00D060DF">
      <w:pPr>
        <w:pStyle w:val="SingleTxt"/>
        <w:spacing w:after="0" w:line="120" w:lineRule="exact"/>
        <w:rPr>
          <w:sz w:val="10"/>
          <w:rtl/>
          <w:lang w:val="fr-FR"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val="fr-FR" w:bidi="ar-LB"/>
        </w:rPr>
        <w:tab/>
      </w:r>
      <w:r>
        <w:rPr>
          <w:rFonts w:hint="cs"/>
          <w:rtl/>
          <w:lang w:val="fr-FR" w:bidi="ar-LB"/>
        </w:rPr>
        <w:tab/>
        <w:t xml:space="preserve">رابعا - </w:t>
      </w:r>
      <w:r w:rsidR="00C222D6" w:rsidRPr="00C222D6">
        <w:rPr>
          <w:rtl/>
        </w:rPr>
        <w:t>الجسم الطبي</w:t>
      </w:r>
    </w:p>
    <w:p w:rsidR="00C222D6" w:rsidRPr="00C222D6" w:rsidRDefault="00C222D6" w:rsidP="00D060DF">
      <w:pPr>
        <w:pStyle w:val="SingleTxt"/>
        <w:rPr>
          <w:rtl/>
        </w:rPr>
      </w:pPr>
      <w:r w:rsidRPr="00C222D6">
        <w:rPr>
          <w:b/>
          <w:bCs/>
          <w:rtl/>
          <w:lang w:bidi="ar-LB"/>
        </w:rPr>
        <w:t xml:space="preserve">238- </w:t>
      </w:r>
      <w:r w:rsidRPr="00C222D6">
        <w:rPr>
          <w:rtl/>
        </w:rPr>
        <w:t xml:space="preserve">تزداد أعداد النساء، تباعاً، بين الأطباء العامين في لبنان؛ إذ ارتفعت نسبة الطبيبات من 11% في العام 1990إلى16 % في العام 1995 إلى أكثر من 19% في العام 2005( نقابة أطباء لبنان). وهي ارتفعت بين أطباء الأسنان بوتيرة </w:t>
      </w:r>
      <w:r w:rsidRPr="00C222D6">
        <w:rPr>
          <w:rtl/>
          <w:lang w:bidi="ar-LB"/>
        </w:rPr>
        <w:t xml:space="preserve">مشابهة </w:t>
      </w:r>
      <w:r w:rsidRPr="00C222D6">
        <w:rPr>
          <w:rtl/>
        </w:rPr>
        <w:t xml:space="preserve">( من 11% في العام 1990 إلى ما يفوق 20% في العام 2005- نقابة أطباء الأسنان). </w:t>
      </w:r>
    </w:p>
    <w:p w:rsidR="00C222D6" w:rsidRPr="00C222D6" w:rsidRDefault="00C222D6" w:rsidP="00D060DF">
      <w:pPr>
        <w:pStyle w:val="SingleTxt"/>
        <w:rPr>
          <w:rtl/>
        </w:rPr>
      </w:pPr>
      <w:r w:rsidRPr="00C222D6">
        <w:rPr>
          <w:b/>
          <w:bCs/>
          <w:rtl/>
          <w:lang w:bidi="ar-LB"/>
        </w:rPr>
        <w:t xml:space="preserve">239- </w:t>
      </w:r>
      <w:r w:rsidRPr="00C222D6">
        <w:rPr>
          <w:rtl/>
        </w:rPr>
        <w:t xml:space="preserve">وتفيد نقابة الصيدلة </w:t>
      </w:r>
      <w:r w:rsidRPr="00C222D6">
        <w:rPr>
          <w:rtl/>
          <w:lang w:bidi="ar-LB"/>
        </w:rPr>
        <w:t>بوجود</w:t>
      </w:r>
      <w:r w:rsidRPr="00C222D6">
        <w:rPr>
          <w:rtl/>
        </w:rPr>
        <w:t xml:space="preserve"> 2435 امرأة صيدلانية حالياً، يشكّلن أكثر من57.7% من مجموع الصيادلة. وهي نسبة كانت ثابتة عبر السنوات الخمس</w:t>
      </w:r>
      <w:r w:rsidRPr="00C222D6">
        <w:rPr>
          <w:rtl/>
          <w:lang w:bidi="ar-LB"/>
        </w:rPr>
        <w:t>ة</w:t>
      </w:r>
      <w:r w:rsidRPr="00C222D6">
        <w:rPr>
          <w:rtl/>
        </w:rPr>
        <w:t xml:space="preserve"> عشر الماضية.</w:t>
      </w:r>
    </w:p>
    <w:p w:rsidR="00C222D6" w:rsidRPr="00C222D6" w:rsidRDefault="00C222D6" w:rsidP="00D060DF">
      <w:pPr>
        <w:pStyle w:val="SingleTxt"/>
        <w:rPr>
          <w:rtl/>
        </w:rPr>
      </w:pPr>
      <w:r w:rsidRPr="00C222D6">
        <w:rPr>
          <w:b/>
          <w:bCs/>
          <w:rtl/>
          <w:lang w:bidi="ar-LB"/>
        </w:rPr>
        <w:t xml:space="preserve">240- </w:t>
      </w:r>
      <w:r w:rsidRPr="00C222D6">
        <w:rPr>
          <w:rtl/>
        </w:rPr>
        <w:t>أخيراً ، تشكّل نسبة الممر</w:t>
      </w:r>
      <w:r w:rsidRPr="00C222D6">
        <w:rPr>
          <w:rtl/>
          <w:lang w:bidi="ar-LB"/>
        </w:rPr>
        <w:t>ّ</w:t>
      </w:r>
      <w:r w:rsidRPr="00C222D6">
        <w:rPr>
          <w:rtl/>
        </w:rPr>
        <w:t>ضات من مجموع جسم التمريض، حالياً، حوالي 86% وعددهن</w:t>
      </w:r>
      <w:r w:rsidRPr="00C222D6">
        <w:rPr>
          <w:rtl/>
          <w:lang w:bidi="ar-LB"/>
        </w:rPr>
        <w:t>ّ</w:t>
      </w:r>
      <w:r w:rsidRPr="00C222D6">
        <w:rPr>
          <w:rtl/>
        </w:rPr>
        <w:t xml:space="preserve"> أقل بقليل من خمسة آلاف ممرّضة. </w:t>
      </w:r>
    </w:p>
    <w:p w:rsidR="00CD2902" w:rsidRPr="00CD2902" w:rsidRDefault="00CD2902" w:rsidP="00D060DF">
      <w:pPr>
        <w:pStyle w:val="SingleTxt"/>
        <w:spacing w:after="0" w:line="120" w:lineRule="exact"/>
        <w:rPr>
          <w:sz w:val="10"/>
          <w:rtl/>
        </w:rPr>
      </w:pPr>
    </w:p>
    <w:p w:rsidR="00C222D6" w:rsidRPr="00C222D6" w:rsidRDefault="005825A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br w:type="page"/>
      </w:r>
      <w:r w:rsidR="00CD2902">
        <w:rPr>
          <w:rFonts w:hint="cs"/>
          <w:rtl/>
          <w:lang w:bidi="ar-LB"/>
        </w:rPr>
        <w:tab/>
      </w:r>
      <w:r w:rsidR="00CD2902">
        <w:rPr>
          <w:rFonts w:hint="cs"/>
          <w:rtl/>
          <w:lang w:bidi="ar-LB"/>
        </w:rPr>
        <w:tab/>
        <w:t xml:space="preserve">خامسا </w:t>
      </w:r>
      <w:r w:rsidR="00C222D6" w:rsidRPr="00C222D6">
        <w:rPr>
          <w:rtl/>
        </w:rPr>
        <w:t xml:space="preserve">التقدّم المحرز:  </w:t>
      </w:r>
      <w:r w:rsidR="00C222D6" w:rsidRPr="00C222D6">
        <w:rPr>
          <w:rtl/>
          <w:lang w:bidi="ar-LB"/>
        </w:rPr>
        <w:t>مراجعة التشريعات</w:t>
      </w:r>
    </w:p>
    <w:p w:rsidR="00C222D6" w:rsidRPr="00C222D6" w:rsidRDefault="00C222D6" w:rsidP="00D060DF">
      <w:pPr>
        <w:pStyle w:val="SingleTxt"/>
        <w:rPr>
          <w:rtl/>
          <w:lang w:bidi="ar-LB"/>
        </w:rPr>
      </w:pPr>
      <w:r w:rsidRPr="00C222D6">
        <w:rPr>
          <w:b/>
          <w:bCs/>
          <w:rtl/>
          <w:lang w:bidi="ar-LB"/>
        </w:rPr>
        <w:t xml:space="preserve">241- </w:t>
      </w:r>
      <w:r w:rsidRPr="00C222D6">
        <w:rPr>
          <w:rtl/>
          <w:lang w:bidi="ar-LB"/>
        </w:rPr>
        <w:t>يلاحظ في مجال مراجعة التشريعات أن ملاءمة القوانين مع المعاهدات الدولية كان أحد أبرز الأسباب الموجبة للتشريع. لكن، يقتضي التنبيه إلى أن التعديلات لا تلقى دائماً تطبيقاً أميناً وأنها تُبنى، أحياناً، على تفسير خاص للاتفاقيات يراه كثيرون مخالفاً لروحية المعاهدات.</w:t>
      </w: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Pr>
          <w:rFonts w:hint="cs"/>
          <w:rtl/>
        </w:rPr>
        <w:tab/>
        <w:t>سادسا</w:t>
      </w:r>
      <w:r w:rsidR="00C222D6" w:rsidRPr="00C222D6">
        <w:rPr>
          <w:rtl/>
        </w:rPr>
        <w:t xml:space="preserve"> </w:t>
      </w:r>
      <w:r w:rsidR="00C222D6" w:rsidRPr="00C222D6">
        <w:rPr>
          <w:rtl/>
          <w:lang w:bidi="ar-LB"/>
        </w:rPr>
        <w:t>الإخفاقات والتحدّيات</w:t>
      </w: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C222D6" w:rsidRPr="00C222D6">
        <w:rPr>
          <w:rtl/>
        </w:rPr>
        <w:t>1</w:t>
      </w:r>
      <w:r>
        <w:rPr>
          <w:rFonts w:hint="cs"/>
          <w:rtl/>
        </w:rPr>
        <w:t xml:space="preserve"> </w:t>
      </w:r>
      <w:r w:rsidR="00C222D6" w:rsidRPr="00C222D6">
        <w:rPr>
          <w:rtl/>
        </w:rPr>
        <w:t>-</w:t>
      </w:r>
      <w:r>
        <w:rPr>
          <w:rFonts w:hint="cs"/>
          <w:rtl/>
        </w:rPr>
        <w:tab/>
      </w:r>
      <w:r w:rsidR="00C222D6" w:rsidRPr="00C222D6">
        <w:rPr>
          <w:rtl/>
          <w:lang w:bidi="ar-LB"/>
        </w:rPr>
        <w:t xml:space="preserve"> على صعيد الضمان الاجتماعي والعمل </w:t>
      </w:r>
    </w:p>
    <w:p w:rsidR="00C222D6" w:rsidRPr="00C222D6" w:rsidRDefault="00C222D6" w:rsidP="00D060DF">
      <w:pPr>
        <w:pStyle w:val="SingleTxt"/>
        <w:rPr>
          <w:rtl/>
          <w:lang w:bidi="ar-LB"/>
        </w:rPr>
      </w:pPr>
      <w:r w:rsidRPr="00C222D6">
        <w:rPr>
          <w:b/>
          <w:bCs/>
          <w:rtl/>
          <w:lang w:bidi="ar-LB"/>
        </w:rPr>
        <w:t>242-</w:t>
      </w:r>
      <w:r w:rsidRPr="00C222D6">
        <w:rPr>
          <w:rtl/>
          <w:lang w:bidi="ar-LB"/>
        </w:rPr>
        <w:t xml:space="preserve"> عدم مصادقة لبنان على أي اتفاقية دولية تتعلّق بالضمان الاجتماعي (اتفاقية رقم 102 في شأن الحد الأدنى للضمان الاجتماعي؛ اتفاقية رقم 103 في شأن حماية الأمومة؛ اتفاقية رقم 121 في شأن تقديمات طوارئ العمل والأمراض المهنية؛ اتفاقية رقم 130 في شأن العناية الطبية وتعويضات المرض؛ اتفاقية رقم 165 في شأن الضمان الاجتماعي للعاملين في قطاع البحر).</w:t>
      </w:r>
    </w:p>
    <w:p w:rsidR="00C222D6" w:rsidRPr="00C222D6" w:rsidRDefault="00C222D6" w:rsidP="00D060DF">
      <w:pPr>
        <w:pStyle w:val="SingleTxt"/>
        <w:rPr>
          <w:rtl/>
          <w:lang w:bidi="ar-LB"/>
        </w:rPr>
      </w:pPr>
      <w:r w:rsidRPr="00C222D6">
        <w:rPr>
          <w:rtl/>
          <w:lang w:bidi="ar-LB"/>
        </w:rPr>
        <w:t xml:space="preserve"> </w:t>
      </w:r>
      <w:r w:rsidRPr="00C222D6">
        <w:rPr>
          <w:b/>
          <w:bCs/>
          <w:rtl/>
          <w:lang w:bidi="ar-LB"/>
        </w:rPr>
        <w:t>243-</w:t>
      </w:r>
      <w:r w:rsidRPr="00C222D6">
        <w:rPr>
          <w:rtl/>
          <w:lang w:bidi="ar-LB"/>
        </w:rPr>
        <w:t xml:space="preserve"> عدم استفادة العمال الفلسطينيين، وبشكل عام كل أجير غير لبناني، من تقديمات الضمان الاجتماعي</w:t>
      </w:r>
      <w:r w:rsidRPr="00C222D6">
        <w:rPr>
          <w:rtl/>
        </w:rPr>
        <w:t>،</w:t>
      </w:r>
      <w:r w:rsidRPr="00C222D6">
        <w:rPr>
          <w:rtl/>
          <w:lang w:bidi="ar-LB"/>
        </w:rPr>
        <w:t xml:space="preserve"> في حال عدم توافر المعاملة بالمثل بين الدولتين. </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C222D6" w:rsidRPr="00C222D6">
        <w:rPr>
          <w:rtl/>
        </w:rPr>
        <w:t>2</w:t>
      </w:r>
      <w:r>
        <w:rPr>
          <w:rFonts w:hint="cs"/>
          <w:rtl/>
        </w:rPr>
        <w:t xml:space="preserve"> </w:t>
      </w:r>
      <w:r w:rsidR="00C222D6" w:rsidRPr="00C222D6">
        <w:rPr>
          <w:rtl/>
        </w:rPr>
        <w:t>-</w:t>
      </w:r>
      <w:r>
        <w:rPr>
          <w:rFonts w:hint="cs"/>
          <w:rtl/>
        </w:rPr>
        <w:tab/>
      </w:r>
      <w:r w:rsidR="00C222D6" w:rsidRPr="00C222D6">
        <w:rPr>
          <w:rtl/>
          <w:lang w:bidi="ar-LB"/>
        </w:rPr>
        <w:t>على صعيد توزيع الخدمات الصحية</w:t>
      </w:r>
    </w:p>
    <w:p w:rsidR="00C222D6" w:rsidRPr="00C222D6" w:rsidRDefault="00C222D6" w:rsidP="00D060DF">
      <w:pPr>
        <w:pStyle w:val="SingleTxt"/>
        <w:rPr>
          <w:lang w:bidi="ar-LB"/>
        </w:rPr>
      </w:pPr>
      <w:r w:rsidRPr="00C222D6">
        <w:rPr>
          <w:rtl/>
          <w:lang w:bidi="ar-LB"/>
        </w:rPr>
        <w:t xml:space="preserve"> </w:t>
      </w:r>
      <w:r w:rsidRPr="00C222D6">
        <w:rPr>
          <w:b/>
          <w:bCs/>
          <w:rtl/>
          <w:lang w:bidi="ar-LB"/>
        </w:rPr>
        <w:t xml:space="preserve">244- </w:t>
      </w:r>
      <w:r w:rsidRPr="00C222D6">
        <w:rPr>
          <w:rtl/>
          <w:lang w:bidi="ar-LB"/>
        </w:rPr>
        <w:t>يُعتبر توزيع الخدمات الصحية في لبنان غير متساو</w:t>
      </w:r>
      <w:r w:rsidRPr="00C222D6">
        <w:rPr>
          <w:rtl/>
        </w:rPr>
        <w:t>،</w:t>
      </w:r>
      <w:r w:rsidRPr="00C222D6">
        <w:rPr>
          <w:rtl/>
          <w:lang w:bidi="ar-LB"/>
        </w:rPr>
        <w:t xml:space="preserve"> وهو بعيد عن التوزّع الجغرافي للسكان. ويتركز الأطباء كما الأجهزة الطبية المساعدة في بيروت، وينسحب الأمر على المستشفيات الخاصة والأسرّة في المستشفيات. أما العيادات الصحية الموزّعة على المناطق في شكل أفضل، فهي ما زالت محدودة من حيث عددها و</w:t>
      </w:r>
      <w:r w:rsidRPr="00C222D6">
        <w:rPr>
          <w:rtl/>
        </w:rPr>
        <w:t xml:space="preserve">مدى </w:t>
      </w:r>
      <w:r w:rsidRPr="00C222D6">
        <w:rPr>
          <w:rtl/>
          <w:lang w:bidi="ar-LB"/>
        </w:rPr>
        <w:t>تغطيتها.</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3 -</w:t>
      </w:r>
      <w:r>
        <w:rPr>
          <w:rFonts w:hint="cs"/>
          <w:rtl/>
          <w:lang w:bidi="ar-LB"/>
        </w:rPr>
        <w:tab/>
      </w:r>
      <w:r w:rsidR="00C222D6" w:rsidRPr="00C222D6">
        <w:rPr>
          <w:rtl/>
          <w:lang w:bidi="ar-LB"/>
        </w:rPr>
        <w:t xml:space="preserve"> على صعيد التأمين الصحي</w:t>
      </w:r>
    </w:p>
    <w:p w:rsidR="00C222D6" w:rsidRPr="00C222D6" w:rsidRDefault="00C222D6" w:rsidP="00D060DF">
      <w:pPr>
        <w:pStyle w:val="SingleTxt"/>
        <w:rPr>
          <w:rtl/>
          <w:lang w:bidi="ar-LB"/>
        </w:rPr>
      </w:pPr>
      <w:r w:rsidRPr="00C222D6">
        <w:rPr>
          <w:b/>
          <w:bCs/>
          <w:rtl/>
          <w:lang w:bidi="ar-LB"/>
        </w:rPr>
        <w:t>245-</w:t>
      </w:r>
      <w:r w:rsidRPr="00C222D6">
        <w:rPr>
          <w:rtl/>
          <w:lang w:bidi="ar-LB"/>
        </w:rPr>
        <w:t xml:space="preserve"> على الرغم من وفرة التأمينات الصحية العامة</w:t>
      </w:r>
      <w:r w:rsidRPr="00C222D6">
        <w:rPr>
          <w:rtl/>
        </w:rPr>
        <w:t>،</w:t>
      </w:r>
      <w:r w:rsidRPr="00C222D6">
        <w:rPr>
          <w:rtl/>
          <w:lang w:bidi="ar-LB"/>
        </w:rPr>
        <w:t xml:space="preserve"> وارتفاع نسبة موازنة وزارة الصحة العامة من موازنة الحكومة التي تتحمّل أعباء الاستشفاء للذين لا تشملهم التأمينات، يدفع الأفراد الجزء الأكبر من الفاتورة الصحية الوطنية. وتعاني فئات اجتماعية كثيرة</w:t>
      </w:r>
      <w:r w:rsidRPr="00C222D6">
        <w:rPr>
          <w:rtl/>
        </w:rPr>
        <w:t>،</w:t>
      </w:r>
      <w:r w:rsidRPr="00C222D6">
        <w:rPr>
          <w:rtl/>
          <w:lang w:bidi="ar-LB"/>
        </w:rPr>
        <w:t xml:space="preserve"> ولاسيما الفقراء والمسنّين، من عدم تلبية حاجاتها الصحية.</w:t>
      </w:r>
      <w:r w:rsidRPr="00C222D6">
        <w:rPr>
          <w:rtl/>
        </w:rPr>
        <w:t xml:space="preserve"> </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4</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على صعيد كبار السن</w:t>
      </w:r>
    </w:p>
    <w:p w:rsidR="00C222D6" w:rsidRPr="00C222D6" w:rsidRDefault="00C222D6" w:rsidP="00D060DF">
      <w:pPr>
        <w:pStyle w:val="SingleTxt"/>
        <w:rPr>
          <w:rtl/>
        </w:rPr>
      </w:pPr>
      <w:r w:rsidRPr="00C222D6">
        <w:rPr>
          <w:b/>
          <w:bCs/>
          <w:rtl/>
          <w:lang w:bidi="ar-LB"/>
        </w:rPr>
        <w:t xml:space="preserve">246- </w:t>
      </w:r>
      <w:r w:rsidRPr="00C222D6">
        <w:rPr>
          <w:rtl/>
          <w:lang w:bidi="ar-LB"/>
        </w:rPr>
        <w:t>كما سبق وأشرنا</w:t>
      </w:r>
      <w:r w:rsidRPr="00C222D6">
        <w:rPr>
          <w:b/>
          <w:bCs/>
          <w:rtl/>
          <w:lang w:bidi="ar-LB"/>
        </w:rPr>
        <w:t xml:space="preserve">،  </w:t>
      </w:r>
      <w:r w:rsidRPr="00C222D6">
        <w:rPr>
          <w:rtl/>
          <w:lang w:bidi="ar-LB"/>
        </w:rPr>
        <w:t>تتّجه أعداد المسنّين والمسنّات</w:t>
      </w:r>
      <w:r w:rsidRPr="00C222D6">
        <w:rPr>
          <w:rtl/>
        </w:rPr>
        <w:t>، ونسبتهم،</w:t>
      </w:r>
      <w:r w:rsidRPr="00C222D6">
        <w:rPr>
          <w:rtl/>
          <w:lang w:bidi="ar-LB"/>
        </w:rPr>
        <w:t xml:space="preserve"> إلى الإزدياد في لبنان. إن عملية التعمير هذه لا تعني فقط زيادة الحاجة إلى الخدمات الطبية</w:t>
      </w:r>
      <w:r w:rsidRPr="00C222D6">
        <w:rPr>
          <w:rtl/>
        </w:rPr>
        <w:t xml:space="preserve">، </w:t>
      </w:r>
      <w:r w:rsidRPr="00C222D6">
        <w:rPr>
          <w:rtl/>
          <w:lang w:bidi="ar-LB"/>
        </w:rPr>
        <w:t>بل</w:t>
      </w:r>
      <w:r w:rsidRPr="00C222D6">
        <w:rPr>
          <w:rtl/>
        </w:rPr>
        <w:t xml:space="preserve"> تعني</w:t>
      </w:r>
      <w:r w:rsidRPr="00C222D6">
        <w:rPr>
          <w:rtl/>
          <w:lang w:bidi="ar-LB"/>
        </w:rPr>
        <w:t xml:space="preserve"> أيضاً تحول</w:t>
      </w:r>
      <w:r w:rsidRPr="00C222D6">
        <w:rPr>
          <w:rtl/>
        </w:rPr>
        <w:t xml:space="preserve">اً في </w:t>
      </w:r>
      <w:r w:rsidRPr="00C222D6">
        <w:rPr>
          <w:rtl/>
          <w:lang w:bidi="ar-LB"/>
        </w:rPr>
        <w:t xml:space="preserve"> نوع الخدمات </w:t>
      </w:r>
      <w:r w:rsidRPr="00C222D6">
        <w:rPr>
          <w:rtl/>
        </w:rPr>
        <w:t>التي تتطلّبها</w:t>
      </w:r>
      <w:r w:rsidRPr="00C222D6">
        <w:rPr>
          <w:rtl/>
          <w:lang w:bidi="ar-LB"/>
        </w:rPr>
        <w:t xml:space="preserve"> الأمراض الناتجة من العمر، والأمراض الأكثر انتشاراً بين كبار السن، كالسرطان وضغط الدم والقصور في عمل الكلى ومرض الزهايمر، وأمراض على درجات متفاوتة من الإعاقة. وتُعتبر معالجة هذه الأمراض من الأكثر كلفة</w:t>
      </w:r>
      <w:r w:rsidRPr="00C222D6">
        <w:rPr>
          <w:rtl/>
        </w:rPr>
        <w:t>،</w:t>
      </w:r>
      <w:r w:rsidRPr="00C222D6">
        <w:rPr>
          <w:rtl/>
          <w:lang w:bidi="ar-LB"/>
        </w:rPr>
        <w:t xml:space="preserve"> كما تحتاج إلى عدد </w:t>
      </w:r>
      <w:r w:rsidRPr="00C222D6">
        <w:rPr>
          <w:rtl/>
        </w:rPr>
        <w:t>وافر</w:t>
      </w:r>
      <w:r w:rsidRPr="00C222D6">
        <w:rPr>
          <w:rtl/>
          <w:lang w:bidi="ar-LB"/>
        </w:rPr>
        <w:t xml:space="preserve"> من المتخصّصين في طب المسنّين. أما في مجال توفير خدمات الصحة الإنجابية في إطار البرنامج الوطني للصحة الإنجابية،</w:t>
      </w:r>
      <w:r w:rsidRPr="00C222D6">
        <w:rPr>
          <w:rtl/>
        </w:rPr>
        <w:t xml:space="preserve"> </w:t>
      </w:r>
      <w:r w:rsidRPr="00C222D6">
        <w:rPr>
          <w:rtl/>
          <w:lang w:bidi="ar-LB"/>
        </w:rPr>
        <w:t>ف</w:t>
      </w:r>
      <w:r w:rsidRPr="00C222D6">
        <w:rPr>
          <w:rtl/>
        </w:rPr>
        <w:t>لا يلاحظ وجود اعتبارات خاصة لتلبية حاجات النساء المسن</w:t>
      </w:r>
      <w:r w:rsidRPr="00C222D6">
        <w:rPr>
          <w:rtl/>
          <w:lang w:bidi="ar-LB"/>
        </w:rPr>
        <w:t>ّ</w:t>
      </w:r>
      <w:r w:rsidRPr="00C222D6">
        <w:rPr>
          <w:rtl/>
        </w:rPr>
        <w:t>ات، وبخاصة حاجات الصحة ا</w:t>
      </w:r>
      <w:r w:rsidRPr="00C222D6">
        <w:rPr>
          <w:rtl/>
          <w:lang w:bidi="ar-LB"/>
        </w:rPr>
        <w:t>لإ</w:t>
      </w:r>
      <w:r w:rsidRPr="00C222D6">
        <w:rPr>
          <w:rtl/>
        </w:rPr>
        <w:t>نجابية لديهن.</w:t>
      </w:r>
    </w:p>
    <w:p w:rsidR="00C222D6" w:rsidRPr="00C222D6" w:rsidRDefault="00C222D6" w:rsidP="00D060DF">
      <w:pPr>
        <w:pStyle w:val="SingleTxt"/>
        <w:rPr>
          <w:rtl/>
          <w:lang w:bidi="ar-LB"/>
        </w:rPr>
      </w:pPr>
      <w:r w:rsidRPr="00C222D6">
        <w:rPr>
          <w:b/>
          <w:bCs/>
          <w:rtl/>
          <w:lang w:bidi="ar-LB"/>
        </w:rPr>
        <w:t xml:space="preserve">247- </w:t>
      </w:r>
      <w:r w:rsidRPr="00C222D6">
        <w:rPr>
          <w:rtl/>
          <w:lang w:bidi="ar-LB"/>
        </w:rPr>
        <w:t>نشير كذلك إلى أن نظام الضمان الصحي الاختياري، المعمول به منذ العام 2003، لا يشمل جميع المسنّين اللبنانيين.</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C222D6" w:rsidRPr="00C222D6">
        <w:rPr>
          <w:rtl/>
          <w:lang w:bidi="ar-LB"/>
        </w:rPr>
        <w:t>5</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على صعيد الإعاقة</w:t>
      </w:r>
    </w:p>
    <w:p w:rsidR="00C222D6" w:rsidRPr="00C222D6" w:rsidRDefault="00C222D6" w:rsidP="00D060DF">
      <w:pPr>
        <w:pStyle w:val="SingleTxt"/>
        <w:rPr>
          <w:rtl/>
          <w:lang w:bidi="ar-LB"/>
        </w:rPr>
      </w:pPr>
      <w:r w:rsidRPr="00C222D6">
        <w:rPr>
          <w:b/>
          <w:bCs/>
          <w:rtl/>
          <w:lang w:bidi="ar-LB"/>
        </w:rPr>
        <w:t xml:space="preserve">248- إن </w:t>
      </w:r>
      <w:r w:rsidRPr="00C222D6">
        <w:rPr>
          <w:rtl/>
          <w:lang w:bidi="ar-LB"/>
        </w:rPr>
        <w:t xml:space="preserve">أبرز العوائق في نفاذ </w:t>
      </w:r>
      <w:r w:rsidRPr="00C222D6">
        <w:rPr>
          <w:rtl/>
        </w:rPr>
        <w:t>حق الاستفادة من تغطية شاملة للخدمات الصحية والتأهيلية، وخدمات الدعم  لذوي الإعاقة،</w:t>
      </w:r>
      <w:r w:rsidRPr="00C222D6">
        <w:rPr>
          <w:rtl/>
          <w:lang w:bidi="ar-LB"/>
        </w:rPr>
        <w:t xml:space="preserve"> هو إخضاع  تأمين المعينات التقنية والتجهيزات لمحدودية الموازنة على اختلافها</w:t>
      </w:r>
      <w:r w:rsidRPr="00C222D6">
        <w:rPr>
          <w:rtl/>
        </w:rPr>
        <w:t>، من جهة، و</w:t>
      </w:r>
      <w:r w:rsidRPr="00C222D6">
        <w:rPr>
          <w:rtl/>
          <w:lang w:bidi="ar-LB"/>
        </w:rPr>
        <w:t>لتوافر الاعتمادات في موازنة وزارة الصحة، من جهة ثانية؛ وهذا ما يسبّب، غالباً، طول انتظار وتراجع استفادة المعوقين والمعوقات، فعلياً، من التغطية الشاملة، أو من تحقيق عملي لحقّ الاستفادة من خدمات الاستشفاء على حساب الوزارة.</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C222D6" w:rsidRPr="00C222D6">
        <w:rPr>
          <w:rtl/>
        </w:rPr>
        <w:t>6</w:t>
      </w:r>
      <w:r>
        <w:rPr>
          <w:rFonts w:hint="cs"/>
          <w:rtl/>
        </w:rPr>
        <w:t xml:space="preserve"> </w:t>
      </w:r>
      <w:r w:rsidR="00C222D6" w:rsidRPr="00C222D6">
        <w:rPr>
          <w:rtl/>
        </w:rPr>
        <w:t>-</w:t>
      </w:r>
      <w:r>
        <w:rPr>
          <w:rFonts w:hint="cs"/>
          <w:rtl/>
        </w:rPr>
        <w:tab/>
      </w:r>
      <w:r w:rsidR="00C222D6" w:rsidRPr="00C222D6">
        <w:rPr>
          <w:rtl/>
        </w:rPr>
        <w:t xml:space="preserve"> </w:t>
      </w:r>
      <w:r w:rsidR="00C222D6" w:rsidRPr="00C222D6">
        <w:rPr>
          <w:rtl/>
          <w:lang w:bidi="ar-LB"/>
        </w:rPr>
        <w:t>على صعيد الصحة الإنجابية للشابات</w:t>
      </w:r>
    </w:p>
    <w:p w:rsidR="00C222D6" w:rsidRPr="00C222D6" w:rsidRDefault="00C222D6" w:rsidP="00D060DF">
      <w:pPr>
        <w:pStyle w:val="SingleTxt"/>
        <w:rPr>
          <w:b/>
          <w:bCs/>
          <w:rtl/>
          <w:lang w:bidi="ar-LB"/>
        </w:rPr>
      </w:pPr>
      <w:r w:rsidRPr="00C222D6">
        <w:rPr>
          <w:b/>
          <w:bCs/>
          <w:rtl/>
          <w:lang w:bidi="ar-LB"/>
        </w:rPr>
        <w:t xml:space="preserve">249- </w:t>
      </w:r>
      <w:r w:rsidRPr="00C222D6">
        <w:rPr>
          <w:rtl/>
        </w:rPr>
        <w:t>على رغم انجازات البرنامج الوطني للصحة ا</w:t>
      </w:r>
      <w:r w:rsidRPr="00C222D6">
        <w:rPr>
          <w:rtl/>
          <w:lang w:bidi="ar-LB"/>
        </w:rPr>
        <w:t>لإ</w:t>
      </w:r>
      <w:r w:rsidRPr="00C222D6">
        <w:rPr>
          <w:rtl/>
        </w:rPr>
        <w:t>نجابية، لم تلحظ التدخلات، بشكل كاف، الأوضاع المتعل</w:t>
      </w:r>
      <w:r w:rsidRPr="00C222D6">
        <w:rPr>
          <w:rtl/>
          <w:lang w:bidi="ar-LB"/>
        </w:rPr>
        <w:t>ّ</w:t>
      </w:r>
      <w:r w:rsidRPr="00C222D6">
        <w:rPr>
          <w:rtl/>
        </w:rPr>
        <w:t>قة بالصحة ا</w:t>
      </w:r>
      <w:r w:rsidRPr="00C222D6">
        <w:rPr>
          <w:rtl/>
          <w:lang w:bidi="ar-LB"/>
        </w:rPr>
        <w:t>لإ</w:t>
      </w:r>
      <w:r w:rsidRPr="00C222D6">
        <w:rPr>
          <w:rtl/>
        </w:rPr>
        <w:t>نجابية لدى الشابات؛ وذلك بالرغم من أن بعض الدراسات تشير إلى</w:t>
      </w:r>
      <w:r w:rsidRPr="00C222D6">
        <w:rPr>
          <w:rtl/>
          <w:lang w:bidi="ar-LB"/>
        </w:rPr>
        <w:t xml:space="preserve"> أن</w:t>
      </w:r>
      <w:r w:rsidRPr="00C222D6">
        <w:rPr>
          <w:rtl/>
        </w:rPr>
        <w:t xml:space="preserve"> هذه الفئة من النساء معر</w:t>
      </w:r>
      <w:r w:rsidRPr="00C222D6">
        <w:rPr>
          <w:rtl/>
          <w:lang w:bidi="ar-LB"/>
        </w:rPr>
        <w:t>ّ</w:t>
      </w:r>
      <w:r w:rsidRPr="00C222D6">
        <w:rPr>
          <w:rtl/>
        </w:rPr>
        <w:t>ض</w:t>
      </w:r>
      <w:r w:rsidRPr="00C222D6">
        <w:rPr>
          <w:rtl/>
          <w:lang w:bidi="ar-LB"/>
        </w:rPr>
        <w:t xml:space="preserve">ة </w:t>
      </w:r>
      <w:r w:rsidRPr="00C222D6">
        <w:rPr>
          <w:rtl/>
        </w:rPr>
        <w:t>لشتى الممارسات التي تت</w:t>
      </w:r>
      <w:r w:rsidRPr="00C222D6">
        <w:rPr>
          <w:rtl/>
          <w:lang w:bidi="ar-LB"/>
        </w:rPr>
        <w:t>ّ</w:t>
      </w:r>
      <w:r w:rsidRPr="00C222D6">
        <w:rPr>
          <w:rtl/>
        </w:rPr>
        <w:t>سم بخطورة عالية كالممارسات الجنسية غير المأمونة التي تعرضهن لنتائج خطيرة من مثل الحمل غير المخط</w:t>
      </w:r>
      <w:r w:rsidRPr="00C222D6">
        <w:rPr>
          <w:rtl/>
          <w:lang w:bidi="ar-LB"/>
        </w:rPr>
        <w:t>َّ</w:t>
      </w:r>
      <w:r w:rsidRPr="00C222D6">
        <w:rPr>
          <w:rtl/>
        </w:rPr>
        <w:t>ط له، أو ا</w:t>
      </w:r>
      <w:r w:rsidRPr="00C222D6">
        <w:rPr>
          <w:rtl/>
          <w:lang w:bidi="ar-LB"/>
        </w:rPr>
        <w:t>لأ</w:t>
      </w:r>
      <w:r w:rsidRPr="00C222D6">
        <w:rPr>
          <w:rtl/>
        </w:rPr>
        <w:t>مراض المنقولة بالاتصال الجنسي أو</w:t>
      </w:r>
      <w:r w:rsidRPr="00C222D6">
        <w:rPr>
          <w:rtl/>
          <w:lang w:bidi="ar-LB"/>
        </w:rPr>
        <w:t xml:space="preserve"> </w:t>
      </w:r>
      <w:r w:rsidRPr="00C222D6">
        <w:rPr>
          <w:rtl/>
        </w:rPr>
        <w:t>ا</w:t>
      </w:r>
      <w:r w:rsidRPr="00C222D6">
        <w:rPr>
          <w:rtl/>
          <w:lang w:bidi="ar-LB"/>
        </w:rPr>
        <w:t>لإ</w:t>
      </w:r>
      <w:r w:rsidRPr="00C222D6">
        <w:rPr>
          <w:rtl/>
        </w:rPr>
        <w:t>جهاض. كما تتضم</w:t>
      </w:r>
      <w:r w:rsidRPr="00C222D6">
        <w:rPr>
          <w:rtl/>
          <w:lang w:bidi="ar-LB"/>
        </w:rPr>
        <w:t>ّ</w:t>
      </w:r>
      <w:r w:rsidRPr="00C222D6">
        <w:rPr>
          <w:rtl/>
        </w:rPr>
        <w:t>ن هذه الممارسات ا</w:t>
      </w:r>
      <w:r w:rsidRPr="00C222D6">
        <w:rPr>
          <w:rtl/>
          <w:lang w:bidi="ar-LB"/>
        </w:rPr>
        <w:t>لإ</w:t>
      </w:r>
      <w:r w:rsidRPr="00C222D6">
        <w:rPr>
          <w:rtl/>
        </w:rPr>
        <w:t>فراط في تناول بعض المواد وضعف التغذية و</w:t>
      </w:r>
      <w:r w:rsidRPr="00C222D6">
        <w:rPr>
          <w:rtl/>
          <w:lang w:bidi="ar-LB"/>
        </w:rPr>
        <w:t>أ</w:t>
      </w:r>
      <w:r w:rsidRPr="00C222D6">
        <w:rPr>
          <w:rtl/>
        </w:rPr>
        <w:t>سلوب الحياة "غير الصحي" والتعرّض لضغط ال</w:t>
      </w:r>
      <w:r w:rsidRPr="00C222D6">
        <w:rPr>
          <w:rtl/>
          <w:lang w:bidi="ar-LB"/>
        </w:rPr>
        <w:t>أ</w:t>
      </w:r>
      <w:r w:rsidRPr="00C222D6">
        <w:rPr>
          <w:rtl/>
        </w:rPr>
        <w:t>قران وضعف الدعم الاجتماعي. من هنا تبرز ضرورة صياغة استراتيجية وطنية تهدف إلى توفير المعلومات حول الصحة ا</w:t>
      </w:r>
      <w:r w:rsidRPr="00C222D6">
        <w:rPr>
          <w:rtl/>
          <w:lang w:bidi="ar-LB"/>
        </w:rPr>
        <w:t>لإ</w:t>
      </w:r>
      <w:r w:rsidRPr="00C222D6">
        <w:rPr>
          <w:rtl/>
        </w:rPr>
        <w:t xml:space="preserve">نجابية والجنسية لهذه الفئة من النساء من أجل التخطيط لأشكال </w:t>
      </w:r>
      <w:r w:rsidRPr="00C222D6">
        <w:rPr>
          <w:rtl/>
          <w:lang w:bidi="ar-LB"/>
        </w:rPr>
        <w:t>إدراجهن</w:t>
      </w:r>
      <w:r w:rsidRPr="00C222D6">
        <w:rPr>
          <w:rtl/>
        </w:rPr>
        <w:t xml:space="preserve"> في برامج الصحة الإنجابية والجنسية.  </w:t>
      </w: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C222D6" w:rsidRPr="00C222D6">
        <w:rPr>
          <w:rtl/>
        </w:rPr>
        <w:t>7</w:t>
      </w:r>
      <w:r>
        <w:rPr>
          <w:rFonts w:hint="cs"/>
          <w:rtl/>
        </w:rPr>
        <w:t xml:space="preserve"> </w:t>
      </w:r>
      <w:r w:rsidR="00C222D6" w:rsidRPr="00C222D6">
        <w:rPr>
          <w:rtl/>
        </w:rPr>
        <w:t>-</w:t>
      </w:r>
      <w:r>
        <w:rPr>
          <w:rFonts w:hint="cs"/>
          <w:rtl/>
        </w:rPr>
        <w:tab/>
      </w:r>
      <w:r w:rsidR="00C222D6" w:rsidRPr="00C222D6">
        <w:rPr>
          <w:rtl/>
        </w:rPr>
        <w:t xml:space="preserve"> على صعيد التمييز ضد المصابين بمرض السيدا</w:t>
      </w:r>
    </w:p>
    <w:p w:rsidR="00C222D6" w:rsidRPr="00C222D6" w:rsidRDefault="00C222D6" w:rsidP="00D060DF">
      <w:pPr>
        <w:pStyle w:val="SingleTxt"/>
        <w:rPr>
          <w:rtl/>
          <w:lang w:bidi="ar-LB"/>
        </w:rPr>
      </w:pPr>
      <w:r w:rsidRPr="00C222D6">
        <w:rPr>
          <w:b/>
          <w:bCs/>
          <w:rtl/>
          <w:lang w:bidi="ar-LB"/>
        </w:rPr>
        <w:t>250-</w:t>
      </w:r>
      <w:r w:rsidRPr="00C222D6">
        <w:rPr>
          <w:rtl/>
          <w:lang w:bidi="ar-LB"/>
        </w:rPr>
        <w:t xml:space="preserve"> لا تمييز في لبنان ضد المصابين من الوجهة القانونية أو الرسمية. لا بل ثمة اعلانات مبادئ عدة</w:t>
      </w:r>
      <w:r w:rsidRPr="00C222D6">
        <w:rPr>
          <w:rtl/>
        </w:rPr>
        <w:t xml:space="preserve"> ، </w:t>
      </w:r>
      <w:r w:rsidRPr="00C222D6">
        <w:rPr>
          <w:rtl/>
          <w:lang w:bidi="ar-LB"/>
        </w:rPr>
        <w:t>منذ الثمانينيات، لضمان عدم التمييز ومكافحة الوصمة الاجتماعية التي قد تترتّب عن الإصابة؛ فضلاّ عن انشاء مؤسسات عدة لمكافحة السيدا مثل "اللجنة الوطنية لمكافحة السيدا" و"البرنامج الوطني" المشار اليه. لكن، يسجَّل أن الاجراءات الرسمية الفعلية في رعاية المصابين / المرضى</w:t>
      </w:r>
      <w:r w:rsidRPr="00C222D6">
        <w:rPr>
          <w:rtl/>
        </w:rPr>
        <w:t>،</w:t>
      </w:r>
      <w:r w:rsidRPr="00C222D6">
        <w:rPr>
          <w:rtl/>
          <w:lang w:bidi="ar-LB"/>
        </w:rPr>
        <w:t xml:space="preserve"> والتضامن معهم، اقتصرت على تأمين الدواء مجاناً، وبدرجة أقل، الاستشفاء بمعزل عن سائر الحقوق الاجتماعية والاقتصادية.</w:t>
      </w:r>
    </w:p>
    <w:p w:rsidR="00C222D6" w:rsidRPr="00C222D6" w:rsidRDefault="00C222D6" w:rsidP="00D060DF">
      <w:pPr>
        <w:pStyle w:val="SingleTxt"/>
        <w:rPr>
          <w:rtl/>
        </w:rPr>
      </w:pPr>
      <w:r w:rsidRPr="00C222D6">
        <w:rPr>
          <w:rtl/>
          <w:lang w:bidi="ar-LB"/>
        </w:rPr>
        <w:t xml:space="preserve"> </w:t>
      </w:r>
      <w:r w:rsidRPr="00C222D6">
        <w:rPr>
          <w:b/>
          <w:bCs/>
          <w:rtl/>
          <w:lang w:bidi="ar-LB"/>
        </w:rPr>
        <w:t xml:space="preserve">251- </w:t>
      </w:r>
      <w:r w:rsidRPr="00C222D6">
        <w:rPr>
          <w:rtl/>
          <w:lang w:bidi="ar-LB"/>
        </w:rPr>
        <w:t>ويلاحظ على الصعيد الاجتماعي وجود هيئات عدة تُعنى من قريب أو بعيد بما يتّصل بالسيدا؛ كأن تعمل في مجال الوقاية في المدارس، أو في السجون، أو في توعية بعض الفئات كالعاملات في مجال الدعارة أو المثليين الخ... ولهذه الهيئات أثر محسوس في مجال تحسين النظرة الاجتماعية للمصابين بالسيدا</w:t>
      </w:r>
      <w:r w:rsidRPr="00C222D6">
        <w:rPr>
          <w:rtl/>
        </w:rPr>
        <w:t>؛</w:t>
      </w:r>
      <w:r w:rsidRPr="00C222D6">
        <w:rPr>
          <w:rtl/>
          <w:lang w:bidi="ar-LB"/>
        </w:rPr>
        <w:t xml:space="preserve"> لكنَّ هذه النظرة تبدو عموماً ملتبسة، ونسبية وفقاً للمناطق</w:t>
      </w:r>
      <w:r w:rsidRPr="00C222D6">
        <w:rPr>
          <w:rtl/>
        </w:rPr>
        <w:t>،</w:t>
      </w:r>
      <w:r w:rsidRPr="00C222D6">
        <w:rPr>
          <w:rtl/>
          <w:lang w:bidi="ar-LB"/>
        </w:rPr>
        <w:t xml:space="preserve"> وإن كانت آخذة في التحسُّن، عموماً، نتيجة ازدياد درجة التسامح في لبنان ازاء الفئات الأكثر عرضة.</w:t>
      </w:r>
      <w:r w:rsidRPr="00C222D6">
        <w:rPr>
          <w:rtl/>
        </w:rPr>
        <w:t xml:space="preserve"> </w:t>
      </w:r>
    </w:p>
    <w:p w:rsidR="00C222D6" w:rsidRPr="00C222D6" w:rsidRDefault="00C222D6" w:rsidP="00D060DF">
      <w:pPr>
        <w:pStyle w:val="SingleTxt"/>
        <w:rPr>
          <w:b/>
          <w:bCs/>
          <w:rtl/>
        </w:rPr>
      </w:pPr>
      <w:r w:rsidRPr="00C222D6">
        <w:rPr>
          <w:b/>
          <w:bCs/>
          <w:rtl/>
          <w:lang w:bidi="ar-LB"/>
        </w:rPr>
        <w:t>252-</w:t>
      </w:r>
      <w:r w:rsidRPr="00C222D6">
        <w:rPr>
          <w:rtl/>
        </w:rPr>
        <w:t xml:space="preserve"> أما على صعيد المناهج المدرسية، فقد تم</w:t>
      </w:r>
      <w:r w:rsidRPr="00C222D6">
        <w:rPr>
          <w:rtl/>
          <w:lang w:bidi="ar-LB"/>
        </w:rPr>
        <w:t>ّ</w:t>
      </w:r>
      <w:r w:rsidRPr="00C222D6">
        <w:rPr>
          <w:rtl/>
        </w:rPr>
        <w:t xml:space="preserve"> إدخال موضوع حول فيروس الإيدز وبعض النواحي الخاصة بالصحة الإنجابية في مناهج الصفوف الرسمية الثانوية، في حين برزت مقاومة من بعض الاوساط </w:t>
      </w:r>
      <w:r w:rsidRPr="00C222D6">
        <w:rPr>
          <w:rtl/>
          <w:lang w:bidi="ar-LB"/>
        </w:rPr>
        <w:t>لإ</w:t>
      </w:r>
      <w:r w:rsidRPr="00C222D6">
        <w:rPr>
          <w:rtl/>
        </w:rPr>
        <w:t>دخالها في مناهج المراحل المتوسطة. وتجدر ا</w:t>
      </w:r>
      <w:r w:rsidRPr="00C222D6">
        <w:rPr>
          <w:rtl/>
          <w:lang w:bidi="ar-LB"/>
        </w:rPr>
        <w:t>لإ</w:t>
      </w:r>
      <w:r w:rsidRPr="00C222D6">
        <w:rPr>
          <w:rtl/>
        </w:rPr>
        <w:t xml:space="preserve">شارة </w:t>
      </w:r>
      <w:r w:rsidRPr="00C222D6">
        <w:rPr>
          <w:rtl/>
          <w:lang w:bidi="ar-LB"/>
        </w:rPr>
        <w:t>إ</w:t>
      </w:r>
      <w:r w:rsidRPr="00C222D6">
        <w:rPr>
          <w:rtl/>
        </w:rPr>
        <w:t xml:space="preserve">لى </w:t>
      </w:r>
      <w:r w:rsidRPr="00C222D6">
        <w:rPr>
          <w:rtl/>
          <w:lang w:bidi="ar-LB"/>
        </w:rPr>
        <w:t>أ</w:t>
      </w:r>
      <w:r w:rsidRPr="00C222D6">
        <w:rPr>
          <w:rtl/>
        </w:rPr>
        <w:t>ن جزءا</w:t>
      </w:r>
      <w:r w:rsidRPr="00C222D6">
        <w:rPr>
          <w:rtl/>
          <w:lang w:bidi="ar-LB"/>
        </w:rPr>
        <w:t>ً</w:t>
      </w:r>
      <w:r w:rsidRPr="00C222D6">
        <w:rPr>
          <w:rtl/>
        </w:rPr>
        <w:t xml:space="preserve"> فقط مما وضعه البرنامج الوطني لمكافحة السيدا ومنظمة الصحة العالمية أ</w:t>
      </w:r>
      <w:r w:rsidRPr="00C222D6">
        <w:rPr>
          <w:rtl/>
          <w:lang w:bidi="ar-LB"/>
        </w:rPr>
        <w:t>ُ</w:t>
      </w:r>
      <w:r w:rsidRPr="00C222D6">
        <w:rPr>
          <w:rtl/>
        </w:rPr>
        <w:t xml:space="preserve">دخل في المناهج التربوية. </w:t>
      </w:r>
    </w:p>
    <w:p w:rsidR="00C222D6" w:rsidRPr="00C222D6" w:rsidRDefault="00C222D6" w:rsidP="00D060DF">
      <w:pPr>
        <w:pStyle w:val="SingleTxt"/>
        <w:rPr>
          <w:rtl/>
        </w:rPr>
      </w:pPr>
      <w:r w:rsidRPr="00C222D6">
        <w:rPr>
          <w:rtl/>
        </w:rPr>
        <w:t xml:space="preserve"> </w:t>
      </w:r>
      <w:r w:rsidRPr="00C222D6">
        <w:rPr>
          <w:b/>
          <w:bCs/>
          <w:rtl/>
          <w:lang w:bidi="ar-LB"/>
        </w:rPr>
        <w:t xml:space="preserve">253- </w:t>
      </w:r>
      <w:r w:rsidRPr="00C222D6">
        <w:rPr>
          <w:rtl/>
        </w:rPr>
        <w:t>وقد تم</w:t>
      </w:r>
      <w:r w:rsidRPr="00C222D6">
        <w:rPr>
          <w:rtl/>
          <w:lang w:bidi="ar-LB"/>
        </w:rPr>
        <w:t>ثّ</w:t>
      </w:r>
      <w:r w:rsidRPr="00C222D6">
        <w:rPr>
          <w:rtl/>
        </w:rPr>
        <w:t>ل أهم العقبات التي صادفت الشركاء المعني</w:t>
      </w:r>
      <w:r w:rsidRPr="00C222D6">
        <w:rPr>
          <w:rtl/>
          <w:lang w:bidi="ar-LB"/>
        </w:rPr>
        <w:t>ّ</w:t>
      </w:r>
      <w:r w:rsidRPr="00C222D6">
        <w:rPr>
          <w:rtl/>
        </w:rPr>
        <w:t>ين بمكافحة فيروس/مرض الايدز خلال العقد الماضي في نقص الموارد البشرية والمالية، والمعايير الاجتماعية والقيم وغياب التربية الجنسية المنهجية، وعدم توافر وسائل الحماية كالواقي الذكري، والوصم المرس</w:t>
      </w:r>
      <w:r w:rsidRPr="00C222D6">
        <w:rPr>
          <w:rtl/>
          <w:lang w:bidi="ar-LB"/>
        </w:rPr>
        <w:t>َّ</w:t>
      </w:r>
      <w:r w:rsidRPr="00C222D6">
        <w:rPr>
          <w:rtl/>
        </w:rPr>
        <w:t>خ في المجتمع والتمييز الذي يمارس ضد المصابين، وغياب أساليب التوعية الملائمة لا</w:t>
      </w:r>
      <w:r w:rsidRPr="00C222D6">
        <w:rPr>
          <w:rtl/>
          <w:lang w:bidi="ar-LB"/>
        </w:rPr>
        <w:t xml:space="preserve"> </w:t>
      </w:r>
      <w:r w:rsidRPr="00C222D6">
        <w:rPr>
          <w:rtl/>
        </w:rPr>
        <w:t xml:space="preserve">سيما في المدارس، وعدم فعالية نظام المراقبة الذي يفضي </w:t>
      </w:r>
      <w:r w:rsidRPr="00C222D6">
        <w:rPr>
          <w:rtl/>
          <w:lang w:bidi="ar-LB"/>
        </w:rPr>
        <w:t>إ</w:t>
      </w:r>
      <w:r w:rsidRPr="00C222D6">
        <w:rPr>
          <w:rtl/>
        </w:rPr>
        <w:t>لى بيانات احصائية غير كاملة ونقص في الحالات المب</w:t>
      </w:r>
      <w:r w:rsidRPr="00C222D6">
        <w:rPr>
          <w:rtl/>
          <w:lang w:bidi="ar-LB"/>
        </w:rPr>
        <w:t>َّ</w:t>
      </w:r>
      <w:r w:rsidRPr="00C222D6">
        <w:rPr>
          <w:rtl/>
        </w:rPr>
        <w:t>لغ عنها، والالتزام غير الكافي من طرف الحكومات على مستوى تعبئة الموارد وصياغة السياسات وتطبيق القوانين.</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SingleTxt"/>
        <w:rPr>
          <w:b/>
          <w:bCs/>
          <w:rtl/>
          <w:lang w:bidi="ar-LB"/>
        </w:rPr>
      </w:pPr>
      <w:r>
        <w:rPr>
          <w:b/>
          <w:bCs/>
          <w:rtl/>
          <w:lang w:bidi="ar-LB"/>
        </w:rPr>
        <w:br w:type="page"/>
      </w:r>
      <w:r w:rsidR="00C222D6" w:rsidRPr="00C222D6">
        <w:rPr>
          <w:b/>
          <w:bCs/>
          <w:rtl/>
          <w:lang w:bidi="ar-LB"/>
        </w:rPr>
        <w:t>المادة 13</w:t>
      </w:r>
    </w:p>
    <w:p w:rsidR="00C222D6" w:rsidRPr="00C222D6" w:rsidRDefault="00C222D6" w:rsidP="00D060DF">
      <w:pPr>
        <w:pStyle w:val="SingleTxt"/>
        <w:rPr>
          <w:b/>
          <w:bCs/>
          <w:rtl/>
          <w:lang w:bidi="ar-LB"/>
        </w:rPr>
      </w:pPr>
      <w:r w:rsidRPr="00C222D6">
        <w:rPr>
          <w:b/>
          <w:bCs/>
          <w:rtl/>
          <w:lang w:bidi="ar-LB"/>
        </w:rPr>
        <w:t>الحقوق والمنافع الاقتصادية والاجتماعية</w:t>
      </w: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Pr>
          <w:rFonts w:hint="cs"/>
          <w:rtl/>
        </w:rPr>
        <w:tab/>
        <w:t>أولا -</w:t>
      </w:r>
      <w:r w:rsidR="00C222D6" w:rsidRPr="00C222D6">
        <w:rPr>
          <w:rtl/>
          <w:lang w:bidi="ar-LB"/>
        </w:rPr>
        <w:t xml:space="preserve"> في القانون والسياسات  </w:t>
      </w:r>
    </w:p>
    <w:p w:rsidR="00C222D6" w:rsidRPr="00C222D6" w:rsidRDefault="00C222D6" w:rsidP="00D060DF">
      <w:pPr>
        <w:pStyle w:val="SingleTxt"/>
        <w:rPr>
          <w:rtl/>
          <w:lang w:bidi="ar-LB"/>
        </w:rPr>
      </w:pPr>
      <w:r w:rsidRPr="00C222D6">
        <w:rPr>
          <w:b/>
          <w:bCs/>
          <w:rtl/>
          <w:lang w:bidi="ar-LB"/>
        </w:rPr>
        <w:t>254</w:t>
      </w:r>
      <w:r w:rsidRPr="00C222D6">
        <w:rPr>
          <w:rtl/>
          <w:lang w:bidi="ar-LB"/>
        </w:rPr>
        <w:t>- انضمّ لبنان إلى العهد الدولي الخاص بالحقوق الاقتصادية والاجتماعية والثقافية عام 1972 (بموجب قانون منفّذ بالمرسوم رقم 3855 تاريخ 1/9/1972). وعام1990، أكّد لبنان في المقّدمة التي أُضيفت إلى دستوره، أنه ملتزم مواثيق الأمم المتّحدة والإعلان العالمي لحقوق الإنسان، « وتجسّد الدولة هذه المبادئ في جميع الحقول والمجالات دون استثناء». بدوره، استقّر اجتهاد المجلس الدستوري اللبناني على اعتبار أن العهد الدولي الخاص بالحقوق الاقتصادية والاجتماعية والثقافية (ومثله العهد الدولي الخاص بالحقوق المدنية والسياسية) « يؤلّف حلقة متمّمة للإعلان العالمي لحقوق الإنسان... وأن هذه المواثيق الدولية المعطوف عليها في مقدّمة الدستور تؤلّف مع هذه المقدّمة والدستور جزءاً لا يتجزأ وتتمّتع معاً بالقوة الدستورية » ( قرار رقم 2/2001 تاريخ 10/5/2001).</w:t>
      </w:r>
    </w:p>
    <w:p w:rsidR="00C222D6" w:rsidRPr="00C222D6" w:rsidRDefault="00C222D6" w:rsidP="00D060DF">
      <w:pPr>
        <w:pStyle w:val="SingleTxt"/>
        <w:rPr>
          <w:rtl/>
          <w:lang w:bidi="ar-LB"/>
        </w:rPr>
      </w:pPr>
      <w:r w:rsidRPr="00C222D6">
        <w:rPr>
          <w:b/>
          <w:bCs/>
          <w:rtl/>
          <w:lang w:bidi="ar-LB"/>
        </w:rPr>
        <w:t>255</w:t>
      </w:r>
      <w:r w:rsidRPr="00C222D6">
        <w:rPr>
          <w:rtl/>
          <w:lang w:bidi="ar-LB"/>
        </w:rPr>
        <w:t xml:space="preserve">- لذلك فإن الدولة اللبنانية تبذل جهوداً لتفعيل هذه الحقوق، بحسب الإمكانيات المتاحة وفي ضوء التفسيرات التي تصدرها اللجنة الخاصة بمراقبة تطبيق العهد الدولي الخاص بالحقوق الاقتصادية والاجتماعية والثقافية.   </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ثانيا -</w:t>
      </w:r>
      <w:r w:rsidR="00C222D6" w:rsidRPr="00C222D6">
        <w:rPr>
          <w:rtl/>
          <w:lang w:bidi="ar-LB"/>
        </w:rPr>
        <w:t xml:space="preserve"> في بعض الحقوق الاقتصادية</w:t>
      </w: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1</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الحق في السكن</w:t>
      </w:r>
    </w:p>
    <w:p w:rsidR="00C222D6" w:rsidRPr="00C222D6" w:rsidRDefault="00C222D6" w:rsidP="00D060DF">
      <w:pPr>
        <w:pStyle w:val="SingleTxt"/>
        <w:rPr>
          <w:rtl/>
          <w:lang w:bidi="ar-LB"/>
        </w:rPr>
      </w:pPr>
      <w:r w:rsidRPr="00C222D6">
        <w:rPr>
          <w:b/>
          <w:bCs/>
          <w:rtl/>
          <w:lang w:bidi="ar-LB"/>
        </w:rPr>
        <w:t>256</w:t>
      </w:r>
      <w:r w:rsidRPr="00C222D6">
        <w:rPr>
          <w:rtl/>
          <w:lang w:bidi="ar-LB"/>
        </w:rPr>
        <w:t xml:space="preserve">- مع التأكيد على عدم وجود أي تمييز في هذا المجال بين النساء والرجال، وبالرغم من ارتفاع العناصر الإنتاجية للمسكن، تسجّل الإحصاءات الرسمية ارتفاعاً واضحاً في نسبة مالكي المساكن، بحيث ارتفعت هذه النسبة من 34,7 % عام 1972 إلى 68,3 % عام 1997 و 74,2 % عام 2004. وبحسب الدراسة الوطنية للأحوال المعيشية للأسر للعام 2004، فإن النسبة الأعلى من المساكن الممتلكة هي ملكية فردية( 86,8 % )، تليها ملكية مشتركة مع أفراد الأسرة( 11,8 %) وملكية مشتركة مع أقارب أو غيره ( 1,4 % ).     </w:t>
      </w:r>
    </w:p>
    <w:p w:rsidR="00C222D6" w:rsidRPr="00C222D6" w:rsidRDefault="00C222D6" w:rsidP="00D060DF">
      <w:pPr>
        <w:pStyle w:val="SingleTxt"/>
        <w:rPr>
          <w:rtl/>
          <w:lang w:bidi="ar-LB"/>
        </w:rPr>
      </w:pPr>
      <w:r w:rsidRPr="00C222D6">
        <w:rPr>
          <w:b/>
          <w:bCs/>
          <w:rtl/>
          <w:lang w:bidi="ar-LB"/>
        </w:rPr>
        <w:t>257</w:t>
      </w:r>
      <w:r w:rsidRPr="00C222D6">
        <w:rPr>
          <w:rtl/>
          <w:lang w:bidi="ar-LB"/>
        </w:rPr>
        <w:t xml:space="preserve">- من التدابير التي تشير إليها اللجنة الخاصة بمراقبة تطبيق العهد الدولي الخاص بالحقوق   الاقتصادية والاجتماعية والثقافية حول الحق في السكن، والتي ساهمت في لبنان في تحقيق هذا الحق بالنسبة المذكورة أعلاه، تندرج المساعي الآيلة إلى ضمان استمرارية استعمال وتأمين طرق المواصلات إلى المناطق المأهولة، كما تأمين البنية التحتية اللازمة. على سبيل المثال، تشير الدراسة الوطنية للأحوال المعيشية للأسر للعام 2004 إلى أن 99,8 % من الأسر تصلها الكهرباء بواسطة الشبكة العامة، وأن 80 % من الأسر تملك خطاً هاتفياً (واحداً أو أكثر) تتوّزع بين هاتف ثابت ( 37،4 %) وهاتف خليوي ( 42،6 %). </w:t>
      </w:r>
    </w:p>
    <w:p w:rsidR="00C222D6" w:rsidRPr="00C222D6" w:rsidRDefault="00C222D6" w:rsidP="00D060DF">
      <w:pPr>
        <w:pStyle w:val="SingleTxt"/>
        <w:rPr>
          <w:rtl/>
          <w:lang w:bidi="ar-LB"/>
        </w:rPr>
      </w:pPr>
      <w:r w:rsidRPr="00C222D6">
        <w:rPr>
          <w:b/>
          <w:bCs/>
          <w:rtl/>
          <w:lang w:bidi="ar-LB"/>
        </w:rPr>
        <w:t>258</w:t>
      </w:r>
      <w:r w:rsidRPr="00C222D6">
        <w:rPr>
          <w:rtl/>
          <w:lang w:bidi="ar-LB"/>
        </w:rPr>
        <w:t>- تضاف إلى المساعي السابقة مجموعة التدابير التشريعية والإدارية التي اتُّخذت لتفعيل الحق في السكن، وكان أولّها قانون الإسكان عام 1965، ثمّ إحداث وزارة الإسكان والتعاونيات عام 1973( أُلغيت عام 2000)، وإنشاء مصرف للإسكان عام 1977، وصولاً إلى إنشاء المؤسسة العامة للإسكان عام 1996، التي من مهماتها تسهيل إسكان المستفيدين، سواء ببناء المساكن وملحقاتها مباشرة أو بواسطة الغير، أو بتشجيع الادّخار والتسليف للسكن، أو بتقديم القروض المتوسطة والطويلة الأجل.</w:t>
      </w:r>
    </w:p>
    <w:p w:rsidR="00C222D6" w:rsidRPr="00C222D6" w:rsidRDefault="00C222D6" w:rsidP="00D060DF">
      <w:pPr>
        <w:pStyle w:val="SingleTxt"/>
        <w:rPr>
          <w:rtl/>
          <w:lang w:bidi="ar-LB"/>
        </w:rPr>
      </w:pPr>
      <w:r w:rsidRPr="00C222D6">
        <w:rPr>
          <w:b/>
          <w:bCs/>
          <w:rtl/>
          <w:lang w:bidi="ar-LB"/>
        </w:rPr>
        <w:t>259</w:t>
      </w:r>
      <w:r w:rsidRPr="00C222D6">
        <w:rPr>
          <w:rtl/>
          <w:lang w:bidi="ar-LB"/>
        </w:rPr>
        <w:t xml:space="preserve">- إن الاستفادة من خدمات </w:t>
      </w:r>
      <w:r w:rsidRPr="00C222D6">
        <w:rPr>
          <w:b/>
          <w:bCs/>
          <w:rtl/>
          <w:lang w:bidi="ar-LB"/>
        </w:rPr>
        <w:t>المؤسسة العامة للإسكان</w:t>
      </w:r>
      <w:r w:rsidRPr="00C222D6">
        <w:rPr>
          <w:rtl/>
          <w:lang w:bidi="ar-LB"/>
        </w:rPr>
        <w:t xml:space="preserve"> متاحة لجميع من تتوافر فيهم الشروط المطلوبة عامة، دون تمييز بين ذكور وإناث، وتفيد معلومات المؤسسة بأنه، خلال السنوات الخمس الأخيرة، بلغت نسبة القروض التي استفادت منها نساء(عازبات ومتأهلات)30 % تقريباً من مجمل القروض، وتشمل هذه النسبة الملكية الفردية والملكية المشتركة.</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2</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الحق في التدريب المهني والتمكين    </w:t>
      </w:r>
    </w:p>
    <w:p w:rsidR="00C222D6" w:rsidRPr="00C222D6" w:rsidRDefault="00C222D6" w:rsidP="00D060DF">
      <w:pPr>
        <w:pStyle w:val="SingleTxt"/>
        <w:rPr>
          <w:rtl/>
          <w:lang w:bidi="ar-LB"/>
        </w:rPr>
      </w:pPr>
      <w:r w:rsidRPr="00C222D6">
        <w:rPr>
          <w:b/>
          <w:bCs/>
          <w:rtl/>
          <w:lang w:bidi="ar-LB"/>
        </w:rPr>
        <w:t>260</w:t>
      </w:r>
      <w:r w:rsidRPr="00C222D6">
        <w:rPr>
          <w:rtl/>
          <w:lang w:bidi="ar-LB"/>
        </w:rPr>
        <w:t xml:space="preserve">- نفّذت </w:t>
      </w:r>
      <w:r w:rsidRPr="00C222D6">
        <w:rPr>
          <w:b/>
          <w:bCs/>
          <w:rtl/>
          <w:lang w:bidi="ar-LB"/>
        </w:rPr>
        <w:t>مراكز الخدمات الإنمائية التابعة لوزارة الشؤون الاجتماعية</w:t>
      </w:r>
      <w:r w:rsidRPr="00C222D6">
        <w:rPr>
          <w:rtl/>
          <w:lang w:bidi="ar-LB"/>
        </w:rPr>
        <w:t xml:space="preserve"> والموزّعة على المناطق اللبنانية كافة خلال العام 2005 العديد من الدورات التدريبية والتأهيلية، والتي استهدفت النساء بشكل أساسي. بلغ عدد الدورات 265 دورة، شارك فيها /3952/ متدرّبة مقابل/866/ متدرّباً.</w:t>
      </w:r>
    </w:p>
    <w:p w:rsidR="00C222D6" w:rsidRPr="00C222D6" w:rsidRDefault="00C222D6" w:rsidP="00D060DF">
      <w:pPr>
        <w:pStyle w:val="SingleTxt"/>
        <w:rPr>
          <w:rtl/>
          <w:lang w:bidi="ar-LB"/>
        </w:rPr>
      </w:pPr>
      <w:r w:rsidRPr="00C222D6">
        <w:rPr>
          <w:b/>
          <w:bCs/>
          <w:rtl/>
          <w:lang w:bidi="ar-LB"/>
        </w:rPr>
        <w:t>261</w:t>
      </w:r>
      <w:r w:rsidRPr="00C222D6">
        <w:rPr>
          <w:rtl/>
          <w:lang w:bidi="ar-LB"/>
        </w:rPr>
        <w:t xml:space="preserve">- فضلاً عن مهامها المتعلّقة باستقبال طلبات الاستخدام والحصول من أصحاب العمل على المعلومات الدقيقة الخاصة بالوظائف الشاغرة التي يعلنون عنها، تمهيداً للتوفيق بينها وبين طلبات الاستخدام التي يتقدّم بها عاطلون عن العمل أو عمال جدد يسعون للالتحاق بالعمل لأول مرة، تنفّذ </w:t>
      </w:r>
      <w:r w:rsidRPr="00C222D6">
        <w:rPr>
          <w:b/>
          <w:bCs/>
          <w:rtl/>
          <w:lang w:bidi="ar-LB"/>
        </w:rPr>
        <w:t>المؤسسة الوطنية للاستخدام</w:t>
      </w:r>
      <w:r w:rsidRPr="00C222D6">
        <w:rPr>
          <w:rtl/>
          <w:lang w:bidi="ar-LB"/>
        </w:rPr>
        <w:t xml:space="preserve">، بالتعاون مع مؤسسات وجمعيات أهلية موزّعة على المناطق اللبنانية كافة، برامج تدريب تتوجّه إلى الراغبين، سواء أكانوا متسرّبين من التعليم الأساسي أو سواهم أو الراغبين بالانتقال من مهنة مكتسبة إلى مهنة جديدة أو التحديث في المهنة الحاضرة من أجل الترقّي المهني، وذلك دون النظر إلى وضع طالب التدريب الاجتماعي أو حالته الأُسَرية أو جنسه أو أي تمييز آخر. كما تنفّذ المؤسسة برامج تأهيل وتدريب وتشغيل للمعوّقين وفق برامج تتناسب مع درجة الإعاقة وتراعي خصوصيتها واحتياجاتها دون تمييز.  </w:t>
      </w:r>
    </w:p>
    <w:p w:rsidR="00C222D6" w:rsidRPr="00C222D6" w:rsidRDefault="00C222D6" w:rsidP="00D060DF">
      <w:pPr>
        <w:pStyle w:val="SingleTxt"/>
        <w:rPr>
          <w:lang w:bidi="ar-LB"/>
        </w:rPr>
      </w:pPr>
      <w:r w:rsidRPr="00C222D6">
        <w:rPr>
          <w:b/>
          <w:bCs/>
          <w:rtl/>
          <w:lang w:bidi="ar-LB"/>
        </w:rPr>
        <w:t>262</w:t>
      </w:r>
      <w:r w:rsidRPr="00C222D6">
        <w:rPr>
          <w:rtl/>
          <w:lang w:bidi="ar-LB"/>
        </w:rPr>
        <w:t>- خلال العام 2004/2005 ، وبالتعاون مع 25 جمعية أهلية، نفّذت المؤسسة الوطنية للاستخدام دورات تدريبية على مجموعة من المهن والصناعات، تجاوز عددها ال 25 مهنة. استفاد من هذه الدورات 2087 متدّرباً، تمثّلت فيها النساء بنسبة 47،8 %. وتجدر الإشارة إلى أن الجمعية اللبنانية لرعاية المعوّقين كانت واحدة من الجمعيات الأهلية المعنيّة ببرنامج التدريب، وكانت حصة الإناث فيها 85،2 %.</w:t>
      </w:r>
    </w:p>
    <w:p w:rsidR="00C222D6" w:rsidRPr="00C222D6" w:rsidRDefault="00C222D6" w:rsidP="00D060DF">
      <w:pPr>
        <w:pStyle w:val="SingleTxt"/>
        <w:rPr>
          <w:rtl/>
          <w:lang w:bidi="ar-LB"/>
        </w:rPr>
      </w:pPr>
      <w:r w:rsidRPr="00C222D6">
        <w:rPr>
          <w:b/>
          <w:bCs/>
          <w:rtl/>
          <w:lang w:bidi="ar-LB"/>
        </w:rPr>
        <w:t>263</w:t>
      </w:r>
      <w:r w:rsidRPr="00C222D6">
        <w:rPr>
          <w:rtl/>
          <w:lang w:bidi="ar-LB"/>
        </w:rPr>
        <w:t>- يتمّ التدريب</w:t>
      </w:r>
      <w:r w:rsidRPr="00C222D6">
        <w:rPr>
          <w:b/>
          <w:bCs/>
          <w:rtl/>
          <w:lang w:bidi="ar-LB"/>
        </w:rPr>
        <w:t xml:space="preserve"> </w:t>
      </w:r>
      <w:r w:rsidRPr="00C222D6">
        <w:rPr>
          <w:rtl/>
          <w:lang w:bidi="ar-LB"/>
        </w:rPr>
        <w:t xml:space="preserve">من خلال تعاقد المؤسسة الوطنية للاستخدام مع المؤسسات والجمعيات الأهلية وفق شروط تضعها المؤسسة. وتكون لهذه الأخيرة زيارات دورية لمكان التدريب والإشراف على التقييم النهائي لنتائجه، ويُعطى الناجحون شهادة مصدّقة من المؤسسة.   </w:t>
      </w:r>
    </w:p>
    <w:p w:rsidR="00C222D6" w:rsidRPr="00C222D6" w:rsidRDefault="00C222D6" w:rsidP="00D060DF">
      <w:pPr>
        <w:pStyle w:val="SingleTxt"/>
        <w:rPr>
          <w:rtl/>
          <w:lang w:bidi="ar-LB"/>
        </w:rPr>
      </w:pPr>
      <w:r w:rsidRPr="00C222D6">
        <w:rPr>
          <w:b/>
          <w:bCs/>
          <w:rtl/>
          <w:lang w:bidi="ar-LB"/>
        </w:rPr>
        <w:t>264</w:t>
      </w:r>
      <w:r w:rsidRPr="00C222D6">
        <w:rPr>
          <w:rtl/>
          <w:lang w:bidi="ar-LB"/>
        </w:rPr>
        <w:t>- بين العام 1997 والعام 2003، استفاد من دورات التدريب المهني المعجّل، بمساهمة مالية  من المؤسسة الوطنية للاستخدام، /6104/ متدّرب، بكلفة بلغت بالليرة اللبنانية ما يعادل 234،535،2 دولاراً أميركياً.</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3</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الحق في العمل  </w:t>
      </w:r>
    </w:p>
    <w:p w:rsidR="00C222D6" w:rsidRPr="00C222D6" w:rsidRDefault="00C222D6" w:rsidP="00D060DF">
      <w:pPr>
        <w:pStyle w:val="SingleTxt"/>
        <w:rPr>
          <w:rtl/>
          <w:lang w:bidi="ar-LB"/>
        </w:rPr>
      </w:pPr>
      <w:r w:rsidRPr="00C222D6">
        <w:rPr>
          <w:b/>
          <w:bCs/>
          <w:rtl/>
          <w:lang w:bidi="ar-LB"/>
        </w:rPr>
        <w:t>265</w:t>
      </w:r>
      <w:r w:rsidRPr="00C222D6">
        <w:rPr>
          <w:rtl/>
          <w:lang w:bidi="ar-LB"/>
        </w:rPr>
        <w:t xml:space="preserve">- تفيد أرقام </w:t>
      </w:r>
      <w:r w:rsidRPr="00C222D6">
        <w:rPr>
          <w:b/>
          <w:bCs/>
          <w:rtl/>
          <w:lang w:bidi="ar-LB"/>
        </w:rPr>
        <w:t>المؤسسة الوطنية للاستخدام</w:t>
      </w:r>
      <w:r w:rsidRPr="00C222D6">
        <w:rPr>
          <w:rtl/>
          <w:lang w:bidi="ar-LB"/>
        </w:rPr>
        <w:t xml:space="preserve"> عن تلقّي المؤسسة، في الفترة من عام 2000 إلى 31/8/2005، 7343 طلباً للعمل، تشكّل طلبات الإناث فيها نسبة 40،24 %. وحسب العمر، تظهر النسبة الأعلى من طلبات الإناث في الفئة العمرية من 26 إلى 30 سنة(37،7)، وتحتل الجامعيات النسبة الأعلى (58 %) بين الفئات الأخرى حسب المستوى التعليمي. أما حسب الوضع العائلي، فإن العازبات هنّ أكثر طلباً للعمل (78،4 %) من المتزوجات (21،6 %). علماً أن نسبة 25،4 % من الإناث طالبات العمل يفتّشن عن عمل لأول مرة.   </w:t>
      </w:r>
    </w:p>
    <w:p w:rsidR="00C222D6" w:rsidRPr="00C222D6" w:rsidRDefault="00C222D6" w:rsidP="00D060DF">
      <w:pPr>
        <w:pStyle w:val="SingleTxt"/>
        <w:rPr>
          <w:rtl/>
          <w:lang w:bidi="ar-LB"/>
        </w:rPr>
      </w:pPr>
      <w:r w:rsidRPr="00C222D6">
        <w:rPr>
          <w:b/>
          <w:bCs/>
          <w:rtl/>
          <w:lang w:bidi="ar-LB"/>
        </w:rPr>
        <w:t>266</w:t>
      </w:r>
      <w:r w:rsidRPr="00C222D6">
        <w:rPr>
          <w:rtl/>
          <w:lang w:bidi="ar-LB"/>
        </w:rPr>
        <w:t xml:space="preserve">- قابل طلبات العمل المشار إليها عروض عمل ل 4576 مركزاً، توزّعت حسب الجنس على 39،30 % لإناث، و 39،38 % لذكور، و21،32 % لا فرق. وتوزّع المستوى التعليمي الأكثر طلباً في المراكز المعروضة لإناث بين المستوى الجامعي (30،55 %) والمستوى الثانوي ( 28،47 %).   </w:t>
      </w:r>
    </w:p>
    <w:p w:rsidR="00C222D6" w:rsidRPr="00C222D6" w:rsidRDefault="00C222D6" w:rsidP="00D060DF">
      <w:pPr>
        <w:pStyle w:val="SingleTxt"/>
        <w:rPr>
          <w:rtl/>
          <w:lang w:bidi="ar-LB"/>
        </w:rPr>
      </w:pPr>
      <w:r w:rsidRPr="00C222D6">
        <w:rPr>
          <w:b/>
          <w:bCs/>
          <w:rtl/>
          <w:lang w:bidi="ar-LB"/>
        </w:rPr>
        <w:t>267</w:t>
      </w:r>
      <w:r w:rsidRPr="00C222D6">
        <w:rPr>
          <w:rtl/>
          <w:lang w:bidi="ar-LB"/>
        </w:rPr>
        <w:t>- أما عمليات التشغيل، فبلغت 1378 عملية، كانت حصة الإناث منها 55،9 % .</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4</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المنح ومساعدات التخصّص في الخارج   </w:t>
      </w:r>
    </w:p>
    <w:p w:rsidR="00C222D6" w:rsidRPr="00C222D6" w:rsidRDefault="00C222D6" w:rsidP="00D060DF">
      <w:pPr>
        <w:pStyle w:val="SingleTxt"/>
        <w:rPr>
          <w:rtl/>
          <w:lang w:bidi="ar-LB"/>
        </w:rPr>
      </w:pPr>
      <w:r w:rsidRPr="00C222D6">
        <w:rPr>
          <w:b/>
          <w:bCs/>
          <w:rtl/>
          <w:lang w:bidi="ar-LB"/>
        </w:rPr>
        <w:t>268</w:t>
      </w:r>
      <w:r w:rsidRPr="00C222D6">
        <w:rPr>
          <w:rtl/>
          <w:lang w:bidi="ar-LB"/>
        </w:rPr>
        <w:t>- إن الشروط الواجب توافرها في الطلاب المرشحين لنيل منحة دراسية أو مساعدة للتخصّص في الخارج هي واحدة للجميع، لا تمييز فيها بين الذكور والإناث.</w:t>
      </w:r>
    </w:p>
    <w:p w:rsidR="00C222D6" w:rsidRPr="00C222D6" w:rsidRDefault="00C222D6" w:rsidP="00D060DF">
      <w:pPr>
        <w:pStyle w:val="SingleTxt"/>
        <w:rPr>
          <w:rtl/>
          <w:lang w:bidi="ar-LB"/>
        </w:rPr>
      </w:pPr>
      <w:r w:rsidRPr="00C222D6">
        <w:rPr>
          <w:b/>
          <w:bCs/>
          <w:rtl/>
          <w:lang w:bidi="ar-LB"/>
        </w:rPr>
        <w:t>269</w:t>
      </w:r>
      <w:r w:rsidRPr="00C222D6">
        <w:rPr>
          <w:rtl/>
          <w:lang w:bidi="ar-LB"/>
        </w:rPr>
        <w:t>- كذلك لا يتضمّن نظام التخصّص في الخارج الخاص بالموظفين أو المرشحين للوظائف التي تتطلّب معارف ومؤهّلات خاصة في الإدارات والمؤسسات العامة والبلديات أي تمييز (مرسوم رقم 8868 تاريخ 27/2/1962 وتعديلاته).</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Pr>
          <w:rFonts w:hint="cs"/>
          <w:rtl/>
          <w:lang w:bidi="ar-LB"/>
        </w:rPr>
        <w:tab/>
        <w:t xml:space="preserve">ثالثا </w:t>
      </w:r>
      <w:r>
        <w:rPr>
          <w:rFonts w:hint="cs"/>
          <w:rtl/>
        </w:rPr>
        <w:t>-</w:t>
      </w:r>
      <w:r w:rsidR="00C222D6" w:rsidRPr="00C222D6">
        <w:rPr>
          <w:rtl/>
        </w:rPr>
        <w:t xml:space="preserve"> </w:t>
      </w:r>
      <w:r w:rsidR="00C222D6" w:rsidRPr="00C222D6">
        <w:rPr>
          <w:rtl/>
          <w:lang w:bidi="ar-LB"/>
        </w:rPr>
        <w:t>المشاركة النسائية في النشاطات الرياضية والاجتماعية</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1</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الحركة الرياضية النسائية</w:t>
      </w:r>
    </w:p>
    <w:p w:rsidR="00C222D6" w:rsidRPr="00C222D6" w:rsidRDefault="00C222D6" w:rsidP="00D060DF">
      <w:pPr>
        <w:pStyle w:val="SingleTxt"/>
        <w:rPr>
          <w:rtl/>
          <w:lang w:bidi="ar-LB"/>
        </w:rPr>
      </w:pPr>
      <w:r w:rsidRPr="00C222D6">
        <w:rPr>
          <w:b/>
          <w:bCs/>
          <w:rtl/>
          <w:lang w:bidi="ar-LB"/>
        </w:rPr>
        <w:t>270</w:t>
      </w:r>
      <w:r w:rsidRPr="00C222D6">
        <w:rPr>
          <w:rtl/>
          <w:lang w:bidi="ar-LB"/>
        </w:rPr>
        <w:t xml:space="preserve">- تتمتّع الفتيات في لبنان سواء في المدارس الرسمية أو الخاصة بالفرص ذاتها التي يحظى بها الفتيان من حيث المشاركة في الألعاب الرياضية والتربية البدنية، وليس هناك من أنظمة تحّرم أو تُعيق هذه المشاركة. ومنذ العام 1997 تطوّرت الحركة الرياضية النسائية في لبنان بشكل ملحوظ بعد تأسيس الرابطة الرياضية للمرأة العربية التي كان لبنان من الأعضاء المؤسّسين لها، وقد فاز بتاريخ 23/12/2005 بعضوية مكتبها التنفيذي.  </w:t>
      </w:r>
    </w:p>
    <w:p w:rsidR="00C222D6" w:rsidRPr="00C222D6" w:rsidRDefault="00C222D6" w:rsidP="00D060DF">
      <w:pPr>
        <w:pStyle w:val="SingleTxt"/>
        <w:rPr>
          <w:rtl/>
          <w:lang w:bidi="ar-LB"/>
        </w:rPr>
      </w:pPr>
      <w:r w:rsidRPr="00C222D6">
        <w:rPr>
          <w:b/>
          <w:bCs/>
          <w:rtl/>
          <w:lang w:bidi="ar-LB"/>
        </w:rPr>
        <w:t>271</w:t>
      </w:r>
      <w:r w:rsidRPr="00C222D6">
        <w:rPr>
          <w:rtl/>
          <w:lang w:bidi="ar-LB"/>
        </w:rPr>
        <w:t xml:space="preserve">- وخلال عام 2000، صدر عن اللجنة الاولمبية الدولية قرار قضى بوجوب أن تشغل المرأة ما يقارب نسبة 20 % من مراكز الهيئات الإدارية للّجنة الاولمبية المحليّة والاتحادات والجمعيات الرياضية. وسعى لبنان إلى تطبيق هذا القرار بدعم حكومي ممثّل بوزارة الشباب والرياضة، بحيث أن المرأة تشارك اليوم في الهيئات الإدارية لـ 21 اتّحاداً رياضياً من أصل 36 اتّحاداً، من بينها الاتّحاد اللبناني لرياضة المعوقين الذي تتمثّل فيه المرأة بثلاثة أعضاء من أصل 13 عضواً.   </w:t>
      </w:r>
    </w:p>
    <w:p w:rsidR="00C222D6" w:rsidRPr="00C222D6" w:rsidRDefault="00C222D6" w:rsidP="00D060DF">
      <w:pPr>
        <w:pStyle w:val="SingleTxt"/>
        <w:rPr>
          <w:rtl/>
          <w:lang w:bidi="ar-LB"/>
        </w:rPr>
      </w:pPr>
      <w:r w:rsidRPr="00C222D6">
        <w:rPr>
          <w:b/>
          <w:bCs/>
          <w:rtl/>
          <w:lang w:bidi="ar-LB"/>
        </w:rPr>
        <w:t>272</w:t>
      </w:r>
      <w:r w:rsidRPr="00C222D6">
        <w:rPr>
          <w:rtl/>
          <w:lang w:bidi="ar-LB"/>
        </w:rPr>
        <w:t xml:space="preserve">- بالنسبة إلى </w:t>
      </w:r>
      <w:r w:rsidRPr="00C222D6">
        <w:rPr>
          <w:b/>
          <w:bCs/>
          <w:rtl/>
          <w:lang w:bidi="ar-LB"/>
        </w:rPr>
        <w:t>رياضة الأشخاص المعوقين</w:t>
      </w:r>
      <w:r w:rsidRPr="00C222D6">
        <w:rPr>
          <w:rtl/>
          <w:lang w:bidi="ar-LB"/>
        </w:rPr>
        <w:t xml:space="preserve">، تجدر الإشارة إلى أن وزارة الشباب والرياضة أعدّت بتاريخ 13 شباط 2006 مشروع مرسوم يقضي بتشكيل لجنة مختصّة برياضة الأشخاص المعوّقين، وهذا المشروع هو في طريقه ليأخذ مجراه القانوني. تشارك الإناث في مجمل النشاطات الرياضية، خصوصاً تلك التي ينظّمها الأولمبياد الخاص اللبناني، والتي تجري عادةً تحت إشراف وحدة رياضة المعوّقين في وزارة التربية والتعليم العالي.  </w:t>
      </w:r>
    </w:p>
    <w:p w:rsidR="00CD2902" w:rsidRPr="00CD2902" w:rsidRDefault="00CD2902" w:rsidP="00D060DF">
      <w:pPr>
        <w:pStyle w:val="SingleTxt"/>
        <w:spacing w:after="0" w:line="120" w:lineRule="exact"/>
        <w:rPr>
          <w:sz w:val="10"/>
          <w:rtl/>
          <w:lang w:bidi="ar-LB"/>
        </w:rPr>
      </w:pP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C222D6" w:rsidRPr="00C222D6">
        <w:rPr>
          <w:rtl/>
          <w:lang w:bidi="ar-LB"/>
        </w:rPr>
        <w:t>2</w:t>
      </w:r>
      <w:r>
        <w:rPr>
          <w:rFonts w:hint="cs"/>
          <w:rtl/>
          <w:lang w:bidi="ar-LB"/>
        </w:rPr>
        <w:t xml:space="preserve"> </w:t>
      </w:r>
      <w:r w:rsidR="00C222D6" w:rsidRPr="00C222D6">
        <w:rPr>
          <w:rtl/>
          <w:lang w:bidi="ar-LB"/>
        </w:rPr>
        <w:t>-</w:t>
      </w:r>
      <w:r>
        <w:rPr>
          <w:rFonts w:hint="cs"/>
          <w:rtl/>
          <w:lang w:bidi="ar-LB"/>
        </w:rPr>
        <w:tab/>
      </w:r>
      <w:r w:rsidR="00C222D6" w:rsidRPr="00C222D6">
        <w:rPr>
          <w:rtl/>
          <w:lang w:bidi="ar-LB"/>
        </w:rPr>
        <w:t xml:space="preserve"> أنشطة مختلفة  </w:t>
      </w:r>
    </w:p>
    <w:p w:rsidR="00C222D6" w:rsidRPr="00C222D6" w:rsidRDefault="00C222D6" w:rsidP="00D060DF">
      <w:pPr>
        <w:pStyle w:val="SingleTxt"/>
        <w:rPr>
          <w:rtl/>
          <w:lang w:bidi="ar-LB"/>
        </w:rPr>
      </w:pPr>
      <w:r w:rsidRPr="00C222D6">
        <w:rPr>
          <w:b/>
          <w:bCs/>
          <w:rtl/>
          <w:lang w:bidi="ar-LB"/>
        </w:rPr>
        <w:t>273</w:t>
      </w:r>
      <w:r w:rsidRPr="00C222D6">
        <w:rPr>
          <w:rtl/>
          <w:lang w:bidi="ar-LB"/>
        </w:rPr>
        <w:t xml:space="preserve">- من النتائج التي تظهر من الدراسة الوطنية للأحوال المعيشية للأسر 2004-2005، ما يلي:   </w:t>
      </w:r>
    </w:p>
    <w:p w:rsidR="00C222D6" w:rsidRPr="00C222D6" w:rsidRDefault="00C222D6" w:rsidP="00D060DF">
      <w:pPr>
        <w:pStyle w:val="SingleTxt"/>
        <w:rPr>
          <w:rtl/>
          <w:lang w:bidi="ar-LB"/>
        </w:rPr>
      </w:pPr>
      <w:r w:rsidRPr="00C222D6">
        <w:rPr>
          <w:b/>
          <w:bCs/>
          <w:rtl/>
          <w:lang w:bidi="ar-LB"/>
        </w:rPr>
        <w:t xml:space="preserve">273 </w:t>
      </w:r>
      <w:r w:rsidRPr="00C222D6">
        <w:rPr>
          <w:rtl/>
          <w:lang w:bidi="ar-LB"/>
        </w:rPr>
        <w:t>-</w:t>
      </w:r>
      <w:r w:rsidRPr="00C222D6">
        <w:rPr>
          <w:b/>
          <w:bCs/>
          <w:rtl/>
          <w:lang w:bidi="ar-LB"/>
        </w:rPr>
        <w:t>1</w:t>
      </w:r>
      <w:r w:rsidRPr="00C222D6">
        <w:rPr>
          <w:rtl/>
          <w:lang w:bidi="ar-LB"/>
        </w:rPr>
        <w:t>- بلغت نسبة الإناث من مجموع الأفراد الذين قاموا بمطالعة الصحف والمجلات خلال الأسبوع السابق للمسح 47،87 %، يذهب أكثر من ثلثيها للفئات العمرية الواقعة بين 15 و 44 سنة. أما نسبة الإناث</w:t>
      </w:r>
      <w:r w:rsidRPr="00C222D6">
        <w:rPr>
          <w:b/>
          <w:bCs/>
          <w:rtl/>
          <w:lang w:bidi="ar-LB"/>
        </w:rPr>
        <w:t xml:space="preserve"> </w:t>
      </w:r>
      <w:r w:rsidRPr="00C222D6">
        <w:rPr>
          <w:rtl/>
          <w:lang w:bidi="ar-LB"/>
        </w:rPr>
        <w:t>من مجموع الأفراد الذين مارسوا أنشطة طلابية أو مجتمعية خلال الفترة عينها فهي 47،70 %، يذهب 60،5 % منها للفئات العمرية من 5 إلى 25 سنة.</w:t>
      </w:r>
    </w:p>
    <w:p w:rsidR="00C222D6" w:rsidRPr="00C222D6" w:rsidRDefault="00C222D6" w:rsidP="00D060DF">
      <w:pPr>
        <w:pStyle w:val="SingleTxt"/>
        <w:rPr>
          <w:rtl/>
          <w:lang w:bidi="ar-LB"/>
        </w:rPr>
      </w:pPr>
      <w:r w:rsidRPr="00C222D6">
        <w:rPr>
          <w:b/>
          <w:bCs/>
          <w:rtl/>
          <w:lang w:bidi="ar-LB"/>
        </w:rPr>
        <w:t xml:space="preserve"> 273</w:t>
      </w:r>
      <w:r w:rsidRPr="00C222D6">
        <w:rPr>
          <w:rtl/>
          <w:lang w:bidi="ar-LB"/>
        </w:rPr>
        <w:t>-</w:t>
      </w:r>
      <w:r w:rsidRPr="00C222D6">
        <w:rPr>
          <w:b/>
          <w:bCs/>
          <w:rtl/>
          <w:lang w:bidi="ar-LB"/>
        </w:rPr>
        <w:t>2</w:t>
      </w:r>
      <w:r w:rsidRPr="00C222D6">
        <w:rPr>
          <w:rtl/>
          <w:lang w:bidi="ar-LB"/>
        </w:rPr>
        <w:t xml:space="preserve">- بلغت نسبة الإناث من مجموع الأفراد الذين قاموا برحلة واحدة على الأقل إلى الخارج خلال الإثني عشر شهراً السابقة للمسح 48،12 %. </w:t>
      </w:r>
    </w:p>
    <w:p w:rsidR="00CD2902" w:rsidRPr="00CD2902" w:rsidRDefault="00CD2902" w:rsidP="00D060DF">
      <w:pPr>
        <w:pStyle w:val="SingleTxt"/>
        <w:spacing w:after="0" w:line="120" w:lineRule="exact"/>
        <w:rPr>
          <w:sz w:val="10"/>
          <w:rtl/>
          <w:lang w:bidi="ar-LB"/>
        </w:rPr>
      </w:pPr>
    </w:p>
    <w:p w:rsidR="00C222D6" w:rsidRPr="00C222D6" w:rsidRDefault="00C222D6" w:rsidP="00D060DF">
      <w:pPr>
        <w:pStyle w:val="SingleTxt"/>
        <w:rPr>
          <w:b/>
          <w:bCs/>
          <w:rtl/>
        </w:rPr>
      </w:pPr>
      <w:r w:rsidRPr="00C222D6">
        <w:rPr>
          <w:b/>
          <w:bCs/>
          <w:rtl/>
          <w:lang w:bidi="ar-LB"/>
        </w:rPr>
        <w:t>المادة 14</w:t>
      </w:r>
    </w:p>
    <w:p w:rsidR="00C222D6" w:rsidRPr="00C222D6" w:rsidRDefault="00C222D6" w:rsidP="00D060DF">
      <w:pPr>
        <w:pStyle w:val="SingleTxt"/>
        <w:rPr>
          <w:b/>
          <w:bCs/>
          <w:rtl/>
          <w:lang w:bidi="ar-LB"/>
        </w:rPr>
      </w:pPr>
      <w:r w:rsidRPr="00C222D6">
        <w:rPr>
          <w:b/>
          <w:bCs/>
          <w:rtl/>
          <w:lang w:bidi="ar-LB"/>
        </w:rPr>
        <w:t>المرأة الريفية</w:t>
      </w:r>
    </w:p>
    <w:p w:rsidR="00C222D6" w:rsidRPr="00C222D6" w:rsidRDefault="00CD2902"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أولا - </w:t>
      </w:r>
      <w:r w:rsidR="00C222D6" w:rsidRPr="00C222D6">
        <w:rPr>
          <w:rtl/>
          <w:lang w:bidi="ar-LB"/>
        </w:rPr>
        <w:t>الريف وتدّرج الحراك باتجاه العاصمة</w:t>
      </w:r>
    </w:p>
    <w:p w:rsidR="00C222D6" w:rsidRPr="00C222D6" w:rsidRDefault="00C222D6" w:rsidP="00D060DF">
      <w:pPr>
        <w:pStyle w:val="SingleTxt"/>
        <w:rPr>
          <w:rtl/>
          <w:lang w:bidi="ar-LB"/>
        </w:rPr>
      </w:pPr>
      <w:r w:rsidRPr="00C222D6">
        <w:rPr>
          <w:b/>
          <w:bCs/>
          <w:rtl/>
          <w:lang w:bidi="ar-LB"/>
        </w:rPr>
        <w:t>274</w:t>
      </w:r>
      <w:r w:rsidRPr="00C222D6">
        <w:rPr>
          <w:rtl/>
          <w:lang w:bidi="ar-LB"/>
        </w:rPr>
        <w:t>- إن مفهوم الريف مبهم في لبنان</w:t>
      </w:r>
      <w:r w:rsidRPr="00C222D6">
        <w:rPr>
          <w:rtl/>
        </w:rPr>
        <w:t xml:space="preserve"> </w:t>
      </w:r>
      <w:r w:rsidRPr="00C222D6">
        <w:rPr>
          <w:rtl/>
          <w:lang w:bidi="ar-LB"/>
        </w:rPr>
        <w:t xml:space="preserve">نظراً لصغر مساحة البلاد، حيث أن القرى النائية على الحدود يراوح بُعدها عن بيروت بين 60 و 140 كلم لا أكثر. وإن محدودية مثل هذه المسافات تعطي مفهوم الريف في لبنان صلاحية معرفية محدودة جداً فيقتصر استخدامه على الدائرة التي تضمّ الأرياف النائية الواقعة على مسافات تراوح بين 80 و 140 كلم عن </w:t>
      </w:r>
      <w:r w:rsidRPr="00C222D6">
        <w:rPr>
          <w:rtl/>
        </w:rPr>
        <w:t xml:space="preserve">العاصمة </w:t>
      </w:r>
      <w:r w:rsidRPr="00C222D6">
        <w:rPr>
          <w:rtl/>
          <w:lang w:bidi="ar-LB"/>
        </w:rPr>
        <w:t>بيروت. أما بالنسبة الى القطاع الدائري الواقع على بعد 40 كلم من الضواحي، فقد أصبح من المتعذّر توصيفه بالريف لأسباب عديدة، منها أنه أصبح مستقطباً للاستثمارات العقارية وبيع الشقق.</w:t>
      </w:r>
    </w:p>
    <w:p w:rsidR="00C222D6" w:rsidRPr="00C222D6" w:rsidRDefault="00C222D6" w:rsidP="00D060DF">
      <w:pPr>
        <w:pStyle w:val="SingleTxt"/>
        <w:rPr>
          <w:rtl/>
          <w:lang w:bidi="ar-LB"/>
        </w:rPr>
      </w:pPr>
      <w:r w:rsidRPr="00C222D6">
        <w:rPr>
          <w:b/>
          <w:bCs/>
          <w:rtl/>
          <w:lang w:bidi="ar-LB"/>
        </w:rPr>
        <w:t>275</w:t>
      </w:r>
      <w:r w:rsidRPr="00C222D6">
        <w:rPr>
          <w:rtl/>
          <w:lang w:bidi="ar-LB"/>
        </w:rPr>
        <w:t xml:space="preserve">- تتوسّع عمليات ترييف المدن من خلال توسّع النزوح إلى الضواحي الشعبية المتحاشدة حول العاصمة بصورة خاصة، حتى باتت هذه الضواحي تشكّل ثلثي الحجم السكاني لبيروت الكبرى.  </w:t>
      </w:r>
    </w:p>
    <w:p w:rsidR="00C222D6" w:rsidRPr="00C222D6" w:rsidRDefault="00C222D6" w:rsidP="00D060DF">
      <w:pPr>
        <w:pStyle w:val="SingleTxt"/>
        <w:rPr>
          <w:rtl/>
          <w:lang w:bidi="ar-LB"/>
        </w:rPr>
      </w:pPr>
      <w:r w:rsidRPr="00C222D6">
        <w:rPr>
          <w:b/>
          <w:bCs/>
          <w:rtl/>
          <w:lang w:bidi="ar-LB"/>
        </w:rPr>
        <w:t>276</w:t>
      </w:r>
      <w:r w:rsidRPr="00C222D6">
        <w:rPr>
          <w:rtl/>
          <w:lang w:bidi="ar-LB"/>
        </w:rPr>
        <w:t>- استناداً إلى التقديرات المنشورة في دراسة "الأوضاع المعيشية للأسر" الصادرة عن إدارة الإحصاء المركزي، توصّلنا الى توزيع النازحات الريفيات كما في الجدول التالي:</w:t>
      </w:r>
    </w:p>
    <w:p w:rsidR="00332C7A" w:rsidRPr="00332C7A" w:rsidRDefault="00332C7A" w:rsidP="00D060DF">
      <w:pPr>
        <w:pStyle w:val="SingleTxt"/>
        <w:rPr>
          <w:rtl/>
          <w:lang w:bidi="ar-LB"/>
        </w:rPr>
      </w:pPr>
      <w:r>
        <w:rPr>
          <w:rtl/>
          <w:lang w:bidi="ar-LB"/>
        </w:rPr>
        <w:br w:type="page"/>
      </w:r>
      <w:r w:rsidRPr="00332C7A">
        <w:rPr>
          <w:b/>
          <w:bCs/>
          <w:rtl/>
          <w:lang w:bidi="ar-LB"/>
        </w:rPr>
        <w:t>جــدول رقم 1</w:t>
      </w:r>
    </w:p>
    <w:p w:rsidR="00332C7A" w:rsidRPr="00332C7A" w:rsidRDefault="00332C7A" w:rsidP="00D060DF">
      <w:pPr>
        <w:pStyle w:val="SingleTxt"/>
        <w:rPr>
          <w:rtl/>
        </w:rPr>
      </w:pPr>
      <w:r w:rsidRPr="00332C7A">
        <w:rPr>
          <w:b/>
          <w:bCs/>
          <w:rtl/>
          <w:lang w:bidi="ar-LB"/>
        </w:rPr>
        <w:t>توزّع نسبة النازحات الريفيات</w:t>
      </w:r>
    </w:p>
    <w:p w:rsidR="00332C7A" w:rsidRPr="00332C7A" w:rsidRDefault="00332C7A" w:rsidP="00D060DF">
      <w:pPr>
        <w:pStyle w:val="SingleTxt"/>
        <w:rPr>
          <w:rtl/>
          <w:lang w:bidi="ar-LB"/>
        </w:rPr>
      </w:pPr>
    </w:p>
    <w:tbl>
      <w:tblPr>
        <w:tblStyle w:val="TableGrid"/>
        <w:tblpPr w:leftFromText="180" w:rightFromText="180" w:vertAnchor="text" w:horzAnchor="margin" w:tblpY="-13"/>
        <w:bidiVisual/>
        <w:tblW w:w="8870" w:type="dxa"/>
        <w:tblLayout w:type="fixed"/>
        <w:tblLook w:val="01E0" w:firstRow="1" w:lastRow="1" w:firstColumn="1" w:lastColumn="1" w:noHBand="0" w:noVBand="0"/>
      </w:tblPr>
      <w:tblGrid>
        <w:gridCol w:w="1548"/>
        <w:gridCol w:w="662"/>
        <w:gridCol w:w="720"/>
        <w:gridCol w:w="720"/>
        <w:gridCol w:w="720"/>
        <w:gridCol w:w="720"/>
        <w:gridCol w:w="720"/>
        <w:gridCol w:w="720"/>
        <w:gridCol w:w="720"/>
        <w:gridCol w:w="720"/>
        <w:gridCol w:w="900"/>
      </w:tblGrid>
      <w:tr w:rsidR="00332C7A" w:rsidRPr="00332C7A">
        <w:trPr>
          <w:trHeight w:val="1456"/>
        </w:trPr>
        <w:tc>
          <w:tcPr>
            <w:tcW w:w="1548" w:type="dxa"/>
            <w:vMerge w:val="restart"/>
            <w:tcBorders>
              <w:tr2bl w:val="single" w:sz="4" w:space="0" w:color="auto"/>
            </w:tcBorders>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نسبة النازحات           من    المحافظات</w:t>
            </w:r>
          </w:p>
          <w:p w:rsidR="00332C7A" w:rsidRPr="00332C7A" w:rsidRDefault="00332C7A" w:rsidP="00D060DF">
            <w:pPr>
              <w:pStyle w:val="SingleTxt"/>
              <w:ind w:left="0" w:right="0"/>
              <w:rPr>
                <w:sz w:val="12"/>
                <w:szCs w:val="22"/>
                <w:rtl/>
                <w:lang w:bidi="ar-LB"/>
              </w:rPr>
            </w:pPr>
          </w:p>
          <w:p w:rsidR="00332C7A" w:rsidRPr="00332C7A" w:rsidRDefault="00332C7A" w:rsidP="00D060DF">
            <w:pPr>
              <w:pStyle w:val="SingleTxt"/>
              <w:ind w:left="0" w:right="0"/>
              <w:rPr>
                <w:sz w:val="12"/>
                <w:szCs w:val="22"/>
                <w:rtl/>
                <w:lang w:bidi="ar-LB"/>
              </w:rPr>
            </w:pPr>
          </w:p>
          <w:p w:rsidR="00332C7A" w:rsidRPr="00332C7A" w:rsidRDefault="00332C7A" w:rsidP="00D060DF">
            <w:pPr>
              <w:pStyle w:val="SingleTxt"/>
              <w:ind w:left="0" w:right="0"/>
              <w:rPr>
                <w:sz w:val="12"/>
                <w:szCs w:val="22"/>
                <w:rtl/>
                <w:lang w:bidi="ar-LB"/>
              </w:rPr>
            </w:pPr>
            <w:r w:rsidRPr="00332C7A">
              <w:rPr>
                <w:sz w:val="12"/>
                <w:szCs w:val="22"/>
                <w:rtl/>
                <w:lang w:bidi="ar-LB"/>
              </w:rPr>
              <w:t>إلــى</w:t>
            </w:r>
          </w:p>
        </w:tc>
        <w:tc>
          <w:tcPr>
            <w:tcW w:w="1382" w:type="dxa"/>
            <w:gridSpan w:val="2"/>
            <w:tcBorders>
              <w:bottom w:val="single" w:sz="4" w:space="0" w:color="auto"/>
            </w:tcBorders>
            <w:tcMar>
              <w:left w:w="14" w:type="dxa"/>
              <w:right w:w="14" w:type="dxa"/>
            </w:tcMar>
          </w:tcPr>
          <w:p w:rsidR="00332C7A" w:rsidRPr="00332C7A" w:rsidRDefault="00332C7A" w:rsidP="00D060DF">
            <w:pPr>
              <w:pStyle w:val="SingleTxt"/>
              <w:ind w:left="0" w:right="0"/>
              <w:rPr>
                <w:sz w:val="12"/>
                <w:szCs w:val="22"/>
                <w:rtl/>
              </w:rPr>
            </w:pPr>
            <w:r w:rsidRPr="00332C7A">
              <w:rPr>
                <w:sz w:val="12"/>
                <w:szCs w:val="22"/>
                <w:rtl/>
                <w:lang w:bidi="ar-LB"/>
              </w:rPr>
              <w:t>النبطيـة</w:t>
            </w:r>
          </w:p>
        </w:tc>
        <w:tc>
          <w:tcPr>
            <w:tcW w:w="1440" w:type="dxa"/>
            <w:gridSpan w:val="2"/>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لبنان الجنوبي</w:t>
            </w:r>
          </w:p>
        </w:tc>
        <w:tc>
          <w:tcPr>
            <w:tcW w:w="1440" w:type="dxa"/>
            <w:gridSpan w:val="2"/>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البقــــاع</w:t>
            </w:r>
          </w:p>
        </w:tc>
        <w:tc>
          <w:tcPr>
            <w:tcW w:w="1440" w:type="dxa"/>
            <w:gridSpan w:val="2"/>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 xml:space="preserve">الشمـــال   </w:t>
            </w:r>
          </w:p>
        </w:tc>
        <w:tc>
          <w:tcPr>
            <w:tcW w:w="1620" w:type="dxa"/>
            <w:gridSpan w:val="2"/>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اجمالي النزوح من المحافظات الأربع الى السكان في كل محافظة</w:t>
            </w:r>
          </w:p>
        </w:tc>
      </w:tr>
      <w:tr w:rsidR="00332C7A" w:rsidRPr="00332C7A">
        <w:trPr>
          <w:trHeight w:val="922"/>
        </w:trPr>
        <w:tc>
          <w:tcPr>
            <w:tcW w:w="1548" w:type="dxa"/>
            <w:vMerge/>
            <w:tcBorders>
              <w:tr2bl w:val="single" w:sz="4" w:space="0" w:color="auto"/>
            </w:tcBorders>
            <w:tcMar>
              <w:left w:w="14" w:type="dxa"/>
              <w:right w:w="14" w:type="dxa"/>
            </w:tcMar>
          </w:tcPr>
          <w:p w:rsidR="00332C7A" w:rsidRPr="00332C7A" w:rsidRDefault="00332C7A" w:rsidP="00D060DF">
            <w:pPr>
              <w:pStyle w:val="SingleTxt"/>
              <w:ind w:left="0" w:right="0"/>
              <w:rPr>
                <w:sz w:val="12"/>
                <w:szCs w:val="22"/>
                <w:rtl/>
                <w:lang w:bidi="ar-LB"/>
              </w:rPr>
            </w:pPr>
          </w:p>
        </w:tc>
        <w:tc>
          <w:tcPr>
            <w:tcW w:w="662"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w:t>
            </w:r>
          </w:p>
        </w:tc>
        <w:tc>
          <w:tcPr>
            <w:tcW w:w="72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الحجم</w:t>
            </w:r>
          </w:p>
          <w:p w:rsidR="00332C7A" w:rsidRPr="00332C7A" w:rsidRDefault="00332C7A" w:rsidP="00D060DF">
            <w:pPr>
              <w:pStyle w:val="SingleTxt"/>
              <w:ind w:left="0" w:right="0"/>
              <w:rPr>
                <w:sz w:val="12"/>
                <w:szCs w:val="22"/>
                <w:rtl/>
                <w:lang w:bidi="ar-LB"/>
              </w:rPr>
            </w:pPr>
            <w:r w:rsidRPr="00332C7A">
              <w:rPr>
                <w:sz w:val="12"/>
                <w:szCs w:val="22"/>
                <w:rtl/>
                <w:lang w:bidi="ar-LB"/>
              </w:rPr>
              <w:t>(بالآلاف)</w:t>
            </w:r>
          </w:p>
        </w:tc>
        <w:tc>
          <w:tcPr>
            <w:tcW w:w="72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w:t>
            </w:r>
          </w:p>
        </w:tc>
        <w:tc>
          <w:tcPr>
            <w:tcW w:w="72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الحجم</w:t>
            </w:r>
          </w:p>
          <w:p w:rsidR="00332C7A" w:rsidRPr="00332C7A" w:rsidRDefault="00332C7A" w:rsidP="00D060DF">
            <w:pPr>
              <w:pStyle w:val="SingleTxt"/>
              <w:ind w:left="0" w:right="0"/>
              <w:rPr>
                <w:sz w:val="12"/>
                <w:szCs w:val="22"/>
                <w:rtl/>
                <w:lang w:bidi="ar-LB"/>
              </w:rPr>
            </w:pPr>
            <w:r w:rsidRPr="00332C7A">
              <w:rPr>
                <w:sz w:val="12"/>
                <w:szCs w:val="22"/>
                <w:rtl/>
                <w:lang w:bidi="ar-LB"/>
              </w:rPr>
              <w:t>(بالآلاف)</w:t>
            </w:r>
          </w:p>
        </w:tc>
        <w:tc>
          <w:tcPr>
            <w:tcW w:w="72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w:t>
            </w:r>
          </w:p>
        </w:tc>
        <w:tc>
          <w:tcPr>
            <w:tcW w:w="72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الحجم</w:t>
            </w:r>
          </w:p>
          <w:p w:rsidR="00332C7A" w:rsidRPr="00332C7A" w:rsidRDefault="00332C7A" w:rsidP="00D060DF">
            <w:pPr>
              <w:pStyle w:val="SingleTxt"/>
              <w:ind w:left="0" w:right="0"/>
              <w:rPr>
                <w:sz w:val="12"/>
                <w:szCs w:val="22"/>
                <w:rtl/>
                <w:lang w:bidi="ar-LB"/>
              </w:rPr>
            </w:pPr>
            <w:r w:rsidRPr="00332C7A">
              <w:rPr>
                <w:sz w:val="12"/>
                <w:szCs w:val="22"/>
                <w:rtl/>
                <w:lang w:bidi="ar-LB"/>
              </w:rPr>
              <w:t>(بالآلاف)</w:t>
            </w:r>
          </w:p>
        </w:tc>
        <w:tc>
          <w:tcPr>
            <w:tcW w:w="72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w:t>
            </w:r>
          </w:p>
        </w:tc>
        <w:tc>
          <w:tcPr>
            <w:tcW w:w="72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الحجم</w:t>
            </w:r>
          </w:p>
          <w:p w:rsidR="00332C7A" w:rsidRPr="00332C7A" w:rsidRDefault="00332C7A" w:rsidP="00D060DF">
            <w:pPr>
              <w:pStyle w:val="SingleTxt"/>
              <w:ind w:left="0" w:right="0"/>
              <w:rPr>
                <w:sz w:val="12"/>
                <w:szCs w:val="22"/>
                <w:rtl/>
                <w:lang w:bidi="ar-LB"/>
              </w:rPr>
            </w:pPr>
            <w:r w:rsidRPr="00332C7A">
              <w:rPr>
                <w:sz w:val="12"/>
                <w:szCs w:val="22"/>
                <w:rtl/>
                <w:lang w:bidi="ar-LB"/>
              </w:rPr>
              <w:t>(بالآلاف)</w:t>
            </w:r>
          </w:p>
        </w:tc>
        <w:tc>
          <w:tcPr>
            <w:tcW w:w="72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w:t>
            </w:r>
          </w:p>
        </w:tc>
        <w:tc>
          <w:tcPr>
            <w:tcW w:w="900" w:type="dxa"/>
            <w:shd w:val="clear" w:color="auto" w:fill="auto"/>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الحجم</w:t>
            </w:r>
          </w:p>
          <w:p w:rsidR="00332C7A" w:rsidRPr="00332C7A" w:rsidRDefault="00332C7A" w:rsidP="00D060DF">
            <w:pPr>
              <w:pStyle w:val="SingleTxt"/>
              <w:ind w:left="0" w:right="0"/>
              <w:rPr>
                <w:sz w:val="12"/>
                <w:szCs w:val="22"/>
                <w:rtl/>
                <w:lang w:bidi="ar-LB"/>
              </w:rPr>
            </w:pPr>
            <w:r w:rsidRPr="00332C7A">
              <w:rPr>
                <w:sz w:val="12"/>
                <w:szCs w:val="22"/>
                <w:rtl/>
                <w:lang w:bidi="ar-LB"/>
              </w:rPr>
              <w:t>(بالآلاف)</w:t>
            </w:r>
          </w:p>
        </w:tc>
      </w:tr>
      <w:tr w:rsidR="00332C7A" w:rsidRPr="00332C7A">
        <w:trPr>
          <w:trHeight w:val="362"/>
        </w:trPr>
        <w:tc>
          <w:tcPr>
            <w:tcW w:w="1548" w:type="dxa"/>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بـــيروت</w:t>
            </w:r>
          </w:p>
        </w:tc>
        <w:tc>
          <w:tcPr>
            <w:tcW w:w="662"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11.2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44.8</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8</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rPr>
            </w:pPr>
            <w:r>
              <w:rPr>
                <w:sz w:val="12"/>
                <w:szCs w:val="22"/>
                <w:rtl/>
                <w:lang w:bidi="ar-LB"/>
              </w:rPr>
              <w:t>32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3.5</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14</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3.2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12.8</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25.9</w:t>
            </w:r>
          </w:p>
        </w:tc>
        <w:tc>
          <w:tcPr>
            <w:tcW w:w="90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103.6</w:t>
            </w:r>
          </w:p>
        </w:tc>
      </w:tr>
      <w:tr w:rsidR="00332C7A" w:rsidRPr="00332C7A">
        <w:trPr>
          <w:trHeight w:val="362"/>
        </w:trPr>
        <w:tc>
          <w:tcPr>
            <w:tcW w:w="1548" w:type="dxa"/>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ضواحي بيروت</w:t>
            </w:r>
          </w:p>
        </w:tc>
        <w:tc>
          <w:tcPr>
            <w:tcW w:w="662"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17.3</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152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9</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79.2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14.2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125</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3.9</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34.3</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44.4</w:t>
            </w:r>
          </w:p>
        </w:tc>
        <w:tc>
          <w:tcPr>
            <w:tcW w:w="90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390</w:t>
            </w:r>
          </w:p>
        </w:tc>
      </w:tr>
      <w:tr w:rsidR="00332C7A" w:rsidRPr="00332C7A">
        <w:trPr>
          <w:trHeight w:val="724"/>
        </w:trPr>
        <w:tc>
          <w:tcPr>
            <w:tcW w:w="1548" w:type="dxa"/>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جبل لبنان عدد الضواحي</w:t>
            </w:r>
          </w:p>
        </w:tc>
        <w:tc>
          <w:tcPr>
            <w:tcW w:w="662"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0.7</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4.2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2.6</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15.6</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5</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30</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10.3</w:t>
            </w:r>
          </w:p>
        </w:tc>
        <w:tc>
          <w:tcPr>
            <w:tcW w:w="90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61.8</w:t>
            </w:r>
          </w:p>
        </w:tc>
      </w:tr>
      <w:tr w:rsidR="00332C7A" w:rsidRPr="00332C7A">
        <w:trPr>
          <w:trHeight w:val="739"/>
        </w:trPr>
        <w:tc>
          <w:tcPr>
            <w:tcW w:w="1548" w:type="dxa"/>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المجمـوع  %</w:t>
            </w:r>
          </w:p>
        </w:tc>
        <w:tc>
          <w:tcPr>
            <w:tcW w:w="662"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201</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123.2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154.6</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77.1</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90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555.4</w:t>
            </w:r>
          </w:p>
        </w:tc>
      </w:tr>
      <w:tr w:rsidR="00332C7A" w:rsidRPr="00332C7A">
        <w:trPr>
          <w:trHeight w:val="442"/>
        </w:trPr>
        <w:tc>
          <w:tcPr>
            <w:tcW w:w="1548" w:type="dxa"/>
            <w:tcMar>
              <w:left w:w="14" w:type="dxa"/>
              <w:right w:w="14" w:type="dxa"/>
            </w:tcMar>
          </w:tcPr>
          <w:p w:rsidR="00332C7A" w:rsidRPr="00332C7A" w:rsidRDefault="00332C7A" w:rsidP="00D060DF">
            <w:pPr>
              <w:pStyle w:val="SingleTxt"/>
              <w:ind w:left="0" w:right="0"/>
              <w:rPr>
                <w:sz w:val="12"/>
                <w:szCs w:val="22"/>
                <w:rtl/>
                <w:lang w:bidi="ar-LB"/>
              </w:rPr>
            </w:pPr>
            <w:r w:rsidRPr="00332C7A">
              <w:rPr>
                <w:sz w:val="12"/>
                <w:szCs w:val="22"/>
                <w:rtl/>
                <w:lang w:bidi="ar-LB"/>
              </w:rPr>
              <w:t>المقيمون في المحافظات مدناًوأريافاً</w:t>
            </w:r>
          </w:p>
        </w:tc>
        <w:tc>
          <w:tcPr>
            <w:tcW w:w="662"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276</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472</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544</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Pr>
                <w:sz w:val="12"/>
                <w:szCs w:val="22"/>
                <w:rtl/>
                <w:lang w:bidi="ar-LB"/>
              </w:rPr>
              <w:t>804</w:t>
            </w:r>
          </w:p>
        </w:tc>
        <w:tc>
          <w:tcPr>
            <w:tcW w:w="720" w:type="dxa"/>
            <w:shd w:val="clear" w:color="auto" w:fill="auto"/>
            <w:tcMar>
              <w:left w:w="14" w:type="dxa"/>
              <w:right w:w="14" w:type="dxa"/>
            </w:tcMar>
          </w:tcPr>
          <w:p w:rsidR="00332C7A" w:rsidRPr="00332C7A" w:rsidRDefault="00332C7A" w:rsidP="00D060DF">
            <w:pPr>
              <w:pStyle w:val="SingleTxt"/>
              <w:ind w:left="0" w:right="0"/>
              <w:jc w:val="right"/>
              <w:rPr>
                <w:sz w:val="12"/>
                <w:szCs w:val="22"/>
                <w:rtl/>
                <w:lang w:bidi="ar-LB"/>
              </w:rPr>
            </w:pPr>
            <w:r w:rsidRPr="00332C7A">
              <w:rPr>
                <w:sz w:val="12"/>
                <w:szCs w:val="22"/>
                <w:rtl/>
                <w:lang w:bidi="ar-LB"/>
              </w:rPr>
              <w:t>___</w:t>
            </w:r>
          </w:p>
        </w:tc>
        <w:tc>
          <w:tcPr>
            <w:tcW w:w="900" w:type="dxa"/>
            <w:shd w:val="clear" w:color="auto" w:fill="auto"/>
            <w:tcMar>
              <w:left w:w="14" w:type="dxa"/>
              <w:right w:w="14" w:type="dxa"/>
            </w:tcMar>
          </w:tcPr>
          <w:p w:rsidR="00332C7A" w:rsidRPr="00332C7A" w:rsidRDefault="00332C7A" w:rsidP="00D060DF">
            <w:pPr>
              <w:pStyle w:val="SingleTxt"/>
              <w:ind w:left="0" w:right="0"/>
              <w:jc w:val="right"/>
              <w:rPr>
                <w:rFonts w:hint="cs"/>
                <w:sz w:val="12"/>
                <w:szCs w:val="22"/>
                <w:rtl/>
                <w:lang w:bidi="ar-LB"/>
              </w:rPr>
            </w:pPr>
            <w:r>
              <w:rPr>
                <w:rFonts w:hint="cs"/>
                <w:sz w:val="12"/>
                <w:szCs w:val="22"/>
                <w:rtl/>
                <w:lang w:bidi="ar-LB"/>
              </w:rPr>
              <w:t>096 2</w:t>
            </w:r>
          </w:p>
        </w:tc>
      </w:tr>
    </w:tbl>
    <w:p w:rsidR="00332C7A" w:rsidRPr="005B5387" w:rsidRDefault="00332C7A" w:rsidP="00D060DF">
      <w:pPr>
        <w:pStyle w:val="SingleTxt"/>
        <w:rPr>
          <w:sz w:val="16"/>
          <w:szCs w:val="26"/>
          <w:rtl/>
          <w:lang w:bidi="ar-LB"/>
        </w:rPr>
      </w:pPr>
      <w:r w:rsidRPr="00332C7A">
        <w:rPr>
          <w:rtl/>
          <w:lang w:bidi="ar-LB"/>
        </w:rPr>
        <w:t xml:space="preserve">                      مصـدر</w:t>
      </w:r>
      <w:r w:rsidRPr="00332C7A">
        <w:rPr>
          <w:rtl/>
        </w:rPr>
        <w:t xml:space="preserve"> التقديرات</w:t>
      </w:r>
      <w:r w:rsidRPr="00332C7A">
        <w:rPr>
          <w:rtl/>
          <w:lang w:bidi="ar-LB"/>
        </w:rPr>
        <w:t>:</w:t>
      </w:r>
      <w:r w:rsidR="005B5387" w:rsidRPr="005B5387">
        <w:rPr>
          <w:rFonts w:hint="cs"/>
          <w:sz w:val="16"/>
          <w:szCs w:val="26"/>
          <w:rtl/>
          <w:lang w:bidi="ar-LB"/>
        </w:rPr>
        <w:t>مصدر التقديرات:</w:t>
      </w:r>
      <w:r w:rsidRPr="005B5387">
        <w:rPr>
          <w:sz w:val="16"/>
          <w:szCs w:val="26"/>
          <w:rtl/>
          <w:lang w:bidi="ar-LB"/>
        </w:rPr>
        <w:t xml:space="preserve"> دراسة « الأوضاع المعيشية للأسر» الصادرة عن إدارة الإحصاء المركزي بيروت عام 1998 ص 88 و89.</w:t>
      </w:r>
    </w:p>
    <w:p w:rsidR="005B5387" w:rsidRPr="005B5387" w:rsidRDefault="005B5387" w:rsidP="00D060DF">
      <w:pPr>
        <w:pStyle w:val="SingleTxt"/>
        <w:spacing w:after="0" w:line="120" w:lineRule="exact"/>
        <w:rPr>
          <w:sz w:val="10"/>
          <w:szCs w:val="26"/>
          <w:rtl/>
          <w:lang w:bidi="ar-LB"/>
        </w:rPr>
      </w:pPr>
    </w:p>
    <w:p w:rsidR="005B5387" w:rsidRPr="005B5387" w:rsidRDefault="005B5387" w:rsidP="00D060DF">
      <w:pPr>
        <w:pStyle w:val="SingleTxt"/>
        <w:spacing w:after="0" w:line="120" w:lineRule="exact"/>
        <w:rPr>
          <w:sz w:val="10"/>
          <w:szCs w:val="26"/>
          <w:rtl/>
          <w:lang w:bidi="ar-LB"/>
        </w:rPr>
      </w:pPr>
    </w:p>
    <w:p w:rsidR="00332C7A" w:rsidRPr="00332C7A" w:rsidRDefault="00332C7A" w:rsidP="00D060DF">
      <w:pPr>
        <w:pStyle w:val="SingleTxt"/>
        <w:rPr>
          <w:rtl/>
          <w:lang w:bidi="ar-LB"/>
        </w:rPr>
      </w:pPr>
      <w:r w:rsidRPr="00332C7A">
        <w:rPr>
          <w:b/>
          <w:bCs/>
          <w:rtl/>
          <w:lang w:bidi="ar-LB"/>
        </w:rPr>
        <w:t>277-</w:t>
      </w:r>
      <w:r w:rsidRPr="00332C7A">
        <w:rPr>
          <w:rtl/>
          <w:lang w:bidi="ar-LB"/>
        </w:rPr>
        <w:t xml:space="preserve"> في ضوء أرقام الجدول، يلاحظ أن نسبة النازحات الى المدن تتدنّى في الشمال إلى حوالي 12% وتصل في محافظات الجنوب إلى حوالي 19 %، والنبطية إلى حوالي 29.2 %، والبقاع إلى حوالي 20 %. </w:t>
      </w:r>
    </w:p>
    <w:p w:rsidR="00332C7A" w:rsidRPr="00332C7A" w:rsidRDefault="00332C7A" w:rsidP="00D060DF">
      <w:pPr>
        <w:pStyle w:val="SingleTxt"/>
        <w:rPr>
          <w:rtl/>
          <w:lang w:bidi="ar-LB"/>
        </w:rPr>
      </w:pPr>
      <w:r w:rsidRPr="00332C7A">
        <w:rPr>
          <w:b/>
          <w:bCs/>
          <w:rtl/>
          <w:lang w:bidi="ar-LB"/>
        </w:rPr>
        <w:t>278-</w:t>
      </w:r>
      <w:r w:rsidRPr="00332C7A">
        <w:rPr>
          <w:rtl/>
          <w:lang w:bidi="ar-LB"/>
        </w:rPr>
        <w:t xml:space="preserve"> يصبح</w:t>
      </w:r>
      <w:r w:rsidRPr="00332C7A">
        <w:rPr>
          <w:rtl/>
        </w:rPr>
        <w:t xml:space="preserve"> بذلك</w:t>
      </w:r>
      <w:r w:rsidRPr="00332C7A">
        <w:rPr>
          <w:rtl/>
          <w:lang w:bidi="ar-LB"/>
        </w:rPr>
        <w:t xml:space="preserve"> إجمالي المقيمين في أرياف محافظات النزوح الأربع حوالي 420 ألف  شخص، ترتفع نسبة النساء بينهنّ إلى حوالي 55% مما يجعل عديدهن يقدَّر بحوالي 230 ألف أنثى. ويقدَّر عدد الناشطات بعمر العمل    ( بين 10 و 64 عاماً ) بما نسبته 67 % من المجموع، أي ما يقارب 154 ألف ناشطة، 60 ألف منهّن يعملن في المساعدة العائلية. إلاّ أن هذا لا يعني أن عملهن كمساعِدات عائليات يحول دون إمكانية قيام بعضهنّ بعمل ظرفي مأجور أحياناً. ويقدَّر عدد مَن يواصلن الدراسة بحوالي 23 ألفاً (15%)، ويعمل منهن في التعليم والخدمات في المؤسسات الحكومية وغير الحكومية حوالي 31 ألفاً. وأما ما تبقّى من الريفيات ممّن هنّ في عمر العمل، فهنّ ربات منازل. هذا بالإضافة إلى ربات منازل مسنّات ممّن تجاوزنَ عمر العمل (64) ويمثّلن ما نسبته 8.5% من النساء الريفيات.   </w:t>
      </w:r>
    </w:p>
    <w:p w:rsidR="00332C7A" w:rsidRPr="00332C7A" w:rsidRDefault="00332C7A" w:rsidP="00D060DF">
      <w:pPr>
        <w:pStyle w:val="SingleTxt"/>
        <w:rPr>
          <w:rtl/>
          <w:lang w:bidi="ar-LB"/>
        </w:rPr>
      </w:pPr>
      <w:r w:rsidRPr="00332C7A">
        <w:rPr>
          <w:b/>
          <w:bCs/>
          <w:rtl/>
          <w:lang w:bidi="ar-LB"/>
        </w:rPr>
        <w:t>279-</w:t>
      </w:r>
      <w:r w:rsidRPr="00332C7A">
        <w:rPr>
          <w:rtl/>
          <w:lang w:bidi="ar-LB"/>
        </w:rPr>
        <w:t xml:space="preserve"> يمكن الإعتبار بأن عدد الناشطات في الريف في محافظات النزوح الأربع يصل إلى حوالي 200 ألف ناشطة، إذا ما تمّ احتساب النساء من ذوات الأعمار الواقعة بين 10 و 15 سنة وفوق 65 سنة. مما يرفع نسبة القوة العاملة الخام في الريف إلى حوالي 15 % من إجمالي قوة العمل في البلاد.  </w:t>
      </w:r>
    </w:p>
    <w:p w:rsidR="005B5387" w:rsidRPr="005B5387" w:rsidRDefault="005B5387" w:rsidP="00D060DF">
      <w:pPr>
        <w:pStyle w:val="SingleTxt"/>
        <w:spacing w:after="0" w:line="120" w:lineRule="exact"/>
        <w:rPr>
          <w:sz w:val="10"/>
          <w:rtl/>
          <w:lang w:bidi="ar-LB"/>
        </w:rPr>
      </w:pP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ثانيا </w:t>
      </w:r>
      <w:r w:rsidR="00332C7A" w:rsidRPr="00332C7A">
        <w:rPr>
          <w:rtl/>
          <w:lang w:bidi="ar-LB"/>
        </w:rPr>
        <w:t>- الوضع التشريعي والأعراف السائدة</w:t>
      </w: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332C7A" w:rsidRPr="00332C7A">
        <w:rPr>
          <w:rtl/>
        </w:rPr>
        <w:t>1</w:t>
      </w:r>
      <w:r>
        <w:rPr>
          <w:rFonts w:hint="cs"/>
          <w:rtl/>
        </w:rPr>
        <w:t xml:space="preserve"> </w:t>
      </w:r>
      <w:r w:rsidR="00332C7A" w:rsidRPr="00332C7A">
        <w:rPr>
          <w:rtl/>
        </w:rPr>
        <w:t>-</w:t>
      </w:r>
      <w:r>
        <w:rPr>
          <w:rFonts w:hint="cs"/>
          <w:rtl/>
        </w:rPr>
        <w:tab/>
      </w:r>
      <w:r w:rsidR="00332C7A" w:rsidRPr="00332C7A">
        <w:rPr>
          <w:rtl/>
          <w:lang w:bidi="ar-LB"/>
        </w:rPr>
        <w:t xml:space="preserve"> قانون العمل ونطاق تطبيقه</w:t>
      </w:r>
    </w:p>
    <w:p w:rsidR="00332C7A" w:rsidRPr="00332C7A" w:rsidRDefault="00332C7A" w:rsidP="00D060DF">
      <w:pPr>
        <w:pStyle w:val="SingleTxt"/>
        <w:rPr>
          <w:rtl/>
          <w:lang w:bidi="ar-LB"/>
        </w:rPr>
      </w:pPr>
      <w:r w:rsidRPr="00332C7A">
        <w:rPr>
          <w:b/>
          <w:bCs/>
          <w:rtl/>
        </w:rPr>
        <w:t>280</w:t>
      </w:r>
      <w:r w:rsidRPr="00332C7A">
        <w:rPr>
          <w:rtl/>
        </w:rPr>
        <w:t xml:space="preserve">- </w:t>
      </w:r>
      <w:r w:rsidRPr="00332C7A">
        <w:rPr>
          <w:rtl/>
          <w:lang w:bidi="ar-LB"/>
        </w:rPr>
        <w:t xml:space="preserve">استثنى المشرّع اللبناني العمل الزراعي من أحكام قانون العمل، على أن يوضع لهذا العمل تشريع خاص، لكنّ هذا التشريع لم يرَ النور بعدُ. كذلك تُستثنى من نطاق تطبيق قانون العمل المؤسسات العائلية، وهي المؤسسات التي لا يعمل فيها إلاّ أفراد العائلة تحت إدارة الأب أو الأم أو الوصي.    </w:t>
      </w:r>
    </w:p>
    <w:p w:rsidR="005B5387" w:rsidRPr="005B5387"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rPr>
        <w:tab/>
      </w:r>
      <w:r w:rsidR="00332C7A" w:rsidRPr="00332C7A">
        <w:rPr>
          <w:rtl/>
        </w:rPr>
        <w:t xml:space="preserve">2 </w:t>
      </w:r>
      <w:r w:rsidR="00332C7A" w:rsidRPr="00332C7A">
        <w:rPr>
          <w:rtl/>
          <w:lang w:bidi="ar-LB"/>
        </w:rPr>
        <w:t>-</w:t>
      </w:r>
      <w:r>
        <w:rPr>
          <w:rFonts w:hint="cs"/>
          <w:rtl/>
          <w:lang w:bidi="ar-LB"/>
        </w:rPr>
        <w:tab/>
      </w:r>
      <w:r w:rsidR="00332C7A" w:rsidRPr="00332C7A">
        <w:rPr>
          <w:rtl/>
          <w:lang w:bidi="ar-LB"/>
        </w:rPr>
        <w:t xml:space="preserve"> حدود استفادة المرأة الريفية من تقديمات الضمان الاجتماعي</w:t>
      </w:r>
    </w:p>
    <w:p w:rsidR="00332C7A" w:rsidRPr="00332C7A" w:rsidRDefault="00332C7A" w:rsidP="00D060DF">
      <w:pPr>
        <w:pStyle w:val="SingleTxt"/>
        <w:rPr>
          <w:rtl/>
        </w:rPr>
      </w:pPr>
      <w:r w:rsidRPr="00332C7A">
        <w:rPr>
          <w:b/>
          <w:bCs/>
          <w:rtl/>
        </w:rPr>
        <w:t>281</w:t>
      </w:r>
      <w:r w:rsidRPr="00332C7A">
        <w:rPr>
          <w:rtl/>
          <w:lang w:bidi="ar-LB"/>
        </w:rPr>
        <w:t xml:space="preserve">- تستفيد المرأة الريفية من تقديمات الضمان الاجتماعي بقدر ما تنتمي إلى إحدى الفئات المشمولة بأحكامه. على سبيل المثال، تقتصر حالياً الاستفادة من تقديمات الضمان، في القطاع الزراعي، على الأُجَراء اللبنانيين الدائمين الذين يعملون في مؤسسة. مما يعني أن الأُجَراء الموسميّين، ومعهم غير اللبنانيين، لا يستفيدون من تقديمات الضمان. كذلك لا يستفيد العاملون في المؤسسات العائلية إلاّ من تقديمات الضمان الاختياري، التي تقتصر بدورها على تقديمات الضمان الصحي.    </w:t>
      </w:r>
    </w:p>
    <w:p w:rsidR="00332C7A" w:rsidRPr="00332C7A" w:rsidRDefault="00332C7A" w:rsidP="00D060DF">
      <w:pPr>
        <w:pStyle w:val="SingleTxt"/>
        <w:rPr>
          <w:rtl/>
          <w:lang w:bidi="ar-LB"/>
        </w:rPr>
      </w:pPr>
      <w:r w:rsidRPr="00332C7A">
        <w:rPr>
          <w:b/>
          <w:bCs/>
          <w:rtl/>
        </w:rPr>
        <w:t>282</w:t>
      </w:r>
      <w:r w:rsidRPr="00332C7A">
        <w:rPr>
          <w:b/>
          <w:bCs/>
          <w:rtl/>
          <w:lang w:bidi="ar-LB"/>
        </w:rPr>
        <w:t>-</w:t>
      </w:r>
      <w:r w:rsidRPr="00332C7A">
        <w:rPr>
          <w:rtl/>
          <w:lang w:bidi="ar-LB"/>
        </w:rPr>
        <w:t xml:space="preserve"> يُضاف إلى الأجيرات المضمونات على صعيد الرعاية الصحية من صندوق الضمان الإجتماعي، لهن ولمن هم على عاتقهن في الأقضية المشار إليها، الطالبات الجامعيات المسجَّلات في فروع زحلة وطرابلس وصيدا الوافدات من هذه الأقضية، واللواتي يستفدن من الضمان إذا لم يكن ربّ الأسرة مستفيداً . </w:t>
      </w:r>
    </w:p>
    <w:p w:rsidR="00332C7A" w:rsidRPr="00332C7A" w:rsidRDefault="00332C7A" w:rsidP="00D060DF">
      <w:pPr>
        <w:pStyle w:val="SingleTxt"/>
        <w:rPr>
          <w:rtl/>
          <w:lang w:bidi="ar-LB"/>
        </w:rPr>
      </w:pPr>
      <w:r w:rsidRPr="00332C7A">
        <w:rPr>
          <w:b/>
          <w:bCs/>
          <w:rtl/>
          <w:lang w:bidi="ar-LB"/>
        </w:rPr>
        <w:t>283-</w:t>
      </w:r>
      <w:r w:rsidRPr="00332C7A">
        <w:rPr>
          <w:rtl/>
          <w:lang w:bidi="ar-LB"/>
        </w:rPr>
        <w:t xml:space="preserve"> إن المستفيدات الوحيدات من الضمان الاجتماعي في العمل الزراعي المأجور هنّ المستخدمات الدائمات في الشركات العاملة في التوضيب والتصدير والتصنيع الزراعي، وهؤلاء لم يتجاوز عددهن، في أواخر عام 2004، 159 عاملة.</w:t>
      </w:r>
    </w:p>
    <w:p w:rsidR="00332C7A" w:rsidRPr="00332C7A" w:rsidRDefault="00332C7A" w:rsidP="00D060DF">
      <w:pPr>
        <w:pStyle w:val="SingleTxt"/>
        <w:rPr>
          <w:rtl/>
        </w:rPr>
      </w:pPr>
      <w:r w:rsidRPr="00332C7A">
        <w:rPr>
          <w:b/>
          <w:bCs/>
          <w:rtl/>
          <w:lang w:bidi="ar-LB"/>
        </w:rPr>
        <w:t>284-</w:t>
      </w:r>
      <w:r w:rsidRPr="00332C7A">
        <w:rPr>
          <w:rtl/>
          <w:lang w:bidi="ar-LB"/>
        </w:rPr>
        <w:t xml:space="preserve"> إن الريفيين، ولا سيما منهم الريفيّات والمسنّات منهن على وجه الخصوص، يعتمدون بشكل أساسي على الخدمات الصحية التي توفّرها مستوصفات القطاع الأهلي ومراكز الخدمات الإنمائية التابعة لوزارتي الشؤون الاجتماعية والصحة العامة، حيث تصل نسبة المستفيدات من هذه الخدمات المطلوبة في محافظات النزوح والضواحي من وزارة الصحة إلى ضعف ما يطلبه منها المقيميون في محافظتي بيروت وجبل لبنان. وهذا ما يتّضح أيضاً من معطيات « صندوق التنمية الاقتصادية والاجتماعية _ </w:t>
      </w:r>
      <w:r w:rsidRPr="00332C7A">
        <w:rPr>
          <w:lang w:bidi="ar-LB"/>
        </w:rPr>
        <w:t>ESFD</w:t>
      </w:r>
      <w:r w:rsidRPr="00332C7A">
        <w:rPr>
          <w:rtl/>
          <w:lang w:bidi="ar-LB"/>
        </w:rPr>
        <w:t>»</w:t>
      </w:r>
      <w:r w:rsidRPr="00332C7A">
        <w:rPr>
          <w:lang w:bidi="ar-LB"/>
        </w:rPr>
        <w:t xml:space="preserve"> </w:t>
      </w:r>
      <w:r w:rsidRPr="00332C7A">
        <w:rPr>
          <w:rtl/>
          <w:lang w:bidi="ar-LB"/>
        </w:rPr>
        <w:t xml:space="preserve"> عن الأوضاع الاجتماعية في 77 قرية اختيرت من بين القرى الصغيرة والمزارع الأفقر في الأقضية اللبنانية النائية، حيث تبيّن أن القرى والمزارع التي تراوح فيها نسبة المستفيدين من الصندوق الوطني للضمان الاجتماعي بين صفر و 20 % من عدد المقيمين، تتوزّع بين الأقضية كالآتي : عكـار: 9 قرى من أصل 16، بعـلـبـك: 13 من أصل 16 ، حـاصـبيا:4 من أصل أربعة ، الهـرمل:6 من أصل 7، مـرجعيون: 5 من أصل 5 ، المنية: 3 من أصل 5 ، صور:8 من أصل 8 . </w:t>
      </w:r>
    </w:p>
    <w:p w:rsidR="005B5387" w:rsidRPr="005B5387" w:rsidRDefault="005B5387" w:rsidP="00D060DF">
      <w:pPr>
        <w:pStyle w:val="SingleTxt"/>
        <w:spacing w:after="0" w:line="120" w:lineRule="exact"/>
        <w:rPr>
          <w:sz w:val="10"/>
          <w:rtl/>
          <w:lang w:bidi="ar-LB"/>
        </w:rPr>
      </w:pP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332C7A" w:rsidRPr="00332C7A">
        <w:rPr>
          <w:rtl/>
          <w:lang w:bidi="ar-LB"/>
        </w:rPr>
        <w:t>3</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طبيعة الولاء </w:t>
      </w:r>
    </w:p>
    <w:p w:rsidR="00332C7A" w:rsidRPr="00332C7A" w:rsidRDefault="00332C7A" w:rsidP="00D060DF">
      <w:pPr>
        <w:pStyle w:val="SingleTxt"/>
        <w:rPr>
          <w:rtl/>
          <w:lang w:bidi="ar-LB"/>
        </w:rPr>
      </w:pPr>
      <w:r w:rsidRPr="00332C7A">
        <w:rPr>
          <w:b/>
          <w:bCs/>
          <w:rtl/>
        </w:rPr>
        <w:t>285</w:t>
      </w:r>
      <w:r w:rsidRPr="00332C7A">
        <w:rPr>
          <w:rtl/>
          <w:lang w:bidi="ar-LB"/>
        </w:rPr>
        <w:t>- في المناطق الريفية والنائية، تميل القيم السائدة إلى تأكيد الولاء للذكور من أهل العصب وبيوت النفوذ المتوارث ضمن النسيج الاجتماعي التقليدي.</w:t>
      </w:r>
    </w:p>
    <w:p w:rsidR="005B5387" w:rsidRPr="005B5387" w:rsidRDefault="005B5387" w:rsidP="00D060DF">
      <w:pPr>
        <w:pStyle w:val="SingleTxt"/>
        <w:spacing w:after="0" w:line="120" w:lineRule="exact"/>
        <w:rPr>
          <w:sz w:val="10"/>
          <w:rtl/>
          <w:lang w:bidi="ar-LB"/>
        </w:rPr>
      </w:pP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4</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طبيعة المشاركة في الإدارة المحلية</w:t>
      </w:r>
    </w:p>
    <w:p w:rsidR="00332C7A" w:rsidRPr="00332C7A" w:rsidRDefault="00332C7A" w:rsidP="00D060DF">
      <w:pPr>
        <w:pStyle w:val="SingleTxt"/>
        <w:rPr>
          <w:rtl/>
        </w:rPr>
      </w:pPr>
      <w:r w:rsidRPr="00332C7A">
        <w:rPr>
          <w:b/>
          <w:bCs/>
          <w:rtl/>
          <w:lang w:bidi="ar-LB"/>
        </w:rPr>
        <w:t>286</w:t>
      </w:r>
      <w:r w:rsidRPr="00332C7A">
        <w:rPr>
          <w:rtl/>
          <w:lang w:bidi="ar-LB"/>
        </w:rPr>
        <w:t xml:space="preserve">- تتّسم المشاركة في المجالس التمثيلية المحلية بالطابع العصبوي وليس التنموي، ممّا يضعف فعالية المشاركة المحلية ولاسيّما النسائية منها، وكذلك المساءلة والمحاسبة. </w:t>
      </w:r>
    </w:p>
    <w:p w:rsidR="005B5387" w:rsidRPr="005B5387" w:rsidRDefault="005B5387" w:rsidP="00D060DF">
      <w:pPr>
        <w:pStyle w:val="SingleTxt"/>
        <w:spacing w:after="0" w:line="120" w:lineRule="exact"/>
        <w:rPr>
          <w:sz w:val="10"/>
          <w:rtl/>
        </w:rPr>
      </w:pP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5</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مبدأ الفصل بين نطاق العيش ونطاق التمثيل النيابي</w:t>
      </w:r>
    </w:p>
    <w:p w:rsidR="00332C7A" w:rsidRPr="00332C7A" w:rsidRDefault="00332C7A" w:rsidP="00D060DF">
      <w:pPr>
        <w:pStyle w:val="SingleTxt"/>
        <w:rPr>
          <w:rtl/>
          <w:lang w:bidi="ar-LB"/>
        </w:rPr>
      </w:pPr>
      <w:r w:rsidRPr="00332C7A">
        <w:rPr>
          <w:b/>
          <w:bCs/>
          <w:rtl/>
          <w:lang w:bidi="ar-LB"/>
        </w:rPr>
        <w:t>287</w:t>
      </w:r>
      <w:r w:rsidRPr="00332C7A">
        <w:rPr>
          <w:rtl/>
          <w:lang w:bidi="ar-LB"/>
        </w:rPr>
        <w:t>- يتجسد هذا المبدأ في أن قوانين التمثيل النيابي تستتبع مثلاً ان حوالي 12% من المسجَّلين في محافظة الشمال و 20% من المسجلين في كل من محافظتي الجنوب والبقاع و 30% من المسجَّلين في محافظة النبطية يعيشون ويحصلون ويثمرون في بيروت وضواحيها حيث لا يتمثلون، فيما هم يتمثّلون في أريافهم النائية حيث لا يعيشون.</w:t>
      </w:r>
    </w:p>
    <w:p w:rsidR="00332C7A" w:rsidRPr="00332C7A" w:rsidRDefault="00332C7A" w:rsidP="00D060DF">
      <w:pPr>
        <w:pStyle w:val="SingleTxt"/>
        <w:rPr>
          <w:b/>
          <w:bCs/>
          <w:u w:val="single"/>
          <w:rtl/>
          <w:lang w:bidi="ar-LB"/>
        </w:rPr>
      </w:pP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lang w:bidi="ar-LB"/>
        </w:rPr>
      </w:pPr>
      <w:r>
        <w:rPr>
          <w:rFonts w:hint="cs"/>
          <w:rtl/>
          <w:lang w:bidi="ar-LB"/>
        </w:rPr>
        <w:tab/>
      </w:r>
      <w:r>
        <w:rPr>
          <w:rFonts w:hint="cs"/>
          <w:rtl/>
          <w:lang w:bidi="ar-LB"/>
        </w:rPr>
        <w:tab/>
        <w:t>ثالثا -</w:t>
      </w:r>
      <w:r w:rsidR="00332C7A" w:rsidRPr="00332C7A">
        <w:rPr>
          <w:rtl/>
          <w:lang w:bidi="ar-LB"/>
        </w:rPr>
        <w:t xml:space="preserve"> الجهود المبذولة للنهوض بالمرأة الريفية</w:t>
      </w:r>
      <w:r w:rsidR="00332C7A" w:rsidRPr="00332C7A">
        <w:rPr>
          <w:u w:val="single"/>
          <w:rtl/>
          <w:lang w:bidi="ar-LB"/>
        </w:rPr>
        <w:t xml:space="preserve">    </w:t>
      </w: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lang w:bidi="ar-LB"/>
        </w:rPr>
      </w:pPr>
      <w:r>
        <w:rPr>
          <w:rFonts w:hint="cs"/>
          <w:rtl/>
          <w:lang w:bidi="ar-LB"/>
        </w:rPr>
        <w:tab/>
      </w:r>
      <w:r w:rsidR="00332C7A" w:rsidRPr="00332C7A">
        <w:rPr>
          <w:rtl/>
          <w:lang w:bidi="ar-LB"/>
        </w:rPr>
        <w:t>1</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البرامج المنفَّذة من قبل الإدارات الرسمية </w:t>
      </w: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Pr>
          <w:rFonts w:hint="cs"/>
          <w:rtl/>
          <w:lang w:bidi="ar-LB"/>
        </w:rPr>
        <w:tab/>
      </w:r>
      <w:r w:rsidR="00332C7A" w:rsidRPr="00332C7A">
        <w:rPr>
          <w:rtl/>
          <w:lang w:bidi="ar-LB"/>
        </w:rPr>
        <w:t>أ</w:t>
      </w:r>
      <w:r>
        <w:rPr>
          <w:rFonts w:hint="cs"/>
          <w:rtl/>
          <w:lang w:bidi="ar-LB"/>
        </w:rPr>
        <w:t xml:space="preserve"> </w:t>
      </w:r>
      <w:r w:rsidR="00332C7A" w:rsidRPr="00332C7A">
        <w:rPr>
          <w:rtl/>
          <w:lang w:bidi="ar-LB"/>
        </w:rPr>
        <w:t>- برامج التدخل التي تعتمدها وزارة الشؤون الإجتماعية</w:t>
      </w:r>
    </w:p>
    <w:p w:rsidR="00332C7A" w:rsidRPr="00332C7A" w:rsidRDefault="00332C7A" w:rsidP="00D060DF">
      <w:pPr>
        <w:pStyle w:val="SingleTxt"/>
        <w:rPr>
          <w:rtl/>
        </w:rPr>
      </w:pPr>
      <w:r w:rsidRPr="00332C7A">
        <w:rPr>
          <w:b/>
          <w:bCs/>
          <w:rtl/>
          <w:lang w:bidi="ar-LB"/>
        </w:rPr>
        <w:t>288</w:t>
      </w:r>
      <w:r w:rsidRPr="00332C7A">
        <w:rPr>
          <w:rtl/>
          <w:lang w:bidi="ar-LB"/>
        </w:rPr>
        <w:t>- تقوم وزارة الشؤون الاجتماعية بتنفيذ برامج رعائية وتمكينية للمرأة الريفية من خلال 63 مركزاً للخدمات الإنمائية تابعة لها تتوزّع في الأقضية، ويتفرّع عنها ما يقارب 124 فرعاً، ويوجد في كل مركز مبدئياً قسم خاص بالشؤون الأسرية والمرأة. وعام ،2004 تعاقدت هذه المراكز مع حوالي 150 جمعية على تنفيذ حوالي 222 برنامجاً رعائياً تندرج ضمنها برامج رعائية للنساء من الضواحي والأرياف في مجالات الصحة العامة والإنجابية والتعليم والتدريب الحرفي.</w:t>
      </w:r>
    </w:p>
    <w:p w:rsidR="00332C7A" w:rsidRPr="00332C7A" w:rsidRDefault="00332C7A" w:rsidP="00D060DF">
      <w:pPr>
        <w:pStyle w:val="SingleTxt"/>
        <w:rPr>
          <w:lang w:bidi="ar-LB"/>
        </w:rPr>
      </w:pPr>
      <w:r w:rsidRPr="00332C7A">
        <w:rPr>
          <w:b/>
          <w:bCs/>
          <w:rtl/>
          <w:lang w:bidi="ar-LB"/>
        </w:rPr>
        <w:t>289</w:t>
      </w:r>
      <w:r w:rsidRPr="00332C7A">
        <w:rPr>
          <w:rtl/>
          <w:lang w:bidi="ar-LB"/>
        </w:rPr>
        <w:t>- يُلاحظ أن البرامج التدريبية على المهارات للنساء في المراكز المذكورة ما زال يغلب عليها الطابع التقليدي (خياطة _ تدبير منزلي _ تطريز _ رسم على القماش). واليوم، يتعزّز طلب جديد على اختصاصات مهنية معيّنة أكثر رواجاً في الأسواق مثل التزيين النسائي والكمبيوتر وبعض المهارات الحرفية الفنية ( شك الخرز _ التطريز على الثياب التقليدية). وفي ما عدا مركز بعلبك، لم تنجح غالبية المراكز في تسويق المنتجات الحرفية التي من شأنها تشكيل مداخيل للمتدربات.</w:t>
      </w:r>
    </w:p>
    <w:p w:rsidR="005B5387" w:rsidRPr="005B5387" w:rsidRDefault="005B5387" w:rsidP="00D060DF">
      <w:pPr>
        <w:pStyle w:val="SingleTxt"/>
        <w:spacing w:after="0" w:line="120" w:lineRule="exact"/>
        <w:rPr>
          <w:b/>
          <w:bCs/>
          <w:sz w:val="10"/>
          <w:rtl/>
          <w:lang w:bidi="ar-LB"/>
        </w:rPr>
      </w:pP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332C7A" w:rsidRPr="00332C7A">
        <w:rPr>
          <w:rtl/>
          <w:lang w:bidi="ar-LB"/>
        </w:rPr>
        <w:t xml:space="preserve"> ب</w:t>
      </w:r>
      <w:r>
        <w:rPr>
          <w:rFonts w:hint="cs"/>
          <w:rtl/>
          <w:lang w:bidi="ar-LB"/>
        </w:rPr>
        <w:t xml:space="preserve"> </w:t>
      </w:r>
      <w:r w:rsidR="00332C7A" w:rsidRPr="00332C7A">
        <w:rPr>
          <w:rtl/>
          <w:lang w:bidi="ar-LB"/>
        </w:rPr>
        <w:t>- البرامج المعتمدة في صندوقين للتنمية الاجتماعية يرتبطان بمجلس الإنماء والاعمار.</w:t>
      </w:r>
    </w:p>
    <w:p w:rsidR="00332C7A" w:rsidRPr="00332C7A" w:rsidRDefault="00332C7A" w:rsidP="00D060DF">
      <w:pPr>
        <w:pStyle w:val="SingleTxt"/>
        <w:rPr>
          <w:rtl/>
          <w:lang w:bidi="ar-LB"/>
        </w:rPr>
      </w:pPr>
      <w:r w:rsidRPr="00332C7A">
        <w:rPr>
          <w:b/>
          <w:bCs/>
          <w:rtl/>
          <w:lang w:bidi="ar-LB"/>
        </w:rPr>
        <w:t>290</w:t>
      </w:r>
      <w:r w:rsidRPr="00332C7A">
        <w:rPr>
          <w:rtl/>
          <w:lang w:bidi="ar-LB"/>
        </w:rPr>
        <w:t xml:space="preserve">- توجّهت إدارة كل من الصندوقين لاعتماد البلديات واللجان المحلية كشريك محلي في تنفيذ برامج التنمية والإقراض الصغير </w:t>
      </w:r>
      <w:r w:rsidRPr="00332C7A">
        <w:rPr>
          <w:lang w:bidi="ar-LB"/>
        </w:rPr>
        <w:t xml:space="preserve">ESFD </w:t>
      </w:r>
      <w:r w:rsidRPr="00332C7A">
        <w:rPr>
          <w:rtl/>
          <w:lang w:bidi="ar-LB"/>
        </w:rPr>
        <w:t xml:space="preserve"> في مجموعات القرى الـ 77 المصنّفة في جيوب الفقر (</w:t>
      </w:r>
      <w:r w:rsidRPr="00332C7A">
        <w:rPr>
          <w:lang w:bidi="ar-LB"/>
        </w:rPr>
        <w:t>ESFD</w:t>
      </w:r>
      <w:r w:rsidRPr="00332C7A">
        <w:rPr>
          <w:rtl/>
          <w:lang w:bidi="ar-LB"/>
        </w:rPr>
        <w:t>) أو لاعتماد المنظمات غير الحكومية والجمعيات المحلية ومراكز الخدمات الإنمائية شركاء في تنفيذ تدخلات (</w:t>
      </w:r>
      <w:r w:rsidRPr="00332C7A">
        <w:rPr>
          <w:lang w:bidi="ar-LB"/>
        </w:rPr>
        <w:t>C.D.P</w:t>
      </w:r>
      <w:r w:rsidRPr="00332C7A">
        <w:rPr>
          <w:rtl/>
          <w:lang w:bidi="ar-LB"/>
        </w:rPr>
        <w:t>) المتوجّهة إلى الفئات الفقيرة كالمعوقين بالإضافة إلى النساء وربات الأسر لتمكينهن من توليد الدخل.</w:t>
      </w:r>
    </w:p>
    <w:p w:rsidR="00332C7A" w:rsidRPr="00332C7A" w:rsidRDefault="00332C7A" w:rsidP="00D060DF">
      <w:pPr>
        <w:pStyle w:val="SingleTxt"/>
        <w:rPr>
          <w:rtl/>
          <w:lang w:bidi="ar-LB"/>
        </w:rPr>
      </w:pPr>
      <w:r w:rsidRPr="00332C7A">
        <w:rPr>
          <w:b/>
          <w:bCs/>
          <w:rtl/>
          <w:lang w:bidi="ar-LB"/>
        </w:rPr>
        <w:t>291</w:t>
      </w:r>
      <w:r w:rsidRPr="00332C7A">
        <w:rPr>
          <w:rtl/>
          <w:lang w:bidi="ar-LB"/>
        </w:rPr>
        <w:t>- وكان للمرأة نصيب كبير على صعيد إقرار تجهيز خدمات للأمومة والطفولة أو خدمات الحضانة،  بالإضافة إلى تنظيم دورات للتدريب المهني على مهارات مولِّدة للدخل. وقد أُعطيت للجان النسائية أدوار مهمة على صعيد التقرير مع البلدية أو على صعيد متابعة الجودة في تنفيذ الخدمات الصحية والتربوية والتثقيفية.</w:t>
      </w:r>
    </w:p>
    <w:p w:rsidR="00332C7A" w:rsidRPr="00332C7A" w:rsidRDefault="00332C7A" w:rsidP="00D060DF">
      <w:pPr>
        <w:pStyle w:val="SingleTxt"/>
        <w:rPr>
          <w:rtl/>
        </w:rPr>
      </w:pPr>
    </w:p>
    <w:p w:rsidR="00332C7A" w:rsidRPr="00332C7A" w:rsidRDefault="005B538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2</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البرامج المنفِّذة من قبل المنظمات الأجنبية والجمعيات اللبنانية على صعيد الإقراض</w:t>
      </w:r>
    </w:p>
    <w:p w:rsidR="00332C7A" w:rsidRPr="00332C7A" w:rsidRDefault="00332C7A" w:rsidP="00D060DF">
      <w:pPr>
        <w:pStyle w:val="SingleTxt"/>
        <w:rPr>
          <w:rtl/>
          <w:lang w:bidi="ar-LB"/>
        </w:rPr>
      </w:pPr>
      <w:r w:rsidRPr="00332C7A">
        <w:rPr>
          <w:b/>
          <w:bCs/>
          <w:rtl/>
          <w:lang w:bidi="ar-LB"/>
        </w:rPr>
        <w:t>292</w:t>
      </w:r>
      <w:r w:rsidRPr="00332C7A">
        <w:rPr>
          <w:rtl/>
          <w:lang w:bidi="ar-LB"/>
        </w:rPr>
        <w:t xml:space="preserve">- من بين الجمعيات الاقراضية للمشاريع الصغيرة العاملة في لبنان، والتي قُدّر عددها في العام 2005 بحوالي 30 جمعية، هناك 9 جمعيات لا تميّز في الإقراض بين الجنسين، وتراوح حصة النساء في قروضها ما بين 10% و 20%، بالإضافة إلى مؤسستين تقصران قروضهما على النساء الريفيات. وتأتي في طليعة الجمعيات المعتمدة التي يزيد المبلغ المرصود لديها عن مليون دولار جمعيات كاريتاس والقرض الحسن والمجموعة والمؤسسة اللبنانية للتنمية الإقتصادية والاجتماعية ومؤسسة الإسكان التعاوني </w:t>
      </w:r>
      <w:r w:rsidRPr="00332C7A">
        <w:rPr>
          <w:lang w:bidi="ar-LB"/>
        </w:rPr>
        <w:t>(CHF)</w:t>
      </w:r>
      <w:r w:rsidRPr="00332C7A">
        <w:rPr>
          <w:rtl/>
          <w:lang w:bidi="ar-LB"/>
        </w:rPr>
        <w:t xml:space="preserve"> ومطرانية الأرمن الأورثوذوكس.</w:t>
      </w:r>
    </w:p>
    <w:p w:rsidR="00332C7A" w:rsidRPr="00332C7A" w:rsidRDefault="00332C7A" w:rsidP="00D060DF">
      <w:pPr>
        <w:pStyle w:val="SingleTxt"/>
        <w:rPr>
          <w:rtl/>
          <w:lang w:bidi="ar-LB"/>
        </w:rPr>
      </w:pPr>
      <w:r w:rsidRPr="00332C7A">
        <w:rPr>
          <w:b/>
          <w:bCs/>
          <w:rtl/>
          <w:lang w:bidi="ar-LB"/>
        </w:rPr>
        <w:t>293</w:t>
      </w:r>
      <w:r w:rsidRPr="00332C7A">
        <w:rPr>
          <w:rtl/>
          <w:lang w:bidi="ar-LB"/>
        </w:rPr>
        <w:t xml:space="preserve">- ومن أصل 65 مشروعاً نُفّذت في مختلف المناطق خلال السنوات العشر الأخيرة بتمويل دولي ودعم تقني وبالتعاون أحياناً مع إدارات الدولة،كان هناك عشر مشروعات تنموية وبرامج إقراضية يمكن أن تستفيد منها النساء، بالإضافة إلى 6 مشروعات مخصّصة للنساء الريفيات حصراً. </w:t>
      </w:r>
    </w:p>
    <w:p w:rsidR="00332C7A" w:rsidRPr="00332C7A" w:rsidRDefault="00332C7A" w:rsidP="00D060DF">
      <w:pPr>
        <w:pStyle w:val="SingleTxt"/>
        <w:rPr>
          <w:b/>
          <w:bCs/>
          <w:rtl/>
        </w:rPr>
      </w:pPr>
      <w:r w:rsidRPr="00332C7A">
        <w:rPr>
          <w:b/>
          <w:bCs/>
          <w:rtl/>
          <w:lang w:bidi="ar-LB"/>
        </w:rPr>
        <w:t xml:space="preserve">294- </w:t>
      </w:r>
      <w:r w:rsidRPr="00332C7A">
        <w:rPr>
          <w:rtl/>
        </w:rPr>
        <w:t xml:space="preserve">المشروعات هي </w:t>
      </w:r>
      <w:r w:rsidRPr="00332C7A">
        <w:rPr>
          <w:rtl/>
          <w:lang w:bidi="ar-LB"/>
        </w:rPr>
        <w:t>ك</w:t>
      </w:r>
      <w:r w:rsidRPr="00332C7A">
        <w:rPr>
          <w:rtl/>
        </w:rPr>
        <w:t>ما في الجدولين الآتيين</w:t>
      </w:r>
      <w:r w:rsidRPr="00332C7A">
        <w:rPr>
          <w:b/>
          <w:bCs/>
          <w:rtl/>
          <w:lang w:bidi="ar-LB"/>
        </w:rPr>
        <w:t xml:space="preserve"> </w:t>
      </w:r>
      <w:r w:rsidRPr="00332C7A">
        <w:rPr>
          <w:b/>
          <w:bCs/>
          <w:rtl/>
        </w:rPr>
        <w:t>:</w:t>
      </w:r>
    </w:p>
    <w:p w:rsidR="00332C7A" w:rsidRPr="00332C7A" w:rsidRDefault="00332C7A" w:rsidP="00D060DF">
      <w:pPr>
        <w:pStyle w:val="SingleTxt"/>
        <w:rPr>
          <w:b/>
          <w:bCs/>
          <w:rtl/>
          <w:lang w:bidi="ar-LB"/>
        </w:rPr>
      </w:pPr>
      <w:r w:rsidRPr="00332C7A">
        <w:rPr>
          <w:b/>
          <w:bCs/>
          <w:rtl/>
          <w:lang w:bidi="ar-LB"/>
        </w:rPr>
        <w:t>جدول رقم 2</w:t>
      </w:r>
    </w:p>
    <w:p w:rsidR="00332C7A" w:rsidRDefault="00332C7A" w:rsidP="00D060DF">
      <w:pPr>
        <w:pStyle w:val="SingleTxt"/>
        <w:rPr>
          <w:rFonts w:hint="cs"/>
          <w:b/>
          <w:bCs/>
          <w:rtl/>
          <w:lang w:bidi="ar-LB"/>
        </w:rPr>
      </w:pPr>
      <w:r w:rsidRPr="00332C7A">
        <w:rPr>
          <w:rtl/>
        </w:rPr>
        <w:t xml:space="preserve">  </w:t>
      </w:r>
      <w:r w:rsidRPr="00332C7A">
        <w:rPr>
          <w:b/>
          <w:bCs/>
          <w:rtl/>
          <w:lang w:bidi="ar-LB"/>
        </w:rPr>
        <w:t xml:space="preserve"> 294 -1-</w:t>
      </w:r>
      <w:r w:rsidRPr="00332C7A">
        <w:rPr>
          <w:rtl/>
          <w:lang w:bidi="ar-LB"/>
        </w:rPr>
        <w:t xml:space="preserve"> </w:t>
      </w:r>
      <w:r w:rsidRPr="00332C7A">
        <w:rPr>
          <w:b/>
          <w:bCs/>
          <w:rtl/>
          <w:lang w:bidi="ar-LB"/>
        </w:rPr>
        <w:t xml:space="preserve">جدول بأبرز المشروعات التنموية والبرامج الإقراضية التي تستفيد منها المرأة الريفية ويزيد تمويلها عن مليون دولار  </w:t>
      </w:r>
    </w:p>
    <w:p w:rsidR="00D84FA4" w:rsidRPr="00D84FA4" w:rsidRDefault="00D84FA4" w:rsidP="00D060DF">
      <w:pPr>
        <w:pStyle w:val="SingleTxt"/>
        <w:spacing w:after="0" w:line="120" w:lineRule="exact"/>
        <w:rPr>
          <w:rFonts w:hint="cs"/>
          <w:b/>
          <w:bCs/>
          <w:sz w:val="10"/>
          <w:rtl/>
          <w:lang w:bidi="ar-LB"/>
        </w:rPr>
      </w:pPr>
    </w:p>
    <w:tbl>
      <w:tblPr>
        <w:tblStyle w:val="TableGrid"/>
        <w:bidiVisual/>
        <w:tblW w:w="9936" w:type="dxa"/>
        <w:jc w:val="center"/>
        <w:tblLook w:val="01E0" w:firstRow="1" w:lastRow="1" w:firstColumn="1" w:lastColumn="1" w:noHBand="0" w:noVBand="0"/>
      </w:tblPr>
      <w:tblGrid>
        <w:gridCol w:w="3197"/>
        <w:gridCol w:w="3384"/>
        <w:gridCol w:w="3355"/>
      </w:tblGrid>
      <w:tr w:rsidR="00332C7A" w:rsidRPr="00D84FA4">
        <w:trPr>
          <w:tblHeader/>
          <w:jc w:val="center"/>
        </w:trPr>
        <w:tc>
          <w:tcPr>
            <w:tcW w:w="3474" w:type="dxa"/>
            <w:tcBorders>
              <w:tr2bl w:val="single" w:sz="4" w:space="0" w:color="auto"/>
            </w:tcBorders>
          </w:tcPr>
          <w:p w:rsidR="00332C7A" w:rsidRPr="00D84FA4" w:rsidRDefault="00332C7A" w:rsidP="00D060DF">
            <w:pPr>
              <w:pStyle w:val="SingleTxt"/>
              <w:ind w:left="0" w:right="0"/>
              <w:rPr>
                <w:rFonts w:cs="Traditional Arabic"/>
                <w:b/>
                <w:bCs/>
                <w:rtl/>
                <w:lang w:bidi="ar-LB"/>
              </w:rPr>
            </w:pPr>
            <w:r w:rsidRPr="00D84FA4">
              <w:rPr>
                <w:rFonts w:cs="Traditional Arabic"/>
                <w:rtl/>
                <w:lang w:bidi="ar-LB"/>
              </w:rPr>
              <w:t xml:space="preserve">                </w:t>
            </w:r>
            <w:r w:rsidRPr="00D84FA4">
              <w:rPr>
                <w:rFonts w:cs="Traditional Arabic"/>
                <w:b/>
                <w:bCs/>
                <w:rtl/>
                <w:lang w:bidi="ar-LB"/>
              </w:rPr>
              <w:t>معلومات عن المشروعات</w:t>
            </w:r>
          </w:p>
          <w:p w:rsidR="00332C7A" w:rsidRPr="00D84FA4" w:rsidRDefault="00332C7A" w:rsidP="00D060DF">
            <w:pPr>
              <w:pStyle w:val="SingleTxt"/>
              <w:ind w:left="0" w:right="0"/>
              <w:rPr>
                <w:rFonts w:cs="Traditional Arabic"/>
                <w:rtl/>
                <w:lang w:bidi="ar-LB"/>
              </w:rPr>
            </w:pPr>
          </w:p>
          <w:p w:rsidR="00332C7A" w:rsidRPr="00D84FA4" w:rsidRDefault="00332C7A" w:rsidP="00D060DF">
            <w:pPr>
              <w:pStyle w:val="SingleTxt"/>
              <w:ind w:left="0" w:right="0"/>
              <w:rPr>
                <w:rFonts w:cs="Traditional Arabic"/>
                <w:b/>
                <w:bCs/>
                <w:rtl/>
              </w:rPr>
            </w:pPr>
            <w:r w:rsidRPr="00D84FA4">
              <w:rPr>
                <w:rFonts w:cs="Traditional Arabic"/>
                <w:b/>
                <w:bCs/>
                <w:rtl/>
                <w:lang w:bidi="ar-LB"/>
              </w:rPr>
              <w:t>أسماء المشروعات</w:t>
            </w:r>
          </w:p>
        </w:tc>
        <w:tc>
          <w:tcPr>
            <w:tcW w:w="3666" w:type="dxa"/>
          </w:tcPr>
          <w:p w:rsidR="00332C7A" w:rsidRPr="00D84FA4" w:rsidRDefault="00332C7A" w:rsidP="00D060DF">
            <w:pPr>
              <w:pStyle w:val="SingleTxt"/>
              <w:ind w:left="0" w:right="0"/>
              <w:rPr>
                <w:rFonts w:cs="Traditional Arabic"/>
                <w:b/>
                <w:bCs/>
                <w:rtl/>
                <w:lang w:bidi="ar-LB"/>
              </w:rPr>
            </w:pPr>
            <w:r w:rsidRPr="00D84FA4">
              <w:rPr>
                <w:rFonts w:cs="Traditional Arabic"/>
                <w:b/>
                <w:bCs/>
                <w:rtl/>
                <w:lang w:bidi="ar-LB"/>
              </w:rPr>
              <w:t>الجهة المانحة أو الواهبة</w:t>
            </w:r>
          </w:p>
        </w:tc>
        <w:tc>
          <w:tcPr>
            <w:tcW w:w="3662" w:type="dxa"/>
          </w:tcPr>
          <w:p w:rsidR="00332C7A" w:rsidRPr="00D84FA4" w:rsidRDefault="00332C7A" w:rsidP="00D060DF">
            <w:pPr>
              <w:pStyle w:val="SingleTxt"/>
              <w:ind w:left="0" w:right="0"/>
              <w:rPr>
                <w:rFonts w:cs="Traditional Arabic"/>
                <w:b/>
                <w:bCs/>
                <w:rtl/>
                <w:lang w:bidi="ar-LB"/>
              </w:rPr>
            </w:pPr>
            <w:r w:rsidRPr="00D84FA4">
              <w:rPr>
                <w:rFonts w:cs="Traditional Arabic"/>
                <w:b/>
                <w:bCs/>
                <w:rtl/>
                <w:lang w:bidi="ar-LB"/>
              </w:rPr>
              <w:t>كلفـة المشـروع</w:t>
            </w:r>
          </w:p>
          <w:p w:rsidR="00332C7A" w:rsidRPr="00D84FA4" w:rsidRDefault="00332C7A" w:rsidP="00D060DF">
            <w:pPr>
              <w:pStyle w:val="SingleTxt"/>
              <w:ind w:left="0" w:right="0"/>
              <w:rPr>
                <w:rFonts w:cs="Traditional Arabic"/>
                <w:rtl/>
                <w:lang w:bidi="ar-LB"/>
              </w:rPr>
            </w:pPr>
            <w:r w:rsidRPr="00D84FA4">
              <w:rPr>
                <w:rFonts w:cs="Traditional Arabic"/>
                <w:rtl/>
                <w:lang w:bidi="ar-LB"/>
              </w:rPr>
              <w:t>(بملايين الدولارات)</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مشروع التنمية المحلية</w:t>
            </w:r>
          </w:p>
        </w:tc>
        <w:tc>
          <w:tcPr>
            <w:tcW w:w="3666"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 xml:space="preserve">البنــك الــدولــي </w:t>
            </w:r>
          </w:p>
        </w:tc>
        <w:tc>
          <w:tcPr>
            <w:tcW w:w="3662"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30</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برنامج التنمية الريفية المتكاملة لقضائي بعلبك الهرمل</w:t>
            </w:r>
          </w:p>
        </w:tc>
        <w:tc>
          <w:tcPr>
            <w:tcW w:w="3666" w:type="dxa"/>
          </w:tcPr>
          <w:p w:rsidR="00332C7A" w:rsidRPr="00D84FA4" w:rsidRDefault="00332C7A" w:rsidP="00D060DF">
            <w:pPr>
              <w:pStyle w:val="SingleTxt"/>
              <w:ind w:left="0" w:right="0"/>
              <w:rPr>
                <w:rFonts w:cs="Traditional Arabic"/>
                <w:lang w:bidi="ar-LB"/>
              </w:rPr>
            </w:pPr>
            <w:r w:rsidRPr="00D84FA4">
              <w:rPr>
                <w:rFonts w:cs="Traditional Arabic"/>
                <w:lang w:bidi="ar-LB"/>
              </w:rPr>
              <w:t xml:space="preserve">   </w:t>
            </w:r>
            <w:r w:rsidRPr="00D84FA4">
              <w:rPr>
                <w:rFonts w:cs="Traditional Arabic"/>
                <w:rtl/>
                <w:lang w:bidi="ar-LB"/>
              </w:rPr>
              <w:t xml:space="preserve">+ اليابان </w:t>
            </w:r>
            <w:r w:rsidRPr="00D84FA4">
              <w:rPr>
                <w:rFonts w:cs="Traditional Arabic"/>
                <w:lang w:bidi="ar-LB"/>
              </w:rPr>
              <w:t>CDR</w:t>
            </w:r>
            <w:r w:rsidRPr="00D84FA4">
              <w:rPr>
                <w:rFonts w:cs="Traditional Arabic"/>
                <w:rtl/>
                <w:lang w:bidi="ar-LB"/>
              </w:rPr>
              <w:t xml:space="preserve"> +</w:t>
            </w:r>
            <w:r w:rsidRPr="00D84FA4">
              <w:rPr>
                <w:rFonts w:cs="Traditional Arabic"/>
                <w:lang w:bidi="ar-LB"/>
              </w:rPr>
              <w:t xml:space="preserve"> UNDCP + FAO + UNDP  </w:t>
            </w:r>
          </w:p>
        </w:tc>
        <w:tc>
          <w:tcPr>
            <w:tcW w:w="3662"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14.310</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إعادة التأهيل الإقتصادي والاجتماعي لجنوب لبنان</w:t>
            </w:r>
          </w:p>
        </w:tc>
        <w:tc>
          <w:tcPr>
            <w:tcW w:w="3666"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الإتحــاد الأوروبي</w:t>
            </w:r>
          </w:p>
        </w:tc>
        <w:tc>
          <w:tcPr>
            <w:tcW w:w="3662"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1.812</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إعادة اعمار وتأهيل المدارس الرسمية + دورات تدريبية للفتيات</w:t>
            </w:r>
          </w:p>
        </w:tc>
        <w:tc>
          <w:tcPr>
            <w:tcW w:w="3666"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الإتحــاد الأوروبي</w:t>
            </w:r>
          </w:p>
        </w:tc>
        <w:tc>
          <w:tcPr>
            <w:tcW w:w="3662" w:type="dxa"/>
          </w:tcPr>
          <w:p w:rsidR="00332C7A" w:rsidRPr="00D84FA4" w:rsidRDefault="00332C7A" w:rsidP="00D060DF">
            <w:pPr>
              <w:pStyle w:val="SingleTxt"/>
              <w:ind w:left="0" w:right="0"/>
              <w:rPr>
                <w:rFonts w:cs="Traditional Arabic" w:hint="cs"/>
                <w:rtl/>
                <w:lang w:bidi="ar-LB"/>
              </w:rPr>
            </w:pPr>
            <w:r w:rsidRPr="00D84FA4">
              <w:rPr>
                <w:rFonts w:cs="Traditional Arabic"/>
                <w:rtl/>
                <w:lang w:bidi="ar-LB"/>
              </w:rPr>
              <w:t>16.500</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برنامج التمويل التعاوني للمناطق الريفية</w:t>
            </w:r>
          </w:p>
        </w:tc>
        <w:tc>
          <w:tcPr>
            <w:tcW w:w="3666"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الصندوق الدولي للتنمية(</w:t>
            </w:r>
            <w:r w:rsidRPr="00D84FA4">
              <w:rPr>
                <w:rFonts w:cs="Traditional Arabic"/>
                <w:lang w:bidi="ar-LB"/>
              </w:rPr>
              <w:t>IFAD</w:t>
            </w:r>
            <w:r w:rsidRPr="00D84FA4">
              <w:rPr>
                <w:rFonts w:cs="Traditional Arabic"/>
                <w:rtl/>
                <w:lang w:bidi="ar-LB"/>
              </w:rPr>
              <w:t>)</w:t>
            </w:r>
          </w:p>
        </w:tc>
        <w:tc>
          <w:tcPr>
            <w:tcW w:w="3662" w:type="dxa"/>
          </w:tcPr>
          <w:p w:rsidR="00332C7A" w:rsidRPr="00D84FA4" w:rsidRDefault="00D84FA4" w:rsidP="00D060DF">
            <w:pPr>
              <w:pStyle w:val="SingleTxt"/>
              <w:ind w:left="0" w:right="0"/>
              <w:rPr>
                <w:rFonts w:cs="Traditional Arabic" w:hint="cs"/>
                <w:rtl/>
              </w:rPr>
            </w:pPr>
            <w:r>
              <w:rPr>
                <w:rFonts w:cs="Traditional Arabic" w:hint="cs"/>
                <w:rtl/>
              </w:rPr>
              <w:t>37.350</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ادخال برنامج تدريب مهني تعاوني في جنوب لبنان</w:t>
            </w:r>
          </w:p>
        </w:tc>
        <w:tc>
          <w:tcPr>
            <w:tcW w:w="3666"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ألمـــانيــا</w:t>
            </w:r>
          </w:p>
        </w:tc>
        <w:tc>
          <w:tcPr>
            <w:tcW w:w="3662" w:type="dxa"/>
          </w:tcPr>
          <w:p w:rsidR="00332C7A" w:rsidRPr="00D84FA4" w:rsidRDefault="00332C7A" w:rsidP="00D060DF">
            <w:pPr>
              <w:pStyle w:val="SingleTxt"/>
              <w:ind w:left="0" w:right="0"/>
              <w:rPr>
                <w:rFonts w:cs="Traditional Arabic"/>
                <w:lang w:bidi="ar-LB"/>
              </w:rPr>
            </w:pPr>
            <w:r w:rsidRPr="00D84FA4">
              <w:rPr>
                <w:rFonts w:cs="Traditional Arabic"/>
                <w:rtl/>
                <w:lang w:bidi="ar-LB"/>
              </w:rPr>
              <w:t>1.278</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التنمية الزراعية المتكاملة في سهل البقاع وبعلبك-الهرمل</w:t>
            </w:r>
          </w:p>
        </w:tc>
        <w:tc>
          <w:tcPr>
            <w:tcW w:w="3666"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إســبانيـــا</w:t>
            </w:r>
          </w:p>
        </w:tc>
        <w:tc>
          <w:tcPr>
            <w:tcW w:w="3662"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1.642</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برنامج تعزيز الفرص الاقتصادية</w:t>
            </w:r>
          </w:p>
        </w:tc>
        <w:tc>
          <w:tcPr>
            <w:tcW w:w="3666" w:type="dxa"/>
          </w:tcPr>
          <w:p w:rsidR="00332C7A" w:rsidRPr="00D84FA4" w:rsidRDefault="00332C7A" w:rsidP="00D060DF">
            <w:pPr>
              <w:pStyle w:val="SingleTxt"/>
              <w:ind w:left="0" w:right="0"/>
              <w:rPr>
                <w:rFonts w:cs="Traditional Arabic"/>
                <w:lang w:bidi="ar-LB"/>
              </w:rPr>
            </w:pPr>
            <w:r w:rsidRPr="00D84FA4">
              <w:rPr>
                <w:rFonts w:cs="Traditional Arabic"/>
                <w:lang w:bidi="ar-LB"/>
              </w:rPr>
              <w:t>CHF-WV-MCI-YMCA/ USAID</w:t>
            </w:r>
          </w:p>
        </w:tc>
        <w:tc>
          <w:tcPr>
            <w:tcW w:w="3662" w:type="dxa"/>
          </w:tcPr>
          <w:p w:rsidR="00332C7A" w:rsidRPr="00D84FA4" w:rsidRDefault="00D84FA4" w:rsidP="00D060DF">
            <w:pPr>
              <w:pStyle w:val="SingleTxt"/>
              <w:ind w:left="0" w:right="0"/>
              <w:rPr>
                <w:rFonts w:cs="Traditional Arabic" w:hint="cs"/>
                <w:rtl/>
              </w:rPr>
            </w:pPr>
            <w:r>
              <w:rPr>
                <w:rFonts w:cs="Traditional Arabic" w:hint="cs"/>
                <w:rtl/>
              </w:rPr>
              <w:t>41</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التنمية الاقتصادية والاجتماعية في المناطق الريفية</w:t>
            </w:r>
          </w:p>
        </w:tc>
        <w:tc>
          <w:tcPr>
            <w:tcW w:w="3666" w:type="dxa"/>
          </w:tcPr>
          <w:p w:rsidR="00332C7A" w:rsidRPr="00D84FA4" w:rsidRDefault="00332C7A" w:rsidP="00D060DF">
            <w:pPr>
              <w:pStyle w:val="SingleTxt"/>
              <w:ind w:left="0" w:right="0"/>
              <w:rPr>
                <w:rFonts w:cs="Traditional Arabic"/>
                <w:lang w:bidi="ar-LB"/>
              </w:rPr>
            </w:pPr>
            <w:r w:rsidRPr="00D84FA4">
              <w:rPr>
                <w:rFonts w:cs="Traditional Arabic"/>
                <w:rtl/>
                <w:lang w:bidi="ar-LB"/>
              </w:rPr>
              <w:t>الإتحــاد الأوروبي</w:t>
            </w:r>
          </w:p>
        </w:tc>
        <w:tc>
          <w:tcPr>
            <w:tcW w:w="3662" w:type="dxa"/>
          </w:tcPr>
          <w:p w:rsidR="00332C7A" w:rsidRPr="00D84FA4" w:rsidRDefault="00332C7A" w:rsidP="00D060DF">
            <w:pPr>
              <w:pStyle w:val="SingleTxt"/>
              <w:ind w:left="0" w:right="0"/>
              <w:rPr>
                <w:rFonts w:cs="Traditional Arabic"/>
                <w:lang w:bidi="ar-LB"/>
              </w:rPr>
            </w:pPr>
            <w:r w:rsidRPr="00D84FA4">
              <w:rPr>
                <w:rFonts w:cs="Traditional Arabic"/>
                <w:rtl/>
                <w:lang w:bidi="ar-LB"/>
              </w:rPr>
              <w:t>8.695</w:t>
            </w:r>
          </w:p>
        </w:tc>
      </w:tr>
      <w:tr w:rsidR="00332C7A" w:rsidRPr="00D84FA4">
        <w:trPr>
          <w:jc w:val="center"/>
        </w:trPr>
        <w:tc>
          <w:tcPr>
            <w:tcW w:w="3474" w:type="dxa"/>
          </w:tcPr>
          <w:p w:rsidR="00332C7A" w:rsidRPr="00D84FA4" w:rsidRDefault="00332C7A" w:rsidP="00D060DF">
            <w:pPr>
              <w:pStyle w:val="SingleTxt"/>
              <w:numPr>
                <w:ilvl w:val="0"/>
                <w:numId w:val="10"/>
              </w:numPr>
              <w:ind w:left="0" w:right="0"/>
              <w:rPr>
                <w:rFonts w:cs="Traditional Arabic"/>
                <w:rtl/>
                <w:lang w:bidi="ar-LB"/>
              </w:rPr>
            </w:pPr>
            <w:r w:rsidRPr="00D84FA4">
              <w:rPr>
                <w:rFonts w:cs="Traditional Arabic"/>
                <w:rtl/>
                <w:lang w:bidi="ar-LB"/>
              </w:rPr>
              <w:t>ترميم المنازل والقروض الصغروية في الجنوب</w:t>
            </w:r>
          </w:p>
        </w:tc>
        <w:tc>
          <w:tcPr>
            <w:tcW w:w="3666"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الإتحــاد الأوروبي</w:t>
            </w:r>
          </w:p>
        </w:tc>
        <w:tc>
          <w:tcPr>
            <w:tcW w:w="3662" w:type="dxa"/>
          </w:tcPr>
          <w:p w:rsidR="00332C7A" w:rsidRPr="00D84FA4" w:rsidRDefault="00332C7A" w:rsidP="00D060DF">
            <w:pPr>
              <w:pStyle w:val="SingleTxt"/>
              <w:ind w:left="0" w:right="0"/>
              <w:rPr>
                <w:rFonts w:cs="Traditional Arabic"/>
                <w:rtl/>
                <w:lang w:bidi="ar-LB"/>
              </w:rPr>
            </w:pPr>
            <w:r w:rsidRPr="00D84FA4">
              <w:rPr>
                <w:rFonts w:cs="Traditional Arabic"/>
                <w:rtl/>
                <w:lang w:bidi="ar-LB"/>
              </w:rPr>
              <w:t>1.511</w:t>
            </w:r>
          </w:p>
        </w:tc>
      </w:tr>
      <w:tr w:rsidR="00332C7A" w:rsidRPr="00D84FA4">
        <w:trPr>
          <w:jc w:val="center"/>
        </w:trPr>
        <w:tc>
          <w:tcPr>
            <w:tcW w:w="3474" w:type="dxa"/>
          </w:tcPr>
          <w:p w:rsidR="00332C7A" w:rsidRPr="00D84FA4" w:rsidRDefault="00332C7A" w:rsidP="00D060DF">
            <w:pPr>
              <w:pStyle w:val="SingleTxt"/>
              <w:ind w:left="0" w:right="0"/>
              <w:rPr>
                <w:rFonts w:cs="Traditional Arabic"/>
                <w:b/>
                <w:bCs/>
                <w:rtl/>
                <w:lang w:bidi="ar-LB"/>
              </w:rPr>
            </w:pPr>
            <w:r w:rsidRPr="00D84FA4">
              <w:rPr>
                <w:rFonts w:cs="Traditional Arabic"/>
                <w:b/>
                <w:bCs/>
                <w:rtl/>
                <w:lang w:bidi="ar-LB"/>
              </w:rPr>
              <w:t>مجموع أكلاف المشاريع التي تستفيد منها النساء ويغلب على الإقراض فيها الطابع المجهري</w:t>
            </w:r>
          </w:p>
        </w:tc>
        <w:tc>
          <w:tcPr>
            <w:tcW w:w="3666" w:type="dxa"/>
          </w:tcPr>
          <w:p w:rsidR="00332C7A" w:rsidRPr="00D84FA4" w:rsidRDefault="00332C7A" w:rsidP="00D060DF">
            <w:pPr>
              <w:pStyle w:val="SingleTxt"/>
              <w:ind w:left="0" w:right="0"/>
              <w:rPr>
                <w:rFonts w:cs="Traditional Arabic"/>
                <w:rtl/>
              </w:rPr>
            </w:pPr>
          </w:p>
        </w:tc>
        <w:tc>
          <w:tcPr>
            <w:tcW w:w="3662" w:type="dxa"/>
          </w:tcPr>
          <w:p w:rsidR="00332C7A" w:rsidRPr="00D84FA4" w:rsidRDefault="00332C7A" w:rsidP="00D060DF">
            <w:pPr>
              <w:pStyle w:val="SingleTxt"/>
              <w:ind w:left="0" w:right="0"/>
              <w:rPr>
                <w:rFonts w:cs="Traditional Arabic"/>
                <w:b/>
                <w:bCs/>
                <w:rtl/>
                <w:lang w:bidi="ar-LB"/>
              </w:rPr>
            </w:pPr>
            <w:r w:rsidRPr="00D84FA4">
              <w:rPr>
                <w:rFonts w:cs="Traditional Arabic"/>
                <w:b/>
                <w:bCs/>
                <w:rtl/>
                <w:lang w:bidi="ar-LB"/>
              </w:rPr>
              <w:t>154</w:t>
            </w:r>
          </w:p>
        </w:tc>
      </w:tr>
    </w:tbl>
    <w:p w:rsidR="00332C7A" w:rsidRPr="00332C7A" w:rsidRDefault="00332C7A" w:rsidP="00D060DF">
      <w:pPr>
        <w:pStyle w:val="SingleTxt"/>
        <w:rPr>
          <w:b/>
          <w:bCs/>
          <w:rtl/>
          <w:lang w:bidi="ar-LB"/>
        </w:rPr>
      </w:pPr>
    </w:p>
    <w:p w:rsidR="00332C7A" w:rsidRPr="00332C7A" w:rsidRDefault="00D84FA4" w:rsidP="00D060DF">
      <w:pPr>
        <w:pStyle w:val="SingleTxt"/>
        <w:rPr>
          <w:b/>
          <w:bCs/>
          <w:lang w:bidi="ar-LB"/>
        </w:rPr>
      </w:pPr>
      <w:r>
        <w:rPr>
          <w:b/>
          <w:bCs/>
          <w:rtl/>
          <w:lang w:bidi="ar-LB"/>
        </w:rPr>
        <w:br w:type="page"/>
      </w:r>
      <w:r w:rsidR="00332C7A" w:rsidRPr="00332C7A">
        <w:rPr>
          <w:b/>
          <w:bCs/>
          <w:rtl/>
          <w:lang w:bidi="ar-LB"/>
        </w:rPr>
        <w:t>جدول رقم 3</w:t>
      </w:r>
    </w:p>
    <w:p w:rsidR="00332C7A" w:rsidRPr="00332C7A" w:rsidRDefault="00332C7A" w:rsidP="00D060DF">
      <w:pPr>
        <w:pStyle w:val="SingleTxt"/>
        <w:rPr>
          <w:b/>
          <w:bCs/>
          <w:rtl/>
          <w:lang w:bidi="ar-LB"/>
        </w:rPr>
      </w:pPr>
      <w:r w:rsidRPr="00332C7A">
        <w:rPr>
          <w:b/>
          <w:bCs/>
          <w:rtl/>
          <w:lang w:bidi="ar-LB"/>
        </w:rPr>
        <w:t xml:space="preserve">294 </w:t>
      </w:r>
      <w:r w:rsidRPr="00332C7A">
        <w:rPr>
          <w:rtl/>
          <w:lang w:bidi="ar-LB"/>
        </w:rPr>
        <w:t>-</w:t>
      </w:r>
      <w:r w:rsidRPr="00332C7A">
        <w:rPr>
          <w:b/>
          <w:bCs/>
          <w:rtl/>
          <w:lang w:bidi="ar-LB"/>
        </w:rPr>
        <w:t>2</w:t>
      </w:r>
      <w:r w:rsidRPr="00332C7A">
        <w:rPr>
          <w:rtl/>
          <w:lang w:bidi="ar-LB"/>
        </w:rPr>
        <w:t xml:space="preserve">- </w:t>
      </w:r>
      <w:r w:rsidRPr="00332C7A">
        <w:rPr>
          <w:b/>
          <w:bCs/>
          <w:rtl/>
          <w:lang w:bidi="ar-LB"/>
        </w:rPr>
        <w:t>جدول بالمشاريع المخصصة للنساء حصراً</w:t>
      </w:r>
    </w:p>
    <w:p w:rsidR="0083680C" w:rsidRPr="0083680C" w:rsidRDefault="0083680C" w:rsidP="00D060DF">
      <w:pPr>
        <w:pStyle w:val="SingleTxt"/>
        <w:spacing w:after="0" w:line="120" w:lineRule="exact"/>
        <w:rPr>
          <w:sz w:val="10"/>
          <w:rtl/>
          <w:lang w:bidi="ar-LB"/>
        </w:rPr>
      </w:pPr>
    </w:p>
    <w:tbl>
      <w:tblPr>
        <w:tblStyle w:val="TableGrid"/>
        <w:bidiVisual/>
        <w:tblW w:w="9314" w:type="dxa"/>
        <w:jc w:val="center"/>
        <w:tblLook w:val="01E0" w:firstRow="1" w:lastRow="1" w:firstColumn="1" w:lastColumn="1" w:noHBand="0" w:noVBand="0"/>
      </w:tblPr>
      <w:tblGrid>
        <w:gridCol w:w="3600"/>
        <w:gridCol w:w="2865"/>
        <w:gridCol w:w="2849"/>
      </w:tblGrid>
      <w:tr w:rsidR="00332C7A" w:rsidRPr="0083680C">
        <w:trPr>
          <w:jc w:val="center"/>
        </w:trPr>
        <w:tc>
          <w:tcPr>
            <w:tcW w:w="3600" w:type="dxa"/>
            <w:tcBorders>
              <w:tr2bl w:val="single" w:sz="4" w:space="0" w:color="auto"/>
            </w:tcBorders>
          </w:tcPr>
          <w:p w:rsidR="00332C7A" w:rsidRPr="0083680C" w:rsidRDefault="00332C7A" w:rsidP="00D060DF">
            <w:pPr>
              <w:pStyle w:val="SingleTxt"/>
              <w:ind w:left="0" w:right="0"/>
              <w:rPr>
                <w:rFonts w:cs="Traditional Arabic"/>
                <w:b/>
                <w:bCs/>
                <w:rtl/>
                <w:lang w:bidi="ar-LB"/>
              </w:rPr>
            </w:pPr>
            <w:r w:rsidRPr="0083680C">
              <w:rPr>
                <w:rFonts w:cs="Traditional Arabic"/>
                <w:rtl/>
                <w:lang w:bidi="ar-LB"/>
              </w:rPr>
              <w:t xml:space="preserve">            </w:t>
            </w:r>
            <w:r w:rsidRPr="0083680C">
              <w:rPr>
                <w:rFonts w:cs="Traditional Arabic"/>
                <w:b/>
                <w:bCs/>
                <w:rtl/>
                <w:lang w:bidi="ar-LB"/>
              </w:rPr>
              <w:t>معلومات عن المشروعات</w:t>
            </w:r>
          </w:p>
          <w:p w:rsidR="00332C7A" w:rsidRPr="0083680C" w:rsidRDefault="00332C7A" w:rsidP="00D060DF">
            <w:pPr>
              <w:pStyle w:val="SingleTxt"/>
              <w:ind w:left="0" w:right="0"/>
              <w:rPr>
                <w:rFonts w:cs="Traditional Arabic"/>
                <w:rtl/>
              </w:rPr>
            </w:pPr>
          </w:p>
          <w:p w:rsidR="00332C7A" w:rsidRPr="0083680C" w:rsidRDefault="00332C7A" w:rsidP="00D060DF">
            <w:pPr>
              <w:pStyle w:val="SingleTxt"/>
              <w:ind w:left="0" w:right="0"/>
              <w:rPr>
                <w:rFonts w:cs="Traditional Arabic"/>
                <w:b/>
                <w:bCs/>
                <w:rtl/>
                <w:lang w:bidi="ar-LB"/>
              </w:rPr>
            </w:pPr>
            <w:r w:rsidRPr="0083680C">
              <w:rPr>
                <w:rFonts w:cs="Traditional Arabic"/>
                <w:b/>
                <w:bCs/>
                <w:rtl/>
                <w:lang w:bidi="ar-LB"/>
              </w:rPr>
              <w:t>أسماء المشروعات</w:t>
            </w:r>
          </w:p>
        </w:tc>
        <w:tc>
          <w:tcPr>
            <w:tcW w:w="2865" w:type="dxa"/>
          </w:tcPr>
          <w:p w:rsidR="00332C7A" w:rsidRPr="0083680C" w:rsidRDefault="00332C7A" w:rsidP="00D060DF">
            <w:pPr>
              <w:pStyle w:val="SingleTxt"/>
              <w:ind w:left="0" w:right="0"/>
              <w:rPr>
                <w:rFonts w:cs="Traditional Arabic"/>
                <w:b/>
                <w:bCs/>
                <w:rtl/>
                <w:lang w:bidi="ar-LB"/>
              </w:rPr>
            </w:pPr>
            <w:r w:rsidRPr="0083680C">
              <w:rPr>
                <w:rFonts w:cs="Traditional Arabic"/>
                <w:b/>
                <w:bCs/>
                <w:rtl/>
                <w:lang w:bidi="ar-LB"/>
              </w:rPr>
              <w:t>الجهة المانحة أو الواهبة</w:t>
            </w:r>
          </w:p>
        </w:tc>
        <w:tc>
          <w:tcPr>
            <w:tcW w:w="2849" w:type="dxa"/>
          </w:tcPr>
          <w:p w:rsidR="00332C7A" w:rsidRPr="0083680C" w:rsidRDefault="00332C7A" w:rsidP="00D060DF">
            <w:pPr>
              <w:pStyle w:val="SingleTxt"/>
              <w:ind w:left="0" w:right="0"/>
              <w:rPr>
                <w:rFonts w:cs="Traditional Arabic"/>
                <w:b/>
                <w:bCs/>
                <w:rtl/>
                <w:lang w:bidi="ar-LB"/>
              </w:rPr>
            </w:pPr>
            <w:r w:rsidRPr="0083680C">
              <w:rPr>
                <w:rFonts w:cs="Traditional Arabic"/>
                <w:b/>
                <w:bCs/>
                <w:rtl/>
                <w:lang w:bidi="ar-LB"/>
              </w:rPr>
              <w:t>كلفـة المشـروع</w:t>
            </w:r>
          </w:p>
          <w:p w:rsidR="00332C7A" w:rsidRPr="0083680C" w:rsidRDefault="00332C7A" w:rsidP="00D060DF">
            <w:pPr>
              <w:pStyle w:val="SingleTxt"/>
              <w:ind w:left="0" w:right="0"/>
              <w:rPr>
                <w:rFonts w:cs="Traditional Arabic"/>
                <w:rtl/>
                <w:lang w:bidi="ar-LB"/>
              </w:rPr>
            </w:pPr>
            <w:r w:rsidRPr="0083680C">
              <w:rPr>
                <w:rFonts w:cs="Traditional Arabic"/>
                <w:rtl/>
                <w:lang w:bidi="ar-LB"/>
              </w:rPr>
              <w:t>(بملايين الدولارات)</w:t>
            </w:r>
          </w:p>
        </w:tc>
      </w:tr>
      <w:tr w:rsidR="00332C7A" w:rsidRPr="0083680C">
        <w:trPr>
          <w:jc w:val="center"/>
        </w:trPr>
        <w:tc>
          <w:tcPr>
            <w:tcW w:w="3600" w:type="dxa"/>
          </w:tcPr>
          <w:p w:rsidR="00332C7A" w:rsidRPr="0083680C" w:rsidRDefault="00332C7A" w:rsidP="00D060DF">
            <w:pPr>
              <w:pStyle w:val="SingleTxt"/>
              <w:numPr>
                <w:ilvl w:val="2"/>
                <w:numId w:val="11"/>
              </w:numPr>
              <w:ind w:left="0" w:right="0"/>
              <w:rPr>
                <w:rFonts w:cs="Traditional Arabic"/>
                <w:rtl/>
                <w:lang w:bidi="ar-LB"/>
              </w:rPr>
            </w:pPr>
            <w:r w:rsidRPr="0083680C">
              <w:rPr>
                <w:rFonts w:cs="Traditional Arabic"/>
                <w:rtl/>
                <w:lang w:bidi="ar-LB"/>
              </w:rPr>
              <w:t>تطوير برامج احصائية وطنية للنوع الاجتماعي</w:t>
            </w:r>
          </w:p>
        </w:tc>
        <w:tc>
          <w:tcPr>
            <w:tcW w:w="2865"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الإســـكوا</w:t>
            </w:r>
          </w:p>
        </w:tc>
        <w:tc>
          <w:tcPr>
            <w:tcW w:w="2849"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0.600</w:t>
            </w:r>
          </w:p>
        </w:tc>
      </w:tr>
      <w:tr w:rsidR="00332C7A" w:rsidRPr="0083680C">
        <w:trPr>
          <w:jc w:val="center"/>
        </w:trPr>
        <w:tc>
          <w:tcPr>
            <w:tcW w:w="3600" w:type="dxa"/>
          </w:tcPr>
          <w:p w:rsidR="00332C7A" w:rsidRPr="0083680C" w:rsidRDefault="00332C7A" w:rsidP="00D060DF">
            <w:pPr>
              <w:pStyle w:val="SingleTxt"/>
              <w:ind w:left="0" w:right="0"/>
              <w:rPr>
                <w:rFonts w:cs="Traditional Arabic"/>
                <w:rtl/>
                <w:lang w:bidi="ar-LB"/>
              </w:rPr>
            </w:pPr>
            <w:r w:rsidRPr="0083680C">
              <w:rPr>
                <w:rFonts w:cs="Traditional Arabic"/>
                <w:b/>
                <w:bCs/>
                <w:rtl/>
                <w:lang w:bidi="ar-LB"/>
              </w:rPr>
              <w:t xml:space="preserve">2. </w:t>
            </w:r>
            <w:r w:rsidRPr="0083680C">
              <w:rPr>
                <w:rFonts w:cs="Traditional Arabic"/>
                <w:rtl/>
                <w:lang w:bidi="ar-LB"/>
              </w:rPr>
              <w:t>البرنامج الوطني للصحة الإنجابية</w:t>
            </w:r>
            <w:r w:rsidRPr="0083680C">
              <w:rPr>
                <w:rFonts w:cs="Traditional Arabic"/>
                <w:b/>
                <w:bCs/>
                <w:rtl/>
                <w:lang w:bidi="ar-LB"/>
              </w:rPr>
              <w:t xml:space="preserve"> </w:t>
            </w:r>
          </w:p>
        </w:tc>
        <w:tc>
          <w:tcPr>
            <w:tcW w:w="2865"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صندوق الأمم المتحدة للسكان + وزارة الشؤون</w:t>
            </w:r>
          </w:p>
        </w:tc>
        <w:tc>
          <w:tcPr>
            <w:tcW w:w="2849"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___</w:t>
            </w:r>
          </w:p>
        </w:tc>
      </w:tr>
      <w:tr w:rsidR="00332C7A" w:rsidRPr="0083680C">
        <w:trPr>
          <w:jc w:val="center"/>
        </w:trPr>
        <w:tc>
          <w:tcPr>
            <w:tcW w:w="3600" w:type="dxa"/>
          </w:tcPr>
          <w:p w:rsidR="00332C7A" w:rsidRPr="0083680C" w:rsidRDefault="00332C7A" w:rsidP="00D060DF">
            <w:pPr>
              <w:pStyle w:val="SingleTxt"/>
              <w:ind w:left="0" w:right="0"/>
              <w:rPr>
                <w:rFonts w:cs="Traditional Arabic"/>
                <w:rtl/>
                <w:lang w:bidi="ar-LB"/>
              </w:rPr>
            </w:pPr>
            <w:r w:rsidRPr="0083680C">
              <w:rPr>
                <w:rFonts w:cs="Traditional Arabic"/>
                <w:b/>
                <w:bCs/>
                <w:rtl/>
                <w:lang w:bidi="ar-LB"/>
              </w:rPr>
              <w:t xml:space="preserve">3. </w:t>
            </w:r>
            <w:r w:rsidRPr="0083680C">
              <w:rPr>
                <w:rFonts w:cs="Traditional Arabic"/>
                <w:rtl/>
                <w:lang w:bidi="ar-LB"/>
              </w:rPr>
              <w:t>بناء مركز للأمومة والصحة في صور</w:t>
            </w:r>
          </w:p>
        </w:tc>
        <w:tc>
          <w:tcPr>
            <w:tcW w:w="2865"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الإتحاد الأوروبــي</w:t>
            </w:r>
          </w:p>
        </w:tc>
        <w:tc>
          <w:tcPr>
            <w:tcW w:w="2849"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0.487</w:t>
            </w:r>
          </w:p>
        </w:tc>
      </w:tr>
      <w:tr w:rsidR="00332C7A" w:rsidRPr="0083680C">
        <w:trPr>
          <w:jc w:val="center"/>
        </w:trPr>
        <w:tc>
          <w:tcPr>
            <w:tcW w:w="3600" w:type="dxa"/>
          </w:tcPr>
          <w:p w:rsidR="00332C7A" w:rsidRPr="0083680C" w:rsidRDefault="00332C7A" w:rsidP="00D060DF">
            <w:pPr>
              <w:pStyle w:val="SingleTxt"/>
              <w:ind w:left="0" w:right="0"/>
              <w:rPr>
                <w:rFonts w:cs="Traditional Arabic"/>
                <w:rtl/>
                <w:lang w:bidi="ar-LB"/>
              </w:rPr>
            </w:pPr>
            <w:r w:rsidRPr="0083680C">
              <w:rPr>
                <w:rFonts w:cs="Traditional Arabic"/>
                <w:b/>
                <w:bCs/>
                <w:rtl/>
                <w:lang w:bidi="ar-LB"/>
              </w:rPr>
              <w:t xml:space="preserve">4. </w:t>
            </w:r>
            <w:r w:rsidRPr="0083680C">
              <w:rPr>
                <w:rFonts w:cs="Traditional Arabic"/>
                <w:rtl/>
                <w:lang w:bidi="ar-LB"/>
              </w:rPr>
              <w:t>بناء وتجهيز</w:t>
            </w:r>
            <w:r w:rsidRPr="0083680C">
              <w:rPr>
                <w:rFonts w:cs="Traditional Arabic"/>
                <w:b/>
                <w:bCs/>
                <w:rtl/>
                <w:lang w:bidi="ar-LB"/>
              </w:rPr>
              <w:t xml:space="preserve"> </w:t>
            </w:r>
            <w:r w:rsidRPr="0083680C">
              <w:rPr>
                <w:rFonts w:cs="Traditional Arabic"/>
                <w:rtl/>
                <w:lang w:bidi="ar-LB"/>
              </w:rPr>
              <w:t>مركز صحي وتوليد للأمهات في مرجعيون</w:t>
            </w:r>
          </w:p>
        </w:tc>
        <w:tc>
          <w:tcPr>
            <w:tcW w:w="2865"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الإتحاد الأوروبــي</w:t>
            </w:r>
          </w:p>
        </w:tc>
        <w:tc>
          <w:tcPr>
            <w:tcW w:w="2849"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0.499</w:t>
            </w:r>
          </w:p>
        </w:tc>
      </w:tr>
      <w:tr w:rsidR="00332C7A" w:rsidRPr="0083680C">
        <w:trPr>
          <w:jc w:val="center"/>
        </w:trPr>
        <w:tc>
          <w:tcPr>
            <w:tcW w:w="3600" w:type="dxa"/>
          </w:tcPr>
          <w:p w:rsidR="00332C7A" w:rsidRPr="0083680C" w:rsidRDefault="00332C7A" w:rsidP="00D060DF">
            <w:pPr>
              <w:pStyle w:val="SingleTxt"/>
              <w:ind w:left="0" w:right="0"/>
              <w:rPr>
                <w:rFonts w:cs="Traditional Arabic"/>
                <w:b/>
                <w:bCs/>
                <w:rtl/>
                <w:lang w:bidi="ar-LB"/>
              </w:rPr>
            </w:pPr>
            <w:r w:rsidRPr="0083680C">
              <w:rPr>
                <w:rFonts w:cs="Traditional Arabic"/>
                <w:b/>
                <w:bCs/>
                <w:rtl/>
                <w:lang w:bidi="ar-LB"/>
              </w:rPr>
              <w:t>5.</w:t>
            </w:r>
            <w:r w:rsidRPr="0083680C">
              <w:rPr>
                <w:rFonts w:cs="Traditional Arabic"/>
                <w:rtl/>
                <w:lang w:bidi="ar-LB"/>
              </w:rPr>
              <w:t xml:space="preserve"> برنامج للقروض الصغروية للنساء في صور</w:t>
            </w:r>
            <w:r w:rsidRPr="0083680C">
              <w:rPr>
                <w:rFonts w:cs="Traditional Arabic"/>
                <w:b/>
                <w:bCs/>
                <w:rtl/>
                <w:lang w:bidi="ar-LB"/>
              </w:rPr>
              <w:t xml:space="preserve"> </w:t>
            </w:r>
          </w:p>
        </w:tc>
        <w:tc>
          <w:tcPr>
            <w:tcW w:w="2865"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اســبانيــا</w:t>
            </w:r>
          </w:p>
        </w:tc>
        <w:tc>
          <w:tcPr>
            <w:tcW w:w="2849"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0.249</w:t>
            </w:r>
          </w:p>
        </w:tc>
      </w:tr>
      <w:tr w:rsidR="00332C7A" w:rsidRPr="0083680C">
        <w:trPr>
          <w:jc w:val="center"/>
        </w:trPr>
        <w:tc>
          <w:tcPr>
            <w:tcW w:w="3600" w:type="dxa"/>
          </w:tcPr>
          <w:p w:rsidR="00332C7A" w:rsidRPr="0083680C" w:rsidRDefault="00332C7A" w:rsidP="00D060DF">
            <w:pPr>
              <w:pStyle w:val="SingleTxt"/>
              <w:ind w:left="0" w:right="0"/>
              <w:rPr>
                <w:rFonts w:cs="Traditional Arabic"/>
                <w:rtl/>
                <w:lang w:bidi="ar-LB"/>
              </w:rPr>
            </w:pPr>
            <w:r w:rsidRPr="0083680C">
              <w:rPr>
                <w:rFonts w:cs="Traditional Arabic"/>
                <w:b/>
                <w:bCs/>
                <w:rtl/>
                <w:lang w:bidi="ar-LB"/>
              </w:rPr>
              <w:t xml:space="preserve">6. </w:t>
            </w:r>
            <w:r w:rsidRPr="0083680C">
              <w:rPr>
                <w:rFonts w:cs="Traditional Arabic"/>
                <w:rtl/>
                <w:lang w:bidi="ar-LB"/>
              </w:rPr>
              <w:t>عيادة مرجعيون لطب الأطفال والأمومة</w:t>
            </w:r>
          </w:p>
        </w:tc>
        <w:tc>
          <w:tcPr>
            <w:tcW w:w="2865"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بلجيكـــا</w:t>
            </w:r>
          </w:p>
        </w:tc>
        <w:tc>
          <w:tcPr>
            <w:tcW w:w="2849" w:type="dxa"/>
          </w:tcPr>
          <w:p w:rsidR="00332C7A" w:rsidRPr="0083680C" w:rsidRDefault="00332C7A" w:rsidP="00D060DF">
            <w:pPr>
              <w:pStyle w:val="SingleTxt"/>
              <w:ind w:left="0" w:right="0"/>
              <w:rPr>
                <w:rFonts w:cs="Traditional Arabic"/>
                <w:rtl/>
                <w:lang w:bidi="ar-LB"/>
              </w:rPr>
            </w:pPr>
            <w:r w:rsidRPr="0083680C">
              <w:rPr>
                <w:rFonts w:cs="Traditional Arabic"/>
                <w:rtl/>
                <w:lang w:bidi="ar-LB"/>
              </w:rPr>
              <w:t>0.356</w:t>
            </w:r>
          </w:p>
        </w:tc>
      </w:tr>
      <w:tr w:rsidR="00332C7A" w:rsidRPr="0083680C">
        <w:trPr>
          <w:jc w:val="center"/>
        </w:trPr>
        <w:tc>
          <w:tcPr>
            <w:tcW w:w="3600" w:type="dxa"/>
          </w:tcPr>
          <w:p w:rsidR="00332C7A" w:rsidRPr="0083680C" w:rsidRDefault="00332C7A" w:rsidP="00D060DF">
            <w:pPr>
              <w:pStyle w:val="SingleTxt"/>
              <w:ind w:left="0" w:right="0"/>
              <w:rPr>
                <w:rFonts w:cs="Traditional Arabic"/>
                <w:rtl/>
                <w:lang w:bidi="ar-LB"/>
              </w:rPr>
            </w:pPr>
            <w:r w:rsidRPr="0083680C">
              <w:rPr>
                <w:rFonts w:cs="Traditional Arabic"/>
                <w:b/>
                <w:bCs/>
                <w:rtl/>
                <w:lang w:bidi="ar-LB"/>
              </w:rPr>
              <w:t>مجموع أكلاف المشاريع المخصصة للنساء حصراً</w:t>
            </w:r>
          </w:p>
        </w:tc>
        <w:tc>
          <w:tcPr>
            <w:tcW w:w="2865" w:type="dxa"/>
          </w:tcPr>
          <w:p w:rsidR="00332C7A" w:rsidRPr="0083680C" w:rsidRDefault="00332C7A" w:rsidP="00D060DF">
            <w:pPr>
              <w:pStyle w:val="SingleTxt"/>
              <w:ind w:left="0" w:right="0"/>
              <w:rPr>
                <w:rFonts w:cs="Traditional Arabic"/>
                <w:rtl/>
                <w:lang w:bidi="ar-LB"/>
              </w:rPr>
            </w:pPr>
          </w:p>
        </w:tc>
        <w:tc>
          <w:tcPr>
            <w:tcW w:w="2849" w:type="dxa"/>
          </w:tcPr>
          <w:p w:rsidR="00332C7A" w:rsidRPr="0083680C" w:rsidRDefault="00332C7A" w:rsidP="00D060DF">
            <w:pPr>
              <w:pStyle w:val="SingleTxt"/>
              <w:ind w:left="0" w:right="0"/>
              <w:rPr>
                <w:rFonts w:cs="Traditional Arabic"/>
                <w:b/>
                <w:bCs/>
                <w:rtl/>
                <w:lang w:bidi="ar-LB"/>
              </w:rPr>
            </w:pPr>
            <w:r w:rsidRPr="0083680C">
              <w:rPr>
                <w:rFonts w:cs="Traditional Arabic"/>
                <w:b/>
                <w:bCs/>
                <w:rtl/>
                <w:lang w:bidi="ar-LB"/>
              </w:rPr>
              <w:t>2.191</w:t>
            </w:r>
          </w:p>
        </w:tc>
      </w:tr>
    </w:tbl>
    <w:p w:rsidR="0083680C" w:rsidRPr="0083680C" w:rsidRDefault="0083680C" w:rsidP="00D060DF">
      <w:pPr>
        <w:pStyle w:val="SingleTxt"/>
        <w:spacing w:after="0" w:line="120" w:lineRule="exact"/>
        <w:rPr>
          <w:b/>
          <w:bCs/>
          <w:sz w:val="10"/>
          <w:rtl/>
          <w:lang w:bidi="ar-LB"/>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lang w:bidi="ar-LB"/>
        </w:rPr>
      </w:pPr>
      <w:r>
        <w:rPr>
          <w:rFonts w:hint="cs"/>
          <w:rtl/>
          <w:lang w:bidi="ar-LB"/>
        </w:rPr>
        <w:tab/>
      </w:r>
      <w:r w:rsidR="00332C7A" w:rsidRPr="00332C7A">
        <w:rPr>
          <w:rtl/>
          <w:lang w:bidi="ar-LB"/>
        </w:rPr>
        <w:t>3</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مساهمات القطاع الأهلي اللبناني في معالجة الفقر والتمييز المحيطَيْن بالمرأة الريفية</w:t>
      </w:r>
    </w:p>
    <w:p w:rsidR="00332C7A" w:rsidRPr="00332C7A" w:rsidRDefault="00332C7A" w:rsidP="00D060DF">
      <w:pPr>
        <w:pStyle w:val="SingleTxt"/>
        <w:rPr>
          <w:rtl/>
        </w:rPr>
      </w:pPr>
      <w:r w:rsidRPr="00332C7A">
        <w:rPr>
          <w:b/>
          <w:bCs/>
          <w:rtl/>
          <w:lang w:bidi="ar-LB"/>
        </w:rPr>
        <w:t>295</w:t>
      </w:r>
      <w:r w:rsidRPr="00332C7A">
        <w:rPr>
          <w:rtl/>
          <w:lang w:bidi="ar-LB"/>
        </w:rPr>
        <w:t xml:space="preserve">- إذا كان من الصعب إعطاء تقديرات إحصائية ومؤشرات كمية عن حجم ونوعيات الخدمات التي توفّرها مئات الجمعيات المحدودة القدرات والأنشطة، إلاّ أنه يمكن أن نلفت الى أهمية البرامج والأنشطة الصحية والاجتماعية والتعليمية التي تقوم بها حوالي مائة وخمسين من الجمعيات الكبيرة والمتوسطة القدرات البشرية والمهنية وهي لا تشكّل أكثر من 6.9 % من مجموع الجمعيات العاملة في حقل الرعاية الاجتماعية. ويقوم قسم كبير من هذه الجمعيات بتوفير خدمات مشابهة لتلك التي تقوم بها مراكز الخدمات الإنمائية التابعة لوزارة الشؤون الاجتماعية. إن الخدمات الصحية والتعليمية ومحو الأمية تشكّل حوالي ربع خدمات القطاع. وتشمل تلك الخدمات الطب النسائي والصحة الإنجابية ومحو الأمية والتدريب على المهارات الحرفية وعلى إدارة المشروعات الصغيرة. </w:t>
      </w:r>
    </w:p>
    <w:p w:rsidR="00332C7A" w:rsidRPr="00332C7A" w:rsidRDefault="00332C7A" w:rsidP="00D060DF">
      <w:pPr>
        <w:pStyle w:val="SingleTxt"/>
        <w:rPr>
          <w:rtl/>
          <w:lang w:bidi="ar-LB"/>
        </w:rPr>
      </w:pPr>
      <w:r w:rsidRPr="00332C7A">
        <w:rPr>
          <w:rtl/>
          <w:lang w:bidi="ar-LB"/>
        </w:rPr>
        <w:tab/>
      </w:r>
      <w:r w:rsidRPr="00332C7A">
        <w:rPr>
          <w:b/>
          <w:bCs/>
          <w:rtl/>
          <w:lang w:bidi="ar-LB"/>
        </w:rPr>
        <w:t>296-</w:t>
      </w:r>
      <w:r w:rsidRPr="00332C7A">
        <w:rPr>
          <w:rtl/>
          <w:lang w:bidi="ar-LB"/>
        </w:rPr>
        <w:t xml:space="preserve"> وجدير بالذكر أن الدور التمكيني _ التنموي للجمعيات الأهلية برز في تدريب جماعات من النساء الريفيات على تصنيع وتسويق المنتجات الزراعية _ الغذائية. وتتوَّج ذلك في تأسيس واحتضان ما يزيد على 50 جمعية تعاونية شاركت في تأسيسها نساء ذات مستويات تعليمية متواضعة وأميات أحياناً، بعد أن أُعطيت لهن قروض صغيرة استُعملت في تجهيز المشاغل التعاونية. وساهم احتضان بعض الجمعيات الأهلية لهذه التعاونيات من خلال لعب دور وسيط التسويق مع مؤسسات تجارية في لبنان وبلدان الخليج وأوروبا (تجربة حاضنة </w:t>
      </w:r>
      <w:r w:rsidRPr="00332C7A">
        <w:rPr>
          <w:b/>
          <w:bCs/>
          <w:rtl/>
          <w:lang w:bidi="ar-LB"/>
        </w:rPr>
        <w:t>أطايب الريف</w:t>
      </w:r>
      <w:r w:rsidRPr="00332C7A">
        <w:rPr>
          <w:rtl/>
          <w:lang w:bidi="ar-LB"/>
        </w:rPr>
        <w:t>). ومن إنجازات هذا الاحتضان تمكين بعض الجمعيات من التواصل المباشر مع مصادر الطلب والدعم التمويلي لتوسيع الأنشطة الإنتاجية كما لوحظ ذلك في البقاع ( تعاونيات الهرمل- اللبوة- دير الأحمر- عرسال- العين- الفاكهة والمنصورة ).</w:t>
      </w:r>
    </w:p>
    <w:p w:rsidR="0083680C" w:rsidRPr="0083680C" w:rsidRDefault="0083680C" w:rsidP="00D060DF">
      <w:pPr>
        <w:pStyle w:val="SingleTxt"/>
        <w:spacing w:after="0" w:line="120" w:lineRule="exact"/>
        <w:rPr>
          <w:rFonts w:hint="cs"/>
          <w:b/>
          <w:bCs/>
          <w:sz w:val="10"/>
          <w:rtl/>
          <w:lang w:bidi="ar-LB"/>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رابعا </w:t>
      </w:r>
      <w:r w:rsidR="00332C7A" w:rsidRPr="00332C7A">
        <w:rPr>
          <w:rtl/>
          <w:lang w:bidi="ar-LB"/>
        </w:rPr>
        <w:t>- التقدم المحرز</w:t>
      </w: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1</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في مجال الصحة</w:t>
      </w:r>
    </w:p>
    <w:p w:rsidR="00332C7A" w:rsidRPr="00332C7A" w:rsidRDefault="00332C7A" w:rsidP="00D060DF">
      <w:pPr>
        <w:pStyle w:val="SingleTxt"/>
        <w:rPr>
          <w:u w:val="single"/>
          <w:rtl/>
          <w:lang w:bidi="ar-LB"/>
        </w:rPr>
      </w:pPr>
      <w:r w:rsidRPr="00332C7A">
        <w:rPr>
          <w:b/>
          <w:bCs/>
          <w:rtl/>
          <w:lang w:bidi="ar-LB"/>
        </w:rPr>
        <w:t>297</w:t>
      </w:r>
      <w:r w:rsidRPr="00332C7A">
        <w:rPr>
          <w:rtl/>
          <w:lang w:bidi="ar-LB"/>
        </w:rPr>
        <w:t xml:space="preserve">- إن توسع جهود وزارة الشؤون الإجتماعية المباشرة في المراكز أو مع الجمعيات ساهم في رفع مستوى صحة الأم الحامل ومستوى الصحة الإنجابية. وتجدر الإشارة إلى أن مراكز الخدمات تقوم، إلى جانب جمعية تنظيم الأسرة وبدعم من « صندوق الأمم المتحدة للسكان»، بتنفيذ ما يسمّى برنامج الإستراتيجيات السكانية والتنموية. </w:t>
      </w:r>
    </w:p>
    <w:p w:rsidR="0083680C" w:rsidRPr="0083680C" w:rsidRDefault="0083680C" w:rsidP="00D060DF">
      <w:pPr>
        <w:pStyle w:val="SingleTxt"/>
        <w:spacing w:after="0" w:line="120" w:lineRule="exact"/>
        <w:rPr>
          <w:b/>
          <w:bCs/>
          <w:sz w:val="10"/>
          <w:rtl/>
          <w:lang w:bidi="ar-LB"/>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2</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في مجال محو الأمية وتعليم الكبار</w:t>
      </w:r>
    </w:p>
    <w:p w:rsidR="00332C7A" w:rsidRPr="00332C7A" w:rsidRDefault="00332C7A" w:rsidP="00D060DF">
      <w:pPr>
        <w:pStyle w:val="SingleTxt"/>
        <w:rPr>
          <w:lang w:bidi="ar-LB"/>
        </w:rPr>
      </w:pPr>
      <w:r w:rsidRPr="00332C7A">
        <w:rPr>
          <w:b/>
          <w:bCs/>
          <w:rtl/>
          <w:lang w:bidi="ar-LB"/>
        </w:rPr>
        <w:t>298</w:t>
      </w:r>
      <w:r w:rsidRPr="00332C7A">
        <w:rPr>
          <w:rtl/>
          <w:lang w:bidi="ar-LB"/>
        </w:rPr>
        <w:t>- حقَّقت اللجنة التنفيذية لمحو الأمية في وزارة الشؤون الاجتماعية إطلاق الكتب التعليمية، ومنها ما أُنتج بالتعاون مع اليونيسيف. وُزِّعت الكتب على مراكز الخدمات الإنمائية والجمعيات الأهلية. وقد توصّلت المراكز والجمعيات خلال عام 2004 إلى تدريب 1385 مستفيداً.</w:t>
      </w:r>
    </w:p>
    <w:p w:rsidR="00332C7A" w:rsidRPr="00332C7A" w:rsidRDefault="00332C7A" w:rsidP="00D060DF">
      <w:pPr>
        <w:pStyle w:val="SingleTxt"/>
        <w:rPr>
          <w:b/>
          <w:bCs/>
          <w:lang w:bidi="ar-LB"/>
        </w:rPr>
      </w:pPr>
      <w:r w:rsidRPr="00332C7A">
        <w:rPr>
          <w:b/>
          <w:bCs/>
          <w:rtl/>
          <w:lang w:bidi="ar-LB"/>
        </w:rPr>
        <w:t>299</w:t>
      </w:r>
      <w:r w:rsidRPr="00332C7A">
        <w:rPr>
          <w:rtl/>
          <w:lang w:bidi="ar-LB"/>
        </w:rPr>
        <w:t xml:space="preserve">- بعد جهد إحصائي لاحتساب حجم الأمية في أوساط العاملات في القطاع الزراعي، على الأقل استناداً إلى معطيات « مسح الأوضاع الاجتماعية للأسـر _ 1997 »، يمكن تقدير هذا الحجم بحوالي 13600 امرأة أمية بعمر العمل من أصل 60 ألفاً يعملن في المساعدة العائلية وفي الحيازات الزراعية. كما يمكن القول إن برامج محو الأمية في وزارة الشؤون الإجتماعية وفي الجمعيات الأهلية قد طالت منهن حتى عام 2005 ما مجموعه 7384 مستفيدة أو ما يساوي 54 % من إجمالي الأميات في القطاع الزراعي. </w:t>
      </w:r>
    </w:p>
    <w:p w:rsidR="00332C7A" w:rsidRPr="00332C7A" w:rsidRDefault="00332C7A" w:rsidP="00D060DF">
      <w:pPr>
        <w:pStyle w:val="SingleTxt"/>
        <w:rPr>
          <w:rtl/>
          <w:lang w:bidi="ar-LB"/>
        </w:rPr>
      </w:pPr>
      <w:r w:rsidRPr="00332C7A">
        <w:rPr>
          <w:b/>
          <w:bCs/>
          <w:rtl/>
          <w:lang w:bidi="ar-LB"/>
        </w:rPr>
        <w:t>300</w:t>
      </w:r>
      <w:r w:rsidRPr="00332C7A">
        <w:rPr>
          <w:rtl/>
          <w:lang w:bidi="ar-LB"/>
        </w:rPr>
        <w:t>- كانت نسبة النساء المستفيدات في دورات وزارة الشؤون الإجتماعية تصل إلى 98 % وكانت نسبتهن في إجمالي الدورات التي تنظمها الجمعيات الأهلية تقارب 80 %. ولوحظ أن ثلاثة أرباع من تّم تدريبهم في الجمعيات كانوا يقيمون في ضواحي بيروت (وفقاً لما ورد في بيانات اللجنة التنفيذية لمحو الأمية_ وزارة الشؤون الإجتماعية ). أما الربع الرابع، فكان في المدن الصغيرة وأريافها المجاورة. وفي عام 2005، شملت صفوف محو الأمية 488 مستفيــدة في الأرياف كانت حصة مراكز الخدمات الإنمائية التابعة لوزارة الشؤون الإجتماعية 388 مستفيــدة وحصة الجمعيات مائة مستفيــدة .</w:t>
      </w:r>
    </w:p>
    <w:p w:rsidR="00332C7A" w:rsidRPr="00332C7A" w:rsidRDefault="00332C7A" w:rsidP="00D060DF">
      <w:pPr>
        <w:pStyle w:val="SingleTxt"/>
        <w:rPr>
          <w:rtl/>
        </w:rPr>
      </w:pPr>
      <w:r w:rsidRPr="00332C7A">
        <w:rPr>
          <w:b/>
          <w:bCs/>
          <w:rtl/>
          <w:lang w:bidi="ar-LB"/>
        </w:rPr>
        <w:t>301</w:t>
      </w:r>
      <w:r w:rsidRPr="00332C7A">
        <w:rPr>
          <w:rtl/>
          <w:lang w:bidi="ar-LB"/>
        </w:rPr>
        <w:t>- وقد بيّنت إحصاءات اللجنة الوطنية لمحو الأمية أن عدد المستفيدات من الدورات خلال سبع سنوات          ( 1998_ 2005) وصل إلى 4623 مستفيدة في حوالي 35 مركزاً تابعاً لوزارة الشؤون تتوزَّع في المحافظات، كما يتّضح من الجدول التالي:</w:t>
      </w:r>
    </w:p>
    <w:p w:rsidR="00C945E9" w:rsidRPr="00C945E9" w:rsidRDefault="00C945E9" w:rsidP="00C945E9">
      <w:pPr>
        <w:pStyle w:val="SingleTxt"/>
        <w:spacing w:after="0" w:line="120" w:lineRule="exact"/>
        <w:rPr>
          <w:b/>
          <w:bCs/>
          <w:sz w:val="10"/>
          <w:rtl/>
          <w:lang w:bidi="ar-LB"/>
        </w:rPr>
      </w:pPr>
    </w:p>
    <w:p w:rsidR="0083680C" w:rsidRPr="0083680C" w:rsidRDefault="0083680C" w:rsidP="00D060DF">
      <w:pPr>
        <w:pStyle w:val="SingleTxt"/>
        <w:spacing w:after="0" w:line="120" w:lineRule="exact"/>
        <w:rPr>
          <w:b/>
          <w:bCs/>
          <w:sz w:val="10"/>
          <w:rtl/>
          <w:lang w:bidi="ar-LB"/>
        </w:rPr>
      </w:pPr>
    </w:p>
    <w:p w:rsidR="00332C7A" w:rsidRPr="00332C7A" w:rsidRDefault="00332C7A" w:rsidP="00D060DF">
      <w:pPr>
        <w:pStyle w:val="SingleTxt"/>
        <w:rPr>
          <w:rtl/>
          <w:lang w:bidi="ar-LB"/>
        </w:rPr>
      </w:pPr>
      <w:r w:rsidRPr="00332C7A">
        <w:rPr>
          <w:b/>
          <w:bCs/>
          <w:rtl/>
          <w:lang w:bidi="ar-LB"/>
        </w:rPr>
        <w:t>جـدول رقــم 4</w:t>
      </w:r>
    </w:p>
    <w:p w:rsidR="00332C7A" w:rsidRPr="00332C7A" w:rsidRDefault="00332C7A" w:rsidP="00D060DF">
      <w:pPr>
        <w:pStyle w:val="SingleTxt"/>
        <w:rPr>
          <w:b/>
          <w:bCs/>
          <w:rtl/>
          <w:lang w:bidi="ar-LB"/>
        </w:rPr>
      </w:pPr>
      <w:r w:rsidRPr="00332C7A">
        <w:rPr>
          <w:b/>
          <w:bCs/>
          <w:rtl/>
          <w:lang w:bidi="ar-LB"/>
        </w:rPr>
        <w:t>نشاطات محو الأمية في مراكز الخدمات الإنمائية 1998 _ 2005</w:t>
      </w:r>
    </w:p>
    <w:tbl>
      <w:tblPr>
        <w:tblStyle w:val="TableGrid"/>
        <w:bidiVisual/>
        <w:tblW w:w="79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48"/>
        <w:gridCol w:w="2514"/>
        <w:gridCol w:w="2758"/>
      </w:tblGrid>
      <w:tr w:rsidR="00332C7A" w:rsidRPr="00C945E9">
        <w:trPr>
          <w:cantSplit/>
          <w:tblHeader/>
          <w:jc w:val="center"/>
        </w:trPr>
        <w:tc>
          <w:tcPr>
            <w:tcW w:w="3757" w:type="dxa"/>
            <w:tcBorders>
              <w:top w:val="single" w:sz="4" w:space="0" w:color="auto"/>
              <w:bottom w:val="single" w:sz="12" w:space="0" w:color="auto"/>
            </w:tcBorders>
            <w:shd w:val="clear" w:color="auto" w:fill="auto"/>
            <w:vAlign w:val="bottom"/>
          </w:tcPr>
          <w:p w:rsidR="00332C7A" w:rsidRPr="00C945E9" w:rsidRDefault="00332C7A" w:rsidP="00C945E9">
            <w:pPr>
              <w:pStyle w:val="SingleTxt"/>
              <w:spacing w:before="80" w:after="80" w:line="240" w:lineRule="exact"/>
              <w:ind w:left="0" w:right="0"/>
              <w:rPr>
                <w:rFonts w:cs="Traditional Arabic"/>
                <w:b/>
                <w:bCs/>
                <w:i/>
                <w:iCs/>
                <w:sz w:val="16"/>
                <w:szCs w:val="24"/>
                <w:rtl/>
                <w:lang w:bidi="ar-LB"/>
              </w:rPr>
            </w:pPr>
            <w:r w:rsidRPr="00C945E9">
              <w:rPr>
                <w:rFonts w:cs="Traditional Arabic"/>
                <w:b/>
                <w:bCs/>
                <w:i/>
                <w:iCs/>
                <w:sz w:val="16"/>
                <w:szCs w:val="24"/>
                <w:rtl/>
                <w:lang w:bidi="ar-LB"/>
              </w:rPr>
              <w:t>المحافظــة</w:t>
            </w:r>
          </w:p>
        </w:tc>
        <w:tc>
          <w:tcPr>
            <w:tcW w:w="3521" w:type="dxa"/>
            <w:tcBorders>
              <w:top w:val="single" w:sz="4" w:space="0" w:color="auto"/>
              <w:bottom w:val="single" w:sz="12" w:space="0" w:color="auto"/>
            </w:tcBorders>
            <w:shd w:val="clear" w:color="auto" w:fill="auto"/>
            <w:vAlign w:val="bottom"/>
          </w:tcPr>
          <w:p w:rsidR="00332C7A" w:rsidRPr="00C945E9" w:rsidRDefault="00332C7A" w:rsidP="00C945E9">
            <w:pPr>
              <w:pStyle w:val="SingleTxt"/>
              <w:spacing w:before="80" w:after="80" w:line="240" w:lineRule="exact"/>
              <w:ind w:left="0" w:right="144"/>
              <w:rPr>
                <w:rFonts w:cs="Traditional Arabic"/>
                <w:b/>
                <w:bCs/>
                <w:i/>
                <w:iCs/>
                <w:sz w:val="16"/>
                <w:szCs w:val="24"/>
                <w:rtl/>
                <w:lang w:bidi="ar-LB"/>
              </w:rPr>
            </w:pPr>
            <w:r w:rsidRPr="00C945E9">
              <w:rPr>
                <w:rFonts w:cs="Traditional Arabic"/>
                <w:b/>
                <w:bCs/>
                <w:i/>
                <w:iCs/>
                <w:sz w:val="16"/>
                <w:szCs w:val="24"/>
                <w:rtl/>
                <w:lang w:bidi="ar-LB"/>
              </w:rPr>
              <w:t>المراكز العاملة خلال</w:t>
            </w:r>
          </w:p>
          <w:p w:rsidR="00332C7A" w:rsidRPr="00C945E9" w:rsidRDefault="00332C7A" w:rsidP="00C945E9">
            <w:pPr>
              <w:pStyle w:val="SingleTxt"/>
              <w:spacing w:before="80" w:after="80" w:line="240" w:lineRule="exact"/>
              <w:ind w:left="0" w:right="144"/>
              <w:rPr>
                <w:rFonts w:cs="Traditional Arabic"/>
                <w:b/>
                <w:bCs/>
                <w:i/>
                <w:iCs/>
                <w:sz w:val="16"/>
                <w:szCs w:val="24"/>
                <w:rtl/>
                <w:lang w:bidi="ar-LB"/>
              </w:rPr>
            </w:pPr>
            <w:r w:rsidRPr="00C945E9">
              <w:rPr>
                <w:rFonts w:cs="Traditional Arabic"/>
                <w:b/>
                <w:bCs/>
                <w:i/>
                <w:iCs/>
                <w:sz w:val="16"/>
                <w:szCs w:val="24"/>
                <w:rtl/>
                <w:lang w:bidi="ar-LB"/>
              </w:rPr>
              <w:t>7 سنوات</w:t>
            </w:r>
          </w:p>
        </w:tc>
        <w:tc>
          <w:tcPr>
            <w:tcW w:w="3846" w:type="dxa"/>
            <w:tcBorders>
              <w:top w:val="single" w:sz="4" w:space="0" w:color="auto"/>
              <w:bottom w:val="single" w:sz="12" w:space="0" w:color="auto"/>
            </w:tcBorders>
            <w:shd w:val="clear" w:color="auto" w:fill="auto"/>
            <w:vAlign w:val="bottom"/>
          </w:tcPr>
          <w:p w:rsidR="00332C7A" w:rsidRPr="00C945E9" w:rsidRDefault="00332C7A" w:rsidP="00C945E9">
            <w:pPr>
              <w:pStyle w:val="SingleTxt"/>
              <w:spacing w:before="80" w:after="80" w:line="240" w:lineRule="exact"/>
              <w:ind w:left="0" w:right="144"/>
              <w:rPr>
                <w:rFonts w:cs="Traditional Arabic"/>
                <w:b/>
                <w:bCs/>
                <w:i/>
                <w:iCs/>
                <w:sz w:val="16"/>
                <w:szCs w:val="24"/>
                <w:rtl/>
                <w:lang w:bidi="ar-LB"/>
              </w:rPr>
            </w:pPr>
            <w:r w:rsidRPr="00C945E9">
              <w:rPr>
                <w:rFonts w:cs="Traditional Arabic"/>
                <w:b/>
                <w:bCs/>
                <w:i/>
                <w:iCs/>
                <w:sz w:val="16"/>
                <w:szCs w:val="24"/>
                <w:rtl/>
                <w:lang w:bidi="ar-LB"/>
              </w:rPr>
              <w:t>المستفيدات خلال 7 سنوات</w:t>
            </w:r>
          </w:p>
        </w:tc>
      </w:tr>
      <w:tr w:rsidR="00C945E9" w:rsidRPr="00C945E9">
        <w:trPr>
          <w:cantSplit/>
          <w:trHeight w:hRule="exact" w:val="115"/>
          <w:tblHeader/>
          <w:jc w:val="center"/>
        </w:trPr>
        <w:tc>
          <w:tcPr>
            <w:tcW w:w="3757" w:type="dxa"/>
            <w:tcBorders>
              <w:top w:val="single" w:sz="12" w:space="0" w:color="auto"/>
            </w:tcBorders>
            <w:shd w:val="clear" w:color="auto" w:fill="auto"/>
            <w:vAlign w:val="bottom"/>
          </w:tcPr>
          <w:p w:rsidR="00C945E9" w:rsidRPr="00C945E9" w:rsidRDefault="00C945E9" w:rsidP="00C945E9">
            <w:pPr>
              <w:pStyle w:val="SingleTxt"/>
              <w:spacing w:before="40" w:after="80" w:line="240" w:lineRule="exact"/>
              <w:ind w:left="0" w:right="0"/>
              <w:rPr>
                <w:sz w:val="16"/>
                <w:szCs w:val="24"/>
                <w:rtl/>
                <w:lang w:bidi="ar-LB"/>
              </w:rPr>
            </w:pPr>
          </w:p>
        </w:tc>
        <w:tc>
          <w:tcPr>
            <w:tcW w:w="3521" w:type="dxa"/>
            <w:tcBorders>
              <w:top w:val="single" w:sz="12" w:space="0" w:color="auto"/>
            </w:tcBorders>
            <w:shd w:val="clear" w:color="auto" w:fill="auto"/>
            <w:vAlign w:val="bottom"/>
          </w:tcPr>
          <w:p w:rsidR="00C945E9" w:rsidRPr="00C945E9" w:rsidRDefault="00C945E9" w:rsidP="00C945E9">
            <w:pPr>
              <w:pStyle w:val="SingleTxt"/>
              <w:spacing w:before="40" w:after="80" w:line="240" w:lineRule="exact"/>
              <w:ind w:left="0" w:right="144"/>
              <w:rPr>
                <w:sz w:val="16"/>
                <w:szCs w:val="24"/>
                <w:rtl/>
                <w:lang w:bidi="ar-LB"/>
              </w:rPr>
            </w:pPr>
          </w:p>
        </w:tc>
        <w:tc>
          <w:tcPr>
            <w:tcW w:w="3846" w:type="dxa"/>
            <w:tcBorders>
              <w:top w:val="single" w:sz="12" w:space="0" w:color="auto"/>
            </w:tcBorders>
            <w:shd w:val="clear" w:color="auto" w:fill="auto"/>
            <w:vAlign w:val="bottom"/>
          </w:tcPr>
          <w:p w:rsidR="00C945E9" w:rsidRPr="00C945E9" w:rsidRDefault="00C945E9" w:rsidP="00C945E9">
            <w:pPr>
              <w:pStyle w:val="SingleTxt"/>
              <w:spacing w:before="40" w:after="80" w:line="240" w:lineRule="exact"/>
              <w:ind w:left="0" w:right="144"/>
              <w:rPr>
                <w:sz w:val="16"/>
                <w:szCs w:val="24"/>
                <w:rtl/>
                <w:lang w:bidi="ar-LB"/>
              </w:rPr>
            </w:pPr>
          </w:p>
        </w:tc>
      </w:tr>
      <w:tr w:rsidR="00332C7A" w:rsidRPr="00C945E9">
        <w:trPr>
          <w:cantSplit/>
          <w:jc w:val="center"/>
        </w:trPr>
        <w:tc>
          <w:tcPr>
            <w:tcW w:w="3757" w:type="dxa"/>
            <w:shd w:val="clear" w:color="auto" w:fill="auto"/>
            <w:vAlign w:val="bottom"/>
          </w:tcPr>
          <w:p w:rsidR="00332C7A" w:rsidRPr="00C945E9" w:rsidRDefault="00332C7A" w:rsidP="00C945E9">
            <w:pPr>
              <w:pStyle w:val="SingleTxt"/>
              <w:spacing w:before="40" w:after="80" w:line="240" w:lineRule="exact"/>
              <w:ind w:left="0" w:right="0"/>
              <w:rPr>
                <w:rFonts w:cs="Traditional Arabic"/>
                <w:sz w:val="16"/>
                <w:szCs w:val="24"/>
                <w:rtl/>
                <w:lang w:bidi="ar-LB"/>
              </w:rPr>
            </w:pPr>
            <w:r w:rsidRPr="00C945E9">
              <w:rPr>
                <w:rFonts w:cs="Traditional Arabic"/>
                <w:sz w:val="16"/>
                <w:szCs w:val="24"/>
                <w:rtl/>
                <w:lang w:bidi="ar-LB"/>
              </w:rPr>
              <w:t>بيروت وضواحيها</w:t>
            </w:r>
          </w:p>
        </w:tc>
        <w:tc>
          <w:tcPr>
            <w:tcW w:w="3521"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من 7 إلى 9 مـراكـز</w:t>
            </w:r>
          </w:p>
        </w:tc>
        <w:tc>
          <w:tcPr>
            <w:tcW w:w="3846"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2128</w:t>
            </w:r>
          </w:p>
        </w:tc>
      </w:tr>
      <w:tr w:rsidR="00332C7A" w:rsidRPr="00C945E9">
        <w:trPr>
          <w:cantSplit/>
          <w:jc w:val="center"/>
        </w:trPr>
        <w:tc>
          <w:tcPr>
            <w:tcW w:w="3757" w:type="dxa"/>
            <w:shd w:val="clear" w:color="auto" w:fill="auto"/>
            <w:vAlign w:val="bottom"/>
          </w:tcPr>
          <w:p w:rsidR="00332C7A" w:rsidRPr="00C945E9" w:rsidRDefault="00332C7A" w:rsidP="00C945E9">
            <w:pPr>
              <w:pStyle w:val="SingleTxt"/>
              <w:spacing w:before="40" w:after="80" w:line="240" w:lineRule="exact"/>
              <w:ind w:left="0" w:right="0"/>
              <w:rPr>
                <w:rFonts w:cs="Traditional Arabic"/>
                <w:sz w:val="16"/>
                <w:szCs w:val="24"/>
                <w:rtl/>
                <w:lang w:bidi="ar-LB"/>
              </w:rPr>
            </w:pPr>
            <w:r w:rsidRPr="00C945E9">
              <w:rPr>
                <w:rFonts w:cs="Traditional Arabic"/>
                <w:sz w:val="16"/>
                <w:szCs w:val="24"/>
                <w:rtl/>
                <w:lang w:bidi="ar-LB"/>
              </w:rPr>
              <w:t>جبـل لبنان</w:t>
            </w:r>
          </w:p>
        </w:tc>
        <w:tc>
          <w:tcPr>
            <w:tcW w:w="3521"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من 2 إلى 3 مـراكـز</w:t>
            </w:r>
          </w:p>
        </w:tc>
        <w:tc>
          <w:tcPr>
            <w:tcW w:w="3846"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349</w:t>
            </w:r>
          </w:p>
        </w:tc>
      </w:tr>
      <w:tr w:rsidR="00332C7A" w:rsidRPr="00C945E9">
        <w:trPr>
          <w:cantSplit/>
          <w:jc w:val="center"/>
        </w:trPr>
        <w:tc>
          <w:tcPr>
            <w:tcW w:w="3757" w:type="dxa"/>
            <w:shd w:val="clear" w:color="auto" w:fill="auto"/>
            <w:vAlign w:val="bottom"/>
          </w:tcPr>
          <w:p w:rsidR="00332C7A" w:rsidRPr="00C945E9" w:rsidRDefault="00332C7A" w:rsidP="00C945E9">
            <w:pPr>
              <w:pStyle w:val="SingleTxt"/>
              <w:spacing w:before="40" w:after="80" w:line="240" w:lineRule="exact"/>
              <w:ind w:left="0" w:right="0"/>
              <w:rPr>
                <w:rFonts w:cs="Traditional Arabic"/>
                <w:sz w:val="16"/>
                <w:szCs w:val="24"/>
                <w:rtl/>
                <w:lang w:bidi="ar-LB"/>
              </w:rPr>
            </w:pPr>
            <w:r w:rsidRPr="00C945E9">
              <w:rPr>
                <w:rFonts w:cs="Traditional Arabic"/>
                <w:sz w:val="16"/>
                <w:szCs w:val="24"/>
                <w:rtl/>
                <w:lang w:bidi="ar-LB"/>
              </w:rPr>
              <w:t>النبطيــة</w:t>
            </w:r>
          </w:p>
        </w:tc>
        <w:tc>
          <w:tcPr>
            <w:tcW w:w="3521"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من 4 إلى 7 مـراكـز</w:t>
            </w:r>
          </w:p>
        </w:tc>
        <w:tc>
          <w:tcPr>
            <w:tcW w:w="3846"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614</w:t>
            </w:r>
          </w:p>
        </w:tc>
      </w:tr>
      <w:tr w:rsidR="00332C7A" w:rsidRPr="00C945E9">
        <w:trPr>
          <w:cantSplit/>
          <w:jc w:val="center"/>
        </w:trPr>
        <w:tc>
          <w:tcPr>
            <w:tcW w:w="3757" w:type="dxa"/>
            <w:shd w:val="clear" w:color="auto" w:fill="auto"/>
            <w:vAlign w:val="bottom"/>
          </w:tcPr>
          <w:p w:rsidR="00332C7A" w:rsidRPr="00C945E9" w:rsidRDefault="00332C7A" w:rsidP="00C945E9">
            <w:pPr>
              <w:pStyle w:val="SingleTxt"/>
              <w:spacing w:before="40" w:after="80" w:line="240" w:lineRule="exact"/>
              <w:ind w:left="0" w:right="0"/>
              <w:rPr>
                <w:rFonts w:cs="Traditional Arabic"/>
                <w:sz w:val="16"/>
                <w:szCs w:val="24"/>
                <w:rtl/>
                <w:lang w:bidi="ar-LB"/>
              </w:rPr>
            </w:pPr>
            <w:r w:rsidRPr="00C945E9">
              <w:rPr>
                <w:rFonts w:cs="Traditional Arabic"/>
                <w:sz w:val="16"/>
                <w:szCs w:val="24"/>
                <w:rtl/>
                <w:lang w:bidi="ar-LB"/>
              </w:rPr>
              <w:t>الشمــال</w:t>
            </w:r>
          </w:p>
        </w:tc>
        <w:tc>
          <w:tcPr>
            <w:tcW w:w="3521"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من 1 إلى 4 مـراكـز</w:t>
            </w:r>
          </w:p>
        </w:tc>
        <w:tc>
          <w:tcPr>
            <w:tcW w:w="3846"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409</w:t>
            </w:r>
          </w:p>
        </w:tc>
      </w:tr>
      <w:tr w:rsidR="00332C7A" w:rsidRPr="00C945E9">
        <w:trPr>
          <w:cantSplit/>
          <w:jc w:val="center"/>
        </w:trPr>
        <w:tc>
          <w:tcPr>
            <w:tcW w:w="3757" w:type="dxa"/>
            <w:shd w:val="clear" w:color="auto" w:fill="auto"/>
            <w:vAlign w:val="bottom"/>
          </w:tcPr>
          <w:p w:rsidR="00332C7A" w:rsidRPr="00C945E9" w:rsidRDefault="00332C7A" w:rsidP="00C945E9">
            <w:pPr>
              <w:pStyle w:val="SingleTxt"/>
              <w:spacing w:before="40" w:after="80" w:line="240" w:lineRule="exact"/>
              <w:ind w:left="0" w:right="0"/>
              <w:rPr>
                <w:rFonts w:cs="Traditional Arabic"/>
                <w:sz w:val="16"/>
                <w:szCs w:val="24"/>
                <w:rtl/>
                <w:lang w:bidi="ar-LB"/>
              </w:rPr>
            </w:pPr>
            <w:r w:rsidRPr="00C945E9">
              <w:rPr>
                <w:rFonts w:cs="Traditional Arabic"/>
                <w:sz w:val="16"/>
                <w:szCs w:val="24"/>
                <w:rtl/>
                <w:lang w:bidi="ar-LB"/>
              </w:rPr>
              <w:t>البقـــاع</w:t>
            </w:r>
          </w:p>
        </w:tc>
        <w:tc>
          <w:tcPr>
            <w:tcW w:w="3521"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من 3 إلى 8 مـراكـز</w:t>
            </w:r>
          </w:p>
        </w:tc>
        <w:tc>
          <w:tcPr>
            <w:tcW w:w="3846"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825</w:t>
            </w:r>
          </w:p>
        </w:tc>
      </w:tr>
      <w:tr w:rsidR="00332C7A" w:rsidRPr="00C945E9">
        <w:trPr>
          <w:cantSplit/>
          <w:jc w:val="center"/>
        </w:trPr>
        <w:tc>
          <w:tcPr>
            <w:tcW w:w="3757" w:type="dxa"/>
            <w:shd w:val="clear" w:color="auto" w:fill="auto"/>
            <w:vAlign w:val="bottom"/>
          </w:tcPr>
          <w:p w:rsidR="00332C7A" w:rsidRPr="00C945E9" w:rsidRDefault="00332C7A" w:rsidP="00C945E9">
            <w:pPr>
              <w:pStyle w:val="SingleTxt"/>
              <w:spacing w:before="40" w:after="80" w:line="240" w:lineRule="exact"/>
              <w:ind w:left="0" w:right="0"/>
              <w:rPr>
                <w:rFonts w:cs="Traditional Arabic"/>
                <w:sz w:val="16"/>
                <w:szCs w:val="24"/>
                <w:rtl/>
                <w:lang w:bidi="ar-LB"/>
              </w:rPr>
            </w:pPr>
            <w:r w:rsidRPr="00C945E9">
              <w:rPr>
                <w:rFonts w:cs="Traditional Arabic"/>
                <w:sz w:val="16"/>
                <w:szCs w:val="24"/>
                <w:rtl/>
                <w:lang w:bidi="ar-LB"/>
              </w:rPr>
              <w:t>الجنــوب</w:t>
            </w:r>
          </w:p>
        </w:tc>
        <w:tc>
          <w:tcPr>
            <w:tcW w:w="3521"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من 1 إلى 3 مـراكـز</w:t>
            </w:r>
          </w:p>
        </w:tc>
        <w:tc>
          <w:tcPr>
            <w:tcW w:w="3846" w:type="dxa"/>
            <w:shd w:val="clear" w:color="auto" w:fill="auto"/>
            <w:vAlign w:val="bottom"/>
          </w:tcPr>
          <w:p w:rsidR="00332C7A" w:rsidRPr="00C945E9" w:rsidRDefault="00332C7A" w:rsidP="00C945E9">
            <w:pPr>
              <w:pStyle w:val="SingleTxt"/>
              <w:spacing w:before="40" w:after="80" w:line="240" w:lineRule="exact"/>
              <w:ind w:left="0" w:right="144"/>
              <w:rPr>
                <w:rFonts w:cs="Traditional Arabic"/>
                <w:sz w:val="16"/>
                <w:szCs w:val="24"/>
                <w:rtl/>
                <w:lang w:bidi="ar-LB"/>
              </w:rPr>
            </w:pPr>
            <w:r w:rsidRPr="00C945E9">
              <w:rPr>
                <w:rFonts w:cs="Traditional Arabic"/>
                <w:sz w:val="16"/>
                <w:szCs w:val="24"/>
                <w:rtl/>
                <w:lang w:bidi="ar-LB"/>
              </w:rPr>
              <w:t>298</w:t>
            </w:r>
          </w:p>
        </w:tc>
      </w:tr>
      <w:tr w:rsidR="00332C7A" w:rsidRPr="00C945E9">
        <w:trPr>
          <w:cantSplit/>
          <w:jc w:val="center"/>
        </w:trPr>
        <w:tc>
          <w:tcPr>
            <w:tcW w:w="3757" w:type="dxa"/>
            <w:tcBorders>
              <w:bottom w:val="single" w:sz="12" w:space="0" w:color="auto"/>
            </w:tcBorders>
            <w:shd w:val="clear" w:color="auto" w:fill="auto"/>
            <w:vAlign w:val="bottom"/>
          </w:tcPr>
          <w:p w:rsidR="00332C7A" w:rsidRPr="00C945E9" w:rsidRDefault="00332C7A" w:rsidP="00C945E9">
            <w:pPr>
              <w:pStyle w:val="SingleTxt"/>
              <w:spacing w:before="40" w:after="80" w:line="240" w:lineRule="exact"/>
              <w:ind w:left="0" w:right="0"/>
              <w:rPr>
                <w:rFonts w:cs="Traditional Arabic"/>
                <w:b/>
                <w:bCs/>
                <w:sz w:val="16"/>
                <w:szCs w:val="24"/>
                <w:rtl/>
                <w:lang w:bidi="ar-LB"/>
              </w:rPr>
            </w:pPr>
            <w:r w:rsidRPr="00C945E9">
              <w:rPr>
                <w:rFonts w:cs="Traditional Arabic"/>
                <w:b/>
                <w:bCs/>
                <w:sz w:val="16"/>
                <w:szCs w:val="24"/>
                <w:rtl/>
                <w:lang w:bidi="ar-LB"/>
              </w:rPr>
              <w:t>مجموع المستفيدات</w:t>
            </w:r>
          </w:p>
        </w:tc>
        <w:tc>
          <w:tcPr>
            <w:tcW w:w="3521" w:type="dxa"/>
            <w:tcBorders>
              <w:bottom w:val="single" w:sz="12" w:space="0" w:color="auto"/>
            </w:tcBorders>
            <w:shd w:val="clear" w:color="auto" w:fill="auto"/>
            <w:vAlign w:val="bottom"/>
          </w:tcPr>
          <w:p w:rsidR="00332C7A" w:rsidRPr="00C945E9" w:rsidRDefault="00332C7A" w:rsidP="00C945E9">
            <w:pPr>
              <w:pStyle w:val="SingleTxt"/>
              <w:spacing w:before="40" w:after="80" w:line="240" w:lineRule="exact"/>
              <w:ind w:left="0" w:right="144"/>
              <w:rPr>
                <w:rFonts w:cs="Traditional Arabic"/>
                <w:b/>
                <w:bCs/>
                <w:sz w:val="16"/>
                <w:szCs w:val="24"/>
                <w:rtl/>
                <w:lang w:bidi="ar-LB"/>
              </w:rPr>
            </w:pPr>
            <w:r w:rsidRPr="00C945E9">
              <w:rPr>
                <w:rFonts w:cs="Traditional Arabic"/>
                <w:b/>
                <w:bCs/>
                <w:sz w:val="16"/>
                <w:szCs w:val="24"/>
                <w:rtl/>
                <w:lang w:bidi="ar-LB"/>
              </w:rPr>
              <w:t>_____</w:t>
            </w:r>
          </w:p>
        </w:tc>
        <w:tc>
          <w:tcPr>
            <w:tcW w:w="3846" w:type="dxa"/>
            <w:tcBorders>
              <w:bottom w:val="single" w:sz="12" w:space="0" w:color="auto"/>
            </w:tcBorders>
            <w:shd w:val="clear" w:color="auto" w:fill="auto"/>
            <w:vAlign w:val="bottom"/>
          </w:tcPr>
          <w:p w:rsidR="00332C7A" w:rsidRPr="00C945E9" w:rsidRDefault="00332C7A" w:rsidP="00C945E9">
            <w:pPr>
              <w:pStyle w:val="SingleTxt"/>
              <w:spacing w:before="40" w:after="80" w:line="240" w:lineRule="exact"/>
              <w:ind w:left="0" w:right="144"/>
              <w:rPr>
                <w:rFonts w:cs="Traditional Arabic"/>
                <w:b/>
                <w:bCs/>
                <w:sz w:val="16"/>
                <w:szCs w:val="24"/>
                <w:rtl/>
                <w:lang w:bidi="ar-LB"/>
              </w:rPr>
            </w:pPr>
            <w:r w:rsidRPr="00C945E9">
              <w:rPr>
                <w:rFonts w:cs="Traditional Arabic"/>
                <w:b/>
                <w:bCs/>
                <w:sz w:val="16"/>
                <w:szCs w:val="24"/>
                <w:rtl/>
                <w:lang w:bidi="ar-LB"/>
              </w:rPr>
              <w:t>4623</w:t>
            </w:r>
          </w:p>
        </w:tc>
      </w:tr>
    </w:tbl>
    <w:p w:rsidR="00332C7A" w:rsidRPr="00332C7A" w:rsidRDefault="00332C7A" w:rsidP="00D060DF">
      <w:pPr>
        <w:pStyle w:val="SingleTxt"/>
        <w:rPr>
          <w:rtl/>
        </w:rPr>
      </w:pPr>
    </w:p>
    <w:p w:rsidR="00332C7A" w:rsidRPr="00332C7A" w:rsidRDefault="00C945E9" w:rsidP="00D060DF">
      <w:pPr>
        <w:pStyle w:val="SingleTxt"/>
        <w:rPr>
          <w:rtl/>
          <w:lang w:bidi="ar-LB"/>
        </w:rPr>
      </w:pPr>
      <w:r>
        <w:rPr>
          <w:b/>
          <w:bCs/>
          <w:rtl/>
          <w:lang w:bidi="ar-LB"/>
        </w:rPr>
        <w:br w:type="page"/>
      </w:r>
      <w:r w:rsidR="00332C7A" w:rsidRPr="00332C7A">
        <w:rPr>
          <w:b/>
          <w:bCs/>
          <w:rtl/>
          <w:lang w:bidi="ar-LB"/>
        </w:rPr>
        <w:t>302</w:t>
      </w:r>
      <w:r w:rsidR="00332C7A" w:rsidRPr="00332C7A">
        <w:rPr>
          <w:rtl/>
          <w:lang w:bidi="ar-LB"/>
        </w:rPr>
        <w:t xml:space="preserve">- تُضاف إلى جهود الوزارة جهود المنظمات الأهلية التي يصل إجمالي المستفيدات من دوراتها خلال سنوات 1998 _ 2005 إلى حوالي 2861 مستفيدة في 26 جمعية بينها 12 جمعية ناشطة . وبهذا يصبح إجمالي المستفيدات من دورات محو الأمية خلال السنوات السبع الماضية ما مجموعه 7484 مستفيدة. </w:t>
      </w:r>
    </w:p>
    <w:p w:rsidR="00332C7A" w:rsidRPr="00332C7A" w:rsidRDefault="00332C7A" w:rsidP="00D060DF">
      <w:pPr>
        <w:pStyle w:val="SingleTxt"/>
        <w:rPr>
          <w:rtl/>
          <w:lang w:bidi="ar-LB"/>
        </w:rPr>
      </w:pPr>
      <w:r w:rsidRPr="00332C7A">
        <w:rPr>
          <w:b/>
          <w:bCs/>
          <w:rtl/>
          <w:lang w:bidi="ar-LB"/>
        </w:rPr>
        <w:t>303</w:t>
      </w:r>
      <w:r w:rsidRPr="00332C7A">
        <w:rPr>
          <w:rtl/>
          <w:lang w:bidi="ar-LB"/>
        </w:rPr>
        <w:t>- في مجال الأنشطة الواقعة بين تعليم الكبار واستكمال محو أميتهم، من جهة، وبين تدريبهم المهني، من جهة أخرى، يمكن تقدير حجم المستفيدات من برامج الجمعيات الأهلية ومراكز الخدمات الإنمائية بين عامي 1998 و 2004 بحوالي 5000 إمرأة تدرّب منهنّ ما نسبته 55 % على مهارات المعلوماتية والتزيين وعلى مهارات فنية أخرى حديثة و 45 % تدرّبن على المهارات الحرفية التقليدية ( الخياطة والتطريز والسيراميك وتصنيع القش وغيره). يعيش حوالي 63 % منهن في الأرياف ومراكز الأقضية.</w:t>
      </w:r>
    </w:p>
    <w:p w:rsidR="0083680C" w:rsidRPr="0083680C" w:rsidRDefault="0083680C" w:rsidP="00D060DF">
      <w:pPr>
        <w:pStyle w:val="SingleTxt"/>
        <w:spacing w:after="0" w:line="120" w:lineRule="exact"/>
        <w:rPr>
          <w:b/>
          <w:bCs/>
          <w:sz w:val="10"/>
          <w:rtl/>
          <w:lang w:bidi="ar-LB"/>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3</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على صعيد مشاركة المرأة الريفية في الأنشطة السياسية والمجتمعية</w:t>
      </w:r>
    </w:p>
    <w:p w:rsidR="00332C7A" w:rsidRPr="00332C7A" w:rsidRDefault="00332C7A" w:rsidP="00D060DF">
      <w:pPr>
        <w:pStyle w:val="SingleTxt"/>
        <w:rPr>
          <w:lang w:bidi="ar-LB"/>
        </w:rPr>
      </w:pPr>
      <w:r w:rsidRPr="00332C7A">
        <w:rPr>
          <w:b/>
          <w:bCs/>
          <w:rtl/>
          <w:lang w:bidi="ar-LB"/>
        </w:rPr>
        <w:t>304</w:t>
      </w:r>
      <w:r w:rsidRPr="00332C7A">
        <w:rPr>
          <w:rtl/>
          <w:lang w:bidi="ar-LB"/>
        </w:rPr>
        <w:t>- تتقارب نسب اقتراع المرأة في الأرياف مع نسب اقتراع الرجل في الانتخابات البلدية والنيابية. ذلك أن الحرب المستديمة في لبنان خلال عقد ونصف العقد  وضعت المرأة، وإن بتفاوت، أمام تحديات ومسؤوليات التكيّف الصعب في إدارة العائلة لم تواجهها من قبل، في الأرياف كما في المدن. يُضاف إلى ذلك أن تفريع الجامعة اللبنانية إلى مراكز المحافظات ساعد في توسيع وتسهيل الوصول إلى فرص التعليم العالي أمام الصبايا الريفيات، وهذا ما شجّع الكثير منهنّ على الترشح إلى الإنتخابات البلدية ورفع عددهن من 4 مرشحات قبل الحرب إلى 700 مرشحة عام 2004، ورفع عدد الفائزات من 139 إمرأة في انتخابات 1998 إلى 220 إمرأة عام 2004. وبرز في الإنتخابات عام 2004 إعتراف للمرأة بوجاهة دور المختار الذي ألـِف الناس تقليد ارتباطه بالرجل الوجيه صاحب البيت المفتوح. وتجدر الإشارة إلى أن نسب فوز النساء في الانتخابات البلدية لعام 1998 من بين المرشحات في محافظات النزوح الأكثر ترييفاً ( البقاع والشمال والنبطية) راوحت بين 48% و 68 % في وقت انخفضت في بيروت إلى 6 % وفي جبل لبنان إلى 34 %.</w:t>
      </w:r>
    </w:p>
    <w:p w:rsidR="00332C7A" w:rsidRPr="00332C7A" w:rsidRDefault="00332C7A" w:rsidP="00D060DF">
      <w:pPr>
        <w:pStyle w:val="SingleTxt"/>
        <w:rPr>
          <w:rtl/>
          <w:lang w:bidi="ar-LB"/>
        </w:rPr>
      </w:pPr>
      <w:r w:rsidRPr="00332C7A">
        <w:rPr>
          <w:b/>
          <w:bCs/>
          <w:rtl/>
          <w:lang w:bidi="ar-LB"/>
        </w:rPr>
        <w:t xml:space="preserve">305- </w:t>
      </w:r>
      <w:r w:rsidRPr="00332C7A">
        <w:rPr>
          <w:rtl/>
          <w:lang w:bidi="ar-LB"/>
        </w:rPr>
        <w:t>على صعيد الأحزاب،</w:t>
      </w:r>
      <w:r w:rsidRPr="00332C7A">
        <w:rPr>
          <w:b/>
          <w:bCs/>
          <w:rtl/>
          <w:lang w:bidi="ar-LB"/>
        </w:rPr>
        <w:t xml:space="preserve"> </w:t>
      </w:r>
      <w:r w:rsidRPr="00332C7A">
        <w:rPr>
          <w:rtl/>
          <w:lang w:bidi="ar-LB"/>
        </w:rPr>
        <w:t>يندر تمثيل المرأة في الهيئات القيادية العليا للأحزاب السياسية، لكن مشاركتها تتوسّع في المؤسسات الاجتماعية (الرعائية والتعليمية والصحية) التابعة للأحزاب المتمتّعة بقدرات تشغيلية تجد فيها المرأة الفقيرة، المحاصرة بالبطالة والعوز فرص عمل تُحفّزها على تقبّل الالتزام السياسي والسلوكي تجاهها.</w:t>
      </w:r>
    </w:p>
    <w:p w:rsidR="00332C7A" w:rsidRPr="00332C7A" w:rsidRDefault="00332C7A" w:rsidP="00D060DF">
      <w:pPr>
        <w:pStyle w:val="SingleTxt"/>
        <w:rPr>
          <w:rtl/>
          <w:lang w:bidi="ar-LB"/>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 xml:space="preserve"> 4</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على صعيد الانضمام إلى نقابات المهن الحرة</w:t>
      </w:r>
    </w:p>
    <w:p w:rsidR="00332C7A" w:rsidRPr="00332C7A" w:rsidRDefault="00332C7A" w:rsidP="00D060DF">
      <w:pPr>
        <w:pStyle w:val="SingleTxt"/>
        <w:rPr>
          <w:rtl/>
        </w:rPr>
      </w:pPr>
      <w:r w:rsidRPr="00332C7A">
        <w:rPr>
          <w:rtl/>
          <w:lang w:bidi="ar-LB"/>
        </w:rPr>
        <w:t xml:space="preserve">306- إن توسّع فرص التعليم العالي والتخصّص أتاح لفئة من المحظوظات في المدن الصغيرة والقرى التخصص في المهن الحرة والوصول إلى المشاركة في نقاباتها، ولا سيما في مهن الطب والصيدلة والمحاماة والخدمة الإجتماعية والتمريض. </w:t>
      </w:r>
    </w:p>
    <w:p w:rsidR="0083680C" w:rsidRPr="0083680C" w:rsidRDefault="0083680C" w:rsidP="00D060DF">
      <w:pPr>
        <w:pStyle w:val="SingleTxt"/>
        <w:spacing w:after="0" w:line="120" w:lineRule="exact"/>
        <w:rPr>
          <w:b/>
          <w:bCs/>
          <w:sz w:val="10"/>
          <w:rtl/>
        </w:rPr>
      </w:pPr>
    </w:p>
    <w:p w:rsidR="00332C7A" w:rsidRPr="00332C7A" w:rsidRDefault="00332C7A" w:rsidP="00D060DF">
      <w:pPr>
        <w:pStyle w:val="SingleTxt"/>
        <w:rPr>
          <w:rtl/>
        </w:rPr>
      </w:pPr>
      <w:r w:rsidRPr="00332C7A">
        <w:rPr>
          <w:b/>
          <w:bCs/>
          <w:rtl/>
        </w:rPr>
        <w:t>المادة 15</w:t>
      </w:r>
    </w:p>
    <w:p w:rsidR="00332C7A" w:rsidRPr="00332C7A" w:rsidRDefault="00332C7A" w:rsidP="00D060DF">
      <w:pPr>
        <w:pStyle w:val="SingleTxt"/>
        <w:rPr>
          <w:rFonts w:hint="cs"/>
          <w:b/>
          <w:bCs/>
          <w:rtl/>
          <w:lang w:bidi="ar-LB"/>
        </w:rPr>
      </w:pPr>
      <w:r w:rsidRPr="00332C7A">
        <w:rPr>
          <w:b/>
          <w:bCs/>
          <w:rtl/>
          <w:lang w:bidi="ar-LB"/>
        </w:rPr>
        <w:t>المس</w:t>
      </w:r>
      <w:r w:rsidR="0083680C">
        <w:rPr>
          <w:b/>
          <w:bCs/>
          <w:rtl/>
          <w:lang w:bidi="ar-LB"/>
        </w:rPr>
        <w:t>اواة أمام القانون</w:t>
      </w: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lang w:bidi="ar-LB"/>
        </w:rPr>
        <w:tab/>
      </w:r>
      <w:r>
        <w:rPr>
          <w:rFonts w:hint="cs"/>
          <w:rtl/>
        </w:rPr>
        <w:tab/>
        <w:t xml:space="preserve">أولا </w:t>
      </w:r>
      <w:r w:rsidR="00332C7A" w:rsidRPr="00332C7A">
        <w:rPr>
          <w:rtl/>
          <w:lang w:bidi="ar-LB"/>
        </w:rPr>
        <w:t xml:space="preserve">- </w:t>
      </w:r>
      <w:r w:rsidR="00332C7A" w:rsidRPr="00332C7A">
        <w:rPr>
          <w:rtl/>
        </w:rPr>
        <w:t xml:space="preserve">المساواة </w:t>
      </w:r>
      <w:r w:rsidR="00332C7A" w:rsidRPr="00332C7A">
        <w:rPr>
          <w:rtl/>
          <w:lang w:bidi="ar-LB"/>
        </w:rPr>
        <w:t>في الأهلية القانونية</w:t>
      </w:r>
      <w:r w:rsidR="00332C7A" w:rsidRPr="00332C7A">
        <w:rPr>
          <w:rtl/>
        </w:rPr>
        <w:t xml:space="preserve"> </w:t>
      </w:r>
    </w:p>
    <w:p w:rsidR="00332C7A" w:rsidRPr="00332C7A" w:rsidRDefault="00332C7A" w:rsidP="00D060DF">
      <w:pPr>
        <w:pStyle w:val="SingleTxt"/>
        <w:rPr>
          <w:rtl/>
        </w:rPr>
      </w:pPr>
      <w:r w:rsidRPr="00332C7A">
        <w:rPr>
          <w:b/>
          <w:bCs/>
          <w:rtl/>
          <w:lang w:bidi="ar-LB"/>
        </w:rPr>
        <w:t>307</w:t>
      </w:r>
      <w:r w:rsidRPr="00332C7A">
        <w:rPr>
          <w:rtl/>
          <w:lang w:bidi="ar-LB"/>
        </w:rPr>
        <w:t>- باستثناء القوانين المتعلّقة بالمواد التي تحفّظ عليها لبنان</w:t>
      </w:r>
      <w:r w:rsidRPr="00332C7A">
        <w:rPr>
          <w:lang w:bidi="ar-LB"/>
        </w:rPr>
        <w:t xml:space="preserve"> </w:t>
      </w:r>
      <w:r w:rsidRPr="00332C7A">
        <w:rPr>
          <w:rtl/>
          <w:lang w:bidi="ar-LB"/>
        </w:rPr>
        <w:t xml:space="preserve">(الجنسية وقوانين الأحوال الشخصية)، لا يوجد في القانون اللبناني نصّ يحول دون تمتّع المرأة بالأهلية القانونية على قدم المساواة مع الرجل. وقد تضمّن التقريران السابقان عرضاً مفصّلاً لمجمل المراحل التي قطعتها المرأة باتجاه تحقيق المساواة، بدءاً بالمساواة في الحقوق السياسية عام 1953، وصولاً إلى المساواة </w:t>
      </w:r>
      <w:r w:rsidRPr="00332C7A">
        <w:rPr>
          <w:rtl/>
        </w:rPr>
        <w:t xml:space="preserve">بين المضمون والمضمونة في حق الإستفادة من تقديمات الضمان </w:t>
      </w:r>
      <w:r w:rsidRPr="00332C7A">
        <w:rPr>
          <w:rtl/>
          <w:lang w:bidi="ar-LB"/>
        </w:rPr>
        <w:t xml:space="preserve">الاجتماعي </w:t>
      </w:r>
      <w:r w:rsidRPr="00332C7A">
        <w:rPr>
          <w:rtl/>
        </w:rPr>
        <w:t>عن الأولاد</w:t>
      </w:r>
      <w:r w:rsidRPr="00332C7A">
        <w:rPr>
          <w:rtl/>
          <w:lang w:bidi="ar-LB"/>
        </w:rPr>
        <w:t xml:space="preserve"> </w:t>
      </w:r>
      <w:r w:rsidRPr="00332C7A">
        <w:rPr>
          <w:rtl/>
        </w:rPr>
        <w:t>بموجب القانون رقم 483 تاريخ 12/12/2002 .</w:t>
      </w:r>
    </w:p>
    <w:p w:rsidR="00332C7A" w:rsidRPr="00332C7A" w:rsidRDefault="00332C7A" w:rsidP="00D060DF">
      <w:pPr>
        <w:pStyle w:val="SingleTxt"/>
        <w:rPr>
          <w:rtl/>
          <w:lang w:bidi="ar-LB"/>
        </w:rPr>
      </w:pPr>
      <w:r w:rsidRPr="00332C7A">
        <w:rPr>
          <w:b/>
          <w:bCs/>
          <w:rtl/>
          <w:lang w:bidi="ar-LB"/>
        </w:rPr>
        <w:t>308</w:t>
      </w:r>
      <w:r w:rsidRPr="00332C7A">
        <w:rPr>
          <w:rtl/>
          <w:lang w:bidi="ar-LB"/>
        </w:rPr>
        <w:t xml:space="preserve">- كل هذه الأحكام، كما مواطن التمييز التي ما زالت قائمة في بعض المسائل المحدّدة، أشارت إليها التقارير السابقة، وهي ما زالت دون تغيير. </w:t>
      </w:r>
    </w:p>
    <w:p w:rsidR="0083680C" w:rsidRPr="0083680C" w:rsidRDefault="0083680C" w:rsidP="00D060DF">
      <w:pPr>
        <w:pStyle w:val="SingleTxt"/>
        <w:spacing w:after="0" w:line="120" w:lineRule="exact"/>
        <w:rPr>
          <w:sz w:val="10"/>
          <w:rtl/>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1</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أهلية الالتزام</w:t>
      </w:r>
      <w:r w:rsidR="00332C7A" w:rsidRPr="00332C7A">
        <w:rPr>
          <w:rtl/>
        </w:rPr>
        <w:tab/>
      </w:r>
    </w:p>
    <w:p w:rsidR="00332C7A" w:rsidRPr="00332C7A" w:rsidRDefault="00332C7A" w:rsidP="00D060DF">
      <w:pPr>
        <w:pStyle w:val="SingleTxt"/>
        <w:rPr>
          <w:rtl/>
        </w:rPr>
      </w:pPr>
      <w:r w:rsidRPr="00332C7A">
        <w:rPr>
          <w:b/>
          <w:bCs/>
          <w:rtl/>
          <w:lang w:bidi="ar-LB"/>
        </w:rPr>
        <w:t>309</w:t>
      </w:r>
      <w:r w:rsidRPr="00332C7A">
        <w:rPr>
          <w:rtl/>
          <w:lang w:bidi="ar-LB"/>
        </w:rPr>
        <w:t>- يعطي القانون اللبناني</w:t>
      </w:r>
      <w:r w:rsidRPr="00332C7A">
        <w:rPr>
          <w:rtl/>
        </w:rPr>
        <w:t xml:space="preserve"> المرأة</w:t>
      </w:r>
      <w:r w:rsidRPr="00332C7A">
        <w:rPr>
          <w:rtl/>
          <w:lang w:bidi="ar-LB"/>
        </w:rPr>
        <w:t>، سواء كانت متزوجة أم لا،</w:t>
      </w:r>
      <w:r w:rsidRPr="00332C7A">
        <w:rPr>
          <w:rtl/>
        </w:rPr>
        <w:t xml:space="preserve"> أهلية قانونية مماثلة لأهلية الرجل في مجال إبرام العقود وإدارة الممتلكات وحرية التنقل.</w:t>
      </w:r>
      <w:r w:rsidRPr="00332C7A">
        <w:rPr>
          <w:rtl/>
          <w:lang w:bidi="ar-LB"/>
        </w:rPr>
        <w:t xml:space="preserve"> و</w:t>
      </w:r>
      <w:r w:rsidRPr="00332C7A">
        <w:rPr>
          <w:rtl/>
        </w:rPr>
        <w:t>يعطي القانون اللبناني المرأة على قدم المساواة مع الرجل الأهلية التامة للإلتزام وإبرام العقود المتعل</w:t>
      </w:r>
      <w:r w:rsidRPr="00332C7A">
        <w:rPr>
          <w:rtl/>
          <w:lang w:bidi="ar-LB"/>
        </w:rPr>
        <w:t>ّ</w:t>
      </w:r>
      <w:r w:rsidRPr="00332C7A">
        <w:rPr>
          <w:rtl/>
        </w:rPr>
        <w:t>قة بالإئتمان والعقارات وإدارة الممتلكات (المادة 215 من قانون الموجبات والعقود).</w:t>
      </w:r>
    </w:p>
    <w:p w:rsidR="00332C7A" w:rsidRPr="00332C7A" w:rsidRDefault="00332C7A" w:rsidP="00D060DF">
      <w:pPr>
        <w:pStyle w:val="SingleTxt"/>
        <w:rPr>
          <w:rtl/>
          <w:lang w:bidi="ar-LB"/>
        </w:rPr>
      </w:pPr>
      <w:r w:rsidRPr="00332C7A">
        <w:rPr>
          <w:b/>
          <w:bCs/>
          <w:rtl/>
          <w:lang w:bidi="ar-LB"/>
        </w:rPr>
        <w:t>310</w:t>
      </w:r>
      <w:r w:rsidRPr="00332C7A">
        <w:rPr>
          <w:rtl/>
          <w:lang w:bidi="ar-LB"/>
        </w:rPr>
        <w:t xml:space="preserve">- </w:t>
      </w:r>
      <w:r w:rsidRPr="00332C7A">
        <w:rPr>
          <w:rtl/>
        </w:rPr>
        <w:t>من ناحية حق التمل</w:t>
      </w:r>
      <w:r w:rsidRPr="00332C7A">
        <w:rPr>
          <w:rtl/>
          <w:lang w:bidi="ar-LB"/>
        </w:rPr>
        <w:t>ّ</w:t>
      </w:r>
      <w:r w:rsidRPr="00332C7A">
        <w:rPr>
          <w:rtl/>
        </w:rPr>
        <w:t>ك وإدارة الممتلكات</w:t>
      </w:r>
      <w:r w:rsidRPr="00332C7A">
        <w:rPr>
          <w:rtl/>
          <w:lang w:bidi="ar-LB"/>
        </w:rPr>
        <w:t>،</w:t>
      </w:r>
      <w:r w:rsidRPr="00332C7A">
        <w:rPr>
          <w:rtl/>
        </w:rPr>
        <w:t xml:space="preserve"> </w:t>
      </w:r>
      <w:r w:rsidRPr="00332C7A">
        <w:rPr>
          <w:rtl/>
          <w:lang w:bidi="ar-LB"/>
        </w:rPr>
        <w:t xml:space="preserve">فإن </w:t>
      </w:r>
      <w:r w:rsidRPr="00332C7A">
        <w:rPr>
          <w:rtl/>
        </w:rPr>
        <w:t xml:space="preserve">النظام المعمول به في لبنان هو </w:t>
      </w:r>
      <w:r w:rsidRPr="00332C7A">
        <w:rPr>
          <w:rtl/>
          <w:lang w:bidi="ar-LB"/>
        </w:rPr>
        <w:t>نظام فصل</w:t>
      </w:r>
      <w:r w:rsidRPr="00332C7A">
        <w:rPr>
          <w:rtl/>
        </w:rPr>
        <w:t xml:space="preserve"> أموال الزوج عن </w:t>
      </w:r>
      <w:r w:rsidRPr="00332C7A">
        <w:rPr>
          <w:rtl/>
          <w:lang w:bidi="ar-LB"/>
        </w:rPr>
        <w:t xml:space="preserve">أموال </w:t>
      </w:r>
      <w:r w:rsidRPr="00332C7A">
        <w:rPr>
          <w:rtl/>
        </w:rPr>
        <w:t>الزوجة</w:t>
      </w:r>
      <w:r w:rsidRPr="00332C7A">
        <w:rPr>
          <w:rtl/>
          <w:lang w:bidi="ar-LB"/>
        </w:rPr>
        <w:t>،</w:t>
      </w:r>
      <w:r w:rsidRPr="00332C7A">
        <w:rPr>
          <w:rtl/>
        </w:rPr>
        <w:t xml:space="preserve"> </w:t>
      </w:r>
      <w:r w:rsidRPr="00332C7A">
        <w:rPr>
          <w:rtl/>
          <w:lang w:bidi="ar-LB"/>
        </w:rPr>
        <w:t>ف</w:t>
      </w:r>
      <w:r w:rsidRPr="00332C7A">
        <w:rPr>
          <w:rtl/>
        </w:rPr>
        <w:t>يبقى كل من الزوجين مالكاً أمواله بالإستقلال عن الآخر.</w:t>
      </w:r>
      <w:r w:rsidRPr="00332C7A">
        <w:rPr>
          <w:rtl/>
          <w:lang w:bidi="ar-LB"/>
        </w:rPr>
        <w:t xml:space="preserve"> وبالتالي يعود </w:t>
      </w:r>
      <w:r w:rsidRPr="00332C7A">
        <w:rPr>
          <w:rtl/>
        </w:rPr>
        <w:t>للمرأة الحق في التمل</w:t>
      </w:r>
      <w:r w:rsidRPr="00332C7A">
        <w:rPr>
          <w:rtl/>
          <w:lang w:bidi="ar-LB"/>
        </w:rPr>
        <w:t>ّ</w:t>
      </w:r>
      <w:r w:rsidRPr="00332C7A">
        <w:rPr>
          <w:rtl/>
        </w:rPr>
        <w:t>ك وإدارة أموالها والتصر</w:t>
      </w:r>
      <w:r w:rsidRPr="00332C7A">
        <w:rPr>
          <w:rtl/>
          <w:lang w:bidi="ar-LB"/>
        </w:rPr>
        <w:t>ّ</w:t>
      </w:r>
      <w:r w:rsidRPr="00332C7A">
        <w:rPr>
          <w:rtl/>
        </w:rPr>
        <w:t xml:space="preserve">ف </w:t>
      </w:r>
      <w:r w:rsidRPr="00332C7A">
        <w:rPr>
          <w:rtl/>
          <w:lang w:bidi="ar-LB"/>
        </w:rPr>
        <w:t>بها</w:t>
      </w:r>
      <w:r w:rsidRPr="00332C7A">
        <w:rPr>
          <w:rtl/>
        </w:rPr>
        <w:t xml:space="preserve"> بصورة مستقلة عن الرجل .</w:t>
      </w:r>
    </w:p>
    <w:p w:rsidR="00332C7A" w:rsidRPr="00332C7A" w:rsidRDefault="00332C7A" w:rsidP="00D060DF">
      <w:pPr>
        <w:pStyle w:val="SingleTxt"/>
        <w:rPr>
          <w:rtl/>
          <w:lang w:bidi="ar-LB"/>
        </w:rPr>
      </w:pPr>
      <w:r w:rsidRPr="00332C7A">
        <w:rPr>
          <w:b/>
          <w:bCs/>
          <w:rtl/>
          <w:lang w:bidi="ar-LB"/>
        </w:rPr>
        <w:t>311</w:t>
      </w:r>
      <w:r w:rsidRPr="00332C7A">
        <w:rPr>
          <w:rtl/>
          <w:lang w:bidi="ar-LB"/>
        </w:rPr>
        <w:t xml:space="preserve">- </w:t>
      </w:r>
      <w:r w:rsidRPr="00332C7A">
        <w:rPr>
          <w:rtl/>
        </w:rPr>
        <w:t xml:space="preserve">يضع القانون اللبناني قيوداً على أموال الزوجة في حال أعلن إفلاس </w:t>
      </w:r>
      <w:r w:rsidRPr="00332C7A">
        <w:rPr>
          <w:rtl/>
          <w:lang w:bidi="ar-LB"/>
        </w:rPr>
        <w:t xml:space="preserve">زوجها، </w:t>
      </w:r>
      <w:r w:rsidRPr="00332C7A">
        <w:rPr>
          <w:rtl/>
        </w:rPr>
        <w:t>وفقاً لقانون التجارة</w:t>
      </w:r>
      <w:r w:rsidRPr="00332C7A">
        <w:rPr>
          <w:rtl/>
          <w:lang w:bidi="ar-LB"/>
        </w:rPr>
        <w:t xml:space="preserve"> البرّية (</w:t>
      </w:r>
      <w:r w:rsidRPr="00332C7A">
        <w:rPr>
          <w:rtl/>
        </w:rPr>
        <w:t>المواد 625</w:t>
      </w:r>
      <w:r w:rsidRPr="00332C7A">
        <w:rPr>
          <w:rtl/>
          <w:lang w:bidi="ar-LB"/>
        </w:rPr>
        <w:t xml:space="preserve"> إلى</w:t>
      </w:r>
      <w:r w:rsidRPr="00332C7A">
        <w:rPr>
          <w:rtl/>
        </w:rPr>
        <w:t>629</w:t>
      </w:r>
      <w:r w:rsidRPr="00332C7A">
        <w:rPr>
          <w:rtl/>
          <w:lang w:bidi="ar-LB"/>
        </w:rPr>
        <w:t xml:space="preserve">). فالزوجة تكون في هذه الحالة تابعة لزوجها </w:t>
      </w:r>
      <w:r w:rsidRPr="00332C7A">
        <w:rPr>
          <w:rtl/>
        </w:rPr>
        <w:t>بحيث ت</w:t>
      </w:r>
      <w:r w:rsidRPr="00332C7A">
        <w:rPr>
          <w:rtl/>
          <w:lang w:bidi="ar-LB"/>
        </w:rPr>
        <w:t>ُ</w:t>
      </w:r>
      <w:r w:rsidRPr="00332C7A">
        <w:rPr>
          <w:rtl/>
        </w:rPr>
        <w:t>عتبر الأملاك التي اكتسبتها خلال فترة الزواج مشتراة بمال زوجها ما لم ت</w:t>
      </w:r>
      <w:r w:rsidRPr="00332C7A">
        <w:rPr>
          <w:rtl/>
          <w:lang w:bidi="ar-LB"/>
        </w:rPr>
        <w:t>ُ</w:t>
      </w:r>
      <w:r w:rsidRPr="00332C7A">
        <w:rPr>
          <w:rtl/>
        </w:rPr>
        <w:t>ثبت العكس.</w:t>
      </w: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rPr>
      </w:pPr>
      <w:r>
        <w:rPr>
          <w:rFonts w:hint="cs"/>
          <w:rtl/>
        </w:rPr>
        <w:tab/>
      </w:r>
      <w:r w:rsidR="00332C7A" w:rsidRPr="00332C7A">
        <w:rPr>
          <w:rtl/>
          <w:lang w:bidi="ar-LB"/>
        </w:rPr>
        <w:t>2</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w:t>
      </w:r>
      <w:r w:rsidR="00332C7A" w:rsidRPr="00332C7A">
        <w:rPr>
          <w:rtl/>
        </w:rPr>
        <w:t>أهلية التقاضي والمساواة في حق الإدعاء وحق الدفاع</w:t>
      </w:r>
    </w:p>
    <w:p w:rsidR="00332C7A" w:rsidRPr="00332C7A" w:rsidRDefault="00332C7A" w:rsidP="00D060DF">
      <w:pPr>
        <w:pStyle w:val="SingleTxt"/>
        <w:rPr>
          <w:lang w:bidi="ar-LB"/>
        </w:rPr>
      </w:pPr>
      <w:r w:rsidRPr="00332C7A">
        <w:rPr>
          <w:b/>
          <w:bCs/>
          <w:rtl/>
          <w:lang w:bidi="ar-LB"/>
        </w:rPr>
        <w:t>312</w:t>
      </w:r>
      <w:r w:rsidRPr="00332C7A">
        <w:rPr>
          <w:rtl/>
          <w:lang w:bidi="ar-LB"/>
        </w:rPr>
        <w:t xml:space="preserve">- </w:t>
      </w:r>
      <w:r w:rsidRPr="00332C7A">
        <w:rPr>
          <w:rtl/>
        </w:rPr>
        <w:t>يضمن القانون اللبناني</w:t>
      </w:r>
      <w:r w:rsidRPr="00332C7A">
        <w:rPr>
          <w:rtl/>
          <w:lang w:bidi="ar-LB"/>
        </w:rPr>
        <w:t>(ا</w:t>
      </w:r>
      <w:r w:rsidRPr="00332C7A">
        <w:rPr>
          <w:rtl/>
        </w:rPr>
        <w:t>لمادة 7 من قانون أصول المحاكمات المدنية</w:t>
      </w:r>
      <w:r w:rsidRPr="00332C7A">
        <w:rPr>
          <w:rtl/>
          <w:lang w:bidi="ar-LB"/>
        </w:rPr>
        <w:t>)</w:t>
      </w:r>
      <w:r w:rsidRPr="00332C7A">
        <w:rPr>
          <w:rtl/>
        </w:rPr>
        <w:t xml:space="preserve"> مساواة المواطنين أمام القضاء</w:t>
      </w:r>
      <w:r w:rsidRPr="00332C7A">
        <w:rPr>
          <w:rtl/>
          <w:lang w:bidi="ar-LB"/>
        </w:rPr>
        <w:t>،</w:t>
      </w:r>
      <w:r w:rsidRPr="00332C7A">
        <w:rPr>
          <w:rtl/>
        </w:rPr>
        <w:t xml:space="preserve"> كما أن الإجتهاد استقر</w:t>
      </w:r>
      <w:r w:rsidRPr="00332C7A">
        <w:rPr>
          <w:rtl/>
          <w:lang w:bidi="ar-LB"/>
        </w:rPr>
        <w:t>ّ</w:t>
      </w:r>
      <w:r w:rsidRPr="00332C7A">
        <w:rPr>
          <w:rtl/>
        </w:rPr>
        <w:t xml:space="preserve"> على إعتبار أن ممارسة الدعوى وحق الدفاع أمام القضاء يعود لكل شخص. فالمرأة في لبنان كما الرجل هي كاملة الأهلية ببلوغها سن الثامنة عشرة .</w:t>
      </w:r>
    </w:p>
    <w:p w:rsidR="0083680C" w:rsidRPr="0083680C" w:rsidRDefault="0083680C" w:rsidP="00D060DF">
      <w:pPr>
        <w:pStyle w:val="SingleTxt"/>
        <w:spacing w:after="0" w:line="120" w:lineRule="exact"/>
        <w:rPr>
          <w:sz w:val="10"/>
          <w:rtl/>
          <w:lang w:bidi="ar-LB"/>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3</w:t>
      </w:r>
      <w:r>
        <w:rPr>
          <w:rFonts w:hint="cs"/>
          <w:rtl/>
          <w:lang w:bidi="ar-LB"/>
        </w:rPr>
        <w:t xml:space="preserve"> </w:t>
      </w:r>
      <w:r w:rsidR="00332C7A" w:rsidRPr="00332C7A">
        <w:rPr>
          <w:rtl/>
          <w:lang w:bidi="ar-LB"/>
        </w:rPr>
        <w:t>-</w:t>
      </w:r>
      <w:r>
        <w:rPr>
          <w:rFonts w:hint="cs"/>
          <w:rtl/>
          <w:lang w:bidi="ar-LB"/>
        </w:rPr>
        <w:tab/>
      </w:r>
      <w:r w:rsidR="00332C7A" w:rsidRPr="00332C7A">
        <w:rPr>
          <w:rtl/>
        </w:rPr>
        <w:t xml:space="preserve">شهادة المرأة </w:t>
      </w:r>
    </w:p>
    <w:p w:rsidR="00332C7A" w:rsidRPr="00332C7A" w:rsidRDefault="00332C7A" w:rsidP="00D060DF">
      <w:pPr>
        <w:pStyle w:val="SingleTxt"/>
        <w:rPr>
          <w:rtl/>
          <w:lang w:bidi="ar-LB"/>
        </w:rPr>
      </w:pPr>
      <w:r w:rsidRPr="00332C7A">
        <w:rPr>
          <w:b/>
          <w:bCs/>
          <w:rtl/>
          <w:lang w:bidi="ar-LB"/>
        </w:rPr>
        <w:t>313</w:t>
      </w:r>
      <w:r w:rsidRPr="00332C7A">
        <w:rPr>
          <w:rtl/>
          <w:lang w:bidi="ar-LB"/>
        </w:rPr>
        <w:t>- لا تمييز في قانون أصول المحاكمات المدنية بين شهادة المرأة وشهادة الرجل، والحالات أو الموانع التي تنتفي فيها الأهلية للشهادة أمام القضاء هي واحدة بالنسبة الى الرجال والنساء دون تمييز</w:t>
      </w:r>
      <w:r w:rsidRPr="00332C7A">
        <w:rPr>
          <w:rtl/>
        </w:rPr>
        <w:t xml:space="preserve"> </w:t>
      </w:r>
      <w:r w:rsidRPr="00332C7A">
        <w:rPr>
          <w:rtl/>
          <w:lang w:bidi="ar-LB"/>
        </w:rPr>
        <w:t>(</w:t>
      </w:r>
      <w:r w:rsidRPr="00332C7A">
        <w:rPr>
          <w:rtl/>
        </w:rPr>
        <w:t>مادة 259 من قانون أصول المحاكما</w:t>
      </w:r>
      <w:r w:rsidRPr="00332C7A">
        <w:rPr>
          <w:rtl/>
          <w:lang w:bidi="ar-LB"/>
        </w:rPr>
        <w:t xml:space="preserve">ت </w:t>
      </w:r>
      <w:r w:rsidRPr="00332C7A">
        <w:rPr>
          <w:rtl/>
        </w:rPr>
        <w:t>المدنية</w:t>
      </w:r>
      <w:r w:rsidRPr="00332C7A">
        <w:rPr>
          <w:rtl/>
          <w:lang w:bidi="ar-LB"/>
        </w:rPr>
        <w:t>). ويعود الاعتراف بأهلية المرأة للشهادة في السجلّ العقاري إلى عام 1993(</w:t>
      </w:r>
      <w:r w:rsidRPr="00332C7A">
        <w:rPr>
          <w:rtl/>
        </w:rPr>
        <w:t>قانون</w:t>
      </w:r>
      <w:r w:rsidRPr="00332C7A">
        <w:rPr>
          <w:rtl/>
          <w:lang w:bidi="ar-LB"/>
        </w:rPr>
        <w:t xml:space="preserve"> رقم</w:t>
      </w:r>
      <w:r w:rsidRPr="00332C7A">
        <w:rPr>
          <w:rtl/>
        </w:rPr>
        <w:t xml:space="preserve"> 275 </w:t>
      </w:r>
      <w:r w:rsidRPr="00332C7A">
        <w:rPr>
          <w:rtl/>
          <w:lang w:bidi="ar-LB"/>
        </w:rPr>
        <w:t>تاريخ 4/11/1993)</w:t>
      </w:r>
      <w:r w:rsidRPr="00332C7A">
        <w:rPr>
          <w:rtl/>
        </w:rPr>
        <w:t xml:space="preserve"> </w:t>
      </w:r>
      <w:r w:rsidRPr="00332C7A">
        <w:rPr>
          <w:rtl/>
          <w:lang w:bidi="ar-LB"/>
        </w:rPr>
        <w:t>.</w:t>
      </w:r>
    </w:p>
    <w:p w:rsidR="0083680C" w:rsidRPr="0083680C" w:rsidRDefault="0083680C" w:rsidP="00D060DF">
      <w:pPr>
        <w:pStyle w:val="SingleTxt"/>
        <w:spacing w:after="0" w:line="120" w:lineRule="exact"/>
        <w:rPr>
          <w:sz w:val="10"/>
          <w:rtl/>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4</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w:t>
      </w:r>
      <w:r w:rsidR="00332C7A" w:rsidRPr="00332C7A">
        <w:rPr>
          <w:rtl/>
        </w:rPr>
        <w:t>في المعونة القضائية</w:t>
      </w:r>
    </w:p>
    <w:p w:rsidR="00332C7A" w:rsidRPr="00332C7A" w:rsidRDefault="00332C7A" w:rsidP="00D060DF">
      <w:pPr>
        <w:pStyle w:val="SingleTxt"/>
        <w:rPr>
          <w:rtl/>
          <w:lang w:bidi="ar-LB"/>
        </w:rPr>
      </w:pPr>
      <w:r w:rsidRPr="00332C7A">
        <w:rPr>
          <w:b/>
          <w:bCs/>
          <w:rtl/>
          <w:lang w:bidi="ar-LB"/>
        </w:rPr>
        <w:t>314</w:t>
      </w:r>
      <w:r w:rsidRPr="00332C7A">
        <w:rPr>
          <w:rtl/>
          <w:lang w:bidi="ar-LB"/>
        </w:rPr>
        <w:t>- عملاً بأحكام</w:t>
      </w:r>
      <w:r w:rsidRPr="00332C7A">
        <w:rPr>
          <w:rtl/>
        </w:rPr>
        <w:t xml:space="preserve"> قانون أصول </w:t>
      </w:r>
      <w:r w:rsidRPr="00332C7A">
        <w:rPr>
          <w:rtl/>
          <w:lang w:bidi="ar-LB"/>
        </w:rPr>
        <w:t>ال</w:t>
      </w:r>
      <w:r w:rsidRPr="00332C7A">
        <w:rPr>
          <w:rtl/>
        </w:rPr>
        <w:t xml:space="preserve">محاكمات </w:t>
      </w:r>
      <w:r w:rsidRPr="00332C7A">
        <w:rPr>
          <w:rtl/>
          <w:lang w:bidi="ar-LB"/>
        </w:rPr>
        <w:t>ال</w:t>
      </w:r>
      <w:r w:rsidRPr="00332C7A">
        <w:rPr>
          <w:rtl/>
        </w:rPr>
        <w:t>مدنية</w:t>
      </w:r>
      <w:r w:rsidRPr="00332C7A">
        <w:rPr>
          <w:rtl/>
          <w:lang w:bidi="ar-LB"/>
        </w:rPr>
        <w:t xml:space="preserve"> ( مواد 425 إلى 427)، تُمنح</w:t>
      </w:r>
      <w:r w:rsidRPr="00332C7A">
        <w:rPr>
          <w:rtl/>
        </w:rPr>
        <w:t xml:space="preserve"> المعونة القضائية للأشخاص الطبيعيين من التابعية اللبنانية</w:t>
      </w:r>
      <w:r w:rsidRPr="00332C7A">
        <w:rPr>
          <w:rtl/>
          <w:lang w:bidi="ar-LB"/>
        </w:rPr>
        <w:t>، وكذلك للأجانب المقيمين بصورة</w:t>
      </w:r>
      <w:r w:rsidRPr="00332C7A">
        <w:rPr>
          <w:rtl/>
        </w:rPr>
        <w:t xml:space="preserve"> </w:t>
      </w:r>
      <w:r w:rsidRPr="00332C7A">
        <w:rPr>
          <w:rtl/>
          <w:lang w:bidi="ar-LB"/>
        </w:rPr>
        <w:t xml:space="preserve">اعتيادية في لبنان بشرط المعاملة بالمثل. كما يجوز طلب المعونة القضائية لأجل إقامة الدعوى أو لأجل المدافعة فيها وفي مراحل المحاكمة كافة، ولا تمييز في طلب المعونة أو في شروط منحها بين المرأة والرجل. علماً ان لنقابتي المحامين في لبنان دوراً في منح المعونة القضائية، وقد استحدثت نقابة محامي بيروت في العام 2006 لجنة للمرأة . </w:t>
      </w:r>
    </w:p>
    <w:p w:rsidR="0083680C" w:rsidRPr="0083680C" w:rsidRDefault="0083680C" w:rsidP="00D060DF">
      <w:pPr>
        <w:pStyle w:val="SingleTxt"/>
        <w:spacing w:after="0" w:line="120" w:lineRule="exact"/>
        <w:rPr>
          <w:sz w:val="10"/>
          <w:rtl/>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5</w:t>
      </w:r>
      <w:r>
        <w:rPr>
          <w:rFonts w:hint="cs"/>
          <w:rtl/>
          <w:lang w:bidi="ar-LB"/>
        </w:rPr>
        <w:t xml:space="preserve"> </w:t>
      </w:r>
      <w:r w:rsidR="00332C7A" w:rsidRPr="00332C7A">
        <w:rPr>
          <w:rtl/>
          <w:lang w:bidi="ar-LB"/>
        </w:rPr>
        <w:t>-</w:t>
      </w:r>
      <w:r>
        <w:rPr>
          <w:rFonts w:hint="cs"/>
          <w:rtl/>
          <w:lang w:bidi="ar-LB"/>
        </w:rPr>
        <w:tab/>
      </w:r>
      <w:r w:rsidR="00332C7A" w:rsidRPr="00332C7A">
        <w:rPr>
          <w:rtl/>
        </w:rPr>
        <w:t xml:space="preserve"> في التعويض</w:t>
      </w:r>
    </w:p>
    <w:p w:rsidR="00332C7A" w:rsidRPr="00332C7A" w:rsidRDefault="00332C7A" w:rsidP="00D060DF">
      <w:pPr>
        <w:pStyle w:val="SingleTxt"/>
        <w:rPr>
          <w:rtl/>
          <w:lang w:bidi="ar-LB"/>
        </w:rPr>
      </w:pPr>
      <w:r w:rsidRPr="00332C7A">
        <w:rPr>
          <w:b/>
          <w:bCs/>
          <w:rtl/>
          <w:lang w:bidi="ar-LB"/>
        </w:rPr>
        <w:t>315</w:t>
      </w:r>
      <w:r w:rsidRPr="00332C7A">
        <w:rPr>
          <w:rtl/>
          <w:lang w:bidi="ar-LB"/>
        </w:rPr>
        <w:t xml:space="preserve">- </w:t>
      </w:r>
      <w:r w:rsidRPr="00332C7A">
        <w:rPr>
          <w:rtl/>
        </w:rPr>
        <w:t>لا ي</w:t>
      </w:r>
      <w:r w:rsidRPr="00332C7A">
        <w:rPr>
          <w:rtl/>
          <w:lang w:bidi="ar-LB"/>
        </w:rPr>
        <w:t>ُ</w:t>
      </w:r>
      <w:r w:rsidRPr="00332C7A">
        <w:rPr>
          <w:rtl/>
        </w:rPr>
        <w:t>مي</w:t>
      </w:r>
      <w:r w:rsidRPr="00332C7A">
        <w:rPr>
          <w:rtl/>
          <w:lang w:bidi="ar-LB"/>
        </w:rPr>
        <w:t>ّ</w:t>
      </w:r>
      <w:r w:rsidRPr="00332C7A">
        <w:rPr>
          <w:rtl/>
        </w:rPr>
        <w:t>ز القانون اللبناني بين المرأة والرجل إلا</w:t>
      </w:r>
      <w:r w:rsidRPr="00332C7A">
        <w:rPr>
          <w:rtl/>
          <w:lang w:bidi="ar-LB"/>
        </w:rPr>
        <w:t>ّ</w:t>
      </w:r>
      <w:r w:rsidRPr="00332C7A">
        <w:rPr>
          <w:rtl/>
        </w:rPr>
        <w:t xml:space="preserve"> بمقدار الضرر اللاحق بكل منهما وبمقدار مسؤولي</w:t>
      </w:r>
      <w:r w:rsidRPr="00332C7A">
        <w:rPr>
          <w:rtl/>
          <w:lang w:bidi="ar-LB"/>
        </w:rPr>
        <w:t>ة</w:t>
      </w:r>
      <w:r w:rsidRPr="00332C7A">
        <w:rPr>
          <w:rtl/>
        </w:rPr>
        <w:t xml:space="preserve"> كل منهما</w:t>
      </w:r>
      <w:r w:rsidRPr="00332C7A">
        <w:rPr>
          <w:rtl/>
          <w:lang w:bidi="ar-LB"/>
        </w:rPr>
        <w:t xml:space="preserve"> (مادة </w:t>
      </w:r>
      <w:r w:rsidRPr="00332C7A">
        <w:rPr>
          <w:rtl/>
        </w:rPr>
        <w:t>122 و234</w:t>
      </w:r>
      <w:r w:rsidRPr="00332C7A">
        <w:rPr>
          <w:rtl/>
          <w:lang w:bidi="ar-LB"/>
        </w:rPr>
        <w:t xml:space="preserve"> من قانون </w:t>
      </w:r>
      <w:r w:rsidRPr="00332C7A">
        <w:rPr>
          <w:rtl/>
        </w:rPr>
        <w:t xml:space="preserve"> </w:t>
      </w:r>
      <w:r w:rsidRPr="00332C7A">
        <w:rPr>
          <w:rtl/>
          <w:lang w:bidi="ar-LB"/>
        </w:rPr>
        <w:t>ال</w:t>
      </w:r>
      <w:r w:rsidRPr="00332C7A">
        <w:rPr>
          <w:rtl/>
        </w:rPr>
        <w:t>موجبات و</w:t>
      </w:r>
      <w:r w:rsidRPr="00332C7A">
        <w:rPr>
          <w:rtl/>
          <w:lang w:bidi="ar-LB"/>
        </w:rPr>
        <w:t>ال</w:t>
      </w:r>
      <w:r w:rsidRPr="00332C7A">
        <w:rPr>
          <w:rtl/>
        </w:rPr>
        <w:t>عقود</w:t>
      </w:r>
      <w:r w:rsidRPr="00332C7A">
        <w:rPr>
          <w:rtl/>
          <w:lang w:bidi="ar-LB"/>
        </w:rPr>
        <w:t>)</w:t>
      </w:r>
      <w:r w:rsidRPr="00332C7A">
        <w:rPr>
          <w:rtl/>
        </w:rPr>
        <w:t>. إلا</w:t>
      </w:r>
      <w:r w:rsidRPr="00332C7A">
        <w:rPr>
          <w:rtl/>
          <w:lang w:bidi="ar-LB"/>
        </w:rPr>
        <w:t>ّ</w:t>
      </w:r>
      <w:r w:rsidRPr="00332C7A">
        <w:rPr>
          <w:rtl/>
        </w:rPr>
        <w:t xml:space="preserve"> أنه من مراجعة إجتهادات المحاكم لناحية التعويض المعطى لكل من المرأة والرجل</w:t>
      </w:r>
      <w:r w:rsidRPr="00332C7A">
        <w:rPr>
          <w:rtl/>
          <w:lang w:bidi="ar-LB"/>
        </w:rPr>
        <w:t xml:space="preserve">، يتبيّن أن </w:t>
      </w:r>
      <w:r w:rsidRPr="00332C7A">
        <w:rPr>
          <w:rtl/>
        </w:rPr>
        <w:t>بعض</w:t>
      </w:r>
      <w:r w:rsidRPr="00332C7A">
        <w:rPr>
          <w:rtl/>
          <w:lang w:bidi="ar-LB"/>
        </w:rPr>
        <w:t xml:space="preserve"> الأحكام</w:t>
      </w:r>
      <w:r w:rsidRPr="00332C7A">
        <w:rPr>
          <w:rtl/>
        </w:rPr>
        <w:t xml:space="preserve"> تحد</w:t>
      </w:r>
      <w:r w:rsidRPr="00332C7A">
        <w:rPr>
          <w:rtl/>
          <w:lang w:bidi="ar-LB"/>
        </w:rPr>
        <w:t>ّ</w:t>
      </w:r>
      <w:r w:rsidRPr="00332C7A">
        <w:rPr>
          <w:rtl/>
        </w:rPr>
        <w:t>د</w:t>
      </w:r>
      <w:r w:rsidRPr="00332C7A">
        <w:rPr>
          <w:rtl/>
          <w:lang w:bidi="ar-LB"/>
        </w:rPr>
        <w:t>، سنداً للسلطة التقديرية المتروكة للقاضي،</w:t>
      </w:r>
      <w:r w:rsidRPr="00332C7A">
        <w:rPr>
          <w:rtl/>
        </w:rPr>
        <w:t xml:space="preserve"> مقدار التعويض للرجل بصورة أكبر من التعويض المعطى للمرأة في ظروف مماثلة</w:t>
      </w:r>
      <w:r w:rsidRPr="00332C7A">
        <w:rPr>
          <w:rtl/>
          <w:lang w:bidi="ar-LB"/>
        </w:rPr>
        <w:t>،</w:t>
      </w:r>
      <w:r w:rsidRPr="00332C7A">
        <w:rPr>
          <w:rtl/>
        </w:rPr>
        <w:t xml:space="preserve"> وسبب ذلك يعود للأنماط الإجتماعية والثقافية السائدة </w:t>
      </w:r>
      <w:r w:rsidRPr="00332C7A">
        <w:rPr>
          <w:rtl/>
          <w:lang w:bidi="ar-LB"/>
        </w:rPr>
        <w:t>والتوزيع التقليدي للأدوار داخل الأسرة حيث يُعتبر الرجل مسؤولاً عن العائلة وإعالتها</w:t>
      </w:r>
      <w:r w:rsidRPr="00332C7A">
        <w:rPr>
          <w:rtl/>
        </w:rPr>
        <w:t>.</w:t>
      </w:r>
    </w:p>
    <w:p w:rsidR="00332C7A" w:rsidRPr="00332C7A" w:rsidRDefault="00332C7A" w:rsidP="00D060DF">
      <w:pPr>
        <w:pStyle w:val="SingleTxt"/>
        <w:rPr>
          <w:rtl/>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6</w:t>
      </w:r>
      <w:r>
        <w:rPr>
          <w:rFonts w:hint="cs"/>
          <w:rtl/>
          <w:lang w:bidi="ar-LB"/>
        </w:rPr>
        <w:t xml:space="preserve"> </w:t>
      </w:r>
      <w:r w:rsidR="00332C7A" w:rsidRPr="00332C7A">
        <w:rPr>
          <w:rtl/>
          <w:lang w:bidi="ar-LB"/>
        </w:rPr>
        <w:t>-</w:t>
      </w:r>
      <w:r>
        <w:rPr>
          <w:rFonts w:hint="cs"/>
          <w:rtl/>
          <w:lang w:bidi="ar-LB"/>
        </w:rPr>
        <w:tab/>
      </w:r>
      <w:r w:rsidR="00332C7A" w:rsidRPr="00332C7A">
        <w:rPr>
          <w:rtl/>
        </w:rPr>
        <w:t xml:space="preserve"> في حرية التنقل وإختيار محل</w:t>
      </w:r>
      <w:r w:rsidR="00332C7A" w:rsidRPr="00332C7A">
        <w:rPr>
          <w:rtl/>
          <w:lang w:bidi="ar-LB"/>
        </w:rPr>
        <w:t>ّ</w:t>
      </w:r>
      <w:r w:rsidR="00332C7A" w:rsidRPr="00332C7A">
        <w:rPr>
          <w:rtl/>
        </w:rPr>
        <w:t xml:space="preserve"> الإقامة</w:t>
      </w:r>
    </w:p>
    <w:p w:rsidR="00332C7A" w:rsidRPr="00332C7A" w:rsidRDefault="00332C7A" w:rsidP="00D060DF">
      <w:pPr>
        <w:pStyle w:val="SingleTxt"/>
        <w:rPr>
          <w:rtl/>
          <w:lang w:bidi="ar-LB"/>
        </w:rPr>
      </w:pPr>
      <w:r w:rsidRPr="00332C7A">
        <w:rPr>
          <w:b/>
          <w:bCs/>
          <w:rtl/>
          <w:lang w:bidi="ar-LB"/>
        </w:rPr>
        <w:t>316</w:t>
      </w:r>
      <w:r w:rsidRPr="00332C7A">
        <w:rPr>
          <w:rtl/>
          <w:lang w:bidi="ar-LB"/>
        </w:rPr>
        <w:t xml:space="preserve">- لا ترد في </w:t>
      </w:r>
      <w:r w:rsidRPr="00332C7A">
        <w:rPr>
          <w:rtl/>
        </w:rPr>
        <w:t xml:space="preserve">القوانين المدنية </w:t>
      </w:r>
      <w:r w:rsidRPr="00332C7A">
        <w:rPr>
          <w:rtl/>
          <w:lang w:bidi="ar-LB"/>
        </w:rPr>
        <w:t>أية قيود</w:t>
      </w:r>
      <w:r w:rsidRPr="00332C7A">
        <w:rPr>
          <w:rtl/>
        </w:rPr>
        <w:t xml:space="preserve"> </w:t>
      </w:r>
      <w:r w:rsidRPr="00332C7A">
        <w:rPr>
          <w:rtl/>
          <w:lang w:bidi="ar-LB"/>
        </w:rPr>
        <w:t>ت</w:t>
      </w:r>
      <w:r w:rsidRPr="00332C7A">
        <w:rPr>
          <w:rtl/>
        </w:rPr>
        <w:t>تعل</w:t>
      </w:r>
      <w:r w:rsidRPr="00332C7A">
        <w:rPr>
          <w:rtl/>
          <w:lang w:bidi="ar-LB"/>
        </w:rPr>
        <w:t>ّ</w:t>
      </w:r>
      <w:r w:rsidRPr="00332C7A">
        <w:rPr>
          <w:rtl/>
        </w:rPr>
        <w:t>ق بحق المرأة في التنقل وإختيار محل</w:t>
      </w:r>
      <w:r w:rsidRPr="00332C7A">
        <w:rPr>
          <w:rtl/>
          <w:lang w:bidi="ar-LB"/>
        </w:rPr>
        <w:t>ّ</w:t>
      </w:r>
      <w:r w:rsidRPr="00332C7A">
        <w:rPr>
          <w:rtl/>
        </w:rPr>
        <w:t xml:space="preserve"> السكن</w:t>
      </w:r>
      <w:r w:rsidRPr="00332C7A">
        <w:rPr>
          <w:rtl/>
          <w:lang w:bidi="ar-LB"/>
        </w:rPr>
        <w:t>.</w:t>
      </w:r>
      <w:r w:rsidRPr="00332C7A">
        <w:rPr>
          <w:rtl/>
        </w:rPr>
        <w:t xml:space="preserve"> إلا</w:t>
      </w:r>
      <w:r w:rsidRPr="00332C7A">
        <w:rPr>
          <w:rtl/>
          <w:lang w:bidi="ar-LB"/>
        </w:rPr>
        <w:t>ّ</w:t>
      </w:r>
      <w:r w:rsidRPr="00332C7A">
        <w:rPr>
          <w:rtl/>
        </w:rPr>
        <w:t xml:space="preserve"> أن القوانين الطائفية التي أحاطت الرجل برئاسة الأسرة تحد</w:t>
      </w:r>
      <w:r w:rsidRPr="00332C7A">
        <w:rPr>
          <w:rtl/>
          <w:lang w:bidi="ar-LB"/>
        </w:rPr>
        <w:t>ّ</w:t>
      </w:r>
      <w:r w:rsidRPr="00332C7A">
        <w:rPr>
          <w:rtl/>
        </w:rPr>
        <w:t xml:space="preserve"> من قدرة المرأة المتزوجة على ممارسة هذا الحق بصورة فعلية. </w:t>
      </w:r>
      <w:r w:rsidRPr="00332C7A">
        <w:rPr>
          <w:rtl/>
          <w:lang w:bidi="ar-LB"/>
        </w:rPr>
        <w:t>فا</w:t>
      </w:r>
      <w:r w:rsidRPr="00332C7A">
        <w:rPr>
          <w:rtl/>
        </w:rPr>
        <w:t xml:space="preserve">لمرأة المتزوجة تعتبر مقيمة حكماً في </w:t>
      </w:r>
      <w:r w:rsidRPr="00332C7A">
        <w:rPr>
          <w:rtl/>
          <w:lang w:bidi="ar-LB"/>
        </w:rPr>
        <w:t>مكان المسكن الزوجي، أي في محلّ إقامة الزوج</w:t>
      </w:r>
      <w:r w:rsidRPr="00332C7A">
        <w:rPr>
          <w:rtl/>
        </w:rPr>
        <w:t>.</w:t>
      </w:r>
    </w:p>
    <w:p w:rsidR="0083680C" w:rsidRPr="0083680C" w:rsidRDefault="0083680C" w:rsidP="00D060DF">
      <w:pPr>
        <w:pStyle w:val="SingleTxt"/>
        <w:spacing w:after="0" w:line="120" w:lineRule="exact"/>
        <w:rPr>
          <w:sz w:val="10"/>
          <w:rtl/>
          <w:lang w:bidi="ar-LB"/>
        </w:rPr>
      </w:pPr>
    </w:p>
    <w:p w:rsidR="00332C7A" w:rsidRPr="00332C7A" w:rsidRDefault="0083680C"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 xml:space="preserve">ثانيا </w:t>
      </w:r>
      <w:r w:rsidR="00332C7A" w:rsidRPr="00332C7A">
        <w:rPr>
          <w:rtl/>
          <w:lang w:bidi="ar-LB"/>
        </w:rPr>
        <w:t xml:space="preserve">- </w:t>
      </w:r>
      <w:r w:rsidR="00332C7A" w:rsidRPr="00332C7A">
        <w:rPr>
          <w:rtl/>
        </w:rPr>
        <w:t>نموذج</w:t>
      </w:r>
      <w:r w:rsidR="00332C7A" w:rsidRPr="00332C7A">
        <w:rPr>
          <w:rtl/>
          <w:lang w:bidi="ar-LB"/>
        </w:rPr>
        <w:t xml:space="preserve"> عن مساعٍ لتحقيق المساواة أمام القانون</w:t>
      </w:r>
    </w:p>
    <w:p w:rsidR="00332C7A" w:rsidRDefault="00332C7A" w:rsidP="00D060DF">
      <w:pPr>
        <w:pStyle w:val="SingleTxt"/>
        <w:rPr>
          <w:rFonts w:hint="cs"/>
          <w:rtl/>
        </w:rPr>
      </w:pPr>
      <w:r w:rsidRPr="00332C7A">
        <w:rPr>
          <w:b/>
          <w:bCs/>
          <w:rtl/>
          <w:lang w:bidi="ar-LB"/>
        </w:rPr>
        <w:t>317</w:t>
      </w:r>
      <w:r w:rsidRPr="00332C7A">
        <w:rPr>
          <w:rtl/>
          <w:lang w:bidi="ar-LB"/>
        </w:rPr>
        <w:t xml:space="preserve">- </w:t>
      </w:r>
      <w:r w:rsidRPr="00332C7A">
        <w:rPr>
          <w:rtl/>
        </w:rPr>
        <w:t>أطلقت اللجنة الأهلية لمتابعة قضايا المرأة في العام 2005 وثيقتها الثانية لإلغاء جميع أشكال التمييز ضد المرأة في القوانين اللبنانية</w:t>
      </w:r>
      <w:r w:rsidRPr="00332C7A">
        <w:rPr>
          <w:rtl/>
          <w:lang w:bidi="ar-LB"/>
        </w:rPr>
        <w:t xml:space="preserve">، وقد </w:t>
      </w:r>
      <w:r w:rsidRPr="00332C7A">
        <w:rPr>
          <w:rtl/>
        </w:rPr>
        <w:t xml:space="preserve">شملت الدراسة قانون الجنسية ، قوانين العمل والتقديمات الإجتماعية، قانون العقوبات وقوانين الأحوال الشخصية . وكان أهم </w:t>
      </w:r>
      <w:r w:rsidRPr="00332C7A">
        <w:rPr>
          <w:rtl/>
          <w:lang w:bidi="ar-LB"/>
        </w:rPr>
        <w:t xml:space="preserve">المطلوب </w:t>
      </w:r>
      <w:r w:rsidRPr="00332C7A">
        <w:rPr>
          <w:rtl/>
        </w:rPr>
        <w:t>:</w:t>
      </w:r>
    </w:p>
    <w:p w:rsidR="00332C7A" w:rsidRDefault="0083680C"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b/>
          <w:bCs/>
          <w:rtl/>
          <w:lang w:bidi="ar-LB"/>
        </w:rPr>
        <w:tab/>
      </w:r>
      <w:r w:rsidRPr="0083680C">
        <w:rPr>
          <w:rFonts w:hint="cs"/>
          <w:rtl/>
          <w:lang w:bidi="ar-LB"/>
        </w:rPr>
        <w:t>-</w:t>
      </w:r>
      <w:r>
        <w:rPr>
          <w:rFonts w:hint="cs"/>
          <w:rtl/>
          <w:lang w:bidi="ar-LB"/>
        </w:rPr>
        <w:t xml:space="preserve"> </w:t>
      </w:r>
      <w:r>
        <w:rPr>
          <w:rFonts w:hint="cs"/>
          <w:rtl/>
          <w:lang w:bidi="ar-LB"/>
        </w:rPr>
        <w:tab/>
      </w:r>
      <w:r w:rsidR="00332C7A" w:rsidRPr="00332C7A">
        <w:rPr>
          <w:rtl/>
        </w:rPr>
        <w:t xml:space="preserve">رفع التحفظ عن الفقرة الثانية من المادة التاسعة من الإتفاقية وتعديل قانون الجنسية بإتجاه </w:t>
      </w:r>
      <w:r w:rsidR="00332C7A" w:rsidRPr="00332C7A">
        <w:rPr>
          <w:rtl/>
          <w:lang w:bidi="ar-LB"/>
        </w:rPr>
        <w:t xml:space="preserve"> </w:t>
      </w:r>
      <w:r>
        <w:rPr>
          <w:rtl/>
        </w:rPr>
        <w:t xml:space="preserve">المساواة التامة بين </w:t>
      </w:r>
      <w:r w:rsidR="00332C7A" w:rsidRPr="00332C7A">
        <w:rPr>
          <w:rtl/>
        </w:rPr>
        <w:t>المرأة والرجل</w:t>
      </w:r>
      <w:r w:rsidR="00332C7A" w:rsidRPr="00332C7A">
        <w:rPr>
          <w:rtl/>
          <w:lang w:bidi="ar-LB"/>
        </w:rPr>
        <w:t>.</w:t>
      </w:r>
    </w:p>
    <w:p w:rsidR="00332C7A" w:rsidRDefault="00AA25F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المساواة بين الوالدة والوالد في الاستفادة من التنزيل العائلي في ضريبة الدخل. </w:t>
      </w:r>
    </w:p>
    <w:p w:rsidR="00332C7A" w:rsidRDefault="00AA25F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اعتبار المرأة معيلة مساوية للرجل في إدارة الأسرة، والعمل على ضمان المساواة واستفادة  النساء من جميع التقديمات الاجتماعية.</w:t>
      </w:r>
    </w:p>
    <w:p w:rsidR="00332C7A" w:rsidRDefault="00AA25F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إ</w:t>
      </w:r>
      <w:r w:rsidR="00332C7A" w:rsidRPr="00332C7A">
        <w:rPr>
          <w:rtl/>
        </w:rPr>
        <w:t>لغاء المادة 562</w:t>
      </w:r>
      <w:r w:rsidR="00332C7A" w:rsidRPr="00332C7A">
        <w:rPr>
          <w:rtl/>
          <w:lang w:bidi="ar-LB"/>
        </w:rPr>
        <w:t xml:space="preserve"> وتعديل المادتين 503 و 504 من قانون العقوبات .</w:t>
      </w:r>
    </w:p>
    <w:p w:rsidR="00332C7A" w:rsidRDefault="00AA25F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تعديل الأحكام الناظمة للإجهاض وإنشاء مراكز متخصّصة للتوجيه والإرشاد.</w:t>
      </w:r>
    </w:p>
    <w:p w:rsidR="00332C7A" w:rsidRPr="00332C7A" w:rsidRDefault="00AA25FA"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LB"/>
        </w:rPr>
      </w:pPr>
      <w:r>
        <w:rPr>
          <w:rFonts w:hint="cs"/>
          <w:rtl/>
          <w:lang w:bidi="ar-LB"/>
        </w:rPr>
        <w:tab/>
        <w:t>-</w:t>
      </w:r>
      <w:r>
        <w:rPr>
          <w:rFonts w:hint="cs"/>
          <w:rtl/>
          <w:lang w:bidi="ar-LB"/>
        </w:rPr>
        <w:tab/>
      </w:r>
      <w:r w:rsidR="00332C7A" w:rsidRPr="00332C7A">
        <w:rPr>
          <w:rtl/>
          <w:lang w:bidi="ar-LB"/>
        </w:rPr>
        <w:t>إصدار قانون مدني للأحوال الشخصية.</w:t>
      </w:r>
    </w:p>
    <w:p w:rsidR="00AA25FA" w:rsidRPr="00AA25FA" w:rsidRDefault="00AA25FA" w:rsidP="00D060DF">
      <w:pPr>
        <w:pStyle w:val="SingleTxt"/>
        <w:spacing w:after="0" w:line="120" w:lineRule="exact"/>
        <w:rPr>
          <w:b/>
          <w:bCs/>
          <w:sz w:val="10"/>
          <w:rtl/>
          <w:lang w:bidi="ar-LB"/>
        </w:rPr>
      </w:pPr>
    </w:p>
    <w:p w:rsidR="00332C7A" w:rsidRPr="00332C7A" w:rsidRDefault="00332C7A" w:rsidP="00D060DF">
      <w:pPr>
        <w:pStyle w:val="SingleTxt"/>
        <w:rPr>
          <w:b/>
          <w:bCs/>
          <w:rtl/>
          <w:lang w:bidi="ar-LB"/>
        </w:rPr>
      </w:pPr>
      <w:r w:rsidRPr="00332C7A">
        <w:rPr>
          <w:b/>
          <w:bCs/>
          <w:rtl/>
        </w:rPr>
        <w:t>المادة 16</w:t>
      </w:r>
    </w:p>
    <w:p w:rsidR="00332C7A" w:rsidRPr="00332C7A" w:rsidRDefault="00332C7A" w:rsidP="00D060DF">
      <w:pPr>
        <w:pStyle w:val="SingleTxt"/>
        <w:rPr>
          <w:b/>
          <w:bCs/>
          <w:lang w:bidi="ar-LB"/>
        </w:rPr>
      </w:pPr>
      <w:r w:rsidRPr="00332C7A">
        <w:rPr>
          <w:b/>
          <w:bCs/>
          <w:rtl/>
        </w:rPr>
        <w:t>الوضع القانوني للمرأة اللبنانية</w:t>
      </w:r>
    </w:p>
    <w:p w:rsidR="00332C7A" w:rsidRPr="00332C7A" w:rsidRDefault="00332C7A" w:rsidP="00D060DF">
      <w:pPr>
        <w:pStyle w:val="SingleTxt"/>
        <w:rPr>
          <w:b/>
          <w:bCs/>
          <w:rtl/>
          <w:lang w:bidi="ar-LB"/>
        </w:rPr>
      </w:pPr>
      <w:r w:rsidRPr="00332C7A">
        <w:rPr>
          <w:b/>
          <w:bCs/>
          <w:rtl/>
        </w:rPr>
        <w:t>في قوانين الأحوال الشخصية</w:t>
      </w:r>
    </w:p>
    <w:p w:rsidR="00332C7A" w:rsidRPr="00332C7A" w:rsidRDefault="00332C7A" w:rsidP="00D060DF">
      <w:pPr>
        <w:pStyle w:val="SingleTxt"/>
        <w:rPr>
          <w:lang w:bidi="ar-LB"/>
        </w:rPr>
      </w:pPr>
      <w:r w:rsidRPr="00332C7A">
        <w:rPr>
          <w:b/>
          <w:bCs/>
          <w:rtl/>
          <w:lang w:bidi="ar-LB"/>
        </w:rPr>
        <w:t xml:space="preserve">318- </w:t>
      </w:r>
      <w:r w:rsidRPr="00332C7A">
        <w:rPr>
          <w:rtl/>
        </w:rPr>
        <w:t>إن تعـدّد التشريعات وتعدّد مصادر التشريع وتعدّد المحاكم في قضايا</w:t>
      </w:r>
      <w:r w:rsidRPr="00332C7A">
        <w:rPr>
          <w:lang w:bidi="ar-LB"/>
        </w:rPr>
        <w:t xml:space="preserve"> </w:t>
      </w:r>
      <w:r w:rsidRPr="00332C7A">
        <w:rPr>
          <w:rtl/>
        </w:rPr>
        <w:t xml:space="preserve">الأحوال الشخصية حتّم، وفق ما سبق بيانه في </w:t>
      </w:r>
      <w:r w:rsidRPr="00332C7A">
        <w:rPr>
          <w:rtl/>
          <w:lang w:bidi="ar-LB"/>
        </w:rPr>
        <w:t>الإطار</w:t>
      </w:r>
      <w:r w:rsidRPr="00332C7A">
        <w:rPr>
          <w:rtl/>
        </w:rPr>
        <w:t xml:space="preserve"> العام، تحفّظ لبنان على الفقر</w:t>
      </w:r>
      <w:r w:rsidRPr="00332C7A">
        <w:rPr>
          <w:rtl/>
          <w:lang w:bidi="ar-LB"/>
        </w:rPr>
        <w:t>ات</w:t>
      </w:r>
      <w:r w:rsidRPr="00332C7A">
        <w:rPr>
          <w:rtl/>
        </w:rPr>
        <w:t xml:space="preserve"> 1</w:t>
      </w:r>
      <w:r w:rsidRPr="00332C7A">
        <w:rPr>
          <w:lang w:bidi="ar-LB"/>
        </w:rPr>
        <w:t xml:space="preserve"> </w:t>
      </w:r>
      <w:r w:rsidRPr="00332C7A">
        <w:rPr>
          <w:rtl/>
          <w:lang w:bidi="ar-LB"/>
        </w:rPr>
        <w:t>(</w:t>
      </w:r>
      <w:r w:rsidRPr="00332C7A">
        <w:rPr>
          <w:rtl/>
        </w:rPr>
        <w:t>ج)، (د)، (و) و (ز) من المادة 16 من الاتفاقية.  </w:t>
      </w:r>
      <w:r w:rsidRPr="00332C7A">
        <w:rPr>
          <w:lang w:bidi="ar-LB"/>
        </w:rPr>
        <w:t xml:space="preserve"> </w:t>
      </w:r>
    </w:p>
    <w:p w:rsidR="00332C7A" w:rsidRPr="00332C7A" w:rsidRDefault="00332C7A" w:rsidP="00D060DF">
      <w:pPr>
        <w:pStyle w:val="SingleTxt"/>
        <w:rPr>
          <w:lang w:bidi="ar-LB"/>
        </w:rPr>
      </w:pPr>
      <w:r w:rsidRPr="00332C7A">
        <w:rPr>
          <w:b/>
          <w:bCs/>
          <w:rtl/>
          <w:lang w:bidi="ar-LB"/>
        </w:rPr>
        <w:t>319</w:t>
      </w:r>
      <w:r w:rsidRPr="00332C7A">
        <w:rPr>
          <w:b/>
          <w:bCs/>
          <w:rtl/>
        </w:rPr>
        <w:t>-</w:t>
      </w:r>
      <w:r w:rsidRPr="00332C7A">
        <w:rPr>
          <w:b/>
          <w:bCs/>
          <w:rtl/>
          <w:lang w:bidi="ar-LB"/>
        </w:rPr>
        <w:t xml:space="preserve"> </w:t>
      </w:r>
      <w:r w:rsidRPr="00332C7A">
        <w:rPr>
          <w:b/>
          <w:bCs/>
          <w:lang w:bidi="ar-LB"/>
        </w:rPr>
        <w:t> </w:t>
      </w:r>
      <w:r w:rsidRPr="00332C7A">
        <w:rPr>
          <w:b/>
          <w:bCs/>
          <w:rtl/>
        </w:rPr>
        <w:t>في لبنان، يجب التمييز بين نوعين من الأحكام المتعلّقة بالأحوال</w:t>
      </w:r>
      <w:r w:rsidRPr="00332C7A">
        <w:rPr>
          <w:b/>
          <w:bCs/>
          <w:lang w:bidi="ar-LB"/>
        </w:rPr>
        <w:t xml:space="preserve"> </w:t>
      </w:r>
      <w:r w:rsidRPr="00332C7A">
        <w:rPr>
          <w:b/>
          <w:bCs/>
          <w:rtl/>
        </w:rPr>
        <w:t>الشخصية.</w:t>
      </w:r>
      <w:r w:rsidRPr="00332C7A">
        <w:rPr>
          <w:lang w:bidi="ar-LB"/>
        </w:rPr>
        <w:t xml:space="preserve"> </w:t>
      </w:r>
    </w:p>
    <w:p w:rsidR="00332C7A" w:rsidRPr="00332C7A" w:rsidRDefault="00332C7A" w:rsidP="00D060DF">
      <w:pPr>
        <w:pStyle w:val="SingleTxt"/>
        <w:rPr>
          <w:lang w:bidi="ar-LB"/>
        </w:rPr>
      </w:pPr>
      <w:r w:rsidRPr="00332C7A">
        <w:rPr>
          <w:b/>
          <w:bCs/>
          <w:rtl/>
          <w:lang w:bidi="ar-LB"/>
        </w:rPr>
        <w:t>319</w:t>
      </w:r>
      <w:r w:rsidRPr="00332C7A">
        <w:rPr>
          <w:b/>
          <w:bCs/>
          <w:rtl/>
        </w:rPr>
        <w:t>-1</w:t>
      </w:r>
      <w:r w:rsidRPr="00332C7A">
        <w:rPr>
          <w:rtl/>
        </w:rPr>
        <w:t>-</w:t>
      </w:r>
      <w:r w:rsidRPr="00332C7A">
        <w:rPr>
          <w:rtl/>
          <w:lang w:bidi="ar-LB"/>
        </w:rPr>
        <w:t xml:space="preserve"> </w:t>
      </w:r>
      <w:r w:rsidRPr="00332C7A">
        <w:rPr>
          <w:rtl/>
        </w:rPr>
        <w:t>النوع الأول: يتناول أحوال الأفراد الشخصية التي ليس لها علاقة</w:t>
      </w:r>
      <w:r w:rsidRPr="00332C7A">
        <w:rPr>
          <w:lang w:bidi="ar-LB"/>
        </w:rPr>
        <w:t xml:space="preserve"> </w:t>
      </w:r>
      <w:r w:rsidRPr="00332C7A">
        <w:rPr>
          <w:rtl/>
        </w:rPr>
        <w:t>بالدين، كالإسم ومحلّ الإقامة، والأهلية، ومعاملات تسجيل وقائع الأحوال الشخصية،</w:t>
      </w:r>
      <w:r w:rsidRPr="00332C7A">
        <w:rPr>
          <w:lang w:bidi="ar-LB"/>
        </w:rPr>
        <w:t xml:space="preserve"> </w:t>
      </w:r>
      <w:r w:rsidRPr="00332C7A">
        <w:rPr>
          <w:rtl/>
        </w:rPr>
        <w:t>وهوواحد بالنسبة</w:t>
      </w:r>
      <w:r w:rsidRPr="00332C7A">
        <w:rPr>
          <w:rtl/>
          <w:lang w:bidi="ar-LB"/>
        </w:rPr>
        <w:t xml:space="preserve"> إلى </w:t>
      </w:r>
      <w:r w:rsidRPr="00332C7A">
        <w:rPr>
          <w:rtl/>
        </w:rPr>
        <w:t xml:space="preserve">جميع </w:t>
      </w:r>
      <w:r w:rsidRPr="00332C7A">
        <w:rPr>
          <w:rtl/>
          <w:lang w:bidi="ar-LB"/>
        </w:rPr>
        <w:t xml:space="preserve"> </w:t>
      </w:r>
      <w:r w:rsidRPr="00332C7A">
        <w:rPr>
          <w:rtl/>
        </w:rPr>
        <w:t>اللبنانيين.</w:t>
      </w:r>
      <w:r w:rsidRPr="00332C7A">
        <w:rPr>
          <w:lang w:bidi="ar-LB"/>
        </w:rPr>
        <w:t xml:space="preserve"> </w:t>
      </w:r>
    </w:p>
    <w:p w:rsidR="00332C7A" w:rsidRPr="00332C7A" w:rsidRDefault="00332C7A" w:rsidP="00D060DF">
      <w:pPr>
        <w:pStyle w:val="SingleTxt"/>
        <w:rPr>
          <w:rtl/>
          <w:lang w:bidi="ar-LB"/>
        </w:rPr>
      </w:pPr>
      <w:r w:rsidRPr="00332C7A">
        <w:rPr>
          <w:b/>
          <w:bCs/>
          <w:rtl/>
          <w:lang w:bidi="ar-LB"/>
        </w:rPr>
        <w:t>319</w:t>
      </w:r>
      <w:r w:rsidRPr="00332C7A">
        <w:rPr>
          <w:b/>
          <w:bCs/>
          <w:rtl/>
        </w:rPr>
        <w:t>-2</w:t>
      </w:r>
      <w:r w:rsidRPr="00332C7A">
        <w:rPr>
          <w:rtl/>
        </w:rPr>
        <w:t>-</w:t>
      </w:r>
      <w:r w:rsidRPr="00332C7A">
        <w:rPr>
          <w:lang w:bidi="ar-LB"/>
        </w:rPr>
        <w:t> </w:t>
      </w:r>
      <w:r w:rsidRPr="00332C7A">
        <w:rPr>
          <w:rtl/>
        </w:rPr>
        <w:t>والنوع الثاني: يتناول الأحوال التي ت</w:t>
      </w:r>
      <w:r w:rsidRPr="00332C7A">
        <w:rPr>
          <w:rtl/>
          <w:lang w:bidi="ar-LB"/>
        </w:rPr>
        <w:t>ُ</w:t>
      </w:r>
      <w:r w:rsidRPr="00332C7A">
        <w:rPr>
          <w:rtl/>
        </w:rPr>
        <w:t>عتبر من شعائر الأديان أو</w:t>
      </w:r>
      <w:r w:rsidRPr="00332C7A">
        <w:rPr>
          <w:lang w:bidi="ar-LB"/>
        </w:rPr>
        <w:t xml:space="preserve"> </w:t>
      </w:r>
      <w:r w:rsidRPr="00332C7A">
        <w:rPr>
          <w:rtl/>
        </w:rPr>
        <w:t>ذات علاقة بها كمراس</w:t>
      </w:r>
      <w:r w:rsidRPr="00332C7A">
        <w:rPr>
          <w:rtl/>
          <w:lang w:bidi="ar-LB"/>
        </w:rPr>
        <w:t>م</w:t>
      </w:r>
      <w:r w:rsidRPr="00332C7A">
        <w:rPr>
          <w:rtl/>
        </w:rPr>
        <w:t xml:space="preserve"> الزواج وشروطه ونتائجه وانحلاله... وهو متعدّد الأنظمة</w:t>
      </w:r>
      <w:r w:rsidRPr="00332C7A">
        <w:rPr>
          <w:rtl/>
          <w:lang w:bidi="ar-LB"/>
        </w:rPr>
        <w:t xml:space="preserve"> على غرار</w:t>
      </w:r>
      <w:r w:rsidRPr="00332C7A">
        <w:rPr>
          <w:rtl/>
        </w:rPr>
        <w:t xml:space="preserve"> تعدّد</w:t>
      </w:r>
      <w:r w:rsidRPr="00332C7A">
        <w:rPr>
          <w:lang w:bidi="ar-LB"/>
        </w:rPr>
        <w:t xml:space="preserve"> </w:t>
      </w:r>
      <w:r w:rsidRPr="00332C7A">
        <w:rPr>
          <w:rtl/>
        </w:rPr>
        <w:t>طوائف اللبنانيين الدينية.</w:t>
      </w:r>
      <w:r w:rsidRPr="00332C7A">
        <w:rPr>
          <w:lang w:bidi="ar-LB"/>
        </w:rPr>
        <w:t xml:space="preserve"> </w:t>
      </w:r>
    </w:p>
    <w:p w:rsidR="00332C7A" w:rsidRPr="00332C7A" w:rsidRDefault="00AA25FA"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6A4C37">
        <w:rPr>
          <w:rFonts w:hint="cs"/>
          <w:rtl/>
          <w:lang w:bidi="ar-LB"/>
        </w:rPr>
        <w:t>أولا -</w:t>
      </w:r>
      <w:r w:rsidR="00332C7A" w:rsidRPr="00332C7A">
        <w:rPr>
          <w:rtl/>
          <w:lang w:bidi="ar-LB"/>
        </w:rPr>
        <w:t xml:space="preserve"> مجالات عائدة للقوانين والأنظمة المدنية </w:t>
      </w:r>
    </w:p>
    <w:p w:rsidR="00332C7A" w:rsidRPr="00332C7A" w:rsidRDefault="006A4C37" w:rsidP="00D060DF">
      <w:pPr>
        <w:pStyle w:val="SingleTxt"/>
        <w:rPr>
          <w:rtl/>
          <w:lang w:bidi="ar-LB"/>
        </w:rPr>
      </w:pPr>
      <w:r>
        <w:rPr>
          <w:rFonts w:hint="cs"/>
          <w:rtl/>
          <w:lang w:bidi="ar-LB"/>
        </w:rPr>
        <w:tab/>
      </w:r>
      <w:r w:rsidR="00332C7A" w:rsidRPr="00332C7A">
        <w:rPr>
          <w:rtl/>
          <w:lang w:bidi="ar-LB"/>
        </w:rPr>
        <w:t>يتساوى اللبنانيون في بعض المجالات، كتلك التي ينظّمها القانون المدني، ومنها:</w:t>
      </w:r>
    </w:p>
    <w:p w:rsidR="00332C7A" w:rsidRPr="00332C7A" w:rsidRDefault="006A4C3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sidR="00332C7A" w:rsidRPr="00332C7A">
        <w:rPr>
          <w:rtl/>
          <w:lang w:bidi="ar-LB"/>
        </w:rPr>
        <w:t>1</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الزواج المدني المنعقد في الخارج</w:t>
      </w:r>
    </w:p>
    <w:p w:rsidR="00332C7A" w:rsidRPr="00332C7A" w:rsidRDefault="00332C7A" w:rsidP="00D060DF">
      <w:pPr>
        <w:pStyle w:val="SingleTxt"/>
        <w:rPr>
          <w:lang w:bidi="ar-LB"/>
        </w:rPr>
      </w:pPr>
      <w:r w:rsidRPr="00332C7A">
        <w:rPr>
          <w:b/>
          <w:bCs/>
          <w:rtl/>
        </w:rPr>
        <w:t>3</w:t>
      </w:r>
      <w:r w:rsidRPr="00332C7A">
        <w:rPr>
          <w:b/>
          <w:bCs/>
          <w:rtl/>
          <w:lang w:bidi="ar-LB"/>
        </w:rPr>
        <w:t>20</w:t>
      </w:r>
      <w:r w:rsidRPr="00332C7A">
        <w:rPr>
          <w:rtl/>
        </w:rPr>
        <w:t>-</w:t>
      </w:r>
      <w:r w:rsidRPr="00332C7A">
        <w:rPr>
          <w:lang w:bidi="ar-LB"/>
        </w:rPr>
        <w:t>  </w:t>
      </w:r>
      <w:r w:rsidRPr="00332C7A">
        <w:rPr>
          <w:rtl/>
        </w:rPr>
        <w:t>تعترف الدولة اللبنانية بالزواج المدني المنعقد خارج لبنان، وذلك</w:t>
      </w:r>
      <w:r w:rsidRPr="00332C7A">
        <w:rPr>
          <w:lang w:bidi="ar-LB"/>
        </w:rPr>
        <w:t xml:space="preserve"> </w:t>
      </w:r>
      <w:r w:rsidR="006A4C37">
        <w:rPr>
          <w:rtl/>
        </w:rPr>
        <w:t>استناداً إلى المادة</w:t>
      </w:r>
      <w:r w:rsidR="006A4C37">
        <w:rPr>
          <w:rFonts w:hint="cs"/>
          <w:rtl/>
        </w:rPr>
        <w:t> </w:t>
      </w:r>
      <w:r w:rsidRPr="00332C7A">
        <w:rPr>
          <w:rtl/>
        </w:rPr>
        <w:t>25 من القرار 60 ل.ر. تاريخ 13/3/ 1936. وتحفظ المادة 79 من</w:t>
      </w:r>
      <w:r w:rsidRPr="00332C7A">
        <w:rPr>
          <w:lang w:bidi="ar-LB"/>
        </w:rPr>
        <w:t xml:space="preserve"> </w:t>
      </w:r>
      <w:r w:rsidRPr="00332C7A">
        <w:rPr>
          <w:rtl/>
        </w:rPr>
        <w:t>قانون أصول المحاكمات المدنية للمحاكم اللبنانية المدنية اختصاص النظر في المنازعات</w:t>
      </w:r>
      <w:r w:rsidRPr="00332C7A">
        <w:rPr>
          <w:lang w:bidi="ar-LB"/>
        </w:rPr>
        <w:t xml:space="preserve"> </w:t>
      </w:r>
      <w:r w:rsidRPr="00332C7A">
        <w:rPr>
          <w:rtl/>
        </w:rPr>
        <w:t>الناشئة عن</w:t>
      </w:r>
      <w:r w:rsidRPr="00332C7A">
        <w:rPr>
          <w:rtl/>
          <w:lang w:bidi="ar-LB"/>
        </w:rPr>
        <w:t>ه،</w:t>
      </w:r>
      <w:r w:rsidRPr="00332C7A">
        <w:rPr>
          <w:rtl/>
        </w:rPr>
        <w:t xml:space="preserve"> سواء تمّ بين لبناني</w:t>
      </w:r>
      <w:r w:rsidRPr="00332C7A">
        <w:rPr>
          <w:rtl/>
          <w:lang w:bidi="ar-LB"/>
        </w:rPr>
        <w:t>َ</w:t>
      </w:r>
      <w:r w:rsidRPr="00332C7A">
        <w:rPr>
          <w:rtl/>
        </w:rPr>
        <w:t>ي</w:t>
      </w:r>
      <w:r w:rsidRPr="00332C7A">
        <w:rPr>
          <w:rtl/>
          <w:lang w:bidi="ar-LB"/>
        </w:rPr>
        <w:t>ْ</w:t>
      </w:r>
      <w:r w:rsidRPr="00332C7A">
        <w:rPr>
          <w:rtl/>
        </w:rPr>
        <w:t>ن أو بين لبناني وأجنبي. وقد</w:t>
      </w:r>
      <w:r w:rsidRPr="00332C7A">
        <w:rPr>
          <w:lang w:bidi="ar-LB"/>
        </w:rPr>
        <w:t xml:space="preserve"> </w:t>
      </w:r>
      <w:r w:rsidRPr="00332C7A">
        <w:rPr>
          <w:rtl/>
        </w:rPr>
        <w:t>استقر</w:t>
      </w:r>
      <w:r w:rsidRPr="00332C7A">
        <w:rPr>
          <w:rtl/>
          <w:lang w:bidi="ar-LB"/>
        </w:rPr>
        <w:t>ّ</w:t>
      </w:r>
      <w:r w:rsidRPr="00332C7A">
        <w:rPr>
          <w:rtl/>
        </w:rPr>
        <w:t xml:space="preserve"> اجتهاد محكمة التمييز اللبنانية على تأكيد هذا الاختصاص وعلى </w:t>
      </w:r>
      <w:r w:rsidRPr="00332C7A">
        <w:rPr>
          <w:rtl/>
          <w:lang w:bidi="ar-LB"/>
        </w:rPr>
        <w:t>إخضاع المنازعات ل</w:t>
      </w:r>
      <w:r w:rsidRPr="00332C7A">
        <w:rPr>
          <w:rtl/>
        </w:rPr>
        <w:t>قانون</w:t>
      </w:r>
      <w:r w:rsidRPr="00332C7A">
        <w:rPr>
          <w:lang w:bidi="ar-LB"/>
        </w:rPr>
        <w:t xml:space="preserve"> </w:t>
      </w:r>
      <w:r w:rsidRPr="00332C7A">
        <w:rPr>
          <w:rtl/>
        </w:rPr>
        <w:t xml:space="preserve">مكان إجراء العقد. </w:t>
      </w:r>
    </w:p>
    <w:p w:rsidR="006A4C37" w:rsidRPr="006A4C37" w:rsidRDefault="006A4C37" w:rsidP="00D060DF">
      <w:pPr>
        <w:pStyle w:val="SingleTxt"/>
        <w:spacing w:after="0" w:line="120" w:lineRule="exact"/>
        <w:rPr>
          <w:b/>
          <w:bCs/>
          <w:sz w:val="10"/>
          <w:rtl/>
          <w:lang w:bidi="ar-LB"/>
        </w:rPr>
      </w:pPr>
    </w:p>
    <w:p w:rsidR="00332C7A" w:rsidRPr="00332C7A" w:rsidRDefault="006A4C3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2</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تنفيذ الأحكام والقرارات</w:t>
      </w:r>
    </w:p>
    <w:p w:rsidR="00332C7A" w:rsidRPr="00332C7A" w:rsidRDefault="00332C7A" w:rsidP="00D060DF">
      <w:pPr>
        <w:pStyle w:val="SingleTxt"/>
        <w:rPr>
          <w:lang w:bidi="ar-LB"/>
        </w:rPr>
      </w:pPr>
      <w:r w:rsidRPr="00332C7A">
        <w:rPr>
          <w:b/>
          <w:bCs/>
          <w:rtl/>
          <w:lang w:bidi="ar-LB"/>
        </w:rPr>
        <w:t>321</w:t>
      </w:r>
      <w:r w:rsidRPr="00332C7A">
        <w:rPr>
          <w:b/>
          <w:bCs/>
          <w:rtl/>
        </w:rPr>
        <w:t>-</w:t>
      </w:r>
      <w:r w:rsidRPr="00332C7A">
        <w:rPr>
          <w:lang w:bidi="ar-LB"/>
        </w:rPr>
        <w:t> </w:t>
      </w:r>
      <w:r w:rsidRPr="00332C7A">
        <w:rPr>
          <w:rtl/>
        </w:rPr>
        <w:t>ليس للمراجع المذهبية في لبنان سلطة إجرائية، بحيث أن الأحكام</w:t>
      </w:r>
      <w:r w:rsidRPr="00332C7A">
        <w:rPr>
          <w:lang w:bidi="ar-LB"/>
        </w:rPr>
        <w:t xml:space="preserve"> </w:t>
      </w:r>
      <w:r w:rsidRPr="00332C7A">
        <w:rPr>
          <w:rtl/>
        </w:rPr>
        <w:t>والقرارات المذهبية الصالحة للتنفيذ تودع في دوائر التنفيذ وفقاً لأصول المحاكمات</w:t>
      </w:r>
      <w:r w:rsidRPr="00332C7A">
        <w:rPr>
          <w:lang w:bidi="ar-LB"/>
        </w:rPr>
        <w:t xml:space="preserve"> </w:t>
      </w:r>
      <w:r w:rsidRPr="00332C7A">
        <w:rPr>
          <w:rtl/>
        </w:rPr>
        <w:t>المدنية، ولا يحق</w:t>
      </w:r>
      <w:r w:rsidRPr="00332C7A">
        <w:rPr>
          <w:rtl/>
          <w:lang w:bidi="ar-LB"/>
        </w:rPr>
        <w:t>ّ</w:t>
      </w:r>
      <w:r w:rsidRPr="00332C7A">
        <w:rPr>
          <w:rtl/>
        </w:rPr>
        <w:t xml:space="preserve"> للمراجع المذهبية أن توقف تنفيذ هذه الأحكام والقرارات إلاّ</w:t>
      </w:r>
      <w:r w:rsidRPr="00332C7A">
        <w:rPr>
          <w:lang w:bidi="ar-LB"/>
        </w:rPr>
        <w:t xml:space="preserve"> </w:t>
      </w:r>
      <w:r w:rsidRPr="00332C7A">
        <w:rPr>
          <w:rtl/>
        </w:rPr>
        <w:t>بأحكام وقرارات مثلها. بالمقابل</w:t>
      </w:r>
      <w:r w:rsidRPr="00332C7A">
        <w:rPr>
          <w:rtl/>
          <w:lang w:bidi="ar-LB"/>
        </w:rPr>
        <w:t>،</w:t>
      </w:r>
      <w:r w:rsidRPr="00332C7A">
        <w:rPr>
          <w:rtl/>
        </w:rPr>
        <w:t xml:space="preserve"> ليس لرئيس دائرة التنفيذ التعرّض لمضمون الحكم أو</w:t>
      </w:r>
      <w:r w:rsidRPr="00332C7A">
        <w:rPr>
          <w:lang w:bidi="ar-LB"/>
        </w:rPr>
        <w:t xml:space="preserve"> </w:t>
      </w:r>
      <w:r w:rsidRPr="00332C7A">
        <w:rPr>
          <w:rtl/>
        </w:rPr>
        <w:t>القرار الذي يجري تنفيذه أو مناقشته، إنما يحق</w:t>
      </w:r>
      <w:r w:rsidRPr="00332C7A">
        <w:rPr>
          <w:rtl/>
          <w:lang w:bidi="ar-LB"/>
        </w:rPr>
        <w:t>ّ</w:t>
      </w:r>
      <w:r w:rsidRPr="00332C7A">
        <w:rPr>
          <w:rtl/>
        </w:rPr>
        <w:t xml:space="preserve"> له الامتناع عن تنفيذه إذا كان</w:t>
      </w:r>
      <w:r w:rsidRPr="00332C7A">
        <w:rPr>
          <w:lang w:bidi="ar-LB"/>
        </w:rPr>
        <w:t xml:space="preserve"> </w:t>
      </w:r>
      <w:r w:rsidRPr="00332C7A">
        <w:rPr>
          <w:rtl/>
        </w:rPr>
        <w:t>صادراً عن مصدر غير صالح</w:t>
      </w:r>
      <w:r w:rsidRPr="00332C7A">
        <w:rPr>
          <w:rtl/>
          <w:lang w:bidi="ar-LB"/>
        </w:rPr>
        <w:t>،</w:t>
      </w:r>
      <w:r w:rsidRPr="00332C7A">
        <w:rPr>
          <w:rtl/>
        </w:rPr>
        <w:t xml:space="preserve"> أو إذا تقدّم له حكم يناقضه صادر عن مرجع ديني أو مدني(</w:t>
      </w:r>
      <w:r w:rsidRPr="00332C7A">
        <w:rPr>
          <w:lang w:bidi="ar-LB"/>
        </w:rPr>
        <w:t xml:space="preserve"> </w:t>
      </w:r>
      <w:r w:rsidRPr="00332C7A">
        <w:rPr>
          <w:rtl/>
        </w:rPr>
        <w:t>المادة 26 من قانون 2/4/ 1951). يبقى أن أحكاماً، كالأحكام التي تقضي بإعلان بطلان</w:t>
      </w:r>
      <w:r w:rsidRPr="00332C7A">
        <w:rPr>
          <w:lang w:bidi="ar-LB"/>
        </w:rPr>
        <w:t xml:space="preserve"> </w:t>
      </w:r>
      <w:r w:rsidRPr="00332C7A">
        <w:rPr>
          <w:rtl/>
        </w:rPr>
        <w:t>الزواج أو فسخه أو الطلاق، لا تنفّذ في دائرة التنفيذ بل لها تدبير خاص نصّت عليه</w:t>
      </w:r>
      <w:r w:rsidRPr="00332C7A">
        <w:rPr>
          <w:lang w:bidi="ar-LB"/>
        </w:rPr>
        <w:t xml:space="preserve"> </w:t>
      </w:r>
      <w:r w:rsidRPr="00332C7A">
        <w:rPr>
          <w:rtl/>
        </w:rPr>
        <w:t>أحكام قانون قيد وثائق الأحوال الشخصية الصادر في 7/12/1951، وهو واحد لجميع</w:t>
      </w:r>
      <w:r w:rsidRPr="00332C7A">
        <w:rPr>
          <w:lang w:bidi="ar-LB"/>
        </w:rPr>
        <w:t xml:space="preserve"> </w:t>
      </w:r>
      <w:r w:rsidRPr="00332C7A">
        <w:rPr>
          <w:rtl/>
        </w:rPr>
        <w:t>اللب</w:t>
      </w:r>
      <w:r w:rsidRPr="00332C7A">
        <w:rPr>
          <w:rtl/>
          <w:lang w:bidi="ar-LB"/>
        </w:rPr>
        <w:t>نا</w:t>
      </w:r>
      <w:r w:rsidRPr="00332C7A">
        <w:rPr>
          <w:rtl/>
        </w:rPr>
        <w:t>يين.</w:t>
      </w:r>
      <w:r w:rsidRPr="00332C7A">
        <w:rPr>
          <w:lang w:bidi="ar-LB"/>
        </w:rPr>
        <w:t xml:space="preserve"> </w:t>
      </w:r>
      <w:r w:rsidRPr="00332C7A">
        <w:rPr>
          <w:rtl/>
          <w:lang w:bidi="ar-LB"/>
        </w:rPr>
        <w:t xml:space="preserve">  </w:t>
      </w:r>
    </w:p>
    <w:p w:rsidR="006A4C37" w:rsidRPr="006A4C37" w:rsidRDefault="006A4C37" w:rsidP="00D060DF">
      <w:pPr>
        <w:pStyle w:val="SingleTxt"/>
        <w:spacing w:after="0" w:line="120" w:lineRule="exact"/>
        <w:rPr>
          <w:sz w:val="10"/>
          <w:rtl/>
          <w:lang w:bidi="ar-LB"/>
        </w:rPr>
      </w:pPr>
    </w:p>
    <w:p w:rsidR="00332C7A" w:rsidRPr="00332C7A" w:rsidRDefault="006A4C3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3</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قيد وثائق الأحوال الشخصية</w:t>
      </w:r>
    </w:p>
    <w:p w:rsidR="00332C7A" w:rsidRPr="00332C7A" w:rsidRDefault="00332C7A" w:rsidP="00D060DF">
      <w:pPr>
        <w:pStyle w:val="SingleTxt"/>
        <w:rPr>
          <w:rtl/>
          <w:lang w:bidi="ar-LB"/>
        </w:rPr>
      </w:pPr>
      <w:r w:rsidRPr="00332C7A">
        <w:rPr>
          <w:b/>
          <w:bCs/>
          <w:rtl/>
          <w:lang w:bidi="ar-LB"/>
        </w:rPr>
        <w:t>322-</w:t>
      </w:r>
      <w:r w:rsidRPr="00332C7A">
        <w:rPr>
          <w:rtl/>
          <w:lang w:bidi="ar-LB"/>
        </w:rPr>
        <w:t xml:space="preserve"> </w:t>
      </w:r>
      <w:r w:rsidRPr="00332C7A">
        <w:rPr>
          <w:rtl/>
        </w:rPr>
        <w:t>هو إلزامي في لبنان، نظ</w:t>
      </w:r>
      <w:r w:rsidRPr="00332C7A">
        <w:rPr>
          <w:rtl/>
          <w:lang w:bidi="ar-LB"/>
        </w:rPr>
        <w:t>ّ</w:t>
      </w:r>
      <w:r w:rsidRPr="00332C7A">
        <w:rPr>
          <w:rtl/>
        </w:rPr>
        <w:t xml:space="preserve">مه المشترع بموجب القانون الصادر في 7/12/1951 وتعديلاته. </w:t>
      </w:r>
      <w:r w:rsidRPr="00332C7A">
        <w:rPr>
          <w:rtl/>
          <w:lang w:bidi="ar-LB"/>
        </w:rPr>
        <w:t>و</w:t>
      </w:r>
      <w:r w:rsidRPr="00332C7A">
        <w:rPr>
          <w:rtl/>
        </w:rPr>
        <w:t>بموجب المادة 22 من هذا القانون، على المتزّوج أن يقدّم تصريحاً بزواجه إلى قلم الأحوال الشخصية في خلال شهر يلي تاريخ الزواج</w:t>
      </w:r>
      <w:r w:rsidRPr="00332C7A">
        <w:rPr>
          <w:rtl/>
          <w:lang w:bidi="ar-LB"/>
        </w:rPr>
        <w:t>،</w:t>
      </w:r>
      <w:r w:rsidRPr="00332C7A">
        <w:rPr>
          <w:rtl/>
        </w:rPr>
        <w:t xml:space="preserve"> ويصدّق هذا التصريح من الرئيس الروحي الذي تمّ على يده العقد ويوقّعه المختار وشاهدان. وإذا تمنّع الزوج عن إعطاء التصريحات كان للزوجة أن تتقدّم بها. وإذا امتنعت هي أيضاً، جاز لقلم الإحصاء والأحوال الشخصية أن يكتفي بتصريح خطي من الرئيس الروحي الذي جرى العقد بمعرفته لإجراء القيد</w:t>
      </w:r>
      <w:r w:rsidRPr="00332C7A">
        <w:rPr>
          <w:rtl/>
          <w:lang w:bidi="ar-LB"/>
        </w:rPr>
        <w:t>،</w:t>
      </w:r>
      <w:r w:rsidRPr="00332C7A">
        <w:rPr>
          <w:rtl/>
        </w:rPr>
        <w:t xml:space="preserve"> مع حفظ حق المتضرّر بمراجعة المحاكم. في حال التأخير في تسجيل الزواج، تنص</w:t>
      </w:r>
      <w:r w:rsidRPr="00332C7A">
        <w:rPr>
          <w:rtl/>
          <w:lang w:bidi="ar-LB"/>
        </w:rPr>
        <w:t>ّ</w:t>
      </w:r>
      <w:r w:rsidRPr="00332C7A">
        <w:rPr>
          <w:rtl/>
        </w:rPr>
        <w:t xml:space="preserve"> المادة 24 من قانون 1951 على فرض غرامة. ت</w:t>
      </w:r>
      <w:r w:rsidRPr="00332C7A">
        <w:rPr>
          <w:rtl/>
          <w:lang w:bidi="ar-LB"/>
        </w:rPr>
        <w:t>ُ</w:t>
      </w:r>
      <w:r w:rsidRPr="00332C7A">
        <w:rPr>
          <w:rtl/>
        </w:rPr>
        <w:t>عتمد الأصول نفسها في تسجيل الطلاق أو بطلان الزواج.</w:t>
      </w:r>
    </w:p>
    <w:p w:rsidR="00332C7A" w:rsidRPr="00332C7A" w:rsidRDefault="006A4C3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4</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نظام فصل الأموال </w:t>
      </w:r>
    </w:p>
    <w:p w:rsidR="00332C7A" w:rsidRPr="00332C7A" w:rsidRDefault="00332C7A" w:rsidP="00D060DF">
      <w:pPr>
        <w:pStyle w:val="SingleTxt"/>
        <w:rPr>
          <w:rtl/>
          <w:lang w:bidi="ar-LB"/>
        </w:rPr>
      </w:pPr>
      <w:r w:rsidRPr="00332C7A">
        <w:rPr>
          <w:b/>
          <w:bCs/>
          <w:rtl/>
          <w:lang w:bidi="ar-LB"/>
        </w:rPr>
        <w:t xml:space="preserve">323- </w:t>
      </w:r>
      <w:r w:rsidRPr="00332C7A">
        <w:rPr>
          <w:rtl/>
          <w:lang w:bidi="ar-LB"/>
        </w:rPr>
        <w:t>إن الأموال المنقولة وغير المنقولة التي تعود للزوجين لا تدخل في المسائل التي يعود الفصل فيها للمحاكم المذهبية بل هي من اختصاص المحاكم المدنية.</w:t>
      </w:r>
    </w:p>
    <w:p w:rsidR="00332C7A" w:rsidRPr="00332C7A" w:rsidRDefault="00332C7A" w:rsidP="00D060DF">
      <w:pPr>
        <w:pStyle w:val="SingleTxt"/>
        <w:rPr>
          <w:rtl/>
          <w:lang w:bidi="ar-LB"/>
        </w:rPr>
      </w:pPr>
      <w:r w:rsidRPr="00332C7A">
        <w:rPr>
          <w:b/>
          <w:bCs/>
          <w:rtl/>
          <w:lang w:bidi="ar-LB"/>
        </w:rPr>
        <w:t>324-</w:t>
      </w:r>
      <w:r w:rsidRPr="00332C7A">
        <w:rPr>
          <w:rtl/>
          <w:lang w:bidi="ar-LB"/>
        </w:rPr>
        <w:t xml:space="preserve"> إن النظام المتّبع فـي لبنان هو نظام فصل الأموال، بحيث يحتفظ كل من الزوجين بما يملكه وما يجنيه خلال الحياة المشتركة، إلاّ إذا صار الاتفاق على عكس ذلك عند عقد الزواج أو في ما بعد بموجب اتفاق خطي واضح. فأموال الزوجة تبقى ملكها وكذلك أموال الزوج .</w:t>
      </w:r>
    </w:p>
    <w:p w:rsidR="006A4C37" w:rsidRPr="006A4C37" w:rsidRDefault="006A4C37" w:rsidP="00D060DF">
      <w:pPr>
        <w:pStyle w:val="SingleTxt"/>
        <w:spacing w:after="0" w:line="120" w:lineRule="exact"/>
        <w:rPr>
          <w:rFonts w:hint="cs"/>
          <w:b/>
          <w:bCs/>
          <w:sz w:val="10"/>
          <w:rtl/>
        </w:rPr>
      </w:pPr>
    </w:p>
    <w:p w:rsidR="00332C7A" w:rsidRPr="00332C7A" w:rsidRDefault="006A4C37"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t>ثانيا -</w:t>
      </w:r>
      <w:r w:rsidR="00332C7A" w:rsidRPr="00332C7A">
        <w:rPr>
          <w:rtl/>
          <w:lang w:bidi="ar-LB"/>
        </w:rPr>
        <w:t>المجالات الخاصة بقوانين الأحوال الشخصية للطوائف ووضع المرأة فيها</w:t>
      </w:r>
    </w:p>
    <w:p w:rsidR="00332C7A" w:rsidRPr="00332C7A" w:rsidRDefault="00332C7A" w:rsidP="00D060DF">
      <w:pPr>
        <w:pStyle w:val="SingleTxt"/>
        <w:rPr>
          <w:lang w:bidi="ar-LB"/>
        </w:rPr>
      </w:pPr>
      <w:r w:rsidRPr="00332C7A">
        <w:rPr>
          <w:b/>
          <w:bCs/>
          <w:rtl/>
          <w:lang w:bidi="ar-LB"/>
        </w:rPr>
        <w:t>325</w:t>
      </w:r>
      <w:r w:rsidRPr="00332C7A">
        <w:rPr>
          <w:b/>
          <w:bCs/>
          <w:rtl/>
        </w:rPr>
        <w:t>-</w:t>
      </w:r>
      <w:r w:rsidRPr="00332C7A">
        <w:rPr>
          <w:rtl/>
          <w:lang w:bidi="ar-LB"/>
        </w:rPr>
        <w:t xml:space="preserve"> تجدر الإشارة بدايةً إلى أنه </w:t>
      </w:r>
      <w:r w:rsidRPr="00332C7A">
        <w:rPr>
          <w:lang w:bidi="ar-LB"/>
        </w:rPr>
        <w:t> </w:t>
      </w:r>
      <w:r w:rsidRPr="00332C7A">
        <w:rPr>
          <w:rtl/>
        </w:rPr>
        <w:t>في لبنان، لا توجد علاقات شرعية خارج إطار مؤسسة الزواج. وتشترك</w:t>
      </w:r>
      <w:r w:rsidRPr="00332C7A">
        <w:rPr>
          <w:lang w:bidi="ar-LB"/>
        </w:rPr>
        <w:t xml:space="preserve"> </w:t>
      </w:r>
      <w:r w:rsidRPr="00332C7A">
        <w:rPr>
          <w:rtl/>
        </w:rPr>
        <w:t>مختلف الطوائف في اعتبار أن الزواج ليس مجرّد عقد بين شخصين، بل هو</w:t>
      </w:r>
      <w:r w:rsidRPr="00332C7A">
        <w:rPr>
          <w:lang w:bidi="ar-LB"/>
        </w:rPr>
        <w:t xml:space="preserve"> </w:t>
      </w:r>
      <w:r w:rsidRPr="00332C7A">
        <w:rPr>
          <w:rtl/>
        </w:rPr>
        <w:t>نظام اجتماعي، للرجل والمرأة حق اختيار الدخول</w:t>
      </w:r>
      <w:r w:rsidRPr="00332C7A">
        <w:rPr>
          <w:rtl/>
          <w:lang w:bidi="ar-LB"/>
        </w:rPr>
        <w:t xml:space="preserve"> فيه</w:t>
      </w:r>
      <w:r w:rsidRPr="00332C7A">
        <w:rPr>
          <w:rtl/>
        </w:rPr>
        <w:t xml:space="preserve"> </w:t>
      </w:r>
      <w:r w:rsidRPr="00332C7A">
        <w:rPr>
          <w:rtl/>
          <w:lang w:bidi="ar-LB"/>
        </w:rPr>
        <w:t>على أن</w:t>
      </w:r>
      <w:r w:rsidRPr="00332C7A">
        <w:rPr>
          <w:rtl/>
        </w:rPr>
        <w:t xml:space="preserve"> يخضعا بعد ذلك لأحكامه</w:t>
      </w:r>
      <w:r w:rsidRPr="00332C7A">
        <w:rPr>
          <w:lang w:bidi="ar-LB"/>
        </w:rPr>
        <w:t xml:space="preserve"> </w:t>
      </w:r>
      <w:r w:rsidRPr="00332C7A">
        <w:rPr>
          <w:rtl/>
        </w:rPr>
        <w:t>الملزمة. غير أن تمييزاً تعاني منه المرأة فـي العديد من الأحكام، يبدأ مع الزواج</w:t>
      </w:r>
      <w:r w:rsidRPr="00332C7A">
        <w:rPr>
          <w:lang w:bidi="ar-LB"/>
        </w:rPr>
        <w:t xml:space="preserve"> </w:t>
      </w:r>
      <w:r w:rsidRPr="00332C7A">
        <w:rPr>
          <w:rtl/>
        </w:rPr>
        <w:t>ويستمر</w:t>
      </w:r>
      <w:r w:rsidRPr="00332C7A">
        <w:rPr>
          <w:rtl/>
          <w:lang w:bidi="ar-LB"/>
        </w:rPr>
        <w:t>ّ</w:t>
      </w:r>
      <w:r w:rsidRPr="00332C7A">
        <w:rPr>
          <w:rtl/>
        </w:rPr>
        <w:t xml:space="preserve"> حتى انحلاله. </w:t>
      </w:r>
    </w:p>
    <w:p w:rsidR="00332C7A" w:rsidRPr="00332C7A" w:rsidRDefault="008A44E0"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1</w:t>
      </w:r>
      <w:r w:rsidR="006A4C37">
        <w:rPr>
          <w:rFonts w:hint="cs"/>
          <w:rtl/>
          <w:lang w:bidi="ar-LB"/>
        </w:rPr>
        <w:t xml:space="preserve"> </w:t>
      </w:r>
      <w:r w:rsidR="00332C7A" w:rsidRPr="00332C7A">
        <w:rPr>
          <w:rtl/>
          <w:lang w:bidi="ar-LB"/>
        </w:rPr>
        <w:t>-</w:t>
      </w:r>
      <w:r w:rsidR="006A4C37">
        <w:rPr>
          <w:rFonts w:hint="cs"/>
          <w:rtl/>
          <w:lang w:bidi="ar-LB"/>
        </w:rPr>
        <w:tab/>
      </w:r>
      <w:r w:rsidR="00332C7A" w:rsidRPr="00332C7A">
        <w:rPr>
          <w:rtl/>
          <w:lang w:bidi="ar-LB"/>
        </w:rPr>
        <w:t xml:space="preserve"> </w:t>
      </w:r>
      <w:r w:rsidR="00332C7A" w:rsidRPr="00332C7A">
        <w:rPr>
          <w:rtl/>
        </w:rPr>
        <w:t>سن الزواج</w:t>
      </w:r>
    </w:p>
    <w:p w:rsidR="00332C7A" w:rsidRPr="00332C7A" w:rsidRDefault="00332C7A" w:rsidP="00D060DF">
      <w:pPr>
        <w:pStyle w:val="SingleTxt"/>
        <w:rPr>
          <w:rtl/>
        </w:rPr>
      </w:pPr>
      <w:r w:rsidRPr="00332C7A">
        <w:rPr>
          <w:b/>
          <w:bCs/>
          <w:rtl/>
          <w:lang w:bidi="ar-LB"/>
        </w:rPr>
        <w:t>326</w:t>
      </w:r>
      <w:r w:rsidRPr="00332C7A">
        <w:rPr>
          <w:b/>
          <w:bCs/>
          <w:rtl/>
        </w:rPr>
        <w:t>-</w:t>
      </w:r>
      <w:r w:rsidRPr="00332C7A">
        <w:rPr>
          <w:rtl/>
        </w:rPr>
        <w:t xml:space="preserve"> تميّز قوانين الأحوال الشخصية بين المرأة والرجل في</w:t>
      </w:r>
      <w:r w:rsidRPr="00332C7A">
        <w:rPr>
          <w:lang w:bidi="ar-LB"/>
        </w:rPr>
        <w:t xml:space="preserve"> </w:t>
      </w:r>
      <w:r w:rsidRPr="00332C7A">
        <w:rPr>
          <w:rtl/>
        </w:rPr>
        <w:t xml:space="preserve">تحديد السن الأدنى للزواج، وبعضها يعتمد سناً أقّل من 15 سنة، </w:t>
      </w:r>
      <w:r w:rsidRPr="00332C7A">
        <w:rPr>
          <w:rtl/>
          <w:lang w:bidi="ar-LB"/>
        </w:rPr>
        <w:t>كما</w:t>
      </w:r>
      <w:r w:rsidRPr="00332C7A">
        <w:rPr>
          <w:rtl/>
        </w:rPr>
        <w:t xml:space="preserve"> يبيّنه الجدول</w:t>
      </w:r>
      <w:r w:rsidRPr="00332C7A">
        <w:rPr>
          <w:lang w:bidi="ar-LB"/>
        </w:rPr>
        <w:t xml:space="preserve"> </w:t>
      </w:r>
      <w:r w:rsidRPr="00332C7A">
        <w:rPr>
          <w:rtl/>
        </w:rPr>
        <w:t>الآتي:</w:t>
      </w:r>
      <w:r w:rsidRPr="00332C7A">
        <w:rPr>
          <w:lang w:bidi="ar-LB"/>
        </w:rPr>
        <w:t xml:space="preserve"> </w:t>
      </w:r>
    </w:p>
    <w:p w:rsidR="00332C7A" w:rsidRPr="00332C7A" w:rsidRDefault="006A4C37" w:rsidP="00D060DF">
      <w:pPr>
        <w:pStyle w:val="SingleTxt"/>
        <w:rPr>
          <w:b/>
          <w:bCs/>
          <w:lang w:bidi="ar-LB"/>
        </w:rPr>
      </w:pPr>
      <w:r>
        <w:rPr>
          <w:b/>
          <w:bCs/>
          <w:rtl/>
          <w:lang w:bidi="ar-LB"/>
        </w:rPr>
        <w:br w:type="page"/>
      </w:r>
      <w:r w:rsidR="00332C7A" w:rsidRPr="00332C7A">
        <w:rPr>
          <w:b/>
          <w:bCs/>
          <w:rtl/>
          <w:lang w:bidi="ar-LB"/>
        </w:rPr>
        <w:t>جدول رقم 1</w:t>
      </w:r>
    </w:p>
    <w:p w:rsidR="00332C7A" w:rsidRPr="00332C7A" w:rsidRDefault="00332C7A" w:rsidP="00D060DF">
      <w:pPr>
        <w:pStyle w:val="SingleTxt"/>
        <w:rPr>
          <w:b/>
          <w:bCs/>
          <w:rtl/>
          <w:lang w:bidi="ar-LB"/>
        </w:rPr>
      </w:pPr>
      <w:r w:rsidRPr="00332C7A">
        <w:rPr>
          <w:b/>
          <w:bCs/>
          <w:rtl/>
          <w:lang w:bidi="ar-LB"/>
        </w:rPr>
        <w:t>جدول بسنّ الزواج حسب الطوائف والجنس</w:t>
      </w:r>
    </w:p>
    <w:p w:rsidR="006A4C37" w:rsidRPr="006A4C37" w:rsidRDefault="006A4C37" w:rsidP="00D060DF">
      <w:pPr>
        <w:pStyle w:val="SingleTxt"/>
        <w:spacing w:after="0" w:line="120" w:lineRule="exact"/>
        <w:ind w:left="0" w:right="0"/>
        <w:rPr>
          <w:b/>
          <w:bCs/>
          <w:sz w:val="10"/>
          <w:rtl/>
          <w:lang w:bidi="ar-LB"/>
        </w:rPr>
      </w:pPr>
    </w:p>
    <w:tbl>
      <w:tblPr>
        <w:tblStyle w:val="TableGrid"/>
        <w:bidiVisual/>
        <w:tblW w:w="9936" w:type="dxa"/>
        <w:jc w:val="center"/>
        <w:tblLayout w:type="fixed"/>
        <w:tblLook w:val="01E0" w:firstRow="1" w:lastRow="1" w:firstColumn="1" w:lastColumn="1" w:noHBand="0" w:noVBand="0"/>
      </w:tblPr>
      <w:tblGrid>
        <w:gridCol w:w="2447"/>
        <w:gridCol w:w="2621"/>
        <w:gridCol w:w="2621"/>
        <w:gridCol w:w="2247"/>
      </w:tblGrid>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b/>
                <w:bCs/>
                <w:szCs w:val="24"/>
                <w:rtl/>
              </w:rPr>
            </w:pPr>
            <w:r w:rsidRPr="006A4C37">
              <w:rPr>
                <w:rFonts w:cs="Traditional Arabic"/>
                <w:b/>
                <w:bCs/>
                <w:szCs w:val="24"/>
                <w:rtl/>
              </w:rPr>
              <w:t>الطائفة</w:t>
            </w:r>
          </w:p>
        </w:tc>
        <w:tc>
          <w:tcPr>
            <w:tcW w:w="2621" w:type="dxa"/>
          </w:tcPr>
          <w:p w:rsidR="00332C7A" w:rsidRPr="006A4C37" w:rsidRDefault="00332C7A" w:rsidP="00D060DF">
            <w:pPr>
              <w:pStyle w:val="SingleTxt"/>
              <w:spacing w:afterLines="80" w:after="192" w:line="300" w:lineRule="exact"/>
              <w:ind w:left="0" w:right="0"/>
              <w:rPr>
                <w:rFonts w:cs="Traditional Arabic"/>
                <w:b/>
                <w:bCs/>
                <w:szCs w:val="24"/>
                <w:rtl/>
              </w:rPr>
            </w:pPr>
            <w:r w:rsidRPr="006A4C37">
              <w:rPr>
                <w:rFonts w:cs="Traditional Arabic"/>
                <w:b/>
                <w:bCs/>
                <w:szCs w:val="24"/>
                <w:rtl/>
                <w:lang w:bidi="ar-LB"/>
              </w:rPr>
              <w:t>سن الزواج المقررة</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rPr>
            </w:pPr>
            <w:r w:rsidRPr="006A4C37">
              <w:rPr>
                <w:rFonts w:cs="Traditional Arabic"/>
                <w:b/>
                <w:bCs/>
                <w:szCs w:val="24"/>
                <w:rtl/>
              </w:rPr>
              <w:t>السن التي يمكن الترخيص</w:t>
            </w:r>
            <w:r w:rsidRPr="006A4C37">
              <w:rPr>
                <w:rFonts w:cs="Traditional Arabic"/>
                <w:b/>
                <w:bCs/>
                <w:szCs w:val="24"/>
                <w:lang w:bidi="ar-LB"/>
              </w:rPr>
              <w:t xml:space="preserve"> </w:t>
            </w:r>
            <w:r w:rsidRPr="006A4C37">
              <w:rPr>
                <w:rFonts w:cs="Traditional Arabic"/>
                <w:b/>
                <w:bCs/>
                <w:szCs w:val="24"/>
                <w:rtl/>
              </w:rPr>
              <w:t>بالزواج</w:t>
            </w:r>
            <w:r w:rsidRPr="006A4C37">
              <w:rPr>
                <w:rFonts w:cs="Traditional Arabic"/>
                <w:szCs w:val="24"/>
                <w:rtl/>
              </w:rPr>
              <w:t xml:space="preserve"> </w:t>
            </w:r>
            <w:r w:rsidRPr="006A4C37">
              <w:rPr>
                <w:rFonts w:cs="Traditional Arabic"/>
                <w:b/>
                <w:bCs/>
                <w:szCs w:val="24"/>
                <w:rtl/>
              </w:rPr>
              <w:t>فيها</w:t>
            </w:r>
          </w:p>
        </w:tc>
        <w:tc>
          <w:tcPr>
            <w:tcW w:w="2247" w:type="dxa"/>
          </w:tcPr>
          <w:p w:rsidR="00332C7A" w:rsidRPr="006A4C37" w:rsidRDefault="00332C7A" w:rsidP="00D060DF">
            <w:pPr>
              <w:pStyle w:val="SingleTxt"/>
              <w:spacing w:afterLines="80" w:after="192" w:line="300" w:lineRule="exact"/>
              <w:ind w:left="0" w:right="0"/>
              <w:rPr>
                <w:rFonts w:cs="Traditional Arabic"/>
                <w:b/>
                <w:bCs/>
                <w:szCs w:val="24"/>
                <w:rtl/>
              </w:rPr>
            </w:pPr>
            <w:r w:rsidRPr="006A4C37">
              <w:rPr>
                <w:rFonts w:cs="Traditional Arabic"/>
                <w:b/>
                <w:bCs/>
                <w:szCs w:val="24"/>
                <w:rtl/>
              </w:rPr>
              <w:t>سلطة</w:t>
            </w:r>
            <w:r w:rsidRPr="006A4C37">
              <w:rPr>
                <w:rFonts w:cs="Traditional Arabic"/>
                <w:b/>
                <w:bCs/>
                <w:szCs w:val="24"/>
                <w:rtl/>
                <w:lang w:bidi="ar-LB"/>
              </w:rPr>
              <w:t xml:space="preserve"> </w:t>
            </w:r>
            <w:r w:rsidRPr="006A4C37">
              <w:rPr>
                <w:rFonts w:cs="Traditional Arabic"/>
                <w:b/>
                <w:bCs/>
                <w:szCs w:val="24"/>
                <w:rtl/>
              </w:rPr>
              <w:t xml:space="preserve">إعطاء </w:t>
            </w:r>
            <w:r w:rsidRPr="006A4C37">
              <w:rPr>
                <w:rFonts w:cs="Traditional Arabic"/>
                <w:b/>
                <w:bCs/>
                <w:szCs w:val="24"/>
                <w:rtl/>
                <w:lang w:bidi="ar-LB"/>
              </w:rPr>
              <w:t>ا</w:t>
            </w:r>
            <w:r w:rsidRPr="006A4C37">
              <w:rPr>
                <w:rFonts w:cs="Traditional Arabic"/>
                <w:b/>
                <w:bCs/>
                <w:szCs w:val="24"/>
                <w:rtl/>
              </w:rPr>
              <w:t>لترخيص</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b/>
                <w:bCs/>
                <w:szCs w:val="24"/>
                <w:rtl/>
              </w:rPr>
            </w:pPr>
          </w:p>
        </w:tc>
        <w:tc>
          <w:tcPr>
            <w:tcW w:w="2621" w:type="dxa"/>
          </w:tcPr>
          <w:p w:rsidR="00332C7A" w:rsidRPr="006A4C37" w:rsidRDefault="00332C7A" w:rsidP="00D060DF">
            <w:pPr>
              <w:pStyle w:val="SingleTxt"/>
              <w:spacing w:afterLines="80" w:after="192" w:line="300" w:lineRule="exact"/>
              <w:ind w:left="0" w:right="0"/>
              <w:rPr>
                <w:rFonts w:cs="Traditional Arabic"/>
                <w:b/>
                <w:bCs/>
                <w:szCs w:val="24"/>
                <w:rtl/>
                <w:lang w:bidi="ar-LB"/>
              </w:rPr>
            </w:pPr>
            <w:r w:rsidRPr="006A4C37">
              <w:rPr>
                <w:rFonts w:cs="Traditional Arabic"/>
                <w:b/>
                <w:bCs/>
                <w:szCs w:val="24"/>
                <w:rtl/>
                <w:lang w:bidi="ar-LB"/>
              </w:rPr>
              <w:t>ذكر           أنثى</w:t>
            </w:r>
          </w:p>
        </w:tc>
        <w:tc>
          <w:tcPr>
            <w:tcW w:w="2621" w:type="dxa"/>
          </w:tcPr>
          <w:p w:rsidR="00332C7A" w:rsidRPr="006A4C37" w:rsidRDefault="00332C7A" w:rsidP="00D060DF">
            <w:pPr>
              <w:pStyle w:val="SingleTxt"/>
              <w:spacing w:afterLines="80" w:after="192" w:line="300" w:lineRule="exact"/>
              <w:ind w:left="0" w:right="0"/>
              <w:rPr>
                <w:rFonts w:cs="Traditional Arabic"/>
                <w:b/>
                <w:bCs/>
                <w:szCs w:val="24"/>
                <w:rtl/>
                <w:lang w:bidi="ar-LB"/>
              </w:rPr>
            </w:pPr>
            <w:r w:rsidRPr="006A4C37">
              <w:rPr>
                <w:rFonts w:cs="Traditional Arabic"/>
                <w:b/>
                <w:bCs/>
                <w:szCs w:val="24"/>
                <w:rtl/>
                <w:lang w:bidi="ar-LB"/>
              </w:rPr>
              <w:t>ذكر           أنثى</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rPr>
            </w:pP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السنّية</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rPr>
              <w:t>18    </w:t>
            </w:r>
            <w:r w:rsidRPr="006A4C37">
              <w:rPr>
                <w:rFonts w:cs="Traditional Arabic"/>
                <w:szCs w:val="24"/>
                <w:rtl/>
                <w:lang w:bidi="ar-LB"/>
              </w:rPr>
              <w:t xml:space="preserve">    </w:t>
            </w:r>
            <w:r w:rsidRPr="006A4C37">
              <w:rPr>
                <w:rFonts w:cs="Traditional Arabic"/>
                <w:szCs w:val="24"/>
                <w:rtl/>
              </w:rPr>
              <w:t>    </w:t>
            </w:r>
            <w:r w:rsidRPr="006A4C37">
              <w:rPr>
                <w:rFonts w:cs="Traditional Arabic"/>
                <w:szCs w:val="24"/>
                <w:rtl/>
                <w:lang w:bidi="ar-LB"/>
              </w:rPr>
              <w:t xml:space="preserve"> </w:t>
            </w:r>
            <w:r w:rsidRPr="006A4C37">
              <w:rPr>
                <w:rFonts w:cs="Traditional Arabic"/>
                <w:szCs w:val="24"/>
                <w:rtl/>
              </w:rPr>
              <w:t>   17 </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rPr>
              <w:t> 17                </w:t>
            </w:r>
            <w:r w:rsidRPr="006A4C37">
              <w:rPr>
                <w:rFonts w:cs="Traditional Arabic"/>
                <w:szCs w:val="24"/>
                <w:rtl/>
                <w:lang w:bidi="ar-LB"/>
              </w:rPr>
              <w:t>9</w:t>
            </w:r>
            <w:r w:rsidRPr="006A4C37">
              <w:rPr>
                <w:rFonts w:cs="Traditional Arabic"/>
                <w:szCs w:val="24"/>
                <w:rtl/>
              </w:rPr>
              <w:t>٭     </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rPr>
            </w:pPr>
            <w:r w:rsidRPr="006A4C37">
              <w:rPr>
                <w:rFonts w:cs="Traditional Arabic"/>
                <w:szCs w:val="24"/>
                <w:rtl/>
              </w:rPr>
              <w:t>القاضي   </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الشيعّية</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rPr>
            </w:pPr>
            <w:r w:rsidRPr="006A4C37">
              <w:rPr>
                <w:rFonts w:cs="Traditional Arabic"/>
                <w:szCs w:val="24"/>
                <w:rtl/>
              </w:rPr>
              <w:t xml:space="preserve">البلوغ الحقيقي  البلوغ الحقيقي      </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xml:space="preserve">15              </w:t>
            </w:r>
            <w:r w:rsidRPr="006A4C37">
              <w:rPr>
                <w:rFonts w:cs="Traditional Arabic"/>
                <w:szCs w:val="24"/>
                <w:rtl/>
              </w:rPr>
              <w:t xml:space="preserve">   </w:t>
            </w:r>
            <w:r w:rsidRPr="006A4C37">
              <w:rPr>
                <w:rFonts w:cs="Traditional Arabic"/>
                <w:szCs w:val="24"/>
                <w:rtl/>
                <w:lang w:bidi="ar-LB"/>
              </w:rPr>
              <w:t>9</w:t>
            </w:r>
            <w:r w:rsidRPr="006A4C37">
              <w:rPr>
                <w:rFonts w:cs="Traditional Arabic"/>
                <w:szCs w:val="24"/>
                <w:rtl/>
              </w:rPr>
              <w:t>٭     </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rPr>
            </w:pPr>
            <w:r w:rsidRPr="006A4C37">
              <w:rPr>
                <w:rFonts w:cs="Traditional Arabic"/>
                <w:szCs w:val="24"/>
                <w:rtl/>
              </w:rPr>
              <w:t>القاضي             </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الدرزيّة</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18               17</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rPr>
            </w:pPr>
            <w:r w:rsidRPr="006A4C37">
              <w:rPr>
                <w:rFonts w:cs="Traditional Arabic"/>
                <w:szCs w:val="24"/>
                <w:rtl/>
                <w:lang w:bidi="ar-LB"/>
              </w:rPr>
              <w:t>16                15</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القاضي أو شيخ العقل</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الطوائف الكاثوليكية</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16</w:t>
            </w:r>
            <w:r w:rsidRPr="006A4C37">
              <w:rPr>
                <w:rFonts w:cs="Traditional Arabic"/>
                <w:b/>
                <w:bCs/>
                <w:szCs w:val="24"/>
                <w:rtl/>
                <w:lang w:bidi="ar-LB"/>
              </w:rPr>
              <w:t>*</w:t>
            </w:r>
            <w:r w:rsidRPr="006A4C37">
              <w:rPr>
                <w:rFonts w:cs="Traditional Arabic"/>
                <w:szCs w:val="24"/>
                <w:rtl/>
                <w:lang w:bidi="ar-LB"/>
              </w:rPr>
              <w:t xml:space="preserve">             14</w:t>
            </w:r>
            <w:r w:rsidRPr="006A4C37">
              <w:rPr>
                <w:rFonts w:cs="Traditional Arabic"/>
                <w:b/>
                <w:bCs/>
                <w:szCs w:val="24"/>
                <w:rtl/>
                <w:lang w:bidi="ar-LB"/>
              </w:rPr>
              <w:t>*</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xml:space="preserve">الروم الأرثوذكس </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xml:space="preserve">18               18 </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17                15</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راعي الأبرشية</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الأرمن الأرثوذكس</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xml:space="preserve">18               15 </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16                14</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مطران الأبرشية</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rPr>
              <w:t>السريان الارثوذكس  </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18               14</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rPr>
            </w:pPr>
            <w:r w:rsidRPr="006A4C37">
              <w:rPr>
                <w:rFonts w:cs="Traditional Arabic"/>
                <w:szCs w:val="24"/>
                <w:rtl/>
              </w:rPr>
              <w:t>الإنجيلية</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18               16</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16</w:t>
            </w:r>
            <w:r w:rsidRPr="006A4C37">
              <w:rPr>
                <w:rFonts w:cs="Traditional Arabic"/>
                <w:szCs w:val="24"/>
                <w:rtl/>
              </w:rPr>
              <w:t> </w:t>
            </w:r>
            <w:r w:rsidRPr="006A4C37">
              <w:rPr>
                <w:rFonts w:cs="Traditional Arabic"/>
                <w:b/>
                <w:bCs/>
                <w:szCs w:val="24"/>
                <w:lang w:bidi="ar-LB"/>
              </w:rPr>
              <w:t>º</w:t>
            </w:r>
            <w:r w:rsidRPr="006A4C37">
              <w:rPr>
                <w:rFonts w:cs="Traditional Arabic"/>
                <w:szCs w:val="24"/>
                <w:rtl/>
                <w:lang w:bidi="ar-LB"/>
              </w:rPr>
              <w:t xml:space="preserve">              14</w:t>
            </w:r>
            <w:r w:rsidRPr="006A4C37">
              <w:rPr>
                <w:rFonts w:cs="Traditional Arabic"/>
                <w:szCs w:val="24"/>
                <w:rtl/>
              </w:rPr>
              <w:t> </w:t>
            </w:r>
            <w:r w:rsidRPr="006A4C37">
              <w:rPr>
                <w:rFonts w:cs="Traditional Arabic"/>
                <w:b/>
                <w:bCs/>
                <w:szCs w:val="24"/>
                <w:lang w:bidi="ar-LB"/>
              </w:rPr>
              <w:t>º</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المحكمة الروحية</w:t>
            </w:r>
            <w:r w:rsidRPr="006A4C37">
              <w:rPr>
                <w:rFonts w:cs="Traditional Arabic"/>
                <w:szCs w:val="24"/>
                <w:rtl/>
              </w:rPr>
              <w:t>          </w:t>
            </w:r>
          </w:p>
        </w:tc>
      </w:tr>
      <w:tr w:rsidR="00332C7A" w:rsidRPr="006A4C37">
        <w:trPr>
          <w:trHeight w:val="651"/>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rPr>
            </w:pPr>
            <w:r w:rsidRPr="006A4C37">
              <w:rPr>
                <w:rFonts w:cs="Traditional Arabic"/>
                <w:szCs w:val="24"/>
                <w:rtl/>
              </w:rPr>
              <w:t>الشرقية</w:t>
            </w:r>
            <w:r w:rsidRPr="006A4C37">
              <w:rPr>
                <w:rFonts w:cs="Traditional Arabic"/>
                <w:szCs w:val="24"/>
                <w:lang w:bidi="ar-LB"/>
              </w:rPr>
              <w:t xml:space="preserve"> </w:t>
            </w:r>
            <w:r w:rsidRPr="006A4C37">
              <w:rPr>
                <w:rFonts w:cs="Traditional Arabic"/>
                <w:szCs w:val="24"/>
                <w:rtl/>
              </w:rPr>
              <w:t xml:space="preserve">الآشورية </w:t>
            </w:r>
            <w:r w:rsidRPr="006A4C37">
              <w:rPr>
                <w:rFonts w:cs="Traditional Arabic"/>
                <w:szCs w:val="24"/>
                <w:rtl/>
                <w:lang w:bidi="ar-LB"/>
              </w:rPr>
              <w:t xml:space="preserve"> الأرثوذكسية</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18               15</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xml:space="preserve">غير محدّد، في حال الضرورة متى كانت الصحة والبيئة تؤهّلانهما </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xml:space="preserve">رئيس الأبرشية </w:t>
            </w:r>
          </w:p>
        </w:tc>
      </w:tr>
      <w:tr w:rsidR="00332C7A" w:rsidRPr="006A4C37">
        <w:trPr>
          <w:jc w:val="center"/>
        </w:trPr>
        <w:tc>
          <w:tcPr>
            <w:tcW w:w="24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الإسرائيلية</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xml:space="preserve">18             2/1  12   </w:t>
            </w:r>
          </w:p>
        </w:tc>
        <w:tc>
          <w:tcPr>
            <w:tcW w:w="2621"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 xml:space="preserve">13             تحت  2/1  12 </w:t>
            </w:r>
          </w:p>
        </w:tc>
        <w:tc>
          <w:tcPr>
            <w:tcW w:w="2247" w:type="dxa"/>
          </w:tcPr>
          <w:p w:rsidR="00332C7A" w:rsidRPr="006A4C37" w:rsidRDefault="00332C7A" w:rsidP="00D060DF">
            <w:pPr>
              <w:pStyle w:val="SingleTxt"/>
              <w:spacing w:afterLines="80" w:after="192" w:line="300" w:lineRule="exact"/>
              <w:ind w:left="0" w:right="0"/>
              <w:rPr>
                <w:rFonts w:cs="Traditional Arabic"/>
                <w:szCs w:val="24"/>
                <w:rtl/>
                <w:lang w:bidi="ar-LB"/>
              </w:rPr>
            </w:pPr>
            <w:r w:rsidRPr="006A4C37">
              <w:rPr>
                <w:rFonts w:cs="Traditional Arabic"/>
                <w:szCs w:val="24"/>
                <w:rtl/>
                <w:lang w:bidi="ar-LB"/>
              </w:rPr>
              <w:t>بولاية الأب أو برضى الفتاة وموافقة أمها أو أحد اخوتها إذا كانت يتيمة.</w:t>
            </w:r>
          </w:p>
        </w:tc>
      </w:tr>
    </w:tbl>
    <w:p w:rsidR="006A4C37" w:rsidRPr="006A4C37" w:rsidRDefault="006A4C37" w:rsidP="00D060DF">
      <w:pPr>
        <w:pStyle w:val="SingleTxt"/>
        <w:spacing w:after="0" w:line="120" w:lineRule="exact"/>
        <w:rPr>
          <w:sz w:val="10"/>
          <w:rtl/>
          <w:lang w:bidi="ar-LB"/>
        </w:rPr>
      </w:pPr>
    </w:p>
    <w:p w:rsidR="006A4C37" w:rsidRPr="006A4C37" w:rsidRDefault="006A4C37" w:rsidP="00D060DF">
      <w:pPr>
        <w:pStyle w:val="SingleTxt"/>
        <w:spacing w:after="0" w:line="120" w:lineRule="exact"/>
        <w:rPr>
          <w:sz w:val="10"/>
          <w:rtl/>
          <w:lang w:bidi="ar-LB"/>
        </w:rPr>
      </w:pPr>
    </w:p>
    <w:p w:rsidR="00332C7A" w:rsidRPr="00332C7A" w:rsidRDefault="00332C7A" w:rsidP="00D060DF">
      <w:pPr>
        <w:pStyle w:val="SingleTxt"/>
        <w:tabs>
          <w:tab w:val="clear" w:pos="1930"/>
          <w:tab w:val="left" w:pos="1610"/>
        </w:tabs>
        <w:ind w:left="1610" w:hanging="343"/>
        <w:rPr>
          <w:b/>
          <w:bCs/>
          <w:lang w:bidi="ar-LB"/>
        </w:rPr>
      </w:pPr>
      <w:r w:rsidRPr="00332C7A">
        <w:rPr>
          <w:rtl/>
        </w:rPr>
        <w:t>٭</w:t>
      </w:r>
      <w:r w:rsidR="006A4C37">
        <w:rPr>
          <w:rFonts w:hint="cs"/>
          <w:rtl/>
        </w:rPr>
        <w:tab/>
      </w:r>
      <w:r w:rsidRPr="00332C7A">
        <w:rPr>
          <w:rtl/>
        </w:rPr>
        <w:t xml:space="preserve"> </w:t>
      </w:r>
      <w:r w:rsidRPr="00332C7A">
        <w:rPr>
          <w:b/>
          <w:bCs/>
          <w:rtl/>
        </w:rPr>
        <w:t xml:space="preserve">بالرغم من وجود النص، لم يعد </w:t>
      </w:r>
      <w:r w:rsidRPr="00332C7A">
        <w:rPr>
          <w:b/>
          <w:bCs/>
          <w:rtl/>
          <w:lang w:bidi="ar-LB"/>
        </w:rPr>
        <w:t xml:space="preserve">يُعمل به، إذ لم يعد </w:t>
      </w:r>
      <w:r w:rsidRPr="00332C7A">
        <w:rPr>
          <w:b/>
          <w:bCs/>
          <w:rtl/>
        </w:rPr>
        <w:t>مألوفاً الإذن بتزويج الفتاة في</w:t>
      </w:r>
      <w:r w:rsidRPr="00332C7A">
        <w:rPr>
          <w:b/>
          <w:bCs/>
          <w:lang w:bidi="ar-LB"/>
        </w:rPr>
        <w:t xml:space="preserve"> </w:t>
      </w:r>
      <w:r w:rsidRPr="00332C7A">
        <w:rPr>
          <w:b/>
          <w:bCs/>
          <w:rtl/>
        </w:rPr>
        <w:t>السن المذكورة.</w:t>
      </w:r>
      <w:r w:rsidRPr="00332C7A">
        <w:rPr>
          <w:b/>
          <w:bCs/>
          <w:lang w:bidi="ar-LB"/>
        </w:rPr>
        <w:t xml:space="preserve"> </w:t>
      </w:r>
    </w:p>
    <w:p w:rsidR="00332C7A" w:rsidRPr="00332C7A" w:rsidRDefault="00332C7A" w:rsidP="00D060DF">
      <w:pPr>
        <w:pStyle w:val="SingleTxt"/>
        <w:tabs>
          <w:tab w:val="clear" w:pos="1930"/>
          <w:tab w:val="left" w:pos="1610"/>
        </w:tabs>
        <w:ind w:left="1610" w:hanging="343"/>
        <w:rPr>
          <w:b/>
          <w:bCs/>
          <w:rtl/>
          <w:lang w:bidi="ar-LB"/>
        </w:rPr>
      </w:pPr>
      <w:r w:rsidRPr="00332C7A">
        <w:rPr>
          <w:b/>
          <w:bCs/>
          <w:rtl/>
          <w:lang w:bidi="ar-LB"/>
        </w:rPr>
        <w:t>*</w:t>
      </w:r>
      <w:r w:rsidR="008552A3">
        <w:rPr>
          <w:rFonts w:hint="cs"/>
          <w:b/>
          <w:bCs/>
          <w:rtl/>
          <w:lang w:bidi="ar-LB"/>
        </w:rPr>
        <w:tab/>
      </w:r>
      <w:r w:rsidRPr="00332C7A">
        <w:rPr>
          <w:b/>
          <w:bCs/>
          <w:rtl/>
          <w:lang w:bidi="ar-LB"/>
        </w:rPr>
        <w:t xml:space="preserve">يمكن اعتماد سناً أكبر، إذ </w:t>
      </w:r>
      <w:r w:rsidRPr="00332C7A">
        <w:rPr>
          <w:b/>
          <w:bCs/>
          <w:rtl/>
        </w:rPr>
        <w:t xml:space="preserve">جاء في البند 2 من القانون 800 </w:t>
      </w:r>
      <w:r w:rsidRPr="00332C7A">
        <w:rPr>
          <w:b/>
          <w:bCs/>
          <w:rtl/>
          <w:lang w:bidi="ar-LB"/>
        </w:rPr>
        <w:t xml:space="preserve">جديد </w:t>
      </w:r>
      <w:r w:rsidRPr="00332C7A">
        <w:rPr>
          <w:b/>
          <w:bCs/>
          <w:rtl/>
        </w:rPr>
        <w:t>لدى الطوائف الكاثوليكية أنه</w:t>
      </w:r>
      <w:r w:rsidRPr="00332C7A">
        <w:rPr>
          <w:b/>
          <w:bCs/>
          <w:rtl/>
          <w:lang w:bidi="ar-LB"/>
        </w:rPr>
        <w:t xml:space="preserve"> </w:t>
      </w:r>
      <w:r w:rsidRPr="00332C7A">
        <w:rPr>
          <w:b/>
          <w:bCs/>
          <w:rtl/>
        </w:rPr>
        <w:t>« ب</w:t>
      </w:r>
      <w:r w:rsidRPr="00332C7A">
        <w:rPr>
          <w:b/>
          <w:bCs/>
          <w:rtl/>
          <w:lang w:bidi="ar-LB"/>
        </w:rPr>
        <w:t>إ</w:t>
      </w:r>
      <w:r w:rsidRPr="00332C7A">
        <w:rPr>
          <w:b/>
          <w:bCs/>
          <w:rtl/>
        </w:rPr>
        <w:t>مكان</w:t>
      </w:r>
      <w:r w:rsidRPr="00332C7A">
        <w:rPr>
          <w:b/>
          <w:bCs/>
          <w:rtl/>
          <w:lang w:bidi="ar-LB"/>
        </w:rPr>
        <w:t xml:space="preserve"> </w:t>
      </w:r>
      <w:r w:rsidRPr="00332C7A">
        <w:rPr>
          <w:b/>
          <w:bCs/>
          <w:lang w:bidi="ar-LB"/>
        </w:rPr>
        <w:t xml:space="preserve">  </w:t>
      </w:r>
      <w:r w:rsidRPr="00332C7A">
        <w:rPr>
          <w:b/>
          <w:bCs/>
          <w:rtl/>
        </w:rPr>
        <w:t>الشرع في</w:t>
      </w:r>
      <w:r w:rsidRPr="00332C7A">
        <w:rPr>
          <w:b/>
          <w:bCs/>
          <w:rtl/>
          <w:lang w:bidi="ar-LB"/>
        </w:rPr>
        <w:t xml:space="preserve"> </w:t>
      </w:r>
      <w:r w:rsidRPr="00332C7A">
        <w:rPr>
          <w:b/>
          <w:bCs/>
          <w:rtl/>
        </w:rPr>
        <w:t xml:space="preserve">الكنيسة ذات الحق الخاص </w:t>
      </w:r>
      <w:r w:rsidRPr="00332C7A">
        <w:rPr>
          <w:b/>
          <w:bCs/>
          <w:rtl/>
          <w:lang w:bidi="ar-LB"/>
        </w:rPr>
        <w:t>أ</w:t>
      </w:r>
      <w:r w:rsidRPr="00332C7A">
        <w:rPr>
          <w:b/>
          <w:bCs/>
          <w:rtl/>
        </w:rPr>
        <w:t>ن يفرض سناً أكبر لجواز الاحتفال بالزواج».    </w:t>
      </w:r>
      <w:r w:rsidRPr="00332C7A">
        <w:rPr>
          <w:b/>
          <w:bCs/>
          <w:lang w:bidi="ar-LB"/>
        </w:rPr>
        <w:t xml:space="preserve"> </w:t>
      </w:r>
    </w:p>
    <w:p w:rsidR="00332C7A" w:rsidRPr="00332C7A" w:rsidRDefault="00332C7A" w:rsidP="00D060DF">
      <w:pPr>
        <w:pStyle w:val="SingleTxt"/>
        <w:tabs>
          <w:tab w:val="clear" w:pos="1930"/>
          <w:tab w:val="left" w:pos="1610"/>
        </w:tabs>
        <w:ind w:left="1610" w:hanging="343"/>
        <w:rPr>
          <w:b/>
          <w:bCs/>
          <w:rtl/>
        </w:rPr>
      </w:pPr>
      <w:r w:rsidRPr="00332C7A">
        <w:rPr>
          <w:b/>
          <w:bCs/>
          <w:lang w:bidi="ar-LB"/>
        </w:rPr>
        <w:t>º</w:t>
      </w:r>
      <w:r w:rsidR="008552A3">
        <w:rPr>
          <w:b/>
          <w:bCs/>
          <w:lang w:bidi="ar-LB"/>
        </w:rPr>
        <w:tab/>
      </w:r>
      <w:r w:rsidRPr="00332C7A">
        <w:rPr>
          <w:b/>
          <w:bCs/>
          <w:rtl/>
          <w:lang w:bidi="ar-LB"/>
        </w:rPr>
        <w:t xml:space="preserve"> المادة 14 من قانون الأحوال الشخصية الجديد للطائفة الإنجيلية في سورية ولبنان. </w:t>
      </w:r>
    </w:p>
    <w:p w:rsidR="008552A3" w:rsidRPr="008552A3" w:rsidRDefault="008552A3" w:rsidP="00D060DF">
      <w:pPr>
        <w:pStyle w:val="SingleTxt"/>
        <w:spacing w:after="0" w:line="120" w:lineRule="exact"/>
        <w:rPr>
          <w:rFonts w:hint="cs"/>
          <w:b/>
          <w:bCs/>
          <w:sz w:val="10"/>
          <w:rtl/>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2</w:t>
      </w:r>
      <w:r>
        <w:rPr>
          <w:rFonts w:hint="cs"/>
          <w:rtl/>
          <w:lang w:bidi="ar-LB"/>
        </w:rPr>
        <w:t xml:space="preserve"> </w:t>
      </w:r>
      <w:r w:rsidR="00332C7A" w:rsidRPr="00332C7A">
        <w:rPr>
          <w:rtl/>
        </w:rPr>
        <w:t>-</w:t>
      </w:r>
      <w:r>
        <w:rPr>
          <w:rFonts w:hint="cs"/>
          <w:rtl/>
        </w:rPr>
        <w:tab/>
      </w:r>
      <w:r w:rsidR="00332C7A" w:rsidRPr="00332C7A">
        <w:rPr>
          <w:lang w:bidi="ar-LB"/>
        </w:rPr>
        <w:t> </w:t>
      </w:r>
      <w:r w:rsidR="00332C7A" w:rsidRPr="00332C7A">
        <w:rPr>
          <w:rtl/>
        </w:rPr>
        <w:t>اختيـار الـزوج</w:t>
      </w:r>
    </w:p>
    <w:p w:rsidR="00332C7A" w:rsidRPr="00332C7A" w:rsidRDefault="00332C7A" w:rsidP="00D060DF">
      <w:pPr>
        <w:pStyle w:val="SingleTxt"/>
        <w:rPr>
          <w:lang w:bidi="ar-LB"/>
        </w:rPr>
      </w:pPr>
      <w:r w:rsidRPr="00332C7A">
        <w:rPr>
          <w:b/>
          <w:bCs/>
          <w:rtl/>
          <w:lang w:bidi="ar-LB"/>
        </w:rPr>
        <w:t>327-</w:t>
      </w:r>
      <w:r w:rsidRPr="00332C7A">
        <w:rPr>
          <w:rtl/>
        </w:rPr>
        <w:t> إن الرضى الكامل والحر للراغبين في الزواج هو شرط</w:t>
      </w:r>
      <w:r w:rsidRPr="00332C7A">
        <w:rPr>
          <w:lang w:bidi="ar-LB"/>
        </w:rPr>
        <w:t xml:space="preserve"> </w:t>
      </w:r>
      <w:r w:rsidRPr="00332C7A">
        <w:rPr>
          <w:rtl/>
        </w:rPr>
        <w:t>جوهري لانعقاد الزواج لدى</w:t>
      </w:r>
      <w:r w:rsidRPr="00332C7A">
        <w:rPr>
          <w:rtl/>
          <w:lang w:bidi="ar-LB"/>
        </w:rPr>
        <w:t xml:space="preserve"> الطوائف</w:t>
      </w:r>
      <w:r w:rsidRPr="00332C7A">
        <w:rPr>
          <w:rtl/>
        </w:rPr>
        <w:t xml:space="preserve"> كافـة. لكن</w:t>
      </w:r>
      <w:r w:rsidRPr="00332C7A">
        <w:rPr>
          <w:rtl/>
          <w:lang w:bidi="ar-LB"/>
        </w:rPr>
        <w:t>،</w:t>
      </w:r>
      <w:r w:rsidRPr="00332C7A">
        <w:rPr>
          <w:rtl/>
        </w:rPr>
        <w:t xml:space="preserve"> بالرغم من كون رضى المرأة وحريتها</w:t>
      </w:r>
      <w:r w:rsidRPr="00332C7A">
        <w:rPr>
          <w:lang w:bidi="ar-LB"/>
        </w:rPr>
        <w:t xml:space="preserve"> </w:t>
      </w:r>
      <w:r w:rsidRPr="00332C7A">
        <w:rPr>
          <w:rtl/>
        </w:rPr>
        <w:t>التامة لعقد الزواج هو حق معترف لها به، فإن قوانين الأحوال الشخصية لدى بعض</w:t>
      </w:r>
      <w:r w:rsidRPr="00332C7A">
        <w:rPr>
          <w:lang w:bidi="ar-LB"/>
        </w:rPr>
        <w:t xml:space="preserve"> </w:t>
      </w:r>
      <w:r w:rsidRPr="00332C7A">
        <w:rPr>
          <w:rtl/>
        </w:rPr>
        <w:t>الطوائف تقيّد وتحدّ من حرية المرأة في اختبار الزوج. على سبيل المثال:</w:t>
      </w:r>
      <w:r w:rsidRPr="00332C7A">
        <w:rPr>
          <w:lang w:bidi="ar-LB"/>
        </w:rPr>
        <w:t xml:space="preserve"> </w:t>
      </w:r>
    </w:p>
    <w:p w:rsidR="00332C7A" w:rsidRPr="00332C7A" w:rsidRDefault="00332C7A" w:rsidP="00D060DF">
      <w:pPr>
        <w:pStyle w:val="SingleTxt"/>
        <w:rPr>
          <w:lang w:bidi="ar-LB"/>
        </w:rPr>
      </w:pPr>
      <w:r w:rsidRPr="00332C7A">
        <w:rPr>
          <w:b/>
          <w:bCs/>
          <w:rtl/>
          <w:lang w:bidi="ar-LB"/>
        </w:rPr>
        <w:t>327</w:t>
      </w:r>
      <w:r w:rsidRPr="00332C7A">
        <w:rPr>
          <w:b/>
          <w:bCs/>
          <w:rtl/>
        </w:rPr>
        <w:t>-</w:t>
      </w:r>
      <w:r w:rsidRPr="00332C7A">
        <w:rPr>
          <w:b/>
          <w:bCs/>
          <w:rtl/>
          <w:lang w:bidi="ar-LB"/>
        </w:rPr>
        <w:t>1-</w:t>
      </w:r>
      <w:r w:rsidRPr="00332C7A">
        <w:rPr>
          <w:b/>
          <w:bCs/>
          <w:lang w:bidi="ar-LB"/>
        </w:rPr>
        <w:t xml:space="preserve">  </w:t>
      </w:r>
      <w:r w:rsidRPr="00332C7A">
        <w:rPr>
          <w:b/>
          <w:bCs/>
          <w:rtl/>
        </w:rPr>
        <w:t>لدى الطوائف السن</w:t>
      </w:r>
      <w:r w:rsidRPr="00332C7A">
        <w:rPr>
          <w:b/>
          <w:bCs/>
          <w:rtl/>
          <w:lang w:bidi="ar-LB"/>
        </w:rPr>
        <w:t>ّ</w:t>
      </w:r>
      <w:r w:rsidRPr="00332C7A">
        <w:rPr>
          <w:b/>
          <w:bCs/>
          <w:rtl/>
        </w:rPr>
        <w:t>ية والشيعي</w:t>
      </w:r>
      <w:r w:rsidRPr="00332C7A">
        <w:rPr>
          <w:b/>
          <w:bCs/>
          <w:rtl/>
          <w:lang w:bidi="ar-LB"/>
        </w:rPr>
        <w:t>ّ</w:t>
      </w:r>
      <w:r w:rsidRPr="00332C7A">
        <w:rPr>
          <w:b/>
          <w:bCs/>
          <w:rtl/>
        </w:rPr>
        <w:t>ة</w:t>
      </w:r>
      <w:r w:rsidRPr="00332C7A">
        <w:rPr>
          <w:rtl/>
          <w:lang w:bidi="ar-LB"/>
        </w:rPr>
        <w:t xml:space="preserve">، </w:t>
      </w:r>
      <w:r w:rsidRPr="00332C7A">
        <w:rPr>
          <w:rtl/>
        </w:rPr>
        <w:t>يحـق</w:t>
      </w:r>
      <w:r w:rsidRPr="00332C7A">
        <w:rPr>
          <w:rtl/>
          <w:lang w:bidi="ar-LB"/>
        </w:rPr>
        <w:t>ّ</w:t>
      </w:r>
      <w:r w:rsidRPr="00332C7A">
        <w:rPr>
          <w:rtl/>
        </w:rPr>
        <w:t xml:space="preserve"> للمسلم الزواج من كتابية</w:t>
      </w:r>
      <w:r w:rsidRPr="00332C7A">
        <w:rPr>
          <w:rtl/>
          <w:lang w:bidi="ar-LB"/>
        </w:rPr>
        <w:t xml:space="preserve"> </w:t>
      </w:r>
      <w:r w:rsidRPr="00332C7A">
        <w:rPr>
          <w:rtl/>
        </w:rPr>
        <w:t>(يحق</w:t>
      </w:r>
      <w:r w:rsidRPr="00332C7A">
        <w:rPr>
          <w:lang w:bidi="ar-LB"/>
        </w:rPr>
        <w:t xml:space="preserve"> </w:t>
      </w:r>
      <w:r w:rsidRPr="00332C7A">
        <w:rPr>
          <w:rtl/>
        </w:rPr>
        <w:t>لها أيضاً أن تبقى على دينها)، بينما يعتبر الزواج المنعقد بين مسلمة وغير</w:t>
      </w:r>
      <w:r w:rsidRPr="00332C7A">
        <w:rPr>
          <w:lang w:bidi="ar-LB"/>
        </w:rPr>
        <w:t xml:space="preserve"> </w:t>
      </w:r>
      <w:r w:rsidRPr="00332C7A">
        <w:rPr>
          <w:rtl/>
        </w:rPr>
        <w:t>مسلم، وإن كان كتابياً، زواجاً باطلاً ( مادة 58 من قانون حقوق العائلة). كذلك،</w:t>
      </w:r>
      <w:r w:rsidRPr="00332C7A">
        <w:rPr>
          <w:lang w:bidi="ar-LB"/>
        </w:rPr>
        <w:t xml:space="preserve"> </w:t>
      </w:r>
      <w:r w:rsidRPr="00332C7A">
        <w:rPr>
          <w:rtl/>
        </w:rPr>
        <w:t>ومع الأخذ بالاعتبار أن هذه الممارسة أصبحت في الواقع غير مألوفة، يجيز الشرع</w:t>
      </w:r>
      <w:r w:rsidRPr="00332C7A">
        <w:rPr>
          <w:lang w:bidi="ar-LB"/>
        </w:rPr>
        <w:t xml:space="preserve"> </w:t>
      </w:r>
      <w:r w:rsidRPr="00332C7A">
        <w:rPr>
          <w:rtl/>
        </w:rPr>
        <w:t>الاسلامي للولي إبطال زواج الراشدة إذا تزوجت برجل غير كفوء ( مادة 47 من قانون</w:t>
      </w:r>
      <w:r w:rsidRPr="00332C7A">
        <w:rPr>
          <w:lang w:bidi="ar-LB"/>
        </w:rPr>
        <w:t xml:space="preserve"> </w:t>
      </w:r>
      <w:r w:rsidRPr="00332C7A">
        <w:rPr>
          <w:rtl/>
        </w:rPr>
        <w:t>حقوق العائلة).</w:t>
      </w:r>
      <w:r w:rsidRPr="00332C7A">
        <w:rPr>
          <w:lang w:bidi="ar-LB"/>
        </w:rPr>
        <w:t xml:space="preserve"> </w:t>
      </w:r>
    </w:p>
    <w:p w:rsidR="00332C7A" w:rsidRPr="00332C7A" w:rsidRDefault="00332C7A" w:rsidP="00D060DF">
      <w:pPr>
        <w:pStyle w:val="SingleTxt"/>
        <w:rPr>
          <w:lang w:bidi="ar-LB"/>
        </w:rPr>
      </w:pPr>
      <w:r w:rsidRPr="00332C7A">
        <w:rPr>
          <w:b/>
          <w:bCs/>
          <w:rtl/>
          <w:lang w:bidi="ar-LB"/>
        </w:rPr>
        <w:t>327</w:t>
      </w:r>
      <w:r w:rsidRPr="00332C7A">
        <w:rPr>
          <w:b/>
          <w:bCs/>
          <w:rtl/>
        </w:rPr>
        <w:t>-2-</w:t>
      </w:r>
      <w:r w:rsidRPr="00332C7A">
        <w:rPr>
          <w:rtl/>
        </w:rPr>
        <w:t xml:space="preserve"> </w:t>
      </w:r>
      <w:r w:rsidRPr="00332C7A">
        <w:rPr>
          <w:b/>
          <w:bCs/>
          <w:rtl/>
        </w:rPr>
        <w:t>لدى الطائفة الدرزي</w:t>
      </w:r>
      <w:r w:rsidRPr="00332C7A">
        <w:rPr>
          <w:b/>
          <w:bCs/>
          <w:rtl/>
          <w:lang w:bidi="ar-LB"/>
        </w:rPr>
        <w:t>ّ</w:t>
      </w:r>
      <w:r w:rsidRPr="00332C7A">
        <w:rPr>
          <w:b/>
          <w:bCs/>
          <w:rtl/>
        </w:rPr>
        <w:t>ة</w:t>
      </w:r>
      <w:r w:rsidRPr="00332C7A">
        <w:rPr>
          <w:rtl/>
          <w:lang w:bidi="ar-LB"/>
        </w:rPr>
        <w:t>،</w:t>
      </w:r>
      <w:r w:rsidRPr="00332C7A">
        <w:rPr>
          <w:rtl/>
        </w:rPr>
        <w:t xml:space="preserve"> ي</w:t>
      </w:r>
      <w:r w:rsidRPr="00332C7A">
        <w:rPr>
          <w:rtl/>
          <w:lang w:bidi="ar-LB"/>
        </w:rPr>
        <w:t>ُ</w:t>
      </w:r>
      <w:r w:rsidRPr="00332C7A">
        <w:rPr>
          <w:rtl/>
        </w:rPr>
        <w:t>عتبر اختلاف الدين من موانع الزواج،</w:t>
      </w:r>
      <w:r w:rsidRPr="00332C7A">
        <w:rPr>
          <w:rtl/>
          <w:lang w:bidi="ar-LB"/>
        </w:rPr>
        <w:t xml:space="preserve"> </w:t>
      </w:r>
      <w:r w:rsidRPr="00332C7A">
        <w:rPr>
          <w:rtl/>
        </w:rPr>
        <w:t>كما تلزم</w:t>
      </w:r>
      <w:r w:rsidRPr="00332C7A">
        <w:rPr>
          <w:lang w:bidi="ar-LB"/>
        </w:rPr>
        <w:t xml:space="preserve"> </w:t>
      </w:r>
      <w:r w:rsidRPr="00332C7A">
        <w:rPr>
          <w:rtl/>
        </w:rPr>
        <w:t>موافقـة الولي على زواج المرأة حتى سن</w:t>
      </w:r>
      <w:r w:rsidRPr="00332C7A">
        <w:rPr>
          <w:rtl/>
          <w:lang w:bidi="ar-LB"/>
        </w:rPr>
        <w:t>ّ</w:t>
      </w:r>
      <w:r w:rsidRPr="00332C7A">
        <w:rPr>
          <w:rtl/>
        </w:rPr>
        <w:t xml:space="preserve"> الحادي والعشرين( المادة 6 من قانون الأحوال</w:t>
      </w:r>
      <w:r w:rsidRPr="00332C7A">
        <w:rPr>
          <w:lang w:bidi="ar-LB"/>
        </w:rPr>
        <w:t xml:space="preserve"> </w:t>
      </w:r>
      <w:r w:rsidRPr="00332C7A">
        <w:rPr>
          <w:rtl/>
        </w:rPr>
        <w:t>الشخصية للطائفة الدرزية).</w:t>
      </w:r>
      <w:r w:rsidRPr="00332C7A">
        <w:rPr>
          <w:lang w:bidi="ar-LB"/>
        </w:rPr>
        <w:t xml:space="preserve"> </w:t>
      </w:r>
    </w:p>
    <w:p w:rsidR="00332C7A" w:rsidRPr="00332C7A" w:rsidRDefault="00332C7A" w:rsidP="00D060DF">
      <w:pPr>
        <w:pStyle w:val="SingleTxt"/>
        <w:rPr>
          <w:rtl/>
          <w:lang w:bidi="ar-LB"/>
        </w:rPr>
      </w:pPr>
      <w:r w:rsidRPr="00332C7A">
        <w:rPr>
          <w:b/>
          <w:bCs/>
          <w:rtl/>
          <w:lang w:bidi="ar-LB"/>
        </w:rPr>
        <w:t>327</w:t>
      </w:r>
      <w:r w:rsidRPr="00332C7A">
        <w:rPr>
          <w:rtl/>
          <w:lang w:bidi="ar-LB"/>
        </w:rPr>
        <w:t xml:space="preserve">-3- </w:t>
      </w:r>
      <w:r w:rsidRPr="00332C7A">
        <w:rPr>
          <w:rtl/>
        </w:rPr>
        <w:t>بدورها</w:t>
      </w:r>
      <w:r w:rsidRPr="00332C7A">
        <w:rPr>
          <w:rtl/>
          <w:lang w:bidi="ar-LB"/>
        </w:rPr>
        <w:t>،</w:t>
      </w:r>
      <w:r w:rsidRPr="00332C7A">
        <w:rPr>
          <w:rtl/>
        </w:rPr>
        <w:t xml:space="preserve"> تعتبر </w:t>
      </w:r>
      <w:r w:rsidRPr="00332C7A">
        <w:rPr>
          <w:b/>
          <w:bCs/>
          <w:rtl/>
        </w:rPr>
        <w:t>الطائفة الاسرائيلية</w:t>
      </w:r>
      <w:r w:rsidRPr="00332C7A">
        <w:rPr>
          <w:rtl/>
        </w:rPr>
        <w:t xml:space="preserve"> الزواج باطلاً إذا كان أحد</w:t>
      </w:r>
      <w:r w:rsidRPr="00332C7A">
        <w:rPr>
          <w:lang w:bidi="ar-LB"/>
        </w:rPr>
        <w:t xml:space="preserve"> </w:t>
      </w:r>
      <w:r w:rsidRPr="00332C7A">
        <w:rPr>
          <w:rtl/>
        </w:rPr>
        <w:t>الزوجين من طائفة مختلفة (مادة 37 من قانون الطائفة الاسرائيلية).كما أنه لدى</w:t>
      </w:r>
      <w:r w:rsidRPr="00332C7A">
        <w:rPr>
          <w:lang w:bidi="ar-LB"/>
        </w:rPr>
        <w:t xml:space="preserve"> </w:t>
      </w:r>
      <w:r w:rsidRPr="00332C7A">
        <w:rPr>
          <w:rtl/>
        </w:rPr>
        <w:t>الطائفة الاسرائيلية إذا توفى الزوج دون ولد وكان له شقيق أو أخ لأبيه</w:t>
      </w:r>
      <w:r w:rsidRPr="00332C7A">
        <w:rPr>
          <w:rtl/>
          <w:lang w:bidi="ar-LB"/>
        </w:rPr>
        <w:t>،</w:t>
      </w:r>
      <w:r w:rsidRPr="00332C7A">
        <w:rPr>
          <w:rtl/>
        </w:rPr>
        <w:t xml:space="preserve"> ع</w:t>
      </w:r>
      <w:r w:rsidRPr="00332C7A">
        <w:rPr>
          <w:rtl/>
          <w:lang w:bidi="ar-LB"/>
        </w:rPr>
        <w:t>ُ</w:t>
      </w:r>
      <w:r w:rsidRPr="00332C7A">
        <w:rPr>
          <w:rtl/>
        </w:rPr>
        <w:t>د</w:t>
      </w:r>
      <w:r w:rsidRPr="00332C7A">
        <w:rPr>
          <w:rtl/>
          <w:lang w:bidi="ar-LB"/>
        </w:rPr>
        <w:t>ّ</w:t>
      </w:r>
      <w:r w:rsidRPr="00332C7A">
        <w:rPr>
          <w:rtl/>
        </w:rPr>
        <w:t>ت الزوجة</w:t>
      </w:r>
      <w:r w:rsidRPr="00332C7A">
        <w:rPr>
          <w:lang w:bidi="ar-LB"/>
        </w:rPr>
        <w:t xml:space="preserve"> </w:t>
      </w:r>
      <w:r w:rsidRPr="00332C7A">
        <w:rPr>
          <w:rtl/>
        </w:rPr>
        <w:t>له زوجة شرعاً ولا تحل</w:t>
      </w:r>
      <w:r w:rsidRPr="00332C7A">
        <w:rPr>
          <w:rtl/>
          <w:lang w:bidi="ar-LB"/>
        </w:rPr>
        <w:t>ّ</w:t>
      </w:r>
      <w:r w:rsidRPr="00332C7A">
        <w:rPr>
          <w:rtl/>
        </w:rPr>
        <w:t xml:space="preserve"> لغيره ما دام حياً إلا</w:t>
      </w:r>
      <w:r w:rsidRPr="00332C7A">
        <w:rPr>
          <w:rtl/>
          <w:lang w:bidi="ar-LB"/>
        </w:rPr>
        <w:t>ّ</w:t>
      </w:r>
      <w:r w:rsidRPr="00332C7A">
        <w:rPr>
          <w:rtl/>
        </w:rPr>
        <w:t xml:space="preserve"> إذا تبر</w:t>
      </w:r>
      <w:r w:rsidRPr="00332C7A">
        <w:rPr>
          <w:rtl/>
          <w:lang w:bidi="ar-LB"/>
        </w:rPr>
        <w:t>ّ</w:t>
      </w:r>
      <w:r w:rsidRPr="00332C7A">
        <w:rPr>
          <w:rtl/>
        </w:rPr>
        <w:t>أ منها (مادة 62 من قانون</w:t>
      </w:r>
      <w:r w:rsidRPr="00332C7A">
        <w:rPr>
          <w:lang w:bidi="ar-LB"/>
        </w:rPr>
        <w:t xml:space="preserve"> </w:t>
      </w:r>
      <w:r w:rsidRPr="00332C7A">
        <w:rPr>
          <w:rtl/>
        </w:rPr>
        <w:t xml:space="preserve">الطائفة الاسرائيلية). </w:t>
      </w:r>
    </w:p>
    <w:p w:rsidR="00332C7A" w:rsidRPr="00332C7A" w:rsidRDefault="00332C7A" w:rsidP="00D060DF">
      <w:pPr>
        <w:pStyle w:val="SingleTxt"/>
        <w:rPr>
          <w:lang w:bidi="ar-LB"/>
        </w:rPr>
      </w:pPr>
      <w:r w:rsidRPr="00332C7A">
        <w:rPr>
          <w:b/>
          <w:bCs/>
          <w:lang w:bidi="ar-LB"/>
        </w:rPr>
        <w:t> </w:t>
      </w:r>
      <w:r w:rsidRPr="00332C7A">
        <w:rPr>
          <w:b/>
          <w:bCs/>
          <w:rtl/>
          <w:lang w:bidi="ar-LB"/>
        </w:rPr>
        <w:t xml:space="preserve">327-4- </w:t>
      </w:r>
      <w:r w:rsidRPr="00332C7A">
        <w:rPr>
          <w:b/>
          <w:bCs/>
          <w:rtl/>
        </w:rPr>
        <w:t>في قوانين الأحوال الشخصية للطوائف المسيحية</w:t>
      </w:r>
      <w:r w:rsidRPr="00332C7A">
        <w:rPr>
          <w:rtl/>
          <w:lang w:bidi="ar-LB"/>
        </w:rPr>
        <w:t>،</w:t>
      </w:r>
      <w:r w:rsidRPr="00332C7A">
        <w:rPr>
          <w:rtl/>
        </w:rPr>
        <w:t xml:space="preserve"> ي</w:t>
      </w:r>
      <w:r w:rsidRPr="00332C7A">
        <w:rPr>
          <w:rtl/>
          <w:lang w:bidi="ar-LB"/>
        </w:rPr>
        <w:t>ُ</w:t>
      </w:r>
      <w:r w:rsidRPr="00332C7A">
        <w:rPr>
          <w:rtl/>
        </w:rPr>
        <w:t>عتبر اختلاف الدين،</w:t>
      </w:r>
      <w:r w:rsidRPr="00332C7A">
        <w:rPr>
          <w:lang w:bidi="ar-LB"/>
        </w:rPr>
        <w:t xml:space="preserve"> </w:t>
      </w:r>
      <w:r w:rsidRPr="00332C7A">
        <w:rPr>
          <w:rtl/>
        </w:rPr>
        <w:t>دون تمييز بين ذكور وإناث، من موانع الزواج (ق 803 كاثوليك شرقي</w:t>
      </w:r>
      <w:r w:rsidRPr="00332C7A">
        <w:rPr>
          <w:rtl/>
          <w:lang w:bidi="ar-LB"/>
        </w:rPr>
        <w:t>ّ</w:t>
      </w:r>
      <w:r w:rsidRPr="00332C7A">
        <w:rPr>
          <w:rtl/>
        </w:rPr>
        <w:t>ون). والطوائف</w:t>
      </w:r>
      <w:r w:rsidRPr="00332C7A">
        <w:rPr>
          <w:lang w:bidi="ar-LB"/>
        </w:rPr>
        <w:t xml:space="preserve"> </w:t>
      </w:r>
      <w:r w:rsidRPr="00332C7A">
        <w:rPr>
          <w:rtl/>
        </w:rPr>
        <w:t>الارثوذكسية، باستثناء طائفة الروم الارثوذكس، تطلب من المسيحي غير الارثوذكسي</w:t>
      </w:r>
      <w:r w:rsidRPr="00332C7A">
        <w:rPr>
          <w:lang w:bidi="ar-LB"/>
        </w:rPr>
        <w:t xml:space="preserve"> </w:t>
      </w:r>
      <w:r w:rsidRPr="00332C7A">
        <w:rPr>
          <w:rtl/>
        </w:rPr>
        <w:t>الانضمام إلى كنيستها(المادة 25 من قانون الأحوال الشخصية لطائفة الأرمن الارثوذكس،</w:t>
      </w:r>
      <w:r w:rsidRPr="00332C7A">
        <w:rPr>
          <w:lang w:bidi="ar-LB"/>
        </w:rPr>
        <w:t xml:space="preserve"> </w:t>
      </w:r>
      <w:r w:rsidRPr="00332C7A">
        <w:rPr>
          <w:rtl/>
        </w:rPr>
        <w:t>والمادة 25 من قانون الأحوال الشخصية للطائفة الشرقية ا</w:t>
      </w:r>
      <w:r w:rsidRPr="00332C7A">
        <w:rPr>
          <w:rtl/>
          <w:lang w:bidi="ar-LB"/>
        </w:rPr>
        <w:t>لآ</w:t>
      </w:r>
      <w:r w:rsidRPr="00332C7A">
        <w:rPr>
          <w:rtl/>
        </w:rPr>
        <w:t>شورية الارثوذكسية والمادة</w:t>
      </w:r>
      <w:r w:rsidRPr="00332C7A">
        <w:rPr>
          <w:lang w:bidi="ar-LB"/>
        </w:rPr>
        <w:t xml:space="preserve"> 23 </w:t>
      </w:r>
      <w:r w:rsidRPr="00332C7A">
        <w:rPr>
          <w:rtl/>
        </w:rPr>
        <w:t>من قانون الأحوال الشخصية للسريان الارثوذكس). وحدها طائفة الروم الارثوذكس تركت</w:t>
      </w:r>
      <w:r w:rsidRPr="00332C7A">
        <w:rPr>
          <w:lang w:bidi="ar-LB"/>
        </w:rPr>
        <w:t xml:space="preserve"> </w:t>
      </w:r>
      <w:r w:rsidRPr="00332C7A">
        <w:rPr>
          <w:rtl/>
        </w:rPr>
        <w:t>للزوجة المسيحية غير الارثوذكسية البقاء على مذهبها بعد الزواج (مادة 20 قانون</w:t>
      </w:r>
      <w:r w:rsidRPr="00332C7A">
        <w:rPr>
          <w:lang w:bidi="ar-LB"/>
        </w:rPr>
        <w:t xml:space="preserve"> </w:t>
      </w:r>
      <w:r w:rsidRPr="00332C7A">
        <w:rPr>
          <w:rtl/>
        </w:rPr>
        <w:t>جديد).</w:t>
      </w:r>
      <w:r w:rsidRPr="00332C7A">
        <w:rPr>
          <w:lang w:bidi="ar-LB"/>
        </w:rPr>
        <w:t xml:space="preserve"> </w:t>
      </w: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3</w:t>
      </w:r>
      <w:r>
        <w:rPr>
          <w:rFonts w:hint="cs"/>
          <w:rtl/>
          <w:lang w:bidi="ar-LB"/>
        </w:rPr>
        <w:t xml:space="preserve"> </w:t>
      </w:r>
      <w:r w:rsidR="00332C7A" w:rsidRPr="00332C7A">
        <w:rPr>
          <w:rtl/>
          <w:lang w:bidi="ar-LB"/>
        </w:rPr>
        <w:t>-</w:t>
      </w:r>
      <w:r>
        <w:rPr>
          <w:rFonts w:hint="cs"/>
          <w:rtl/>
          <w:lang w:bidi="ar-LB"/>
        </w:rPr>
        <w:tab/>
      </w:r>
      <w:r w:rsidR="00332C7A" w:rsidRPr="00332C7A">
        <w:rPr>
          <w:lang w:bidi="ar-LB"/>
        </w:rPr>
        <w:t> </w:t>
      </w:r>
      <w:r w:rsidR="00332C7A" w:rsidRPr="00332C7A">
        <w:rPr>
          <w:rtl/>
        </w:rPr>
        <w:t>ال</w:t>
      </w:r>
      <w:r w:rsidR="00332C7A" w:rsidRPr="00332C7A">
        <w:rPr>
          <w:rtl/>
          <w:lang w:bidi="ar-LB"/>
        </w:rPr>
        <w:t>إ</w:t>
      </w:r>
      <w:r w:rsidR="00332C7A" w:rsidRPr="00332C7A">
        <w:rPr>
          <w:rtl/>
        </w:rPr>
        <w:t>شهاد على عقد الزواج</w:t>
      </w:r>
    </w:p>
    <w:p w:rsidR="00332C7A" w:rsidRPr="00332C7A" w:rsidRDefault="00332C7A" w:rsidP="00D060DF">
      <w:pPr>
        <w:pStyle w:val="SingleTxt"/>
        <w:rPr>
          <w:rtl/>
          <w:lang w:bidi="ar-LB"/>
        </w:rPr>
      </w:pPr>
      <w:r w:rsidRPr="00332C7A">
        <w:rPr>
          <w:b/>
          <w:bCs/>
          <w:rtl/>
          <w:lang w:bidi="ar-LB"/>
        </w:rPr>
        <w:t>328</w:t>
      </w:r>
      <w:r w:rsidRPr="00332C7A">
        <w:rPr>
          <w:rtl/>
        </w:rPr>
        <w:t>-</w:t>
      </w:r>
      <w:r w:rsidRPr="00332C7A">
        <w:rPr>
          <w:rtl/>
          <w:lang w:bidi="ar-LB"/>
        </w:rPr>
        <w:t xml:space="preserve"> </w:t>
      </w:r>
      <w:r w:rsidRPr="00332C7A">
        <w:rPr>
          <w:rtl/>
        </w:rPr>
        <w:t>لا مساواة، عند بعض الطوائف، بين المرأة</w:t>
      </w:r>
      <w:r w:rsidRPr="00332C7A">
        <w:rPr>
          <w:lang w:bidi="ar-LB"/>
        </w:rPr>
        <w:t xml:space="preserve"> </w:t>
      </w:r>
      <w:r w:rsidRPr="00332C7A">
        <w:rPr>
          <w:rtl/>
        </w:rPr>
        <w:t>والرجل كشاهدة على عقد الزواج.</w:t>
      </w:r>
      <w:r w:rsidRPr="00332C7A">
        <w:rPr>
          <w:lang w:bidi="ar-LB"/>
        </w:rPr>
        <w:t xml:space="preserve"> </w:t>
      </w:r>
    </w:p>
    <w:p w:rsidR="00332C7A" w:rsidRPr="00332C7A" w:rsidRDefault="00332C7A" w:rsidP="00D060DF">
      <w:pPr>
        <w:pStyle w:val="SingleTxt"/>
        <w:rPr>
          <w:rtl/>
          <w:lang w:bidi="ar-LB"/>
        </w:rPr>
      </w:pPr>
      <w:r w:rsidRPr="00332C7A">
        <w:rPr>
          <w:b/>
          <w:bCs/>
          <w:rtl/>
          <w:lang w:bidi="ar-LB"/>
        </w:rPr>
        <w:t>328-1-</w:t>
      </w:r>
      <w:r w:rsidRPr="00332C7A">
        <w:rPr>
          <w:rtl/>
          <w:lang w:bidi="ar-LB"/>
        </w:rPr>
        <w:t xml:space="preserve"> </w:t>
      </w:r>
      <w:r w:rsidRPr="00332C7A">
        <w:rPr>
          <w:rtl/>
        </w:rPr>
        <w:t>لدى الطائفتين السني</w:t>
      </w:r>
      <w:r w:rsidRPr="00332C7A">
        <w:rPr>
          <w:rtl/>
          <w:lang w:bidi="ar-LB"/>
        </w:rPr>
        <w:t>ّ</w:t>
      </w:r>
      <w:r w:rsidRPr="00332C7A">
        <w:rPr>
          <w:rtl/>
        </w:rPr>
        <w:t>ة والشيعي</w:t>
      </w:r>
      <w:r w:rsidRPr="00332C7A">
        <w:rPr>
          <w:rtl/>
          <w:lang w:bidi="ar-LB"/>
        </w:rPr>
        <w:t>ّ</w:t>
      </w:r>
      <w:r w:rsidRPr="00332C7A">
        <w:rPr>
          <w:rtl/>
        </w:rPr>
        <w:t>ة، شهادة الرجل تساوي</w:t>
      </w:r>
      <w:r w:rsidRPr="00332C7A">
        <w:rPr>
          <w:rtl/>
          <w:lang w:bidi="ar-LB"/>
        </w:rPr>
        <w:t xml:space="preserve"> من حيث المبدأ</w:t>
      </w:r>
      <w:r w:rsidRPr="00332C7A">
        <w:rPr>
          <w:rtl/>
        </w:rPr>
        <w:t xml:space="preserve"> شهادة</w:t>
      </w:r>
      <w:r w:rsidRPr="00332C7A">
        <w:rPr>
          <w:lang w:bidi="ar-LB"/>
        </w:rPr>
        <w:t xml:space="preserve"> </w:t>
      </w:r>
      <w:r w:rsidRPr="00332C7A">
        <w:rPr>
          <w:rtl/>
        </w:rPr>
        <w:t xml:space="preserve">امرأتين. </w:t>
      </w:r>
      <w:r w:rsidRPr="00332C7A">
        <w:rPr>
          <w:rtl/>
          <w:lang w:bidi="ar-LB"/>
        </w:rPr>
        <w:t>لكن جرى العرف لدى الطائفة السنيّة على اعتماد شهادة الرجال فقط.</w:t>
      </w:r>
    </w:p>
    <w:p w:rsidR="00332C7A" w:rsidRPr="00332C7A" w:rsidRDefault="00332C7A" w:rsidP="00D060DF">
      <w:pPr>
        <w:pStyle w:val="SingleTxt"/>
        <w:rPr>
          <w:lang w:bidi="ar-LB"/>
        </w:rPr>
      </w:pPr>
      <w:r w:rsidRPr="00332C7A">
        <w:rPr>
          <w:b/>
          <w:bCs/>
          <w:rtl/>
          <w:lang w:bidi="ar-LB"/>
        </w:rPr>
        <w:t>328-2-</w:t>
      </w:r>
      <w:r w:rsidRPr="00332C7A">
        <w:rPr>
          <w:lang w:bidi="ar-LB"/>
        </w:rPr>
        <w:t> </w:t>
      </w:r>
      <w:r w:rsidRPr="00332C7A">
        <w:rPr>
          <w:rtl/>
        </w:rPr>
        <w:t>عند الطائفة الدرزي</w:t>
      </w:r>
      <w:r w:rsidRPr="00332C7A">
        <w:rPr>
          <w:rtl/>
          <w:lang w:bidi="ar-LB"/>
        </w:rPr>
        <w:t>ّ</w:t>
      </w:r>
      <w:r w:rsidRPr="00332C7A">
        <w:rPr>
          <w:rtl/>
        </w:rPr>
        <w:t>ة، وبالرغم من أن نص</w:t>
      </w:r>
      <w:r w:rsidRPr="00332C7A">
        <w:rPr>
          <w:rtl/>
          <w:lang w:bidi="ar-LB"/>
        </w:rPr>
        <w:t>ّ</w:t>
      </w:r>
      <w:r w:rsidRPr="00332C7A">
        <w:rPr>
          <w:rtl/>
        </w:rPr>
        <w:t xml:space="preserve"> المادة 14 من قانون</w:t>
      </w:r>
      <w:r w:rsidRPr="00332C7A">
        <w:rPr>
          <w:lang w:bidi="ar-LB"/>
        </w:rPr>
        <w:t xml:space="preserve"> </w:t>
      </w:r>
      <w:r w:rsidRPr="00332C7A">
        <w:rPr>
          <w:rtl/>
        </w:rPr>
        <w:t>الأحوال الشخصية لا يحدّد أن يكون الشهود عل</w:t>
      </w:r>
      <w:r w:rsidRPr="00332C7A">
        <w:rPr>
          <w:rtl/>
          <w:lang w:bidi="ar-LB"/>
        </w:rPr>
        <w:t>ى</w:t>
      </w:r>
      <w:r w:rsidRPr="00332C7A">
        <w:rPr>
          <w:rtl/>
        </w:rPr>
        <w:t xml:space="preserve"> عقد الزواج من الذكور، فإن عرفاً يقضي</w:t>
      </w:r>
      <w:r w:rsidRPr="00332C7A">
        <w:rPr>
          <w:lang w:bidi="ar-LB"/>
        </w:rPr>
        <w:t xml:space="preserve"> </w:t>
      </w:r>
      <w:r w:rsidRPr="00332C7A">
        <w:rPr>
          <w:rtl/>
        </w:rPr>
        <w:t>بذلك.</w:t>
      </w:r>
      <w:r w:rsidRPr="00332C7A">
        <w:rPr>
          <w:lang w:bidi="ar-LB"/>
        </w:rPr>
        <w:t xml:space="preserve"> </w:t>
      </w:r>
    </w:p>
    <w:p w:rsidR="00332C7A" w:rsidRPr="00332C7A" w:rsidRDefault="00332C7A" w:rsidP="00D060DF">
      <w:pPr>
        <w:pStyle w:val="SingleTxt"/>
        <w:rPr>
          <w:lang w:bidi="ar-LB"/>
        </w:rPr>
      </w:pPr>
      <w:r w:rsidRPr="00332C7A">
        <w:rPr>
          <w:b/>
          <w:bCs/>
          <w:rtl/>
          <w:lang w:bidi="ar-LB"/>
        </w:rPr>
        <w:t>328-3-</w:t>
      </w:r>
      <w:r w:rsidRPr="00332C7A">
        <w:rPr>
          <w:lang w:bidi="ar-LB"/>
        </w:rPr>
        <w:t> </w:t>
      </w:r>
      <w:r w:rsidRPr="00332C7A">
        <w:rPr>
          <w:rtl/>
        </w:rPr>
        <w:t>عند الطائ</w:t>
      </w:r>
      <w:r w:rsidRPr="00332C7A">
        <w:rPr>
          <w:rtl/>
          <w:lang w:bidi="ar-LB"/>
        </w:rPr>
        <w:t>ف</w:t>
      </w:r>
      <w:r w:rsidRPr="00332C7A">
        <w:rPr>
          <w:rtl/>
        </w:rPr>
        <w:t xml:space="preserve">ة الأرمنية الارثوذكسية، </w:t>
      </w:r>
      <w:r w:rsidRPr="00332C7A">
        <w:rPr>
          <w:rtl/>
          <w:lang w:bidi="ar-LB"/>
        </w:rPr>
        <w:t>يتضمّن ق</w:t>
      </w:r>
      <w:r w:rsidRPr="00332C7A">
        <w:rPr>
          <w:rtl/>
        </w:rPr>
        <w:t>انون الاحوال الشخصية</w:t>
      </w:r>
      <w:r w:rsidRPr="00332C7A">
        <w:rPr>
          <w:rtl/>
          <w:lang w:bidi="ar-LB"/>
        </w:rPr>
        <w:t xml:space="preserve"> نصّاً غير معمول به، يقضي بأن </w:t>
      </w:r>
      <w:r w:rsidRPr="00332C7A">
        <w:rPr>
          <w:rtl/>
        </w:rPr>
        <w:t>يجري الإكليل بحضور شاهدين راشدين من الرجال على الأقل( المادة 41).</w:t>
      </w:r>
    </w:p>
    <w:p w:rsidR="008552A3" w:rsidRPr="008552A3" w:rsidRDefault="008552A3" w:rsidP="00D060DF">
      <w:pPr>
        <w:pStyle w:val="SingleTxt"/>
        <w:spacing w:after="0" w:line="120" w:lineRule="exact"/>
        <w:rPr>
          <w:b/>
          <w:bCs/>
          <w:sz w:val="10"/>
          <w:rtl/>
          <w:lang w:bidi="ar-LB"/>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4</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w:t>
      </w:r>
      <w:r w:rsidR="00332C7A" w:rsidRPr="00332C7A">
        <w:rPr>
          <w:rtl/>
        </w:rPr>
        <w:t xml:space="preserve">المهـر </w:t>
      </w:r>
    </w:p>
    <w:p w:rsidR="00332C7A" w:rsidRPr="00332C7A" w:rsidRDefault="00332C7A" w:rsidP="00D060DF">
      <w:pPr>
        <w:pStyle w:val="SingleTxt"/>
        <w:rPr>
          <w:rtl/>
          <w:lang w:bidi="ar-LB"/>
        </w:rPr>
      </w:pPr>
      <w:r w:rsidRPr="00332C7A">
        <w:rPr>
          <w:b/>
          <w:bCs/>
          <w:rtl/>
          <w:lang w:bidi="ar-LB"/>
        </w:rPr>
        <w:t xml:space="preserve">329- </w:t>
      </w:r>
      <w:r w:rsidRPr="00332C7A">
        <w:rPr>
          <w:b/>
          <w:bCs/>
          <w:rtl/>
        </w:rPr>
        <w:t>هو، لدى الطوائف الإسلامية، غيره لدى الطوائف المسيحية</w:t>
      </w:r>
      <w:r w:rsidRPr="00332C7A">
        <w:rPr>
          <w:rtl/>
        </w:rPr>
        <w:t>.</w:t>
      </w:r>
      <w:r w:rsidRPr="00332C7A">
        <w:rPr>
          <w:lang w:bidi="ar-LB"/>
        </w:rPr>
        <w:t xml:space="preserve"> </w:t>
      </w:r>
    </w:p>
    <w:p w:rsidR="00332C7A" w:rsidRPr="00332C7A" w:rsidRDefault="00332C7A" w:rsidP="00D060DF">
      <w:pPr>
        <w:pStyle w:val="SingleTxt"/>
        <w:rPr>
          <w:rtl/>
          <w:lang w:bidi="ar-LB"/>
        </w:rPr>
      </w:pPr>
      <w:r w:rsidRPr="00332C7A">
        <w:rPr>
          <w:b/>
          <w:bCs/>
          <w:rtl/>
          <w:lang w:bidi="ar-LB"/>
        </w:rPr>
        <w:t>329-1</w:t>
      </w:r>
      <w:r w:rsidRPr="00332C7A">
        <w:rPr>
          <w:rtl/>
          <w:lang w:bidi="ar-LB"/>
        </w:rPr>
        <w:t xml:space="preserve">- </w:t>
      </w:r>
      <w:r w:rsidRPr="00332C7A">
        <w:rPr>
          <w:b/>
          <w:bCs/>
          <w:rtl/>
        </w:rPr>
        <w:t>لدى الطوائف الإسلامية</w:t>
      </w:r>
      <w:r w:rsidRPr="00332C7A">
        <w:rPr>
          <w:rtl/>
        </w:rPr>
        <w:t>، هو شرط أساسي من شروط عقد الزواج، وي</w:t>
      </w:r>
      <w:r w:rsidRPr="00332C7A">
        <w:rPr>
          <w:rtl/>
          <w:lang w:bidi="ar-LB"/>
        </w:rPr>
        <w:t>ُ</w:t>
      </w:r>
      <w:r w:rsidRPr="00332C7A">
        <w:rPr>
          <w:rtl/>
        </w:rPr>
        <w:t>ذكر</w:t>
      </w:r>
      <w:r w:rsidRPr="00332C7A">
        <w:rPr>
          <w:lang w:bidi="ar-LB"/>
        </w:rPr>
        <w:t xml:space="preserve"> </w:t>
      </w:r>
      <w:r w:rsidRPr="00332C7A">
        <w:rPr>
          <w:rtl/>
        </w:rPr>
        <w:t>عادة</w:t>
      </w:r>
      <w:r w:rsidRPr="00332C7A">
        <w:rPr>
          <w:rtl/>
          <w:lang w:bidi="ar-LB"/>
        </w:rPr>
        <w:t>ً</w:t>
      </w:r>
      <w:r w:rsidRPr="00332C7A">
        <w:rPr>
          <w:rtl/>
        </w:rPr>
        <w:t xml:space="preserve"> في متن العقد (المهر المسم</w:t>
      </w:r>
      <w:r w:rsidRPr="00332C7A">
        <w:rPr>
          <w:rtl/>
          <w:lang w:bidi="ar-LB"/>
        </w:rPr>
        <w:t>ّ</w:t>
      </w:r>
      <w:r w:rsidRPr="00332C7A">
        <w:rPr>
          <w:rtl/>
        </w:rPr>
        <w:t>ى).إنما يمكن أن لا ي</w:t>
      </w:r>
      <w:r w:rsidRPr="00332C7A">
        <w:rPr>
          <w:rtl/>
          <w:lang w:bidi="ar-LB"/>
        </w:rPr>
        <w:t>ُ</w:t>
      </w:r>
      <w:r w:rsidRPr="00332C7A">
        <w:rPr>
          <w:rtl/>
        </w:rPr>
        <w:t>ذكر فـي متن العقد، وفي هذه</w:t>
      </w:r>
      <w:r w:rsidRPr="00332C7A">
        <w:rPr>
          <w:lang w:bidi="ar-LB"/>
        </w:rPr>
        <w:t xml:space="preserve"> </w:t>
      </w:r>
      <w:r w:rsidRPr="00332C7A">
        <w:rPr>
          <w:rtl/>
        </w:rPr>
        <w:t>الحالة يتوجب للمرأة "مهر المثل"</w:t>
      </w:r>
      <w:r w:rsidRPr="00332C7A">
        <w:rPr>
          <w:rtl/>
          <w:lang w:bidi="ar-LB"/>
        </w:rPr>
        <w:t>،</w:t>
      </w:r>
      <w:r w:rsidRPr="00332C7A">
        <w:rPr>
          <w:rtl/>
        </w:rPr>
        <w:t xml:space="preserve"> وهو المهر الذي ي</w:t>
      </w:r>
      <w:r w:rsidRPr="00332C7A">
        <w:rPr>
          <w:rtl/>
          <w:lang w:bidi="ar-LB"/>
        </w:rPr>
        <w:t>ُ</w:t>
      </w:r>
      <w:r w:rsidRPr="00332C7A">
        <w:rPr>
          <w:rtl/>
        </w:rPr>
        <w:t>دفع لمثيلاتها من قوم أبيها (حسب</w:t>
      </w:r>
      <w:r w:rsidRPr="00332C7A">
        <w:rPr>
          <w:lang w:bidi="ar-LB"/>
        </w:rPr>
        <w:t xml:space="preserve"> </w:t>
      </w:r>
      <w:r w:rsidRPr="00332C7A">
        <w:rPr>
          <w:rtl/>
        </w:rPr>
        <w:t>المذهب الحنفي). وقد جرت العادة على قسمة المهر إلى قسمين: معجّـل ومؤجّـل. يستحق</w:t>
      </w:r>
      <w:r w:rsidRPr="00332C7A">
        <w:rPr>
          <w:rtl/>
          <w:lang w:bidi="ar-LB"/>
        </w:rPr>
        <w:t>ّ</w:t>
      </w:r>
      <w:r w:rsidRPr="00332C7A">
        <w:rPr>
          <w:lang w:bidi="ar-LB"/>
        </w:rPr>
        <w:t xml:space="preserve"> </w:t>
      </w:r>
      <w:r w:rsidRPr="00332C7A">
        <w:rPr>
          <w:rtl/>
        </w:rPr>
        <w:t>القسم الأول بمجرد إتمام معاملات الزواج، أما القسم الثاني فيستحق</w:t>
      </w:r>
      <w:r w:rsidRPr="00332C7A">
        <w:rPr>
          <w:rtl/>
          <w:lang w:bidi="ar-LB"/>
        </w:rPr>
        <w:t>ّ</w:t>
      </w:r>
      <w:r w:rsidRPr="00332C7A">
        <w:rPr>
          <w:rtl/>
        </w:rPr>
        <w:t xml:space="preserve"> عـادة عنـد</w:t>
      </w:r>
      <w:r w:rsidRPr="00332C7A">
        <w:rPr>
          <w:lang w:bidi="ar-LB"/>
        </w:rPr>
        <w:t xml:space="preserve"> </w:t>
      </w:r>
      <w:r w:rsidRPr="00332C7A">
        <w:rPr>
          <w:rtl/>
        </w:rPr>
        <w:t>انحلال الزواج بالوفاة أو الطلاق. ويسقط حق الزوجة في نصف المهر إذا وقـع الطلاق</w:t>
      </w:r>
      <w:r w:rsidRPr="00332C7A">
        <w:rPr>
          <w:lang w:bidi="ar-LB"/>
        </w:rPr>
        <w:t xml:space="preserve"> </w:t>
      </w:r>
      <w:r w:rsidRPr="00332C7A">
        <w:rPr>
          <w:rtl/>
        </w:rPr>
        <w:t>قبل الاجتماع الصحيح.كما يسقط تمام المهر إذا وقع الفراق بناء على طلب الزوجة أو</w:t>
      </w:r>
      <w:r w:rsidRPr="00332C7A">
        <w:rPr>
          <w:lang w:bidi="ar-LB"/>
        </w:rPr>
        <w:t xml:space="preserve"> </w:t>
      </w:r>
      <w:r w:rsidRPr="00332C7A">
        <w:rPr>
          <w:rtl/>
        </w:rPr>
        <w:t>وليّها بسبب عدم الكفاءة (مادة 83 من قانون حقوق العائلة). والمهر هو حق خاص من</w:t>
      </w:r>
      <w:r w:rsidRPr="00332C7A">
        <w:rPr>
          <w:lang w:bidi="ar-LB"/>
        </w:rPr>
        <w:t xml:space="preserve"> </w:t>
      </w:r>
      <w:r w:rsidRPr="00332C7A">
        <w:rPr>
          <w:rtl/>
        </w:rPr>
        <w:t xml:space="preserve">حقوق المرأة، ليس لأهلها عليه أي حق، كما </w:t>
      </w:r>
      <w:r w:rsidRPr="00332C7A">
        <w:rPr>
          <w:rtl/>
          <w:lang w:bidi="ar-LB"/>
        </w:rPr>
        <w:t>أ</w:t>
      </w:r>
      <w:r w:rsidRPr="00332C7A">
        <w:rPr>
          <w:rtl/>
        </w:rPr>
        <w:t>نه ليس لزوجها أن يفرض عليها استعماله في</w:t>
      </w:r>
      <w:r w:rsidRPr="00332C7A">
        <w:rPr>
          <w:lang w:bidi="ar-LB"/>
        </w:rPr>
        <w:t xml:space="preserve"> </w:t>
      </w:r>
      <w:r w:rsidRPr="00332C7A">
        <w:rPr>
          <w:rtl/>
        </w:rPr>
        <w:t xml:space="preserve">شراء جهازها أو الإنفاق منه ولو لحاجتها الشخصية. </w:t>
      </w:r>
      <w:r w:rsidRPr="00332C7A">
        <w:rPr>
          <w:rtl/>
          <w:lang w:bidi="ar-LB"/>
        </w:rPr>
        <w:t xml:space="preserve">لكن، في الواقع، غالباً ما يستعمل الرجل حق الطلاق الممنوح له بصورة منفردة للضغط على زوجته للتنازل عن مهرها المؤجَّل مقابل منحها الطلاق الذي تطالب به. </w:t>
      </w:r>
      <w:r w:rsidRPr="00332C7A">
        <w:rPr>
          <w:rtl/>
        </w:rPr>
        <w:t>وإذا كان البعض ينظر إلى مسألة</w:t>
      </w:r>
      <w:r w:rsidRPr="00332C7A">
        <w:rPr>
          <w:lang w:bidi="ar-LB"/>
        </w:rPr>
        <w:t xml:space="preserve"> </w:t>
      </w:r>
      <w:r w:rsidRPr="00332C7A">
        <w:rPr>
          <w:rtl/>
        </w:rPr>
        <w:t>المهر من زاوية اعتبار المرأة كسلعة تحد</w:t>
      </w:r>
      <w:r w:rsidRPr="00332C7A">
        <w:rPr>
          <w:rtl/>
          <w:lang w:bidi="ar-LB"/>
        </w:rPr>
        <w:t>َّ</w:t>
      </w:r>
      <w:r w:rsidRPr="00332C7A">
        <w:rPr>
          <w:rtl/>
        </w:rPr>
        <w:t>د أثمانها، فإن اجتهاد المحاكم الشرعية</w:t>
      </w:r>
      <w:r w:rsidRPr="00332C7A">
        <w:rPr>
          <w:lang w:bidi="ar-LB"/>
        </w:rPr>
        <w:t xml:space="preserve"> </w:t>
      </w:r>
      <w:r w:rsidRPr="00332C7A">
        <w:rPr>
          <w:rtl/>
        </w:rPr>
        <w:t xml:space="preserve">يعتبر " </w:t>
      </w:r>
      <w:r w:rsidRPr="00332C7A">
        <w:rPr>
          <w:rtl/>
          <w:lang w:bidi="ar-LB"/>
        </w:rPr>
        <w:t>أ</w:t>
      </w:r>
      <w:r w:rsidRPr="00332C7A">
        <w:rPr>
          <w:rtl/>
        </w:rPr>
        <w:t>ن المهر ليس بيعاً ولا شراء ولا أجرة للمرأة مقابل منافع جنسية أو تسلية</w:t>
      </w:r>
      <w:r w:rsidRPr="00332C7A">
        <w:rPr>
          <w:lang w:bidi="ar-LB"/>
        </w:rPr>
        <w:t xml:space="preserve"> </w:t>
      </w:r>
      <w:r w:rsidRPr="00332C7A">
        <w:rPr>
          <w:rtl/>
        </w:rPr>
        <w:t>يستمتع وينتفع بها كل من الرجل والمرأة على حد سواء</w:t>
      </w:r>
      <w:r w:rsidRPr="00332C7A">
        <w:rPr>
          <w:rtl/>
          <w:lang w:bidi="ar-LB"/>
        </w:rPr>
        <w:t>،</w:t>
      </w:r>
      <w:r w:rsidRPr="00332C7A">
        <w:rPr>
          <w:rtl/>
        </w:rPr>
        <w:t xml:space="preserve"> ذلك لأن الإنسان لا ي</w:t>
      </w:r>
      <w:r w:rsidRPr="00332C7A">
        <w:rPr>
          <w:rtl/>
          <w:lang w:bidi="ar-LB"/>
        </w:rPr>
        <w:t>ُ</w:t>
      </w:r>
      <w:r w:rsidRPr="00332C7A">
        <w:rPr>
          <w:rtl/>
        </w:rPr>
        <w:t>باع ولا</w:t>
      </w:r>
      <w:r w:rsidRPr="00332C7A">
        <w:rPr>
          <w:lang w:bidi="ar-LB"/>
        </w:rPr>
        <w:t xml:space="preserve"> </w:t>
      </w:r>
      <w:r w:rsidRPr="00332C7A">
        <w:rPr>
          <w:rtl/>
        </w:rPr>
        <w:t>ي</w:t>
      </w:r>
      <w:r w:rsidRPr="00332C7A">
        <w:rPr>
          <w:rtl/>
          <w:lang w:bidi="ar-LB"/>
        </w:rPr>
        <w:t>ُ</w:t>
      </w:r>
      <w:r w:rsidRPr="00332C7A">
        <w:rPr>
          <w:rtl/>
        </w:rPr>
        <w:t>شترى ولا تقد</w:t>
      </w:r>
      <w:r w:rsidRPr="00332C7A">
        <w:rPr>
          <w:rtl/>
          <w:lang w:bidi="ar-LB"/>
        </w:rPr>
        <w:t>َّ</w:t>
      </w:r>
      <w:r w:rsidRPr="00332C7A">
        <w:rPr>
          <w:rtl/>
        </w:rPr>
        <w:t>ر إنسانيته بأي ثمن</w:t>
      </w:r>
      <w:r w:rsidRPr="00332C7A">
        <w:rPr>
          <w:rtl/>
          <w:lang w:bidi="ar-LB"/>
        </w:rPr>
        <w:t>،</w:t>
      </w:r>
      <w:r w:rsidRPr="00332C7A">
        <w:rPr>
          <w:rtl/>
        </w:rPr>
        <w:t xml:space="preserve"> وحريته مقدسة فـي الإسلام ... و</w:t>
      </w:r>
      <w:r w:rsidRPr="00332C7A">
        <w:rPr>
          <w:rtl/>
          <w:lang w:bidi="ar-LB"/>
        </w:rPr>
        <w:t>إ</w:t>
      </w:r>
      <w:r w:rsidRPr="00332C7A">
        <w:rPr>
          <w:rtl/>
        </w:rPr>
        <w:t>ن الغاية من جعل</w:t>
      </w:r>
      <w:r w:rsidRPr="00332C7A">
        <w:rPr>
          <w:lang w:bidi="ar-LB"/>
        </w:rPr>
        <w:t xml:space="preserve"> </w:t>
      </w:r>
      <w:r w:rsidRPr="00332C7A">
        <w:rPr>
          <w:rtl/>
        </w:rPr>
        <w:t>المهر معجّلا</w:t>
      </w:r>
      <w:r w:rsidRPr="00332C7A">
        <w:rPr>
          <w:rtl/>
          <w:lang w:bidi="ar-LB"/>
        </w:rPr>
        <w:t>ً</w:t>
      </w:r>
      <w:r w:rsidRPr="00332C7A">
        <w:rPr>
          <w:rtl/>
        </w:rPr>
        <w:t xml:space="preserve"> ومؤجّلا</w:t>
      </w:r>
      <w:r w:rsidRPr="00332C7A">
        <w:rPr>
          <w:rtl/>
          <w:lang w:bidi="ar-LB"/>
        </w:rPr>
        <w:t>ً</w:t>
      </w:r>
      <w:r w:rsidRPr="00332C7A">
        <w:rPr>
          <w:rtl/>
        </w:rPr>
        <w:t xml:space="preserve"> كله أو بعضه هـي تأمين حاجة الزوجة في تجهيز نفسها بالتعجيل،</w:t>
      </w:r>
      <w:r w:rsidRPr="00332C7A">
        <w:rPr>
          <w:lang w:bidi="ar-LB"/>
        </w:rPr>
        <w:t xml:space="preserve"> </w:t>
      </w:r>
      <w:r w:rsidRPr="00332C7A">
        <w:rPr>
          <w:rtl/>
        </w:rPr>
        <w:t>وتأمين حاجتها بعـد الطلاق أو وفاة الزوج بالتأجيل... " (قرار هيئة المحكمة الشرعية</w:t>
      </w:r>
      <w:r w:rsidRPr="00332C7A">
        <w:rPr>
          <w:lang w:bidi="ar-LB"/>
        </w:rPr>
        <w:t xml:space="preserve"> </w:t>
      </w:r>
      <w:r w:rsidRPr="00332C7A">
        <w:rPr>
          <w:rtl/>
        </w:rPr>
        <w:t>السن</w:t>
      </w:r>
      <w:r w:rsidRPr="00332C7A">
        <w:rPr>
          <w:rtl/>
          <w:lang w:bidi="ar-LB"/>
        </w:rPr>
        <w:t>ّ</w:t>
      </w:r>
      <w:r w:rsidRPr="00332C7A">
        <w:rPr>
          <w:rtl/>
        </w:rPr>
        <w:t xml:space="preserve">ة العليا تاريخ 9/12/1992). </w:t>
      </w:r>
    </w:p>
    <w:p w:rsidR="00332C7A" w:rsidRPr="00332C7A" w:rsidRDefault="00332C7A" w:rsidP="00D060DF">
      <w:pPr>
        <w:pStyle w:val="SingleTxt"/>
        <w:rPr>
          <w:rtl/>
          <w:lang w:bidi="ar-LB"/>
        </w:rPr>
      </w:pPr>
      <w:r w:rsidRPr="00332C7A">
        <w:rPr>
          <w:b/>
          <w:bCs/>
          <w:rtl/>
          <w:lang w:bidi="ar-LB"/>
        </w:rPr>
        <w:t>329-2-</w:t>
      </w:r>
      <w:r w:rsidRPr="00332C7A">
        <w:rPr>
          <w:rtl/>
          <w:lang w:bidi="ar-LB"/>
        </w:rPr>
        <w:t xml:space="preserve"> </w:t>
      </w:r>
      <w:r w:rsidRPr="00332C7A">
        <w:rPr>
          <w:rtl/>
        </w:rPr>
        <w:t>حيث ترد إشارة إلى المهر لدى بعض الطوائف المسيحية</w:t>
      </w:r>
      <w:r w:rsidRPr="00332C7A">
        <w:rPr>
          <w:rtl/>
          <w:lang w:bidi="ar-LB"/>
        </w:rPr>
        <w:t xml:space="preserve"> </w:t>
      </w:r>
      <w:r w:rsidRPr="00332C7A">
        <w:rPr>
          <w:rtl/>
        </w:rPr>
        <w:t>(مثلاً في المادة</w:t>
      </w:r>
      <w:r w:rsidRPr="00332C7A">
        <w:rPr>
          <w:lang w:bidi="ar-LB"/>
        </w:rPr>
        <w:t xml:space="preserve"> </w:t>
      </w:r>
      <w:r w:rsidRPr="00332C7A">
        <w:rPr>
          <w:rtl/>
          <w:lang w:bidi="ar-LB"/>
        </w:rPr>
        <w:t>42</w:t>
      </w:r>
      <w:r w:rsidRPr="00332C7A">
        <w:rPr>
          <w:lang w:bidi="ar-LB"/>
        </w:rPr>
        <w:t xml:space="preserve"> </w:t>
      </w:r>
      <w:r w:rsidRPr="00332C7A">
        <w:rPr>
          <w:rtl/>
        </w:rPr>
        <w:t>من قانون الأحوال الشخصية لطائفة السريان الارثوذكس)</w:t>
      </w:r>
      <w:r w:rsidRPr="00332C7A">
        <w:rPr>
          <w:rtl/>
          <w:lang w:bidi="ar-LB"/>
        </w:rPr>
        <w:t>،</w:t>
      </w:r>
      <w:r w:rsidRPr="00332C7A">
        <w:rPr>
          <w:rtl/>
        </w:rPr>
        <w:t xml:space="preserve"> فهو ليس شرطاً من شروط عقد</w:t>
      </w:r>
      <w:r w:rsidRPr="00332C7A">
        <w:rPr>
          <w:lang w:bidi="ar-LB"/>
        </w:rPr>
        <w:t xml:space="preserve"> </w:t>
      </w:r>
      <w:r w:rsidRPr="00332C7A">
        <w:rPr>
          <w:rtl/>
        </w:rPr>
        <w:t>الزواج ويبقى اختيارياً.</w:t>
      </w:r>
      <w:r w:rsidRPr="00332C7A">
        <w:rPr>
          <w:lang w:bidi="ar-LB"/>
        </w:rPr>
        <w:t xml:space="preserve"> </w:t>
      </w:r>
    </w:p>
    <w:p w:rsidR="008552A3" w:rsidRPr="008552A3" w:rsidRDefault="008552A3" w:rsidP="00D060DF">
      <w:pPr>
        <w:pStyle w:val="SingleTxt"/>
        <w:spacing w:after="0" w:line="120" w:lineRule="exact"/>
        <w:rPr>
          <w:b/>
          <w:bCs/>
          <w:sz w:val="10"/>
          <w:rtl/>
          <w:lang w:bidi="ar-LB"/>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bidi="ar-LB"/>
        </w:rPr>
        <w:tab/>
      </w:r>
      <w:r w:rsidR="00332C7A" w:rsidRPr="00332C7A">
        <w:rPr>
          <w:rtl/>
          <w:lang w:bidi="ar-LB"/>
        </w:rPr>
        <w:t>5</w:t>
      </w:r>
      <w:r>
        <w:rPr>
          <w:rFonts w:hint="cs"/>
          <w:rtl/>
          <w:lang w:bidi="ar-LB"/>
        </w:rPr>
        <w:t xml:space="preserve"> </w:t>
      </w:r>
      <w:r w:rsidR="00332C7A" w:rsidRPr="00332C7A">
        <w:rPr>
          <w:rtl/>
          <w:lang w:bidi="ar-LB"/>
        </w:rPr>
        <w:t>-</w:t>
      </w:r>
      <w:r>
        <w:rPr>
          <w:rFonts w:hint="cs"/>
          <w:rtl/>
          <w:lang w:bidi="ar-LB"/>
        </w:rPr>
        <w:tab/>
      </w:r>
      <w:r w:rsidR="00332C7A" w:rsidRPr="00332C7A">
        <w:rPr>
          <w:lang w:bidi="ar-LB"/>
        </w:rPr>
        <w:t> </w:t>
      </w:r>
      <w:r w:rsidR="00332C7A" w:rsidRPr="00332C7A">
        <w:rPr>
          <w:rtl/>
        </w:rPr>
        <w:t>العلاقة الزوجية</w:t>
      </w:r>
    </w:p>
    <w:p w:rsidR="00332C7A" w:rsidRPr="00332C7A" w:rsidRDefault="00332C7A" w:rsidP="00D060DF">
      <w:pPr>
        <w:pStyle w:val="SingleTxt"/>
        <w:rPr>
          <w:rtl/>
          <w:lang w:bidi="ar-LB"/>
        </w:rPr>
      </w:pPr>
      <w:r w:rsidRPr="00332C7A">
        <w:rPr>
          <w:b/>
          <w:bCs/>
          <w:rtl/>
          <w:lang w:bidi="ar-LB"/>
        </w:rPr>
        <w:t xml:space="preserve">330- </w:t>
      </w:r>
      <w:r w:rsidRPr="00332C7A">
        <w:rPr>
          <w:rtl/>
        </w:rPr>
        <w:t>لسنوات غير بعيدة، كانت معظم قوانين الأحوال</w:t>
      </w:r>
      <w:r w:rsidRPr="00332C7A">
        <w:rPr>
          <w:lang w:bidi="ar-LB"/>
        </w:rPr>
        <w:t xml:space="preserve"> </w:t>
      </w:r>
      <w:r w:rsidRPr="00332C7A">
        <w:rPr>
          <w:rtl/>
        </w:rPr>
        <w:t>الشخصية تكرّس التوزيع التقليدي لل</w:t>
      </w:r>
      <w:r w:rsidRPr="00332C7A">
        <w:rPr>
          <w:rtl/>
          <w:lang w:bidi="ar-LB"/>
        </w:rPr>
        <w:t>أ</w:t>
      </w:r>
      <w:r w:rsidRPr="00332C7A">
        <w:rPr>
          <w:rtl/>
        </w:rPr>
        <w:t>دوار داخل الأسرة، فتحيط الرجل برئاسة العائلة</w:t>
      </w:r>
      <w:r w:rsidRPr="00332C7A">
        <w:rPr>
          <w:lang w:bidi="ar-LB"/>
        </w:rPr>
        <w:t xml:space="preserve"> </w:t>
      </w:r>
      <w:r w:rsidRPr="00332C7A">
        <w:rPr>
          <w:rtl/>
        </w:rPr>
        <w:t>وتفرض على الزوجة الطاعة والاهتمام بأمور المنزل.</w:t>
      </w:r>
      <w:r w:rsidRPr="00332C7A">
        <w:rPr>
          <w:lang w:bidi="ar-LB"/>
        </w:rPr>
        <w:t xml:space="preserve"> </w:t>
      </w:r>
    </w:p>
    <w:p w:rsidR="00332C7A" w:rsidRPr="00332C7A" w:rsidRDefault="00332C7A" w:rsidP="00D060DF">
      <w:pPr>
        <w:pStyle w:val="SingleTxt"/>
        <w:rPr>
          <w:rtl/>
          <w:lang w:bidi="ar-LB"/>
        </w:rPr>
      </w:pPr>
      <w:r w:rsidRPr="00332C7A">
        <w:rPr>
          <w:b/>
          <w:bCs/>
          <w:rtl/>
          <w:lang w:bidi="ar-LB"/>
        </w:rPr>
        <w:t>331-</w:t>
      </w:r>
      <w:r w:rsidRPr="00332C7A">
        <w:rPr>
          <w:lang w:bidi="ar-LB"/>
        </w:rPr>
        <w:t> </w:t>
      </w:r>
      <w:r w:rsidRPr="00332C7A">
        <w:rPr>
          <w:rtl/>
        </w:rPr>
        <w:t xml:space="preserve">عام 1990، صدرت </w:t>
      </w:r>
      <w:r w:rsidRPr="00332C7A">
        <w:rPr>
          <w:rtl/>
          <w:lang w:bidi="ar-LB"/>
        </w:rPr>
        <w:t>ال</w:t>
      </w:r>
      <w:r w:rsidRPr="00332C7A">
        <w:rPr>
          <w:rtl/>
        </w:rPr>
        <w:t>مجموعة</w:t>
      </w:r>
      <w:r w:rsidRPr="00332C7A">
        <w:rPr>
          <w:rtl/>
          <w:lang w:bidi="ar-LB"/>
        </w:rPr>
        <w:t xml:space="preserve"> الجديدة</w:t>
      </w:r>
      <w:r w:rsidRPr="00332C7A">
        <w:rPr>
          <w:rtl/>
        </w:rPr>
        <w:t xml:space="preserve"> </w:t>
      </w:r>
      <w:r w:rsidRPr="00332C7A">
        <w:rPr>
          <w:b/>
          <w:bCs/>
          <w:rtl/>
          <w:lang w:bidi="ar-LB"/>
        </w:rPr>
        <w:t>ل</w:t>
      </w:r>
      <w:r w:rsidRPr="00332C7A">
        <w:rPr>
          <w:b/>
          <w:bCs/>
          <w:rtl/>
        </w:rPr>
        <w:t>قوانين الكنائس الشرقية للطوائف</w:t>
      </w:r>
      <w:r w:rsidRPr="00332C7A">
        <w:rPr>
          <w:b/>
          <w:bCs/>
          <w:lang w:bidi="ar-LB"/>
        </w:rPr>
        <w:t xml:space="preserve"> </w:t>
      </w:r>
      <w:r w:rsidRPr="00332C7A">
        <w:rPr>
          <w:b/>
          <w:bCs/>
          <w:rtl/>
        </w:rPr>
        <w:t>الكاثوليكية</w:t>
      </w:r>
      <w:r w:rsidRPr="00332C7A">
        <w:rPr>
          <w:rtl/>
        </w:rPr>
        <w:t xml:space="preserve">، وقد جاء في القانون 777 </w:t>
      </w:r>
      <w:r w:rsidRPr="00332C7A">
        <w:rPr>
          <w:rtl/>
          <w:lang w:bidi="ar-LB"/>
        </w:rPr>
        <w:t xml:space="preserve">جديد </w:t>
      </w:r>
      <w:r w:rsidRPr="00332C7A">
        <w:rPr>
          <w:rtl/>
        </w:rPr>
        <w:t>أنه « بالزواج تتساوى الحقوق والواجبات بين</w:t>
      </w:r>
      <w:r w:rsidRPr="00332C7A">
        <w:rPr>
          <w:lang w:bidi="ar-LB"/>
        </w:rPr>
        <w:t xml:space="preserve"> </w:t>
      </w:r>
      <w:r w:rsidRPr="00332C7A">
        <w:rPr>
          <w:rtl/>
        </w:rPr>
        <w:t>الزوجين في ما يتعلّق بشركة الحياة الزوجيّة». هذا المبدأ الذي يستبعد كل</w:t>
      </w:r>
      <w:r w:rsidRPr="00332C7A">
        <w:rPr>
          <w:rtl/>
          <w:lang w:bidi="ar-LB"/>
        </w:rPr>
        <w:t>َّ</w:t>
      </w:r>
      <w:r w:rsidRPr="00332C7A">
        <w:rPr>
          <w:rtl/>
        </w:rPr>
        <w:t xml:space="preserve"> تمييز بين</w:t>
      </w:r>
      <w:r w:rsidRPr="00332C7A">
        <w:rPr>
          <w:lang w:bidi="ar-LB"/>
        </w:rPr>
        <w:t xml:space="preserve"> </w:t>
      </w:r>
      <w:r w:rsidRPr="00332C7A">
        <w:rPr>
          <w:rtl/>
        </w:rPr>
        <w:t>الزوجين بما يعود إلى حياتهما الزوجية المشتركة لم يكن مذكوراً في "نظام الزواج"</w:t>
      </w:r>
      <w:r w:rsidRPr="00332C7A">
        <w:rPr>
          <w:lang w:bidi="ar-LB"/>
        </w:rPr>
        <w:t xml:space="preserve"> </w:t>
      </w:r>
      <w:r w:rsidRPr="00332C7A">
        <w:rPr>
          <w:rtl/>
        </w:rPr>
        <w:t>السابق.</w:t>
      </w:r>
      <w:r w:rsidRPr="00332C7A">
        <w:rPr>
          <w:rtl/>
          <w:lang w:bidi="ar-LB"/>
        </w:rPr>
        <w:t xml:space="preserve"> </w:t>
      </w:r>
      <w:r w:rsidRPr="00332C7A">
        <w:rPr>
          <w:rtl/>
        </w:rPr>
        <w:t>كذلك ينص</w:t>
      </w:r>
      <w:r w:rsidRPr="00332C7A">
        <w:rPr>
          <w:rtl/>
          <w:lang w:bidi="ar-LB"/>
        </w:rPr>
        <w:t>ّ</w:t>
      </w:r>
      <w:r w:rsidRPr="00332C7A">
        <w:rPr>
          <w:rtl/>
        </w:rPr>
        <w:t xml:space="preserve"> القانون 914 شرقي جديد، المتع</w:t>
      </w:r>
      <w:r w:rsidRPr="00332C7A">
        <w:rPr>
          <w:rtl/>
          <w:lang w:bidi="ar-LB"/>
        </w:rPr>
        <w:t>ّ</w:t>
      </w:r>
      <w:r w:rsidRPr="00332C7A">
        <w:rPr>
          <w:rtl/>
        </w:rPr>
        <w:t>لق بالمسكن الزوجي، على أنه « يجب أن</w:t>
      </w:r>
      <w:r w:rsidRPr="00332C7A">
        <w:rPr>
          <w:lang w:bidi="ar-LB"/>
        </w:rPr>
        <w:t xml:space="preserve"> </w:t>
      </w:r>
      <w:r w:rsidRPr="00332C7A">
        <w:rPr>
          <w:rtl/>
        </w:rPr>
        <w:t>يكون للزوجين مسكن أو شبه مسكن مشترك...». في حين أن القانون السابق كان يأمر</w:t>
      </w:r>
      <w:r w:rsidRPr="00332C7A">
        <w:rPr>
          <w:lang w:bidi="ar-LB"/>
        </w:rPr>
        <w:t xml:space="preserve"> </w:t>
      </w:r>
      <w:r w:rsidRPr="00332C7A">
        <w:rPr>
          <w:rtl/>
        </w:rPr>
        <w:t>الزوجة بأن « تحفظ من باب الضرورة مسكن زوجها ».</w:t>
      </w:r>
      <w:r w:rsidRPr="00332C7A">
        <w:rPr>
          <w:lang w:bidi="ar-LB"/>
        </w:rPr>
        <w:t xml:space="preserve"> </w:t>
      </w:r>
    </w:p>
    <w:p w:rsidR="00332C7A" w:rsidRPr="00332C7A" w:rsidRDefault="00332C7A" w:rsidP="00D060DF">
      <w:pPr>
        <w:pStyle w:val="SingleTxt"/>
        <w:rPr>
          <w:rtl/>
          <w:lang w:bidi="ar-LB"/>
        </w:rPr>
      </w:pPr>
      <w:r w:rsidRPr="00332C7A">
        <w:rPr>
          <w:b/>
          <w:bCs/>
          <w:rtl/>
          <w:lang w:bidi="ar-LB"/>
        </w:rPr>
        <w:t>332-</w:t>
      </w:r>
      <w:r w:rsidRPr="00332C7A">
        <w:rPr>
          <w:rtl/>
          <w:lang w:bidi="ar-LB"/>
        </w:rPr>
        <w:t xml:space="preserve"> عام </w:t>
      </w:r>
      <w:r w:rsidRPr="00332C7A">
        <w:rPr>
          <w:rtl/>
        </w:rPr>
        <w:t xml:space="preserve">2003، ألغى </w:t>
      </w:r>
      <w:r w:rsidRPr="00332C7A">
        <w:rPr>
          <w:b/>
          <w:bCs/>
          <w:rtl/>
        </w:rPr>
        <w:t>قانون الأحوال الشخصية الجديد لطائفة الروم</w:t>
      </w:r>
      <w:r w:rsidRPr="00332C7A">
        <w:rPr>
          <w:b/>
          <w:bCs/>
          <w:lang w:bidi="ar-LB"/>
        </w:rPr>
        <w:t xml:space="preserve"> </w:t>
      </w:r>
      <w:r w:rsidRPr="00332C7A">
        <w:rPr>
          <w:b/>
          <w:bCs/>
          <w:rtl/>
        </w:rPr>
        <w:t>الارثوذكس</w:t>
      </w:r>
      <w:r w:rsidRPr="00332C7A">
        <w:rPr>
          <w:rtl/>
        </w:rPr>
        <w:t xml:space="preserve"> من أحكامه العبارات التي كانت تشير إلى سلطة الزوج، بحيث جاء في المادة</w:t>
      </w:r>
      <w:r w:rsidRPr="00332C7A">
        <w:rPr>
          <w:lang w:bidi="ar-LB"/>
        </w:rPr>
        <w:t xml:space="preserve"> </w:t>
      </w:r>
      <w:r w:rsidRPr="00332C7A">
        <w:rPr>
          <w:rtl/>
          <w:lang w:bidi="ar-LB"/>
        </w:rPr>
        <w:t>11</w:t>
      </w:r>
      <w:r w:rsidRPr="00332C7A">
        <w:rPr>
          <w:lang w:bidi="ar-LB"/>
        </w:rPr>
        <w:t xml:space="preserve"> </w:t>
      </w:r>
      <w:r w:rsidRPr="00332C7A">
        <w:rPr>
          <w:rtl/>
        </w:rPr>
        <w:t>منه أنه بالزواج يتم</w:t>
      </w:r>
      <w:r w:rsidRPr="00332C7A">
        <w:rPr>
          <w:rtl/>
          <w:lang w:bidi="ar-LB"/>
        </w:rPr>
        <w:t>ّ</w:t>
      </w:r>
      <w:r w:rsidRPr="00332C7A">
        <w:rPr>
          <w:rtl/>
        </w:rPr>
        <w:t xml:space="preserve"> « اتّحاد رجل وامرأة ليتعاونا على الحيـاة الزوجية وحمـل</w:t>
      </w:r>
      <w:r w:rsidRPr="00332C7A">
        <w:rPr>
          <w:lang w:bidi="ar-LB"/>
        </w:rPr>
        <w:t xml:space="preserve"> </w:t>
      </w:r>
      <w:r w:rsidRPr="00332C7A">
        <w:rPr>
          <w:rtl/>
        </w:rPr>
        <w:t xml:space="preserve">أعبـاء العائلـة وتربيـة الأولاد ». وتضيف المادة 25 أنه </w:t>
      </w:r>
      <w:r w:rsidRPr="00332C7A">
        <w:rPr>
          <w:rtl/>
          <w:lang w:bidi="ar-LB"/>
        </w:rPr>
        <w:t xml:space="preserve">  </w:t>
      </w:r>
      <w:r w:rsidRPr="00332C7A">
        <w:rPr>
          <w:rtl/>
        </w:rPr>
        <w:t xml:space="preserve">« </w:t>
      </w:r>
      <w:r w:rsidRPr="00332C7A">
        <w:rPr>
          <w:rtl/>
          <w:lang w:bidi="ar-LB"/>
        </w:rPr>
        <w:t xml:space="preserve"> </w:t>
      </w:r>
      <w:r w:rsidRPr="00332C7A">
        <w:rPr>
          <w:rtl/>
        </w:rPr>
        <w:t>يتعاون الوالدان على</w:t>
      </w:r>
      <w:r w:rsidRPr="00332C7A">
        <w:rPr>
          <w:lang w:bidi="ar-LB"/>
        </w:rPr>
        <w:t xml:space="preserve"> </w:t>
      </w:r>
      <w:r w:rsidRPr="00332C7A">
        <w:rPr>
          <w:rtl/>
        </w:rPr>
        <w:t>تربية أولادهما والإنفاق عليهم ».</w:t>
      </w:r>
      <w:r w:rsidRPr="00332C7A">
        <w:rPr>
          <w:lang w:bidi="ar-LB"/>
        </w:rPr>
        <w:t xml:space="preserve"> </w:t>
      </w:r>
    </w:p>
    <w:p w:rsidR="00332C7A" w:rsidRPr="00332C7A" w:rsidRDefault="00332C7A" w:rsidP="00D060DF">
      <w:pPr>
        <w:pStyle w:val="SingleTxt"/>
        <w:rPr>
          <w:rtl/>
          <w:lang w:bidi="ar-LB"/>
        </w:rPr>
      </w:pPr>
      <w:r w:rsidRPr="00332C7A">
        <w:rPr>
          <w:b/>
          <w:bCs/>
          <w:rtl/>
          <w:lang w:bidi="ar-LB"/>
        </w:rPr>
        <w:t>333-</w:t>
      </w:r>
      <w:r w:rsidRPr="00332C7A">
        <w:rPr>
          <w:rtl/>
          <w:lang w:bidi="ar-LB"/>
        </w:rPr>
        <w:t xml:space="preserve"> </w:t>
      </w:r>
      <w:r w:rsidRPr="00332C7A">
        <w:rPr>
          <w:rtl/>
        </w:rPr>
        <w:t>لكن</w:t>
      </w:r>
      <w:r w:rsidRPr="00332C7A">
        <w:rPr>
          <w:rtl/>
          <w:lang w:bidi="ar-LB"/>
        </w:rPr>
        <w:t>، ثمة ع</w:t>
      </w:r>
      <w:r w:rsidRPr="00332C7A">
        <w:rPr>
          <w:rtl/>
        </w:rPr>
        <w:t>بـارات تشير إلى سلطة الرجل ما زالت ترد في بعض القوانين،</w:t>
      </w:r>
      <w:r w:rsidRPr="00332C7A">
        <w:rPr>
          <w:lang w:bidi="ar-LB"/>
        </w:rPr>
        <w:t xml:space="preserve"> </w:t>
      </w:r>
      <w:r w:rsidRPr="00332C7A">
        <w:rPr>
          <w:rtl/>
        </w:rPr>
        <w:t>كعبارة "الرجـل هو رأس العائلـة وممثلهـا القانونـي"( المادة 46 من قانون طائفة</w:t>
      </w:r>
      <w:r w:rsidRPr="00332C7A">
        <w:rPr>
          <w:lang w:bidi="ar-LB"/>
        </w:rPr>
        <w:t xml:space="preserve"> </w:t>
      </w:r>
      <w:r w:rsidRPr="00332C7A">
        <w:rPr>
          <w:rtl/>
        </w:rPr>
        <w:t>الأرمن الارثوذكس، والمادة 38 من قانون</w:t>
      </w:r>
      <w:r w:rsidRPr="00332C7A">
        <w:rPr>
          <w:lang w:bidi="ar-LB"/>
        </w:rPr>
        <w:t xml:space="preserve"> </w:t>
      </w:r>
      <w:r w:rsidRPr="00332C7A">
        <w:rPr>
          <w:rtl/>
        </w:rPr>
        <w:t>الطائفة الشرقية الآشورية الارثوذكسية)،</w:t>
      </w:r>
      <w:r w:rsidRPr="00332C7A">
        <w:rPr>
          <w:rtl/>
          <w:lang w:bidi="ar-LB"/>
        </w:rPr>
        <w:t xml:space="preserve"> أو "الزوج رأس العائلة الشرعي والطبيعي"( المادة 22 من القانون الجديد للطائفة الإنجيلية)،</w:t>
      </w:r>
      <w:r w:rsidRPr="00332C7A">
        <w:rPr>
          <w:rtl/>
        </w:rPr>
        <w:t xml:space="preserve"> وعبارة "على الرجل أن يحمي زوجته وعلى</w:t>
      </w:r>
      <w:r w:rsidRPr="00332C7A">
        <w:rPr>
          <w:lang w:bidi="ar-LB"/>
        </w:rPr>
        <w:t xml:space="preserve"> </w:t>
      </w:r>
      <w:r w:rsidRPr="00332C7A">
        <w:rPr>
          <w:rtl/>
        </w:rPr>
        <w:t>المرأة أن تطيع زوجها" (</w:t>
      </w:r>
      <w:r w:rsidRPr="00332C7A">
        <w:rPr>
          <w:rtl/>
          <w:lang w:bidi="ar-LB"/>
        </w:rPr>
        <w:t>ال</w:t>
      </w:r>
      <w:r w:rsidRPr="00332C7A">
        <w:rPr>
          <w:rtl/>
        </w:rPr>
        <w:t>مادة 46 من قانون طائفة الأرمن الارثوذكس) أو "الزوجة ملزمة</w:t>
      </w:r>
      <w:r w:rsidRPr="00332C7A">
        <w:rPr>
          <w:lang w:bidi="ar-LB"/>
        </w:rPr>
        <w:t xml:space="preserve"> </w:t>
      </w:r>
      <w:r w:rsidRPr="00332C7A">
        <w:rPr>
          <w:rtl/>
        </w:rPr>
        <w:t>بمطاوعة زوجها بعد العقد" (</w:t>
      </w:r>
      <w:r w:rsidRPr="00332C7A">
        <w:rPr>
          <w:rtl/>
          <w:lang w:bidi="ar-LB"/>
        </w:rPr>
        <w:t>ال</w:t>
      </w:r>
      <w:r w:rsidRPr="00332C7A">
        <w:rPr>
          <w:rtl/>
        </w:rPr>
        <w:t>مادة 33 من قانون طائفة السريان الارثوذكس)</w:t>
      </w:r>
      <w:r w:rsidRPr="00332C7A">
        <w:rPr>
          <w:rtl/>
          <w:lang w:bidi="ar-LB"/>
        </w:rPr>
        <w:t>، أو " الزواج يوجب على الزوجة إطاعة زوجها في الأمور المباحة "( المادة 21 من القانون الجديد للطائفة الإنجيلية)</w:t>
      </w:r>
      <w:r w:rsidRPr="00332C7A">
        <w:rPr>
          <w:rtl/>
        </w:rPr>
        <w:t>.</w:t>
      </w:r>
      <w:r w:rsidRPr="00332C7A">
        <w:rPr>
          <w:rtl/>
          <w:lang w:bidi="ar-LB"/>
        </w:rPr>
        <w:t xml:space="preserve"> </w:t>
      </w:r>
      <w:r w:rsidRPr="00332C7A">
        <w:rPr>
          <w:rtl/>
        </w:rPr>
        <w:t>إلا</w:t>
      </w:r>
      <w:r w:rsidRPr="00332C7A">
        <w:rPr>
          <w:rtl/>
          <w:lang w:bidi="ar-LB"/>
        </w:rPr>
        <w:t>ّ</w:t>
      </w:r>
      <w:r w:rsidRPr="00332C7A">
        <w:rPr>
          <w:rtl/>
        </w:rPr>
        <w:t xml:space="preserve"> أن هذه</w:t>
      </w:r>
      <w:r w:rsidRPr="00332C7A">
        <w:rPr>
          <w:lang w:bidi="ar-LB"/>
        </w:rPr>
        <w:t xml:space="preserve"> </w:t>
      </w:r>
      <w:r w:rsidRPr="00332C7A">
        <w:rPr>
          <w:rtl/>
        </w:rPr>
        <w:t>الطاعة هي روحية، لا يمكن إكراه الزوجة عليها</w:t>
      </w:r>
      <w:r w:rsidRPr="00332C7A">
        <w:rPr>
          <w:rtl/>
          <w:lang w:bidi="ar-LB"/>
        </w:rPr>
        <w:t>،</w:t>
      </w:r>
      <w:r w:rsidRPr="00332C7A">
        <w:rPr>
          <w:rtl/>
        </w:rPr>
        <w:t xml:space="preserve"> خصوصاً إذا و</w:t>
      </w:r>
      <w:r w:rsidRPr="00332C7A">
        <w:rPr>
          <w:rtl/>
          <w:lang w:bidi="ar-LB"/>
        </w:rPr>
        <w:t>ُ</w:t>
      </w:r>
      <w:r w:rsidRPr="00332C7A">
        <w:rPr>
          <w:rtl/>
        </w:rPr>
        <w:t>جدت أسباب تبرّر عدم</w:t>
      </w:r>
      <w:r w:rsidRPr="00332C7A">
        <w:rPr>
          <w:lang w:bidi="ar-LB"/>
        </w:rPr>
        <w:t xml:space="preserve"> </w:t>
      </w:r>
      <w:r w:rsidRPr="00332C7A">
        <w:rPr>
          <w:rtl/>
        </w:rPr>
        <w:t>طاعتها لزوجها.</w:t>
      </w:r>
      <w:r w:rsidRPr="00332C7A">
        <w:rPr>
          <w:rtl/>
          <w:lang w:bidi="ar-LB"/>
        </w:rPr>
        <w:t xml:space="preserve"> </w:t>
      </w:r>
      <w:r w:rsidRPr="00332C7A">
        <w:rPr>
          <w:rtl/>
        </w:rPr>
        <w:t>فقد جاء في حكم صادر عام 1956،</w:t>
      </w:r>
      <w:r w:rsidRPr="00332C7A">
        <w:rPr>
          <w:rtl/>
          <w:lang w:bidi="ar-LB"/>
        </w:rPr>
        <w:t xml:space="preserve"> </w:t>
      </w:r>
      <w:r w:rsidRPr="00332C7A">
        <w:rPr>
          <w:rtl/>
        </w:rPr>
        <w:t>"إن أحكام المجلس الملّي العام للأقباط</w:t>
      </w:r>
      <w:r w:rsidRPr="00332C7A">
        <w:rPr>
          <w:lang w:bidi="ar-LB"/>
        </w:rPr>
        <w:t xml:space="preserve"> </w:t>
      </w:r>
      <w:r w:rsidRPr="00332C7A">
        <w:rPr>
          <w:rtl/>
        </w:rPr>
        <w:t>الارثوذكس قد استقر</w:t>
      </w:r>
      <w:r w:rsidRPr="00332C7A">
        <w:rPr>
          <w:rtl/>
          <w:lang w:bidi="ar-LB"/>
        </w:rPr>
        <w:t>ّ</w:t>
      </w:r>
      <w:r w:rsidRPr="00332C7A">
        <w:rPr>
          <w:rtl/>
        </w:rPr>
        <w:t>ت منذ إنشائها حتى إلغائها على عدم جواز إجبار الزوجة على الدخول</w:t>
      </w:r>
      <w:r w:rsidRPr="00332C7A">
        <w:rPr>
          <w:lang w:bidi="ar-LB"/>
        </w:rPr>
        <w:t xml:space="preserve"> </w:t>
      </w:r>
      <w:r w:rsidRPr="00332C7A">
        <w:rPr>
          <w:rtl/>
        </w:rPr>
        <w:t>في طاعة زوجها جبراً ... إن</w:t>
      </w:r>
      <w:r w:rsidRPr="00332C7A">
        <w:rPr>
          <w:rtl/>
          <w:lang w:bidi="ar-LB"/>
        </w:rPr>
        <w:t>َّ</w:t>
      </w:r>
      <w:r w:rsidRPr="00332C7A">
        <w:rPr>
          <w:rtl/>
        </w:rPr>
        <w:t xml:space="preserve"> في إكراه الزوجة بالقوة المدنية على الدخول في طاعة</w:t>
      </w:r>
      <w:r w:rsidRPr="00332C7A">
        <w:rPr>
          <w:lang w:bidi="ar-LB"/>
        </w:rPr>
        <w:t xml:space="preserve"> </w:t>
      </w:r>
      <w:r w:rsidRPr="00332C7A">
        <w:rPr>
          <w:rtl/>
        </w:rPr>
        <w:t>زوجها استهانة بكرامتها ونظام الطاعة غريب على الشريعة المسيحية</w:t>
      </w:r>
      <w:r w:rsidRPr="00332C7A">
        <w:rPr>
          <w:rtl/>
          <w:lang w:bidi="ar-LB"/>
        </w:rPr>
        <w:t>،</w:t>
      </w:r>
      <w:r w:rsidRPr="00332C7A">
        <w:rPr>
          <w:rtl/>
        </w:rPr>
        <w:t xml:space="preserve"> وإجابة الم</w:t>
      </w:r>
      <w:r w:rsidRPr="00332C7A">
        <w:rPr>
          <w:rtl/>
          <w:lang w:bidi="ar-LB"/>
        </w:rPr>
        <w:t xml:space="preserve">دّعى </w:t>
      </w:r>
      <w:r w:rsidRPr="00332C7A">
        <w:rPr>
          <w:rtl/>
        </w:rPr>
        <w:t>عليه يتناقض وشريعة المتخاصمين وعرف قضائهما".</w:t>
      </w:r>
      <w:r w:rsidRPr="00332C7A">
        <w:rPr>
          <w:lang w:bidi="ar-LB"/>
        </w:rPr>
        <w:t xml:space="preserve"> </w:t>
      </w:r>
    </w:p>
    <w:p w:rsidR="00332C7A" w:rsidRPr="00332C7A" w:rsidRDefault="00332C7A" w:rsidP="00D060DF">
      <w:pPr>
        <w:pStyle w:val="SingleTxt"/>
        <w:rPr>
          <w:lang w:bidi="ar-LB"/>
        </w:rPr>
      </w:pPr>
      <w:r w:rsidRPr="00332C7A">
        <w:rPr>
          <w:b/>
          <w:bCs/>
          <w:rtl/>
          <w:lang w:bidi="ar-LB"/>
        </w:rPr>
        <w:t>334</w:t>
      </w:r>
      <w:r w:rsidRPr="00332C7A">
        <w:rPr>
          <w:rtl/>
          <w:lang w:bidi="ar-LB"/>
        </w:rPr>
        <w:t>-</w:t>
      </w:r>
      <w:r w:rsidRPr="00332C7A">
        <w:rPr>
          <w:lang w:bidi="ar-LB"/>
        </w:rPr>
        <w:t>  </w:t>
      </w:r>
      <w:r w:rsidRPr="00332C7A">
        <w:rPr>
          <w:b/>
          <w:bCs/>
          <w:rtl/>
        </w:rPr>
        <w:t>في قانون الأحوال الشخصية للطائفة الدرزية</w:t>
      </w:r>
      <w:r w:rsidRPr="00332C7A">
        <w:rPr>
          <w:rtl/>
        </w:rPr>
        <w:t>، تنص</w:t>
      </w:r>
      <w:r w:rsidRPr="00332C7A">
        <w:rPr>
          <w:rtl/>
          <w:lang w:bidi="ar-LB"/>
        </w:rPr>
        <w:t>ّ</w:t>
      </w:r>
      <w:r w:rsidRPr="00332C7A">
        <w:rPr>
          <w:rtl/>
        </w:rPr>
        <w:t xml:space="preserve"> المادة 23 على أن</w:t>
      </w:r>
      <w:r w:rsidRPr="00332C7A">
        <w:rPr>
          <w:rtl/>
          <w:lang w:bidi="ar-LB"/>
        </w:rPr>
        <w:t xml:space="preserve"> " </w:t>
      </w:r>
      <w:r w:rsidRPr="00332C7A">
        <w:rPr>
          <w:rtl/>
        </w:rPr>
        <w:t>الزوج مجبر على حسن معاشرة زوجته ومساواتها بنفسه والزوجة مجبرة أيضا</w:t>
      </w:r>
      <w:r w:rsidRPr="00332C7A">
        <w:rPr>
          <w:rtl/>
          <w:lang w:bidi="ar-LB"/>
        </w:rPr>
        <w:t>ً</w:t>
      </w:r>
      <w:r w:rsidRPr="00332C7A">
        <w:rPr>
          <w:rtl/>
        </w:rPr>
        <w:t xml:space="preserve"> على إطاعة</w:t>
      </w:r>
      <w:r w:rsidRPr="00332C7A">
        <w:rPr>
          <w:lang w:bidi="ar-LB"/>
        </w:rPr>
        <w:t xml:space="preserve"> </w:t>
      </w:r>
      <w:r w:rsidRPr="00332C7A">
        <w:rPr>
          <w:rtl/>
        </w:rPr>
        <w:t>زوجها في الحقوق الزوجية المشروعة". و المادة 22" تجبر الزوجة بعد استيفاء</w:t>
      </w:r>
      <w:r w:rsidRPr="00332C7A">
        <w:rPr>
          <w:lang w:bidi="ar-LB"/>
        </w:rPr>
        <w:t xml:space="preserve"> </w:t>
      </w:r>
      <w:r w:rsidRPr="00332C7A">
        <w:rPr>
          <w:rtl/>
        </w:rPr>
        <w:t>المهر المعجّل وإجراء عقد الزواج الشرعي على الإقامة في بيت زوجها".</w:t>
      </w:r>
      <w:r w:rsidRPr="00332C7A">
        <w:rPr>
          <w:rtl/>
          <w:lang w:bidi="ar-LB"/>
        </w:rPr>
        <w:t xml:space="preserve"> </w:t>
      </w:r>
      <w:r w:rsidRPr="00332C7A">
        <w:rPr>
          <w:rtl/>
        </w:rPr>
        <w:t>إلاّ أن اجتهاد</w:t>
      </w:r>
      <w:r w:rsidRPr="00332C7A">
        <w:rPr>
          <w:lang w:bidi="ar-LB"/>
        </w:rPr>
        <w:t xml:space="preserve"> </w:t>
      </w:r>
      <w:r w:rsidRPr="00332C7A">
        <w:rPr>
          <w:rtl/>
        </w:rPr>
        <w:t>المحاكم المذهبية الدرزية يقضي " بتفسير وتطبيق المادة المذكورة على ضوء شرع</w:t>
      </w:r>
      <w:r w:rsidRPr="00332C7A">
        <w:rPr>
          <w:lang w:bidi="ar-LB"/>
        </w:rPr>
        <w:t xml:space="preserve"> </w:t>
      </w:r>
      <w:r w:rsidRPr="00332C7A">
        <w:rPr>
          <w:rtl/>
        </w:rPr>
        <w:t>وتقاليد الموحّدين الدروز التي لا تجيز إجبار الزوجة قسراً على الإقامة في بيت</w:t>
      </w:r>
      <w:r w:rsidRPr="00332C7A">
        <w:rPr>
          <w:lang w:bidi="ar-LB"/>
        </w:rPr>
        <w:t xml:space="preserve"> </w:t>
      </w:r>
      <w:r w:rsidRPr="00332C7A">
        <w:rPr>
          <w:rtl/>
        </w:rPr>
        <w:t>الزوج</w:t>
      </w:r>
      <w:r w:rsidRPr="00332C7A">
        <w:rPr>
          <w:rtl/>
          <w:lang w:bidi="ar-LB"/>
        </w:rPr>
        <w:t>،</w:t>
      </w:r>
      <w:r w:rsidRPr="00332C7A">
        <w:rPr>
          <w:rtl/>
        </w:rPr>
        <w:t xml:space="preserve"> وإنما تلزمها أدبياً على الإقامة دون إكراه جسدي أو نفسي</w:t>
      </w:r>
      <w:r w:rsidRPr="00332C7A">
        <w:rPr>
          <w:rtl/>
          <w:lang w:bidi="ar-LB"/>
        </w:rPr>
        <w:t>،</w:t>
      </w:r>
      <w:r w:rsidRPr="00332C7A">
        <w:rPr>
          <w:rtl/>
        </w:rPr>
        <w:t xml:space="preserve"> وبالتالي يترتّب على</w:t>
      </w:r>
      <w:r w:rsidRPr="00332C7A">
        <w:rPr>
          <w:lang w:bidi="ar-LB"/>
        </w:rPr>
        <w:t xml:space="preserve"> </w:t>
      </w:r>
      <w:r w:rsidRPr="00332C7A">
        <w:rPr>
          <w:rtl/>
        </w:rPr>
        <w:t>الزوجة الرافضة للإقامة مسؤولية تطال حقوقها الشخصية" (قرار المحكمة الاستئنافية</w:t>
      </w:r>
      <w:r w:rsidRPr="00332C7A">
        <w:rPr>
          <w:lang w:bidi="ar-LB"/>
        </w:rPr>
        <w:t xml:space="preserve"> </w:t>
      </w:r>
      <w:r w:rsidRPr="00332C7A">
        <w:rPr>
          <w:rtl/>
        </w:rPr>
        <w:t>الدرزية العليا رقم 30/99 تاريخ 22/4/1999).</w:t>
      </w:r>
      <w:r w:rsidRPr="00332C7A">
        <w:rPr>
          <w:lang w:bidi="ar-LB"/>
        </w:rPr>
        <w:t xml:space="preserve"> </w:t>
      </w:r>
    </w:p>
    <w:p w:rsidR="00332C7A" w:rsidRPr="00332C7A" w:rsidRDefault="00332C7A" w:rsidP="00D060DF">
      <w:pPr>
        <w:pStyle w:val="SingleTxt"/>
        <w:rPr>
          <w:rtl/>
          <w:lang w:bidi="ar-LB"/>
        </w:rPr>
      </w:pPr>
      <w:r w:rsidRPr="00332C7A">
        <w:rPr>
          <w:b/>
          <w:bCs/>
          <w:rtl/>
          <w:lang w:bidi="ar-LB"/>
        </w:rPr>
        <w:t>335-</w:t>
      </w:r>
      <w:r w:rsidRPr="00332C7A">
        <w:rPr>
          <w:lang w:bidi="ar-LB"/>
        </w:rPr>
        <w:t>  </w:t>
      </w:r>
      <w:r w:rsidRPr="00332C7A">
        <w:rPr>
          <w:b/>
          <w:bCs/>
          <w:rtl/>
        </w:rPr>
        <w:t>لدى الطوائف الاسلامية السنّية والشيعّية</w:t>
      </w:r>
      <w:r w:rsidRPr="00332C7A">
        <w:rPr>
          <w:rtl/>
        </w:rPr>
        <w:t>، تقضي المادة 73 من</w:t>
      </w:r>
      <w:r w:rsidRPr="00332C7A">
        <w:rPr>
          <w:lang w:bidi="ar-LB"/>
        </w:rPr>
        <w:t xml:space="preserve"> </w:t>
      </w:r>
      <w:r w:rsidRPr="00332C7A">
        <w:rPr>
          <w:rtl/>
        </w:rPr>
        <w:t>قانون حقوق العائلة بأن "الزوج مجبور على حسن معاشرة زوجته والزوجة مجبورة أيضا</w:t>
      </w:r>
      <w:r w:rsidRPr="00332C7A">
        <w:rPr>
          <w:rtl/>
          <w:lang w:bidi="ar-LB"/>
        </w:rPr>
        <w:t>ً</w:t>
      </w:r>
      <w:r w:rsidRPr="00332C7A">
        <w:rPr>
          <w:rtl/>
        </w:rPr>
        <w:t xml:space="preserve"> على</w:t>
      </w:r>
      <w:r w:rsidRPr="00332C7A">
        <w:rPr>
          <w:lang w:bidi="ar-LB"/>
        </w:rPr>
        <w:t xml:space="preserve"> </w:t>
      </w:r>
      <w:r w:rsidRPr="00332C7A">
        <w:rPr>
          <w:rtl/>
        </w:rPr>
        <w:t>إطاعة زوجها في الأمور المباحة". كما تقضي المادة 310 من القضاء الجعفري بأن نشوز</w:t>
      </w:r>
      <w:r w:rsidRPr="00332C7A">
        <w:rPr>
          <w:lang w:bidi="ar-LB"/>
        </w:rPr>
        <w:t xml:space="preserve"> </w:t>
      </w:r>
      <w:r w:rsidRPr="00332C7A">
        <w:rPr>
          <w:rtl/>
        </w:rPr>
        <w:t>الزوجة يتحقّق "بخروجها عن طاعة الزوج... وبخروجها من بيته بدون إذنه. وبتحقّق</w:t>
      </w:r>
      <w:r w:rsidRPr="00332C7A">
        <w:rPr>
          <w:lang w:bidi="ar-LB"/>
        </w:rPr>
        <w:t xml:space="preserve"> </w:t>
      </w:r>
      <w:r w:rsidRPr="00332C7A">
        <w:rPr>
          <w:rtl/>
        </w:rPr>
        <w:t>النشوز يسقط وجوب الإنفاق عليها". يقابل هذا الحكم أنه "إذا نشز الزوج فلم يؤد</w:t>
      </w:r>
      <w:r w:rsidRPr="00332C7A">
        <w:rPr>
          <w:rtl/>
          <w:lang w:bidi="ar-LB"/>
        </w:rPr>
        <w:t>ِّ</w:t>
      </w:r>
      <w:r w:rsidRPr="00332C7A">
        <w:rPr>
          <w:rtl/>
        </w:rPr>
        <w:t xml:space="preserve"> إلى</w:t>
      </w:r>
      <w:r w:rsidRPr="00332C7A">
        <w:rPr>
          <w:lang w:bidi="ar-LB"/>
        </w:rPr>
        <w:t xml:space="preserve"> </w:t>
      </w:r>
      <w:r w:rsidRPr="00332C7A">
        <w:rPr>
          <w:rtl/>
        </w:rPr>
        <w:t>زوجته النفقة اللازمة من دون عذر شرعي، وتعذّر رفع أمرها إلى الحاكم الشرعي...وكان</w:t>
      </w:r>
      <w:r w:rsidRPr="00332C7A">
        <w:rPr>
          <w:lang w:bidi="ar-LB"/>
        </w:rPr>
        <w:t xml:space="preserve"> </w:t>
      </w:r>
      <w:r w:rsidRPr="00332C7A">
        <w:rPr>
          <w:rtl/>
        </w:rPr>
        <w:t>بقاؤها معه في بيته حرجا</w:t>
      </w:r>
      <w:r w:rsidRPr="00332C7A">
        <w:rPr>
          <w:rtl/>
          <w:lang w:bidi="ar-LB"/>
        </w:rPr>
        <w:t>ً</w:t>
      </w:r>
      <w:r w:rsidRPr="00332C7A">
        <w:rPr>
          <w:rtl/>
        </w:rPr>
        <w:t xml:space="preserve"> وعسرا</w:t>
      </w:r>
      <w:r w:rsidRPr="00332C7A">
        <w:rPr>
          <w:rtl/>
          <w:lang w:bidi="ar-LB"/>
        </w:rPr>
        <w:t xml:space="preserve">ً، </w:t>
      </w:r>
      <w:r w:rsidRPr="00332C7A">
        <w:rPr>
          <w:rtl/>
        </w:rPr>
        <w:t>فلها الخروج من بيته إلى بيت أهلها أو غيره"( مادة</w:t>
      </w:r>
      <w:r w:rsidRPr="00332C7A">
        <w:rPr>
          <w:rtl/>
          <w:lang w:bidi="ar-LB"/>
        </w:rPr>
        <w:t xml:space="preserve"> 313 </w:t>
      </w:r>
      <w:r w:rsidRPr="00332C7A">
        <w:rPr>
          <w:rtl/>
        </w:rPr>
        <w:t>من</w:t>
      </w:r>
      <w:r w:rsidRPr="00332C7A">
        <w:rPr>
          <w:rtl/>
          <w:lang w:bidi="ar-LB"/>
        </w:rPr>
        <w:t xml:space="preserve"> دليل</w:t>
      </w:r>
      <w:r w:rsidRPr="00332C7A">
        <w:rPr>
          <w:rtl/>
        </w:rPr>
        <w:t xml:space="preserve"> القضاء الجعفري). على هذا الأساس، فإن الاتجاه الغالب في اجتهاد المحاكم</w:t>
      </w:r>
      <w:r w:rsidRPr="00332C7A">
        <w:rPr>
          <w:lang w:bidi="ar-LB"/>
        </w:rPr>
        <w:t xml:space="preserve"> </w:t>
      </w:r>
      <w:r w:rsidRPr="00332C7A">
        <w:rPr>
          <w:rtl/>
        </w:rPr>
        <w:t>الشرعية يعتبر أن رفض الزوجة إطاعة زوجها ومساكنته لا يؤد</w:t>
      </w:r>
      <w:r w:rsidRPr="00332C7A">
        <w:rPr>
          <w:rtl/>
          <w:lang w:bidi="ar-LB"/>
        </w:rPr>
        <w:t>ّ</w:t>
      </w:r>
      <w:r w:rsidRPr="00332C7A">
        <w:rPr>
          <w:rtl/>
        </w:rPr>
        <w:t>ي إلى إلزامها قهراً</w:t>
      </w:r>
      <w:r w:rsidRPr="00332C7A">
        <w:rPr>
          <w:lang w:bidi="ar-LB"/>
        </w:rPr>
        <w:t xml:space="preserve"> </w:t>
      </w:r>
      <w:r w:rsidRPr="00332C7A">
        <w:rPr>
          <w:rtl/>
        </w:rPr>
        <w:t>بالمساكنة، بل إلى اعتبارها ناشزاً لا تستحق أية نفقة (قرار محكمة صور الشرعية</w:t>
      </w:r>
      <w:r w:rsidRPr="00332C7A">
        <w:rPr>
          <w:lang w:bidi="ar-LB"/>
        </w:rPr>
        <w:t xml:space="preserve"> </w:t>
      </w:r>
      <w:r w:rsidRPr="00332C7A">
        <w:rPr>
          <w:rtl/>
        </w:rPr>
        <w:t>تاريخ</w:t>
      </w:r>
      <w:r w:rsidRPr="00332C7A">
        <w:rPr>
          <w:rtl/>
          <w:lang w:bidi="ar-LB"/>
        </w:rPr>
        <w:t xml:space="preserve"> </w:t>
      </w:r>
      <w:r w:rsidRPr="00332C7A">
        <w:rPr>
          <w:rtl/>
        </w:rPr>
        <w:t>9/2/2000،أساس 259 سجل 11، وقرار المحكمة الشرعية الجعفرية العليا</w:t>
      </w:r>
      <w:r w:rsidRPr="00332C7A">
        <w:rPr>
          <w:lang w:bidi="ar-LB"/>
        </w:rPr>
        <w:t xml:space="preserve"> </w:t>
      </w:r>
      <w:r w:rsidRPr="00332C7A">
        <w:rPr>
          <w:rtl/>
        </w:rPr>
        <w:t>تاريخ</w:t>
      </w:r>
      <w:r w:rsidRPr="00332C7A">
        <w:rPr>
          <w:rtl/>
          <w:lang w:bidi="ar-LB"/>
        </w:rPr>
        <w:t xml:space="preserve"> </w:t>
      </w:r>
      <w:r w:rsidRPr="00332C7A">
        <w:rPr>
          <w:rtl/>
        </w:rPr>
        <w:t>18/6/2002، أساس رقم</w:t>
      </w:r>
      <w:r w:rsidRPr="00332C7A">
        <w:rPr>
          <w:rtl/>
          <w:lang w:bidi="ar-LB"/>
        </w:rPr>
        <w:t xml:space="preserve"> </w:t>
      </w:r>
      <w:r w:rsidRPr="00332C7A">
        <w:rPr>
          <w:rtl/>
        </w:rPr>
        <w:t>59/466 سجل 116). من ناحية أخرى، يحق</w:t>
      </w:r>
      <w:r w:rsidRPr="00332C7A">
        <w:rPr>
          <w:rtl/>
          <w:lang w:bidi="ar-LB"/>
        </w:rPr>
        <w:t>ّ</w:t>
      </w:r>
      <w:r w:rsidRPr="00332C7A">
        <w:rPr>
          <w:rtl/>
        </w:rPr>
        <w:t xml:space="preserve"> للزوج، عند الطائفة</w:t>
      </w:r>
      <w:r w:rsidRPr="00332C7A">
        <w:rPr>
          <w:lang w:bidi="ar-LB"/>
        </w:rPr>
        <w:t xml:space="preserve"> </w:t>
      </w:r>
      <w:r w:rsidRPr="00332C7A">
        <w:rPr>
          <w:rtl/>
        </w:rPr>
        <w:t>السني</w:t>
      </w:r>
      <w:r w:rsidRPr="00332C7A">
        <w:rPr>
          <w:rtl/>
          <w:lang w:bidi="ar-LB"/>
        </w:rPr>
        <w:t>ّ</w:t>
      </w:r>
      <w:r w:rsidRPr="00332C7A">
        <w:rPr>
          <w:rtl/>
        </w:rPr>
        <w:t>ة، أن ي</w:t>
      </w:r>
      <w:r w:rsidRPr="00332C7A">
        <w:rPr>
          <w:rtl/>
          <w:lang w:bidi="ar-LB"/>
        </w:rPr>
        <w:t>ُ</w:t>
      </w:r>
      <w:r w:rsidRPr="00332C7A">
        <w:rPr>
          <w:rtl/>
        </w:rPr>
        <w:t xml:space="preserve">سكن </w:t>
      </w:r>
      <w:r w:rsidRPr="00332C7A">
        <w:rPr>
          <w:rtl/>
          <w:lang w:bidi="ar-LB"/>
        </w:rPr>
        <w:t>معه،</w:t>
      </w:r>
      <w:r w:rsidRPr="00332C7A">
        <w:rPr>
          <w:rtl/>
        </w:rPr>
        <w:t xml:space="preserve"> بدون رضا زوجته</w:t>
      </w:r>
      <w:r w:rsidRPr="00332C7A">
        <w:rPr>
          <w:rtl/>
          <w:lang w:bidi="ar-LB"/>
        </w:rPr>
        <w:t>،</w:t>
      </w:r>
      <w:r w:rsidRPr="00332C7A">
        <w:rPr>
          <w:rtl/>
        </w:rPr>
        <w:t xml:space="preserve"> ولده الصغير غير المميّز (من زواج سابق)،</w:t>
      </w:r>
      <w:r w:rsidRPr="00332C7A">
        <w:rPr>
          <w:lang w:bidi="ar-LB"/>
        </w:rPr>
        <w:t xml:space="preserve"> </w:t>
      </w:r>
      <w:r w:rsidRPr="00332C7A">
        <w:rPr>
          <w:rtl/>
        </w:rPr>
        <w:t>أما الزوجة فلا يمكنها ذلك بدون رضا زوجها (مادة 72 من قانون حقوق العائلة).</w:t>
      </w:r>
      <w:r w:rsidRPr="00332C7A">
        <w:rPr>
          <w:lang w:bidi="ar-LB"/>
        </w:rPr>
        <w:t xml:space="preserve"> </w:t>
      </w:r>
    </w:p>
    <w:p w:rsidR="008552A3" w:rsidRPr="008552A3" w:rsidRDefault="008552A3" w:rsidP="00D060DF">
      <w:pPr>
        <w:pStyle w:val="SingleTxt"/>
        <w:spacing w:after="0" w:line="120" w:lineRule="exact"/>
        <w:rPr>
          <w:b/>
          <w:bCs/>
          <w:sz w:val="10"/>
          <w:rtl/>
          <w:lang w:bidi="ar-LB"/>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6</w:t>
      </w:r>
      <w:r>
        <w:rPr>
          <w:rFonts w:hint="cs"/>
          <w:rtl/>
          <w:lang w:bidi="ar-LB"/>
        </w:rPr>
        <w:t xml:space="preserve"> </w:t>
      </w:r>
      <w:r w:rsidR="00332C7A" w:rsidRPr="00332C7A">
        <w:rPr>
          <w:rtl/>
          <w:lang w:bidi="ar-LB"/>
        </w:rPr>
        <w:t>-</w:t>
      </w:r>
      <w:r>
        <w:rPr>
          <w:rFonts w:hint="cs"/>
          <w:rtl/>
          <w:lang w:bidi="ar-LB"/>
        </w:rPr>
        <w:tab/>
      </w:r>
      <w:r w:rsidR="00332C7A" w:rsidRPr="00332C7A">
        <w:rPr>
          <w:lang w:bidi="ar-LB"/>
        </w:rPr>
        <w:t>  </w:t>
      </w:r>
      <w:r w:rsidR="00332C7A" w:rsidRPr="00332C7A">
        <w:rPr>
          <w:rtl/>
          <w:lang w:bidi="ar-LB"/>
        </w:rPr>
        <w:t>ا</w:t>
      </w:r>
      <w:r w:rsidR="00332C7A" w:rsidRPr="00332C7A">
        <w:rPr>
          <w:rtl/>
        </w:rPr>
        <w:t xml:space="preserve">ســم الزوجــة </w:t>
      </w:r>
    </w:p>
    <w:p w:rsidR="00332C7A" w:rsidRPr="00332C7A" w:rsidRDefault="00332C7A" w:rsidP="00D060DF">
      <w:pPr>
        <w:pStyle w:val="SingleTxt"/>
        <w:rPr>
          <w:rtl/>
          <w:lang w:bidi="ar-LB"/>
        </w:rPr>
      </w:pPr>
      <w:r w:rsidRPr="00332C7A">
        <w:rPr>
          <w:b/>
          <w:bCs/>
          <w:rtl/>
          <w:lang w:bidi="ar-LB"/>
        </w:rPr>
        <w:t xml:space="preserve">336- </w:t>
      </w:r>
      <w:r w:rsidRPr="00332C7A">
        <w:rPr>
          <w:rtl/>
        </w:rPr>
        <w:t>فـي لبـنان</w:t>
      </w:r>
      <w:r w:rsidRPr="00332C7A">
        <w:rPr>
          <w:rtl/>
          <w:lang w:bidi="ar-LB"/>
        </w:rPr>
        <w:t>،</w:t>
      </w:r>
      <w:r w:rsidRPr="00332C7A">
        <w:rPr>
          <w:rtl/>
        </w:rPr>
        <w:t xml:space="preserve"> يحمل الأولاد بصورة إلزامية اسم عائلة</w:t>
      </w:r>
      <w:r w:rsidRPr="00332C7A">
        <w:rPr>
          <w:lang w:bidi="ar-LB"/>
        </w:rPr>
        <w:t xml:space="preserve"> </w:t>
      </w:r>
      <w:r w:rsidRPr="00332C7A">
        <w:rPr>
          <w:rtl/>
        </w:rPr>
        <w:t>الأب، ولا ي</w:t>
      </w:r>
      <w:r w:rsidRPr="00332C7A">
        <w:rPr>
          <w:rtl/>
          <w:lang w:bidi="ar-LB"/>
        </w:rPr>
        <w:t>ُ</w:t>
      </w:r>
      <w:r w:rsidRPr="00332C7A">
        <w:rPr>
          <w:rtl/>
        </w:rPr>
        <w:t>جيز القانون بأن يحمل الولد سوى اسم والده، باستثناء الحالات التي يكون</w:t>
      </w:r>
      <w:r w:rsidRPr="00332C7A">
        <w:rPr>
          <w:lang w:bidi="ar-LB"/>
        </w:rPr>
        <w:t xml:space="preserve"> </w:t>
      </w:r>
      <w:r w:rsidRPr="00332C7A">
        <w:rPr>
          <w:rtl/>
        </w:rPr>
        <w:t>فيها الأب مجهولاً، فيحمل الولد اسم أمه. والمرأة في لبنان لا تستط</w:t>
      </w:r>
      <w:r w:rsidRPr="00332C7A">
        <w:rPr>
          <w:rtl/>
          <w:lang w:bidi="ar-LB"/>
        </w:rPr>
        <w:t>ي</w:t>
      </w:r>
      <w:r w:rsidRPr="00332C7A">
        <w:rPr>
          <w:rtl/>
        </w:rPr>
        <w:t>ع على قدم</w:t>
      </w:r>
      <w:r w:rsidRPr="00332C7A">
        <w:rPr>
          <w:lang w:bidi="ar-LB"/>
        </w:rPr>
        <w:t xml:space="preserve"> </w:t>
      </w:r>
      <w:r w:rsidRPr="00332C7A">
        <w:rPr>
          <w:rtl/>
        </w:rPr>
        <w:t>المساواة مع الرجل اقتراح اسم عائلتها اسماً للعائلـة، ولا حتى أن تضيف اسمها إلى</w:t>
      </w:r>
      <w:r w:rsidRPr="00332C7A">
        <w:rPr>
          <w:lang w:bidi="ar-LB"/>
        </w:rPr>
        <w:t xml:space="preserve"> </w:t>
      </w:r>
      <w:r w:rsidRPr="00332C7A">
        <w:rPr>
          <w:rtl/>
        </w:rPr>
        <w:t>العائلـة. إلا</w:t>
      </w:r>
      <w:r w:rsidRPr="00332C7A">
        <w:rPr>
          <w:rtl/>
          <w:lang w:bidi="ar-LB"/>
        </w:rPr>
        <w:t>ّ</w:t>
      </w:r>
      <w:r w:rsidRPr="00332C7A">
        <w:rPr>
          <w:rtl/>
        </w:rPr>
        <w:t xml:space="preserve"> أن</w:t>
      </w:r>
      <w:r w:rsidRPr="00332C7A">
        <w:rPr>
          <w:rtl/>
          <w:lang w:bidi="ar-LB"/>
        </w:rPr>
        <w:t>ه حسب</w:t>
      </w:r>
      <w:r w:rsidRPr="00332C7A">
        <w:rPr>
          <w:rtl/>
        </w:rPr>
        <w:t xml:space="preserve"> القوانين المدنية</w:t>
      </w:r>
      <w:r w:rsidRPr="00332C7A">
        <w:rPr>
          <w:rtl/>
          <w:lang w:bidi="ar-LB"/>
        </w:rPr>
        <w:t>، وبالتالي في كل المعاملات الرسمية، تحتفظ الزوجة باسم عائلتها، وهي غير ملزمة بأن تحمل اسم عائلة زوجها.</w:t>
      </w:r>
      <w:r w:rsidRPr="00332C7A">
        <w:rPr>
          <w:rtl/>
        </w:rPr>
        <w:t xml:space="preserve"> فالزوجة لا تفقـد بالزواج اسم عائلتها الأساسي. إلاّ أن العادة فـي لبـنان جعلت</w:t>
      </w:r>
      <w:r w:rsidRPr="00332C7A">
        <w:rPr>
          <w:rtl/>
          <w:lang w:bidi="ar-LB"/>
        </w:rPr>
        <w:t xml:space="preserve"> المرأة</w:t>
      </w:r>
      <w:r w:rsidRPr="00332C7A">
        <w:rPr>
          <w:lang w:bidi="ar-LB"/>
        </w:rPr>
        <w:t xml:space="preserve"> </w:t>
      </w:r>
      <w:r w:rsidRPr="00332C7A">
        <w:rPr>
          <w:rtl/>
        </w:rPr>
        <w:t>ت</w:t>
      </w:r>
      <w:r w:rsidRPr="00332C7A">
        <w:rPr>
          <w:rtl/>
          <w:lang w:bidi="ar-LB"/>
        </w:rPr>
        <w:t>ُ</w:t>
      </w:r>
      <w:r w:rsidRPr="00332C7A">
        <w:rPr>
          <w:rtl/>
        </w:rPr>
        <w:t>هم</w:t>
      </w:r>
      <w:r w:rsidRPr="00332C7A">
        <w:rPr>
          <w:rtl/>
          <w:lang w:bidi="ar-LB"/>
        </w:rPr>
        <w:t>ل</w:t>
      </w:r>
      <w:r w:rsidRPr="00332C7A">
        <w:rPr>
          <w:lang w:bidi="ar-LB"/>
        </w:rPr>
        <w:t xml:space="preserve"> </w:t>
      </w:r>
      <w:r w:rsidRPr="00332C7A">
        <w:rPr>
          <w:rtl/>
        </w:rPr>
        <w:t xml:space="preserve">،إلى حدّ ما، اسم عائلتهـا الأساسي </w:t>
      </w:r>
      <w:r w:rsidRPr="00332C7A">
        <w:rPr>
          <w:rtl/>
          <w:lang w:bidi="ar-LB"/>
        </w:rPr>
        <w:t>لتأخذ اسم</w:t>
      </w:r>
      <w:r w:rsidRPr="00332C7A">
        <w:rPr>
          <w:rtl/>
        </w:rPr>
        <w:t xml:space="preserve"> عائلة زوجها. ويعز</w:t>
      </w:r>
      <w:r w:rsidRPr="00332C7A">
        <w:rPr>
          <w:rtl/>
          <w:lang w:bidi="ar-LB"/>
        </w:rPr>
        <w:t>ّ</w:t>
      </w:r>
      <w:r w:rsidRPr="00332C7A">
        <w:rPr>
          <w:rtl/>
        </w:rPr>
        <w:t>ز</w:t>
      </w:r>
      <w:r w:rsidRPr="00332C7A">
        <w:rPr>
          <w:lang w:bidi="ar-LB"/>
        </w:rPr>
        <w:t xml:space="preserve"> </w:t>
      </w:r>
      <w:r w:rsidRPr="00332C7A">
        <w:rPr>
          <w:rtl/>
        </w:rPr>
        <w:t>هذه العادة أن قوانين الأحوال الشخصية لدى بعض الطوائف تدعو المرأة إلى حمل لقب</w:t>
      </w:r>
      <w:r w:rsidRPr="00332C7A">
        <w:rPr>
          <w:lang w:bidi="ar-LB"/>
        </w:rPr>
        <w:t xml:space="preserve"> </w:t>
      </w:r>
      <w:r w:rsidRPr="00332C7A">
        <w:rPr>
          <w:rtl/>
        </w:rPr>
        <w:t>الزوج (المادة 47 من قانون الأحوال الشخصية لطائفة الأرمن الارثوذكس</w:t>
      </w:r>
      <w:r w:rsidRPr="00332C7A">
        <w:rPr>
          <w:rtl/>
          <w:lang w:bidi="ar-LB"/>
        </w:rPr>
        <w:t xml:space="preserve"> و</w:t>
      </w:r>
      <w:r w:rsidRPr="00332C7A">
        <w:rPr>
          <w:rtl/>
        </w:rPr>
        <w:t>المادة 40 من</w:t>
      </w:r>
      <w:r w:rsidRPr="00332C7A">
        <w:rPr>
          <w:lang w:bidi="ar-LB"/>
        </w:rPr>
        <w:t xml:space="preserve"> </w:t>
      </w:r>
      <w:r w:rsidRPr="00332C7A">
        <w:rPr>
          <w:rtl/>
        </w:rPr>
        <w:t>قانون الطائفة الشرقية الآشورية الارثوذكسية</w:t>
      </w:r>
      <w:r w:rsidRPr="00332C7A">
        <w:rPr>
          <w:rtl/>
          <w:lang w:bidi="ar-LB"/>
        </w:rPr>
        <w:t>).</w:t>
      </w:r>
      <w:r w:rsidRPr="00332C7A">
        <w:rPr>
          <w:rtl/>
        </w:rPr>
        <w:t xml:space="preserve"> </w:t>
      </w:r>
    </w:p>
    <w:p w:rsidR="008552A3" w:rsidRPr="008552A3" w:rsidRDefault="008552A3" w:rsidP="00D060DF">
      <w:pPr>
        <w:pStyle w:val="SingleTxt"/>
        <w:spacing w:after="0" w:line="120" w:lineRule="exact"/>
        <w:rPr>
          <w:sz w:val="10"/>
          <w:rtl/>
          <w:lang w:bidi="ar-LB"/>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7</w:t>
      </w:r>
      <w:r>
        <w:rPr>
          <w:rFonts w:hint="cs"/>
          <w:rtl/>
          <w:lang w:bidi="ar-LB"/>
        </w:rPr>
        <w:t xml:space="preserve"> </w:t>
      </w:r>
      <w:r w:rsidR="00332C7A" w:rsidRPr="00332C7A">
        <w:rPr>
          <w:rtl/>
          <w:lang w:bidi="ar-LB"/>
        </w:rPr>
        <w:t>-</w:t>
      </w:r>
      <w:r>
        <w:rPr>
          <w:rFonts w:hint="cs"/>
          <w:rtl/>
          <w:lang w:bidi="ar-LB"/>
        </w:rPr>
        <w:tab/>
      </w:r>
      <w:r w:rsidR="00332C7A" w:rsidRPr="00332C7A">
        <w:rPr>
          <w:lang w:bidi="ar-LB"/>
        </w:rPr>
        <w:t>  </w:t>
      </w:r>
      <w:r w:rsidR="00332C7A" w:rsidRPr="00332C7A">
        <w:rPr>
          <w:rtl/>
        </w:rPr>
        <w:t xml:space="preserve">النفقــة بين الزوجين والفروع </w:t>
      </w:r>
    </w:p>
    <w:p w:rsidR="00332C7A" w:rsidRPr="00332C7A" w:rsidRDefault="00332C7A" w:rsidP="00D060DF">
      <w:pPr>
        <w:pStyle w:val="SingleTxt"/>
        <w:rPr>
          <w:rtl/>
          <w:lang w:bidi="ar-LB"/>
        </w:rPr>
      </w:pPr>
      <w:r w:rsidRPr="00332C7A">
        <w:rPr>
          <w:b/>
          <w:bCs/>
          <w:rtl/>
          <w:lang w:bidi="ar-LB"/>
        </w:rPr>
        <w:t>337</w:t>
      </w:r>
      <w:r w:rsidRPr="00332C7A">
        <w:rPr>
          <w:rtl/>
          <w:lang w:bidi="ar-LB"/>
        </w:rPr>
        <w:t xml:space="preserve">- </w:t>
      </w:r>
      <w:r w:rsidRPr="00332C7A">
        <w:rPr>
          <w:rtl/>
        </w:rPr>
        <w:t>هـي تأمين المأكل والملبس والمسكن،</w:t>
      </w:r>
      <w:r w:rsidRPr="00332C7A">
        <w:rPr>
          <w:lang w:bidi="ar-LB"/>
        </w:rPr>
        <w:t xml:space="preserve"> </w:t>
      </w:r>
      <w:r w:rsidRPr="00332C7A">
        <w:rPr>
          <w:rtl/>
        </w:rPr>
        <w:t>والتطبيب، والخدمة للعاجز، والتربية والتعليم. وموضوع النفقة لا ي</w:t>
      </w:r>
      <w:r w:rsidRPr="00332C7A">
        <w:rPr>
          <w:rtl/>
          <w:lang w:bidi="ar-LB"/>
        </w:rPr>
        <w:t>ُ</w:t>
      </w:r>
      <w:r w:rsidRPr="00332C7A">
        <w:rPr>
          <w:rtl/>
        </w:rPr>
        <w:t>طرح أثناء قيام</w:t>
      </w:r>
      <w:r w:rsidRPr="00332C7A">
        <w:rPr>
          <w:lang w:bidi="ar-LB"/>
        </w:rPr>
        <w:t xml:space="preserve"> </w:t>
      </w:r>
      <w:r w:rsidRPr="00332C7A">
        <w:rPr>
          <w:rtl/>
        </w:rPr>
        <w:t>الحياة الزوجية الهادئة المستمر</w:t>
      </w:r>
      <w:r w:rsidRPr="00332C7A">
        <w:rPr>
          <w:rtl/>
          <w:lang w:bidi="ar-LB"/>
        </w:rPr>
        <w:t>ّ</w:t>
      </w:r>
      <w:r w:rsidRPr="00332C7A">
        <w:rPr>
          <w:rtl/>
        </w:rPr>
        <w:t>ة، لكنه يصبح وارداً عند نشوب خلاف بين الزوجين.</w:t>
      </w:r>
      <w:r w:rsidRPr="00332C7A">
        <w:rPr>
          <w:lang w:bidi="ar-LB"/>
        </w:rPr>
        <w:t xml:space="preserve"> </w:t>
      </w:r>
    </w:p>
    <w:p w:rsidR="008552A3" w:rsidRPr="008552A3" w:rsidRDefault="008552A3" w:rsidP="00D060DF">
      <w:pPr>
        <w:pStyle w:val="SingleTxt"/>
        <w:spacing w:after="0" w:line="120" w:lineRule="exact"/>
        <w:rPr>
          <w:b/>
          <w:bCs/>
          <w:sz w:val="10"/>
          <w:rtl/>
          <w:lang w:bidi="ar-LB"/>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Pr>
          <w:rFonts w:hint="cs"/>
          <w:rtl/>
          <w:lang w:bidi="ar-LB"/>
        </w:rPr>
        <w:tab/>
      </w:r>
      <w:r w:rsidR="00332C7A" w:rsidRPr="00332C7A">
        <w:rPr>
          <w:rtl/>
          <w:lang w:bidi="ar-LB"/>
        </w:rPr>
        <w:t xml:space="preserve">أ- </w:t>
      </w:r>
      <w:r w:rsidR="00332C7A" w:rsidRPr="00332C7A">
        <w:rPr>
          <w:rtl/>
        </w:rPr>
        <w:t>نفقة الزوجة</w:t>
      </w:r>
      <w:r w:rsidR="00332C7A" w:rsidRPr="00332C7A">
        <w:rPr>
          <w:lang w:bidi="ar-LB"/>
        </w:rPr>
        <w:t xml:space="preserve"> </w:t>
      </w:r>
    </w:p>
    <w:p w:rsidR="00332C7A" w:rsidRPr="00332C7A" w:rsidRDefault="00332C7A" w:rsidP="00D060DF">
      <w:pPr>
        <w:pStyle w:val="SingleTxt"/>
        <w:rPr>
          <w:lang w:bidi="ar-LB"/>
        </w:rPr>
      </w:pPr>
      <w:r w:rsidRPr="00332C7A">
        <w:rPr>
          <w:b/>
          <w:bCs/>
          <w:rtl/>
          <w:lang w:bidi="ar-LB"/>
        </w:rPr>
        <w:t>338-</w:t>
      </w:r>
      <w:r w:rsidRPr="00332C7A">
        <w:rPr>
          <w:rtl/>
        </w:rPr>
        <w:t xml:space="preserve"> </w:t>
      </w:r>
      <w:r w:rsidRPr="00332C7A">
        <w:rPr>
          <w:b/>
          <w:bCs/>
          <w:rtl/>
        </w:rPr>
        <w:t>لدى الطوائف الإسلامية</w:t>
      </w:r>
      <w:r w:rsidRPr="00332C7A">
        <w:rPr>
          <w:rtl/>
          <w:lang w:bidi="ar-LB"/>
        </w:rPr>
        <w:t>،</w:t>
      </w:r>
      <w:r w:rsidRPr="00332C7A">
        <w:rPr>
          <w:rtl/>
        </w:rPr>
        <w:t xml:space="preserve"> تجب النفقة على الرجل وحده، ولا يتوج</w:t>
      </w:r>
      <w:r w:rsidRPr="00332C7A">
        <w:rPr>
          <w:rtl/>
          <w:lang w:bidi="ar-LB"/>
        </w:rPr>
        <w:t>ّ</w:t>
      </w:r>
      <w:r w:rsidRPr="00332C7A">
        <w:rPr>
          <w:rtl/>
        </w:rPr>
        <w:t>ب</w:t>
      </w:r>
      <w:r w:rsidRPr="00332C7A">
        <w:rPr>
          <w:lang w:bidi="ar-LB"/>
        </w:rPr>
        <w:t xml:space="preserve"> </w:t>
      </w:r>
      <w:r w:rsidRPr="00332C7A">
        <w:rPr>
          <w:rtl/>
        </w:rPr>
        <w:t>على المرأة أن تنفق، حتى على نفسها، من مالها الخاص، وذلك استناداً إلى الآية</w:t>
      </w:r>
      <w:r w:rsidRPr="00332C7A">
        <w:rPr>
          <w:lang w:bidi="ar-LB"/>
        </w:rPr>
        <w:t xml:space="preserve"> </w:t>
      </w:r>
      <w:r w:rsidRPr="00332C7A">
        <w:rPr>
          <w:rtl/>
        </w:rPr>
        <w:t>القرآنية التي تقول: " الرجال قو</w:t>
      </w:r>
      <w:r w:rsidRPr="00332C7A">
        <w:rPr>
          <w:rtl/>
          <w:lang w:bidi="ar-LB"/>
        </w:rPr>
        <w:t>ّ</w:t>
      </w:r>
      <w:r w:rsidRPr="00332C7A">
        <w:rPr>
          <w:rtl/>
        </w:rPr>
        <w:t>امون على النساء بما فضل اللـه بعضهم على بعض وبما</w:t>
      </w:r>
      <w:r w:rsidRPr="00332C7A">
        <w:rPr>
          <w:lang w:bidi="ar-LB"/>
        </w:rPr>
        <w:t xml:space="preserve"> </w:t>
      </w:r>
      <w:r w:rsidRPr="00332C7A">
        <w:rPr>
          <w:rtl/>
        </w:rPr>
        <w:t>أنفقوا من أموالهـم ". وللمرأة المطلّقة نفقة ما دامت في فترة العد</w:t>
      </w:r>
      <w:r w:rsidRPr="00332C7A">
        <w:rPr>
          <w:rtl/>
          <w:lang w:bidi="ar-LB"/>
        </w:rPr>
        <w:t>ّ</w:t>
      </w:r>
      <w:r w:rsidRPr="00332C7A">
        <w:rPr>
          <w:rtl/>
        </w:rPr>
        <w:t>ة، سواء كان</w:t>
      </w:r>
      <w:r w:rsidRPr="00332C7A">
        <w:rPr>
          <w:lang w:bidi="ar-LB"/>
        </w:rPr>
        <w:t xml:space="preserve"> </w:t>
      </w:r>
      <w:r w:rsidRPr="00332C7A">
        <w:rPr>
          <w:rtl/>
        </w:rPr>
        <w:t>الطلاق رجعياً أو بائناً، وسواء كان بائناً بينونة صغرى أو كبرى. أما التعويض</w:t>
      </w:r>
      <w:r w:rsidRPr="00332C7A">
        <w:rPr>
          <w:lang w:bidi="ar-LB"/>
        </w:rPr>
        <w:t xml:space="preserve"> </w:t>
      </w:r>
      <w:r w:rsidRPr="00332C7A">
        <w:rPr>
          <w:rtl/>
        </w:rPr>
        <w:t>الناشئ عن الطلاق، فيقتصر لدى الطوائف الإسلامية على المهر المؤجّل.</w:t>
      </w:r>
      <w:r w:rsidRPr="00332C7A">
        <w:rPr>
          <w:lang w:bidi="ar-LB"/>
        </w:rPr>
        <w:t xml:space="preserve"> </w:t>
      </w:r>
    </w:p>
    <w:p w:rsidR="00332C7A" w:rsidRPr="00332C7A" w:rsidRDefault="00332C7A" w:rsidP="00D060DF">
      <w:pPr>
        <w:pStyle w:val="SingleTxt"/>
        <w:rPr>
          <w:rtl/>
          <w:lang w:bidi="ar-LB"/>
        </w:rPr>
      </w:pPr>
      <w:r w:rsidRPr="00332C7A">
        <w:rPr>
          <w:b/>
          <w:bCs/>
          <w:rtl/>
          <w:lang w:bidi="ar-LB"/>
        </w:rPr>
        <w:t>339</w:t>
      </w:r>
      <w:r w:rsidRPr="00332C7A">
        <w:rPr>
          <w:rtl/>
        </w:rPr>
        <w:t xml:space="preserve">- </w:t>
      </w:r>
      <w:r w:rsidRPr="00332C7A">
        <w:rPr>
          <w:b/>
          <w:bCs/>
          <w:rtl/>
        </w:rPr>
        <w:t>لدى الطوائف المسيحية</w:t>
      </w:r>
      <w:r w:rsidRPr="00332C7A">
        <w:rPr>
          <w:b/>
          <w:bCs/>
          <w:rtl/>
          <w:lang w:bidi="ar-LB"/>
        </w:rPr>
        <w:t>،</w:t>
      </w:r>
      <w:r w:rsidRPr="00332C7A">
        <w:rPr>
          <w:rtl/>
        </w:rPr>
        <w:t xml:space="preserve"> تجب النفقة مبدئياً على الزوج. وقـد تجب</w:t>
      </w:r>
      <w:r w:rsidRPr="00332C7A">
        <w:rPr>
          <w:lang w:bidi="ar-LB"/>
        </w:rPr>
        <w:t xml:space="preserve"> </w:t>
      </w:r>
      <w:r w:rsidRPr="00332C7A">
        <w:rPr>
          <w:rtl/>
        </w:rPr>
        <w:t>استثنائياً على الزوجة في حال عسر الزوج، باستثناء طائفة السريان الارثوذكس حيث أن</w:t>
      </w:r>
      <w:r w:rsidRPr="00332C7A">
        <w:rPr>
          <w:lang w:bidi="ar-LB"/>
        </w:rPr>
        <w:t xml:space="preserve"> </w:t>
      </w:r>
      <w:r w:rsidRPr="00332C7A">
        <w:rPr>
          <w:rtl/>
        </w:rPr>
        <w:t>عسر الزوج لا يعفيه من النفقة (مادة 37 من قانون طائفة السريان الارثوذكس). أما لدى</w:t>
      </w:r>
      <w:r w:rsidRPr="00332C7A">
        <w:rPr>
          <w:lang w:bidi="ar-LB"/>
        </w:rPr>
        <w:t xml:space="preserve"> </w:t>
      </w:r>
      <w:r w:rsidRPr="00332C7A">
        <w:rPr>
          <w:rtl/>
        </w:rPr>
        <w:t>الطائفـة الأرمنية الارثوذكسية، فإن المرأة تشارك فـي مصاريف العائلـة، وبنسبة</w:t>
      </w:r>
      <w:r w:rsidRPr="00332C7A">
        <w:rPr>
          <w:lang w:bidi="ar-LB"/>
        </w:rPr>
        <w:t xml:space="preserve"> </w:t>
      </w:r>
      <w:r w:rsidRPr="00332C7A">
        <w:rPr>
          <w:rtl/>
        </w:rPr>
        <w:t>محدّدة في القانون (ثلث محصول وايرادات الزوجة ما لم يوجد اتفاق للزيادة-</w:t>
      </w:r>
      <w:r w:rsidRPr="00332C7A">
        <w:rPr>
          <w:rtl/>
          <w:lang w:bidi="ar-LB"/>
        </w:rPr>
        <w:t xml:space="preserve"> </w:t>
      </w:r>
      <w:r w:rsidRPr="00332C7A">
        <w:rPr>
          <w:rtl/>
        </w:rPr>
        <w:t>مادة 104</w:t>
      </w:r>
      <w:r w:rsidRPr="00332C7A">
        <w:rPr>
          <w:lang w:bidi="ar-LB"/>
        </w:rPr>
        <w:t xml:space="preserve"> </w:t>
      </w:r>
      <w:r w:rsidRPr="00332C7A">
        <w:rPr>
          <w:rtl/>
        </w:rPr>
        <w:t>من قانون الأحوال الشخصية لطائفة الأرمن الارثوذكس). والقانون الجديد لطائفة الروم</w:t>
      </w:r>
      <w:r w:rsidRPr="00332C7A">
        <w:rPr>
          <w:lang w:bidi="ar-LB"/>
        </w:rPr>
        <w:t xml:space="preserve"> </w:t>
      </w:r>
      <w:r w:rsidRPr="00332C7A">
        <w:rPr>
          <w:rtl/>
        </w:rPr>
        <w:t>الارثوذكس يلزم المرأة الموسرة بإعانة زوجها المعسر والانفاق عل</w:t>
      </w:r>
      <w:r w:rsidRPr="00332C7A">
        <w:rPr>
          <w:rtl/>
          <w:lang w:bidi="ar-LB"/>
        </w:rPr>
        <w:t>ي</w:t>
      </w:r>
      <w:r w:rsidRPr="00332C7A">
        <w:rPr>
          <w:rtl/>
        </w:rPr>
        <w:t>ـه</w:t>
      </w:r>
      <w:r w:rsidRPr="00332C7A">
        <w:rPr>
          <w:rtl/>
          <w:lang w:bidi="ar-LB"/>
        </w:rPr>
        <w:t xml:space="preserve"> </w:t>
      </w:r>
      <w:r w:rsidRPr="00332C7A">
        <w:rPr>
          <w:rtl/>
        </w:rPr>
        <w:t>(مادة 24)</w:t>
      </w:r>
      <w:r w:rsidRPr="00332C7A">
        <w:rPr>
          <w:lang w:bidi="ar-LB"/>
        </w:rPr>
        <w:t xml:space="preserve"> </w:t>
      </w:r>
      <w:r w:rsidRPr="00332C7A">
        <w:rPr>
          <w:rtl/>
        </w:rPr>
        <w:t>والمشاركة في الانفاق على الأولاد (مادة 53 فقرة ب). هذه الحالات لا ت</w:t>
      </w:r>
      <w:r w:rsidRPr="00332C7A">
        <w:rPr>
          <w:rtl/>
          <w:lang w:bidi="ar-LB"/>
        </w:rPr>
        <w:t>ُ</w:t>
      </w:r>
      <w:r w:rsidRPr="00332C7A">
        <w:rPr>
          <w:rtl/>
        </w:rPr>
        <w:t>طرح عملياً</w:t>
      </w:r>
      <w:r w:rsidRPr="00332C7A">
        <w:rPr>
          <w:lang w:bidi="ar-LB"/>
        </w:rPr>
        <w:t xml:space="preserve"> </w:t>
      </w:r>
      <w:r w:rsidRPr="00332C7A">
        <w:rPr>
          <w:rtl/>
        </w:rPr>
        <w:t>إلا</w:t>
      </w:r>
      <w:r w:rsidRPr="00332C7A">
        <w:rPr>
          <w:rtl/>
          <w:lang w:bidi="ar-LB"/>
        </w:rPr>
        <w:t>ّ</w:t>
      </w:r>
      <w:r w:rsidRPr="00332C7A">
        <w:rPr>
          <w:rtl/>
        </w:rPr>
        <w:t xml:space="preserve"> عند نشوب نزاع بين الزوجين، لأنه لدى الطوائف المسيحية، لا يمكـن للزوجة إقامـة</w:t>
      </w:r>
      <w:r w:rsidRPr="00332C7A">
        <w:rPr>
          <w:lang w:bidi="ar-LB"/>
        </w:rPr>
        <w:t xml:space="preserve"> </w:t>
      </w:r>
      <w:r w:rsidRPr="00332C7A">
        <w:rPr>
          <w:rtl/>
        </w:rPr>
        <w:t>دعوى النفقة إلا</w:t>
      </w:r>
      <w:r w:rsidRPr="00332C7A">
        <w:rPr>
          <w:rtl/>
          <w:lang w:bidi="ar-LB"/>
        </w:rPr>
        <w:t>ّ</w:t>
      </w:r>
      <w:r w:rsidRPr="00332C7A">
        <w:rPr>
          <w:rtl/>
        </w:rPr>
        <w:t xml:space="preserve"> بالاستناد إلى دعوى في الأساس، أي أثناء رؤية دعوى الهجر أو بطلان</w:t>
      </w:r>
      <w:r w:rsidRPr="00332C7A">
        <w:rPr>
          <w:lang w:bidi="ar-LB"/>
        </w:rPr>
        <w:t xml:space="preserve"> </w:t>
      </w:r>
      <w:r w:rsidRPr="00332C7A">
        <w:rPr>
          <w:rtl/>
        </w:rPr>
        <w:t>الزواج أو فسخه. فالمشترع أجاز للزوجة أن تطلب نفقة م</w:t>
      </w:r>
      <w:r w:rsidRPr="00332C7A">
        <w:rPr>
          <w:rtl/>
          <w:lang w:bidi="ar-LB"/>
        </w:rPr>
        <w:t>وقّتة</w:t>
      </w:r>
      <w:r w:rsidRPr="00332C7A">
        <w:rPr>
          <w:rtl/>
        </w:rPr>
        <w:t xml:space="preserve"> </w:t>
      </w:r>
      <w:r w:rsidRPr="00332C7A">
        <w:rPr>
          <w:rtl/>
          <w:lang w:bidi="ar-LB"/>
        </w:rPr>
        <w:t xml:space="preserve">في </w:t>
      </w:r>
      <w:r w:rsidRPr="00332C7A">
        <w:rPr>
          <w:rtl/>
        </w:rPr>
        <w:t>أثناء النظر بالدعوى</w:t>
      </w:r>
      <w:r w:rsidRPr="00332C7A">
        <w:rPr>
          <w:lang w:bidi="ar-LB"/>
        </w:rPr>
        <w:t xml:space="preserve"> </w:t>
      </w:r>
      <w:r w:rsidRPr="00332C7A">
        <w:rPr>
          <w:rtl/>
        </w:rPr>
        <w:t>الأساسية</w:t>
      </w:r>
      <w:r w:rsidRPr="00332C7A">
        <w:rPr>
          <w:rtl/>
          <w:lang w:bidi="ar-LB"/>
        </w:rPr>
        <w:t>،</w:t>
      </w:r>
      <w:r w:rsidRPr="00332C7A">
        <w:rPr>
          <w:rtl/>
        </w:rPr>
        <w:t xml:space="preserve"> خشية أن يطول أمد النزاع وتبقى المرأة عرضة للعوز والحاجة. وتتوقف النفقة</w:t>
      </w:r>
      <w:r w:rsidRPr="00332C7A">
        <w:rPr>
          <w:lang w:bidi="ar-LB"/>
        </w:rPr>
        <w:t xml:space="preserve"> </w:t>
      </w:r>
      <w:r w:rsidRPr="00332C7A">
        <w:rPr>
          <w:rtl/>
        </w:rPr>
        <w:t>المعج</w:t>
      </w:r>
      <w:r w:rsidRPr="00332C7A">
        <w:rPr>
          <w:rtl/>
          <w:lang w:bidi="ar-LB"/>
        </w:rPr>
        <w:t>ّ</w:t>
      </w:r>
      <w:r w:rsidRPr="00332C7A">
        <w:rPr>
          <w:rtl/>
        </w:rPr>
        <w:t>لة عند صدور حكم نهائي معلن للهجر أو لفسخ الزواج أو بطلانه. أما النفقة</w:t>
      </w:r>
      <w:r w:rsidRPr="00332C7A">
        <w:rPr>
          <w:lang w:bidi="ar-LB"/>
        </w:rPr>
        <w:t xml:space="preserve"> </w:t>
      </w:r>
      <w:r w:rsidRPr="00332C7A">
        <w:rPr>
          <w:rtl/>
        </w:rPr>
        <w:t>الدائمة فهي ملازمة للحكم بالهجر، ما لم يعلن الهجر على مسؤولية الزوجة، فت</w:t>
      </w:r>
      <w:r w:rsidRPr="00332C7A">
        <w:rPr>
          <w:rtl/>
          <w:lang w:bidi="ar-LB"/>
        </w:rPr>
        <w:t>ُ</w:t>
      </w:r>
      <w:r w:rsidRPr="00332C7A">
        <w:rPr>
          <w:rtl/>
        </w:rPr>
        <w:t>حرم</w:t>
      </w:r>
      <w:r w:rsidRPr="00332C7A">
        <w:rPr>
          <w:lang w:bidi="ar-LB"/>
        </w:rPr>
        <w:t xml:space="preserve"> </w:t>
      </w:r>
      <w:r w:rsidRPr="00332C7A">
        <w:rPr>
          <w:rtl/>
        </w:rPr>
        <w:t>عندها من النفقة. في حال بطلان أو فسخ الزواج</w:t>
      </w:r>
      <w:r w:rsidRPr="00332C7A">
        <w:rPr>
          <w:rtl/>
          <w:lang w:bidi="ar-LB"/>
        </w:rPr>
        <w:t>،</w:t>
      </w:r>
      <w:r w:rsidRPr="00332C7A">
        <w:rPr>
          <w:rtl/>
        </w:rPr>
        <w:t xml:space="preserve"> تسقط النفقة بزوال الرابطة الزوجية</w:t>
      </w:r>
      <w:r w:rsidRPr="00332C7A">
        <w:rPr>
          <w:lang w:bidi="ar-LB"/>
        </w:rPr>
        <w:t xml:space="preserve"> </w:t>
      </w:r>
      <w:r w:rsidRPr="00332C7A">
        <w:rPr>
          <w:rtl/>
        </w:rPr>
        <w:t>وي</w:t>
      </w:r>
      <w:r w:rsidRPr="00332C7A">
        <w:rPr>
          <w:rtl/>
          <w:lang w:bidi="ar-LB"/>
        </w:rPr>
        <w:t>ُ</w:t>
      </w:r>
      <w:r w:rsidRPr="00332C7A">
        <w:rPr>
          <w:rtl/>
        </w:rPr>
        <w:t>حكم للزوج البريء بتعويض مالي.</w:t>
      </w:r>
      <w:r w:rsidRPr="00332C7A">
        <w:rPr>
          <w:lang w:bidi="ar-LB"/>
        </w:rPr>
        <w:t xml:space="preserve"> </w:t>
      </w:r>
    </w:p>
    <w:p w:rsidR="008552A3" w:rsidRPr="008552A3" w:rsidRDefault="008552A3" w:rsidP="00D060DF">
      <w:pPr>
        <w:pStyle w:val="SingleTxt"/>
        <w:spacing w:after="0" w:line="120" w:lineRule="exact"/>
        <w:rPr>
          <w:b/>
          <w:bCs/>
          <w:sz w:val="10"/>
          <w:rtl/>
          <w:lang w:bidi="ar-LB"/>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332C7A" w:rsidRPr="00332C7A">
        <w:rPr>
          <w:rtl/>
          <w:lang w:bidi="ar-LB"/>
        </w:rPr>
        <w:t>ب</w:t>
      </w:r>
      <w:r>
        <w:rPr>
          <w:rFonts w:hint="cs"/>
          <w:rtl/>
          <w:lang w:bidi="ar-LB"/>
        </w:rPr>
        <w:t xml:space="preserve"> </w:t>
      </w:r>
      <w:r w:rsidR="00332C7A" w:rsidRPr="00332C7A">
        <w:rPr>
          <w:rtl/>
          <w:lang w:bidi="ar-LB"/>
        </w:rPr>
        <w:t xml:space="preserve">- </w:t>
      </w:r>
      <w:r w:rsidR="00332C7A" w:rsidRPr="00332C7A">
        <w:rPr>
          <w:rtl/>
        </w:rPr>
        <w:t xml:space="preserve">نفقة الأولاد </w:t>
      </w:r>
    </w:p>
    <w:p w:rsidR="00332C7A" w:rsidRPr="00332C7A" w:rsidRDefault="00332C7A" w:rsidP="00D060DF">
      <w:pPr>
        <w:pStyle w:val="SingleTxt"/>
        <w:rPr>
          <w:rtl/>
          <w:lang w:bidi="ar-LB"/>
        </w:rPr>
      </w:pPr>
      <w:r w:rsidRPr="00332C7A">
        <w:rPr>
          <w:b/>
          <w:bCs/>
          <w:rtl/>
        </w:rPr>
        <w:t xml:space="preserve"> </w:t>
      </w:r>
      <w:r w:rsidRPr="00332C7A">
        <w:rPr>
          <w:b/>
          <w:bCs/>
          <w:rtl/>
          <w:lang w:bidi="ar-LB"/>
        </w:rPr>
        <w:t>340-</w:t>
      </w:r>
      <w:r w:rsidRPr="00332C7A">
        <w:rPr>
          <w:rtl/>
          <w:lang w:bidi="ar-LB"/>
        </w:rPr>
        <w:t xml:space="preserve"> </w:t>
      </w:r>
      <w:r w:rsidRPr="00332C7A">
        <w:rPr>
          <w:rtl/>
        </w:rPr>
        <w:t>تتوج</w:t>
      </w:r>
      <w:r w:rsidRPr="00332C7A">
        <w:rPr>
          <w:rtl/>
          <w:lang w:bidi="ar-LB"/>
        </w:rPr>
        <w:t>ّ</w:t>
      </w:r>
      <w:r w:rsidRPr="00332C7A">
        <w:rPr>
          <w:rtl/>
        </w:rPr>
        <w:t>ب على الأب نفقة أولاده الصغار، ما لم يكن لهم</w:t>
      </w:r>
      <w:r w:rsidRPr="00332C7A">
        <w:rPr>
          <w:lang w:bidi="ar-LB"/>
        </w:rPr>
        <w:t xml:space="preserve"> </w:t>
      </w:r>
      <w:r w:rsidRPr="00332C7A">
        <w:rPr>
          <w:rtl/>
        </w:rPr>
        <w:t>مال يكفي لنفقتهم. وفي حال عسره، ينتقل هذا الموجب، لدى بعض الطوائف، إلى الأم</w:t>
      </w:r>
      <w:r w:rsidRPr="00332C7A">
        <w:rPr>
          <w:lang w:bidi="ar-LB"/>
        </w:rPr>
        <w:t xml:space="preserve"> </w:t>
      </w:r>
      <w:r w:rsidRPr="00332C7A">
        <w:rPr>
          <w:rtl/>
        </w:rPr>
        <w:t xml:space="preserve">الموسرة ( على سبيل المثال، المادة </w:t>
      </w:r>
      <w:r w:rsidRPr="00332C7A">
        <w:rPr>
          <w:rtl/>
          <w:lang w:bidi="ar-LB"/>
        </w:rPr>
        <w:t xml:space="preserve">  </w:t>
      </w:r>
      <w:r w:rsidRPr="00332C7A">
        <w:rPr>
          <w:rtl/>
        </w:rPr>
        <w:t>167</w:t>
      </w:r>
      <w:r w:rsidRPr="00332C7A">
        <w:rPr>
          <w:rtl/>
          <w:lang w:bidi="ar-LB"/>
        </w:rPr>
        <w:t xml:space="preserve"> </w:t>
      </w:r>
      <w:r w:rsidRPr="00332C7A">
        <w:rPr>
          <w:rtl/>
        </w:rPr>
        <w:t>والمادة</w:t>
      </w:r>
      <w:r w:rsidRPr="00332C7A">
        <w:rPr>
          <w:rtl/>
          <w:lang w:bidi="ar-LB"/>
        </w:rPr>
        <w:t xml:space="preserve"> </w:t>
      </w:r>
      <w:r w:rsidRPr="00332C7A">
        <w:rPr>
          <w:rtl/>
        </w:rPr>
        <w:t>170</w:t>
      </w:r>
      <w:r w:rsidRPr="00332C7A">
        <w:rPr>
          <w:rtl/>
          <w:lang w:bidi="ar-LB"/>
        </w:rPr>
        <w:t xml:space="preserve"> </w:t>
      </w:r>
      <w:r w:rsidRPr="00332C7A">
        <w:rPr>
          <w:rtl/>
        </w:rPr>
        <w:t>أحوال شخصية كاثوليك؛ المادة 67</w:t>
      </w:r>
      <w:r w:rsidRPr="00332C7A">
        <w:rPr>
          <w:lang w:bidi="ar-LB"/>
        </w:rPr>
        <w:t xml:space="preserve"> </w:t>
      </w:r>
      <w:r w:rsidRPr="00332C7A">
        <w:rPr>
          <w:rtl/>
        </w:rPr>
        <w:t>والمادة 70 أحوال شخصية للطائفة الدرزية؛ والمادة 52 من قانون الأحوال الشخصية</w:t>
      </w:r>
      <w:r w:rsidRPr="00332C7A">
        <w:rPr>
          <w:lang w:bidi="ar-LB"/>
        </w:rPr>
        <w:t xml:space="preserve"> </w:t>
      </w:r>
      <w:r w:rsidRPr="00332C7A">
        <w:rPr>
          <w:rtl/>
        </w:rPr>
        <w:t>الجديد لطائفة الروم الارثوذكس). والنفقة تتوجّب، لدى بعض الطوائف، للولد الذكر إلى</w:t>
      </w:r>
      <w:r w:rsidRPr="00332C7A">
        <w:rPr>
          <w:lang w:bidi="ar-LB"/>
        </w:rPr>
        <w:t xml:space="preserve"> </w:t>
      </w:r>
      <w:r w:rsidRPr="00332C7A">
        <w:rPr>
          <w:rtl/>
        </w:rPr>
        <w:t>أن يبلغ حد</w:t>
      </w:r>
      <w:r w:rsidRPr="00332C7A">
        <w:rPr>
          <w:rtl/>
          <w:lang w:bidi="ar-LB"/>
        </w:rPr>
        <w:t>ّ</w:t>
      </w:r>
      <w:r w:rsidRPr="00332C7A">
        <w:rPr>
          <w:rtl/>
        </w:rPr>
        <w:t xml:space="preserve"> الكسب ويتيسّر له وللأنثى إلى أن تتزوّج (على سبيل المثال، المادة 167</w:t>
      </w:r>
      <w:r w:rsidRPr="00332C7A">
        <w:rPr>
          <w:lang w:bidi="ar-LB"/>
        </w:rPr>
        <w:t xml:space="preserve"> </w:t>
      </w:r>
      <w:r w:rsidRPr="00332C7A">
        <w:rPr>
          <w:rtl/>
        </w:rPr>
        <w:t>أحوال شخصية كاثوليك؛ المادة 67 أحوال شخصية للطائفة الدرزية؛ والمادة 152 أحوال</w:t>
      </w:r>
      <w:r w:rsidRPr="00332C7A">
        <w:rPr>
          <w:lang w:bidi="ar-LB"/>
        </w:rPr>
        <w:t xml:space="preserve"> </w:t>
      </w:r>
      <w:r w:rsidRPr="00332C7A">
        <w:rPr>
          <w:rtl/>
        </w:rPr>
        <w:t>شخصية اقباط ارثوذكس).</w:t>
      </w:r>
      <w:r w:rsidRPr="00332C7A">
        <w:rPr>
          <w:lang w:bidi="ar-LB"/>
        </w:rPr>
        <w:t xml:space="preserve"> </w:t>
      </w:r>
    </w:p>
    <w:p w:rsidR="008552A3" w:rsidRPr="008552A3" w:rsidRDefault="008552A3" w:rsidP="00D060DF">
      <w:pPr>
        <w:pStyle w:val="SingleTxt"/>
        <w:spacing w:after="0" w:line="120" w:lineRule="exact"/>
        <w:rPr>
          <w:sz w:val="10"/>
          <w:rtl/>
          <w:lang w:bidi="ar-LB"/>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332C7A" w:rsidRPr="00332C7A">
        <w:rPr>
          <w:rtl/>
          <w:lang w:bidi="ar-LB"/>
        </w:rPr>
        <w:t>ج</w:t>
      </w:r>
      <w:r>
        <w:rPr>
          <w:rFonts w:hint="cs"/>
          <w:rtl/>
          <w:lang w:bidi="ar-LB"/>
        </w:rPr>
        <w:t xml:space="preserve"> </w:t>
      </w:r>
      <w:r w:rsidR="00332C7A" w:rsidRPr="00332C7A">
        <w:rPr>
          <w:rtl/>
          <w:lang w:bidi="ar-LB"/>
        </w:rPr>
        <w:t>-</w:t>
      </w:r>
      <w:r>
        <w:rPr>
          <w:rFonts w:hint="cs"/>
          <w:rtl/>
          <w:lang w:bidi="ar-LB"/>
        </w:rPr>
        <w:tab/>
      </w:r>
      <w:r w:rsidR="00332C7A" w:rsidRPr="00332C7A">
        <w:rPr>
          <w:lang w:bidi="ar-LB"/>
        </w:rPr>
        <w:t xml:space="preserve"> </w:t>
      </w:r>
      <w:r w:rsidR="00332C7A" w:rsidRPr="00332C7A">
        <w:rPr>
          <w:rtl/>
        </w:rPr>
        <w:t xml:space="preserve">الاختصاص في موضوع فرض وتقدير النفقة </w:t>
      </w:r>
    </w:p>
    <w:p w:rsidR="00332C7A" w:rsidRPr="00332C7A" w:rsidRDefault="00332C7A" w:rsidP="00D060DF">
      <w:pPr>
        <w:pStyle w:val="SingleTxt"/>
        <w:rPr>
          <w:rtl/>
          <w:lang w:bidi="ar-LB"/>
        </w:rPr>
      </w:pPr>
      <w:r w:rsidRPr="00332C7A">
        <w:rPr>
          <w:b/>
          <w:bCs/>
          <w:rtl/>
        </w:rPr>
        <w:t xml:space="preserve"> </w:t>
      </w:r>
      <w:r w:rsidRPr="00332C7A">
        <w:rPr>
          <w:b/>
          <w:bCs/>
          <w:rtl/>
          <w:lang w:bidi="ar-LB"/>
        </w:rPr>
        <w:t>341-</w:t>
      </w:r>
      <w:r w:rsidRPr="00332C7A">
        <w:rPr>
          <w:rtl/>
          <w:lang w:bidi="ar-LB"/>
        </w:rPr>
        <w:t xml:space="preserve"> </w:t>
      </w:r>
      <w:r w:rsidRPr="00332C7A">
        <w:rPr>
          <w:rtl/>
        </w:rPr>
        <w:t>يعود هذا الاختصاص في</w:t>
      </w:r>
      <w:r w:rsidRPr="00332C7A">
        <w:rPr>
          <w:lang w:bidi="ar-LB"/>
        </w:rPr>
        <w:t xml:space="preserve"> </w:t>
      </w:r>
      <w:r w:rsidRPr="00332C7A">
        <w:rPr>
          <w:rtl/>
        </w:rPr>
        <w:t>لبنان إلى المحاكم المذهبية والشرعية الخاصة بالطوائف.  </w:t>
      </w:r>
      <w:r w:rsidRPr="00332C7A">
        <w:rPr>
          <w:lang w:bidi="ar-LB"/>
        </w:rPr>
        <w:t xml:space="preserve"> </w:t>
      </w: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332C7A" w:rsidRPr="00332C7A">
        <w:rPr>
          <w:rtl/>
          <w:lang w:bidi="ar-LB"/>
        </w:rPr>
        <w:t>د</w:t>
      </w:r>
      <w:r>
        <w:rPr>
          <w:rFonts w:hint="cs"/>
          <w:rtl/>
          <w:lang w:bidi="ar-LB"/>
        </w:rPr>
        <w:t xml:space="preserve"> </w:t>
      </w:r>
      <w:r w:rsidR="00332C7A" w:rsidRPr="00332C7A">
        <w:rPr>
          <w:rtl/>
          <w:lang w:bidi="ar-LB"/>
        </w:rPr>
        <w:t>-</w:t>
      </w:r>
      <w:r>
        <w:rPr>
          <w:rFonts w:hint="cs"/>
          <w:rtl/>
          <w:lang w:bidi="ar-LB"/>
        </w:rPr>
        <w:tab/>
      </w:r>
      <w:r w:rsidR="00332C7A" w:rsidRPr="00332C7A">
        <w:rPr>
          <w:lang w:bidi="ar-LB"/>
        </w:rPr>
        <w:t xml:space="preserve"> </w:t>
      </w:r>
      <w:r w:rsidR="00332C7A" w:rsidRPr="00332C7A">
        <w:rPr>
          <w:rtl/>
        </w:rPr>
        <w:t xml:space="preserve">تنفيذ النفقة </w:t>
      </w:r>
    </w:p>
    <w:p w:rsidR="00332C7A" w:rsidRPr="00332C7A" w:rsidRDefault="00332C7A" w:rsidP="00D060DF">
      <w:pPr>
        <w:pStyle w:val="SingleTxt"/>
        <w:rPr>
          <w:rtl/>
          <w:lang w:bidi="ar-LB"/>
        </w:rPr>
      </w:pPr>
      <w:r w:rsidRPr="00332C7A">
        <w:rPr>
          <w:b/>
          <w:bCs/>
          <w:rtl/>
          <w:lang w:bidi="ar-LB"/>
        </w:rPr>
        <w:t xml:space="preserve">342- </w:t>
      </w:r>
      <w:r w:rsidRPr="00332C7A">
        <w:rPr>
          <w:rtl/>
        </w:rPr>
        <w:t>ليس للمراجع المذهبية في لبنان سلطة إجرائية، بحيث</w:t>
      </w:r>
      <w:r w:rsidRPr="00332C7A">
        <w:rPr>
          <w:lang w:bidi="ar-LB"/>
        </w:rPr>
        <w:t xml:space="preserve"> </w:t>
      </w:r>
      <w:r w:rsidRPr="00332C7A">
        <w:rPr>
          <w:rtl/>
        </w:rPr>
        <w:t>أن الأحكام والقرارات المذهبية المتعل</w:t>
      </w:r>
      <w:r w:rsidRPr="00332C7A">
        <w:rPr>
          <w:rtl/>
          <w:lang w:bidi="ar-LB"/>
        </w:rPr>
        <w:t>ّ</w:t>
      </w:r>
      <w:r w:rsidRPr="00332C7A">
        <w:rPr>
          <w:rtl/>
        </w:rPr>
        <w:t>قة بالنفقة والصالحة للتنفيذ تودع في دوائر</w:t>
      </w:r>
      <w:r w:rsidRPr="00332C7A">
        <w:rPr>
          <w:lang w:bidi="ar-LB"/>
        </w:rPr>
        <w:t xml:space="preserve"> </w:t>
      </w:r>
      <w:r w:rsidRPr="00332C7A">
        <w:rPr>
          <w:rtl/>
        </w:rPr>
        <w:t>التنفيذ وفقاً لأصول المحاكمات المدنية، ولا يحق للمراجع المذهبية أن توقف تنفيذ</w:t>
      </w:r>
      <w:r w:rsidRPr="00332C7A">
        <w:rPr>
          <w:lang w:bidi="ar-LB"/>
        </w:rPr>
        <w:t xml:space="preserve"> </w:t>
      </w:r>
      <w:r w:rsidRPr="00332C7A">
        <w:rPr>
          <w:rtl/>
        </w:rPr>
        <w:t>هذه الأحكام والقرارات إلا</w:t>
      </w:r>
      <w:r w:rsidRPr="00332C7A">
        <w:rPr>
          <w:rtl/>
          <w:lang w:bidi="ar-LB"/>
        </w:rPr>
        <w:t>ّ</w:t>
      </w:r>
      <w:r w:rsidRPr="00332C7A">
        <w:rPr>
          <w:rtl/>
        </w:rPr>
        <w:t xml:space="preserve"> بأحكام وقرارات مثلها. تقترن أحكام النفقة لدى الطوائف</w:t>
      </w:r>
      <w:r w:rsidRPr="00332C7A">
        <w:rPr>
          <w:rtl/>
          <w:lang w:bidi="ar-LB"/>
        </w:rPr>
        <w:t xml:space="preserve"> </w:t>
      </w:r>
      <w:r w:rsidRPr="00332C7A">
        <w:rPr>
          <w:rtl/>
        </w:rPr>
        <w:t>كافة بوسائل تنفيذ رادعة، إذ يعود للزوجة الحق بإلقاء الحجز الاحتياطي والتنفيذي</w:t>
      </w:r>
      <w:r w:rsidRPr="00332C7A">
        <w:rPr>
          <w:lang w:bidi="ar-LB"/>
        </w:rPr>
        <w:t xml:space="preserve"> </w:t>
      </w:r>
      <w:r w:rsidRPr="00332C7A">
        <w:rPr>
          <w:rtl/>
        </w:rPr>
        <w:t>على أملاك زوجها</w:t>
      </w:r>
      <w:r w:rsidRPr="00332C7A">
        <w:rPr>
          <w:rtl/>
          <w:lang w:bidi="ar-LB"/>
        </w:rPr>
        <w:t>،</w:t>
      </w:r>
      <w:r w:rsidRPr="00332C7A">
        <w:rPr>
          <w:rtl/>
        </w:rPr>
        <w:t xml:space="preserve"> كما يحق</w:t>
      </w:r>
      <w:r w:rsidRPr="00332C7A">
        <w:rPr>
          <w:rtl/>
          <w:lang w:bidi="ar-LB"/>
        </w:rPr>
        <w:t>ّ</w:t>
      </w:r>
      <w:r w:rsidRPr="00332C7A">
        <w:rPr>
          <w:rtl/>
        </w:rPr>
        <w:t xml:space="preserve"> لها طلب حبس زوجها </w:t>
      </w:r>
      <w:r w:rsidRPr="00332C7A">
        <w:rPr>
          <w:rtl/>
          <w:lang w:bidi="ar-LB"/>
        </w:rPr>
        <w:t>إ</w:t>
      </w:r>
      <w:r w:rsidRPr="00332C7A">
        <w:rPr>
          <w:rtl/>
        </w:rPr>
        <w:t>كراهياً إذا امتنع عن تسديد النفقـة</w:t>
      </w:r>
      <w:r w:rsidRPr="00332C7A">
        <w:rPr>
          <w:lang w:bidi="ar-LB"/>
        </w:rPr>
        <w:t xml:space="preserve"> </w:t>
      </w:r>
      <w:r w:rsidRPr="00332C7A">
        <w:rPr>
          <w:rtl/>
        </w:rPr>
        <w:t>المستحقة.</w:t>
      </w:r>
      <w:r w:rsidRPr="00332C7A">
        <w:rPr>
          <w:rtl/>
          <w:lang w:bidi="ar-LB"/>
        </w:rPr>
        <w:t xml:space="preserve"> </w:t>
      </w:r>
      <w:r w:rsidRPr="00332C7A">
        <w:rPr>
          <w:rtl/>
        </w:rPr>
        <w:t>كذلك يمكن للزوجة، ضماناً لحقوقهـا وتأميناً لما قد يترت</w:t>
      </w:r>
      <w:r w:rsidRPr="00332C7A">
        <w:rPr>
          <w:rtl/>
          <w:lang w:bidi="ar-LB"/>
        </w:rPr>
        <w:t>ّ</w:t>
      </w:r>
      <w:r w:rsidRPr="00332C7A">
        <w:rPr>
          <w:rtl/>
        </w:rPr>
        <w:t>ب لها من نفقة</w:t>
      </w:r>
      <w:r w:rsidRPr="00332C7A">
        <w:rPr>
          <w:lang w:bidi="ar-LB"/>
        </w:rPr>
        <w:t xml:space="preserve"> </w:t>
      </w:r>
      <w:r w:rsidRPr="00332C7A">
        <w:rPr>
          <w:rtl/>
        </w:rPr>
        <w:t>وتعويض، الطلب أمام القاضي المذهبي بإلزام الزوج بوضع كفالة مصرفية أو ضمانات أخرى</w:t>
      </w:r>
      <w:r w:rsidRPr="00332C7A">
        <w:rPr>
          <w:lang w:bidi="ar-LB"/>
        </w:rPr>
        <w:t xml:space="preserve"> </w:t>
      </w:r>
      <w:r w:rsidRPr="00332C7A">
        <w:rPr>
          <w:rtl/>
        </w:rPr>
        <w:t>تحت طائلة منعه من مغادرة الأراضي اللبنانيـة. هذا فضلاً عن أن دين النفقة يجيز،</w:t>
      </w:r>
      <w:r w:rsidRPr="00332C7A">
        <w:rPr>
          <w:lang w:bidi="ar-LB"/>
        </w:rPr>
        <w:t xml:space="preserve"> </w:t>
      </w:r>
      <w:r w:rsidRPr="00332C7A">
        <w:rPr>
          <w:rtl/>
        </w:rPr>
        <w:t>كدين الدولة، حجز الأجور والرواتب ومعاشات التقاعد لغاية نصفها (مادة 864 أصول</w:t>
      </w:r>
      <w:r w:rsidRPr="00332C7A">
        <w:rPr>
          <w:lang w:bidi="ar-LB"/>
        </w:rPr>
        <w:t xml:space="preserve"> </w:t>
      </w:r>
      <w:r w:rsidRPr="00332C7A">
        <w:rPr>
          <w:rtl/>
        </w:rPr>
        <w:t>محاكمات مدنية).  </w:t>
      </w:r>
      <w:r w:rsidRPr="00332C7A">
        <w:rPr>
          <w:lang w:bidi="ar-LB"/>
        </w:rPr>
        <w:t xml:space="preserve"> </w:t>
      </w:r>
    </w:p>
    <w:p w:rsidR="008552A3" w:rsidRPr="008552A3" w:rsidRDefault="008552A3" w:rsidP="00D060DF">
      <w:pPr>
        <w:pStyle w:val="SingleTxt"/>
        <w:spacing w:after="0" w:line="120" w:lineRule="exact"/>
        <w:rPr>
          <w:b/>
          <w:bCs/>
          <w:sz w:val="10"/>
          <w:rtl/>
          <w:lang w:bidi="ar-LB"/>
        </w:rPr>
      </w:pPr>
    </w:p>
    <w:p w:rsidR="00332C7A" w:rsidRPr="00332C7A" w:rsidRDefault="008552A3"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8</w:t>
      </w:r>
      <w:r>
        <w:rPr>
          <w:rFonts w:hint="cs"/>
          <w:rtl/>
          <w:lang w:bidi="ar-LB"/>
        </w:rPr>
        <w:t xml:space="preserve"> </w:t>
      </w:r>
      <w:r w:rsidR="00332C7A" w:rsidRPr="00332C7A">
        <w:rPr>
          <w:rtl/>
          <w:lang w:bidi="ar-LB"/>
        </w:rPr>
        <w:t>-</w:t>
      </w:r>
      <w:r>
        <w:rPr>
          <w:rFonts w:hint="cs"/>
          <w:rtl/>
          <w:lang w:bidi="ar-LB"/>
        </w:rPr>
        <w:tab/>
      </w:r>
      <w:r w:rsidR="00332C7A" w:rsidRPr="00332C7A">
        <w:rPr>
          <w:lang w:bidi="ar-LB"/>
        </w:rPr>
        <w:t> </w:t>
      </w:r>
      <w:r w:rsidR="00332C7A" w:rsidRPr="00332C7A">
        <w:rPr>
          <w:rtl/>
        </w:rPr>
        <w:t>السلطة الوال</w:t>
      </w:r>
      <w:r w:rsidR="00332C7A" w:rsidRPr="00332C7A">
        <w:rPr>
          <w:rtl/>
          <w:lang w:bidi="ar-LB"/>
        </w:rPr>
        <w:t>د</w:t>
      </w:r>
      <w:r w:rsidR="00332C7A" w:rsidRPr="00332C7A">
        <w:rPr>
          <w:rtl/>
        </w:rPr>
        <w:t xml:space="preserve">ية </w:t>
      </w:r>
    </w:p>
    <w:p w:rsidR="00332C7A" w:rsidRPr="00332C7A" w:rsidRDefault="00332C7A" w:rsidP="00D060DF">
      <w:pPr>
        <w:pStyle w:val="SingleTxt"/>
        <w:rPr>
          <w:lang w:bidi="ar-LB"/>
        </w:rPr>
      </w:pPr>
      <w:r w:rsidRPr="00332C7A">
        <w:rPr>
          <w:b/>
          <w:bCs/>
          <w:rtl/>
          <w:lang w:bidi="ar-LB"/>
        </w:rPr>
        <w:t>343-</w:t>
      </w:r>
      <w:r w:rsidRPr="00332C7A">
        <w:rPr>
          <w:rtl/>
        </w:rPr>
        <w:t xml:space="preserve"> تشمل تربية الأولاد</w:t>
      </w:r>
      <w:r w:rsidRPr="00332C7A">
        <w:rPr>
          <w:lang w:bidi="ar-LB"/>
        </w:rPr>
        <w:t xml:space="preserve"> </w:t>
      </w:r>
      <w:r w:rsidRPr="00332C7A">
        <w:rPr>
          <w:rtl/>
        </w:rPr>
        <w:t>والنفقة عليهم وإدارة أموالهم حتى بلوغهم سن الرشد، أي الولاية على نفس القاصر</w:t>
      </w:r>
      <w:r w:rsidRPr="00332C7A">
        <w:rPr>
          <w:lang w:bidi="ar-LB"/>
        </w:rPr>
        <w:t xml:space="preserve"> </w:t>
      </w:r>
      <w:r w:rsidRPr="00332C7A">
        <w:rPr>
          <w:rtl/>
        </w:rPr>
        <w:t>والولاية على ماله.</w:t>
      </w:r>
      <w:r w:rsidRPr="00332C7A">
        <w:rPr>
          <w:rtl/>
          <w:lang w:bidi="ar-LB"/>
        </w:rPr>
        <w:t xml:space="preserve"> تعود بالأولوية إلى الوالد، ومن بعده إلى أصحاب الحق بالولاية وفق الجدول الآتي:</w:t>
      </w:r>
    </w:p>
    <w:p w:rsidR="00332C7A" w:rsidRPr="00332C7A" w:rsidRDefault="00332C7A" w:rsidP="00D060DF">
      <w:pPr>
        <w:pStyle w:val="SingleTxt"/>
        <w:rPr>
          <w:b/>
          <w:bCs/>
          <w:lang w:bidi="ar-LB"/>
        </w:rPr>
      </w:pPr>
      <w:r w:rsidRPr="00332C7A">
        <w:rPr>
          <w:b/>
          <w:bCs/>
          <w:rtl/>
          <w:lang w:bidi="ar-LB"/>
        </w:rPr>
        <w:t>جدول رقم 2</w:t>
      </w:r>
    </w:p>
    <w:p w:rsidR="00332C7A" w:rsidRDefault="00332C7A" w:rsidP="00D060DF">
      <w:pPr>
        <w:pStyle w:val="SingleTxt"/>
        <w:rPr>
          <w:rFonts w:hint="cs"/>
          <w:rtl/>
          <w:lang w:bidi="ar-LB"/>
        </w:rPr>
      </w:pPr>
      <w:r w:rsidRPr="00332C7A">
        <w:rPr>
          <w:b/>
          <w:bCs/>
          <w:rtl/>
          <w:lang w:bidi="ar-LB"/>
        </w:rPr>
        <w:t>جدول بأصحاب الحق بالولاية على الأولاد بحسب الطوائف</w:t>
      </w:r>
      <w:r w:rsidRPr="00332C7A">
        <w:rPr>
          <w:lang w:bidi="ar-LB"/>
        </w:rPr>
        <w:t xml:space="preserve"> *</w:t>
      </w:r>
    </w:p>
    <w:p w:rsidR="00625E2C" w:rsidRPr="00625E2C" w:rsidRDefault="00625E2C" w:rsidP="00D060DF">
      <w:pPr>
        <w:pStyle w:val="SingleTxt"/>
        <w:spacing w:after="0" w:line="120" w:lineRule="exact"/>
        <w:rPr>
          <w:rFonts w:hint="cs"/>
          <w:b/>
          <w:bCs/>
          <w:sz w:val="10"/>
          <w:rtl/>
          <w:lang w:bidi="ar-LB"/>
        </w:rPr>
      </w:pPr>
    </w:p>
    <w:tbl>
      <w:tblPr>
        <w:tblStyle w:val="TableGrid"/>
        <w:bidiVisual/>
        <w:tblW w:w="10172" w:type="dxa"/>
        <w:jc w:val="center"/>
        <w:tblLook w:val="01E0" w:firstRow="1" w:lastRow="1" w:firstColumn="1" w:lastColumn="1" w:noHBand="0" w:noVBand="0"/>
      </w:tblPr>
      <w:tblGrid>
        <w:gridCol w:w="2580"/>
        <w:gridCol w:w="3772"/>
        <w:gridCol w:w="3820"/>
      </w:tblGrid>
      <w:tr w:rsidR="00332C7A" w:rsidRPr="00625E2C">
        <w:trPr>
          <w:tblHeader/>
          <w:jc w:val="center"/>
        </w:trPr>
        <w:tc>
          <w:tcPr>
            <w:tcW w:w="2580" w:type="dxa"/>
          </w:tcPr>
          <w:p w:rsidR="00332C7A" w:rsidRPr="008D0B04" w:rsidRDefault="00332C7A" w:rsidP="00D060DF">
            <w:pPr>
              <w:pStyle w:val="SingleTxt"/>
              <w:spacing w:afterLines="80" w:after="192" w:line="300" w:lineRule="exact"/>
              <w:ind w:left="0" w:right="0"/>
              <w:rPr>
                <w:rFonts w:cs="Traditional Arabic"/>
                <w:i/>
                <w:iCs/>
                <w:szCs w:val="24"/>
                <w:rtl/>
                <w:lang w:bidi="ar-LB"/>
              </w:rPr>
            </w:pPr>
            <w:r w:rsidRPr="008D0B04">
              <w:rPr>
                <w:rFonts w:cs="Traditional Arabic"/>
                <w:i/>
                <w:iCs/>
                <w:szCs w:val="24"/>
                <w:rtl/>
                <w:lang w:bidi="ar-LB"/>
              </w:rPr>
              <w:t>الطائفة</w:t>
            </w:r>
          </w:p>
        </w:tc>
        <w:tc>
          <w:tcPr>
            <w:tcW w:w="3772" w:type="dxa"/>
          </w:tcPr>
          <w:p w:rsidR="00332C7A" w:rsidRPr="008D0B04" w:rsidRDefault="00332C7A" w:rsidP="00D060DF">
            <w:pPr>
              <w:pStyle w:val="SingleTxt"/>
              <w:spacing w:afterLines="80" w:after="192" w:line="300" w:lineRule="exact"/>
              <w:ind w:left="0" w:right="0"/>
              <w:rPr>
                <w:rFonts w:cs="Traditional Arabic"/>
                <w:i/>
                <w:iCs/>
                <w:szCs w:val="24"/>
                <w:rtl/>
                <w:lang w:bidi="ar-LB"/>
              </w:rPr>
            </w:pPr>
            <w:r w:rsidRPr="008D0B04">
              <w:rPr>
                <w:rFonts w:cs="Traditional Arabic"/>
                <w:i/>
                <w:iCs/>
                <w:szCs w:val="24"/>
                <w:rtl/>
                <w:lang w:bidi="ar-LB"/>
              </w:rPr>
              <w:t>أصحاب الحق بالولاية</w:t>
            </w:r>
          </w:p>
        </w:tc>
        <w:tc>
          <w:tcPr>
            <w:tcW w:w="3820" w:type="dxa"/>
          </w:tcPr>
          <w:p w:rsidR="00332C7A" w:rsidRPr="008D0B04" w:rsidRDefault="00332C7A" w:rsidP="00D060DF">
            <w:pPr>
              <w:pStyle w:val="SingleTxt"/>
              <w:spacing w:afterLines="80" w:after="192" w:line="300" w:lineRule="exact"/>
              <w:ind w:left="0" w:right="0"/>
              <w:rPr>
                <w:rFonts w:cs="Traditional Arabic"/>
                <w:i/>
                <w:iCs/>
                <w:szCs w:val="24"/>
                <w:rtl/>
                <w:lang w:bidi="ar-LB"/>
              </w:rPr>
            </w:pPr>
            <w:r w:rsidRPr="008D0B04">
              <w:rPr>
                <w:rFonts w:cs="Traditional Arabic"/>
                <w:i/>
                <w:iCs/>
                <w:szCs w:val="24"/>
                <w:rtl/>
                <w:lang w:bidi="ar-LB"/>
              </w:rPr>
              <w:t>إيضاحات/ملاحظات</w:t>
            </w: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السنيّة</w:t>
            </w:r>
          </w:p>
        </w:tc>
        <w:tc>
          <w:tcPr>
            <w:tcW w:w="3772" w:type="dxa"/>
          </w:tcPr>
          <w:p w:rsidR="00332C7A" w:rsidRPr="00625E2C" w:rsidRDefault="008D0B04" w:rsidP="00D060DF">
            <w:pPr>
              <w:pStyle w:val="SingleTxt"/>
              <w:spacing w:afterLines="80" w:after="192" w:line="300" w:lineRule="exact"/>
              <w:ind w:left="0" w:right="0"/>
              <w:rPr>
                <w:rFonts w:cs="Traditional Arabic"/>
                <w:szCs w:val="24"/>
                <w:rtl/>
                <w:lang w:bidi="ar-LB"/>
              </w:rPr>
            </w:pPr>
            <w:r>
              <w:rPr>
                <w:rFonts w:cs="Traditional Arabic"/>
                <w:noProof/>
                <w:w w:val="100"/>
                <w:szCs w:val="24"/>
                <w:rtl/>
              </w:rPr>
              <w:pict>
                <v:line id="_x0000_s1127" style="position:absolute;left:0;text-align:left;flip:x;z-index:23;mso-position-horizontal-relative:text;mso-position-vertical-relative:text" from="-3.85pt,19.8pt" to="150.65pt,19.8pt"/>
              </w:pict>
            </w:r>
            <w:r w:rsidR="00332C7A" w:rsidRPr="00625E2C">
              <w:rPr>
                <w:rFonts w:cs="Traditional Arabic"/>
                <w:szCs w:val="24"/>
                <w:rtl/>
                <w:lang w:bidi="ar-LB"/>
              </w:rPr>
              <w:t>الولاية على النفس      الولاية في المال</w:t>
            </w:r>
          </w:p>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 xml:space="preserve">الأب </w:t>
            </w:r>
            <w:r w:rsidR="008D0B04">
              <w:rPr>
                <w:rFonts w:cs="Traditional Arabic" w:hint="cs"/>
                <w:szCs w:val="24"/>
                <w:rtl/>
                <w:lang w:bidi="ar-LB"/>
              </w:rPr>
              <w:tab/>
            </w:r>
            <w:r w:rsidRPr="00625E2C">
              <w:rPr>
                <w:rFonts w:cs="Traditional Arabic"/>
                <w:szCs w:val="24"/>
                <w:rtl/>
                <w:lang w:bidi="ar-LB"/>
              </w:rPr>
              <w:t>(1) الأب</w:t>
            </w:r>
          </w:p>
          <w:p w:rsidR="00332C7A" w:rsidRPr="00625E2C" w:rsidRDefault="008D0B04" w:rsidP="00D060DF">
            <w:pPr>
              <w:pStyle w:val="SingleTxt"/>
              <w:spacing w:afterLines="80" w:after="192" w:line="300" w:lineRule="exact"/>
              <w:ind w:right="0" w:hanging="1257"/>
              <w:rPr>
                <w:rFonts w:cs="Traditional Arabic"/>
                <w:szCs w:val="24"/>
                <w:lang w:bidi="ar-LB"/>
              </w:rPr>
            </w:pPr>
            <w:r>
              <w:rPr>
                <w:rFonts w:cs="Traditional Arabic"/>
                <w:szCs w:val="24"/>
                <w:rtl/>
                <w:lang w:bidi="ar-LB"/>
              </w:rPr>
              <w:t xml:space="preserve">الجد </w:t>
            </w:r>
            <w:r>
              <w:rPr>
                <w:rFonts w:cs="Traditional Arabic" w:hint="cs"/>
                <w:szCs w:val="24"/>
                <w:rtl/>
                <w:lang w:bidi="ar-LB"/>
              </w:rPr>
              <w:tab/>
            </w:r>
            <w:r w:rsidR="00332C7A" w:rsidRPr="00625E2C">
              <w:rPr>
                <w:rFonts w:cs="Traditional Arabic"/>
                <w:szCs w:val="24"/>
                <w:rtl/>
                <w:lang w:bidi="ar-LB"/>
              </w:rPr>
              <w:t>(2) الوصي الذي اختاره الأب</w:t>
            </w:r>
          </w:p>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 xml:space="preserve"> </w:t>
            </w:r>
            <w:r w:rsidR="008D0B04">
              <w:rPr>
                <w:rFonts w:cs="Traditional Arabic" w:hint="cs"/>
                <w:szCs w:val="24"/>
                <w:rtl/>
                <w:lang w:bidi="ar-LB"/>
              </w:rPr>
              <w:tab/>
            </w:r>
            <w:r w:rsidRPr="00625E2C">
              <w:rPr>
                <w:rFonts w:cs="Traditional Arabic"/>
                <w:szCs w:val="24"/>
                <w:rtl/>
                <w:lang w:bidi="ar-LB"/>
              </w:rPr>
              <w:t>(3) وصي الوصي</w:t>
            </w: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إذا توفي الأب ولم يوصِ، تعود الولاية في مال الأولاد إلى الجد الصحيح، ثم لوصيّه ثم لوصي وصيّه. فإن لم يكن الجدّ ولا وصيّه، فالولاية للقاضي العام.</w:t>
            </w: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الشيعيّة</w:t>
            </w:r>
          </w:p>
        </w:tc>
        <w:tc>
          <w:tcPr>
            <w:tcW w:w="3772" w:type="dxa"/>
          </w:tcPr>
          <w:p w:rsidR="00332C7A" w:rsidRPr="00625E2C" w:rsidRDefault="00332C7A" w:rsidP="00D060DF">
            <w:pPr>
              <w:pStyle w:val="SingleTxt"/>
              <w:spacing w:afterLines="80" w:after="192" w:line="300" w:lineRule="exact"/>
              <w:ind w:right="0" w:hanging="1257"/>
              <w:rPr>
                <w:rFonts w:cs="Traditional Arabic"/>
                <w:szCs w:val="24"/>
                <w:rtl/>
                <w:lang w:bidi="ar-LB"/>
              </w:rPr>
            </w:pPr>
            <w:r w:rsidRPr="00625E2C">
              <w:rPr>
                <w:rFonts w:cs="Traditional Arabic"/>
                <w:szCs w:val="24"/>
                <w:rtl/>
                <w:lang w:bidi="ar-LB"/>
              </w:rPr>
              <w:t>(1) الأب</w:t>
            </w:r>
            <w:r w:rsidR="008D0B04">
              <w:rPr>
                <w:rFonts w:cs="Traditional Arabic" w:hint="cs"/>
                <w:szCs w:val="24"/>
                <w:rtl/>
                <w:lang w:bidi="ar-LB"/>
              </w:rPr>
              <w:tab/>
            </w:r>
            <w:r w:rsidRPr="00625E2C">
              <w:rPr>
                <w:rFonts w:cs="Traditional Arabic"/>
                <w:szCs w:val="24"/>
                <w:rtl/>
                <w:lang w:bidi="ar-LB"/>
              </w:rPr>
              <w:t>(3) الموصى إليه من الأب أو الجدّ للأب</w:t>
            </w:r>
          </w:p>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 xml:space="preserve">(2) الجدّ للأب </w:t>
            </w:r>
            <w:r w:rsidR="008D0B04">
              <w:rPr>
                <w:rFonts w:cs="Traditional Arabic" w:hint="cs"/>
                <w:szCs w:val="24"/>
                <w:rtl/>
                <w:lang w:bidi="ar-LB"/>
              </w:rPr>
              <w:tab/>
            </w:r>
            <w:r w:rsidRPr="00625E2C">
              <w:rPr>
                <w:rFonts w:cs="Traditional Arabic"/>
                <w:szCs w:val="24"/>
                <w:rtl/>
                <w:lang w:bidi="ar-LB"/>
              </w:rPr>
              <w:t>(4)  الحاكم الشرعي</w:t>
            </w: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الدرزيّة</w:t>
            </w:r>
          </w:p>
        </w:tc>
        <w:tc>
          <w:tcPr>
            <w:tcW w:w="3772" w:type="dxa"/>
          </w:tcPr>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(1) الأب</w:t>
            </w:r>
          </w:p>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(2) الوصي المختار من الأب</w:t>
            </w:r>
          </w:p>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(3) الوصي المعين من القاضي</w:t>
            </w: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تجوز الوصاية للزوجة والأم وغيرهما من النساء وإلى أحد الورثة أو غيرهم.</w:t>
            </w: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الطوائف الكاثوليكية</w:t>
            </w:r>
          </w:p>
        </w:tc>
        <w:tc>
          <w:tcPr>
            <w:tcW w:w="3772" w:type="dxa"/>
          </w:tcPr>
          <w:p w:rsidR="00332C7A" w:rsidRPr="00625E2C" w:rsidRDefault="00332C7A" w:rsidP="00D060DF">
            <w:pPr>
              <w:pStyle w:val="SingleTxt"/>
              <w:spacing w:after="0" w:line="300" w:lineRule="exact"/>
              <w:ind w:left="0" w:right="0" w:firstLine="14"/>
              <w:rPr>
                <w:rFonts w:cs="Traditional Arabic"/>
                <w:szCs w:val="24"/>
                <w:rtl/>
                <w:lang w:bidi="ar-LB"/>
              </w:rPr>
            </w:pPr>
            <w:r w:rsidRPr="00625E2C">
              <w:rPr>
                <w:rFonts w:cs="Traditional Arabic"/>
                <w:szCs w:val="24"/>
                <w:rtl/>
                <w:lang w:bidi="ar-LB"/>
              </w:rPr>
              <w:t>(1) الأب</w:t>
            </w:r>
          </w:p>
          <w:p w:rsidR="00332C7A" w:rsidRPr="00625E2C" w:rsidRDefault="00332C7A" w:rsidP="00D060DF">
            <w:pPr>
              <w:pStyle w:val="SingleTxt"/>
              <w:spacing w:after="0" w:line="300" w:lineRule="exact"/>
              <w:ind w:left="0" w:right="0" w:firstLine="14"/>
              <w:rPr>
                <w:rFonts w:cs="Traditional Arabic"/>
                <w:szCs w:val="24"/>
                <w:rtl/>
                <w:lang w:bidi="ar-LB"/>
              </w:rPr>
            </w:pPr>
            <w:r w:rsidRPr="00625E2C">
              <w:rPr>
                <w:rFonts w:cs="Traditional Arabic"/>
                <w:szCs w:val="24"/>
                <w:rtl/>
                <w:lang w:bidi="ar-LB"/>
              </w:rPr>
              <w:t>(2) الأم (شرط أن تكون أهلا لذلك وتتثّبت المحكمة من أهليتها).</w:t>
            </w: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الروم الأرثوذكس</w:t>
            </w:r>
          </w:p>
        </w:tc>
        <w:tc>
          <w:tcPr>
            <w:tcW w:w="3772" w:type="dxa"/>
          </w:tcPr>
          <w:p w:rsidR="00332C7A" w:rsidRPr="00625E2C" w:rsidRDefault="00332C7A" w:rsidP="00D060DF">
            <w:pPr>
              <w:pStyle w:val="SingleTxt"/>
              <w:spacing w:after="0" w:line="300" w:lineRule="exact"/>
              <w:ind w:left="0" w:right="0" w:firstLine="14"/>
              <w:rPr>
                <w:rFonts w:cs="Traditional Arabic"/>
                <w:szCs w:val="24"/>
                <w:rtl/>
                <w:lang w:bidi="ar-LB"/>
              </w:rPr>
            </w:pPr>
            <w:r w:rsidRPr="00625E2C">
              <w:rPr>
                <w:rFonts w:cs="Traditional Arabic"/>
                <w:szCs w:val="24"/>
                <w:rtl/>
                <w:lang w:bidi="ar-LB"/>
              </w:rPr>
              <w:t>(1) الأب</w:t>
            </w:r>
          </w:p>
          <w:p w:rsidR="00332C7A" w:rsidRPr="00625E2C" w:rsidRDefault="00332C7A" w:rsidP="00D060DF">
            <w:pPr>
              <w:pStyle w:val="SingleTxt"/>
              <w:spacing w:after="0" w:line="300" w:lineRule="exact"/>
              <w:ind w:left="0" w:right="0" w:firstLine="14"/>
              <w:rPr>
                <w:rFonts w:cs="Traditional Arabic"/>
                <w:szCs w:val="24"/>
                <w:lang w:bidi="ar-LB"/>
              </w:rPr>
            </w:pPr>
            <w:r w:rsidRPr="00625E2C">
              <w:rPr>
                <w:rFonts w:cs="Traditional Arabic"/>
                <w:szCs w:val="24"/>
                <w:rtl/>
                <w:lang w:bidi="ar-LB"/>
              </w:rPr>
              <w:t>(2) الوصي المختار من الأب</w:t>
            </w:r>
          </w:p>
          <w:p w:rsidR="00332C7A" w:rsidRPr="00625E2C" w:rsidRDefault="00332C7A" w:rsidP="00D060DF">
            <w:pPr>
              <w:pStyle w:val="SingleTxt"/>
              <w:spacing w:after="0" w:line="300" w:lineRule="exact"/>
              <w:ind w:left="0" w:right="0" w:firstLine="14"/>
              <w:rPr>
                <w:rFonts w:cs="Traditional Arabic"/>
                <w:szCs w:val="24"/>
                <w:rtl/>
                <w:lang w:bidi="ar-LB"/>
              </w:rPr>
            </w:pPr>
            <w:r w:rsidRPr="00625E2C">
              <w:rPr>
                <w:rFonts w:cs="Traditional Arabic"/>
                <w:szCs w:val="24"/>
                <w:rtl/>
                <w:lang w:bidi="ar-LB"/>
              </w:rPr>
              <w:t>(3) من تختاره المحكمة</w:t>
            </w: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ولاية الوصي المختار من الأب تحجب كل ولاية سواها.</w:t>
            </w: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الأرمن الأرثوذكس</w:t>
            </w:r>
          </w:p>
        </w:tc>
        <w:tc>
          <w:tcPr>
            <w:tcW w:w="3772" w:type="dxa"/>
          </w:tcPr>
          <w:p w:rsidR="00332C7A" w:rsidRPr="00625E2C" w:rsidRDefault="00332C7A" w:rsidP="00D060DF">
            <w:pPr>
              <w:pStyle w:val="SingleTxt"/>
              <w:spacing w:after="0" w:line="300" w:lineRule="exact"/>
              <w:ind w:left="0" w:right="0" w:firstLine="14"/>
              <w:rPr>
                <w:rFonts w:cs="Traditional Arabic"/>
                <w:szCs w:val="24"/>
                <w:rtl/>
                <w:lang w:bidi="ar-LB"/>
              </w:rPr>
            </w:pPr>
            <w:r w:rsidRPr="00625E2C">
              <w:rPr>
                <w:rFonts w:cs="Traditional Arabic"/>
                <w:szCs w:val="24"/>
                <w:rtl/>
                <w:lang w:bidi="ar-LB"/>
              </w:rPr>
              <w:t>(1) الأب والأم بالتساوي</w:t>
            </w:r>
          </w:p>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(2) عند وفاة أحد الزوجين تنتقل الولاية إلى الزوج الباقي على قيد الحياة</w:t>
            </w:r>
          </w:p>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(3) عند فسخ الزواج أو الهجر تعود السلطة الوالدية إلى الفريق الذي سلّم   إليه الأولاد</w:t>
            </w: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في حال الاختلاف، يرجّح رأي الأب.</w:t>
            </w: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السريان الأرثوذكس</w:t>
            </w:r>
          </w:p>
        </w:tc>
        <w:tc>
          <w:tcPr>
            <w:tcW w:w="3772" w:type="dxa"/>
          </w:tcPr>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(1) الأب                      (5) العمّ</w:t>
            </w:r>
          </w:p>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(2) من ولاّه الأب قبل وفاته   (6) ابن العم</w:t>
            </w:r>
          </w:p>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(3) الجدّ الصحيح              (7) الأم طالما كانت غير متزوجة</w:t>
            </w:r>
          </w:p>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(4) الأخ الأرشد               (8) من يولّيه الرئيس الروحي</w:t>
            </w: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الإنجيلية</w:t>
            </w:r>
          </w:p>
        </w:tc>
        <w:tc>
          <w:tcPr>
            <w:tcW w:w="3772" w:type="dxa"/>
          </w:tcPr>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(1)الأب</w:t>
            </w:r>
          </w:p>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(2) الأم</w:t>
            </w:r>
          </w:p>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(3) الشخص الذي تعيّنه المحكمة</w:t>
            </w: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المادة 66 من القانون الجديد للطائفة.</w:t>
            </w:r>
          </w:p>
        </w:tc>
      </w:tr>
      <w:tr w:rsidR="00332C7A" w:rsidRPr="00625E2C">
        <w:trPr>
          <w:jc w:val="center"/>
        </w:trPr>
        <w:tc>
          <w:tcPr>
            <w:tcW w:w="2580" w:type="dxa"/>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الشرقية الآشورية الأرثوذكسية</w:t>
            </w:r>
          </w:p>
        </w:tc>
        <w:tc>
          <w:tcPr>
            <w:tcW w:w="3772" w:type="dxa"/>
            <w:tcBorders>
              <w:bottom w:val="single" w:sz="4" w:space="0" w:color="auto"/>
            </w:tcBorders>
          </w:tcPr>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(1) الأب                       (3) الجدّ والد الأب</w:t>
            </w:r>
          </w:p>
          <w:p w:rsidR="00332C7A" w:rsidRPr="00625E2C" w:rsidRDefault="00332C7A" w:rsidP="00D060DF">
            <w:pPr>
              <w:pStyle w:val="SingleTxt"/>
              <w:spacing w:afterLines="80" w:after="192" w:line="300" w:lineRule="exact"/>
              <w:ind w:left="0" w:right="0" w:firstLine="10"/>
              <w:rPr>
                <w:rFonts w:cs="Traditional Arabic"/>
                <w:szCs w:val="24"/>
                <w:lang w:bidi="ar-LB"/>
              </w:rPr>
            </w:pPr>
            <w:r w:rsidRPr="00625E2C">
              <w:rPr>
                <w:rFonts w:cs="Traditional Arabic"/>
                <w:szCs w:val="24"/>
                <w:rtl/>
                <w:lang w:bidi="ar-LB"/>
              </w:rPr>
              <w:t>(2) الوصي المختار من الأب   (4) الوصي الذي تقيمه المحكمة الروحية</w:t>
            </w:r>
          </w:p>
          <w:p w:rsidR="00332C7A" w:rsidRPr="00625E2C" w:rsidRDefault="00332C7A" w:rsidP="00D060DF">
            <w:pPr>
              <w:pStyle w:val="SingleTxt"/>
              <w:spacing w:afterLines="80" w:after="192" w:line="300" w:lineRule="exact"/>
              <w:ind w:left="0" w:right="0" w:firstLine="10"/>
              <w:rPr>
                <w:rFonts w:cs="Traditional Arabic"/>
                <w:szCs w:val="24"/>
                <w:rtl/>
                <w:lang w:bidi="ar-LB"/>
              </w:rPr>
            </w:pPr>
          </w:p>
        </w:tc>
        <w:tc>
          <w:tcPr>
            <w:tcW w:w="3820" w:type="dxa"/>
          </w:tcPr>
          <w:p w:rsidR="00332C7A" w:rsidRPr="00625E2C" w:rsidRDefault="00332C7A" w:rsidP="00D060DF">
            <w:pPr>
              <w:pStyle w:val="SingleTxt"/>
              <w:spacing w:afterLines="80" w:after="192" w:line="300" w:lineRule="exact"/>
              <w:ind w:left="0" w:right="0"/>
              <w:rPr>
                <w:rFonts w:cs="Traditional Arabic"/>
                <w:szCs w:val="24"/>
                <w:rtl/>
                <w:lang w:bidi="ar-LB"/>
              </w:rPr>
            </w:pPr>
          </w:p>
        </w:tc>
      </w:tr>
      <w:tr w:rsidR="00332C7A" w:rsidRPr="00625E2C">
        <w:trPr>
          <w:jc w:val="center"/>
        </w:trPr>
        <w:tc>
          <w:tcPr>
            <w:tcW w:w="2580" w:type="dxa"/>
            <w:tcBorders>
              <w:right w:val="single" w:sz="4" w:space="0" w:color="auto"/>
            </w:tcBorders>
          </w:tcPr>
          <w:p w:rsidR="00332C7A" w:rsidRPr="00625E2C" w:rsidRDefault="00332C7A" w:rsidP="00D060DF">
            <w:pPr>
              <w:pStyle w:val="SingleTxt"/>
              <w:spacing w:afterLines="80" w:after="192" w:line="300" w:lineRule="exact"/>
              <w:ind w:left="0" w:right="0"/>
              <w:rPr>
                <w:rFonts w:cs="Traditional Arabic"/>
                <w:szCs w:val="24"/>
                <w:rtl/>
                <w:lang w:bidi="ar-LB"/>
              </w:rPr>
            </w:pPr>
            <w:r w:rsidRPr="00625E2C">
              <w:rPr>
                <w:rFonts w:cs="Traditional Arabic"/>
                <w:szCs w:val="24"/>
                <w:rtl/>
                <w:lang w:bidi="ar-LB"/>
              </w:rPr>
              <w:t>الإسرائيلية</w:t>
            </w:r>
          </w:p>
        </w:tc>
        <w:tc>
          <w:tcPr>
            <w:tcW w:w="3772" w:type="dxa"/>
            <w:tcBorders>
              <w:top w:val="single" w:sz="4" w:space="0" w:color="auto"/>
              <w:left w:val="single" w:sz="4" w:space="0" w:color="auto"/>
              <w:bottom w:val="single" w:sz="4" w:space="0" w:color="auto"/>
              <w:right w:val="single" w:sz="4" w:space="0" w:color="auto"/>
            </w:tcBorders>
          </w:tcPr>
          <w:p w:rsidR="00332C7A" w:rsidRPr="00625E2C" w:rsidRDefault="00332C7A" w:rsidP="00D060DF">
            <w:pPr>
              <w:pStyle w:val="SingleTxt"/>
              <w:spacing w:afterLines="80" w:after="192" w:line="300" w:lineRule="exact"/>
              <w:ind w:left="0" w:right="0" w:firstLine="10"/>
              <w:rPr>
                <w:rFonts w:cs="Traditional Arabic"/>
                <w:szCs w:val="24"/>
                <w:rtl/>
                <w:lang w:bidi="ar-LB"/>
              </w:rPr>
            </w:pPr>
            <w:r w:rsidRPr="00625E2C">
              <w:rPr>
                <w:rFonts w:cs="Traditional Arabic"/>
                <w:szCs w:val="24"/>
                <w:rtl/>
                <w:lang w:bidi="ar-LB"/>
              </w:rPr>
              <w:t>الولاية على البنت        الولاية على الصبي</w:t>
            </w:r>
          </w:p>
          <w:p w:rsidR="00332C7A" w:rsidRPr="00625E2C" w:rsidRDefault="00332C7A" w:rsidP="00D060DF">
            <w:pPr>
              <w:pStyle w:val="SingleTxt"/>
              <w:spacing w:after="100" w:afterAutospacing="1" w:line="300" w:lineRule="exact"/>
              <w:ind w:left="0" w:right="0" w:firstLine="14"/>
              <w:rPr>
                <w:rFonts w:cs="Traditional Arabic"/>
                <w:szCs w:val="24"/>
                <w:lang w:bidi="ar-LB"/>
              </w:rPr>
            </w:pPr>
            <w:r w:rsidRPr="00625E2C">
              <w:rPr>
                <w:rFonts w:cs="Traditional Arabic"/>
                <w:szCs w:val="24"/>
                <w:rtl/>
                <w:lang w:bidi="ar-LB"/>
              </w:rPr>
              <w:t>(1) للأب (حتى ولو كانت        (1) السلطة الشرعية</w:t>
            </w:r>
          </w:p>
          <w:p w:rsidR="00332C7A" w:rsidRPr="00625E2C" w:rsidRDefault="00332C7A" w:rsidP="00D060DF">
            <w:pPr>
              <w:pStyle w:val="SingleTxt"/>
              <w:spacing w:after="100" w:afterAutospacing="1" w:line="300" w:lineRule="exact"/>
              <w:ind w:left="0" w:right="0" w:firstLine="14"/>
              <w:rPr>
                <w:rFonts w:cs="Traditional Arabic"/>
                <w:szCs w:val="24"/>
                <w:rtl/>
                <w:lang w:bidi="ar-LB"/>
              </w:rPr>
            </w:pPr>
            <w:r w:rsidRPr="00625E2C">
              <w:rPr>
                <w:rFonts w:cs="Traditional Arabic"/>
                <w:szCs w:val="24"/>
                <w:rtl/>
                <w:lang w:bidi="ar-LB"/>
              </w:rPr>
              <w:t>الإبنة في حضانة أمها)           (2) الأب</w:t>
            </w:r>
          </w:p>
          <w:p w:rsidR="00332C7A" w:rsidRPr="00625E2C" w:rsidRDefault="00332C7A" w:rsidP="00D060DF">
            <w:pPr>
              <w:pStyle w:val="SingleTxt"/>
              <w:spacing w:after="100" w:afterAutospacing="1" w:line="300" w:lineRule="exact"/>
              <w:ind w:left="0" w:right="0" w:firstLine="14"/>
              <w:rPr>
                <w:rFonts w:cs="Traditional Arabic"/>
                <w:szCs w:val="24"/>
                <w:rtl/>
                <w:lang w:bidi="ar-LB"/>
              </w:rPr>
            </w:pPr>
            <w:r w:rsidRPr="00625E2C">
              <w:rPr>
                <w:rFonts w:cs="Traditional Arabic"/>
                <w:szCs w:val="24"/>
                <w:rtl/>
                <w:lang w:bidi="ar-LB"/>
              </w:rPr>
              <w:t xml:space="preserve">                                  (3) الجدّ من الأب  </w:t>
            </w:r>
          </w:p>
          <w:p w:rsidR="00332C7A" w:rsidRPr="00625E2C" w:rsidRDefault="00332C7A" w:rsidP="00D060DF">
            <w:pPr>
              <w:pStyle w:val="SingleTxt"/>
              <w:spacing w:after="100" w:afterAutospacing="1" w:line="300" w:lineRule="exact"/>
              <w:ind w:left="0" w:right="0" w:firstLine="14"/>
              <w:rPr>
                <w:rFonts w:cs="Traditional Arabic"/>
                <w:szCs w:val="24"/>
                <w:rtl/>
                <w:lang w:bidi="ar-LB"/>
              </w:rPr>
            </w:pPr>
            <w:r w:rsidRPr="00625E2C">
              <w:rPr>
                <w:rFonts w:cs="Traditional Arabic"/>
                <w:szCs w:val="24"/>
                <w:rtl/>
                <w:lang w:bidi="ar-LB"/>
              </w:rPr>
              <w:t xml:space="preserve">                                  (4) الأم</w:t>
            </w:r>
          </w:p>
        </w:tc>
        <w:tc>
          <w:tcPr>
            <w:tcW w:w="3820" w:type="dxa"/>
            <w:tcBorders>
              <w:left w:val="single" w:sz="4" w:space="0" w:color="auto"/>
            </w:tcBorders>
          </w:tcPr>
          <w:p w:rsidR="00332C7A" w:rsidRPr="00625E2C" w:rsidRDefault="008D0B04" w:rsidP="00D060DF">
            <w:pPr>
              <w:pStyle w:val="SingleTxt"/>
              <w:spacing w:afterLines="80" w:after="192" w:line="300" w:lineRule="exact"/>
              <w:ind w:left="0" w:right="0"/>
              <w:rPr>
                <w:rFonts w:cs="Traditional Arabic"/>
                <w:szCs w:val="24"/>
                <w:rtl/>
                <w:lang w:bidi="ar-LB"/>
              </w:rPr>
            </w:pPr>
            <w:r>
              <w:rPr>
                <w:rFonts w:cs="Traditional Arabic"/>
                <w:noProof/>
                <w:w w:val="100"/>
                <w:szCs w:val="24"/>
                <w:rtl/>
              </w:rPr>
              <w:pict>
                <v:line id="_x0000_s1128" style="position:absolute;left:0;text-align:left;flip:x;z-index:24;mso-position-horizontal-relative:text;mso-position-vertical-relative:text" from="184.25pt,20.55pt" to="362.1pt,20.55pt"/>
              </w:pict>
            </w:r>
            <w:r w:rsidR="00332C7A" w:rsidRPr="00625E2C">
              <w:rPr>
                <w:rFonts w:cs="Traditional Arabic"/>
                <w:szCs w:val="24"/>
                <w:rtl/>
                <w:lang w:bidi="ar-LB"/>
              </w:rPr>
              <w:t>تمّيز الطائفة الإسرائيلية بين الولاية على البنت والولاية على الصبي.</w:t>
            </w:r>
          </w:p>
        </w:tc>
      </w:tr>
    </w:tbl>
    <w:p w:rsidR="00036E5E" w:rsidRPr="00036E5E" w:rsidRDefault="00036E5E" w:rsidP="00D060DF">
      <w:pPr>
        <w:pStyle w:val="SingleTxt"/>
        <w:spacing w:after="0" w:line="120" w:lineRule="exact"/>
        <w:rPr>
          <w:b/>
          <w:bCs/>
          <w:sz w:val="10"/>
          <w:rtl/>
          <w:lang w:bidi="ar-LB"/>
        </w:rPr>
      </w:pPr>
    </w:p>
    <w:p w:rsidR="00036E5E" w:rsidRPr="00036E5E" w:rsidRDefault="00036E5E" w:rsidP="00D060DF">
      <w:pPr>
        <w:pStyle w:val="SingleTxt"/>
        <w:spacing w:after="0" w:line="120" w:lineRule="exact"/>
        <w:rPr>
          <w:b/>
          <w:bCs/>
          <w:sz w:val="10"/>
          <w:rtl/>
          <w:lang w:bidi="ar-LB"/>
        </w:rPr>
      </w:pPr>
    </w:p>
    <w:p w:rsidR="00332C7A" w:rsidRPr="00332C7A" w:rsidRDefault="00332C7A" w:rsidP="00D060DF">
      <w:pPr>
        <w:pStyle w:val="SingleTxt"/>
        <w:rPr>
          <w:b/>
          <w:bCs/>
          <w:lang w:bidi="ar-LB"/>
        </w:rPr>
      </w:pPr>
      <w:r w:rsidRPr="00332C7A">
        <w:rPr>
          <w:b/>
          <w:bCs/>
          <w:lang w:bidi="ar-LB"/>
        </w:rPr>
        <w:t xml:space="preserve">* </w:t>
      </w:r>
      <w:r w:rsidRPr="00332C7A">
        <w:rPr>
          <w:b/>
          <w:bCs/>
          <w:rtl/>
          <w:lang w:bidi="ar-LB"/>
        </w:rPr>
        <w:t xml:space="preserve"> (1) يمثل الأولوية الأولى، (2) يمثل الأولوية التالية...... وهكذا</w:t>
      </w:r>
    </w:p>
    <w:p w:rsidR="00036E5E" w:rsidRPr="00036E5E" w:rsidRDefault="00036E5E" w:rsidP="00D060DF">
      <w:pPr>
        <w:pStyle w:val="SingleTxt"/>
        <w:spacing w:after="0" w:line="120" w:lineRule="exact"/>
        <w:rPr>
          <w:b/>
          <w:bCs/>
          <w:sz w:val="10"/>
          <w:rtl/>
          <w:lang w:bidi="ar-LB"/>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9</w:t>
      </w:r>
      <w:r>
        <w:rPr>
          <w:rFonts w:hint="cs"/>
          <w:rtl/>
          <w:lang w:bidi="ar-LB"/>
        </w:rPr>
        <w:t xml:space="preserve"> </w:t>
      </w:r>
      <w:r w:rsidR="00332C7A" w:rsidRPr="00332C7A">
        <w:rPr>
          <w:rtl/>
          <w:lang w:bidi="ar-LB"/>
        </w:rPr>
        <w:t>-</w:t>
      </w:r>
      <w:r>
        <w:rPr>
          <w:rFonts w:hint="cs"/>
          <w:rtl/>
          <w:lang w:bidi="ar-LB"/>
        </w:rPr>
        <w:tab/>
      </w:r>
      <w:r w:rsidR="00332C7A" w:rsidRPr="00332C7A">
        <w:rPr>
          <w:lang w:bidi="ar-LB"/>
        </w:rPr>
        <w:t>  </w:t>
      </w:r>
      <w:r w:rsidR="00332C7A" w:rsidRPr="00332C7A">
        <w:rPr>
          <w:rtl/>
        </w:rPr>
        <w:t xml:space="preserve">الحضانة </w:t>
      </w:r>
    </w:p>
    <w:p w:rsidR="00332C7A" w:rsidRPr="00332C7A" w:rsidRDefault="00332C7A" w:rsidP="00D060DF">
      <w:pPr>
        <w:pStyle w:val="SingleTxt"/>
        <w:rPr>
          <w:lang w:bidi="ar-LB"/>
        </w:rPr>
      </w:pPr>
      <w:r w:rsidRPr="00332C7A">
        <w:rPr>
          <w:b/>
          <w:bCs/>
          <w:rtl/>
          <w:lang w:bidi="ar-LB"/>
        </w:rPr>
        <w:t>344</w:t>
      </w:r>
      <w:r w:rsidRPr="00332C7A">
        <w:rPr>
          <w:rtl/>
          <w:lang w:bidi="ar-LB"/>
        </w:rPr>
        <w:t xml:space="preserve">- </w:t>
      </w:r>
      <w:r w:rsidRPr="00332C7A">
        <w:rPr>
          <w:rtl/>
        </w:rPr>
        <w:t>هي المحافظة على الولد وتربيته جسدياً ونفسياً والقيام</w:t>
      </w:r>
      <w:r w:rsidRPr="00332C7A">
        <w:rPr>
          <w:lang w:bidi="ar-LB"/>
        </w:rPr>
        <w:t xml:space="preserve"> </w:t>
      </w:r>
      <w:r w:rsidRPr="00332C7A">
        <w:rPr>
          <w:rtl/>
        </w:rPr>
        <w:t>بمصالحه. تختلف مدة الحضانة المعترف بها للأم من طائفة إلى أخرى، وتختلف أيضاً</w:t>
      </w:r>
      <w:r w:rsidRPr="00332C7A">
        <w:rPr>
          <w:lang w:bidi="ar-LB"/>
        </w:rPr>
        <w:t xml:space="preserve"> </w:t>
      </w:r>
      <w:r w:rsidRPr="00332C7A">
        <w:rPr>
          <w:rtl/>
        </w:rPr>
        <w:t>حسبما يكون الولد ذكراً أو أنثى.</w:t>
      </w:r>
      <w:r w:rsidRPr="00332C7A">
        <w:rPr>
          <w:lang w:bidi="ar-LB"/>
        </w:rPr>
        <w:t xml:space="preserve"> </w:t>
      </w:r>
    </w:p>
    <w:p w:rsidR="00036E5E" w:rsidRPr="00036E5E" w:rsidRDefault="00036E5E" w:rsidP="00D060DF">
      <w:pPr>
        <w:pStyle w:val="SingleTxt"/>
        <w:spacing w:after="0" w:line="120" w:lineRule="exact"/>
        <w:rPr>
          <w:sz w:val="10"/>
          <w:rtl/>
          <w:lang w:bidi="ar-LB"/>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332C7A" w:rsidRPr="00332C7A">
        <w:rPr>
          <w:rtl/>
          <w:lang w:bidi="ar-LB"/>
        </w:rPr>
        <w:t xml:space="preserve">أ- </w:t>
      </w:r>
      <w:r w:rsidR="00332C7A" w:rsidRPr="00332C7A">
        <w:rPr>
          <w:rtl/>
        </w:rPr>
        <w:t>سن</w:t>
      </w:r>
      <w:r w:rsidR="00332C7A" w:rsidRPr="00332C7A">
        <w:rPr>
          <w:rtl/>
          <w:lang w:bidi="ar-LB"/>
        </w:rPr>
        <w:t>ّ</w:t>
      </w:r>
      <w:r w:rsidR="00332C7A" w:rsidRPr="00332C7A">
        <w:rPr>
          <w:rtl/>
        </w:rPr>
        <w:t xml:space="preserve"> الحضانة </w:t>
      </w:r>
    </w:p>
    <w:p w:rsidR="00332C7A" w:rsidRPr="00332C7A" w:rsidRDefault="00332C7A" w:rsidP="00D060DF">
      <w:pPr>
        <w:pStyle w:val="SingleTxt"/>
        <w:rPr>
          <w:rtl/>
          <w:lang w:bidi="ar-LB"/>
        </w:rPr>
      </w:pPr>
      <w:r w:rsidRPr="00332C7A">
        <w:rPr>
          <w:b/>
          <w:bCs/>
          <w:rtl/>
          <w:lang w:bidi="ar-LB"/>
        </w:rPr>
        <w:t xml:space="preserve">345- </w:t>
      </w:r>
      <w:r w:rsidRPr="00332C7A">
        <w:rPr>
          <w:rtl/>
        </w:rPr>
        <w:t>هي كالآتي بحسب الطوائف</w:t>
      </w:r>
      <w:r w:rsidRPr="00332C7A">
        <w:rPr>
          <w:lang w:bidi="ar-LB"/>
        </w:rPr>
        <w:t xml:space="preserve"> </w:t>
      </w:r>
      <w:r w:rsidRPr="00332C7A">
        <w:rPr>
          <w:rtl/>
          <w:lang w:bidi="ar-LB"/>
        </w:rPr>
        <w:t>:</w:t>
      </w:r>
    </w:p>
    <w:p w:rsidR="00332C7A" w:rsidRPr="00332C7A" w:rsidRDefault="00332C7A" w:rsidP="00D060DF">
      <w:pPr>
        <w:pStyle w:val="SingleTxt"/>
        <w:rPr>
          <w:b/>
          <w:bCs/>
          <w:lang w:bidi="ar-LB"/>
        </w:rPr>
      </w:pPr>
      <w:r w:rsidRPr="00332C7A">
        <w:rPr>
          <w:b/>
          <w:bCs/>
          <w:rtl/>
          <w:lang w:bidi="ar-LB"/>
        </w:rPr>
        <w:t>جدول رقم 3</w:t>
      </w:r>
    </w:p>
    <w:p w:rsidR="00332C7A" w:rsidRPr="00332C7A" w:rsidRDefault="00332C7A" w:rsidP="00D060DF">
      <w:pPr>
        <w:pStyle w:val="SingleTxt"/>
        <w:rPr>
          <w:b/>
          <w:bCs/>
          <w:lang w:bidi="ar-LB"/>
        </w:rPr>
      </w:pPr>
      <w:r w:rsidRPr="00332C7A">
        <w:rPr>
          <w:b/>
          <w:bCs/>
          <w:rtl/>
          <w:lang w:bidi="ar-LB"/>
        </w:rPr>
        <w:t>جدول يبيّن سنّ الحضانة للأم بحسب الطوائف وجنس الولد</w:t>
      </w:r>
    </w:p>
    <w:tbl>
      <w:tblPr>
        <w:tblStyle w:val="TableGrid"/>
        <w:bidiVisual/>
        <w:tblW w:w="9792" w:type="dxa"/>
        <w:tblLayout w:type="fixed"/>
        <w:tblCellMar>
          <w:left w:w="115" w:type="dxa"/>
          <w:right w:w="115" w:type="dxa"/>
        </w:tblCellMar>
        <w:tblLook w:val="01E0" w:firstRow="1" w:lastRow="1" w:firstColumn="1" w:lastColumn="1" w:noHBand="0" w:noVBand="0"/>
      </w:tblPr>
      <w:tblGrid>
        <w:gridCol w:w="3702"/>
        <w:gridCol w:w="2826"/>
        <w:gridCol w:w="3264"/>
      </w:tblGrid>
      <w:tr w:rsidR="00332C7A" w:rsidRPr="00036E5E">
        <w:tc>
          <w:tcPr>
            <w:tcW w:w="3348" w:type="dxa"/>
          </w:tcPr>
          <w:p w:rsidR="00332C7A" w:rsidRPr="00036E5E" w:rsidRDefault="00332C7A" w:rsidP="00D060DF">
            <w:pPr>
              <w:pStyle w:val="SingleTxt"/>
              <w:spacing w:after="80" w:line="300" w:lineRule="exact"/>
              <w:ind w:left="0" w:right="0"/>
              <w:rPr>
                <w:rFonts w:cs="Traditional Arabic"/>
                <w:b/>
                <w:bCs/>
                <w:szCs w:val="24"/>
                <w:rtl/>
                <w:lang w:bidi="ar-LB"/>
              </w:rPr>
            </w:pPr>
            <w:r w:rsidRPr="00036E5E">
              <w:rPr>
                <w:rFonts w:cs="Traditional Arabic"/>
                <w:b/>
                <w:bCs/>
                <w:szCs w:val="24"/>
                <w:rtl/>
                <w:lang w:bidi="ar-LB"/>
              </w:rPr>
              <w:t>الطائفة</w:t>
            </w:r>
          </w:p>
        </w:tc>
        <w:tc>
          <w:tcPr>
            <w:tcW w:w="2556" w:type="dxa"/>
          </w:tcPr>
          <w:p w:rsidR="00332C7A" w:rsidRPr="00036E5E" w:rsidRDefault="00332C7A" w:rsidP="00D060DF">
            <w:pPr>
              <w:pStyle w:val="SingleTxt"/>
              <w:spacing w:after="80" w:line="300" w:lineRule="exact"/>
              <w:ind w:left="0" w:right="0"/>
              <w:rPr>
                <w:rFonts w:cs="Traditional Arabic"/>
                <w:b/>
                <w:bCs/>
                <w:szCs w:val="24"/>
                <w:rtl/>
              </w:rPr>
            </w:pPr>
            <w:r w:rsidRPr="00036E5E">
              <w:rPr>
                <w:rFonts w:cs="Traditional Arabic"/>
                <w:b/>
                <w:bCs/>
                <w:szCs w:val="24"/>
                <w:rtl/>
                <w:lang w:bidi="ar-LB"/>
              </w:rPr>
              <w:t>للذكر</w:t>
            </w:r>
          </w:p>
        </w:tc>
        <w:tc>
          <w:tcPr>
            <w:tcW w:w="2952" w:type="dxa"/>
          </w:tcPr>
          <w:p w:rsidR="00332C7A" w:rsidRPr="00036E5E" w:rsidRDefault="00332C7A" w:rsidP="00D060DF">
            <w:pPr>
              <w:pStyle w:val="SingleTxt"/>
              <w:spacing w:after="80" w:line="300" w:lineRule="exact"/>
              <w:ind w:left="0" w:right="0"/>
              <w:rPr>
                <w:rFonts w:cs="Traditional Arabic"/>
                <w:b/>
                <w:bCs/>
                <w:szCs w:val="24"/>
                <w:rtl/>
                <w:lang w:bidi="ar-LB"/>
              </w:rPr>
            </w:pPr>
            <w:r w:rsidRPr="00036E5E">
              <w:rPr>
                <w:rFonts w:cs="Traditional Arabic"/>
                <w:b/>
                <w:bCs/>
                <w:szCs w:val="24"/>
                <w:rtl/>
                <w:lang w:bidi="ar-LB"/>
              </w:rPr>
              <w:t>للأنثى</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 xml:space="preserve">السنيّة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7</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9</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الشيعيّة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2</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7</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الدرزيّة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7</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9</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الطوائف</w:t>
            </w:r>
            <w:r w:rsidRPr="00036E5E">
              <w:rPr>
                <w:rFonts w:cs="Traditional Arabic"/>
                <w:szCs w:val="24"/>
                <w:rtl/>
                <w:lang w:bidi="ar-LB"/>
              </w:rPr>
              <w:t xml:space="preserve"> الكاثوليكية</w:t>
            </w:r>
            <w:r w:rsidRPr="00036E5E">
              <w:rPr>
                <w:rFonts w:cs="Traditional Arabic"/>
                <w:szCs w:val="24"/>
                <w:rtl/>
              </w:rPr>
              <w:t>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2</w:t>
            </w:r>
            <w:r w:rsidRPr="00036E5E">
              <w:rPr>
                <w:rFonts w:cs="Traditional Arabic"/>
                <w:b/>
                <w:bCs/>
                <w:szCs w:val="24"/>
                <w:rtl/>
              </w:rPr>
              <w:t>٭</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 xml:space="preserve">2 </w:t>
            </w:r>
            <w:r w:rsidRPr="00036E5E">
              <w:rPr>
                <w:rFonts w:cs="Traditional Arabic"/>
                <w:b/>
                <w:bCs/>
                <w:szCs w:val="24"/>
                <w:rtl/>
              </w:rPr>
              <w:t>٭</w:t>
            </w:r>
            <w:r w:rsidRPr="00036E5E">
              <w:rPr>
                <w:rFonts w:cs="Traditional Arabic"/>
                <w:szCs w:val="24"/>
                <w:rtl/>
                <w:lang w:bidi="ar-LB"/>
              </w:rPr>
              <w:t xml:space="preserve"> </w:t>
            </w:r>
            <w:r w:rsidRPr="00036E5E">
              <w:rPr>
                <w:rFonts w:cs="Traditional Arabic"/>
                <w:b/>
                <w:bCs/>
                <w:szCs w:val="24"/>
                <w:rtl/>
                <w:lang w:bidi="ar-LB"/>
              </w:rPr>
              <w:t>(هي سن الرضاعة للصبي والبنت</w:t>
            </w:r>
            <w:r w:rsidRPr="00036E5E">
              <w:rPr>
                <w:rFonts w:cs="Traditional Arabic"/>
                <w:szCs w:val="24"/>
                <w:rtl/>
                <w:lang w:bidi="ar-LB"/>
              </w:rPr>
              <w:t>)</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الروم  الأرثوذكس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14</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15</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الأرمن</w:t>
            </w:r>
            <w:r w:rsidRPr="00036E5E">
              <w:rPr>
                <w:rFonts w:cs="Traditional Arabic"/>
                <w:szCs w:val="24"/>
                <w:rtl/>
                <w:lang w:bidi="ar-LB"/>
              </w:rPr>
              <w:t xml:space="preserve"> </w:t>
            </w:r>
            <w:r w:rsidRPr="00036E5E">
              <w:rPr>
                <w:rFonts w:cs="Traditional Arabic"/>
                <w:szCs w:val="24"/>
                <w:rtl/>
              </w:rPr>
              <w:t>الأرثوذكس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7</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9</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السريان الأرثوذكس</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7</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9</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الإنجيلية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12</w:t>
            </w:r>
            <w:r w:rsidRPr="00036E5E">
              <w:rPr>
                <w:rFonts w:cs="Traditional Arabic"/>
                <w:b/>
                <w:bCs/>
                <w:szCs w:val="24"/>
                <w:lang w:bidi="ar-LB"/>
              </w:rPr>
              <w:t>º</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12</w:t>
            </w:r>
            <w:r w:rsidRPr="00036E5E">
              <w:rPr>
                <w:rFonts w:cs="Traditional Arabic"/>
                <w:b/>
                <w:bCs/>
                <w:szCs w:val="24"/>
                <w:lang w:bidi="ar-LB"/>
              </w:rPr>
              <w:t>º</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 xml:space="preserve">الشرقيةالآشورية </w:t>
            </w:r>
            <w:r w:rsidRPr="00036E5E">
              <w:rPr>
                <w:rFonts w:cs="Traditional Arabic"/>
                <w:szCs w:val="24"/>
                <w:rtl/>
                <w:lang w:bidi="ar-LB"/>
              </w:rPr>
              <w:t>الأرثوذكسية</w:t>
            </w:r>
            <w:r w:rsidRPr="00036E5E">
              <w:rPr>
                <w:rFonts w:cs="Traditional Arabic"/>
                <w:szCs w:val="24"/>
                <w:rtl/>
              </w:rPr>
              <w:t>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7</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9</w:t>
            </w:r>
          </w:p>
        </w:tc>
      </w:tr>
      <w:tr w:rsidR="00332C7A" w:rsidRPr="00036E5E">
        <w:tc>
          <w:tcPr>
            <w:tcW w:w="3348" w:type="dxa"/>
          </w:tcPr>
          <w:p w:rsidR="00332C7A" w:rsidRPr="00036E5E" w:rsidRDefault="00332C7A" w:rsidP="00D060DF">
            <w:pPr>
              <w:pStyle w:val="SingleTxt"/>
              <w:spacing w:after="80" w:line="300" w:lineRule="exact"/>
              <w:ind w:left="0" w:right="0"/>
              <w:rPr>
                <w:rFonts w:cs="Traditional Arabic"/>
                <w:szCs w:val="24"/>
                <w:rtl/>
              </w:rPr>
            </w:pPr>
            <w:r w:rsidRPr="00036E5E">
              <w:rPr>
                <w:rFonts w:cs="Traditional Arabic"/>
                <w:szCs w:val="24"/>
                <w:rtl/>
              </w:rPr>
              <w:t>الإسرائيلية </w:t>
            </w:r>
          </w:p>
        </w:tc>
        <w:tc>
          <w:tcPr>
            <w:tcW w:w="2556"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6</w:t>
            </w:r>
          </w:p>
        </w:tc>
        <w:tc>
          <w:tcPr>
            <w:tcW w:w="2952" w:type="dxa"/>
          </w:tcPr>
          <w:p w:rsidR="00332C7A" w:rsidRPr="00036E5E" w:rsidRDefault="00332C7A" w:rsidP="00D060DF">
            <w:pPr>
              <w:pStyle w:val="SingleTxt"/>
              <w:spacing w:after="80" w:line="300" w:lineRule="exact"/>
              <w:ind w:left="0" w:right="0"/>
              <w:rPr>
                <w:rFonts w:cs="Traditional Arabic"/>
                <w:szCs w:val="24"/>
                <w:rtl/>
                <w:lang w:bidi="ar-LB"/>
              </w:rPr>
            </w:pPr>
            <w:r w:rsidRPr="00036E5E">
              <w:rPr>
                <w:rFonts w:cs="Traditional Arabic"/>
                <w:szCs w:val="24"/>
                <w:rtl/>
                <w:lang w:bidi="ar-LB"/>
              </w:rPr>
              <w:t>حتى تتزوج</w:t>
            </w:r>
          </w:p>
        </w:tc>
      </w:tr>
    </w:tbl>
    <w:p w:rsidR="00036E5E" w:rsidRPr="00036E5E" w:rsidRDefault="00036E5E" w:rsidP="00D060DF">
      <w:pPr>
        <w:pStyle w:val="SingleTxt"/>
        <w:spacing w:after="0" w:line="120" w:lineRule="exact"/>
        <w:rPr>
          <w:sz w:val="10"/>
          <w:rtl/>
          <w:lang w:bidi="ar-LB"/>
        </w:rPr>
      </w:pPr>
    </w:p>
    <w:p w:rsidR="00332C7A" w:rsidRPr="00332C7A" w:rsidRDefault="00332C7A" w:rsidP="00D060DF">
      <w:pPr>
        <w:pStyle w:val="SingleTxt"/>
        <w:rPr>
          <w:b/>
          <w:bCs/>
          <w:rtl/>
          <w:lang w:bidi="ar-LB"/>
        </w:rPr>
      </w:pPr>
      <w:r w:rsidRPr="00332C7A">
        <w:rPr>
          <w:b/>
          <w:bCs/>
          <w:rtl/>
        </w:rPr>
        <w:t>٭</w:t>
      </w:r>
      <w:r w:rsidRPr="00332C7A">
        <w:rPr>
          <w:b/>
          <w:bCs/>
          <w:rtl/>
          <w:lang w:bidi="ar-LB"/>
        </w:rPr>
        <w:t xml:space="preserve"> </w:t>
      </w:r>
      <w:r w:rsidRPr="00332C7A">
        <w:rPr>
          <w:b/>
          <w:bCs/>
          <w:rtl/>
        </w:rPr>
        <w:t>جاء في المادة 123 أحوال شخصية كاثوليك أن « ال</w:t>
      </w:r>
      <w:r w:rsidRPr="00332C7A">
        <w:rPr>
          <w:b/>
          <w:bCs/>
          <w:rtl/>
          <w:lang w:bidi="ar-LB"/>
        </w:rPr>
        <w:t>إ</w:t>
      </w:r>
      <w:r w:rsidRPr="00332C7A">
        <w:rPr>
          <w:b/>
          <w:bCs/>
          <w:rtl/>
        </w:rPr>
        <w:t>رضاع يختص با</w:t>
      </w:r>
      <w:r w:rsidRPr="00332C7A">
        <w:rPr>
          <w:b/>
          <w:bCs/>
          <w:rtl/>
          <w:lang w:bidi="ar-LB"/>
        </w:rPr>
        <w:t>لأ</w:t>
      </w:r>
      <w:r w:rsidRPr="00332C7A">
        <w:rPr>
          <w:b/>
          <w:bCs/>
          <w:rtl/>
        </w:rPr>
        <w:t>م. أما</w:t>
      </w:r>
      <w:r w:rsidRPr="00332C7A">
        <w:rPr>
          <w:b/>
          <w:bCs/>
          <w:lang w:bidi="ar-LB"/>
        </w:rPr>
        <w:t xml:space="preserve"> </w:t>
      </w:r>
      <w:r w:rsidRPr="00332C7A">
        <w:rPr>
          <w:b/>
          <w:bCs/>
          <w:rtl/>
        </w:rPr>
        <w:t>سائر حقوق وواجبات السلطة الوالدية فمحصورة مبدئياً بالأب، لكنها تنتقل إلى الأم</w:t>
      </w:r>
      <w:r w:rsidRPr="00332C7A">
        <w:rPr>
          <w:b/>
          <w:bCs/>
          <w:lang w:bidi="ar-LB"/>
        </w:rPr>
        <w:t xml:space="preserve"> </w:t>
      </w:r>
      <w:r w:rsidRPr="00332C7A">
        <w:rPr>
          <w:b/>
          <w:bCs/>
          <w:rtl/>
        </w:rPr>
        <w:t>عند سقوط حقه فيها أو حرمانه منها</w:t>
      </w:r>
      <w:r w:rsidRPr="00332C7A">
        <w:rPr>
          <w:b/>
          <w:bCs/>
          <w:rtl/>
          <w:lang w:bidi="ar-LB"/>
        </w:rPr>
        <w:t>،</w:t>
      </w:r>
      <w:r w:rsidRPr="00332C7A">
        <w:rPr>
          <w:b/>
          <w:bCs/>
          <w:rtl/>
        </w:rPr>
        <w:t xml:space="preserve"> بشرط أن تكون الأم أهلاً</w:t>
      </w:r>
      <w:r w:rsidRPr="00332C7A">
        <w:rPr>
          <w:b/>
          <w:bCs/>
          <w:rtl/>
          <w:lang w:bidi="ar-LB"/>
        </w:rPr>
        <w:t>،</w:t>
      </w:r>
      <w:r w:rsidRPr="00332C7A">
        <w:rPr>
          <w:b/>
          <w:bCs/>
          <w:rtl/>
        </w:rPr>
        <w:t xml:space="preserve"> وتتثبّت المحكمة من</w:t>
      </w:r>
      <w:r w:rsidRPr="00332C7A">
        <w:rPr>
          <w:b/>
          <w:bCs/>
          <w:lang w:bidi="ar-LB"/>
        </w:rPr>
        <w:t xml:space="preserve"> </w:t>
      </w:r>
      <w:r w:rsidRPr="00332C7A">
        <w:rPr>
          <w:b/>
          <w:bCs/>
          <w:rtl/>
        </w:rPr>
        <w:t xml:space="preserve">أهليتها هذه وتمنحها إعلاماً بانتقال هذه السلطة إليها». </w:t>
      </w:r>
      <w:r w:rsidRPr="00332C7A">
        <w:rPr>
          <w:b/>
          <w:bCs/>
          <w:rtl/>
          <w:lang w:bidi="ar-LB"/>
        </w:rPr>
        <w:t>فالمبدأ هو، سنداً إلى المادة 125 (أحوال شخصية كاثوليك) أنه في كل حال، وحتى في الأحوال التي تجيز منع الأم من حراسة الأولاد، " يحقّ للمحكمة أن تتّخذ أي تدبير ترى فيه مصلحة الصغير". و</w:t>
      </w:r>
      <w:r w:rsidRPr="00332C7A">
        <w:rPr>
          <w:b/>
          <w:bCs/>
          <w:rtl/>
        </w:rPr>
        <w:t>عليه</w:t>
      </w:r>
      <w:r w:rsidRPr="00332C7A">
        <w:rPr>
          <w:b/>
          <w:bCs/>
          <w:rtl/>
          <w:lang w:bidi="ar-LB"/>
        </w:rPr>
        <w:t>،</w:t>
      </w:r>
      <w:r w:rsidRPr="00332C7A">
        <w:rPr>
          <w:b/>
          <w:bCs/>
          <w:rtl/>
        </w:rPr>
        <w:t xml:space="preserve"> إذا طلب الوالد</w:t>
      </w:r>
      <w:r w:rsidRPr="00332C7A">
        <w:rPr>
          <w:b/>
          <w:bCs/>
          <w:rtl/>
          <w:lang w:bidi="ar-LB"/>
        </w:rPr>
        <w:t>، عند انقضاء مدة الرضاعة،</w:t>
      </w:r>
      <w:r w:rsidRPr="00332C7A">
        <w:rPr>
          <w:b/>
          <w:bCs/>
          <w:rtl/>
        </w:rPr>
        <w:t xml:space="preserve"> تأكيد</w:t>
      </w:r>
      <w:r w:rsidRPr="00332C7A">
        <w:rPr>
          <w:b/>
          <w:bCs/>
          <w:lang w:bidi="ar-LB"/>
        </w:rPr>
        <w:t xml:space="preserve"> </w:t>
      </w:r>
      <w:r w:rsidRPr="00332C7A">
        <w:rPr>
          <w:b/>
          <w:bCs/>
          <w:rtl/>
        </w:rPr>
        <w:t>حقه في السلطة الوالدية، فإن</w:t>
      </w:r>
      <w:r w:rsidRPr="00332C7A">
        <w:rPr>
          <w:b/>
          <w:bCs/>
          <w:rtl/>
          <w:lang w:bidi="ar-LB"/>
        </w:rPr>
        <w:t>ه</w:t>
      </w:r>
      <w:r w:rsidRPr="00332C7A">
        <w:rPr>
          <w:b/>
          <w:bCs/>
          <w:rtl/>
        </w:rPr>
        <w:t xml:space="preserve"> يعود للمحكمة أن لا تستجيب طلبه إذا وجدت أن مصلحة</w:t>
      </w:r>
      <w:r w:rsidRPr="00332C7A">
        <w:rPr>
          <w:b/>
          <w:bCs/>
          <w:lang w:bidi="ar-LB"/>
        </w:rPr>
        <w:t xml:space="preserve"> </w:t>
      </w:r>
      <w:r w:rsidRPr="00332C7A">
        <w:rPr>
          <w:b/>
          <w:bCs/>
          <w:rtl/>
        </w:rPr>
        <w:t>القاصر غير مؤم</w:t>
      </w:r>
      <w:r w:rsidRPr="00332C7A">
        <w:rPr>
          <w:b/>
          <w:bCs/>
          <w:rtl/>
          <w:lang w:bidi="ar-LB"/>
        </w:rPr>
        <w:t>َّ</w:t>
      </w:r>
      <w:r w:rsidRPr="00332C7A">
        <w:rPr>
          <w:b/>
          <w:bCs/>
          <w:rtl/>
        </w:rPr>
        <w:t>نة معه، بل</w:t>
      </w:r>
      <w:r w:rsidRPr="00332C7A">
        <w:rPr>
          <w:b/>
          <w:bCs/>
          <w:rtl/>
          <w:lang w:bidi="ar-LB"/>
        </w:rPr>
        <w:t xml:space="preserve"> أن تحكم</w:t>
      </w:r>
      <w:r w:rsidRPr="00332C7A">
        <w:rPr>
          <w:b/>
          <w:bCs/>
          <w:rtl/>
        </w:rPr>
        <w:t xml:space="preserve"> بإبقاء الولد مع والدته، فتقضي بذلك وتعلّل قرارها مستندة</w:t>
      </w:r>
      <w:r w:rsidRPr="00332C7A">
        <w:rPr>
          <w:b/>
          <w:bCs/>
          <w:rtl/>
          <w:lang w:bidi="ar-LB"/>
        </w:rPr>
        <w:t>ً</w:t>
      </w:r>
      <w:r w:rsidRPr="00332C7A">
        <w:rPr>
          <w:b/>
          <w:bCs/>
          <w:lang w:bidi="ar-LB"/>
        </w:rPr>
        <w:t xml:space="preserve"> </w:t>
      </w:r>
      <w:r w:rsidRPr="00332C7A">
        <w:rPr>
          <w:b/>
          <w:bCs/>
          <w:rtl/>
        </w:rPr>
        <w:t>إلى مصلحة القاصر وحاجته إلى رعاية والدته وليس والده.</w:t>
      </w:r>
      <w:r w:rsidRPr="00332C7A">
        <w:rPr>
          <w:b/>
          <w:bCs/>
          <w:lang w:bidi="ar-LB"/>
        </w:rPr>
        <w:t xml:space="preserve"> </w:t>
      </w:r>
    </w:p>
    <w:p w:rsidR="00332C7A" w:rsidRPr="00332C7A" w:rsidRDefault="00332C7A" w:rsidP="00D060DF">
      <w:pPr>
        <w:pStyle w:val="SingleTxt"/>
        <w:rPr>
          <w:b/>
          <w:bCs/>
          <w:lang w:bidi="ar-LB"/>
        </w:rPr>
      </w:pPr>
      <w:r w:rsidRPr="00332C7A">
        <w:rPr>
          <w:b/>
          <w:bCs/>
          <w:lang w:bidi="ar-LB"/>
        </w:rPr>
        <w:t>º</w:t>
      </w:r>
      <w:r w:rsidRPr="00332C7A">
        <w:rPr>
          <w:b/>
          <w:bCs/>
          <w:rtl/>
          <w:lang w:bidi="ar-LB"/>
        </w:rPr>
        <w:t xml:space="preserve"> رفع القانون الجديد للطائفة الإنجيلية سنّ الحضانة من سبع سنوات إلى 12 سنة، دون تمييز بين الذكور والإناث.</w:t>
      </w:r>
    </w:p>
    <w:p w:rsidR="00332C7A" w:rsidRPr="00332C7A" w:rsidRDefault="00332C7A" w:rsidP="00D060DF">
      <w:pPr>
        <w:pStyle w:val="SingleTxt"/>
        <w:rPr>
          <w:rtl/>
          <w:lang w:bidi="ar-LB"/>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332C7A" w:rsidRPr="00332C7A">
        <w:rPr>
          <w:rtl/>
          <w:lang w:bidi="ar-LB"/>
        </w:rPr>
        <w:t>ب</w:t>
      </w:r>
      <w:r>
        <w:rPr>
          <w:rFonts w:hint="cs"/>
          <w:rtl/>
          <w:lang w:bidi="ar-LB"/>
        </w:rPr>
        <w:t xml:space="preserve"> </w:t>
      </w:r>
      <w:r w:rsidR="00332C7A" w:rsidRPr="00332C7A">
        <w:rPr>
          <w:rtl/>
          <w:lang w:bidi="ar-LB"/>
        </w:rPr>
        <w:t>-</w:t>
      </w:r>
      <w:r>
        <w:rPr>
          <w:rFonts w:hint="cs"/>
          <w:rtl/>
          <w:lang w:bidi="ar-LB"/>
        </w:rPr>
        <w:tab/>
      </w:r>
      <w:r w:rsidR="00332C7A" w:rsidRPr="00332C7A">
        <w:rPr>
          <w:lang w:bidi="ar-LB"/>
        </w:rPr>
        <w:t xml:space="preserve"> </w:t>
      </w:r>
      <w:r w:rsidR="00332C7A" w:rsidRPr="00332C7A">
        <w:rPr>
          <w:rtl/>
        </w:rPr>
        <w:t>سقوط حق الأم بالحضانة</w:t>
      </w:r>
    </w:p>
    <w:p w:rsidR="00332C7A" w:rsidRPr="00332C7A" w:rsidRDefault="00332C7A" w:rsidP="00D060DF">
      <w:pPr>
        <w:pStyle w:val="SingleTxt"/>
        <w:rPr>
          <w:lang w:bidi="ar-LB"/>
        </w:rPr>
      </w:pPr>
      <w:r w:rsidRPr="00332C7A">
        <w:rPr>
          <w:b/>
          <w:bCs/>
          <w:rtl/>
          <w:lang w:bidi="ar-LB"/>
        </w:rPr>
        <w:t>346-</w:t>
      </w:r>
      <w:r w:rsidRPr="00332C7A">
        <w:rPr>
          <w:rtl/>
        </w:rPr>
        <w:t xml:space="preserve"> مع الإشارة إلى أن الحق بالحضانة ينتقل</w:t>
      </w:r>
      <w:r w:rsidRPr="00332C7A">
        <w:rPr>
          <w:lang w:bidi="ar-LB"/>
        </w:rPr>
        <w:t xml:space="preserve"> </w:t>
      </w:r>
      <w:r w:rsidRPr="00332C7A">
        <w:rPr>
          <w:rtl/>
        </w:rPr>
        <w:t>بعد الأم إلى الأب( باستثناء أنه عند الطائفة السنيّة، في حال عدم وجود الأم لا</w:t>
      </w:r>
      <w:r w:rsidRPr="00332C7A">
        <w:rPr>
          <w:lang w:bidi="ar-LB"/>
        </w:rPr>
        <w:t xml:space="preserve"> </w:t>
      </w:r>
      <w:r w:rsidRPr="00332C7A">
        <w:rPr>
          <w:rtl/>
        </w:rPr>
        <w:t>تنتقل الحضانة إلى الأب بل إلى المحارم من النساء، ومع تساوي درجات القرابة بين أهل</w:t>
      </w:r>
      <w:r w:rsidRPr="00332C7A">
        <w:rPr>
          <w:lang w:bidi="ar-LB"/>
        </w:rPr>
        <w:t xml:space="preserve"> </w:t>
      </w:r>
      <w:r w:rsidRPr="00332C7A">
        <w:rPr>
          <w:rtl/>
        </w:rPr>
        <w:t>الأم وأهل الأب</w:t>
      </w:r>
      <w:r w:rsidRPr="00332C7A">
        <w:rPr>
          <w:rtl/>
          <w:lang w:bidi="ar-LB"/>
        </w:rPr>
        <w:t>،</w:t>
      </w:r>
      <w:r w:rsidRPr="00332C7A">
        <w:rPr>
          <w:rtl/>
        </w:rPr>
        <w:t xml:space="preserve"> يفضّل أهل الأم)، تلتقي معظم الطوائف المسيحية، ومعها الطائفة</w:t>
      </w:r>
      <w:r w:rsidRPr="00332C7A">
        <w:rPr>
          <w:lang w:bidi="ar-LB"/>
        </w:rPr>
        <w:t xml:space="preserve"> </w:t>
      </w:r>
      <w:r w:rsidRPr="00332C7A">
        <w:rPr>
          <w:rtl/>
        </w:rPr>
        <w:t>الشيعيّة، على اعتبار زواج الأم سبباً من الأسباب التي تفقدها الحق بالحضانة، وإن</w:t>
      </w:r>
      <w:r w:rsidRPr="00332C7A">
        <w:rPr>
          <w:lang w:bidi="ar-LB"/>
        </w:rPr>
        <w:t xml:space="preserve"> </w:t>
      </w:r>
      <w:r w:rsidRPr="00332C7A">
        <w:rPr>
          <w:rtl/>
          <w:lang w:bidi="ar-LB"/>
        </w:rPr>
        <w:t>كان</w:t>
      </w:r>
      <w:r w:rsidRPr="00332C7A">
        <w:rPr>
          <w:rtl/>
        </w:rPr>
        <w:t xml:space="preserve"> القانون الجديد لطائفة الروم الأرثوذكس ي</w:t>
      </w:r>
      <w:r w:rsidRPr="00332C7A">
        <w:rPr>
          <w:rtl/>
          <w:lang w:bidi="ar-LB"/>
        </w:rPr>
        <w:t>َ</w:t>
      </w:r>
      <w:r w:rsidRPr="00332C7A">
        <w:rPr>
          <w:rtl/>
        </w:rPr>
        <w:t>شترط أن ي</w:t>
      </w:r>
      <w:r w:rsidRPr="00332C7A">
        <w:rPr>
          <w:rtl/>
          <w:lang w:bidi="ar-LB"/>
        </w:rPr>
        <w:t>ُ</w:t>
      </w:r>
      <w:r w:rsidRPr="00332C7A">
        <w:rPr>
          <w:rtl/>
        </w:rPr>
        <w:t>لح</w:t>
      </w:r>
      <w:r w:rsidRPr="00332C7A">
        <w:rPr>
          <w:rtl/>
          <w:lang w:bidi="ar-LB"/>
        </w:rPr>
        <w:t>ِ</w:t>
      </w:r>
      <w:r w:rsidRPr="00332C7A">
        <w:rPr>
          <w:rtl/>
        </w:rPr>
        <w:t>ق زواج الأم ضرراً بالقاصر.</w:t>
      </w:r>
      <w:r w:rsidRPr="00332C7A">
        <w:rPr>
          <w:lang w:bidi="ar-LB"/>
        </w:rPr>
        <w:t xml:space="preserve"> </w:t>
      </w:r>
    </w:p>
    <w:p w:rsidR="00036E5E" w:rsidRPr="00036E5E" w:rsidRDefault="00036E5E" w:rsidP="00D060DF">
      <w:pPr>
        <w:pStyle w:val="SingleTxt"/>
        <w:spacing w:after="0" w:line="120" w:lineRule="exact"/>
        <w:rPr>
          <w:sz w:val="10"/>
          <w:rtl/>
          <w:lang w:bidi="ar-LB"/>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10</w:t>
      </w:r>
      <w:r>
        <w:rPr>
          <w:rFonts w:hint="cs"/>
          <w:rtl/>
          <w:lang w:bidi="ar-LB"/>
        </w:rPr>
        <w:t xml:space="preserve"> </w:t>
      </w:r>
      <w:r w:rsidR="00332C7A" w:rsidRPr="00332C7A">
        <w:rPr>
          <w:rtl/>
          <w:lang w:bidi="ar-LB"/>
        </w:rPr>
        <w:t>-</w:t>
      </w:r>
      <w:r>
        <w:rPr>
          <w:rFonts w:hint="cs"/>
          <w:rtl/>
          <w:lang w:bidi="ar-LB"/>
        </w:rPr>
        <w:tab/>
      </w:r>
      <w:r w:rsidR="00332C7A" w:rsidRPr="00332C7A">
        <w:rPr>
          <w:lang w:bidi="ar-LB"/>
        </w:rPr>
        <w:t> </w:t>
      </w:r>
      <w:r w:rsidR="00332C7A" w:rsidRPr="00332C7A">
        <w:rPr>
          <w:rtl/>
        </w:rPr>
        <w:t>تعدّد الزوجات</w:t>
      </w:r>
    </w:p>
    <w:p w:rsidR="00332C7A" w:rsidRPr="00332C7A" w:rsidRDefault="00332C7A" w:rsidP="00D060DF">
      <w:pPr>
        <w:pStyle w:val="SingleTxt"/>
        <w:rPr>
          <w:lang w:bidi="ar-LB"/>
        </w:rPr>
      </w:pPr>
      <w:r w:rsidRPr="00332C7A">
        <w:rPr>
          <w:b/>
          <w:bCs/>
          <w:rtl/>
          <w:lang w:bidi="ar-LB"/>
        </w:rPr>
        <w:t>347</w:t>
      </w:r>
      <w:r w:rsidRPr="00332C7A">
        <w:rPr>
          <w:rtl/>
          <w:lang w:bidi="ar-LB"/>
        </w:rPr>
        <w:t xml:space="preserve">- </w:t>
      </w:r>
      <w:r w:rsidRPr="00332C7A">
        <w:rPr>
          <w:rtl/>
        </w:rPr>
        <w:t>إن تعدّد الزوجات جائز فقط لدى الطائفتين السنيّة</w:t>
      </w:r>
      <w:r w:rsidRPr="00332C7A">
        <w:rPr>
          <w:lang w:bidi="ar-LB"/>
        </w:rPr>
        <w:t xml:space="preserve"> </w:t>
      </w:r>
      <w:r w:rsidRPr="00332C7A">
        <w:rPr>
          <w:rtl/>
        </w:rPr>
        <w:t>والشيعيّة، حيث يجوز للمسلم أن يعدّد زوجاته حتى الأربع. لكن</w:t>
      </w:r>
      <w:r w:rsidRPr="00332C7A">
        <w:rPr>
          <w:rtl/>
          <w:lang w:bidi="ar-LB"/>
        </w:rPr>
        <w:t>َّ</w:t>
      </w:r>
      <w:r w:rsidRPr="00332C7A">
        <w:rPr>
          <w:rtl/>
        </w:rPr>
        <w:t xml:space="preserve"> إباحة تعدّد الزوجات</w:t>
      </w:r>
      <w:r w:rsidRPr="00332C7A">
        <w:rPr>
          <w:lang w:bidi="ar-LB"/>
        </w:rPr>
        <w:t xml:space="preserve"> </w:t>
      </w:r>
      <w:r w:rsidRPr="00332C7A">
        <w:rPr>
          <w:rtl/>
        </w:rPr>
        <w:t>تقوم على شرط العدالة والمساواة بينهنّ ( مادة 74 من قانون حقوق العائلة) . لدى</w:t>
      </w:r>
      <w:r w:rsidRPr="00332C7A">
        <w:rPr>
          <w:lang w:bidi="ar-LB"/>
        </w:rPr>
        <w:t xml:space="preserve"> </w:t>
      </w:r>
      <w:r w:rsidRPr="00332C7A">
        <w:rPr>
          <w:rtl/>
        </w:rPr>
        <w:t>الطائفة السنيّة</w:t>
      </w:r>
      <w:r w:rsidRPr="00332C7A">
        <w:rPr>
          <w:rtl/>
          <w:lang w:bidi="ar-LB"/>
        </w:rPr>
        <w:t>،</w:t>
      </w:r>
      <w:r w:rsidRPr="00332C7A">
        <w:rPr>
          <w:rtl/>
        </w:rPr>
        <w:t xml:space="preserve"> يحق للزوجة أن تشترط على زوجها أن لا يتزوج عليها وإن تزو</w:t>
      </w:r>
      <w:r w:rsidRPr="00332C7A">
        <w:rPr>
          <w:rtl/>
          <w:lang w:bidi="ar-LB"/>
        </w:rPr>
        <w:t>ّ</w:t>
      </w:r>
      <w:r w:rsidRPr="00332C7A">
        <w:rPr>
          <w:rtl/>
        </w:rPr>
        <w:t>ج تكون هي</w:t>
      </w:r>
      <w:r w:rsidRPr="00332C7A">
        <w:rPr>
          <w:lang w:bidi="ar-LB"/>
        </w:rPr>
        <w:t xml:space="preserve"> </w:t>
      </w:r>
      <w:r w:rsidRPr="00332C7A">
        <w:rPr>
          <w:rtl/>
        </w:rPr>
        <w:t>أو المرأة الثانية طالق</w:t>
      </w:r>
      <w:r w:rsidRPr="00332C7A">
        <w:rPr>
          <w:rtl/>
          <w:lang w:bidi="ar-LB"/>
        </w:rPr>
        <w:t>اً</w:t>
      </w:r>
      <w:r w:rsidRPr="00332C7A">
        <w:rPr>
          <w:rtl/>
        </w:rPr>
        <w:t xml:space="preserve"> ( المادة 38 من قانون حقوق العائلة). لكن مثل هذا الشرط غير</w:t>
      </w:r>
      <w:r w:rsidRPr="00332C7A">
        <w:rPr>
          <w:lang w:bidi="ar-LB"/>
        </w:rPr>
        <w:t xml:space="preserve"> </w:t>
      </w:r>
      <w:r w:rsidRPr="00332C7A">
        <w:rPr>
          <w:rtl/>
        </w:rPr>
        <w:t>جائز لدى الطائفة الشيعيّة.  </w:t>
      </w:r>
    </w:p>
    <w:p w:rsidR="00036E5E" w:rsidRPr="00036E5E" w:rsidRDefault="00036E5E" w:rsidP="00D060DF">
      <w:pPr>
        <w:pStyle w:val="SingleTxt"/>
        <w:spacing w:after="0" w:line="120" w:lineRule="exact"/>
        <w:rPr>
          <w:b/>
          <w:bCs/>
          <w:sz w:val="10"/>
          <w:rtl/>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11</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الطلاق </w:t>
      </w:r>
    </w:p>
    <w:p w:rsidR="00332C7A" w:rsidRPr="00332C7A" w:rsidRDefault="00332C7A" w:rsidP="00D060DF">
      <w:pPr>
        <w:pStyle w:val="SingleTxt"/>
        <w:rPr>
          <w:rtl/>
          <w:lang w:bidi="ar-LB"/>
        </w:rPr>
      </w:pPr>
      <w:r w:rsidRPr="00332C7A">
        <w:rPr>
          <w:b/>
          <w:bCs/>
          <w:rtl/>
          <w:lang w:bidi="ar-LB"/>
        </w:rPr>
        <w:t>348-</w:t>
      </w:r>
      <w:r w:rsidRPr="00332C7A">
        <w:rPr>
          <w:rtl/>
          <w:lang w:bidi="ar-LB"/>
        </w:rPr>
        <w:t xml:space="preserve"> باستثناء الطوائف الكاثوليكية حيث يتّصف الزواج بخاصتين هما الوحدة واللإنحلال، فإن الطلاق جائز لدى الطوائف الأخرى، إلاّ أن أحكامه تختلف من طائفة إلى أخرى. لكن، في كل الحالات التي ينحلّ فيها الزواج دون تدخّل أية سلطة غريبة عن الزوجين، لا بدّ من أن تتثبّت المحاكم من وقوع الانحلال، ذلك أن القوانين المدنية في لبنان لا تعترف بأي انحلال لعقد الزواج يجري خارج المحاكم إلاّ بعد أن تتثبّت هذه الأخيرة من وقوعه.</w:t>
      </w:r>
    </w:p>
    <w:p w:rsidR="00332C7A" w:rsidRPr="00332C7A" w:rsidRDefault="00332C7A" w:rsidP="00D060DF">
      <w:pPr>
        <w:pStyle w:val="SingleTxt"/>
        <w:rPr>
          <w:rtl/>
          <w:lang w:bidi="ar-LB"/>
        </w:rPr>
      </w:pPr>
      <w:r w:rsidRPr="00332C7A">
        <w:rPr>
          <w:b/>
          <w:bCs/>
          <w:rtl/>
          <w:lang w:bidi="ar-LB"/>
        </w:rPr>
        <w:t xml:space="preserve">349- لدى الطائفتين السنيّة والشيعّية، </w:t>
      </w:r>
      <w:r w:rsidRPr="00332C7A">
        <w:rPr>
          <w:rtl/>
          <w:lang w:bidi="ar-LB"/>
        </w:rPr>
        <w:t>يملك الرجل حق الطلاق دون الوقوف على رضى الزوجة ودون المثول أمام القاضي، كما له حق التفويض بطلاق زوجته. والطلاق نوعان: الطلاق الرجعي، وفيه لا تحلّ الرابطة الزوجية إلاّ بعد انقضاء فترة العدّة، وللزوج أن يرجع زوجته خلال هذه الفترة حتى بدون موافقتها، والطلاق البائن، وفيه تحـلّ الرابطة الزوجية بشكل نهائـي. والطلاق البائن على نوعين: الطلاق البائن بينونة صغرى ويقع لأقل من ثلاث مرات، ويمكن للزوج أن يستعيد زوجته بعقد ومهر جديدين، والطلاق البائن بينونة كبرى، بحيث لا يجوز للرجل أن يستعيد زوجته إلاّ إذا تزوجت المطلَّقة من غير مطلِّقها .</w:t>
      </w:r>
    </w:p>
    <w:p w:rsidR="00332C7A" w:rsidRPr="00332C7A" w:rsidRDefault="00332C7A" w:rsidP="00D060DF">
      <w:pPr>
        <w:pStyle w:val="SingleTxt"/>
        <w:rPr>
          <w:rtl/>
          <w:lang w:bidi="ar-LB"/>
        </w:rPr>
      </w:pPr>
      <w:r w:rsidRPr="00332C7A">
        <w:rPr>
          <w:b/>
          <w:bCs/>
          <w:rtl/>
          <w:lang w:bidi="ar-LB"/>
        </w:rPr>
        <w:t>350- لدى الطائفة السنيّة</w:t>
      </w:r>
      <w:r w:rsidRPr="00332C7A">
        <w:rPr>
          <w:rtl/>
          <w:lang w:bidi="ar-LB"/>
        </w:rPr>
        <w:t xml:space="preserve">، للمرأة الحق بأن تشترط في عقد زواجها أن تكون عصمتها بيدها فتُطلِّق نفسها. كما يمكن أن تشترط على زوجها أن لا يتزوج عليها، وإن تزوّج، فهي أو المرأة الثانيـة طالق (مادة 38 من قانون حقوق العائلة). كذلك يحق للمرأة، لدى الطائفة السنيّة، طلب التفريق( هو حلّ الرابطة الزوجية بقرار من القاضي) بسبب الضرر الناﺷﺊ عن الشقاق أو سوء العشرة كالضرب والإكراه على محرَّم أو تعاطي محرّم أو لعدم قيام الرجل بنفقة زوجته، إلاّ أن ذلك يتمّ وفقاً لأصول طويلة ومعقّدة. وللمرأة السنيّة أيضاً امكانية حلّ الرابطة الزوجية عن طريق الخلع، وهو حلّ للرابطة الزوجية من قبل الزوج بناء على طلب الزوجة أو قبولها، لقاء مبلغ من المال تفتدي به نفسها. </w:t>
      </w:r>
    </w:p>
    <w:p w:rsidR="00332C7A" w:rsidRPr="00332C7A" w:rsidRDefault="00332C7A" w:rsidP="00D060DF">
      <w:pPr>
        <w:pStyle w:val="SingleTxt"/>
        <w:rPr>
          <w:rtl/>
          <w:lang w:bidi="ar-LB"/>
        </w:rPr>
      </w:pPr>
      <w:r w:rsidRPr="00332C7A">
        <w:rPr>
          <w:b/>
          <w:bCs/>
          <w:rtl/>
          <w:lang w:bidi="ar-LB"/>
        </w:rPr>
        <w:t>351- لدى الطائفة الشيعيّة،</w:t>
      </w:r>
      <w:r w:rsidRPr="00332C7A">
        <w:rPr>
          <w:rtl/>
          <w:lang w:bidi="ar-LB"/>
        </w:rPr>
        <w:t xml:space="preserve"> لا تملك المرأة حق طلب التفريق لأي سبب كان، إنما يمكنها، إذا وافق زوجها، طلب حلّ الرابطة الزوجية عن طريق الخلع. كما أن المحاكم الشرعية تقبل عقود زواج تحتفظ فيها المرأة بالعصمة.</w:t>
      </w:r>
    </w:p>
    <w:p w:rsidR="00332C7A" w:rsidRPr="00332C7A" w:rsidRDefault="00332C7A" w:rsidP="00D060DF">
      <w:pPr>
        <w:pStyle w:val="SingleTxt"/>
        <w:rPr>
          <w:rtl/>
          <w:lang w:bidi="ar-LB"/>
        </w:rPr>
      </w:pPr>
      <w:r w:rsidRPr="00332C7A">
        <w:rPr>
          <w:rtl/>
          <w:lang w:bidi="ar-LB"/>
        </w:rPr>
        <w:t xml:space="preserve"> </w:t>
      </w:r>
      <w:r w:rsidRPr="00332C7A">
        <w:rPr>
          <w:b/>
          <w:bCs/>
          <w:rtl/>
          <w:lang w:bidi="ar-LB"/>
        </w:rPr>
        <w:t>352- لدى الطائفة الدرزيّة،</w:t>
      </w:r>
      <w:r w:rsidRPr="00332C7A">
        <w:rPr>
          <w:rtl/>
          <w:lang w:bidi="ar-LB"/>
        </w:rPr>
        <w:t xml:space="preserve"> لا يتمّ انحلال الزواج بالطلاق إلاّ أمام القاضي. لكنَّ مجرد طلب الطلاق من قبل الزوج، ولو من غير سبب شرعي، يلزم القاضي بلفظه بعـد الحكم للزوجة بالعطل والضرر، علاوةً على مؤجلّ المهر. ولا تحلّ للرجل مطلّقته أبداً بعد صدور الحكم بالتفريـق بينهما. يجوز للزوجة طلب التفريق في بعض الحالات، كما يجوز للزوجين أن يفسخا عقد الزواج بالتراضي، ويتمّ هذا الفسخ بإعلانه بحضور شاهدَيْن أمام القاضي الذي يصدر حكماً به. </w:t>
      </w:r>
    </w:p>
    <w:p w:rsidR="00332C7A" w:rsidRPr="00332C7A" w:rsidRDefault="00332C7A" w:rsidP="00D060DF">
      <w:pPr>
        <w:pStyle w:val="SingleTxt"/>
        <w:rPr>
          <w:rtl/>
          <w:lang w:bidi="ar-LB"/>
        </w:rPr>
      </w:pPr>
      <w:r w:rsidRPr="00332C7A">
        <w:rPr>
          <w:b/>
          <w:bCs/>
          <w:rtl/>
          <w:lang w:bidi="ar-LB"/>
        </w:rPr>
        <w:t xml:space="preserve">353- الطوائف الكاثوليكية، </w:t>
      </w:r>
      <w:r w:rsidRPr="00332C7A">
        <w:rPr>
          <w:rtl/>
          <w:lang w:bidi="ar-LB"/>
        </w:rPr>
        <w:t>لا تجيز الطلاق، بل يجوز بطلان الزواج أو الهجر في بعض الحالات. والهجـر هو زوال العيش المشترك مع إبقاء الرابطة الزوجية.</w:t>
      </w:r>
    </w:p>
    <w:p w:rsidR="00332C7A" w:rsidRPr="00332C7A" w:rsidRDefault="00332C7A" w:rsidP="00D060DF">
      <w:pPr>
        <w:pStyle w:val="SingleTxt"/>
        <w:rPr>
          <w:rtl/>
          <w:lang w:bidi="ar-LB"/>
        </w:rPr>
      </w:pPr>
      <w:r w:rsidRPr="00332C7A">
        <w:rPr>
          <w:b/>
          <w:bCs/>
          <w:rtl/>
          <w:lang w:bidi="ar-LB"/>
        </w:rPr>
        <w:t>354- لدى الطوائف الارثوذكسية والانجيلية</w:t>
      </w:r>
      <w:r w:rsidRPr="00332C7A">
        <w:rPr>
          <w:rtl/>
          <w:lang w:bidi="ar-LB"/>
        </w:rPr>
        <w:t>، يجوز فسخ الزواج بناء على طلب أي من الزوجين، ولأسباب لا تمييز فيها بين الطرفين، منها، على سبيل المثال، إذا اعتنق أحد الزوجين ديناً آخر. كذلك يجوز طلب الطلاق في حالة الزنى، إلاّ أنه لدى بعض الطوائف، لا تتساوى المرأة والرجل في ما يتعلّق بالأسباب التي تجيز للرجل طلب الطلاق بسبب الزنى. قانوناً، لا فرق بين الفسخ والطلاق من حيث النتائج والمفاعيل المترتّبة عليهما.</w:t>
      </w:r>
    </w:p>
    <w:p w:rsidR="00036E5E" w:rsidRPr="00036E5E" w:rsidRDefault="00036E5E" w:rsidP="00D060DF">
      <w:pPr>
        <w:pStyle w:val="SingleTxt"/>
        <w:spacing w:after="0" w:line="120" w:lineRule="exact"/>
        <w:rPr>
          <w:b/>
          <w:bCs/>
          <w:sz w:val="10"/>
          <w:rtl/>
          <w:lang w:bidi="ar-LB"/>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12</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أموال الزوجين في حال وقوع الطلاق  </w:t>
      </w:r>
    </w:p>
    <w:p w:rsidR="00332C7A" w:rsidRPr="00332C7A" w:rsidRDefault="00332C7A" w:rsidP="00D060DF">
      <w:pPr>
        <w:pStyle w:val="SingleTxt"/>
        <w:rPr>
          <w:rtl/>
          <w:lang w:bidi="ar-LB"/>
        </w:rPr>
      </w:pPr>
      <w:r w:rsidRPr="00332C7A">
        <w:rPr>
          <w:b/>
          <w:bCs/>
          <w:rtl/>
          <w:lang w:bidi="ar-LB"/>
        </w:rPr>
        <w:t>355-</w:t>
      </w:r>
      <w:r w:rsidRPr="00332C7A">
        <w:rPr>
          <w:rtl/>
          <w:lang w:bidi="ar-LB"/>
        </w:rPr>
        <w:t xml:space="preserve"> يعود للمرأة الحق في إدارة أموالها على قدم المساواة مع الرجل ودون أي تدخّل من قبل زوجها. وعند وقوع الطلاق بين الزوجين، لا يأخذ أي منهما سوى ما هو له، فلا يشارك أي منهما الآخر في ممتلكاته. وقد أشارت الطوائف كافة إلى هذا الموضوع في قوانين أحوالها الشخصية مؤكّدة على استقلالية أموال الزوجين، باستثاء قانون الأحوال الشخصية للطائفة الاسرائيلية حيث يُعتبر كل ما تجنيه الزوجة خلال الحياة المشتركة وعلى الصعد كافة حقاً وملكاً لزوجها.</w:t>
      </w:r>
    </w:p>
    <w:p w:rsidR="00332C7A" w:rsidRPr="00332C7A" w:rsidRDefault="00332C7A" w:rsidP="00D060DF">
      <w:pPr>
        <w:pStyle w:val="SingleTxt"/>
        <w:rPr>
          <w:rtl/>
          <w:lang w:bidi="ar-LB"/>
        </w:rPr>
      </w:pPr>
      <w:r w:rsidRPr="00332C7A">
        <w:rPr>
          <w:b/>
          <w:bCs/>
          <w:rtl/>
          <w:lang w:bidi="ar-LB"/>
        </w:rPr>
        <w:t>356-</w:t>
      </w:r>
      <w:r w:rsidRPr="00332C7A">
        <w:rPr>
          <w:rtl/>
          <w:lang w:bidi="ar-LB"/>
        </w:rPr>
        <w:t xml:space="preserve"> إن مبدأ فصل الأموال يطبَّق بصورة سهلة على الاموال غير المنقولة، لكنه يثير بعض الصعوبات على صعيد الأموال المنقولة. وإن اجتهادات المحاكم مستمرّة على اعتبار أن الأثاث والأمتعة الموجودة فـي البيت الزوجي تُعتبر مبدئياً ملكاً للزوج إلى أن يثبت العكس. على سبيل المثال، جاء في المادة 30 من قانون الأحوال الشخصية الجديد للطائفة الارثوذكسية أن «الأموال المنقولة المختصّة عرفاً بالزوجة، كما تلك التي اشترتها بمالها الخاص أو بمال ذويها تبقى ملكاً لها، أما ما خلا ذلك فيعتبر ملكاً للزوج، ما لم يقم الدليل على خلافه».</w:t>
      </w:r>
    </w:p>
    <w:p w:rsidR="00036E5E" w:rsidRPr="00036E5E" w:rsidRDefault="00036E5E" w:rsidP="00D060DF">
      <w:pPr>
        <w:pStyle w:val="SingleTxt"/>
        <w:spacing w:after="0" w:line="120" w:lineRule="exact"/>
        <w:rPr>
          <w:b/>
          <w:bCs/>
          <w:sz w:val="10"/>
          <w:rtl/>
          <w:lang w:bidi="ar-LB"/>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13</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حق التوارث </w:t>
      </w:r>
    </w:p>
    <w:p w:rsidR="00332C7A" w:rsidRPr="00332C7A" w:rsidRDefault="00332C7A" w:rsidP="00D060DF">
      <w:pPr>
        <w:pStyle w:val="SingleTxt"/>
        <w:rPr>
          <w:rtl/>
          <w:lang w:bidi="ar-LB"/>
        </w:rPr>
      </w:pPr>
      <w:r w:rsidRPr="00332C7A">
        <w:rPr>
          <w:b/>
          <w:bCs/>
          <w:rtl/>
          <w:lang w:bidi="ar-LB"/>
        </w:rPr>
        <w:t>357-</w:t>
      </w:r>
      <w:r w:rsidRPr="00332C7A">
        <w:rPr>
          <w:rtl/>
          <w:lang w:bidi="ar-LB"/>
        </w:rPr>
        <w:t xml:space="preserve"> فقط في ما يتعلّق بتحديد أصحاب الحق بتقاضي تعويض الصرف وتعويض نهاية الخدمة، والحصة العائدة لكل منهم، يتساوى اللبنانيون فيما بينهم بقطع النظر عن الطائفة التي ينتمون إليها. ما عدا ذلك، فإن قوانين الإرث تختلف بين محمدييّن وغير محمدييّن، بحيث يخضع غير المحمدييّن لقانون إرث مدني، هو القانون الصادر بتاريخ 23/6/1959، وبالتالي لاختصاص المحاكم المدنية، في حين يخضع المحمديّون لأحكام الشريعة الاسلامية، وتدخل الدعاوى المتعلّقة بالإرث والوصية في اختصاص المحاكم الشرعية.</w:t>
      </w:r>
    </w:p>
    <w:p w:rsidR="00332C7A" w:rsidRPr="00332C7A" w:rsidRDefault="00332C7A" w:rsidP="00D060DF">
      <w:pPr>
        <w:pStyle w:val="SingleTxt"/>
        <w:rPr>
          <w:lang w:bidi="ar-LB"/>
        </w:rPr>
      </w:pPr>
      <w:r w:rsidRPr="00332C7A">
        <w:rPr>
          <w:b/>
          <w:bCs/>
          <w:rtl/>
          <w:lang w:bidi="ar-LB"/>
        </w:rPr>
        <w:t>358- أقرّ قانون الإرث لغير المحمّديين</w:t>
      </w:r>
      <w:r w:rsidRPr="00332C7A">
        <w:rPr>
          <w:rtl/>
          <w:lang w:bidi="ar-LB"/>
        </w:rPr>
        <w:t xml:space="preserve"> الصادر عام 1959 المساواة التامة بين الذكور والإناث، سواء لجهة الحق بالإرث، أم لجهة الحصّة الإرثية. فالبنت ترث كالإبن، والأم كالأب، والأخت كالأخ، والزوجة كالزوج ... لكن بالرغم من مبدأ المساواة، ما زال للأعراف والتقاليد تأثيرها، عند البعض على الأقلّ، بحيث يأخذ بعض الأهل تدابير تؤدّي في الواقع إلى توريث الذكر حصة تفوق حصة الأنثى. من ناحية أخرى، إن اختلاف الجنسية لا يمنع، بحسب قانون 1959، التوارث بين اللبنانيين والأجانب إلاّ إذا كانت شريعة الأجنبي تمنع توريث اللبنانيين.</w:t>
      </w:r>
    </w:p>
    <w:p w:rsidR="00332C7A" w:rsidRPr="00332C7A" w:rsidRDefault="00332C7A" w:rsidP="00D060DF">
      <w:pPr>
        <w:pStyle w:val="SingleTxt"/>
        <w:rPr>
          <w:rtl/>
          <w:lang w:bidi="ar-LB"/>
        </w:rPr>
      </w:pPr>
      <w:r w:rsidRPr="00332C7A">
        <w:rPr>
          <w:b/>
          <w:bCs/>
          <w:rtl/>
          <w:lang w:bidi="ar-LB"/>
        </w:rPr>
        <w:t>359- لدى المسلمين</w:t>
      </w:r>
      <w:r w:rsidRPr="00332C7A">
        <w:rPr>
          <w:rtl/>
          <w:lang w:bidi="ar-LB"/>
        </w:rPr>
        <w:t xml:space="preserve"> ، القاعدة هي أن" للذكر مثل حظ الانثيين "، </w:t>
      </w:r>
      <w:r w:rsidRPr="00332C7A">
        <w:rPr>
          <w:rtl/>
        </w:rPr>
        <w:t xml:space="preserve">أي </w:t>
      </w:r>
      <w:r w:rsidRPr="00332C7A">
        <w:rPr>
          <w:rtl/>
          <w:lang w:bidi="ar-LB"/>
        </w:rPr>
        <w:t>أ</w:t>
      </w:r>
      <w:r w:rsidRPr="00332C7A">
        <w:rPr>
          <w:rtl/>
        </w:rPr>
        <w:t xml:space="preserve">ن الذكر يرث ضعفي ما ترثه </w:t>
      </w:r>
      <w:r w:rsidRPr="00332C7A">
        <w:rPr>
          <w:rtl/>
          <w:lang w:bidi="ar-LB"/>
        </w:rPr>
        <w:t>الأنثى</w:t>
      </w:r>
      <w:r w:rsidRPr="00332C7A">
        <w:rPr>
          <w:rtl/>
        </w:rPr>
        <w:t>.</w:t>
      </w:r>
      <w:r w:rsidRPr="00332C7A">
        <w:rPr>
          <w:rtl/>
          <w:lang w:bidi="ar-LB"/>
        </w:rPr>
        <w:t xml:space="preserve"> </w:t>
      </w:r>
      <w:r w:rsidRPr="00332C7A">
        <w:rPr>
          <w:rtl/>
        </w:rPr>
        <w:t>إلا</w:t>
      </w:r>
      <w:r w:rsidRPr="00332C7A">
        <w:rPr>
          <w:rtl/>
          <w:lang w:bidi="ar-LB"/>
        </w:rPr>
        <w:t>ّ</w:t>
      </w:r>
      <w:r w:rsidRPr="00332C7A">
        <w:rPr>
          <w:rtl/>
        </w:rPr>
        <w:t xml:space="preserve"> </w:t>
      </w:r>
      <w:r w:rsidRPr="00332C7A">
        <w:rPr>
          <w:rtl/>
          <w:lang w:bidi="ar-LB"/>
        </w:rPr>
        <w:t>أ</w:t>
      </w:r>
      <w:r w:rsidRPr="00332C7A">
        <w:rPr>
          <w:rtl/>
        </w:rPr>
        <w:t>ن ا</w:t>
      </w:r>
      <w:r w:rsidRPr="00332C7A">
        <w:rPr>
          <w:rtl/>
          <w:lang w:bidi="ar-LB"/>
        </w:rPr>
        <w:t>لأ</w:t>
      </w:r>
      <w:r w:rsidRPr="00332C7A">
        <w:rPr>
          <w:rtl/>
        </w:rPr>
        <w:t>سس المعتمدة لاستحقاق ا</w:t>
      </w:r>
      <w:r w:rsidRPr="00332C7A">
        <w:rPr>
          <w:rtl/>
          <w:lang w:bidi="ar-LB"/>
        </w:rPr>
        <w:t>لإ</w:t>
      </w:r>
      <w:r w:rsidRPr="00332C7A">
        <w:rPr>
          <w:rtl/>
        </w:rPr>
        <w:t>رث تختلف بين الشـيعة والسـ</w:t>
      </w:r>
      <w:r w:rsidRPr="00332C7A">
        <w:rPr>
          <w:rtl/>
          <w:lang w:bidi="ar-LB"/>
        </w:rPr>
        <w:t>ّ</w:t>
      </w:r>
      <w:r w:rsidRPr="00332C7A">
        <w:rPr>
          <w:rtl/>
        </w:rPr>
        <w:t>نة</w:t>
      </w:r>
      <w:r w:rsidRPr="00332C7A">
        <w:rPr>
          <w:rtl/>
          <w:lang w:bidi="ar-LB"/>
        </w:rPr>
        <w:t>، على اعتبار أن ما يطبّق على مواريث أبناء الطائفة الشيعيّة هو المذهب الجعفري، بينما يطبّق على مواريث المسلمين السنيين، ومعهم أبناء الطائفة الدرزية باستثناء بعض الأحكام الخاصة بهم، المذهب الحنفي. مع الإشارة إلى أنه لدى المسلمين عامة، يُحتفظ للزوجة بحصة ثابتة هي ثمن التركة.</w:t>
      </w:r>
    </w:p>
    <w:p w:rsidR="00332C7A" w:rsidRPr="00332C7A" w:rsidRDefault="00332C7A" w:rsidP="00D060DF">
      <w:pPr>
        <w:pStyle w:val="SingleTxt"/>
        <w:rPr>
          <w:rtl/>
          <w:lang w:bidi="ar-LB"/>
        </w:rPr>
      </w:pPr>
      <w:r w:rsidRPr="00332C7A">
        <w:rPr>
          <w:b/>
          <w:bCs/>
          <w:rtl/>
          <w:lang w:bidi="ar-LB"/>
        </w:rPr>
        <w:t>359-1- يعتمد المذهب الجعفري</w:t>
      </w:r>
      <w:r w:rsidRPr="00332C7A">
        <w:rPr>
          <w:rtl/>
          <w:lang w:bidi="ar-LB"/>
        </w:rPr>
        <w:t xml:space="preserve"> توزيع الورثة إلى مراتب، بحيث أن المرتبة المتقدّمة تحجب المرتبة التي تليها. فلا ينتقل الميراث من مرتبة إلى أخرى إلاّ إذا لم يوجد أحد من المرتبة السابقة( على سبيل المثال، إذا توفي شخص عن أم وأخ، تأخذ الأم وهي من المرتبة الأولى كامل التركة ولا شيء للأخ لأنه من المرتبة الثانية المحجوبة). وفي المرتبة ذاتها، يَحجب الوارث الأقرب درجة إلى الميت الأبعد منه، دون تمييز بين الذكور والإناث ( على سبيل المثال، إذا توفي شخص عن ابنة وابن ابن، تأخذ الابنة كل الميراث ويُحجَب ابن الابن). لكن إذا اتحّد</w:t>
      </w:r>
      <w:r w:rsidRPr="00332C7A">
        <w:rPr>
          <w:rtl/>
        </w:rPr>
        <w:t xml:space="preserve"> </w:t>
      </w:r>
      <w:r w:rsidRPr="00332C7A">
        <w:rPr>
          <w:rtl/>
          <w:lang w:bidi="ar-LB"/>
        </w:rPr>
        <w:t xml:space="preserve">الورثة في المرتبة والدرجة وقوة القرابة، يوزّع الميراث على أساس قاعدة " للذكر مثل حظ الأنثيين " .  </w:t>
      </w:r>
    </w:p>
    <w:p w:rsidR="00332C7A" w:rsidRPr="00332C7A" w:rsidRDefault="00332C7A" w:rsidP="00D060DF">
      <w:pPr>
        <w:pStyle w:val="SingleTxt"/>
        <w:rPr>
          <w:rtl/>
          <w:lang w:bidi="ar-LB"/>
        </w:rPr>
      </w:pPr>
      <w:r w:rsidRPr="00332C7A">
        <w:rPr>
          <w:b/>
          <w:bCs/>
          <w:rtl/>
          <w:lang w:bidi="ar-LB"/>
        </w:rPr>
        <w:t xml:space="preserve">359-2- في المذهب الحنفي، </w:t>
      </w:r>
      <w:r w:rsidRPr="00332C7A">
        <w:rPr>
          <w:rtl/>
          <w:lang w:bidi="ar-LB"/>
        </w:rPr>
        <w:t>القاعدة العامة هي أن العصبات( قرابة الرجل لأبيه من الرجال) تَحجب مَن بعدها، بينما الإناث لا يَحجبن ولهنّ حصصاً محفوظة. ممّا يعني أن الابنة لا تقطع الميراث ( أي أنها لا تَحجب العصبات).</w:t>
      </w:r>
    </w:p>
    <w:p w:rsidR="00332C7A" w:rsidRPr="00332C7A" w:rsidRDefault="00332C7A" w:rsidP="00D060DF">
      <w:pPr>
        <w:pStyle w:val="SingleTxt"/>
        <w:rPr>
          <w:rtl/>
          <w:lang w:bidi="ar-LB"/>
        </w:rPr>
      </w:pPr>
      <w:r w:rsidRPr="00332C7A">
        <w:rPr>
          <w:b/>
          <w:bCs/>
          <w:rtl/>
          <w:lang w:bidi="ar-LB"/>
        </w:rPr>
        <w:t>359-3- لـدى الطائفـة الدرزيـة،</w:t>
      </w:r>
      <w:r w:rsidRPr="00332C7A">
        <w:rPr>
          <w:rtl/>
          <w:lang w:bidi="ar-LB"/>
        </w:rPr>
        <w:t xml:space="preserve"> تطبَّـق القواعـد المعمـول بهـا فـي المذهـب الحنفـي، باسـتثناء حق التنزيل أو الخلفية، ومعناه أن يحلّ الفروع محلّ أصلهم الذي توفّي قبل المورّث في الحصّة الإرثية التي كانت آلت إليه لو كان حيّاً. لا تأخذ الشريعة الإسلامية بحق الخلفية، لكنّه يُعتمد في إرث الفروع فقط لدى الطائفة الدرزيّة.</w:t>
      </w:r>
    </w:p>
    <w:p w:rsidR="00332C7A" w:rsidRPr="00332C7A" w:rsidRDefault="00332C7A" w:rsidP="00D060DF">
      <w:pPr>
        <w:pStyle w:val="SingleTxt"/>
        <w:rPr>
          <w:rtl/>
          <w:lang w:bidi="ar-LB"/>
        </w:rPr>
      </w:pPr>
      <w:r w:rsidRPr="00332C7A">
        <w:rPr>
          <w:b/>
          <w:bCs/>
          <w:rtl/>
          <w:lang w:bidi="ar-LB"/>
        </w:rPr>
        <w:t xml:space="preserve">360- </w:t>
      </w:r>
      <w:r w:rsidRPr="00332C7A">
        <w:rPr>
          <w:rtl/>
          <w:lang w:bidi="ar-LB"/>
        </w:rPr>
        <w:t xml:space="preserve">إن اختلاف الدين هو، لدى المسلمين، مانع من موانع الإرث. فلا يرث المسلم من غير مسلم ولا غير المسلم من مسلم، حتى ولو كانا أخوين أو زوجين. أما لدى الطوائف غير الإسلامية، فإن اختلاف الدين لا يمنع من الإرث، إلاّ إذا كان الوارث يخضع لأحكام تمنع من الإرث بسبب اختلاف الدين. نتيجة لذلك، لا يتوارث اللبنانيون المسلمون وغير المسلمين. </w:t>
      </w:r>
    </w:p>
    <w:p w:rsidR="00036E5E" w:rsidRPr="00036E5E" w:rsidRDefault="00036E5E" w:rsidP="00D060DF">
      <w:pPr>
        <w:pStyle w:val="SingleTxt"/>
        <w:spacing w:after="0" w:line="120" w:lineRule="exact"/>
        <w:rPr>
          <w:b/>
          <w:bCs/>
          <w:sz w:val="10"/>
          <w:rtl/>
          <w:lang w:bidi="ar-LB"/>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sidR="00332C7A" w:rsidRPr="00332C7A">
        <w:rPr>
          <w:rtl/>
          <w:lang w:bidi="ar-LB"/>
        </w:rPr>
        <w:t>14</w:t>
      </w:r>
      <w:r>
        <w:rPr>
          <w:rFonts w:hint="cs"/>
          <w:rtl/>
          <w:lang w:bidi="ar-LB"/>
        </w:rPr>
        <w:t xml:space="preserve"> </w:t>
      </w:r>
      <w:r w:rsidR="00332C7A" w:rsidRPr="00332C7A">
        <w:rPr>
          <w:rtl/>
          <w:lang w:bidi="ar-LB"/>
        </w:rPr>
        <w:t>-</w:t>
      </w:r>
      <w:r>
        <w:rPr>
          <w:rFonts w:hint="cs"/>
          <w:rtl/>
          <w:lang w:bidi="ar-LB"/>
        </w:rPr>
        <w:tab/>
      </w:r>
      <w:r w:rsidR="00332C7A" w:rsidRPr="00332C7A">
        <w:rPr>
          <w:rtl/>
          <w:lang w:bidi="ar-LB"/>
        </w:rPr>
        <w:t xml:space="preserve"> تقدّم مُحرَز</w:t>
      </w:r>
    </w:p>
    <w:p w:rsidR="00332C7A" w:rsidRPr="00332C7A" w:rsidRDefault="00332C7A" w:rsidP="00D060DF">
      <w:pPr>
        <w:pStyle w:val="SingleTxt"/>
        <w:rPr>
          <w:rtl/>
          <w:lang w:bidi="ar-LB"/>
        </w:rPr>
      </w:pPr>
      <w:r w:rsidRPr="00332C7A">
        <w:rPr>
          <w:b/>
          <w:bCs/>
          <w:rtl/>
          <w:lang w:bidi="ar-LB"/>
        </w:rPr>
        <w:t>361-</w:t>
      </w:r>
      <w:r w:rsidRPr="00332C7A">
        <w:rPr>
          <w:rtl/>
          <w:lang w:bidi="ar-LB"/>
        </w:rPr>
        <w:t xml:space="preserve"> يرد على صعيد الأحكام القانونية، وأيضاً على صعيد اجتهاد المحاكم.</w:t>
      </w: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332C7A" w:rsidRPr="00332C7A">
        <w:rPr>
          <w:rtl/>
          <w:lang w:bidi="ar-LB"/>
        </w:rPr>
        <w:t>أ</w:t>
      </w:r>
      <w:r>
        <w:rPr>
          <w:rFonts w:hint="cs"/>
          <w:rtl/>
          <w:lang w:bidi="ar-LB"/>
        </w:rPr>
        <w:t xml:space="preserve"> </w:t>
      </w:r>
      <w:r w:rsidR="00332C7A" w:rsidRPr="00332C7A">
        <w:rPr>
          <w:rtl/>
          <w:lang w:bidi="ar-LB"/>
        </w:rPr>
        <w:t>- على صعيد الأحكام القانونية</w:t>
      </w:r>
    </w:p>
    <w:p w:rsidR="00332C7A" w:rsidRPr="00332C7A" w:rsidRDefault="00332C7A" w:rsidP="00D060DF">
      <w:pPr>
        <w:pStyle w:val="SingleTxt"/>
        <w:rPr>
          <w:rtl/>
          <w:lang w:bidi="ar-LB"/>
        </w:rPr>
      </w:pPr>
      <w:r w:rsidRPr="00332C7A">
        <w:rPr>
          <w:b/>
          <w:bCs/>
          <w:rtl/>
          <w:lang w:bidi="ar-LB"/>
        </w:rPr>
        <w:t>362-</w:t>
      </w:r>
      <w:r w:rsidRPr="00332C7A">
        <w:rPr>
          <w:rtl/>
          <w:lang w:bidi="ar-LB"/>
        </w:rPr>
        <w:t xml:space="preserve"> يتمثّل التقدّم المحرز، على الأخص، بما يلي:   </w:t>
      </w:r>
    </w:p>
    <w:p w:rsidR="00332C7A" w:rsidRPr="00332C7A" w:rsidRDefault="00332C7A" w:rsidP="00D060DF">
      <w:pPr>
        <w:pStyle w:val="SingleTxt"/>
        <w:rPr>
          <w:rtl/>
          <w:lang w:bidi="ar-LB"/>
        </w:rPr>
      </w:pPr>
      <w:r w:rsidRPr="00332C7A">
        <w:rPr>
          <w:b/>
          <w:bCs/>
          <w:rtl/>
          <w:lang w:bidi="ar-LB"/>
        </w:rPr>
        <w:t>362-1-</w:t>
      </w:r>
      <w:r w:rsidRPr="00332C7A">
        <w:rPr>
          <w:rtl/>
          <w:lang w:bidi="ar-LB"/>
        </w:rPr>
        <w:t xml:space="preserve"> اعتماد</w:t>
      </w:r>
      <w:r w:rsidRPr="00332C7A">
        <w:rPr>
          <w:rtl/>
        </w:rPr>
        <w:t xml:space="preserve"> </w:t>
      </w:r>
      <w:r w:rsidRPr="00332C7A">
        <w:rPr>
          <w:rtl/>
          <w:lang w:bidi="ar-LB"/>
        </w:rPr>
        <w:t>ال</w:t>
      </w:r>
      <w:r w:rsidRPr="00332C7A">
        <w:rPr>
          <w:rtl/>
        </w:rPr>
        <w:t>مجموعة</w:t>
      </w:r>
      <w:r w:rsidRPr="00332C7A">
        <w:rPr>
          <w:rtl/>
          <w:lang w:bidi="ar-LB"/>
        </w:rPr>
        <w:t xml:space="preserve"> الجديدة</w:t>
      </w:r>
      <w:r w:rsidRPr="00332C7A">
        <w:rPr>
          <w:rtl/>
        </w:rPr>
        <w:t xml:space="preserve"> </w:t>
      </w:r>
      <w:r w:rsidRPr="00332C7A">
        <w:rPr>
          <w:rtl/>
          <w:lang w:bidi="ar-LB"/>
        </w:rPr>
        <w:t>ل</w:t>
      </w:r>
      <w:r w:rsidRPr="00332C7A">
        <w:rPr>
          <w:rtl/>
        </w:rPr>
        <w:t xml:space="preserve">قوانين الكنائس الشرقية </w:t>
      </w:r>
      <w:r w:rsidRPr="00332C7A">
        <w:rPr>
          <w:rtl/>
          <w:lang w:bidi="ar-LB"/>
        </w:rPr>
        <w:t>لل</w:t>
      </w:r>
      <w:r w:rsidRPr="00332C7A">
        <w:rPr>
          <w:rtl/>
        </w:rPr>
        <w:t>طوائف الكاثوليكية</w:t>
      </w:r>
      <w:r w:rsidRPr="00332C7A">
        <w:rPr>
          <w:rtl/>
          <w:lang w:bidi="ar-LB"/>
        </w:rPr>
        <w:t xml:space="preserve"> مبدأ المساواة في </w:t>
      </w:r>
      <w:r w:rsidRPr="00332C7A">
        <w:rPr>
          <w:rtl/>
        </w:rPr>
        <w:t>الحقوق والواجبات</w:t>
      </w:r>
      <w:r w:rsidRPr="00332C7A">
        <w:rPr>
          <w:rtl/>
          <w:lang w:bidi="ar-LB"/>
        </w:rPr>
        <w:t xml:space="preserve"> بين الزوجين في ما يتعلّق بشركة الحياة الزوجيّة.  </w:t>
      </w:r>
    </w:p>
    <w:p w:rsidR="00332C7A" w:rsidRPr="00332C7A" w:rsidRDefault="00332C7A" w:rsidP="00D060DF">
      <w:pPr>
        <w:pStyle w:val="SingleTxt"/>
        <w:rPr>
          <w:rtl/>
          <w:lang w:bidi="ar-LB"/>
        </w:rPr>
      </w:pPr>
      <w:r w:rsidRPr="00332C7A">
        <w:rPr>
          <w:b/>
          <w:bCs/>
          <w:rtl/>
          <w:lang w:bidi="ar-LB"/>
        </w:rPr>
        <w:t xml:space="preserve">362-2- </w:t>
      </w:r>
      <w:r w:rsidRPr="00332C7A">
        <w:rPr>
          <w:rtl/>
          <w:lang w:bidi="ar-LB"/>
        </w:rPr>
        <w:t xml:space="preserve">صدور قانون جديد(عام 2003) للأحوال الشخصية وأصول المحاكمات لدى بطريركية إنطاكية وسائر المشرق للروم الارثوذكس، ألغى كافة العبارات التي تمسّ كرامة وإنسانية المرأة، معتبراً أن في الزواج يتّحد « رجل وامرأة ليتعاونا على الحياة الزوجية وحمل أعباء العائلة وتربية الأولاد». كما ترك القانون الجديد للزوجة المسيحية غير الارثوذكسية حرية البقاء على مذهبها بعد الزواج، واعتمد المساواة بين المرأة والرجل في ما يتعلّق بالأسباب التي تجيز فسخ الزواج والطلاق. وفي حالة الهجر، يلزم القانون الجديد الزوج بتأمين المسكن الشرعي أو بدله لزوجته ولأولادهما، بما يتناسب مع حال أمثاله، وإذا امتنع تأمره المحكمة بمغادرة البيت الزوجي وإبقاء الزوجة فيه لتعيش مع الأولاد، إلاّ إذا كانت الزوجة المسببّة بحالة الهجر. وفي موضوع الحضانة، رفع القانون الجديد سنّ الحضانة إلى الرابعة عشرة للفتى والخامسة عشرة للفتاة، ولم يعتبر زواج الأم سبباً من أسباب فقدان الحضانة. على صعيد آخر، أجاز القانون الجديد للبطريرك ( رئيس الطائفة الروحي) في حال تعذّر إكمال النصاب في محكمة ما، أن يكمله بمَن يختاره من رجال الاكليروس أو العلمانيين، ولا فرق في العلمانيين بين رجال ونساء.  </w:t>
      </w:r>
    </w:p>
    <w:p w:rsidR="00332C7A" w:rsidRPr="00332C7A" w:rsidRDefault="00332C7A" w:rsidP="00D060DF">
      <w:pPr>
        <w:pStyle w:val="SingleTxt"/>
        <w:rPr>
          <w:rtl/>
          <w:lang w:bidi="ar-LB"/>
        </w:rPr>
      </w:pPr>
      <w:r w:rsidRPr="00332C7A">
        <w:rPr>
          <w:b/>
          <w:bCs/>
          <w:rtl/>
          <w:lang w:bidi="ar-LB"/>
        </w:rPr>
        <w:t>362-3-</w:t>
      </w:r>
      <w:r w:rsidRPr="00332C7A">
        <w:rPr>
          <w:rtl/>
          <w:lang w:bidi="ar-LB"/>
        </w:rPr>
        <w:t xml:space="preserve"> صدور قانون جديد (عام 2005 ) للأحوال الشخصية للطائفة الإنجيلية( بدأ نفاذه عام 2006)، رفع سنّ الحضانة من 7 سنوات إلى 12 سنة، دون تمييز بين ذكور وإناث، وحدّد السن الأدنى للزواج ب 16 سنة للذكر و14 سنة للأنثى، بعد أن كان يُعتمد في السابق " البلوغ الحقيقي" دون تحديد أي سنّ. </w:t>
      </w:r>
    </w:p>
    <w:p w:rsidR="00332C7A" w:rsidRPr="00332C7A" w:rsidRDefault="00332C7A" w:rsidP="00D060DF">
      <w:pPr>
        <w:pStyle w:val="SingleTxt"/>
        <w:rPr>
          <w:rtl/>
          <w:lang w:bidi="ar-LB"/>
        </w:rPr>
      </w:pPr>
      <w:r w:rsidRPr="00332C7A">
        <w:rPr>
          <w:b/>
          <w:bCs/>
          <w:rtl/>
          <w:lang w:bidi="ar-LB"/>
        </w:rPr>
        <w:t>362-4-</w:t>
      </w:r>
      <w:r w:rsidRPr="00332C7A">
        <w:rPr>
          <w:rtl/>
          <w:lang w:bidi="ar-LB"/>
        </w:rPr>
        <w:t xml:space="preserve"> إن بعض الأمور العائلية تعالج بموجب اتفاقات ثنائية عقدتها الدولة اللبنانية مع بعض الدول، كالولايات المتحدة الاميركية وايطاليا ومؤخّراً الاتّحاد السويسري. </w:t>
      </w:r>
    </w:p>
    <w:p w:rsidR="00036E5E" w:rsidRPr="00036E5E" w:rsidRDefault="00036E5E" w:rsidP="00D060DF">
      <w:pPr>
        <w:pStyle w:val="SingleTxt"/>
        <w:spacing w:after="0" w:line="120" w:lineRule="exact"/>
        <w:rPr>
          <w:b/>
          <w:bCs/>
          <w:sz w:val="10"/>
          <w:rtl/>
          <w:lang w:bidi="ar-LB"/>
        </w:rPr>
      </w:pPr>
    </w:p>
    <w:p w:rsidR="00332C7A" w:rsidRPr="00332C7A" w:rsidRDefault="00036E5E"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00332C7A" w:rsidRPr="00332C7A">
        <w:rPr>
          <w:rtl/>
          <w:lang w:bidi="ar-LB"/>
        </w:rPr>
        <w:t>ب</w:t>
      </w:r>
      <w:r>
        <w:rPr>
          <w:rFonts w:hint="cs"/>
          <w:rtl/>
          <w:lang w:bidi="ar-LB"/>
        </w:rPr>
        <w:t xml:space="preserve"> </w:t>
      </w:r>
      <w:r w:rsidR="00332C7A" w:rsidRPr="00332C7A">
        <w:rPr>
          <w:rtl/>
          <w:lang w:bidi="ar-LB"/>
        </w:rPr>
        <w:t xml:space="preserve">- على صعيد اجتهاد المحاكم </w:t>
      </w:r>
    </w:p>
    <w:p w:rsidR="00332C7A" w:rsidRPr="00332C7A" w:rsidRDefault="00332C7A" w:rsidP="00D060DF">
      <w:pPr>
        <w:pStyle w:val="SingleTxt"/>
        <w:rPr>
          <w:rtl/>
          <w:lang w:bidi="ar-LB"/>
        </w:rPr>
      </w:pPr>
      <w:r w:rsidRPr="00332C7A">
        <w:rPr>
          <w:b/>
          <w:bCs/>
          <w:rtl/>
          <w:lang w:bidi="ar-LB"/>
        </w:rPr>
        <w:t xml:space="preserve">363- </w:t>
      </w:r>
      <w:r w:rsidRPr="00332C7A">
        <w:rPr>
          <w:rtl/>
          <w:lang w:bidi="ar-LB"/>
        </w:rPr>
        <w:t>وفي موضوع الحضانة مثلاً، فإن المحاكم الروحية باتت، في كثير من الأحيان، تتجاوز حرفية النص وتتّجه إلى تقدير مصلحة الولد، معتبرةً أن موضوع الحضانة والحراسة يخصّ القاصر بصورة رئيسية. فحتى لو أن النص يخوّل الأب استعادة الأولاد في سن معينة، فقد قرّرت العديد من المحاكم إبقاء الولد مع والدته، أحياناً حتى بلوغه سن الرشد. وقد بدأت بعض المحاكم الروحية الاستعانة بمساعِدات اجتماعيات وخبراء في علم النفس، بحيث يصار إلى تكليفهم إجراء تحقيق ميداني حيث يتواجد الأولاد أثناء قيام النزاع. من ناحيتها، تعتبر المحاكم الشرعية أنه لا يجوز إجبار الزوجة قصراً على الإقامة في بيت الزوج، إنما إلزامها أدبياً على الإقامة دون إكراه جسدي أو نفسي، وفي حال رفضت الزوجة الإقامة، فلا يترتّب عليها سوى مسؤولية تطال حقوقها الشخصية، أي سقوط حقها بالنفقة.</w:t>
      </w:r>
      <w:r w:rsidRPr="00332C7A">
        <w:rPr>
          <w:lang w:bidi="ar-LB"/>
        </w:rPr>
        <w:t xml:space="preserve"> </w:t>
      </w:r>
      <w:r w:rsidRPr="00332C7A">
        <w:rPr>
          <w:rtl/>
          <w:lang w:bidi="ar-LB"/>
        </w:rPr>
        <w:t>هذا فضلاً</w:t>
      </w:r>
      <w:r w:rsidRPr="00332C7A">
        <w:rPr>
          <w:lang w:bidi="ar-LB"/>
        </w:rPr>
        <w:t xml:space="preserve"> </w:t>
      </w:r>
      <w:r w:rsidRPr="00332C7A">
        <w:rPr>
          <w:rtl/>
          <w:lang w:bidi="ar-LB"/>
        </w:rPr>
        <w:t>عن</w:t>
      </w:r>
      <w:r w:rsidRPr="00332C7A">
        <w:rPr>
          <w:lang w:bidi="ar-LB"/>
        </w:rPr>
        <w:t xml:space="preserve"> </w:t>
      </w:r>
      <w:r w:rsidRPr="00332C7A">
        <w:rPr>
          <w:rtl/>
          <w:lang w:bidi="ar-LB"/>
        </w:rPr>
        <w:t>أن أحكام النفقة لدى الطوائف كافة تقترن بوسائل تنفيذ رادعة، إذ يعود للزوجة الحق بإلقاء الحجز الاحتياطي والتنفيذي على أملاك زوجها، كما يحقّ لها طلب حبس زوجها إكراهياً إذا امتنع عن تسديد النفقة المستحقة. كما يمكن للزوجة، ضمانةً لحقوقها وتأميناً لما قد يترتّب لها من نفقة وتعويض، الطلب أمام القاضي المذهبي بإلزام الزوج بوضع كفالة مصرفية أو ضمانات أخرى تحت طائلة منعه من مغادرة الأراضي اللبنانية.</w:t>
      </w:r>
    </w:p>
    <w:p w:rsidR="00332C7A" w:rsidRPr="00332C7A" w:rsidRDefault="00332C7A" w:rsidP="00D060DF">
      <w:pPr>
        <w:pStyle w:val="SingleTxt"/>
        <w:rPr>
          <w:b/>
          <w:bCs/>
          <w:rtl/>
          <w:lang w:bidi="ar-LB"/>
        </w:rPr>
      </w:pPr>
    </w:p>
    <w:p w:rsidR="00332C7A" w:rsidRPr="00332C7A" w:rsidRDefault="00332C7A" w:rsidP="00D060DF">
      <w:pPr>
        <w:pStyle w:val="SingleTxt"/>
        <w:rPr>
          <w:b/>
          <w:bCs/>
          <w:rtl/>
          <w:lang w:bidi="ar-LB"/>
        </w:rPr>
      </w:pPr>
      <w:r w:rsidRPr="00332C7A">
        <w:rPr>
          <w:b/>
          <w:bCs/>
          <w:rtl/>
          <w:lang w:bidi="ar-LB"/>
        </w:rPr>
        <w:t>قائمة المراجع</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أبي خليل (ايلي)، </w:t>
      </w:r>
      <w:r w:rsidR="00332C7A" w:rsidRPr="00332C7A">
        <w:rPr>
          <w:i/>
          <w:iCs/>
          <w:rtl/>
          <w:lang w:bidi="ar-LB"/>
        </w:rPr>
        <w:t>دور قوى الأمن الداخلي في مكافحة العنف على أساس النوع الاجتماعي</w:t>
      </w:r>
      <w:r w:rsidR="00332C7A" w:rsidRPr="00332C7A">
        <w:rPr>
          <w:rtl/>
          <w:lang w:bidi="ar-LB"/>
        </w:rPr>
        <w:t>،        في ورشة "إدماج العنف القائم على النوع الاجتماعي في التخطيط والتنمية وفي البرنامج الوطني للصحة الإنجابية"، بيروت، من 30 تشرين الثاني حتى 2 كانون الأول 2005.</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أبو السعود (رمضان)، </w:t>
      </w:r>
      <w:r w:rsidR="00332C7A" w:rsidRPr="00332C7A">
        <w:rPr>
          <w:i/>
          <w:iCs/>
          <w:rtl/>
          <w:lang w:bidi="ar-LB"/>
        </w:rPr>
        <w:t>الوسيط في شرح أحكام الأحوال الشخصية لغير المسلمين</w:t>
      </w:r>
      <w:r w:rsidR="00332C7A" w:rsidRPr="00332C7A">
        <w:rPr>
          <w:rtl/>
          <w:lang w:bidi="ar-LB"/>
        </w:rPr>
        <w:t>، الدار الجامعية   للطباعة والنشر، بيروت، 1993.</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الأبياني (محمد زيد)، </w:t>
      </w:r>
      <w:r w:rsidR="00332C7A" w:rsidRPr="00332C7A">
        <w:rPr>
          <w:i/>
          <w:iCs/>
          <w:rtl/>
          <w:lang w:bidi="ar-LB"/>
        </w:rPr>
        <w:t>شرح الأحكام الشرعية في الأحوال الشخصية معزّز باجتهادات المحاكم</w:t>
      </w:r>
      <w:r w:rsidR="00332C7A" w:rsidRPr="00332C7A">
        <w:rPr>
          <w:rtl/>
          <w:lang w:bidi="ar-LB"/>
        </w:rPr>
        <w:t xml:space="preserve"> </w:t>
      </w:r>
      <w:r w:rsidR="00332C7A" w:rsidRPr="00332C7A">
        <w:rPr>
          <w:i/>
          <w:iCs/>
          <w:rtl/>
          <w:lang w:bidi="ar-LB"/>
        </w:rPr>
        <w:t>الشرعية</w:t>
      </w:r>
      <w:r w:rsidR="00332C7A" w:rsidRPr="00332C7A">
        <w:rPr>
          <w:rtl/>
          <w:lang w:bidi="ar-LB"/>
        </w:rPr>
        <w:t>، تحقيق وتدقيق وتنسيق الاجتهادات محمد خالد جمال رستم، منشورات الحلبي الحقوقية، الطبعة الأولى، بيروت، 2006.</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rPr>
        <w:t>الحاج حسن</w:t>
      </w:r>
      <w:r w:rsidR="00332C7A" w:rsidRPr="00332C7A">
        <w:rPr>
          <w:rtl/>
          <w:lang w:bidi="ar-LB"/>
        </w:rPr>
        <w:t xml:space="preserve"> (فوزي)</w:t>
      </w:r>
      <w:r w:rsidR="00332C7A" w:rsidRPr="00332C7A">
        <w:rPr>
          <w:rtl/>
        </w:rPr>
        <w:t xml:space="preserve">، </w:t>
      </w:r>
      <w:r w:rsidR="00332C7A" w:rsidRPr="00332C7A">
        <w:rPr>
          <w:i/>
          <w:iCs/>
          <w:rtl/>
        </w:rPr>
        <w:t>الوضع التشريعي الوطني في لبنان لخادمات المنازل المهاجرات،</w:t>
      </w:r>
      <w:r w:rsidR="00332C7A" w:rsidRPr="00332C7A">
        <w:rPr>
          <w:rtl/>
        </w:rPr>
        <w:t xml:space="preserve"> ورشة عمل حول "التوعية بشأن وضع عاملات المنازل المهاجرات في لبنان"، بيروت،  28 و30 نوفمبر 2005</w:t>
      </w:r>
      <w:r w:rsidR="00332C7A" w:rsidRPr="00332C7A">
        <w:rPr>
          <w:rtl/>
          <w:lang w:bidi="ar-LB"/>
        </w:rPr>
        <w:t>.</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الأعور (سجيع)، </w:t>
      </w:r>
      <w:r w:rsidR="00332C7A" w:rsidRPr="00332C7A">
        <w:rPr>
          <w:i/>
          <w:iCs/>
          <w:rtl/>
          <w:lang w:bidi="ar-LB"/>
        </w:rPr>
        <w:t>الأحكام الشرعية والقانونية في الوصية والزواج والطلاق عند الدروز</w:t>
      </w:r>
      <w:r w:rsidR="00332C7A" w:rsidRPr="00332C7A">
        <w:rPr>
          <w:rtl/>
          <w:lang w:bidi="ar-LB"/>
        </w:rPr>
        <w:t>، دار النهار للنشر.</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باز جميل، </w:t>
      </w:r>
      <w:r w:rsidR="00332C7A" w:rsidRPr="00332C7A">
        <w:rPr>
          <w:i/>
          <w:iCs/>
          <w:rtl/>
          <w:lang w:bidi="ar-LB"/>
        </w:rPr>
        <w:t xml:space="preserve">خلاصة أحكام محكمة التمييز المدنية، </w:t>
      </w:r>
      <w:r w:rsidR="00332C7A" w:rsidRPr="00332C7A">
        <w:rPr>
          <w:rtl/>
          <w:lang w:bidi="ar-LB"/>
        </w:rPr>
        <w:t xml:space="preserve">منشورات الحلبي. </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بركات (سلمان)، </w:t>
      </w:r>
      <w:r w:rsidR="00332C7A" w:rsidRPr="00332C7A">
        <w:rPr>
          <w:i/>
          <w:iCs/>
          <w:rtl/>
          <w:lang w:bidi="ar-LB"/>
        </w:rPr>
        <w:t>القضاء الشرعي الجعفري: اجتهادات- نصوص</w:t>
      </w:r>
      <w:r w:rsidR="00332C7A" w:rsidRPr="00332C7A">
        <w:rPr>
          <w:rtl/>
          <w:lang w:bidi="ar-LB"/>
        </w:rPr>
        <w:t>، منشورات زين الحقوقية، بيروت، 2005.</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بعلبكي (أحمد)،</w:t>
      </w:r>
      <w:r w:rsidR="00332C7A" w:rsidRPr="00332C7A">
        <w:rPr>
          <w:lang w:bidi="ar-LB"/>
        </w:rPr>
        <w:t xml:space="preserve"> </w:t>
      </w:r>
      <w:r w:rsidR="00332C7A" w:rsidRPr="00332C7A">
        <w:rPr>
          <w:i/>
          <w:iCs/>
          <w:rtl/>
          <w:lang w:bidi="ar-LB"/>
        </w:rPr>
        <w:t>التنمية المحلية والقطاعية... سجال في المفاهيم والتجارب</w:t>
      </w:r>
      <w:r w:rsidR="00332C7A" w:rsidRPr="00332C7A">
        <w:rPr>
          <w:rtl/>
          <w:lang w:bidi="ar-LB"/>
        </w:rPr>
        <w:t>، منشورات مركز الأبحاث في معهد العلوم الاجتماعية وتجمّع الهيئات التطوعية الأهلية في لبنان، بيروت، 2000.</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بعلبكي (أحمد) والظريف (ربيع)، </w:t>
      </w:r>
      <w:r w:rsidR="00332C7A" w:rsidRPr="00332C7A">
        <w:rPr>
          <w:i/>
          <w:iCs/>
          <w:rtl/>
          <w:lang w:bidi="ar-LB"/>
        </w:rPr>
        <w:t>دراسة سياسة واستراتيجية مراكز الخدمات الإنمائية</w:t>
      </w:r>
      <w:r w:rsidR="00332C7A" w:rsidRPr="00332C7A">
        <w:rPr>
          <w:rtl/>
          <w:lang w:bidi="ar-LB"/>
        </w:rPr>
        <w:t xml:space="preserve">، التقرير  النهائي، دراسة لصالح مؤسسة </w:t>
      </w:r>
      <w:r w:rsidR="00332C7A" w:rsidRPr="00332C7A">
        <w:rPr>
          <w:lang w:bidi="ar-LB"/>
        </w:rPr>
        <w:t>Team International</w:t>
      </w:r>
      <w:r w:rsidR="00332C7A" w:rsidRPr="00332C7A">
        <w:rPr>
          <w:rtl/>
          <w:lang w:bidi="ar-LB"/>
        </w:rPr>
        <w:t xml:space="preserve"> و</w:t>
      </w:r>
      <w:r w:rsidR="00332C7A" w:rsidRPr="00332C7A">
        <w:rPr>
          <w:lang w:bidi="ar-LB"/>
        </w:rPr>
        <w:t xml:space="preserve"> </w:t>
      </w:r>
      <w:r w:rsidR="00332C7A" w:rsidRPr="00332C7A">
        <w:rPr>
          <w:rtl/>
          <w:lang w:bidi="ar-LB"/>
        </w:rPr>
        <w:t>مجلس الإنماء والإعمار، بيروت، 2003.</w:t>
      </w:r>
    </w:p>
    <w:p w:rsidR="00332C7A" w:rsidRDefault="00036E5E"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lang w:bidi="ar-LB"/>
        </w:rPr>
        <w:t xml:space="preserve">بيلاني (بشير)، </w:t>
      </w:r>
      <w:r w:rsidR="00332C7A" w:rsidRPr="00332C7A">
        <w:rPr>
          <w:i/>
          <w:iCs/>
          <w:rtl/>
          <w:lang w:bidi="ar-LB"/>
        </w:rPr>
        <w:t>قوانين الأحوال الشخصية في لبنان</w:t>
      </w:r>
      <w:r w:rsidR="00332C7A" w:rsidRPr="00332C7A">
        <w:rPr>
          <w:rtl/>
          <w:lang w:bidi="ar-LB"/>
        </w:rPr>
        <w:t>، دار العلم للملايين، بيروت، 1982.</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rPr>
        <w:t xml:space="preserve">حلو </w:t>
      </w:r>
      <w:r w:rsidR="00332C7A" w:rsidRPr="00332C7A">
        <w:rPr>
          <w:rtl/>
          <w:lang w:bidi="ar-LB"/>
        </w:rPr>
        <w:t>(</w:t>
      </w:r>
      <w:r w:rsidR="00332C7A" w:rsidRPr="00332C7A">
        <w:rPr>
          <w:rtl/>
        </w:rPr>
        <w:t>مرغريت</w:t>
      </w:r>
      <w:r w:rsidR="00332C7A" w:rsidRPr="00332C7A">
        <w:rPr>
          <w:rtl/>
          <w:lang w:bidi="ar-LB"/>
        </w:rPr>
        <w:t>)</w:t>
      </w:r>
      <w:r w:rsidR="00332C7A" w:rsidRPr="00332C7A">
        <w:rPr>
          <w:rtl/>
        </w:rPr>
        <w:t>، "</w:t>
      </w:r>
      <w:r w:rsidR="00332C7A" w:rsidRPr="00332C7A">
        <w:rPr>
          <w:i/>
          <w:iCs/>
          <w:rtl/>
        </w:rPr>
        <w:t>النخبة النسائية في البرلمان اللبناني: المرش</w:t>
      </w:r>
      <w:r w:rsidR="00332C7A" w:rsidRPr="00332C7A">
        <w:rPr>
          <w:i/>
          <w:iCs/>
          <w:rtl/>
          <w:lang w:bidi="ar-LB"/>
        </w:rPr>
        <w:t>ّ</w:t>
      </w:r>
      <w:r w:rsidR="00332C7A" w:rsidRPr="00332C7A">
        <w:rPr>
          <w:i/>
          <w:iCs/>
          <w:rtl/>
        </w:rPr>
        <w:t>حات والفائزات</w:t>
      </w:r>
      <w:r w:rsidR="00332C7A" w:rsidRPr="00332C7A">
        <w:rPr>
          <w:rtl/>
        </w:rPr>
        <w:t>"،</w:t>
      </w:r>
      <w:r w:rsidR="00332C7A" w:rsidRPr="00332C7A">
        <w:rPr>
          <w:rtl/>
          <w:lang w:bidi="ar-LB"/>
        </w:rPr>
        <w:t xml:space="preserve"> </w:t>
      </w:r>
      <w:r w:rsidR="00332C7A" w:rsidRPr="00332C7A">
        <w:rPr>
          <w:rtl/>
        </w:rPr>
        <w:t xml:space="preserve">في باحثات، العدد </w:t>
      </w:r>
      <w:r w:rsidR="00332C7A" w:rsidRPr="00332C7A">
        <w:rPr>
          <w:rtl/>
          <w:lang w:bidi="ar-LB"/>
        </w:rPr>
        <w:t>4</w:t>
      </w:r>
      <w:r w:rsidR="00332C7A" w:rsidRPr="00332C7A">
        <w:rPr>
          <w:rtl/>
        </w:rPr>
        <w:t>، بيروت، 1997</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rPr>
        <w:t xml:space="preserve">حلو </w:t>
      </w:r>
      <w:r w:rsidR="00332C7A" w:rsidRPr="00332C7A">
        <w:rPr>
          <w:rtl/>
          <w:lang w:bidi="ar-LB"/>
        </w:rPr>
        <w:t>(</w:t>
      </w:r>
      <w:r w:rsidR="00332C7A" w:rsidRPr="00332C7A">
        <w:rPr>
          <w:rtl/>
        </w:rPr>
        <w:t>مرغريت</w:t>
      </w:r>
      <w:r w:rsidR="00332C7A" w:rsidRPr="00332C7A">
        <w:rPr>
          <w:rtl/>
          <w:lang w:bidi="ar-LB"/>
        </w:rPr>
        <w:t>)</w:t>
      </w:r>
      <w:r w:rsidR="00332C7A" w:rsidRPr="00332C7A">
        <w:rPr>
          <w:rtl/>
        </w:rPr>
        <w:t xml:space="preserve">، </w:t>
      </w:r>
      <w:r w:rsidR="00332C7A" w:rsidRPr="00332C7A">
        <w:rPr>
          <w:i/>
          <w:iCs/>
          <w:rtl/>
        </w:rPr>
        <w:t>المرأة والسياسة في لبنان، في الانتخابات النيابية 1996 وأزمة الديمقراطية</w:t>
      </w:r>
      <w:r w:rsidR="00332C7A" w:rsidRPr="00332C7A">
        <w:rPr>
          <w:rtl/>
        </w:rPr>
        <w:t xml:space="preserve"> </w:t>
      </w:r>
      <w:r w:rsidR="00332C7A" w:rsidRPr="00332C7A">
        <w:rPr>
          <w:rtl/>
          <w:lang w:bidi="ar-LB"/>
        </w:rPr>
        <w:t xml:space="preserve">     </w:t>
      </w:r>
      <w:r w:rsidR="00332C7A" w:rsidRPr="00332C7A">
        <w:rPr>
          <w:rtl/>
        </w:rPr>
        <w:t>في لبنان، عمل مشترك، المركز اللبناني للدراسات، بيروت، 1998</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rPr>
        <w:t xml:space="preserve">حلو (مرغريت)، </w:t>
      </w:r>
      <w:r w:rsidR="00332C7A" w:rsidRPr="00332C7A">
        <w:rPr>
          <w:i/>
          <w:iCs/>
          <w:rtl/>
        </w:rPr>
        <w:t>المرأة في الانتخابات المحلية"، في الانتخابات البلدية في لبنان 1998</w:t>
      </w:r>
      <w:r w:rsidR="00332C7A" w:rsidRPr="00332C7A">
        <w:rPr>
          <w:rtl/>
        </w:rPr>
        <w:t>: مخاض الديمقراطية في بنى المجتمعات المحلية، عمل مشترك، المركز اللبناني للدراسات، بيروت، 1999</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lang w:bidi="ar-LB"/>
        </w:rPr>
        <w:tab/>
        <w:t>-</w:t>
      </w:r>
      <w:r>
        <w:rPr>
          <w:rFonts w:hint="cs"/>
          <w:rtl/>
          <w:lang w:bidi="ar-LB"/>
        </w:rPr>
        <w:tab/>
      </w:r>
      <w:r w:rsidR="00332C7A" w:rsidRPr="00332C7A">
        <w:rPr>
          <w:rtl/>
        </w:rPr>
        <w:t xml:space="preserve">حلو </w:t>
      </w:r>
      <w:r w:rsidR="00332C7A" w:rsidRPr="00332C7A">
        <w:rPr>
          <w:rtl/>
          <w:lang w:bidi="ar-LB"/>
        </w:rPr>
        <w:t>(</w:t>
      </w:r>
      <w:r w:rsidR="00332C7A" w:rsidRPr="00332C7A">
        <w:rPr>
          <w:rtl/>
        </w:rPr>
        <w:t>مرغريت</w:t>
      </w:r>
      <w:r w:rsidR="00332C7A" w:rsidRPr="00332C7A">
        <w:rPr>
          <w:rtl/>
          <w:lang w:bidi="ar-LB"/>
        </w:rPr>
        <w:t>)</w:t>
      </w:r>
      <w:r w:rsidR="00332C7A" w:rsidRPr="00332C7A">
        <w:rPr>
          <w:rtl/>
        </w:rPr>
        <w:t>، المرأة وانتخابات 2000: تكريس لتقليد أم مؤش</w:t>
      </w:r>
      <w:r w:rsidR="00332C7A" w:rsidRPr="00332C7A">
        <w:rPr>
          <w:rtl/>
          <w:lang w:bidi="ar-LB"/>
        </w:rPr>
        <w:t>ّ</w:t>
      </w:r>
      <w:r w:rsidR="00332C7A" w:rsidRPr="00332C7A">
        <w:rPr>
          <w:rtl/>
        </w:rPr>
        <w:t>ر تغيير، في الانتخابات</w:t>
      </w:r>
      <w:r w:rsidR="00332C7A" w:rsidRPr="00332C7A">
        <w:rPr>
          <w:i/>
          <w:iCs/>
          <w:rtl/>
        </w:rPr>
        <w:t xml:space="preserve"> </w:t>
      </w:r>
      <w:r w:rsidR="00332C7A" w:rsidRPr="00332C7A">
        <w:rPr>
          <w:rtl/>
        </w:rPr>
        <w:t>النيابية 2000 بين التغيير والتقليد، المركز اللبناني للدراسات 2001، بيروت، 2001</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LB"/>
        </w:rPr>
        <w:tab/>
        <w:t>-</w:t>
      </w:r>
      <w:r>
        <w:rPr>
          <w:rFonts w:hint="cs"/>
          <w:rtl/>
          <w:lang w:bidi="ar-LB"/>
        </w:rPr>
        <w:tab/>
      </w:r>
      <w:r w:rsidR="00332C7A" w:rsidRPr="00332C7A">
        <w:rPr>
          <w:rtl/>
        </w:rPr>
        <w:t>شرارة بيضون (عزة)،</w:t>
      </w:r>
      <w:r w:rsidR="00332C7A" w:rsidRPr="00332C7A">
        <w:rPr>
          <w:i/>
          <w:iCs/>
          <w:rtl/>
        </w:rPr>
        <w:t xml:space="preserve"> الشباب الجامعي بين سطوة الانتماءات وتراجع المنمّطات</w:t>
      </w:r>
      <w:r w:rsidR="00332C7A" w:rsidRPr="00332C7A">
        <w:rPr>
          <w:rtl/>
        </w:rPr>
        <w:t>، قضايا النهار، بيروت، 30 كانون الثاني 2006</w:t>
      </w:r>
      <w:r w:rsidR="00332C7A" w:rsidRPr="00332C7A">
        <w:rPr>
          <w:rtl/>
          <w:lang w:bidi="ar-LB"/>
        </w:rPr>
        <w:t>.</w:t>
      </w:r>
      <w:r w:rsidR="00332C7A" w:rsidRPr="00332C7A">
        <w:rPr>
          <w:rtl/>
        </w:rPr>
        <w:t xml:space="preserve"> </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rPr>
        <w:tab/>
        <w:t>-</w:t>
      </w:r>
      <w:r>
        <w:rPr>
          <w:rFonts w:hint="cs"/>
          <w:rtl/>
        </w:rPr>
        <w:tab/>
      </w:r>
      <w:r w:rsidR="00332C7A" w:rsidRPr="00332C7A">
        <w:rPr>
          <w:rtl/>
          <w:lang w:bidi="ar-LB"/>
        </w:rPr>
        <w:t xml:space="preserve">شلالا (نزيه نعيم)، </w:t>
      </w:r>
      <w:r w:rsidR="00332C7A" w:rsidRPr="00332C7A">
        <w:rPr>
          <w:i/>
          <w:iCs/>
          <w:rtl/>
          <w:lang w:bidi="ar-LB"/>
        </w:rPr>
        <w:t>الطلاق وبطلان الزواج (لدى الطوائف المسيحية، اجتهادات المحاكم الروحية ودراسات فقهية كنسية)،</w:t>
      </w:r>
      <w:r w:rsidR="00332C7A" w:rsidRPr="00332C7A">
        <w:rPr>
          <w:rtl/>
          <w:lang w:bidi="ar-LB"/>
        </w:rPr>
        <w:t xml:space="preserve"> منشورات الحلبي الحقوقية، بيروت، طبعة 1998 وطبعة 2002.</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lang w:bidi="ar-LB"/>
        </w:rPr>
      </w:pPr>
      <w:r>
        <w:rPr>
          <w:rFonts w:hint="cs"/>
          <w:rtl/>
          <w:lang w:bidi="ar-LB"/>
        </w:rPr>
        <w:tab/>
        <w:t>-</w:t>
      </w:r>
      <w:r>
        <w:rPr>
          <w:rFonts w:hint="cs"/>
          <w:rtl/>
          <w:lang w:bidi="ar-LB"/>
        </w:rPr>
        <w:tab/>
      </w:r>
      <w:r w:rsidR="00332C7A" w:rsidRPr="00332C7A">
        <w:rPr>
          <w:rtl/>
        </w:rPr>
        <w:t xml:space="preserve">صاغية (نزار) وآخرون، </w:t>
      </w:r>
      <w:r w:rsidR="00332C7A" w:rsidRPr="00332C7A">
        <w:rPr>
          <w:i/>
          <w:iCs/>
          <w:rtl/>
        </w:rPr>
        <w:t>الاطار القانوني لفيروس نقص المناعة البشري/الايدز وحقوق الانسان في لبنان،</w:t>
      </w:r>
      <w:r w:rsidR="00332C7A" w:rsidRPr="00332C7A">
        <w:rPr>
          <w:rtl/>
        </w:rPr>
        <w:t xml:space="preserve"> تقرير غير منشور</w:t>
      </w:r>
      <w:r w:rsidR="00332C7A" w:rsidRPr="00332C7A">
        <w:rPr>
          <w:i/>
          <w:iCs/>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rtl/>
        </w:rPr>
        <w:t xml:space="preserve">فغالي </w:t>
      </w:r>
      <w:r w:rsidR="00332C7A" w:rsidRPr="00332C7A">
        <w:rPr>
          <w:rtl/>
          <w:lang w:bidi="ar-LB"/>
        </w:rPr>
        <w:t>(</w:t>
      </w:r>
      <w:r w:rsidR="00332C7A" w:rsidRPr="00332C7A">
        <w:rPr>
          <w:rtl/>
        </w:rPr>
        <w:t xml:space="preserve"> كمال</w:t>
      </w:r>
      <w:r w:rsidR="00332C7A" w:rsidRPr="00332C7A">
        <w:rPr>
          <w:rtl/>
          <w:lang w:bidi="ar-LB"/>
        </w:rPr>
        <w:t>)</w:t>
      </w:r>
      <w:r w:rsidR="00332C7A" w:rsidRPr="00332C7A">
        <w:rPr>
          <w:rtl/>
        </w:rPr>
        <w:t xml:space="preserve">، </w:t>
      </w:r>
      <w:r w:rsidR="00332C7A" w:rsidRPr="00332C7A">
        <w:rPr>
          <w:i/>
          <w:iCs/>
          <w:rtl/>
        </w:rPr>
        <w:t>الانتخابات النيابية 2000: مؤشرات ونتائج</w:t>
      </w:r>
      <w:r w:rsidR="00332C7A" w:rsidRPr="00332C7A">
        <w:rPr>
          <w:rtl/>
        </w:rPr>
        <w:t>، بيروت، 2000</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rPr>
        <w:tab/>
      </w:r>
      <w:r w:rsidR="00332C7A" w:rsidRPr="00332C7A">
        <w:rPr>
          <w:rtl/>
          <w:lang w:bidi="ar-LB"/>
        </w:rPr>
        <w:t xml:space="preserve">نمور ( فادي)، </w:t>
      </w:r>
      <w:r w:rsidR="00332C7A" w:rsidRPr="00332C7A">
        <w:rPr>
          <w:i/>
          <w:iCs/>
          <w:rtl/>
          <w:lang w:bidi="ar-LB"/>
        </w:rPr>
        <w:t>استعادة القرار</w:t>
      </w:r>
      <w:r w:rsidR="00332C7A" w:rsidRPr="00332C7A">
        <w:rPr>
          <w:rtl/>
          <w:lang w:bidi="ar-LB"/>
        </w:rPr>
        <w:t>، مرصد القضاء في لبنان، بيروت، 2006.</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 xml:space="preserve">طرابلسي (ابراهيم)، </w:t>
      </w:r>
      <w:r w:rsidR="00332C7A" w:rsidRPr="00332C7A">
        <w:rPr>
          <w:i/>
          <w:iCs/>
          <w:rtl/>
          <w:lang w:bidi="ar-LB"/>
        </w:rPr>
        <w:t>الزواج ومفاعيله لدى الطوائف المشمولة في قانون 2 نيسان 1951</w:t>
      </w:r>
      <w:r w:rsidR="00332C7A" w:rsidRPr="00332C7A">
        <w:rPr>
          <w:rtl/>
          <w:lang w:bidi="ar-LB"/>
        </w:rPr>
        <w:t>،       الطبعة الثانية، جونيه، 2000.</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 xml:space="preserve">فرج (توفيق حسن)، </w:t>
      </w:r>
      <w:r w:rsidR="00332C7A" w:rsidRPr="00332C7A">
        <w:rPr>
          <w:i/>
          <w:iCs/>
          <w:rtl/>
          <w:lang w:bidi="ar-LB"/>
        </w:rPr>
        <w:t>أحكام الأحوال الشخصية لغير المسلمين</w:t>
      </w:r>
      <w:r w:rsidR="00332C7A" w:rsidRPr="00332C7A">
        <w:rPr>
          <w:rtl/>
          <w:lang w:bidi="ar-LB"/>
        </w:rPr>
        <w:t>، الدار الجامعية للطباعة والنشر، بيروت، 1982.</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 xml:space="preserve">مغيزل (لور)، </w:t>
      </w:r>
      <w:r w:rsidR="00332C7A" w:rsidRPr="00332C7A">
        <w:rPr>
          <w:i/>
          <w:iCs/>
          <w:rtl/>
          <w:lang w:bidi="ar-LB"/>
        </w:rPr>
        <w:t>المرأة في التشريع اللبناني في ضوء الاتفاقيات الدولية مع مقارنة بالتشريعات العربية</w:t>
      </w:r>
      <w:r w:rsidR="00332C7A" w:rsidRPr="00332C7A">
        <w:rPr>
          <w:rtl/>
          <w:lang w:bidi="ar-LB"/>
        </w:rPr>
        <w:t>، مؤسسة نوفل، بيروت، 1982.</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 xml:space="preserve">نهرا (يوسف)، </w:t>
      </w:r>
      <w:r w:rsidR="00332C7A" w:rsidRPr="00332C7A">
        <w:rPr>
          <w:i/>
          <w:iCs/>
          <w:rtl/>
          <w:lang w:bidi="ar-LB"/>
        </w:rPr>
        <w:t>أحكام الأحوال الشخصية لدى جميع الطوائف اللبنانية</w:t>
      </w:r>
      <w:r w:rsidR="00332C7A" w:rsidRPr="00332C7A">
        <w:rPr>
          <w:rtl/>
          <w:lang w:bidi="ar-LB"/>
        </w:rPr>
        <w:t>، 1986</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rPr>
        <w:t xml:space="preserve">نوفل (حلا)، </w:t>
      </w:r>
      <w:r w:rsidR="00332C7A" w:rsidRPr="00332C7A">
        <w:rPr>
          <w:i/>
          <w:iCs/>
          <w:rtl/>
        </w:rPr>
        <w:t>ماذا نعرف عن أوضاع المرأة في لبنان</w:t>
      </w:r>
      <w:r w:rsidR="00332C7A" w:rsidRPr="00332C7A">
        <w:rPr>
          <w:rtl/>
        </w:rPr>
        <w:t>؟، ورقة مقدمة في ندوة "تمكين المرأة الأقل حظا</w:t>
      </w:r>
      <w:r w:rsidR="00332C7A" w:rsidRPr="00332C7A">
        <w:rPr>
          <w:rtl/>
          <w:lang w:bidi="ar-LB"/>
        </w:rPr>
        <w:t>ً</w:t>
      </w:r>
      <w:r w:rsidR="00332C7A" w:rsidRPr="00332C7A">
        <w:rPr>
          <w:rtl/>
        </w:rPr>
        <w:t xml:space="preserve"> وفرص العمل"، مؤسسات الرعاية الاجتماعية، وحدة المساندة والتنمية، بيروت، 31 آذار 2005</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rPr>
        <w:t xml:space="preserve">نوفل (حلا)، </w:t>
      </w:r>
      <w:r w:rsidR="00332C7A" w:rsidRPr="00332C7A">
        <w:rPr>
          <w:i/>
          <w:iCs/>
          <w:rtl/>
        </w:rPr>
        <w:t>الوضع السكاني في لبنان</w:t>
      </w:r>
      <w:r w:rsidR="00332C7A" w:rsidRPr="00332C7A">
        <w:rPr>
          <w:rtl/>
        </w:rPr>
        <w:t>، شركة المطبوعات للتوزيع والنشر، الطبعة الاولى، بيروت، 2003</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rPr>
        <w:t xml:space="preserve">مداخلة المحامية دانيال الحويك في ورشة "إدماج </w:t>
      </w:r>
      <w:r w:rsidR="00332C7A" w:rsidRPr="00332C7A">
        <w:rPr>
          <w:i/>
          <w:iCs/>
          <w:rtl/>
        </w:rPr>
        <w:t>العنف القائم على النوع الاجتماعي في التخطيط والتنمية وفي البرنامج الوطني للصحة الانجابية</w:t>
      </w:r>
      <w:r w:rsidR="00332C7A" w:rsidRPr="00332C7A">
        <w:rPr>
          <w:rtl/>
        </w:rPr>
        <w:t xml:space="preserve"> "، بيروت، من  30 تشرين الثاني حتى 2 كانون الأول 2005</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Pr>
          <w:rtl/>
          <w:lang w:bidi="ar-LB"/>
        </w:rPr>
        <w:t>الجريدة الرسمية.</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مجموعة التشريع اللبناني.</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قوانين الأحوال الشخصية للطوائف المسيحية والطائفة الإسرائيلية وقوانين أصول المحاكمات لديها.</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قانون حقوق العائلة.</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كتاب الأحكام الشرعية في الأحوال الشخصية والمواريث حسب المذهب الحنفي المعروف " بقانون قدري باشا" . دليل القضاء الجعفري في الأحوال الشخصية.</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قانون الأحوال الشخصية للطائفة الدرزية.</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تنظيم القضاء الشرعي السني والجعفري والقضاء المذهبي.</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مجموعة قوانين الكنائس الشرقية، منشورات المكتبة البولسيّة، جونية، الطبعة الأولى 1993.</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شروحات مجموعة قوانين الكنائس الشرقية، منشورات المكتبة البولسيّة، 2005.</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 xml:space="preserve">كساندر، نشرة إحصائية توثيقية شهرية صادرة عن مركز إيدريل- </w:t>
      </w:r>
      <w:r w:rsidR="00332C7A" w:rsidRPr="00332C7A">
        <w:rPr>
          <w:lang w:bidi="ar-LB"/>
        </w:rPr>
        <w:t>Idrel</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rtl/>
          <w:lang w:bidi="ar-LB"/>
        </w:rPr>
        <w:tab/>
      </w:r>
      <w:r w:rsidR="00332C7A" w:rsidRPr="00332C7A">
        <w:rPr>
          <w:rtl/>
          <w:lang w:bidi="ar-LB"/>
        </w:rPr>
        <w:t>قرارات صادرة عن المجلس الدستوري.</w:t>
      </w:r>
    </w:p>
    <w:p w:rsidR="00332C7A" w:rsidRP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LB"/>
        </w:rPr>
      </w:pPr>
      <w:r>
        <w:rPr>
          <w:rFonts w:hint="cs"/>
          <w:i/>
          <w:iCs/>
          <w:rtl/>
          <w:lang w:bidi="ar-LB"/>
        </w:rPr>
        <w:tab/>
        <w:t>-</w:t>
      </w:r>
      <w:r>
        <w:rPr>
          <w:rFonts w:hint="cs"/>
          <w:rtl/>
          <w:lang w:bidi="ar-LB"/>
        </w:rPr>
        <w:tab/>
      </w:r>
      <w:r w:rsidR="00332C7A" w:rsidRPr="00332C7A">
        <w:rPr>
          <w:i/>
          <w:iCs/>
          <w:rtl/>
          <w:lang w:bidi="ar-LB"/>
        </w:rPr>
        <w:t>مرصد القضاء في لبنان</w:t>
      </w:r>
      <w:r w:rsidR="00332C7A" w:rsidRPr="00332C7A">
        <w:rPr>
          <w:rtl/>
          <w:lang w:bidi="ar-LB"/>
        </w:rPr>
        <w:t>، المؤسسة اللبنانية للسلم الأهلي الدائم، بيروت، 2006.</w:t>
      </w:r>
    </w:p>
    <w:p w:rsidR="005352E5" w:rsidRPr="005352E5" w:rsidRDefault="005352E5" w:rsidP="00D060DF">
      <w:pPr>
        <w:pStyle w:val="SingleTxt"/>
        <w:spacing w:after="0" w:line="120" w:lineRule="exact"/>
        <w:rPr>
          <w:b/>
          <w:bCs/>
          <w:sz w:val="10"/>
          <w:lang w:bidi="ar-LB"/>
        </w:rPr>
      </w:pPr>
    </w:p>
    <w:p w:rsidR="00332C7A" w:rsidRPr="00332C7A" w:rsidRDefault="005352E5" w:rsidP="00D060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LB"/>
        </w:rPr>
      </w:pPr>
      <w:r>
        <w:rPr>
          <w:rFonts w:hint="cs"/>
          <w:rtl/>
          <w:lang w:bidi="ar-LB"/>
        </w:rPr>
        <w:tab/>
      </w:r>
      <w:r>
        <w:rPr>
          <w:rFonts w:hint="cs"/>
          <w:rtl/>
          <w:lang w:bidi="ar-LB"/>
        </w:rPr>
        <w:tab/>
        <w:t>ثانيا -</w:t>
      </w:r>
      <w:r w:rsidR="00332C7A" w:rsidRPr="00332C7A">
        <w:rPr>
          <w:rtl/>
          <w:lang w:bidi="ar-LB"/>
        </w:rPr>
        <w:t>. تقارير ودراسات</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rPr>
        <w:tab/>
        <w:t>-</w:t>
      </w:r>
      <w:r>
        <w:rPr>
          <w:rFonts w:hint="cs"/>
          <w:i/>
          <w:iCs/>
          <w:rtl/>
        </w:rPr>
        <w:tab/>
      </w:r>
      <w:r w:rsidR="00332C7A" w:rsidRPr="00332C7A">
        <w:rPr>
          <w:i/>
          <w:iCs/>
          <w:rtl/>
        </w:rPr>
        <w:t>الهيكلية الجديدة للتعليم في لبنان</w:t>
      </w:r>
      <w:r w:rsidR="00332C7A" w:rsidRPr="00332C7A">
        <w:rPr>
          <w:rtl/>
        </w:rPr>
        <w:t>، المركز التربوي للبحوث والإنماء،</w:t>
      </w:r>
      <w:r w:rsidR="00332C7A" w:rsidRPr="00332C7A">
        <w:rPr>
          <w:rtl/>
          <w:lang w:bidi="ar-LB"/>
        </w:rPr>
        <w:t xml:space="preserve"> بيروت،</w:t>
      </w:r>
      <w:r w:rsidR="00332C7A" w:rsidRPr="00332C7A">
        <w:rPr>
          <w:rtl/>
        </w:rPr>
        <w:t xml:space="preserve"> 1995</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rPr>
        <w:tab/>
        <w:t>-</w:t>
      </w:r>
      <w:r>
        <w:rPr>
          <w:rFonts w:hint="cs"/>
          <w:i/>
          <w:iCs/>
          <w:rtl/>
        </w:rPr>
        <w:tab/>
      </w:r>
      <w:r w:rsidR="00332C7A" w:rsidRPr="00332C7A">
        <w:rPr>
          <w:i/>
          <w:iCs/>
          <w:rtl/>
          <w:lang w:bidi="ar-LB"/>
        </w:rPr>
        <w:t>الأوضاع المعيشية للأسر</w:t>
      </w:r>
      <w:r w:rsidR="00332C7A" w:rsidRPr="00332C7A">
        <w:rPr>
          <w:rtl/>
          <w:lang w:bidi="ar-LB"/>
        </w:rPr>
        <w:t>، إدارة الإحصاء المركزي، بيروت، 1997.</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دليل الجمعيات التعاونية وصناديق التعاضد في لبنان</w:t>
      </w:r>
      <w:r w:rsidR="00332C7A" w:rsidRPr="00332C7A">
        <w:rPr>
          <w:rtl/>
          <w:lang w:bidi="ar-LB"/>
        </w:rPr>
        <w:t>، المديرية العامة للتعاونيات،          بيروت، 2000.</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مركز دراسات الحكمة للحقوق الاقتصادية والاجتماعية في لبنان اليوم، الحقوق الإقتصادية والإجتماعية مرتكزاتها التشريعية والثقافية ومجالات التخطيط</w:t>
      </w:r>
      <w:r w:rsidR="00332C7A" w:rsidRPr="00332C7A">
        <w:rPr>
          <w:rtl/>
          <w:lang w:bidi="ar-LB"/>
        </w:rPr>
        <w:t>، أعمال المؤتمر التأسيسي للمركز، جامعة الحكمة، بيروت، أيار 2000 .</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إلزامية التعليم في لبنان</w:t>
      </w:r>
      <w:r w:rsidR="00332C7A" w:rsidRPr="00332C7A">
        <w:rPr>
          <w:rtl/>
          <w:lang w:bidi="ar-LB"/>
        </w:rPr>
        <w:t xml:space="preserve">، </w:t>
      </w:r>
      <w:r w:rsidR="00332C7A" w:rsidRPr="00332C7A">
        <w:rPr>
          <w:rtl/>
        </w:rPr>
        <w:t xml:space="preserve">المركز التربوي للبحوث والإنماء، </w:t>
      </w:r>
      <w:r w:rsidR="00332C7A" w:rsidRPr="00332C7A">
        <w:rPr>
          <w:rtl/>
          <w:lang w:bidi="ar-LB"/>
        </w:rPr>
        <w:t xml:space="preserve">بيروت، </w:t>
      </w:r>
      <w:r w:rsidR="00332C7A" w:rsidRPr="00332C7A">
        <w:rPr>
          <w:rtl/>
        </w:rPr>
        <w:t>2000</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التعليم للجميع: إطار العمل العربي</w:t>
      </w:r>
      <w:r w:rsidR="00332C7A" w:rsidRPr="00332C7A">
        <w:rPr>
          <w:rtl/>
        </w:rPr>
        <w:t>، مكتب الاونيسكو الإقليمي للتربية، 2000</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التوج</w:t>
      </w:r>
      <w:r w:rsidR="00332C7A" w:rsidRPr="00332C7A">
        <w:rPr>
          <w:i/>
          <w:iCs/>
          <w:rtl/>
          <w:lang w:bidi="ar-LB"/>
        </w:rPr>
        <w:t>ّ</w:t>
      </w:r>
      <w:r w:rsidR="00332C7A" w:rsidRPr="00332C7A">
        <w:rPr>
          <w:i/>
          <w:iCs/>
          <w:rtl/>
        </w:rPr>
        <w:t>هات ال</w:t>
      </w:r>
      <w:r w:rsidR="00332C7A" w:rsidRPr="00332C7A">
        <w:rPr>
          <w:i/>
          <w:iCs/>
          <w:rtl/>
          <w:lang w:bidi="ar-LB"/>
        </w:rPr>
        <w:t>ا</w:t>
      </w:r>
      <w:r w:rsidR="00332C7A" w:rsidRPr="00332C7A">
        <w:rPr>
          <w:i/>
          <w:iCs/>
          <w:rtl/>
        </w:rPr>
        <w:t>ستراتيجية  للتربية والتعليم في لبنان</w:t>
      </w:r>
      <w:r w:rsidR="00332C7A" w:rsidRPr="00332C7A">
        <w:rPr>
          <w:rtl/>
        </w:rPr>
        <w:t xml:space="preserve">، وزارة التربية والتعليم العالي، </w:t>
      </w:r>
      <w:r w:rsidR="00332C7A" w:rsidRPr="00332C7A">
        <w:rPr>
          <w:rtl/>
          <w:lang w:bidi="ar-LB"/>
        </w:rPr>
        <w:t>بيروت،</w:t>
      </w:r>
      <w:r w:rsidR="00332C7A" w:rsidRPr="00332C7A">
        <w:rPr>
          <w:rtl/>
        </w:rPr>
        <w:t xml:space="preserve"> 2000</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تطور التربية</w:t>
      </w:r>
      <w:r w:rsidR="00332C7A" w:rsidRPr="00332C7A">
        <w:rPr>
          <w:rtl/>
        </w:rPr>
        <w:t>، المركز التربوي للبحوث والإنماء،</w:t>
      </w:r>
      <w:r w:rsidR="00332C7A" w:rsidRPr="00332C7A">
        <w:rPr>
          <w:rtl/>
          <w:lang w:bidi="ar-LB"/>
        </w:rPr>
        <w:t xml:space="preserve"> بيروت، </w:t>
      </w:r>
      <w:r w:rsidR="00332C7A" w:rsidRPr="00332C7A">
        <w:rPr>
          <w:rtl/>
        </w:rPr>
        <w:t xml:space="preserve">2001 </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مؤشرات النظام التعليمي اللبناني</w:t>
      </w:r>
      <w:r w:rsidR="00332C7A" w:rsidRPr="00332C7A">
        <w:rPr>
          <w:rtl/>
        </w:rPr>
        <w:t xml:space="preserve">، المركز التربوي للبحوث والإنماء، </w:t>
      </w:r>
      <w:r w:rsidR="00332C7A" w:rsidRPr="00332C7A">
        <w:rPr>
          <w:rtl/>
          <w:lang w:bidi="ar-LB"/>
        </w:rPr>
        <w:t>بيروت،</w:t>
      </w:r>
      <w:r w:rsidR="00332C7A" w:rsidRPr="00332C7A">
        <w:rPr>
          <w:rtl/>
        </w:rPr>
        <w:t xml:space="preserve"> 2001-2002</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النشرة الاحصائية</w:t>
      </w:r>
      <w:r w:rsidR="00332C7A" w:rsidRPr="00332C7A">
        <w:rPr>
          <w:rtl/>
        </w:rPr>
        <w:t xml:space="preserve">، المركز التربوي للبحوث والإنماء، </w:t>
      </w:r>
      <w:r w:rsidR="00332C7A" w:rsidRPr="00332C7A">
        <w:rPr>
          <w:rtl/>
          <w:lang w:bidi="ar-LB"/>
        </w:rPr>
        <w:t>بيروت،</w:t>
      </w:r>
      <w:r w:rsidR="00332C7A" w:rsidRPr="00332C7A">
        <w:rPr>
          <w:rtl/>
        </w:rPr>
        <w:t xml:space="preserve"> 2001-2002</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دليل المؤسسات الإقراضية للمشاريع الصغيرة في لبنان</w:t>
      </w:r>
      <w:r w:rsidR="00332C7A" w:rsidRPr="00332C7A">
        <w:rPr>
          <w:rtl/>
          <w:lang w:bidi="ar-LB"/>
        </w:rPr>
        <w:t>، وزارة الشؤون الاجتماعية بدعم من صندوق الأمم المتحدة الإنمائي للمرأة والإتحاد الأوروبي، بيروت، 2001.</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المرأة اللبنانية والالتزام السياسي: واقع وتطلّعات</w:t>
      </w:r>
      <w:r w:rsidR="00332C7A" w:rsidRPr="00332C7A">
        <w:rPr>
          <w:rtl/>
          <w:lang w:bidi="ar-LB"/>
        </w:rPr>
        <w:t>، المجلس النسائي اللبناني والاتحاد الأوروبي، بيروت، 2002.</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وثيقة معلومات مرجعية عن التعليم الأساسي في لبنان</w:t>
      </w:r>
      <w:r w:rsidR="00332C7A" w:rsidRPr="00332C7A">
        <w:rPr>
          <w:rtl/>
        </w:rPr>
        <w:t xml:space="preserve">، مجلس النواب، </w:t>
      </w:r>
      <w:r w:rsidR="00332C7A" w:rsidRPr="00332C7A">
        <w:rPr>
          <w:rtl/>
          <w:lang w:bidi="ar-LB"/>
        </w:rPr>
        <w:t>بيروت،</w:t>
      </w:r>
      <w:r w:rsidR="00332C7A" w:rsidRPr="00332C7A">
        <w:rPr>
          <w:rtl/>
        </w:rPr>
        <w:t xml:space="preserve"> 2002</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 xml:space="preserve">تقرير </w:t>
      </w:r>
      <w:r w:rsidR="00332C7A" w:rsidRPr="00332C7A">
        <w:rPr>
          <w:i/>
          <w:iCs/>
          <w:rtl/>
          <w:lang w:bidi="ar-LB"/>
        </w:rPr>
        <w:t xml:space="preserve">حول </w:t>
      </w:r>
      <w:r w:rsidR="00332C7A" w:rsidRPr="00332C7A">
        <w:rPr>
          <w:i/>
          <w:iCs/>
          <w:rtl/>
        </w:rPr>
        <w:t>الإنجازات للعام 2003</w:t>
      </w:r>
      <w:r w:rsidR="00332C7A" w:rsidRPr="00332C7A">
        <w:rPr>
          <w:b/>
          <w:bCs/>
          <w:rtl/>
        </w:rPr>
        <w:t xml:space="preserve">، </w:t>
      </w:r>
      <w:r w:rsidR="00332C7A" w:rsidRPr="00332C7A">
        <w:rPr>
          <w:b/>
          <w:bCs/>
          <w:rtl/>
          <w:lang w:bidi="ar-LB"/>
        </w:rPr>
        <w:t xml:space="preserve"> </w:t>
      </w:r>
      <w:r w:rsidR="00332C7A" w:rsidRPr="00332C7A">
        <w:rPr>
          <w:rtl/>
        </w:rPr>
        <w:t xml:space="preserve">وزارة الشؤون الاجتماعية، مشروع الإعلام والتثقيف والاتصال في مجال الصحة الانجابية على صعيد المجتمع المحلي بالتعاون مع صندوق الامم المتحدة للسكان، </w:t>
      </w:r>
      <w:r w:rsidR="00332C7A" w:rsidRPr="00332C7A">
        <w:rPr>
          <w:rtl/>
          <w:lang w:bidi="ar-LB"/>
        </w:rPr>
        <w:t>بيروت،</w:t>
      </w:r>
      <w:r w:rsidR="00332C7A" w:rsidRPr="00332C7A">
        <w:rPr>
          <w:rtl/>
        </w:rPr>
        <w:t xml:space="preserve"> 2003</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التقرير السنوي</w:t>
      </w:r>
      <w:r w:rsidR="00332C7A" w:rsidRPr="00332C7A">
        <w:rPr>
          <w:rtl/>
        </w:rPr>
        <w:t>،</w:t>
      </w:r>
      <w:r w:rsidR="00332C7A" w:rsidRPr="00332C7A">
        <w:rPr>
          <w:rtl/>
          <w:lang w:bidi="ar-LB"/>
        </w:rPr>
        <w:t xml:space="preserve"> وزارة الشؤون الاجتماعية، بيروت، 2004.</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 xml:space="preserve">عرض موجز لأبرز الأنشطة والبرامج المنفّذة خلال العام 2005، </w:t>
      </w:r>
      <w:r w:rsidR="00332C7A" w:rsidRPr="00332C7A">
        <w:rPr>
          <w:rtl/>
          <w:lang w:bidi="ar-LB"/>
        </w:rPr>
        <w:t>وزارة الشؤون الاجتماعية،</w:t>
      </w:r>
      <w:r w:rsidR="00332C7A" w:rsidRPr="00332C7A">
        <w:rPr>
          <w:i/>
          <w:iCs/>
          <w:rtl/>
          <w:lang w:bidi="ar-LB"/>
        </w:rPr>
        <w:t xml:space="preserve"> </w:t>
      </w:r>
      <w:r w:rsidR="00332C7A" w:rsidRPr="00332C7A">
        <w:rPr>
          <w:rtl/>
          <w:lang w:bidi="ar-LB"/>
        </w:rPr>
        <w:t>شباط 2006.</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تقرير التنمية البشرية للعام 2004</w:t>
      </w:r>
      <w:r w:rsidR="00332C7A" w:rsidRPr="00332C7A">
        <w:rPr>
          <w:rtl/>
          <w:lang w:bidi="ar-LB"/>
        </w:rPr>
        <w:t xml:space="preserve">، </w:t>
      </w:r>
      <w:r w:rsidR="00332C7A" w:rsidRPr="00332C7A">
        <w:rPr>
          <w:lang w:bidi="ar-LB"/>
        </w:rPr>
        <w:t xml:space="preserve"> </w:t>
      </w:r>
      <w:r w:rsidR="00332C7A" w:rsidRPr="00332C7A">
        <w:rPr>
          <w:rtl/>
          <w:lang w:bidi="ar-LB"/>
        </w:rPr>
        <w:t>برنامج الأمم المتحدة الإنمائي، 2004.</w:t>
      </w:r>
      <w:r w:rsidR="00332C7A" w:rsidRPr="00332C7A">
        <w:rPr>
          <w:lang w:bidi="ar-LB"/>
        </w:rPr>
        <w:t xml:space="preserve"> </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الوضع الاقتصادي والاجتماعي في لبنان: واقع وآفاق</w:t>
      </w:r>
      <w:r w:rsidR="00332C7A" w:rsidRPr="00332C7A">
        <w:rPr>
          <w:rtl/>
          <w:lang w:bidi="ar-LB"/>
        </w:rPr>
        <w:t xml:space="preserve">، وزارة الشؤون الاجتماعية وبرنامج الأمم المتحدة الإنمائي ومؤسسة </w:t>
      </w:r>
      <w:r w:rsidR="00332C7A" w:rsidRPr="00332C7A">
        <w:rPr>
          <w:lang w:bidi="ar-LB"/>
        </w:rPr>
        <w:t xml:space="preserve">FAFO </w:t>
      </w:r>
      <w:r w:rsidR="00332C7A" w:rsidRPr="00332C7A">
        <w:rPr>
          <w:rtl/>
          <w:lang w:bidi="ar-LB"/>
        </w:rPr>
        <w:t xml:space="preserve"> النروجية ، بيروت،  2004 .</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التقرير حول الإنجازات للفترة ما بين كانون الثاني 2004 وكانون الأول 2004،</w:t>
      </w:r>
      <w:r w:rsidR="00332C7A" w:rsidRPr="00332C7A">
        <w:rPr>
          <w:rtl/>
          <w:lang w:bidi="ar-LB"/>
        </w:rPr>
        <w:t xml:space="preserve"> وزارة العمل، بيروت، 2004.</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التقرير حول الإنجازات للفترة ما بين كانون الثاني 2005 وكانون الأول 2005</w:t>
      </w:r>
      <w:r w:rsidR="00332C7A" w:rsidRPr="00332C7A">
        <w:rPr>
          <w:rtl/>
          <w:lang w:bidi="ar-LB"/>
        </w:rPr>
        <w:t>، وزارة العمل، بيروت، 2005.</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القضايا السكانية في لبنان بعد مرور عشر سنوات على انعقاد المؤتمر الدولي للسكان والتنمية 1994، التقرير الوطني 2004</w:t>
      </w:r>
      <w:r w:rsidR="00332C7A" w:rsidRPr="00332C7A">
        <w:rPr>
          <w:rtl/>
        </w:rPr>
        <w:t xml:space="preserve">، وزارة الشؤون الاجتماعية، اللجنة الوطنية الدائمة للسكان، </w:t>
      </w:r>
      <w:r w:rsidR="00332C7A" w:rsidRPr="00332C7A">
        <w:rPr>
          <w:rtl/>
          <w:lang w:bidi="ar-LB"/>
        </w:rPr>
        <w:t xml:space="preserve">بيروت، </w:t>
      </w:r>
      <w:r w:rsidR="00332C7A" w:rsidRPr="00332C7A">
        <w:rPr>
          <w:rtl/>
        </w:rPr>
        <w:t>2004</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تقرير شامل لإنجازات وزارة الصحة العامة في سياق المؤتمر العالمي للسكان والتنمية</w:t>
      </w:r>
      <w:r w:rsidR="00332C7A" w:rsidRPr="00332C7A">
        <w:rPr>
          <w:b/>
          <w:bCs/>
          <w:rtl/>
        </w:rPr>
        <w:t>،</w:t>
      </w:r>
      <w:r w:rsidR="00332C7A" w:rsidRPr="00332C7A">
        <w:rPr>
          <w:rtl/>
        </w:rPr>
        <w:t xml:space="preserve"> وزارة الصحة العامة، مصلحة الصحة الاجتماعية، </w:t>
      </w:r>
      <w:r w:rsidR="00332C7A" w:rsidRPr="00332C7A">
        <w:rPr>
          <w:rtl/>
          <w:lang w:bidi="ar-LB"/>
        </w:rPr>
        <w:t xml:space="preserve">بيروت، </w:t>
      </w:r>
      <w:r w:rsidR="00332C7A" w:rsidRPr="00332C7A">
        <w:rPr>
          <w:rtl/>
        </w:rPr>
        <w:t>شباط 2004</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تقرير عن إنجازات الادارة وبرنامج العمل الحالي والمستقبلي</w:t>
      </w:r>
      <w:r w:rsidR="00332C7A" w:rsidRPr="00332C7A">
        <w:rPr>
          <w:rtl/>
        </w:rPr>
        <w:t>، مجلس الوزراء، إدارة الاحصاء المركز</w:t>
      </w:r>
      <w:r w:rsidR="00332C7A" w:rsidRPr="00332C7A">
        <w:rPr>
          <w:rtl/>
          <w:lang w:bidi="ar-LB"/>
        </w:rPr>
        <w:t>ي</w:t>
      </w:r>
      <w:r w:rsidR="00332C7A" w:rsidRPr="00332C7A">
        <w:rPr>
          <w:rtl/>
        </w:rPr>
        <w:t>، بيروت، شباط 2004</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 xml:space="preserve">تقرير الجمعية العامة </w:t>
      </w:r>
      <w:r w:rsidR="00332C7A" w:rsidRPr="00332C7A">
        <w:rPr>
          <w:i/>
          <w:iCs/>
          <w:rtl/>
          <w:lang w:bidi="ar-LB"/>
        </w:rPr>
        <w:t>للأ</w:t>
      </w:r>
      <w:r w:rsidR="00332C7A" w:rsidRPr="00332C7A">
        <w:rPr>
          <w:i/>
          <w:iCs/>
          <w:rtl/>
        </w:rPr>
        <w:t>مم المتحدة الخاص بمراجعة الإنجازات المح</w:t>
      </w:r>
      <w:r w:rsidR="00332C7A" w:rsidRPr="00332C7A">
        <w:rPr>
          <w:i/>
          <w:iCs/>
          <w:rtl/>
          <w:lang w:bidi="ar-LB"/>
        </w:rPr>
        <w:t>ّ</w:t>
      </w:r>
      <w:r w:rsidR="00332C7A" w:rsidRPr="00332C7A">
        <w:rPr>
          <w:i/>
          <w:iCs/>
          <w:rtl/>
        </w:rPr>
        <w:t xml:space="preserve">ققة خلال خمس سنوات،  </w:t>
      </w:r>
      <w:r w:rsidR="00332C7A" w:rsidRPr="00332C7A">
        <w:rPr>
          <w:rtl/>
        </w:rPr>
        <w:t>جمعية تنظيم ا</w:t>
      </w:r>
      <w:r w:rsidR="00332C7A" w:rsidRPr="00332C7A">
        <w:rPr>
          <w:rtl/>
          <w:lang w:bidi="ar-LB"/>
        </w:rPr>
        <w:t>لأ</w:t>
      </w:r>
      <w:r w:rsidR="00332C7A" w:rsidRPr="00332C7A">
        <w:rPr>
          <w:rtl/>
        </w:rPr>
        <w:t>سرة في لبنان، جمعية تنظيم ا</w:t>
      </w:r>
      <w:r w:rsidR="00332C7A" w:rsidRPr="00332C7A">
        <w:rPr>
          <w:rtl/>
          <w:lang w:bidi="ar-LB"/>
        </w:rPr>
        <w:t>لأ</w:t>
      </w:r>
      <w:r w:rsidR="00332C7A" w:rsidRPr="00332C7A">
        <w:rPr>
          <w:rtl/>
        </w:rPr>
        <w:t>سرة في لبنان وبرنامج عمل مؤتمر القاهرة 1994، تقرير مقدم إلى وزارة الشؤون الاجتماعية،</w:t>
      </w:r>
      <w:r w:rsidR="00332C7A" w:rsidRPr="00332C7A">
        <w:rPr>
          <w:rtl/>
          <w:lang w:bidi="ar-LB"/>
        </w:rPr>
        <w:t xml:space="preserve"> بيروت، </w:t>
      </w:r>
      <w:r w:rsidR="00332C7A" w:rsidRPr="00332C7A">
        <w:rPr>
          <w:rtl/>
        </w:rPr>
        <w:t xml:space="preserve"> آذار 2004</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تقرير عن النشاطات والانجازات خلال السنوات العشر الماضية</w:t>
      </w:r>
      <w:r w:rsidR="00332C7A" w:rsidRPr="00332C7A">
        <w:rPr>
          <w:b/>
          <w:bCs/>
          <w:rtl/>
        </w:rPr>
        <w:t xml:space="preserve">، </w:t>
      </w:r>
      <w:r w:rsidR="00332C7A" w:rsidRPr="00332C7A">
        <w:rPr>
          <w:rtl/>
        </w:rPr>
        <w:t xml:space="preserve">جمعية اصدقاء المعاقين،  </w:t>
      </w:r>
      <w:r w:rsidR="00332C7A" w:rsidRPr="00332C7A">
        <w:rPr>
          <w:rtl/>
          <w:lang w:bidi="ar-LB"/>
        </w:rPr>
        <w:t xml:space="preserve">بيروت، </w:t>
      </w:r>
      <w:r w:rsidR="00332C7A" w:rsidRPr="00332C7A">
        <w:rPr>
          <w:rtl/>
        </w:rPr>
        <w:t>شباط 2004</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صياغة استراتيجية للتنمية الاجتماعية في لبنان</w:t>
      </w:r>
      <w:r w:rsidR="00332C7A" w:rsidRPr="00332C7A">
        <w:rPr>
          <w:rtl/>
          <w:lang w:bidi="ar-LB"/>
        </w:rPr>
        <w:t xml:space="preserve">، صندوق التنمية الاقتصادية والاجتماعية </w:t>
      </w:r>
      <w:r w:rsidR="00332C7A" w:rsidRPr="00332C7A">
        <w:rPr>
          <w:lang w:bidi="ar-LB"/>
        </w:rPr>
        <w:t>(ESFD)</w:t>
      </w:r>
      <w:r w:rsidR="00332C7A" w:rsidRPr="00332C7A">
        <w:rPr>
          <w:rtl/>
          <w:lang w:bidi="ar-LB"/>
        </w:rPr>
        <w:t>، بيروت، شباط 2005.</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المسح اللبناني لصحة الأسرة</w:t>
      </w:r>
      <w:r w:rsidR="00332C7A" w:rsidRPr="00332C7A">
        <w:rPr>
          <w:rtl/>
          <w:lang w:bidi="ar-LB"/>
        </w:rPr>
        <w:t>، وزارة الشؤون الاجتماعية وإدارة الإحصاء المركزي، بيروت، 2005.</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الدراسة الوطنية للأحوال المعيشية للأسر 2004- 2005</w:t>
      </w:r>
      <w:r w:rsidR="00332C7A" w:rsidRPr="00332C7A">
        <w:rPr>
          <w:rtl/>
          <w:lang w:bidi="ar-LB"/>
        </w:rPr>
        <w:t xml:space="preserve">، إدارة الإحصاء المركزي ووزارة الشؤون الاجتماعية وبرنامج الأمم المتحدة الإنمائي. </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إحصاءات المؤسسة الوطنية للاستخدام للعام</w:t>
      </w:r>
      <w:r w:rsidR="00332C7A" w:rsidRPr="00332C7A">
        <w:rPr>
          <w:rtl/>
          <w:lang w:bidi="ar-LB"/>
        </w:rPr>
        <w:t xml:space="preserve"> 2003/2004 والعام 2004/2005.</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المسح اللبناني لصحة الاسرة، التقرير الاولي</w:t>
      </w:r>
      <w:r w:rsidR="00332C7A" w:rsidRPr="00332C7A">
        <w:rPr>
          <w:rtl/>
        </w:rPr>
        <w:t>، جامعة الدول العربية، وزارة الشؤون الاجتماعية، ادارة الاحصاء المركزي، بيروت، 2005</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rPr>
        <w:t>مؤشرات حول التعليم العام في لبنان</w:t>
      </w:r>
      <w:r w:rsidR="00332C7A" w:rsidRPr="00332C7A">
        <w:rPr>
          <w:rtl/>
        </w:rPr>
        <w:t>، المركز التربوي للبحوث والإنماء، بيروت، 2004-2005</w:t>
      </w:r>
      <w:r w:rsidR="00332C7A" w:rsidRPr="00332C7A">
        <w:rPr>
          <w:rtl/>
          <w:lang w:bidi="ar-LB"/>
        </w:rPr>
        <w:t>.</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الوثيقة اللبنانية الثانية لإلغاء جميع أشكال التمييز ضد المرأة في القوانين اللبنانية</w:t>
      </w:r>
      <w:r w:rsidR="00332C7A" w:rsidRPr="00332C7A">
        <w:rPr>
          <w:rtl/>
          <w:lang w:bidi="ar-LB"/>
        </w:rPr>
        <w:t>، اللجنة الأهلية لمتابعة قضايا المرأة، بيروت، 2005.</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المرأة ودورها التمثيلي في الانتخابات اللبنانية: استطلاع الرأي العام اللبناني/آخر 2005</w:t>
      </w:r>
      <w:r w:rsidR="00332C7A" w:rsidRPr="00332C7A">
        <w:rPr>
          <w:rtl/>
          <w:lang w:bidi="ar-LB"/>
        </w:rPr>
        <w:t>، تقرير المرحلة الأولى قبل الحملة الإعلامية، المجلس النسائي اللبناني ومركز ماء-داتا، إعداد   مصطفى سليمان وغيد سليمان، بيروت، كانون الثاني 2006.</w:t>
      </w:r>
    </w:p>
    <w:p w:rsid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i/>
          <w:iCs/>
          <w:rtl/>
          <w:lang w:bidi="ar-LB"/>
        </w:rPr>
        <w:tab/>
        <w:t>-</w:t>
      </w:r>
      <w:r>
        <w:rPr>
          <w:rFonts w:hint="cs"/>
          <w:i/>
          <w:iCs/>
          <w:rtl/>
          <w:lang w:bidi="ar-LB"/>
        </w:rPr>
        <w:tab/>
      </w:r>
      <w:r w:rsidR="00332C7A" w:rsidRPr="00332C7A">
        <w:rPr>
          <w:i/>
          <w:iCs/>
          <w:rtl/>
          <w:lang w:bidi="ar-LB"/>
        </w:rPr>
        <w:t>استراتيجية التربية والتعليم في لبنان</w:t>
      </w:r>
      <w:r w:rsidR="00332C7A" w:rsidRPr="00332C7A">
        <w:rPr>
          <w:rtl/>
          <w:lang w:bidi="ar-LB"/>
        </w:rPr>
        <w:t xml:space="preserve"> (نسخة أولية)، وزارة التربية والتعليم العالي، بيروت، 2006.</w:t>
      </w:r>
    </w:p>
    <w:p w:rsidR="005352E5" w:rsidRPr="00332C7A" w:rsidRDefault="005352E5" w:rsidP="00D06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LB"/>
        </w:rPr>
      </w:pPr>
    </w:p>
    <w:p w:rsidR="00332C7A" w:rsidRPr="00332C7A" w:rsidRDefault="00332C7A" w:rsidP="00D060DF">
      <w:pPr>
        <w:pStyle w:val="SingleTxt"/>
        <w:numPr>
          <w:ilvl w:val="0"/>
          <w:numId w:val="14"/>
        </w:numPr>
        <w:spacing w:after="80" w:line="300" w:lineRule="exact"/>
        <w:ind w:left="1930" w:hanging="591"/>
        <w:rPr>
          <w:lang w:bidi="ar-LB"/>
        </w:rPr>
      </w:pPr>
      <w:r w:rsidRPr="00332C7A">
        <w:rPr>
          <w:i/>
          <w:iCs/>
          <w:lang w:bidi="ar-LB"/>
        </w:rPr>
        <w:t>Knowledge Attitudes and Behavior among the Lebanese Population in relation to HIV/Aids</w:t>
      </w:r>
      <w:r w:rsidRPr="00332C7A">
        <w:rPr>
          <w:lang w:bidi="ar-LB"/>
        </w:rPr>
        <w:t xml:space="preserve">, Republic of Lebanon, Ministry of Public Health, Beirut,1996 </w:t>
      </w:r>
      <w:r w:rsidRPr="00332C7A">
        <w:rPr>
          <w:rtl/>
          <w:lang w:bidi="ar-LB"/>
        </w:rPr>
        <w:t>.</w:t>
      </w:r>
    </w:p>
    <w:p w:rsidR="00332C7A" w:rsidRPr="00332C7A" w:rsidRDefault="00332C7A" w:rsidP="00D060DF">
      <w:pPr>
        <w:pStyle w:val="SingleTxt"/>
        <w:numPr>
          <w:ilvl w:val="0"/>
          <w:numId w:val="14"/>
        </w:numPr>
        <w:spacing w:after="80" w:line="300" w:lineRule="exact"/>
        <w:ind w:left="1930" w:hanging="591"/>
        <w:rPr>
          <w:lang w:bidi="ar-LB"/>
        </w:rPr>
      </w:pPr>
      <w:r w:rsidRPr="00332C7A">
        <w:rPr>
          <w:i/>
          <w:iCs/>
          <w:lang w:bidi="ar-LB"/>
        </w:rPr>
        <w:t>Progress Report</w:t>
      </w:r>
      <w:r w:rsidRPr="00332C7A">
        <w:rPr>
          <w:lang w:bidi="ar-LB"/>
        </w:rPr>
        <w:t xml:space="preserve">, </w:t>
      </w:r>
      <w:smartTag w:uri="urn:schemas-microsoft-com:office:smarttags" w:element="PlaceType">
        <w:r w:rsidRPr="00332C7A">
          <w:rPr>
            <w:lang w:bidi="ar-LB"/>
          </w:rPr>
          <w:t>Republic</w:t>
        </w:r>
      </w:smartTag>
      <w:r w:rsidRPr="00332C7A">
        <w:rPr>
          <w:lang w:bidi="ar-LB"/>
        </w:rPr>
        <w:t xml:space="preserve"> of </w:t>
      </w:r>
      <w:smartTag w:uri="urn:schemas-microsoft-com:office:smarttags" w:element="PlaceName">
        <w:r w:rsidRPr="00332C7A">
          <w:rPr>
            <w:lang w:bidi="ar-LB"/>
          </w:rPr>
          <w:t>Lebanon</w:t>
        </w:r>
      </w:smartTag>
      <w:r w:rsidRPr="00332C7A">
        <w:rPr>
          <w:lang w:bidi="ar-LB"/>
        </w:rPr>
        <w:t>, Council for Development and Reco</w:t>
      </w:r>
      <w:r w:rsidRPr="00332C7A">
        <w:rPr>
          <w:lang w:bidi="ar-LB"/>
        </w:rPr>
        <w:t>n</w:t>
      </w:r>
      <w:r w:rsidRPr="00332C7A">
        <w:rPr>
          <w:lang w:bidi="ar-LB"/>
        </w:rPr>
        <w:t xml:space="preserve">struction (CDR), </w:t>
      </w:r>
      <w:smartTag w:uri="urn:schemas-microsoft-com:office:smarttags" w:element="place">
        <w:smartTag w:uri="urn:schemas-microsoft-com:office:smarttags" w:element="City">
          <w:r w:rsidRPr="00332C7A">
            <w:rPr>
              <w:lang w:bidi="ar-LB"/>
            </w:rPr>
            <w:t>Beirut</w:t>
          </w:r>
        </w:smartTag>
      </w:smartTag>
      <w:r w:rsidRPr="00332C7A">
        <w:rPr>
          <w:lang w:bidi="ar-LB"/>
        </w:rPr>
        <w:t>, 1998 and 2003</w:t>
      </w:r>
      <w:r w:rsidRPr="00332C7A">
        <w:rPr>
          <w:rtl/>
          <w:lang w:bidi="ar-LB"/>
        </w:rPr>
        <w:t>.</w:t>
      </w:r>
    </w:p>
    <w:p w:rsidR="00332C7A" w:rsidRPr="00332C7A" w:rsidRDefault="00332C7A" w:rsidP="00D060DF">
      <w:pPr>
        <w:pStyle w:val="SingleTxt"/>
        <w:numPr>
          <w:ilvl w:val="0"/>
          <w:numId w:val="14"/>
        </w:numPr>
        <w:spacing w:after="80" w:line="300" w:lineRule="exact"/>
        <w:ind w:left="1930" w:hanging="591"/>
        <w:rPr>
          <w:lang w:bidi="ar-LB"/>
        </w:rPr>
      </w:pPr>
      <w:r w:rsidRPr="00332C7A">
        <w:rPr>
          <w:i/>
          <w:iCs/>
          <w:lang w:bidi="ar-LB"/>
        </w:rPr>
        <w:t>The New Curricula: Evaluative Review</w:t>
      </w:r>
      <w:r w:rsidRPr="00332C7A">
        <w:rPr>
          <w:lang w:bidi="ar-LB"/>
        </w:rPr>
        <w:t xml:space="preserve">, Lebanese Association for Educational Studies, </w:t>
      </w:r>
      <w:smartTag w:uri="urn:schemas-microsoft-com:office:smarttags" w:element="place">
        <w:smartTag w:uri="urn:schemas-microsoft-com:office:smarttags" w:element="City">
          <w:r w:rsidRPr="00332C7A">
            <w:rPr>
              <w:lang w:bidi="ar-LB"/>
            </w:rPr>
            <w:t>Beirut</w:t>
          </w:r>
        </w:smartTag>
      </w:smartTag>
      <w:r w:rsidRPr="00332C7A">
        <w:rPr>
          <w:lang w:bidi="ar-LB"/>
        </w:rPr>
        <w:t>, 1999</w:t>
      </w:r>
      <w:r w:rsidRPr="00332C7A">
        <w:rPr>
          <w:rtl/>
          <w:lang w:bidi="ar-LB"/>
        </w:rPr>
        <w:t>.</w:t>
      </w:r>
    </w:p>
    <w:p w:rsidR="00332C7A" w:rsidRPr="00332C7A" w:rsidRDefault="00332C7A" w:rsidP="00D060DF">
      <w:pPr>
        <w:pStyle w:val="SingleTxt"/>
        <w:numPr>
          <w:ilvl w:val="0"/>
          <w:numId w:val="14"/>
        </w:numPr>
        <w:spacing w:after="80" w:line="300" w:lineRule="exact"/>
        <w:ind w:left="1930" w:hanging="591"/>
        <w:rPr>
          <w:lang w:bidi="ar-LB"/>
        </w:rPr>
      </w:pPr>
      <w:r w:rsidRPr="00D060DF">
        <w:rPr>
          <w:lang w:bidi="ar-LB"/>
        </w:rPr>
        <w:t xml:space="preserve">State of the children in </w:t>
      </w:r>
      <w:smartTag w:uri="urn:schemas-microsoft-com:office:smarttags" w:element="place">
        <w:smartTag w:uri="urn:schemas-microsoft-com:office:smarttags" w:element="country-region">
          <w:r w:rsidRPr="00D060DF">
            <w:rPr>
              <w:lang w:bidi="ar-LB"/>
            </w:rPr>
            <w:t>Lebanon</w:t>
          </w:r>
        </w:smartTag>
      </w:smartTag>
      <w:r w:rsidRPr="00332C7A">
        <w:rPr>
          <w:lang w:bidi="ar-LB"/>
        </w:rPr>
        <w:t>, Central Administration of Statistics, 2000</w:t>
      </w:r>
      <w:r w:rsidRPr="00332C7A">
        <w:rPr>
          <w:rtl/>
          <w:lang w:bidi="ar-LB"/>
        </w:rPr>
        <w:t>.</w:t>
      </w:r>
    </w:p>
    <w:p w:rsidR="00332C7A" w:rsidRPr="00332C7A" w:rsidRDefault="00332C7A" w:rsidP="00D060DF">
      <w:pPr>
        <w:pStyle w:val="SingleTxt"/>
        <w:numPr>
          <w:ilvl w:val="0"/>
          <w:numId w:val="14"/>
        </w:numPr>
        <w:spacing w:after="80" w:line="300" w:lineRule="exact"/>
        <w:ind w:left="1930" w:hanging="591"/>
        <w:rPr>
          <w:lang w:bidi="ar-LB"/>
        </w:rPr>
      </w:pPr>
      <w:r w:rsidRPr="00D060DF">
        <w:rPr>
          <w:lang w:bidi="ar-LB"/>
        </w:rPr>
        <w:t xml:space="preserve">The </w:t>
      </w:r>
      <w:smartTag w:uri="urn:schemas-microsoft-com:office:smarttags" w:element="place">
        <w:smartTag w:uri="urn:schemas-microsoft-com:office:smarttags" w:element="City">
          <w:r w:rsidRPr="00D060DF">
            <w:rPr>
              <w:lang w:bidi="ar-LB"/>
            </w:rPr>
            <w:t>Dakar</w:t>
          </w:r>
        </w:smartTag>
      </w:smartTag>
      <w:r w:rsidRPr="00D060DF">
        <w:rPr>
          <w:lang w:bidi="ar-LB"/>
        </w:rPr>
        <w:t xml:space="preserve"> Framework for Action: Education for All</w:t>
      </w:r>
      <w:r w:rsidRPr="00332C7A">
        <w:rPr>
          <w:lang w:bidi="ar-LB"/>
        </w:rPr>
        <w:t>, UNESCO, 2000</w:t>
      </w:r>
      <w:r w:rsidRPr="00332C7A">
        <w:rPr>
          <w:rtl/>
          <w:lang w:bidi="ar-LB"/>
        </w:rPr>
        <w:t>.</w:t>
      </w:r>
    </w:p>
    <w:p w:rsidR="00332C7A" w:rsidRPr="00332C7A" w:rsidRDefault="00332C7A" w:rsidP="00D060DF">
      <w:pPr>
        <w:pStyle w:val="SingleTxt"/>
        <w:numPr>
          <w:ilvl w:val="0"/>
          <w:numId w:val="14"/>
        </w:numPr>
        <w:spacing w:after="80" w:line="300" w:lineRule="exact"/>
        <w:ind w:left="1930" w:hanging="591"/>
        <w:rPr>
          <w:lang w:bidi="ar-LB"/>
        </w:rPr>
      </w:pPr>
      <w:r w:rsidRPr="00D060DF">
        <w:rPr>
          <w:lang w:bidi="ar-LB"/>
        </w:rPr>
        <w:t>Women and men in the Arab countries: Employment</w:t>
      </w:r>
      <w:r w:rsidRPr="00332C7A">
        <w:rPr>
          <w:lang w:bidi="ar-LB"/>
        </w:rPr>
        <w:t xml:space="preserve">, ESCWA, </w:t>
      </w:r>
      <w:smartTag w:uri="urn:schemas-microsoft-com:office:smarttags" w:element="place">
        <w:smartTag w:uri="urn:schemas-microsoft-com:office:smarttags" w:element="City">
          <w:r w:rsidRPr="00332C7A">
            <w:rPr>
              <w:lang w:bidi="ar-LB"/>
            </w:rPr>
            <w:t>Beirut</w:t>
          </w:r>
        </w:smartTag>
      </w:smartTag>
      <w:r w:rsidRPr="00332C7A">
        <w:rPr>
          <w:lang w:bidi="ar-LB"/>
        </w:rPr>
        <w:t>, 2002</w:t>
      </w:r>
      <w:r w:rsidRPr="00332C7A">
        <w:rPr>
          <w:rtl/>
          <w:lang w:bidi="ar-LB"/>
        </w:rPr>
        <w:t>.</w:t>
      </w:r>
    </w:p>
    <w:p w:rsidR="00332C7A" w:rsidRPr="00332C7A" w:rsidRDefault="00332C7A" w:rsidP="00D060DF">
      <w:pPr>
        <w:pStyle w:val="SingleTxt"/>
        <w:numPr>
          <w:ilvl w:val="0"/>
          <w:numId w:val="14"/>
        </w:numPr>
        <w:spacing w:after="80" w:line="300" w:lineRule="exact"/>
        <w:ind w:left="1930" w:hanging="591"/>
        <w:rPr>
          <w:lang w:bidi="ar-LB"/>
        </w:rPr>
      </w:pPr>
      <w:r w:rsidRPr="00332C7A">
        <w:rPr>
          <w:i/>
          <w:iCs/>
          <w:lang w:bidi="ar-LB"/>
        </w:rPr>
        <w:t>Where do Arab women stand in the development process? A gender base stati</w:t>
      </w:r>
      <w:r w:rsidRPr="00332C7A">
        <w:rPr>
          <w:i/>
          <w:iCs/>
          <w:lang w:bidi="ar-LB"/>
        </w:rPr>
        <w:t>s</w:t>
      </w:r>
      <w:r w:rsidRPr="00332C7A">
        <w:rPr>
          <w:i/>
          <w:iCs/>
          <w:lang w:bidi="ar-LB"/>
        </w:rPr>
        <w:t>tical analysis</w:t>
      </w:r>
      <w:r w:rsidRPr="00332C7A">
        <w:rPr>
          <w:lang w:bidi="ar-LB"/>
        </w:rPr>
        <w:t xml:space="preserve">, United Nations, </w:t>
      </w:r>
      <w:smartTag w:uri="urn:schemas-microsoft-com:office:smarttags" w:element="place">
        <w:smartTag w:uri="urn:schemas-microsoft-com:office:smarttags" w:element="State">
          <w:r w:rsidRPr="00332C7A">
            <w:rPr>
              <w:lang w:bidi="ar-LB"/>
            </w:rPr>
            <w:t>New York</w:t>
          </w:r>
        </w:smartTag>
      </w:smartTag>
      <w:r w:rsidRPr="00332C7A">
        <w:rPr>
          <w:lang w:bidi="ar-LB"/>
        </w:rPr>
        <w:t>, 2004</w:t>
      </w:r>
      <w:r w:rsidRPr="00332C7A">
        <w:rPr>
          <w:rtl/>
          <w:lang w:bidi="ar-LB"/>
        </w:rPr>
        <w:t>.</w:t>
      </w:r>
    </w:p>
    <w:p w:rsidR="00332C7A" w:rsidRPr="00D060DF" w:rsidRDefault="00332C7A" w:rsidP="00D060DF">
      <w:pPr>
        <w:pStyle w:val="SingleTxt"/>
        <w:numPr>
          <w:ilvl w:val="0"/>
          <w:numId w:val="14"/>
        </w:numPr>
        <w:spacing w:after="80" w:line="300" w:lineRule="exact"/>
        <w:ind w:left="1930" w:hanging="591"/>
        <w:rPr>
          <w:lang w:bidi="ar-LB"/>
        </w:rPr>
      </w:pPr>
      <w:r w:rsidRPr="00D060DF">
        <w:rPr>
          <w:lang w:bidi="ar-LB"/>
        </w:rPr>
        <w:t>2003 Preliminary Report, Non-Communicable Diseases Program Capture Sy</w:t>
      </w:r>
      <w:r w:rsidRPr="00D060DF">
        <w:rPr>
          <w:lang w:bidi="ar-LB"/>
        </w:rPr>
        <w:t>s</w:t>
      </w:r>
      <w:r w:rsidRPr="00D060DF">
        <w:rPr>
          <w:lang w:bidi="ar-LB"/>
        </w:rPr>
        <w:t>tem, Ministry of Public Health, Non-Communicable Diseases Program, World Health Organization, National Cancer registry, Beirut, March 2005</w:t>
      </w:r>
      <w:r w:rsidRPr="00332C7A">
        <w:rPr>
          <w:rtl/>
          <w:lang w:bidi="ar-LB"/>
        </w:rPr>
        <w:t>.</w:t>
      </w:r>
    </w:p>
    <w:p w:rsidR="00332C7A" w:rsidRPr="00332C7A" w:rsidRDefault="00332C7A" w:rsidP="00D060DF">
      <w:pPr>
        <w:pStyle w:val="SingleTxt"/>
        <w:numPr>
          <w:ilvl w:val="0"/>
          <w:numId w:val="14"/>
        </w:numPr>
        <w:spacing w:after="80" w:line="300" w:lineRule="exact"/>
        <w:ind w:left="1930" w:hanging="591"/>
        <w:rPr>
          <w:rtl/>
          <w:lang w:bidi="ar-LB"/>
        </w:rPr>
      </w:pPr>
      <w:r w:rsidRPr="00D060DF">
        <w:rPr>
          <w:lang w:bidi="ar-LB"/>
        </w:rPr>
        <w:t>AIDS/HIV National Strategic Plan</w:t>
      </w:r>
      <w:r w:rsidRPr="00332C7A">
        <w:rPr>
          <w:lang w:bidi="ar-LB"/>
        </w:rPr>
        <w:t>, Lebanon 2004-2009, UN Theme Group on HIV/AIDS, Republic of Lebanon, Ministry of Public Health, National Aids Control Program, Beirut, 2005</w:t>
      </w:r>
    </w:p>
    <w:p w:rsidR="00332C7A" w:rsidRPr="00332C7A" w:rsidRDefault="00332C7A" w:rsidP="00D060DF">
      <w:pPr>
        <w:pStyle w:val="SingleTxt"/>
        <w:numPr>
          <w:ilvl w:val="0"/>
          <w:numId w:val="14"/>
        </w:numPr>
        <w:spacing w:after="80" w:line="300" w:lineRule="exact"/>
        <w:ind w:left="1930" w:hanging="591"/>
        <w:rPr>
          <w:rtl/>
          <w:lang w:bidi="ar-LB"/>
        </w:rPr>
      </w:pPr>
      <w:r w:rsidRPr="00D060DF">
        <w:rPr>
          <w:lang w:bidi="ar-LB"/>
        </w:rPr>
        <w:t>EFA Global Monitoring Report: Literacy for Life</w:t>
      </w:r>
      <w:r w:rsidRPr="00332C7A">
        <w:rPr>
          <w:lang w:bidi="ar-LB"/>
        </w:rPr>
        <w:t>, UNESCO, 2006</w:t>
      </w:r>
      <w:r w:rsidRPr="00332C7A">
        <w:rPr>
          <w:rtl/>
          <w:lang w:bidi="ar-LB"/>
        </w:rPr>
        <w:t>.</w:t>
      </w:r>
    </w:p>
    <w:p w:rsidR="00AE4DF3" w:rsidRDefault="00332C7A" w:rsidP="00D060DF">
      <w:pPr>
        <w:pStyle w:val="SingleTxt"/>
        <w:numPr>
          <w:ilvl w:val="0"/>
          <w:numId w:val="14"/>
        </w:numPr>
        <w:spacing w:after="80" w:line="300" w:lineRule="exact"/>
        <w:ind w:left="1930" w:hanging="591"/>
        <w:rPr>
          <w:rFonts w:hint="cs"/>
          <w:rtl/>
          <w:lang w:bidi="ar-LB"/>
        </w:rPr>
      </w:pPr>
      <w:r w:rsidRPr="00D060DF">
        <w:rPr>
          <w:lang w:bidi="ar-LB"/>
        </w:rPr>
        <w:t xml:space="preserve">National Aids Control Program, Background Information, </w:t>
      </w:r>
      <w:smartTag w:uri="urn:schemas-microsoft-com:office:smarttags" w:element="PlaceType">
        <w:r w:rsidRPr="00D060DF">
          <w:rPr>
            <w:lang w:bidi="ar-LB"/>
          </w:rPr>
          <w:t>Republic</w:t>
        </w:r>
      </w:smartTag>
      <w:r w:rsidRPr="00D060DF">
        <w:rPr>
          <w:lang w:bidi="ar-LB"/>
        </w:rPr>
        <w:t xml:space="preserve"> of </w:t>
      </w:r>
      <w:smartTag w:uri="urn:schemas-microsoft-com:office:smarttags" w:element="PlaceName">
        <w:r w:rsidRPr="00D060DF">
          <w:rPr>
            <w:lang w:bidi="ar-LB"/>
          </w:rPr>
          <w:t>Lebanon</w:t>
        </w:r>
      </w:smartTag>
      <w:r w:rsidRPr="00D060DF">
        <w:rPr>
          <w:lang w:bidi="ar-LB"/>
        </w:rPr>
        <w:t xml:space="preserve">, Ministry of Public Health, </w:t>
      </w:r>
      <w:smartTag w:uri="urn:schemas-microsoft-com:office:smarttags" w:element="place">
        <w:smartTag w:uri="urn:schemas-microsoft-com:office:smarttags" w:element="City">
          <w:r w:rsidRPr="00D060DF">
            <w:rPr>
              <w:lang w:bidi="ar-LB"/>
            </w:rPr>
            <w:t>Beirut</w:t>
          </w:r>
        </w:smartTag>
      </w:smartTag>
      <w:r w:rsidRPr="00D060DF">
        <w:rPr>
          <w:lang w:bidi="ar-LB"/>
        </w:rPr>
        <w:t xml:space="preserve">, </w:t>
      </w:r>
      <w:r w:rsidRPr="00332C7A">
        <w:rPr>
          <w:lang w:val="en-GB" w:bidi="ar-LB"/>
        </w:rPr>
        <w:t>2006</w:t>
      </w:r>
      <w:r w:rsidRPr="00332C7A">
        <w:rPr>
          <w:rtl/>
          <w:lang w:bidi="ar-LB"/>
        </w:rPr>
        <w:t>.</w:t>
      </w:r>
    </w:p>
    <w:p w:rsidR="008347EC" w:rsidRPr="00D060DF" w:rsidRDefault="00D060DF" w:rsidP="00D060DF">
      <w:pPr>
        <w:pStyle w:val="SingleTxt"/>
        <w:spacing w:after="0" w:line="240" w:lineRule="auto"/>
        <w:rPr>
          <w:rFonts w:hint="cs"/>
          <w:rtl/>
        </w:rPr>
      </w:pPr>
      <w:r>
        <w:rPr>
          <w:rFonts w:hint="cs"/>
          <w:noProof/>
          <w:w w:val="100"/>
          <w:rtl/>
        </w:rPr>
        <w:pict>
          <v:line id="_x0000_s1129" style="position:absolute;left:0;text-align:left;z-index:25" from="206.6pt,24pt" to="278.6pt,24pt" strokeweight=".25pt"/>
        </w:pict>
      </w:r>
    </w:p>
    <w:sectPr w:rsidR="008347EC" w:rsidRPr="00D060DF" w:rsidSect="00AE4DF3">
      <w:headerReference w:type="even" r:id="rId18"/>
      <w:headerReference w:type="default" r:id="rId19"/>
      <w:footerReference w:type="even" r:id="rId20"/>
      <w:footerReference w:type="default" r:id="rId21"/>
      <w:endnotePr>
        <w:numFmt w:val="lowerLetter"/>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3T16:33:00Z" w:initials="Start">
    <w:p w:rsidR="00653724" w:rsidRDefault="0065372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NO&gt;&gt;N0643742A&lt;&lt;ODS JOB NO</w:t>
      </w:r>
      <w:r>
        <w:rPr>
          <w:rtl/>
        </w:rPr>
        <w:t>&gt;&gt;</w:t>
      </w:r>
    </w:p>
    <w:p w:rsidR="00653724" w:rsidRDefault="00653724">
      <w:pPr>
        <w:pStyle w:val="CommentText"/>
        <w:rPr>
          <w:rtl/>
        </w:rPr>
      </w:pPr>
      <w:r>
        <w:rPr>
          <w:rtl/>
        </w:rPr>
        <w:t>&lt;&lt;</w:t>
      </w:r>
      <w:r>
        <w:t>ODS DOC SYMBOL1&gt;&gt;CEDAW/C/LBN/3&lt;&lt;ODS DOC SYMBOL1</w:t>
      </w:r>
      <w:r>
        <w:rPr>
          <w:rtl/>
        </w:rPr>
        <w:t>&gt;&gt;</w:t>
      </w:r>
    </w:p>
    <w:p w:rsidR="00653724" w:rsidRDefault="0065372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724" w:rsidRDefault="00653724">
      <w:r>
        <w:separator/>
      </w:r>
    </w:p>
  </w:endnote>
  <w:endnote w:type="continuationSeparator" w:id="0">
    <w:p w:rsidR="00653724" w:rsidRDefault="00653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abic Transparent">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3724">
      <w:tblPrEx>
        <w:tblCellMar>
          <w:top w:w="0" w:type="dxa"/>
          <w:bottom w:w="0" w:type="dxa"/>
        </w:tblCellMar>
      </w:tblPrEx>
      <w:tc>
        <w:tcPr>
          <w:tcW w:w="5033" w:type="dxa"/>
          <w:shd w:val="clear" w:color="auto" w:fill="auto"/>
        </w:tcPr>
        <w:p w:rsidR="00653724" w:rsidRPr="00297AB3" w:rsidRDefault="00653724" w:rsidP="00297AB3">
          <w:pPr>
            <w:pStyle w:val="Footer"/>
            <w:jc w:val="right"/>
            <w:rPr>
              <w:w w:val="103"/>
            </w:rPr>
          </w:pPr>
          <w:r>
            <w:rPr>
              <w:w w:val="103"/>
            </w:rPr>
            <w:fldChar w:fldCharType="begin"/>
          </w:r>
          <w:r>
            <w:rPr>
              <w:w w:val="103"/>
            </w:rPr>
            <w:instrText xml:space="preserve"> PAGE  \* MERGEFORMAT </w:instrText>
          </w:r>
          <w:r>
            <w:rPr>
              <w:w w:val="103"/>
            </w:rPr>
            <w:fldChar w:fldCharType="separate"/>
          </w:r>
          <w:r w:rsidR="00DD62D7">
            <w:rPr>
              <w:w w:val="103"/>
            </w:rPr>
            <w:t>2</w:t>
          </w:r>
          <w:r>
            <w:rPr>
              <w:w w:val="103"/>
            </w:rPr>
            <w:fldChar w:fldCharType="end"/>
          </w:r>
        </w:p>
      </w:tc>
      <w:tc>
        <w:tcPr>
          <w:tcW w:w="5033" w:type="dxa"/>
          <w:shd w:val="clear" w:color="auto" w:fill="auto"/>
        </w:tcPr>
        <w:p w:rsidR="00653724" w:rsidRPr="00297AB3" w:rsidRDefault="00653724" w:rsidP="00297AB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06-43742</w:t>
          </w:r>
          <w:r>
            <w:rPr>
              <w:b w:val="0"/>
              <w:w w:val="103"/>
            </w:rPr>
            <w:fldChar w:fldCharType="end"/>
          </w:r>
        </w:p>
      </w:tc>
    </w:tr>
  </w:tbl>
  <w:p w:rsidR="00653724" w:rsidRPr="00297AB3" w:rsidRDefault="00653724" w:rsidP="00297A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3724">
      <w:tblPrEx>
        <w:tblCellMar>
          <w:top w:w="0" w:type="dxa"/>
          <w:bottom w:w="0" w:type="dxa"/>
        </w:tblCellMar>
      </w:tblPrEx>
      <w:tc>
        <w:tcPr>
          <w:tcW w:w="5033" w:type="dxa"/>
          <w:shd w:val="clear" w:color="auto" w:fill="auto"/>
        </w:tcPr>
        <w:p w:rsidR="00653724" w:rsidRPr="00297AB3" w:rsidRDefault="00653724" w:rsidP="00297AB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06-43742</w:t>
          </w:r>
          <w:r>
            <w:rPr>
              <w:b w:val="0"/>
              <w:w w:val="103"/>
            </w:rPr>
            <w:fldChar w:fldCharType="end"/>
          </w:r>
        </w:p>
      </w:tc>
      <w:tc>
        <w:tcPr>
          <w:tcW w:w="5033" w:type="dxa"/>
          <w:shd w:val="clear" w:color="auto" w:fill="auto"/>
        </w:tcPr>
        <w:p w:rsidR="00653724" w:rsidRPr="00297AB3" w:rsidRDefault="00653724" w:rsidP="00297AB3">
          <w:pPr>
            <w:pStyle w:val="Footer"/>
            <w:rPr>
              <w:w w:val="103"/>
            </w:rPr>
          </w:pPr>
          <w:r>
            <w:rPr>
              <w:w w:val="103"/>
            </w:rPr>
            <w:fldChar w:fldCharType="begin"/>
          </w:r>
          <w:r>
            <w:rPr>
              <w:w w:val="103"/>
            </w:rPr>
            <w:instrText xml:space="preserve"> PAGE  \* MERGEFORMAT </w:instrText>
          </w:r>
          <w:r>
            <w:rPr>
              <w:w w:val="103"/>
            </w:rPr>
            <w:fldChar w:fldCharType="separate"/>
          </w:r>
          <w:r w:rsidR="00DD62D7">
            <w:rPr>
              <w:w w:val="103"/>
            </w:rPr>
            <w:t>45</w:t>
          </w:r>
          <w:r>
            <w:rPr>
              <w:w w:val="103"/>
            </w:rPr>
            <w:fldChar w:fldCharType="end"/>
          </w:r>
        </w:p>
      </w:tc>
    </w:tr>
  </w:tbl>
  <w:p w:rsidR="00653724" w:rsidRPr="00297AB3" w:rsidRDefault="00653724" w:rsidP="00297A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724" w:rsidRDefault="00653724">
    <w:pPr>
      <w:pStyle w:val="Footer"/>
    </w:pPr>
  </w:p>
  <w:p w:rsidR="00653724" w:rsidRDefault="00653724" w:rsidP="00297AB3">
    <w:pPr>
      <w:pStyle w:val="Footer"/>
      <w:jc w:val="right"/>
      <w:rPr>
        <w:rFonts w:cs="Times New Roman"/>
        <w:b w:val="0"/>
        <w:w w:val="103"/>
        <w:sz w:val="20"/>
      </w:rPr>
    </w:pPr>
    <w:r>
      <w:rPr>
        <w:rFonts w:cs="Times New Roman"/>
        <w:b w:val="0"/>
        <w:w w:val="103"/>
        <w:sz w:val="20"/>
      </w:rPr>
      <w:t xml:space="preserve">031106    031106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06-43742 (A)</w:t>
    </w:r>
    <w:r>
      <w:rPr>
        <w:rFonts w:cs="Times New Roman"/>
        <w:b w:val="0"/>
        <w:w w:val="103"/>
        <w:sz w:val="20"/>
      </w:rPr>
      <w:fldChar w:fldCharType="end"/>
    </w:r>
  </w:p>
  <w:p w:rsidR="00653724" w:rsidRPr="00297AB3" w:rsidRDefault="00653724" w:rsidP="00297AB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*0643742*</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653724" w:rsidRPr="00AE4DF3">
      <w:trPr>
        <w:cantSplit/>
        <w:trHeight w:val="4925"/>
      </w:trPr>
      <w:tc>
        <w:tcPr>
          <w:tcW w:w="12413" w:type="dxa"/>
          <w:shd w:val="clear" w:color="auto" w:fill="auto"/>
          <w:textDirection w:val="tbRl"/>
        </w:tcPr>
        <w:p w:rsidR="00653724" w:rsidRPr="00AE4DF3" w:rsidRDefault="00653724" w:rsidP="00AE4DF3">
          <w:pPr>
            <w:pStyle w:val="Footer"/>
            <w:spacing w:line="240" w:lineRule="auto"/>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06-43742</w:t>
          </w:r>
          <w:r>
            <w:rPr>
              <w:b w:val="0"/>
              <w:w w:val="103"/>
              <w:szCs w:val="26"/>
            </w:rPr>
            <w:fldChar w:fldCharType="end"/>
          </w:r>
        </w:p>
      </w:tc>
    </w:tr>
    <w:tr w:rsidR="00653724" w:rsidRPr="00AE4DF3">
      <w:trPr>
        <w:cantSplit/>
        <w:trHeight w:val="4925"/>
      </w:trPr>
      <w:tc>
        <w:tcPr>
          <w:tcW w:w="12413" w:type="dxa"/>
          <w:shd w:val="clear" w:color="auto" w:fill="auto"/>
          <w:textDirection w:val="tbRl"/>
        </w:tcPr>
        <w:p w:rsidR="00653724" w:rsidRPr="00AE4DF3" w:rsidRDefault="00653724" w:rsidP="00AE4DF3">
          <w:pPr>
            <w:pStyle w:val="Footer"/>
            <w:spacing w:line="240" w:lineRule="auto"/>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DD62D7">
            <w:rPr>
              <w:w w:val="103"/>
              <w:szCs w:val="26"/>
            </w:rPr>
            <w:t>50</w:t>
          </w:r>
          <w:r>
            <w:rPr>
              <w:w w:val="103"/>
              <w:szCs w:val="26"/>
            </w:rPr>
            <w:fldChar w:fldCharType="end"/>
          </w:r>
        </w:p>
      </w:tc>
    </w:tr>
  </w:tbl>
  <w:p w:rsidR="00653724" w:rsidRPr="00AE4DF3" w:rsidRDefault="00653724" w:rsidP="00AE4DF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653724" w:rsidRPr="00AE4DF3">
      <w:trPr>
        <w:cantSplit/>
        <w:trHeight w:val="4925"/>
      </w:trPr>
      <w:tc>
        <w:tcPr>
          <w:tcW w:w="12413" w:type="dxa"/>
          <w:shd w:val="clear" w:color="auto" w:fill="auto"/>
          <w:textDirection w:val="tbRl"/>
        </w:tcPr>
        <w:p w:rsidR="00653724" w:rsidRPr="00AE4DF3" w:rsidRDefault="00653724" w:rsidP="00AE4DF3">
          <w:pPr>
            <w:pStyle w:val="Footer"/>
            <w:spacing w:line="240" w:lineRule="auto"/>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DD62D7">
            <w:rPr>
              <w:w w:val="103"/>
              <w:szCs w:val="26"/>
            </w:rPr>
            <w:t>49</w:t>
          </w:r>
          <w:r>
            <w:rPr>
              <w:w w:val="103"/>
              <w:szCs w:val="26"/>
            </w:rPr>
            <w:fldChar w:fldCharType="end"/>
          </w:r>
        </w:p>
      </w:tc>
    </w:tr>
    <w:tr w:rsidR="00653724" w:rsidRPr="00AE4DF3">
      <w:trPr>
        <w:cantSplit/>
        <w:trHeight w:val="4925"/>
      </w:trPr>
      <w:tc>
        <w:tcPr>
          <w:tcW w:w="12413" w:type="dxa"/>
          <w:shd w:val="clear" w:color="auto" w:fill="auto"/>
          <w:textDirection w:val="tbRl"/>
        </w:tcPr>
        <w:p w:rsidR="00653724" w:rsidRPr="00AE4DF3" w:rsidRDefault="00653724" w:rsidP="00AE4DF3">
          <w:pPr>
            <w:pStyle w:val="Footer"/>
            <w:spacing w:line="240" w:lineRule="auto"/>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06-43742</w:t>
          </w:r>
          <w:r>
            <w:rPr>
              <w:b w:val="0"/>
              <w:w w:val="103"/>
              <w:szCs w:val="26"/>
            </w:rPr>
            <w:fldChar w:fldCharType="end"/>
          </w:r>
        </w:p>
      </w:tc>
    </w:tr>
  </w:tbl>
  <w:p w:rsidR="00653724" w:rsidRPr="00AE4DF3" w:rsidRDefault="00653724" w:rsidP="00AE4DF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3724">
      <w:tblPrEx>
        <w:tblCellMar>
          <w:top w:w="0" w:type="dxa"/>
          <w:bottom w:w="0" w:type="dxa"/>
        </w:tblCellMar>
      </w:tblPrEx>
      <w:tc>
        <w:tcPr>
          <w:tcW w:w="5033" w:type="dxa"/>
          <w:shd w:val="clear" w:color="auto" w:fill="auto"/>
        </w:tcPr>
        <w:p w:rsidR="00653724" w:rsidRPr="00297AB3" w:rsidRDefault="00653724" w:rsidP="00297AB3">
          <w:pPr>
            <w:pStyle w:val="Footer"/>
            <w:jc w:val="right"/>
            <w:rPr>
              <w:w w:val="103"/>
            </w:rPr>
          </w:pPr>
          <w:r>
            <w:rPr>
              <w:w w:val="103"/>
            </w:rPr>
            <w:fldChar w:fldCharType="begin"/>
          </w:r>
          <w:r>
            <w:rPr>
              <w:w w:val="103"/>
            </w:rPr>
            <w:instrText xml:space="preserve"> PAGE  \* MERGEFORMAT </w:instrText>
          </w:r>
          <w:r>
            <w:rPr>
              <w:w w:val="103"/>
            </w:rPr>
            <w:fldChar w:fldCharType="separate"/>
          </w:r>
          <w:r w:rsidR="00DD62D7">
            <w:rPr>
              <w:w w:val="103"/>
            </w:rPr>
            <w:t>134</w:t>
          </w:r>
          <w:r>
            <w:rPr>
              <w:w w:val="103"/>
            </w:rPr>
            <w:fldChar w:fldCharType="end"/>
          </w:r>
        </w:p>
      </w:tc>
      <w:tc>
        <w:tcPr>
          <w:tcW w:w="5033" w:type="dxa"/>
          <w:shd w:val="clear" w:color="auto" w:fill="auto"/>
        </w:tcPr>
        <w:p w:rsidR="00653724" w:rsidRPr="00297AB3" w:rsidRDefault="00653724" w:rsidP="00297AB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06-43742</w:t>
          </w:r>
          <w:r>
            <w:rPr>
              <w:b w:val="0"/>
              <w:w w:val="103"/>
            </w:rPr>
            <w:fldChar w:fldCharType="end"/>
          </w:r>
        </w:p>
      </w:tc>
    </w:tr>
  </w:tbl>
  <w:p w:rsidR="00653724" w:rsidRPr="00297AB3" w:rsidRDefault="00653724" w:rsidP="00297AB3">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3724">
      <w:tblPrEx>
        <w:tblCellMar>
          <w:top w:w="0" w:type="dxa"/>
          <w:bottom w:w="0" w:type="dxa"/>
        </w:tblCellMar>
      </w:tblPrEx>
      <w:tc>
        <w:tcPr>
          <w:tcW w:w="5033" w:type="dxa"/>
          <w:shd w:val="clear" w:color="auto" w:fill="auto"/>
        </w:tcPr>
        <w:p w:rsidR="00653724" w:rsidRPr="00297AB3" w:rsidRDefault="00653724" w:rsidP="00297AB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06-43742</w:t>
          </w:r>
          <w:r>
            <w:rPr>
              <w:b w:val="0"/>
              <w:w w:val="103"/>
            </w:rPr>
            <w:fldChar w:fldCharType="end"/>
          </w:r>
        </w:p>
      </w:tc>
      <w:tc>
        <w:tcPr>
          <w:tcW w:w="5033" w:type="dxa"/>
          <w:shd w:val="clear" w:color="auto" w:fill="auto"/>
        </w:tcPr>
        <w:p w:rsidR="00653724" w:rsidRPr="00297AB3" w:rsidRDefault="00653724" w:rsidP="00297AB3">
          <w:pPr>
            <w:pStyle w:val="Footer"/>
            <w:rPr>
              <w:w w:val="103"/>
            </w:rPr>
          </w:pPr>
          <w:r>
            <w:rPr>
              <w:w w:val="103"/>
            </w:rPr>
            <w:fldChar w:fldCharType="begin"/>
          </w:r>
          <w:r>
            <w:rPr>
              <w:w w:val="103"/>
            </w:rPr>
            <w:instrText xml:space="preserve"> PAGE  \* MERGEFORMAT </w:instrText>
          </w:r>
          <w:r>
            <w:rPr>
              <w:w w:val="103"/>
            </w:rPr>
            <w:fldChar w:fldCharType="separate"/>
          </w:r>
          <w:r w:rsidR="00DD62D7">
            <w:rPr>
              <w:w w:val="103"/>
            </w:rPr>
            <w:t>135</w:t>
          </w:r>
          <w:r>
            <w:rPr>
              <w:w w:val="103"/>
            </w:rPr>
            <w:fldChar w:fldCharType="end"/>
          </w:r>
        </w:p>
      </w:tc>
    </w:tr>
  </w:tbl>
  <w:p w:rsidR="00653724" w:rsidRPr="00297AB3" w:rsidRDefault="00653724" w:rsidP="00297A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724" w:rsidRDefault="00653724">
      <w:r>
        <w:separator/>
      </w:r>
    </w:p>
  </w:footnote>
  <w:footnote w:type="continuationSeparator" w:id="0">
    <w:p w:rsidR="00653724" w:rsidRDefault="00653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653724">
      <w:tblPrEx>
        <w:tblCellMar>
          <w:top w:w="0" w:type="dxa"/>
          <w:bottom w:w="0" w:type="dxa"/>
        </w:tblCellMar>
      </w:tblPrEx>
      <w:trPr>
        <w:trHeight w:hRule="exact" w:val="864"/>
        <w:jc w:val="center"/>
      </w:trPr>
      <w:tc>
        <w:tcPr>
          <w:tcW w:w="5033" w:type="dxa"/>
          <w:shd w:val="clear" w:color="auto" w:fill="auto"/>
          <w:vAlign w:val="bottom"/>
        </w:tcPr>
        <w:p w:rsidR="00653724" w:rsidRDefault="00653724" w:rsidP="00297AB3">
          <w:pPr>
            <w:pStyle w:val="Header"/>
            <w:bidi/>
            <w:jc w:val="right"/>
          </w:pPr>
        </w:p>
      </w:tc>
      <w:tc>
        <w:tcPr>
          <w:tcW w:w="5033" w:type="dxa"/>
          <w:shd w:val="clear" w:color="auto" w:fill="auto"/>
          <w:vAlign w:val="bottom"/>
        </w:tcPr>
        <w:p w:rsidR="00653724" w:rsidRPr="00297AB3" w:rsidRDefault="00653724" w:rsidP="00297AB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CEDAW/C/LBN/3</w:t>
          </w:r>
          <w:r>
            <w:rPr>
              <w:w w:val="103"/>
            </w:rPr>
            <w:fldChar w:fldCharType="end"/>
          </w:r>
        </w:p>
      </w:tc>
    </w:tr>
  </w:tbl>
  <w:p w:rsidR="00653724" w:rsidRPr="00297AB3" w:rsidRDefault="00653724" w:rsidP="00297A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653724">
      <w:tblPrEx>
        <w:tblCellMar>
          <w:top w:w="0" w:type="dxa"/>
          <w:bottom w:w="0" w:type="dxa"/>
        </w:tblCellMar>
      </w:tblPrEx>
      <w:trPr>
        <w:trHeight w:hRule="exact" w:val="864"/>
        <w:jc w:val="center"/>
      </w:trPr>
      <w:tc>
        <w:tcPr>
          <w:tcW w:w="5033" w:type="dxa"/>
          <w:shd w:val="clear" w:color="auto" w:fill="auto"/>
          <w:vAlign w:val="bottom"/>
        </w:tcPr>
        <w:p w:rsidR="00653724" w:rsidRPr="00297AB3" w:rsidRDefault="00653724" w:rsidP="00297AB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CEDAW/C/LBN/3</w:t>
          </w:r>
          <w:r>
            <w:rPr>
              <w:w w:val="103"/>
            </w:rPr>
            <w:fldChar w:fldCharType="end"/>
          </w:r>
        </w:p>
      </w:tc>
      <w:tc>
        <w:tcPr>
          <w:tcW w:w="5033" w:type="dxa"/>
          <w:shd w:val="clear" w:color="auto" w:fill="auto"/>
          <w:vAlign w:val="bottom"/>
        </w:tcPr>
        <w:p w:rsidR="00653724" w:rsidRDefault="00653724" w:rsidP="00297AB3">
          <w:pPr>
            <w:pStyle w:val="Header"/>
          </w:pPr>
        </w:p>
      </w:tc>
    </w:tr>
  </w:tbl>
  <w:p w:rsidR="00653724" w:rsidRPr="00297AB3" w:rsidRDefault="00653724" w:rsidP="00297A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5372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53724" w:rsidRDefault="00653724" w:rsidP="00297AB3">
          <w:pPr>
            <w:pStyle w:val="Header"/>
            <w:spacing w:after="120"/>
          </w:pPr>
        </w:p>
      </w:tc>
      <w:tc>
        <w:tcPr>
          <w:tcW w:w="1786" w:type="dxa"/>
          <w:tcBorders>
            <w:bottom w:val="single" w:sz="4" w:space="0" w:color="auto"/>
          </w:tcBorders>
          <w:shd w:val="clear" w:color="auto" w:fill="auto"/>
          <w:vAlign w:val="bottom"/>
        </w:tcPr>
        <w:p w:rsidR="00653724" w:rsidRPr="00297AB3" w:rsidRDefault="00653724" w:rsidP="00297AB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53724" w:rsidRDefault="00653724" w:rsidP="00297AB3">
          <w:pPr>
            <w:pStyle w:val="Header"/>
            <w:spacing w:after="120"/>
          </w:pPr>
        </w:p>
      </w:tc>
      <w:tc>
        <w:tcPr>
          <w:tcW w:w="6523" w:type="dxa"/>
          <w:gridSpan w:val="3"/>
          <w:tcBorders>
            <w:bottom w:val="single" w:sz="4" w:space="0" w:color="auto"/>
          </w:tcBorders>
          <w:shd w:val="clear" w:color="auto" w:fill="auto"/>
          <w:vAlign w:val="bottom"/>
        </w:tcPr>
        <w:p w:rsidR="00653724" w:rsidRPr="00297AB3" w:rsidRDefault="00653724" w:rsidP="00297AB3">
          <w:pPr>
            <w:spacing w:line="380" w:lineRule="exact"/>
            <w:jc w:val="right"/>
          </w:pPr>
          <w:r>
            <w:rPr>
              <w:sz w:val="40"/>
            </w:rPr>
            <w:t>CEDAW</w:t>
          </w:r>
          <w:r>
            <w:t>/C/LBN/3</w:t>
          </w:r>
        </w:p>
      </w:tc>
    </w:tr>
    <w:tr w:rsidR="00653724" w:rsidRPr="00297AB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53724" w:rsidRDefault="00653724" w:rsidP="00297AB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3724" w:rsidRPr="00297AB3" w:rsidRDefault="00653724" w:rsidP="00297AB3">
          <w:pPr>
            <w:pStyle w:val="Header"/>
            <w:spacing w:before="109"/>
            <w:jc w:val="right"/>
          </w:pPr>
        </w:p>
      </w:tc>
      <w:tc>
        <w:tcPr>
          <w:tcW w:w="5227" w:type="dxa"/>
          <w:gridSpan w:val="3"/>
          <w:tcBorders>
            <w:top w:val="single" w:sz="4" w:space="0" w:color="auto"/>
            <w:bottom w:val="single" w:sz="12" w:space="0" w:color="auto"/>
          </w:tcBorders>
          <w:shd w:val="clear" w:color="auto" w:fill="auto"/>
        </w:tcPr>
        <w:p w:rsidR="00653724" w:rsidRPr="00297AB3" w:rsidRDefault="00653724" w:rsidP="00297AB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53724" w:rsidRPr="00297AB3" w:rsidRDefault="00653724" w:rsidP="00297AB3">
          <w:pPr>
            <w:pStyle w:val="Header"/>
            <w:spacing w:before="109"/>
          </w:pPr>
        </w:p>
      </w:tc>
      <w:tc>
        <w:tcPr>
          <w:tcW w:w="3100" w:type="dxa"/>
          <w:gridSpan w:val="2"/>
          <w:tcBorders>
            <w:top w:val="single" w:sz="4" w:space="0" w:color="auto"/>
            <w:bottom w:val="single" w:sz="12" w:space="0" w:color="auto"/>
          </w:tcBorders>
          <w:shd w:val="clear" w:color="auto" w:fill="auto"/>
        </w:tcPr>
        <w:p w:rsidR="00653724" w:rsidRDefault="00653724" w:rsidP="00297AB3">
          <w:pPr>
            <w:bidi w:val="0"/>
            <w:spacing w:before="240" w:line="240" w:lineRule="exact"/>
          </w:pPr>
          <w:r>
            <w:t>Distr.: General</w:t>
          </w:r>
        </w:p>
        <w:p w:rsidR="00653724" w:rsidRDefault="00653724" w:rsidP="00297AB3">
          <w:pPr>
            <w:bidi w:val="0"/>
            <w:spacing w:line="240" w:lineRule="exact"/>
            <w:jc w:val="left"/>
          </w:pPr>
          <w:r>
            <w:t>14 July 2006</w:t>
          </w:r>
        </w:p>
        <w:p w:rsidR="00653724" w:rsidRDefault="00653724" w:rsidP="00297AB3">
          <w:pPr>
            <w:bidi w:val="0"/>
            <w:spacing w:line="240" w:lineRule="exact"/>
            <w:jc w:val="left"/>
          </w:pPr>
        </w:p>
        <w:p w:rsidR="00653724" w:rsidRPr="00297AB3" w:rsidRDefault="00653724" w:rsidP="00297AB3">
          <w:pPr>
            <w:bidi w:val="0"/>
            <w:spacing w:line="240" w:lineRule="exact"/>
            <w:jc w:val="left"/>
          </w:pPr>
          <w:r>
            <w:t>Original: Arabic</w:t>
          </w:r>
        </w:p>
      </w:tc>
    </w:tr>
  </w:tbl>
  <w:p w:rsidR="00653724" w:rsidRPr="00297AB3" w:rsidRDefault="00653724" w:rsidP="00297AB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653724" w:rsidRPr="00AE4DF3">
      <w:trPr>
        <w:cantSplit/>
        <w:trHeight w:val="4925"/>
      </w:trPr>
      <w:tc>
        <w:tcPr>
          <w:tcW w:w="12413" w:type="dxa"/>
          <w:shd w:val="clear" w:color="auto" w:fill="auto"/>
          <w:textDirection w:val="tbRl"/>
          <w:vAlign w:val="bottom"/>
        </w:tcPr>
        <w:p w:rsidR="00653724" w:rsidRPr="00AE4DF3" w:rsidRDefault="00653724" w:rsidP="00AE4DF3">
          <w:pPr>
            <w:pStyle w:val="Header"/>
            <w:spacing w:after="80"/>
            <w:rPr>
              <w:w w:val="103"/>
            </w:rPr>
          </w:pPr>
        </w:p>
      </w:tc>
    </w:tr>
    <w:tr w:rsidR="00653724" w:rsidRPr="00AE4DF3">
      <w:trPr>
        <w:cantSplit/>
        <w:trHeight w:val="4925"/>
      </w:trPr>
      <w:tc>
        <w:tcPr>
          <w:tcW w:w="12413" w:type="dxa"/>
          <w:shd w:val="clear" w:color="auto" w:fill="auto"/>
          <w:textDirection w:val="tbRl"/>
          <w:vAlign w:val="bottom"/>
        </w:tcPr>
        <w:p w:rsidR="00653724" w:rsidRPr="00AE4DF3" w:rsidRDefault="00653724" w:rsidP="00AE4DF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CEDAW/C/LBN/3</w:t>
          </w:r>
          <w:r>
            <w:rPr>
              <w:w w:val="103"/>
            </w:rPr>
            <w:fldChar w:fldCharType="end"/>
          </w:r>
        </w:p>
      </w:tc>
    </w:tr>
  </w:tbl>
  <w:p w:rsidR="00653724" w:rsidRPr="00AE4DF3" w:rsidRDefault="00653724" w:rsidP="00AE4DF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653724" w:rsidRPr="00AE4DF3">
      <w:trPr>
        <w:cantSplit/>
        <w:trHeight w:val="4925"/>
      </w:trPr>
      <w:tc>
        <w:tcPr>
          <w:tcW w:w="12413" w:type="dxa"/>
          <w:shd w:val="clear" w:color="auto" w:fill="auto"/>
          <w:textDirection w:val="tbRl"/>
          <w:vAlign w:val="bottom"/>
        </w:tcPr>
        <w:p w:rsidR="00653724" w:rsidRPr="00AE4DF3" w:rsidRDefault="00653724" w:rsidP="00AE4DF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CEDAW/C/LBN/3</w:t>
          </w:r>
          <w:r>
            <w:rPr>
              <w:w w:val="103"/>
            </w:rPr>
            <w:fldChar w:fldCharType="end"/>
          </w:r>
        </w:p>
      </w:tc>
    </w:tr>
    <w:tr w:rsidR="00653724" w:rsidRPr="00AE4DF3">
      <w:trPr>
        <w:cantSplit/>
        <w:trHeight w:val="4925"/>
      </w:trPr>
      <w:tc>
        <w:tcPr>
          <w:tcW w:w="12413" w:type="dxa"/>
          <w:shd w:val="clear" w:color="auto" w:fill="auto"/>
          <w:textDirection w:val="tbRl"/>
          <w:vAlign w:val="bottom"/>
        </w:tcPr>
        <w:p w:rsidR="00653724" w:rsidRPr="00AE4DF3" w:rsidRDefault="00653724" w:rsidP="00AE4DF3">
          <w:pPr>
            <w:pStyle w:val="Header"/>
            <w:spacing w:after="80"/>
            <w:rPr>
              <w:w w:val="103"/>
            </w:rPr>
          </w:pPr>
        </w:p>
      </w:tc>
    </w:tr>
  </w:tbl>
  <w:p w:rsidR="00653724" w:rsidRPr="00AE4DF3" w:rsidRDefault="00653724" w:rsidP="00AE4DF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653724">
      <w:tblPrEx>
        <w:tblCellMar>
          <w:top w:w="0" w:type="dxa"/>
          <w:bottom w:w="0" w:type="dxa"/>
        </w:tblCellMar>
      </w:tblPrEx>
      <w:trPr>
        <w:trHeight w:hRule="exact" w:val="864"/>
        <w:jc w:val="center"/>
      </w:trPr>
      <w:tc>
        <w:tcPr>
          <w:tcW w:w="5033" w:type="dxa"/>
          <w:shd w:val="clear" w:color="auto" w:fill="auto"/>
          <w:vAlign w:val="bottom"/>
        </w:tcPr>
        <w:p w:rsidR="00653724" w:rsidRDefault="00653724" w:rsidP="00297AB3">
          <w:pPr>
            <w:pStyle w:val="Header"/>
            <w:bidi/>
            <w:jc w:val="right"/>
          </w:pPr>
        </w:p>
      </w:tc>
      <w:tc>
        <w:tcPr>
          <w:tcW w:w="5033" w:type="dxa"/>
          <w:shd w:val="clear" w:color="auto" w:fill="auto"/>
          <w:vAlign w:val="bottom"/>
        </w:tcPr>
        <w:p w:rsidR="00653724" w:rsidRPr="00297AB3" w:rsidRDefault="00653724" w:rsidP="00297AB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CEDAW/C/LBN/3</w:t>
          </w:r>
          <w:r>
            <w:rPr>
              <w:w w:val="103"/>
            </w:rPr>
            <w:fldChar w:fldCharType="end"/>
          </w:r>
        </w:p>
      </w:tc>
    </w:tr>
  </w:tbl>
  <w:p w:rsidR="00653724" w:rsidRPr="00297AB3" w:rsidRDefault="00653724" w:rsidP="00297AB3">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653724">
      <w:tblPrEx>
        <w:tblCellMar>
          <w:top w:w="0" w:type="dxa"/>
          <w:bottom w:w="0" w:type="dxa"/>
        </w:tblCellMar>
      </w:tblPrEx>
      <w:trPr>
        <w:trHeight w:hRule="exact" w:val="864"/>
        <w:jc w:val="center"/>
      </w:trPr>
      <w:tc>
        <w:tcPr>
          <w:tcW w:w="5033" w:type="dxa"/>
          <w:shd w:val="clear" w:color="auto" w:fill="auto"/>
          <w:vAlign w:val="bottom"/>
        </w:tcPr>
        <w:p w:rsidR="00653724" w:rsidRPr="00297AB3" w:rsidRDefault="00653724" w:rsidP="00297AB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CEDAW/C/LBN/3</w:t>
          </w:r>
          <w:r>
            <w:rPr>
              <w:w w:val="103"/>
            </w:rPr>
            <w:fldChar w:fldCharType="end"/>
          </w:r>
        </w:p>
      </w:tc>
      <w:tc>
        <w:tcPr>
          <w:tcW w:w="5033" w:type="dxa"/>
          <w:shd w:val="clear" w:color="auto" w:fill="auto"/>
          <w:vAlign w:val="bottom"/>
        </w:tcPr>
        <w:p w:rsidR="00653724" w:rsidRDefault="00653724" w:rsidP="00297AB3">
          <w:pPr>
            <w:pStyle w:val="Header"/>
          </w:pPr>
        </w:p>
      </w:tc>
    </w:tr>
  </w:tbl>
  <w:p w:rsidR="00653724" w:rsidRPr="00297AB3" w:rsidRDefault="00653724" w:rsidP="00297A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9796B"/>
    <w:multiLevelType w:val="hybridMultilevel"/>
    <w:tmpl w:val="F344302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1">
    <w:nsid w:val="04130461"/>
    <w:multiLevelType w:val="hybridMultilevel"/>
    <w:tmpl w:val="63481646"/>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9F5464"/>
    <w:multiLevelType w:val="hybridMultilevel"/>
    <w:tmpl w:val="4CF23512"/>
    <w:lvl w:ilvl="0" w:tplc="11987C48">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643D06"/>
    <w:multiLevelType w:val="hybridMultilevel"/>
    <w:tmpl w:val="7110F6F8"/>
    <w:lvl w:ilvl="0" w:tplc="19BA6A30">
      <w:numFmt w:val="bullet"/>
      <w:lvlText w:val="-"/>
      <w:lvlJc w:val="left"/>
      <w:pPr>
        <w:tabs>
          <w:tab w:val="num" w:pos="360"/>
        </w:tabs>
        <w:ind w:left="360" w:right="1080" w:hanging="360"/>
      </w:pPr>
      <w:rPr>
        <w:rFonts w:ascii="Times New Roman" w:eastAsia="Times New Roman" w:hAnsi="Times New Roman" w:cs="Simplified Arabic"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4">
    <w:nsid w:val="137D5C97"/>
    <w:multiLevelType w:val="hybridMultilevel"/>
    <w:tmpl w:val="3B3AAB26"/>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3F82ABA"/>
    <w:multiLevelType w:val="hybridMultilevel"/>
    <w:tmpl w:val="D774FFE6"/>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49B1017"/>
    <w:multiLevelType w:val="hybridMultilevel"/>
    <w:tmpl w:val="CC30F4F2"/>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5B95443"/>
    <w:multiLevelType w:val="hybridMultilevel"/>
    <w:tmpl w:val="E5126B08"/>
    <w:lvl w:ilvl="0" w:tplc="6EECB58C">
      <w:numFmt w:val="bullet"/>
      <w:lvlText w:val="-"/>
      <w:lvlJc w:val="left"/>
      <w:pPr>
        <w:tabs>
          <w:tab w:val="num" w:pos="360"/>
        </w:tabs>
        <w:ind w:left="360" w:hanging="360"/>
      </w:pPr>
      <w:rPr>
        <w:rFonts w:ascii="Times New Roman" w:eastAsia="SimSun" w:hAnsi="Times New Roman" w:cs="Arabic Transparent"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2DD33EC8"/>
    <w:multiLevelType w:val="hybridMultilevel"/>
    <w:tmpl w:val="98068B64"/>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7B71A94"/>
    <w:multiLevelType w:val="hybridMultilevel"/>
    <w:tmpl w:val="CBCAACE2"/>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A3E1688"/>
    <w:multiLevelType w:val="hybridMultilevel"/>
    <w:tmpl w:val="91DC1C8C"/>
    <w:lvl w:ilvl="0" w:tplc="11987C48">
      <w:start w:val="3"/>
      <w:numFmt w:val="decimal"/>
      <w:lvlText w:val="%1-"/>
      <w:lvlJc w:val="left"/>
      <w:pPr>
        <w:tabs>
          <w:tab w:val="num" w:pos="386"/>
        </w:tabs>
        <w:ind w:left="386" w:hanging="36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11">
    <w:nsid w:val="3EFA4CB8"/>
    <w:multiLevelType w:val="hybridMultilevel"/>
    <w:tmpl w:val="D9E22FD0"/>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F654F01"/>
    <w:multiLevelType w:val="hybridMultilevel"/>
    <w:tmpl w:val="1BF4C7BE"/>
    <w:lvl w:ilvl="0" w:tplc="11987C48">
      <w:start w:val="1"/>
      <w:numFmt w:val="upperRoman"/>
      <w:lvlText w:val="%1."/>
      <w:lvlJc w:val="right"/>
      <w:pPr>
        <w:tabs>
          <w:tab w:val="num" w:pos="180"/>
        </w:tabs>
        <w:ind w:left="180" w:hanging="180"/>
      </w:p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3">
    <w:nsid w:val="4B594766"/>
    <w:multiLevelType w:val="hybridMultilevel"/>
    <w:tmpl w:val="AB2085DA"/>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DFD3AF0"/>
    <w:multiLevelType w:val="hybridMultilevel"/>
    <w:tmpl w:val="A7BC71BE"/>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2C0C29"/>
    <w:multiLevelType w:val="hybridMultilevel"/>
    <w:tmpl w:val="EC7259F8"/>
    <w:lvl w:ilvl="0" w:tplc="6220C390">
      <w:numFmt w:val="bullet"/>
      <w:lvlText w:val="-"/>
      <w:lvlJc w:val="left"/>
      <w:pPr>
        <w:tabs>
          <w:tab w:val="num" w:pos="90"/>
        </w:tabs>
        <w:ind w:left="90" w:hanging="360"/>
      </w:pPr>
      <w:rPr>
        <w:rFonts w:ascii="Times New Roman" w:eastAsia="Times New Roman" w:hAnsi="Times New Roman" w:cs="Simplified Arabic" w:hint="default"/>
      </w:rPr>
    </w:lvl>
    <w:lvl w:ilvl="1" w:tplc="04090003" w:tentative="1">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6">
    <w:nsid w:val="59696B74"/>
    <w:multiLevelType w:val="multilevel"/>
    <w:tmpl w:val="038ED06A"/>
    <w:lvl w:ilvl="0">
      <w:start w:val="137"/>
      <w:numFmt w:val="decimal"/>
      <w:lvlText w:val="%1-"/>
      <w:lvlJc w:val="left"/>
      <w:pPr>
        <w:tabs>
          <w:tab w:val="num" w:pos="1080"/>
        </w:tabs>
        <w:ind w:left="1080" w:hanging="1080"/>
      </w:pPr>
      <w:rPr>
        <w:rFonts w:hint="default"/>
        <w:sz w:val="28"/>
      </w:rPr>
    </w:lvl>
    <w:lvl w:ilvl="1">
      <w:start w:val="2"/>
      <w:numFmt w:val="decimal"/>
      <w:lvlText w:val="%1-%2-"/>
      <w:lvlJc w:val="left"/>
      <w:pPr>
        <w:tabs>
          <w:tab w:val="num" w:pos="1080"/>
        </w:tabs>
        <w:ind w:left="1080" w:hanging="1080"/>
      </w:pPr>
      <w:rPr>
        <w:rFonts w:hint="default"/>
        <w:sz w:val="28"/>
      </w:rPr>
    </w:lvl>
    <w:lvl w:ilvl="2">
      <w:start w:val="1"/>
      <w:numFmt w:val="decimal"/>
      <w:lvlText w:val="%1-%2-%3."/>
      <w:lvlJc w:val="left"/>
      <w:pPr>
        <w:tabs>
          <w:tab w:val="num" w:pos="360"/>
        </w:tabs>
        <w:ind w:left="360" w:hanging="1080"/>
      </w:pPr>
      <w:rPr>
        <w:rFonts w:hint="default"/>
        <w:sz w:val="28"/>
      </w:rPr>
    </w:lvl>
    <w:lvl w:ilvl="3">
      <w:start w:val="1"/>
      <w:numFmt w:val="decimal"/>
      <w:lvlText w:val="%1-%2-%3.%4."/>
      <w:lvlJc w:val="left"/>
      <w:pPr>
        <w:tabs>
          <w:tab w:val="num" w:pos="0"/>
        </w:tabs>
        <w:ind w:left="0" w:hanging="1080"/>
      </w:pPr>
      <w:rPr>
        <w:rFonts w:hint="default"/>
        <w:sz w:val="28"/>
      </w:rPr>
    </w:lvl>
    <w:lvl w:ilvl="4">
      <w:start w:val="1"/>
      <w:numFmt w:val="decimal"/>
      <w:lvlText w:val="%1-%2-%3.%4.%5."/>
      <w:lvlJc w:val="left"/>
      <w:pPr>
        <w:tabs>
          <w:tab w:val="num" w:pos="0"/>
        </w:tabs>
        <w:ind w:left="0" w:hanging="1440"/>
      </w:pPr>
      <w:rPr>
        <w:rFonts w:hint="default"/>
        <w:sz w:val="28"/>
      </w:rPr>
    </w:lvl>
    <w:lvl w:ilvl="5">
      <w:start w:val="1"/>
      <w:numFmt w:val="decimal"/>
      <w:lvlText w:val="%1-%2-%3.%4.%5.%6."/>
      <w:lvlJc w:val="left"/>
      <w:pPr>
        <w:tabs>
          <w:tab w:val="num" w:pos="-360"/>
        </w:tabs>
        <w:ind w:left="-360" w:hanging="1440"/>
      </w:pPr>
      <w:rPr>
        <w:rFonts w:hint="default"/>
        <w:sz w:val="28"/>
      </w:rPr>
    </w:lvl>
    <w:lvl w:ilvl="6">
      <w:start w:val="1"/>
      <w:numFmt w:val="decimal"/>
      <w:lvlText w:val="%1-%2-%3.%4.%5.%6.%7."/>
      <w:lvlJc w:val="left"/>
      <w:pPr>
        <w:tabs>
          <w:tab w:val="num" w:pos="-360"/>
        </w:tabs>
        <w:ind w:left="-360" w:hanging="1800"/>
      </w:pPr>
      <w:rPr>
        <w:rFonts w:hint="default"/>
        <w:sz w:val="28"/>
      </w:rPr>
    </w:lvl>
    <w:lvl w:ilvl="7">
      <w:start w:val="1"/>
      <w:numFmt w:val="decimal"/>
      <w:lvlText w:val="%1-%2-%3.%4.%5.%6.%7.%8."/>
      <w:lvlJc w:val="left"/>
      <w:pPr>
        <w:tabs>
          <w:tab w:val="num" w:pos="-360"/>
        </w:tabs>
        <w:ind w:left="-360" w:hanging="2160"/>
      </w:pPr>
      <w:rPr>
        <w:rFonts w:hint="default"/>
        <w:sz w:val="28"/>
      </w:rPr>
    </w:lvl>
    <w:lvl w:ilvl="8">
      <w:start w:val="1"/>
      <w:numFmt w:val="decimal"/>
      <w:lvlText w:val="%1-%2-%3.%4.%5.%6.%7.%8.%9."/>
      <w:lvlJc w:val="left"/>
      <w:pPr>
        <w:tabs>
          <w:tab w:val="num" w:pos="-720"/>
        </w:tabs>
        <w:ind w:left="-720" w:hanging="2160"/>
      </w:pPr>
      <w:rPr>
        <w:rFonts w:hint="default"/>
        <w:sz w:val="28"/>
      </w:rPr>
    </w:lvl>
  </w:abstractNum>
  <w:abstractNum w:abstractNumId="17">
    <w:nsid w:val="5DB11D84"/>
    <w:multiLevelType w:val="hybridMultilevel"/>
    <w:tmpl w:val="1A4C5594"/>
    <w:lvl w:ilvl="0" w:tplc="11987C48">
      <w:numFmt w:val="bullet"/>
      <w:lvlText w:val=""/>
      <w:lvlJc w:val="left"/>
      <w:pPr>
        <w:tabs>
          <w:tab w:val="num" w:pos="720"/>
        </w:tabs>
        <w:ind w:left="720" w:hanging="360"/>
      </w:pPr>
      <w:rPr>
        <w:rFonts w:ascii="Symbol" w:eastAsia="Times New Roman" w:hAnsi="Symbol"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645F4E6E"/>
    <w:multiLevelType w:val="multilevel"/>
    <w:tmpl w:val="E5126B08"/>
    <w:lvl w:ilvl="0">
      <w:numFmt w:val="bullet"/>
      <w:lvlText w:val="-"/>
      <w:lvlJc w:val="left"/>
      <w:pPr>
        <w:tabs>
          <w:tab w:val="num" w:pos="360"/>
        </w:tabs>
        <w:ind w:left="360" w:hanging="360"/>
      </w:pPr>
      <w:rPr>
        <w:rFonts w:ascii="Times New Roman" w:eastAsia="SimSun" w:hAnsi="Times New Roman" w:cs="Arabic Transparent" w:hint="default"/>
      </w:rPr>
    </w:lvl>
    <w:lvl w:ilvl="1">
      <w:start w:val="1"/>
      <w:numFmt w:val="decimal"/>
      <w:lvlText w:val="%2."/>
      <w:lvlJc w:val="left"/>
      <w:pPr>
        <w:tabs>
          <w:tab w:val="num" w:pos="1080"/>
        </w:tabs>
        <w:ind w:left="1080" w:hanging="360"/>
      </w:pPr>
      <w:rPr>
        <w:rFont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nsid w:val="665D57BA"/>
    <w:multiLevelType w:val="hybridMultilevel"/>
    <w:tmpl w:val="80DAC9CC"/>
    <w:lvl w:ilvl="0" w:tplc="2638810E">
      <w:start w:val="1"/>
      <w:numFmt w:val="decimal"/>
      <w:lvlText w:val="%1."/>
      <w:lvlJc w:val="left"/>
      <w:pPr>
        <w:tabs>
          <w:tab w:val="num" w:pos="360"/>
        </w:tabs>
        <w:ind w:left="360" w:hanging="360"/>
      </w:pPr>
      <w:rPr>
        <w:b/>
        <w:bCs/>
        <w:sz w:val="24"/>
        <w:szCs w:val="24"/>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nsid w:val="6AE92A46"/>
    <w:multiLevelType w:val="hybridMultilevel"/>
    <w:tmpl w:val="EBFA87D0"/>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EF45892"/>
    <w:multiLevelType w:val="hybridMultilevel"/>
    <w:tmpl w:val="4BCA1D5E"/>
    <w:lvl w:ilvl="0" w:tplc="E18EADFE">
      <w:start w:val="1"/>
      <w:numFmt w:val="upperRoman"/>
      <w:lvlText w:val="%1."/>
      <w:lvlJc w:val="right"/>
      <w:pPr>
        <w:tabs>
          <w:tab w:val="num" w:pos="360"/>
        </w:tabs>
        <w:ind w:left="360" w:hanging="180"/>
      </w:pPr>
    </w:lvl>
    <w:lvl w:ilvl="1" w:tplc="1A9E9FC8">
      <w:start w:val="1"/>
      <w:numFmt w:val="decimal"/>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2">
    <w:nsid w:val="73A27115"/>
    <w:multiLevelType w:val="hybridMultilevel"/>
    <w:tmpl w:val="52A881B8"/>
    <w:lvl w:ilvl="0" w:tplc="DA20AD24">
      <w:start w:val="1"/>
      <w:numFmt w:val="upperRoman"/>
      <w:lvlText w:val="%1."/>
      <w:lvlJc w:val="right"/>
      <w:pPr>
        <w:tabs>
          <w:tab w:val="num" w:pos="720"/>
        </w:tabs>
        <w:ind w:left="720" w:hanging="180"/>
      </w:pPr>
    </w:lvl>
    <w:lvl w:ilvl="1" w:tplc="04090019">
      <w:start w:val="1"/>
      <w:numFmt w:val="decimal"/>
      <w:lvlText w:val="%2."/>
      <w:lvlJc w:val="left"/>
      <w:pPr>
        <w:tabs>
          <w:tab w:val="num" w:pos="1008"/>
        </w:tabs>
        <w:ind w:left="936" w:hanging="216"/>
      </w:pPr>
      <w:rPr>
        <w:rFonts w:hint="default"/>
      </w:rPr>
    </w:lvl>
    <w:lvl w:ilvl="2" w:tplc="0409001B">
      <w:start w:val="1"/>
      <w:numFmt w:val="decimal"/>
      <w:lvlText w:val="%3."/>
      <w:lvlJc w:val="left"/>
      <w:pPr>
        <w:tabs>
          <w:tab w:val="num" w:pos="180"/>
        </w:tabs>
        <w:ind w:left="540" w:hanging="360"/>
      </w:pPr>
      <w:rPr>
        <w:rFonts w:hint="default"/>
        <w:sz w:val="24"/>
        <w:szCs w:val="24"/>
      </w:rPr>
    </w:lvl>
    <w:lvl w:ilvl="3" w:tplc="0409000F">
      <w:start w:val="1"/>
      <w:numFmt w:val="decimal"/>
      <w:lvlText w:val="%4."/>
      <w:lvlJc w:val="left"/>
      <w:pPr>
        <w:tabs>
          <w:tab w:val="num" w:pos="2880"/>
        </w:tabs>
        <w:ind w:left="720" w:hanging="360"/>
      </w:pPr>
      <w:rPr>
        <w:rFonts w:hint="default"/>
        <w:b/>
        <w:bCs/>
      </w:rPr>
    </w:lvl>
    <w:lvl w:ilvl="4" w:tplc="04090019">
      <w:start w:val="1"/>
      <w:numFmt w:val="decimal"/>
      <w:lvlText w:val="%5."/>
      <w:lvlJc w:val="left"/>
      <w:pPr>
        <w:tabs>
          <w:tab w:val="num" w:pos="324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D090F77"/>
    <w:multiLevelType w:val="hybridMultilevel"/>
    <w:tmpl w:val="8390B240"/>
    <w:lvl w:ilvl="0" w:tplc="04090013">
      <w:start w:val="1"/>
      <w:numFmt w:val="upperRoman"/>
      <w:lvlText w:val="%1-"/>
      <w:lvlJc w:val="left"/>
      <w:pPr>
        <w:tabs>
          <w:tab w:val="num" w:pos="1080"/>
        </w:tabs>
        <w:ind w:left="1080" w:hanging="720"/>
      </w:pPr>
      <w:rPr>
        <w:rFonts w:cs="Times New Roman" w:hint="default"/>
        <w:sz w:val="28"/>
      </w:rPr>
    </w:lvl>
    <w:lvl w:ilvl="1" w:tplc="F4DE6C4E" w:tentative="1">
      <w:start w:val="1"/>
      <w:numFmt w:val="lowerLetter"/>
      <w:lvlText w:val="%2."/>
      <w:lvlJc w:val="left"/>
      <w:pPr>
        <w:tabs>
          <w:tab w:val="num" w:pos="1440"/>
        </w:tabs>
        <w:ind w:left="1440" w:hanging="360"/>
      </w:pPr>
    </w:lvl>
    <w:lvl w:ilvl="2" w:tplc="00A4DAA6" w:tentative="1">
      <w:start w:val="1"/>
      <w:numFmt w:val="lowerRoman"/>
      <w:lvlText w:val="%3."/>
      <w:lvlJc w:val="right"/>
      <w:pPr>
        <w:tabs>
          <w:tab w:val="num" w:pos="2160"/>
        </w:tabs>
        <w:ind w:left="2160" w:hanging="180"/>
      </w:pPr>
    </w:lvl>
    <w:lvl w:ilvl="3" w:tplc="D848E60E" w:tentative="1">
      <w:start w:val="1"/>
      <w:numFmt w:val="decimal"/>
      <w:lvlText w:val="%4."/>
      <w:lvlJc w:val="left"/>
      <w:pPr>
        <w:tabs>
          <w:tab w:val="num" w:pos="2880"/>
        </w:tabs>
        <w:ind w:left="2880" w:hanging="360"/>
      </w:pPr>
    </w:lvl>
    <w:lvl w:ilvl="4" w:tplc="5E58EC3E"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10"/>
  </w:num>
  <w:num w:numId="4">
    <w:abstractNumId w:val="15"/>
  </w:num>
  <w:num w:numId="5">
    <w:abstractNumId w:val="3"/>
  </w:num>
  <w:num w:numId="6">
    <w:abstractNumId w:val="0"/>
  </w:num>
  <w:num w:numId="7">
    <w:abstractNumId w:val="16"/>
  </w:num>
  <w:num w:numId="8">
    <w:abstractNumId w:val="23"/>
  </w:num>
  <w:num w:numId="9">
    <w:abstractNumId w:val="17"/>
  </w:num>
  <w:num w:numId="10">
    <w:abstractNumId w:val="19"/>
  </w:num>
  <w:num w:numId="11">
    <w:abstractNumId w:val="22"/>
  </w:num>
  <w:num w:numId="12">
    <w:abstractNumId w:val="2"/>
  </w:num>
  <w:num w:numId="13">
    <w:abstractNumId w:val="7"/>
  </w:num>
  <w:num w:numId="14">
    <w:abstractNumId w:val="4"/>
  </w:num>
  <w:num w:numId="15">
    <w:abstractNumId w:val="11"/>
  </w:num>
  <w:num w:numId="16">
    <w:abstractNumId w:val="9"/>
  </w:num>
  <w:num w:numId="17">
    <w:abstractNumId w:val="5"/>
  </w:num>
  <w:num w:numId="18">
    <w:abstractNumId w:val="20"/>
  </w:num>
  <w:num w:numId="19">
    <w:abstractNumId w:val="14"/>
  </w:num>
  <w:num w:numId="20">
    <w:abstractNumId w:val="6"/>
  </w:num>
  <w:num w:numId="21">
    <w:abstractNumId w:val="13"/>
  </w:num>
  <w:num w:numId="22">
    <w:abstractNumId w:val="8"/>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3742*"/>
    <w:docVar w:name="CreationDt" w:val="03/11/2006 04:335 م"/>
    <w:docVar w:name="DocCategory" w:val="Doc"/>
    <w:docVar w:name="DocType" w:val="Final"/>
    <w:docVar w:name="FooterJN" w:val="06-43742"/>
    <w:docVar w:name="jobn" w:val="06-43742 (A)"/>
    <w:docVar w:name="jobnDT" w:val="06-43742 (A)   031106"/>
    <w:docVar w:name="jobnDTDT" w:val="06-43742 (A)   031106   031106"/>
    <w:docVar w:name="JobNo" w:val="0643742A"/>
    <w:docVar w:name="OandT" w:val=" "/>
    <w:docVar w:name="sss1" w:val="CEDAW/C/LBN/3"/>
    <w:docVar w:name="sss2" w:val="-"/>
    <w:docVar w:name="Symbol1" w:val="CEDAW/C/LBN/3"/>
    <w:docVar w:name="Symbol2" w:val="-"/>
  </w:docVars>
  <w:rsids>
    <w:rsidRoot w:val="009C3E7F"/>
    <w:rsid w:val="00005972"/>
    <w:rsid w:val="00036E5E"/>
    <w:rsid w:val="00042425"/>
    <w:rsid w:val="00060A3E"/>
    <w:rsid w:val="0006648F"/>
    <w:rsid w:val="00087310"/>
    <w:rsid w:val="00095689"/>
    <w:rsid w:val="0009732C"/>
    <w:rsid w:val="000B7F9A"/>
    <w:rsid w:val="000C24B0"/>
    <w:rsid w:val="000C4EED"/>
    <w:rsid w:val="000D2CEC"/>
    <w:rsid w:val="00101EE8"/>
    <w:rsid w:val="00113349"/>
    <w:rsid w:val="001519A9"/>
    <w:rsid w:val="001737F8"/>
    <w:rsid w:val="00187870"/>
    <w:rsid w:val="001B239A"/>
    <w:rsid w:val="001D091D"/>
    <w:rsid w:val="001E735D"/>
    <w:rsid w:val="001F6786"/>
    <w:rsid w:val="0021708C"/>
    <w:rsid w:val="00230864"/>
    <w:rsid w:val="00230F0D"/>
    <w:rsid w:val="002416C5"/>
    <w:rsid w:val="00250477"/>
    <w:rsid w:val="00266F59"/>
    <w:rsid w:val="00272B6C"/>
    <w:rsid w:val="0027623A"/>
    <w:rsid w:val="0028360C"/>
    <w:rsid w:val="00290F2F"/>
    <w:rsid w:val="002937DA"/>
    <w:rsid w:val="00297AB3"/>
    <w:rsid w:val="002A09C6"/>
    <w:rsid w:val="002C2AF2"/>
    <w:rsid w:val="002C4E1B"/>
    <w:rsid w:val="00312162"/>
    <w:rsid w:val="00332C7A"/>
    <w:rsid w:val="003501D5"/>
    <w:rsid w:val="00371AC4"/>
    <w:rsid w:val="00383CA8"/>
    <w:rsid w:val="00396380"/>
    <w:rsid w:val="003A65ED"/>
    <w:rsid w:val="003B168D"/>
    <w:rsid w:val="003D4612"/>
    <w:rsid w:val="003D6178"/>
    <w:rsid w:val="003F4B8C"/>
    <w:rsid w:val="00401BDF"/>
    <w:rsid w:val="00411BBD"/>
    <w:rsid w:val="00415922"/>
    <w:rsid w:val="00423BD7"/>
    <w:rsid w:val="0042757D"/>
    <w:rsid w:val="00437C14"/>
    <w:rsid w:val="00443EBF"/>
    <w:rsid w:val="004527C9"/>
    <w:rsid w:val="00453069"/>
    <w:rsid w:val="00483F5B"/>
    <w:rsid w:val="00490874"/>
    <w:rsid w:val="00494EE2"/>
    <w:rsid w:val="00496E83"/>
    <w:rsid w:val="004A2886"/>
    <w:rsid w:val="004B14A0"/>
    <w:rsid w:val="004B3F62"/>
    <w:rsid w:val="004D1B0C"/>
    <w:rsid w:val="004D7DA3"/>
    <w:rsid w:val="004F1402"/>
    <w:rsid w:val="0050659B"/>
    <w:rsid w:val="00524A2E"/>
    <w:rsid w:val="00526685"/>
    <w:rsid w:val="005279DE"/>
    <w:rsid w:val="00534772"/>
    <w:rsid w:val="005352E5"/>
    <w:rsid w:val="00537FCD"/>
    <w:rsid w:val="00545F76"/>
    <w:rsid w:val="005545BB"/>
    <w:rsid w:val="00556882"/>
    <w:rsid w:val="00561E43"/>
    <w:rsid w:val="0057078E"/>
    <w:rsid w:val="005726F8"/>
    <w:rsid w:val="0058000E"/>
    <w:rsid w:val="005825AE"/>
    <w:rsid w:val="005838F5"/>
    <w:rsid w:val="00591B45"/>
    <w:rsid w:val="005A0F73"/>
    <w:rsid w:val="005A2EA3"/>
    <w:rsid w:val="005B4BA1"/>
    <w:rsid w:val="005B5387"/>
    <w:rsid w:val="005C2ECE"/>
    <w:rsid w:val="005C48D9"/>
    <w:rsid w:val="00616E82"/>
    <w:rsid w:val="006218A3"/>
    <w:rsid w:val="00625E2C"/>
    <w:rsid w:val="006350B8"/>
    <w:rsid w:val="00653724"/>
    <w:rsid w:val="006564CE"/>
    <w:rsid w:val="00663F64"/>
    <w:rsid w:val="00696B7A"/>
    <w:rsid w:val="006A4C37"/>
    <w:rsid w:val="006C38EE"/>
    <w:rsid w:val="0071531E"/>
    <w:rsid w:val="0071645B"/>
    <w:rsid w:val="00716E9D"/>
    <w:rsid w:val="00733319"/>
    <w:rsid w:val="007456D7"/>
    <w:rsid w:val="00747B9E"/>
    <w:rsid w:val="007524BE"/>
    <w:rsid w:val="007525FA"/>
    <w:rsid w:val="00770FC3"/>
    <w:rsid w:val="00774FF0"/>
    <w:rsid w:val="0079046D"/>
    <w:rsid w:val="0079753A"/>
    <w:rsid w:val="007A6DD9"/>
    <w:rsid w:val="007C72C8"/>
    <w:rsid w:val="007D60E0"/>
    <w:rsid w:val="007D6B8D"/>
    <w:rsid w:val="007E32B9"/>
    <w:rsid w:val="007E5026"/>
    <w:rsid w:val="0081284F"/>
    <w:rsid w:val="00814843"/>
    <w:rsid w:val="008170DE"/>
    <w:rsid w:val="00830E32"/>
    <w:rsid w:val="008347EC"/>
    <w:rsid w:val="0083680C"/>
    <w:rsid w:val="008500EC"/>
    <w:rsid w:val="008552A3"/>
    <w:rsid w:val="00860AB6"/>
    <w:rsid w:val="00867964"/>
    <w:rsid w:val="00873A11"/>
    <w:rsid w:val="00873AF9"/>
    <w:rsid w:val="00896FBB"/>
    <w:rsid w:val="008A44E0"/>
    <w:rsid w:val="008D0B04"/>
    <w:rsid w:val="008D1C04"/>
    <w:rsid w:val="008F04A0"/>
    <w:rsid w:val="008F54E9"/>
    <w:rsid w:val="008F64A7"/>
    <w:rsid w:val="0090012B"/>
    <w:rsid w:val="0090351F"/>
    <w:rsid w:val="00932FD5"/>
    <w:rsid w:val="00956BDD"/>
    <w:rsid w:val="00970BAD"/>
    <w:rsid w:val="009768D1"/>
    <w:rsid w:val="009829B7"/>
    <w:rsid w:val="009840AC"/>
    <w:rsid w:val="009927C0"/>
    <w:rsid w:val="009961E6"/>
    <w:rsid w:val="009B6C65"/>
    <w:rsid w:val="009C0017"/>
    <w:rsid w:val="009C120A"/>
    <w:rsid w:val="009C15F4"/>
    <w:rsid w:val="009C3E7F"/>
    <w:rsid w:val="009D62A3"/>
    <w:rsid w:val="009E2A1F"/>
    <w:rsid w:val="00A225CF"/>
    <w:rsid w:val="00A3379B"/>
    <w:rsid w:val="00A36498"/>
    <w:rsid w:val="00A37C4B"/>
    <w:rsid w:val="00A66F66"/>
    <w:rsid w:val="00A70A95"/>
    <w:rsid w:val="00A71AE5"/>
    <w:rsid w:val="00A76F9E"/>
    <w:rsid w:val="00AA1E16"/>
    <w:rsid w:val="00AA25FA"/>
    <w:rsid w:val="00AC002C"/>
    <w:rsid w:val="00AC4E17"/>
    <w:rsid w:val="00AC6CDD"/>
    <w:rsid w:val="00AD38D0"/>
    <w:rsid w:val="00AE108C"/>
    <w:rsid w:val="00AE4DF3"/>
    <w:rsid w:val="00AF1A53"/>
    <w:rsid w:val="00AF7AC7"/>
    <w:rsid w:val="00B05ADC"/>
    <w:rsid w:val="00B272BE"/>
    <w:rsid w:val="00B42AAA"/>
    <w:rsid w:val="00B43623"/>
    <w:rsid w:val="00B57AC3"/>
    <w:rsid w:val="00B646BC"/>
    <w:rsid w:val="00B9542C"/>
    <w:rsid w:val="00B95560"/>
    <w:rsid w:val="00BA7FAB"/>
    <w:rsid w:val="00BC2F4C"/>
    <w:rsid w:val="00BC4A05"/>
    <w:rsid w:val="00BF0B15"/>
    <w:rsid w:val="00BF7B11"/>
    <w:rsid w:val="00C12CBB"/>
    <w:rsid w:val="00C222D6"/>
    <w:rsid w:val="00C25A2D"/>
    <w:rsid w:val="00C260F8"/>
    <w:rsid w:val="00C43FBE"/>
    <w:rsid w:val="00C449C6"/>
    <w:rsid w:val="00C4775C"/>
    <w:rsid w:val="00C564B0"/>
    <w:rsid w:val="00C6283F"/>
    <w:rsid w:val="00C71CB7"/>
    <w:rsid w:val="00C814A5"/>
    <w:rsid w:val="00C945E9"/>
    <w:rsid w:val="00C96573"/>
    <w:rsid w:val="00CC6FA4"/>
    <w:rsid w:val="00CD0BB8"/>
    <w:rsid w:val="00CD2902"/>
    <w:rsid w:val="00CD3849"/>
    <w:rsid w:val="00CF6466"/>
    <w:rsid w:val="00CF7384"/>
    <w:rsid w:val="00D014E6"/>
    <w:rsid w:val="00D060DF"/>
    <w:rsid w:val="00D2343D"/>
    <w:rsid w:val="00D30EAE"/>
    <w:rsid w:val="00D318F1"/>
    <w:rsid w:val="00D40B0E"/>
    <w:rsid w:val="00D57DBC"/>
    <w:rsid w:val="00D84FA4"/>
    <w:rsid w:val="00DA66B7"/>
    <w:rsid w:val="00DB0865"/>
    <w:rsid w:val="00DD62D7"/>
    <w:rsid w:val="00DE5433"/>
    <w:rsid w:val="00DE68A7"/>
    <w:rsid w:val="00DF5F38"/>
    <w:rsid w:val="00E23336"/>
    <w:rsid w:val="00E31661"/>
    <w:rsid w:val="00E32B52"/>
    <w:rsid w:val="00E37D7C"/>
    <w:rsid w:val="00E40695"/>
    <w:rsid w:val="00E47EB8"/>
    <w:rsid w:val="00E750E1"/>
    <w:rsid w:val="00E9114A"/>
    <w:rsid w:val="00E92C2F"/>
    <w:rsid w:val="00EA489C"/>
    <w:rsid w:val="00EB0CA7"/>
    <w:rsid w:val="00EB4992"/>
    <w:rsid w:val="00ED64FF"/>
    <w:rsid w:val="00EF2E52"/>
    <w:rsid w:val="00F24CFE"/>
    <w:rsid w:val="00F32E4A"/>
    <w:rsid w:val="00F36D8C"/>
    <w:rsid w:val="00F42BEB"/>
    <w:rsid w:val="00F47635"/>
    <w:rsid w:val="00F93545"/>
    <w:rsid w:val="00F96FBA"/>
    <w:rsid w:val="00FB4E06"/>
    <w:rsid w:val="00FC3483"/>
    <w:rsid w:val="00FC4D68"/>
    <w:rsid w:val="00FD2ADA"/>
    <w:rsid w:val="00FE32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F42BEB"/>
    <w:pPr>
      <w:keepNext/>
      <w:bidi w:val="0"/>
      <w:spacing w:before="240" w:after="60" w:line="240" w:lineRule="auto"/>
      <w:jc w:val="left"/>
      <w:outlineLvl w:val="2"/>
    </w:pPr>
    <w:rPr>
      <w:rFonts w:ascii="Arial" w:hAnsi="Arial" w:cs="Arial"/>
      <w:b/>
      <w:bCs/>
      <w:w w:val="100"/>
      <w:kern w:val="0"/>
      <w:sz w:val="26"/>
      <w:szCs w:val="26"/>
    </w:rPr>
  </w:style>
  <w:style w:type="paragraph" w:styleId="Heading4">
    <w:name w:val="heading 4"/>
    <w:basedOn w:val="Normal"/>
    <w:next w:val="Normal"/>
    <w:qFormat/>
    <w:rsid w:val="00F42BEB"/>
    <w:pPr>
      <w:keepNext/>
      <w:bidi w:val="0"/>
      <w:spacing w:before="240" w:after="60" w:line="240" w:lineRule="auto"/>
      <w:jc w:val="left"/>
      <w:outlineLvl w:val="3"/>
    </w:pPr>
    <w:rPr>
      <w:rFonts w:cs="Times New Roman"/>
      <w:b/>
      <w:bCs/>
      <w:w w:val="100"/>
      <w:kern w:val="0"/>
      <w:sz w:val="28"/>
      <w:szCs w:val="28"/>
    </w:rPr>
  </w:style>
  <w:style w:type="paragraph" w:styleId="Heading5">
    <w:name w:val="heading 5"/>
    <w:basedOn w:val="Normal"/>
    <w:next w:val="Normal"/>
    <w:qFormat/>
    <w:rsid w:val="00F42BEB"/>
    <w:pPr>
      <w:bidi w:val="0"/>
      <w:spacing w:before="240" w:after="60" w:line="240" w:lineRule="auto"/>
      <w:jc w:val="left"/>
      <w:outlineLvl w:val="4"/>
    </w:pPr>
    <w:rPr>
      <w:rFonts w:cs="Times New Roman"/>
      <w:b/>
      <w:bCs/>
      <w:i/>
      <w:iCs/>
      <w:w w:val="100"/>
      <w:kern w:val="0"/>
      <w:sz w:val="26"/>
      <w:szCs w:val="26"/>
    </w:rPr>
  </w:style>
  <w:style w:type="paragraph" w:styleId="Heading6">
    <w:name w:val="heading 6"/>
    <w:basedOn w:val="Normal"/>
    <w:next w:val="Normal"/>
    <w:qFormat/>
    <w:rsid w:val="00F42BEB"/>
    <w:pPr>
      <w:keepNext/>
      <w:spacing w:line="240" w:lineRule="auto"/>
      <w:outlineLvl w:val="5"/>
    </w:pPr>
    <w:rPr>
      <w:rFonts w:cs="Times New Roman"/>
      <w:b/>
      <w:bCs/>
      <w:w w:val="100"/>
      <w:kern w:val="0"/>
      <w:sz w:val="24"/>
      <w:szCs w:val="24"/>
      <w:lang w:val="fr-FR"/>
    </w:rPr>
  </w:style>
  <w:style w:type="paragraph" w:styleId="Heading7">
    <w:name w:val="heading 7"/>
    <w:basedOn w:val="Normal"/>
    <w:next w:val="Normal"/>
    <w:qFormat/>
    <w:rsid w:val="00F42BEB"/>
    <w:pPr>
      <w:bidi w:val="0"/>
      <w:spacing w:before="240" w:after="60" w:line="240" w:lineRule="auto"/>
      <w:jc w:val="left"/>
      <w:outlineLvl w:val="6"/>
    </w:pPr>
    <w:rPr>
      <w:rFonts w:cs="Times New Roman"/>
      <w:w w:val="100"/>
      <w:kern w:val="0"/>
      <w:sz w:val="24"/>
      <w:szCs w:val="24"/>
    </w:rPr>
  </w:style>
  <w:style w:type="paragraph" w:styleId="Heading8">
    <w:name w:val="heading 8"/>
    <w:basedOn w:val="Normal"/>
    <w:next w:val="Normal"/>
    <w:qFormat/>
    <w:rsid w:val="00F42BEB"/>
    <w:pPr>
      <w:keepNext/>
      <w:spacing w:line="240" w:lineRule="auto"/>
      <w:jc w:val="left"/>
      <w:outlineLvl w:val="7"/>
    </w:pPr>
    <w:rPr>
      <w:rFonts w:cs="Times New Roman"/>
      <w:b/>
      <w:bCs/>
      <w:w w:val="100"/>
      <w:kern w:val="0"/>
      <w:sz w:val="24"/>
      <w:szCs w:val="24"/>
      <w:lang w:val="fr-FR"/>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97AB3"/>
    <w:rPr>
      <w:szCs w:val="20"/>
    </w:rPr>
  </w:style>
  <w:style w:type="paragraph" w:styleId="CommentSubject">
    <w:name w:val="annotation subject"/>
    <w:basedOn w:val="CommentText"/>
    <w:next w:val="CommentText"/>
    <w:semiHidden/>
    <w:rsid w:val="00297AB3"/>
    <w:rPr>
      <w:b/>
      <w:bCs/>
    </w:rPr>
  </w:style>
  <w:style w:type="paragraph" w:styleId="BodyTextIndent">
    <w:name w:val="Body Text Indent"/>
    <w:basedOn w:val="Normal"/>
    <w:rsid w:val="00F42BEB"/>
    <w:pPr>
      <w:spacing w:line="240" w:lineRule="auto"/>
      <w:ind w:left="720"/>
      <w:jc w:val="both"/>
    </w:pPr>
    <w:rPr>
      <w:rFonts w:cs="Simplified Arabic"/>
      <w:b/>
      <w:bCs/>
      <w:w w:val="100"/>
      <w:kern w:val="0"/>
      <w:sz w:val="36"/>
      <w:szCs w:val="36"/>
      <w:u w:val="single"/>
    </w:rPr>
  </w:style>
  <w:style w:type="paragraph" w:styleId="Title">
    <w:name w:val="Title"/>
    <w:basedOn w:val="Normal"/>
    <w:qFormat/>
    <w:rsid w:val="00F42BEB"/>
    <w:pPr>
      <w:spacing w:line="240" w:lineRule="auto"/>
      <w:jc w:val="center"/>
    </w:pPr>
    <w:rPr>
      <w:rFonts w:cs="Times New Roman"/>
      <w:w w:val="100"/>
      <w:kern w:val="0"/>
      <w:sz w:val="28"/>
      <w:szCs w:val="28"/>
      <w:lang w:val="fr-FR"/>
    </w:rPr>
  </w:style>
  <w:style w:type="paragraph" w:styleId="BodyText">
    <w:name w:val="Body Text"/>
    <w:basedOn w:val="Normal"/>
    <w:rsid w:val="00F42BEB"/>
    <w:pPr>
      <w:bidi w:val="0"/>
      <w:spacing w:after="120" w:line="240" w:lineRule="auto"/>
      <w:jc w:val="left"/>
    </w:pPr>
    <w:rPr>
      <w:rFonts w:cs="Times New Roman"/>
      <w:w w:val="100"/>
      <w:kern w:val="0"/>
      <w:sz w:val="24"/>
      <w:szCs w:val="24"/>
    </w:rPr>
  </w:style>
  <w:style w:type="character" w:styleId="PageNumber">
    <w:name w:val="page number"/>
    <w:basedOn w:val="DefaultParagraphFont"/>
    <w:rsid w:val="00F42BEB"/>
  </w:style>
  <w:style w:type="table" w:styleId="TableGrid">
    <w:name w:val="Table Grid"/>
    <w:basedOn w:val="TableNormal"/>
    <w:rsid w:val="00F42BEB"/>
    <w:rPr>
      <w:rFonts w:eastAsia="SimSu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F42BEB"/>
    <w:pPr>
      <w:bidi w:val="0"/>
      <w:spacing w:after="120" w:line="480" w:lineRule="auto"/>
      <w:jc w:val="left"/>
    </w:pPr>
    <w:rPr>
      <w:rFonts w:cs="Times New Roman"/>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135</Pages>
  <Words>32976</Words>
  <Characters>187965</Characters>
  <Application>Microsoft Office Word</Application>
  <DocSecurity>4</DocSecurity>
  <Lines>1566</Lines>
  <Paragraphs>440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ADLY ABLAN</dc:creator>
  <cp:keywords/>
  <dc:description/>
  <cp:lastModifiedBy>ADLY ABLAN</cp:lastModifiedBy>
  <cp:revision>6</cp:revision>
  <cp:lastPrinted>2006-11-03T23:19:00Z</cp:lastPrinted>
  <dcterms:created xsi:type="dcterms:W3CDTF">2006-11-03T23:19:00Z</dcterms:created>
  <dcterms:modified xsi:type="dcterms:W3CDTF">2006-11-03T23:21:00Z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0643742</vt:lpwstr>
  </property>
  <property fmtid="{D5CDD505-2E9C-101B-9397-08002B2CF9AE}" pid="3" name="Symbol1">
    <vt:lpwstr>CEDAW/C/LBN/3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