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266CF" w:rsidP="005266CF">
            <w:pPr>
              <w:bidi w:val="0"/>
              <w:spacing w:after="20"/>
              <w:jc w:val="left"/>
              <w:rPr>
                <w:szCs w:val="20"/>
              </w:rPr>
            </w:pPr>
            <w:r w:rsidRPr="005266CF">
              <w:rPr>
                <w:sz w:val="40"/>
                <w:szCs w:val="20"/>
              </w:rPr>
              <w:t>CRPD</w:t>
            </w:r>
            <w:r>
              <w:rPr>
                <w:szCs w:val="20"/>
              </w:rPr>
              <w:t>/C/4/1/Rev.1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5266CF" w:rsidRDefault="005266CF" w:rsidP="005266CF">
            <w:pPr>
              <w:bidi w:val="0"/>
              <w:spacing w:before="240"/>
              <w:jc w:val="left"/>
            </w:pPr>
            <w:r>
              <w:t>Distr.: General</w:t>
            </w:r>
          </w:p>
          <w:p w:rsidR="005266CF" w:rsidRDefault="005266CF" w:rsidP="005266CF">
            <w:pPr>
              <w:bidi w:val="0"/>
              <w:jc w:val="left"/>
            </w:pPr>
            <w:r>
              <w:t>23 September 2010</w:t>
            </w:r>
          </w:p>
          <w:p w:rsidR="005266CF" w:rsidRDefault="005266CF" w:rsidP="005266CF">
            <w:pPr>
              <w:bidi w:val="0"/>
              <w:jc w:val="left"/>
            </w:pPr>
            <w:r>
              <w:t>Arabic</w:t>
            </w:r>
          </w:p>
          <w:p w:rsidR="00257225" w:rsidRPr="008B4BC6" w:rsidRDefault="005266CF" w:rsidP="005266CF">
            <w:pPr>
              <w:bidi w:val="0"/>
              <w:jc w:val="left"/>
            </w:pPr>
            <w:r>
              <w:t>Original: English</w:t>
            </w:r>
          </w:p>
        </w:tc>
      </w:tr>
    </w:tbl>
    <w:p w:rsidR="005266CF" w:rsidRPr="006153EF" w:rsidRDefault="005266CF" w:rsidP="006153EF">
      <w:pPr>
        <w:spacing w:before="120" w:line="380" w:lineRule="exact"/>
        <w:rPr>
          <w:rFonts w:hint="cs"/>
          <w:b/>
          <w:bCs/>
          <w:sz w:val="36"/>
          <w:szCs w:val="36"/>
          <w:rtl/>
          <w:lang w:val="fr-CH"/>
        </w:rPr>
      </w:pPr>
      <w:r w:rsidRPr="006153EF">
        <w:rPr>
          <w:rFonts w:hint="cs"/>
          <w:b/>
          <w:bCs/>
          <w:sz w:val="36"/>
          <w:szCs w:val="36"/>
          <w:rtl/>
          <w:lang w:val="fr-CH"/>
        </w:rPr>
        <w:t>اللجنة المعنية بحقوق الأشخاص ذوي الإعاقة</w:t>
      </w:r>
    </w:p>
    <w:p w:rsidR="005266CF" w:rsidRPr="005266CF" w:rsidRDefault="005266CF" w:rsidP="005266CF">
      <w:pPr>
        <w:spacing w:line="380" w:lineRule="exact"/>
        <w:rPr>
          <w:rFonts w:hint="cs"/>
          <w:b/>
          <w:bCs/>
          <w:rtl/>
          <w:lang w:val="fr-CH"/>
        </w:rPr>
      </w:pPr>
      <w:r w:rsidRPr="005266CF">
        <w:rPr>
          <w:rFonts w:hint="cs"/>
          <w:b/>
          <w:bCs/>
          <w:rtl/>
          <w:lang w:val="fr-CH"/>
        </w:rPr>
        <w:t>الدورة الرابعة</w:t>
      </w:r>
    </w:p>
    <w:p w:rsidR="005266CF" w:rsidRDefault="005266CF" w:rsidP="005266CF">
      <w:pPr>
        <w:spacing w:line="380" w:lineRule="exact"/>
        <w:rPr>
          <w:rFonts w:hint="cs"/>
          <w:rtl/>
          <w:lang w:val="fr-CH"/>
        </w:rPr>
      </w:pPr>
      <w:r>
        <w:rPr>
          <w:rFonts w:hint="cs"/>
          <w:rtl/>
          <w:lang w:val="fr-CH"/>
        </w:rPr>
        <w:t>جنيف، 4-8 تشرين الأول/أكتوبر 2010</w:t>
      </w:r>
    </w:p>
    <w:p w:rsidR="005266CF" w:rsidRDefault="005266CF" w:rsidP="005266CF">
      <w:pPr>
        <w:pStyle w:val="HChGA"/>
        <w:rPr>
          <w:rFonts w:hint="cs"/>
          <w:rtl/>
          <w:lang w:val="fr-CH"/>
        </w:rPr>
      </w:pPr>
      <w:r>
        <w:rPr>
          <w:rFonts w:hint="cs"/>
          <w:rtl/>
          <w:lang w:val="fr-CH"/>
        </w:rPr>
        <w:tab/>
      </w:r>
      <w:r>
        <w:rPr>
          <w:rFonts w:hint="cs"/>
          <w:rtl/>
          <w:lang w:val="fr-CH"/>
        </w:rPr>
        <w:tab/>
        <w:t>جدول الأعمال المؤقت وشروحه</w:t>
      </w:r>
    </w:p>
    <w:p w:rsidR="005266CF" w:rsidRDefault="005266CF" w:rsidP="005266CF">
      <w:pPr>
        <w:pStyle w:val="H1GA"/>
        <w:rPr>
          <w:rFonts w:hint="cs"/>
          <w:rtl/>
          <w:lang w:val="fr-CH"/>
        </w:rPr>
      </w:pPr>
      <w:r>
        <w:rPr>
          <w:rFonts w:hint="cs"/>
          <w:rtl/>
          <w:lang w:val="fr-CH"/>
        </w:rPr>
        <w:tab/>
      </w:r>
      <w:r>
        <w:rPr>
          <w:rFonts w:hint="cs"/>
          <w:rtl/>
          <w:lang w:val="fr-CH"/>
        </w:rPr>
        <w:tab/>
        <w:t>مذكرة من الأمين العام</w:t>
      </w:r>
    </w:p>
    <w:p w:rsidR="005266CF" w:rsidRDefault="005266CF" w:rsidP="005266CF">
      <w:pPr>
        <w:pStyle w:val="SingleTxtGA"/>
        <w:rPr>
          <w:rFonts w:hint="cs"/>
          <w:rtl/>
          <w:lang w:val="fr-CH"/>
        </w:rPr>
      </w:pPr>
      <w:r w:rsidRPr="00374E10">
        <w:rPr>
          <w:rFonts w:hint="cs"/>
          <w:rtl/>
          <w:lang w:val="fr-CH"/>
        </w:rPr>
        <w:t>1-</w:t>
      </w:r>
      <w:r>
        <w:rPr>
          <w:rFonts w:hint="cs"/>
          <w:rtl/>
          <w:lang w:val="fr-CH"/>
        </w:rPr>
        <w:tab/>
        <w:t>ستُعقد الدورة الرابعة للجنة المعنية بحقوق الأشخاص ذوي الإعاقة في مكتب الأمم المتحدة في جنيف في الفترة من 4 إلى 8 تشرين الأول/أكتوبر 2010. وستُعقد الجلسة الأولى من الدورة في الساعة العاشرة من صباح يوم الاثنين 4 تشرين الأول/أكتوبر.</w:t>
      </w:r>
    </w:p>
    <w:p w:rsidR="005266CF" w:rsidRDefault="005266CF" w:rsidP="005266CF">
      <w:pPr>
        <w:pStyle w:val="SingleTxtGA"/>
        <w:rPr>
          <w:rFonts w:hint="cs"/>
          <w:rtl/>
          <w:lang w:val="fr-CH"/>
        </w:rPr>
      </w:pPr>
      <w:r>
        <w:rPr>
          <w:rFonts w:hint="cs"/>
          <w:rtl/>
          <w:lang w:val="fr-CH"/>
        </w:rPr>
        <w:t>2-</w:t>
      </w:r>
      <w:r>
        <w:rPr>
          <w:rFonts w:hint="cs"/>
          <w:rtl/>
          <w:lang w:val="fr-CH"/>
        </w:rPr>
        <w:tab/>
        <w:t>ووفقاً للمادة 8 من النظام الداخلي، أعدَّ الأمين العام، بالتشاور مع رئيس اللجنة، جدول الأعمال المؤقت المرفق للدورة الرابعة. كما ترد شروح جدول الأعمال المؤقت مرفقةً بهذه المذكِّرة.</w:t>
      </w:r>
    </w:p>
    <w:p w:rsidR="005266CF" w:rsidRDefault="005266CF" w:rsidP="005266CF">
      <w:pPr>
        <w:pStyle w:val="SingleTxtGA"/>
        <w:rPr>
          <w:rFonts w:hint="cs"/>
          <w:rtl/>
          <w:lang w:val="fr-CH"/>
        </w:rPr>
      </w:pPr>
      <w:r>
        <w:rPr>
          <w:rFonts w:hint="cs"/>
          <w:rtl/>
          <w:lang w:val="fr-CH"/>
        </w:rPr>
        <w:t>3-</w:t>
      </w:r>
      <w:r>
        <w:rPr>
          <w:rFonts w:hint="cs"/>
          <w:rtl/>
          <w:lang w:val="fr-CH"/>
        </w:rPr>
        <w:tab/>
        <w:t>وعملاً بالمادة 29 من النظام الداخلي، تكون جلسات اللجنة علنية ما لم تقرر اللجنة خلاف ذلك.</w:t>
      </w:r>
    </w:p>
    <w:p w:rsidR="005266CF" w:rsidRDefault="005266CF" w:rsidP="00920B73">
      <w:pPr>
        <w:pStyle w:val="H1GA"/>
        <w:spacing w:before="120"/>
        <w:ind w:firstLine="0"/>
        <w:rPr>
          <w:rFonts w:hint="cs"/>
          <w:rtl/>
          <w:lang w:val="fr-CH"/>
        </w:rPr>
      </w:pPr>
      <w:r>
        <w:rPr>
          <w:rtl/>
          <w:lang w:val="fr-CH"/>
        </w:rPr>
        <w:br w:type="page"/>
      </w:r>
      <w:r>
        <w:rPr>
          <w:rFonts w:hint="cs"/>
          <w:rtl/>
          <w:lang w:val="fr-CH"/>
        </w:rPr>
        <w:t>جدول الأعمال المؤقت</w:t>
      </w:r>
    </w:p>
    <w:p w:rsidR="005266CF" w:rsidRDefault="005266CF" w:rsidP="005266CF">
      <w:pPr>
        <w:pStyle w:val="SingleTxtGA"/>
        <w:rPr>
          <w:rFonts w:hint="cs"/>
          <w:lang w:val="fr-CH"/>
        </w:rPr>
      </w:pPr>
      <w:r>
        <w:rPr>
          <w:rFonts w:hint="cs"/>
          <w:rtl/>
          <w:lang w:val="fr-CH"/>
        </w:rPr>
        <w:t>1-</w:t>
      </w:r>
      <w:r>
        <w:rPr>
          <w:rFonts w:hint="cs"/>
          <w:rtl/>
          <w:lang w:val="fr-CH"/>
        </w:rPr>
        <w:tab/>
        <w:t>إقرار جدول الأعمال.</w:t>
      </w:r>
    </w:p>
    <w:p w:rsidR="005266CF" w:rsidRDefault="005266CF" w:rsidP="005266CF">
      <w:pPr>
        <w:pStyle w:val="SingleTxtGA"/>
        <w:rPr>
          <w:rFonts w:hint="cs"/>
          <w:lang w:val="fr-CH"/>
        </w:rPr>
      </w:pPr>
      <w:r>
        <w:rPr>
          <w:rFonts w:hint="cs"/>
          <w:rtl/>
          <w:lang w:val="fr-CH"/>
        </w:rPr>
        <w:t>2-</w:t>
      </w:r>
      <w:r>
        <w:rPr>
          <w:rFonts w:hint="cs"/>
          <w:rtl/>
          <w:lang w:val="fr-CH"/>
        </w:rPr>
        <w:tab/>
        <w:t>المسائل التنظيمية.</w:t>
      </w:r>
    </w:p>
    <w:p w:rsidR="005266CF" w:rsidRDefault="005266CF" w:rsidP="005266CF">
      <w:pPr>
        <w:pStyle w:val="SingleTxtGA"/>
        <w:rPr>
          <w:rFonts w:hint="cs"/>
          <w:rtl/>
          <w:lang w:val="fr-CH"/>
        </w:rPr>
      </w:pPr>
      <w:r>
        <w:rPr>
          <w:rFonts w:hint="cs"/>
          <w:rtl/>
          <w:lang w:val="fr-CH"/>
        </w:rPr>
        <w:t>3-</w:t>
      </w:r>
      <w:r>
        <w:rPr>
          <w:rFonts w:hint="cs"/>
          <w:rtl/>
          <w:lang w:val="fr-CH"/>
        </w:rPr>
        <w:tab/>
        <w:t>اعتماد تقرير الدورة الثالثة للجنة.</w:t>
      </w:r>
    </w:p>
    <w:p w:rsidR="005266CF" w:rsidRDefault="005266CF" w:rsidP="005266CF">
      <w:pPr>
        <w:pStyle w:val="SingleTxtGA"/>
        <w:rPr>
          <w:rFonts w:hint="cs"/>
          <w:rtl/>
          <w:lang w:val="fr-CH"/>
        </w:rPr>
      </w:pPr>
      <w:r>
        <w:rPr>
          <w:rFonts w:hint="cs"/>
          <w:rtl/>
          <w:lang w:val="fr-CH"/>
        </w:rPr>
        <w:t>4-</w:t>
      </w:r>
      <w:r>
        <w:rPr>
          <w:rFonts w:hint="cs"/>
          <w:rtl/>
          <w:lang w:val="fr-CH"/>
        </w:rPr>
        <w:tab/>
        <w:t>تقديم التقارير من قِبَل الدول الأطراف.</w:t>
      </w:r>
    </w:p>
    <w:p w:rsidR="005266CF" w:rsidRDefault="005266CF" w:rsidP="005266CF">
      <w:pPr>
        <w:pStyle w:val="SingleTxtGA"/>
        <w:rPr>
          <w:rFonts w:hint="cs"/>
          <w:rtl/>
          <w:lang w:val="fr-CH"/>
        </w:rPr>
      </w:pPr>
      <w:r>
        <w:rPr>
          <w:rFonts w:hint="cs"/>
          <w:rtl/>
          <w:lang w:val="fr-CH"/>
        </w:rPr>
        <w:t>5-</w:t>
      </w:r>
      <w:r>
        <w:rPr>
          <w:rFonts w:hint="cs"/>
          <w:rtl/>
          <w:lang w:val="fr-CH"/>
        </w:rPr>
        <w:tab/>
        <w:t>اعتماد قوائم المسائل المتعلقة بتقارير الدول الأطراف.</w:t>
      </w:r>
    </w:p>
    <w:p w:rsidR="005266CF" w:rsidRDefault="005266CF" w:rsidP="005266CF">
      <w:pPr>
        <w:pStyle w:val="SingleTxtGA"/>
        <w:ind w:left="1928" w:hanging="681"/>
        <w:rPr>
          <w:rFonts w:hint="cs"/>
          <w:rtl/>
          <w:lang w:val="fr-CH"/>
        </w:rPr>
      </w:pPr>
      <w:r>
        <w:rPr>
          <w:rFonts w:hint="cs"/>
          <w:rtl/>
          <w:lang w:val="fr-CH"/>
        </w:rPr>
        <w:t>6-</w:t>
      </w:r>
      <w:r>
        <w:rPr>
          <w:rFonts w:hint="cs"/>
          <w:rtl/>
          <w:lang w:val="fr-CH"/>
        </w:rPr>
        <w:tab/>
        <w:t>التعاون مع هيئات الأمم المتحدة الأخرى ووكالاتها المتخصصة وغيرها من الهيئات</w:t>
      </w:r>
      <w:r>
        <w:rPr>
          <w:rFonts w:hint="eastAsia"/>
          <w:rtl/>
          <w:lang w:val="fr-CH"/>
        </w:rPr>
        <w:t> </w:t>
      </w:r>
      <w:r>
        <w:rPr>
          <w:rFonts w:hint="cs"/>
          <w:rtl/>
          <w:lang w:val="fr-CH"/>
        </w:rPr>
        <w:t>المختصة.</w:t>
      </w:r>
    </w:p>
    <w:p w:rsidR="005266CF" w:rsidRDefault="005266CF" w:rsidP="005266CF">
      <w:pPr>
        <w:pStyle w:val="SingleTxtGA"/>
        <w:rPr>
          <w:rFonts w:hint="cs"/>
          <w:rtl/>
          <w:lang w:val="fr-CH"/>
        </w:rPr>
      </w:pPr>
      <w:r>
        <w:rPr>
          <w:rFonts w:hint="cs"/>
          <w:rtl/>
          <w:lang w:val="fr-CH"/>
        </w:rPr>
        <w:t>7-</w:t>
      </w:r>
      <w:r>
        <w:rPr>
          <w:rFonts w:hint="cs"/>
          <w:rtl/>
          <w:lang w:val="fr-CH"/>
        </w:rPr>
        <w:tab/>
        <w:t>أساليب عمل اللجنة.</w:t>
      </w:r>
    </w:p>
    <w:p w:rsidR="005266CF" w:rsidRDefault="005266CF" w:rsidP="005266CF">
      <w:pPr>
        <w:pStyle w:val="SingleTxtGA"/>
        <w:rPr>
          <w:rFonts w:hint="cs"/>
          <w:rtl/>
          <w:lang w:val="fr-CH"/>
        </w:rPr>
      </w:pPr>
      <w:r>
        <w:rPr>
          <w:rFonts w:hint="cs"/>
          <w:rtl/>
          <w:lang w:val="fr-CH"/>
        </w:rPr>
        <w:t>8-</w:t>
      </w:r>
      <w:r>
        <w:rPr>
          <w:rFonts w:hint="cs"/>
          <w:rtl/>
          <w:lang w:val="fr-CH"/>
        </w:rPr>
        <w:tab/>
        <w:t>يوم المناقشة العامة.</w:t>
      </w:r>
    </w:p>
    <w:p w:rsidR="005266CF" w:rsidRDefault="005266CF" w:rsidP="005266CF">
      <w:pPr>
        <w:pStyle w:val="SingleTxtGA"/>
        <w:rPr>
          <w:rFonts w:hint="cs"/>
          <w:rtl/>
          <w:lang w:val="fr-CH"/>
        </w:rPr>
      </w:pPr>
      <w:r>
        <w:rPr>
          <w:rFonts w:hint="cs"/>
          <w:rtl/>
          <w:lang w:val="fr-CH"/>
        </w:rPr>
        <w:t>9-</w:t>
      </w:r>
      <w:r>
        <w:rPr>
          <w:rFonts w:hint="cs"/>
          <w:rtl/>
          <w:lang w:val="fr-CH"/>
        </w:rPr>
        <w:tab/>
        <w:t>الاجتماعات المقبلة.</w:t>
      </w:r>
    </w:p>
    <w:p w:rsidR="005266CF" w:rsidRDefault="005266CF" w:rsidP="005266CF">
      <w:pPr>
        <w:pStyle w:val="SingleTxtGA"/>
        <w:rPr>
          <w:rFonts w:hint="cs"/>
          <w:rtl/>
          <w:lang w:val="fr-CH"/>
        </w:rPr>
      </w:pPr>
      <w:r>
        <w:rPr>
          <w:rFonts w:hint="cs"/>
          <w:rtl/>
          <w:lang w:val="fr-CH"/>
        </w:rPr>
        <w:t>10-</w:t>
      </w:r>
      <w:r>
        <w:rPr>
          <w:rFonts w:hint="cs"/>
          <w:rtl/>
          <w:lang w:val="fr-CH"/>
        </w:rPr>
        <w:tab/>
        <w:t>مسائل أخرى.</w:t>
      </w:r>
    </w:p>
    <w:p w:rsidR="005266CF" w:rsidRDefault="005266CF" w:rsidP="00920B73">
      <w:pPr>
        <w:pStyle w:val="H1GA"/>
        <w:spacing w:before="120"/>
        <w:ind w:firstLine="0"/>
        <w:rPr>
          <w:rFonts w:hint="cs"/>
          <w:rtl/>
          <w:lang w:val="fr-CH"/>
        </w:rPr>
      </w:pPr>
      <w:r>
        <w:rPr>
          <w:rtl/>
          <w:lang w:val="fr-CH"/>
        </w:rPr>
        <w:br w:type="page"/>
      </w:r>
      <w:r>
        <w:rPr>
          <w:rFonts w:hint="cs"/>
          <w:rtl/>
          <w:lang w:val="fr-CH"/>
        </w:rPr>
        <w:t>الشروح</w:t>
      </w:r>
    </w:p>
    <w:p w:rsidR="005266CF" w:rsidRPr="009B1AB1" w:rsidRDefault="005266CF" w:rsidP="005266CF">
      <w:pPr>
        <w:pStyle w:val="H23GA"/>
        <w:rPr>
          <w:rFonts w:hint="cs"/>
          <w:lang w:val="fr-CH"/>
        </w:rPr>
      </w:pPr>
      <w:r>
        <w:rPr>
          <w:rFonts w:hint="cs"/>
          <w:rtl/>
          <w:lang w:val="fr-CH"/>
        </w:rPr>
        <w:tab/>
        <w:t>1-</w:t>
      </w:r>
      <w:r>
        <w:rPr>
          <w:rFonts w:hint="cs"/>
          <w:rtl/>
          <w:lang w:val="fr-CH"/>
        </w:rPr>
        <w:tab/>
        <w:t>إقرار جدول الأعمال</w:t>
      </w:r>
    </w:p>
    <w:p w:rsidR="005266CF" w:rsidRDefault="005266CF" w:rsidP="005266CF">
      <w:pPr>
        <w:pStyle w:val="SingleTxtGA"/>
        <w:rPr>
          <w:rFonts w:hint="cs"/>
          <w:rtl/>
        </w:rPr>
      </w:pPr>
      <w:r>
        <w:rPr>
          <w:rFonts w:hint="cs"/>
          <w:rtl/>
          <w:lang w:val="fr-CH"/>
        </w:rPr>
        <w:tab/>
      </w:r>
      <w:proofErr w:type="spellStart"/>
      <w:r>
        <w:rPr>
          <w:rFonts w:hint="cs"/>
          <w:rtl/>
          <w:lang w:val="fr-CH"/>
        </w:rPr>
        <w:t>تنص</w:t>
      </w:r>
      <w:proofErr w:type="spellEnd"/>
      <w:r>
        <w:rPr>
          <w:rFonts w:hint="cs"/>
          <w:rtl/>
          <w:lang w:val="fr-CH"/>
        </w:rPr>
        <w:t xml:space="preserve"> المادة 9 من النظام الداخلي للجنة (</w:t>
      </w:r>
      <w:proofErr w:type="spellStart"/>
      <w:r>
        <w:rPr>
          <w:lang w:val="fr-CH"/>
        </w:rPr>
        <w:t>CRPD</w:t>
      </w:r>
      <w:proofErr w:type="spellEnd"/>
      <w:r>
        <w:t>/C/3</w:t>
      </w:r>
      <w:r>
        <w:rPr>
          <w:rFonts w:hint="cs"/>
          <w:rtl/>
        </w:rPr>
        <w:t>)</w:t>
      </w:r>
      <w:r w:rsidR="00920B73">
        <w:rPr>
          <w:rFonts w:hint="cs"/>
          <w:rtl/>
        </w:rPr>
        <w:t>،</w:t>
      </w:r>
      <w:r>
        <w:rPr>
          <w:rFonts w:hint="cs"/>
          <w:rtl/>
        </w:rPr>
        <w:t xml:space="preserve"> على أن يكون البند الأول في جدول أعمال أي دورة هو إقرار جدول الأعمال، ما لم يكن انتخاب أعضاء المكتب مطلوباً بمقتضى المادة 20. ووفقاً للمادة 10، يجوز للجنة أن تنقح جدول الأعمال خلال أي دورة وأن تُرجئ النظر في بعض البنود أو تحذفها، حسب مقتضى الحال.</w:t>
      </w:r>
    </w:p>
    <w:p w:rsidR="005266CF" w:rsidRPr="00022D81" w:rsidRDefault="005266CF" w:rsidP="005266CF">
      <w:pPr>
        <w:pStyle w:val="H23GA"/>
        <w:rPr>
          <w:rFonts w:hint="cs"/>
          <w:rtl/>
        </w:rPr>
      </w:pPr>
      <w:r>
        <w:rPr>
          <w:rFonts w:hint="cs"/>
          <w:rtl/>
        </w:rPr>
        <w:tab/>
        <w:t>2-</w:t>
      </w:r>
      <w:r>
        <w:rPr>
          <w:rFonts w:hint="cs"/>
          <w:rtl/>
        </w:rPr>
        <w:tab/>
        <w:t>المسائل التنظيمية</w:t>
      </w:r>
    </w:p>
    <w:p w:rsidR="005266CF" w:rsidRDefault="005266CF" w:rsidP="005266CF">
      <w:pPr>
        <w:pStyle w:val="SingleTxtGA"/>
        <w:rPr>
          <w:rFonts w:hint="cs"/>
          <w:rtl/>
          <w:lang w:val="fr-CH"/>
        </w:rPr>
      </w:pPr>
      <w:r>
        <w:rPr>
          <w:rFonts w:hint="cs"/>
          <w:rtl/>
          <w:lang w:val="fr-CH"/>
        </w:rPr>
        <w:tab/>
        <w:t>ستنظر اللجنة، في إطار هذا البند، في المسائل المتعلقة بتنظيم أعمال الدورة الحالية، وبخاصة اعتماد برنامج عملها.</w:t>
      </w:r>
    </w:p>
    <w:p w:rsidR="005266CF" w:rsidRPr="006A287E" w:rsidRDefault="005266CF" w:rsidP="005266CF">
      <w:pPr>
        <w:pStyle w:val="H23GA"/>
        <w:rPr>
          <w:rFonts w:hint="cs"/>
          <w:rtl/>
          <w:lang w:val="fr-CH"/>
        </w:rPr>
      </w:pPr>
      <w:r>
        <w:rPr>
          <w:rFonts w:hint="cs"/>
          <w:rtl/>
          <w:lang w:val="fr-CH"/>
        </w:rPr>
        <w:tab/>
      </w:r>
      <w:r w:rsidRPr="006A287E">
        <w:rPr>
          <w:rFonts w:hint="cs"/>
          <w:rtl/>
          <w:lang w:val="fr-CH"/>
        </w:rPr>
        <w:t>3-</w:t>
      </w:r>
      <w:r w:rsidRPr="006A287E">
        <w:rPr>
          <w:rFonts w:hint="cs"/>
          <w:rtl/>
          <w:lang w:val="fr-CH"/>
        </w:rPr>
        <w:tab/>
        <w:t>اعت</w:t>
      </w:r>
      <w:r>
        <w:rPr>
          <w:rFonts w:hint="cs"/>
          <w:rtl/>
          <w:lang w:val="fr-CH"/>
        </w:rPr>
        <w:t>ماد تقرير الدورة الثالثة للجنة</w:t>
      </w:r>
    </w:p>
    <w:p w:rsidR="005266CF" w:rsidRDefault="005266CF" w:rsidP="005266CF">
      <w:pPr>
        <w:pStyle w:val="SingleTxtGA"/>
        <w:rPr>
          <w:rFonts w:hint="cs"/>
          <w:rtl/>
          <w:lang w:val="fr-CH"/>
        </w:rPr>
      </w:pPr>
      <w:r>
        <w:rPr>
          <w:rFonts w:hint="cs"/>
          <w:rtl/>
          <w:lang w:val="fr-CH"/>
        </w:rPr>
        <w:tab/>
        <w:t>ستعتمد اللجنة، في إطار هذا البند، التقرير المتعلق بدورتها الثالثة.</w:t>
      </w:r>
    </w:p>
    <w:p w:rsidR="005266CF" w:rsidRPr="00A41D64" w:rsidRDefault="005266CF" w:rsidP="005266CF">
      <w:pPr>
        <w:pStyle w:val="H23GA"/>
        <w:rPr>
          <w:rFonts w:hint="cs"/>
          <w:rtl/>
          <w:lang w:val="fr-CH"/>
        </w:rPr>
      </w:pPr>
      <w:r>
        <w:rPr>
          <w:rFonts w:hint="cs"/>
          <w:rtl/>
          <w:lang w:val="fr-CH"/>
        </w:rPr>
        <w:tab/>
        <w:t>4-</w:t>
      </w:r>
      <w:r>
        <w:rPr>
          <w:rFonts w:hint="cs"/>
          <w:rtl/>
          <w:lang w:val="fr-CH"/>
        </w:rPr>
        <w:tab/>
        <w:t>تقديم التقارير من قِبَل الدول الأطراف</w:t>
      </w:r>
    </w:p>
    <w:p w:rsidR="005266CF" w:rsidRDefault="005266CF" w:rsidP="005266CF">
      <w:pPr>
        <w:pStyle w:val="SingleTxtGA"/>
        <w:rPr>
          <w:rFonts w:hint="cs"/>
          <w:rtl/>
          <w:lang w:val="fr-CH"/>
        </w:rPr>
      </w:pPr>
      <w:r>
        <w:rPr>
          <w:rFonts w:hint="cs"/>
          <w:rtl/>
          <w:lang w:val="fr-CH"/>
        </w:rPr>
        <w:tab/>
        <w:t>تلقت اللجنة التقارير الأولية التالية التي لم تنظر فيها بعد:</w:t>
      </w:r>
    </w:p>
    <w:tbl>
      <w:tblPr>
        <w:tblStyle w:val="TableGrid"/>
        <w:bidiVisual/>
        <w:tblW w:w="0" w:type="auto"/>
        <w:tblInd w:w="20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60"/>
        <w:gridCol w:w="1800"/>
        <w:gridCol w:w="2324"/>
        <w:gridCol w:w="1636"/>
      </w:tblGrid>
      <w:tr w:rsidR="005266CF" w:rsidTr="005266CF">
        <w:tc>
          <w:tcPr>
            <w:tcW w:w="1260" w:type="dxa"/>
          </w:tcPr>
          <w:p w:rsidR="005266CF" w:rsidRPr="000E519B" w:rsidRDefault="005266CF" w:rsidP="0081593C">
            <w:pPr>
              <w:spacing w:after="100" w:line="360" w:lineRule="exact"/>
              <w:jc w:val="left"/>
              <w:rPr>
                <w:rFonts w:hint="cs"/>
                <w:i/>
                <w:iCs/>
                <w:rtl/>
                <w:lang w:val="fr-CH"/>
              </w:rPr>
            </w:pPr>
            <w:r>
              <w:rPr>
                <w:rFonts w:hint="cs"/>
                <w:i/>
                <w:iCs/>
                <w:rtl/>
                <w:lang w:val="fr-CH"/>
              </w:rPr>
              <w:t>الدولة الطرف</w:t>
            </w:r>
          </w:p>
        </w:tc>
        <w:tc>
          <w:tcPr>
            <w:tcW w:w="1800" w:type="dxa"/>
          </w:tcPr>
          <w:p w:rsidR="005266CF" w:rsidRPr="005266CF" w:rsidRDefault="005266CF" w:rsidP="0081593C">
            <w:pPr>
              <w:spacing w:after="100" w:line="360" w:lineRule="exact"/>
              <w:jc w:val="left"/>
              <w:rPr>
                <w:rFonts w:hint="cs"/>
                <w:i/>
                <w:iCs/>
                <w:spacing w:val="-2"/>
                <w:rtl/>
                <w:lang w:val="fr-CH"/>
              </w:rPr>
            </w:pPr>
            <w:r w:rsidRPr="005266CF">
              <w:rPr>
                <w:rFonts w:hint="cs"/>
                <w:i/>
                <w:iCs/>
                <w:spacing w:val="-2"/>
                <w:rtl/>
                <w:lang w:val="fr-CH"/>
              </w:rPr>
              <w:t>التاريخ المحدد</w:t>
            </w:r>
            <w:r>
              <w:rPr>
                <w:i/>
                <w:iCs/>
                <w:spacing w:val="-2"/>
                <w:rtl/>
                <w:lang w:val="fr-CH"/>
              </w:rPr>
              <w:br/>
            </w:r>
            <w:r w:rsidRPr="005266CF">
              <w:rPr>
                <w:rFonts w:hint="cs"/>
                <w:i/>
                <w:iCs/>
                <w:spacing w:val="-2"/>
                <w:rtl/>
                <w:lang w:val="fr-CH"/>
              </w:rPr>
              <w:t>لتقديم التقرير</w:t>
            </w:r>
          </w:p>
        </w:tc>
        <w:tc>
          <w:tcPr>
            <w:tcW w:w="2324" w:type="dxa"/>
          </w:tcPr>
          <w:p w:rsidR="005266CF" w:rsidRPr="000E519B" w:rsidRDefault="0081593C" w:rsidP="0081593C">
            <w:pPr>
              <w:spacing w:after="100" w:line="360" w:lineRule="exact"/>
              <w:rPr>
                <w:rFonts w:hint="cs"/>
                <w:i/>
                <w:iCs/>
                <w:rtl/>
                <w:lang w:val="fr-CH"/>
              </w:rPr>
            </w:pPr>
            <w:r>
              <w:rPr>
                <w:i/>
                <w:iCs/>
                <w:rtl/>
                <w:lang w:val="fr-CH"/>
              </w:rPr>
              <w:br/>
            </w:r>
            <w:r w:rsidR="005266CF">
              <w:rPr>
                <w:rFonts w:hint="cs"/>
                <w:i/>
                <w:iCs/>
                <w:rtl/>
                <w:lang w:val="fr-CH"/>
              </w:rPr>
              <w:t>تاريخ استلام التقرير</w:t>
            </w:r>
          </w:p>
        </w:tc>
        <w:tc>
          <w:tcPr>
            <w:tcW w:w="1636" w:type="dxa"/>
          </w:tcPr>
          <w:p w:rsidR="005266CF" w:rsidRPr="000E519B" w:rsidRDefault="0081593C" w:rsidP="0081593C">
            <w:pPr>
              <w:spacing w:after="100" w:line="360" w:lineRule="exact"/>
              <w:rPr>
                <w:rFonts w:hint="cs"/>
                <w:i/>
                <w:iCs/>
                <w:rtl/>
                <w:lang w:val="fr-CH"/>
              </w:rPr>
            </w:pPr>
            <w:r>
              <w:rPr>
                <w:i/>
                <w:iCs/>
                <w:rtl/>
                <w:lang w:val="fr-CH"/>
              </w:rPr>
              <w:br/>
            </w:r>
            <w:r w:rsidR="005266CF">
              <w:rPr>
                <w:rFonts w:hint="cs"/>
                <w:i/>
                <w:iCs/>
                <w:rtl/>
                <w:lang w:val="fr-CH"/>
              </w:rPr>
              <w:t>الرمز</w:t>
            </w:r>
          </w:p>
        </w:tc>
      </w:tr>
      <w:tr w:rsidR="005266CF" w:rsidTr="005266CF">
        <w:tc>
          <w:tcPr>
            <w:tcW w:w="1260" w:type="dxa"/>
          </w:tcPr>
          <w:p w:rsidR="005266CF" w:rsidRDefault="005266CF" w:rsidP="0081593C">
            <w:pPr>
              <w:spacing w:after="100" w:line="360" w:lineRule="exact"/>
              <w:rPr>
                <w:rFonts w:hint="cs"/>
                <w:rtl/>
                <w:lang w:val="fr-CH"/>
              </w:rPr>
            </w:pPr>
            <w:r>
              <w:rPr>
                <w:rFonts w:hint="cs"/>
                <w:rtl/>
                <w:lang w:val="fr-CH"/>
              </w:rPr>
              <w:t>إسبانيا</w:t>
            </w:r>
          </w:p>
        </w:tc>
        <w:tc>
          <w:tcPr>
            <w:tcW w:w="1800" w:type="dxa"/>
          </w:tcPr>
          <w:p w:rsidR="005266CF" w:rsidRDefault="005266CF" w:rsidP="0081593C">
            <w:pPr>
              <w:spacing w:after="100" w:line="360" w:lineRule="exact"/>
              <w:rPr>
                <w:rFonts w:hint="cs"/>
                <w:rtl/>
                <w:lang w:val="fr-CH"/>
              </w:rPr>
            </w:pPr>
            <w:r>
              <w:rPr>
                <w:rFonts w:hint="cs"/>
                <w:rtl/>
                <w:lang w:val="fr-CH"/>
              </w:rPr>
              <w:t>2010</w:t>
            </w:r>
          </w:p>
        </w:tc>
        <w:tc>
          <w:tcPr>
            <w:tcW w:w="2324" w:type="dxa"/>
          </w:tcPr>
          <w:p w:rsidR="005266CF" w:rsidRDefault="005266CF" w:rsidP="0081593C">
            <w:pPr>
              <w:spacing w:after="100" w:line="360" w:lineRule="exact"/>
              <w:rPr>
                <w:rFonts w:hint="cs"/>
                <w:rtl/>
                <w:lang w:val="fr-CH"/>
              </w:rPr>
            </w:pPr>
            <w:r>
              <w:rPr>
                <w:rFonts w:hint="cs"/>
                <w:rtl/>
                <w:lang w:val="fr-CH"/>
              </w:rPr>
              <w:t>3 أيار/مايو 2010</w:t>
            </w:r>
          </w:p>
        </w:tc>
        <w:tc>
          <w:tcPr>
            <w:tcW w:w="1636" w:type="dxa"/>
          </w:tcPr>
          <w:p w:rsidR="005266CF" w:rsidRPr="0010186B" w:rsidRDefault="005266CF" w:rsidP="0081593C">
            <w:pPr>
              <w:spacing w:after="100" w:line="360" w:lineRule="exact"/>
            </w:pPr>
            <w:r>
              <w:t>CRPD/C/ESP/1</w:t>
            </w:r>
          </w:p>
        </w:tc>
      </w:tr>
      <w:tr w:rsidR="005266CF" w:rsidTr="005266CF">
        <w:tc>
          <w:tcPr>
            <w:tcW w:w="1260" w:type="dxa"/>
          </w:tcPr>
          <w:p w:rsidR="005266CF" w:rsidRDefault="005266CF" w:rsidP="0081593C">
            <w:pPr>
              <w:spacing w:after="100" w:line="360" w:lineRule="exact"/>
              <w:rPr>
                <w:rFonts w:hint="cs"/>
                <w:rtl/>
                <w:lang w:val="fr-CH"/>
              </w:rPr>
            </w:pPr>
            <w:r>
              <w:rPr>
                <w:rFonts w:hint="cs"/>
                <w:rtl/>
                <w:lang w:val="fr-CH"/>
              </w:rPr>
              <w:t>تونس</w:t>
            </w:r>
          </w:p>
        </w:tc>
        <w:tc>
          <w:tcPr>
            <w:tcW w:w="1800" w:type="dxa"/>
          </w:tcPr>
          <w:p w:rsidR="005266CF" w:rsidRDefault="005266CF" w:rsidP="0081593C">
            <w:pPr>
              <w:spacing w:after="100" w:line="360" w:lineRule="exact"/>
              <w:rPr>
                <w:rFonts w:hint="cs"/>
                <w:rtl/>
                <w:lang w:val="fr-CH"/>
              </w:rPr>
            </w:pPr>
            <w:r>
              <w:rPr>
                <w:rFonts w:hint="cs"/>
                <w:rtl/>
                <w:lang w:val="fr-CH"/>
              </w:rPr>
              <w:t>2010</w:t>
            </w:r>
          </w:p>
        </w:tc>
        <w:tc>
          <w:tcPr>
            <w:tcW w:w="2324" w:type="dxa"/>
          </w:tcPr>
          <w:p w:rsidR="005266CF" w:rsidRDefault="005266CF" w:rsidP="0081593C">
            <w:pPr>
              <w:spacing w:after="100" w:line="360" w:lineRule="exact"/>
              <w:rPr>
                <w:rFonts w:hint="cs"/>
                <w:rtl/>
                <w:lang w:val="fr-CH"/>
              </w:rPr>
            </w:pPr>
            <w:r>
              <w:rPr>
                <w:rFonts w:hint="cs"/>
                <w:rtl/>
                <w:lang w:val="fr-CH"/>
              </w:rPr>
              <w:t>1 تموز/يوليه 2010</w:t>
            </w:r>
          </w:p>
        </w:tc>
        <w:tc>
          <w:tcPr>
            <w:tcW w:w="1636" w:type="dxa"/>
          </w:tcPr>
          <w:p w:rsidR="005266CF" w:rsidRPr="0010186B" w:rsidRDefault="005266CF" w:rsidP="0081593C">
            <w:pPr>
              <w:spacing w:after="100" w:line="360" w:lineRule="exact"/>
            </w:pPr>
            <w:r>
              <w:t>CRPD/C/TUN/1</w:t>
            </w:r>
          </w:p>
        </w:tc>
      </w:tr>
      <w:tr w:rsidR="005266CF" w:rsidTr="005266CF">
        <w:tc>
          <w:tcPr>
            <w:tcW w:w="1260" w:type="dxa"/>
          </w:tcPr>
          <w:p w:rsidR="005266CF" w:rsidRDefault="005266CF" w:rsidP="0081593C">
            <w:pPr>
              <w:spacing w:after="100" w:line="360" w:lineRule="exact"/>
              <w:rPr>
                <w:rFonts w:hint="cs"/>
                <w:rtl/>
                <w:lang w:val="fr-CH"/>
              </w:rPr>
            </w:pPr>
            <w:r>
              <w:rPr>
                <w:rFonts w:hint="cs"/>
                <w:rtl/>
                <w:lang w:val="fr-CH"/>
              </w:rPr>
              <w:t>بيرو</w:t>
            </w:r>
          </w:p>
        </w:tc>
        <w:tc>
          <w:tcPr>
            <w:tcW w:w="1800" w:type="dxa"/>
          </w:tcPr>
          <w:p w:rsidR="005266CF" w:rsidRDefault="005266CF" w:rsidP="0081593C">
            <w:pPr>
              <w:spacing w:after="100" w:line="360" w:lineRule="exact"/>
              <w:rPr>
                <w:rFonts w:hint="cs"/>
                <w:rtl/>
                <w:lang w:val="fr-CH"/>
              </w:rPr>
            </w:pPr>
            <w:r>
              <w:rPr>
                <w:rFonts w:hint="cs"/>
                <w:rtl/>
                <w:lang w:val="fr-CH"/>
              </w:rPr>
              <w:t>2010</w:t>
            </w:r>
          </w:p>
        </w:tc>
        <w:tc>
          <w:tcPr>
            <w:tcW w:w="2324" w:type="dxa"/>
          </w:tcPr>
          <w:p w:rsidR="005266CF" w:rsidRDefault="005266CF" w:rsidP="0081593C">
            <w:pPr>
              <w:spacing w:after="100" w:line="360" w:lineRule="exact"/>
              <w:rPr>
                <w:rFonts w:hint="cs"/>
                <w:rtl/>
                <w:lang w:val="fr-CH"/>
              </w:rPr>
            </w:pPr>
            <w:r>
              <w:rPr>
                <w:rFonts w:hint="cs"/>
                <w:rtl/>
                <w:lang w:val="fr-CH"/>
              </w:rPr>
              <w:t>8 تموز/يوليه 2010</w:t>
            </w:r>
          </w:p>
        </w:tc>
        <w:tc>
          <w:tcPr>
            <w:tcW w:w="1636" w:type="dxa"/>
          </w:tcPr>
          <w:p w:rsidR="005266CF" w:rsidRPr="0010186B" w:rsidRDefault="005266CF" w:rsidP="0081593C">
            <w:pPr>
              <w:spacing w:after="100" w:line="360" w:lineRule="exact"/>
            </w:pPr>
            <w:proofErr w:type="spellStart"/>
            <w:r>
              <w:rPr>
                <w:lang w:val="fr-CH"/>
              </w:rPr>
              <w:t>CRPD</w:t>
            </w:r>
            <w:proofErr w:type="spellEnd"/>
            <w:r>
              <w:t>/C/PER/1</w:t>
            </w:r>
          </w:p>
        </w:tc>
      </w:tr>
      <w:tr w:rsidR="005266CF" w:rsidTr="005266CF">
        <w:tc>
          <w:tcPr>
            <w:tcW w:w="1260" w:type="dxa"/>
          </w:tcPr>
          <w:p w:rsidR="005266CF" w:rsidRDefault="005266CF" w:rsidP="0081593C">
            <w:pPr>
              <w:spacing w:after="100" w:line="360" w:lineRule="exact"/>
              <w:rPr>
                <w:rFonts w:hint="cs"/>
                <w:rtl/>
                <w:lang w:val="fr-CH"/>
              </w:rPr>
            </w:pPr>
            <w:r>
              <w:rPr>
                <w:rFonts w:hint="cs"/>
                <w:rtl/>
                <w:lang w:val="fr-CH"/>
              </w:rPr>
              <w:t>الصين</w:t>
            </w:r>
          </w:p>
        </w:tc>
        <w:tc>
          <w:tcPr>
            <w:tcW w:w="1800" w:type="dxa"/>
          </w:tcPr>
          <w:p w:rsidR="005266CF" w:rsidRDefault="005266CF" w:rsidP="0081593C">
            <w:pPr>
              <w:spacing w:after="100" w:line="360" w:lineRule="exact"/>
              <w:rPr>
                <w:rFonts w:hint="cs"/>
                <w:rtl/>
                <w:lang w:val="fr-CH"/>
              </w:rPr>
            </w:pPr>
            <w:r>
              <w:rPr>
                <w:rFonts w:hint="cs"/>
                <w:rtl/>
                <w:lang w:val="fr-CH"/>
              </w:rPr>
              <w:t>2010</w:t>
            </w:r>
          </w:p>
        </w:tc>
        <w:tc>
          <w:tcPr>
            <w:tcW w:w="2324" w:type="dxa"/>
          </w:tcPr>
          <w:p w:rsidR="005266CF" w:rsidRDefault="005266CF" w:rsidP="0081593C">
            <w:pPr>
              <w:spacing w:after="100" w:line="360" w:lineRule="exact"/>
              <w:rPr>
                <w:rFonts w:hint="cs"/>
                <w:rtl/>
                <w:lang w:val="fr-CH"/>
              </w:rPr>
            </w:pPr>
            <w:r>
              <w:rPr>
                <w:rFonts w:hint="cs"/>
                <w:rtl/>
                <w:lang w:val="fr-CH"/>
              </w:rPr>
              <w:t>30 آب/أغسطس 2010</w:t>
            </w:r>
          </w:p>
        </w:tc>
        <w:tc>
          <w:tcPr>
            <w:tcW w:w="1636" w:type="dxa"/>
          </w:tcPr>
          <w:p w:rsidR="005266CF" w:rsidRPr="0010186B" w:rsidRDefault="005266CF" w:rsidP="0081593C">
            <w:pPr>
              <w:spacing w:after="100" w:line="360" w:lineRule="exact"/>
            </w:pPr>
            <w:r>
              <w:t>CRPD/C/CHN/1</w:t>
            </w:r>
          </w:p>
        </w:tc>
      </w:tr>
    </w:tbl>
    <w:p w:rsidR="005266CF" w:rsidRPr="00D84CC6" w:rsidRDefault="005266CF" w:rsidP="005266CF">
      <w:pPr>
        <w:pStyle w:val="H23GA"/>
        <w:rPr>
          <w:rFonts w:hint="cs"/>
          <w:rtl/>
          <w:lang w:val="fr-CH"/>
        </w:rPr>
      </w:pPr>
      <w:r>
        <w:rPr>
          <w:rFonts w:hint="cs"/>
          <w:rtl/>
          <w:lang w:val="fr-CH"/>
        </w:rPr>
        <w:tab/>
        <w:t>5-</w:t>
      </w:r>
      <w:r>
        <w:rPr>
          <w:rFonts w:hint="cs"/>
          <w:rtl/>
          <w:lang w:val="fr-CH"/>
        </w:rPr>
        <w:tab/>
        <w:t>اعتماد قوائم المسائل المتعلقة بتقارير الدول الأطراف</w:t>
      </w:r>
    </w:p>
    <w:p w:rsidR="005266CF" w:rsidRDefault="005266CF" w:rsidP="0081593C">
      <w:pPr>
        <w:pStyle w:val="SingleTxtGA"/>
        <w:rPr>
          <w:rFonts w:hint="cs"/>
          <w:rtl/>
          <w:lang w:val="fr-CH"/>
        </w:rPr>
      </w:pPr>
      <w:r>
        <w:rPr>
          <w:rFonts w:hint="cs"/>
          <w:rtl/>
          <w:lang w:val="fr-CH"/>
        </w:rPr>
        <w:tab/>
        <w:t>ستعتمد اللجنة، في إطار هذا البند، قائمة بالمسائل المتعلقة بالتقرير الأولي المقدَّم من</w:t>
      </w:r>
      <w:r w:rsidR="0081593C">
        <w:rPr>
          <w:rFonts w:hint="eastAsia"/>
          <w:rtl/>
          <w:lang w:val="fr-CH"/>
        </w:rPr>
        <w:t> </w:t>
      </w:r>
      <w:r>
        <w:rPr>
          <w:rFonts w:hint="cs"/>
          <w:rtl/>
          <w:lang w:val="fr-CH"/>
        </w:rPr>
        <w:t>تونس.</w:t>
      </w:r>
    </w:p>
    <w:p w:rsidR="005266CF" w:rsidRPr="001B578B" w:rsidRDefault="005266CF" w:rsidP="0081593C">
      <w:pPr>
        <w:pStyle w:val="H23GA"/>
        <w:rPr>
          <w:rFonts w:hint="cs"/>
          <w:rtl/>
          <w:lang w:val="fr-CH"/>
        </w:rPr>
      </w:pPr>
      <w:r>
        <w:rPr>
          <w:rFonts w:hint="cs"/>
          <w:rtl/>
          <w:lang w:val="fr-CH"/>
        </w:rPr>
        <w:tab/>
        <w:t>6-</w:t>
      </w:r>
      <w:r>
        <w:rPr>
          <w:rFonts w:hint="cs"/>
          <w:rtl/>
          <w:lang w:val="fr-CH"/>
        </w:rPr>
        <w:tab/>
        <w:t>التعاون مع هيئ</w:t>
      </w:r>
      <w:r w:rsidR="0081593C">
        <w:rPr>
          <w:rFonts w:hint="cs"/>
          <w:rtl/>
          <w:lang w:val="fr-CH"/>
        </w:rPr>
        <w:t>ـ</w:t>
      </w:r>
      <w:r>
        <w:rPr>
          <w:rFonts w:hint="cs"/>
          <w:rtl/>
          <w:lang w:val="fr-CH"/>
        </w:rPr>
        <w:t>ات الأمم المتح</w:t>
      </w:r>
      <w:r w:rsidR="0081593C">
        <w:rPr>
          <w:rFonts w:hint="cs"/>
          <w:rtl/>
          <w:lang w:val="fr-CH"/>
        </w:rPr>
        <w:t>ـ</w:t>
      </w:r>
      <w:r>
        <w:rPr>
          <w:rFonts w:hint="cs"/>
          <w:rtl/>
          <w:lang w:val="fr-CH"/>
        </w:rPr>
        <w:t>دة الأخرى ووكالاتها المتخصصة وغيرها من الهيئات</w:t>
      </w:r>
      <w:r w:rsidR="0081593C">
        <w:rPr>
          <w:rFonts w:hint="eastAsia"/>
          <w:rtl/>
          <w:lang w:val="fr-CH"/>
        </w:rPr>
        <w:t> </w:t>
      </w:r>
      <w:r>
        <w:rPr>
          <w:rFonts w:hint="cs"/>
          <w:rtl/>
          <w:lang w:val="fr-CH"/>
        </w:rPr>
        <w:t>المختصة</w:t>
      </w:r>
    </w:p>
    <w:p w:rsidR="005266CF" w:rsidRDefault="005266CF" w:rsidP="005266CF">
      <w:pPr>
        <w:pStyle w:val="SingleTxtGA"/>
        <w:rPr>
          <w:rFonts w:hint="cs"/>
          <w:rtl/>
          <w:lang w:val="fr-CH"/>
        </w:rPr>
      </w:pPr>
      <w:r>
        <w:rPr>
          <w:rFonts w:hint="cs"/>
          <w:rtl/>
          <w:lang w:val="fr-CH"/>
        </w:rPr>
        <w:tab/>
        <w:t>ستواصل اللجنة، في إطار هذا البند، مناقشتها حول كيفية زيادة تعزيز التعاون القائم مع مختلف الهيئات ذات الصلة من أجل تحسين تعزيز وحماية حقوق الأشخاص ذوي الإعاقة.</w:t>
      </w:r>
    </w:p>
    <w:p w:rsidR="005266CF" w:rsidRPr="001B578B" w:rsidRDefault="005266CF" w:rsidP="005266CF">
      <w:pPr>
        <w:pStyle w:val="H23GA"/>
        <w:rPr>
          <w:rFonts w:hint="cs"/>
          <w:rtl/>
          <w:lang w:val="fr-CH"/>
        </w:rPr>
      </w:pPr>
      <w:r>
        <w:rPr>
          <w:rFonts w:hint="cs"/>
          <w:rtl/>
          <w:lang w:val="fr-CH"/>
        </w:rPr>
        <w:tab/>
        <w:t>7-</w:t>
      </w:r>
      <w:r>
        <w:rPr>
          <w:rFonts w:hint="cs"/>
          <w:rtl/>
          <w:lang w:val="fr-CH"/>
        </w:rPr>
        <w:tab/>
        <w:t>أساليب عمل اللجنة</w:t>
      </w:r>
    </w:p>
    <w:p w:rsidR="005266CF" w:rsidRDefault="005266CF" w:rsidP="0081593C">
      <w:pPr>
        <w:pStyle w:val="SingleTxtGA"/>
        <w:rPr>
          <w:rFonts w:hint="cs"/>
          <w:rtl/>
          <w:lang w:val="fr-CH"/>
        </w:rPr>
      </w:pPr>
      <w:r>
        <w:rPr>
          <w:rFonts w:hint="cs"/>
          <w:rtl/>
          <w:lang w:val="fr-CH"/>
        </w:rPr>
        <w:tab/>
        <w:t xml:space="preserve">ستواصل اللجنة، في إطار هذا البند، مناقشتها المتعلقة بتنظيم أعمالها المقبلة، فضلاً عن الإجراء الذي يتعين </w:t>
      </w:r>
      <w:proofErr w:type="spellStart"/>
      <w:r>
        <w:rPr>
          <w:rFonts w:hint="cs"/>
          <w:rtl/>
          <w:lang w:val="fr-CH"/>
        </w:rPr>
        <w:t>اتباعه</w:t>
      </w:r>
      <w:proofErr w:type="spellEnd"/>
      <w:r>
        <w:rPr>
          <w:rFonts w:hint="cs"/>
          <w:rtl/>
          <w:lang w:val="fr-CH"/>
        </w:rPr>
        <w:t xml:space="preserve"> لدى النظر في التقارير المقدَّمة من الدول الأطراف ومتابعتها، بما في ذلك ، عند الاقتضاء، المجالات المحدَّدة لأغراض تقديم المساعدة التقنية. وستناقش اللجنة أيضاً التوصيات المنبثقة عن الاجتماع الثاني والعشرين لرؤساء الهيئات المنشأة بموجب معاهدات حقوق الإنسان (</w:t>
      </w:r>
      <w:r w:rsidR="0081593C">
        <w:rPr>
          <w:rFonts w:hint="cs"/>
          <w:rtl/>
          <w:lang w:val="fr-CH"/>
        </w:rPr>
        <w:t>1-2</w:t>
      </w:r>
      <w:r>
        <w:rPr>
          <w:rFonts w:hint="cs"/>
          <w:rtl/>
          <w:lang w:val="fr-CH"/>
        </w:rPr>
        <w:t xml:space="preserve"> تموز/يوليه 2010) والاجتماع الحادي عشر المشترك بين اللجان (28-30 </w:t>
      </w:r>
      <w:r w:rsidR="0081593C">
        <w:rPr>
          <w:rFonts w:hint="cs"/>
          <w:rtl/>
          <w:lang w:val="fr-CH"/>
        </w:rPr>
        <w:t>ح</w:t>
      </w:r>
      <w:r>
        <w:rPr>
          <w:rFonts w:hint="cs"/>
          <w:rtl/>
          <w:lang w:val="fr-CH"/>
        </w:rPr>
        <w:t>زيران/يونيه 2010).</w:t>
      </w:r>
    </w:p>
    <w:p w:rsidR="005266CF" w:rsidRPr="001B578B" w:rsidRDefault="005266CF" w:rsidP="005266CF">
      <w:pPr>
        <w:pStyle w:val="H23GA"/>
        <w:rPr>
          <w:rFonts w:hint="cs"/>
          <w:rtl/>
          <w:lang w:val="fr-CH"/>
        </w:rPr>
      </w:pPr>
      <w:r>
        <w:rPr>
          <w:rFonts w:hint="cs"/>
          <w:rtl/>
          <w:lang w:val="fr-CH"/>
        </w:rPr>
        <w:tab/>
        <w:t>8-</w:t>
      </w:r>
      <w:r>
        <w:rPr>
          <w:rFonts w:hint="cs"/>
          <w:rtl/>
          <w:lang w:val="fr-CH"/>
        </w:rPr>
        <w:tab/>
        <w:t>يوم المناقشة العامة</w:t>
      </w:r>
    </w:p>
    <w:p w:rsidR="005266CF" w:rsidRDefault="005266CF" w:rsidP="005266CF">
      <w:pPr>
        <w:pStyle w:val="SingleTxtGA"/>
        <w:rPr>
          <w:rFonts w:hint="cs"/>
          <w:rtl/>
          <w:lang w:val="fr-CH"/>
        </w:rPr>
      </w:pPr>
      <w:r>
        <w:rPr>
          <w:rFonts w:hint="cs"/>
          <w:rtl/>
          <w:lang w:val="fr-CH"/>
        </w:rPr>
        <w:tab/>
        <w:t>ستعقد اللجنة، في إطار هذا البند، يوم مناقشة عامة بشأن المادة 9 من الاتفاقية فيما يتعلق بإتاحة الوصول إلى المرافق والخدمات.</w:t>
      </w:r>
    </w:p>
    <w:p w:rsidR="005266CF" w:rsidRPr="00834731" w:rsidRDefault="005266CF" w:rsidP="005266CF">
      <w:pPr>
        <w:pStyle w:val="H23GA"/>
        <w:rPr>
          <w:rFonts w:hint="cs"/>
          <w:rtl/>
          <w:lang w:val="fr-CH"/>
        </w:rPr>
      </w:pPr>
      <w:r>
        <w:rPr>
          <w:rFonts w:hint="cs"/>
          <w:rtl/>
          <w:lang w:val="fr-CH"/>
        </w:rPr>
        <w:tab/>
        <w:t>9-</w:t>
      </w:r>
      <w:r>
        <w:rPr>
          <w:rFonts w:hint="cs"/>
          <w:rtl/>
          <w:lang w:val="fr-CH"/>
        </w:rPr>
        <w:tab/>
        <w:t>الاجتماعات المقبلة</w:t>
      </w:r>
    </w:p>
    <w:p w:rsidR="005266CF" w:rsidRDefault="005266CF" w:rsidP="005266CF">
      <w:pPr>
        <w:pStyle w:val="SingleTxtGA"/>
        <w:rPr>
          <w:rFonts w:hint="cs"/>
          <w:rtl/>
          <w:lang w:val="fr-CH"/>
        </w:rPr>
      </w:pPr>
      <w:r>
        <w:rPr>
          <w:rFonts w:hint="cs"/>
          <w:rtl/>
          <w:lang w:val="fr-CH"/>
        </w:rPr>
        <w:tab/>
        <w:t>سيتم إبلاغ اللجنة، في إطار هذا البند، بأية تطورات تتعلق باجتماعاته</w:t>
      </w:r>
      <w:r w:rsidR="0081593C">
        <w:rPr>
          <w:rFonts w:hint="cs"/>
          <w:rtl/>
          <w:lang w:val="fr-CH"/>
        </w:rPr>
        <w:t>ا</w:t>
      </w:r>
      <w:r>
        <w:rPr>
          <w:rFonts w:hint="cs"/>
          <w:rtl/>
          <w:lang w:val="fr-CH"/>
        </w:rPr>
        <w:t xml:space="preserve"> المقبلة.</w:t>
      </w:r>
    </w:p>
    <w:p w:rsidR="005266CF" w:rsidRDefault="005266CF" w:rsidP="005266CF">
      <w:pPr>
        <w:pStyle w:val="H23GA"/>
        <w:rPr>
          <w:rFonts w:hint="cs"/>
          <w:rtl/>
          <w:lang w:val="fr-CH"/>
        </w:rPr>
      </w:pPr>
      <w:r>
        <w:rPr>
          <w:rFonts w:hint="cs"/>
          <w:rtl/>
          <w:lang w:val="fr-CH"/>
        </w:rPr>
        <w:tab/>
        <w:t>10-</w:t>
      </w:r>
      <w:r>
        <w:rPr>
          <w:rFonts w:hint="cs"/>
          <w:rtl/>
          <w:lang w:val="fr-CH"/>
        </w:rPr>
        <w:tab/>
        <w:t>مسائل أخرى</w:t>
      </w:r>
    </w:p>
    <w:p w:rsidR="005266CF" w:rsidRPr="0081593C" w:rsidRDefault="005266CF" w:rsidP="0081593C">
      <w:pPr>
        <w:pStyle w:val="SingleTxtGA"/>
        <w:rPr>
          <w:rFonts w:hint="cs"/>
          <w:spacing w:val="-4"/>
          <w:rtl/>
          <w:lang w:val="fr-CH"/>
        </w:rPr>
      </w:pPr>
      <w:r>
        <w:rPr>
          <w:rFonts w:hint="cs"/>
          <w:rtl/>
          <w:lang w:val="fr-CH"/>
        </w:rPr>
        <w:tab/>
      </w:r>
      <w:r w:rsidR="0081593C" w:rsidRPr="0081593C">
        <w:rPr>
          <w:rFonts w:hint="cs"/>
          <w:spacing w:val="-4"/>
          <w:rtl/>
          <w:lang w:val="fr-CH"/>
        </w:rPr>
        <w:t>ستناقش</w:t>
      </w:r>
      <w:r w:rsidRPr="0081593C">
        <w:rPr>
          <w:rFonts w:hint="cs"/>
          <w:spacing w:val="-4"/>
          <w:rtl/>
          <w:lang w:val="fr-CH"/>
        </w:rPr>
        <w:t xml:space="preserve"> اللجنة، في إطار هذا البند، أية مسائل أخرى تلزم مناقشتها فيما يتصل بعملها.</w:t>
      </w:r>
    </w:p>
    <w:p w:rsidR="005266CF" w:rsidRPr="00920B73" w:rsidRDefault="005266CF" w:rsidP="00920B73">
      <w:pPr>
        <w:pStyle w:val="HMGA"/>
        <w:spacing w:before="120"/>
        <w:ind w:firstLine="0"/>
        <w:rPr>
          <w:rFonts w:hint="cs"/>
          <w:rtl/>
        </w:rPr>
      </w:pPr>
      <w:r>
        <w:rPr>
          <w:rtl/>
          <w:lang w:val="fr-CH"/>
        </w:rPr>
        <w:br w:type="page"/>
      </w:r>
      <w:r w:rsidRPr="00920B73">
        <w:rPr>
          <w:rFonts w:hint="cs"/>
          <w:rtl/>
        </w:rPr>
        <w:t>برنامج عمل مؤقت</w:t>
      </w:r>
    </w:p>
    <w:tbl>
      <w:tblPr>
        <w:tblStyle w:val="TableGrid"/>
        <w:bidiVisual/>
        <w:tblW w:w="0" w:type="auto"/>
        <w:tblInd w:w="12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35"/>
        <w:gridCol w:w="1602"/>
        <w:gridCol w:w="1098"/>
        <w:gridCol w:w="3060"/>
      </w:tblGrid>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r w:rsidRPr="00035CDD">
              <w:rPr>
                <w:rFonts w:hint="cs"/>
                <w:b/>
                <w:bCs/>
                <w:sz w:val="28"/>
                <w:szCs w:val="28"/>
                <w:rtl/>
                <w:lang w:val="fr-CH"/>
              </w:rPr>
              <w:t xml:space="preserve">الاثنين، 4 تشرين الأول/ </w:t>
            </w:r>
            <w:r w:rsidRPr="00035CDD">
              <w:rPr>
                <w:rFonts w:hint="cs"/>
                <w:b/>
                <w:bCs/>
                <w:spacing w:val="-4"/>
                <w:sz w:val="28"/>
                <w:szCs w:val="28"/>
                <w:rtl/>
                <w:lang w:val="fr-CH"/>
              </w:rPr>
              <w:t>أكتوبر 2010</w:t>
            </w: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34</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00/10</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(علنية</w:t>
            </w:r>
            <w:r w:rsidR="000A3C4D">
              <w:rPr>
                <w:rFonts w:hint="cs"/>
                <w:sz w:val="28"/>
                <w:szCs w:val="28"/>
                <w:rtl/>
                <w:lang w:val="fr-CH"/>
              </w:rPr>
              <w:t>)</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1</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2</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3</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10</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4</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6</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إقرار جدول الأعمال</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المسائل التنظيمية</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تقرير الدورة الثالثة للجنة</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مسائل أخرى</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تقديم التقارير من قِبَل الدول الأطراف</w:t>
            </w:r>
          </w:p>
          <w:p w:rsidR="005266CF" w:rsidRPr="00035CDD" w:rsidRDefault="005266CF" w:rsidP="00035CDD">
            <w:pPr>
              <w:spacing w:after="40" w:line="300" w:lineRule="exact"/>
              <w:rPr>
                <w:rFonts w:hint="cs"/>
                <w:sz w:val="28"/>
                <w:szCs w:val="28"/>
                <w:rtl/>
                <w:lang w:val="fr-CH"/>
              </w:rPr>
            </w:pPr>
            <w:r w:rsidRPr="00035CDD">
              <w:rPr>
                <w:rFonts w:hint="cs"/>
                <w:spacing w:val="-2"/>
                <w:sz w:val="28"/>
                <w:szCs w:val="28"/>
                <w:rtl/>
                <w:lang w:val="fr-CH"/>
              </w:rPr>
              <w:t>التعاون مع هيئات الأمم المتحدة الأخرى ووكالاتها المتخصصة وغيرها من</w:t>
            </w:r>
            <w:r w:rsidRPr="00035CDD">
              <w:rPr>
                <w:rFonts w:hint="cs"/>
                <w:sz w:val="28"/>
                <w:szCs w:val="28"/>
                <w:rtl/>
                <w:lang w:val="fr-CH"/>
              </w:rPr>
              <w:t xml:space="preserve"> الهيئات</w:t>
            </w:r>
            <w:r w:rsidR="00035CDD" w:rsidRPr="00035CDD">
              <w:rPr>
                <w:rFonts w:hint="eastAsia"/>
                <w:sz w:val="28"/>
                <w:szCs w:val="28"/>
                <w:rtl/>
                <w:lang w:val="fr-CH"/>
              </w:rPr>
              <w:t> </w:t>
            </w:r>
            <w:r w:rsidRPr="00035CDD">
              <w:rPr>
                <w:rFonts w:hint="cs"/>
                <w:sz w:val="28"/>
                <w:szCs w:val="28"/>
                <w:rtl/>
                <w:lang w:val="fr-CH"/>
              </w:rPr>
              <w:t>المختصة</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35</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00/15</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(مغلقة)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2</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10</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7</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المسائل التنظيمية</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مسائل أخرى</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أساليب عمل اللجنة</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r w:rsidRPr="00035CDD">
              <w:rPr>
                <w:rFonts w:hint="cs"/>
                <w:b/>
                <w:bCs/>
                <w:sz w:val="28"/>
                <w:szCs w:val="28"/>
                <w:rtl/>
                <w:lang w:val="fr-CH"/>
              </w:rPr>
              <w:t>الثلاثاء، 5 تشرين الأول/</w:t>
            </w:r>
            <w:r w:rsidR="00C33691" w:rsidRPr="00035CDD">
              <w:rPr>
                <w:rFonts w:hint="cs"/>
                <w:b/>
                <w:bCs/>
                <w:sz w:val="28"/>
                <w:szCs w:val="28"/>
                <w:rtl/>
                <w:lang w:val="fr-CH"/>
              </w:rPr>
              <w:t xml:space="preserve"> </w:t>
            </w:r>
            <w:r w:rsidRPr="00035CDD">
              <w:rPr>
                <w:rFonts w:hint="cs"/>
                <w:b/>
                <w:bCs/>
                <w:sz w:val="28"/>
                <w:szCs w:val="28"/>
                <w:rtl/>
                <w:lang w:val="fr-CH"/>
              </w:rPr>
              <w:t>أكتوبر</w:t>
            </w: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36</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00/10</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(مغلقة)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7</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أساليب عمل اللجنة</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37</w:t>
            </w:r>
          </w:p>
          <w:p w:rsidR="005266CF" w:rsidRPr="00035CDD" w:rsidRDefault="000A3C4D" w:rsidP="00035CDD">
            <w:pPr>
              <w:spacing w:line="300" w:lineRule="exact"/>
              <w:rPr>
                <w:rFonts w:hint="cs"/>
                <w:sz w:val="28"/>
                <w:szCs w:val="28"/>
                <w:rtl/>
                <w:lang w:val="fr-CH"/>
              </w:rPr>
            </w:pPr>
            <w:r>
              <w:rPr>
                <w:rFonts w:hint="cs"/>
                <w:sz w:val="28"/>
                <w:szCs w:val="28"/>
                <w:rtl/>
                <w:lang w:val="fr-CH"/>
              </w:rPr>
              <w:t>الساعة</w:t>
            </w:r>
            <w:r w:rsidR="005266CF" w:rsidRPr="00035CDD">
              <w:rPr>
                <w:rFonts w:hint="cs"/>
                <w:sz w:val="28"/>
                <w:szCs w:val="28"/>
                <w:rtl/>
                <w:lang w:val="fr-CH"/>
              </w:rPr>
              <w:t xml:space="preserve"> 00/15</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(مغلقة)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5</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اعتماد قوائم المسائل المتعلقة بتقارير الدول الأطراف</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r w:rsidRPr="00035CDD">
              <w:rPr>
                <w:rFonts w:hint="cs"/>
                <w:b/>
                <w:bCs/>
                <w:sz w:val="28"/>
                <w:szCs w:val="28"/>
                <w:rtl/>
                <w:lang w:val="fr-CH"/>
              </w:rPr>
              <w:t>الأربعاء، 6 تشرين الأول/ أكتوبر</w:t>
            </w: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38</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00/10</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(مغلقة)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5</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اعتماد قوائم المسائل المتعلقة بتقارير الدول الأطراف</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39</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00/15</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(مغلقة)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5</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اعتماد قوائم المسائل المتعلقة بتقارير الدول الأطراف</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r w:rsidRPr="00035CDD">
              <w:rPr>
                <w:rFonts w:hint="cs"/>
                <w:b/>
                <w:bCs/>
                <w:sz w:val="28"/>
                <w:szCs w:val="28"/>
                <w:rtl/>
                <w:lang w:val="fr-CH"/>
              </w:rPr>
              <w:t>الخميس، 7 تشرين الأول/ أكتوبر</w:t>
            </w: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40</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00/10</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(علنية)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8</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يوم المناقشة العامة</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41</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00/15</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(علنية)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8</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يوم المناقشة العامة</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r w:rsidRPr="00035CDD">
              <w:rPr>
                <w:rFonts w:hint="cs"/>
                <w:b/>
                <w:bCs/>
                <w:sz w:val="28"/>
                <w:szCs w:val="28"/>
                <w:rtl/>
                <w:lang w:val="fr-CH"/>
              </w:rPr>
              <w:t>الجمعة، 8 تشرين الأول/ أكتوبر</w:t>
            </w: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42</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00/10</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(مغلقة)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2</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7</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المسائل التنظيمية</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أساليب عمل اللجنة</w:t>
            </w:r>
          </w:p>
        </w:tc>
      </w:tr>
      <w:tr w:rsidR="005266CF" w:rsidRPr="00035CDD" w:rsidTr="00C33691">
        <w:tc>
          <w:tcPr>
            <w:tcW w:w="1435" w:type="dxa"/>
          </w:tcPr>
          <w:p w:rsidR="005266CF" w:rsidRPr="00035CDD" w:rsidRDefault="005266CF" w:rsidP="00035CDD">
            <w:pPr>
              <w:spacing w:line="300" w:lineRule="exact"/>
              <w:ind w:right="113"/>
              <w:rPr>
                <w:rFonts w:hint="cs"/>
                <w:b/>
                <w:bCs/>
                <w:sz w:val="28"/>
                <w:szCs w:val="28"/>
                <w:rtl/>
                <w:lang w:val="fr-CH"/>
              </w:rPr>
            </w:pPr>
          </w:p>
        </w:tc>
        <w:tc>
          <w:tcPr>
            <w:tcW w:w="1602"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الجلسة 43</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الساعة 00/15</w:t>
            </w:r>
          </w:p>
          <w:p w:rsidR="005266CF" w:rsidRPr="00035CDD" w:rsidRDefault="005266CF" w:rsidP="00035CDD">
            <w:pPr>
              <w:spacing w:after="40" w:line="300" w:lineRule="exact"/>
              <w:rPr>
                <w:rFonts w:hint="cs"/>
                <w:sz w:val="28"/>
                <w:szCs w:val="28"/>
                <w:rtl/>
                <w:lang w:val="fr-CH"/>
              </w:rPr>
            </w:pPr>
            <w:r w:rsidRPr="00035CDD">
              <w:rPr>
                <w:rFonts w:hint="cs"/>
                <w:sz w:val="28"/>
                <w:szCs w:val="28"/>
                <w:rtl/>
                <w:lang w:val="fr-CH"/>
              </w:rPr>
              <w:t>(مغلقة)</w:t>
            </w:r>
          </w:p>
        </w:tc>
        <w:tc>
          <w:tcPr>
            <w:tcW w:w="1098"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10</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البند 9</w:t>
            </w:r>
          </w:p>
        </w:tc>
        <w:tc>
          <w:tcPr>
            <w:tcW w:w="3060" w:type="dxa"/>
          </w:tcPr>
          <w:p w:rsidR="005266CF" w:rsidRPr="00035CDD" w:rsidRDefault="005266CF" w:rsidP="00035CDD">
            <w:pPr>
              <w:spacing w:line="300" w:lineRule="exact"/>
              <w:rPr>
                <w:rFonts w:hint="cs"/>
                <w:sz w:val="28"/>
                <w:szCs w:val="28"/>
                <w:rtl/>
                <w:lang w:val="fr-CH"/>
              </w:rPr>
            </w:pPr>
            <w:r w:rsidRPr="00035CDD">
              <w:rPr>
                <w:rFonts w:hint="cs"/>
                <w:sz w:val="28"/>
                <w:szCs w:val="28"/>
                <w:rtl/>
                <w:lang w:val="fr-CH"/>
              </w:rPr>
              <w:t>مسائل أخرى</w:t>
            </w:r>
          </w:p>
          <w:p w:rsidR="005266CF" w:rsidRPr="00035CDD" w:rsidRDefault="005266CF" w:rsidP="00035CDD">
            <w:pPr>
              <w:spacing w:line="300" w:lineRule="exact"/>
              <w:rPr>
                <w:rFonts w:hint="cs"/>
                <w:sz w:val="28"/>
                <w:szCs w:val="28"/>
                <w:rtl/>
                <w:lang w:val="fr-CH"/>
              </w:rPr>
            </w:pPr>
            <w:r w:rsidRPr="00035CDD">
              <w:rPr>
                <w:rFonts w:hint="cs"/>
                <w:sz w:val="28"/>
                <w:szCs w:val="28"/>
                <w:rtl/>
                <w:lang w:val="fr-CH"/>
              </w:rPr>
              <w:t>الاجتماعات المقبلة</w:t>
            </w:r>
          </w:p>
        </w:tc>
      </w:tr>
    </w:tbl>
    <w:p w:rsidR="005266CF" w:rsidRPr="005A3750" w:rsidRDefault="005266CF" w:rsidP="000A3C4D">
      <w:pPr>
        <w:pStyle w:val="SingleTxtGA"/>
        <w:rPr>
          <w:rFonts w:hint="cs"/>
          <w:rtl/>
          <w:lang w:val="fr-CH"/>
        </w:rPr>
      </w:pPr>
      <w:r>
        <w:rPr>
          <w:rFonts w:hint="cs"/>
          <w:rtl/>
          <w:lang w:val="fr-CH"/>
        </w:rPr>
        <w:tab/>
        <w:t xml:space="preserve">وستجتمع اللجنة في قصر الأمم، القاعة </w:t>
      </w:r>
      <w:r>
        <w:rPr>
          <w:lang w:val="fr-CH"/>
        </w:rPr>
        <w:t>VII</w:t>
      </w:r>
      <w:r>
        <w:rPr>
          <w:rFonts w:hint="cs"/>
          <w:rtl/>
          <w:lang w:val="fr-CH"/>
        </w:rPr>
        <w:t xml:space="preserve"> (المبنى </w:t>
      </w:r>
      <w:r>
        <w:rPr>
          <w:lang w:val="fr-CH"/>
        </w:rPr>
        <w:t>E</w:t>
      </w:r>
      <w:r>
        <w:rPr>
          <w:rFonts w:hint="cs"/>
          <w:rtl/>
          <w:lang w:val="fr-CH"/>
        </w:rPr>
        <w:t>).</w:t>
      </w:r>
    </w:p>
    <w:p w:rsidR="008B4BC6" w:rsidRPr="0081593C" w:rsidRDefault="0081593C" w:rsidP="00035CDD">
      <w:pPr>
        <w:jc w:val="center"/>
        <w:rPr>
          <w:rFonts w:hint="cs"/>
          <w:u w:val="single"/>
          <w:rtl/>
        </w:rPr>
      </w:pPr>
      <w:r>
        <w:rPr>
          <w:u w:val="single"/>
          <w:rtl/>
        </w:rPr>
        <w:tab/>
      </w:r>
      <w:r>
        <w:rPr>
          <w:u w:val="single"/>
          <w:rtl/>
        </w:rPr>
        <w:tab/>
      </w:r>
      <w:r>
        <w:rPr>
          <w:u w:val="single"/>
          <w:rtl/>
        </w:rPr>
        <w:tab/>
      </w:r>
    </w:p>
    <w:sectPr w:rsidR="008B4BC6" w:rsidRPr="0081593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709" w:rsidRPr="00FE6865" w:rsidRDefault="00C26709" w:rsidP="00FE6865">
      <w:pPr>
        <w:pStyle w:val="Footer"/>
      </w:pPr>
    </w:p>
  </w:endnote>
  <w:endnote w:type="continuationSeparator" w:id="0">
    <w:p w:rsidR="00C26709" w:rsidRDefault="00C26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6CF" w:rsidRPr="005266CF" w:rsidRDefault="005266CF" w:rsidP="005266CF">
    <w:pPr>
      <w:pStyle w:val="Footer"/>
      <w:tabs>
        <w:tab w:val="right" w:pos="9598"/>
      </w:tabs>
    </w:pPr>
    <w:r>
      <w:t>GE.10-45312</w:t>
    </w:r>
    <w:r>
      <w:tab/>
    </w:r>
    <w:r w:rsidRPr="005266CF">
      <w:rPr>
        <w:b/>
        <w:sz w:val="18"/>
      </w:rPr>
      <w:fldChar w:fldCharType="begin"/>
    </w:r>
    <w:r w:rsidRPr="005266CF">
      <w:rPr>
        <w:b/>
        <w:sz w:val="18"/>
      </w:rPr>
      <w:instrText xml:space="preserve"> PAGE  \* MERGEFORMAT </w:instrText>
    </w:r>
    <w:r w:rsidRPr="005266CF">
      <w:rPr>
        <w:b/>
        <w:sz w:val="18"/>
      </w:rPr>
      <w:fldChar w:fldCharType="separate"/>
    </w:r>
    <w:r w:rsidR="000E00AA">
      <w:rPr>
        <w:b/>
        <w:noProof/>
        <w:sz w:val="18"/>
      </w:rPr>
      <w:t>2</w:t>
    </w:r>
    <w:r w:rsidRPr="005266C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6CF" w:rsidRPr="005266CF" w:rsidRDefault="005266CF" w:rsidP="005266CF">
    <w:pPr>
      <w:pStyle w:val="Footer"/>
      <w:tabs>
        <w:tab w:val="right" w:pos="9598"/>
      </w:tabs>
      <w:rPr>
        <w:b/>
        <w:sz w:val="18"/>
      </w:rPr>
    </w:pPr>
    <w:r w:rsidRPr="005266CF">
      <w:rPr>
        <w:b/>
        <w:sz w:val="18"/>
      </w:rPr>
      <w:fldChar w:fldCharType="begin"/>
    </w:r>
    <w:r w:rsidRPr="005266CF">
      <w:rPr>
        <w:b/>
        <w:sz w:val="18"/>
      </w:rPr>
      <w:instrText xml:space="preserve"> PAGE  \* MERGEFORMAT </w:instrText>
    </w:r>
    <w:r w:rsidRPr="005266CF">
      <w:rPr>
        <w:b/>
        <w:sz w:val="18"/>
      </w:rPr>
      <w:fldChar w:fldCharType="separate"/>
    </w:r>
    <w:r w:rsidR="00920B73">
      <w:rPr>
        <w:b/>
        <w:noProof/>
        <w:sz w:val="18"/>
      </w:rPr>
      <w:t>5</w:t>
    </w:r>
    <w:r w:rsidRPr="005266CF">
      <w:rPr>
        <w:b/>
        <w:sz w:val="18"/>
      </w:rPr>
      <w:fldChar w:fldCharType="end"/>
    </w:r>
    <w:r>
      <w:rPr>
        <w:b/>
        <w:sz w:val="18"/>
      </w:rPr>
      <w:tab/>
    </w:r>
    <w:r>
      <w:t>GE.10-45312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AD8" w:rsidRDefault="005266CF" w:rsidP="005266CF">
    <w:pPr>
      <w:pStyle w:val="Footer"/>
      <w:jc w:val="right"/>
    </w:pPr>
    <w:r>
      <w:rPr>
        <w:sz w:val="20"/>
      </w:rPr>
      <w:t>(A)   GE.10-45312</w:t>
    </w:r>
    <w:r w:rsidR="00276AD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290910    290910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709" w:rsidRDefault="00C26709" w:rsidP="0024127C">
      <w:pPr>
        <w:pStyle w:val="Footer"/>
        <w:bidi/>
        <w:spacing w:after="80" w:line="200" w:lineRule="exact"/>
        <w:ind w:left="680"/>
      </w:pPr>
      <w:r>
        <w:rPr>
          <w:rFonts w:hint="cs"/>
          <w:rtl/>
        </w:rPr>
        <w:t>__________</w:t>
      </w:r>
    </w:p>
  </w:footnote>
  <w:footnote w:type="continuationSeparator" w:id="0">
    <w:p w:rsidR="00C26709" w:rsidRDefault="00C26709"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6CF" w:rsidRPr="005266CF" w:rsidRDefault="005266CF" w:rsidP="005266CF">
    <w:pPr>
      <w:pStyle w:val="Header"/>
      <w:jc w:val="right"/>
    </w:pPr>
    <w:r w:rsidRPr="005266CF">
      <w:t>CRPD/C/4/1/Rev.1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AD8" w:rsidRPr="005266CF" w:rsidRDefault="005266CF" w:rsidP="005266CF">
    <w:pPr>
      <w:pStyle w:val="Header"/>
      <w:jc w:val="left"/>
    </w:pPr>
    <w:r w:rsidRPr="005266CF">
      <w:t>CRPD/C/4/1/Rev.1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AD8" w:rsidRDefault="00276AD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276AD8" w:rsidRPr="002E4D7B" w:rsidRDefault="00276AD8"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AD8"/>
    <w:rsid w:val="00035CDD"/>
    <w:rsid w:val="00040E25"/>
    <w:rsid w:val="00042149"/>
    <w:rsid w:val="000524CB"/>
    <w:rsid w:val="000648EA"/>
    <w:rsid w:val="000957C8"/>
    <w:rsid w:val="00097049"/>
    <w:rsid w:val="000A04D5"/>
    <w:rsid w:val="000A3C4D"/>
    <w:rsid w:val="000B52F2"/>
    <w:rsid w:val="000D0EAE"/>
    <w:rsid w:val="000D5380"/>
    <w:rsid w:val="000D6654"/>
    <w:rsid w:val="000E00AA"/>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76AD8"/>
    <w:rsid w:val="002E4D7B"/>
    <w:rsid w:val="00310160"/>
    <w:rsid w:val="00341A8C"/>
    <w:rsid w:val="003519E6"/>
    <w:rsid w:val="0038155D"/>
    <w:rsid w:val="00392BA5"/>
    <w:rsid w:val="003B4356"/>
    <w:rsid w:val="003F08A8"/>
    <w:rsid w:val="004250E3"/>
    <w:rsid w:val="00472A81"/>
    <w:rsid w:val="004A20A6"/>
    <w:rsid w:val="004B2C92"/>
    <w:rsid w:val="004D6A3A"/>
    <w:rsid w:val="004F4AD7"/>
    <w:rsid w:val="005266CF"/>
    <w:rsid w:val="00557CD3"/>
    <w:rsid w:val="00571432"/>
    <w:rsid w:val="005732A2"/>
    <w:rsid w:val="005762A5"/>
    <w:rsid w:val="00590BA3"/>
    <w:rsid w:val="005B46D9"/>
    <w:rsid w:val="005B7AE0"/>
    <w:rsid w:val="005F146F"/>
    <w:rsid w:val="005F71B6"/>
    <w:rsid w:val="006153EF"/>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1593C"/>
    <w:rsid w:val="00852A10"/>
    <w:rsid w:val="00862634"/>
    <w:rsid w:val="00866C59"/>
    <w:rsid w:val="00877306"/>
    <w:rsid w:val="008A6242"/>
    <w:rsid w:val="008B4BC6"/>
    <w:rsid w:val="008D70D4"/>
    <w:rsid w:val="00901E57"/>
    <w:rsid w:val="009070DF"/>
    <w:rsid w:val="00920B73"/>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26709"/>
    <w:rsid w:val="00C33691"/>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5</Pages>
  <Words>746</Words>
  <Characters>3745</Characters>
  <Application>Microsoft Office Word</Application>
  <DocSecurity>4</DocSecurity>
  <Lines>138</Lines>
  <Paragraphs>121</Paragraphs>
  <ScaleCrop>false</ScaleCrop>
  <HeadingPairs>
    <vt:vector size="2" baseType="variant">
      <vt:variant>
        <vt:lpstr>العنوان</vt:lpstr>
      </vt:variant>
      <vt:variant>
        <vt:i4>1</vt:i4>
      </vt:variant>
    </vt:vector>
  </HeadingPairs>
  <TitlesOfParts>
    <vt:vector size="1" baseType="lpstr">
      <vt:lpstr>CRPD/C/4/1/Rev.1</vt:lpstr>
    </vt:vector>
  </TitlesOfParts>
  <Company>CSD</Company>
  <LinksUpToDate>false</LinksUpToDate>
  <CharactersWithSpaces>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CRPD/C/4/1/Rev.1</dc:title>
  <dc:subject/>
  <dc:creator>Mary</dc:creator>
  <cp:keywords/>
  <dc:description/>
  <cp:lastModifiedBy>Mary</cp:lastModifiedBy>
  <cp:revision>2</cp:revision>
  <cp:lastPrinted>2010-09-29T13:41:00Z</cp:lastPrinted>
  <dcterms:created xsi:type="dcterms:W3CDTF">2010-09-29T15:00:00Z</dcterms:created>
  <dcterms:modified xsi:type="dcterms:W3CDTF">2010-09-29T15:00:00Z</dcterms:modified>
</cp:coreProperties>
</file>